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مناهج الفقهاء فی علم الرجال ودورها فی الفقه دراسة فی مبانی منهج الوثوق الصُّدوری والسَّنَدی عند الفقهاء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31785_73047245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831787_73047245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831789_730472459">
            <w:r>
              <w:rPr>
                <w:webHidden/>
                <w:rStyle w:val="IndexLink"/>
                <w:rtl w:val="true"/>
              </w:rPr>
              <w:t>كلمة الناشر</w:t>
            </w:r>
            <w:r>
              <w:rPr>
                <w:rStyle w:val="IndexLink"/>
                <w:rtl w:val="true"/>
              </w:rPr>
              <w:tab/>
            </w:r>
            <w:r>
              <w:rPr>
                <w:rStyle w:val="IndexLink"/>
              </w:rPr>
              <w:t>10</w:t>
            </w:r>
          </w:hyperlink>
        </w:p>
        <w:p>
          <w:pPr>
            <w:pStyle w:val="Contents2"/>
            <w:tabs>
              <w:tab w:val="clear" w:pos="8743"/>
              <w:tab w:val="right" w:pos="9026" w:leader="dot"/>
            </w:tabs>
            <w:rPr/>
          </w:pPr>
          <w:hyperlink w:anchor="__RefHeading___Toc2831791_730472459">
            <w:r>
              <w:rPr>
                <w:webHidden/>
                <w:rStyle w:val="IndexLink"/>
                <w:rtl w:val="true"/>
              </w:rPr>
              <w:t>المقدّمة</w:t>
            </w:r>
            <w:r>
              <w:rPr>
                <w:rStyle w:val="IndexLink"/>
                <w:rtl w:val="true"/>
              </w:rPr>
              <w:tab/>
            </w:r>
            <w:r>
              <w:rPr>
                <w:rStyle w:val="IndexLink"/>
              </w:rPr>
              <w:t>14</w:t>
            </w:r>
          </w:hyperlink>
        </w:p>
        <w:p>
          <w:pPr>
            <w:pStyle w:val="Contents3"/>
            <w:tabs>
              <w:tab w:val="clear" w:pos="8459"/>
              <w:tab w:val="right" w:pos="9026" w:leader="dot"/>
            </w:tabs>
            <w:rPr/>
          </w:pPr>
          <w:hyperlink w:anchor="__RefHeading___Toc2831793_730472459">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831795_730472459">
            <w:r>
              <w:rPr>
                <w:webHidden/>
                <w:rStyle w:val="IndexLink"/>
                <w:rtl w:val="true"/>
              </w:rPr>
              <w:t>شكر وتقدير</w:t>
            </w:r>
            <w:r>
              <w:rPr>
                <w:rStyle w:val="IndexLink"/>
                <w:rtl w:val="true"/>
              </w:rPr>
              <w:tab/>
            </w:r>
            <w:r>
              <w:rPr>
                <w:rStyle w:val="IndexLink"/>
              </w:rPr>
              <w:t>17</w:t>
            </w:r>
          </w:hyperlink>
        </w:p>
        <w:p>
          <w:pPr>
            <w:pStyle w:val="Contents2"/>
            <w:tabs>
              <w:tab w:val="clear" w:pos="8743"/>
              <w:tab w:val="right" w:pos="9026" w:leader="dot"/>
            </w:tabs>
            <w:rPr/>
          </w:pPr>
          <w:hyperlink w:anchor="__RefHeading___Toc2831797_730472459">
            <w:r>
              <w:rPr>
                <w:webHidden/>
                <w:rStyle w:val="IndexLink"/>
                <w:rtl w:val="true"/>
              </w:rPr>
              <w:t>الفصل الأوّل موقف مدرسة الصحابة والمدخل إلى علم الرجال</w:t>
            </w:r>
            <w:r>
              <w:rPr>
                <w:rStyle w:val="IndexLink"/>
                <w:rtl w:val="true"/>
              </w:rPr>
              <w:tab/>
            </w:r>
            <w:r>
              <w:rPr>
                <w:rStyle w:val="IndexLink"/>
              </w:rPr>
              <w:t>18</w:t>
            </w:r>
          </w:hyperlink>
        </w:p>
        <w:p>
          <w:pPr>
            <w:pStyle w:val="Contents3"/>
            <w:tabs>
              <w:tab w:val="clear" w:pos="8459"/>
              <w:tab w:val="right" w:pos="9026" w:leader="dot"/>
            </w:tabs>
            <w:rPr/>
          </w:pPr>
          <w:hyperlink w:anchor="__RefHeading___Toc2831799_730472459">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2831801_730472459">
            <w:r>
              <w:rPr>
                <w:webHidden/>
                <w:rStyle w:val="IndexLink"/>
                <w:rtl w:val="true"/>
              </w:rPr>
              <w:t>أهميّة منهج الوثوق الصدوري</w:t>
            </w:r>
            <w:r>
              <w:rPr>
                <w:rStyle w:val="IndexLink"/>
                <w:rtl w:val="true"/>
              </w:rPr>
              <w:tab/>
            </w:r>
            <w:r>
              <w:rPr>
                <w:rStyle w:val="IndexLink"/>
              </w:rPr>
              <w:t>26</w:t>
            </w:r>
          </w:hyperlink>
        </w:p>
        <w:p>
          <w:pPr>
            <w:pStyle w:val="Contents3"/>
            <w:tabs>
              <w:tab w:val="clear" w:pos="8459"/>
              <w:tab w:val="right" w:pos="9026" w:leader="dot"/>
            </w:tabs>
            <w:rPr/>
          </w:pPr>
          <w:hyperlink w:anchor="__RefHeading___Toc2831803_730472459">
            <w:r>
              <w:rPr>
                <w:webHidden/>
                <w:rStyle w:val="IndexLink"/>
                <w:rtl w:val="true"/>
              </w:rPr>
              <w:t>«</w:t>
            </w:r>
            <w:r>
              <w:rPr>
                <w:rStyle w:val="IndexLink"/>
                <w:rtl w:val="true"/>
              </w:rPr>
              <w:t>كشف القرائن</w:t>
            </w:r>
            <w:r>
              <w:rPr>
                <w:rStyle w:val="IndexLink"/>
                <w:rtl w:val="true"/>
              </w:rPr>
              <w:t>»</w:t>
              <w:tab/>
            </w:r>
            <w:r>
              <w:rPr>
                <w:rStyle w:val="IndexLink"/>
              </w:rPr>
              <w:t>26</w:t>
            </w:r>
          </w:hyperlink>
        </w:p>
        <w:p>
          <w:pPr>
            <w:pStyle w:val="Contents3"/>
            <w:tabs>
              <w:tab w:val="clear" w:pos="8459"/>
              <w:tab w:val="right" w:pos="9026" w:leader="dot"/>
            </w:tabs>
            <w:rPr/>
          </w:pPr>
          <w:hyperlink w:anchor="__RefHeading___Toc2831805_730472459">
            <w:r>
              <w:rPr>
                <w:webHidden/>
                <w:rStyle w:val="IndexLink"/>
                <w:rtl w:val="true"/>
              </w:rPr>
              <w:t>سند عهد الإمام للأشتر</w:t>
            </w:r>
            <w:r>
              <w:rPr>
                <w:rStyle w:val="IndexLink"/>
                <w:rtl w:val="true"/>
              </w:rPr>
              <w:t>:</w:t>
              <w:tab/>
            </w:r>
            <w:r>
              <w:rPr>
                <w:rStyle w:val="IndexLink"/>
              </w:rPr>
              <w:t>48</w:t>
            </w:r>
          </w:hyperlink>
        </w:p>
        <w:p>
          <w:pPr>
            <w:pStyle w:val="Contents3"/>
            <w:tabs>
              <w:tab w:val="clear" w:pos="8459"/>
              <w:tab w:val="right" w:pos="9026" w:leader="dot"/>
            </w:tabs>
            <w:rPr/>
          </w:pPr>
          <w:hyperlink w:anchor="__RefHeading___Toc2831807_730472459">
            <w:r>
              <w:rPr>
                <w:webHidden/>
                <w:rStyle w:val="IndexLink"/>
                <w:rtl w:val="true"/>
              </w:rPr>
              <w:t>نظريّة التعويض في السند</w:t>
            </w:r>
            <w:r>
              <w:rPr>
                <w:rStyle w:val="IndexLink"/>
                <w:rtl w:val="true"/>
              </w:rPr>
              <w:t>:</w:t>
              <w:tab/>
            </w:r>
            <w:r>
              <w:rPr>
                <w:rStyle w:val="IndexLink"/>
              </w:rPr>
              <w:t>49</w:t>
            </w:r>
          </w:hyperlink>
        </w:p>
        <w:p>
          <w:pPr>
            <w:pStyle w:val="Contents2"/>
            <w:tabs>
              <w:tab w:val="clear" w:pos="8743"/>
              <w:tab w:val="right" w:pos="9026" w:leader="dot"/>
            </w:tabs>
            <w:rPr/>
          </w:pPr>
          <w:hyperlink w:anchor="__RefHeading___Toc2831809_730472459">
            <w:r>
              <w:rPr>
                <w:webHidden/>
                <w:rStyle w:val="IndexLink"/>
                <w:rtl w:val="true"/>
              </w:rPr>
              <w:t>الفصل الثاني المناهج الرجاليّة عند الفقهاء</w:t>
            </w:r>
            <w:r>
              <w:rPr>
                <w:rStyle w:val="IndexLink"/>
                <w:rtl w:val="true"/>
              </w:rPr>
              <w:tab/>
            </w:r>
            <w:r>
              <w:rPr>
                <w:rStyle w:val="IndexLink"/>
              </w:rPr>
              <w:t>67</w:t>
            </w:r>
          </w:hyperlink>
        </w:p>
        <w:p>
          <w:pPr>
            <w:pStyle w:val="Contents3"/>
            <w:tabs>
              <w:tab w:val="clear" w:pos="8459"/>
              <w:tab w:val="right" w:pos="9026" w:leader="dot"/>
            </w:tabs>
            <w:rPr/>
          </w:pPr>
          <w:hyperlink w:anchor="__RefHeading___Toc2831811_730472459">
            <w:r>
              <w:rPr>
                <w:webHidden/>
                <w:rStyle w:val="IndexLink"/>
                <w:rtl w:val="true"/>
              </w:rPr>
              <w:t>الأوّل</w:t>
            </w:r>
            <w:r>
              <w:rPr>
                <w:rStyle w:val="IndexLink"/>
                <w:rtl w:val="true"/>
              </w:rPr>
              <w:t xml:space="preserve">: </w:t>
            </w:r>
            <w:r>
              <w:rPr>
                <w:rStyle w:val="IndexLink"/>
                <w:rtl w:val="true"/>
              </w:rPr>
              <w:t>المنهج السَنَدي والصدوري</w:t>
            </w:r>
            <w:r>
              <w:rPr>
                <w:rStyle w:val="IndexLink"/>
                <w:rtl w:val="true"/>
              </w:rPr>
              <w:tab/>
            </w:r>
            <w:r>
              <w:rPr>
                <w:rStyle w:val="IndexLink"/>
              </w:rPr>
              <w:t>67</w:t>
            </w:r>
          </w:hyperlink>
        </w:p>
        <w:p>
          <w:pPr>
            <w:pStyle w:val="Contents4"/>
            <w:tabs>
              <w:tab w:val="clear" w:pos="8176"/>
              <w:tab w:val="right" w:pos="9026" w:leader="dot"/>
            </w:tabs>
            <w:rPr/>
          </w:pPr>
          <w:hyperlink w:anchor="__RefHeading___Toc2831813_730472459">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2831815_730472459">
            <w:r>
              <w:rPr>
                <w:webHidden/>
                <w:rStyle w:val="IndexLink"/>
                <w:rtl w:val="true"/>
              </w:rPr>
              <w:t>مؤسّس المنهج السندي</w:t>
            </w:r>
            <w:r>
              <w:rPr>
                <w:rStyle w:val="IndexLink"/>
                <w:rtl w:val="true"/>
              </w:rPr>
              <w:tab/>
            </w:r>
            <w:r>
              <w:rPr>
                <w:rStyle w:val="IndexLink"/>
              </w:rPr>
              <w:t>69</w:t>
            </w:r>
          </w:hyperlink>
        </w:p>
        <w:p>
          <w:pPr>
            <w:pStyle w:val="Contents4"/>
            <w:tabs>
              <w:tab w:val="clear" w:pos="8176"/>
              <w:tab w:val="right" w:pos="9026" w:leader="dot"/>
            </w:tabs>
            <w:rPr/>
          </w:pPr>
          <w:hyperlink w:anchor="__RefHeading___Toc2831817_730472459">
            <w:r>
              <w:rPr>
                <w:webHidden/>
                <w:rStyle w:val="IndexLink"/>
                <w:rtl w:val="true"/>
              </w:rPr>
              <w:t>قوام المنهج السندي عند الشهيد الثاني</w:t>
            </w:r>
            <w:r>
              <w:rPr>
                <w:rStyle w:val="IndexLink"/>
                <w:rtl w:val="true"/>
              </w:rPr>
              <w:tab/>
            </w:r>
            <w:r>
              <w:rPr>
                <w:rStyle w:val="IndexLink"/>
              </w:rPr>
              <w:t>73</w:t>
            </w:r>
          </w:hyperlink>
        </w:p>
        <w:p>
          <w:pPr>
            <w:pStyle w:val="Contents4"/>
            <w:tabs>
              <w:tab w:val="clear" w:pos="8176"/>
              <w:tab w:val="right" w:pos="9026" w:leader="dot"/>
            </w:tabs>
            <w:rPr/>
          </w:pPr>
          <w:hyperlink w:anchor="__RefHeading___Toc2831819_730472459">
            <w:r>
              <w:rPr>
                <w:webHidden/>
                <w:rStyle w:val="IndexLink"/>
                <w:rtl w:val="true"/>
              </w:rPr>
              <w:t>تراجع آية اللّه الخوئي عن المنهج الصدوري إلى السندي</w:t>
            </w:r>
            <w:r>
              <w:rPr>
                <w:rStyle w:val="IndexLink"/>
                <w:rtl w:val="true"/>
              </w:rPr>
              <w:tab/>
            </w:r>
            <w:r>
              <w:rPr>
                <w:rStyle w:val="IndexLink"/>
              </w:rPr>
              <w:t>75</w:t>
            </w:r>
          </w:hyperlink>
        </w:p>
        <w:p>
          <w:pPr>
            <w:pStyle w:val="Contents4"/>
            <w:tabs>
              <w:tab w:val="clear" w:pos="8176"/>
              <w:tab w:val="right" w:pos="9026" w:leader="dot"/>
            </w:tabs>
            <w:rPr/>
          </w:pPr>
          <w:hyperlink w:anchor="__RefHeading___Toc2831821_730472459">
            <w:r>
              <w:rPr>
                <w:webHidden/>
                <w:rStyle w:val="IndexLink"/>
                <w:rtl w:val="true"/>
              </w:rPr>
              <w:t>أتباع الشهيد الثاني</w:t>
            </w:r>
            <w:r>
              <w:rPr>
                <w:rStyle w:val="IndexLink"/>
                <w:rtl w:val="true"/>
              </w:rPr>
              <w:tab/>
            </w:r>
            <w:r>
              <w:rPr>
                <w:rStyle w:val="IndexLink"/>
              </w:rPr>
              <w:t>77</w:t>
            </w:r>
          </w:hyperlink>
        </w:p>
        <w:p>
          <w:pPr>
            <w:pStyle w:val="Contents3"/>
            <w:tabs>
              <w:tab w:val="clear" w:pos="8459"/>
              <w:tab w:val="right" w:pos="9026" w:leader="dot"/>
            </w:tabs>
            <w:rPr/>
          </w:pPr>
          <w:hyperlink w:anchor="__RefHeading___Toc2831823_730472459">
            <w:r>
              <w:rPr>
                <w:webHidden/>
                <w:rStyle w:val="IndexLink"/>
                <w:rtl w:val="true"/>
              </w:rPr>
              <w:t>الثاني</w:t>
            </w:r>
            <w:r>
              <w:rPr>
                <w:rStyle w:val="IndexLink"/>
                <w:rtl w:val="true"/>
              </w:rPr>
              <w:t xml:space="preserve">: </w:t>
            </w:r>
            <w:r>
              <w:rPr>
                <w:rStyle w:val="IndexLink"/>
                <w:rtl w:val="true"/>
              </w:rPr>
              <w:t>المنهج الصدوري</w:t>
            </w:r>
            <w:r>
              <w:rPr>
                <w:rStyle w:val="IndexLink"/>
                <w:rtl w:val="true"/>
              </w:rPr>
              <w:tab/>
            </w:r>
            <w:r>
              <w:rPr>
                <w:rStyle w:val="IndexLink"/>
              </w:rPr>
              <w:t>80</w:t>
            </w:r>
          </w:hyperlink>
        </w:p>
        <w:p>
          <w:pPr>
            <w:pStyle w:val="Contents4"/>
            <w:tabs>
              <w:tab w:val="clear" w:pos="8176"/>
              <w:tab w:val="right" w:pos="9026" w:leader="dot"/>
            </w:tabs>
            <w:rPr/>
          </w:pPr>
          <w:hyperlink w:anchor="__RefHeading___Toc2831825_730472459">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2831827_730472459">
            <w:r>
              <w:rPr>
                <w:webHidden/>
                <w:rStyle w:val="IndexLink"/>
                <w:rtl w:val="true"/>
              </w:rPr>
              <w:t>كلام السيّد البروجردي في الاعتماد على القرائن</w:t>
            </w:r>
            <w:r>
              <w:rPr>
                <w:rStyle w:val="IndexLink"/>
                <w:rtl w:val="true"/>
              </w:rPr>
              <w:tab/>
            </w:r>
            <w:r>
              <w:rPr>
                <w:rStyle w:val="IndexLink"/>
              </w:rPr>
              <w:t>83</w:t>
            </w:r>
          </w:hyperlink>
        </w:p>
        <w:p>
          <w:pPr>
            <w:pStyle w:val="Contents5"/>
            <w:tabs>
              <w:tab w:val="clear" w:pos="7892"/>
              <w:tab w:val="right" w:pos="9026" w:leader="dot"/>
            </w:tabs>
            <w:rPr/>
          </w:pPr>
          <w:hyperlink w:anchor="__RefHeading___Toc2831829_730472459">
            <w:r>
              <w:rPr>
                <w:webHidden/>
                <w:rStyle w:val="IndexLink"/>
                <w:rtl w:val="true"/>
              </w:rPr>
              <w:t>«</w:t>
            </w:r>
            <w:r>
              <w:rPr>
                <w:rStyle w:val="IndexLink"/>
                <w:rtl w:val="true"/>
              </w:rPr>
              <w:t>الجوامع الرجاليّة المتقدّمة مصنّفات لا موسوعات</w:t>
            </w:r>
            <w:r>
              <w:rPr>
                <w:rStyle w:val="IndexLink"/>
                <w:rtl w:val="true"/>
              </w:rPr>
              <w:t>»</w:t>
              <w:tab/>
            </w:r>
            <w:r>
              <w:rPr>
                <w:rStyle w:val="IndexLink"/>
              </w:rPr>
              <w:t>83</w:t>
            </w:r>
          </w:hyperlink>
        </w:p>
        <w:p>
          <w:pPr>
            <w:pStyle w:val="Contents4"/>
            <w:tabs>
              <w:tab w:val="clear" w:pos="8176"/>
              <w:tab w:val="right" w:pos="9026" w:leader="dot"/>
            </w:tabs>
            <w:rPr/>
          </w:pPr>
          <w:hyperlink w:anchor="__RefHeading___Toc2831831_730472459">
            <w:r>
              <w:rPr>
                <w:webHidden/>
                <w:rStyle w:val="IndexLink"/>
                <w:rtl w:val="true"/>
              </w:rPr>
              <w:t>إدّعاء الحائري في المهملين</w:t>
            </w:r>
            <w:r>
              <w:rPr>
                <w:rStyle w:val="IndexLink"/>
                <w:rtl w:val="true"/>
              </w:rPr>
              <w:tab/>
            </w:r>
            <w:r>
              <w:rPr>
                <w:rStyle w:val="IndexLink"/>
              </w:rPr>
              <w:t>86</w:t>
            </w:r>
          </w:hyperlink>
        </w:p>
        <w:p>
          <w:pPr>
            <w:pStyle w:val="Contents4"/>
            <w:tabs>
              <w:tab w:val="clear" w:pos="8176"/>
              <w:tab w:val="right" w:pos="9026" w:leader="dot"/>
            </w:tabs>
            <w:rPr/>
          </w:pPr>
          <w:hyperlink w:anchor="__RefHeading___Toc2831833_730472459">
            <w:r>
              <w:rPr>
                <w:webHidden/>
                <w:rStyle w:val="IndexLink"/>
                <w:rtl w:val="true"/>
              </w:rPr>
              <w:t>فوائد ذكر المهملين</w:t>
            </w:r>
            <w:r>
              <w:rPr>
                <w:rStyle w:val="IndexLink"/>
                <w:rtl w:val="true"/>
              </w:rPr>
              <w:tab/>
            </w:r>
            <w:r>
              <w:rPr>
                <w:rStyle w:val="IndexLink"/>
              </w:rPr>
              <w:t>86</w:t>
            </w:r>
          </w:hyperlink>
        </w:p>
        <w:p>
          <w:pPr>
            <w:pStyle w:val="Contents4"/>
            <w:tabs>
              <w:tab w:val="clear" w:pos="8176"/>
              <w:tab w:val="right" w:pos="9026" w:leader="dot"/>
            </w:tabs>
            <w:rPr/>
          </w:pPr>
          <w:hyperlink w:anchor="__RefHeading___Toc2831835_730472459">
            <w:r>
              <w:rPr>
                <w:webHidden/>
                <w:rStyle w:val="IndexLink"/>
                <w:rtl w:val="true"/>
              </w:rPr>
              <w:t>الأمثلة الفقهيّة التطبيقيّة على القواعد الرجاليّة عند المنهَجَيْن</w:t>
            </w:r>
            <w:r>
              <w:rPr>
                <w:rStyle w:val="IndexLink"/>
                <w:rtl w:val="true"/>
              </w:rPr>
              <w:tab/>
            </w:r>
            <w:r>
              <w:rPr>
                <w:rStyle w:val="IndexLink"/>
              </w:rPr>
              <w:t>88</w:t>
            </w:r>
          </w:hyperlink>
        </w:p>
        <w:p>
          <w:pPr>
            <w:pStyle w:val="Contents5"/>
            <w:tabs>
              <w:tab w:val="clear" w:pos="7892"/>
              <w:tab w:val="right" w:pos="9026" w:leader="dot"/>
            </w:tabs>
            <w:rPr/>
          </w:pPr>
          <w:hyperlink w:anchor="__RefHeading___Toc2831837_730472459">
            <w:r>
              <w:rPr>
                <w:webHidden/>
                <w:rStyle w:val="IndexLink"/>
              </w:rPr>
              <w:t>1</w:t>
            </w:r>
            <w:r>
              <w:rPr>
                <w:rStyle w:val="IndexLink"/>
                <w:rtl w:val="true"/>
              </w:rPr>
              <w:t xml:space="preserve">. </w:t>
            </w:r>
            <w:r>
              <w:rPr>
                <w:rStyle w:val="IndexLink"/>
                <w:rtl w:val="true"/>
              </w:rPr>
              <w:t>مثال التسليم</w:t>
            </w:r>
            <w:r>
              <w:rPr>
                <w:rStyle w:val="IndexLink"/>
                <w:rtl w:val="true"/>
              </w:rPr>
              <w:tab/>
            </w:r>
            <w:r>
              <w:rPr>
                <w:rStyle w:val="IndexLink"/>
              </w:rPr>
              <w:t>88</w:t>
            </w:r>
          </w:hyperlink>
        </w:p>
        <w:p>
          <w:pPr>
            <w:pStyle w:val="Contents6"/>
            <w:tabs>
              <w:tab w:val="clear" w:pos="7609"/>
              <w:tab w:val="right" w:pos="9026" w:leader="dot"/>
            </w:tabs>
            <w:rPr/>
          </w:pPr>
          <w:hyperlink w:anchor="__RefHeading___Toc2831839_730472459">
            <w:r>
              <w:rPr>
                <w:webHidden/>
                <w:rStyle w:val="IndexLink"/>
                <w:rtl w:val="true"/>
              </w:rPr>
              <w:t>الف</w:t>
            </w:r>
            <w:r>
              <w:rPr>
                <w:rStyle w:val="IndexLink"/>
                <w:rtl w:val="true"/>
              </w:rPr>
              <w:t xml:space="preserve">: </w:t>
            </w:r>
            <w:r>
              <w:rPr>
                <w:rStyle w:val="IndexLink"/>
                <w:rtl w:val="true"/>
              </w:rPr>
              <w:t>أقوال أتباع المنهج الصدوري</w:t>
            </w:r>
            <w:r>
              <w:rPr>
                <w:rStyle w:val="IndexLink"/>
                <w:rtl w:val="true"/>
              </w:rPr>
              <w:tab/>
            </w:r>
            <w:r>
              <w:rPr>
                <w:rStyle w:val="IndexLink"/>
              </w:rPr>
              <w:t>88</w:t>
            </w:r>
          </w:hyperlink>
        </w:p>
        <w:p>
          <w:pPr>
            <w:pStyle w:val="Contents6"/>
            <w:tabs>
              <w:tab w:val="clear" w:pos="7609"/>
              <w:tab w:val="right" w:pos="9026" w:leader="dot"/>
            </w:tabs>
            <w:rPr/>
          </w:pPr>
          <w:hyperlink w:anchor="__RefHeading___Toc2831841_730472459">
            <w:r>
              <w:rPr>
                <w:webHidden/>
                <w:rStyle w:val="IndexLink"/>
                <w:rtl w:val="true"/>
              </w:rPr>
              <w:t>ب</w:t>
            </w:r>
            <w:r>
              <w:rPr>
                <w:rStyle w:val="IndexLink"/>
                <w:rtl w:val="true"/>
              </w:rPr>
              <w:t xml:space="preserve">: </w:t>
            </w:r>
            <w:r>
              <w:rPr>
                <w:rStyle w:val="IndexLink"/>
                <w:rtl w:val="true"/>
              </w:rPr>
              <w:t>أقوال أتباع المنهج السندي</w:t>
            </w:r>
            <w:r>
              <w:rPr>
                <w:rStyle w:val="IndexLink"/>
                <w:rtl w:val="true"/>
              </w:rPr>
              <w:tab/>
            </w:r>
            <w:r>
              <w:rPr>
                <w:rStyle w:val="IndexLink"/>
              </w:rPr>
              <w:t>90</w:t>
            </w:r>
          </w:hyperlink>
        </w:p>
        <w:p>
          <w:pPr>
            <w:pStyle w:val="Contents5"/>
            <w:tabs>
              <w:tab w:val="clear" w:pos="7892"/>
              <w:tab w:val="right" w:pos="9026" w:leader="dot"/>
            </w:tabs>
            <w:rPr/>
          </w:pPr>
          <w:hyperlink w:anchor="__RefHeading___Toc2831843_730472459">
            <w:r>
              <w:rPr>
                <w:webHidden/>
                <w:rStyle w:val="IndexLink"/>
              </w:rPr>
              <w:t>2</w:t>
            </w:r>
            <w:r>
              <w:rPr>
                <w:rStyle w:val="IndexLink"/>
                <w:rtl w:val="true"/>
              </w:rPr>
              <w:t xml:space="preserve">. </w:t>
            </w:r>
            <w:r>
              <w:rPr>
                <w:rStyle w:val="IndexLink"/>
                <w:rtl w:val="true"/>
              </w:rPr>
              <w:t>مثال كفاية الأغسال عن الوضوء</w:t>
            </w:r>
            <w:r>
              <w:rPr>
                <w:rStyle w:val="IndexLink"/>
                <w:rtl w:val="true"/>
              </w:rPr>
              <w:tab/>
            </w:r>
            <w:r>
              <w:rPr>
                <w:rStyle w:val="IndexLink"/>
              </w:rPr>
              <w:t>91</w:t>
            </w:r>
          </w:hyperlink>
        </w:p>
        <w:p>
          <w:pPr>
            <w:pStyle w:val="Contents2"/>
            <w:tabs>
              <w:tab w:val="clear" w:pos="8743"/>
              <w:tab w:val="right" w:pos="9026" w:leader="dot"/>
            </w:tabs>
            <w:rPr/>
          </w:pPr>
          <w:hyperlink w:anchor="__RefHeading___Toc2831845_730472459">
            <w:r>
              <w:rPr>
                <w:webHidden/>
                <w:rStyle w:val="IndexLink"/>
                <w:rtl w:val="true"/>
              </w:rPr>
              <w:t>الفصل الثالث مناط اعتبار الحديث عند أصحاب المنهج الصدوري</w:t>
            </w:r>
            <w:r>
              <w:rPr>
                <w:rStyle w:val="IndexLink"/>
                <w:rtl w:val="true"/>
              </w:rPr>
              <w:tab/>
            </w:r>
            <w:r>
              <w:rPr>
                <w:rStyle w:val="IndexLink"/>
              </w:rPr>
              <w:t>96</w:t>
            </w:r>
          </w:hyperlink>
        </w:p>
        <w:p>
          <w:pPr>
            <w:pStyle w:val="Contents3"/>
            <w:tabs>
              <w:tab w:val="clear" w:pos="8459"/>
              <w:tab w:val="right" w:pos="9026" w:leader="dot"/>
            </w:tabs>
            <w:rPr/>
          </w:pPr>
          <w:hyperlink w:anchor="__RefHeading___Toc2831847_730472459">
            <w:r>
              <w:rPr>
                <w:webHidden/>
                <w:rStyle w:val="IndexLink"/>
                <w:rtl w:val="true"/>
              </w:rPr>
              <w:t>الأوّل</w:t>
            </w:r>
            <w:r>
              <w:rPr>
                <w:rStyle w:val="IndexLink"/>
                <w:rtl w:val="true"/>
              </w:rPr>
              <w:t xml:space="preserve">: </w:t>
            </w:r>
            <w:r>
              <w:rPr>
                <w:rStyle w:val="IndexLink"/>
                <w:rtl w:val="true"/>
              </w:rPr>
              <w:t>إحراز الصدور</w:t>
            </w:r>
            <w:r>
              <w:rPr>
                <w:rStyle w:val="IndexLink"/>
                <w:rtl w:val="true"/>
              </w:rPr>
              <w:tab/>
            </w:r>
            <w:r>
              <w:rPr>
                <w:rStyle w:val="IndexLink"/>
              </w:rPr>
              <w:t>96</w:t>
            </w:r>
          </w:hyperlink>
        </w:p>
        <w:p>
          <w:pPr>
            <w:pStyle w:val="Contents3"/>
            <w:tabs>
              <w:tab w:val="clear" w:pos="8459"/>
              <w:tab w:val="right" w:pos="9026" w:leader="dot"/>
            </w:tabs>
            <w:rPr/>
          </w:pPr>
          <w:hyperlink w:anchor="__RefHeading___Toc2831849_730472459">
            <w:r>
              <w:rPr>
                <w:webHidden/>
                <w:rStyle w:val="IndexLink"/>
                <w:rtl w:val="true"/>
              </w:rPr>
              <w:t>الثاني</w:t>
            </w:r>
            <w:r>
              <w:rPr>
                <w:rStyle w:val="IndexLink"/>
                <w:rtl w:val="true"/>
              </w:rPr>
              <w:t xml:space="preserve">: </w:t>
            </w:r>
            <w:r>
              <w:rPr>
                <w:rStyle w:val="IndexLink"/>
                <w:rtl w:val="true"/>
              </w:rPr>
              <w:t>الشهرة العمليّة</w:t>
            </w:r>
            <w:r>
              <w:rPr>
                <w:rStyle w:val="IndexLink"/>
                <w:rtl w:val="true"/>
              </w:rPr>
              <w:tab/>
            </w:r>
            <w:r>
              <w:rPr>
                <w:rStyle w:val="IndexLink"/>
              </w:rPr>
              <w:t>97</w:t>
            </w:r>
          </w:hyperlink>
        </w:p>
        <w:p>
          <w:pPr>
            <w:pStyle w:val="Contents4"/>
            <w:tabs>
              <w:tab w:val="clear" w:pos="8176"/>
              <w:tab w:val="right" w:pos="9026" w:leader="dot"/>
            </w:tabs>
            <w:rPr/>
          </w:pPr>
          <w:hyperlink w:anchor="__RefHeading___Toc2831851_730472459">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2831853_730472459">
            <w:r>
              <w:rPr>
                <w:webHidden/>
                <w:rStyle w:val="IndexLink"/>
                <w:rtl w:val="true"/>
              </w:rPr>
              <w:t>رأي السيّد الطباطبائي</w:t>
            </w:r>
            <w:r>
              <w:rPr>
                <w:rStyle w:val="IndexLink"/>
                <w:rtl w:val="true"/>
              </w:rPr>
              <w:tab/>
            </w:r>
            <w:r>
              <w:rPr>
                <w:rStyle w:val="IndexLink"/>
              </w:rPr>
              <w:t>100</w:t>
            </w:r>
          </w:hyperlink>
        </w:p>
        <w:p>
          <w:pPr>
            <w:pStyle w:val="Contents4"/>
            <w:tabs>
              <w:tab w:val="clear" w:pos="8176"/>
              <w:tab w:val="right" w:pos="9026" w:leader="dot"/>
            </w:tabs>
            <w:rPr/>
          </w:pPr>
          <w:hyperlink w:anchor="__RefHeading___Toc2831855_730472459">
            <w:r>
              <w:rPr>
                <w:webHidden/>
                <w:rStyle w:val="IndexLink"/>
                <w:rtl w:val="true"/>
              </w:rPr>
              <w:t>رأي السيّد البروجردي</w:t>
            </w:r>
            <w:r>
              <w:rPr>
                <w:rStyle w:val="IndexLink"/>
                <w:rtl w:val="true"/>
              </w:rPr>
              <w:tab/>
            </w:r>
            <w:r>
              <w:rPr>
                <w:rStyle w:val="IndexLink"/>
              </w:rPr>
              <w:t>100</w:t>
            </w:r>
          </w:hyperlink>
        </w:p>
        <w:p>
          <w:pPr>
            <w:pStyle w:val="Contents4"/>
            <w:tabs>
              <w:tab w:val="clear" w:pos="8176"/>
              <w:tab w:val="right" w:pos="9026" w:leader="dot"/>
            </w:tabs>
            <w:rPr/>
          </w:pPr>
          <w:hyperlink w:anchor="__RefHeading___Toc2831857_730472459">
            <w:r>
              <w:rPr>
                <w:webHidden/>
                <w:rStyle w:val="IndexLink"/>
                <w:rtl w:val="true"/>
              </w:rPr>
              <w:t>قول الخواجوي</w:t>
            </w:r>
            <w:r>
              <w:rPr>
                <w:rStyle w:val="IndexLink"/>
                <w:rtl w:val="true"/>
              </w:rPr>
              <w:tab/>
            </w:r>
            <w:r>
              <w:rPr>
                <w:rStyle w:val="IndexLink"/>
              </w:rPr>
              <w:t>103</w:t>
            </w:r>
          </w:hyperlink>
        </w:p>
        <w:p>
          <w:pPr>
            <w:pStyle w:val="Contents3"/>
            <w:tabs>
              <w:tab w:val="clear" w:pos="8459"/>
              <w:tab w:val="right" w:pos="9026" w:leader="dot"/>
            </w:tabs>
            <w:rPr/>
          </w:pPr>
          <w:hyperlink w:anchor="__RefHeading___Toc2831859_730472459">
            <w:r>
              <w:rPr>
                <w:webHidden/>
                <w:rStyle w:val="IndexLink"/>
                <w:rtl w:val="true"/>
              </w:rPr>
              <w:t>الثالث</w:t>
            </w:r>
            <w:r>
              <w:rPr>
                <w:rStyle w:val="IndexLink"/>
                <w:rtl w:val="true"/>
              </w:rPr>
              <w:t xml:space="preserve">: </w:t>
            </w:r>
            <w:r>
              <w:rPr>
                <w:rStyle w:val="IndexLink"/>
                <w:rtl w:val="true"/>
              </w:rPr>
              <w:t>عدم إعراض الأصحاب</w:t>
            </w:r>
            <w:r>
              <w:rPr>
                <w:rStyle w:val="IndexLink"/>
                <w:rtl w:val="true"/>
              </w:rPr>
              <w:tab/>
            </w:r>
            <w:r>
              <w:rPr>
                <w:rStyle w:val="IndexLink"/>
              </w:rPr>
              <w:t>103</w:t>
            </w:r>
          </w:hyperlink>
        </w:p>
        <w:p>
          <w:pPr>
            <w:pStyle w:val="Contents4"/>
            <w:tabs>
              <w:tab w:val="clear" w:pos="8176"/>
              <w:tab w:val="right" w:pos="9026" w:leader="dot"/>
            </w:tabs>
            <w:rPr/>
          </w:pPr>
          <w:hyperlink w:anchor="__RefHeading___Toc2831861_730472459">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2831863_730472459">
            <w:r>
              <w:rPr>
                <w:webHidden/>
                <w:rStyle w:val="IndexLink"/>
                <w:rtl w:val="true"/>
              </w:rPr>
              <w:t>كتب الفقه عند السيّد البروجردي</w:t>
            </w:r>
            <w:r>
              <w:rPr>
                <w:rStyle w:val="IndexLink"/>
                <w:rtl w:val="true"/>
              </w:rPr>
              <w:tab/>
            </w:r>
            <w:r>
              <w:rPr>
                <w:rStyle w:val="IndexLink"/>
              </w:rPr>
              <w:t>105</w:t>
            </w:r>
          </w:hyperlink>
        </w:p>
        <w:p>
          <w:pPr>
            <w:pStyle w:val="Contents4"/>
            <w:tabs>
              <w:tab w:val="clear" w:pos="8176"/>
              <w:tab w:val="right" w:pos="9026" w:leader="dot"/>
            </w:tabs>
            <w:rPr/>
          </w:pPr>
          <w:hyperlink w:anchor="__RefHeading___Toc2831865_730472459">
            <w:r>
              <w:rPr>
                <w:webHidden/>
                <w:rStyle w:val="IndexLink"/>
                <w:rtl w:val="true"/>
              </w:rPr>
              <w:t>قول المحقّق الحائري</w:t>
            </w:r>
            <w:r>
              <w:rPr>
                <w:rStyle w:val="IndexLink"/>
                <w:rtl w:val="true"/>
              </w:rPr>
              <w:tab/>
            </w:r>
            <w:r>
              <w:rPr>
                <w:rStyle w:val="IndexLink"/>
              </w:rPr>
              <w:t>111</w:t>
            </w:r>
          </w:hyperlink>
        </w:p>
        <w:p>
          <w:pPr>
            <w:pStyle w:val="Contents4"/>
            <w:tabs>
              <w:tab w:val="clear" w:pos="8176"/>
              <w:tab w:val="right" w:pos="9026" w:leader="dot"/>
            </w:tabs>
            <w:rPr/>
          </w:pPr>
          <w:hyperlink w:anchor="__RefHeading___Toc2831867_730472459">
            <w:r>
              <w:rPr>
                <w:webHidden/>
                <w:rStyle w:val="IndexLink"/>
                <w:rtl w:val="true"/>
              </w:rPr>
              <w:t>قول المحقّق القميّ‌</w:t>
            </w:r>
            <w:r>
              <w:rPr>
                <w:rStyle w:val="IndexLink"/>
                <w:rtl w:val="true"/>
              </w:rPr>
              <w:tab/>
            </w:r>
            <w:r>
              <w:rPr>
                <w:rStyle w:val="IndexLink"/>
              </w:rPr>
              <w:t>111</w:t>
            </w:r>
          </w:hyperlink>
        </w:p>
        <w:p>
          <w:pPr>
            <w:pStyle w:val="Contents4"/>
            <w:tabs>
              <w:tab w:val="clear" w:pos="8176"/>
              <w:tab w:val="right" w:pos="9026" w:leader="dot"/>
            </w:tabs>
            <w:rPr/>
          </w:pPr>
          <w:hyperlink w:anchor="__RefHeading___Toc2831869_730472459">
            <w:r>
              <w:rPr>
                <w:webHidden/>
                <w:rStyle w:val="IndexLink"/>
                <w:rtl w:val="true"/>
              </w:rPr>
              <w:t>دور المنهج الصدوري في توثيق الرواة</w:t>
            </w:r>
            <w:r>
              <w:rPr>
                <w:rStyle w:val="IndexLink"/>
                <w:rtl w:val="true"/>
              </w:rPr>
              <w:tab/>
            </w:r>
            <w:r>
              <w:rPr>
                <w:rStyle w:val="IndexLink"/>
              </w:rPr>
              <w:t>114</w:t>
            </w:r>
          </w:hyperlink>
        </w:p>
        <w:p>
          <w:pPr>
            <w:pStyle w:val="Contents4"/>
            <w:tabs>
              <w:tab w:val="clear" w:pos="8176"/>
              <w:tab w:val="right" w:pos="9026" w:leader="dot"/>
            </w:tabs>
            <w:rPr/>
          </w:pPr>
          <w:hyperlink w:anchor="__RefHeading___Toc2831871_730472459">
            <w:r>
              <w:rPr>
                <w:webHidden/>
                <w:rStyle w:val="IndexLink"/>
                <w:rtl w:val="true"/>
              </w:rPr>
              <w:t>موقف المنهج السندي من الشهرة والإعراض</w:t>
            </w:r>
            <w:r>
              <w:rPr>
                <w:rStyle w:val="IndexLink"/>
                <w:rtl w:val="true"/>
              </w:rPr>
              <w:tab/>
            </w:r>
            <w:r>
              <w:rPr>
                <w:rStyle w:val="IndexLink"/>
              </w:rPr>
              <w:t>119</w:t>
            </w:r>
          </w:hyperlink>
        </w:p>
        <w:p>
          <w:pPr>
            <w:pStyle w:val="Contents4"/>
            <w:tabs>
              <w:tab w:val="clear" w:pos="8176"/>
              <w:tab w:val="right" w:pos="9026" w:leader="dot"/>
            </w:tabs>
            <w:rPr/>
          </w:pPr>
          <w:hyperlink w:anchor="__RefHeading___Toc2831873_730472459">
            <w:r>
              <w:rPr>
                <w:webHidden/>
                <w:rStyle w:val="IndexLink"/>
                <w:rtl w:val="true"/>
              </w:rPr>
              <w:t>إعراض الأصحاب عن الحديث</w:t>
            </w:r>
            <w:r>
              <w:rPr>
                <w:rStyle w:val="IndexLink"/>
                <w:rtl w:val="true"/>
              </w:rPr>
              <w:tab/>
            </w:r>
            <w:r>
              <w:rPr>
                <w:rStyle w:val="IndexLink"/>
              </w:rPr>
              <w:t>121</w:t>
            </w:r>
          </w:hyperlink>
        </w:p>
        <w:p>
          <w:pPr>
            <w:pStyle w:val="Contents4"/>
            <w:tabs>
              <w:tab w:val="clear" w:pos="8176"/>
              <w:tab w:val="right" w:pos="9026" w:leader="dot"/>
            </w:tabs>
            <w:rPr/>
          </w:pPr>
          <w:hyperlink w:anchor="__RefHeading___Toc2831875_730472459">
            <w:r>
              <w:rPr>
                <w:webHidden/>
                <w:rStyle w:val="IndexLink"/>
                <w:rtl w:val="true"/>
              </w:rPr>
              <w:t>العمل بالروايات المعرض عنها دليل للتفرّد</w:t>
            </w:r>
            <w:r>
              <w:rPr>
                <w:rStyle w:val="IndexLink"/>
                <w:rtl w:val="true"/>
              </w:rPr>
              <w:tab/>
            </w:r>
            <w:r>
              <w:rPr>
                <w:rStyle w:val="IndexLink"/>
              </w:rPr>
              <w:t>125</w:t>
            </w:r>
          </w:hyperlink>
        </w:p>
        <w:p>
          <w:pPr>
            <w:pStyle w:val="Contents2"/>
            <w:tabs>
              <w:tab w:val="clear" w:pos="8743"/>
              <w:tab w:val="right" w:pos="9026" w:leader="dot"/>
            </w:tabs>
            <w:rPr/>
          </w:pPr>
          <w:hyperlink w:anchor="__RefHeading___Toc2831877_730472459">
            <w:r>
              <w:rPr>
                <w:webHidden/>
                <w:rStyle w:val="IndexLink"/>
                <w:rtl w:val="true"/>
              </w:rPr>
              <w:t>الفصل الرابع تطبيقات لِمنهج النُّقّاد على القرائن</w:t>
            </w:r>
            <w:r>
              <w:rPr>
                <w:rStyle w:val="IndexLink"/>
                <w:rtl w:val="true"/>
              </w:rPr>
              <w:tab/>
            </w:r>
            <w:r>
              <w:rPr>
                <w:rStyle w:val="IndexLink"/>
              </w:rPr>
              <w:t>132</w:t>
            </w:r>
          </w:hyperlink>
        </w:p>
        <w:p>
          <w:pPr>
            <w:pStyle w:val="Contents3"/>
            <w:tabs>
              <w:tab w:val="clear" w:pos="8459"/>
              <w:tab w:val="right" w:pos="9026" w:leader="dot"/>
            </w:tabs>
            <w:rPr/>
          </w:pPr>
          <w:hyperlink w:anchor="__RefHeading___Toc2831879_730472459">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2831881_730472459">
            <w:r>
              <w:rPr>
                <w:webHidden/>
                <w:rStyle w:val="IndexLink"/>
                <w:rtl w:val="true"/>
              </w:rPr>
              <w:t>نقد السيّد الخوئي لكلام الشيخ الأنصاري</w:t>
            </w:r>
            <w:r>
              <w:rPr>
                <w:rStyle w:val="IndexLink"/>
                <w:rtl w:val="true"/>
              </w:rPr>
              <w:tab/>
            </w:r>
            <w:r>
              <w:rPr>
                <w:rStyle w:val="IndexLink"/>
              </w:rPr>
              <w:t>132</w:t>
            </w:r>
          </w:hyperlink>
        </w:p>
        <w:p>
          <w:pPr>
            <w:pStyle w:val="Contents3"/>
            <w:tabs>
              <w:tab w:val="clear" w:pos="8459"/>
              <w:tab w:val="right" w:pos="9026" w:leader="dot"/>
            </w:tabs>
            <w:rPr/>
          </w:pPr>
          <w:hyperlink w:anchor="__RefHeading___Toc2831883_730472459">
            <w:r>
              <w:rPr>
                <w:webHidden/>
                <w:rStyle w:val="IndexLink"/>
                <w:rtl w:val="true"/>
              </w:rPr>
              <w:t>المباني المعتمدة عند أصحاب المنهج السندي</w:t>
            </w:r>
            <w:r>
              <w:rPr>
                <w:rStyle w:val="IndexLink"/>
                <w:rtl w:val="true"/>
              </w:rPr>
              <w:tab/>
            </w:r>
            <w:r>
              <w:rPr>
                <w:rStyle w:val="IndexLink"/>
              </w:rPr>
              <w:t>145</w:t>
            </w:r>
          </w:hyperlink>
        </w:p>
        <w:p>
          <w:pPr>
            <w:pStyle w:val="Contents3"/>
            <w:tabs>
              <w:tab w:val="clear" w:pos="8459"/>
              <w:tab w:val="right" w:pos="9026" w:leader="dot"/>
            </w:tabs>
            <w:rPr/>
          </w:pPr>
          <w:hyperlink w:anchor="__RefHeading___Toc2831885_730472459">
            <w:r>
              <w:rPr>
                <w:webHidden/>
                <w:rStyle w:val="IndexLink"/>
                <w:rtl w:val="true"/>
              </w:rPr>
              <w:t>اعتمادهم على السند</w:t>
            </w:r>
            <w:r>
              <w:rPr>
                <w:rStyle w:val="IndexLink"/>
                <w:rtl w:val="true"/>
              </w:rPr>
              <w:tab/>
            </w:r>
            <w:r>
              <w:rPr>
                <w:rStyle w:val="IndexLink"/>
              </w:rPr>
              <w:t>145</w:t>
            </w:r>
          </w:hyperlink>
        </w:p>
        <w:p>
          <w:pPr>
            <w:pStyle w:val="Contents3"/>
            <w:tabs>
              <w:tab w:val="clear" w:pos="8459"/>
              <w:tab w:val="right" w:pos="9026" w:leader="dot"/>
            </w:tabs>
            <w:rPr/>
          </w:pPr>
          <w:hyperlink w:anchor="__RefHeading___Toc2831887_730472459">
            <w:r>
              <w:rPr>
                <w:webHidden/>
                <w:rStyle w:val="IndexLink"/>
                <w:rtl w:val="true"/>
              </w:rPr>
              <w:t>رأي ابن الشهيد الثاني</w:t>
            </w:r>
            <w:r>
              <w:rPr>
                <w:rStyle w:val="IndexLink"/>
                <w:rtl w:val="true"/>
              </w:rPr>
              <w:tab/>
            </w:r>
            <w:r>
              <w:rPr>
                <w:rStyle w:val="IndexLink"/>
              </w:rPr>
              <w:t>146</w:t>
            </w:r>
          </w:hyperlink>
        </w:p>
        <w:p>
          <w:pPr>
            <w:pStyle w:val="Contents3"/>
            <w:tabs>
              <w:tab w:val="clear" w:pos="8459"/>
              <w:tab w:val="right" w:pos="9026" w:leader="dot"/>
            </w:tabs>
            <w:rPr/>
          </w:pPr>
          <w:hyperlink w:anchor="__RefHeading___Toc2831889_730472459">
            <w:r>
              <w:rPr>
                <w:webHidden/>
                <w:rStyle w:val="IndexLink"/>
                <w:rtl w:val="true"/>
              </w:rPr>
              <w:t>رأي آية اللّه الخوئي</w:t>
            </w:r>
            <w:r>
              <w:rPr>
                <w:rStyle w:val="IndexLink"/>
                <w:rtl w:val="true"/>
              </w:rPr>
              <w:tab/>
            </w:r>
            <w:r>
              <w:rPr>
                <w:rStyle w:val="IndexLink"/>
              </w:rPr>
              <w:t>149</w:t>
            </w:r>
          </w:hyperlink>
        </w:p>
        <w:p>
          <w:pPr>
            <w:pStyle w:val="Contents4"/>
            <w:tabs>
              <w:tab w:val="clear" w:pos="8176"/>
              <w:tab w:val="right" w:pos="9026" w:leader="dot"/>
            </w:tabs>
            <w:rPr/>
          </w:pPr>
          <w:hyperlink w:anchor="__RefHeading___Toc2831891_730472459">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2831893_730472459">
            <w:r>
              <w:rPr>
                <w:webHidden/>
                <w:rStyle w:val="IndexLink"/>
                <w:rtl w:val="true"/>
              </w:rPr>
              <w:t>نجاسة العصير العنبي على ضوء العمل بالقرائن</w:t>
            </w:r>
            <w:r>
              <w:rPr>
                <w:rStyle w:val="IndexLink"/>
                <w:rtl w:val="true"/>
              </w:rPr>
              <w:tab/>
            </w:r>
            <w:r>
              <w:rPr>
                <w:rStyle w:val="IndexLink"/>
              </w:rPr>
              <w:t>150</w:t>
            </w:r>
          </w:hyperlink>
        </w:p>
        <w:p>
          <w:pPr>
            <w:pStyle w:val="Contents3"/>
            <w:tabs>
              <w:tab w:val="clear" w:pos="8459"/>
              <w:tab w:val="right" w:pos="9026" w:leader="dot"/>
            </w:tabs>
            <w:rPr/>
          </w:pPr>
          <w:hyperlink w:anchor="__RefHeading___Toc2831895_730472459">
            <w:r>
              <w:rPr>
                <w:webHidden/>
                <w:rStyle w:val="IndexLink"/>
                <w:rtl w:val="true"/>
              </w:rPr>
              <w:t>المعيار في جرح القميّين</w:t>
            </w:r>
            <w:r>
              <w:rPr>
                <w:rStyle w:val="IndexLink"/>
                <w:rtl w:val="true"/>
              </w:rPr>
              <w:tab/>
            </w:r>
            <w:r>
              <w:rPr>
                <w:rStyle w:val="IndexLink"/>
              </w:rPr>
              <w:t>163</w:t>
            </w:r>
          </w:hyperlink>
        </w:p>
        <w:p>
          <w:pPr>
            <w:pStyle w:val="Contents3"/>
            <w:tabs>
              <w:tab w:val="clear" w:pos="8459"/>
              <w:tab w:val="right" w:pos="9026" w:leader="dot"/>
            </w:tabs>
            <w:rPr/>
          </w:pPr>
          <w:hyperlink w:anchor="__RefHeading___Toc2831897_730472459">
            <w:r>
              <w:rPr>
                <w:webHidden/>
                <w:rStyle w:val="IndexLink"/>
                <w:rtl w:val="true"/>
              </w:rPr>
              <w:t>تذييل على كلام السيّد الطباطبائي</w:t>
            </w:r>
            <w:r>
              <w:rPr>
                <w:rStyle w:val="IndexLink"/>
                <w:rtl w:val="true"/>
              </w:rPr>
              <w:tab/>
            </w:r>
            <w:r>
              <w:rPr>
                <w:rStyle w:val="IndexLink"/>
              </w:rPr>
              <w:t>168</w:t>
            </w:r>
          </w:hyperlink>
        </w:p>
        <w:p>
          <w:pPr>
            <w:pStyle w:val="Contents3"/>
            <w:tabs>
              <w:tab w:val="clear" w:pos="8459"/>
              <w:tab w:val="right" w:pos="9026" w:leader="dot"/>
            </w:tabs>
            <w:rPr/>
          </w:pPr>
          <w:hyperlink w:anchor="__RefHeading___Toc2831899_730472459">
            <w:r>
              <w:rPr>
                <w:webHidden/>
                <w:rStyle w:val="IndexLink"/>
                <w:rtl w:val="true"/>
              </w:rPr>
              <w:t>المراد من قاعدة الإجماع</w:t>
            </w:r>
            <w:r>
              <w:rPr>
                <w:rStyle w:val="IndexLink"/>
                <w:rtl w:val="true"/>
              </w:rPr>
              <w:tab/>
            </w:r>
            <w:r>
              <w:rPr>
                <w:rStyle w:val="IndexLink"/>
              </w:rPr>
              <w:t>172</w:t>
            </w:r>
          </w:hyperlink>
        </w:p>
        <w:p>
          <w:pPr>
            <w:pStyle w:val="Contents3"/>
            <w:tabs>
              <w:tab w:val="clear" w:pos="8459"/>
              <w:tab w:val="right" w:pos="9026" w:leader="dot"/>
            </w:tabs>
            <w:rPr/>
          </w:pPr>
          <w:hyperlink w:anchor="__RefHeading___Toc2831901_730472459">
            <w:r>
              <w:rPr>
                <w:webHidden/>
                <w:rStyle w:val="IndexLink"/>
                <w:rtl w:val="true"/>
              </w:rPr>
              <w:t>الكلام في توثيق عمر بن حنظلة على أساس القرائن</w:t>
            </w:r>
            <w:r>
              <w:rPr>
                <w:rStyle w:val="IndexLink"/>
                <w:rtl w:val="true"/>
              </w:rPr>
              <w:tab/>
            </w:r>
            <w:r>
              <w:rPr>
                <w:rStyle w:val="IndexLink"/>
              </w:rPr>
              <w:t>176</w:t>
            </w:r>
          </w:hyperlink>
        </w:p>
        <w:p>
          <w:pPr>
            <w:pStyle w:val="Contents3"/>
            <w:tabs>
              <w:tab w:val="clear" w:pos="8459"/>
              <w:tab w:val="right" w:pos="9026" w:leader="dot"/>
            </w:tabs>
            <w:rPr/>
          </w:pPr>
          <w:hyperlink w:anchor="__RefHeading___Toc2831903_730472459">
            <w:r>
              <w:rPr>
                <w:webHidden/>
                <w:rStyle w:val="IndexLink"/>
                <w:rtl w:val="true"/>
              </w:rPr>
              <w:t>رأي آية اللّه السيستاني حول المشايخ الثقات</w:t>
            </w:r>
            <w:r>
              <w:rPr>
                <w:rStyle w:val="IndexLink"/>
                <w:rtl w:val="true"/>
              </w:rPr>
              <w:tab/>
            </w:r>
            <w:r>
              <w:rPr>
                <w:rStyle w:val="IndexLink"/>
              </w:rPr>
              <w:t>179</w:t>
            </w:r>
          </w:hyperlink>
        </w:p>
        <w:p>
          <w:pPr>
            <w:pStyle w:val="Contents2"/>
            <w:tabs>
              <w:tab w:val="clear" w:pos="8743"/>
              <w:tab w:val="right" w:pos="9026" w:leader="dot"/>
            </w:tabs>
            <w:rPr/>
          </w:pPr>
          <w:hyperlink w:anchor="__RefHeading___Toc2831905_730472459">
            <w:r>
              <w:rPr>
                <w:webHidden/>
                <w:rStyle w:val="IndexLink"/>
                <w:rtl w:val="true"/>
              </w:rPr>
              <w:t>الفصل الخامس المناهج الرجاليّة ودورها في الفقه</w:t>
            </w:r>
            <w:r>
              <w:rPr>
                <w:rStyle w:val="IndexLink"/>
                <w:rtl w:val="true"/>
              </w:rPr>
              <w:tab/>
            </w:r>
            <w:r>
              <w:rPr>
                <w:rStyle w:val="IndexLink"/>
              </w:rPr>
              <w:t>186</w:t>
            </w:r>
          </w:hyperlink>
        </w:p>
        <w:p>
          <w:pPr>
            <w:pStyle w:val="Contents3"/>
            <w:tabs>
              <w:tab w:val="clear" w:pos="8459"/>
              <w:tab w:val="right" w:pos="9026" w:leader="dot"/>
            </w:tabs>
            <w:rPr/>
          </w:pPr>
          <w:hyperlink w:anchor="__RefHeading___Toc2831907_730472459">
            <w:r>
              <w:rPr>
                <w:webHidden/>
                <w:rStyle w:val="IndexLink"/>
                <w:rtl w:val="true"/>
              </w:rPr>
              <w:t>علم الرجال بين القائلين بدوره، وبين المنكرين لهذا الدور</w:t>
            </w:r>
            <w:r>
              <w:rPr>
                <w:rStyle w:val="IndexLink"/>
                <w:rtl w:val="true"/>
              </w:rPr>
              <w:tab/>
            </w:r>
            <w:r>
              <w:rPr>
                <w:rStyle w:val="IndexLink"/>
              </w:rPr>
              <w:t>186</w:t>
            </w:r>
          </w:hyperlink>
        </w:p>
        <w:p>
          <w:pPr>
            <w:pStyle w:val="Contents4"/>
            <w:tabs>
              <w:tab w:val="clear" w:pos="8176"/>
              <w:tab w:val="right" w:pos="9026" w:leader="dot"/>
            </w:tabs>
            <w:rPr/>
          </w:pPr>
          <w:hyperlink w:anchor="__RefHeading___Toc2831909_730472459">
            <w:r>
              <w:rPr>
                <w:webHidden/>
                <w:rStyle w:val="IndexLink"/>
                <w:rtl w:val="true"/>
              </w:rPr>
              <w:t>أدلّة مثبتي الحاجة إلى علم الرجال</w:t>
            </w:r>
            <w:r>
              <w:rPr>
                <w:rStyle w:val="IndexLink"/>
                <w:rtl w:val="true"/>
              </w:rPr>
              <w:t>:</w:t>
              <w:tab/>
            </w:r>
            <w:r>
              <w:rPr>
                <w:rStyle w:val="IndexLink"/>
              </w:rPr>
              <w:t>186</w:t>
            </w:r>
          </w:hyperlink>
        </w:p>
        <w:p>
          <w:pPr>
            <w:pStyle w:val="Contents4"/>
            <w:tabs>
              <w:tab w:val="clear" w:pos="8176"/>
              <w:tab w:val="right" w:pos="9026" w:leader="dot"/>
            </w:tabs>
            <w:rPr/>
          </w:pPr>
          <w:hyperlink w:anchor="__RefHeading___Toc2831911_730472459">
            <w:r>
              <w:rPr>
                <w:webHidden/>
                <w:rStyle w:val="IndexLink"/>
                <w:rtl w:val="true"/>
              </w:rPr>
              <w:t>أدلّة نفاة الحاجة إلى علم الرجال</w:t>
            </w:r>
            <w:r>
              <w:rPr>
                <w:rStyle w:val="IndexLink"/>
                <w:rtl w:val="true"/>
              </w:rPr>
              <w:t>:</w:t>
              <w:tab/>
            </w:r>
            <w:r>
              <w:rPr>
                <w:rStyle w:val="IndexLink"/>
              </w:rPr>
              <w:t>186</w:t>
            </w:r>
          </w:hyperlink>
        </w:p>
        <w:p>
          <w:pPr>
            <w:pStyle w:val="Contents3"/>
            <w:tabs>
              <w:tab w:val="clear" w:pos="8459"/>
              <w:tab w:val="right" w:pos="9026" w:leader="dot"/>
            </w:tabs>
            <w:rPr/>
          </w:pPr>
          <w:hyperlink w:anchor="__RefHeading___Toc2831913_730472459">
            <w:r>
              <w:rPr>
                <w:webHidden/>
                <w:rStyle w:val="IndexLink"/>
                <w:rtl w:val="true"/>
              </w:rPr>
              <w:t>مدخل إلى علم الرجال ودوره</w:t>
            </w:r>
            <w:r>
              <w:rPr>
                <w:rStyle w:val="IndexLink"/>
                <w:rtl w:val="true"/>
              </w:rPr>
              <w:tab/>
            </w:r>
            <w:r>
              <w:rPr>
                <w:rStyle w:val="IndexLink"/>
              </w:rPr>
              <w:t>187</w:t>
            </w:r>
          </w:hyperlink>
        </w:p>
        <w:p>
          <w:pPr>
            <w:pStyle w:val="Contents4"/>
            <w:tabs>
              <w:tab w:val="clear" w:pos="8176"/>
              <w:tab w:val="right" w:pos="9026" w:leader="dot"/>
            </w:tabs>
            <w:rPr/>
          </w:pPr>
          <w:hyperlink w:anchor="__RefHeading___Toc2831915_730472459">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2831917_730472459">
            <w:r>
              <w:rPr>
                <w:webHidden/>
                <w:rStyle w:val="IndexLink"/>
                <w:rtl w:val="true"/>
              </w:rPr>
              <w:t>الفرق بين عِلم الرجال والدراية</w:t>
            </w:r>
            <w:r>
              <w:rPr>
                <w:rStyle w:val="IndexLink"/>
                <w:rtl w:val="true"/>
              </w:rPr>
              <w:tab/>
            </w:r>
            <w:r>
              <w:rPr>
                <w:rStyle w:val="IndexLink"/>
              </w:rPr>
              <w:t>190</w:t>
            </w:r>
          </w:hyperlink>
        </w:p>
        <w:p>
          <w:pPr>
            <w:pStyle w:val="Contents3"/>
            <w:tabs>
              <w:tab w:val="clear" w:pos="8459"/>
              <w:tab w:val="right" w:pos="9026" w:leader="dot"/>
            </w:tabs>
            <w:rPr/>
          </w:pPr>
          <w:hyperlink w:anchor="__RefHeading___Toc2831919_730472459">
            <w:r>
              <w:rPr>
                <w:webHidden/>
                <w:rStyle w:val="IndexLink"/>
                <w:rtl w:val="true"/>
              </w:rPr>
              <w:t>بيان أدلّة مثبتي الحاجة إلى علم الرجال</w:t>
            </w:r>
            <w:r>
              <w:rPr>
                <w:rStyle w:val="IndexLink"/>
                <w:rtl w:val="true"/>
              </w:rPr>
              <w:tab/>
            </w:r>
            <w:r>
              <w:rPr>
                <w:rStyle w:val="IndexLink"/>
              </w:rPr>
              <w:t>190</w:t>
            </w:r>
          </w:hyperlink>
        </w:p>
        <w:p>
          <w:pPr>
            <w:pStyle w:val="Contents4"/>
            <w:tabs>
              <w:tab w:val="clear" w:pos="8176"/>
              <w:tab w:val="right" w:pos="9026" w:leader="dot"/>
            </w:tabs>
            <w:rPr/>
          </w:pPr>
          <w:hyperlink w:anchor="__RefHeading___Toc2831921_730472459">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2831923_730472459">
            <w:r>
              <w:rPr>
                <w:webHidden/>
                <w:rStyle w:val="IndexLink"/>
                <w:rtl w:val="true"/>
              </w:rPr>
              <w:t>الأوّل</w:t>
            </w:r>
            <w:r>
              <w:rPr>
                <w:rStyle w:val="IndexLink"/>
                <w:rtl w:val="true"/>
              </w:rPr>
              <w:t xml:space="preserve">: </w:t>
            </w:r>
            <w:r>
              <w:rPr>
                <w:rStyle w:val="IndexLink"/>
                <w:rtl w:val="true"/>
              </w:rPr>
              <w:t>حجّيّة قول الثقة</w:t>
            </w:r>
            <w:r>
              <w:rPr>
                <w:rStyle w:val="IndexLink"/>
                <w:rtl w:val="true"/>
              </w:rPr>
              <w:tab/>
            </w:r>
            <w:r>
              <w:rPr>
                <w:rStyle w:val="IndexLink"/>
              </w:rPr>
              <w:t>190</w:t>
            </w:r>
          </w:hyperlink>
        </w:p>
        <w:p>
          <w:pPr>
            <w:pStyle w:val="Contents4"/>
            <w:tabs>
              <w:tab w:val="clear" w:pos="8176"/>
              <w:tab w:val="right" w:pos="9026" w:leader="dot"/>
            </w:tabs>
            <w:rPr/>
          </w:pPr>
          <w:hyperlink w:anchor="__RefHeading___Toc2831925_730472459">
            <w:r>
              <w:rPr>
                <w:webHidden/>
                <w:rStyle w:val="IndexLink"/>
                <w:rtl w:val="true"/>
              </w:rPr>
              <w:t>الثاني</w:t>
            </w:r>
            <w:r>
              <w:rPr>
                <w:rStyle w:val="IndexLink"/>
                <w:rtl w:val="true"/>
              </w:rPr>
              <w:t xml:space="preserve">: </w:t>
            </w:r>
            <w:r>
              <w:rPr>
                <w:rStyle w:val="IndexLink"/>
                <w:rtl w:val="true"/>
              </w:rPr>
              <w:t>الرجوع إلى صفات الراوي في الأخبار العلاجيّة</w:t>
            </w:r>
            <w:r>
              <w:rPr>
                <w:rStyle w:val="IndexLink"/>
                <w:rtl w:val="true"/>
              </w:rPr>
              <w:tab/>
            </w:r>
            <w:r>
              <w:rPr>
                <w:rStyle w:val="IndexLink"/>
              </w:rPr>
              <w:t>194</w:t>
            </w:r>
          </w:hyperlink>
        </w:p>
        <w:p>
          <w:pPr>
            <w:pStyle w:val="Contents4"/>
            <w:tabs>
              <w:tab w:val="clear" w:pos="8176"/>
              <w:tab w:val="right" w:pos="9026" w:leader="dot"/>
            </w:tabs>
            <w:rPr/>
          </w:pPr>
          <w:hyperlink w:anchor="__RefHeading___Toc2831927_730472459">
            <w:r>
              <w:rPr>
                <w:webHidden/>
                <w:rStyle w:val="IndexLink"/>
                <w:rtl w:val="true"/>
              </w:rPr>
              <w:t>الثالث</w:t>
            </w:r>
            <w:r>
              <w:rPr>
                <w:rStyle w:val="IndexLink"/>
                <w:rtl w:val="true"/>
              </w:rPr>
              <w:t xml:space="preserve">: </w:t>
            </w:r>
            <w:r>
              <w:rPr>
                <w:rStyle w:val="IndexLink"/>
                <w:rtl w:val="true"/>
              </w:rPr>
              <w:t>وجود الوضّاعين والمدلّسين في الرواة</w:t>
            </w:r>
            <w:r>
              <w:rPr>
                <w:rStyle w:val="IndexLink"/>
                <w:rtl w:val="true"/>
              </w:rPr>
              <w:tab/>
            </w:r>
            <w:r>
              <w:rPr>
                <w:rStyle w:val="IndexLink"/>
              </w:rPr>
              <w:t>196</w:t>
            </w:r>
          </w:hyperlink>
        </w:p>
        <w:p>
          <w:pPr>
            <w:pStyle w:val="Contents4"/>
            <w:tabs>
              <w:tab w:val="clear" w:pos="8176"/>
              <w:tab w:val="right" w:pos="9026" w:leader="dot"/>
            </w:tabs>
            <w:rPr/>
          </w:pPr>
          <w:hyperlink w:anchor="__RefHeading___Toc2831929_730472459">
            <w:r>
              <w:rPr>
                <w:webHidden/>
                <w:rStyle w:val="IndexLink"/>
                <w:rtl w:val="true"/>
              </w:rPr>
              <w:t>الرابع</w:t>
            </w:r>
            <w:r>
              <w:rPr>
                <w:rStyle w:val="IndexLink"/>
                <w:rtl w:val="true"/>
              </w:rPr>
              <w:t xml:space="preserve">: </w:t>
            </w:r>
            <w:r>
              <w:rPr>
                <w:rStyle w:val="IndexLink"/>
                <w:rtl w:val="true"/>
              </w:rPr>
              <w:t>وجود العامّي في أسانيد الروايات</w:t>
            </w:r>
            <w:r>
              <w:rPr>
                <w:rStyle w:val="IndexLink"/>
                <w:rtl w:val="true"/>
              </w:rPr>
              <w:tab/>
            </w:r>
            <w:r>
              <w:rPr>
                <w:rStyle w:val="IndexLink"/>
              </w:rPr>
              <w:t>198</w:t>
            </w:r>
          </w:hyperlink>
        </w:p>
        <w:p>
          <w:pPr>
            <w:pStyle w:val="Contents4"/>
            <w:tabs>
              <w:tab w:val="clear" w:pos="8176"/>
              <w:tab w:val="right" w:pos="9026" w:leader="dot"/>
            </w:tabs>
            <w:rPr/>
          </w:pPr>
          <w:hyperlink w:anchor="__RefHeading___Toc2831931_730472459">
            <w:r>
              <w:rPr>
                <w:webHidden/>
                <w:rStyle w:val="IndexLink"/>
                <w:rtl w:val="true"/>
              </w:rPr>
              <w:t>الخامس</w:t>
            </w:r>
            <w:r>
              <w:rPr>
                <w:rStyle w:val="IndexLink"/>
                <w:rtl w:val="true"/>
              </w:rPr>
              <w:t xml:space="preserve">: </w:t>
            </w:r>
            <w:r>
              <w:rPr>
                <w:rStyle w:val="IndexLink"/>
                <w:rtl w:val="true"/>
              </w:rPr>
              <w:t>إجماع العلماء</w:t>
            </w:r>
            <w:r>
              <w:rPr>
                <w:rStyle w:val="IndexLink"/>
                <w:rtl w:val="true"/>
              </w:rPr>
              <w:tab/>
            </w:r>
            <w:r>
              <w:rPr>
                <w:rStyle w:val="IndexLink"/>
              </w:rPr>
              <w:t>201</w:t>
            </w:r>
          </w:hyperlink>
        </w:p>
        <w:p>
          <w:pPr>
            <w:pStyle w:val="Contents3"/>
            <w:tabs>
              <w:tab w:val="clear" w:pos="8459"/>
              <w:tab w:val="right" w:pos="9026" w:leader="dot"/>
            </w:tabs>
            <w:rPr/>
          </w:pPr>
          <w:hyperlink w:anchor="__RefHeading___Toc2831933_730472459">
            <w:r>
              <w:rPr>
                <w:webHidden/>
                <w:rStyle w:val="IndexLink"/>
                <w:rtl w:val="true"/>
              </w:rPr>
              <w:t>أدلّة نفاة الحاجة إلى علم الرجال</w:t>
            </w:r>
            <w:r>
              <w:rPr>
                <w:rStyle w:val="IndexLink"/>
                <w:rtl w:val="true"/>
              </w:rPr>
              <w:tab/>
            </w:r>
            <w:r>
              <w:rPr>
                <w:rStyle w:val="IndexLink"/>
              </w:rPr>
              <w:t>202</w:t>
            </w:r>
          </w:hyperlink>
        </w:p>
        <w:p>
          <w:pPr>
            <w:pStyle w:val="Contents4"/>
            <w:tabs>
              <w:tab w:val="clear" w:pos="8176"/>
              <w:tab w:val="right" w:pos="9026" w:leader="dot"/>
            </w:tabs>
            <w:rPr/>
          </w:pPr>
          <w:hyperlink w:anchor="__RefHeading___Toc2831935_730472459">
            <w:r>
              <w:rPr>
                <w:webHidden/>
                <w:rStyle w:val="IndexLink"/>
                <w:rtl w:val="true"/>
              </w:rPr>
              <w:t>الأوّل</w:t>
            </w:r>
            <w:r>
              <w:rPr>
                <w:rStyle w:val="IndexLink"/>
                <w:rtl w:val="true"/>
              </w:rPr>
              <w:t xml:space="preserve">: </w:t>
            </w:r>
            <w:r>
              <w:rPr>
                <w:rStyle w:val="IndexLink"/>
                <w:rtl w:val="true"/>
              </w:rPr>
              <w:t>القول بحجيّة روايات الكتب الأربعة</w:t>
            </w:r>
            <w:r>
              <w:rPr>
                <w:rStyle w:val="IndexLink"/>
                <w:rtl w:val="true"/>
              </w:rPr>
              <w:tab/>
            </w:r>
            <w:r>
              <w:rPr>
                <w:rStyle w:val="IndexLink"/>
              </w:rPr>
              <w:t>202</w:t>
            </w:r>
          </w:hyperlink>
        </w:p>
        <w:p>
          <w:pPr>
            <w:pStyle w:val="Contents4"/>
            <w:tabs>
              <w:tab w:val="clear" w:pos="8176"/>
              <w:tab w:val="right" w:pos="9026" w:leader="dot"/>
            </w:tabs>
            <w:rPr/>
          </w:pPr>
          <w:hyperlink w:anchor="__RefHeading___Toc2831937_730472459">
            <w:r>
              <w:rPr>
                <w:webHidden/>
                <w:rStyle w:val="IndexLink"/>
                <w:rtl w:val="true"/>
              </w:rPr>
              <w:t>الثاني</w:t>
            </w:r>
            <w:r>
              <w:rPr>
                <w:rStyle w:val="IndexLink"/>
                <w:rtl w:val="true"/>
              </w:rPr>
              <w:t xml:space="preserve">: </w:t>
            </w:r>
            <w:r>
              <w:rPr>
                <w:rStyle w:val="IndexLink"/>
                <w:rtl w:val="true"/>
              </w:rPr>
              <w:t>عمل المشهور جابر لضعف السند</w:t>
            </w:r>
            <w:r>
              <w:rPr>
                <w:rStyle w:val="IndexLink"/>
                <w:rtl w:val="true"/>
              </w:rPr>
              <w:tab/>
            </w:r>
            <w:r>
              <w:rPr>
                <w:rStyle w:val="IndexLink"/>
              </w:rPr>
              <w:t>202</w:t>
            </w:r>
          </w:hyperlink>
        </w:p>
        <w:p>
          <w:pPr>
            <w:pStyle w:val="Contents4"/>
            <w:tabs>
              <w:tab w:val="clear" w:pos="8176"/>
              <w:tab w:val="right" w:pos="9026" w:leader="dot"/>
            </w:tabs>
            <w:rPr/>
          </w:pPr>
          <w:hyperlink w:anchor="__RefHeading___Toc2831939_730472459">
            <w:r>
              <w:rPr>
                <w:webHidden/>
                <w:rStyle w:val="IndexLink"/>
                <w:rtl w:val="true"/>
              </w:rPr>
              <w:t>الثالث</w:t>
            </w:r>
            <w:r>
              <w:rPr>
                <w:rStyle w:val="IndexLink"/>
                <w:rtl w:val="true"/>
              </w:rPr>
              <w:t xml:space="preserve">: </w:t>
            </w:r>
            <w:r>
              <w:rPr>
                <w:rStyle w:val="IndexLink"/>
                <w:rtl w:val="true"/>
              </w:rPr>
              <w:t>لا طريق إلى إثبات عدالة الرواة</w:t>
            </w:r>
            <w:r>
              <w:rPr>
                <w:rStyle w:val="IndexLink"/>
                <w:rtl w:val="true"/>
              </w:rPr>
              <w:tab/>
            </w:r>
            <w:r>
              <w:rPr>
                <w:rStyle w:val="IndexLink"/>
              </w:rPr>
              <w:t>203</w:t>
            </w:r>
          </w:hyperlink>
        </w:p>
        <w:p>
          <w:pPr>
            <w:pStyle w:val="Contents4"/>
            <w:tabs>
              <w:tab w:val="clear" w:pos="8176"/>
              <w:tab w:val="right" w:pos="9026" w:leader="dot"/>
            </w:tabs>
            <w:rPr/>
          </w:pPr>
          <w:hyperlink w:anchor="__RefHeading___Toc2831941_730472459">
            <w:r>
              <w:rPr>
                <w:webHidden/>
                <w:rStyle w:val="IndexLink"/>
                <w:rtl w:val="true"/>
              </w:rPr>
              <w:t>الرابع</w:t>
            </w:r>
            <w:r>
              <w:rPr>
                <w:rStyle w:val="IndexLink"/>
                <w:rtl w:val="true"/>
              </w:rPr>
              <w:t xml:space="preserve">: </w:t>
            </w:r>
            <w:r>
              <w:rPr>
                <w:rStyle w:val="IndexLink"/>
                <w:rtl w:val="true"/>
              </w:rPr>
              <w:t>الاختلاف في معنى العدالة والفسق</w:t>
            </w:r>
            <w:r>
              <w:rPr>
                <w:rStyle w:val="IndexLink"/>
                <w:rtl w:val="true"/>
              </w:rPr>
              <w:tab/>
            </w:r>
            <w:r>
              <w:rPr>
                <w:rStyle w:val="IndexLink"/>
              </w:rPr>
              <w:t>204</w:t>
            </w:r>
          </w:hyperlink>
        </w:p>
        <w:p>
          <w:pPr>
            <w:pStyle w:val="Contents4"/>
            <w:tabs>
              <w:tab w:val="clear" w:pos="8176"/>
              <w:tab w:val="right" w:pos="9026" w:leader="dot"/>
            </w:tabs>
            <w:rPr/>
          </w:pPr>
          <w:hyperlink w:anchor="__RefHeading___Toc2831943_730472459">
            <w:r>
              <w:rPr>
                <w:webHidden/>
                <w:rStyle w:val="IndexLink"/>
                <w:rtl w:val="true"/>
              </w:rPr>
              <w:t>الخامس</w:t>
            </w:r>
            <w:r>
              <w:rPr>
                <w:rStyle w:val="IndexLink"/>
                <w:rtl w:val="true"/>
              </w:rPr>
              <w:t xml:space="preserve">: </w:t>
            </w:r>
            <w:r>
              <w:rPr>
                <w:rStyle w:val="IndexLink"/>
                <w:rtl w:val="true"/>
              </w:rPr>
              <w:t>تفضيح الناس بهذا العلم</w:t>
            </w:r>
            <w:r>
              <w:rPr>
                <w:rStyle w:val="IndexLink"/>
                <w:rtl w:val="true"/>
              </w:rPr>
              <w:tab/>
            </w:r>
            <w:r>
              <w:rPr>
                <w:rStyle w:val="IndexLink"/>
              </w:rPr>
              <w:t>206</w:t>
            </w:r>
          </w:hyperlink>
        </w:p>
        <w:p>
          <w:pPr>
            <w:pStyle w:val="Contents4"/>
            <w:tabs>
              <w:tab w:val="clear" w:pos="8176"/>
              <w:tab w:val="right" w:pos="9026" w:leader="dot"/>
            </w:tabs>
            <w:rPr/>
          </w:pPr>
          <w:hyperlink w:anchor="__RefHeading___Toc2831945_730472459">
            <w:r>
              <w:rPr>
                <w:webHidden/>
                <w:rStyle w:val="IndexLink"/>
                <w:rtl w:val="true"/>
              </w:rPr>
              <w:t>السادس</w:t>
            </w:r>
            <w:r>
              <w:rPr>
                <w:rStyle w:val="IndexLink"/>
                <w:rtl w:val="true"/>
              </w:rPr>
              <w:t xml:space="preserve">: </w:t>
            </w:r>
            <w:r>
              <w:rPr>
                <w:rStyle w:val="IndexLink"/>
                <w:rtl w:val="true"/>
              </w:rPr>
              <w:t>وجوب اعتماد الحسّ لا الحدس في قول الرجالي</w:t>
            </w:r>
            <w:r>
              <w:rPr>
                <w:rStyle w:val="IndexLink"/>
                <w:rtl w:val="true"/>
              </w:rPr>
              <w:tab/>
            </w:r>
            <w:r>
              <w:rPr>
                <w:rStyle w:val="IndexLink"/>
              </w:rPr>
              <w:t>206</w:t>
            </w:r>
          </w:hyperlink>
        </w:p>
        <w:p>
          <w:pPr>
            <w:pStyle w:val="Contents4"/>
            <w:tabs>
              <w:tab w:val="clear" w:pos="8176"/>
              <w:tab w:val="right" w:pos="9026" w:leader="dot"/>
            </w:tabs>
            <w:rPr/>
          </w:pPr>
          <w:hyperlink w:anchor="__RefHeading___Toc2831947_730472459">
            <w:r>
              <w:rPr>
                <w:webHidden/>
                <w:rStyle w:val="IndexLink"/>
                <w:rtl w:val="true"/>
              </w:rPr>
              <w:t>السابع</w:t>
            </w:r>
            <w:r>
              <w:rPr>
                <w:rStyle w:val="IndexLink"/>
                <w:rtl w:val="true"/>
              </w:rPr>
              <w:t xml:space="preserve">: </w:t>
            </w:r>
            <w:r>
              <w:rPr>
                <w:rStyle w:val="IndexLink"/>
                <w:rtl w:val="true"/>
              </w:rPr>
              <w:t>التوثيق الإجمالي</w:t>
            </w:r>
            <w:r>
              <w:rPr>
                <w:rStyle w:val="IndexLink"/>
                <w:rtl w:val="true"/>
              </w:rPr>
              <w:tab/>
            </w:r>
            <w:r>
              <w:rPr>
                <w:rStyle w:val="IndexLink"/>
              </w:rPr>
              <w:t>209</w:t>
            </w:r>
          </w:hyperlink>
        </w:p>
        <w:p>
          <w:pPr>
            <w:pStyle w:val="Contents5"/>
            <w:tabs>
              <w:tab w:val="clear" w:pos="7892"/>
              <w:tab w:val="right" w:pos="9026" w:leader="dot"/>
            </w:tabs>
            <w:rPr/>
          </w:pPr>
          <w:hyperlink w:anchor="__RefHeading___Toc2831949_730472459">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2831951_730472459">
            <w:r>
              <w:rPr>
                <w:webHidden/>
                <w:rStyle w:val="IndexLink"/>
                <w:rtl w:val="true"/>
              </w:rPr>
              <w:t>القرائن التي توجب إحراز صدور الرواية</w:t>
            </w:r>
            <w:r>
              <w:rPr>
                <w:rStyle w:val="IndexLink"/>
                <w:rtl w:val="true"/>
              </w:rPr>
              <w:tab/>
            </w:r>
            <w:r>
              <w:rPr>
                <w:rStyle w:val="IndexLink"/>
              </w:rPr>
              <w:t>209</w:t>
            </w:r>
          </w:hyperlink>
        </w:p>
        <w:p>
          <w:pPr>
            <w:pStyle w:val="Contents4"/>
            <w:tabs>
              <w:tab w:val="clear" w:pos="8176"/>
              <w:tab w:val="right" w:pos="9026" w:leader="dot"/>
            </w:tabs>
            <w:rPr/>
          </w:pPr>
          <w:hyperlink w:anchor="__RefHeading___Toc2831953_730472459">
            <w:r>
              <w:rPr>
                <w:webHidden/>
                <w:rStyle w:val="IndexLink"/>
                <w:rtl w:val="true"/>
              </w:rPr>
              <w:t>الثامن</w:t>
            </w:r>
            <w:r>
              <w:rPr>
                <w:rStyle w:val="IndexLink"/>
                <w:rtl w:val="true"/>
              </w:rPr>
              <w:t xml:space="preserve">: </w:t>
            </w:r>
            <w:r>
              <w:rPr>
                <w:rStyle w:val="IndexLink"/>
                <w:rtl w:val="true"/>
              </w:rPr>
              <w:t>شهادة المشايخ الثلاثة</w:t>
            </w:r>
            <w:r>
              <w:rPr>
                <w:rStyle w:val="IndexLink"/>
                <w:rtl w:val="true"/>
              </w:rPr>
              <w:tab/>
            </w:r>
            <w:r>
              <w:rPr>
                <w:rStyle w:val="IndexLink"/>
              </w:rPr>
              <w:t>210</w:t>
            </w:r>
          </w:hyperlink>
        </w:p>
        <w:p>
          <w:pPr>
            <w:pStyle w:val="Contents2"/>
            <w:tabs>
              <w:tab w:val="clear" w:pos="8743"/>
              <w:tab w:val="right" w:pos="9026" w:leader="dot"/>
            </w:tabs>
            <w:rPr/>
          </w:pPr>
          <w:hyperlink w:anchor="__RefHeading___Toc2831955_730472459">
            <w:r>
              <w:rPr>
                <w:webHidden/>
                <w:rStyle w:val="IndexLink"/>
                <w:rtl w:val="true"/>
              </w:rPr>
              <w:t>الفصل السادس المنهج الرجالي عند القدماء</w:t>
            </w:r>
            <w:r>
              <w:rPr>
                <w:rStyle w:val="IndexLink"/>
                <w:rtl w:val="true"/>
              </w:rPr>
              <w:tab/>
            </w:r>
            <w:r>
              <w:rPr>
                <w:rStyle w:val="IndexLink"/>
              </w:rPr>
              <w:t>213</w:t>
            </w:r>
          </w:hyperlink>
        </w:p>
        <w:p>
          <w:pPr>
            <w:pStyle w:val="Contents3"/>
            <w:tabs>
              <w:tab w:val="clear" w:pos="8459"/>
              <w:tab w:val="right" w:pos="9026" w:leader="dot"/>
            </w:tabs>
            <w:rPr/>
          </w:pPr>
          <w:hyperlink w:anchor="__RefHeading___Toc2831957_730472459">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2831959_730472459">
            <w:r>
              <w:rPr>
                <w:webHidden/>
                <w:rStyle w:val="IndexLink"/>
                <w:rtl w:val="true"/>
              </w:rPr>
              <w:t>الأُصول الرجاليّة المتقدّمة</w:t>
            </w:r>
            <w:r>
              <w:rPr>
                <w:rStyle w:val="IndexLink"/>
                <w:rtl w:val="true"/>
              </w:rPr>
              <w:tab/>
            </w:r>
            <w:r>
              <w:rPr>
                <w:rStyle w:val="IndexLink"/>
              </w:rPr>
              <w:t>213</w:t>
            </w:r>
          </w:hyperlink>
        </w:p>
        <w:p>
          <w:pPr>
            <w:pStyle w:val="Contents4"/>
            <w:tabs>
              <w:tab w:val="clear" w:pos="8176"/>
              <w:tab w:val="right" w:pos="9026" w:leader="dot"/>
            </w:tabs>
            <w:rPr/>
          </w:pPr>
          <w:hyperlink w:anchor="__RefHeading___Toc2831961_730472459">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2831963_730472459">
            <w:r>
              <w:rPr>
                <w:webHidden/>
                <w:rStyle w:val="IndexLink"/>
              </w:rPr>
              <w:t>1</w:t>
            </w:r>
            <w:r>
              <w:rPr>
                <w:rStyle w:val="IndexLink"/>
                <w:rtl w:val="true"/>
              </w:rPr>
              <w:t xml:space="preserve">. </w:t>
            </w:r>
            <w:r>
              <w:rPr>
                <w:rStyle w:val="IndexLink"/>
                <w:rtl w:val="true"/>
              </w:rPr>
              <w:t>الكشّي ومنهجه في اختيار معرفة الرجال</w:t>
            </w:r>
            <w:r>
              <w:rPr>
                <w:rStyle w:val="IndexLink"/>
                <w:rtl w:val="true"/>
              </w:rPr>
              <w:tab/>
            </w:r>
            <w:r>
              <w:rPr>
                <w:rStyle w:val="IndexLink"/>
              </w:rPr>
              <w:t>214</w:t>
            </w:r>
          </w:hyperlink>
        </w:p>
        <w:p>
          <w:pPr>
            <w:pStyle w:val="Contents5"/>
            <w:tabs>
              <w:tab w:val="clear" w:pos="7892"/>
              <w:tab w:val="right" w:pos="9026" w:leader="dot"/>
            </w:tabs>
            <w:rPr/>
          </w:pPr>
          <w:hyperlink w:anchor="__RefHeading___Toc2831965_730472459">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2831967_730472459">
            <w:r>
              <w:rPr>
                <w:webHidden/>
                <w:rStyle w:val="IndexLink"/>
                <w:rtl w:val="true"/>
              </w:rPr>
              <w:t>كيفيّة تهذيب رجال الكشّي</w:t>
            </w:r>
            <w:r>
              <w:rPr>
                <w:rStyle w:val="IndexLink"/>
                <w:rtl w:val="true"/>
              </w:rPr>
              <w:tab/>
            </w:r>
            <w:r>
              <w:rPr>
                <w:rStyle w:val="IndexLink"/>
              </w:rPr>
              <w:t>215</w:t>
            </w:r>
          </w:hyperlink>
        </w:p>
        <w:p>
          <w:pPr>
            <w:pStyle w:val="Contents5"/>
            <w:tabs>
              <w:tab w:val="clear" w:pos="7892"/>
              <w:tab w:val="right" w:pos="9026" w:leader="dot"/>
            </w:tabs>
            <w:rPr/>
          </w:pPr>
          <w:hyperlink w:anchor="__RefHeading___Toc2831969_730472459">
            <w:r>
              <w:rPr>
                <w:webHidden/>
                <w:rStyle w:val="IndexLink"/>
                <w:rtl w:val="true"/>
              </w:rPr>
              <w:t>آراء حول الكشّي ومنهجه في تأليفاته الرجاليّة</w:t>
            </w:r>
            <w:r>
              <w:rPr>
                <w:rStyle w:val="IndexLink"/>
                <w:rtl w:val="true"/>
              </w:rPr>
              <w:tab/>
            </w:r>
            <w:r>
              <w:rPr>
                <w:rStyle w:val="IndexLink"/>
              </w:rPr>
              <w:t>215</w:t>
            </w:r>
          </w:hyperlink>
        </w:p>
        <w:p>
          <w:pPr>
            <w:pStyle w:val="Contents5"/>
            <w:tabs>
              <w:tab w:val="clear" w:pos="7892"/>
              <w:tab w:val="right" w:pos="9026" w:leader="dot"/>
            </w:tabs>
            <w:rPr/>
          </w:pPr>
          <w:hyperlink w:anchor="__RefHeading___Toc2831971_730472459">
            <w:r>
              <w:rPr>
                <w:webHidden/>
                <w:rStyle w:val="IndexLink"/>
                <w:rtl w:val="true"/>
              </w:rPr>
              <w:t>عَن الكشّي في عليّ بن مهزيار</w:t>
            </w:r>
            <w:r>
              <w:rPr>
                <w:rStyle w:val="IndexLink"/>
                <w:rtl w:val="true"/>
              </w:rPr>
              <w:tab/>
            </w:r>
            <w:r>
              <w:rPr>
                <w:rStyle w:val="IndexLink"/>
              </w:rPr>
              <w:t>219</w:t>
            </w:r>
          </w:hyperlink>
        </w:p>
        <w:p>
          <w:pPr>
            <w:pStyle w:val="Contents5"/>
            <w:tabs>
              <w:tab w:val="clear" w:pos="7892"/>
              <w:tab w:val="right" w:pos="9026" w:leader="dot"/>
            </w:tabs>
            <w:rPr/>
          </w:pPr>
          <w:hyperlink w:anchor="__RefHeading___Toc2831973_730472459">
            <w:r>
              <w:rPr>
                <w:webHidden/>
                <w:rStyle w:val="IndexLink"/>
                <w:rtl w:val="true"/>
              </w:rPr>
              <w:t>في الحسن والحسين الأهوازيّين</w:t>
            </w:r>
            <w:r>
              <w:rPr>
                <w:rStyle w:val="IndexLink"/>
                <w:rtl w:val="true"/>
              </w:rPr>
              <w:tab/>
            </w:r>
            <w:r>
              <w:rPr>
                <w:rStyle w:val="IndexLink"/>
              </w:rPr>
              <w:t>222</w:t>
            </w:r>
          </w:hyperlink>
        </w:p>
        <w:p>
          <w:pPr>
            <w:pStyle w:val="Contents5"/>
            <w:tabs>
              <w:tab w:val="clear" w:pos="7892"/>
              <w:tab w:val="right" w:pos="9026" w:leader="dot"/>
            </w:tabs>
            <w:rPr/>
          </w:pPr>
          <w:hyperlink w:anchor="__RefHeading___Toc2831975_730472459">
            <w:r>
              <w:rPr>
                <w:webHidden/>
                <w:rStyle w:val="IndexLink"/>
                <w:rtl w:val="true"/>
              </w:rPr>
              <w:t>ما روي في الحسن بن عليّ بن أبي حمزة البطائنيّ‌</w:t>
            </w:r>
            <w:r>
              <w:rPr>
                <w:rStyle w:val="IndexLink"/>
                <w:rtl w:val="true"/>
              </w:rPr>
              <w:tab/>
            </w:r>
            <w:r>
              <w:rPr>
                <w:rStyle w:val="IndexLink"/>
              </w:rPr>
              <w:t>222</w:t>
            </w:r>
          </w:hyperlink>
        </w:p>
        <w:p>
          <w:pPr>
            <w:pStyle w:val="Contents4"/>
            <w:tabs>
              <w:tab w:val="clear" w:pos="8176"/>
              <w:tab w:val="right" w:pos="9026" w:leader="dot"/>
            </w:tabs>
            <w:rPr/>
          </w:pPr>
          <w:hyperlink w:anchor="__RefHeading___Toc2831977_730472459">
            <w:r>
              <w:rPr>
                <w:webHidden/>
                <w:rStyle w:val="IndexLink"/>
              </w:rPr>
              <w:t>2</w:t>
            </w:r>
            <w:r>
              <w:rPr>
                <w:rStyle w:val="IndexLink"/>
                <w:rtl w:val="true"/>
              </w:rPr>
              <w:t xml:space="preserve">. </w:t>
            </w:r>
            <w:r>
              <w:rPr>
                <w:rStyle w:val="IndexLink"/>
                <w:rtl w:val="true"/>
              </w:rPr>
              <w:t>النجاشي ومنهجه في فهرسته</w:t>
            </w:r>
            <w:r>
              <w:rPr>
                <w:rStyle w:val="IndexLink"/>
                <w:rtl w:val="true"/>
              </w:rPr>
              <w:tab/>
            </w:r>
            <w:r>
              <w:rPr>
                <w:rStyle w:val="IndexLink"/>
              </w:rPr>
              <w:t>223</w:t>
            </w:r>
          </w:hyperlink>
        </w:p>
        <w:p>
          <w:pPr>
            <w:pStyle w:val="Contents4"/>
            <w:tabs>
              <w:tab w:val="clear" w:pos="8176"/>
              <w:tab w:val="right" w:pos="9026" w:leader="dot"/>
            </w:tabs>
            <w:rPr/>
          </w:pPr>
          <w:hyperlink w:anchor="__RefHeading___Toc2831979_730472459">
            <w:r>
              <w:rPr>
                <w:webHidden/>
                <w:rStyle w:val="IndexLink"/>
              </w:rPr>
              <w:t>3</w:t>
            </w:r>
            <w:r>
              <w:rPr>
                <w:rStyle w:val="IndexLink"/>
                <w:rtl w:val="true"/>
              </w:rPr>
              <w:t xml:space="preserve">. </w:t>
            </w:r>
            <w:r>
              <w:rPr>
                <w:rStyle w:val="IndexLink"/>
                <w:rtl w:val="true"/>
              </w:rPr>
              <w:t>الشيخ الطوسي ومنهجه في كتابيه</w:t>
            </w:r>
            <w:r>
              <w:rPr>
                <w:rStyle w:val="IndexLink"/>
                <w:rtl w:val="true"/>
              </w:rPr>
              <w:tab/>
            </w:r>
            <w:r>
              <w:rPr>
                <w:rStyle w:val="IndexLink"/>
              </w:rPr>
              <w:t>237</w:t>
            </w:r>
          </w:hyperlink>
        </w:p>
        <w:p>
          <w:pPr>
            <w:pStyle w:val="Contents5"/>
            <w:tabs>
              <w:tab w:val="clear" w:pos="7892"/>
              <w:tab w:val="right" w:pos="9026" w:leader="dot"/>
            </w:tabs>
            <w:rPr/>
          </w:pPr>
          <w:hyperlink w:anchor="__RefHeading___Toc2831981_730472459">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2831983_730472459">
            <w:r>
              <w:rPr>
                <w:webHidden/>
                <w:rStyle w:val="IndexLink"/>
                <w:rtl w:val="true"/>
              </w:rPr>
              <w:t>طبقات الرواة والعلماء إلى عصرنا هذا</w:t>
            </w:r>
            <w:r>
              <w:rPr>
                <w:rStyle w:val="IndexLink"/>
                <w:rtl w:val="true"/>
              </w:rPr>
              <w:tab/>
            </w:r>
            <w:r>
              <w:rPr>
                <w:rStyle w:val="IndexLink"/>
              </w:rPr>
              <w:t>238</w:t>
            </w:r>
          </w:hyperlink>
        </w:p>
        <w:p>
          <w:pPr>
            <w:pStyle w:val="Contents4"/>
            <w:tabs>
              <w:tab w:val="clear" w:pos="8176"/>
              <w:tab w:val="right" w:pos="9026" w:leader="dot"/>
            </w:tabs>
            <w:rPr/>
          </w:pPr>
          <w:hyperlink w:anchor="__RefHeading___Toc2831985_730472459">
            <w:r>
              <w:rPr>
                <w:webHidden/>
                <w:rStyle w:val="IndexLink"/>
              </w:rPr>
              <w:t>4</w:t>
            </w:r>
            <w:r>
              <w:rPr>
                <w:rStyle w:val="IndexLink"/>
                <w:rtl w:val="true"/>
              </w:rPr>
              <w:t xml:space="preserve">. </w:t>
            </w:r>
            <w:r>
              <w:rPr>
                <w:rStyle w:val="IndexLink"/>
                <w:rtl w:val="true"/>
              </w:rPr>
              <w:t>الفهرست للشيخ ومنهجه فيه</w:t>
            </w:r>
            <w:r>
              <w:rPr>
                <w:rStyle w:val="IndexLink"/>
                <w:rtl w:val="true"/>
              </w:rPr>
              <w:tab/>
            </w:r>
            <w:r>
              <w:rPr>
                <w:rStyle w:val="IndexLink"/>
              </w:rPr>
              <w:t>246</w:t>
            </w:r>
          </w:hyperlink>
        </w:p>
        <w:p>
          <w:pPr>
            <w:pStyle w:val="Contents4"/>
            <w:tabs>
              <w:tab w:val="clear" w:pos="8176"/>
              <w:tab w:val="right" w:pos="9026" w:leader="dot"/>
            </w:tabs>
            <w:rPr/>
          </w:pPr>
          <w:hyperlink w:anchor="__RefHeading___Toc2831987_730472459">
            <w:r>
              <w:rPr>
                <w:webHidden/>
                <w:rStyle w:val="IndexLink"/>
              </w:rPr>
              <w:t>5</w:t>
            </w:r>
            <w:r>
              <w:rPr>
                <w:rStyle w:val="IndexLink"/>
                <w:rtl w:val="true"/>
              </w:rPr>
              <w:t xml:space="preserve">. </w:t>
            </w:r>
            <w:r>
              <w:rPr>
                <w:rStyle w:val="IndexLink"/>
                <w:rtl w:val="true"/>
              </w:rPr>
              <w:t>الغضائري ومنهجه الرجالي</w:t>
            </w:r>
            <w:r>
              <w:rPr>
                <w:rStyle w:val="IndexLink"/>
                <w:rtl w:val="true"/>
              </w:rPr>
              <w:tab/>
            </w:r>
            <w:r>
              <w:rPr>
                <w:rStyle w:val="IndexLink"/>
              </w:rPr>
              <w:t>246</w:t>
            </w:r>
          </w:hyperlink>
        </w:p>
        <w:p>
          <w:pPr>
            <w:pStyle w:val="Contents5"/>
            <w:tabs>
              <w:tab w:val="clear" w:pos="7892"/>
              <w:tab w:val="right" w:pos="9026" w:leader="dot"/>
            </w:tabs>
            <w:rPr/>
          </w:pPr>
          <w:hyperlink w:anchor="__RefHeading___Toc2831989_730472459">
            <w:r>
              <w:rPr>
                <w:webHidden/>
                <w:rStyle w:val="IndexLink"/>
                <w:rtl w:val="true"/>
              </w:rPr>
              <w:t>الرجال لابن الغضائري</w:t>
            </w:r>
            <w:r>
              <w:rPr>
                <w:rStyle w:val="IndexLink"/>
                <w:rtl w:val="true"/>
              </w:rPr>
              <w:t>:</w:t>
              <w:tab/>
            </w:r>
            <w:r>
              <w:rPr>
                <w:rStyle w:val="IndexLink"/>
              </w:rPr>
              <w:t>246</w:t>
            </w:r>
          </w:hyperlink>
        </w:p>
        <w:p>
          <w:pPr>
            <w:pStyle w:val="Contents6"/>
            <w:tabs>
              <w:tab w:val="clear" w:pos="7609"/>
              <w:tab w:val="right" w:pos="9026" w:leader="dot"/>
            </w:tabs>
            <w:rPr/>
          </w:pPr>
          <w:hyperlink w:anchor="__RefHeading___Toc2831991_730472459">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2831993_730472459">
            <w:r>
              <w:rPr>
                <w:webHidden/>
                <w:rStyle w:val="IndexLink"/>
                <w:rtl w:val="true"/>
              </w:rPr>
              <w:t xml:space="preserve">أ </w:t>
            </w:r>
            <w:r>
              <w:rPr>
                <w:rStyle w:val="IndexLink"/>
                <w:rtl w:val="true"/>
              </w:rPr>
              <w:t xml:space="preserve">- </w:t>
            </w:r>
            <w:r>
              <w:rPr>
                <w:rStyle w:val="IndexLink"/>
                <w:rtl w:val="true"/>
              </w:rPr>
              <w:t>ترجمة الغضائري</w:t>
            </w:r>
            <w:r>
              <w:rPr>
                <w:rStyle w:val="IndexLink"/>
                <w:rtl w:val="true"/>
              </w:rPr>
              <w:t>:</w:t>
              <w:tab/>
            </w:r>
            <w:r>
              <w:rPr>
                <w:rStyle w:val="IndexLink"/>
              </w:rPr>
              <w:t>246</w:t>
            </w:r>
          </w:hyperlink>
        </w:p>
        <w:p>
          <w:pPr>
            <w:pStyle w:val="Contents6"/>
            <w:tabs>
              <w:tab w:val="clear" w:pos="7609"/>
              <w:tab w:val="right" w:pos="9026" w:leader="dot"/>
            </w:tabs>
            <w:rPr/>
          </w:pPr>
          <w:hyperlink w:anchor="__RefHeading___Toc2831995_730472459">
            <w:r>
              <w:rPr>
                <w:webHidden/>
                <w:rStyle w:val="IndexLink"/>
                <w:rtl w:val="true"/>
              </w:rPr>
              <w:t xml:space="preserve">ب </w:t>
            </w:r>
            <w:r>
              <w:rPr>
                <w:rStyle w:val="IndexLink"/>
                <w:rtl w:val="true"/>
              </w:rPr>
              <w:t xml:space="preserve">- </w:t>
            </w:r>
            <w:r>
              <w:rPr>
                <w:rStyle w:val="IndexLink"/>
                <w:rtl w:val="true"/>
              </w:rPr>
              <w:t>ابن الغضائري هو أحمد بن الحسين،</w:t>
            </w:r>
            <w:r>
              <w:rPr>
                <w:rStyle w:val="IndexLink"/>
                <w:rtl w:val="true"/>
              </w:rPr>
              <w:tab/>
            </w:r>
            <w:r>
              <w:rPr>
                <w:rStyle w:val="IndexLink"/>
              </w:rPr>
              <w:t>247</w:t>
            </w:r>
          </w:hyperlink>
        </w:p>
        <w:p>
          <w:pPr>
            <w:pStyle w:val="Contents6"/>
            <w:tabs>
              <w:tab w:val="clear" w:pos="7609"/>
              <w:tab w:val="right" w:pos="9026" w:leader="dot"/>
            </w:tabs>
            <w:rPr/>
          </w:pPr>
          <w:hyperlink w:anchor="__RefHeading___Toc2831997_730472459">
            <w:r>
              <w:rPr>
                <w:webHidden/>
                <w:rStyle w:val="IndexLink"/>
                <w:rtl w:val="true"/>
              </w:rPr>
              <w:t xml:space="preserve">ج </w:t>
            </w:r>
            <w:r>
              <w:rPr>
                <w:rStyle w:val="IndexLink"/>
                <w:rtl w:val="true"/>
              </w:rPr>
              <w:t xml:space="preserve">- </w:t>
            </w:r>
            <w:r>
              <w:rPr>
                <w:rStyle w:val="IndexLink"/>
                <w:rtl w:val="true"/>
              </w:rPr>
              <w:t>أوّل من وجده أحمد بن طاووس</w:t>
            </w:r>
            <w:r>
              <w:rPr>
                <w:rStyle w:val="IndexLink"/>
                <w:rtl w:val="true"/>
              </w:rPr>
              <w:tab/>
            </w:r>
            <w:r>
              <w:rPr>
                <w:rStyle w:val="IndexLink"/>
              </w:rPr>
              <w:t>247</w:t>
            </w:r>
          </w:hyperlink>
        </w:p>
        <w:p>
          <w:pPr>
            <w:pStyle w:val="Contents6"/>
            <w:tabs>
              <w:tab w:val="clear" w:pos="7609"/>
              <w:tab w:val="right" w:pos="9026" w:leader="dot"/>
            </w:tabs>
            <w:rPr/>
          </w:pPr>
          <w:hyperlink w:anchor="__RefHeading___Toc2831999_730472459">
            <w:r>
              <w:rPr>
                <w:webHidden/>
                <w:rStyle w:val="IndexLink"/>
                <w:rtl w:val="true"/>
              </w:rPr>
              <w:t xml:space="preserve">د </w:t>
            </w:r>
            <w:r>
              <w:rPr>
                <w:rStyle w:val="IndexLink"/>
                <w:rtl w:val="true"/>
              </w:rPr>
              <w:t xml:space="preserve">- </w:t>
            </w:r>
            <w:r>
              <w:rPr>
                <w:rStyle w:val="IndexLink"/>
                <w:rtl w:val="true"/>
              </w:rPr>
              <w:t>هل الغضائري مؤلّف الكتاب أم ابنه؟</w:t>
            </w:r>
            <w:r>
              <w:rPr>
                <w:rStyle w:val="IndexLink"/>
                <w:rtl w:val="true"/>
              </w:rPr>
              <w:tab/>
            </w:r>
            <w:r>
              <w:rPr>
                <w:rStyle w:val="IndexLink"/>
              </w:rPr>
              <w:t>248</w:t>
            </w:r>
          </w:hyperlink>
        </w:p>
        <w:p>
          <w:pPr>
            <w:pStyle w:val="Contents5"/>
            <w:tabs>
              <w:tab w:val="clear" w:pos="7892"/>
              <w:tab w:val="right" w:pos="9026" w:leader="dot"/>
            </w:tabs>
            <w:rPr/>
          </w:pPr>
          <w:hyperlink w:anchor="__RefHeading___Toc2832001_730472459">
            <w:r>
              <w:rPr>
                <w:webHidden/>
                <w:rStyle w:val="IndexLink"/>
                <w:rtl w:val="true"/>
              </w:rPr>
              <w:t>كتاب الضعفاء ومنزلته العلميّة عند العلماء</w:t>
            </w:r>
            <w:r>
              <w:rPr>
                <w:rStyle w:val="IndexLink"/>
                <w:rtl w:val="true"/>
              </w:rPr>
              <w:tab/>
            </w:r>
            <w:r>
              <w:rPr>
                <w:rStyle w:val="IndexLink"/>
              </w:rPr>
              <w:t>249</w:t>
            </w:r>
          </w:hyperlink>
        </w:p>
        <w:p>
          <w:pPr>
            <w:pStyle w:val="Contents2"/>
            <w:tabs>
              <w:tab w:val="clear" w:pos="8743"/>
              <w:tab w:val="right" w:pos="9026" w:leader="dot"/>
            </w:tabs>
            <w:rPr/>
          </w:pPr>
          <w:hyperlink w:anchor="__RefHeading___Toc2832003_730472459">
            <w:r>
              <w:rPr>
                <w:webHidden/>
                <w:rStyle w:val="IndexLink"/>
                <w:rtl w:val="true"/>
              </w:rPr>
              <w:t>الفصل السابع منهج المتأخّرين في علم الرجال</w:t>
            </w:r>
            <w:r>
              <w:rPr>
                <w:rStyle w:val="IndexLink"/>
                <w:rtl w:val="true"/>
              </w:rPr>
              <w:tab/>
            </w:r>
            <w:r>
              <w:rPr>
                <w:rStyle w:val="IndexLink"/>
              </w:rPr>
              <w:t>255</w:t>
            </w:r>
          </w:hyperlink>
        </w:p>
        <w:p>
          <w:pPr>
            <w:pStyle w:val="Contents3"/>
            <w:tabs>
              <w:tab w:val="clear" w:pos="8459"/>
              <w:tab w:val="right" w:pos="9026" w:leader="dot"/>
            </w:tabs>
            <w:rPr/>
          </w:pPr>
          <w:hyperlink w:anchor="__RefHeading___Toc2832005_730472459">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2832007_730472459">
            <w:r>
              <w:rPr>
                <w:webHidden/>
                <w:rStyle w:val="IndexLink"/>
              </w:rPr>
              <w:t>1</w:t>
            </w:r>
            <w:r>
              <w:rPr>
                <w:rStyle w:val="IndexLink"/>
                <w:rtl w:val="true"/>
              </w:rPr>
              <w:t xml:space="preserve">. </w:t>
            </w:r>
            <w:r>
              <w:rPr>
                <w:rStyle w:val="IndexLink"/>
                <w:rtl w:val="true"/>
              </w:rPr>
              <w:t>منهج ابن داود في رجاله</w:t>
            </w:r>
            <w:r>
              <w:rPr>
                <w:rStyle w:val="IndexLink"/>
                <w:rtl w:val="true"/>
              </w:rPr>
              <w:tab/>
            </w:r>
            <w:r>
              <w:rPr>
                <w:rStyle w:val="IndexLink"/>
              </w:rPr>
              <w:t>255</w:t>
            </w:r>
          </w:hyperlink>
        </w:p>
        <w:p>
          <w:pPr>
            <w:pStyle w:val="Contents4"/>
            <w:tabs>
              <w:tab w:val="clear" w:pos="8176"/>
              <w:tab w:val="right" w:pos="9026" w:leader="dot"/>
            </w:tabs>
            <w:rPr/>
          </w:pPr>
          <w:hyperlink w:anchor="__RefHeading___Toc2832009_730472459">
            <w:r>
              <w:rPr>
                <w:webHidden/>
                <w:rStyle w:val="IndexLink"/>
                <w:rtl w:val="true"/>
              </w:rPr>
              <w:t>رجال ابن داود</w:t>
            </w:r>
            <w:r>
              <w:rPr>
                <w:rStyle w:val="IndexLink"/>
                <w:rtl w:val="true"/>
              </w:rPr>
              <w:tab/>
            </w:r>
            <w:r>
              <w:rPr>
                <w:rStyle w:val="IndexLink"/>
              </w:rPr>
              <w:t>255</w:t>
            </w:r>
          </w:hyperlink>
        </w:p>
        <w:p>
          <w:pPr>
            <w:pStyle w:val="Contents4"/>
            <w:tabs>
              <w:tab w:val="clear" w:pos="8176"/>
              <w:tab w:val="right" w:pos="9026" w:leader="dot"/>
            </w:tabs>
            <w:rPr/>
          </w:pPr>
          <w:hyperlink w:anchor="__RefHeading___Toc2832011_730472459">
            <w:r>
              <w:rPr>
                <w:webHidden/>
                <w:rStyle w:val="IndexLink"/>
                <w:rtl w:val="true"/>
              </w:rPr>
              <w:t>مميّزات رجاله</w:t>
            </w:r>
            <w:r>
              <w:rPr>
                <w:rStyle w:val="IndexLink"/>
                <w:rtl w:val="true"/>
              </w:rPr>
              <w:tab/>
            </w:r>
            <w:r>
              <w:rPr>
                <w:rStyle w:val="IndexLink"/>
              </w:rPr>
              <w:t>255</w:t>
            </w:r>
          </w:hyperlink>
        </w:p>
        <w:p>
          <w:pPr>
            <w:pStyle w:val="Contents4"/>
            <w:tabs>
              <w:tab w:val="clear" w:pos="8176"/>
              <w:tab w:val="right" w:pos="9026" w:leader="dot"/>
            </w:tabs>
            <w:rPr/>
          </w:pPr>
          <w:hyperlink w:anchor="__RefHeading___Toc2832013_730472459">
            <w:r>
              <w:rPr>
                <w:webHidden/>
                <w:rStyle w:val="IndexLink"/>
                <w:rtl w:val="true"/>
              </w:rPr>
              <w:t>نصوص من كتاب رجال ابن داود</w:t>
            </w:r>
            <w:r>
              <w:rPr>
                <w:rStyle w:val="IndexLink"/>
                <w:rtl w:val="true"/>
              </w:rPr>
              <w:tab/>
            </w:r>
            <w:r>
              <w:rPr>
                <w:rStyle w:val="IndexLink"/>
              </w:rPr>
              <w:t>257</w:t>
            </w:r>
          </w:hyperlink>
        </w:p>
        <w:p>
          <w:pPr>
            <w:pStyle w:val="Contents3"/>
            <w:tabs>
              <w:tab w:val="clear" w:pos="8459"/>
              <w:tab w:val="right" w:pos="9026" w:leader="dot"/>
            </w:tabs>
            <w:rPr/>
          </w:pPr>
          <w:hyperlink w:anchor="__RefHeading___Toc2832015_730472459">
            <w:r>
              <w:rPr>
                <w:webHidden/>
                <w:rStyle w:val="IndexLink"/>
              </w:rPr>
              <w:t>2</w:t>
            </w:r>
            <w:r>
              <w:rPr>
                <w:rStyle w:val="IndexLink"/>
                <w:rtl w:val="true"/>
              </w:rPr>
              <w:t xml:space="preserve">. </w:t>
            </w:r>
            <w:r>
              <w:rPr>
                <w:rStyle w:val="IndexLink"/>
                <w:rtl w:val="true"/>
              </w:rPr>
              <w:t>منهج العلّامة في رجاله</w:t>
            </w:r>
            <w:r>
              <w:rPr>
                <w:rStyle w:val="IndexLink"/>
                <w:rtl w:val="true"/>
              </w:rPr>
              <w:tab/>
            </w:r>
            <w:r>
              <w:rPr>
                <w:rStyle w:val="IndexLink"/>
              </w:rPr>
              <w:t>263</w:t>
            </w:r>
          </w:hyperlink>
        </w:p>
        <w:p>
          <w:pPr>
            <w:pStyle w:val="Contents4"/>
            <w:tabs>
              <w:tab w:val="clear" w:pos="8176"/>
              <w:tab w:val="right" w:pos="9026" w:leader="dot"/>
            </w:tabs>
            <w:rPr/>
          </w:pPr>
          <w:hyperlink w:anchor="__RefHeading___Toc2832017_730472459">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2832019_730472459">
            <w:r>
              <w:rPr>
                <w:webHidden/>
                <w:rStyle w:val="IndexLink"/>
                <w:rtl w:val="true"/>
              </w:rPr>
              <w:t>نصوص من كتاب خلاصة الأقوال</w:t>
            </w:r>
            <w:r>
              <w:rPr>
                <w:rStyle w:val="IndexLink"/>
                <w:rtl w:val="true"/>
              </w:rPr>
              <w:tab/>
            </w:r>
            <w:r>
              <w:rPr>
                <w:rStyle w:val="IndexLink"/>
              </w:rPr>
              <w:t>266</w:t>
            </w:r>
          </w:hyperlink>
        </w:p>
        <w:p>
          <w:pPr>
            <w:pStyle w:val="Contents3"/>
            <w:tabs>
              <w:tab w:val="clear" w:pos="8459"/>
              <w:tab w:val="right" w:pos="9026" w:leader="dot"/>
            </w:tabs>
            <w:rPr/>
          </w:pPr>
          <w:hyperlink w:anchor="__RefHeading___Toc2832021_730472459">
            <w:r>
              <w:rPr>
                <w:webHidden/>
                <w:rStyle w:val="IndexLink"/>
              </w:rPr>
              <w:t>3</w:t>
            </w:r>
            <w:r>
              <w:rPr>
                <w:rStyle w:val="IndexLink"/>
                <w:rtl w:val="true"/>
              </w:rPr>
              <w:t xml:space="preserve">. </w:t>
            </w:r>
            <w:r>
              <w:rPr>
                <w:rStyle w:val="IndexLink"/>
                <w:rtl w:val="true"/>
              </w:rPr>
              <w:t>منهج القهبائي في رجاله</w:t>
            </w:r>
            <w:r>
              <w:rPr>
                <w:rStyle w:val="IndexLink"/>
                <w:rtl w:val="true"/>
              </w:rPr>
              <w:tab/>
            </w:r>
            <w:r>
              <w:rPr>
                <w:rStyle w:val="IndexLink"/>
              </w:rPr>
              <w:t>270</w:t>
            </w:r>
          </w:hyperlink>
        </w:p>
        <w:p>
          <w:pPr>
            <w:pStyle w:val="Contents4"/>
            <w:tabs>
              <w:tab w:val="clear" w:pos="8176"/>
              <w:tab w:val="right" w:pos="9026" w:leader="dot"/>
            </w:tabs>
            <w:rPr/>
          </w:pPr>
          <w:hyperlink w:anchor="__RefHeading___Toc2832023_730472459">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2832025_730472459">
            <w:r>
              <w:rPr>
                <w:webHidden/>
                <w:rStyle w:val="IndexLink"/>
                <w:rtl w:val="true"/>
              </w:rPr>
              <w:t>نصوص من كتاب مجمع الرجال</w:t>
            </w:r>
            <w:r>
              <w:rPr>
                <w:rStyle w:val="IndexLink"/>
                <w:rtl w:val="true"/>
              </w:rPr>
              <w:tab/>
            </w:r>
            <w:r>
              <w:rPr>
                <w:rStyle w:val="IndexLink"/>
              </w:rPr>
              <w:t>271</w:t>
            </w:r>
          </w:hyperlink>
        </w:p>
        <w:p>
          <w:pPr>
            <w:pStyle w:val="Contents2"/>
            <w:tabs>
              <w:tab w:val="clear" w:pos="8743"/>
              <w:tab w:val="right" w:pos="9026" w:leader="dot"/>
            </w:tabs>
            <w:rPr/>
          </w:pPr>
          <w:hyperlink w:anchor="__RefHeading___Toc2832027_730472459">
            <w:r>
              <w:rPr>
                <w:webHidden/>
                <w:rStyle w:val="IndexLink"/>
                <w:rtl w:val="true"/>
              </w:rPr>
              <w:t>الفصل الثامن منهج المعتمدين على القرائن</w:t>
            </w:r>
            <w:r>
              <w:rPr>
                <w:rStyle w:val="IndexLink"/>
                <w:rtl w:val="true"/>
              </w:rPr>
              <w:tab/>
            </w:r>
            <w:r>
              <w:rPr>
                <w:rStyle w:val="IndexLink"/>
              </w:rPr>
              <w:t>275</w:t>
            </w:r>
          </w:hyperlink>
        </w:p>
        <w:p>
          <w:pPr>
            <w:pStyle w:val="Contents3"/>
            <w:tabs>
              <w:tab w:val="clear" w:pos="8459"/>
              <w:tab w:val="right" w:pos="9026" w:leader="dot"/>
            </w:tabs>
            <w:rPr/>
          </w:pPr>
          <w:hyperlink w:anchor="__RefHeading___Toc2832029_730472459">
            <w:r>
              <w:rPr>
                <w:webHidden/>
                <w:rStyle w:val="IndexLink"/>
              </w:rPr>
              <w:t>1</w:t>
            </w:r>
            <w:r>
              <w:rPr>
                <w:rStyle w:val="IndexLink"/>
                <w:rtl w:val="true"/>
              </w:rPr>
              <w:t xml:space="preserve">. </w:t>
            </w:r>
            <w:r>
              <w:rPr>
                <w:rStyle w:val="IndexLink"/>
                <w:rtl w:val="true"/>
              </w:rPr>
              <w:t>منهج الإسترآبادي في منهج المقال</w:t>
            </w:r>
            <w:r>
              <w:rPr>
                <w:rStyle w:val="IndexLink"/>
                <w:rtl w:val="true"/>
              </w:rPr>
              <w:tab/>
            </w:r>
            <w:r>
              <w:rPr>
                <w:rStyle w:val="IndexLink"/>
              </w:rPr>
              <w:t>275</w:t>
            </w:r>
          </w:hyperlink>
        </w:p>
        <w:p>
          <w:pPr>
            <w:pStyle w:val="Contents3"/>
            <w:tabs>
              <w:tab w:val="clear" w:pos="8459"/>
              <w:tab w:val="right" w:pos="9026" w:leader="dot"/>
            </w:tabs>
            <w:rPr/>
          </w:pPr>
          <w:hyperlink w:anchor="__RefHeading___Toc2832031_730472459">
            <w:r>
              <w:rPr>
                <w:webHidden/>
                <w:rStyle w:val="IndexLink"/>
              </w:rPr>
              <w:t>2</w:t>
            </w:r>
            <w:r>
              <w:rPr>
                <w:rStyle w:val="IndexLink"/>
                <w:rtl w:val="true"/>
              </w:rPr>
              <w:t xml:space="preserve">. </w:t>
            </w:r>
            <w:r>
              <w:rPr>
                <w:rStyle w:val="IndexLink"/>
                <w:rtl w:val="true"/>
              </w:rPr>
              <w:t>منهج المامقاني في تنقيح المقال</w:t>
            </w:r>
            <w:r>
              <w:rPr>
                <w:rStyle w:val="IndexLink"/>
                <w:rtl w:val="true"/>
              </w:rPr>
              <w:tab/>
            </w:r>
            <w:r>
              <w:rPr>
                <w:rStyle w:val="IndexLink"/>
              </w:rPr>
              <w:t>281</w:t>
            </w:r>
          </w:hyperlink>
        </w:p>
        <w:p>
          <w:pPr>
            <w:pStyle w:val="Contents3"/>
            <w:tabs>
              <w:tab w:val="clear" w:pos="8459"/>
              <w:tab w:val="right" w:pos="9026" w:leader="dot"/>
            </w:tabs>
            <w:rPr/>
          </w:pPr>
          <w:hyperlink w:anchor="__RefHeading___Toc2832033_730472459">
            <w:r>
              <w:rPr>
                <w:webHidden/>
                <w:rStyle w:val="IndexLink"/>
              </w:rPr>
              <w:t>3</w:t>
            </w:r>
            <w:r>
              <w:rPr>
                <w:rStyle w:val="IndexLink"/>
                <w:rtl w:val="true"/>
              </w:rPr>
              <w:t xml:space="preserve">. </w:t>
            </w:r>
            <w:r>
              <w:rPr>
                <w:rStyle w:val="IndexLink"/>
                <w:rtl w:val="true"/>
              </w:rPr>
              <w:t>منهج الحائري في منتهى المقال</w:t>
            </w:r>
            <w:r>
              <w:rPr>
                <w:rStyle w:val="IndexLink"/>
                <w:rtl w:val="true"/>
              </w:rPr>
              <w:tab/>
            </w:r>
            <w:r>
              <w:rPr>
                <w:rStyle w:val="IndexLink"/>
              </w:rPr>
              <w:t>287</w:t>
            </w:r>
          </w:hyperlink>
        </w:p>
        <w:p>
          <w:pPr>
            <w:pStyle w:val="Contents4"/>
            <w:tabs>
              <w:tab w:val="clear" w:pos="8176"/>
              <w:tab w:val="right" w:pos="9026" w:leader="dot"/>
            </w:tabs>
            <w:rPr/>
          </w:pPr>
          <w:hyperlink w:anchor="__RefHeading___Toc2832035_730472459">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2832037_730472459">
            <w:r>
              <w:rPr>
                <w:webHidden/>
                <w:rStyle w:val="IndexLink"/>
                <w:rtl w:val="true"/>
              </w:rPr>
              <w:t>وممّا جاء في كتاب منتهى المقال</w:t>
            </w:r>
            <w:r>
              <w:rPr>
                <w:rStyle w:val="IndexLink"/>
                <w:rtl w:val="true"/>
              </w:rPr>
              <w:tab/>
            </w:r>
            <w:r>
              <w:rPr>
                <w:rStyle w:val="IndexLink"/>
              </w:rPr>
              <w:t>290</w:t>
            </w:r>
          </w:hyperlink>
        </w:p>
        <w:p>
          <w:pPr>
            <w:pStyle w:val="Contents3"/>
            <w:tabs>
              <w:tab w:val="clear" w:pos="8459"/>
              <w:tab w:val="right" w:pos="9026" w:leader="dot"/>
            </w:tabs>
            <w:rPr/>
          </w:pPr>
          <w:hyperlink w:anchor="__RefHeading___Toc2832039_730472459">
            <w:r>
              <w:rPr>
                <w:webHidden/>
                <w:rStyle w:val="IndexLink"/>
              </w:rPr>
              <w:t>4</w:t>
            </w:r>
            <w:r>
              <w:rPr>
                <w:rStyle w:val="IndexLink"/>
                <w:rtl w:val="true"/>
              </w:rPr>
              <w:t xml:space="preserve">. </w:t>
            </w:r>
            <w:r>
              <w:rPr>
                <w:rStyle w:val="IndexLink"/>
                <w:rtl w:val="true"/>
              </w:rPr>
              <w:t>منهج العلياري في بهجة الآمال</w:t>
            </w:r>
            <w:r>
              <w:rPr>
                <w:rStyle w:val="IndexLink"/>
                <w:rtl w:val="true"/>
              </w:rPr>
              <w:tab/>
            </w:r>
            <w:r>
              <w:rPr>
                <w:rStyle w:val="IndexLink"/>
              </w:rPr>
              <w:t>298</w:t>
            </w:r>
          </w:hyperlink>
        </w:p>
        <w:p>
          <w:pPr>
            <w:pStyle w:val="Contents4"/>
            <w:tabs>
              <w:tab w:val="clear" w:pos="8176"/>
              <w:tab w:val="right" w:pos="9026" w:leader="dot"/>
            </w:tabs>
            <w:rPr/>
          </w:pPr>
          <w:hyperlink w:anchor="__RefHeading___Toc2832041_730472459">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2832043_730472459">
            <w:r>
              <w:rPr>
                <w:webHidden/>
                <w:rStyle w:val="IndexLink"/>
                <w:rtl w:val="true"/>
              </w:rPr>
              <w:t>نصٌّ نموذجيّ من كتاب بهجة الآمال</w:t>
            </w:r>
            <w:r>
              <w:rPr>
                <w:rStyle w:val="IndexLink"/>
                <w:rtl w:val="true"/>
              </w:rPr>
              <w:tab/>
            </w:r>
            <w:r>
              <w:rPr>
                <w:rStyle w:val="IndexLink"/>
              </w:rPr>
              <w:t>300</w:t>
            </w:r>
          </w:hyperlink>
        </w:p>
        <w:p>
          <w:pPr>
            <w:pStyle w:val="Contents4"/>
            <w:tabs>
              <w:tab w:val="clear" w:pos="8176"/>
              <w:tab w:val="right" w:pos="9026" w:leader="dot"/>
            </w:tabs>
            <w:rPr/>
          </w:pPr>
          <w:hyperlink w:anchor="__RefHeading___Toc2832045_730472459">
            <w:r>
              <w:rPr>
                <w:webHidden/>
                <w:rStyle w:val="IndexLink"/>
                <w:rtl w:val="true"/>
              </w:rPr>
              <w:t>وصيّة النبي صلى الله عليه و آله لعليّ عليه السلام</w:t>
            </w:r>
            <w:r>
              <w:rPr>
                <w:rStyle w:val="IndexLink"/>
                <w:rtl w:val="true"/>
              </w:rPr>
              <w:t>:</w:t>
              <w:tab/>
            </w:r>
            <w:r>
              <w:rPr>
                <w:rStyle w:val="IndexLink"/>
              </w:rPr>
              <w:t>308</w:t>
            </w:r>
          </w:hyperlink>
        </w:p>
        <w:p>
          <w:pPr>
            <w:pStyle w:val="Contents2"/>
            <w:tabs>
              <w:tab w:val="clear" w:pos="8743"/>
              <w:tab w:val="right" w:pos="9026" w:leader="dot"/>
            </w:tabs>
            <w:rPr/>
          </w:pPr>
          <w:hyperlink w:anchor="__RefHeading___Toc2832047_730472459">
            <w:r>
              <w:rPr>
                <w:webHidden/>
                <w:rStyle w:val="IndexLink"/>
                <w:rtl w:val="true"/>
              </w:rPr>
              <w:t>الفصل التاسع موقف النُقّاد من الرجاليّين ومنهجهم</w:t>
            </w:r>
            <w:r>
              <w:rPr>
                <w:rStyle w:val="IndexLink"/>
                <w:rtl w:val="true"/>
              </w:rPr>
              <w:tab/>
            </w:r>
            <w:r>
              <w:rPr>
                <w:rStyle w:val="IndexLink"/>
              </w:rPr>
              <w:t>327</w:t>
            </w:r>
          </w:hyperlink>
        </w:p>
        <w:p>
          <w:pPr>
            <w:pStyle w:val="Contents3"/>
            <w:tabs>
              <w:tab w:val="clear" w:pos="8459"/>
              <w:tab w:val="right" w:pos="9026" w:leader="dot"/>
            </w:tabs>
            <w:rPr/>
          </w:pPr>
          <w:hyperlink w:anchor="__RefHeading___Toc2832049_730472459">
            <w:r>
              <w:rPr>
                <w:webHidden/>
                <w:rStyle w:val="IndexLink"/>
              </w:rPr>
              <w:t>1</w:t>
            </w:r>
            <w:r>
              <w:rPr>
                <w:rStyle w:val="IndexLink"/>
                <w:rtl w:val="true"/>
              </w:rPr>
              <w:t xml:space="preserve">. </w:t>
            </w:r>
            <w:r>
              <w:rPr>
                <w:rStyle w:val="IndexLink"/>
                <w:rtl w:val="true"/>
              </w:rPr>
              <w:t>التفرشي ونقد الرجال</w:t>
            </w:r>
            <w:r>
              <w:rPr>
                <w:rStyle w:val="IndexLink"/>
                <w:rtl w:val="true"/>
              </w:rPr>
              <w:tab/>
            </w:r>
            <w:r>
              <w:rPr>
                <w:rStyle w:val="IndexLink"/>
              </w:rPr>
              <w:t>327</w:t>
            </w:r>
          </w:hyperlink>
        </w:p>
        <w:p>
          <w:pPr>
            <w:pStyle w:val="Contents4"/>
            <w:tabs>
              <w:tab w:val="clear" w:pos="8176"/>
              <w:tab w:val="right" w:pos="9026" w:leader="dot"/>
            </w:tabs>
            <w:rPr/>
          </w:pPr>
          <w:hyperlink w:anchor="__RefHeading___Toc2832051_730472459">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2832053_730472459">
            <w:r>
              <w:rPr>
                <w:webHidden/>
                <w:rStyle w:val="IndexLink"/>
                <w:rtl w:val="true"/>
              </w:rPr>
              <w:t>نصوص من كتاب نقد الرجال</w:t>
            </w:r>
            <w:r>
              <w:rPr>
                <w:rStyle w:val="IndexLink"/>
                <w:rtl w:val="true"/>
              </w:rPr>
              <w:tab/>
            </w:r>
            <w:r>
              <w:rPr>
                <w:rStyle w:val="IndexLink"/>
              </w:rPr>
              <w:t>330</w:t>
            </w:r>
          </w:hyperlink>
        </w:p>
        <w:p>
          <w:pPr>
            <w:pStyle w:val="Contents3"/>
            <w:tabs>
              <w:tab w:val="clear" w:pos="8459"/>
              <w:tab w:val="right" w:pos="9026" w:leader="dot"/>
            </w:tabs>
            <w:rPr/>
          </w:pPr>
          <w:hyperlink w:anchor="__RefHeading___Toc2832055_730472459">
            <w:r>
              <w:rPr>
                <w:webHidden/>
                <w:rStyle w:val="IndexLink"/>
              </w:rPr>
              <w:t>2</w:t>
            </w:r>
            <w:r>
              <w:rPr>
                <w:rStyle w:val="IndexLink"/>
                <w:rtl w:val="true"/>
              </w:rPr>
              <w:t xml:space="preserve">. </w:t>
            </w:r>
            <w:r>
              <w:rPr>
                <w:rStyle w:val="IndexLink"/>
                <w:rtl w:val="true"/>
              </w:rPr>
              <w:t>التستري وقاموس الرجال</w:t>
            </w:r>
            <w:r>
              <w:rPr>
                <w:rStyle w:val="IndexLink"/>
                <w:rtl w:val="true"/>
              </w:rPr>
              <w:tab/>
            </w:r>
            <w:r>
              <w:rPr>
                <w:rStyle w:val="IndexLink"/>
              </w:rPr>
              <w:t>334</w:t>
            </w:r>
          </w:hyperlink>
        </w:p>
        <w:p>
          <w:pPr>
            <w:pStyle w:val="Contents4"/>
            <w:tabs>
              <w:tab w:val="clear" w:pos="8176"/>
              <w:tab w:val="right" w:pos="9026" w:leader="dot"/>
            </w:tabs>
            <w:rPr/>
          </w:pPr>
          <w:hyperlink w:anchor="__RefHeading___Toc2832057_730472459">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2832059_730472459">
            <w:r>
              <w:rPr>
                <w:webHidden/>
                <w:rStyle w:val="IndexLink"/>
                <w:rtl w:val="true"/>
              </w:rPr>
              <w:t>نصوص من كتاب قاموس الرجال</w:t>
            </w:r>
            <w:r>
              <w:rPr>
                <w:rStyle w:val="IndexLink"/>
                <w:rtl w:val="true"/>
              </w:rPr>
              <w:tab/>
            </w:r>
            <w:r>
              <w:rPr>
                <w:rStyle w:val="IndexLink"/>
              </w:rPr>
              <w:t>335</w:t>
            </w:r>
          </w:hyperlink>
        </w:p>
        <w:p>
          <w:pPr>
            <w:pStyle w:val="Contents2"/>
            <w:tabs>
              <w:tab w:val="clear" w:pos="8743"/>
              <w:tab w:val="right" w:pos="9026" w:leader="dot"/>
            </w:tabs>
            <w:rPr/>
          </w:pPr>
          <w:hyperlink w:anchor="__RefHeading___Toc2832061_730472459">
            <w:r>
              <w:rPr>
                <w:webHidden/>
                <w:rStyle w:val="IndexLink"/>
                <w:rtl w:val="true"/>
              </w:rPr>
              <w:t>الفصل العاشر الرجال والفوائد</w:t>
            </w:r>
            <w:r>
              <w:rPr>
                <w:rStyle w:val="IndexLink"/>
                <w:rtl w:val="true"/>
              </w:rPr>
              <w:tab/>
            </w:r>
            <w:r>
              <w:rPr>
                <w:rStyle w:val="IndexLink"/>
              </w:rPr>
              <w:t>339</w:t>
            </w:r>
          </w:hyperlink>
        </w:p>
        <w:p>
          <w:pPr>
            <w:pStyle w:val="Contents3"/>
            <w:tabs>
              <w:tab w:val="clear" w:pos="8459"/>
              <w:tab w:val="right" w:pos="9026" w:leader="dot"/>
            </w:tabs>
            <w:rPr/>
          </w:pPr>
          <w:hyperlink w:anchor="__RefHeading___Toc2832063_730472459">
            <w:r>
              <w:rPr>
                <w:webHidden/>
                <w:rStyle w:val="IndexLink"/>
                <w:rtl w:val="true"/>
              </w:rPr>
              <w:t>منهج الفوائد الرجاليّة</w:t>
            </w:r>
            <w:r>
              <w:rPr>
                <w:rStyle w:val="IndexLink"/>
                <w:rtl w:val="true"/>
              </w:rPr>
              <w:tab/>
            </w:r>
            <w:r>
              <w:rPr>
                <w:rStyle w:val="IndexLink"/>
              </w:rPr>
              <w:t>339</w:t>
            </w:r>
          </w:hyperlink>
        </w:p>
        <w:p>
          <w:pPr>
            <w:pStyle w:val="Contents4"/>
            <w:tabs>
              <w:tab w:val="clear" w:pos="8176"/>
              <w:tab w:val="right" w:pos="9026" w:leader="dot"/>
            </w:tabs>
            <w:rPr/>
          </w:pPr>
          <w:hyperlink w:anchor="__RefHeading___Toc2832065_730472459">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2832067_730472459">
            <w:r>
              <w:rPr>
                <w:webHidden/>
                <w:rStyle w:val="IndexLink"/>
                <w:rtl w:val="true"/>
              </w:rPr>
              <w:t>فوائدٌ ر جاليّةٌ‌</w:t>
            </w:r>
            <w:r>
              <w:rPr>
                <w:rStyle w:val="IndexLink"/>
                <w:rtl w:val="true"/>
              </w:rPr>
              <w:tab/>
            </w:r>
            <w:r>
              <w:rPr>
                <w:rStyle w:val="IndexLink"/>
              </w:rPr>
              <w:t>344</w:t>
            </w:r>
          </w:hyperlink>
        </w:p>
        <w:p>
          <w:pPr>
            <w:pStyle w:val="Contents5"/>
            <w:tabs>
              <w:tab w:val="clear" w:pos="7892"/>
              <w:tab w:val="right" w:pos="9026" w:leader="dot"/>
            </w:tabs>
            <w:rPr/>
          </w:pPr>
          <w:hyperlink w:anchor="__RefHeading___Toc2832069_730472459">
            <w:r>
              <w:rPr>
                <w:webHidden/>
                <w:rStyle w:val="IndexLink"/>
                <w:rtl w:val="true"/>
              </w:rPr>
              <w:t>الفائدة الأُولى</w:t>
            </w:r>
            <w:r>
              <w:rPr>
                <w:rStyle w:val="IndexLink"/>
                <w:rtl w:val="true"/>
              </w:rPr>
              <w:t>:</w:t>
              <w:tab/>
            </w:r>
            <w:r>
              <w:rPr>
                <w:rStyle w:val="IndexLink"/>
              </w:rPr>
              <w:t>344</w:t>
            </w:r>
          </w:hyperlink>
        </w:p>
        <w:p>
          <w:pPr>
            <w:pStyle w:val="Contents5"/>
            <w:tabs>
              <w:tab w:val="clear" w:pos="7892"/>
              <w:tab w:val="right" w:pos="9026" w:leader="dot"/>
            </w:tabs>
            <w:rPr/>
          </w:pPr>
          <w:hyperlink w:anchor="__RefHeading___Toc2832071_730472459">
            <w:r>
              <w:rPr>
                <w:webHidden/>
                <w:rStyle w:val="IndexLink"/>
                <w:rtl w:val="true"/>
              </w:rPr>
              <w:t>الفائدة الثانية</w:t>
            </w:r>
            <w:r>
              <w:rPr>
                <w:rStyle w:val="IndexLink"/>
                <w:rtl w:val="true"/>
              </w:rPr>
              <w:t>:</w:t>
              <w:tab/>
            </w:r>
            <w:r>
              <w:rPr>
                <w:rStyle w:val="IndexLink"/>
              </w:rPr>
              <w:t>345</w:t>
            </w:r>
          </w:hyperlink>
        </w:p>
        <w:p>
          <w:pPr>
            <w:pStyle w:val="Contents5"/>
            <w:tabs>
              <w:tab w:val="clear" w:pos="7892"/>
              <w:tab w:val="right" w:pos="9026" w:leader="dot"/>
            </w:tabs>
            <w:rPr/>
          </w:pPr>
          <w:hyperlink w:anchor="__RefHeading___Toc2832073_730472459">
            <w:r>
              <w:rPr>
                <w:webHidden/>
                <w:rStyle w:val="IndexLink"/>
                <w:rtl w:val="true"/>
              </w:rPr>
              <w:t>الفائدة الثالثة</w:t>
            </w:r>
            <w:r>
              <w:rPr>
                <w:rStyle w:val="IndexLink"/>
                <w:rtl w:val="true"/>
              </w:rPr>
              <w:t>:</w:t>
              <w:tab/>
            </w:r>
            <w:r>
              <w:rPr>
                <w:rStyle w:val="IndexLink"/>
              </w:rPr>
              <w:t>346</w:t>
            </w:r>
          </w:hyperlink>
        </w:p>
        <w:p>
          <w:pPr>
            <w:pStyle w:val="Contents5"/>
            <w:tabs>
              <w:tab w:val="clear" w:pos="7892"/>
              <w:tab w:val="right" w:pos="9026" w:leader="dot"/>
            </w:tabs>
            <w:rPr/>
          </w:pPr>
          <w:hyperlink w:anchor="__RefHeading___Toc2832075_730472459">
            <w:r>
              <w:rPr>
                <w:webHidden/>
                <w:rStyle w:val="IndexLink"/>
                <w:rtl w:val="true"/>
              </w:rPr>
              <w:t>الخامسة</w:t>
            </w:r>
            <w:r>
              <w:rPr>
                <w:rStyle w:val="IndexLink"/>
                <w:rtl w:val="true"/>
              </w:rPr>
              <w:t>:</w:t>
              <w:tab/>
            </w:r>
            <w:r>
              <w:rPr>
                <w:rStyle w:val="IndexLink"/>
              </w:rPr>
              <w:t>348</w:t>
            </w:r>
          </w:hyperlink>
        </w:p>
        <w:p>
          <w:pPr>
            <w:pStyle w:val="Contents5"/>
            <w:tabs>
              <w:tab w:val="clear" w:pos="7892"/>
              <w:tab w:val="right" w:pos="9026" w:leader="dot"/>
            </w:tabs>
            <w:rPr/>
          </w:pPr>
          <w:hyperlink w:anchor="__RefHeading___Toc2832077_730472459">
            <w:r>
              <w:rPr>
                <w:webHidden/>
                <w:rStyle w:val="IndexLink"/>
                <w:rtl w:val="true"/>
              </w:rPr>
              <w:t>السادسة</w:t>
            </w:r>
            <w:r>
              <w:rPr>
                <w:rStyle w:val="IndexLink"/>
                <w:rtl w:val="true"/>
              </w:rPr>
              <w:t>:</w:t>
              <w:tab/>
            </w:r>
            <w:r>
              <w:rPr>
                <w:rStyle w:val="IndexLink"/>
              </w:rPr>
              <w:t>349</w:t>
            </w:r>
          </w:hyperlink>
        </w:p>
        <w:p>
          <w:pPr>
            <w:pStyle w:val="Contents5"/>
            <w:tabs>
              <w:tab w:val="clear" w:pos="7892"/>
              <w:tab w:val="right" w:pos="9026" w:leader="dot"/>
            </w:tabs>
            <w:rPr/>
          </w:pPr>
          <w:hyperlink w:anchor="__RefHeading___Toc2832079_730472459">
            <w:r>
              <w:rPr>
                <w:webHidden/>
                <w:rStyle w:val="IndexLink"/>
                <w:rtl w:val="true"/>
              </w:rPr>
              <w:t>السابعة</w:t>
            </w:r>
            <w:r>
              <w:rPr>
                <w:rStyle w:val="IndexLink"/>
                <w:rtl w:val="true"/>
              </w:rPr>
              <w:t>:</w:t>
              <w:tab/>
            </w:r>
            <w:r>
              <w:rPr>
                <w:rStyle w:val="IndexLink"/>
              </w:rPr>
              <w:t>349</w:t>
            </w:r>
          </w:hyperlink>
        </w:p>
        <w:p>
          <w:pPr>
            <w:pStyle w:val="Contents5"/>
            <w:tabs>
              <w:tab w:val="clear" w:pos="7892"/>
              <w:tab w:val="right" w:pos="9026" w:leader="dot"/>
            </w:tabs>
            <w:rPr/>
          </w:pPr>
          <w:hyperlink w:anchor="__RefHeading___Toc2832081_730472459">
            <w:r>
              <w:rPr>
                <w:webHidden/>
                <w:rStyle w:val="IndexLink"/>
                <w:rtl w:val="true"/>
              </w:rPr>
              <w:t>الثامنة</w:t>
            </w:r>
            <w:r>
              <w:rPr>
                <w:rStyle w:val="IndexLink"/>
                <w:rtl w:val="true"/>
              </w:rPr>
              <w:t>:</w:t>
              <w:tab/>
            </w:r>
            <w:r>
              <w:rPr>
                <w:rStyle w:val="IndexLink"/>
              </w:rPr>
              <w:t>350</w:t>
            </w:r>
          </w:hyperlink>
        </w:p>
        <w:p>
          <w:pPr>
            <w:pStyle w:val="Contents5"/>
            <w:tabs>
              <w:tab w:val="clear" w:pos="7892"/>
              <w:tab w:val="right" w:pos="9026" w:leader="dot"/>
            </w:tabs>
            <w:rPr/>
          </w:pPr>
          <w:hyperlink w:anchor="__RefHeading___Toc2832083_730472459">
            <w:r>
              <w:rPr>
                <w:webHidden/>
                <w:rStyle w:val="IndexLink"/>
                <w:rtl w:val="true"/>
              </w:rPr>
              <w:t>التاسعة</w:t>
            </w:r>
            <w:r>
              <w:rPr>
                <w:rStyle w:val="IndexLink"/>
                <w:rtl w:val="true"/>
              </w:rPr>
              <w:t>:</w:t>
              <w:tab/>
            </w:r>
            <w:r>
              <w:rPr>
                <w:rStyle w:val="IndexLink"/>
              </w:rPr>
              <w:t>350</w:t>
            </w:r>
          </w:hyperlink>
        </w:p>
        <w:p>
          <w:pPr>
            <w:pStyle w:val="Contents5"/>
            <w:tabs>
              <w:tab w:val="clear" w:pos="7892"/>
              <w:tab w:val="right" w:pos="9026" w:leader="dot"/>
            </w:tabs>
            <w:rPr/>
          </w:pPr>
          <w:hyperlink w:anchor="__RefHeading___Toc2832085_730472459">
            <w:r>
              <w:rPr>
                <w:webHidden/>
                <w:rStyle w:val="IndexLink"/>
                <w:rtl w:val="true"/>
              </w:rPr>
              <w:t>العاشرة</w:t>
            </w:r>
            <w:r>
              <w:rPr>
                <w:rStyle w:val="IndexLink"/>
                <w:rtl w:val="true"/>
              </w:rPr>
              <w:t>:</w:t>
              <w:tab/>
            </w:r>
            <w:r>
              <w:rPr>
                <w:rStyle w:val="IndexLink"/>
              </w:rPr>
              <w:t>353</w:t>
            </w:r>
          </w:hyperlink>
        </w:p>
        <w:p>
          <w:pPr>
            <w:pStyle w:val="Contents5"/>
            <w:tabs>
              <w:tab w:val="clear" w:pos="7892"/>
              <w:tab w:val="right" w:pos="9026" w:leader="dot"/>
            </w:tabs>
            <w:rPr/>
          </w:pPr>
          <w:hyperlink w:anchor="__RefHeading___Toc2832087_730472459">
            <w:r>
              <w:rPr>
                <w:webHidden/>
                <w:rStyle w:val="IndexLink"/>
                <w:rtl w:val="true"/>
              </w:rPr>
              <w:t>الحادية عشرة</w:t>
            </w:r>
            <w:r>
              <w:rPr>
                <w:rStyle w:val="IndexLink"/>
                <w:rtl w:val="true"/>
              </w:rPr>
              <w:t>:</w:t>
              <w:tab/>
            </w:r>
            <w:r>
              <w:rPr>
                <w:rStyle w:val="IndexLink"/>
              </w:rPr>
              <w:t>358</w:t>
            </w:r>
          </w:hyperlink>
        </w:p>
        <w:p>
          <w:pPr>
            <w:pStyle w:val="Contents5"/>
            <w:tabs>
              <w:tab w:val="clear" w:pos="7892"/>
              <w:tab w:val="right" w:pos="9026" w:leader="dot"/>
            </w:tabs>
            <w:rPr/>
          </w:pPr>
          <w:hyperlink w:anchor="__RefHeading___Toc2832089_730472459">
            <w:r>
              <w:rPr>
                <w:webHidden/>
                <w:rStyle w:val="IndexLink"/>
                <w:rtl w:val="true"/>
              </w:rPr>
              <w:t>الثانية عشرة</w:t>
            </w:r>
            <w:r>
              <w:rPr>
                <w:rStyle w:val="IndexLink"/>
                <w:rtl w:val="true"/>
              </w:rPr>
              <w:t>:</w:t>
              <w:tab/>
            </w:r>
            <w:r>
              <w:rPr>
                <w:rStyle w:val="IndexLink"/>
              </w:rPr>
              <w:t>358</w:t>
            </w:r>
          </w:hyperlink>
        </w:p>
        <w:p>
          <w:pPr>
            <w:pStyle w:val="Contents6"/>
            <w:tabs>
              <w:tab w:val="clear" w:pos="7609"/>
              <w:tab w:val="right" w:pos="9026" w:leader="dot"/>
            </w:tabs>
            <w:rPr/>
          </w:pPr>
          <w:hyperlink w:anchor="__RefHeading___Toc2832091_730472459">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2832093_730472459">
            <w:r>
              <w:rPr>
                <w:webHidden/>
                <w:rStyle w:val="IndexLink"/>
                <w:rtl w:val="true"/>
              </w:rPr>
              <w:t>الأوّل</w:t>
            </w:r>
            <w:r>
              <w:rPr>
                <w:rStyle w:val="IndexLink"/>
                <w:rtl w:val="true"/>
              </w:rPr>
              <w:t xml:space="preserve">: </w:t>
            </w:r>
            <w:r>
              <w:rPr>
                <w:rStyle w:val="IndexLink"/>
                <w:rtl w:val="true"/>
              </w:rPr>
              <w:t>في الألفاظ الأربعة</w:t>
            </w:r>
            <w:r>
              <w:rPr>
                <w:rStyle w:val="IndexLink"/>
                <w:rtl w:val="true"/>
              </w:rPr>
              <w:tab/>
            </w:r>
            <w:r>
              <w:rPr>
                <w:rStyle w:val="IndexLink"/>
              </w:rPr>
              <w:t>359</w:t>
            </w:r>
          </w:hyperlink>
        </w:p>
        <w:p>
          <w:pPr>
            <w:pStyle w:val="Contents6"/>
            <w:tabs>
              <w:tab w:val="clear" w:pos="7609"/>
              <w:tab w:val="right" w:pos="9026" w:leader="dot"/>
            </w:tabs>
            <w:rPr/>
          </w:pPr>
          <w:hyperlink w:anchor="__RefHeading___Toc2832095_730472459">
            <w:r>
              <w:rPr>
                <w:webHidden/>
                <w:rStyle w:val="IndexLink"/>
                <w:rtl w:val="true"/>
              </w:rPr>
              <w:t>الثاني</w:t>
            </w:r>
            <w:r>
              <w:rPr>
                <w:rStyle w:val="IndexLink"/>
                <w:rtl w:val="true"/>
              </w:rPr>
              <w:t xml:space="preserve">: </w:t>
            </w:r>
            <w:r>
              <w:rPr>
                <w:rStyle w:val="IndexLink"/>
                <w:rtl w:val="true"/>
              </w:rPr>
              <w:t>الأُصول المدوّنة في عصر أئمّتنا عليهم السلام</w:t>
            </w:r>
            <w:r>
              <w:rPr>
                <w:rStyle w:val="IndexLink"/>
                <w:rtl w:val="true"/>
              </w:rPr>
              <w:tab/>
            </w:r>
            <w:r>
              <w:rPr>
                <w:rStyle w:val="IndexLink"/>
              </w:rPr>
              <w:t>362</w:t>
            </w:r>
          </w:hyperlink>
        </w:p>
        <w:p>
          <w:pPr>
            <w:pStyle w:val="Contents6"/>
            <w:tabs>
              <w:tab w:val="clear" w:pos="7609"/>
              <w:tab w:val="right" w:pos="9026" w:leader="dot"/>
            </w:tabs>
            <w:rPr/>
          </w:pPr>
          <w:hyperlink w:anchor="__RefHeading___Toc2832097_730472459">
            <w:r>
              <w:rPr>
                <w:webHidden/>
                <w:rStyle w:val="IndexLink"/>
                <w:rtl w:val="true"/>
              </w:rPr>
              <w:t>الثالث</w:t>
            </w:r>
            <w:r>
              <w:rPr>
                <w:rStyle w:val="IndexLink"/>
                <w:rtl w:val="true"/>
              </w:rPr>
              <w:t xml:space="preserve">: </w:t>
            </w:r>
            <w:r>
              <w:rPr>
                <w:rStyle w:val="IndexLink"/>
                <w:rtl w:val="true"/>
              </w:rPr>
              <w:t>وجه العناية بالأُصول ومدى دلالتها على الوثاقة</w:t>
            </w:r>
            <w:r>
              <w:rPr>
                <w:rStyle w:val="IndexLink"/>
                <w:rtl w:val="true"/>
              </w:rPr>
              <w:tab/>
            </w:r>
            <w:r>
              <w:rPr>
                <w:rStyle w:val="IndexLink"/>
              </w:rPr>
              <w:t>363</w:t>
            </w:r>
          </w:hyperlink>
        </w:p>
        <w:p>
          <w:pPr>
            <w:pStyle w:val="Contents5"/>
            <w:tabs>
              <w:tab w:val="clear" w:pos="7892"/>
              <w:tab w:val="right" w:pos="9026" w:leader="dot"/>
            </w:tabs>
            <w:rPr/>
          </w:pPr>
          <w:hyperlink w:anchor="__RefHeading___Toc2832099_730472459">
            <w:r>
              <w:rPr>
                <w:webHidden/>
                <w:rStyle w:val="IndexLink"/>
                <w:rtl w:val="true"/>
              </w:rPr>
              <w:t>الثالثة عشرة</w:t>
            </w:r>
            <w:r>
              <w:rPr>
                <w:rStyle w:val="IndexLink"/>
                <w:rtl w:val="true"/>
              </w:rPr>
              <w:t>:</w:t>
              <w:tab/>
            </w:r>
            <w:r>
              <w:rPr>
                <w:rStyle w:val="IndexLink"/>
              </w:rPr>
              <w:t>364</w:t>
            </w:r>
          </w:hyperlink>
        </w:p>
        <w:p>
          <w:pPr>
            <w:pStyle w:val="Contents5"/>
            <w:tabs>
              <w:tab w:val="clear" w:pos="7892"/>
              <w:tab w:val="right" w:pos="9026" w:leader="dot"/>
            </w:tabs>
            <w:rPr/>
          </w:pPr>
          <w:hyperlink w:anchor="__RefHeading___Toc2832101_730472459">
            <w:r>
              <w:rPr>
                <w:webHidden/>
                <w:rStyle w:val="IndexLink"/>
                <w:rtl w:val="true"/>
              </w:rPr>
              <w:t>الرابعة عشرة</w:t>
            </w:r>
            <w:r>
              <w:rPr>
                <w:rStyle w:val="IndexLink"/>
                <w:rtl w:val="true"/>
              </w:rPr>
              <w:t>:</w:t>
              <w:tab/>
            </w:r>
            <w:r>
              <w:rPr>
                <w:rStyle w:val="IndexLink"/>
              </w:rPr>
              <w:t>366</w:t>
            </w:r>
          </w:hyperlink>
        </w:p>
        <w:p>
          <w:pPr>
            <w:pStyle w:val="Contents5"/>
            <w:tabs>
              <w:tab w:val="clear" w:pos="7892"/>
              <w:tab w:val="right" w:pos="9026" w:leader="dot"/>
            </w:tabs>
            <w:rPr/>
          </w:pPr>
          <w:hyperlink w:anchor="__RefHeading___Toc2832103_730472459">
            <w:r>
              <w:rPr>
                <w:webHidden/>
                <w:rStyle w:val="IndexLink"/>
                <w:rtl w:val="true"/>
              </w:rPr>
              <w:t>الخامسة عشرة</w:t>
            </w:r>
            <w:r>
              <w:rPr>
                <w:rStyle w:val="IndexLink"/>
                <w:rtl w:val="true"/>
              </w:rPr>
              <w:t>:</w:t>
              <w:tab/>
            </w:r>
            <w:r>
              <w:rPr>
                <w:rStyle w:val="IndexLink"/>
              </w:rPr>
              <w:t>366</w:t>
            </w:r>
          </w:hyperlink>
        </w:p>
        <w:p>
          <w:pPr>
            <w:pStyle w:val="Contents2"/>
            <w:tabs>
              <w:tab w:val="clear" w:pos="8743"/>
              <w:tab w:val="right" w:pos="9026" w:leader="dot"/>
            </w:tabs>
            <w:rPr/>
          </w:pPr>
          <w:hyperlink w:anchor="__RefHeading___Toc2832105_730472459">
            <w:r>
              <w:rPr>
                <w:webHidden/>
                <w:rStyle w:val="IndexLink"/>
                <w:rtl w:val="true"/>
              </w:rPr>
              <w:t>الفصل الحادي عشر منهج معرفة المشتركات</w:t>
            </w:r>
            <w:r>
              <w:rPr>
                <w:rStyle w:val="IndexLink"/>
                <w:rtl w:val="true"/>
              </w:rPr>
              <w:tab/>
            </w:r>
            <w:r>
              <w:rPr>
                <w:rStyle w:val="IndexLink"/>
              </w:rPr>
              <w:t>368</w:t>
            </w:r>
          </w:hyperlink>
        </w:p>
        <w:p>
          <w:pPr>
            <w:pStyle w:val="Contents3"/>
            <w:tabs>
              <w:tab w:val="clear" w:pos="8459"/>
              <w:tab w:val="right" w:pos="9026" w:leader="dot"/>
            </w:tabs>
            <w:rPr/>
          </w:pPr>
          <w:hyperlink w:anchor="__RefHeading___Toc2832107_730472459">
            <w:r>
              <w:rPr>
                <w:webHidden/>
                <w:rStyle w:val="IndexLink"/>
                <w:rtl w:val="true"/>
              </w:rPr>
              <w:t>اشارة</w:t>
            </w:r>
            <w:r>
              <w:rPr>
                <w:rStyle w:val="IndexLink"/>
                <w:rtl w:val="true"/>
              </w:rPr>
              <w:tab/>
            </w:r>
            <w:r>
              <w:rPr>
                <w:rStyle w:val="IndexLink"/>
              </w:rPr>
              <w:t>368</w:t>
            </w:r>
          </w:hyperlink>
        </w:p>
        <w:p>
          <w:pPr>
            <w:pStyle w:val="Contents3"/>
            <w:tabs>
              <w:tab w:val="clear" w:pos="8459"/>
              <w:tab w:val="right" w:pos="9026" w:leader="dot"/>
            </w:tabs>
            <w:rPr/>
          </w:pPr>
          <w:hyperlink w:anchor="__RefHeading___Toc2832109_730472459">
            <w:r>
              <w:rPr>
                <w:webHidden/>
                <w:rStyle w:val="IndexLink"/>
                <w:rtl w:val="true"/>
              </w:rPr>
              <w:t>أقوال الفقهاء حول المشتركات</w:t>
            </w:r>
            <w:r>
              <w:rPr>
                <w:rStyle w:val="IndexLink"/>
                <w:rtl w:val="true"/>
              </w:rPr>
              <w:tab/>
            </w:r>
            <w:r>
              <w:rPr>
                <w:rStyle w:val="IndexLink"/>
              </w:rPr>
              <w:t>373</w:t>
            </w:r>
          </w:hyperlink>
        </w:p>
        <w:p>
          <w:pPr>
            <w:pStyle w:val="Contents3"/>
            <w:tabs>
              <w:tab w:val="clear" w:pos="8459"/>
              <w:tab w:val="right" w:pos="9026" w:leader="dot"/>
            </w:tabs>
            <w:rPr/>
          </w:pPr>
          <w:hyperlink w:anchor="__RefHeading___Toc2832111_730472459">
            <w:r>
              <w:rPr>
                <w:webHidden/>
                <w:rStyle w:val="IndexLink"/>
                <w:rtl w:val="true"/>
              </w:rPr>
              <w:t>طرق معرفة المشتركات</w:t>
            </w:r>
            <w:r>
              <w:rPr>
                <w:rStyle w:val="IndexLink"/>
                <w:rtl w:val="true"/>
              </w:rPr>
              <w:tab/>
            </w:r>
            <w:r>
              <w:rPr>
                <w:rStyle w:val="IndexLink"/>
              </w:rPr>
              <w:t>380</w:t>
            </w:r>
          </w:hyperlink>
        </w:p>
        <w:p>
          <w:pPr>
            <w:pStyle w:val="Contents4"/>
            <w:tabs>
              <w:tab w:val="clear" w:pos="8176"/>
              <w:tab w:val="right" w:pos="9026" w:leader="dot"/>
            </w:tabs>
            <w:rPr/>
          </w:pPr>
          <w:hyperlink w:anchor="__RefHeading___Toc2832113_730472459">
            <w:r>
              <w:rPr>
                <w:webHidden/>
                <w:rStyle w:val="IndexLink"/>
              </w:rPr>
              <w:t>1</w:t>
            </w:r>
            <w:r>
              <w:rPr>
                <w:rStyle w:val="IndexLink"/>
                <w:rtl w:val="true"/>
              </w:rPr>
              <w:t xml:space="preserve">. </w:t>
            </w:r>
            <w:r>
              <w:rPr>
                <w:rStyle w:val="IndexLink"/>
                <w:rtl w:val="true"/>
              </w:rPr>
              <w:t>طريق المعصوم عليه السلام</w:t>
            </w:r>
            <w:r>
              <w:rPr>
                <w:rStyle w:val="IndexLink"/>
                <w:rtl w:val="true"/>
              </w:rPr>
              <w:t>:</w:t>
              <w:tab/>
            </w:r>
            <w:r>
              <w:rPr>
                <w:rStyle w:val="IndexLink"/>
              </w:rPr>
              <w:t>380</w:t>
            </w:r>
          </w:hyperlink>
        </w:p>
        <w:p>
          <w:pPr>
            <w:pStyle w:val="Contents4"/>
            <w:tabs>
              <w:tab w:val="clear" w:pos="8176"/>
              <w:tab w:val="right" w:pos="9026" w:leader="dot"/>
            </w:tabs>
            <w:rPr/>
          </w:pPr>
          <w:hyperlink w:anchor="__RefHeading___Toc2832115_730472459">
            <w:r>
              <w:rPr>
                <w:webHidden/>
                <w:rStyle w:val="IndexLink"/>
              </w:rPr>
              <w:t>2</w:t>
            </w:r>
            <w:r>
              <w:rPr>
                <w:rStyle w:val="IndexLink"/>
                <w:rtl w:val="true"/>
              </w:rPr>
              <w:t xml:space="preserve">. </w:t>
            </w:r>
            <w:r>
              <w:rPr>
                <w:rStyle w:val="IndexLink"/>
                <w:rtl w:val="true"/>
              </w:rPr>
              <w:t>طريق الراوي عنه</w:t>
            </w:r>
            <w:r>
              <w:rPr>
                <w:rStyle w:val="IndexLink"/>
                <w:rtl w:val="true"/>
              </w:rPr>
              <w:t>:</w:t>
              <w:tab/>
            </w:r>
            <w:r>
              <w:rPr>
                <w:rStyle w:val="IndexLink"/>
              </w:rPr>
              <w:t>381</w:t>
            </w:r>
          </w:hyperlink>
        </w:p>
        <w:p>
          <w:pPr>
            <w:pStyle w:val="Contents2"/>
            <w:tabs>
              <w:tab w:val="clear" w:pos="8743"/>
              <w:tab w:val="right" w:pos="9026" w:leader="dot"/>
            </w:tabs>
            <w:rPr/>
          </w:pPr>
          <w:hyperlink w:anchor="__RefHeading___Toc2832117_730472459">
            <w:r>
              <w:rPr>
                <w:webHidden/>
                <w:rStyle w:val="IndexLink"/>
                <w:rtl w:val="true"/>
              </w:rPr>
              <w:t>الفصل الثاني عشر منهج معرفة الطبقات</w:t>
            </w:r>
            <w:r>
              <w:rPr>
                <w:rStyle w:val="IndexLink"/>
                <w:rtl w:val="true"/>
              </w:rPr>
              <w:tab/>
            </w:r>
            <w:r>
              <w:rPr>
                <w:rStyle w:val="IndexLink"/>
              </w:rPr>
              <w:t>385</w:t>
            </w:r>
          </w:hyperlink>
        </w:p>
        <w:p>
          <w:pPr>
            <w:pStyle w:val="Contents3"/>
            <w:tabs>
              <w:tab w:val="clear" w:pos="8459"/>
              <w:tab w:val="right" w:pos="9026" w:leader="dot"/>
            </w:tabs>
            <w:rPr/>
          </w:pPr>
          <w:hyperlink w:anchor="__RefHeading___Toc2832119_730472459">
            <w:r>
              <w:rPr>
                <w:webHidden/>
                <w:rStyle w:val="IndexLink"/>
                <w:rtl w:val="true"/>
              </w:rPr>
              <w:t>اشارة</w:t>
            </w:r>
            <w:r>
              <w:rPr>
                <w:rStyle w:val="IndexLink"/>
                <w:rtl w:val="true"/>
              </w:rPr>
              <w:tab/>
            </w:r>
            <w:r>
              <w:rPr>
                <w:rStyle w:val="IndexLink"/>
              </w:rPr>
              <w:t>385</w:t>
            </w:r>
          </w:hyperlink>
        </w:p>
        <w:p>
          <w:pPr>
            <w:pStyle w:val="Contents3"/>
            <w:tabs>
              <w:tab w:val="clear" w:pos="8459"/>
              <w:tab w:val="right" w:pos="9026" w:leader="dot"/>
            </w:tabs>
            <w:rPr/>
          </w:pPr>
          <w:hyperlink w:anchor="__RefHeading___Toc2832121_730472459">
            <w:r>
              <w:rPr>
                <w:webHidden/>
                <w:rStyle w:val="IndexLink"/>
                <w:rtl w:val="true"/>
              </w:rPr>
              <w:t>فوائد معرفة الطبقات</w:t>
            </w:r>
            <w:r>
              <w:rPr>
                <w:rStyle w:val="IndexLink"/>
                <w:rtl w:val="true"/>
              </w:rPr>
              <w:tab/>
            </w:r>
            <w:r>
              <w:rPr>
                <w:rStyle w:val="IndexLink"/>
              </w:rPr>
              <w:t>388</w:t>
            </w:r>
          </w:hyperlink>
        </w:p>
        <w:p>
          <w:pPr>
            <w:pStyle w:val="Contents3"/>
            <w:tabs>
              <w:tab w:val="clear" w:pos="8459"/>
              <w:tab w:val="right" w:pos="9026" w:leader="dot"/>
            </w:tabs>
            <w:rPr/>
          </w:pPr>
          <w:hyperlink w:anchor="__RefHeading___Toc2832123_730472459">
            <w:r>
              <w:rPr>
                <w:webHidden/>
                <w:rStyle w:val="IndexLink"/>
                <w:rtl w:val="true"/>
              </w:rPr>
              <w:t>نموذج لمعرفة العنوان المشترك مع أخذ الطبقات بنظر الاعتبار</w:t>
            </w:r>
            <w:r>
              <w:rPr>
                <w:rStyle w:val="IndexLink"/>
                <w:rtl w:val="true"/>
              </w:rPr>
              <w:tab/>
            </w:r>
            <w:r>
              <w:rPr>
                <w:rStyle w:val="IndexLink"/>
              </w:rPr>
              <w:t>395</w:t>
            </w:r>
          </w:hyperlink>
        </w:p>
        <w:p>
          <w:pPr>
            <w:pStyle w:val="Contents3"/>
            <w:tabs>
              <w:tab w:val="clear" w:pos="8459"/>
              <w:tab w:val="right" w:pos="9026" w:leader="dot"/>
            </w:tabs>
            <w:rPr/>
          </w:pPr>
          <w:hyperlink w:anchor="__RefHeading___Toc2832125_730472459">
            <w:r>
              <w:rPr>
                <w:webHidden/>
                <w:rStyle w:val="IndexLink"/>
                <w:rtl w:val="true"/>
              </w:rPr>
              <w:t>معرفة الإمام عليه السلام هي من أولويّات معرفة الطبقات</w:t>
            </w:r>
            <w:r>
              <w:rPr>
                <w:rStyle w:val="IndexLink"/>
                <w:rtl w:val="true"/>
              </w:rPr>
              <w:tab/>
            </w:r>
            <w:r>
              <w:rPr>
                <w:rStyle w:val="IndexLink"/>
              </w:rPr>
              <w:t>403</w:t>
            </w:r>
          </w:hyperlink>
        </w:p>
        <w:p>
          <w:pPr>
            <w:pStyle w:val="Contents3"/>
            <w:tabs>
              <w:tab w:val="clear" w:pos="8459"/>
              <w:tab w:val="right" w:pos="9026" w:leader="dot"/>
            </w:tabs>
            <w:rPr/>
          </w:pPr>
          <w:hyperlink w:anchor="__RefHeading___Toc2832127_730472459">
            <w:r>
              <w:rPr>
                <w:webHidden/>
                <w:rStyle w:val="IndexLink"/>
                <w:rtl w:val="true"/>
              </w:rPr>
              <w:t>تعدّد العنوان والمعنون أو تعدّد العنوان ووحدة المعنون</w:t>
            </w:r>
            <w:r>
              <w:rPr>
                <w:rStyle w:val="IndexLink"/>
                <w:rtl w:val="true"/>
              </w:rPr>
              <w:tab/>
            </w:r>
            <w:r>
              <w:rPr>
                <w:rStyle w:val="IndexLink"/>
              </w:rPr>
              <w:t>405</w:t>
            </w:r>
          </w:hyperlink>
        </w:p>
        <w:p>
          <w:pPr>
            <w:pStyle w:val="Contents3"/>
            <w:tabs>
              <w:tab w:val="clear" w:pos="8459"/>
              <w:tab w:val="right" w:pos="9026" w:leader="dot"/>
            </w:tabs>
            <w:rPr/>
          </w:pPr>
          <w:hyperlink w:anchor="__RefHeading___Toc2832129_730472459">
            <w:r>
              <w:rPr>
                <w:webHidden/>
                <w:rStyle w:val="IndexLink"/>
                <w:rtl w:val="true"/>
              </w:rPr>
              <w:t>خاتمة الفصل</w:t>
            </w:r>
            <w:r>
              <w:rPr>
                <w:rStyle w:val="IndexLink"/>
                <w:rtl w:val="true"/>
              </w:rPr>
              <w:tab/>
            </w:r>
            <w:r>
              <w:rPr>
                <w:rStyle w:val="IndexLink"/>
              </w:rPr>
              <w:t>417</w:t>
            </w:r>
          </w:hyperlink>
        </w:p>
        <w:p>
          <w:pPr>
            <w:pStyle w:val="Contents3"/>
            <w:tabs>
              <w:tab w:val="clear" w:pos="8459"/>
              <w:tab w:val="right" w:pos="9026" w:leader="dot"/>
            </w:tabs>
            <w:rPr/>
          </w:pPr>
          <w:hyperlink w:anchor="__RefHeading___Toc2832131_730472459">
            <w:r>
              <w:rPr>
                <w:webHidden/>
                <w:rStyle w:val="IndexLink"/>
                <w:rtl w:val="true"/>
              </w:rPr>
              <w:t>طبقات الموثّقين عند الشيخ البهائي</w:t>
            </w:r>
            <w:r>
              <w:rPr>
                <w:rStyle w:val="IndexLink"/>
                <w:rtl w:val="true"/>
              </w:rPr>
              <w:tab/>
            </w:r>
            <w:r>
              <w:rPr>
                <w:rStyle w:val="IndexLink"/>
              </w:rPr>
              <w:t>418</w:t>
            </w:r>
          </w:hyperlink>
        </w:p>
        <w:p>
          <w:pPr>
            <w:pStyle w:val="Contents4"/>
            <w:tabs>
              <w:tab w:val="clear" w:pos="8176"/>
              <w:tab w:val="right" w:pos="9026" w:leader="dot"/>
            </w:tabs>
            <w:rPr/>
          </w:pPr>
          <w:hyperlink w:anchor="__RefHeading___Toc2832133_730472459">
            <w:r>
              <w:rPr>
                <w:webHidden/>
                <w:rStyle w:val="IndexLink"/>
                <w:rtl w:val="true"/>
              </w:rPr>
              <w:t>اشارة</w:t>
            </w:r>
            <w:r>
              <w:rPr>
                <w:rStyle w:val="IndexLink"/>
                <w:rtl w:val="true"/>
              </w:rPr>
              <w:tab/>
            </w:r>
            <w:r>
              <w:rPr>
                <w:rStyle w:val="IndexLink"/>
              </w:rPr>
              <w:t>418</w:t>
            </w:r>
          </w:hyperlink>
        </w:p>
        <w:p>
          <w:pPr>
            <w:pStyle w:val="Contents4"/>
            <w:tabs>
              <w:tab w:val="clear" w:pos="8176"/>
              <w:tab w:val="right" w:pos="9026" w:leader="dot"/>
            </w:tabs>
            <w:rPr/>
          </w:pPr>
          <w:hyperlink w:anchor="__RefHeading___Toc2832135_730472459">
            <w:r>
              <w:rPr>
                <w:webHidden/>
                <w:rStyle w:val="IndexLink"/>
                <w:rtl w:val="true"/>
              </w:rPr>
              <w:t>نموذج للدراسة والبحث</w:t>
            </w:r>
            <w:r>
              <w:rPr>
                <w:rStyle w:val="IndexLink"/>
                <w:rtl w:val="true"/>
              </w:rPr>
              <w:t>:</w:t>
              <w:tab/>
            </w:r>
            <w:r>
              <w:rPr>
                <w:rStyle w:val="IndexLink"/>
              </w:rPr>
              <w:t>420</w:t>
            </w:r>
          </w:hyperlink>
        </w:p>
        <w:p>
          <w:pPr>
            <w:pStyle w:val="Contents5"/>
            <w:tabs>
              <w:tab w:val="clear" w:pos="7892"/>
              <w:tab w:val="right" w:pos="9026" w:leader="dot"/>
            </w:tabs>
            <w:rPr/>
          </w:pPr>
          <w:hyperlink w:anchor="__RefHeading___Toc2832137_730472459">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2832139_730472459">
            <w:r>
              <w:rPr>
                <w:webHidden/>
                <w:rStyle w:val="IndexLink"/>
              </w:rPr>
              <w:t>1</w:t>
            </w:r>
            <w:r>
              <w:rPr>
                <w:rStyle w:val="IndexLink"/>
                <w:rtl w:val="true"/>
              </w:rPr>
              <w:t xml:space="preserve">. </w:t>
            </w:r>
            <w:r>
              <w:rPr>
                <w:rStyle w:val="IndexLink"/>
                <w:rtl w:val="true"/>
              </w:rPr>
              <w:t>جامع الرواة</w:t>
            </w:r>
            <w:r>
              <w:rPr>
                <w:rStyle w:val="IndexLink"/>
                <w:rtl w:val="true"/>
              </w:rPr>
              <w:tab/>
            </w:r>
            <w:r>
              <w:rPr>
                <w:rStyle w:val="IndexLink"/>
              </w:rPr>
              <w:t>437</w:t>
            </w:r>
          </w:hyperlink>
        </w:p>
        <w:p>
          <w:pPr>
            <w:pStyle w:val="Contents6"/>
            <w:tabs>
              <w:tab w:val="clear" w:pos="7609"/>
              <w:tab w:val="right" w:pos="9026" w:leader="dot"/>
            </w:tabs>
            <w:rPr/>
          </w:pPr>
          <w:hyperlink w:anchor="__RefHeading___Toc2832141_730472459">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2832143_730472459">
            <w:r>
              <w:rPr>
                <w:webHidden/>
                <w:rStyle w:val="IndexLink"/>
                <w:rtl w:val="true"/>
              </w:rPr>
              <w:t>نصوص من كتاب جامع الرواة</w:t>
            </w:r>
            <w:r>
              <w:rPr>
                <w:rStyle w:val="IndexLink"/>
                <w:rtl w:val="true"/>
              </w:rPr>
              <w:tab/>
            </w:r>
            <w:r>
              <w:rPr>
                <w:rStyle w:val="IndexLink"/>
              </w:rPr>
              <w:t>439</w:t>
            </w:r>
          </w:hyperlink>
        </w:p>
        <w:p>
          <w:pPr>
            <w:pStyle w:val="Contents5"/>
            <w:tabs>
              <w:tab w:val="clear" w:pos="7892"/>
              <w:tab w:val="right" w:pos="9026" w:leader="dot"/>
            </w:tabs>
            <w:rPr/>
          </w:pPr>
          <w:hyperlink w:anchor="__RefHeading___Toc2832145_730472459">
            <w:r>
              <w:rPr>
                <w:webHidden/>
                <w:rStyle w:val="IndexLink"/>
              </w:rPr>
              <w:t>2</w:t>
            </w:r>
            <w:r>
              <w:rPr>
                <w:rStyle w:val="IndexLink"/>
                <w:rtl w:val="true"/>
              </w:rPr>
              <w:t xml:space="preserve">. </w:t>
            </w:r>
            <w:r>
              <w:rPr>
                <w:rStyle w:val="IndexLink"/>
                <w:rtl w:val="true"/>
              </w:rPr>
              <w:t>معجم رجال الحديث</w:t>
            </w:r>
            <w:r>
              <w:rPr>
                <w:rStyle w:val="IndexLink"/>
                <w:rtl w:val="true"/>
              </w:rPr>
              <w:tab/>
            </w:r>
            <w:r>
              <w:rPr>
                <w:rStyle w:val="IndexLink"/>
              </w:rPr>
              <w:t>448</w:t>
            </w:r>
          </w:hyperlink>
        </w:p>
        <w:p>
          <w:pPr>
            <w:pStyle w:val="Contents6"/>
            <w:tabs>
              <w:tab w:val="clear" w:pos="7609"/>
              <w:tab w:val="right" w:pos="9026" w:leader="dot"/>
            </w:tabs>
            <w:rPr/>
          </w:pPr>
          <w:hyperlink w:anchor="__RefHeading___Toc2832147_730472459">
            <w:r>
              <w:rPr>
                <w:webHidden/>
                <w:rStyle w:val="IndexLink"/>
                <w:rtl w:val="true"/>
              </w:rPr>
              <w:t>اشارة</w:t>
            </w:r>
            <w:r>
              <w:rPr>
                <w:rStyle w:val="IndexLink"/>
                <w:rtl w:val="true"/>
              </w:rPr>
              <w:tab/>
            </w:r>
            <w:r>
              <w:rPr>
                <w:rStyle w:val="IndexLink"/>
              </w:rPr>
              <w:t>448</w:t>
            </w:r>
          </w:hyperlink>
        </w:p>
        <w:p>
          <w:pPr>
            <w:pStyle w:val="Contents6"/>
            <w:tabs>
              <w:tab w:val="clear" w:pos="7609"/>
              <w:tab w:val="right" w:pos="9026" w:leader="dot"/>
            </w:tabs>
            <w:rPr/>
          </w:pPr>
          <w:hyperlink w:anchor="__RefHeading___Toc2832149_730472459">
            <w:r>
              <w:rPr>
                <w:webHidden/>
                <w:rStyle w:val="IndexLink"/>
                <w:rtl w:val="true"/>
              </w:rPr>
              <w:t>نموذج في البحث عن اختلاف النسخ</w:t>
            </w:r>
            <w:r>
              <w:rPr>
                <w:rStyle w:val="IndexLink"/>
                <w:rtl w:val="true"/>
              </w:rPr>
              <w:tab/>
            </w:r>
            <w:r>
              <w:rPr>
                <w:rStyle w:val="IndexLink"/>
              </w:rPr>
              <w:t>452</w:t>
            </w:r>
          </w:hyperlink>
        </w:p>
        <w:p>
          <w:pPr>
            <w:pStyle w:val="Contents6"/>
            <w:tabs>
              <w:tab w:val="clear" w:pos="7609"/>
              <w:tab w:val="right" w:pos="9026" w:leader="dot"/>
            </w:tabs>
            <w:rPr/>
          </w:pPr>
          <w:hyperlink w:anchor="__RefHeading___Toc2832151_730472459">
            <w:r>
              <w:rPr>
                <w:webHidden/>
                <w:rStyle w:val="IndexLink"/>
                <w:rtl w:val="true"/>
              </w:rPr>
              <w:t>نموذج نقد المصنّف لألفاظ التوثيق</w:t>
            </w:r>
            <w:r>
              <w:rPr>
                <w:rStyle w:val="IndexLink"/>
                <w:rtl w:val="true"/>
              </w:rPr>
              <w:tab/>
            </w:r>
            <w:r>
              <w:rPr>
                <w:rStyle w:val="IndexLink"/>
              </w:rPr>
              <w:t>453</w:t>
            </w:r>
          </w:hyperlink>
        </w:p>
        <w:p>
          <w:pPr>
            <w:pStyle w:val="Contents6"/>
            <w:tabs>
              <w:tab w:val="clear" w:pos="7609"/>
              <w:tab w:val="right" w:pos="9026" w:leader="dot"/>
            </w:tabs>
            <w:rPr/>
          </w:pPr>
          <w:hyperlink w:anchor="__RefHeading___Toc2832153_730472459">
            <w:r>
              <w:rPr>
                <w:webHidden/>
                <w:rStyle w:val="IndexLink"/>
                <w:rtl w:val="true"/>
              </w:rPr>
              <w:t>نموذج في البحث عن تعدّد العنوان</w:t>
            </w:r>
            <w:r>
              <w:rPr>
                <w:rStyle w:val="IndexLink"/>
                <w:rtl w:val="true"/>
              </w:rPr>
              <w:tab/>
            </w:r>
            <w:r>
              <w:rPr>
                <w:rStyle w:val="IndexLink"/>
              </w:rPr>
              <w:t>454</w:t>
            </w:r>
          </w:hyperlink>
        </w:p>
        <w:p>
          <w:pPr>
            <w:pStyle w:val="Contents6"/>
            <w:tabs>
              <w:tab w:val="clear" w:pos="7609"/>
              <w:tab w:val="right" w:pos="9026" w:leader="dot"/>
            </w:tabs>
            <w:rPr/>
          </w:pPr>
          <w:hyperlink w:anchor="__RefHeading___Toc2832155_730472459">
            <w:r>
              <w:rPr>
                <w:webHidden/>
                <w:rStyle w:val="IndexLink"/>
                <w:rtl w:val="true"/>
              </w:rPr>
              <w:t>نموذج في البحث عن اتّحاد الراوي وتعدّده</w:t>
            </w:r>
            <w:r>
              <w:rPr>
                <w:rStyle w:val="IndexLink"/>
                <w:rtl w:val="true"/>
              </w:rPr>
              <w:tab/>
            </w:r>
            <w:r>
              <w:rPr>
                <w:rStyle w:val="IndexLink"/>
              </w:rPr>
              <w:t>456</w:t>
            </w:r>
          </w:hyperlink>
        </w:p>
        <w:p>
          <w:pPr>
            <w:pStyle w:val="Contents6"/>
            <w:tabs>
              <w:tab w:val="clear" w:pos="7609"/>
              <w:tab w:val="right" w:pos="9026" w:leader="dot"/>
            </w:tabs>
            <w:rPr/>
          </w:pPr>
          <w:hyperlink w:anchor="__RefHeading___Toc2832157_730472459">
            <w:r>
              <w:rPr>
                <w:webHidden/>
                <w:rStyle w:val="IndexLink"/>
                <w:rtl w:val="true"/>
              </w:rPr>
              <w:t>نموذج في البحث عن تعارض الجرح والتعديل</w:t>
            </w:r>
            <w:r>
              <w:rPr>
                <w:rStyle w:val="IndexLink"/>
                <w:rtl w:val="true"/>
              </w:rPr>
              <w:tab/>
            </w:r>
            <w:r>
              <w:rPr>
                <w:rStyle w:val="IndexLink"/>
              </w:rPr>
              <w:t>457</w:t>
            </w:r>
          </w:hyperlink>
        </w:p>
        <w:p>
          <w:pPr>
            <w:pStyle w:val="Contents6"/>
            <w:tabs>
              <w:tab w:val="clear" w:pos="7609"/>
              <w:tab w:val="right" w:pos="9026" w:leader="dot"/>
            </w:tabs>
            <w:rPr/>
          </w:pPr>
          <w:hyperlink w:anchor="__RefHeading___Toc2832159_730472459">
            <w:r>
              <w:rPr>
                <w:webHidden/>
                <w:rStyle w:val="IndexLink"/>
                <w:rtl w:val="true"/>
              </w:rPr>
              <w:t>نموذج في البحث في كلمات الرجاليّين ومدى دلالتها</w:t>
            </w:r>
            <w:r>
              <w:rPr>
                <w:rStyle w:val="IndexLink"/>
                <w:rtl w:val="true"/>
              </w:rPr>
              <w:tab/>
            </w:r>
            <w:r>
              <w:rPr>
                <w:rStyle w:val="IndexLink"/>
              </w:rPr>
              <w:t>458</w:t>
            </w:r>
          </w:hyperlink>
        </w:p>
        <w:p>
          <w:pPr>
            <w:pStyle w:val="Contents2"/>
            <w:tabs>
              <w:tab w:val="clear" w:pos="8743"/>
              <w:tab w:val="right" w:pos="9026" w:leader="dot"/>
            </w:tabs>
            <w:rPr/>
          </w:pPr>
          <w:hyperlink w:anchor="__RefHeading___Toc2832161_730472459">
            <w:r>
              <w:rPr>
                <w:webHidden/>
                <w:rStyle w:val="IndexLink"/>
                <w:rtl w:val="true"/>
              </w:rPr>
              <w:t>الفصل الثالث عشر التوثيق وقواعده</w:t>
            </w:r>
            <w:r>
              <w:rPr>
                <w:rStyle w:val="IndexLink"/>
                <w:rtl w:val="true"/>
              </w:rPr>
              <w:tab/>
            </w:r>
            <w:r>
              <w:rPr>
                <w:rStyle w:val="IndexLink"/>
              </w:rPr>
              <w:t>462</w:t>
            </w:r>
          </w:hyperlink>
        </w:p>
        <w:p>
          <w:pPr>
            <w:pStyle w:val="Contents3"/>
            <w:tabs>
              <w:tab w:val="clear" w:pos="8459"/>
              <w:tab w:val="right" w:pos="9026" w:leader="dot"/>
            </w:tabs>
            <w:rPr/>
          </w:pPr>
          <w:hyperlink w:anchor="__RefHeading___Toc2832163_730472459">
            <w:r>
              <w:rPr>
                <w:webHidden/>
                <w:rStyle w:val="IndexLink"/>
                <w:rtl w:val="true"/>
              </w:rPr>
              <w:t>اشارة</w:t>
            </w:r>
            <w:r>
              <w:rPr>
                <w:rStyle w:val="IndexLink"/>
                <w:rtl w:val="true"/>
              </w:rPr>
              <w:tab/>
            </w:r>
            <w:r>
              <w:rPr>
                <w:rStyle w:val="IndexLink"/>
              </w:rPr>
              <w:t>462</w:t>
            </w:r>
          </w:hyperlink>
        </w:p>
        <w:p>
          <w:pPr>
            <w:pStyle w:val="Contents3"/>
            <w:tabs>
              <w:tab w:val="clear" w:pos="8459"/>
              <w:tab w:val="right" w:pos="9026" w:leader="dot"/>
            </w:tabs>
            <w:rPr/>
          </w:pPr>
          <w:hyperlink w:anchor="__RefHeading___Toc2832165_730472459">
            <w:r>
              <w:rPr>
                <w:webHidden/>
                <w:rStyle w:val="IndexLink"/>
                <w:rtl w:val="true"/>
              </w:rPr>
              <w:t>الأوّل</w:t>
            </w:r>
            <w:r>
              <w:rPr>
                <w:rStyle w:val="IndexLink"/>
                <w:rtl w:val="true"/>
              </w:rPr>
              <w:t xml:space="preserve">: </w:t>
            </w:r>
            <w:r>
              <w:rPr>
                <w:rStyle w:val="IndexLink"/>
                <w:rtl w:val="true"/>
              </w:rPr>
              <w:t>نصّ أحد المعصومين عليهم السلام على وثاقة الرجل،</w:t>
            </w:r>
            <w:r>
              <w:rPr>
                <w:rStyle w:val="IndexLink"/>
                <w:rtl w:val="true"/>
              </w:rPr>
              <w:tab/>
            </w:r>
            <w:r>
              <w:rPr>
                <w:rStyle w:val="IndexLink"/>
              </w:rPr>
              <w:t>462</w:t>
            </w:r>
          </w:hyperlink>
        </w:p>
        <w:p>
          <w:pPr>
            <w:pStyle w:val="Contents3"/>
            <w:tabs>
              <w:tab w:val="clear" w:pos="8459"/>
              <w:tab w:val="right" w:pos="9026" w:leader="dot"/>
            </w:tabs>
            <w:rPr/>
          </w:pPr>
          <w:hyperlink w:anchor="__RefHeading___Toc2832167_730472459">
            <w:r>
              <w:rPr>
                <w:webHidden/>
                <w:rStyle w:val="IndexLink"/>
                <w:rtl w:val="true"/>
              </w:rPr>
              <w:t>الثاني</w:t>
            </w:r>
            <w:r>
              <w:rPr>
                <w:rStyle w:val="IndexLink"/>
                <w:rtl w:val="true"/>
              </w:rPr>
              <w:t xml:space="preserve">: </w:t>
            </w:r>
            <w:r>
              <w:rPr>
                <w:rStyle w:val="IndexLink"/>
                <w:rtl w:val="true"/>
              </w:rPr>
              <w:t>نصّ أحد أعلام المتقدّمين</w:t>
            </w:r>
            <w:r>
              <w:rPr>
                <w:rStyle w:val="IndexLink"/>
                <w:rtl w:val="true"/>
              </w:rPr>
              <w:t>:</w:t>
              <w:tab/>
            </w:r>
            <w:r>
              <w:rPr>
                <w:rStyle w:val="IndexLink"/>
              </w:rPr>
              <w:t>463</w:t>
            </w:r>
          </w:hyperlink>
        </w:p>
        <w:p>
          <w:pPr>
            <w:pStyle w:val="Contents3"/>
            <w:tabs>
              <w:tab w:val="clear" w:pos="8459"/>
              <w:tab w:val="right" w:pos="9026" w:leader="dot"/>
            </w:tabs>
            <w:rPr/>
          </w:pPr>
          <w:hyperlink w:anchor="__RefHeading___Toc2832169_730472459">
            <w:r>
              <w:rPr>
                <w:webHidden/>
                <w:rStyle w:val="IndexLink"/>
                <w:rtl w:val="true"/>
              </w:rPr>
              <w:t>الثالث</w:t>
            </w:r>
            <w:r>
              <w:rPr>
                <w:rStyle w:val="IndexLink"/>
                <w:rtl w:val="true"/>
              </w:rPr>
              <w:t xml:space="preserve">: </w:t>
            </w:r>
            <w:r>
              <w:rPr>
                <w:rStyle w:val="IndexLink"/>
                <w:rtl w:val="true"/>
              </w:rPr>
              <w:t>نصّ أحد أعلام المتأخّرين عن الشيخ،</w:t>
            </w:r>
            <w:r>
              <w:rPr>
                <w:rStyle w:val="IndexLink"/>
                <w:rtl w:val="true"/>
              </w:rPr>
              <w:tab/>
            </w:r>
            <w:r>
              <w:rPr>
                <w:rStyle w:val="IndexLink"/>
              </w:rPr>
              <w:t>464</w:t>
            </w:r>
          </w:hyperlink>
        </w:p>
        <w:p>
          <w:pPr>
            <w:pStyle w:val="Contents3"/>
            <w:tabs>
              <w:tab w:val="clear" w:pos="8459"/>
              <w:tab w:val="right" w:pos="9026" w:leader="dot"/>
            </w:tabs>
            <w:rPr/>
          </w:pPr>
          <w:hyperlink w:anchor="__RefHeading___Toc2832171_730472459">
            <w:r>
              <w:rPr>
                <w:webHidden/>
                <w:rStyle w:val="IndexLink"/>
                <w:rtl w:val="true"/>
              </w:rPr>
              <w:t>الرابع</w:t>
            </w:r>
            <w:r>
              <w:rPr>
                <w:rStyle w:val="IndexLink"/>
                <w:rtl w:val="true"/>
              </w:rPr>
              <w:t xml:space="preserve">: </w:t>
            </w:r>
            <w:r>
              <w:rPr>
                <w:rStyle w:val="IndexLink"/>
                <w:rtl w:val="true"/>
              </w:rPr>
              <w:t>دعوى الإجماع من قبل الأقدمين وممّا تثبت به الوثاقة،</w:t>
            </w:r>
            <w:r>
              <w:rPr>
                <w:rStyle w:val="IndexLink"/>
                <w:rtl w:val="true"/>
              </w:rPr>
              <w:tab/>
            </w:r>
            <w:r>
              <w:rPr>
                <w:rStyle w:val="IndexLink"/>
              </w:rPr>
              <w:t>466</w:t>
            </w:r>
          </w:hyperlink>
        </w:p>
        <w:p>
          <w:pPr>
            <w:pStyle w:val="Contents3"/>
            <w:tabs>
              <w:tab w:val="clear" w:pos="8459"/>
              <w:tab w:val="right" w:pos="9026" w:leader="dot"/>
            </w:tabs>
            <w:rPr/>
          </w:pPr>
          <w:hyperlink w:anchor="__RefHeading___Toc2832173_730472459">
            <w:r>
              <w:rPr>
                <w:webHidden/>
                <w:rStyle w:val="IndexLink"/>
                <w:rtl w:val="true"/>
              </w:rPr>
              <w:t>الخامس</w:t>
            </w:r>
            <w:r>
              <w:rPr>
                <w:rStyle w:val="IndexLink"/>
                <w:rtl w:val="true"/>
              </w:rPr>
              <w:t xml:space="preserve">: </w:t>
            </w:r>
            <w:r>
              <w:rPr>
                <w:rStyle w:val="IndexLink"/>
                <w:rtl w:val="true"/>
              </w:rPr>
              <w:t>المدح الكاشف عن حسن الظاهر</w:t>
            </w:r>
            <w:r>
              <w:rPr>
                <w:rStyle w:val="IndexLink"/>
                <w:rtl w:val="true"/>
              </w:rPr>
              <w:t>.</w:t>
              <w:tab/>
            </w:r>
            <w:r>
              <w:rPr>
                <w:rStyle w:val="IndexLink"/>
              </w:rPr>
              <w:t>466</w:t>
            </w:r>
          </w:hyperlink>
        </w:p>
        <w:p>
          <w:pPr>
            <w:pStyle w:val="Contents3"/>
            <w:tabs>
              <w:tab w:val="clear" w:pos="8459"/>
              <w:tab w:val="right" w:pos="9026" w:leader="dot"/>
            </w:tabs>
            <w:rPr/>
          </w:pPr>
          <w:hyperlink w:anchor="__RefHeading___Toc2832175_730472459">
            <w:r>
              <w:rPr>
                <w:webHidden/>
                <w:rStyle w:val="IndexLink"/>
                <w:rtl w:val="true"/>
              </w:rPr>
              <w:t>السادس</w:t>
            </w:r>
            <w:r>
              <w:rPr>
                <w:rStyle w:val="IndexLink"/>
                <w:rtl w:val="true"/>
              </w:rPr>
              <w:t xml:space="preserve">: </w:t>
            </w:r>
            <w:r>
              <w:rPr>
                <w:rStyle w:val="IndexLink"/>
                <w:rtl w:val="true"/>
              </w:rPr>
              <w:t>سعي المستنبط على جمع القرائن</w:t>
            </w:r>
            <w:r>
              <w:rPr>
                <w:rStyle w:val="IndexLink"/>
                <w:rtl w:val="true"/>
              </w:rPr>
              <w:t>.</w:t>
              <w:tab/>
            </w:r>
            <w:r>
              <w:rPr>
                <w:rStyle w:val="IndexLink"/>
              </w:rPr>
              <w:t>466</w:t>
            </w:r>
          </w:hyperlink>
        </w:p>
        <w:p>
          <w:pPr>
            <w:pStyle w:val="Contents3"/>
            <w:tabs>
              <w:tab w:val="clear" w:pos="8459"/>
              <w:tab w:val="right" w:pos="9026" w:leader="dot"/>
            </w:tabs>
            <w:rPr/>
          </w:pPr>
          <w:hyperlink w:anchor="__RefHeading___Toc2832177_730472459">
            <w:r>
              <w:rPr>
                <w:webHidden/>
                <w:rStyle w:val="IndexLink"/>
                <w:rtl w:val="true"/>
              </w:rPr>
              <w:t>التوثيق العامّ‌</w:t>
            </w:r>
            <w:r>
              <w:rPr>
                <w:rStyle w:val="IndexLink"/>
                <w:rtl w:val="true"/>
              </w:rPr>
              <w:tab/>
            </w:r>
            <w:r>
              <w:rPr>
                <w:rStyle w:val="IndexLink"/>
              </w:rPr>
              <w:t>468</w:t>
            </w:r>
          </w:hyperlink>
        </w:p>
        <w:p>
          <w:pPr>
            <w:pStyle w:val="Contents4"/>
            <w:tabs>
              <w:tab w:val="clear" w:pos="8176"/>
              <w:tab w:val="right" w:pos="9026" w:leader="dot"/>
            </w:tabs>
            <w:rPr/>
          </w:pPr>
          <w:hyperlink w:anchor="__RefHeading___Toc2832179_730472459">
            <w:r>
              <w:rPr>
                <w:webHidden/>
                <w:rStyle w:val="IndexLink"/>
                <w:rtl w:val="true"/>
              </w:rPr>
              <w:t>اشارة</w:t>
            </w:r>
            <w:r>
              <w:rPr>
                <w:rStyle w:val="IndexLink"/>
                <w:rtl w:val="true"/>
              </w:rPr>
              <w:tab/>
            </w:r>
            <w:r>
              <w:rPr>
                <w:rStyle w:val="IndexLink"/>
              </w:rPr>
              <w:t>468</w:t>
            </w:r>
          </w:hyperlink>
        </w:p>
        <w:p>
          <w:pPr>
            <w:pStyle w:val="Contents4"/>
            <w:tabs>
              <w:tab w:val="clear" w:pos="8176"/>
              <w:tab w:val="right" w:pos="9026" w:leader="dot"/>
            </w:tabs>
            <w:rPr/>
          </w:pPr>
          <w:hyperlink w:anchor="__RefHeading___Toc2832181_730472459">
            <w:r>
              <w:rPr>
                <w:webHidden/>
                <w:rStyle w:val="IndexLink"/>
              </w:rPr>
              <w:t>1</w:t>
            </w:r>
            <w:r>
              <w:rPr>
                <w:rStyle w:val="IndexLink"/>
                <w:rtl w:val="true"/>
              </w:rPr>
              <w:t xml:space="preserve">. </w:t>
            </w:r>
            <w:r>
              <w:rPr>
                <w:rStyle w:val="IndexLink"/>
                <w:rtl w:val="true"/>
              </w:rPr>
              <w:t>أصحاب الإجماع</w:t>
            </w:r>
            <w:r>
              <w:rPr>
                <w:rStyle w:val="IndexLink"/>
                <w:rtl w:val="true"/>
              </w:rPr>
              <w:tab/>
            </w:r>
            <w:r>
              <w:rPr>
                <w:rStyle w:val="IndexLink"/>
              </w:rPr>
              <w:t>468</w:t>
            </w:r>
          </w:hyperlink>
        </w:p>
        <w:p>
          <w:pPr>
            <w:pStyle w:val="Contents5"/>
            <w:tabs>
              <w:tab w:val="clear" w:pos="7892"/>
              <w:tab w:val="right" w:pos="9026" w:leader="dot"/>
            </w:tabs>
            <w:rPr/>
          </w:pPr>
          <w:hyperlink w:anchor="__RefHeading___Toc2832183_730472459">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2832185_730472459">
            <w:r>
              <w:rPr>
                <w:webHidden/>
                <w:rStyle w:val="IndexLink"/>
                <w:rtl w:val="true"/>
              </w:rPr>
              <w:t>من أصحابنا الإماميّة المتلقّين هذا الإجماع</w:t>
            </w:r>
            <w:r>
              <w:rPr>
                <w:rStyle w:val="IndexLink"/>
                <w:rtl w:val="true"/>
              </w:rPr>
              <w:tab/>
            </w:r>
            <w:r>
              <w:rPr>
                <w:rStyle w:val="IndexLink"/>
              </w:rPr>
              <w:t>470</w:t>
            </w:r>
          </w:hyperlink>
        </w:p>
        <w:p>
          <w:pPr>
            <w:pStyle w:val="Contents5"/>
            <w:tabs>
              <w:tab w:val="clear" w:pos="7892"/>
              <w:tab w:val="right" w:pos="9026" w:leader="dot"/>
            </w:tabs>
            <w:rPr/>
          </w:pPr>
          <w:hyperlink w:anchor="__RefHeading___Toc2832187_730472459">
            <w:r>
              <w:rPr>
                <w:webHidden/>
                <w:rStyle w:val="IndexLink"/>
                <w:rtl w:val="true"/>
              </w:rPr>
              <w:t>الوجه في حجيّة الإجماع</w:t>
            </w:r>
            <w:r>
              <w:rPr>
                <w:rStyle w:val="IndexLink"/>
                <w:rtl w:val="true"/>
              </w:rPr>
              <w:tab/>
            </w:r>
            <w:r>
              <w:rPr>
                <w:rStyle w:val="IndexLink"/>
              </w:rPr>
              <w:t>471</w:t>
            </w:r>
          </w:hyperlink>
        </w:p>
        <w:p>
          <w:pPr>
            <w:pStyle w:val="Contents5"/>
            <w:tabs>
              <w:tab w:val="clear" w:pos="7892"/>
              <w:tab w:val="right" w:pos="9026" w:leader="dot"/>
            </w:tabs>
            <w:rPr/>
          </w:pPr>
          <w:hyperlink w:anchor="__RefHeading___Toc2832189_730472459">
            <w:r>
              <w:rPr>
                <w:webHidden/>
                <w:rStyle w:val="IndexLink"/>
                <w:rtl w:val="true"/>
              </w:rPr>
              <w:t>ما هو مفاد تصحيح ما يصحّ عنهم</w:t>
            </w:r>
            <w:r>
              <w:rPr>
                <w:rStyle w:val="IndexLink"/>
                <w:rtl w:val="true"/>
              </w:rPr>
              <w:tab/>
            </w:r>
            <w:r>
              <w:rPr>
                <w:rStyle w:val="IndexLink"/>
              </w:rPr>
              <w:t>474</w:t>
            </w:r>
          </w:hyperlink>
        </w:p>
        <w:p>
          <w:pPr>
            <w:pStyle w:val="Contents4"/>
            <w:tabs>
              <w:tab w:val="clear" w:pos="8176"/>
              <w:tab w:val="right" w:pos="9026" w:leader="dot"/>
            </w:tabs>
            <w:rPr/>
          </w:pPr>
          <w:hyperlink w:anchor="__RefHeading___Toc2832191_730472459">
            <w:r>
              <w:rPr>
                <w:webHidden/>
                <w:rStyle w:val="IndexLink"/>
              </w:rPr>
              <w:t>2</w:t>
            </w:r>
            <w:r>
              <w:rPr>
                <w:rStyle w:val="IndexLink"/>
                <w:rtl w:val="true"/>
              </w:rPr>
              <w:t xml:space="preserve">. </w:t>
            </w:r>
            <w:r>
              <w:rPr>
                <w:rStyle w:val="IndexLink"/>
                <w:rtl w:val="true"/>
              </w:rPr>
              <w:t>مشايخ الثقات</w:t>
            </w:r>
            <w:r>
              <w:rPr>
                <w:rStyle w:val="IndexLink"/>
                <w:rtl w:val="true"/>
              </w:rPr>
              <w:tab/>
            </w:r>
            <w:r>
              <w:rPr>
                <w:rStyle w:val="IndexLink"/>
              </w:rPr>
              <w:t>487</w:t>
            </w:r>
          </w:hyperlink>
        </w:p>
        <w:p>
          <w:pPr>
            <w:pStyle w:val="Contents5"/>
            <w:tabs>
              <w:tab w:val="clear" w:pos="7892"/>
              <w:tab w:val="right" w:pos="9026" w:leader="dot"/>
            </w:tabs>
            <w:rPr/>
          </w:pPr>
          <w:hyperlink w:anchor="__RefHeading___Toc2832193_730472459">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2832195_730472459">
            <w:r>
              <w:rPr>
                <w:webHidden/>
                <w:rStyle w:val="IndexLink"/>
              </w:rPr>
              <w:t>1</w:t>
            </w:r>
            <w:r>
              <w:rPr>
                <w:rStyle w:val="IndexLink"/>
                <w:rtl w:val="true"/>
              </w:rPr>
              <w:t xml:space="preserve">. </w:t>
            </w:r>
            <w:r>
              <w:rPr>
                <w:rStyle w:val="IndexLink"/>
                <w:rtl w:val="true"/>
              </w:rPr>
              <w:t>محمّد بن أبي عمير</w:t>
            </w:r>
            <w:r>
              <w:rPr>
                <w:rStyle w:val="IndexLink"/>
                <w:rtl w:val="true"/>
              </w:rPr>
              <w:tab/>
            </w:r>
            <w:r>
              <w:rPr>
                <w:rStyle w:val="IndexLink"/>
              </w:rPr>
              <w:t>488</w:t>
            </w:r>
          </w:hyperlink>
        </w:p>
        <w:p>
          <w:pPr>
            <w:pStyle w:val="Contents6"/>
            <w:tabs>
              <w:tab w:val="clear" w:pos="7609"/>
              <w:tab w:val="right" w:pos="9026" w:leader="dot"/>
            </w:tabs>
            <w:rPr/>
          </w:pPr>
          <w:hyperlink w:anchor="__RefHeading___Toc2832197_730472459">
            <w:r>
              <w:rPr>
                <w:webHidden/>
                <w:rStyle w:val="IndexLink"/>
                <w:rtl w:val="true"/>
              </w:rPr>
              <w:t>اشارة</w:t>
            </w:r>
            <w:r>
              <w:rPr>
                <w:rStyle w:val="IndexLink"/>
                <w:rtl w:val="true"/>
              </w:rPr>
              <w:tab/>
            </w:r>
            <w:r>
              <w:rPr>
                <w:rStyle w:val="IndexLink"/>
              </w:rPr>
              <w:t>488</w:t>
            </w:r>
          </w:hyperlink>
        </w:p>
        <w:p>
          <w:pPr>
            <w:pStyle w:val="Contents6"/>
            <w:tabs>
              <w:tab w:val="clear" w:pos="7609"/>
              <w:tab w:val="right" w:pos="9026" w:leader="dot"/>
            </w:tabs>
            <w:rPr/>
          </w:pPr>
          <w:hyperlink w:anchor="__RefHeading___Toc2832199_730472459">
            <w:r>
              <w:rPr>
                <w:webHidden/>
                <w:rStyle w:val="IndexLink"/>
                <w:rtl w:val="true"/>
              </w:rPr>
              <w:t>نقض القاعدة بالنقل عن الضعاف</w:t>
            </w:r>
            <w:r>
              <w:rPr>
                <w:rStyle w:val="IndexLink"/>
                <w:rtl w:val="true"/>
              </w:rPr>
              <w:tab/>
            </w:r>
            <w:r>
              <w:rPr>
                <w:rStyle w:val="IndexLink"/>
              </w:rPr>
              <w:t>496</w:t>
            </w:r>
          </w:hyperlink>
        </w:p>
        <w:p>
          <w:pPr>
            <w:pStyle w:val="Contents6"/>
            <w:tabs>
              <w:tab w:val="clear" w:pos="7609"/>
              <w:tab w:val="right" w:pos="9026" w:leader="dot"/>
            </w:tabs>
            <w:rPr/>
          </w:pPr>
          <w:hyperlink w:anchor="__RefHeading___Toc2832201_730472459">
            <w:r>
              <w:rPr>
                <w:webHidden/>
                <w:rStyle w:val="IndexLink"/>
                <w:rtl w:val="true"/>
              </w:rPr>
              <w:t>إنّ عليّ بن أبي حمزة البطائني</w:t>
            </w:r>
            <w:r>
              <w:rPr>
                <w:rStyle w:val="IndexLink"/>
                <w:rtl w:val="true"/>
              </w:rPr>
              <w:tab/>
            </w:r>
            <w:r>
              <w:rPr>
                <w:rStyle w:val="IndexLink"/>
              </w:rPr>
              <w:t>496</w:t>
            </w:r>
          </w:hyperlink>
        </w:p>
        <w:p>
          <w:pPr>
            <w:pStyle w:val="Contents6"/>
            <w:tabs>
              <w:tab w:val="clear" w:pos="7609"/>
              <w:tab w:val="right" w:pos="9026" w:leader="dot"/>
            </w:tabs>
            <w:rPr/>
          </w:pPr>
          <w:hyperlink w:anchor="__RefHeading___Toc2832203_730472459">
            <w:r>
              <w:rPr>
                <w:webHidden/>
                <w:rStyle w:val="IndexLink"/>
                <w:rtl w:val="true"/>
              </w:rPr>
              <w:t>وأمّا يونس بن ظبيان</w:t>
            </w:r>
            <w:r>
              <w:rPr>
                <w:rStyle w:val="IndexLink"/>
                <w:rtl w:val="true"/>
              </w:rPr>
              <w:tab/>
            </w:r>
            <w:r>
              <w:rPr>
                <w:rStyle w:val="IndexLink"/>
              </w:rPr>
              <w:t>498</w:t>
            </w:r>
          </w:hyperlink>
        </w:p>
        <w:p>
          <w:pPr>
            <w:pStyle w:val="Contents6"/>
            <w:tabs>
              <w:tab w:val="clear" w:pos="7609"/>
              <w:tab w:val="right" w:pos="9026" w:leader="dot"/>
            </w:tabs>
            <w:rPr/>
          </w:pPr>
          <w:hyperlink w:anchor="__RefHeading___Toc2832205_730472459">
            <w:r>
              <w:rPr>
                <w:webHidden/>
                <w:rStyle w:val="IndexLink"/>
                <w:rtl w:val="true"/>
              </w:rPr>
              <w:t>وأمّا عليّ بن حديد</w:t>
            </w:r>
            <w:r>
              <w:rPr>
                <w:rStyle w:val="IndexLink"/>
                <w:rtl w:val="true"/>
              </w:rPr>
              <w:tab/>
            </w:r>
            <w:r>
              <w:rPr>
                <w:rStyle w:val="IndexLink"/>
              </w:rPr>
              <w:t>499</w:t>
            </w:r>
          </w:hyperlink>
        </w:p>
        <w:p>
          <w:pPr>
            <w:pStyle w:val="Contents6"/>
            <w:tabs>
              <w:tab w:val="clear" w:pos="7609"/>
              <w:tab w:val="right" w:pos="9026" w:leader="dot"/>
            </w:tabs>
            <w:rPr/>
          </w:pPr>
          <w:hyperlink w:anchor="__RefHeading___Toc2832207_730472459">
            <w:r>
              <w:rPr>
                <w:webHidden/>
                <w:rStyle w:val="IndexLink"/>
                <w:rtl w:val="true"/>
              </w:rPr>
              <w:t>وأمّا الحسين بن أحمد المنقري</w:t>
            </w:r>
            <w:r>
              <w:rPr>
                <w:rStyle w:val="IndexLink"/>
                <w:rtl w:val="true"/>
              </w:rPr>
              <w:tab/>
            </w:r>
            <w:r>
              <w:rPr>
                <w:rStyle w:val="IndexLink"/>
              </w:rPr>
              <w:t>500</w:t>
            </w:r>
          </w:hyperlink>
        </w:p>
        <w:p>
          <w:pPr>
            <w:pStyle w:val="Contents5"/>
            <w:tabs>
              <w:tab w:val="clear" w:pos="7892"/>
              <w:tab w:val="right" w:pos="9026" w:leader="dot"/>
            </w:tabs>
            <w:rPr/>
          </w:pPr>
          <w:hyperlink w:anchor="__RefHeading___Toc2832209_730472459">
            <w:r>
              <w:rPr>
                <w:webHidden/>
                <w:rStyle w:val="IndexLink"/>
              </w:rPr>
              <w:t>2</w:t>
            </w:r>
            <w:r>
              <w:rPr>
                <w:rStyle w:val="IndexLink"/>
                <w:rtl w:val="true"/>
              </w:rPr>
              <w:t xml:space="preserve">. </w:t>
            </w:r>
            <w:r>
              <w:rPr>
                <w:rStyle w:val="IndexLink"/>
                <w:rtl w:val="true"/>
              </w:rPr>
              <w:t>صفوان بن يحيى</w:t>
            </w:r>
            <w:r>
              <w:rPr>
                <w:rStyle w:val="IndexLink"/>
                <w:rtl w:val="true"/>
              </w:rPr>
              <w:t xml:space="preserve">: </w:t>
            </w:r>
            <w:r>
              <w:rPr>
                <w:rStyle w:val="IndexLink"/>
                <w:rtl w:val="true"/>
              </w:rPr>
              <w:t xml:space="preserve">بيّاع السابري </w:t>
            </w:r>
            <w:r>
              <w:rPr>
                <w:rStyle w:val="IndexLink"/>
                <w:rtl w:val="true"/>
              </w:rPr>
              <w:t>(</w:t>
            </w:r>
            <w:r>
              <w:rPr>
                <w:rStyle w:val="IndexLink"/>
                <w:rtl w:val="true"/>
              </w:rPr>
              <w:t xml:space="preserve">م </w:t>
            </w:r>
            <w:r>
              <w:rPr>
                <w:rStyle w:val="IndexLink"/>
              </w:rPr>
              <w:t>210</w:t>
            </w:r>
            <w:r>
              <w:rPr>
                <w:rStyle w:val="IndexLink"/>
                <w:rtl w:val="true"/>
              </w:rPr>
              <w:t xml:space="preserve"> </w:t>
            </w:r>
            <w:r>
              <w:rPr>
                <w:rStyle w:val="IndexLink"/>
                <w:rtl w:val="true"/>
              </w:rPr>
              <w:t>ق</w:t>
            </w:r>
            <w:r>
              <w:rPr>
                <w:rStyle w:val="IndexLink"/>
                <w:rtl w:val="true"/>
              </w:rPr>
              <w:t>)</w:t>
              <w:tab/>
            </w:r>
            <w:r>
              <w:rPr>
                <w:rStyle w:val="IndexLink"/>
              </w:rPr>
              <w:t>502</w:t>
            </w:r>
          </w:hyperlink>
        </w:p>
        <w:p>
          <w:pPr>
            <w:pStyle w:val="Contents6"/>
            <w:tabs>
              <w:tab w:val="clear" w:pos="7609"/>
              <w:tab w:val="right" w:pos="9026" w:leader="dot"/>
            </w:tabs>
            <w:rPr/>
          </w:pPr>
          <w:hyperlink w:anchor="__RefHeading___Toc2832211_730472459">
            <w:r>
              <w:rPr>
                <w:webHidden/>
                <w:rStyle w:val="IndexLink"/>
                <w:rtl w:val="true"/>
              </w:rPr>
              <w:t>اشارة</w:t>
            </w:r>
            <w:r>
              <w:rPr>
                <w:rStyle w:val="IndexLink"/>
                <w:rtl w:val="true"/>
              </w:rPr>
              <w:tab/>
            </w:r>
            <w:r>
              <w:rPr>
                <w:rStyle w:val="IndexLink"/>
              </w:rPr>
              <w:t>502</w:t>
            </w:r>
          </w:hyperlink>
        </w:p>
        <w:p>
          <w:pPr>
            <w:pStyle w:val="Contents6"/>
            <w:tabs>
              <w:tab w:val="clear" w:pos="7609"/>
              <w:tab w:val="right" w:pos="9026" w:leader="dot"/>
            </w:tabs>
            <w:rPr/>
          </w:pPr>
          <w:hyperlink w:anchor="__RefHeading___Toc2832213_730472459">
            <w:r>
              <w:rPr>
                <w:webHidden/>
                <w:rStyle w:val="IndexLink"/>
                <w:rtl w:val="true"/>
              </w:rPr>
              <w:t>منهم</w:t>
            </w:r>
            <w:r>
              <w:rPr>
                <w:rStyle w:val="IndexLink"/>
                <w:rtl w:val="true"/>
              </w:rPr>
              <w:t xml:space="preserve">: </w:t>
            </w:r>
            <w:r>
              <w:rPr>
                <w:rStyle w:val="IndexLink"/>
                <w:rtl w:val="true"/>
              </w:rPr>
              <w:t>يونس بن ظبيان،</w:t>
            </w:r>
            <w:r>
              <w:rPr>
                <w:rStyle w:val="IndexLink"/>
                <w:rtl w:val="true"/>
              </w:rPr>
              <w:tab/>
            </w:r>
            <w:r>
              <w:rPr>
                <w:rStyle w:val="IndexLink"/>
              </w:rPr>
              <w:t>503</w:t>
            </w:r>
          </w:hyperlink>
        </w:p>
        <w:p>
          <w:pPr>
            <w:pStyle w:val="Contents6"/>
            <w:tabs>
              <w:tab w:val="clear" w:pos="7609"/>
              <w:tab w:val="right" w:pos="9026" w:leader="dot"/>
            </w:tabs>
            <w:rPr/>
          </w:pPr>
          <w:hyperlink w:anchor="__RefHeading___Toc2832215_730472459">
            <w:r>
              <w:rPr>
                <w:webHidden/>
                <w:rStyle w:val="IndexLink"/>
                <w:rtl w:val="true"/>
              </w:rPr>
              <w:t>ومنهم</w:t>
            </w:r>
            <w:r>
              <w:rPr>
                <w:rStyle w:val="IndexLink"/>
                <w:rtl w:val="true"/>
              </w:rPr>
              <w:t xml:space="preserve">: </w:t>
            </w:r>
            <w:r>
              <w:rPr>
                <w:rStyle w:val="IndexLink"/>
                <w:rtl w:val="true"/>
              </w:rPr>
              <w:t>عليّ بن أبي حمزة البطائني؛</w:t>
            </w:r>
            <w:r>
              <w:rPr>
                <w:rStyle w:val="IndexLink"/>
                <w:rtl w:val="true"/>
              </w:rPr>
              <w:tab/>
            </w:r>
            <w:r>
              <w:rPr>
                <w:rStyle w:val="IndexLink"/>
              </w:rPr>
              <w:t>503</w:t>
            </w:r>
          </w:hyperlink>
        </w:p>
        <w:p>
          <w:pPr>
            <w:pStyle w:val="Contents6"/>
            <w:tabs>
              <w:tab w:val="clear" w:pos="7609"/>
              <w:tab w:val="right" w:pos="9026" w:leader="dot"/>
            </w:tabs>
            <w:rPr/>
          </w:pPr>
          <w:hyperlink w:anchor="__RefHeading___Toc2832217_730472459">
            <w:r>
              <w:rPr>
                <w:webHidden/>
                <w:rStyle w:val="IndexLink"/>
                <w:rtl w:val="true"/>
              </w:rPr>
              <w:t>ومنهم</w:t>
            </w:r>
            <w:r>
              <w:rPr>
                <w:rStyle w:val="IndexLink"/>
                <w:rtl w:val="true"/>
              </w:rPr>
              <w:t xml:space="preserve">: </w:t>
            </w:r>
            <w:r>
              <w:rPr>
                <w:rStyle w:val="IndexLink"/>
                <w:rtl w:val="true"/>
              </w:rPr>
              <w:t xml:space="preserve">أحمد بن محمّد بن عمرو بن أبي نصر البزنطي </w:t>
            </w:r>
            <w:r>
              <w:rPr>
                <w:rStyle w:val="IndexLink"/>
                <w:rtl w:val="true"/>
              </w:rPr>
              <w:t>(</w:t>
            </w:r>
            <w:r>
              <w:rPr>
                <w:rStyle w:val="IndexLink"/>
                <w:rtl w:val="true"/>
              </w:rPr>
              <w:t xml:space="preserve">م </w:t>
            </w:r>
            <w:r>
              <w:rPr>
                <w:rStyle w:val="IndexLink"/>
              </w:rPr>
              <w:t>221</w:t>
            </w:r>
            <w:r>
              <w:rPr>
                <w:rStyle w:val="IndexLink"/>
                <w:rtl w:val="true"/>
              </w:rPr>
              <w:t xml:space="preserve"> </w:t>
            </w:r>
            <w:r>
              <w:rPr>
                <w:rStyle w:val="IndexLink"/>
                <w:rtl w:val="true"/>
              </w:rPr>
              <w:t>ق</w:t>
            </w:r>
            <w:r>
              <w:rPr>
                <w:rStyle w:val="IndexLink"/>
                <w:rtl w:val="true"/>
              </w:rPr>
              <w:t>)</w:t>
            </w:r>
            <w:r>
              <w:rPr>
                <w:rStyle w:val="IndexLink"/>
                <w:rtl w:val="true"/>
              </w:rPr>
              <w:t>،</w:t>
            </w:r>
            <w:r>
              <w:rPr>
                <w:rStyle w:val="IndexLink"/>
                <w:rtl w:val="true"/>
              </w:rPr>
              <w:tab/>
            </w:r>
            <w:r>
              <w:rPr>
                <w:rStyle w:val="IndexLink"/>
              </w:rPr>
              <w:t>503</w:t>
            </w:r>
          </w:hyperlink>
        </w:p>
        <w:p>
          <w:pPr>
            <w:pStyle w:val="Contents6"/>
            <w:tabs>
              <w:tab w:val="clear" w:pos="7609"/>
              <w:tab w:val="right" w:pos="9026" w:leader="dot"/>
            </w:tabs>
            <w:rPr/>
          </w:pPr>
          <w:hyperlink w:anchor="__RefHeading___Toc2832219_730472459">
            <w:r>
              <w:rPr>
                <w:webHidden/>
                <w:rStyle w:val="IndexLink"/>
                <w:rtl w:val="true"/>
              </w:rPr>
              <w:t>ومنهم</w:t>
            </w:r>
            <w:r>
              <w:rPr>
                <w:rStyle w:val="IndexLink"/>
                <w:rtl w:val="true"/>
              </w:rPr>
              <w:t xml:space="preserve">: </w:t>
            </w:r>
            <w:r>
              <w:rPr>
                <w:rStyle w:val="IndexLink"/>
                <w:rtl w:val="true"/>
              </w:rPr>
              <w:t>عبدالرحمن بن سالم،</w:t>
            </w:r>
            <w:r>
              <w:rPr>
                <w:rStyle w:val="IndexLink"/>
                <w:rtl w:val="true"/>
              </w:rPr>
              <w:tab/>
            </w:r>
            <w:r>
              <w:rPr>
                <w:rStyle w:val="IndexLink"/>
              </w:rPr>
              <w:t>504</w:t>
            </w:r>
          </w:hyperlink>
        </w:p>
        <w:p>
          <w:pPr>
            <w:pStyle w:val="Contents6"/>
            <w:tabs>
              <w:tab w:val="clear" w:pos="7609"/>
              <w:tab w:val="right" w:pos="9026" w:leader="dot"/>
            </w:tabs>
            <w:rPr/>
          </w:pPr>
          <w:hyperlink w:anchor="__RefHeading___Toc2832221_730472459">
            <w:r>
              <w:rPr>
                <w:webHidden/>
                <w:rStyle w:val="IndexLink"/>
                <w:rtl w:val="true"/>
              </w:rPr>
              <w:t>اشارة</w:t>
            </w:r>
            <w:r>
              <w:rPr>
                <w:rStyle w:val="IndexLink"/>
                <w:rtl w:val="true"/>
              </w:rPr>
              <w:tab/>
            </w:r>
            <w:r>
              <w:rPr>
                <w:rStyle w:val="IndexLink"/>
              </w:rPr>
              <w:t>504</w:t>
            </w:r>
          </w:hyperlink>
        </w:p>
        <w:p>
          <w:pPr>
            <w:pStyle w:val="Contents6"/>
            <w:tabs>
              <w:tab w:val="clear" w:pos="7609"/>
              <w:tab w:val="right" w:pos="9026" w:leader="dot"/>
            </w:tabs>
            <w:rPr/>
          </w:pPr>
          <w:hyperlink w:anchor="__RefHeading___Toc2832223_730472459">
            <w:r>
              <w:rPr>
                <w:webHidden/>
                <w:rStyle w:val="IndexLink"/>
                <w:rtl w:val="true"/>
              </w:rPr>
              <w:t>محاولة للإجابة عن النقوض</w:t>
            </w:r>
            <w:r>
              <w:rPr>
                <w:rStyle w:val="IndexLink"/>
                <w:rtl w:val="true"/>
              </w:rPr>
              <w:tab/>
            </w:r>
            <w:r>
              <w:rPr>
                <w:rStyle w:val="IndexLink"/>
              </w:rPr>
              <w:t>505</w:t>
            </w:r>
          </w:hyperlink>
        </w:p>
        <w:p>
          <w:pPr>
            <w:pStyle w:val="Contents6"/>
            <w:tabs>
              <w:tab w:val="clear" w:pos="7609"/>
              <w:tab w:val="right" w:pos="9026" w:leader="dot"/>
            </w:tabs>
            <w:rPr/>
          </w:pPr>
          <w:hyperlink w:anchor="__RefHeading___Toc2832225_730472459">
            <w:r>
              <w:rPr>
                <w:webHidden/>
                <w:rStyle w:val="IndexLink"/>
                <w:rtl w:val="true"/>
              </w:rPr>
              <w:t>اشارة</w:t>
            </w:r>
            <w:r>
              <w:rPr>
                <w:rStyle w:val="IndexLink"/>
                <w:rtl w:val="true"/>
              </w:rPr>
              <w:tab/>
            </w:r>
            <w:r>
              <w:rPr>
                <w:rStyle w:val="IndexLink"/>
              </w:rPr>
              <w:t>505</w:t>
            </w:r>
          </w:hyperlink>
        </w:p>
        <w:p>
          <w:pPr>
            <w:pStyle w:val="Contents6"/>
            <w:tabs>
              <w:tab w:val="clear" w:pos="7609"/>
              <w:tab w:val="right" w:pos="9026" w:leader="dot"/>
            </w:tabs>
            <w:rPr/>
          </w:pPr>
          <w:hyperlink w:anchor="__RefHeading___Toc2832227_730472459">
            <w:r>
              <w:rPr>
                <w:webHidden/>
                <w:rStyle w:val="IndexLink"/>
                <w:rtl w:val="true"/>
              </w:rPr>
              <w:t>الوجه الأوّل</w:t>
            </w:r>
            <w:r>
              <w:rPr>
                <w:rStyle w:val="IndexLink"/>
                <w:rtl w:val="true"/>
              </w:rPr>
              <w:t>:</w:t>
              <w:tab/>
            </w:r>
            <w:r>
              <w:rPr>
                <w:rStyle w:val="IndexLink"/>
              </w:rPr>
              <w:t>506</w:t>
            </w:r>
          </w:hyperlink>
        </w:p>
        <w:p>
          <w:pPr>
            <w:pStyle w:val="Contents6"/>
            <w:tabs>
              <w:tab w:val="clear" w:pos="7609"/>
              <w:tab w:val="right" w:pos="9026" w:leader="dot"/>
            </w:tabs>
            <w:rPr/>
          </w:pPr>
          <w:hyperlink w:anchor="__RefHeading___Toc2832229_730472459">
            <w:r>
              <w:rPr>
                <w:webHidden/>
                <w:rStyle w:val="IndexLink"/>
                <w:rtl w:val="true"/>
              </w:rPr>
              <w:t>الوجه الثاني</w:t>
            </w:r>
            <w:r>
              <w:rPr>
                <w:rStyle w:val="IndexLink"/>
                <w:rtl w:val="true"/>
              </w:rPr>
              <w:t>:</w:t>
              <w:tab/>
            </w:r>
            <w:r>
              <w:rPr>
                <w:rStyle w:val="IndexLink"/>
              </w:rPr>
              <w:t>507</w:t>
            </w:r>
          </w:hyperlink>
        </w:p>
        <w:p>
          <w:pPr>
            <w:pStyle w:val="Contents6"/>
            <w:tabs>
              <w:tab w:val="clear" w:pos="7609"/>
              <w:tab w:val="right" w:pos="9026" w:leader="dot"/>
            </w:tabs>
            <w:rPr/>
          </w:pPr>
          <w:hyperlink w:anchor="__RefHeading___Toc2832231_730472459">
            <w:r>
              <w:rPr>
                <w:webHidden/>
                <w:rStyle w:val="IndexLink"/>
                <w:rtl w:val="true"/>
              </w:rPr>
              <w:t>قاعدة العصابة المشهورة</w:t>
            </w:r>
            <w:r>
              <w:rPr>
                <w:rStyle w:val="IndexLink"/>
                <w:rtl w:val="true"/>
              </w:rPr>
              <w:tab/>
            </w:r>
            <w:r>
              <w:rPr>
                <w:rStyle w:val="IndexLink"/>
              </w:rPr>
              <w:t>510</w:t>
            </w:r>
          </w:hyperlink>
        </w:p>
        <w:p>
          <w:pPr>
            <w:pStyle w:val="Contents6"/>
            <w:tabs>
              <w:tab w:val="clear" w:pos="7609"/>
              <w:tab w:val="right" w:pos="9026" w:leader="dot"/>
            </w:tabs>
            <w:rPr/>
          </w:pPr>
          <w:hyperlink w:anchor="__RefHeading___Toc2832233_730472459">
            <w:r>
              <w:rPr>
                <w:webHidden/>
                <w:rStyle w:val="IndexLink"/>
                <w:rtl w:val="true"/>
              </w:rPr>
              <w:t>اشارة</w:t>
            </w:r>
            <w:r>
              <w:rPr>
                <w:rStyle w:val="IndexLink"/>
                <w:rtl w:val="true"/>
              </w:rPr>
              <w:tab/>
            </w:r>
            <w:r>
              <w:rPr>
                <w:rStyle w:val="IndexLink"/>
              </w:rPr>
              <w:t>510</w:t>
            </w:r>
          </w:hyperlink>
        </w:p>
        <w:p>
          <w:pPr>
            <w:pStyle w:val="Contents6"/>
            <w:tabs>
              <w:tab w:val="clear" w:pos="7609"/>
              <w:tab w:val="right" w:pos="9026" w:leader="dot"/>
            </w:tabs>
            <w:rPr/>
          </w:pPr>
          <w:hyperlink w:anchor="__RefHeading___Toc2832235_730472459">
            <w:r>
              <w:rPr>
                <w:webHidden/>
                <w:rStyle w:val="IndexLink"/>
                <w:rtl w:val="true"/>
              </w:rPr>
              <w:t>أ</w:t>
            </w:r>
            <w:r>
              <w:rPr>
                <w:rStyle w:val="IndexLink"/>
                <w:rtl w:val="true"/>
              </w:rPr>
              <w:t xml:space="preserve">. </w:t>
            </w:r>
            <w:r>
              <w:rPr>
                <w:rStyle w:val="IndexLink"/>
                <w:rtl w:val="true"/>
              </w:rPr>
              <w:t>أحمد بن محمّد بن عيسى القمّي</w:t>
            </w:r>
            <w:r>
              <w:rPr>
                <w:rStyle w:val="IndexLink"/>
                <w:rtl w:val="true"/>
              </w:rPr>
              <w:t>:</w:t>
              <w:tab/>
            </w:r>
            <w:r>
              <w:rPr>
                <w:rStyle w:val="IndexLink"/>
              </w:rPr>
              <w:t>510</w:t>
            </w:r>
          </w:hyperlink>
        </w:p>
        <w:p>
          <w:pPr>
            <w:pStyle w:val="Contents6"/>
            <w:tabs>
              <w:tab w:val="clear" w:pos="7609"/>
              <w:tab w:val="right" w:pos="9026" w:leader="dot"/>
            </w:tabs>
            <w:rPr/>
          </w:pPr>
          <w:hyperlink w:anchor="__RefHeading___Toc2832237_730472459">
            <w:r>
              <w:rPr>
                <w:webHidden/>
                <w:rStyle w:val="IndexLink"/>
                <w:rtl w:val="true"/>
              </w:rPr>
              <w:t>ب</w:t>
            </w:r>
            <w:r>
              <w:rPr>
                <w:rStyle w:val="IndexLink"/>
                <w:rtl w:val="true"/>
              </w:rPr>
              <w:t xml:space="preserve">. </w:t>
            </w:r>
            <w:r>
              <w:rPr>
                <w:rStyle w:val="IndexLink"/>
                <w:rtl w:val="true"/>
              </w:rPr>
              <w:t>بنو فضّال</w:t>
            </w:r>
            <w:r>
              <w:rPr>
                <w:rStyle w:val="IndexLink"/>
                <w:rtl w:val="true"/>
              </w:rPr>
              <w:t>:</w:t>
              <w:tab/>
            </w:r>
            <w:r>
              <w:rPr>
                <w:rStyle w:val="IndexLink"/>
              </w:rPr>
              <w:t>510</w:t>
            </w:r>
          </w:hyperlink>
        </w:p>
        <w:p>
          <w:pPr>
            <w:pStyle w:val="Contents6"/>
            <w:tabs>
              <w:tab w:val="clear" w:pos="7609"/>
              <w:tab w:val="right" w:pos="9026" w:leader="dot"/>
            </w:tabs>
            <w:rPr/>
          </w:pPr>
          <w:hyperlink w:anchor="__RefHeading___Toc2832239_730472459">
            <w:r>
              <w:rPr>
                <w:webHidden/>
                <w:rStyle w:val="IndexLink"/>
                <w:rtl w:val="true"/>
              </w:rPr>
              <w:t>ج</w:t>
            </w:r>
            <w:r>
              <w:rPr>
                <w:rStyle w:val="IndexLink"/>
                <w:rtl w:val="true"/>
              </w:rPr>
              <w:t xml:space="preserve">. </w:t>
            </w:r>
            <w:r>
              <w:rPr>
                <w:rStyle w:val="IndexLink"/>
                <w:rtl w:val="true"/>
              </w:rPr>
              <w:t xml:space="preserve">جعفر بن بشير </w:t>
            </w:r>
            <w:r>
              <w:rPr>
                <w:rStyle w:val="IndexLink"/>
                <w:rtl w:val="true"/>
              </w:rPr>
              <w:t>(</w:t>
            </w:r>
            <w:r>
              <w:rPr>
                <w:rStyle w:val="IndexLink"/>
                <w:rtl w:val="true"/>
              </w:rPr>
              <w:t xml:space="preserve">م </w:t>
            </w:r>
            <w:r>
              <w:rPr>
                <w:rStyle w:val="IndexLink"/>
              </w:rPr>
              <w:t>208</w:t>
            </w:r>
            <w:r>
              <w:rPr>
                <w:rStyle w:val="IndexLink"/>
                <w:rtl w:val="true"/>
              </w:rPr>
              <w:t xml:space="preserve"> </w:t>
            </w:r>
            <w:r>
              <w:rPr>
                <w:rStyle w:val="IndexLink"/>
                <w:rtl w:val="true"/>
              </w:rPr>
              <w:t>ق</w:t>
            </w:r>
            <w:r>
              <w:rPr>
                <w:rStyle w:val="IndexLink"/>
                <w:rtl w:val="true"/>
              </w:rPr>
              <w:t>):</w:t>
              <w:tab/>
            </w:r>
            <w:r>
              <w:rPr>
                <w:rStyle w:val="IndexLink"/>
              </w:rPr>
              <w:t>512</w:t>
            </w:r>
          </w:hyperlink>
        </w:p>
        <w:p>
          <w:pPr>
            <w:pStyle w:val="Contents6"/>
            <w:tabs>
              <w:tab w:val="clear" w:pos="7609"/>
              <w:tab w:val="right" w:pos="9026" w:leader="dot"/>
            </w:tabs>
            <w:rPr/>
          </w:pPr>
          <w:hyperlink w:anchor="__RefHeading___Toc2832241_730472459">
            <w:r>
              <w:rPr>
                <w:webHidden/>
                <w:rStyle w:val="IndexLink"/>
                <w:rtl w:val="true"/>
              </w:rPr>
              <w:t>د</w:t>
            </w:r>
            <w:r>
              <w:rPr>
                <w:rStyle w:val="IndexLink"/>
                <w:rtl w:val="true"/>
              </w:rPr>
              <w:t xml:space="preserve">. </w:t>
            </w:r>
            <w:r>
              <w:rPr>
                <w:rStyle w:val="IndexLink"/>
                <w:rtl w:val="true"/>
              </w:rPr>
              <w:t>محمّد بن إسماعيل بن ميمون الزعفراني</w:t>
            </w:r>
            <w:r>
              <w:rPr>
                <w:rStyle w:val="IndexLink"/>
                <w:rtl w:val="true"/>
              </w:rPr>
              <w:t>:</w:t>
              <w:tab/>
            </w:r>
            <w:r>
              <w:rPr>
                <w:rStyle w:val="IndexLink"/>
              </w:rPr>
              <w:t>513</w:t>
            </w:r>
          </w:hyperlink>
        </w:p>
        <w:p>
          <w:pPr>
            <w:pStyle w:val="Contents6"/>
            <w:tabs>
              <w:tab w:val="clear" w:pos="7609"/>
              <w:tab w:val="right" w:pos="9026" w:leader="dot"/>
            </w:tabs>
            <w:rPr/>
          </w:pPr>
          <w:hyperlink w:anchor="__RefHeading___Toc2832243_730472459">
            <w:r>
              <w:rPr>
                <w:webHidden/>
                <w:rStyle w:val="IndexLink"/>
                <w:rtl w:val="true"/>
              </w:rPr>
              <w:t>ه</w:t>
            </w:r>
            <w:r>
              <w:rPr>
                <w:rStyle w:val="IndexLink"/>
                <w:rtl w:val="true"/>
              </w:rPr>
              <w:t xml:space="preserve">. </w:t>
            </w:r>
            <w:r>
              <w:rPr>
                <w:rStyle w:val="IndexLink"/>
                <w:rtl w:val="true"/>
              </w:rPr>
              <w:t>عليّ بن الحسن الطاطري</w:t>
            </w:r>
            <w:r>
              <w:rPr>
                <w:rStyle w:val="IndexLink"/>
                <w:rtl w:val="true"/>
              </w:rPr>
              <w:t>:</w:t>
              <w:tab/>
            </w:r>
            <w:r>
              <w:rPr>
                <w:rStyle w:val="IndexLink"/>
              </w:rPr>
              <w:t>513</w:t>
            </w:r>
          </w:hyperlink>
        </w:p>
        <w:p>
          <w:pPr>
            <w:pStyle w:val="Contents6"/>
            <w:tabs>
              <w:tab w:val="clear" w:pos="7609"/>
              <w:tab w:val="right" w:pos="9026" w:leader="dot"/>
            </w:tabs>
            <w:rPr/>
          </w:pPr>
          <w:hyperlink w:anchor="__RefHeading___Toc2832245_730472459">
            <w:r>
              <w:rPr>
                <w:webHidden/>
                <w:rStyle w:val="IndexLink"/>
                <w:rtl w:val="true"/>
              </w:rPr>
              <w:t>و</w:t>
            </w:r>
            <w:r>
              <w:rPr>
                <w:rStyle w:val="IndexLink"/>
                <w:rtl w:val="true"/>
              </w:rPr>
              <w:t xml:space="preserve">. </w:t>
            </w:r>
            <w:r>
              <w:rPr>
                <w:rStyle w:val="IndexLink"/>
                <w:rtl w:val="true"/>
              </w:rPr>
              <w:t>أحمد بن عليّ النجاشي صاحب الفهرس</w:t>
            </w:r>
            <w:r>
              <w:rPr>
                <w:rStyle w:val="IndexLink"/>
                <w:rtl w:val="true"/>
              </w:rPr>
              <w:t>:</w:t>
              <w:tab/>
            </w:r>
            <w:r>
              <w:rPr>
                <w:rStyle w:val="IndexLink"/>
              </w:rPr>
              <w:t>513</w:t>
            </w:r>
          </w:hyperlink>
        </w:p>
        <w:p>
          <w:pPr>
            <w:pStyle w:val="Contents6"/>
            <w:tabs>
              <w:tab w:val="clear" w:pos="7609"/>
              <w:tab w:val="right" w:pos="9026" w:leader="dot"/>
            </w:tabs>
            <w:rPr/>
          </w:pPr>
          <w:hyperlink w:anchor="__RefHeading___Toc2832247_730472459">
            <w:r>
              <w:rPr>
                <w:webHidden/>
                <w:rStyle w:val="IndexLink"/>
                <w:rtl w:val="true"/>
              </w:rPr>
              <w:t>اشارة</w:t>
            </w:r>
            <w:r>
              <w:rPr>
                <w:rStyle w:val="IndexLink"/>
                <w:rtl w:val="true"/>
              </w:rPr>
              <w:tab/>
            </w:r>
            <w:r>
              <w:rPr>
                <w:rStyle w:val="IndexLink"/>
              </w:rPr>
              <w:t>513</w:t>
            </w:r>
          </w:hyperlink>
        </w:p>
        <w:p>
          <w:pPr>
            <w:pStyle w:val="Contents6"/>
            <w:tabs>
              <w:tab w:val="clear" w:pos="7609"/>
              <w:tab w:val="right" w:pos="9026" w:leader="dot"/>
            </w:tabs>
            <w:rPr/>
          </w:pPr>
          <w:hyperlink w:anchor="__RefHeading___Toc2832249_730472459">
            <w:r>
              <w:rPr>
                <w:webHidden/>
                <w:rStyle w:val="IndexLink"/>
                <w:rtl w:val="true"/>
              </w:rPr>
              <w:t>ما وقع في أسانيد كتاب نوادر الحكمة</w:t>
            </w:r>
            <w:r>
              <w:rPr>
                <w:rStyle w:val="IndexLink"/>
                <w:rtl w:val="true"/>
              </w:rPr>
              <w:tab/>
            </w:r>
            <w:r>
              <w:rPr>
                <w:rStyle w:val="IndexLink"/>
              </w:rPr>
              <w:t>514</w:t>
            </w:r>
          </w:hyperlink>
        </w:p>
        <w:p>
          <w:pPr>
            <w:pStyle w:val="Contents6"/>
            <w:tabs>
              <w:tab w:val="clear" w:pos="7609"/>
              <w:tab w:val="right" w:pos="9026" w:leader="dot"/>
            </w:tabs>
            <w:rPr/>
          </w:pPr>
          <w:hyperlink w:anchor="__RefHeading___Toc2832251_730472459">
            <w:r>
              <w:rPr>
                <w:webHidden/>
                <w:rStyle w:val="IndexLink"/>
                <w:rtl w:val="true"/>
              </w:rPr>
              <w:t>ما وقع في أسانيد كتاب كامل الزيارات</w:t>
            </w:r>
            <w:r>
              <w:rPr>
                <w:rStyle w:val="IndexLink"/>
                <w:rtl w:val="true"/>
              </w:rPr>
              <w:tab/>
            </w:r>
            <w:r>
              <w:rPr>
                <w:rStyle w:val="IndexLink"/>
              </w:rPr>
              <w:t>519</w:t>
            </w:r>
          </w:hyperlink>
        </w:p>
        <w:p>
          <w:pPr>
            <w:pStyle w:val="Contents6"/>
            <w:tabs>
              <w:tab w:val="clear" w:pos="7609"/>
              <w:tab w:val="right" w:pos="9026" w:leader="dot"/>
            </w:tabs>
            <w:rPr/>
          </w:pPr>
          <w:hyperlink w:anchor="__RefHeading___Toc2832253_730472459">
            <w:r>
              <w:rPr>
                <w:webHidden/>
                <w:rStyle w:val="IndexLink"/>
                <w:rtl w:val="true"/>
              </w:rPr>
              <w:t>ما وقع في أسانيد كتاب تفسير القمّي</w:t>
            </w:r>
            <w:r>
              <w:rPr>
                <w:rStyle w:val="IndexLink"/>
                <w:rtl w:val="true"/>
              </w:rPr>
              <w:tab/>
            </w:r>
            <w:r>
              <w:rPr>
                <w:rStyle w:val="IndexLink"/>
              </w:rPr>
              <w:t>520</w:t>
            </w:r>
          </w:hyperlink>
        </w:p>
        <w:p>
          <w:pPr>
            <w:pStyle w:val="Contents6"/>
            <w:tabs>
              <w:tab w:val="clear" w:pos="7609"/>
              <w:tab w:val="right" w:pos="9026" w:leader="dot"/>
            </w:tabs>
            <w:rPr/>
          </w:pPr>
          <w:hyperlink w:anchor="__RefHeading___Toc2832255_730472459">
            <w:r>
              <w:rPr>
                <w:webHidden/>
                <w:rStyle w:val="IndexLink"/>
                <w:rtl w:val="true"/>
              </w:rPr>
              <w:t>أصحاب الإمام الصادق عليه السلام في رجال الشيخ</w:t>
            </w:r>
            <w:r>
              <w:rPr>
                <w:rStyle w:val="IndexLink"/>
                <w:rtl w:val="true"/>
              </w:rPr>
              <w:tab/>
            </w:r>
            <w:r>
              <w:rPr>
                <w:rStyle w:val="IndexLink"/>
              </w:rPr>
              <w:t>523</w:t>
            </w:r>
          </w:hyperlink>
        </w:p>
        <w:p>
          <w:pPr>
            <w:pStyle w:val="Contents6"/>
            <w:tabs>
              <w:tab w:val="clear" w:pos="7609"/>
              <w:tab w:val="right" w:pos="9026" w:leader="dot"/>
            </w:tabs>
            <w:rPr/>
          </w:pPr>
          <w:hyperlink w:anchor="__RefHeading___Toc2832257_730472459">
            <w:r>
              <w:rPr>
                <w:webHidden/>
                <w:rStyle w:val="IndexLink"/>
                <w:rtl w:val="true"/>
              </w:rPr>
              <w:t>هل شيخوخة الإجازة دليل الوثاقة عند المستجيز؟</w:t>
            </w:r>
            <w:r>
              <w:rPr>
                <w:rStyle w:val="IndexLink"/>
                <w:rtl w:val="true"/>
              </w:rPr>
              <w:tab/>
            </w:r>
            <w:r>
              <w:rPr>
                <w:rStyle w:val="IndexLink"/>
              </w:rPr>
              <w:t>528</w:t>
            </w:r>
          </w:hyperlink>
        </w:p>
        <w:p>
          <w:pPr>
            <w:pStyle w:val="Contents6"/>
            <w:tabs>
              <w:tab w:val="clear" w:pos="7609"/>
              <w:tab w:val="right" w:pos="9026" w:leader="dot"/>
            </w:tabs>
            <w:rPr/>
          </w:pPr>
          <w:hyperlink w:anchor="__RefHeading___Toc2832259_730472459">
            <w:r>
              <w:rPr>
                <w:webHidden/>
                <w:rStyle w:val="IndexLink"/>
                <w:rtl w:val="true"/>
              </w:rPr>
              <w:t>مثال لشيخوخة الكليني والصدوق</w:t>
            </w:r>
            <w:r>
              <w:rPr>
                <w:rStyle w:val="IndexLink"/>
                <w:rtl w:val="true"/>
              </w:rPr>
              <w:t>:</w:t>
              <w:tab/>
            </w:r>
            <w:r>
              <w:rPr>
                <w:rStyle w:val="IndexLink"/>
              </w:rPr>
              <w:t>531</w:t>
            </w:r>
          </w:hyperlink>
        </w:p>
        <w:p>
          <w:pPr>
            <w:pStyle w:val="Contents3"/>
            <w:tabs>
              <w:tab w:val="clear" w:pos="8459"/>
              <w:tab w:val="right" w:pos="9026" w:leader="dot"/>
            </w:tabs>
            <w:rPr/>
          </w:pPr>
          <w:hyperlink w:anchor="__RefHeading___Toc2832261_730472459">
            <w:r>
              <w:rPr>
                <w:webHidden/>
                <w:rStyle w:val="IndexLink"/>
                <w:rtl w:val="true"/>
              </w:rPr>
              <w:t>شيخوخة الإجازة هي محطّ أنظار العلماء والفقهاء</w:t>
            </w:r>
            <w:r>
              <w:rPr>
                <w:rStyle w:val="IndexLink"/>
                <w:rtl w:val="true"/>
              </w:rPr>
              <w:tab/>
            </w:r>
            <w:r>
              <w:rPr>
                <w:rStyle w:val="IndexLink"/>
              </w:rPr>
              <w:t>534</w:t>
            </w:r>
          </w:hyperlink>
        </w:p>
        <w:p>
          <w:pPr>
            <w:pStyle w:val="Contents4"/>
            <w:tabs>
              <w:tab w:val="clear" w:pos="8176"/>
              <w:tab w:val="right" w:pos="9026" w:leader="dot"/>
            </w:tabs>
            <w:rPr/>
          </w:pPr>
          <w:hyperlink w:anchor="__RefHeading___Toc2832263_730472459">
            <w:r>
              <w:rPr>
                <w:webHidden/>
                <w:rStyle w:val="IndexLink"/>
                <w:rtl w:val="true"/>
              </w:rPr>
              <w:t>اشارة</w:t>
            </w:r>
            <w:r>
              <w:rPr>
                <w:rStyle w:val="IndexLink"/>
                <w:rtl w:val="true"/>
              </w:rPr>
              <w:tab/>
            </w:r>
            <w:r>
              <w:rPr>
                <w:rStyle w:val="IndexLink"/>
              </w:rPr>
              <w:t>534</w:t>
            </w:r>
          </w:hyperlink>
        </w:p>
        <w:p>
          <w:pPr>
            <w:pStyle w:val="Contents4"/>
            <w:tabs>
              <w:tab w:val="clear" w:pos="8176"/>
              <w:tab w:val="right" w:pos="9026" w:leader="dot"/>
            </w:tabs>
            <w:rPr/>
          </w:pPr>
          <w:hyperlink w:anchor="__RefHeading___Toc2832265_730472459">
            <w:r>
              <w:rPr>
                <w:webHidden/>
                <w:rStyle w:val="IndexLink"/>
                <w:rtl w:val="true"/>
              </w:rPr>
              <w:t>الوكالة عن الإمام عليه السلام</w:t>
            </w:r>
            <w:r>
              <w:rPr>
                <w:rStyle w:val="IndexLink"/>
                <w:rtl w:val="true"/>
              </w:rPr>
              <w:tab/>
            </w:r>
            <w:r>
              <w:rPr>
                <w:rStyle w:val="IndexLink"/>
              </w:rPr>
              <w:t>542</w:t>
            </w:r>
          </w:hyperlink>
        </w:p>
        <w:p>
          <w:pPr>
            <w:pStyle w:val="Contents4"/>
            <w:tabs>
              <w:tab w:val="clear" w:pos="8176"/>
              <w:tab w:val="right" w:pos="9026" w:leader="dot"/>
            </w:tabs>
            <w:rPr/>
          </w:pPr>
          <w:hyperlink w:anchor="__RefHeading___Toc2832267_730472459">
            <w:r>
              <w:rPr>
                <w:webHidden/>
                <w:rStyle w:val="IndexLink"/>
                <w:rtl w:val="true"/>
              </w:rPr>
              <w:t>كثرة تخريج الثقة عن شخص</w:t>
            </w:r>
            <w:r>
              <w:rPr>
                <w:rStyle w:val="IndexLink"/>
                <w:rtl w:val="true"/>
              </w:rPr>
              <w:tab/>
            </w:r>
            <w:r>
              <w:rPr>
                <w:rStyle w:val="IndexLink"/>
              </w:rPr>
              <w:t>542</w:t>
            </w:r>
          </w:hyperlink>
        </w:p>
        <w:p>
          <w:pPr>
            <w:pStyle w:val="Contents2"/>
            <w:tabs>
              <w:tab w:val="clear" w:pos="8743"/>
              <w:tab w:val="right" w:pos="9026" w:leader="dot"/>
            </w:tabs>
            <w:rPr/>
          </w:pPr>
          <w:hyperlink w:anchor="__RefHeading___Toc2832269_730472459">
            <w:r>
              <w:rPr>
                <w:webHidden/>
                <w:rStyle w:val="IndexLink"/>
                <w:rtl w:val="true"/>
              </w:rPr>
              <w:t>الفصل الرابع عشر دراسة حول الكتب الأربعة</w:t>
            </w:r>
            <w:r>
              <w:rPr>
                <w:rStyle w:val="IndexLink"/>
                <w:rtl w:val="true"/>
              </w:rPr>
              <w:tab/>
            </w:r>
            <w:r>
              <w:rPr>
                <w:rStyle w:val="IndexLink"/>
              </w:rPr>
              <w:t>544</w:t>
            </w:r>
          </w:hyperlink>
        </w:p>
        <w:p>
          <w:pPr>
            <w:pStyle w:val="Contents3"/>
            <w:tabs>
              <w:tab w:val="clear" w:pos="8459"/>
              <w:tab w:val="right" w:pos="9026" w:leader="dot"/>
            </w:tabs>
            <w:rPr/>
          </w:pPr>
          <w:hyperlink w:anchor="__RefHeading___Toc2832271_730472459">
            <w:r>
              <w:rPr>
                <w:webHidden/>
                <w:rStyle w:val="IndexLink"/>
                <w:rtl w:val="true"/>
              </w:rPr>
              <w:t>تقييم أحاديث الكافي</w:t>
            </w:r>
            <w:r>
              <w:rPr>
                <w:rStyle w:val="IndexLink"/>
                <w:rtl w:val="true"/>
              </w:rPr>
              <w:tab/>
            </w:r>
            <w:r>
              <w:rPr>
                <w:rStyle w:val="IndexLink"/>
              </w:rPr>
              <w:t>544</w:t>
            </w:r>
          </w:hyperlink>
        </w:p>
        <w:p>
          <w:pPr>
            <w:pStyle w:val="Contents4"/>
            <w:tabs>
              <w:tab w:val="clear" w:pos="8176"/>
              <w:tab w:val="right" w:pos="9026" w:leader="dot"/>
            </w:tabs>
            <w:rPr/>
          </w:pPr>
          <w:hyperlink w:anchor="__RefHeading___Toc2832273_730472459">
            <w:r>
              <w:rPr>
                <w:webHidden/>
                <w:rStyle w:val="IndexLink"/>
                <w:rtl w:val="true"/>
              </w:rPr>
              <w:t>اشارة</w:t>
            </w:r>
            <w:r>
              <w:rPr>
                <w:rStyle w:val="IndexLink"/>
                <w:rtl w:val="true"/>
              </w:rPr>
              <w:tab/>
            </w:r>
            <w:r>
              <w:rPr>
                <w:rStyle w:val="IndexLink"/>
              </w:rPr>
              <w:t>544</w:t>
            </w:r>
          </w:hyperlink>
        </w:p>
        <w:p>
          <w:pPr>
            <w:pStyle w:val="Contents4"/>
            <w:tabs>
              <w:tab w:val="clear" w:pos="8176"/>
              <w:tab w:val="right" w:pos="9026" w:leader="dot"/>
            </w:tabs>
            <w:rPr/>
          </w:pPr>
          <w:hyperlink w:anchor="__RefHeading___Toc2832275_730472459">
            <w:r>
              <w:rPr>
                <w:webHidden/>
                <w:rStyle w:val="IndexLink"/>
                <w:rtl w:val="true"/>
              </w:rPr>
              <w:t>الصحيح عند القدماء والمتأخّرين</w:t>
            </w:r>
            <w:r>
              <w:rPr>
                <w:rStyle w:val="IndexLink"/>
                <w:rtl w:val="true"/>
              </w:rPr>
              <w:tab/>
            </w:r>
            <w:r>
              <w:rPr>
                <w:rStyle w:val="IndexLink"/>
              </w:rPr>
              <w:t>545</w:t>
            </w:r>
          </w:hyperlink>
        </w:p>
        <w:p>
          <w:pPr>
            <w:pStyle w:val="Contents3"/>
            <w:tabs>
              <w:tab w:val="clear" w:pos="8459"/>
              <w:tab w:val="right" w:pos="9026" w:leader="dot"/>
            </w:tabs>
            <w:rPr/>
          </w:pPr>
          <w:hyperlink w:anchor="__RefHeading___Toc2832277_730472459">
            <w:r>
              <w:rPr>
                <w:webHidden/>
                <w:rStyle w:val="IndexLink"/>
                <w:rtl w:val="true"/>
              </w:rPr>
              <w:t>التعليق في أسانيد الكافي</w:t>
            </w:r>
            <w:r>
              <w:rPr>
                <w:rStyle w:val="IndexLink"/>
                <w:rtl w:val="true"/>
              </w:rPr>
              <w:tab/>
            </w:r>
            <w:r>
              <w:rPr>
                <w:rStyle w:val="IndexLink"/>
              </w:rPr>
              <w:t>552</w:t>
            </w:r>
          </w:hyperlink>
        </w:p>
        <w:p>
          <w:pPr>
            <w:pStyle w:val="Contents3"/>
            <w:tabs>
              <w:tab w:val="clear" w:pos="8459"/>
              <w:tab w:val="right" w:pos="9026" w:leader="dot"/>
            </w:tabs>
            <w:rPr/>
          </w:pPr>
          <w:hyperlink w:anchor="__RefHeading___Toc2832279_730472459">
            <w:r>
              <w:rPr>
                <w:webHidden/>
                <w:rStyle w:val="IndexLink"/>
                <w:rtl w:val="true"/>
              </w:rPr>
              <w:t>وصول الكتب الأربعة إلينا بالإجازة</w:t>
            </w:r>
            <w:r>
              <w:rPr>
                <w:rStyle w:val="IndexLink"/>
                <w:rtl w:val="true"/>
              </w:rPr>
              <w:tab/>
            </w:r>
            <w:r>
              <w:rPr>
                <w:rStyle w:val="IndexLink"/>
              </w:rPr>
              <w:t>563</w:t>
            </w:r>
          </w:hyperlink>
        </w:p>
        <w:p>
          <w:pPr>
            <w:pStyle w:val="Contents3"/>
            <w:tabs>
              <w:tab w:val="clear" w:pos="8459"/>
              <w:tab w:val="right" w:pos="9026" w:leader="dot"/>
            </w:tabs>
            <w:rPr/>
          </w:pPr>
          <w:hyperlink w:anchor="__RefHeading___Toc2832281_730472459">
            <w:r>
              <w:rPr>
                <w:webHidden/>
                <w:rStyle w:val="IndexLink"/>
                <w:rtl w:val="true"/>
              </w:rPr>
              <w:t>من لا يحضره الفقيه</w:t>
            </w:r>
            <w:r>
              <w:rPr>
                <w:rStyle w:val="IndexLink"/>
                <w:rtl w:val="true"/>
              </w:rPr>
              <w:tab/>
            </w:r>
            <w:r>
              <w:rPr>
                <w:rStyle w:val="IndexLink"/>
              </w:rPr>
              <w:t>565</w:t>
            </w:r>
          </w:hyperlink>
        </w:p>
        <w:p>
          <w:pPr>
            <w:pStyle w:val="Contents3"/>
            <w:tabs>
              <w:tab w:val="clear" w:pos="8459"/>
              <w:tab w:val="right" w:pos="9026" w:leader="dot"/>
            </w:tabs>
            <w:rPr/>
          </w:pPr>
          <w:hyperlink w:anchor="__RefHeading___Toc2832283_730472459">
            <w:r>
              <w:rPr>
                <w:webHidden/>
                <w:rStyle w:val="IndexLink"/>
                <w:rtl w:val="true"/>
              </w:rPr>
              <w:t>ملاحظات مهمّة حول من لا يحضره الفقيه</w:t>
            </w:r>
            <w:r>
              <w:rPr>
                <w:rStyle w:val="IndexLink"/>
                <w:rtl w:val="true"/>
              </w:rPr>
              <w:tab/>
            </w:r>
            <w:r>
              <w:rPr>
                <w:rStyle w:val="IndexLink"/>
              </w:rPr>
              <w:t>570</w:t>
            </w:r>
          </w:hyperlink>
        </w:p>
        <w:p>
          <w:pPr>
            <w:pStyle w:val="Contents3"/>
            <w:tabs>
              <w:tab w:val="clear" w:pos="8459"/>
              <w:tab w:val="right" w:pos="9026" w:leader="dot"/>
            </w:tabs>
            <w:rPr/>
          </w:pPr>
          <w:hyperlink w:anchor="__RefHeading___Toc2832285_730472459">
            <w:r>
              <w:rPr>
                <w:webHidden/>
                <w:rStyle w:val="IndexLink"/>
                <w:rtl w:val="true"/>
              </w:rPr>
              <w:t>أولويّة المراسيل على المسانيد</w:t>
            </w:r>
            <w:r>
              <w:rPr>
                <w:rStyle w:val="IndexLink"/>
                <w:rtl w:val="true"/>
              </w:rPr>
              <w:tab/>
            </w:r>
            <w:r>
              <w:rPr>
                <w:rStyle w:val="IndexLink"/>
              </w:rPr>
              <w:t>584</w:t>
            </w:r>
          </w:hyperlink>
        </w:p>
        <w:p>
          <w:pPr>
            <w:pStyle w:val="Contents3"/>
            <w:tabs>
              <w:tab w:val="clear" w:pos="8459"/>
              <w:tab w:val="right" w:pos="9026" w:leader="dot"/>
            </w:tabs>
            <w:rPr/>
          </w:pPr>
          <w:hyperlink w:anchor="__RefHeading___Toc2832287_730472459">
            <w:r>
              <w:rPr>
                <w:webHidden/>
                <w:rStyle w:val="IndexLink"/>
                <w:rtl w:val="true"/>
              </w:rPr>
              <w:t>التهذيب والاستبصار</w:t>
            </w:r>
            <w:r>
              <w:rPr>
                <w:rStyle w:val="IndexLink"/>
                <w:rtl w:val="true"/>
              </w:rPr>
              <w:tab/>
            </w:r>
            <w:r>
              <w:rPr>
                <w:rStyle w:val="IndexLink"/>
              </w:rPr>
              <w:t>585</w:t>
            </w:r>
          </w:hyperlink>
        </w:p>
        <w:p>
          <w:pPr>
            <w:pStyle w:val="Contents4"/>
            <w:tabs>
              <w:tab w:val="clear" w:pos="8176"/>
              <w:tab w:val="right" w:pos="9026" w:leader="dot"/>
            </w:tabs>
            <w:rPr/>
          </w:pPr>
          <w:hyperlink w:anchor="__RefHeading___Toc2832289_730472459">
            <w:r>
              <w:rPr>
                <w:webHidden/>
                <w:rStyle w:val="IndexLink"/>
                <w:rtl w:val="true"/>
              </w:rPr>
              <w:t>اشارة</w:t>
            </w:r>
            <w:r>
              <w:rPr>
                <w:rStyle w:val="IndexLink"/>
                <w:rtl w:val="true"/>
              </w:rPr>
              <w:tab/>
            </w:r>
            <w:r>
              <w:rPr>
                <w:rStyle w:val="IndexLink"/>
              </w:rPr>
              <w:t>585</w:t>
            </w:r>
          </w:hyperlink>
        </w:p>
        <w:p>
          <w:pPr>
            <w:pStyle w:val="Contents4"/>
            <w:tabs>
              <w:tab w:val="clear" w:pos="8176"/>
              <w:tab w:val="right" w:pos="9026" w:leader="dot"/>
            </w:tabs>
            <w:rPr/>
          </w:pPr>
          <w:hyperlink w:anchor="__RefHeading___Toc2832291_730472459">
            <w:r>
              <w:rPr>
                <w:webHidden/>
                <w:rStyle w:val="IndexLink"/>
                <w:rtl w:val="true"/>
              </w:rPr>
              <w:t>تصحيح أسانيد الشيخ</w:t>
            </w:r>
            <w:r>
              <w:rPr>
                <w:rStyle w:val="IndexLink"/>
                <w:rtl w:val="true"/>
              </w:rPr>
              <w:tab/>
            </w:r>
            <w:r>
              <w:rPr>
                <w:rStyle w:val="IndexLink"/>
              </w:rPr>
              <w:t>586</w:t>
            </w:r>
          </w:hyperlink>
        </w:p>
        <w:p>
          <w:pPr>
            <w:pStyle w:val="Contents3"/>
            <w:tabs>
              <w:tab w:val="clear" w:pos="8459"/>
              <w:tab w:val="right" w:pos="9026" w:leader="dot"/>
            </w:tabs>
            <w:rPr/>
          </w:pPr>
          <w:hyperlink w:anchor="__RefHeading___Toc2832293_730472459">
            <w:r>
              <w:rPr>
                <w:webHidden/>
                <w:rStyle w:val="IndexLink"/>
                <w:rtl w:val="true"/>
              </w:rPr>
              <w:t>دأب الشيخ الطوسي في النقل عن الكافي</w:t>
            </w:r>
            <w:r>
              <w:rPr>
                <w:rStyle w:val="IndexLink"/>
                <w:rtl w:val="true"/>
              </w:rPr>
              <w:tab/>
            </w:r>
            <w:r>
              <w:rPr>
                <w:rStyle w:val="IndexLink"/>
              </w:rPr>
              <w:t>590</w:t>
            </w:r>
          </w:hyperlink>
        </w:p>
        <w:p>
          <w:pPr>
            <w:pStyle w:val="Contents3"/>
            <w:tabs>
              <w:tab w:val="clear" w:pos="8459"/>
              <w:tab w:val="right" w:pos="9026" w:leader="dot"/>
            </w:tabs>
            <w:rPr/>
          </w:pPr>
          <w:hyperlink w:anchor="__RefHeading___Toc2832295_730472459">
            <w:r>
              <w:rPr>
                <w:webHidden/>
                <w:rStyle w:val="IndexLink"/>
                <w:rtl w:val="true"/>
              </w:rPr>
              <w:t>أضبطيّة الكافي</w:t>
            </w:r>
            <w:r>
              <w:rPr>
                <w:rStyle w:val="IndexLink"/>
                <w:rtl w:val="true"/>
              </w:rPr>
              <w:tab/>
            </w:r>
            <w:r>
              <w:rPr>
                <w:rStyle w:val="IndexLink"/>
              </w:rPr>
              <w:t>595</w:t>
            </w:r>
          </w:hyperlink>
        </w:p>
        <w:p>
          <w:pPr>
            <w:pStyle w:val="Contents3"/>
            <w:tabs>
              <w:tab w:val="clear" w:pos="8459"/>
              <w:tab w:val="right" w:pos="9026" w:leader="dot"/>
            </w:tabs>
            <w:rPr/>
          </w:pPr>
          <w:hyperlink w:anchor="__RefHeading___Toc2832297_730472459">
            <w:r>
              <w:rPr>
                <w:webHidden/>
                <w:rStyle w:val="IndexLink"/>
                <w:rtl w:val="true"/>
              </w:rPr>
              <w:t>مراسيل الشيخ الطوسي</w:t>
            </w:r>
            <w:r>
              <w:rPr>
                <w:rStyle w:val="IndexLink"/>
                <w:rtl w:val="true"/>
              </w:rPr>
              <w:tab/>
            </w:r>
            <w:r>
              <w:rPr>
                <w:rStyle w:val="IndexLink"/>
              </w:rPr>
              <w:t>599</w:t>
            </w:r>
          </w:hyperlink>
        </w:p>
        <w:p>
          <w:pPr>
            <w:pStyle w:val="Contents3"/>
            <w:tabs>
              <w:tab w:val="clear" w:pos="8459"/>
              <w:tab w:val="right" w:pos="9026" w:leader="dot"/>
            </w:tabs>
            <w:rPr/>
          </w:pPr>
          <w:hyperlink w:anchor="__RefHeading___Toc2832299_730472459">
            <w:r>
              <w:rPr>
                <w:webHidden/>
                <w:rStyle w:val="IndexLink"/>
                <w:rtl w:val="true"/>
              </w:rPr>
              <w:t>التصحيف في أسانيد التهذيب</w:t>
            </w:r>
            <w:r>
              <w:rPr>
                <w:rStyle w:val="IndexLink"/>
                <w:rtl w:val="true"/>
              </w:rPr>
              <w:tab/>
            </w:r>
            <w:r>
              <w:rPr>
                <w:rStyle w:val="IndexLink"/>
              </w:rPr>
              <w:t>601</w:t>
            </w:r>
          </w:hyperlink>
        </w:p>
        <w:p>
          <w:pPr>
            <w:pStyle w:val="Contents2"/>
            <w:tabs>
              <w:tab w:val="clear" w:pos="8743"/>
              <w:tab w:val="right" w:pos="9026" w:leader="dot"/>
            </w:tabs>
            <w:rPr/>
          </w:pPr>
          <w:hyperlink w:anchor="__RefHeading___Toc2832301_730472459">
            <w:r>
              <w:rPr>
                <w:webHidden/>
                <w:rStyle w:val="IndexLink"/>
                <w:rtl w:val="true"/>
              </w:rPr>
              <w:t>الفهرس</w:t>
            </w:r>
            <w:r>
              <w:rPr>
                <w:rStyle w:val="IndexLink"/>
                <w:rtl w:val="true"/>
              </w:rPr>
              <w:tab/>
            </w:r>
            <w:r>
              <w:rPr>
                <w:rStyle w:val="IndexLink"/>
              </w:rPr>
              <w:t>606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38_153820"/>
      <w:bookmarkStart w:id="1" w:name="pg14838_153820"/>
      <w:bookmarkEnd w:id="1"/>
    </w:p>
    <w:p>
      <w:pPr>
        <w:pStyle w:val="Heading2"/>
        <w:numPr>
          <w:ilvl w:val="1"/>
          <w:numId w:val="1"/>
        </w:numPr>
        <w:rPr/>
      </w:pPr>
      <w:bookmarkStart w:id="2" w:name="pg14838_153820"/>
      <w:bookmarkStart w:id="3" w:name="__RefHeading___Toc2831785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محمدحسن،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مناهج‌الفقهاء فی علم‌الرجال و دورها فی‌الفقه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فی مبانی منهج‌الوثوق‌الصدوری والسندی عندالفقهاء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محمدحسن الربانی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مجمع‌البحوث‌الاسلامیه،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0219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0220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دراسه فی مبانی منهج‌الوثوق‌الصدوری والسندی عندالفقهاء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eastAsia="Times New Roman" w:cs="Times New Roman" w:ascii="Times New Roman" w:hAnsi="Times New Roman"/>
          <w:color w:val="111111"/>
          <w:sz w:val="28"/>
          <w:szCs w:val="28"/>
          <w:lang w:val="en-US" w:bidi="en-US"/>
        </w:rPr>
        <w:t>Hadith -- *Ilm al-Rijal</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Research foundation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297/264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5068596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31787_730472459"/>
      <w:bookmarkStart w:id="6" w:name="_Toc2"/>
      <w:bookmarkEnd w:id="5"/>
      <w:r>
        <w:rPr>
          <w:rtl w:val="true"/>
        </w:rPr>
        <w:t>اشارة</w:t>
      </w:r>
      <w:bookmarkStart w:id="7" w:name="pg14838_153822"/>
      <w:bookmarkEnd w:id="6"/>
    </w:p>
    <w:p>
      <w:pPr>
        <w:pStyle w:val="Heading2"/>
        <w:numPr>
          <w:ilvl w:val="1"/>
          <w:numId w:val="1"/>
        </w:numPr>
        <w:rPr/>
      </w:pPr>
      <w:bookmarkStart w:id="8" w:name="__RefHeading___Toc2831789_730472459"/>
      <w:bookmarkStart w:id="9" w:name="_Toc3"/>
      <w:bookmarkEnd w:id="7"/>
      <w:bookmarkEnd w:id="8"/>
      <w:r>
        <w:rPr>
          <w:rtl w:val="true"/>
        </w:rPr>
        <w:t>كلمة الناشر</w:t>
      </w:r>
      <w:bookmarkEnd w:id="9"/>
    </w:p>
    <w:p>
      <w:pPr>
        <w:pStyle w:val="BookText"/>
        <w:rPr/>
      </w:pPr>
      <w:r>
        <w:rPr>
          <w:rFonts w:ascii="Amiri" w:hAnsi="Amiri" w:eastAsia="Amiri" w:cs="Amiri"/>
          <w:color w:val="111111"/>
          <w:sz w:val="28"/>
          <w:sz w:val="28"/>
          <w:szCs w:val="28"/>
          <w:rtl w:val="true"/>
          <w:lang w:bidi="ar-SA"/>
        </w:rPr>
        <w:t>عن عبد السّلام الهرويّ،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يحيي أمركم؟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يتعلّم علومنا و يعلّمها النّاس، فإنّ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نحمد اللّه العظيم العليم، حمدا لا حصرله و لاحدّ، إذ جعل غاية خلق الإنسان معرفة صفاته، و عبادة ذاته، فقال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3"/>
      </w:r>
      <w:r>
        <w:rPr>
          <w:rFonts w:ascii="Amiri" w:hAnsi="Amiri" w:eastAsia="Amiri" w:cs="Amiri"/>
          <w:color w:val="111111"/>
          <w:sz w:val="28"/>
          <w:sz w:val="28"/>
          <w:szCs w:val="28"/>
          <w:rtl w:val="true"/>
          <w:lang w:bidi="ar-SA"/>
        </w:rPr>
        <w:t>، و نصلّي على الأنبياء أجمعين، و لا سيّما خاتم الأنبياء و المرسلين محمّد المصطفى صلّى اللّه عليه و آله، إذ مهّدوا الطريق لهذا الهدف السّامي بالتزكيّة و تعليم الكتاب و الحكمة، و نسلّم على الأئمّة المعصومين، و نخصّ بالسّلام منهم عالم آل محمّد صلّى اللّه عليه و آله، الإمام عليّ بن موسى الرّضا عليه السّلام، كوكب سماء المعرفة و العبوديّة السّاطعة، و دليل الخلق إلى صراط العلم و العبوديّة المستقيمة، و نحيّي العلماء و الباحثين الّذين عكفوا على إحياء أمر إمامة المسلمين و ولاية أمير المؤمنين من خلال نشر العلوم و المعارف الإسلامية طول التّاريخ، و أطلعوا النّاس على محاسن</w:t>
      </w:r>
    </w:p>
    <w:p>
      <w:pPr>
        <w:pStyle w:val="BookText"/>
        <w:rPr/>
      </w:pPr>
      <w:r>
        <w:rPr>
          <w:rFonts w:ascii="Amiri" w:hAnsi="Amiri" w:eastAsia="Amiri" w:cs="Amiri"/>
          <w:color w:val="111111"/>
          <w:sz w:val="28"/>
          <w:sz w:val="28"/>
          <w:szCs w:val="28"/>
          <w:rtl w:val="true"/>
          <w:lang w:bidi="ar-SA"/>
        </w:rPr>
        <w:t>ثقافة أهل البيت الأصيلة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تأسّس مجمع البحوث الإسلاميّة التّابع للعتبة الرّضويّة المقدّسة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الأمر الصادر عن السّادن الأعظم للعتبة و أمينها، و استلهاما ممّا كان ينشده قائد الثّورة الإسلاميّة الكبير سماحة الإمام الخمينيّ قدّس سرّه، و استمدادا من النّظرة الحكيمة لخلفه الصّالح، مرشد الثّورة الإسلاميّة سماحة آية اللّه العظمى السّيّد الخامنئيّ مدّ ظلّه الوارف، و استأنف المجمع عمله في التّحقيق و نشر العلوم الإسلاميّة و المعارف النّبويّة و سيرة أهل البيت عليهم السّلام في مجال تأمين ما يحتاج إليه المجتمع و النّظام الإسلاميّ و جيل الشّباب و زائر و الرّحاب الشّريف للإمام الرضا عليه السّلام، بعد تكوين أقسام تحقيقيّة و استثمار كفاءة أساتذة الحوزات العلميّة و الجامعات الإسلاميّة، فحاز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نجاها باهرا في هذا الميدان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الكتاب هو من تأليف أحد أساتذة و فضلاء حوزة مشهد العلميّة، سماحة حجّة الاسلام و المسلمين محمّد حسن الربّاني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قام المؤلّف بتقديم دراسة مفصّلة عن المناهج الرجاليّة للفقهاء، منطلقا بدراسته من المنهجين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الصدوريّ و السندىّ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راجين العليّ القدير أن ينتفع بهذا الكتاب القيّم طلاّب العلم و المعرفة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البحوث الإسلاميّة التابع للعتبة الرضوية المقدّسة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تواترت نعماؤه و تسلسلت و استفاضت آلاؤه و الصلاة و السلام على خاتم رسله و المعصومين الاطايب من عترته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استجاز منّي العلاّمة الحجة محمد حسن الرباني البيرجندي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فاجزته ان يروي عنّي ما صحت لي روايته عن مشايخي العظام من الشيعة و السنة، و لكثرتها و تشتّتها نقتصر بذكر طريق واحد و هو من اعالي الاسانيد و اقواها و اقدمها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اروي عن شيخي و ملاذي الشيخ آغا بزرگ الطهراني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يروي عن شيخه العلاّمة الحاج الميرزا حسين النوري المتوفى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يروي عن العلاّمة المرتضى الأنصاري التستري المدفون بباب القبلة من الصحن الغروي في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يروي عن أجلّ مشايخه آية اللّه السيّد محمّد مهدي بحر العلوم الطباطباني البروجردي النجفي المسكن و المدفن، في مقبرته الخاصّة الشهيرة في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يروي عن الشيخ الفقيه المحدّث الشيخ يوسف صاحب الحدائق المتوفّى و المدفون بالحائر الشريف الحسيني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يروي عن العلاّمة المدرّس المعمّر البالغ إلى مائة سنة المجاور للمشهد الرضوي حيّا و ميّتا توفّي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سنة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المولى محمّد رفيع بن فرج الجيلاني، و هو يروي عن شيخه العلاّمة المجلسي مؤلّف بحار الأنوار مولانا محمّد باقر المتوفّى في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يروي عن والده العلاّمة المولى محمّد تقي المجلسي المتوفّى في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يروي عن شيخه و شيخ الإسلام الشيخ بهاء الدين محمّد العاملي الاصفهاني المدفون بالمشهد الرضوي في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يروي عن والده الشيخ عزّ الدين الحسين بن عبد الصمد الحارثي الجبعي المتوفّى في البحرين في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يروي عن الشيخ السعيد زين الدين العاملي الشهيد في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يروي عن الشيخ الفقيه علي بن عبد العالي الميسي المجاز من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الكركي، و هو يروي عن الشيخ محمّد بن محمّد بن محمّد بن داود المؤذّن الجزيني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يروي عن الشيخ ضياء الدين علي بن الشيخ الشهيد قدّس سرّه و هو يروي عن والده الشيخ شمس الدين محمّد بن مكي</w:t>
      </w:r>
    </w:p>
    <w:p>
      <w:pPr>
        <w:pStyle w:val="BookText"/>
        <w:rPr/>
      </w:pPr>
      <w:r>
        <w:rPr>
          <w:rFonts w:ascii="Amiri" w:hAnsi="Amiri" w:eastAsia="Amiri" w:cs="Amiri"/>
          <w:color w:val="111111"/>
          <w:sz w:val="28"/>
          <w:sz w:val="28"/>
          <w:szCs w:val="28"/>
          <w:rtl w:val="true"/>
          <w:lang w:bidi="ar-SA"/>
        </w:rPr>
        <w:t xml:space="preserve">العاملي الجزيني الشهيد ظلما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يروي عن فخر المحقّقين الشيخ أبي طالب محمد بن الحسن الحلّي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يروي عن والده آية اللّه العلاّمة الحلّي الشيخ جمال الدين الحسن بن يوسف بن المطهر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يروي عن خاله و أستاذه الشيخ أبي القاسم نجم الدين جعفر بن الحسن بن يحيى بن سعيد الحلّي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يروي عن الشيخ تاج الدين الحسن بن علي الدربي، و هو يروي عن الشيخ رشيد الدين محمّد بن علي بن شهرآشوب السروي المتوفّى عن ما يقرب مائة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يروي عن السيّد عماد الدين أبي الصمصام ذي الفقار بن محمّد بن معبد الحسيني، و هو يروي عن السيّد الشريف المرتضى علم الهدى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شيخ الطائفة أبي جعفر محمد بن الحسن بن علي الطوسي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أبي العباس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كلّهم يروون عن الشيخ أبي القاسم جعفر بن محمد بن قولويه القمّي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يروي عن الشيخ ثقة الإسلام الكليني محمّد بن يعقوب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يروي كثيرا في كتابه الكافي عن الشيخ الجليل علي بن إبراهيم ابن هاشم القمّي المتوفّى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إجازته لجمع ممّن يروون عنه غير الكليني في هذا التاريخ، و أكثر روايات علي بن إبراهيم عن والده إبراهيم بن هاشم القمّي، و بقية الإسناد إلى الأئمّة المعصومين عليهم السّلام مذكورة في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دامت بركاته عنّي بهذا الإسناد لمن شاء و أحبّ، و الرجاء من مكارمه أن يذكرني بالدعاء في خلواته و أعقاب صلواته، و أن يلازم الإحتياط في سائر الحالات فإنّه طريق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 مؤسسة الإمام الصادق قم المقدسة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من شهور سنة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0" w:name="pg14838_153826"/>
    </w:p>
    <w:p>
      <w:pPr>
        <w:pStyle w:val="Heading2"/>
        <w:numPr>
          <w:ilvl w:val="1"/>
          <w:numId w:val="1"/>
        </w:numPr>
        <w:rPr/>
      </w:pPr>
      <w:bookmarkStart w:id="11" w:name="__RefHeading___Toc2831791_730472459"/>
      <w:bookmarkStart w:id="12" w:name="_Toc4"/>
      <w:bookmarkEnd w:id="10"/>
      <w:bookmarkEnd w:id="11"/>
      <w:r>
        <w:rPr>
          <w:rtl w:val="true"/>
        </w:rPr>
        <w:t>المقدّمة</w:t>
      </w:r>
      <w:bookmarkEnd w:id="12"/>
    </w:p>
    <w:p>
      <w:pPr>
        <w:pStyle w:val="Heading3"/>
        <w:numPr>
          <w:ilvl w:val="2"/>
          <w:numId w:val="1"/>
        </w:numPr>
        <w:rPr/>
      </w:pPr>
      <w:bookmarkStart w:id="13" w:name="__RefHeading___Toc2831793_730472459"/>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الحمد للّه الواحد الأحد، الفرد الصمد، الذي لا تنقضي عجائبه، ولا تنقص خزائنه، ولا تنفد نوائله، والصلاة والسلام على خيرته في خلقه، وحافظ سرّه، ومبلّغ رسالاته، وخاتم أنبيائه ورسله أبي القاسم المصطفى محمّد، وعلى أهل بيته الطاهرين المعصومين، مصابيح الدجى، وسادة الورى، وأُسوة الورع والتقوى، سيّما بقيّته الثاني عشر، الموعود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نشأ بعد الغيبة الصغرى للإمام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منهجان لتوثيق الروايات؛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الصدوري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الاطمئنان لِصدور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والمنهج 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الاطمئنان لِصحّة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يهتمّ بالقرائن، والثاني بالسند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وتصدّى المنهج الصدوري إلى غربلة الروايات، فكان 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العامليّة، وجامع الأحاديث البروجرديّة، وآثار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التضعيفات الغضائريّة، ومنتقى الجمان العامليّة، وتهذيب الكافي، والجوامع الاُخرى البهبوديّة، ولكي نخلص إلى نتائج ذات فائدة؛ يمكن الاعتماد عليها؛ علينا أن نقوّم بادئَ ذي بدء قواعد وأُصول المنهج الصدوري، لأنّا بذلك نطمئنّ إلى طرفي الإثبات والنفي وذلك كوننا ندّعي أنّ المنهج السندي ينفع في الفقه لكثرة رواياته، ولا ينفع في غيره مِن المواضيع، بل ربّما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أتباع منهج الوثوق الصدوري، وهم أكثر أتباع الفقه الذين رشفوا من عين صافية، وهو مسلك أكابر فقهاء الإماميّة، فالرجوع إلى أحوال الرجال هو خير سبيل لمعرفة صدور الحديث عن المعصوم عليه السلام، ويُعدُّ علم الرجال والكتب الرجاليّة أحد المصادر التي ذُكرت فيها القرائن، فكم من نصّ رجاليّ، وبإزائه قرائن أُخرى هي ليست من النصوص الرجاليّة ولكن تعتبر من القرائن التي استخرجها الفقهاء من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أنّا إذا تشدّدنا في توثيق الرواة على منهج أصحاب السند من الفقهاء كالشهيد الثاني، فسوف نضطَرُّ إلى حذف أصل ظريف بن ناصح</w:t>
      </w:r>
      <w:r>
        <w:rPr>
          <w:rStyle w:val="FootnoteAnchor"/>
          <w:rtl w:val="true"/>
        </w:rPr>
        <w:footnoteReference w:id="4"/>
      </w:r>
      <w:r>
        <w:rPr>
          <w:rFonts w:ascii="Amiri" w:hAnsi="Amiri" w:eastAsia="Amiri" w:cs="Amiri"/>
          <w:color w:val="111111"/>
          <w:sz w:val="28"/>
          <w:sz w:val="28"/>
          <w:szCs w:val="28"/>
          <w:rtl w:val="true"/>
          <w:lang w:bidi="ar-SA"/>
        </w:rPr>
        <w:t>لأنّ في طريقه محمّد بن قيس وهو مشترك بين الثقة والضعيف، ثمّ إنّ الشهيد في دراساته المتقدّمة يردّ روايات محمّد بن قيس البجلي مطلقاً</w:t>
      </w:r>
      <w:r>
        <w:rPr>
          <w:rStyle w:val="FootnoteAnchor"/>
          <w:rtl w:val="true"/>
        </w:rPr>
        <w:footnoteReference w:id="5"/>
      </w:r>
      <w:r>
        <w:rPr>
          <w:rFonts w:ascii="Amiri" w:hAnsi="Amiri" w:eastAsia="Amiri" w:cs="Amiri"/>
          <w:color w:val="111111"/>
          <w:sz w:val="28"/>
          <w:sz w:val="28"/>
          <w:szCs w:val="28"/>
          <w:rtl w:val="true"/>
          <w:lang w:bidi="ar-SA"/>
        </w:rPr>
        <w:t>، ولكنّه لمّا كتب فوائد القواعد ترَدَّدَ فيه، وبعد ذلك كتب الرعاية و كان يقول بوثاقة محمّد بن قيس البجلي إن كان راويه عاصم بن حميد أو ابن مسكان، كما صرّح بذلك أبو العبّاس أحمد النجاشي في فهارسه الرجاليّة، فالشهيد عِندما كتب مسالك الأفهام والروضة البهيّة تشدّد فيهما في محمّد بن قيس، وردّ جميع رواياته،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ظريف بن ناصح المنقول بعشرة طرق في الجوامع الروائيّة الأربعة، وبطرقه الأُخرى في الفهرست، وغيره التي تصل إلى عشرة طرق</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وناقشها الشهيد أيضاً لوجود عليّ بن الحسن بن فضّال فيها، وكان واقفيّاً، فهذه هي ثمرة جهود الشهيد الثاني، غير أنّ أصحاب منهج الوثوق الصدوري قد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وضعوا العراقيل أمام هذا الأمر، إلّاأنّ الشهيد الثاني، في أواخر حياته قد أوجد له حلّاً وهذه هي الصحيفة السجاديّة، والجامع المعروف بأمين اللّه، إذا ناقشنا في رواتهما ففيهما رواة مهملون، أمّا نحن فنستنبط من قرائن أُخرى بصدور هذين المصدرَيْن عن أحَد الأئمّة المعصومين عليهم السلام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إتقان متنهما وقُوّة بلاغتهما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إذا أصغينا إلى آرائهم؛ أي المتشدّدين من الرجاليّين، كابن الغضائري، والشيخ عبدالنبيّ الجزائري، والشيخ البهبودي وغيرهم، ينبغي أن نردّ حديث سلسلة الذهب المروي عن الرضا عليه السلام لأنّه روي بطرق فيها أبناء السنّة</w:t>
      </w:r>
      <w:r>
        <w:rPr>
          <w:rStyle w:val="FootnoteAnchor"/>
          <w:rtl w:val="true"/>
        </w:rPr>
        <w:footnoteReference w:id="6"/>
      </w:r>
      <w:r>
        <w:rPr>
          <w:rFonts w:ascii="Amiri" w:hAnsi="Amiri" w:eastAsia="Amiri" w:cs="Amiri"/>
          <w:color w:val="111111"/>
          <w:sz w:val="28"/>
          <w:sz w:val="28"/>
          <w:szCs w:val="28"/>
          <w:rtl w:val="true"/>
          <w:lang w:bidi="ar-SA"/>
        </w:rPr>
        <w:t>، وتوجد هناك أمثلة اُخرى على ذلك، فإذن مع إعمال القواعد الرجاليّة الصعبة في الحديث ينتج ما كتبه البهبودي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الكافي وغيره، والبرقعي من المقتفين لآثارهم، وإن كان القياس بينهما باطل، حيث أمثال الدكتور محمّد الصادقي صاحب تفسير الفرقان</w:t>
      </w:r>
      <w:r>
        <w:rPr>
          <w:rStyle w:val="FootnoteAnchor"/>
          <w:rtl w:val="true"/>
        </w:rPr>
        <w:footnoteReference w:id="7"/>
      </w:r>
      <w:r>
        <w:rPr>
          <w:rFonts w:ascii="Amiri" w:hAnsi="Amiri" w:eastAsia="Amiri" w:cs="Amiri"/>
          <w:color w:val="111111"/>
          <w:sz w:val="28"/>
          <w:sz w:val="28"/>
          <w:szCs w:val="28"/>
          <w:rtl w:val="true"/>
          <w:lang w:bidi="ar-SA"/>
        </w:rPr>
        <w:t>، والشيخ محمّد باقر البهبودي، والشيخ آصف المحسني لا يقاسون بالبرقعي، فهو وأتباعه من المخالفين لضرورات مذهب الإماميّة، أمّا هؤلاء الثلاثة فهم من المعاصرين المشهورين عند علماء الإماميّة، إلّاأنّ منهجهم صعب لا يقاس بمنهج الفقهاء، ولا يبنى عليه الفقه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أتباع المنهج السندي والذين اتّخذوا منهجاً خاصّاً، فلا تعتبر عندهم الرواية إلّاإذا كانت ذات سندٍ معتبر، وعندهم القرائن وإن كثرت فلا تُفيد إفادة السند، ولا تضفي على الرواية اعتباراً وبدون السند مهما بلغت تلك الرواية،ة</w:t>
      </w:r>
      <w:r>
        <w:rPr>
          <w:rFonts w:eastAsia="Amiri" w:cs="Amiri" w:ascii="Amiri" w:hAnsi="Amiri"/>
          <w:color w:val="111111"/>
          <w:sz w:val="28"/>
          <w:szCs w:val="28"/>
          <w:rtl w:val="true"/>
          <w:lang w:bidi="ar-SA"/>
        </w:rPr>
        <w:t>.</w:t>
      </w:r>
      <w:bookmarkStart w:id="15" w:name="pg14838_153829"/>
    </w:p>
    <w:p>
      <w:pPr>
        <w:pStyle w:val="BookText"/>
        <w:rPr/>
      </w:pPr>
      <w:bookmarkEnd w:id="15"/>
      <w:r>
        <w:rPr>
          <w:rFonts w:ascii="Amiri" w:hAnsi="Amiri" w:eastAsia="Amiri" w:cs="Amiri"/>
          <w:color w:val="111111"/>
          <w:sz w:val="28"/>
          <w:sz w:val="28"/>
          <w:szCs w:val="28"/>
          <w:rtl w:val="true"/>
          <w:lang w:bidi="ar-SA"/>
        </w:rPr>
        <w:t>وسيأتي كلام آية اللّه الخوئي في ذلك في بحث الاجتهاد والتقليد في مبحث مبادئ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وبات من الواضح أنّ ما يتوقّف عليه الاجتهاد بعد معرفة اللغة العربيّة وقواعدها عِلمان،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الأُصول،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831795_730472459"/>
      <w:bookmarkStart w:id="17" w:name="_Toc6"/>
      <w:bookmarkEnd w:id="16"/>
      <w:r>
        <w:rPr>
          <w:rtl w:val="true"/>
        </w:rPr>
        <w:t>شكر وتقدير</w:t>
      </w:r>
      <w:bookmarkEnd w:id="17"/>
    </w:p>
    <w:p>
      <w:pPr>
        <w:pStyle w:val="BookText"/>
        <w:rPr/>
      </w:pPr>
      <w:r>
        <w:rPr>
          <w:rFonts w:ascii="Amiri" w:hAnsi="Amiri" w:eastAsia="Amiri" w:cs="Amiri"/>
          <w:color w:val="111111"/>
          <w:sz w:val="28"/>
          <w:sz w:val="28"/>
          <w:szCs w:val="28"/>
          <w:rtl w:val="true"/>
          <w:lang w:bidi="ar-SA"/>
        </w:rPr>
        <w:t>وفي الختام أتقدّم بخالص الشكر والتقدير إلى مجمع البحوث الإسلاميّة التابع للعتبة الرضويّة المقدّسة لِسعيه الحثيث وجهوده المخلصة في طبع عددٍ من مؤلّفاتي، فأنا لفضله شاكر، ولطول بقائه 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واُواصل شكري وامتناني إلى الاُستاذ عبدالحسين الأنصاريّ على تقويمه وتصحيحه وتنقيحه العلمي والأدبي لجميع نصوص الكتاب وإظهاره بلغة مفهمة تنسجم مع موضوعه وهدفه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الشكر موصول إلى الأخ علاء بصيري مهر على مراجعاته الدقيقة والقيِّمة؛ متناً وهامشاً، والتي كان لها دور كبير في تتبّع الأخطاء وإصلاحها، ورفع النواقص، وإزالة الإبهام عن نصوص الكتاب، كما أُعبّر عن جزيل شكري لسماحة الشيخ مجتبى الإلهي الخراساني على ملاحظاته في تبويب الكتاب، وخطّة البحث، وكذلك من دافع عرفان الجميل، أن أشكر جهود فضيلة الدكتور أمير سلماني رحيمي لما قام به من انتقاء لنصوص منقولة عَنِ العلماء والرجاليّين، وأقول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بضاعتي هذه مُزجاة، وعلى اللّه التكلان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شعبان المعظّم، سنة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8" w:name="pg14838_153830"/>
    </w:p>
    <w:p>
      <w:pPr>
        <w:pStyle w:val="Heading2"/>
        <w:numPr>
          <w:ilvl w:val="1"/>
          <w:numId w:val="1"/>
        </w:numPr>
        <w:rPr/>
      </w:pPr>
      <w:bookmarkStart w:id="19" w:name="__RefHeading___Toc2831797_730472459"/>
      <w:bookmarkStart w:id="20" w:name="_Toc7"/>
      <w:bookmarkEnd w:id="18"/>
      <w:bookmarkEnd w:id="19"/>
      <w:r>
        <w:rPr>
          <w:rtl w:val="true"/>
        </w:rPr>
        <w:t>الفصل الأوّل موقف مدرسة الصحابة والمدخل إلى علم الرجال</w:t>
      </w:r>
      <w:bookmarkEnd w:id="20"/>
    </w:p>
    <w:p>
      <w:pPr>
        <w:pStyle w:val="Heading3"/>
        <w:numPr>
          <w:ilvl w:val="2"/>
          <w:numId w:val="1"/>
        </w:numPr>
        <w:rPr/>
      </w:pPr>
      <w:bookmarkStart w:id="21" w:name="__RefHeading___Toc2831799_730472459"/>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المصدر الأمّ للأحكام هو القرآن الكريم، والآيات الواردة فيه حَول الأحكام خمسمائة آية</w:t>
      </w:r>
      <w:r>
        <w:rPr>
          <w:rStyle w:val="FootnoteAnchor"/>
          <w:rtl w:val="true"/>
        </w:rPr>
        <w:footnoteReference w:id="8"/>
      </w:r>
      <w:r>
        <w:rPr>
          <w:rFonts w:ascii="Amiri" w:hAnsi="Amiri" w:eastAsia="Amiri" w:cs="Amiri"/>
          <w:color w:val="111111"/>
          <w:sz w:val="28"/>
          <w:sz w:val="28"/>
          <w:szCs w:val="28"/>
          <w:rtl w:val="true"/>
          <w:lang w:bidi="ar-SA"/>
        </w:rPr>
        <w:t>كما اشتهر ذلك بين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ألّف الشيخ المحقّق عبداللّه المتوج البحراني</w:t>
      </w:r>
      <w:r>
        <w:rPr>
          <w:rStyle w:val="FootnoteAnchor"/>
          <w:rtl w:val="true"/>
        </w:rPr>
        <w:footnoteReference w:id="9"/>
      </w:r>
      <w:r>
        <w:rPr>
          <w:rFonts w:ascii="Amiri" w:hAnsi="Amiri" w:eastAsia="Amiri" w:cs="Amiri"/>
          <w:color w:val="111111"/>
          <w:sz w:val="28"/>
          <w:sz w:val="28"/>
          <w:szCs w:val="28"/>
          <w:rtl w:val="true"/>
          <w:lang w:bidi="ar-SA"/>
        </w:rPr>
        <w:t>المعاصر للفاضل السيوري كتاباً في تفسير آيات الأحكام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تفسير الخمسمائة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المحقّق الفاضل المقداد السيوري في بداية آيات الأحكام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بين القوم أنّ الآيات المبحوث عنها نحو من خمسمائة آية وذلك إنّما هو بالمتكرّر والمتداخل وإلّا فهي لا تبلغ ذلك، فلا يظنّ من يقف على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ويضبط عدد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تركنا شيئاً من الآيات فيسيء الظنّ به، ولم يعلم أنّ المعيار عند ذوي البصائر والأبصار إنّما هو التحقيق والاعتبار لا الكثرة والاشتهار</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وعلماء مدرسة الصحابة ذكروا عددَ الآيات في الأحكام أكثر من ذلك،</w:t>
      </w:r>
    </w:p>
    <w:p>
      <w:pPr>
        <w:pStyle w:val="BookText"/>
        <w:rPr/>
      </w:pPr>
      <w:r>
        <w:rPr>
          <w:rFonts w:ascii="Amiri" w:hAnsi="Amiri" w:eastAsia="Amiri" w:cs="Amiri"/>
          <w:color w:val="111111"/>
          <w:sz w:val="28"/>
          <w:sz w:val="28"/>
          <w:szCs w:val="28"/>
          <w:rtl w:val="true"/>
          <w:lang w:bidi="ar-SA"/>
        </w:rPr>
        <w:t>وفسّروا القرآن من أوّله إلى آخره، وقالوا بأنّه في كلّ آية أحكام، ادّعوا استنباطها منها، وبُنِيَ على هذا الرأي أحكام القرآن للجصّاص الحنفي، وابن العربي المالكي والكياهراسي الشافعي، فليس كلّ حكم بيِّن في القرآن نحتاج إلى السنّة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السُنَّة عند الإماميّة فتشمل سنّة الرسول والأئمّة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تحكي عن قولهم، وفعلهم، وتقريرهم عليهم السلام</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فالسنّة في مدرسة الإمامية أكثرها منقولة بخبر الواحد وأقلّها بالخبر المتواتر، فلذلك نحتاج إلى علم يبتّ لنا بخبر الواحد ووثاقته، لا من حيث الحجّيّة، بل من حيث إحراز صدوره، وهذا هو علم الرجال عند بعض علماء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فئة أخرى من الفقهاء وهم الأخباريّون القُدامى والمتأخّرون منهم، وقلّة من الاُصوليّين،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نحتاج إلى علم الرجال ونحن في غِنًى عنه، ومن المعاصرين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آقا رضا الهمداني</w:t>
      </w:r>
      <w:r>
        <w:rPr>
          <w:rStyle w:val="FootnoteAnchor"/>
          <w:rtl w:val="true"/>
        </w:rPr>
        <w:footnoteReference w:id="12"/>
      </w:r>
      <w:r>
        <w:rPr>
          <w:rFonts w:ascii="Amiri" w:hAnsi="Amiri" w:eastAsia="Amiri" w:cs="Amiri"/>
          <w:color w:val="111111"/>
          <w:sz w:val="28"/>
          <w:sz w:val="28"/>
          <w:szCs w:val="28"/>
          <w:rtl w:val="true"/>
          <w:lang w:bidi="ar-SA"/>
        </w:rPr>
        <w:t>، والشيخ حسين الحلّي</w:t>
      </w:r>
      <w:r>
        <w:rPr>
          <w:rStyle w:val="FootnoteAnchor"/>
          <w:rtl w:val="true"/>
        </w:rPr>
        <w:footnoteReference w:id="13"/>
      </w:r>
      <w:r>
        <w:rPr>
          <w:rFonts w:ascii="Amiri" w:hAnsi="Amiri" w:eastAsia="Amiri" w:cs="Amiri"/>
          <w:color w:val="111111"/>
          <w:sz w:val="28"/>
          <w:sz w:val="28"/>
          <w:szCs w:val="28"/>
          <w:rtl w:val="true"/>
          <w:lang w:bidi="ar-SA"/>
        </w:rPr>
        <w:t>، المعاصر لآية اللّه الخوئي استاذ أساتذتنا، فشعاره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علم الرجال فلا 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سأله تلميذ عن راوٍ، أو سند، أو بحث رجالي قال، إنّا لا نحتاج إلى الرجال ولا نبحثه، ومن أراد ذلك فليطلبه من مسجد الطوسي؛ ومراده مِدرس آية اللّه الخوئي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تلميذه السيّد محمّد حسين الحسيني الطهراني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الفقيه في حكومة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علم الرجال؛ فلا جدوى فيه في زماننا هذا، لأنّه بعد كون المدار في حجّيّة الروايات هو الوثوق بالرواية؛ قلّت فائدة الإحاطة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بالأسانيد، وذلك لأنّا إذا رأينا أنّ المشهورين قد عملوا على طبق رواية وضبطوها في كتبهم، واستشهدوا بها في مقام الاستدلال، يحصل لنا الوثوق بصحّتها، وكونها مرويّة عن الإمام عليه السلام، وإذا أعرضوا عن رواية فأهملوها لا نثق بها؛ وإن كان سندها صحيحاً، نعم في سالف الزمان لمّا كانت الروايات متشتّتة غير مضبوطة في الكتب، لم يكن سبيل لتمييز الصحيح عن السقيم، إلّامراجعة أحوال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الكتب الأربعة وسائر الجوامع الروائيّة، وملاحظة الكتب الفقهيّة فلا مجال لادّعاء الاحتياج إلى الأسانيد، وهذا واضح على ما بنينا عليه، ولابدّ أن يبنى عليه في حجيّة خبر الواحد؛ من حجيّة الخبر الضعيف المنجبر بالشهرة وعدم حجيّة الخبر الصحيح المُعرض عنه الأصحاب ولذلك ترى أنّه لا يُمكِن لأحدٍ ردّ مقبولة عمر بن حنظلة، ولم يستشكل عليها أحد في السند، مع أنّ عمر ابن حنظلة</w:t>
      </w:r>
      <w:r>
        <w:rPr>
          <w:rStyle w:val="FootnoteAnchor"/>
          <w:rtl w:val="true"/>
        </w:rPr>
        <w:footnoteReference w:id="14"/>
      </w:r>
      <w:r>
        <w:rPr>
          <w:rFonts w:ascii="Amiri" w:hAnsi="Amiri" w:eastAsia="Amiri" w:cs="Amiri"/>
          <w:color w:val="111111"/>
          <w:sz w:val="28"/>
          <w:sz w:val="28"/>
          <w:szCs w:val="28"/>
          <w:rtl w:val="true"/>
          <w:lang w:bidi="ar-SA"/>
        </w:rPr>
        <w:t>لم يوثّق في كتب الأصحاب، ومن ادّعى عدم حجيّة المقبولة وما ضاهاها من روايات كتبها المشايخ الثلاث أو بعضهم، فلابدّ وأن يخرج من زمرة أهل العلم، لعدم شمّه من الفقه والفقاهة شيئاً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عند مدرسة المستغنين عن علم الرجال الذين نسمّيهم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منهج الوثوق الصدوري الذين اعتمدوا على الكتب المشهورة وعلى رأسهم رئيس المحدّثين الشيخ أبو جعفر الصدوق ابن بابويه القمي فإنّه قال في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سبب تأليف للكتاب وهو إجابة لطلب السيّد نعمة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فأجبته أدام اللّه توفيقه إلى ذلك، لأنّي وجدته أهلاً له، وصنّفت له هذا الكتاب بحذف الأسانيد لئلّا يكثر طرقه وإن كثرت فوائده، ولم أقصد فيه قصد المصنّفين في إيراد جميع ما رووه بل قصدت إلى إيراد ما اُفتي به، وأحْكُم بصحّته؛ أي بصحّة صدوره عن المعصوم سواء كان السند صحيحاً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وأعتقد فيه أنّه حجّة فيما بيني وبين ربّي تقدّس ذكره وتعالت قدرته، وجميع ما فيه مستخرج من كتب مشهورة عليها المعوّل وإليها المرجع مثل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عبد اللّه السجستاني،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علي الحلبي، وكتب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مهزيار الأهوازي،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ونوادر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ابن عيسى،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الحكمة تصنيف محمّد بن أحمد بن يحيى بن عمران الأشعري،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لسعد بن عبداللّه، وجامع شيخنا محمّد بن الحسن بن الوليد رضى الله عنه، ونوادر محمّد بن أبي عمير،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لأحمد ابن أبي عبداللّه البرقي، ورسالة أبي رضى الله عنه إليّ وغيرها من الأصول والمصنّفات التي طرقي إليها معروفة في فهرس الكتب التي رَوَيتها عن مشايخي وأسلافي رضي اللّه عنهم، وبالغت في ذلك جُهدي، مستعيناً باللّه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فمسلك الصدوق المولود بدعاء صاحب الأمر عليه السلام</w:t>
      </w:r>
      <w:r>
        <w:rPr>
          <w:rStyle w:val="FootnoteAnchor"/>
          <w:rtl w:val="true"/>
        </w:rPr>
        <w:footnoteReference w:id="17"/>
      </w:r>
      <w:r>
        <w:rPr>
          <w:rFonts w:ascii="Amiri" w:hAnsi="Amiri" w:eastAsia="Amiri" w:cs="Amiri"/>
          <w:color w:val="111111"/>
          <w:sz w:val="28"/>
          <w:sz w:val="28"/>
          <w:szCs w:val="28"/>
          <w:rtl w:val="true"/>
          <w:lang w:bidi="ar-SA"/>
        </w:rPr>
        <w:t>هو الاطمئنان إلى صدور الرواية عن المعصوم، وأحد أبرز مصاديق صدور الرواية عن المعصوم هو وجودها في الكتب المشهورة الواصلة إلى الصدوق بالطرق المعتبرة عنده،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اعتقد أنّ ما فيه حجّة بينه وبين اللّه حكم بصحّته، وأفتى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مراد آية اللّه البروجردي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ذكر الصدوق الطرق في آخر كتابه لم يكن عن نسيان وغفلة، بل كان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 السبحاني عن أُستاذه آية اللّه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عند سيّد المحقّقين البروجردي قدّس اللّه سرّه من الإجابة عن هذا السؤال هو أنّ الكتب التي نقل عنها الصدوق في هذا الكتاب كانت كتباً مشهورة، وكان الأصحاب يعوّلون عليها ويرجعون إليها ولم يكن ذكر الطريق إلى هذه الكتب إلّاتبرّعاً وتبرّكاً، أي لإخراج الكتب عن صورة المرسل إلى صورة المسند، وإن كان جميعها مسانيد لشهرة انتساب هذه الكتب إلى مؤلّفيها، وبذلك كانت تستغني عن ذكر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على ذلك قوله في ديباجة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فيه مستخرج من كتب مشهورة عليها المعوّل وإليها المرجع، مثل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عبداللّه السجستاني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عليّ الحلبي، وكتب عليّ بن مهزيار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المعيار عند الفقيه الهمداني فإنّ القرائن عنده أعظم شأناً من التصريح الرجالي، وهو المصرّح به عند السيّد البروجردي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الفقيه الهمداني بعد مناقشة رواية عبدالواحد بن عبدوس، وعليّ بن محمّد القتيبي واعتبار روايتهما مع أنّهما من مشايخ الإجازة وإن لم يرد فيهما أيّ توثيق ونصّ 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في أنّ قول بعض المزكّين بأنّ فلاناً ثقة أو غير ذلك من الألفاظ التي اكتفوا بها في تعديل الرواة لا يؤثّر في الوثوق أزيد ممّا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يحصل من أخبارهم بكونه من مشايخ الإجازة، ولأجل ما تقدّمت الإشارة إليه جرت سيرتي على ترك الفحص عن حال الرجال، والاكتفاء في توصيف الرواية بالصحّة كونها موصوفة بها في ألسنة مشايخنا المتقدّمين الذين تفحّصوا عن حالهم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نظيره أيضاً آية اللّه البروجردي في ذيل مناقشة رواية أحمد بن محمّد ابن الحسن بن الوليد وهو الأستاذ، وشيخ إجازة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التوثيق الحاصل من تجميع القرائن لا يقصر عن نصّ رجاليّ‌</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آية اللّه الخوئي وهو أحد أتباع منهج الوثوق السندي فقد سار على نهج المحقّق الحلّي، والسيّد ابن طاووس، والشهيد الثاني وأتباعهم، وهو القائل في مبادي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فيما يتوقّف عليه الاجتهاد بعد معرفة اللغة العربيّة وقواعدها علمان أحدهما علم الأُصول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 وذلك أنّ عدداً من الأحكام الشرعيّة وإن كانت تستفاد من الكتاب إلّاأنّه أقلّ قليل، وغالبها يستفاد من الأخبار المأثورة عن أهل البيت عليهم السلام، وعلى ذلك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المدوّنة في الكتب الأربعة مقطوعة الصدور، أو إنّها ممّا نطمئنّ بصدورها لأنّ الأصحاب عملوا بِها ولم يناقشوا في أسنادها وهذا يفيد الاطمئنان بالصدور؛ فقد تَخلَّصنا من علم الرجال لعدم مساس الحاجة إلى معرفة أحوال الرواة، كما سلك ذلك المحقّق الهمداني قدس سره حيث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المدار عندنا في جواز العمل بالرواية على اتّصافها بالصحّة المطلوبة، وإلّا فلا يكاد توجد رواية يمكننا إثبات عدالة رواتها على سبيل التحقيق لولا البناء على المسامحة في طريقها، والعمل بظنون غير ثابتة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المدار على وثاقة الراوي أو الوثوق بصدور الرواية، وإن كان بواسطة القرائن الخارجيّة التي عمدتها كونها مدوّنة في الكتب الأربعة، أو مأخوذة من الاُصول المعتبرة مع اعتناء الأصحاب بها وعدم إعراضهم عنها،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ما تقدّمت الإشارة إليه جرت سيرتي على ترك الفحص عن حالهم،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اللازم حينئذٍ مراجعة أنّ الرواية هل هي معمول بها عندهم، لتكون حجّة، أو أنّها معرض عنها لتسقط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تمسّ الحاجة إلى علم الرجال إلّافي بعض الموارد، كما إذا لم يظهر لنا عمل الأصحاب على طبق الرواية، أو إعراضهم عنها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بنينا على ما هو الصحيح عندنا، من أنّ عمل الأصحاب والمشايخ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طبق رواية، لا يكون جابراً مُستدركاً لضعف دلالتها، إذ المتبّع حسب سيرة العقلاء هو الظهور، ومن الظاهر أنّ عملهم على طبق رواية لا يجعلها ظاهرة في المعنى المراد كما لا ينجبر بعملهم ضعف سندها، فإنّ السيرة العقلائيّة التي هي العمدة في حجيّة الخبر، وكذا الأخبار التي ادّعينا تواترها إجمالاً، وبعض الآيات المذكورة في محلّها إنّما تدلّ على اعتبار الخبر الموثوق أو الممدوح رواته، أو الرواية التي يطمأن إلى صدورها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 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الخبر الضعيف فلم يدلّنا دليل على اعتباره؛ إذا عمل المشهور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تزداد الحاجة إلى علم الرجال، فإنّ به يعرف الثقة عن</w:t>
      </w:r>
    </w:p>
    <w:p>
      <w:pPr>
        <w:pStyle w:val="BookText"/>
        <w:rPr/>
      </w:pPr>
      <w:r>
        <w:rPr>
          <w:rFonts w:ascii="Amiri" w:hAnsi="Amiri" w:eastAsia="Amiri" w:cs="Amiri"/>
          <w:color w:val="111111"/>
          <w:sz w:val="28"/>
          <w:sz w:val="28"/>
          <w:szCs w:val="28"/>
          <w:rtl w:val="true"/>
          <w:lang w:bidi="ar-SA"/>
        </w:rPr>
        <w:t>الضعيف، وبه يتميّز الغثّ من السمين، ومعه لا مناص من الرجوع إليه للتفتيش عن أحوال الرواة الواقعين في سلسلة السند واحداً بعد واحد، ليظهر أنّه موثوق به ليؤخذ بخبره، أو أنّه ضعيف لئلّا يعتمد على إخباره؛ حتّى الرواة الواقعين في السند بعد ابن أبي عمير وزرارة وأضرابهما ممّن ادّعوا الاجماع على تصحيح ما يصحّ عنهم في الرجال، وذلك لأنّ هذا الإجماع ليس بأزيد من الإجماعات المنقولة التي لا نعتمد عليها في الأحكام، على أنّه غير معلوم المراد، وهل اُريد به أنّ السند إذا كان معتبراً إلى تلك الجماعة لم ينظر إلى من وقع بعدهم في سلسلة السند من الرواة، بل يحكم باعتبارها ولو كان الراوي الواقع بعدهم غير معلوم الحال عندنا ليكون ذلك توثيقاً إجمالياً لهؤلاء الرواة، أو أنّ المراد به توثيق أصحاب الإجماع في أنفسهم ليكون معناه أنّ الجماعة المذكورين ثقات أو عدول؛ وإن كان بعضهم واقفيّاً، أو فطحيّاً أو غيرهما من الفرق، ولم يرد توثيق لبعضهم مع قطع النظر عن هذا الإجماع، فالسند إذا تمّ من غير ناحيتهم فهو تامّ من جهتهم أيضاً لأنّهم ثقات أو عدول، وأمّا من وقع في السند بعدهم فلا يكاد يستفاد توثيقه من الإجماع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كُلّاً من الأمرين محتمل الإرادة في نفسه، فيصبح معقد الإجماع مجملاً، ولا يمكننا الاعتماد عليه إلّافي المقدار المتيقّن منه وهو الأخير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الرجال من أهمّ ما يتوقّف عليه رحى الاستنباط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ما ذكرناه من العلوم فهو فضل لا توقّف للاجتهاد عليه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23" w:name="pg14838_153838"/>
    </w:p>
    <w:p>
      <w:pPr>
        <w:pStyle w:val="Heading3"/>
        <w:numPr>
          <w:ilvl w:val="2"/>
          <w:numId w:val="1"/>
        </w:numPr>
        <w:rPr/>
      </w:pPr>
      <w:bookmarkStart w:id="24" w:name="__RefHeading___Toc2831801_730472459"/>
      <w:bookmarkStart w:id="25" w:name="_Toc9"/>
      <w:bookmarkEnd w:id="23"/>
      <w:bookmarkEnd w:id="24"/>
      <w:r>
        <w:rPr>
          <w:rtl w:val="true"/>
        </w:rPr>
        <w:t>أهميّة منهج الوثوق الصدوري</w:t>
      </w:r>
      <w:bookmarkEnd w:id="25"/>
    </w:p>
    <w:p>
      <w:pPr>
        <w:pStyle w:val="Heading3"/>
        <w:numPr>
          <w:ilvl w:val="2"/>
          <w:numId w:val="1"/>
        </w:numPr>
        <w:rPr/>
      </w:pPr>
      <w:bookmarkStart w:id="26" w:name="__RefHeading___Toc2831803_730472459"/>
      <w:bookmarkStart w:id="27" w:name="_Toc10"/>
      <w:bookmarkEnd w:id="26"/>
      <w:r>
        <w:rPr>
          <w:rtl w:val="true"/>
        </w:rPr>
        <w:t>«</w:t>
      </w:r>
      <w:r>
        <w:rPr>
          <w:rtl w:val="true"/>
        </w:rPr>
        <w:t>كشف القرائن</w:t>
      </w:r>
      <w:r>
        <w:rPr>
          <w:rtl w:val="true"/>
        </w:rPr>
        <w:t>»</w:t>
      </w:r>
      <w:bookmarkEnd w:id="27"/>
    </w:p>
    <w:p>
      <w:pPr>
        <w:pStyle w:val="BookText"/>
        <w:rPr/>
      </w:pPr>
      <w:r>
        <w:rPr>
          <w:rFonts w:ascii="Amiri" w:hAnsi="Amiri" w:eastAsia="Amiri" w:cs="Amiri"/>
          <w:color w:val="111111"/>
          <w:sz w:val="28"/>
          <w:sz w:val="28"/>
          <w:szCs w:val="28"/>
          <w:rtl w:val="true"/>
          <w:lang w:bidi="ar-SA"/>
        </w:rPr>
        <w:t>إنّ الذين ينظرون إلى الروايات من منظر الوثوق الصدوري، يتابعون ويترصّدون لِيظفروا بقرينة معتبرة تزيد من اعتبار الرواية عندهم، ولا يخفى من أنّ بعض القرائن لم تُكتشف عند القدماء وكشف عن نقابها المتأخّرون، ثمّ إنّ هناك قرائن تختصّ بعصر الأئمّة عليهم السلام ولا فائدة منها في عصرنا، فلو نظرنا إلى القرائن بل القواعد التوثيقيّة نجد أنّ لكلّ منها دوراً عند الفقهاء فإذا أخذ بها فقيه تبعه على ذلك غيره من الفقهاء، ومثل ذلك قاعدة شيخوخة الإجازة والتي تدلّ على الوثاقة، فأوّل من طرحها هو الشهيد الأوّل محمّد بن مكّي العاملي الجزيني الذي استشهد بتوثيق عددٍ من الرواة بأنّه من شيوخ الإجازة، وشيخ الإجازة لا يحتاج إلى التوثيق بل هو أعظم شأناً من التوثيق، ثمّ من بعده اعتنى بها الفقهاء حتّى صار في عصر الشهيد الثاني والمحقّق الأردبيلي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مشايخ الإجازة لا يحتاجون إلى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ومستغنون عن التوثيق</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فمنذ عصر الشهيد الأوّل إلى زماننا هذا استشهد به الفقهاء</w:t>
      </w:r>
      <w:r>
        <w:rPr>
          <w:rStyle w:val="FootnoteAnchor"/>
          <w:rtl w:val="true"/>
        </w:rPr>
        <w:footnoteReference w:id="23"/>
      </w:r>
      <w:r>
        <w:rPr>
          <w:rFonts w:ascii="IRNazanin" w:hAnsi="IRNazanin" w:eastAsia="IRNazanin"/>
          <w:color w:val="111111"/>
          <w:sz w:val="28"/>
          <w:sz w:val="28"/>
          <w:szCs w:val="28"/>
          <w:rtl w:val="true"/>
          <w:lang w:bidi="fa-IR"/>
        </w:rPr>
        <w:t>، فهذا هو أحمد</w:t>
      </w:r>
    </w:p>
    <w:p>
      <w:pPr>
        <w:pStyle w:val="BookText"/>
        <w:rPr/>
      </w:pPr>
      <w:r>
        <w:rPr>
          <w:rFonts w:ascii="Amiri" w:hAnsi="Amiri" w:eastAsia="Amiri" w:cs="Amiri"/>
          <w:color w:val="111111"/>
          <w:sz w:val="28"/>
          <w:sz w:val="28"/>
          <w:szCs w:val="28"/>
          <w:rtl w:val="true"/>
          <w:lang w:bidi="ar-SA"/>
        </w:rPr>
        <w:t>ابن محمّد بن الحسن بن الوليد، لم يوثّقه الرجاليّون، بل أهملوه، ولكن هو شيخ المفيد، وأستاذه ومن أجاز تلاميذه في التوثيق، والتضعيف، والجرح والتعديل بل ونقل الحديث، فبما أنّه راوٍ غير موثّق في كتب الرجال، ومهمل عندهم فهو غير موثّق ضعيف، وقد طرح روايته آية اللّه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ولكونه شيخ الإجازة، وهو أعلى من التوثيق الرجالي فهو موثّق وحديثه صحيح، وإنّ المتقدّمين من العلماء والمتأخّرين كالعلّامة عدّوا حديثه صحيحاً لهذا الأمر فالعلّامة وغيره يتّكلون على هذه القرائن ولم يصرّحوا بذلك علناً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السيد الخوئي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الحسن بن الوليد أبوالحسن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الشيخ المفيد، وقد صحّح العلّامة كثيراً من الروايات التي هو في طريقها، وكذلك الشيخ حسن صاحب المعالم، فيما حكي عنه، بل وثّقه الشهيد الثاني في الدراية، والشيخ البهائي في حاشية الحبل المتين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الميرزا في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إلى الآن، ولم أسمع من أحد يتأمّل في توثيقه إلّاأنّه مع ذلك لا يمكننا الحكم بوثاقته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تصحيح العلّامة، أو غيره للطريق، فهو اجتهاد منه، ولعلّه من جهة أصالة العدالة، كما استظهرنا البناء عليها من العلّامة ممّا ذكره في ترجمة أحمد بن إسماعيل بن سمكة، أو من جهة كونه من مشايخ المفيد، ولذا قال الفاضل المجلسي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حديثه صحيحاً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لكونه من مشايخ الإجازة</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قد ذكرنا في 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الشيخوخة للإجازة لا يلزمها الوثاقة، ولا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توثيق الشهيد الثاني</w:t>
      </w:r>
      <w:r>
        <w:rPr>
          <w:rStyle w:val="FootnoteAnchor"/>
          <w:rtl w:val="true"/>
        </w:rPr>
        <w:footnoteReference w:id="26"/>
      </w:r>
      <w:r>
        <w:rPr>
          <w:rFonts w:ascii="Amiri" w:hAnsi="Amiri" w:eastAsia="Amiri" w:cs="Amiri"/>
          <w:color w:val="111111"/>
          <w:sz w:val="28"/>
          <w:sz w:val="28"/>
          <w:szCs w:val="28"/>
          <w:rtl w:val="true"/>
          <w:lang w:bidi="ar-SA"/>
        </w:rPr>
        <w:t>والشيخ البهائي فهو أيضاً مبنيّ على الاجتهاد والحدس، إذ لا يحتمل أن يكون مثل هذا التوثيق منتهياً إلى الحسّ والسماع من الثقات، كما هو الحال في توثيق غيرهما من المتأخّرين لمن يكون الفصل بينه وبينهم مئات من السنين، ولا سيّما أنّه لا يوجد لأحمد هذا ذكر في كتب الرجال، حتّى إنّ العلّامة قدس سره أيضاً أغفل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 الفاضل التفريشي، قال الشهيد الثاني في درايته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الثقات ولا أعرف مأخذه، فتحصّل أنّه لم تثبت وثاقة الرجل بوجه، وكيف كان فلا ينقضي تعجبي من عدم تعرّض الشيخ لحاله في رجاله، مع أنّه من المعاريف وكثير الرواية، وقد وقع في طريقه محمّد بن الحسن بن الوليد وغيره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يلاحظ على التفريشي والسيّد الخوئي وغيرهما أنّ وجه التوثيق في أحمد بن محمّد بن الحسن بن الوليد واضح، وهو لِكونه من مشايخ الإجازة، وهذا عند أتباع المنهج الصدوري أعلى منزلة من 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تعرّضهم له فلأنّه ليس صاحب تصنيف وتأليف، ولسبب ذاته لم يتعرّض النجاشي والشيخ له، والعلّامة إذ صحّح حديثه فَعلى هذا المبنى، فمن كان هو أستاذ المفيد في الحديث فهو أرفع شأناً من الراوي الذي لقي الصادق عليه السلام في حجّه مرّة واحدة، فانظر إلى رجلين من أصحاب الأئمّة عليهم السلام أحدهما شيخ، والآخر راوٍ، وإن كان صاحب كتاب؛ فهل مقامهما ومنزلتهما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واحدة؟</w:t>
      </w:r>
    </w:p>
    <w:p>
      <w:pPr>
        <w:pStyle w:val="BookText"/>
        <w:rPr/>
      </w:pPr>
      <w:r>
        <w:rPr>
          <w:rFonts w:ascii="Amiri" w:hAnsi="Amiri" w:eastAsia="Amiri" w:cs="Amiri"/>
          <w:color w:val="111111"/>
          <w:sz w:val="28"/>
          <w:sz w:val="28"/>
          <w:szCs w:val="28"/>
          <w:rtl w:val="true"/>
          <w:lang w:bidi="ar-SA"/>
        </w:rPr>
        <w:t>فهذا أستاذ، وذاك راوٍ، فهل لا يوجد فرق بين الراوي والأستاذ؟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موقف أتباع المنهج السندي، وهو أنّ الراوي ثقة، لأنّه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وأستاذُ المفيد وغيره ضعيف لأنّ النجاشي والشيخ أهملاه، فكما أنّ آية اللّه البروجردي صرّح بأنّه لم يكن المؤلّفون في علم الرجال بصدد تأليف موسوعة رجاليّة شاملة لتمام الرواة، بل كلّ يعمل على حسب قدرته وإمكانيّاته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فالنجاشي بصدد فهرسته للمصنّفات والشيخ بصدد فهرسته للطرق</w:t>
      </w:r>
      <w:r>
        <w:rPr>
          <w:rStyle w:val="FootnoteAnchor"/>
          <w:rtl w:val="true"/>
        </w:rPr>
        <w:footnoteReference w:id="28"/>
      </w:r>
      <w:r>
        <w:rPr>
          <w:rFonts w:ascii="Amiri" w:hAnsi="Amiri" w:eastAsia="Amiri" w:cs="Amiri"/>
          <w:color w:val="111111"/>
          <w:sz w:val="28"/>
          <w:sz w:val="28"/>
          <w:szCs w:val="28"/>
          <w:rtl w:val="true"/>
          <w:lang w:bidi="ar-SA"/>
        </w:rPr>
        <w:t>، فتوثيق الشهيد والشيخ الحرّ العاملي له رغم أنّهما أكثر تقيّداً من آية اللّه الخوئي، إلّا أنّهما وثّقاه، ودليل التوثيق عندهم هو كونه من مشايخ الإجازة، واُستاذ المفيد، وليس البناء عند العلّامة توثيق كلّ مجهول على أنّه أصل العدالة؛ وإن ادّعاه بعض، بل في مواضع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أحمد بن محمّد بن الحسن بن الوليد، وعبد اللّه بن بكير، وأمثالهما، موثّقون لِقرينة تامّة، فهذا العلّامة الحلّي أوّل من تعرّض بعد الشيخ الطوسي لقاعدة الإجماع</w:t>
      </w:r>
      <w:r>
        <w:rPr>
          <w:rStyle w:val="FootnoteAnchor"/>
          <w:rtl w:val="true"/>
        </w:rPr>
        <w:footnoteReference w:id="29"/>
      </w:r>
      <w:r>
        <w:rPr>
          <w:rFonts w:ascii="Amiri" w:hAnsi="Amiri" w:eastAsia="Amiri" w:cs="Amiri"/>
          <w:color w:val="111111"/>
          <w:sz w:val="28"/>
          <w:sz w:val="28"/>
          <w:szCs w:val="28"/>
          <w:rtl w:val="true"/>
          <w:lang w:bidi="ar-SA"/>
        </w:rPr>
        <w:t>، رغم أنّ الشيخ لم يصرّح بأنّ هذه هي قاعدة الإجماع، فهذا التعبير لأوّل مرّة تعرّض له العلّامة الحلّي فذكره كثيراً في سند رواية عبداللّه بن بكير فيقول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فطحيّ، ولكنّه لا إشكال فيه، لأنّه من أصحاب الإجماع، والإجماع منقول، وهو حجّة، فالمتعرّض الأوّل لدلالة القاعدة المسمّاة بالإجماع هو العلّامة الحلّي، فالقاعدة عنده تدلّ على وثاقة أصحاب الإجماع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أنفسهم، ثمّ بعد العلّامة فإنّ أوّل من تطرّق لها على أنّ نقل أصحاب الإجماع عن راوٍ مهمل ومجهول تدلّ على وثاقته؛ فهو تلميذ العلّامة بواسطة واحدة، فقد تتلمذ الشهيد الأوّل على فخر الدين الحلّي ولد العلّامة، وكان تلميذ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الأوّل فإنّ في نقل الحسن بن محبوب عن أبي الربيع دليل على توثيقه</w:t>
      </w:r>
      <w:r>
        <w:rPr>
          <w:rStyle w:val="FootnoteAnchor"/>
          <w:rtl w:val="true"/>
        </w:rPr>
        <w:footnoteReference w:id="30"/>
      </w:r>
      <w:r>
        <w:rPr>
          <w:rFonts w:ascii="Amiri" w:hAnsi="Amiri" w:eastAsia="Amiri" w:cs="Amiri"/>
          <w:color w:val="111111"/>
          <w:sz w:val="28"/>
          <w:sz w:val="28"/>
          <w:szCs w:val="28"/>
          <w:rtl w:val="true"/>
          <w:lang w:bidi="ar-SA"/>
        </w:rPr>
        <w:t>، فهذا أوّل خبر نجده في كتب الفقه معتمداً هذه القاعدة في معناها الواسع، فقاعدة الإجماع هذه كما أنّها تدلّ على وثاقة أصحاب الإجماع فهي تدلّ أيضاً على توثيق الرواة الذين يروي عنهم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نحن بصدد بيانه هو أنّ أصحاب المنهج الصدوري في سعة إذا أرادوا أن يتفحّصوا ويبحثوا عن قرائن جديدة ليعملوها في توثيق الحديث وتصحيحه وهذه هي قاعدة بني فضّال، والشيخ الأنصاري هو أوّل من تطرّق لهذه القاعدة في مكاسبه في مبحث الاحتكار، ثمّ في الصلاة والطهارة</w:t>
      </w:r>
      <w:r>
        <w:rPr>
          <w:rStyle w:val="FootnoteAnchor"/>
          <w:rtl w:val="true"/>
        </w:rPr>
        <w:footnoteReference w:id="31"/>
      </w:r>
      <w:r>
        <w:rPr>
          <w:rFonts w:ascii="Amiri" w:hAnsi="Amiri" w:eastAsia="Amiri" w:cs="Amiri"/>
          <w:color w:val="111111"/>
          <w:sz w:val="28"/>
          <w:sz w:val="28"/>
          <w:szCs w:val="28"/>
          <w:rtl w:val="true"/>
          <w:lang w:bidi="ar-SA"/>
        </w:rPr>
        <w:t>وبعد أن عثر على هذه القرينة، استشهد بها أكثر العلماء من بعده، فنرى في كلّ فترة يُعثر على قاعدة وقرينة كاملة دالّة على توثيق الرواة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فكيف يمكننا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الراوي إن لم يُصرّح به في كتب الرجال فهو ضعيف، ثمّ إنّه أوّل من اعتبر مراسيل المشايخ الثلاث</w:t>
      </w:r>
      <w:r>
        <w:rPr>
          <w:rStyle w:val="FootnoteAnchor"/>
          <w:rtl w:val="true"/>
        </w:rPr>
        <w:footnoteReference w:id="32"/>
      </w:r>
      <w:r>
        <w:rPr>
          <w:rFonts w:ascii="Amiri" w:hAnsi="Amiri" w:eastAsia="Amiri" w:cs="Amiri"/>
          <w:color w:val="111111"/>
          <w:sz w:val="28"/>
          <w:sz w:val="28"/>
          <w:szCs w:val="28"/>
          <w:rtl w:val="true"/>
          <w:lang w:bidi="ar-SA"/>
        </w:rPr>
        <w:t>والذين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عمير، وصفوان بن يحيى، وأحمد بن محمّد بن أبي نصر البزنطي، وهذا الشيخ الطوسي، قد 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سوّوا بين مراسيلهم ومسانيد غيرهم، لأنّهم لا يروون ولا يرسلون إلّاعن ثقة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أثره اقتفى العلماء والفقهاء فأخذ به جيل بعد جيل، وفقيه بعد فقيه، وإلى زماننا هذا، فنحن أتباع مدرسة المنهج الوثوق الصدوري في كلّ عصر قادرون على اكتشاف قاعدة جديدة، حيث علم الرجال كالفقه، بابه مفتوح غير مسدود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آخر على معنى القاعدة المسمّاة، بالإجماع، فلو فسّرناها بأنّها تدلّ على توثيق من روى عنهم أصحاب الإجماع أو على المراسيل، والمرافيع المنقولة عنهم، فهذا المعنى فقد وجدنا أوّل أثر له، في كلام الشهيد الأوّل</w:t>
      </w:r>
      <w:r>
        <w:rPr>
          <w:rStyle w:val="FootnoteAnchor"/>
          <w:rtl w:val="true"/>
        </w:rPr>
        <w:footnoteReference w:id="34"/>
      </w:r>
      <w:r>
        <w:rPr>
          <w:rFonts w:ascii="Amiri" w:hAnsi="Amiri" w:eastAsia="Amiri" w:cs="Amiri"/>
          <w:color w:val="111111"/>
          <w:sz w:val="28"/>
          <w:sz w:val="28"/>
          <w:szCs w:val="28"/>
          <w:rtl w:val="true"/>
          <w:lang w:bidi="ar-SA"/>
        </w:rPr>
        <w:t>، ثمّ بعد ذلك فإنّ أوّل من فسّره وأوضحه وشرحه هو الشيخ بهاء الدين محمّد بن الحسين العاملي ومعاصره العلّامة السيّد محمّد باقر الإسترآبادي فهما قاما بتوضيح القاعدة في آثارهم كالحبل المتين، ومشرق الشمسين، والرواشح خاصّة</w:t>
      </w:r>
      <w:r>
        <w:rPr>
          <w:rStyle w:val="FootnoteAnchor"/>
          <w:rtl w:val="true"/>
        </w:rPr>
        <w:footnoteReference w:id="35"/>
      </w:r>
      <w:r>
        <w:rPr>
          <w:rFonts w:ascii="Amiri" w:hAnsi="Amiri" w:eastAsia="Amiri" w:cs="Amiri"/>
          <w:color w:val="111111"/>
          <w:sz w:val="28"/>
          <w:sz w:val="28"/>
          <w:szCs w:val="28"/>
          <w:rtl w:val="true"/>
          <w:lang w:bidi="ar-SA"/>
        </w:rPr>
        <w:t>، وتبعهما على ذلك سائر العلماء في القرون الأربعة الأخيرة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القواعد التي أوضحها العلّامة السيّد مهدي بحر العلوم</w:t>
      </w:r>
      <w:r>
        <w:rPr>
          <w:rStyle w:val="FootnoteAnchor"/>
          <w:rtl w:val="true"/>
        </w:rPr>
        <w:footnoteReference w:id="36"/>
      </w:r>
      <w:r>
        <w:rPr>
          <w:rFonts w:ascii="Amiri" w:hAnsi="Amiri" w:eastAsia="Amiri" w:cs="Amiri"/>
          <w:color w:val="111111"/>
          <w:sz w:val="28"/>
          <w:sz w:val="28"/>
          <w:szCs w:val="28"/>
          <w:rtl w:val="true"/>
          <w:lang w:bidi="ar-SA"/>
        </w:rPr>
        <w:t>قاعدة توثيق مشايخ النجاشي فإنّه قام بنقل عمّا يقرب من أربعين مِن شيوخ الرواية، وقد عبّر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عنهم بألفاظ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الثقة، مشايخنا الثقات، وصرّح أحياناً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لم نأخذ عن فلان الحديث لأنّه لم يكن عندنا بثقة، وهذا هو دليل على أنّ مشايخه ثقات، إلّاأنّ الذي قام بتوضيحها والتمهيد لها هو العلّامة السيّد مهدي بحر العلوم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الرجاليّة، وتبعه على ذلك آية اللّه الخوئي وتبعه غيره، فهذه القاعدة ظهرت في القرن الثالث عشر، ومن القواعد التي أبان عنها الشيخ الحرّ العامليّ هي توثيق الرواة في تفسير عليّ بن إبراهيم القميّ، فهو وإن تطرّق لها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وسائل الشيعة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القميّ كتاب فيه رواة ادّعى القميّ أنّهم ثقات، إلّاأنّ آية اللّه الخوئي، والمحدّث النوري وغيرهما قاموا بإيضاح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تقدّم فهل يحقّ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الوثاقة والانحراف عن الإمامة نقيضان لا يجتمعان؟ كما قال ذلك العلّامة الحلّي في جواب فخر الدين الحلّي حين سأل أباه عن عبداللّه بن بكير،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ذنب أعظم من انحرافه عن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به أيضاً الشهيد الثاني في الطلاق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فكيف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الحسين بن عبيد الضبيّ غير ثقة لأنّه ناصبيّ كما صرّح به آية اللّه الخوئي في معجم رجاله، وهذا التصريح نقض لقاعدة رجاليّة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مشايخ الصدوق ثقات، وقال كيف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ثقات مع أنّ في مشايخه من هو ناصبي كما صرّح بذلك الشيخ أبو جعفر الصدوق في أماليه، فإنّه بعد نقل حديث سلسلة الذهب عن الإمام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أحداً أنصب منه، ومع هذا، لو تأمّلنا في حديث سلسلة الذهب، المنقول عن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عليه السلام في نيسابور، فمَن هُم رواة هذا الحديث؟ فَهَل يوجَد أحد غير إسحاق بن راهويه، وأبي زرعة الرازي، فهما قالا للرضا عليه السلام يابن رسول اللّه، أترحَلُ عَنّا ولا تُحَدِّثنا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الصدوق عن رواة نيسابور في العيون والتوحيد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سعيد محمّد بن الفضل بن محمّد بن إسحاق المذكِّر النيسابوري بنيسابور، قال حدّثني أبو عليّ الحسن بن عليّ الخزرجي الأنصاري السعدي</w:t>
      </w:r>
      <w:r>
        <w:rPr>
          <w:rStyle w:val="FootnoteAnchor"/>
          <w:rtl w:val="true"/>
        </w:rPr>
        <w:footnoteReference w:id="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بن موسى الرضا عليه السلام حين رحل من نيسابور وهو راكب بغلة شهباء فإذا محمّد بن رافع، وأحمد بن الحارث، ويحيى بن يحيى، وإسحاق بن راهويه، وعدّة من أهل العلم قد تعلّقوا بلجام بغلته في المَرْبَعَة،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آبائك الطاهرين حدّثنا بحديث سمعته من أبيك، فأخرج رأسه من العمّاريَّة وعليه مِطْرف</w:t>
      </w:r>
      <w:r>
        <w:rPr>
          <w:rStyle w:val="FootnoteAnchor"/>
          <w:rtl w:val="true"/>
        </w:rPr>
        <w:footnoteReference w:id="40"/>
      </w:r>
      <w:r>
        <w:rPr>
          <w:rFonts w:ascii="Amiri" w:hAnsi="Amiri" w:eastAsia="Amiri" w:cs="Amiri"/>
          <w:color w:val="111111"/>
          <w:sz w:val="28"/>
          <w:sz w:val="28"/>
          <w:szCs w:val="28"/>
          <w:rtl w:val="true"/>
          <w:lang w:bidi="ar-SA"/>
        </w:rPr>
        <w:t>خزٍّ ذو وجهين،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العبد الصالح موسى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الصادق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أبو جعفر بن عليّ باقر علوم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سيّد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سيّد شباب أهل الجنّة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عليهم السلام،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إلّاأنا فاعبدوني، من جاء منكم بشهادة أن لا إله إلّااللّه بالإخلاص دخل في حصني ومن دخل في حصني أمن من عذابي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الحسين محمّد بن عليّ بن الشاه الفقيه المرورودي، في منزله بمرورود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العامر الطائي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حصني، فمن دخله أمن من عذابي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نصر أحمد بن الحسين بن أحمد بن عبيد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محمّد بن عبيد اللّه بن بابويه الرجل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أحمد بن محمّد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محمّد بن عليّ بن موسى بن جعفر أبو السيّد المحجوب إمام عصره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محمّد النقي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التقي،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الكاظم،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جعفر بن محمّد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السجّاد زين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سيّد شباب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سيّد الأوصياء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عبداللّه سيّد الأنبياء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سيّد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سيّد السادات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 اللّه لا إله إلّا</w:t>
      </w:r>
    </w:p>
    <w:p>
      <w:pPr>
        <w:pStyle w:val="BookText"/>
        <w:rPr/>
      </w:pPr>
      <w:r>
        <w:rPr>
          <w:rFonts w:ascii="Amiri" w:hAnsi="Amiri" w:eastAsia="Amiri" w:cs="Amiri"/>
          <w:color w:val="111111"/>
          <w:sz w:val="28"/>
          <w:sz w:val="28"/>
          <w:szCs w:val="28"/>
          <w:rtl w:val="true"/>
          <w:lang w:bidi="ar-SA"/>
        </w:rPr>
        <w:t>أنا، فمن أقرّ لي بالتوحيد دخل حصني، ومن دخل حصني أمن من عذابي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موسى بن المتوكّل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ابن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ابن عقيل عن 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وافى أبو الحسن الرضا عليه السلام نيسابور وأراد أن يخرج منها إلى المأمون اجتمع عليه أصحاب الحديث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ترحل عنّا ولا تحدّثنا بحديث فنستفيده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قعد في العمّاريّة فأطلع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موسى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 ابن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الحسين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أمير المؤمنين عليّ بن أبي طالب 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حصني، فمن دخل حصني أمن من عذابي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مرّت الراحلة نادانا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الكتاب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شروطها الإقرار للرضا عليه السلام بأنّه إمام من قِبل اللّه عزّ وجلّ على العباد، مفترض الطاعة عليهم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عليه السلام لمّا دخل نيسابور نزل في محلّة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فيها حمام وهو الحمام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بحمّام الرضا عليه السلام، وكانت هناك عين قد قلّ ماؤها، فأقام عليها من أخرج ماءها حتّى توفّر وكثر واتّخذ من خارج الدرب حوضاً ينزل إليه بالمراقي</w:t>
      </w:r>
      <w:r>
        <w:rPr>
          <w:rStyle w:val="FootnoteAnchor"/>
          <w:rtl w:val="true"/>
        </w:rPr>
        <w:footnoteReference w:id="41"/>
      </w:r>
      <w:r>
        <w:rPr>
          <w:rFonts w:ascii="Amiri" w:hAnsi="Amiri" w:eastAsia="Amiri" w:cs="Amiri"/>
          <w:color w:val="111111"/>
          <w:sz w:val="28"/>
          <w:sz w:val="28"/>
          <w:szCs w:val="28"/>
          <w:rtl w:val="true"/>
          <w:lang w:bidi="ar-SA"/>
        </w:rPr>
        <w:t>إلى هذه العين، فدخله الرضا عليه السلام واغتسل فيه، ثمّ خرج منه وصلّى على ظهره، والناس يتناوبون ذلك الحوض ويغتسلون فيه ويشربون منه التماساً للبركة،ة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ويصلّون على ظهره، ويدعون اللّه عزّ وجلّ في حوائجهم فتقضى لهم، وهي العين المعروفة بعين كهلان يقصدها الناس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الحسين محمّد بن عليّ بن الشاه الفقيه بمرو الروذ،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أبوبكر محمّد بن عبداللّه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عبداللّه بن أحمد بن عبّاس الطائي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في سنة ستّين ومائتين،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موسى الرضا عليه السلام سنة أربع وتسعين ومائة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حصني، فمن دخله أمن من عذابي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سعيد محمّد بن الفضل بن محمّد بن إسحاق المذكّر النيسابوري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الحسن بن علي الخزرجي الأنصاري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بن صالح أبوالصلت الهروي،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عليّ بن موسى الرضا عليه السلام حين رحل من نيسابور وهو راكب بغلة شهباء، فإذا محمّد بن رافع، وأحمد بن حرب، ويحيى بن يحيى، وإسحاق بن راهويه، وعدّة من أهل العلم قد تعلّقوا بلجام بغلته في المَرْبَعة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آبائك المطهّرين، حدّثنا بحديث قد سمعته من أبيك، فأخرج رأسه من العمّاريّة وعليه مِطرف خزّ ذو وجهين،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العبد الصالح موسى ابن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الصادق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أبو</w:t>
      </w:r>
    </w:p>
    <w:p>
      <w:pPr>
        <w:pStyle w:val="BookText"/>
        <w:rPr/>
      </w:pPr>
      <w:r>
        <w:rPr>
          <w:rFonts w:ascii="Amiri" w:hAnsi="Amiri" w:eastAsia="Amiri" w:cs="Amiri"/>
          <w:color w:val="111111"/>
          <w:sz w:val="28"/>
          <w:sz w:val="28"/>
          <w:szCs w:val="28"/>
          <w:rtl w:val="true"/>
          <w:lang w:bidi="ar-SA"/>
        </w:rPr>
        <w:t>جعفر محمّد بن عليّ باقر علم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سيّد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سيّد شباب أهل الجنّة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 اللّه لا إله إلّاأنا فاعبدوني، من جاء منكم بشهادة أن لا إله إلّااللّه بالإخلاص دخل في حصني ومن دخل في حصني أمن من عذابي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موسى بن المتوكّل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ابن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ابن عقيل، عن 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وافى أبو الحسن الرضا عليه السلام بنيسابور وأراد أن يخرج منها إلى المأمون اجتمع إليه أصحاب الحديث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ترحل عنّا ولا تحدّثنا بحديث فنستفيده منك؟ وكان قد قعد في العمّاريّة، فأطلع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موسى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 ابن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الحسين بن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أمير المؤمنين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جلّ جلاله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حصني فمن دخل حصني أمن من عذابي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الراحلة نادانا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شروطها الإقرار للرضا عليه السلام بأنّه إمام من قِبَلِ اللّه عزّ وجلّ على العباد، مفترض الطاعة عليهم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الشريف لم يروه ثقة الإسلام الكليني في الكافي، لأنّه لم</w:t>
      </w:r>
    </w:p>
    <w:p>
      <w:pPr>
        <w:pStyle w:val="BookText"/>
        <w:rPr/>
      </w:pPr>
      <w:r>
        <w:rPr>
          <w:rFonts w:ascii="Amiri" w:hAnsi="Amiri" w:eastAsia="Amiri" w:cs="Amiri"/>
          <w:color w:val="111111"/>
          <w:sz w:val="28"/>
          <w:sz w:val="28"/>
          <w:szCs w:val="28"/>
          <w:rtl w:val="true"/>
          <w:lang w:bidi="ar-SA"/>
        </w:rPr>
        <w:t>يسافر إلى خراسان ونيسابور، ولم يروه الشيخ الطوسي في كتابيه لأنّه لم يكن في موضوع كتابه وهو الفقه، ولكن رواه الصدوق بثلاثة طرق مشتركة في التوحيد وعيون أخبار الرضا، ورواه بسند آخر في العيون، فهذا الحديث مرويّ في العيون بأربعة أسانيد، وفي التوحيد بثلاثة أسانيد، وعليه فهو مرويّ في الكتابين بأربعة أسانيد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طريق أحدهما أحمد بن الحسين بن أحمد بن عبيد بن الضبّي وهو ناصبيّ‌</w:t>
      </w:r>
      <w:r>
        <w:rPr>
          <w:rStyle w:val="FootnoteAnchor"/>
          <w:rtl w:val="true"/>
        </w:rPr>
        <w:footnoteReference w:id="43"/>
      </w:r>
      <w:r>
        <w:rPr>
          <w:rFonts w:ascii="Amiri" w:hAnsi="Amiri" w:eastAsia="Amiri" w:cs="Amiri"/>
          <w:color w:val="111111"/>
          <w:sz w:val="28"/>
          <w:sz w:val="28"/>
          <w:szCs w:val="28"/>
          <w:rtl w:val="true"/>
          <w:lang w:bidi="ar-SA"/>
        </w:rPr>
        <w:t>، ومع ذلك ففي هذا الإسناد صفات للأئمّة لم توجد في غيره، كصفة السجّاد لزين العابدين، وسيّدي شباب أهل الجنّة للحسن والحسين عليهما السلام، فنستنبط من الأسانيد أنّ هذه الصفات صرّح بها الإمام عليه السلام، أو هناك قلّة من الرواة مَن أضاف ذلك، ومع ذلك فقد رواها هذا الناصبي، وبناء على هذا كيف ندين بما دان به المنهج الوثوق السندي والصدوري؛ وهو أنّ الإيمان شرط في العمل برواية الراوي، وهذه أحاديث الغدير، وفضائل أهل البيت عليهم السلام كلّها منقولة عن الذين لم يعتقدوا بالإمامة؛ سواء كانوا من الصحابة أو غيرهم، وثمّ إنّ الفضائل والمناقب المعتبرة قد نقلت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له صلة بهذه النقولات فقد صرّح آية اللّه البروجردي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الأساسي والأوّلي في الفضائل والمناقب وفضائل البلدان هو البطلان، فقيل 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تروون الفضائل والمناقب للأئمّة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نرويها من مخالفينا ونقلهم لها دليل على أنّ صدورها من الرسول الأعظم صلى الله عليه و آله قطعيّ، وهذه تعتبر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قرينة على صدور الرواية مع أنّ رواتها لم يكونوا مؤمنين بالمعنى المتعارف، هذا إضافة إلى أنّه كيف نفرّق بين روايات الفروع والأصول والمناقب والفضائل، ألا سمعت قول الخليل بن أحمد الفراهيدي اللغوي العروضي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الإمام أمير المؤمنين عليه السلام فإنّ أحبّاءه يكتمون فضائله خوفاً من أعدائه، وأعداءه يكتمون فضائله حقداً وحسداً له، ومع ذلك ملأ اللّه الخافِقَين من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نعرف ممّا تقدّم أنّ المناط في اعتبار الرواية ليس إيمان الراوي وحدَهُ، بل هو وثاقة الراوي، وبهذا يستقيم لنا أن تكون أحاديث الفضائل والمناقب وغيرها معتبرة، فنحن مثلاً نعتمد على رواية، وإن كان رواتها، غير متّصفين بالإيمان، لأنّ نقل الرواية بأسانيد متعدّدة، وفي كتب متعدّدة يكون قرينة على اعتبار الرواية كما صرّح بذلك الشيخ بهاء الدين محمّد بن الحسين العاملي في مشرق الشمسين، وعدّه من القرائن عند القدماء، ويعدّ الحديث المتعدّد الأسناد حديثاً مشهوراً معروفاً إزاءَ الشاذّ، وقد أُمرنا الأخذ بالمشهور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اشتهر، ودع الشاذّ النادر</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والمروي في حديث مقبولة عمر بن حنظلة، وفسّره الشيخ الأنصاري في فرائده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بالشاذّ ما لا يعرفه إلّاالقليل</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نواجه الأحاديث الكثيرة المرسلة ولكن الإرسال وقع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آية اللّه الخوئي رفضه في موضع وقَبِلَه في موضع آخر، 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عبداللّه بن المغيرة، وقد وردت بسند الصدوق التامّ عن عبداللّه بن المغيرة، عن غير واحد من أصحابنا، عن أبي عبداللّه عليه السلام في رجلين كان معهما درهمان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الدرهمان لي،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بيني وبينك،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بيني وبينك فقد أقرّ بأنّ أحد الدرهمين ليس له، وأنّه لصاحبه ويقسّم الآخر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الشيخ الطوسي بإسناده عن محمّد بن عليّ بن محبوب، عن عبداللّه ابن المغيرة،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نحو الحديث أيضاً عن محمّد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ذكره، عن أبي عبداللّه عليه السلام، والسند الأوّل والثاني وإن كانا ساقطين بالإرسال ولكن بالإمكان تتميم السند الأوّل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يؤدّي معنى ما يزيد على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صدر من مثل عبداللّه بن المغيرة الذي قيل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أجمعت العصابة على 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الاطمئنان بحساب الاحتمالات بأنّ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أو أن نقلهم جميعاً لعبد اللّه بن المغيرة كان يوجب الاطمئنان بالصدور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البهائي في مقدّمة مشرق الشمسين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الشهيد قد صحّح حديث الردّة مع أنّه مرسل، ولكن نحن إن راجعنا مسالك الأفهام إلى تنقيح شرائع الإسلام نَعرِف أنّ رواية الردّة هي مرسلة عن غير واحدٍ، وعلى هذا لعلّ أحد هذه الرواة كان 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آية اللّه الخوئي عن مثل هذه الرواية بالصحيحة، وقال في مبحث خمس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صحيحة ابن أبي عمير، عن غير واحدٍ،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الكنوز، والمعادن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معتبرة، فإنّ أحمد بن زياد بن جعفر الهمداني هو شيخ الصدوق، وقد وثّقه صريحاً،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ثقد فاضل ديّن، وإن لم يتعرّض له في كتب الرجال</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تلامذة الشهيد الصدر وقد أخذه عن بعض أبحاثه، ومنها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أبي عمير عن غير واحد، عن أبي عبداللّه عليه السلام، 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الكنوز، والمعادن</w:t>
      </w:r>
      <w:r>
        <w:rPr>
          <w:rStyle w:val="FootnoteAnchor"/>
          <w:rtl w:val="true"/>
        </w:rPr>
        <w:footnoteReference w:id="49"/>
      </w:r>
      <w:r>
        <w:rPr>
          <w:rFonts w:ascii="Amiri" w:hAnsi="Amiri" w:eastAsia="Amiri" w:cs="Amiri"/>
          <w:color w:val="111111"/>
          <w:sz w:val="28"/>
          <w:sz w:val="28"/>
          <w:szCs w:val="28"/>
          <w:rtl w:val="true"/>
          <w:lang w:bidi="ar-SA"/>
        </w:rPr>
        <w:t xml:space="preserve">وهي تامّة سنداً، لأنّ الصدوق ينقلها في الخصال عن أحمد بن زياد بن جعفر الهمداني، وهو شيخ الصدوق، ثقة، كما أنّ إرسال ابن أبي عمير لا يضرّ بالسند لأنّه يرسله عن غير واحد، الظاهر في الجمع الذي أقلّه ثلاثة وقد تقدّم غير مرّة أنّ احتمال كونهم جميعاً غير ثقات، احتمال ضعيف بدرجة يطمئنّ إلى خلافه على قانون الاحتمالات، لأنّ مجموع مشايخ ابن أبي عمير حوالي أربعمائة راوٍ، ومن هو ثابت الضعف منهم بدليل معتبر لا يزيدون على خمسة، فيكون احتمال أن يكون المرسل عنه إن كان واحداً مِن الخمسة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ثلاثة </w:t>
      </w:r>
      <w:r>
        <w:rPr>
          <w:rFonts w:eastAsia="Amiri" w:cs="Amiri" w:ascii="Amiri" w:hAnsi="Amiri"/>
          <w:color w:val="111111"/>
          <w:sz w:val="28"/>
          <w:szCs w:val="28"/>
          <w:lang w:bidi="ar-SA"/>
        </w:rPr>
        <w:t>1/52000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احتمال ضعيف جدّاً إزاء القطع أو الاطمئنان كما أفاده الأستاذ في بعض أبحاثه هذه، مضافاً إلى إمكان دعوى ظهور نفس التعبير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واحدٍ في كون الرواية مقطوعة الصدور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 عن المعصوم فتكون شهادته بصدورها حجّة، فالرواية تامّة السند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الصورة في سند الروايات كثيرة، نظيرها في كتاب الحدود، روى الشيخ الحرّ العاملي عن الشيخ محمّد بن الحسن الطوسي بإسناده عن الحسن ابن محبوب، عن غير واحد من أصحابنا، عن أبي جعفر، وأبي عبداللّه عليهما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إذا ارتدّت عن الإسلام استتيبت، فإن تابت ورجعت وإلّا خلّدت في السجن، وضيّق عليها في حبسها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هذا الحديث صحّحه الشهيد الثاني في مسالك الأفهام وتبعه على ذلك المحقّق الأردبيلي في مجمع الفائدة والبرهان</w:t>
      </w:r>
      <w:r>
        <w:rPr>
          <w:rStyle w:val="FootnoteAnchor"/>
          <w:rtl w:val="true"/>
        </w:rPr>
        <w:footnoteReference w:id="52"/>
      </w:r>
      <w:r>
        <w:rPr>
          <w:rFonts w:ascii="Amiri" w:hAnsi="Amiri" w:eastAsia="Amiri" w:cs="Amiri"/>
          <w:color w:val="111111"/>
          <w:sz w:val="28"/>
          <w:sz w:val="28"/>
          <w:szCs w:val="28"/>
          <w:rtl w:val="true"/>
          <w:lang w:bidi="ar-SA"/>
        </w:rPr>
        <w:t>، مع أنّهما قد تشدّدا في ردّ الرواية المرسلة وإن كانت عن ابن أبي عمير أو أحد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كلام يجب أن نذكره وهو إنّا إن بحثنا وجدنا أنّ الأردبيلي في أوائل كتابه قد شدّد على عدم اعتبار الروايات المرسلة، فراجع مجمع الفائدة والبرهان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تجد ما نحن بصدده، ولكن في المجلّدات الأخيرة من كتابه فقد عمل بمرسلات أصحاب الإجماع كابن أبي عمير والحسن بن محبوب وغيرهما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الذين تبع الشهيد الثاني على هذا السيّد صاحب المدارك، فإنّه قال في كتاب نهاية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ابن بابويه في الصحيح عن ابن أبي عمير عن غير واحدٍ،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تكون عنده المرأة يتزوّج اُخرى، أله أن يفصلها؟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كانت بكراً سبعة أيّام، وإن كانت ثيّباً فثلاثة أيّام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الإسناد معتبر لأنّ ابن أبي عمير قد رواها عن غير واحد؛ عن محمّد بن مسلم، وربّما كان ذلك أقوى من الرواية عن ثقةٍ فيتّجهُ العمل بها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وسار على هذا آية اللّه الخوئي وهو أحد أتباع منهج الوثوق السندي، فقال في ذيل فتوى صاحب العروة الوثقى، السيّد كاظم الطباطبائي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الحرمة بين عورة المسلم والكافر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حرمة النظر إلى عورة الكافر ففيه كلام وخلاف، وقد ورد جوازه في 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يحتمل اتّحادهما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حسنة ابن أبي عمير عن غير واحدٍ،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عورة مَن ليس بمسلم مثل نظرك إلى عورة الحمار</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وثانيتهما مرسلة الصدوق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كره النظر إلى عورة المسلم، فأمّا النظر إلى عورة مَن ليس بمسلم كالنظر إلى عورة الحمار</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صريحتان في الجواز كما رأيت، ولعلّ الوجه فيه أنّ غير المسلم قد أُنزلَ عن الإنسانيّة مرتبةً فسقطت حرمته، فحاله حال الحيوان، لأنّه كالأنعام بل هو أضلّ، وهذا، أعني القول بالجواز هو المحكي عن جماعة وهو ظاهر الوسائل بل الصدوق أيضاً</w:t>
      </w:r>
      <w:r>
        <w:rPr>
          <w:rStyle w:val="FootnoteAnchor"/>
          <w:rtl w:val="true"/>
        </w:rPr>
        <w:footnoteReference w:id="57"/>
      </w:r>
      <w:r>
        <w:rPr>
          <w:rFonts w:ascii="Amiri" w:hAnsi="Amiri" w:eastAsia="Amiri" w:cs="Amiri"/>
          <w:color w:val="111111"/>
          <w:sz w:val="28"/>
          <w:sz w:val="28"/>
          <w:szCs w:val="28"/>
          <w:rtl w:val="true"/>
          <w:lang w:bidi="ar-SA"/>
        </w:rPr>
        <w:t>، لأنّ ورود الرواية في كتابه يكشف عن عمله بها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ذهبوا إليه لا يخلو عن قوّة، لصراحة الحسنة في الجواز، واعتبارها بحسب السند هذا، وقد يناقش في الاستدلال بها من 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الإسناد بالإرسال، لأنّ ابن أبي عمير قد نقلها عن غير واحد، عن أبي عبداللّه عليه السلام وفي الحدائق وصفها بالإرسال وإن كان قد 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المناقشة ساقطة، لا لأنّ مراسيل ابن أبي عمير كمسانيد،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أكثر من مرّة من أنّ المراسيل ساقطة عن الحجيّة مطلقاً سواء كان مرسلها ابن أبي عمير ونظراءه أم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واحد، معناه أنّ الرواية وصلت إليه عن جماعة من الرواة، وهذا غير فيما إن رواها واحد أو اثنان، مع أنّ تلك الجماعة نطمئنّ إلى وثاقة بعضهم على الأقلّ، لأنّه من البعيد أن يكون كلّهم غير موثّقين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مهجورة لإعراض الأصحاب عن العمل بها، كما يظهر من إطلاق كلماتهم في حرمة النظر إلى عورة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وللردّ على هذه المناقشة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إعراضهم عن الرواية لم يثبت بوجه، لأنّه من المحتمل أن يستندوا في الحكم بحرمة النظر مطلقاً إلى ترجيح الأدلّة المعارضة وتقديمها على رواية الجواز، وربّما يظهر ذلك من كلام شيخنا الأنصاري قدس سره</w:t>
      </w:r>
      <w:r>
        <w:rPr>
          <w:rStyle w:val="FootnoteAnchor"/>
          <w:rtl w:val="true"/>
        </w:rPr>
        <w:footnoteReference w:id="58"/>
      </w:r>
      <w:r>
        <w:rPr>
          <w:rFonts w:ascii="Amiri" w:hAnsi="Amiri" w:eastAsia="Amiri" w:cs="Amiri"/>
          <w:color w:val="111111"/>
          <w:sz w:val="28"/>
          <w:sz w:val="28"/>
          <w:szCs w:val="28"/>
          <w:rtl w:val="true"/>
          <w:lang w:bidi="ar-SA"/>
        </w:rPr>
        <w:t>فترك العمل بها لمخالفة الرواية لإطلاق الآية والروايات، والإعراض عن الرواية إنّما يسقطها عن الحجيّة فيما إذا كشف عن ضعفها، دونما كان مستنداً إلى علّة أُخرى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أمثال الشيخ الصدوق وغيره ممّن ذهبوا إلى الجواز قد عملوا بها فصغرى الإعراض غير ثابتة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كبرى سقوط الرواية عن الحجيّة بإعراضهم عنها لا يمكن الالتزام بها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بوجه، كما قدّمناه في محلّه</w:t>
      </w:r>
      <w:r>
        <w:rPr>
          <w:rStyle w:val="FootnoteAnchor"/>
          <w:rtl w:val="true"/>
        </w:rPr>
        <w:footnoteReference w:id="59"/>
      </w:r>
      <w:r>
        <w:rPr>
          <w:rFonts w:ascii="Amiri" w:hAnsi="Amiri" w:eastAsia="Amiri" w:cs="Amiri"/>
          <w:color w:val="111111"/>
          <w:sz w:val="28"/>
          <w:sz w:val="28"/>
          <w:szCs w:val="28"/>
          <w:rtl w:val="true"/>
          <w:lang w:bidi="ar-SA"/>
        </w:rPr>
        <w:t>وعلى ذلك لا إشكال في الرواية إسناداً، كما لا كلام في دلالتها على الجواز</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صحّح آية اللّه الخوئي مراراً حديث الخمس المروي عن ابن أبي عمير، وقد أشرنا إليه سابقاً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 كتاب الطهارة في مبحث عمّا ورد في عدم ناقضيّة المذي الذي خرج بشهوة، وذلك كصحيحة ابن أبي عمير، عن غير واحد من أصحابنا،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المذي من الشهوة، ولا من الإنعاظ، ولا من القبلة، ولا من مسّ الفرج، ولا من المضاجعة وضوء، ولا يغسل منه الثوب ولا الجسد</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عدم إلحاقها بالمراسيل، ما ذكرناه غير مرّة من أنّ التعبير بغير واحدٍ إنّما يصحّ فيما إن كانت الواسطة جماعة من الرواة، ولا نحتمل أن يكون الجميع غير موثّقين، بل لابُدَّ من أن يوجد فيهم ثقات لو لم يكن جلّهم كذلك بل التعبير بذلك ظاهر في كون الرواية مسلّمة عنده، ومن هنا أرسلها إرسال المسلّمات، وهذا هو الحال في تعبيراتنا اليوم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 السيّد الخوئي مأخوذ عن كلام السيّد السند في المدارك، مجيباً عن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فتوى ابن الجنيد حول الناقض للوضوء في المذي والودي، وأُجيب عنه بأنّها معارضة بما رواه ابن أبي عمير في الصحيح، عن غير واحد من أصحابه،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المذي من شهوة، ولا من الإنعاظ، ولا من القبلة، ولا من مسّ الفرج، ولا من المضاجعة وضوء</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إرسالها لأنّ في قوله عن غير واحد من أصحابه إشعاراً باستفاضة ذلك عنده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الاعتبار عندهم في روايات ابن أبي عمير عن غير واحدٍ هو وجود القرينة، فعلى ضوء اعتبار هذه المراسيل والقرينة تكون هذه الروايات مستفيضة، كما صرّح بذلك السيّد السند، فضلاً عن كونها منقولة عن أفراد مختلفين يستبعد أن ينعدم فيهم الثقات، كما صرّح به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اجتمعت فيها قرائن أُخرى؛ كنقل الصدوق مثلاً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وإسناده القطعي إلى المعصوم عليه السلام في بعضها، كما صرّح بذلك الشيخ مرتضى الحائري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وهذا ما أفتى به الصدوق في مقدّمة كتابه، وصرّح السيّد الخوئي به أيضاً</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هذه كلّها قرائن لحصول الاطمئنان على صدور الرواية عن المعصوم عليه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ردّ أحد تلامذة السيّد الخوئي في قم على أُستاذه حول رواية زرارة عن غير واحدٍ، وفيها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في المسح على الخفّين تقيّة؟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يُتّقى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وما 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والمسح على الخفّين، ومتعة الحج</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ضعيفة بالإرسال، فإنّ النقل عن غير واحد لا يخرج الحديث عن كونه حديثاً واحداً مرسلاً، ولا يدخله في المتواتر، فإنّ عنوان غير واحدٍ يصدق على ثلاثة أشخاص مثلاً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القواعد الجديدة التي اكتشفها السيّد محمّد باقر الصدر والتي تعتبر دليلاً على توثيق كثير من الرواة، وذلك إذا وضّحناها وقبلناها، وتعرف هذه القاعدة بقاعدة تعويض السند، وقد عدّها إلى المعاهد العلميّة المحقّق الشهيد السيّد محمّد الصدر الذي استشهِدَ على يد صنيعة الاستكبار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عام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وها نحن ننقلها بخطّ تلميذه الأستاذ السيّد كاظم الحائري، أحد المفكّرين المعاصرين الناشرين لآراء السيّد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8" w:name="pg14838_153860"/>
    </w:p>
    <w:p>
      <w:pPr>
        <w:pStyle w:val="Heading3"/>
        <w:numPr>
          <w:ilvl w:val="2"/>
          <w:numId w:val="1"/>
        </w:numPr>
        <w:rPr/>
      </w:pPr>
      <w:bookmarkStart w:id="29" w:name="__RefHeading___Toc2831805_730472459"/>
      <w:bookmarkStart w:id="30" w:name="_Toc11"/>
      <w:bookmarkEnd w:id="28"/>
      <w:bookmarkEnd w:id="29"/>
      <w:r>
        <w:rPr>
          <w:rtl w:val="true"/>
        </w:rPr>
        <w:t>سند عهد الإمام للأشتر</w:t>
      </w:r>
      <w:r>
        <w:rPr>
          <w:rtl w:val="true"/>
        </w:rPr>
        <w:t>:</w:t>
      </w:r>
      <w:bookmarkEnd w:id="30"/>
    </w:p>
    <w:p>
      <w:pPr>
        <w:pStyle w:val="BookText"/>
        <w:rPr/>
      </w:pPr>
      <w:r>
        <w:rPr>
          <w:rFonts w:ascii="Amiri" w:hAnsi="Amiri" w:eastAsia="Amiri" w:cs="Amiri"/>
          <w:color w:val="111111"/>
          <w:sz w:val="28"/>
          <w:sz w:val="28"/>
          <w:szCs w:val="28"/>
          <w:rtl w:val="true"/>
          <w:lang w:bidi="ar-SA"/>
        </w:rPr>
        <w:t>أمّا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فعهد الإمام إلى مالك الأشتر قد ذكر له سند</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والعيب الخاصّ بهذا السند دون سند الشيخ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الجندي وهو من مشايخ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همام، فإنّه لم يعرف إلّاإذا صحّ حدس الشيخ محمّد تقي التستري حيث قال في قاموس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كونه محرّفاً عن أبي عليّ بن همام، وهو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ذلك فهو ثقة، وممّا يشهد لكون الصحيح هو أبو عليّ بن همام رواية ابن الجندي عنه، وكذلك عدم وجود اسم عليّ بن همام في كتب الرجال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 عن طريق النجاشيّ رحمه الله ولا نبحثه، وسند آخر عن طريق الشيخ قدس سره وهو الجدير بالبحث، وهو ابن أبي جيد، عن محمّد بن الحسن، عن الحميري، عن هارون ابن مسلم والحسن بن طريف جميعاً عن الحسين بن علوان الكلبي، عن سعد ابن طريف، عن الأصبغ بن نباتة،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في هذا السند يقع من عدّة وجوه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ورود توثيق لابن أبي جيد، وابن أبي جيد ثقة عند السيّد الخوئي باعتباره من مشايخ النجاشي، ولكنّنا لا نقبل بهذا المبنى، إذن هو غير ثابت الوثاقة عندنا، ولكن يمكن التخلّص عنه في المقام على أساس نظريّة التعويض في السند، باعتبار أنّ الشيخ له سند تامّ إلى محمّد بن الحسن بن الوليد، وكذلك إلى عبداللّه بن جعفر الحميري الواقعين في هذا الإسناد قبل ابن أبي جيد</w:t>
      </w:r>
      <w:r>
        <w:rPr>
          <w:rFonts w:eastAsia="Amiri" w:cs="Amiri" w:ascii="Amiri" w:hAnsi="Amiri"/>
          <w:color w:val="111111"/>
          <w:sz w:val="28"/>
          <w:szCs w:val="28"/>
          <w:rtl w:val="true"/>
          <w:lang w:bidi="ar-SA"/>
        </w:rPr>
        <w:t>.</w:t>
      </w:r>
      <w:bookmarkStart w:id="31" w:name="pg14838_153861"/>
    </w:p>
    <w:p>
      <w:pPr>
        <w:pStyle w:val="Heading3"/>
        <w:numPr>
          <w:ilvl w:val="2"/>
          <w:numId w:val="1"/>
        </w:numPr>
        <w:rPr/>
      </w:pPr>
      <w:bookmarkStart w:id="32" w:name="__RefHeading___Toc2831807_730472459"/>
      <w:bookmarkStart w:id="33" w:name="_Toc12"/>
      <w:bookmarkEnd w:id="31"/>
      <w:bookmarkEnd w:id="32"/>
      <w:r>
        <w:rPr>
          <w:rtl w:val="true"/>
        </w:rPr>
        <w:t>نظريّة التعويض في السند</w:t>
      </w:r>
      <w:r>
        <w:rPr>
          <w:rtl w:val="true"/>
        </w:rPr>
        <w:t>:</w:t>
      </w:r>
      <w:bookmarkEnd w:id="33"/>
    </w:p>
    <w:p>
      <w:pPr>
        <w:pStyle w:val="BookText"/>
        <w:rPr/>
      </w:pPr>
      <w:r>
        <w:rPr>
          <w:rFonts w:ascii="Amiri" w:hAnsi="Amiri" w:eastAsia="Amiri" w:cs="Amiri"/>
          <w:color w:val="111111"/>
          <w:sz w:val="28"/>
          <w:sz w:val="28"/>
          <w:szCs w:val="28"/>
          <w:rtl w:val="true"/>
          <w:lang w:bidi="ar-SA"/>
        </w:rPr>
        <w:t>وبما أنّ نظريّة التعويض تنفعنا في كثير من الموارد ممّا يمكن رفع نقص السند بها، لا بأس ببيانها في المقام، وأصلها من أُستاذنا الشهيد رحمه الله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تعويض السند الضعيف بسند تامّ يمكن أن يتمّ على عدّة 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الأوّل للتعويض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الاعتماد على مثل ما جاء كثيراً في كلام الشيخ الطوسي رحمه الله في ترجمته للرجال في فهرسته من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بجميع كتبه ورواياته فلان عن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وجدنا عن الشيخ رحمه الله رواية وكان في سندها رجل ضعيف، أو غير ثابت التوثيق، وكان قبل ذاك الرجل من الطرف الذي يقرب مِن الإمام ثقة، وكان الشيخ قد ذكر في فهرسته بشأن ذاك الثقة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بجميع كتبه ورواياته فلان عن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السند الوارد في هذه العبارة تامّاً، فمن حقّنا أن نبدّل القطعة الأُولى من السند الواقعة بين الشيخ وذاك الثقة والتي فيها ذاك الإنسان غير ثابت التوثيق بالسند الذي ذكره الشيخ في تلك العبارة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ومدى تماميّة هذا الذي ذكرناه أو عدمها يرتبط بما نفهمه من معنى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بجميع 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ذاك عدّة احتمالات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بذلك كلّ ما لذاك الثقة من كتب وروايات في علم اللّه، وعندئذٍ يتمّ هذا الوجه الذي شرحناه للتعويض؛ إذ لو لم يكن قد وصل هذا</w:t>
      </w:r>
    </w:p>
    <w:p>
      <w:pPr>
        <w:pStyle w:val="BookText"/>
        <w:rPr/>
      </w:pPr>
      <w:r>
        <w:rPr>
          <w:rFonts w:ascii="Amiri" w:hAnsi="Amiri" w:eastAsia="Amiri" w:cs="Amiri"/>
          <w:color w:val="111111"/>
          <w:sz w:val="28"/>
          <w:sz w:val="28"/>
          <w:szCs w:val="28"/>
          <w:rtl w:val="true"/>
          <w:lang w:bidi="ar-SA"/>
        </w:rPr>
        <w:t>الحديث إلى الشيخ عن الطريق الذي ذكره في الفهرست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ورواياته 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يعلم الشيخ بكذب هذا الحديث؛ إذ لو كان صادراً عنه حقّاً لكان قد وصله بهذا الطريق، حسب ما تدلّ عليه تلك العبارة، ولو كان يعلم الشيخ بكذبه لما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 هذا الاحتمال في ذاته واضح البطلان؛ إذ لا سبيل للشيخ عادةً إلى الإحاطة بكلّ روايات هذا الشخص، بنحو يقطع بأنّه لا رواية له غير هذه الروايات التي وصلته عن طريق هذا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بذلك كلّ ما نُسبت إلى ذاك الثقة من كتب وروايات، وهذا أيضاً في البطلان كالأوّل، فلا سبيل للشيخ عادةً إلى الإحاطة بكلّ ما نسبت إلى ذاك الثقة من كتب وروايات بحيث ينفي أن يكون قد نسبت إليه رواية عن غير ذاك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هذا الوجه ثبت المقصود؛ لأنّ الرواية التي نحن بصدد تصحيح سندها قد نسبت إليه قطعاً، فهي داخلة في هذا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بذلك جميع ما رواه الشيخ عنه من كتب وروايات، وهذا احتمال معقول، وبناءً على هذا الاحتمال يثبت المقصود أيضاً؛ لأنّ هذه الرواية ممّا رواها الشيخ حسب الفرض</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بذلك جميع ما وصل إلى الشيخ عنه من كتب وروايات، وهذا الاحتمال كسابقه في المعقوليّة، وفي ثبوت المقصود بناءً عليه؛ لأنّ هذه الرواية قد وصلت إلى الشيخ حسب الفرض؛ إلّاأنّه يختلف عن سابقه في أنّنا لو وجدنا كتاباً في مكتبة الشيخ لهذا الثقة بحيث عرّفنا أنّه واصل إلى</w:t>
      </w:r>
    </w:p>
    <w:p>
      <w:pPr>
        <w:pStyle w:val="BookText"/>
        <w:rPr/>
      </w:pPr>
      <w:r>
        <w:rPr>
          <w:rFonts w:ascii="Amiri" w:hAnsi="Amiri" w:eastAsia="Amiri" w:cs="Amiri"/>
          <w:color w:val="111111"/>
          <w:sz w:val="28"/>
          <w:sz w:val="28"/>
          <w:szCs w:val="28"/>
          <w:rtl w:val="true"/>
          <w:lang w:bidi="ar-SA"/>
        </w:rPr>
        <w:t>الشيخ، ولكن لم نعرف أنّه رواه عنه، أمكن تصحيح سند هذا الكتاب بهذا الوجه، بخلافه على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فهذه الثمرة في زماننا غير متحقّقة على أيّ حال، فالاحتمالان عملاً متساويان في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بذلك جميع ما اعتقد الشيخ وجداناً أو تعبّداً، أنّه صادر عن هذا الثقة من كتاب أو رواية، وبناءً على هذا الاحتمال، لا يثبت المقصود في المقام؛ إذ اعتقاد الشيخ وجداناً أو تعبّداً بأنّ الرواية المبحوث عنها صادرة عنه أوّل الكلام، فيصبح التمسّك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 هذا الاحتمال في ذاته خلاف الظاهر، كما ذكره أُستاذنا الشهيد رحمه الله؛ لأنّ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يتكلّم بما هو راوٍ ومتحدّث لا بما هو مجتهد في الأحاديث، يحكم بثبوت هذا الحديث عنه وجداناً أو تعبّداً، ولأنّ كان هدف الشيخ رحمه الله من هذه العبارة تزويدنا بسند إلى تلك الكتب والروايات، بينما لو كان المقصود هو أنّ هذا سند لكلّ ما يعتقد هو أنّه لفلان ففي الحقيقة لم يزوّدنا بسند إطلاقاً؛ إذ ما يدرينا أنّ الرواية الفلانيّة، داخلة في ما يعتقد الشيخ بصدوره عن فلان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وأُستاذنا الشهيد رحمه الله لم يتعرّض للاحتمال الثالث، وباستبعاد الاحتمال الخامس عيّن 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فقد عرفت أنّه لا ثمرة عمليّة فعلاً بين الاحتمال الثالث والرابع، وما دمنا قد استبعدنا الاحتمال الخامس، فالمقصود ثابت على أيّ حال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الكلام في أنّ الشيخ ينقل كثيراً ما ينقل في كتابيه روايةً عن كتاب مُسقطاً</w:t>
      </w:r>
    </w:p>
    <w:p>
      <w:pPr>
        <w:pStyle w:val="BookText"/>
        <w:rPr/>
      </w:pPr>
      <w:r>
        <w:rPr>
          <w:rFonts w:ascii="Amiri" w:hAnsi="Amiri" w:eastAsia="Amiri" w:cs="Amiri"/>
          <w:color w:val="111111"/>
          <w:sz w:val="28"/>
          <w:sz w:val="28"/>
          <w:szCs w:val="28"/>
          <w:rtl w:val="true"/>
          <w:lang w:bidi="ar-SA"/>
        </w:rPr>
        <w:t xml:space="preserve">ما لديه من سند إلى صاحب ذاك الكتاب، وتعرّض في آخر الكتابين إلى ذكر السند لغالب ما حذف أسانيده إليه، وحينئذٍ قد يفترض أنّ الرجل غير ثابت التوثيق، وقع ضمن ذاك السند، والرجل ثابت التوثيق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للشيخ في فهرسته سند تامّ إلى جميع كتبه 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نفس صاحب الكتاب أو عن شخص آخر أقرب إلى الشيخ من صاحب الكتاب، وهنا لا إشكال في التعويض، وأُخرى يفترض أنّ الرجل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للشيخ سند تامّ إلى جميع كتبه 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قبل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أقرب إلى الإمام سواء كان الشخص غير ثابت التوثيق، قبل صاحب الكتاب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هل نطبّق عليه نظريّة التعويض أوْ لا؟ قد يقال بعدم الفرق بين الفرضيّتين تمسّكاً بإطلاق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بكتبه ورواياته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عندي هو التفصيل بين الفرضيّتين، فنحن إنّما نقبل نظرية التعويض هذه، حينما يكون ذاك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للشيخ إلى جميع رواياته سند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نفس صاحب الكتاب الذي روى الشيخ الحديث عن كتابه، أو من كان واقعاً في السند الذي يصل الشيخ بذلك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كان بين الإمام وصاحب الكتاب فلا نطبّق عليه هذا القانون، وهذا الكلام ينشأ من فهمنا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بكتبه ورواياته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يحتمل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يشمل الروايات الشفهيّة، فكأنّه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بذلك أنّه أخبرنا بما رواه في كتبه، وبما رواه في كتب وكتابات الآخرين وبما رواه من روايات شفهيّة، فلان عن فلان، وبناءً على هذا الاحتمال</w:t>
      </w:r>
    </w:p>
    <w:p>
      <w:pPr>
        <w:pStyle w:val="BookText"/>
        <w:rPr/>
      </w:pPr>
      <w:r>
        <w:rPr>
          <w:rFonts w:ascii="Amiri" w:hAnsi="Amiri" w:eastAsia="Amiri" w:cs="Amiri"/>
          <w:color w:val="111111"/>
          <w:sz w:val="28"/>
          <w:sz w:val="28"/>
          <w:szCs w:val="28"/>
          <w:rtl w:val="true"/>
          <w:lang w:bidi="ar-SA"/>
        </w:rPr>
        <w:t xml:space="preserve">يتمّ ما مضى من بطلان الاحتمال الأوّل من الاحتمالات الخمسة، وهو إرادة واقع الكتب والروايات؛ لما قلنا من أنّه لا سبيل للشيخ إلى الإحاطة بكلّ رواياته بنحو يقطع أنّه لم يروِ أيّ رواية أُخرى إلى غير ذاك السند، ويتمّ أيضاً ما ذكرناه من التمسّك بإطلاق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بكتبه ورواياته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عدم الفرق بين ما لو وقع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للشيخ إليه سند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الشيخ وصاحب الكتاب، أو بين الإمام وصاحب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هذا الاحتمال بعيد غاية البعد، فإنّ الشيخ رحمه الله قد تكرّرت منه كثيراً هذه الجملة، وبشأن كثيرين ممّن يكون الفاصل بينه وبين الشيخ متعدداً، ورواياته الشفهيّة كثيرة ومتناثرة وواصلة إلى الشيخ ضمن كتب المتأخّرين عنه، وعادةً لا يمكن للشيخ الشهادة بوصول كلّ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أو الواصلة إلى الشيخ، أو التي يرويها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الذي يذكره، وإنّما الشيء المعقول هو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بروايته، رواياته لكُتب وكتابات الآخرين، أو لكتبه هو والآخرين دون رواياته</w:t>
      </w:r>
      <w:r>
        <w:rPr>
          <w:rStyle w:val="FootnoteAnchor"/>
          <w:rtl w:val="true"/>
        </w:rPr>
        <w:footnoteReference w:id="71"/>
      </w:r>
      <w:r>
        <w:rPr>
          <w:rFonts w:ascii="Amiri" w:hAnsi="Amiri" w:eastAsia="Amiri" w:cs="Amiri"/>
          <w:color w:val="111111"/>
          <w:sz w:val="28"/>
          <w:sz w:val="28"/>
          <w:szCs w:val="28"/>
          <w:rtl w:val="true"/>
          <w:lang w:bidi="ar-SA"/>
        </w:rPr>
        <w:t>الشفهيّة، وهذا ممّا يمكن الإحاطة به، فكان من المتعارف وقتئذٍ إخبار شيخ الإجازة لمن يروي عنه بجميع ما يرويه من كتب مؤلّفة لنفسه أو لغيره، قراءةً عليه، أو سماع منه، أو إجازة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هذا الاحتمال قد يبطل ما ذكرناه في إبطال الاحتمال الأوّل من الاحتمالات الخمسة، من أنّ الشيخ لا يستطيع أن يحصر كلّ روايات هذا الثقة، في علم اللّه فيما وصله بهذا السند؛ إذ هذا الحصر بالنسبة للكتب والمؤلّفاتة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المرويّة أمر معقول، إلّاأنّ الصحيح مع ذلك أنّ التتبّع في فهرست الشيخ ورجال النجاشي، يشرف المتتبّع على القطع ببطلان الاحتمال الأوّل؛ إذ كثيراً ما يذكر أحدهما راوياً ذا كتب كثيرة، ويعدّد منها ما هو أقلّ من عدد الكتب ممّا يوحي أنّه لم يصله بما لديه من سند كلّ الكتب، ومع ذلك يقول بالأخير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بكتبه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بجميع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وتوجد أحياناً بعض القرائن الواضحة على عدم وصول كلّ الكتب إليه، كقول النجاشي في عليّ بن الحسن 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صنّف كتباً كثيرة منها ما وقع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الوضوء، كتاب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وكقول الشيخ بشأن يونس بن عبدالرحمن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كتب كثيرة أكثر من ثلاثين كتاباً،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مثل كتب الحسين بن سعيد 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يعدّد بعضها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ورواياته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أنّه لو كان وصله كلّ الكتب لما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مثل كتب الحسين بن سعيد وزيادة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وكقول الشيخ بشأن علي بن الحسن 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 الطبّ، كتاب فضل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فبناءً 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نستظهره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الفصل بين ما لو كان ذاك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للشيخ إلى كتبه ورواياته سند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بين الشيخ والكتاب الذي روى الحديث عنه، أو بين الكتاب والإمام، ففي الأوّل يمكن تطبيق نظريّة التعويض، وفي الثاني لا يمكن ذلك، إذ لم يثبت لنا أنّ هذا الحديث وارد في كتاب من الكتب التي يرويها هذا الثقة، فلعلّه كانت رواية شفهيّة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 أقلّ من الإجمال، وهو يكفينا لعدم تسرية قاعدة التعويض إلى ما إذا</w:t>
      </w:r>
    </w:p>
    <w:p>
      <w:pPr>
        <w:pStyle w:val="BookText"/>
        <w:rPr/>
      </w:pPr>
      <w:r>
        <w:rPr>
          <w:rFonts w:ascii="Amiri" w:hAnsi="Amiri" w:eastAsia="Amiri" w:cs="Amiri"/>
          <w:color w:val="111111"/>
          <w:sz w:val="28"/>
          <w:sz w:val="28"/>
          <w:szCs w:val="28"/>
          <w:rtl w:val="true"/>
          <w:lang w:bidi="ar-SA"/>
        </w:rPr>
        <w:t>كان ذاك الثقة بين الكتاب والإمام، ولا إلى ما إن كان الخبر بكلّ تسلسله شفهيّاً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أنّ تطبيق هذه النظريّة على عهد الإمام إلى مالك الأشتر، في ما لو فرضنا أو احتملنا أنّ الرواة الواقعين في سند الشيخ من ابن أبي جيد إلى الحميري، إنّما تناقلوه شفةً عن شفة غير صحيح، نعم بناءً على دعوى الاطمئنان بأنّ العهد كان مكتوباً وموروثاً على شكل الكتاب وكان فيما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والكتابات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إلى ابن الوليد، أو ابن الوليد إلى ابن أبي جيد، صحّ التعويض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ننتقل إلى الشكل الثاني من أشكال التعويض ينبغي أن نذكر أمرين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رحمه الله عبّر عن بعض الرواة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بكتبه ورواياته فلان عن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وبشأن بعض الرواة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برواياته 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ما نحن فيه على بعض النسخ، حيث عبّر فيه بشأن ابن الوليد بالتعبير الثاني، وكذلك بشأن الحميري في نسخة القهبائي، وبشأن بعض الرواة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بكتبه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عطف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إشكال في صحّة تطبيق نظريّة التعويض في التعبير الأوّل والثاني، ولكن قد يناقش في التعبير الثالث، باحتمال كون المقصود من الإخبار بكتبه، الإخبار بعناوين الكتب وأسمائها مثلاً، لا بواقعها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قد عطف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أن يقال بمقتضى وحدة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الكتب بالمعنى الذي يعطف عليه الروايات، إنّما هو واقع الكتب لا عناوينها، ولكن المفروض عدم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الرجوع إلى فهرست الشيخ وتتبّع مواضع استعمال الشيخ رحمه الله لهذه الجملة، لاتدع مجالاً للشكّ في أنّ مقصود الشيخ رحمه الله من الكتب هو واقع الكتب، وأنّ</w:t>
      </w:r>
    </w:p>
    <w:p>
      <w:pPr>
        <w:pStyle w:val="BookText"/>
        <w:rPr/>
      </w:pPr>
      <w:r>
        <w:rPr>
          <w:rFonts w:ascii="Amiri" w:hAnsi="Amiri" w:eastAsia="Amiri" w:cs="Amiri"/>
          <w:color w:val="111111"/>
          <w:sz w:val="28"/>
          <w:sz w:val="28"/>
          <w:szCs w:val="28"/>
          <w:rtl w:val="true"/>
          <w:lang w:bidi="ar-SA"/>
        </w:rPr>
        <w:t>هدفه هو تقديم سند للكتب، لا مجرّد تثبيت الأسماء والعناوين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تحويل الشيخ في المشيختين على فهارس الأصحاب، وفي إحداهما على فهرسته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أنّهم في الفهارس كانوا يقصدون ذكر السند دون تعديد الكتب فحسب، وإذن فلا بأس بتطبيق نظريّة التعويض في المورد، نعم لا يمكن عندئذٍ تطبيق النظريّة إلّاحينما يكون سند الشيخ في فهرسته إلى نفس الكتاب الذي روى عنه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إسناده إلى ثقة آخر، بين الضعيف وصاحب الكتاب مثلاً فلا يمكن التعويض؛ لأنّ المفروض أنّ سند الشيخ في فهرسته إنّما هو سند إلى كتبه فقط لا إلى كتبه ورواياته، والمفروض أنّ هذه الرواية غير مأخوذة من كتاب هذا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الشكل من التعويض كما يمكن تطبيقه على القطعة الأُولى من السند، من زمن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تطبيقه على القطعة الثانية من السند، وذلك في ما لو وقع بعد ذاك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أقرب إلى الشيخ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وفرض أنّ ذاك الثقة كان له كتاب فيه فهرس لمشايخه وإجازاته، ويكون له طريق إلى جميع كتب وروايات ثقة، وقع بعد ذاك الضعيف، أو إلى الإمام رأساً؛ بأن يكون له طريق صحيح لجميع ما وصل إليه من الإمام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فرضيّة ذكرها أُستاذنا الشهيد رحمه الله في المقام، وهي صحيحة بحدّ ذاتها وإن كان المظنون، عدم العثور على مورد له معروفٍ لدينا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الثاني للتعويض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تعويض سند الشيخ مثلاً إلى صاحب كتاب، في رواية ينقلها عن ذاك الكتاب، بسند النجاشي مثلاً إلى ذاك الكتاب، ضمن شروط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ونوضّح ذلك عبر مثال،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نفترض أنّ الشيخ روى حديثاً عن عليّ بن الحسن بن فضّال، وسند الشيخ إلى عليّ بن الحسن بن فضّال فيه ضعف، وللنجاشي سند تامّ إلى عليّ بن الحسن بن فضّال، فنعوّض سند الشيخ بسند النجاشي ضمن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الراوي المباشر للشيخ،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النجاشي مالكاً أيضاً لنفس السند الذي ملكه الشيخ وهو السند الضعيف، ويمتلك إضافة إلى ذلك سنداً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النجاشي والشيخ لم يكتفيا بالقول، بنحو الإجمال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فلان عن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صرّحا باسم الكتب، ورأينا أنّ الكتب التي سمّاها الشيخ، قد سمّاها النجاشي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استكمال هذه الشروط يصحّ الاستبدال، وذلك لأنّ ظاهر كلام النجاشي الذي ذكر طريقين إلى كتب عليّ بن الحسن بن فضّال، أنّ تلك الكتب نقلت له بالطريقين بنقلين متماثلين في النسخة، وإنّما الفرق بينهما في السند لا في المتن، ولا يحتمل عقلائيّاً أنّ النسخة التي نقلت له بالطريق الضعيف تختلف عن النسخة التي وصلت إلى الشيخ بعين ذاك الطريق، فإنّ المفروض، أنّ من وقع بعد الشيخ مباشرةً ثقة، فلا يحتمل أنّه أعطى نسخة إلى أحدهما وأعطى كذباً نسخة أُخرى إلى الآخر، كما لا يحتمل عقلائيّاً أنّ ذاك الثقة كانت لديه نسختان مختلفتان من ذلك الكتاب، لا يدري أيّهما صحيح، وغفل ولم ينبّه الشيخ ولا النجاشي إلى اختلاف النسختين، أو لم ينتبه هو إلى ذلك رغم ما كان متعارفاً عندهم من التدقيق في متون الأخبار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والشرط الثاني من الشروط الثلاثة قد يمكن التنازل عنه والاكتفاء بأن</w:t>
      </w:r>
    </w:p>
    <w:p>
      <w:pPr>
        <w:pStyle w:val="BookText"/>
        <w:rPr/>
      </w:pPr>
      <w:r>
        <w:rPr>
          <w:rFonts w:ascii="Amiri" w:hAnsi="Amiri" w:eastAsia="Amiri" w:cs="Amiri"/>
          <w:color w:val="111111"/>
          <w:sz w:val="28"/>
          <w:sz w:val="28"/>
          <w:szCs w:val="28"/>
          <w:rtl w:val="true"/>
          <w:lang w:bidi="ar-SA"/>
        </w:rPr>
        <w:t xml:space="preserve">يكون للنجاشي إضافة إلى السند التامّ سند آخر يبتدئ بذلك الثقة المباشر للشيخ، أو أن يكون الشخص المباشر للنجاشي في سنده التامّ هو نفس الثقة المباشر للشيخ بلا حاجة أصلاً إلى أن يكون للنجاشي سندان، وذلك على أساس استبعاد عدم إشارة هذا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وجود نسختين مختلفتين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الفرض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وجود سند صحيح للنجاشي يبتدئ بالثقة المباشر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أيضاً إلى ما ذكرناه أخيراً في الشكل الأوّل للتعويض من تطبيقه على القطعة الثانية من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المثال الذي ذكرناه هو مثال واقعي إلى حدّ، وليس مثالاً خياليّاً بحتاً، فإنّ سند الشيخ رحمه الله إلى عليّ بن الحسن بن فضّال ضعيف لوقوع ابن الزبير، فإنّ سنده إليه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عن عليّ بن محمّد بن الزبير، عن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وللنجاشي إليه إضافةً إلى هذا السند، سند آخر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ابن جعفر في آخرين عن أحمد بن محمّد بن سعيد، عن 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جعفر، وإن لم يكن ثابت التوثيق إلّابناءً على وثاقة كلّ مشايخ النجاشي ولا نقول به، ولكن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كونه شيخاً للنجاشي منضماً إلى أنّه ليس الناقل الوحيد، بل نقل في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إيجاد الوثوق والاطمئنان، فإنّ الراوي في الحقيقة عبارة عن عدّة من مشايخ النجاشي، ولا نحتمل عادة كذبهم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توجد عدّة نقاط ضعف في هذا المثال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الشرط الثالث في كتاب واحد، فإنّ الكتب التي ذكرها</w:t>
      </w:r>
    </w:p>
    <w:p>
      <w:pPr>
        <w:pStyle w:val="BookText"/>
        <w:rPr/>
      </w:pPr>
      <w:r>
        <w:rPr>
          <w:rFonts w:ascii="Amiri" w:hAnsi="Amiri" w:eastAsia="Amiri" w:cs="Amiri"/>
          <w:color w:val="111111"/>
          <w:sz w:val="28"/>
          <w:sz w:val="28"/>
          <w:szCs w:val="28"/>
          <w:rtl w:val="true"/>
          <w:lang w:bidi="ar-SA"/>
        </w:rPr>
        <w:t xml:space="preserve">الشيخ رحمه الله ذكرها جميعاً النجاشي ولو بفرقٍ ما، نادراً في الاسم، كتعبير الشيخ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أخبار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وتعبير النجاشي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عجائب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كتاب واحد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صفات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لم يأتِ هذا الاسم في الكتب التي عدّها النجاشي، ولكن النجاشي عدّ كتباً عديدة ممّا لم يعدّه الشيخ رحمه الله،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وفاة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فيأتي احتمال، أنّ هذا هو عين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وقع خطأ عند أحدهما، فبدّلت كلمة الوفاة بكلمة الصفات، أو بالعكس، واحتمال أنّ ذاك الكتاب مشتمل على صفات النبيّ صلى الله عليه و آله ووفاته معاً فسمّي هنا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باسم صفات النبيّ صلى الله عليه و آله، وعلى أيّ حال فيمكن التغاضي عن هذه النقطة من الضعف في المقام، لأنّ الشرط لم يتخلّف إلّافي كتاب واحد من كتب كثيرة، والتخلّف أيضاً احتمالي، وليس جزميّاً كما عرفت، وعندئذٍ يصبح احتمال كون الحديث الذي نريد تصحيح سنده، قد أخذه الشيخ من كتاب غير مشمول لسند النجاشي، ضعيفاً إلى حدّ يطمأنّ بعدمه، خاصّة حينما لا تكون الرواية واردة بشأن صفات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ذكر سندَيْه إلى كتب عليّ بن الحسن بن فضّال بهذا التعبير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أحمد بن الحسين كتاب الصلاة، والزكاة، ومناسك الحجّ، والصيام، والطلاق، والنكاح، والزهد، والجنائز، والمواعظ، والوصايا، والفرائض، والمتعة، والرجال على أحمد بن عبدالواحد في مدّة سمعتها معه، وقرأت أنا كتاب الصيام عليه في مشهد العقيقة عن ابن الزبير، عن 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بسائر كتب ابن فضّال بهذا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محمّد بن جعفر في آخرين عن أحمد بن محمّد بن سعيد، عن عليّ بن الحسن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بسائر كتب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إجازة في النقل، وذلك في مقابل عدد من الكتب التي ينقلها قراءةً على الشيخ، أو سماعاً لقراءة أحمد بن الحسين على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بمعنى الإخبار بمجرّد أسماء الكتب في مقابل عدد من الكتب التي لم يكن وصولها إليه بمعنى مجرّد وصول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يدّعي مدّعٍ على أثر التتبّع في كتاب النجاشي أنّ هدفه من مثل هذه العبارة إعطاء السند لا مجرّد سرد أسماء الكتب، كما ادّعينا ذلك بالنسبة لفهرست الشيخ، إلّاأنّ هذه الدعوى بالنسبة لفهرست الشيخ أوضح صحّة منها بالنسبة لرجال النجاشي كما يظهر للمتتبّع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فما أشرنا إليه من إرجاع الشيخ في المشيختين إلى فهارس الأصحاب يؤيّد أيضاً كون مقصود النجاشي ذكر السند لا مجرّد سرد أسماء الكتب، فإنّ كتاب النجاشي داخل في عنوان الفهرست، بل ذكر الشيخ اليوسفي حفظه اللّه، في ما كتبه كمقدّمة لنسخة من رجال النجاشي طبعت أخيراً ما 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النجاشي سمّى كتابه في ظهر النسخة بالفهرست حيث كتب على ظهر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الأوّل من كتاب فهرست أسماء مصنّفي الشيعة وما أدركنا من مصنّفاتهم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كتب على ظهر الجزء الثاني أيضاً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ذكر في ما ذكر في المقام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جماعة يذكرون</w:t>
      </w:r>
    </w:p>
    <w:p>
      <w:pPr>
        <w:pStyle w:val="BookText"/>
        <w:rPr/>
      </w:pPr>
      <w:r>
        <w:rPr>
          <w:rFonts w:ascii="Amiri" w:hAnsi="Amiri" w:eastAsia="Amiri" w:cs="Amiri"/>
          <w:color w:val="111111"/>
          <w:sz w:val="28"/>
          <w:sz w:val="28"/>
          <w:szCs w:val="28"/>
          <w:rtl w:val="true"/>
          <w:lang w:bidi="ar-SA"/>
        </w:rPr>
        <w:t>الكتاب المنسوب إلى عليّ بن الحسن بن فضّال المعروف بأصفياء أمير المؤمنين عليه السلام،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عليه لا أصل له واللّه أعلم،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ألصق روايةً إلى أبي العبّاس ابن عقدة وابن الزبير، ولم نر أحداً ممّن روى عن هذين الرجلين،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 على الشيخ غير أنّه يضاف إلى كلّ رجل منهما بالإجازة حسب</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جماعة من الأصحاب يشهدون بوضع كتاب الأصفياء أفلا تسقط هذه الشهادة خبر المخبر بهذا الكتاب على أساس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سقط ذلك أفلا نحتمل بنحو الإجمال في أيّة رواية يرويها الشيخ عن عليّ بن الحسن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مأخوذة من هذا الكتاب، واسم هذا الكتاب موجود في القائمة التي عدّدها الشيخ رحمه الله إلّاأن يدّعي في الرواية التي نراها في التهذيب أو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واردة في الأحكام لا في شأن أصفياء أمير المؤمنين عليه السلام الاطمئنان بأنّها ليست مأخوذة من كتاب أصفياء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الأوّل منتفٍ في المقام؛ لأنّ الراوي المباشر للشيخ هو أحمد بن عبدون ولم يرد توثيق بشأنه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الإشكال يمكن تذليله على مبنى السيّد الخوئي الذي قال بوثاقة مشايخ النجاشي</w:t>
      </w:r>
      <w:r>
        <w:rPr>
          <w:rStyle w:val="FootnoteAnchor"/>
          <w:rtl w:val="true"/>
        </w:rPr>
        <w:footnoteReference w:id="73"/>
      </w:r>
      <w:r>
        <w:rPr>
          <w:rFonts w:ascii="Amiri" w:hAnsi="Amiri" w:eastAsia="Amiri" w:cs="Amiri"/>
          <w:color w:val="111111"/>
          <w:sz w:val="28"/>
          <w:sz w:val="28"/>
          <w:szCs w:val="28"/>
          <w:rtl w:val="true"/>
          <w:lang w:bidi="ar-SA"/>
        </w:rPr>
        <w:t>، ولكنّنا لا نقول بهذا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الشكل الثالث للتعويض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أوسع مشرباً من الوجوه الماضية،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أنّنا إذا وجدنا طريقاً ضعيفاً للشيخ إلى أحمد بن محمّد بن عيسى مثلاً، ولكن كان طريق الصدوق رحمه الله إليه في مشيخة الفقيه صحيحاً، حكمنا بصحّة ذاك الحديث سواء كان الصدوق داخلاً في طريق الشيخ أو لا، وذلك باعتبار أنّ طريق الشيخ إلى الصدوق صحيح، فيتلفّق من طريق الشيخ إلى الصدوق، والصدوق إلى أحمد بن محمّد بن عيسى، طريق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بدواً إلى الذهن الإشكال بأنّ المفروض، أنّ هذه الرواية غير موجودة في الفقيه، وإلّا لتمسّكنا بها ابتداءً، ومشيخة الفقيه طريق للروايات التي أوردها في الفقيه، فكيف نصحّح بذلك رواية واردة في التهذيب أو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على هذا الإشكال بالتمسّك بما ذكره الشيخ الطوسي رحمه الله من الحوالة في آخر المشيختين على فهارس الشيوخ، فقد قال في آخر مشيخته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أوردت جملاً من الطرق إلى هذه المصنّفات والأُصول، ولتفصيل ذلك شرح يطول، وهو مذكور في الفهارس المصنّفة في هذا الباب للشيوخ رحمهم الله من أراده أخذه من هناك إن شاء اللّه، وقد ذكرنا نحن مستوفًى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آخر مشيخته 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أوردت جملاً من الطرق إلى هذه المصنّفات والأُصول، ولتفصيل ذلك شرح يطول، هو مذكور في الفهارس للشيوخ، فمن أراده وقف عليه من هناك إن شاء اللّه تعالى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والاستدلال بهذا التعبير الوارد عن الشيخ في المشيختين يتوقّف على افتراض أنّ مقصود الشيخ ليس هو الحوالة على خصوص فهارس الشيوخ التي</w:t>
      </w:r>
    </w:p>
    <w:p>
      <w:pPr>
        <w:pStyle w:val="BookText"/>
        <w:rPr/>
      </w:pPr>
      <w:r>
        <w:rPr>
          <w:rFonts w:ascii="Amiri" w:hAnsi="Amiri" w:eastAsia="Amiri" w:cs="Amiri"/>
          <w:color w:val="111111"/>
          <w:sz w:val="28"/>
          <w:sz w:val="28"/>
          <w:szCs w:val="28"/>
          <w:rtl w:val="true"/>
          <w:lang w:bidi="ar-SA"/>
        </w:rPr>
        <w:t>يذكر فيها طرقهم إلى أصحاب الكتب والأُصول، بل هو إشارة بنحو القضيّة الخارجيّة إلى ما يكون من أجلى مصاديقه مشيخة الصدوق، وإن كانت بحسب مدلولها اللفظي مشيخة في خصوص الروايات المذكورة في الفقيه، فإطلاق كلام الشيخ شامل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تكن لدى الأصحاب فهارس موسّعة كي يكون كلام الشيخ إشارة إليها فحسب، ويشهد لذلك أنّ الشيخ أشار في أوّل فهرسته في مقام بيان ما دعاه إلى وضع فهرسته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سعة فهارس الأصحاب عدا فهرستين لابن الغضائري الحسين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فهرست للمصنّفات، والآخر فهرست للاُصول، ولكنّهما تعرّضا للتلف</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فِهْرِسْت من فهارس الأصحاب فهو متأخّر في التأليف عن التهذيب والاستبصار بدليل أنّه ذكرهما في كتابه عند ترجمة الشيخ؛ إذن في ظرف من هذا القبيل تعتبر مشيخة الصدوق المفصّلة نسبيّاً من أجلى مصاديق ما يمكن أن تشير إليه إحالة الشيخ في المشيختين إلى فهارس الأصحاب رغم أنّ مشيخة الصدوق ليست فهرستاً بالمعنى المصطلح، فإن لم نجزم بظهور من هذا القبيل لم يتمّ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 الجزم بهذا الظهور في غير محلّه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الإطلاق حتّى لو تمّ فهو معارض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ذكرنا نحن مستوفًى في كتاب فهرست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 هذا التعبير أنّه ذكر جميع طرقه في فهرسته، فالحديث الضعيف في مشيخته، إن وجدنا سنداً صحيحاً له في فهرسته، فلا حاجة إلى مراجعة مشيخة الصدوق، وإلّا فمقتضى إخباره باستيفاء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طرقه في الفهرست أنّه لا يملك طريقاً صحيحاً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الظهور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ولعلّه يعني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أنّنا ذكرنا ذلك مفصّلاً في الفهرست من دون أن يعطي معنى الاستيعاب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تعارض من هذا القبيل في داخل كلامه في مشيخة التهذيب، فهذا يوجب إجمال العبارة في تلك المشيخة، ونرجع إلى عبارته في مشيخة الاستبصار، لأنّها غير مشتملة على مقطع من هذا القبيل، فلا إجمال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ذكر في فهرسته طريقه إلى الصدوق، وهذا كافٍ لرفع التهافت بين الظهورين، فإنّ ذلك ذكر إجماليّ لجميع طرق الصدوق الموجودة في مشيخته، بعد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تحويل الشيخ إليها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طرق إلى جميع كتب الرواة المذكورين في الفقيه، وإن كان كلامه في مشيخته لا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ضيق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أزيد من كونها طرقاً إلى خصوص الروايات المذكورة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فالإنصاف أنّ هذا الشكل الأخير من التعويض غير صحيح؛ لما قلنا من أنّ مشيخة الفقيه ليست فهرستاً، ولا معنى لفرض شمول إطلاق إرجاع الشيخ إلى الفهارس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نظريّة التعويض</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الإشكال في سند عهد الإمام عليّ عليه السلام إلى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وقوع الحسين بن علوان الكلبي في هذا السند، ولا دليل على وثاقته عدا ما ورد عن النجاشي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علوان الكلبي مولاهم كوفيّ عامّي، وأخوه الحسن يكنّى أبا محمّد ثقة رَويا عن أبي عبداللّه عليه السلام، وليس</w:t>
      </w:r>
    </w:p>
    <w:p>
      <w:pPr>
        <w:pStyle w:val="BookText"/>
        <w:rPr/>
      </w:pPr>
      <w:r>
        <w:rPr>
          <w:rFonts w:ascii="Amiri" w:hAnsi="Amiri" w:eastAsia="Amiri" w:cs="Amiri"/>
          <w:color w:val="111111"/>
          <w:sz w:val="28"/>
          <w:sz w:val="28"/>
          <w:szCs w:val="28"/>
          <w:rtl w:val="true"/>
          <w:lang w:bidi="ar-SA"/>
        </w:rPr>
        <w:t>للحسن كتاب، والحسن أخصّ بنا وأولى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ما قد يتبادر إلى الذهن بدواً من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الحسن لا يبقى لدينا دليل على وثاقة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استظهرنا رجوع هذه الكلمة إلى الحسين، إمّا بقرينة ورود العبارة في ترجمة الحسين، أو بقرينة أنّه بيّن حال الحسن بعد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أخصّ بنا وأولى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الإشكال،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طريف</w:t>
      </w:r>
      <w:r>
        <w:rPr>
          <w:rStyle w:val="FootnoteAnchor"/>
          <w:rtl w:val="true"/>
        </w:rPr>
        <w:footnoteReference w:id="75"/>
      </w:r>
      <w:r>
        <w:rPr>
          <w:rFonts w:ascii="Amiri" w:hAnsi="Amiri" w:eastAsia="Amiri" w:cs="Amiri"/>
          <w:color w:val="111111"/>
          <w:sz w:val="28"/>
          <w:sz w:val="28"/>
          <w:szCs w:val="28"/>
          <w:rtl w:val="true"/>
          <w:lang w:bidi="ar-SA"/>
        </w:rPr>
        <w:t>أو سعد بن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اختلف تقييم الشيخ له عن تقييم النجاشي، فذكر الشيخ عنه أنّه صحيح الحديث، وذكر النجاشي عنه أنّه يُعرف وينكر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التعارض لا يبقى دليل على وثاقته، إلّاإذا تبنّينا تفسير السيّد الخوئي لعبارة النجاشي من أنّ المقصود أنّ حديثه أحياناً يأتي حديثاً معروفاً، وأُخرى يأتي حديثاً غريباً أي لا تقبله العقول العادية المتعارفة، وهذا لا ينافي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هذا التفسير محلّ للتأمّل، وبالإمكان أيضاً أن يفسّر ذلك بتفسير آخر وهو أنّ هذا الإنسان يعرفه البعض بالوثاقة ومجهول عند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فلو فرض إجمال في كلام النجاشي أو شكّ في معناه بقيت شهادة الشيخ بصحّة حديثه حجّة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للعهد هو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يرد التصريح بوثاقته</w:t>
      </w:r>
      <w:r>
        <w:rPr>
          <w:rStyle w:val="FootnoteAnchor"/>
          <w:rtl w:val="true"/>
        </w:rPr>
        <w:footnoteReference w:id="76"/>
      </w:r>
      <w:r>
        <w:rPr>
          <w:rFonts w:ascii="Amiri" w:hAnsi="Amiri" w:eastAsia="Amiri" w:cs="Amiri"/>
          <w:color w:val="111111"/>
          <w:sz w:val="28"/>
          <w:sz w:val="28"/>
          <w:szCs w:val="28"/>
          <w:rtl w:val="true"/>
          <w:lang w:bidi="ar-SA"/>
        </w:rPr>
        <w:t xml:space="preserve">، ووروده في كامل الزيارات يفيد على مبنى السيّد الخوئي، وليس على مبنانا، ورواية الشيخ الحرّ في الفائدة السابعة من خاتمة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توثيقه عن أمير المؤمنين عليه السلام لا تفيد، لعدم تماميّة 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الأصبغ من خاصّة أمير المؤمنين عليه السلام كافٍ لوثاقته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لم ينقل لنا نصّ عهد الإمام إلى مالك الأشتر، فلا يفيدنا ما ذكره من السند، فإنّ هذا السند لن يثبت لمتن أخذناه من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بالعهد 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نفس هذا العهد الذي لم يعرف إلّابالنسخ المألوفة، فيثبت ما اتّفقت عليه النسخ</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34" w:name="pg14838_153880"/>
    </w:p>
    <w:p>
      <w:pPr>
        <w:pStyle w:val="Heading2"/>
        <w:numPr>
          <w:ilvl w:val="1"/>
          <w:numId w:val="1"/>
        </w:numPr>
        <w:rPr/>
      </w:pPr>
      <w:bookmarkStart w:id="35" w:name="__RefHeading___Toc2831809_730472459"/>
      <w:bookmarkStart w:id="36" w:name="_Toc13"/>
      <w:bookmarkEnd w:id="34"/>
      <w:bookmarkEnd w:id="35"/>
      <w:r>
        <w:rPr>
          <w:rtl w:val="true"/>
        </w:rPr>
        <w:t>الفصل الثاني المناهج الرجاليّة عند الفقهاء</w:t>
      </w:r>
      <w:bookmarkEnd w:id="36"/>
    </w:p>
    <w:p>
      <w:pPr>
        <w:pStyle w:val="Heading3"/>
        <w:numPr>
          <w:ilvl w:val="2"/>
          <w:numId w:val="1"/>
        </w:numPr>
        <w:rPr/>
      </w:pPr>
      <w:bookmarkStart w:id="37" w:name="__RefHeading___Toc2831811_730472459"/>
      <w:bookmarkStart w:id="38" w:name="_Toc14"/>
      <w:bookmarkEnd w:id="37"/>
      <w:r>
        <w:rPr>
          <w:rtl w:val="true"/>
        </w:rPr>
        <w:t>الأوّل</w:t>
      </w:r>
      <w:r>
        <w:rPr>
          <w:rtl w:val="true"/>
        </w:rPr>
        <w:t xml:space="preserve">: </w:t>
      </w:r>
      <w:r>
        <w:rPr>
          <w:rtl w:val="true"/>
        </w:rPr>
        <w:t>المنهج السَنَدي والصدوري</w:t>
      </w:r>
      <w:bookmarkEnd w:id="38"/>
    </w:p>
    <w:p>
      <w:pPr>
        <w:pStyle w:val="Heading4"/>
        <w:numPr>
          <w:ilvl w:val="3"/>
          <w:numId w:val="1"/>
        </w:numPr>
        <w:rPr/>
      </w:pPr>
      <w:bookmarkStart w:id="39" w:name="__RefHeading___Toc2831813_730472459"/>
      <w:bookmarkStart w:id="40" w:name="_Toc15"/>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ذكرنا أنّ نشأة علم الرجال كانت في عصر الأئمّة عليهم السلام، سيّما علم الجرح والتعديل فقد كانت نشأتها من المسلّمات في زمانهم، والجرح والتعديل في الرواة كان شائعاً في مدرسة الكوفة لا في مدرسة قم والريّ، فإنّ الكوفة كانت مركزاً للأحاديث الموضوعة، وميداناً للوضّاعين، فلذلك كان أهل الحديث في الكوفة بحاجة إلى الجرح والتعديل، أمّا هذه الضرورة لم تكن في قم والريّ لعدم وجود أرضيّة للوضع والجعل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قدماءَنا اعتمدوا لا محالة على القرائن في معرفة الأحاديث الصحاح من الضعاف، وكان الحديث عندهم ثنائيّاً، فإنّهم قسّموا الحديث إلى صحيح وضعيف، والصحيح عندهم ما كان محفوفاً بالقرائن، والضعيف ما لم يكن محفوفاً بها، والإسناد عندهم أحد القرائن، وليس بمفرده طريقاً لإحراز الصحّة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المنهج يظهر من شيخ الطائفة في مقدّمة كتاب الاستبصار فيما اختلف من الأخبار، فقد صرّح بأنّ الروايات الإماميّة إمّا متواترة أو خبر آحاد، والخبر الواحد إمّا محفوف بالقرينة أو غير محفوف، والقرائن إمّا القرآن، أو السنّة، أو</w:t>
      </w:r>
    </w:p>
    <w:p>
      <w:pPr>
        <w:pStyle w:val="BookText"/>
        <w:rPr/>
      </w:pPr>
      <w:r>
        <w:rPr>
          <w:rFonts w:ascii="Amiri" w:hAnsi="Amiri" w:eastAsia="Amiri" w:cs="Amiri"/>
          <w:color w:val="111111"/>
          <w:sz w:val="28"/>
          <w:sz w:val="28"/>
          <w:szCs w:val="28"/>
          <w:rtl w:val="true"/>
          <w:lang w:bidi="ar-SA"/>
        </w:rPr>
        <w:t>العقل، أو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قال في كتابه العدّة في علم الأُصول، ثمّ سار على إثره أتباعه من الفقهاء، وهم الذين يُعرفون بالمقلّدة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سديد الدين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من الإماميّة بعد الشيخ إلّاعدّة من المقلّدة، حتّى وصل علم الرجال إلى القرن الثامن، وهذا قرن قُسّم علم الرجال فيه، فالعلّامة الحلّي تبع أُستاذه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طاووس الحلّي</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فقسّم علم الرجال اجتهاداً منه إلى المُعتَمَدين وغير المُعتَمَدين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العصر، صارت الحلّة مدرسة للفقه الإماميّ، وظهر فيها فقهاء كبار لم يَرَ الدهر مثلهم، وعلى رأسهم محمّد بن إدريس الحلّي المنتقد للشيخ الطوسي في آرائه الفقهيّة، وبعده ظهر أبوالقاسم نجم الدين جعفر بن سعيد الحلّي الهُذلي المعروف عند فقهاء الإماميّة بالمحقّق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المحقّق الأوّل، وهو الذي تبنّى في الفقه خطّة تعتمد على قواعد خاصّة في الرجال وعلى رأس قواعدها، الاعتماد والاعتناء بالسند لا غير، والسند عنده هو ملاك اعتبار الرواية، ولا قرينة تعادله، فالرواية إن كانت معتبرة سنداً فهي مقبولة، ويجدر الإفتاء بها، وأمّا إذا كان سندها ضعيفاً فلا يمكن إصلاحه وجبرانه، فما اشتهر من أنّه يمكن جبرانه بالشهرة فلا خير فيه، ولا أصل ولا أساس 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فالمحقّق الحلّي اعتمد على السند، فلذلك نراه يقف في قبال الشيخ الطوسي، شيخ الطائفة الحقّة المحقة، فالشيخ كان من أعلام القرن الخامس وقد أرسى دعائم منهج الوثوق الصدوري بعد أن كان موجوداً منذ عصر الأئمّة عليهم السلام</w:t>
      </w:r>
      <w:r>
        <w:rPr>
          <w:rFonts w:eastAsia="Amiri" w:cs="Amiri" w:ascii="Amiri" w:hAnsi="Amiri"/>
          <w:color w:val="111111"/>
          <w:sz w:val="28"/>
          <w:szCs w:val="28"/>
          <w:rtl w:val="true"/>
          <w:lang w:bidi="ar-SA"/>
        </w:rPr>
        <w:t>).</w:t>
      </w:r>
      <w:bookmarkStart w:id="41" w:name="pg14838_153882"/>
    </w:p>
    <w:p>
      <w:pPr>
        <w:pStyle w:val="BookText"/>
        <w:rPr/>
      </w:pPr>
      <w:bookmarkEnd w:id="41"/>
      <w:r>
        <w:rPr>
          <w:rFonts w:ascii="Amiri" w:hAnsi="Amiri" w:eastAsia="Amiri" w:cs="Amiri"/>
          <w:color w:val="111111"/>
          <w:sz w:val="28"/>
          <w:sz w:val="28"/>
          <w:szCs w:val="28"/>
          <w:rtl w:val="true"/>
          <w:lang w:bidi="ar-SA"/>
        </w:rPr>
        <w:t>وقد أخذ به كوفيّهم، وبغداديّهم، وقمّيهم؛ فمدرسة الكوفة وبغداد وقم اهتمّوا بالقرائن، وجعلوها مقوّمة ومصحّحة للروايات</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2831815_730472459"/>
      <w:bookmarkStart w:id="43" w:name="_Toc16"/>
      <w:bookmarkEnd w:id="42"/>
      <w:r>
        <w:rPr>
          <w:rtl w:val="true"/>
        </w:rPr>
        <w:t>مؤسّس المنهج السندي</w:t>
      </w:r>
      <w:bookmarkEnd w:id="43"/>
    </w:p>
    <w:p>
      <w:pPr>
        <w:pStyle w:val="BookText"/>
        <w:rPr/>
      </w:pPr>
      <w:r>
        <w:rPr>
          <w:rFonts w:ascii="Amiri" w:hAnsi="Amiri" w:eastAsia="Amiri" w:cs="Amiri"/>
          <w:color w:val="111111"/>
          <w:sz w:val="28"/>
          <w:sz w:val="28"/>
          <w:szCs w:val="28"/>
          <w:rtl w:val="true"/>
          <w:lang w:bidi="ar-SA"/>
        </w:rPr>
        <w:t>في النصف الثاني من القرن السابع ظهر المحقق الحلّي في الحلّة، وهو على رأس فقهاء مدرسة الحلّة وكذا نظيره أحمد بن طاووس الحلّي فهما معاً أسّسا المنهج السندي وتشدّدا على أصحاب القرائن، وأنكرا عليهم الاعتماد على الوجوه الخارجة عن السند، وادّعا أنّ المعتبر في الروايات هو السند لا غير، وفي قبالهما الشيخ الطوسي حيث يعتمد على أصحاب الإجماع، ويصرّح في كتابه العدّة في أصول الفقه بالعمل بروايات المشايخ الثلاثة، مراسيلهم ومسانيدهم، بل ونقلهم عن الرواة المهملين ويعتبرها قرينة على أنّهم ثقات، وأنّه يعمل بروايات الرواة الغير 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أركان المنهج الصدوري ويعمل أتباعه بروايات إسماعيل بن أبي زياد، وبني فضّال، وعبداللّه بن بكير، وأبّان بن عثمان وغيرهم، كما أنّه يعمل بروايات الرواة المشتركين لمحمّد بن قيس، وابن سنان، ويعمل كذلك بالروايات المرسلة المؤيَّدة بالشهرة العمليّة عند الإماميّة، وأيضاً يعمل بما رواه مشايخ الإجازة وإن لم يوثّقوا اصطلاحاً فيعمل بروايات أستاذ الإجازة للمفيد؛ يعني أحمد بن محمّد بن الحسن بن الوليد مع أنّه لم يرد فيه أيّ نصّ من التوثيق والجرح، فهو عنده ثقة بل أوثق من الغير، لأنّه من مشايخ الإجازة، وبيده الوثاقة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ما ذكر كقرينة للاعتماد على الرواة عند أتباع المنهج الصدوري وعلى رأسهم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مؤسّس المنهج السندي وهو المحقق الحلّي</w:t>
      </w:r>
    </w:p>
    <w:p>
      <w:pPr>
        <w:pStyle w:val="BookText"/>
        <w:rPr/>
      </w:pPr>
      <w:r>
        <w:rPr>
          <w:rFonts w:ascii="Amiri" w:hAnsi="Amiri" w:eastAsia="Amiri" w:cs="Amiri"/>
          <w:color w:val="111111"/>
          <w:sz w:val="28"/>
          <w:sz w:val="28"/>
          <w:szCs w:val="28"/>
          <w:rtl w:val="true"/>
          <w:lang w:bidi="ar-SA"/>
        </w:rPr>
        <w:t>وقرينه أحمد بن طاووس الحلّي المتشدّدان في سند روايات الرواة حيث لمنهجهما أُسس تتباين تبايناً كليّاً مع المنهج الصدوري، فهما وأتباعهما كالشهيد الثاني وأولاده وأسباطه لا يعملون بالقاعدة المسمّاة الإجماعيّة، بل لا يعدّونها قرينة على التوثيق واعتبار الرواة، ولا على اعتبار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فالمحقّق الثاني لا يشير أصلاً إلى قاعدة الإجماع، وقد ردّه الشهيد الثاني في الروضة والمسالك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بعض الأصحاب وهو عبداللّه 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الطلاق لا يحتاج إلى محلّل بعد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استيفاء العدّة الثالثة يهدم التحريم استناداً إلى رواية أسندها إلى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الذي يحبّه اللّه تعالى والذي يطلِّق الفقيه وهو العدل بين المرأة والرجل أن يطلقها في استقبال الطهر بشهادة شاهدين وإرادة من القلب، ثمّ يتركها حتّى تمضي ثلاثة قروء، فإذا رأت الدم في أوّل قطرة من الثالثة وهو آخر القرء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الأقراء هي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بانت منه، وهي أملك بنفسها، فإن شاءت تزوّجته وحلّت له، فإن فعل هذا بها مائة مرّة هَدَم ما قبله وحلّت بلا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ذلك قول عبداللّه، لأنّه قال حين سئل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رزق اللّه من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رواه بسند صحيح، وقد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العصابة أجمعت على تصحيح ما يصحّ عن عبداللّه بن بكير، وأقرّوا له بالفقه والثقة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لأنّه فطحيّ المذهب، ولو كان ما رواه حقّاً لما جعله رأياً له، ومع ذلك فقد اختلف سند الرواية عنه فتارة أسندها إلى رفاعة، وأُخرى إلى زرارة، ومع ذلك نسبه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دعواه الإجماع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إسناده إلى زرارة وقع نصرة لمذهبه الذي أفتى به لما رأى أنّ أصحابه لا يقبلون ما يقوله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منه من العُدول عن اعتقاد مذهب الحقّ إلى الفطحيّة ما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والغلط في ذلك أعظم من الغلط في إسناد فُتياً يعتقد صحّتها لشبهة دخلت عليه إلى بعض أصحاب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المسالك بعد ذكر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شذوذها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عبداللّه بن بكير، وهو فطحيّ المذهب لا يعتمد على روايته، خصوصاً مع مخالفتها لغيرها</w:t>
      </w:r>
      <w:r>
        <w:rPr>
          <w:rStyle w:val="FootnoteAnchor"/>
          <w:rtl w:val="true"/>
        </w:rPr>
        <w:footnoteReference w:id="79"/>
      </w:r>
      <w:r>
        <w:rPr>
          <w:rFonts w:ascii="Amiri" w:hAnsi="Amiri" w:eastAsia="Amiri" w:cs="Amiri"/>
          <w:color w:val="111111"/>
          <w:sz w:val="28"/>
          <w:sz w:val="28"/>
          <w:szCs w:val="28"/>
          <w:rtl w:val="true"/>
          <w:lang w:bidi="ar-SA"/>
        </w:rPr>
        <w:t>بل للقرآن الكريم</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ففيها قادح آخر، وهو أنّ عبداللّه كان يفتي بمضمونها وحين سئل عن هذه المسألة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رزق اللّه من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صورته فيجوز أن يكون أسند ذلك إلى رواية زرارة نصرة لمذهبه الذي كان أفتى به، وأنّه لمّا أن رأى أصحابه لا يقبلون ما يقوله برأيه أسنده إلى من رواه عن أبي جعفر عليه السلام، وليس عبداللّه بن بكير معصوماً لا يجوز عليه هذا، بل وقع منه من العدول عن اعتقاد مذهب الحقّ إلى اعتقاد مذهب الفطحيّة ما هو معروف من مذهبه، والغلط في ذلك أعظم من الغلط في إسناد فتيا يعتقد صحّتها لشبهة إلى بعض أصحاب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الأمر على ما قلناه لم تعترض هذه الرواية ما قدّمناه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مع هذا القدح العظيم من الشيخ في عبداللّه بن بكير أنّه قال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العصابة أجمعت على تصحيح ما يصحّ عنه، وأقرّوا له بالفقه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والثقة</w:t>
      </w:r>
      <w:r>
        <w:rPr>
          <w:rStyle w:val="FootnoteAnchor"/>
          <w:rtl w:val="true"/>
        </w:rPr>
        <w:footnoteReference w:id="82"/>
      </w:r>
      <w:r>
        <w:rPr>
          <w:rFonts w:ascii="Amiri" w:hAnsi="Amiri" w:eastAsia="Amiri" w:cs="Amiri"/>
          <w:color w:val="111111"/>
          <w:sz w:val="28"/>
          <w:sz w:val="28"/>
          <w:szCs w:val="28"/>
          <w:rtl w:val="true"/>
          <w:lang w:bidi="ar-SA"/>
        </w:rPr>
        <w:t>، وذكره غيره</w:t>
      </w:r>
      <w:r>
        <w:rPr>
          <w:rStyle w:val="FootnoteAnchor"/>
          <w:rtl w:val="true"/>
        </w:rPr>
        <w:footnoteReference w:id="83"/>
      </w:r>
      <w:r>
        <w:rPr>
          <w:rFonts w:ascii="Amiri" w:hAnsi="Amiri" w:eastAsia="Amiri" w:cs="Amiri"/>
          <w:color w:val="111111"/>
          <w:sz w:val="28"/>
          <w:sz w:val="28"/>
          <w:szCs w:val="28"/>
          <w:rtl w:val="true"/>
          <w:lang w:bidi="ar-SA"/>
        </w:rPr>
        <w:t>من علماء الرجال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ممّا صحّ عن عبداللّه بن بكير، لأنّ الشيخ في التهذيب</w:t>
      </w:r>
      <w:r>
        <w:rPr>
          <w:rStyle w:val="FootnoteAnchor"/>
          <w:rtl w:val="true"/>
        </w:rPr>
        <w:footnoteReference w:id="84"/>
      </w:r>
      <w:r>
        <w:rPr>
          <w:rFonts w:ascii="Amiri" w:hAnsi="Amiri" w:eastAsia="Amiri" w:cs="Amiri"/>
          <w:color w:val="111111"/>
          <w:sz w:val="28"/>
          <w:sz w:val="28"/>
          <w:szCs w:val="28"/>
          <w:rtl w:val="true"/>
          <w:lang w:bidi="ar-SA"/>
        </w:rPr>
        <w:t>رواه عن محمّد بن محبوب، عن أحمد بن محمّد، عن الحسن بن محبوب، عنه، عن زرارة، والجميع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بالإعراض عنه حقيق، لما ذكرناه من شذوذه ومخالفته للقرآن بل لسائر علماء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سائر الأمور، أمّا المحقّق الحلّي وعلى إثره الشهيد الثاني لا يعملان بمراسيل المشايخ الثلاثة كابن أبي عمير وغيره، وسار على نهج الشهيد الأردبيلي وتلميذه السيّد محمّد العاملي في مجمع الفائدة والبرهان، ومدارك الأحكام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فالمحقّق يردّ على مرسلة محمّد بن أبي عمير في الوضوء، والشهيد الثاني في حق المارّ في الروضة والمسالك، وهم لا يعملون بروايات رواتها غير إماميّة؛ لأيّ كان، فإنّ العدول عن الولاية عندهم أكبر نقص وعيب للراوي ومعه لا يمكن الوثاقة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والشهيد الثاني يردّ أصل ظريف بن ناصح في كتاب الديات، لما كان في إسناده، حسن بن علي بن فضّال، وهو من الواقفيّة، كما أنّهم لا يعملون مطلقاً بروايات العنوان المشترك، كما سمعته مفصّلاً، ولا يعتنون بالشهرة فإنّ الشهرة عندهم ليست بشيء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المنجبر بالشهرة سواسيّة مع غيره، وأنّهم لا يأبون على ردّ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44" w:name="pg14838_153886"/>
    </w:p>
    <w:p>
      <w:pPr>
        <w:pStyle w:val="BookText"/>
        <w:rPr/>
      </w:pPr>
      <w:bookmarkEnd w:id="44"/>
      <w:r>
        <w:rPr>
          <w:rFonts w:ascii="Amiri" w:hAnsi="Amiri" w:eastAsia="Amiri" w:cs="Amiri"/>
          <w:color w:val="111111"/>
          <w:sz w:val="28"/>
          <w:sz w:val="28"/>
          <w:szCs w:val="28"/>
          <w:rtl w:val="true"/>
          <w:lang w:bidi="ar-SA"/>
        </w:rPr>
        <w:t>المشايخ الكبار ولو كانوا مشايخ إجازة إذا لم يرد في حقّهم التوثيق الاصطلاحي فإنّ أحمد بن محمّد بن الحسن بن الوليد شيخ الإجازة للمفيد ولكنّه ضعيف عند آية اللّه الخوئي، وهو من أتباع المنهج السندي، بل على نهج المحقق الحلّي، وثمّ إنّ الشهيد والمحقق الحلّي لا يعملان بالمضمرات ولو كان المضمر ثقة معروفاً ووجهاً من وجوه أصحابنا حيث إنّ أصحاب المنهج الصدوري لا يعدّون الإضمار عاملاً للتضعيف، هذا بعض ما عندنا ممّا قوّمه الشيخ الطوسي وتبعه على ذلك أكثر الفقهاء</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2831817_730472459"/>
      <w:bookmarkStart w:id="46" w:name="_Toc17"/>
      <w:bookmarkEnd w:id="45"/>
      <w:r>
        <w:rPr>
          <w:rtl w:val="true"/>
        </w:rPr>
        <w:t>قوام المنهج السندي عند الشهيد الثاني</w:t>
      </w:r>
      <w:bookmarkEnd w:id="46"/>
    </w:p>
    <w:p>
      <w:pPr>
        <w:pStyle w:val="BookText"/>
        <w:rPr/>
      </w:pPr>
      <w:r>
        <w:rPr>
          <w:rFonts w:ascii="Amiri" w:hAnsi="Amiri" w:eastAsia="Amiri" w:cs="Amiri"/>
          <w:color w:val="111111"/>
          <w:sz w:val="28"/>
          <w:sz w:val="28"/>
          <w:szCs w:val="28"/>
          <w:rtl w:val="true"/>
          <w:lang w:bidi="ar-SA"/>
        </w:rPr>
        <w:t>إنّ ما قام به المحقّق الحلّي وتبعه على ذلك الشهيد وأبناؤه كان خطوة رائدة لدعم المنهج السندي، وحينما ظهر الشهيد الثاني يعني زين الدين الجُبعي العاملي فقد أسّس منهجاً خاصّاً في الرجال، بل أسّس مدرسة خاصّة في الرجال، حيث شدّد على الفقهاء وأرسى دعائم علم الرجال، وأخذ بقاعدة اعتماد الفقه على الرجال بشكل أساسي، وأسّس منهجه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الاهتمام بالروايات بالاعتماد على 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الاهتمام بالروايات الصحيحة المعتمدة لدى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الروايات الحسنة أو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التشديد على الروايات الواقع في طريقها إبراهيم بن هاشم، ولم يعدّها صحيحة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على وثاقة الراوي من خلال نصوص رجاليّة لا غير، وإذا لم يكن مذكوراً عند الرجاليّين فهو ضعيف قطعاً، وإن أُقيمت قرائن على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كلّ لفظ ونصّ رجاليّينِ أنّهما مفيدانِ للتوثيق، بل التوثيق كما ذكره في الرعاية يُفهم إذا ورد للراوي ألفاظ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حجّة، ثبت، عين،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لهذه المقدّمات فقد ادّعى الشهيد الثاني إنّنا بحاجة إلى علم الرجال ونصّ رجالي، وإنّنا بحاجة إلى نصّ خاصّ لا إلى كلّ نصّ، ولا تفيدنا القرائن علماً ولا ظنّاً، فهذه هي أُسس المنهج الرجالي عند المحقق الأوّل والشهيد الثاني، والمنهج الرجالي الذي أسّسه الشهيد وانتهجه أتباعه من أُسرته وغيرها؛ فمن أُسرته، ابنه الشيخ حسن العاملي صاحب المعالم، فإنّه تبع والده ونقد الأحاديث وبحثها بحثاً دقيقاً حتّى ألّف مُنتقى الجُمان في الأحاديث الصحاح والحسان، وتبعه سبطه السيّد محمّد الموسوي صاحب المدارك ونهاية المرام، وقد تشدّدا في سند الرواية وقالا باعتبار الصحيح الأعلى، وادّعيا أنّ التوثيق الرجالي حجّة من باب الشهادة، ولذا يلزم أن يوثّق كلّ راوٍ من قِبل الرجاليّين، ولا يكفي توثيق الرجالي الواحد، فهما عملا بالصحيح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وألّف الشيخ حسن، منتقى الجمان في الأحاديث الصحاح والحسان، وذكر فيه الأحاديث الصحيحة العُليا، ورمز 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والأحاديث الصحيحة ورمز 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والأحاديث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اقتفى أثرهما وأثر جدّه الشيخ محمّد العاملي سبط الشهيد الثاني، وولده الشيخ حسن العاملي المعروف بفخر الدين الثاني فإنّه شرح كتاب الاستبصار بعنوان استقصاء الاعتبار في شرح الاستبصار، وأعمل فيه ما صوّبه جدّه وأبوه وخاله؛ فراجع تصدِّق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أبناؤهم، وأُسرة الشهيد الثاني تضمّ ستّ طبقات من العلماء</w:t>
      </w:r>
      <w:bookmarkStart w:id="47" w:name="pg14838_153888"/>
    </w:p>
    <w:p>
      <w:pPr>
        <w:pStyle w:val="BookText"/>
        <w:rPr/>
      </w:pPr>
      <w:bookmarkEnd w:id="47"/>
      <w:r>
        <w:rPr>
          <w:rFonts w:ascii="Amiri" w:hAnsi="Amiri" w:eastAsia="Amiri" w:cs="Amiri"/>
          <w:color w:val="111111"/>
          <w:sz w:val="28"/>
          <w:sz w:val="28"/>
          <w:szCs w:val="28"/>
          <w:rtl w:val="true"/>
          <w:lang w:bidi="ar-SA"/>
        </w:rPr>
        <w:t>المشهورين، ويعدّ أجداده منهم، وهذا المنهج الرصين القويم أهمله الفقهاء وأخذوا بالمنهج الآخر، وهو منهج القدماء، الذي يعتمد على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أخذ بالمنهج الرجالي المدوّن والمعدّ من قبل الشهيد، السيّد أبوالقاسم الخوئي الفقيه الرجالي والأُصولي المعاصر، فقد أخذ بالمنهج الرجالي، وقام بإحياء علم الرجال في النصف الثاني من القرن الرابع عشر، فإنّه وإن كان في بداية نبوغه العلمي أخذ بالمنهج المتعارف عند الفقهاء واعتمد القرائن، فيقول مثلاً عند البحث في 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سابقاً نقول باعتبار مراسيل الصدوق في من لا يحضره الفقيه، ولكن الآن لا نقول باعتبارها، وعدلنا عمّا كنّا عليه فيما سبق</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2831819_730472459"/>
      <w:bookmarkStart w:id="49" w:name="_Toc18"/>
      <w:bookmarkEnd w:id="48"/>
      <w:r>
        <w:rPr>
          <w:rtl w:val="true"/>
        </w:rPr>
        <w:t>تراجع آية اللّه الخوئي عن المنهج الصدوري إلى السندي</w:t>
      </w:r>
      <w:bookmarkEnd w:id="49"/>
    </w:p>
    <w:p>
      <w:pPr>
        <w:pStyle w:val="BookText"/>
        <w:rPr/>
      </w:pPr>
      <w:r>
        <w:rPr>
          <w:rFonts w:ascii="Amiri" w:hAnsi="Amiri" w:eastAsia="Amiri" w:cs="Amiri"/>
          <w:color w:val="111111"/>
          <w:sz w:val="28"/>
          <w:sz w:val="28"/>
          <w:szCs w:val="28"/>
          <w:rtl w:val="true"/>
          <w:lang w:bidi="ar-SA"/>
        </w:rPr>
        <w:t>وهنا 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الداعي وما هو الدافع لتراجع آية اللّه الخوئي عن منهج العلماء والفقهاء السابقين وقبول منهج الشهيد وأتباعه؟ هاهنا كلام كثير، فكلّ يدّعي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الموضوع صرّح آية اللّه الشيخ جعفر السبحاني في مقال نقلته إذاعة الجمهوريّة الإسلاميّة الإيرانيّة بمناسبة الذكرى السنويّة لوفاة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عدداً من فضلاء قم ذهبنا إلى النجف الأشرف وحَضَرنا دروسها، ومنها درس السيّد آية اللّه الخوئي، وكان بحثه في الفقه حول مرسلة، وأراد إتقان سندها بجبران ضعفها بالشهرة والقرائن التي أقامها في الدرس، وحصيلة البحث أنّ السيّد الخوئي قد أتعب نفسه في إثبات الحكم على مبنى مرسلة ضعيفة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انتهاء الدرس ذهبنا إليه،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الداعي على إتعاب نفسك لإثبات</w:t>
      </w:r>
    </w:p>
    <w:p>
      <w:pPr>
        <w:pStyle w:val="BookText"/>
        <w:rPr/>
      </w:pPr>
      <w:r>
        <w:rPr>
          <w:rFonts w:ascii="Amiri" w:hAnsi="Amiri" w:eastAsia="Amiri" w:cs="Amiri"/>
          <w:color w:val="111111"/>
          <w:sz w:val="28"/>
          <w:sz w:val="28"/>
          <w:szCs w:val="28"/>
          <w:rtl w:val="true"/>
          <w:lang w:bidi="ar-SA"/>
        </w:rPr>
        <w:t>رواية ضعيفة مرسلة لغرض إتقان سندها ليترتّب الحكم والفتوى عليها؛ ونحن في قم نعتمد منهج الأستاذ آية اللّه السيّد البروجردي، فإنّه قد اهتمّ بعلم الرجال، فإذا لم يوجد الراوي في علم الرجال موثّقاً نردّ على الرواية، وكلّ إسناد فيه راوٍ مهمل أو مجهول فالرواية ضعيفة وإن كان لها سند، فضلاً عمّا إذا لم يكن للرواية أيّ سند وكانت الرواية مرسلة كهذه الرواية المبحوث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فَفَكَّر السيّد الخوئي في المسألة وما أجابنا بشيءٍ، ثمّ أعرض بعد ذلك عمّا كان سابقاً عليه وأخذ يعتمد على السند والرواة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نقله العلّامة الشيخ جعفر السبحاني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سمعناه عن بعض أساتذتنا الذين هم كانوا من طلّاب السيّد آية اللّه السيستاني دام عزّه،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التحوّل من آية اللّه الخوئي في منهجه الرجالي نشأ بعد مناقشات واستدلالات وأُطروحات استغرقت وقتاً طويلاً مع السيّد السيستاني الذي ناقش الأستاذ مراراً في إسناد الروايات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إصراركم بإنقاذ الروايات الضعيفة، مع أنّ الرواة تمّ تدوينهم في كتب الرجال، وعلى مدى سنوات من البحث والنقاش توصّل السيّد الخوئي إلى هذا المنهج وأعرض عن المنهج المشهور المتداول بعد الشهيد الثاني وابنه وسبطيه أعني الشيخ حسن العاملي والسيّد محمّد الموسوي العاملي والشيخ محمّد العاملي، وولده الشيخ حسن صاحب الاستقصاء، ولم يكن هناك فقيه في أربع قرون تمنهج على هذا المنهج، ولمّا أعرب السيّد الخوئي عن صحّة هذا المنهج، أقبل الفضلاء على درسه، في الفقه خاصة لأنّه انتهج منهجاً جديداً في الفقه كان أحد أركانه الرجال، بعد أن ظلّ منسيّاً سيّما في المدارس الفقهيّة، كما</w:t>
      </w:r>
      <w:bookmarkStart w:id="50" w:name="pg14838_153890"/>
    </w:p>
    <w:p>
      <w:pPr>
        <w:pStyle w:val="BookText"/>
        <w:rPr/>
      </w:pPr>
      <w:bookmarkEnd w:id="50"/>
      <w:r>
        <w:rPr>
          <w:rFonts w:ascii="Amiri" w:hAnsi="Amiri" w:eastAsia="Amiri" w:cs="Amiri"/>
          <w:color w:val="111111"/>
          <w:sz w:val="28"/>
          <w:sz w:val="28"/>
          <w:szCs w:val="28"/>
          <w:rtl w:val="true"/>
          <w:lang w:bidi="ar-SA"/>
        </w:rPr>
        <w:t>صرّح بذلك الشيخ محمّد طه نجف تلميذ الشيخ الأعظم الأنصاري في خاتمة إتقان المقال،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فلعمري هو أولى ممّا ابتلي به أبناء العصر من بذل العمر في تطويل غريب في الأُصول عارٍ عن المحصول وإطناب زائد على مقدار الحاجة، طويل لا يثمر سوى التعطيل</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ولكنّي أيقنت بعد مطالعتي لآثار السيّد الخوئي أنّه كان حريصاً على مطالعة مدارك الأحكام للسيّد محمّد الموسوي العاملي سبط الشهيد، وأحد أتباعه، وعلى مدى الزمان تأثّر بفقه السيّد العاملي، وأخذ بمنهجه، وعدل عن منهج الفقهاء المعروفين، فلذا بنى فقهه على دعامتين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بعلم الرجال،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الأخذ بالشهرة وعدم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إعلان هذا المنهج من قبل السيّد الخوئي، تبعه على ذلك عدد مِن تلاميذه وخاصّة الذين تتلمذوا في الآونة الأخيرة على يده، كالسيّد نقي القمّي شارح منهاج الصالحين باسم مباني منهاج الصالحين، حيث إنّ من مبانيه ردّ المراسيل ولو كانت عن غير واحدٍ</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2831821_730472459"/>
      <w:bookmarkStart w:id="52" w:name="_Toc19"/>
      <w:bookmarkEnd w:id="51"/>
      <w:r>
        <w:rPr>
          <w:rtl w:val="true"/>
        </w:rPr>
        <w:t>أتباع الشهيد الثاني</w:t>
      </w:r>
      <w:bookmarkEnd w:id="5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سار على هذا المنهج الرجالي المحكم والمتقن المحقّق الأردبيلي، مولى أحمد، أُستاذ الشيخ حسن العاملي والسيّد محمّد الموسوي العاملي، صاحب مجمع الفائدة والبرهان، فإنّه أخذ بما قال الشهيد الثاني وطرح ما ادّعاه المشهور، فلذلك تشدّد على العلماء، وتفرّد في فتاوى كثيرة، وطرح الشهرة،</w:t>
      </w:r>
    </w:p>
    <w:p>
      <w:pPr>
        <w:pStyle w:val="BookText"/>
        <w:rPr/>
      </w:pPr>
      <w:r>
        <w:rPr>
          <w:rFonts w:ascii="Amiri" w:hAnsi="Amiri" w:eastAsia="Amiri" w:cs="Amiri"/>
          <w:color w:val="111111"/>
          <w:sz w:val="28"/>
          <w:sz w:val="28"/>
          <w:szCs w:val="28"/>
          <w:rtl w:val="true"/>
          <w:lang w:bidi="ar-SA"/>
        </w:rPr>
        <w:t xml:space="preserve">وأخذ بالروايات الصحيحة إسناداً، وإن كان مطروحاً عند المشهور، فراجع مجمع الفائدة والبرهان في مسألة كفاية الأغسال عن الوضوء فإنّه قد أخذ بصحيحة محمّد بن مسلم وحكم بن حكيم وإن كانا مطروحين لدى المشهور، وطرح مرسلة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غسل وضوء إلّاغسل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عليها بالصحيح عند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مراسيله عندهم مسانيد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الشهرة العمليّة عليها، غير أنّ الأردبيلي رغم ذلك صرّح بأنّها مرسلة ولا تنجبر بالشهرة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تبع الشهيد في القرن الحادي عشر المولى حسين التستري العالم الرجالي الذي جمع آراء ابن الغضائري، وكلّ من الأساتذة القهبائي والتفرشي صاحبَي مجمع الرجال ونقد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وتبعه كذلك الشيخ عبدالنبيّ الجزائري صاحب الحاوي، الذي ألّف رجاله على مبنى تنويع الحديث، ويقول في مقدّمة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في الأكثر متّصل الإسناد إلى المعصوم بنقل العدل الإمامي عن مثله في جميع الطبقات، وما اعتراه 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في الأكثر أيضاً متّصل الإسناد إلى المعصوم بإمامِيٍّ ممدوح من غير نصّ على عدالته مع وجود ذلك في جميع مراتبه أو في بعضٍ مع كون الباقين بصفة رجال الصحيح</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في الأكثر ما دخل في طريقه مَن ليس بإماميّ لكنّه منصوص على توثيقه بين الأصحاب، ولم يشتمل باقي الطريق على ضعف من جهة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أُخرى، ويسمّى القويّ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لم يحتج فيه شروط أحد الثلاثة بأن يشتمل طريقه على مجروح بغير فساد المذهب أو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الاصطلاح هو المستعمل عند جميع أرباب الحديث والأُصول من المتأخّرين، وقد ذكرنا أنّه لم يكن مذكوراً عند أصحابنا المتقدّمين وأنّ الصحيح عندهم ما وجب العمل بمضمونه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فإنّ الشيخ عبدالنبيّ الجزائري في المتأخّرين كابن الغضائري في المتقدّمين، فقد اعتنى بكلماته وتشدّد على الرواة؛ فكلّ راوٍ لم يكن عند ابن الغضائري والجزائري من المجروحين فهو من أوثق الثقات، ولذلك ذكر المحقّق ميرداماد بأنّ ابن الغضائري لو لم يجرح راوياً كانت قرينة تعيننا في إثبات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أحمد البحراني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المجتهدين في شرح بلغة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أدلّه وثاقة إبراهيم بن يوسف الطحّان الكندي هو أنّه لم يرد فيه قدح من ناحية ابن الغضائري، كما أنّه لم يجرحه، ولم يقدح فيه الشيخ عبدالنبيّ الجزائري في الحاوي مع أنّ سيرته في المتأخّرين كحسين بن عبيداللّه الغضائري في المتقدّمين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وتناول أبو عليّ الحائري لمرّات في منتهى المقال الجزائري، وذكر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 كتابه إلى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للثقات، والموثّقين، والحسان، والضعاف، ولم يذكر المجاهيل، وهو كتاب جليل يشتمل على نوادر جمّة إلّا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3" w:name="pg14838_153893"/>
    </w:p>
    <w:p>
      <w:pPr>
        <w:pStyle w:val="BookText"/>
        <w:rPr/>
      </w:pPr>
      <w:bookmarkEnd w:id="53"/>
      <w:r>
        <w:rPr>
          <w:rFonts w:ascii="Amiri" w:hAnsi="Amiri" w:eastAsia="Amiri" w:cs="Amiri"/>
          <w:color w:val="111111"/>
          <w:sz w:val="28"/>
          <w:sz w:val="28"/>
          <w:szCs w:val="28"/>
          <w:rtl w:val="true"/>
          <w:lang w:bidi="ar-SA"/>
        </w:rPr>
        <w:t>أنّه أدرج كثيراً من الحسان في قسم الضعاف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يعبّرون عنه في كلماتهم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المحققين والمدققين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السيّد محمّد تقي المدرّسي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فقه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الإماميّة في القرن الحادي عشر ادّعوا أنّه لم يظهر بعد العلّامة الحلّي فقيه ومجتهد للإماميّة، بل كلّهم حاكون ومقلّدون للعلّامة</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2831823_730472459"/>
      <w:bookmarkStart w:id="55" w:name="_Toc20"/>
      <w:bookmarkEnd w:id="54"/>
      <w:r>
        <w:rPr>
          <w:rtl w:val="true"/>
        </w:rPr>
        <w:t>الثاني</w:t>
      </w:r>
      <w:r>
        <w:rPr>
          <w:rtl w:val="true"/>
        </w:rPr>
        <w:t xml:space="preserve">: </w:t>
      </w:r>
      <w:r>
        <w:rPr>
          <w:rtl w:val="true"/>
        </w:rPr>
        <w:t>المنهج الصدوري</w:t>
      </w:r>
      <w:bookmarkEnd w:id="55"/>
    </w:p>
    <w:p>
      <w:pPr>
        <w:pStyle w:val="Heading4"/>
        <w:numPr>
          <w:ilvl w:val="3"/>
          <w:numId w:val="1"/>
        </w:numPr>
        <w:rPr/>
      </w:pPr>
      <w:bookmarkStart w:id="56" w:name="__RefHeading___Toc2831825_730472459"/>
      <w:bookmarkStart w:id="57" w:name="_Toc21"/>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وهو منهج قدمائنا، فإنّهم لا يعتمدون على السند وحده، واعتبار الأحاديث عندهم منوط بالقرائن الداخليّة والخارجيّة، السنديّة وغيرها، وأخذوا بكلّ ما يستعين الفقيه على اعتبار الرواية كقدمائنا، وأوّل من انتهج هذا المنهج بعد الشيخ الطوسي وأحياه، الفقيه الأُصولي الرجالي الشيخ محمّد بن الحسين بن عبدالصمد العاملي صاحب مشرق الشمسين، فقد كتب مقدّمة لهذا الكتاب ونقد وبحث الآراء الرجاليّة للشيخ حسن العاملي معاصره وابن بلده، وتناول فيها دراسة جدّيّة وهي أنّ الروايات معتبرة إذا كانت معها قرائن، ثمّ شرع في عدّ القرائن،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نكتفي بالروايات المعتبرة سنداً، فإنّ هذا إسقاط لجمّ كثير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والقرائن إمّا في السند، أو في النصّ، أو غيرهما؛ مقاليّة أو حاليّة، فلذلك قال باعتبار مراسيل محمّد بن أبي عمير، ومراسيل المشايخ الثلاثة، ومراسيل أصحاب الإجماع</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في مقدّمة الحبل المتين إنّ الروايات المرسلة في من لا يحضره الفقيه</w:t>
      </w:r>
    </w:p>
    <w:p>
      <w:pPr>
        <w:pStyle w:val="BookText"/>
        <w:rPr/>
      </w:pPr>
      <w:r>
        <w:rPr>
          <w:rFonts w:ascii="Amiri" w:hAnsi="Amiri" w:eastAsia="Amiri" w:cs="Amiri"/>
          <w:color w:val="111111"/>
          <w:sz w:val="28"/>
          <w:sz w:val="28"/>
          <w:szCs w:val="28"/>
          <w:rtl w:val="true"/>
          <w:lang w:bidi="ar-SA"/>
        </w:rPr>
        <w:t>لا تقصر عن مراسيل محمّد بن أبي عمير</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ابن أبي عمير، أو المشايخ الثلاثة بل الأصحاب المسمّين بأصحاب الإجماع إذا رووا عن راوٍ مهمل، أو مجهول فهو يكشف عن كونه ثقة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فقد اعتبر الشيخ البهائي بأنّ هناك عدّة من القرائن التي تقوّينا بها على إحراز صدور الرواية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أخذ بمنهجه العلّامة والأديب الفيلسوف المعاصر له السيّد محمّد باقر الإسترآبادي الميرداماد، وكذا الرجالي الخبير الميرزا محمّد عليّ الإسترآبادي صاحب الكتب الثلاثة في الرجال، فإنّهم من مشاهير مدرسة الاهتمام بالقرائن، وهم أعلام المنهج الذي نسمّيه الوثوق الصدوري، مقابل المنهج الأوّل الذي نسمّيه الوثوق السندي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وتبعهم على ضرورة الاهتمام بالقرائن، الشيخ الحرّ العاملي في خاتمة وسائل الشيعة، فعقد باباً للقرائن التي تدلّ على صدور الروايات</w:t>
      </w:r>
      <w:r>
        <w:rPr>
          <w:rStyle w:val="FootnoteAnchor"/>
          <w:rtl w:val="true"/>
        </w:rPr>
        <w:footnoteReference w:id="94"/>
      </w:r>
      <w:r>
        <w:rPr>
          <w:rFonts w:ascii="Amiri" w:hAnsi="Amiri" w:eastAsia="Amiri" w:cs="Amiri"/>
          <w:color w:val="111111"/>
          <w:sz w:val="28"/>
          <w:sz w:val="28"/>
          <w:szCs w:val="28"/>
          <w:rtl w:val="true"/>
          <w:lang w:bidi="ar-SA"/>
        </w:rPr>
        <w:t>، والشيخ الفقيه المحدّث البحراني وقد عقد مقدّمة مفصّلة في مقدّمة كتابه الحدائق الناضرة</w:t>
      </w:r>
      <w:r>
        <w:rPr>
          <w:rStyle w:val="FootnoteAnchor"/>
          <w:rtl w:val="true"/>
        </w:rPr>
        <w:footnoteReference w:id="95"/>
      </w:r>
      <w:r>
        <w:rPr>
          <w:rFonts w:ascii="Amiri" w:hAnsi="Amiri" w:eastAsia="Amiri" w:cs="Amiri"/>
          <w:color w:val="111111"/>
          <w:sz w:val="28"/>
          <w:sz w:val="28"/>
          <w:szCs w:val="28"/>
          <w:rtl w:val="true"/>
          <w:lang w:bidi="ar-SA"/>
        </w:rPr>
        <w:t>، ثمّ تبعهم على ذلك الفقهاء من بعدهم وفي مقدّمتهم العلّامة محمّد باقر الوحيد البهبهاني المعاصر للبحراني، والمفنّد للحركة الأخباريّة، فإنّه كتب تعليقة على منهج المقال للإسترآبادي معتمداً على جمع القرائن في اعتبار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الرواة وتوثيقهم، وانتهج المنهج نفسه في تعليقته على مجمع الفائدة والبرهان، وكثيراً ما ناقش المحقّق الأردبيلي، والسيّد محمّد الموسوي العاملي في تعليقته على مدارك الأحكام، فهو عَلَمٌ ومنار في جمع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بجمع القرائن في توثيق الرواة في تعليقته على منهج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محمّد الإسترآبادي وتبعه على ذلك تلاميذه كالميرزا أبي القاسم القمّي في غنائم الأيّام، والسيّد عليّ الطباطبائي في رياض المسائل، والمحقّق ملّا أحمد النراقي في مستند الشيعة، ثمّ جاء بعدهم الفقيه المعروف الشيخ محمّد حسن النجفي في الجواهر، وتلميذه الشيخ الأعظم مرتضى الأنصاري في الآثار الفقهيّة، وسار على أثرهم الفقيه النجفي الحاج آقا رضا الهمداني في مصباح الفقيه</w:t>
      </w:r>
      <w:r>
        <w:rPr>
          <w:rStyle w:val="FootnoteAnchor"/>
          <w:rtl w:val="true"/>
        </w:rPr>
        <w:footnoteReference w:id="96"/>
      </w:r>
      <w:r>
        <w:rPr>
          <w:rFonts w:ascii="Amiri" w:hAnsi="Amiri" w:eastAsia="Amiri" w:cs="Amiri"/>
          <w:color w:val="111111"/>
          <w:sz w:val="28"/>
          <w:sz w:val="28"/>
          <w:szCs w:val="28"/>
          <w:rtl w:val="true"/>
          <w:lang w:bidi="ar-SA"/>
        </w:rPr>
        <w:t>، ثمّ بعد هؤلاء من المعاصرين السيّد حسين البروجردي والإمام الخميني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المقتفين والمنتهجين لهذا المنهج، هم كبار الفقهاء من المتقدّمين والمتأخّرين والمعاصرين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منهج الوثوق بالسند أسّسه المحقق الحلّي والشهيد الثاني وتبعهما عدّة من العلماء منهم السيّد الخوئي وهو من المعاصرين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الفرق الأساسي من بين بقيّة الفروق بين المدرستين والمنهجين هو اعتماد القرائن في توثيق الرواة، وعدم الاكتفاء بالنصوص الرجاليّة، والمدار في اعتبار الرواية يدور على إحراز صدورها من المعصوم لا الاكتفاء بالسند، فإن أحرز صدورها فهي معتبرة وإن لم يكن لها 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58" w:name="pg14838_153896"/>
    </w:p>
    <w:p>
      <w:pPr>
        <w:pStyle w:val="Heading4"/>
        <w:numPr>
          <w:ilvl w:val="3"/>
          <w:numId w:val="1"/>
        </w:numPr>
        <w:rPr/>
      </w:pPr>
      <w:bookmarkStart w:id="59" w:name="__RefHeading___Toc2831827_730472459"/>
      <w:bookmarkStart w:id="60" w:name="_Toc22"/>
      <w:bookmarkEnd w:id="58"/>
      <w:bookmarkEnd w:id="59"/>
      <w:r>
        <w:rPr>
          <w:rtl w:val="true"/>
        </w:rPr>
        <w:t>كلام السيّد البروجردي في الاعتماد على القرائن</w:t>
      </w:r>
      <w:bookmarkEnd w:id="60"/>
    </w:p>
    <w:p>
      <w:pPr>
        <w:pStyle w:val="Heading5"/>
        <w:numPr>
          <w:ilvl w:val="4"/>
          <w:numId w:val="1"/>
        </w:numPr>
        <w:rPr/>
      </w:pPr>
      <w:bookmarkStart w:id="61" w:name="__RefHeading___Toc2831829_730472459"/>
      <w:bookmarkStart w:id="62" w:name="_Toc23"/>
      <w:bookmarkEnd w:id="61"/>
      <w:r>
        <w:rPr>
          <w:rtl w:val="true"/>
        </w:rPr>
        <w:t>«</w:t>
      </w:r>
      <w:r>
        <w:rPr>
          <w:rtl w:val="true"/>
        </w:rPr>
        <w:t>الجوامع الرجاليّة المتقدّمة مصنّفات لا موسوعات</w:t>
      </w:r>
      <w:r>
        <w:rPr>
          <w:rtl w:val="true"/>
        </w:rPr>
        <w:t>»</w:t>
      </w:r>
      <w:bookmarkEnd w:id="62"/>
    </w:p>
    <w:p>
      <w:pPr>
        <w:pStyle w:val="BookText"/>
        <w:rPr/>
      </w:pPr>
      <w:r>
        <w:rPr>
          <w:rFonts w:ascii="Amiri" w:hAnsi="Amiri" w:eastAsia="Amiri" w:cs="Amiri"/>
          <w:color w:val="111111"/>
          <w:sz w:val="28"/>
          <w:sz w:val="28"/>
          <w:szCs w:val="28"/>
          <w:rtl w:val="true"/>
          <w:lang w:bidi="ar-SA"/>
        </w:rPr>
        <w:t>ولنذكر هنا كلاماً للسيّد المحقّق البروجردي حول الغاية من تأليف هذه الكتب الأربعة، وأنّها ليست هي موسوعة رجاليّة مشتملة على جميع الرواة، بحيث إذا لم يذكر الراوي فيها فنحكم بأنّه ضعيف، بل من الممكن أن يكون الراوي ثقة؛ لا من جهة النصّ الرجالي بل من جهة وجود القرائن المجتمعة عند الفقيه، وتعرّض السيّد البروجردي لصحيحة عبداللّه بن أبي يعفور الواردة في الإمامة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هذا الخبر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 وقد حكي عن العلّامة الطباطبائي</w:t>
      </w:r>
      <w:r>
        <w:rPr>
          <w:rStyle w:val="FootnoteAnchor"/>
          <w:rtl w:val="true"/>
        </w:rPr>
        <w:footnoteReference w:id="97"/>
      </w:r>
      <w:r>
        <w:rPr>
          <w:rFonts w:ascii="Amiri" w:hAnsi="Amiri" w:eastAsia="Amiri" w:cs="Amiri"/>
          <w:color w:val="111111"/>
          <w:sz w:val="28"/>
          <w:sz w:val="28"/>
          <w:szCs w:val="28"/>
          <w:rtl w:val="true"/>
          <w:lang w:bidi="ar-SA"/>
        </w:rPr>
        <w:t>أنّه حكم بصحّة هذه الرواية حيث قال في محكيّ ما صنّفه في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عندنا في الكبائر أنّها المعاصي التي أوجب اللّه تعالى سبحانه عليها النار، وقد ورد تفسيرها بذلك في كثير من الأخبار المرويّة عن الأئمّة الأطهار عليهم صلوات اللّه أجمعين، نحو صحيحة عبداللّه بن أبي يعفور الواردة في صفة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مفتاح الكرامة بعد نقل هذه العبارة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الخبر غير صحيح لا في التهذيب ولا في الفقيه</w:t>
      </w:r>
      <w:r>
        <w:rPr>
          <w:rStyle w:val="FootnoteAnchor"/>
          <w:rtl w:val="true"/>
        </w:rPr>
        <w:footnoteReference w:id="9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منشأ الإشكال في الصحّة هو اشتمال الإسناد على أحمد بن محمّد بن يحيى حيث لم يرد عنه في كتب الرجال حتّى يعدّل أو يجرّح، مع أنّ التحقيق يقتضي عدم الاحتياج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الكتب الموضوعة في هذا</w:t>
      </w:r>
    </w:p>
    <w:p>
      <w:pPr>
        <w:pStyle w:val="BookText"/>
        <w:rPr/>
      </w:pPr>
      <w:r>
        <w:rPr>
          <w:rFonts w:ascii="Amiri" w:hAnsi="Amiri" w:eastAsia="Amiri" w:cs="Amiri"/>
          <w:color w:val="111111"/>
          <w:sz w:val="28"/>
          <w:sz w:val="28"/>
          <w:szCs w:val="28"/>
          <w:rtl w:val="true"/>
          <w:lang w:bidi="ar-SA"/>
        </w:rPr>
        <w:t>الباب لا تتجاوز عن عدّة لكتاب رجال الشيخ، وفهرسته، ورجال الكشّيّ، وفهرست النجاشي، وعدم التعرّض فيها لراوٍ لا يوجب عدم الاعتناء بروايته لأنّ كتاب رجال الشيخ لا يكون مشتملاً على جميع الرواة، لأنّ الظاهر أنّه كان بصورة المسوّدة، وكان غرض الشيخ الرجوع إليه ثانياً لتنظيمه وترتيبه وتوضيح حال المذكورين فيه، كما يشهد لذلك الاقتصار في بعض الرواة على ذكر مجرّد اسمه واسم أبيه من دون تعرّض لبيان حاله من حيث الوثاقة وغيرها، وكذا ذكر بعض الرواة مكرّراً كما يتّفق فيه كثيراً على ما تتبّعنا، هذا وأمثاله ممّا يوجب الظنّ الغالب بكون الكتاب لم يبلغ إلى حدّ النظم والترتيب والخروج بصورة نهائيّة، وذلك يستند إلى كثرة اشتغال الشيخ بالتأليف والتصنيف في الفنون المختلفة الإسلاميّة من الفقه والأُصول، وجمع الأحاديث والتفسير والكلام، وغير ذلك من العلوم بحيث لو قسّمت مدّة حياته على تأليفاته لما اتّسع لكتابه هذا إلّاساعات معيّنة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فعدم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الشيخ لا يدلّ على عدم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كما يظهر لمن راجعه أنّ غرضه منها جمع أسماء الذين وردت في حقّهم رواية أو روايات، مدحاً أو قدحاً أو غيرهما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كتاب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فغرضه فيه إيراد المصنّفين، ومن برز منه تأليف أو تصنيف، وهكذا فهرست الشيخ، فعدم تعرّضه لبعض من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عدم كونه مصنّفاً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عدم كونه ثقة عنده، كما يظهر من بعض المتأخّرين في مشتركاته</w:t>
      </w:r>
      <w:r>
        <w:rPr>
          <w:rStyle w:val="FootnoteAnchor"/>
          <w:rtl w:val="true"/>
        </w:rPr>
        <w:footnoteReference w:id="99"/>
      </w:r>
      <w:r>
        <w:rPr>
          <w:rFonts w:ascii="Amiri" w:hAnsi="Amiri" w:eastAsia="Amiri" w:cs="Amiri"/>
          <w:color w:val="111111"/>
          <w:sz w:val="28"/>
          <w:sz w:val="28"/>
          <w:szCs w:val="28"/>
          <w:rtl w:val="true"/>
          <w:lang w:bidi="ar-SA"/>
        </w:rPr>
        <w:t>، حيث حكم بعدم وثاقة الراوي لمجرّد عدم كونه مذكوراً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الكتب، الظاهر أنّه يمكن استكشاف وثاقة الراوي من تلاميذه الذي أخذوا الحديث عنه، فإذا كان الآخذ مثل الشيخ أو المفيد أو الصدوق أو غيرهم من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كثرة الرواية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ارتياب في وثاقته أصلاً، وحينئذٍ ينقدح صحّة ما أفاده العلّامة الطباطبائي من الحكم بصحّة هذه الرواية وإن كان أحمد بن محمّد بن يحيى الواقع في ابتداء سند الرواية لم يرد عنه في تلك الكتب ذكر ولا تعرّض، لأنّ وثاقته تستفاد من رواية الصدوق والشيخ عنه خصوصاً مع كثرة رواياته حيث إنّه كان رواية كتب أبيه بإجازة منه وإن لم يكن له كتاب، ولأجله لم يذكر في شيء من تلك الكتب، فالإنصاف أنّه لا مجال للمناقشة في مثل هذا السند أصلاً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المبنى الذي ذكره السيّد البروجردي، فعدم ذكر الراوي في الكتب المتداولة الرجاليّة لا يكون دليلاً على عدم توثيقه، ولا يمكننا أن نحكم على محض عدم ذكر الراوي في النجاشي أو الشيخ أو الكشّيّ بضعفه، فلعلّ هذا الراوي الذي نعدّه مهملاً، يستكشف الفقيه وثاقته من ناحية أُخرى غير النصوص الرجاليّة، والناحية الأُخرى هي القرائن التي يتتبّعهما الفقيه من مظانّها، وهذا المبنى والمنهج الرجالي مخالف للمنهج الرجالي الثابت عند الشهيد الثاني وأتباعه، فإنّهم قد حكموا بضعف الراوي إذا لم يذكر الراوي في الكتب الرجاليّة، أو لم يذكر له ألفاظ التوثيق، فلذلك قالوا بضعف كثير من الرواة المهملين أو المجهولين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63" w:name="pg14838_153899"/>
    </w:p>
    <w:p>
      <w:pPr>
        <w:pStyle w:val="Heading4"/>
        <w:numPr>
          <w:ilvl w:val="3"/>
          <w:numId w:val="1"/>
        </w:numPr>
        <w:rPr/>
      </w:pPr>
      <w:bookmarkStart w:id="64" w:name="__RefHeading___Toc2831831_730472459"/>
      <w:bookmarkStart w:id="65" w:name="_Toc24"/>
      <w:bookmarkEnd w:id="63"/>
      <w:bookmarkEnd w:id="64"/>
      <w:r>
        <w:rPr>
          <w:rtl w:val="true"/>
        </w:rPr>
        <w:t>إدّعاء الحائري في المهملين</w:t>
      </w:r>
      <w:bookmarkEnd w:id="65"/>
    </w:p>
    <w:p>
      <w:pPr>
        <w:pStyle w:val="BookText"/>
        <w:rPr/>
      </w:pPr>
      <w:r>
        <w:rPr>
          <w:rFonts w:ascii="Amiri" w:hAnsi="Amiri" w:eastAsia="Amiri" w:cs="Amiri"/>
          <w:color w:val="111111"/>
          <w:sz w:val="28"/>
          <w:sz w:val="28"/>
          <w:szCs w:val="28"/>
          <w:rtl w:val="true"/>
          <w:lang w:bidi="ar-SA"/>
        </w:rPr>
        <w:t>وعلى ضوء هذا ادّعى محمّد بن إسماعيل الحائري المازندراني صاحب منتهى المقال أنّه لم يحرز ضرورة إلى ذكر الرواة المهملين والمجهولين، فلذلك لم يذكرهم في كتابه منتهى المقال</w:t>
      </w:r>
      <w:r>
        <w:rPr>
          <w:rStyle w:val="FootnoteAnchor"/>
          <w:rtl w:val="true"/>
        </w:rPr>
        <w:footnoteReference w:id="101"/>
      </w:r>
      <w:r>
        <w:rPr>
          <w:rFonts w:ascii="Amiri" w:hAnsi="Amiri" w:eastAsia="Amiri" w:cs="Amiri"/>
          <w:color w:val="111111"/>
          <w:sz w:val="28"/>
          <w:sz w:val="28"/>
          <w:szCs w:val="28"/>
          <w:rtl w:val="true"/>
          <w:lang w:bidi="ar-SA"/>
        </w:rPr>
        <w:t>، وردّه المحقّقون قائلين بضرورة ذكرهم، وذلك أنّ الفقيه الآخر ربّما حصل على قرائن تدلّ على وثاقة الراوي فأخرجه من المهملين إلى الموثّقين</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2831833_730472459"/>
      <w:bookmarkStart w:id="67" w:name="_Toc25"/>
      <w:bookmarkEnd w:id="66"/>
      <w:r>
        <w:rPr>
          <w:rtl w:val="true"/>
        </w:rPr>
        <w:t>فوائد ذكر المهملين</w:t>
      </w:r>
      <w:bookmarkEnd w:id="67"/>
    </w:p>
    <w:p>
      <w:pPr>
        <w:pStyle w:val="BookText"/>
        <w:rPr/>
      </w:pPr>
      <w:r>
        <w:rPr>
          <w:rFonts w:ascii="Amiri" w:hAnsi="Amiri" w:eastAsia="Amiri" w:cs="Amiri"/>
          <w:color w:val="111111"/>
          <w:sz w:val="28"/>
          <w:sz w:val="28"/>
          <w:szCs w:val="28"/>
          <w:rtl w:val="true"/>
          <w:lang w:bidi="ar-SA"/>
        </w:rPr>
        <w:t>قال العلّامة السيّد محسن الأمين العاملي في كتابه أعيان الشيعة عند ترجمته لِمحمّد إسماعيل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النكتة المهمّة أنّ المؤلّف رحمه الله قد أهمل ذكر المجهولين في كتابه معلِّلاً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أذكر المجاهيل لعدم تعقّل فائدة في ذكرهم، بينما نرى أنّ الكتب المؤلّفة قبله وبعده جُلّها قد ذكرت جميع الرواة بما فيهم المجاهيل، ولم يسبقه في ذلك أحد إلّاالمحقّق عبدالنبيّ الجزائري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حاوي الأقوال فقد أهمل ذكر المجاهيل، وكذلك المولى خداوردي أفشار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وليتهم لم يسقطوهم لأنّهم لم ينصّ عليهم بالجهالة من قِبَل علماء الرجال مع أنّ الفوائد في تناولهم كثيرة، ولذلك أوردهم علماء الرجال منذ أوّل يوم أُلّفت فيه كتب الرجال إلى عصره، وكذا بعده وإلى هذا اليوم، فمن فوائد ذكرهم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تظهر للمتتبّع أمارة الوثوق بالمجهول فيعمل بخبره، فلو</w:t>
      </w:r>
    </w:p>
    <w:p>
      <w:pPr>
        <w:pStyle w:val="BookText"/>
        <w:rPr/>
      </w:pPr>
      <w:r>
        <w:rPr>
          <w:rFonts w:ascii="Amiri" w:hAnsi="Amiri" w:eastAsia="Amiri" w:cs="Amiri"/>
          <w:color w:val="111111"/>
          <w:sz w:val="28"/>
          <w:sz w:val="28"/>
          <w:szCs w:val="28"/>
          <w:rtl w:val="true"/>
          <w:lang w:bidi="ar-SA"/>
        </w:rPr>
        <w:t>لم يذكر هذا تنتفي الفائدة والبحث عنه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كان الاسم مشتركاً بين المجهول وغيره، فمع عدم ذكره لا يعلم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الفائدة من ذكرهم هي نفس الفائدة في ذكر الموثّق والممدوح والمقدوح وغيرهم، فلو لم يذكروا لم يعلم حالهم لمن يريد البحث عن إسناد الرواية كما أنّه لا تعلم صفة غيره لو لم يذكرا</w:t>
      </w:r>
      <w:r>
        <w:rPr>
          <w:rStyle w:val="FootnoteAnchor"/>
          <w:rtl w:val="true"/>
        </w:rPr>
        <w:footnoteReference w:id="103"/>
      </w:r>
      <w:r>
        <w:rPr>
          <w:rFonts w:ascii="Amiri" w:hAnsi="Amiri" w:eastAsia="Amiri" w:cs="Amiri"/>
          <w:color w:val="111111"/>
          <w:sz w:val="28"/>
          <w:sz w:val="28"/>
          <w:szCs w:val="28"/>
          <w:rtl w:val="true"/>
          <w:lang w:bidi="ar-SA"/>
        </w:rPr>
        <w:t>، ولكن المنهج السديد ما أشار إليه المحقّق الداماد في الرواشح، في الراشحة الثالثة عشرة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اصطلاحيّ وهو من حكم أئمّة الرجال عليه بالجهالة كإسماعيل بن قتيبة من أصحاب الرضا عليه السلام، وبشير المستنير الجعفي من أصحاب الباقر عليه السلام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ولغويّ وهو ليس بمعلوم الحال، لكونه غير مذكور في كتب الرجال ولا من المعهود أمره المعروف حاله من حال من يروي عنه من دون حاجة إلى ذكره، والأوّل متعيّن بأنّه يحكم بحسبه ومن جهته على الحديث بالضعف، ولا يعلّق الأمر على الاجتهاد فيه واستبانة حاله، على خلاف الأمر في الثاني إذ ليس يصحّ ولا يجوز بحسبه ومن جهته أن يحكم على الرواية بالضعف ولا بالصحّة ولا بشيء من مقابلاتهما أصلاً ما لم يستبن حاله ولم يتّضح سبيل الاجتهاد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للصحيح والحسن والموثّق والقوي أقسام معيّنة لا تتصحّح إلّا بألفاظ مخصوصة معيّنة من تلقاء أئمّة الحديث والرجال؟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جهالة الرجال على معنى عدم تعرّف حاله من حيث عدم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68" w:name="pg14838_153901"/>
    </w:p>
    <w:p>
      <w:pPr>
        <w:pStyle w:val="BookText"/>
        <w:rPr/>
      </w:pPr>
      <w:bookmarkEnd w:id="68"/>
      <w:r>
        <w:rPr>
          <w:rFonts w:ascii="Amiri" w:hAnsi="Amiri" w:eastAsia="Amiri" w:cs="Amiri"/>
          <w:color w:val="111111"/>
          <w:sz w:val="28"/>
          <w:sz w:val="28"/>
          <w:szCs w:val="28"/>
          <w:rtl w:val="true"/>
          <w:lang w:bidi="ar-SA"/>
        </w:rPr>
        <w:t>الظفر بذكره أو بمدحه وذمّه في الكتب الرجاليّة ليس ممّا يسوّغ الحكم بضعف السند أو الطعن فيه كما ليس يسوّغ تصحيحه أو تحسينه وتوثيقه، إنّما تكون الجهالة والإهمال من أسباب الطعن، بمعنى حكم أئمّة الرجال على الرجل بأنّه مجهول أو مهمل، فمهما وجد شيء من ألفاظ الجرح انصرم التكليف بالفحص والتفتيش وساغ الطعن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المجهول والمهمل لا بالمعنى المصطلح عليه عند أرباب هذا الفنّ بالعرف العاميّ أعني المسكوت عن ذكره رأساً، أو عن مدحه وذمّه؛ فعلى المجتهد أن يتتبّع مظانّ استعلام حاله من طبقات الأسانيد والمشيخات والإجازات والأحاديث والسيَر والتواريخ وكتب الأنساب وما يجري مجراها، فإن وقع إليه ما يصلح للتعويل عليه فذاك، وإلّا وجب تسريح الأمر إلى بقعة التوقّف، وتسريح القول فيه إلى موقف السكوت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ففي ذكر المهمل والمجهول أيضاً فوائد، ويمكن للفقيه المتضلّع أن يظفر بوثاقتهما</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2831835_730472459"/>
      <w:bookmarkStart w:id="70" w:name="_Toc26"/>
      <w:bookmarkEnd w:id="69"/>
      <w:r>
        <w:rPr>
          <w:rtl w:val="true"/>
        </w:rPr>
        <w:t>الأمثلة الفقهيّة التطبيقيّة على القواعد الرجاليّة عند المنهَجَيْن</w:t>
      </w:r>
      <w:bookmarkEnd w:id="70"/>
    </w:p>
    <w:p>
      <w:pPr>
        <w:pStyle w:val="Heading5"/>
        <w:numPr>
          <w:ilvl w:val="4"/>
          <w:numId w:val="1"/>
        </w:numPr>
        <w:rPr/>
      </w:pPr>
      <w:bookmarkStart w:id="71" w:name="__RefHeading___Toc2831837_730472459"/>
      <w:bookmarkStart w:id="72" w:name="_Toc27"/>
      <w:bookmarkEnd w:id="71"/>
      <w:r>
        <w:rPr/>
        <w:t>1</w:t>
      </w:r>
      <w:r>
        <w:rPr>
          <w:rtl w:val="true"/>
        </w:rPr>
        <w:t xml:space="preserve">. </w:t>
      </w:r>
      <w:r>
        <w:rPr>
          <w:rtl w:val="true"/>
        </w:rPr>
        <w:t>مثال التسليم</w:t>
      </w:r>
      <w:bookmarkEnd w:id="72"/>
    </w:p>
    <w:p>
      <w:pPr>
        <w:pStyle w:val="Heading6"/>
        <w:numPr>
          <w:ilvl w:val="5"/>
          <w:numId w:val="1"/>
        </w:numPr>
        <w:rPr/>
      </w:pPr>
      <w:bookmarkStart w:id="73" w:name="__RefHeading___Toc2831839_730472459"/>
      <w:bookmarkStart w:id="74" w:name="_Toc28"/>
      <w:bookmarkEnd w:id="73"/>
      <w:r>
        <w:rPr>
          <w:rtl w:val="true"/>
        </w:rPr>
        <w:t>الف</w:t>
      </w:r>
      <w:r>
        <w:rPr>
          <w:rtl w:val="true"/>
        </w:rPr>
        <w:t xml:space="preserve">: </w:t>
      </w:r>
      <w:r>
        <w:rPr>
          <w:rtl w:val="true"/>
        </w:rPr>
        <w:t>أقوال أتباع المنهج الصدوري</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الحلّي وهو رائد التقسيم الرباعي للحديث، وأوّل من قسّم الحديث إلى الرباعي، ولكن مع ذلك اعتنى بالقرائن، فإذا أحرز صدور رواية</w:t>
      </w:r>
    </w:p>
    <w:p>
      <w:pPr>
        <w:pStyle w:val="BookText"/>
        <w:rPr/>
      </w:pPr>
      <w:r>
        <w:rPr>
          <w:rFonts w:ascii="Amiri" w:hAnsi="Amiri" w:eastAsia="Amiri" w:cs="Amiri"/>
          <w:color w:val="111111"/>
          <w:sz w:val="28"/>
          <w:sz w:val="28"/>
          <w:szCs w:val="28"/>
          <w:rtl w:val="true"/>
          <w:lang w:bidi="ar-SA"/>
        </w:rPr>
        <w:t>عمل بها ولو كانت ضعيفة سنداً، فقال في مسألة التسليم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وجوبه في الصلاة، فقال علم الهدى وابن أبي عقيل وأبو الصلاح</w:t>
      </w:r>
      <w:r>
        <w:rPr>
          <w:rStyle w:val="FootnoteAnchor"/>
          <w:rtl w:val="true"/>
        </w:rPr>
        <w:footnoteReference w:id="106"/>
      </w:r>
      <w:r>
        <w:rPr>
          <w:rFonts w:ascii="Amiri" w:hAnsi="Amiri" w:eastAsia="Amiri" w:cs="Amiri"/>
          <w:color w:val="111111"/>
          <w:sz w:val="28"/>
          <w:sz w:val="28"/>
          <w:szCs w:val="28"/>
          <w:rtl w:val="true"/>
          <w:lang w:bidi="ar-SA"/>
        </w:rPr>
        <w:t xml:space="preserve">إنّه واجب تبطل الصلاة بالإخلال به عمداً لا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طريق الخاصّة ما رواه الشيخ وابن بابويه وعلم الهدى 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مفتاح الصلاة الطهور، وتحريمها التكبير، وتحليلها التسليم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خبر مرسل من طرقكم فلا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مرسل فإنّ الأُمّة تلقّته بالقبول، ونقله الخاصّ والعامّ، ومثل هذا الحديث البالغ في الشهرة قد تحذف رواته اعتماداً على شهرته، على أنّ الشيخ محمّد بن يعقوب الكليني رواه مسنداً عن عليّ بن محمّد بن عبداللّه، عن سهل بن زياد، عن جعفر بن محمّد الأشعري، عن القدّاح،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إلّاأنّه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الصلاة الوضوء</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 فهؤلاء الثلاثة هم العمدة في ضبط الأحاديث ولولا علمهم بصحّته لما أرسلوه وحكموا بأنّه من قوله عليه السلام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الميرزا أبوالقاسم القمّي في كتابيه مناهج الأحكام وغنائم الأيّام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75" w:name="pg14838_153903"/>
    </w:p>
    <w:p>
      <w:pPr>
        <w:pStyle w:val="BookText"/>
        <w:rPr/>
      </w:pPr>
      <w:bookmarkEnd w:id="75"/>
      <w:r>
        <w:rPr>
          <w:rFonts w:ascii="Amiri" w:hAnsi="Amiri" w:eastAsia="Amiri" w:cs="Amiri"/>
          <w:color w:val="111111"/>
          <w:sz w:val="28"/>
          <w:sz w:val="28"/>
          <w:szCs w:val="28"/>
          <w:rtl w:val="true"/>
          <w:lang w:bidi="ar-SA"/>
        </w:rPr>
        <w:t xml:space="preserve">الدليل الثالث الدالّ على وجوب التسليم ما رواه 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والشيخ مرسلاً والكليني 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الصلاة الطهور، تحريمها التكبير، وتحليلها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للقدح في السند بالإرسال سيّما مع وروده في الفقيه والكافي، بل في الإرسال إشارة إلى كمال الاعتماد على الصحّة مع أنّ السيّد المرتضى ينقل هذه الرواية معتمداً عليها وهو لا يعمل بخبر الواحد، إلى غير ذلك من المؤيّدات</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 w:name="__RefHeading___Toc2831841_730472459"/>
      <w:bookmarkStart w:id="77" w:name="_Toc29"/>
      <w:bookmarkEnd w:id="76"/>
      <w:r>
        <w:rPr>
          <w:rtl w:val="true"/>
        </w:rPr>
        <w:t>ب</w:t>
      </w:r>
      <w:r>
        <w:rPr>
          <w:rtl w:val="true"/>
        </w:rPr>
        <w:t xml:space="preserve">: </w:t>
      </w:r>
      <w:r>
        <w:rPr>
          <w:rtl w:val="true"/>
        </w:rPr>
        <w:t>أقوال أتباع المنهج السندي</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الشهيد الثاني في 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 التسليم، فقد أُجيب عنه بأنّ الأصحاب لم يرووه مسنداً وإن كان من المشاهير، فإنّ المراسيل لا تنهض دليلاً، وبمعارضته بما هو أقوى سنداً ودلالة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محمّد الموسوي العاملي في 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والمرتضى وابن بابويه مرسلاً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الصلاة الطهور، تحريمها التكبير، وتحليلها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الكليني مسنداً عن عليّ بن محمّد بن عبداللّه، عن سهل بن زياد، عن جعفر بن محمّد الأشعري، عن القدّاح،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التسليم وقع خبراً عن التحليل فيكون مساوياً أو أعمّ</w:t>
      </w:r>
      <w:bookmarkStart w:id="78" w:name="pg14838_153904"/>
    </w:p>
    <w:p>
      <w:pPr>
        <w:pStyle w:val="BookText"/>
        <w:rPr/>
      </w:pPr>
      <w:bookmarkEnd w:id="78"/>
      <w:r>
        <w:rPr>
          <w:rFonts w:ascii="Amiri" w:hAnsi="Amiri" w:eastAsia="Amiri" w:cs="Amiri"/>
          <w:color w:val="111111"/>
          <w:sz w:val="28"/>
          <w:sz w:val="28"/>
          <w:szCs w:val="28"/>
          <w:rtl w:val="true"/>
          <w:lang w:bidi="ar-SA"/>
        </w:rPr>
        <w:t>من المبتدإ، فلو وقع التحليل بغيره كان المبتدأ أعمّ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الظاهر إرادة حصر التحليل فيه لأنّه مصدر مضاف إلى الصلاة فيتناول كلّ تحليل يضاف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الخبر إذا كان مفرداً كان هو المبتدأ بمعنى أنّ الذي صدق عليه أنّه تحليل للصلاة صدق عليه التسليم، كذا قرّره في المعتبر</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هذا الحديث، وما قيل مِن أنّ هؤلاء الثلاثة هم العمدة في ضبط الأحاديث ولولا علمهم بصحّته لما أرسلوه</w:t>
      </w:r>
      <w:r>
        <w:rPr>
          <w:rStyle w:val="FootnoteAnchor"/>
          <w:rtl w:val="true"/>
        </w:rPr>
        <w:footnoteReference w:id="113"/>
      </w:r>
      <w:r>
        <w:rPr>
          <w:rFonts w:ascii="IRNazanin" w:hAnsi="IRNazanin" w:eastAsia="IRNazanin"/>
          <w:color w:val="111111"/>
          <w:sz w:val="28"/>
          <w:sz w:val="28"/>
          <w:szCs w:val="28"/>
          <w:rtl w:val="true"/>
          <w:lang w:bidi="fa-IR"/>
        </w:rPr>
        <w:t>فظاهر الفساد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قرّر في إفادة الحصر غير تامّ، لأنّ مبناه على دعوى كون الإضافة للعموم، وهو ممنوع فإنّ الإضافة كما تكون للاستغراق تكون للجنس والعهد الذهني والخارجي</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2831843_730472459"/>
      <w:bookmarkStart w:id="80" w:name="_Toc30"/>
      <w:bookmarkEnd w:id="79"/>
      <w:r>
        <w:rPr/>
        <w:t>2</w:t>
      </w:r>
      <w:r>
        <w:rPr>
          <w:rtl w:val="true"/>
        </w:rPr>
        <w:t xml:space="preserve">. </w:t>
      </w:r>
      <w:r>
        <w:rPr>
          <w:rtl w:val="true"/>
        </w:rPr>
        <w:t>مثال كفاية الأغسال عن الوضوء</w:t>
      </w:r>
      <w:bookmarkEnd w:id="80"/>
    </w:p>
    <w:p>
      <w:pPr>
        <w:pStyle w:val="BookText"/>
        <w:rPr/>
      </w:pPr>
      <w:r>
        <w:rPr>
          <w:rFonts w:ascii="Amiri" w:hAnsi="Amiri" w:eastAsia="Amiri" w:cs="Amiri"/>
          <w:color w:val="111111"/>
          <w:sz w:val="28"/>
          <w:sz w:val="28"/>
          <w:szCs w:val="28"/>
          <w:rtl w:val="true"/>
          <w:lang w:bidi="ar-SA"/>
        </w:rPr>
        <w:t>المثال الثاني يرجع إلى مرسلة محمّد بن أبي عمير في كفاية الأغسال عن الوضوء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الأردبيلي في 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دليل وجوبه في سائر الأغسال فهو أنّ الإنسان مأخوذ عليه أن لا يدخل في الصلاة إلّابالوضوء لظاهر الآية والإجماع أيضاً، وخرج غسل الجنابة لما مرّ، فبقي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 فيما رواه ابن أبي عمير صحيحاً عن رجل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 قبله وضوء إلّاغسل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رواه أيضاً في الصحيح ابن أبي عمير عن حمّاد أو</w:t>
      </w:r>
    </w:p>
    <w:p>
      <w:pPr>
        <w:pStyle w:val="BookText"/>
        <w:rPr/>
      </w:pPr>
      <w:r>
        <w:rPr>
          <w:rFonts w:ascii="Amiri" w:hAnsi="Amiri" w:eastAsia="Amiri" w:cs="Amiri"/>
          <w:color w:val="111111"/>
          <w:sz w:val="28"/>
          <w:sz w:val="28"/>
          <w:szCs w:val="28"/>
          <w:rtl w:val="true"/>
          <w:lang w:bidi="ar-SA"/>
        </w:rPr>
        <w:t>غيره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غسل وضوء إلّاالجنابة</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والروايتان مرسلتان مع الاشتراك في محمّد بن أحمد، ومحمّد بن يحيى في الأُولى، وإن قيل بالصحّة لكونه هو محمّد بن أحمد بن يحيى الأشعري ومحمّد بن يحيى هو العطّار وإنّهما ثقتان، ولكن غيرهما من الأخبار التي ليست في طريقها الاشتراك أولى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قبول المرسل بحث كما ذكر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أنّه لم يرسل إلّا عن عدل، وعلم ذلك العدل فهو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بأنّه خارج عن الإرسال ولا يضرّ ذلك، لأنّ الكلام فيما هو مرسل بحسب الظاهر، ولو علم أنّه عدل لا بعينه ففي قبول مثله بحث في كتب أُصول الحديث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قوله لو صرّح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 عن عدل ولم يسمّه لأنّه قد يكون عدلاً عنده فاسقاً عندنا، فلو أظهر اسمه لجرحناه، وهذا مذكور في الكتب من غير ردّ، فحينئذٍ لا يزيد حال مرسلة ابن أبي عمير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أروي هذا الخبر عن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ليس كذلك، بل الذي يفهم أنّهم أخذوا بالتتبّع وببعض القرائن، لهذا أرى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حمّاداً أو غيره،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كتب ابن أبي عمير حرقت فكان يروي عن حفظه، وكان يعرف أنّ المروي عنه عدل ولكن نسي اسمه، على أنّ قوله عن رجل مرّة، وعن حمّاد أو غيره أُخرى يدلّ على اضطراب، بزعم الشيخ، وأيضاً في نقله تارة قبله وتارة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أن ليس هنا دليل يصلح إلّارواية واحدة عن ابن أبي عمير إلّاأنّ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إليه اثنان، وكون الإرسال أيضاً عنه غير ظاهر، بل يحتمل أنّه أسنده وأرسل الراوي عنه لنسيانه السند إليه، وعلى تقدير التسليم فمقبولته مرسلة وإن قاله الأصحاب غيرظاهر، لما علمت من الاحتمال وإن كان مقبولاً عندهم لعلمهم بذلك من غير اشتباه، فليس لنا العمل به مع الاشتباه في مثل هذه المسألة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تلميذه السيّد محمّد الموسوي العاملي في 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علماؤنا على أنّ غسل الجنابة يجزئ عن الوضوء، واختلف في غيره من الأغسال، فالمشهور أنّه لا يكفي، بل يجب معه للصلاة سواء كان فرضاً أو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للأوّل بما رواه ابن أبي عمير عن رجل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غسل قبله وضوء إلّاغسل الجنابة</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 في التهذيب رواية ابن أبي عمير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عن رجل، والآخر عن حمّاد بن عثمان أو غيره، فهي في الحقيقة رواية واحدة مرسلة فلا ينبغي عدّها روايتين، ولا جعل الثانية من الحسن</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عنه بأنّ الرواية قاصرة السند بالإرسال وإن كان المرسل لها ابن أبي عمير كما صرّح المصنّف في المعتبر، وجدّي قدس سره في الدراية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في موانع الإرث، وهو أنّ القاتل لا يرث المقتول مطلقاً؛ سواء قتله عمداً أو خطأً، وأمّا عمده فمجمع عليه، وأمّا خطأه ففيه طائفتان من الروايات، وهناك فقهاء قدّموا روايات المنع؛ ويدلّ عليه رواية العلاء بن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السيّد محمّد جواد العاملي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الأردبيلي في خاتمة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يونس بن عبدالرحمن مجهول، وإليه طريق آخر حسن كالصحيح، وطريق آخر فيه أبوالمفضّل، عن محمّد بن جعفر الرزّاز في مشيخة الاستبصار، وكذا في مشيخة التهذيب</w:t>
      </w:r>
      <w:r>
        <w:rPr>
          <w:rStyle w:val="FootnoteAnchor"/>
          <w:rtl w:val="true"/>
        </w:rPr>
        <w:footnoteReference w:id="120"/>
      </w:r>
      <w:r>
        <w:rPr>
          <w:rFonts w:ascii="Amiri" w:hAnsi="Amiri" w:eastAsia="Amiri" w:cs="Amiri"/>
          <w:color w:val="111111"/>
          <w:sz w:val="28"/>
          <w:sz w:val="28"/>
          <w:szCs w:val="28"/>
          <w:rtl w:val="true"/>
          <w:lang w:bidi="ar-SA"/>
        </w:rPr>
        <w:t>، فهذا الشيخ وثقة الإسلام رويا عن العلاء بن الفضيل بن يسار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لا يرث إذا قتله وإن كان خطأً بطرق معتبرة، أمّا ثقة الإسلام</w:t>
      </w:r>
      <w:r>
        <w:rPr>
          <w:rStyle w:val="FootnoteAnchor"/>
          <w:rtl w:val="true"/>
        </w:rPr>
        <w:footnoteReference w:id="121"/>
      </w:r>
      <w:r>
        <w:rPr>
          <w:rFonts w:ascii="Amiri" w:hAnsi="Amiri" w:eastAsia="Amiri" w:cs="Amiri"/>
          <w:color w:val="111111"/>
          <w:sz w:val="28"/>
          <w:sz w:val="28"/>
          <w:szCs w:val="28"/>
          <w:rtl w:val="true"/>
          <w:lang w:bidi="ar-SA"/>
        </w:rPr>
        <w:t>فقد رواه عن عليّ بن إبراهيم عن محمّد بن عيسى، عن يونس، عن محمّد بن سنان، عن العلاء بن الفضيل، عن أبي عبداللّه عليه السلام أنّ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وإنّه لصحيح لأنّ العبيدي وثّقه النجاشي</w:t>
      </w:r>
      <w:r>
        <w:rPr>
          <w:rStyle w:val="FootnoteAnchor"/>
          <w:rtl w:val="true"/>
        </w:rPr>
        <w:footnoteReference w:id="122"/>
      </w:r>
      <w:r>
        <w:rPr>
          <w:rFonts w:ascii="Amiri" w:hAnsi="Amiri" w:eastAsia="Amiri" w:cs="Amiri"/>
          <w:color w:val="111111"/>
          <w:sz w:val="28"/>
          <w:sz w:val="28"/>
          <w:szCs w:val="28"/>
          <w:rtl w:val="true"/>
          <w:lang w:bidi="ar-SA"/>
        </w:rPr>
        <w:t>، ونقل عن الأصحاب إنكار ما رواه به أبو جعفر بن بابويه وأنّهم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العبيدي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سنان فإنّه ثقة على الصحيح، وإنّه من أصحاب الأسرار، كما لا يخفى على من اطّلع على حاله من كتب الرجال</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الشيخ فقد رواه بإسناده عن يونس</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له إلى يونس ثلاث طرق</w:t>
      </w:r>
      <w:r>
        <w:rPr>
          <w:rStyle w:val="FootnoteAnchor"/>
          <w:rtl w:val="true"/>
        </w:rPr>
        <w:footnoteReference w:id="125"/>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وهو ما كان فيه الحسن بن حمزة العلوي لأنه ورد فيه من المدح ما يزيد على التوثيق بمراتب ، سلمنا ولكنه شيخ أجازه كأحمد بن يحيى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بإسماعیل بن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مرار وصالح بن السندي المتعاطفين، وإسماعيل ورد فيه مدح إضافةً إلى كثرة روايته وعدم استثنائه من كتاب النوادر وقبوله عند أهل قم، ومثله صالح بن السندي، فكانت هذه الرواية مرويّة عن الفضيل وابنه بطرق عديدة</w:t>
      </w:r>
      <w:r>
        <w:rPr>
          <w:rStyle w:val="FootnoteAnchor"/>
          <w:rtl w:val="true"/>
        </w:rPr>
        <w:footnoteReference w:id="126"/>
      </w:r>
      <w:r>
        <w:rPr>
          <w:rFonts w:ascii="Amiri" w:hAnsi="Amiri" w:eastAsia="Amiri" w:cs="Amiri"/>
          <w:color w:val="111111"/>
          <w:sz w:val="28"/>
          <w:sz w:val="28"/>
          <w:szCs w:val="28"/>
          <w:rtl w:val="true"/>
          <w:lang w:bidi="ar-SA"/>
        </w:rPr>
        <w:t>في كتابي أخبار الكافي والتهذيب</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مرسل يونس دليل على قول الحسن بن أبي عقيل العماني، أنّه قال بالمنع بالإرث مطلقاً، سواء كان القتل خطأ أو عمداً؛ وحديث العلاء بن الفضيل رواه في الكافي مرّتين، وفي التهذيب أيضاً مرّتين؛ مع أنّ للشيخ إلى يونس ثلاث طرق</w:t>
      </w:r>
      <w:r>
        <w:rPr>
          <w:rStyle w:val="FootnoteAnchor"/>
          <w:rtl w:val="true"/>
        </w:rPr>
        <w:footnoteReference w:id="128"/>
      </w:r>
      <w:r>
        <w:rPr>
          <w:rFonts w:ascii="Amiri" w:hAnsi="Amiri" w:eastAsia="Amiri" w:cs="Amiri"/>
          <w:color w:val="111111"/>
          <w:sz w:val="28"/>
          <w:sz w:val="28"/>
          <w:szCs w:val="28"/>
          <w:rtl w:val="true"/>
          <w:lang w:bidi="ar-SA"/>
        </w:rPr>
        <w:t>، فلذلك قال الموسوي العاملي بتقوية إسناده وهو صحيح في بعض الطرق، حسن في بعض الطرق، ومع ضعفه أيضاً له شهرة روائيّةً وإن قيل بضعفه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81" w:name="pg14838_153910"/>
    </w:p>
    <w:p>
      <w:pPr>
        <w:pStyle w:val="Heading2"/>
        <w:numPr>
          <w:ilvl w:val="1"/>
          <w:numId w:val="1"/>
        </w:numPr>
        <w:rPr/>
      </w:pPr>
      <w:bookmarkStart w:id="82" w:name="__RefHeading___Toc2831845_730472459"/>
      <w:bookmarkStart w:id="83" w:name="_Toc31"/>
      <w:bookmarkEnd w:id="81"/>
      <w:bookmarkEnd w:id="82"/>
      <w:r>
        <w:rPr>
          <w:rtl w:val="true"/>
        </w:rPr>
        <w:t>الفصل الثالث مناط اعتبار الحديث عند أصحاب المنهج الصدوري</w:t>
      </w:r>
      <w:bookmarkEnd w:id="83"/>
    </w:p>
    <w:p>
      <w:pPr>
        <w:pStyle w:val="Heading3"/>
        <w:numPr>
          <w:ilvl w:val="2"/>
          <w:numId w:val="1"/>
        </w:numPr>
        <w:rPr/>
      </w:pPr>
      <w:bookmarkStart w:id="84" w:name="__RefHeading___Toc2831847_730472459"/>
      <w:bookmarkStart w:id="85" w:name="_Toc32"/>
      <w:bookmarkEnd w:id="84"/>
      <w:r>
        <w:rPr>
          <w:rtl w:val="true"/>
        </w:rPr>
        <w:t>الأوّل</w:t>
      </w:r>
      <w:r>
        <w:rPr>
          <w:rtl w:val="true"/>
        </w:rPr>
        <w:t xml:space="preserve">: </w:t>
      </w:r>
      <w:r>
        <w:rPr>
          <w:rtl w:val="true"/>
        </w:rPr>
        <w:t>إحراز الصدور</w:t>
      </w:r>
      <w:bookmarkEnd w:id="85"/>
    </w:p>
    <w:p>
      <w:pPr>
        <w:pStyle w:val="BookText"/>
        <w:rPr/>
      </w:pPr>
      <w:r>
        <w:rPr>
          <w:rFonts w:ascii="Amiri" w:hAnsi="Amiri" w:eastAsia="Amiri" w:cs="Amiri"/>
          <w:color w:val="111111"/>
          <w:sz w:val="28"/>
          <w:sz w:val="28"/>
          <w:szCs w:val="28"/>
          <w:rtl w:val="true"/>
          <w:lang w:bidi="ar-SA"/>
        </w:rPr>
        <w:t>إنّ المناط والقاعدة عند أصحاب المنهج الصدوري، إحراز صدور الرواية متناً، وإن كان إسنادها ضعيفاً، بل ولو كان في سندها رواة متّهمون بالوضع والجعل، فإنّ الاعتبار هو إحراز صدور الرواية، ويبقى السند أحد المناطات، فإذا أحرزنا صدور الرواية من غير إسناد، أو كان السند مشتملاً على عدّة من الوضّاعين فإنّ الرواية معتبرة، حيث المناط الأوّل والقاعدة الأوّليّة عند فقهاء هذا المنهج هو إحراز الصدور وعدمه، فإذا أُحرز الصدور دون الأخذ بنظر الاعتبار أنّ الراوي من الوضّاعين أو الجعّالين أو المدلّسين فهي معتبرة، أمّا إذا كان صدورها غير محرزٍ بل كان متنها مخالفاً للقواعد العامّة من القرآن والسيرة النبويّة والعقل والإجماع وغيرها من الأدلّة العامّة، فهي غير معتبرة ولو كانت صحيحة سنداً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فلذلك عبّر علماء الرجال عن الراوي بأنّه متقن، فالإتقان صفة للرواية لا للراوي، وبما أنّ الراوي يروي روايات متقنة، فعلى ضوء هذا ظهر أنّ من إتقان الراوي لرواياته أنّه ثقة، وهذا ما نقل عن الوحيد البهبهاني والعلّامة بحر العلوم</w:t>
      </w:r>
      <w:bookmarkStart w:id="86" w:name="pg14838_153911"/>
    </w:p>
    <w:p>
      <w:pPr>
        <w:pStyle w:val="BookText"/>
        <w:rPr/>
      </w:pPr>
      <w:bookmarkEnd w:id="86"/>
      <w:r>
        <w:rPr>
          <w:rFonts w:ascii="Amiri" w:hAnsi="Amiri" w:eastAsia="Amiri" w:cs="Amiri"/>
          <w:color w:val="111111"/>
          <w:sz w:val="28"/>
          <w:sz w:val="28"/>
          <w:szCs w:val="28"/>
          <w:rtl w:val="true"/>
          <w:lang w:bidi="ar-SA"/>
        </w:rPr>
        <w:t>في إسماعيل بن أبي زياد السكوني، فإنّه وإن كان عاميّاً ضعّفه كثيرٌ من الفقهاء المتأخّرين إلى عصر الشيخ البهائي وهؤلاء جميعاً اتّبعوا في ذلك المحقّق الحلّي في المعتبر ونكت النهاية، فإنّه ردّ رواياته، وتبعه على ذلك كلّ من العلّامة وابنه فخر الدين، والشهيدان الأوّل والثاني، والفاضل المقداد السيوري، وأحمد بن فهد الحلّي، والكركي، والأردبيلي، والعامليّان صاحب المعالم والمدارك في كتبهم الفقهيّة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 وإيضاح الفوائد، وغاية المراد، ومسالك الأفهام، وجامع المقاصد، ومجمع الفائدة والبرهان، ومعالم الدين، ومدارك الأحكام، غير أنّ الفقهاء في عصر الشيخ البهائي قالوا باعتبار رواياته، وكذلك الشيخ أبو جعفر الطوسي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فالسكوني وإن كان قاضياً للعامّة في الموصل، ولم يرد فيه أيّ توثيق، إلّارأي الفقيهين المشار إليهما هو فيه أنّ رواياته متقنة متناً، فإذا ثبت عندهما أنّ الرواية صادرة عن المعصوم كان كافياً ولا حاجة إلى أكثر من ذلك مع أنّه عند أهل الجرح والتعديل ليس كذلك</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2831849_730472459"/>
      <w:bookmarkStart w:id="88" w:name="_Toc33"/>
      <w:bookmarkEnd w:id="87"/>
      <w:r>
        <w:rPr>
          <w:rtl w:val="true"/>
        </w:rPr>
        <w:t>الثاني</w:t>
      </w:r>
      <w:r>
        <w:rPr>
          <w:rtl w:val="true"/>
        </w:rPr>
        <w:t xml:space="preserve">: </w:t>
      </w:r>
      <w:r>
        <w:rPr>
          <w:rtl w:val="true"/>
        </w:rPr>
        <w:t>الشهرة العمليّة</w:t>
      </w:r>
      <w:bookmarkEnd w:id="88"/>
    </w:p>
    <w:p>
      <w:pPr>
        <w:pStyle w:val="Heading4"/>
        <w:numPr>
          <w:ilvl w:val="3"/>
          <w:numId w:val="1"/>
        </w:numPr>
        <w:rPr/>
      </w:pPr>
      <w:bookmarkStart w:id="89" w:name="__RefHeading___Toc2831851_730472459"/>
      <w:bookmarkStart w:id="90" w:name="_Toc34"/>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والنموذج الأوّل لهذا البحث، روايات أحمد بن هلال، المرميّ بالغلوّ والنصب وغيرهما من التُّهم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المستعمل في الغسل المقصود به رفع الحدث الأكبر طاهر إجماعاً وإن لم يستقلّ بالرفع، بناء على أنّ الحدث الأكبر فيما عدا الجنابة يرتفع بمجموع الغسل والوضوء، وهل يرفع به الحدث</w:t>
      </w:r>
    </w:p>
    <w:p>
      <w:pPr>
        <w:pStyle w:val="BookText"/>
        <w:rPr/>
      </w:pPr>
      <w:r>
        <w:rPr>
          <w:rFonts w:ascii="Amiri" w:hAnsi="Amiri" w:eastAsia="Amiri" w:cs="Amiri"/>
          <w:color w:val="111111"/>
          <w:sz w:val="28"/>
          <w:sz w:val="28"/>
          <w:szCs w:val="28"/>
          <w:rtl w:val="true"/>
          <w:lang w:bidi="ar-SA"/>
        </w:rPr>
        <w:t>المستعمل فيه باستعماله في موضع صبّ لغسل غيره؟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صريح المقنعة والمبسوط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لرواية عبداللّه بن سنان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بالوضوء بالماء المستعمل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الذي يغسل به الثوب أو يغتسل به من الجنابة لا يتوضّا منه وأشباهه، والماء الذي يتوضّأ به الرجل فيغسل به وجهه ويده في إناء نظيف فلا بأس أن يأخذه غيره ويتوضّا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سند الرواية إلّاأحمد بن هلال المرميّ بالغلوّ تارة وبالنصب أُخرى</w:t>
      </w:r>
      <w:r>
        <w:rPr>
          <w:rStyle w:val="FootnoteAnchor"/>
          <w:rtl w:val="true"/>
        </w:rPr>
        <w:footnoteReference w:id="131"/>
      </w:r>
      <w:r>
        <w:rPr>
          <w:rFonts w:ascii="Amiri" w:hAnsi="Amiri" w:eastAsia="Amiri" w:cs="Amiri"/>
          <w:color w:val="111111"/>
          <w:sz w:val="28"/>
          <w:sz w:val="28"/>
          <w:szCs w:val="28"/>
          <w:rtl w:val="true"/>
          <w:lang w:bidi="ar-SA"/>
        </w:rPr>
        <w:t>، وبُعد ما بين المذهبين لعلّه يشهد بأنّه لم يكن له مذهب رأساً، لكن التأمّل في القرائن يكاد يلحق الرواية بالصحاح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الراوي عنه الحسن بن فضّال، وبنو فضّال ممّن ورد في شأنهم 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رووا وذروا 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هذه الحسنة ممّا يمكن أن يستدلّ بها على جواز العمل بروايات مثل ابن هلال ممّا روى حال الاستقامة، ولذا استدلّ بها الشيخ الجليل أبوالقاسم بن روح قدس سره حين أفتى أصحابه بجواز العمل بكتب الشلمغاني، فقال بعد السؤال عن كتبه، أقول فيها ما قاله العسكري، لمّا سُئل عن كتب بني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رووا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الراوي عن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الأشعري، وهو ممّن طعن على ابن هلال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بمتشيّع يرجع من التشيّع إلى النصب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أحمد بن هلال</w:t>
      </w:r>
      <w:r>
        <w:rPr>
          <w:rStyle w:val="FootnoteAnchor"/>
          <w:rtl w:val="true"/>
        </w:rPr>
        <w:footnoteReference w:id="133"/>
      </w:r>
      <w:r>
        <w:rPr>
          <w:rFonts w:ascii="Amiri" w:hAnsi="Amiri" w:eastAsia="Amiri" w:cs="Amiri"/>
          <w:color w:val="111111"/>
          <w:sz w:val="28"/>
          <w:sz w:val="28"/>
          <w:szCs w:val="28"/>
          <w:rtl w:val="true"/>
          <w:lang w:bidi="ar-SA"/>
        </w:rPr>
        <w:t>وهو في شدّة اهتمامه بترك روايات المخالفين بحيث حكي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إبر اهيم بن عبدالحميد أبا الحسن الرضا عليه السلام فلم يرو عنه فتركت روايته لأجل ذلك</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أن يُسمع من ابن فضّال الفطحي ما يرويه عن ابن هلال الناصبي، إلّاأن تكون الرواية في كتاب معتبر مقطوع الانتساب إلى مصنّفه بحيث لا يحتاج إلى ملاحظة حال الواسطة، أو محفوفة بقرائن موجبة للوثوق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هلال روى هذه الرواية عن ابن محبوب، والظاهر قراءته عليه في كتاب ابن محبوب المسمّى بالمشيخة الذي هو أحد الأُصول الموصوفة في أوّل الفقيه</w:t>
      </w:r>
      <w:r>
        <w:rPr>
          <w:rStyle w:val="FootnoteAnchor"/>
          <w:rtl w:val="true"/>
        </w:rPr>
        <w:footnoteReference w:id="135"/>
      </w:r>
      <w:r>
        <w:rPr>
          <w:rFonts w:ascii="Amiri" w:hAnsi="Amiri" w:eastAsia="Amiri" w:cs="Amiri"/>
          <w:color w:val="111111"/>
          <w:sz w:val="28"/>
          <w:sz w:val="28"/>
          <w:szCs w:val="28"/>
          <w:rtl w:val="true"/>
          <w:lang w:bidi="ar-SA"/>
        </w:rPr>
        <w:t>بالصحّة واعتماد الطائفة إليها، وحكي عن ابن الغضائري الطاعن كثيراً في من لا يطعن فيه غيره أنّ الأصحاب لم يعتمدوا على روايات ابن هلال إلّا ما يرويه عن مشيخة ابن محبوب، ونوادر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السيّد الداماد إلحاق ما يرويه ابن هلال عن الكتابين بالصحاح</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القمّيّين على الرواية كالصدوقين وابن الوليد وسعد بن عبداللّه، وقد عدّوا ذلك من أمارات صحّة الرواية باصطلاح القدماء، فالإنصاف أنّ الوثوق الحاصل من تزكية الراوي خصوصاً من واحد، ليس زيد ممّا يفيده هذه القرائن، فالطعن فيها بضعف السند كما في المعتبر</w:t>
      </w:r>
      <w:r>
        <w:rPr>
          <w:rStyle w:val="FootnoteAnchor"/>
          <w:rtl w:val="true"/>
        </w:rPr>
        <w:footnoteReference w:id="137"/>
      </w:r>
      <w:r>
        <w:rPr>
          <w:rFonts w:ascii="IRNazanin" w:hAnsi="IRNazanin" w:eastAsia="IRNazanin"/>
          <w:color w:val="111111"/>
          <w:sz w:val="28"/>
          <w:sz w:val="28"/>
          <w:szCs w:val="28"/>
          <w:rtl w:val="true"/>
          <w:lang w:bidi="fa-IR"/>
        </w:rPr>
        <w:t>والمنتهى مع عدم</w:t>
      </w:r>
      <w:r>
        <w:rPr>
          <w:rFonts w:eastAsia="IRNazanin" w:cs="IRNazanin"/>
          <w:color w:val="111111"/>
          <w:sz w:val="28"/>
          <w:szCs w:val="28"/>
          <w:lang w:bidi="fa-IR"/>
        </w:rPr>
        <w:t>0</w:t>
      </w:r>
      <w:r>
        <w:rPr>
          <w:rFonts w:eastAsia="IRNazanin" w:cs="IRNazanin"/>
          <w:color w:val="111111"/>
          <w:sz w:val="28"/>
          <w:szCs w:val="28"/>
          <w:rtl w:val="true"/>
          <w:lang w:bidi="fa-IR"/>
        </w:rPr>
        <w:t>.</w:t>
      </w:r>
      <w:bookmarkStart w:id="91" w:name="pg14838_153914"/>
    </w:p>
    <w:p>
      <w:pPr>
        <w:pStyle w:val="BookText"/>
        <w:rPr/>
      </w:pPr>
      <w:bookmarkEnd w:id="91"/>
      <w:r>
        <w:rPr>
          <w:rFonts w:ascii="Amiri" w:hAnsi="Amiri" w:eastAsia="Amiri" w:cs="Amiri"/>
          <w:color w:val="111111"/>
          <w:sz w:val="28"/>
          <w:sz w:val="28"/>
          <w:szCs w:val="28"/>
          <w:rtl w:val="true"/>
          <w:lang w:bidi="ar-SA"/>
        </w:rPr>
        <w:t>دورانهم مدار تزكية الراوي محلّ نظر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2831853_730472459"/>
      <w:bookmarkStart w:id="93" w:name="_Toc35"/>
      <w:bookmarkEnd w:id="92"/>
      <w:r>
        <w:rPr>
          <w:rtl w:val="true"/>
        </w:rPr>
        <w:t>رأي السيّد الطباطبائي</w:t>
      </w:r>
      <w:bookmarkEnd w:id="93"/>
    </w:p>
    <w:p>
      <w:pPr>
        <w:pStyle w:val="BookText"/>
        <w:rPr/>
      </w:pPr>
      <w:r>
        <w:rPr>
          <w:rFonts w:ascii="Amiri" w:hAnsi="Amiri" w:eastAsia="Amiri" w:cs="Amiri"/>
          <w:color w:val="111111"/>
          <w:sz w:val="28"/>
          <w:sz w:val="28"/>
          <w:szCs w:val="28"/>
          <w:rtl w:val="true"/>
          <w:lang w:bidi="ar-SA"/>
        </w:rPr>
        <w:t>وممّن تبع الشيخ الأعظم على هذا المسلك والمدّعى، آية اللّه السيّد محسن الطباطبائي الحكيم في مستمسكه حيث قال بعد الاستشهاد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والطعن في السند باشتماله على أحمد بن هلال العبرتائي الذي رجع عن التشيّع إلى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سعد بن عبداللّه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والملعون المذموم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والغالي المتّهم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يعمل بما يختصّ بروايته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وروايته غير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اعتماد المشايخ الثلاثة وغيرهم على روايته كافٍ في جبر ضعفه ولاسيّما بملاحظة أنّ الراوي عنه بواسطة الحسن بن عليّ، سعد بن عبداللّه، وهو أحد الطاعنين عليه، وأنّ رواية أحمد للخبر كانت عن الحسن بن محبوب والظاهر أنّها عن كتابه، وعن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يتوقّف في روايته عن ابن أبي عمير والحسن بن محبوب، لأنّه سمع كتابيهما جلّ أصحاب الحديث، واعتمدوه فيهما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2831855_730472459"/>
      <w:bookmarkStart w:id="95" w:name="_Toc36"/>
      <w:bookmarkEnd w:id="94"/>
      <w:r>
        <w:rPr>
          <w:rtl w:val="true"/>
        </w:rPr>
        <w:t>رأي السيّد البروجردي</w:t>
      </w:r>
      <w:bookmarkEnd w:id="9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هذا عن السيّد البروجردي أيضاً، فإنّه صرّح في مبحث لباس المصلّي عند ذكر أحمد بن 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في سند رواية الحلبي باعتبار اشتماله على أحمد بن هلال، الذي ورد في مذمّته التوقيع عن العسكري عليه السلام المتضمّن</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الصوفيّ المتصنّع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الكشيّ؛ مندفعة بما حكي عن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مسارعاً في التضعيف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يتوقّف في حديثه عن ابن أبي عمير والحسن بن محبوب لأنّه قد سمع كتابيهما جُلّ أصحاب الحديث واعتمدوه فيهما</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ولا يخفى أنّ ما حكي عن ابن الغضائري لا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يحضرنا كتاباهما، فالمناقشة لا تندفع بهذا الوجه بل إنّما هي مندفعة مضافاً إلى عدم حجيّة ما نقله الكشّيّ في مذمّته بعد كونه ذا روايات كثيرة في أبواب الفقه خصوصاً بعد نقل الأجلّاء من أصحاب الحديث عنه كموسى بن الحسن الذي نقل عنه 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باعتماد الطرفين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القائل بالمنع يرجّح دليله عليها، لا أن يقول بعدم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حجّة عنده في مقام المعارضة لا بدونهما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انجبار ضعفها على تقديره بشهرة القول بالجواز بين القدماء كالمفيد والشيخ وغيرهما؛ فالمناقشة في الرواية من حيث السند غير مقبولة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البهائي في 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ثقة الإسلام في الكافي ورئيس المحدّثين في الفقيه وشيخ الطائفة في التهذيب عن عبدالرحمن بن كثير الهاشمي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أميرالمؤمنين عليه السلام ذات يوم جالس مع ولده محمّد بن الحنفيّة رضى الله عنه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ائتني بإناء من ماء أتوضّا للصلاة، فأتاه محمّد بالماء فأكفأه بيده اليمنى على يده اليسرى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قال المحقّق الرجالي العلّامة محمّد إسماعيل الخواجوي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المازندراني في تعليقته على 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عبدالرحمن بن كثير الهاشمي</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عبدالرحمن هذا ضعيف، كان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في الأربعين بهامشه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وإن كان في طريقها عبدالرحمن بن كثير وهو ضعيف إلّاأنّ ضعفها منجبر بالشهرة بين الأصحاب، وممّن قال بشهرتها شيخنا الشهيد في الذكرى، على أنّها واردة في المستحبّات؛ فالضعف لا يمنع من العمل بها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نمنع من كون الشهرة مؤثّرة في جبر الضعف، فإنّ هذا إنّما يتمّ لو كانت الشهرة متحقّقة قبل زمن الشيخ الطوسي والأمر ليس كذلك، فإنّ من قبله كانوا بين مانع من خبر الواحد مطلقاً كالمرتضى والأكثر على ما نقله جماعة، وبين جامع للأحاديث من غير التفات إلى تصحيح ما يصحّ وردّ ما يردّ، فالعمل بمضمون الخبر الضعيف قبل زمن الشيخ على وجه يجبر ضعفه غير بمتحقّق</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عمل الشيخ في كتبه الفقهيّة، جاء من بعده من العلماء واتّبعه منهم عليها الأكثر تقليداً له إلّامن شذّ منهم، فجاء المتأخّرون بعد ذلك ووجدوا الشيخ ومن تبعه قد عملوا بمضمون ذلك الخبر الضعيف لأمر ما رأوه في ذلك، لعلّ اللّه يعذرهم فيه، فحسبوا العمل به مشهوراً، وجعلوا هذه الشهرة جابرة لضعفه، ومثل هذه الشهرة لا تكفي في جبر الخبر الضعيف</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عددٌ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جوّز العمل به في المستحبّات لتساهلهم في أدلّه السنن، ولما ورد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عن اللّه فضلة فأخذها وعمل بها إيماناً باللّه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96" w:name="pg14838_153917"/>
    </w:p>
    <w:p>
      <w:pPr>
        <w:pStyle w:val="BookText"/>
        <w:rPr/>
      </w:pPr>
      <w:bookmarkEnd w:id="96"/>
      <w:r>
        <w:rPr>
          <w:rFonts w:ascii="Amiri" w:hAnsi="Amiri" w:eastAsia="Amiri" w:cs="Amiri"/>
          <w:color w:val="111111"/>
          <w:sz w:val="28"/>
          <w:sz w:val="28"/>
          <w:szCs w:val="28"/>
          <w:rtl w:val="true"/>
          <w:lang w:bidi="ar-SA"/>
        </w:rPr>
        <w:t>ورجاء ثوابه أعطاه اللّه ذلك وإن لم يكن كذلك</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وله نظائر، وهو حسن حيث لا يبلغ الضعف حدّ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أصحابنا قد صرّحوا بأنّ هذا الهاشمي كان يضع الحديث، وأنّ ابن أخيه عليّ بن حسّان الراوي عنه ضعيف غال كذّاب واقفيّ، فاحتمال كون هذا الحديث موضوعاً قويّ، لأنّ له طريقين وهو بطريقيه ينتهي إلى هذا الهاشمي الواضع</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2831857_730472459"/>
      <w:bookmarkStart w:id="98" w:name="_Toc37"/>
      <w:bookmarkEnd w:id="97"/>
      <w:r>
        <w:rPr>
          <w:rtl w:val="true"/>
        </w:rPr>
        <w:t>قول الخواجوي</w:t>
      </w:r>
      <w:bookmarkEnd w:id="98"/>
    </w:p>
    <w:p>
      <w:pPr>
        <w:pStyle w:val="BookText"/>
        <w:rPr/>
      </w:pPr>
      <w:r>
        <w:rPr>
          <w:rFonts w:ascii="Amiri" w:hAnsi="Amiri" w:eastAsia="Amiri" w:cs="Amiri"/>
          <w:color w:val="111111"/>
          <w:sz w:val="28"/>
          <w:sz w:val="28"/>
          <w:szCs w:val="28"/>
          <w:rtl w:val="true"/>
          <w:lang w:bidi="ar-SA"/>
        </w:rPr>
        <w:t>هذا ما عند الذين يعتمدون على السند، ولا يكتفون بالقرائن، ومحمّد بن إسماعيل الخواجوي هو أحد الرجاليّين المتشدّدين في سند الروايات،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أن نأخذ بالرواية حتّى في المستحبّات إذا كان في سندها راوٍ وضّاع جعّال مدلّس، مع أنّ الفقهاء من أصحاب المنهج الصدوري قالوا باعتبار الرواية إذا كانت منجبرة بالشهرة خصوصاً إذا كانت في المستحبّات، فيكتفى فيها بأخبار من بلغ، واستند إليه السيّد العاملي في المدارك ورواه عن الصدوق</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2831859_730472459"/>
      <w:bookmarkStart w:id="100" w:name="_Toc38"/>
      <w:bookmarkEnd w:id="99"/>
      <w:r>
        <w:rPr>
          <w:rtl w:val="true"/>
        </w:rPr>
        <w:t>الثالث</w:t>
      </w:r>
      <w:r>
        <w:rPr>
          <w:rtl w:val="true"/>
        </w:rPr>
        <w:t xml:space="preserve">: </w:t>
      </w:r>
      <w:r>
        <w:rPr>
          <w:rtl w:val="true"/>
        </w:rPr>
        <w:t>عدم إعراض الأصحاب</w:t>
      </w:r>
      <w:bookmarkEnd w:id="100"/>
    </w:p>
    <w:p>
      <w:pPr>
        <w:pStyle w:val="Heading4"/>
        <w:numPr>
          <w:ilvl w:val="3"/>
          <w:numId w:val="1"/>
        </w:numPr>
        <w:rPr/>
      </w:pPr>
      <w:bookmarkStart w:id="101" w:name="__RefHeading___Toc2831861_730472459"/>
      <w:bookmarkStart w:id="102" w:name="_Toc39"/>
      <w:bookmarkEnd w:id="101"/>
      <w:r>
        <w:rPr>
          <w:rtl w:val="true"/>
        </w:rPr>
        <w:t>اشارة</w:t>
      </w:r>
      <w:bookmarkEnd w:id="10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المشهور بين الفقهاء أنّ الشهرة العمليّة والإعراض عن الرواية متلازمان؛ يعني كما أنّ بالشهرة ينجبر ضعف الرواية، هكذا إعراض الأصحاب عن الرواية موجب لضعفها ووهنها، بل اشتهر على ألسنة الفقهاء أنّ الرواية كلّما ازدادت صحّة، ازدادت بإعراض المشهور وهناً، فالرواية ولو كانت صحيحة</w:t>
      </w:r>
    </w:p>
    <w:p>
      <w:pPr>
        <w:pStyle w:val="BookText"/>
        <w:rPr/>
      </w:pPr>
      <w:r>
        <w:rPr>
          <w:rFonts w:ascii="Amiri" w:hAnsi="Amiri" w:eastAsia="Amiri" w:cs="Amiri"/>
          <w:color w:val="111111"/>
          <w:sz w:val="28"/>
          <w:sz w:val="28"/>
          <w:szCs w:val="28"/>
          <w:rtl w:val="true"/>
          <w:lang w:bidi="ar-SA"/>
        </w:rPr>
        <w:t>فإن أعرض عنها الأصحاب فهي غير معتبرة، وليست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وإن كانت ضعيفة سنداً ولكن لو حظيت بالشهرة، فهي حجّة ومعتبرة؛ فعمل المشهور بالخبر كاشفاً عن إحاطته بقرائن قد اطّلعوا عليها ممّا توجب الوثوق به، كما أنّ إعراضهم عن الخبر الصحيح يوجب وهنه وسقوطه، ومن هنا اشتهر أنّ الخبر كلّما ازداد صحّة ازداد بإعراض المشهور 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الشهرة بشكل خاصّ إذا كانت من القدماء وكذلك الإعراض عن خبر توجب بشكل واضح كون الخبر معتبراً عندهم أو غير معتبر، وممّن اعتنى بهذه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الشهرة عند القدماء خاصّةً وعدم إعراض الأصحاب عن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البروجردي قدس سره فإنّه رحمه الله كان مُصرّاً على الاعتناء بشهرة القدماء من أصحابنا في المسائل الأصليّة المتلقّاة عن الأئمّة عليهم السلام يداً بيد قِبال المسائل الفرعيّة المستنبطة عنها بالاجتهاد، وكان يقول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بناء الأصحاب كان على أخذ الفقه من الفحول والأساتذة يداً بيدٍ، وإنّ سلسلة فقهنا لم تنقطع في عصر من الأعصار، بل كان أصحاب الأئمّة معتنين بفتاوى الأئمّة عليهم السلام، مهتمّين بها، ناقلين إيّاها لتلاميذهم، وكان الخلف يأخذها عن السلف إلى عصر الصدوقين والمفيد والمرتضى والشيخ وأقرانه، وكانوا يذكرونها في كتبهم بألفاظها حتّى اتّهمهم العامّة بأنّهم يقلّدون الأوائل وليسوا من أهل الاجتهاد والاستنباط، كما ذكر ذلك الشيخ في أوّل المبسوط، وكانت الشيعة في عصر الأئمّة عليهم السلام يعتنون عملاً بفتاوى بطانة الأئمّة عليهم السلام، وبما اشتهر بينهم، ويأخذون بها في العمل، حتّى إنّهم ربّما تركوا ما سمعوا من شخص الإمام بعد إشارة البطانة إلى خلافه، وهذا يكشف عن شدّة اعتمادهم على</w:t>
      </w:r>
      <w:bookmarkStart w:id="103" w:name="pg14838_153919"/>
    </w:p>
    <w:p>
      <w:pPr>
        <w:pStyle w:val="BookText"/>
        <w:rPr/>
      </w:pPr>
      <w:bookmarkEnd w:id="103"/>
      <w:r>
        <w:rPr>
          <w:rFonts w:ascii="Amiri" w:hAnsi="Amiri" w:eastAsia="Amiri" w:cs="Amiri"/>
          <w:color w:val="111111"/>
          <w:sz w:val="28"/>
          <w:sz w:val="28"/>
          <w:szCs w:val="28"/>
          <w:rtl w:val="true"/>
          <w:lang w:bidi="ar-SA"/>
        </w:rPr>
        <w:t>فتاوى البطانة، فراجع خبر عبداللّه بن محرز في باب الميراث</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ومخالفة ابن الجنيد والعمّاني في أغلب المسائل ناشئة من عدم كونهما في المعاهد العلميّة ولم يتلقّيا الفقه من الأساتذة بل من الكتب التي كانت عندهما</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2831863_730472459"/>
      <w:bookmarkStart w:id="105" w:name="_Toc40"/>
      <w:bookmarkEnd w:id="104"/>
      <w:r>
        <w:rPr>
          <w:rtl w:val="true"/>
        </w:rPr>
        <w:t>كتب الفقه عند السيّد البروجردي</w:t>
      </w:r>
      <w:bookmarkEnd w:id="105"/>
    </w:p>
    <w:p>
      <w:pPr>
        <w:pStyle w:val="BookText"/>
        <w:rPr/>
      </w:pPr>
      <w:r>
        <w:rPr>
          <w:rFonts w:ascii="Amiri" w:hAnsi="Amiri" w:eastAsia="Amiri" w:cs="Amiri"/>
          <w:color w:val="111111"/>
          <w:sz w:val="28"/>
          <w:sz w:val="28"/>
          <w:szCs w:val="28"/>
          <w:rtl w:val="true"/>
          <w:lang w:bidi="ar-SA"/>
        </w:rPr>
        <w:t>وكان السيّد البروجردي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تتبّع كتب الأخبار ووقف على اختلاف راوِيَين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مضمون واحدٍ عن إمام واحدٍ، أو اختلاف المصنّفين في ألفاظ رواية واحدة، بل مصنّف واحد في موضعين من كتابه، واختلاف نسخ كثيرة يظهر له أنّ الاعتماد على رواية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الإفتاء مشكل، وإن فرض كون جميع رواته ثقات إلّاإذا أفتى بمضمونها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وجود روايات مستفيضة في مسألة يظهر لنا بذلك صدور المضمون المشترك بينهما عن الأئمّة عليهم السلام إجمالاً، ولكنّ الحكم بخصوصيّات كلّ واحدة مشكل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فهو قدس سره كان يقسّم المسائل الفقهيّة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أصليّة مأثورة متلقّاة عن الأئمّة المعصومين، ومسائل تفريعيّة استنبطها الفقهاء من المسائل الأصليّة،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 القدماء من أصحابنا كالمقنع والهداية للصدوق، والمقنعة للمفيد، والنهاية للشيخ، والمراسم لسلّار، والكافي لأبي الصلاح الحلبي، والمهذّب لابن البرّاج وأمثالها كانت تحتوي على مسائل أصليّة فقط، والشيخ ألّف المبسوط لذكر التفريعات، وكان الحدّ الفاصل بين الصنفين محفوظاً إلى عصر المحقّق، فهو في الشرائع يذكر في كلّ باب أوّلاً</w:t>
      </w:r>
    </w:p>
    <w:p>
      <w:pPr>
        <w:pStyle w:val="BookText"/>
        <w:rPr/>
      </w:pPr>
      <w:r>
        <w:rPr>
          <w:rFonts w:ascii="Amiri" w:hAnsi="Amiri" w:eastAsia="Amiri" w:cs="Amiri"/>
          <w:color w:val="111111"/>
          <w:sz w:val="28"/>
          <w:sz w:val="28"/>
          <w:szCs w:val="28"/>
          <w:rtl w:val="true"/>
          <w:lang w:bidi="ar-SA"/>
        </w:rPr>
        <w:t xml:space="preserve">المسائل الأصليّة المأثورة ثمّ يعقّبها بالتفريعات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وقع التخليط بين الصنفين في عصر الشهيدين ومن بعدهما، ففي الصنف الأوّل من المسائل تكون الشهرة حجّة فضلاً عن الإجماع، وفي الصنف الثاني لا يفيد الإجماع أيضاً فضلاً عن الشهرة، لأنّ وزانها وزان المسائل العقليّة التي لا مجال للتمسّك بالإجماع والشهرة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ذكره الأُستاذ قدس سره فلأنّ الشهرة بين القدماء، إن أوجبت الوثوق والاطمئنان إلى تلقّيهم المسألة عن الأئمّة عليهم السلام يداً بيدٍ، أو اطّلاعهم على ما لو وصلت إلينا، كانت حجّة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الاعتماد عليها، ومن المحتمل كونها في أكثر المسائل على أساس الروايات الموجودة بين أيدينا بل هو المظنون غالباً، ومجرّد الاحتمال كافٍ في منع الاعتماد عليها نظير الإجماعات المبتنية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الأخبار والمدارك الموجودة عندنا، فليسا دليلين مستقلّين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 اشتهار تنجّس البئر في كتب القدماء من أصحابنا شهرة قاطعة كيف انهدم أساسها بسبب صحيحة محمّد بن إسماعيل بن بزيع الحاكية بأنّ ماء البئر واسع لا يفسده شيء إلّاأن يتغيّر ريحه أو طعمه</w:t>
      </w:r>
      <w:r>
        <w:rPr>
          <w:rStyle w:val="FootnoteAnchor"/>
          <w:rtl w:val="true"/>
        </w:rPr>
        <w:footnoteReference w:id="151"/>
      </w:r>
      <w:r>
        <w:rPr>
          <w:rFonts w:ascii="Amiri" w:hAnsi="Amiri" w:eastAsia="Amiri" w:cs="Amiri"/>
          <w:color w:val="111111"/>
          <w:sz w:val="28"/>
          <w:sz w:val="28"/>
          <w:szCs w:val="28"/>
          <w:rtl w:val="true"/>
          <w:lang w:bidi="ar-SA"/>
        </w:rPr>
        <w:t>، والأُستاذ أيضاً أفتى بعدم تنجّسها على عذر أنّ القول بالتنجّس كان مستنداً إلى الأخبار بأيدينا، فنحملها على 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اشتهار الفتوى بين القدماء من أصحابنا في مسألة من دون أن يكون له دليل ظاهر فيما بأيدينا من الأخبار، ولم يساعده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إطلاق دليل أو اعتبار عقليّ، كشفت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تلقّي المسألة عن الأئمّة عليهم السلام يداً بيدٍ، أو وصول دليل معتبر إليهم، غير واصل إلينا نظير الإفتاء بإتمام الصلاة، وإفطار الصيام في سفر الصيد للتجارة وازدياد المال مع عدم وجود رواية فيما بأيدينا، وإنّ مقتضى القواعد والإطلاقات هو التلازم بين الصلاة والصيام في القصر والإتمام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الإنصاف أنّ إعراض المشهور من القدماء عن الروايات الصحيحة مع ظهورها وعدم تطرّق التأويل إليها يوجب وهنها، وعدم الوثوق بإرادة ظواهرها فيشكل الإفتاء بها، فتُطرَح أو يُحتاط في المسألة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اعتنى بالقرائن واكتفى بإحراز صدور الرواية عن المعصوم واعتبار الشهرة وعدم إعراض الأصحاب، الفقيه الحاج آقا رضا الهمداني صاحب مصباح الفقيه، فإنّه صرّح بأنّا في غنًى عن تتبّع الأسناد واكتفى بما فعله قدماؤنا فإنّهم تفحّصوا عن الأخبار وأوردوا روايات معتبرة في كتبهم المتداولة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في 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الوتيرة، فذهب الأكثر إلى سقوطها أيضاً، ونقل فيه ابن إدريس الإجماع، وقال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فعلها، وربّما كان مستنده، ما رواه ابن بابويه عن الفضل بن شاذان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صارت العشاء مقصورة وليس تُترك ركعتاها لأنّها زيادة في الخمسين تطوّعاً ليتمّ بها بدل كلّ ركعة من الفريضة ركعتين من التطوّع</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وقوّاه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الذكرى</w:t>
      </w:r>
      <w:r>
        <w:rPr>
          <w:rStyle w:val="FootnoteAnchor"/>
          <w:rtl w:val="true"/>
        </w:rPr>
        <w:footnoteReference w:id="1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خاصّ معلّل وما تقدّم خالٍ منهما، إلّاأن ينعقد الإجماع على خلافه، وهو جيّد لو صحّ السند، لكن في الطريق عبدالواحد بن عبدوس، وعليّ بن محمّد القتيبي</w:t>
      </w:r>
      <w:r>
        <w:rPr>
          <w:rStyle w:val="FootnoteAnchor"/>
          <w:rtl w:val="true"/>
        </w:rPr>
        <w:footnoteReference w:id="155"/>
      </w:r>
      <w:r>
        <w:rPr>
          <w:rFonts w:ascii="Amiri" w:hAnsi="Amiri" w:eastAsia="Amiri" w:cs="Amiri"/>
          <w:color w:val="111111"/>
          <w:sz w:val="28"/>
          <w:sz w:val="28"/>
          <w:szCs w:val="28"/>
          <w:rtl w:val="true"/>
          <w:lang w:bidi="ar-SA"/>
        </w:rPr>
        <w:t>ولم يثبت توثيقهما</w:t>
      </w:r>
      <w:r>
        <w:rPr>
          <w:rStyle w:val="FootnoteAnchor"/>
          <w:rtl w:val="true"/>
        </w:rPr>
        <w:footnoteReference w:id="156"/>
      </w:r>
      <w:r>
        <w:rPr>
          <w:rFonts w:ascii="Amiri" w:hAnsi="Amiri" w:eastAsia="Amiri" w:cs="Amiri"/>
          <w:color w:val="111111"/>
          <w:sz w:val="28"/>
          <w:sz w:val="28"/>
          <w:szCs w:val="28"/>
          <w:rtl w:val="true"/>
          <w:lang w:bidi="ar-SA"/>
        </w:rPr>
        <w:t>فالتمسّك بعموم الأخبار</w:t>
      </w:r>
      <w:r>
        <w:rPr>
          <w:rStyle w:val="FootnoteAnchor"/>
          <w:rtl w:val="true"/>
        </w:rPr>
        <w:footnoteReference w:id="157"/>
      </w:r>
      <w:r>
        <w:rPr>
          <w:rFonts w:ascii="Amiri" w:hAnsi="Amiri" w:eastAsia="Amiri" w:cs="Amiri"/>
          <w:color w:val="111111"/>
          <w:sz w:val="28"/>
          <w:sz w:val="28"/>
          <w:szCs w:val="28"/>
          <w:rtl w:val="true"/>
          <w:lang w:bidi="ar-SA"/>
        </w:rPr>
        <w:t>المستفيضة الدالّة على السقوط أولى، انتهى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واعترضه بعض</w:t>
      </w:r>
      <w:r>
        <w:rPr>
          <w:rStyle w:val="FootnoteAnchor"/>
          <w:rtl w:val="true"/>
        </w:rPr>
        <w:footnoteReference w:id="158"/>
      </w:r>
      <w:r>
        <w:rPr>
          <w:rFonts w:ascii="Amiri" w:hAnsi="Amiri" w:eastAsia="Amiri" w:cs="Amiri"/>
          <w:color w:val="111111"/>
          <w:sz w:val="28"/>
          <w:sz w:val="28"/>
          <w:szCs w:val="28"/>
          <w:rtl w:val="true"/>
          <w:lang w:bidi="ar-SA"/>
        </w:rPr>
        <w:t>بأنّهما من مشايخ الإجازة وعدم توثيق المشايخ غير قادح في السند</w:t>
      </w:r>
      <w:r>
        <w:rPr>
          <w:rStyle w:val="FootnoteAnchor"/>
          <w:rtl w:val="true"/>
        </w:rPr>
        <w:footnoteReference w:id="159"/>
      </w:r>
      <w:r>
        <w:rPr>
          <w:rFonts w:ascii="Amiri" w:hAnsi="Amiri" w:eastAsia="Amiri" w:cs="Amiri"/>
          <w:color w:val="111111"/>
          <w:sz w:val="28"/>
          <w:sz w:val="28"/>
          <w:szCs w:val="28"/>
          <w:rtl w:val="true"/>
          <w:lang w:bidi="ar-SA"/>
        </w:rPr>
        <w:t>لأنّ اعتماد المشايخ المتقدّمين على النقل عنهم، وأخذ الأخبار عنهم، والتلمّذ عليهم يزيد على قولهم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فالرواية بحسب الظاهر من الروايات المعتبرة التي لا يجوز ردّها من غير معارض مكافئ، إذ ليس المدار عندنا في جواز العمل بالرواية على اتّصافها بالصحّة المصطلح عليها؛ وإلّا فلا يكاد يوجد خبر يمكننا إثبات عدالة رواته على سبيل التحقيق، لولا البناء على المسامحة في طريقه، والعمل بظنون غير ثابتة الحجيّة، بل المدار على وثاقة الراوي، أو الوثوق بصدور الرواية، وإن كان بواسطة القرائن الخارجيّة التي عمدتها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مدوّنة في الكتب الأربعة، أو مأخوذة من الأُصول المعتبرة مع اعتناء الأصحاب بها، وعدم إعراضهم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في أنّ قول بعض المزكّين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فلاناً ثقة أو غير ذلك من الألفاظ التي اكتفوا بها في تعديل الرواة، لا يؤثّر في الوثوق أزيد ممّا يحصل من إخبارهم بكونه من مشايخ الإجازة، ولأجل ما تقدّمت الإشارة إليه جرت سيرتي على ترك الفحص عن حال الرجال والاكتفاء في توصيف الرواية بالصحّة كونها موصوفة بها في ألسنة مشايخنا المتقدّمين الذين تفحّصوا عن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الرواية بحسب الظاهر، لا تقصر من حيث الاعتبار عن بعض الروايات المتّصفة بالصحّة، لكنّ إعراض الأصحاب عنها</w:t>
      </w:r>
      <w:r>
        <w:rPr>
          <w:rStyle w:val="FootnoteAnchor"/>
          <w:rtl w:val="true"/>
        </w:rPr>
        <w:footnoteReference w:id="160"/>
      </w:r>
      <w:r>
        <w:rPr>
          <w:rFonts w:ascii="Amiri" w:hAnsi="Amiri" w:eastAsia="Amiri" w:cs="Amiri"/>
          <w:color w:val="111111"/>
          <w:sz w:val="28"/>
          <w:sz w:val="28"/>
          <w:szCs w:val="28"/>
          <w:rtl w:val="true"/>
          <w:lang w:bidi="ar-SA"/>
        </w:rPr>
        <w:t>مع وضوح دلالتها وحكومتها على سائر الأخبار أوهنها، إلّاأنّ عمل الشيخ بها، وتقوية الشهيد إيّاها، واعتماد جملة من المتأخّرين عليها يعصمها عن السقوط عن درجة الاعتبار خصوصاً مع اعتضادها بمفهوم القيد في صحيحة محمّد بن مسلم المتقدّمة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اعتمد أيضاً على القرائن، وهو أفقه الفقهاء بل زعيمهم في العصر الأخير، الشيخ محمّد حسن النجفي صاحب الجواهر، فقد تعرّض لبحث مرسلة حمّاد الطويلة في مبحثَي الخمس والزكاة، وهذه المرسلة هي المصدر الوحيد لبعض أحكام الخمس، ومنها خاصّةً مسألة شرط الانتساب إلى عبدالمطّلب بالأُبوّة، حيث لا يكفي الانتساب بالأُمومة خاصّة، فإنّهم لا يُعطَوا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شيئاً من الخمس، وفي مقابل هذه المسألة فقد صرّح الفقهاء في كتاب الزكاة إنّه يجوز للمنتسبين للأُمّ، أخذ الزكاة، وهذه المرسلة مثار للبحث في كتابَيِ الزكاة والخمس، وهذان الفرعان لم يذكرا في أيّ مصدر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أفتى مشهور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المرسل، من اشتراط الانتساب بالأُبوّة إلى عبدالمطّلب، ولا يكفي انتساب الأُمّ وحده، وإذا نوقش في سندها قيل في مقام الدفاع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المرسل</w:t>
      </w:r>
      <w:r>
        <w:rPr>
          <w:rStyle w:val="FootnoteAnchor"/>
          <w:rtl w:val="true"/>
        </w:rPr>
        <w:footnoteReference w:id="162"/>
      </w:r>
      <w:r>
        <w:rPr>
          <w:rFonts w:ascii="IRNazanin" w:hAnsi="IRNazanin" w:eastAsia="IRNazanin"/>
          <w:color w:val="111111"/>
          <w:sz w:val="28"/>
          <w:sz w:val="28"/>
          <w:szCs w:val="28"/>
          <w:rtl w:val="true"/>
          <w:lang w:bidi="fa-IR"/>
        </w:rPr>
        <w:t>معتبر بالقرائن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عن صاحب الجواهر في 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عرفت أنّهم هنا لم ينسبوا الخلاف إلّاللمرتضى وكأنّه لأنّ مبناه في المقام ليس صدق اسم الولد حقيقة وعدمه، حتّى إنّه يلزم مدّعي الصدق في غيره، موافقة المرتضى هنا كما استفاده هذا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مدار المسألة ذلك وجوداً وعدماً، حتّى إنّه نسبه لبعض من عرفت من هذه الجهة، بل هو صريح المرسل الطويل عن العبد الصالح المروي في كتب المحمّدين الثلاثة، الّذي يكفي اتّفاقهم على روايته جبراً لإرساله فضلاً عن شهادة النظر في متنه والتأمّل فيه، وفيما اشتمل عليه من الأحكام المخالفة لمن جعل اللّه الرشد في خلافهم وعن عمل كافّة الأصحاب عداه به، وإن ذكره في بعض الكتب مستنداً غيره الذين فيهم من لا يعمل إلّابالقطعيّات، وعن اعتضاده بموافقة الاحتياط الذي جعله اللّه طريق السلامة خصوصاً فيما اشتغلت الذمّة به بيقين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06" w:name="pg14838_153925"/>
    </w:p>
    <w:p>
      <w:pPr>
        <w:pStyle w:val="Heading4"/>
        <w:numPr>
          <w:ilvl w:val="3"/>
          <w:numId w:val="1"/>
        </w:numPr>
        <w:rPr/>
      </w:pPr>
      <w:bookmarkStart w:id="107" w:name="__RefHeading___Toc2831865_730472459"/>
      <w:bookmarkStart w:id="108" w:name="_Toc41"/>
      <w:bookmarkEnd w:id="106"/>
      <w:bookmarkEnd w:id="107"/>
      <w:r>
        <w:rPr>
          <w:rtl w:val="true"/>
        </w:rPr>
        <w:t>قول المحقّق الحائري</w:t>
      </w:r>
      <w:bookmarkEnd w:id="108"/>
    </w:p>
    <w:p>
      <w:pPr>
        <w:pStyle w:val="BookText"/>
        <w:rPr/>
      </w:pPr>
      <w:r>
        <w:rPr>
          <w:rFonts w:ascii="Amiri" w:hAnsi="Amiri" w:eastAsia="Amiri" w:cs="Amiri"/>
          <w:color w:val="111111"/>
          <w:sz w:val="28"/>
          <w:sz w:val="28"/>
          <w:szCs w:val="28"/>
          <w:rtl w:val="true"/>
          <w:lang w:bidi="ar-SA"/>
        </w:rPr>
        <w:t>ذكر المحقّق المعاصر الشيخ مرتضى الحائري وهو ابن المؤسّس للحوزة العلميّة بقم، فضيلة الشيخ عبدالكريم الحائري في كتابه الخمس بعد ما تناول قول صاحب الجواهر،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الناقل من أصحاب الإجماع، وله خصوصيّه مرّ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اتّصافه المرويّ عنه بأنّه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الواسطة واحد يروي عنه حمّاد من دون واسطة شخص آخر، ومنها إسناد عبارة الرواية في التذكرة بنحو الجزم إلى الكاظم عليه السلام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 الأنصاري تلميذ صاحب الجواهر بعد الاستدلال بالمرسل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يضرّها الإرسال بعد الانجبار بما عرفت، وكون المرسل من أصحاب الإجماع</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2831867_730472459"/>
      <w:bookmarkStart w:id="110" w:name="_Toc42"/>
      <w:bookmarkEnd w:id="109"/>
      <w:r>
        <w:rPr>
          <w:rtl w:val="true"/>
        </w:rPr>
        <w:t>قول المحقّق القميّ‌</w:t>
      </w:r>
      <w:bookmarkEnd w:id="11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الميرزا أبوالقاسم القمّي، في غنائم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الإمام عليه السلام يقسّم الخمس على الأصناف، على قدر كفايتهم، مقتصداً، فإن أعوز أتمّه من نصيبه، وإن فضل كان له، بل تظهر من المعتبر دعوى الاجماع عليه، وتدلّ عليه مرسلة حمّاد، ورواية أحمد بن محمّد، ولا وجه للقدح في سندهما، لأنّ الأوّل حَسَن لإبراهيم بن هاشم إلى حمّاد؛ وهو ممّن أجمعت العصابة على تصحيح ما يصح عنه، مع ورودها في الكافي والتهذيب، واشتمالها على أحكام كثيرة إجماعيّة ومشهورة، وتلقّي الأصحاب</w:t>
      </w:r>
    </w:p>
    <w:p>
      <w:pPr>
        <w:pStyle w:val="BookText"/>
        <w:rPr/>
      </w:pPr>
      <w:r>
        <w:rPr>
          <w:rFonts w:ascii="Amiri" w:hAnsi="Amiri" w:eastAsia="Amiri" w:cs="Amiri"/>
          <w:color w:val="111111"/>
          <w:sz w:val="28"/>
          <w:sz w:val="28"/>
          <w:szCs w:val="28"/>
          <w:rtl w:val="true"/>
          <w:lang w:bidi="ar-SA"/>
        </w:rPr>
        <w:t>إيّاهما والعمل بهما يجبر ضعفهما لو كان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مبحث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الحلال بالحرام، ولم يتميّز مقدار أحدهما من الآخر ولامستحقّه فالمشهور بين الأصحاب، سيّما المتأخّرين وجوب إخراج الخمس</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المشهور ما رواه الشيخ عن الحسن بن زياد،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أميرالمؤمنين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أصبت مالاً لا أعرف حلاله من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الخمس من ذلك المال، فإنّ اللّه عزّ وجلّ قد رضي من المال بالخمس، واجتنب ما كان صاحبه يعلم</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وبمعناه روى الكليني عن السكوني في الكافي عن أبي عبداللّه عليه السلام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رواه الصدوق في من لا يحضره الفقيه مرسلاً</w:t>
      </w:r>
      <w:r>
        <w:rPr>
          <w:rStyle w:val="FootnoteAnchor"/>
          <w:rtl w:val="true"/>
        </w:rPr>
        <w:footnoteReference w:id="170"/>
      </w:r>
      <w:r>
        <w:rPr>
          <w:rFonts w:ascii="Amiri" w:hAnsi="Amiri" w:eastAsia="Amiri" w:cs="Amiri"/>
          <w:color w:val="111111"/>
          <w:sz w:val="28"/>
          <w:sz w:val="28"/>
          <w:szCs w:val="28"/>
          <w:rtl w:val="true"/>
          <w:lang w:bidi="ar-SA"/>
        </w:rPr>
        <w:t>، فلهذه الروايات الثلاث قصّة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الميرزا أبوالقاسم القمّي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القدح في سندها مع ورودها في الأُصول المعتمدة سيّما الكافي والفقيه، وعمل بها كثير من الأصحاب بل أكثرهم، مع الإجماع المنقول</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أنّه أحوط إن لم يكن أقوى لمرسل ابن أبي عمير عن سفيان بن السمط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 سجدتي السهو في كلّ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تدخل عليك أو 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وإن كان مرسلاً إلّاأنّ المرسل ممّن أجمعت العصابة على تصحيح ما يصحّ عنه، فهو صحيح بناء على إرادة عدم قدح جهالة من بعده من هذه العبارة، وأيضاً مراسيل ابن أبي عمير بحكم المسانيد، لأنّه ممّن لا يروي إلّاعن الثقة، فسفيان بن السمط حينئذ ثقة عنده وعند غيره من العصابة وإن كان مجهولاً عندنا الآن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هذا ما جاء عن أتباع المنهج الصدوري، ونلاحظ الآن كلمات المحقّقين من أتباع المنهج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 آية اللّه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الحديث المرسل في 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المتسالم عليه بينهم أنّ المناط في صدق عنوان الهاشمي هو الانتساب إلى هاشم من ناحية الأب دون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الكليني عن العبد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كانت أُمّه من بني هاشم وأبوه من سائر قريش فإنّ الصدقات تحلّ له، وليس له من الخمس شيء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فإنّها صريحة الدلالة غير أنّ سندها ضعيف بالإرسال، فلا تصلح للاستدلال</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أتباع هذه المدرسة المولى أحمد الأردبيلي في مجمع الفائدة والبرهان،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غير صحيحة بل ضعيفة من وجوه</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لنا وجوه ضعفها، نعم؛ يظهر لنا أنّ الإرسال عنده دليل ضعفٍ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11" w:name="pg14838_153928"/>
    </w:p>
    <w:p>
      <w:pPr>
        <w:pStyle w:val="BookText"/>
        <w:rPr/>
      </w:pPr>
      <w:bookmarkEnd w:id="111"/>
      <w:r>
        <w:rPr>
          <w:rFonts w:ascii="Amiri" w:hAnsi="Amiri" w:eastAsia="Amiri" w:cs="Amiri"/>
          <w:color w:val="111111"/>
          <w:sz w:val="28"/>
          <w:sz w:val="28"/>
          <w:szCs w:val="28"/>
          <w:rtl w:val="true"/>
          <w:lang w:bidi="ar-SA"/>
        </w:rPr>
        <w:t>وعن المحقّق المصحّح العراقي في هامش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نظره في تضعيف السند من وجوه ما هو بطريق الشيخ في التهذيب وإلّا فطريقها في الكافي ليس كذلك، فإنّ سندها في الكافي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بعض أصحابنا، عن العبد الصالح عليه السلام، فإنّ السند ليس فيه نقص إلّا كونه مرسلاً، وهو غير قادح لكون حمّاد بن عيسى من أصحاب الإجماع</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علماً أنّا قد عرفنا منهج الأردبيلي في الرجال، وسمّيناه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الأردبيلي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الإرسال أوّلاً، وكون الإمام عليه السلام غير مذكور ثانياً، والرواية عن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ممدوح وحديثه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 ويعدّ من وجوه الضعف عنده، كان هذا ما لدى المنهج السندي</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2831869_730472459"/>
      <w:bookmarkStart w:id="113" w:name="_Toc43"/>
      <w:bookmarkEnd w:id="112"/>
      <w:r>
        <w:rPr>
          <w:rtl w:val="true"/>
        </w:rPr>
        <w:t>دور المنهج الصدوري في توثيق الرواة</w:t>
      </w:r>
      <w:bookmarkEnd w:id="113"/>
    </w:p>
    <w:p>
      <w:pPr>
        <w:pStyle w:val="BookText"/>
        <w:rPr/>
      </w:pPr>
      <w:r>
        <w:rPr>
          <w:rFonts w:ascii="Amiri" w:hAnsi="Amiri" w:eastAsia="Amiri" w:cs="Amiri"/>
          <w:color w:val="111111"/>
          <w:sz w:val="28"/>
          <w:sz w:val="28"/>
          <w:szCs w:val="28"/>
          <w:rtl w:val="true"/>
          <w:lang w:bidi="ar-SA"/>
        </w:rPr>
        <w:t xml:space="preserve">ذكر الشهيد الأوّل في غاية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رواية عن أبي الربيع الشامي في مبحث البيع، مع أنّ أبا الربيع غير مذكور بجرح ولا تعديل، والرجاليّون ساكتون عنه فهو مهمل على اصطلاحهم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نقل الحسن بن محبوب عن أبي الربيع الشامي توثيقاً ما لأبي الربيع</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أوّل ما رأيناه في التمسّك بقاعدة الإجماع على معناه الشمولي، يعني إذا نقل أصحاب الإجماع عن راوٍ، فهو دليل على أنّه ثقة، لأنّهم لا يروون إلّاعن ثقة، ولم يكن هذا المعنى قبل الشهيد، بل أخذ العلّامة الحلّي بقاعدة الإجماع على توثيق أصحاب الإجماع أنفُسهم كعبداللّه بن بكير، وأبان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آية اللّه الخوئي في 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نصّ النجاشي الساكت عن توثيقه وجرحه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لم يرد فيه قدح ولا مدح في كتب الرجال ولكنّه مع ذلك ذهب جماعة منهم صاحب الوسائل في أمل الآمل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حسنه بل وثاقته،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خليد بن أوفى أبو الربيع العاملي الشامي من أصحاب الصادق عليه السلام مذكور في كتب الرجال، خالٍ من الذمّ، بل هو ممدوح كثير الرواية والحديث، له كتب، وذكره الصدوق في آخر الفقيه وذكر طريقه إليه، وروى عنه كثيراً واعتمد عليه، وهو مدح له، لما علم من أوّل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سائر علمائنا ومحدّثينا واحتجّوا برواياته وعملوا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والنجاشي أنّ له كتاباً وذكرا طريقهما إليه، وهو نوع مدح حيث إنّه ظهر أنّه من مؤلفي الشيعة، وذكره الشيخ في أصحاب الباقر عليه السلام وقد استدلّ الشهيد في شرح الإرشاد على صحّة رواياته برواية الحسن بن محبوب عنه كثيراً مع الإجماع على تصحيح ما يصحّ عن الحسن بن محبوب، وروى عنه ابن مسكان أيضاً، وهو من أصحاب الإجماع وجملة منهم رووا عنه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النجاشي أنّه روى عن أبي عبداللّه عليه السلام ولو قيل بتوثيقه وتوثيق أصحاب الصادق عليه السلام، إلّامن ثبت ضعفه لم يكن بعيداً لأنّ المفيد في الإرشاد وابن شهرآشوب في معالم العلماء والطبرسي في إعلام الورى قد وثّقوا أربعة آلاف من أصحاب الصادق عليه السلام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في عبدالرحيم القصير عن المشيخة والبرقي، ورجال الشيخ كلام، وهو مثال ثانٍ للبحث فإنّ الوحيد استدلّ على اعتبار عبدالرحيم بن روح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حسّنه المجلسي، لأنّ للصدوق إليه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تقدّم غير مرّة، أنّ الصدوق التزم بأن يروي عن الكتب المعتبرة، ولا يلزم أن يكون من له طريق إليه صاحب كتاب حتّى يلتزم باعتبار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الإمام عليه السلام ترحّم عليه كما في روايتين في الكافي وهو دليل على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أولاً، أنّ إحدى الروايتين في عبدالرحيم بن عتيك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بعنوان عبدالرحيم القصير، والمظنون أنّه ابن عتيك أيضاً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لذلك هو عبدالرحيم نفسه فلا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الترحّم لا يلازم الحسن؛ فكيف وقد ترحّم الإمام عليه السلام على كلّ من زار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قال له ولسدير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أصبتما الرخصة، واتّبعتما السنّة بعد ما تعرّض لأبي حمزة الثمالي حين أحرم من الربذة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أصابته من جهة إحرامه من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يدلّ على شيء من الوثاقة أو الحسن، على أنّه لا تصريح في الرواية بأنّ المراد بعبد الرحيم القصير هو ابن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رواياته ورواية حمّاد عنه والجواب عنه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تثبت وثاقة عبدالرحيم بن روح ولا حسنه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خطّة البحث في توثيق الرواة عند أصحاب منهج الوثوق الصدوري، فإنّهم يعتمدون أوّلاً على القرائن في توثيق الرواة، والمرحلة الثانية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توثيق الرواة أنفسهم، وعن هذا الطريق يثبت لهم صدور الرواية عن المعصوم، فيحرزون صدورها عنه، فالفقيه عليه أن يبحث ويتفحّص عن كلّ ما يمكن أن يكون قرينة لتوثيق الراوي، والقرينة قد توجد في الكتب الرجاليّة، وقد توجد في الكتب الفقهيّة، كَفِعل الفقهاء بروايته، وقد توجد في كتب الحديث كإتقان رواياته، وكثرة أحاديثه، وعظمة مشايخه وتلاميذه، وقد توجد في الكتب التاريخيّة، كنقل بعض الوقائع التاريخيّة التي أظهرت عظمته وكشفت عن منزلته عند الأئمّة عليهم السلام، وإلى غير ذلك من القرائن، ولبعض الفقهاء دور مهمّ وممارسة متواصلة في كشف القرائن من المآخذ المتنوّعة، ومن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السبزواري في كتابه الفقهي ذخيرة المعاد في شرح الإرشاد، والمولى المحقّق المجدّد الوحيد البهبهاني في تعليقته على منهج المقال، وتعليقاته على مجمع الفائدة والبرهان ومدارك الأحكام، فالوحيد رحمه الله قد انتهج في هذه الكتب الثلاثة منهج إحراز صدور الرواية عن المعصوم، وإحراز توثيق الرواة من القرائن، وهذا دأب أكثر علماء الرجال خاصّةً المامقاني في تنقيح المقال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مثل إبراهيم بن هاشم لم يوثّق بالتصريح عند علماء الرجال؛ وقد كان جفاء في حقّه، فهو مع أنّه ينقل حديث الكوفيّين إلى قم، وناشر أحاديث أهل البيت عليهم السلام وأكثر روايات الكافي المرويّة عن عليّ بن إبراهيم عنه، فمع ذلك لا يوجد له توثيق صريح عند النجاشي والشيخ، مع أنّ هناك بعض الرواة نقلوا روايات معدودة إلّاأنّهم ذكروا في الثقات، وصرّح النجاشي والشيخ بتوثيقهم وهذا رغم القرائن الكثيرة على توثيق إبراهيم بن هاشم، حتّى عند آية اللّه الخوئي، وهو قطب التحقيق في المنهج السندي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في</w:t>
      </w:r>
    </w:p>
    <w:p>
      <w:pPr>
        <w:pStyle w:val="BookText"/>
        <w:rPr/>
      </w:pPr>
      <w:r>
        <w:rPr>
          <w:rFonts w:ascii="Amiri" w:hAnsi="Amiri" w:eastAsia="Amiri" w:cs="Amiri"/>
          <w:color w:val="111111"/>
          <w:sz w:val="28"/>
          <w:sz w:val="28"/>
          <w:szCs w:val="28"/>
          <w:rtl w:val="true"/>
          <w:lang w:bidi="ar-SA"/>
        </w:rPr>
        <w:t>الخلاصة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لأحد من أصحابنا على قول في القدح فيه، ولا على تعديل بالتنصيص، والروايات عنه كثيرة والأرجح قبول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الشكّ في وثاقة إبراهيم بن هاشم ويدلّ على ذلك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روى عنه ابنه عليّ في تفسيره كثيراً، وقد التزم في أوّل كتابه بأن ما يذكره فيه، قد انتهى إليه بواسطة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السيّد ابن طاووس ادّعى الاتّفاق على وثاقته،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رواية عن أمالي الصدوق في سندها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ورواة الحديث ثقات بالاتّفاق</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أوّل من نشر حديث الكوفيّين بقم، والقمّيّون قد اعتمدوا على رواياته وفيهم من هو شديد في أمر الحديث، فلو كان فيه شائبة الغمز لم يكن يتسالم على أخذ الرواية عنه، وقبول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قد وقع في إسناد كامل الزيارات وقد مرّت شهادة ابن قولويه بوثاقة جميع من وقع في إسناد كتابه المنتهية روايتهم إلى المعصوم عليه السلام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 التستري في 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لفّق في توثيقه أُموراً أحسنها قول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تفسيره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ذاكرون ومخبرون بما انتهى إلينا، ورواه مشايخنا وثقاتنا عن الذين فرض اللّه طاعتهم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14" w:name="pg14838_153933"/>
    </w:p>
    <w:p>
      <w:pPr>
        <w:pStyle w:val="Heading4"/>
        <w:numPr>
          <w:ilvl w:val="3"/>
          <w:numId w:val="1"/>
        </w:numPr>
        <w:rPr/>
      </w:pPr>
      <w:bookmarkStart w:id="115" w:name="__RefHeading___Toc2831871_730472459"/>
      <w:bookmarkStart w:id="116" w:name="_Toc44"/>
      <w:bookmarkEnd w:id="114"/>
      <w:bookmarkEnd w:id="115"/>
      <w:r>
        <w:rPr>
          <w:rtl w:val="true"/>
        </w:rPr>
        <w:t>موقف المنهج السندي من الشهرة والإعراض</w:t>
      </w:r>
      <w:bookmarkEnd w:id="116"/>
    </w:p>
    <w:p>
      <w:pPr>
        <w:pStyle w:val="BookText"/>
        <w:rPr/>
      </w:pPr>
      <w:r>
        <w:rPr>
          <w:rFonts w:ascii="Amiri" w:hAnsi="Amiri" w:eastAsia="Amiri" w:cs="Amiri"/>
          <w:color w:val="111111"/>
          <w:sz w:val="28"/>
          <w:sz w:val="28"/>
          <w:szCs w:val="28"/>
          <w:rtl w:val="true"/>
          <w:lang w:bidi="ar-SA"/>
        </w:rPr>
        <w:t>إنّ أتباع المكتب السندي لم يعتبروا الشهرة، فإنّ الشهرة العمليّة بين الفقهاء لرواية لا يصير دليلاً على اعتبارها، كما أنّ إعراضهم عن الرواية ليس موجباً لوهنها، فشعارهم أنّ عمل مجتهد ليس حجّة على مجتهد آخر، كما أنّ شعارهم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الدليل حيث كان، 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أسّس وأكّد على هذا المسلك والمبنى هو الشهيد الثاني وهو صاحب المنهج السندي، فإنّه تناول ذلك في الرعاية بقوله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العمل بالخبر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الضعيف فذهب الأكثر إلى منع العمل به مطلقاً، للأمر بالتثبّت عند إخبار الفاسق الموجب لردّه، وأجازه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جماعة كثيرة منهم من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اعتضاده بالشهرة روايةً، بأن يكثر تدوينها وروايتها بلفظ واحدٍ، وألفاظ متغايرة متقاربة المعنى، أو فتوى بمضمونها في كتب الفقه، لقوّة الظنّ بصدق الراوي في جانبها؛ أي جانب الشهرة وإن ضعُف الطريق، فإنّ الطريق الضعيف قد يثبت به الخبر مع اشتهار مضمونه كما تعلم مذاهب الفرق الإسلاميّة كقول أبي حنيفة والشافعيّ ومالك وأحمد بإخبار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الحكم بضعفهم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يبلغوا حدّ التواتر، وبهذا اعتذر للشيخ رحمه الله في عمله بالخبر الضعيف، وهذه حجّة من عمل بالموثّق أيضاً بطريق أولى، وفيه نظر يخرج تحريره عن وضع الرسالة فإنّها مبنيّة على الاختصار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ووجهه على وجه 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نمنع من كون هذه الشهرة التي ادّعوها مؤثّرة في جبر الخبر الضعيف، فإنّ هذا إنّما يتمّ لو كانت الشهرة متحقّقة قبل زمن الشيخ رحمه الله، والأمر ليس كذلك، فإنّ من كان قبله من العلماء كانوا بين مانع من</w:t>
      </w:r>
    </w:p>
    <w:p>
      <w:pPr>
        <w:pStyle w:val="BookText"/>
        <w:rPr/>
      </w:pPr>
      <w:r>
        <w:rPr>
          <w:rFonts w:ascii="Amiri" w:hAnsi="Amiri" w:eastAsia="Amiri" w:cs="Amiri"/>
          <w:color w:val="111111"/>
          <w:sz w:val="28"/>
          <w:sz w:val="28"/>
          <w:szCs w:val="28"/>
          <w:rtl w:val="true"/>
          <w:lang w:bidi="ar-SA"/>
        </w:rPr>
        <w:t xml:space="preserve">خبر الواحد مطلقاً كالمرتضى، والأكثر على ما نقله جماعة، وبين جامع للأحاديث من غير التفات إلى تصحيح ما يصحّ وردّ ما يردّ، وكان البحث عن الفتوى 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جدّاً كما لا يخفى على من اطّلع على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 بمضمون الخبر الضعيف، قبل زمن الشيخ، على وجه يجبر ضعفه ليس بمتحقّق، ولمّا عمل الشيخ بمضمونه في كتبه الفقهيّة جاء من بعده من الفقهاء، من اتّبعه منهم عليها الأكثر تقليداً له إلّامن شذّ منهم، ولم يكن فيهم من يسبر الأحاديث ويُنقّب عن الأدلّة بنفسه، سوى الشيخ المحقّق ابن إدريس، وقد كان لا يجيز العمل بخبر الواحد مطلقاً، فجاء المتأخّرون بعد ذلك فوجدوا الشيخ ومن تبعه قد عملوا بمضمون ذلك الخبر الضعيف، لأمرٍ مّا رأوه في ذلك، لعلّ اللّه تعالى يعذرهم فيه، فحسبوا العمل به مشهوراً، وجعلوا هذه الشهرة جابرة لضعفه، ولو تأمّل المنصف وحرّر المنقّب لوجد مرجع ذلك كلّه إلى الشيخ، ومثل هذه الشهرة لا تكفي في جبر الخبر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الفرق بينه وبين فتوى المخالفين بأخبار أصحابهم، فإنّهم كانوا منتشرين في أقطار الأرض من أوّل زمانهم، ولم يزالوا في ازديادٍ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اطّلع على أصل هذه القاعدة التي بيّنتها وتحقّقتها من غير تقليد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الفاضل المحقّق، سديد الدين محمود الحمصي</w:t>
      </w:r>
      <w:r>
        <w:rPr>
          <w:rStyle w:val="FootnoteAnchor"/>
          <w:rtl w:val="true"/>
        </w:rPr>
        <w:footnoteReference w:id="182"/>
      </w:r>
      <w:r>
        <w:rPr>
          <w:rFonts w:ascii="Amiri" w:hAnsi="Amiri" w:eastAsia="Amiri" w:cs="Amiri"/>
          <w:color w:val="111111"/>
          <w:sz w:val="28"/>
          <w:sz w:val="28"/>
          <w:szCs w:val="28"/>
          <w:rtl w:val="true"/>
          <w:lang w:bidi="ar-SA"/>
        </w:rPr>
        <w:t>، والسيّد رضي الدين ابن طاووس</w:t>
      </w:r>
      <w:r>
        <w:rPr>
          <w:rStyle w:val="FootnoteAnchor"/>
          <w:rtl w:val="true"/>
        </w:rPr>
        <w:footnoteReference w:id="183"/>
      </w:r>
      <w:r>
        <w:rPr>
          <w:rFonts w:ascii="Amiri" w:hAnsi="Amiri" w:eastAsia="Amiri" w:cs="Amiri"/>
          <w:color w:val="111111"/>
          <w:sz w:val="28"/>
          <w:sz w:val="28"/>
          <w:szCs w:val="28"/>
          <w:rtl w:val="true"/>
          <w:lang w:bidi="ar-SA"/>
        </w:rPr>
        <w:t>، وجماعة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17" w:name="pg14838_153935"/>
    </w:p>
    <w:p>
      <w:pPr>
        <w:pStyle w:val="BookText"/>
        <w:rPr/>
      </w:pPr>
      <w:bookmarkEnd w:id="117"/>
      <w:r>
        <w:rPr>
          <w:rFonts w:ascii="Amiri" w:hAnsi="Amiri" w:eastAsia="Amiri" w:cs="Amiri"/>
          <w:color w:val="111111"/>
          <w:sz w:val="28"/>
          <w:sz w:val="28"/>
          <w:szCs w:val="28"/>
          <w:rtl w:val="true"/>
          <w:lang w:bidi="ar-SA"/>
        </w:rPr>
        <w:t>قال السيّد رحمه الله في كتابه البهجة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جدّي الصالح ورّام بن أبي فراس قدّس اللّه سرّه</w:t>
      </w:r>
      <w:r>
        <w:rPr>
          <w:rStyle w:val="FootnoteAnchor"/>
          <w:rtl w:val="true"/>
        </w:rPr>
        <w:footnoteReference w:id="184"/>
      </w:r>
      <w:r>
        <w:rPr>
          <w:rFonts w:ascii="Amiri" w:hAnsi="Amiri" w:eastAsia="Amiri" w:cs="Amiri"/>
          <w:color w:val="111111"/>
          <w:sz w:val="28"/>
          <w:sz w:val="28"/>
          <w:szCs w:val="28"/>
          <w:rtl w:val="true"/>
          <w:lang w:bidi="ar-SA"/>
        </w:rPr>
        <w:t>أنّ الحمصيّ حدّثه أنّه لم يبق للإماميّة مفتٍ على التحقيق بل كلّهم 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عقيبه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فقد ظهر أنّ الذي يفتى به ويجاب عنه، على سبيل ما حفظ من كلام العلماء المتقدّمين، وقد كشف لك بذلك بعض الحال، وبقي الحال في الخيال، وإنّما يتنبّه لهذا المقال من عرف الرجال بالحقّ، وينكره من عرف الحقّ بالرجال</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أنكر الشهرة العمليّة من المعاصرين وقال بشكل 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قلنا إنّ الشهرة ليست حجّة؛ لا صغرى ولا كبرى، هو آية اللّه الخوئي في آثاره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تبع الشهيدَ المحقّقُ الأردبيلي وتلميذاه أعني السيّد محمّد الموسوي العاملي، والشيخ حسن العاملي، وقد بحث العلّامة محمّد باقر الوحيد البهبهاني في كتابه الفوائد الحائريّة</w:t>
      </w:r>
      <w:r>
        <w:rPr>
          <w:rStyle w:val="FootnoteAnchor"/>
          <w:rtl w:val="true"/>
        </w:rPr>
        <w:footnoteReference w:id="186"/>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الواحد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ناقش الأُستاذ العلّامة محمّد تقي الفقيه</w:t>
      </w:r>
      <w:r>
        <w:rPr>
          <w:rStyle w:val="FootnoteAnchor"/>
          <w:rtl w:val="true"/>
        </w:rPr>
        <w:footnoteReference w:id="187"/>
      </w:r>
      <w:r>
        <w:rPr>
          <w:rFonts w:ascii="Amiri" w:hAnsi="Amiri" w:eastAsia="Amiri" w:cs="Amiri"/>
          <w:color w:val="111111"/>
          <w:sz w:val="28"/>
          <w:sz w:val="28"/>
          <w:szCs w:val="28"/>
          <w:rtl w:val="true"/>
          <w:lang w:bidi="ar-SA"/>
        </w:rPr>
        <w:t xml:space="preserve">في قاعدة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2831873_730472459"/>
      <w:bookmarkStart w:id="119" w:name="_Toc45"/>
      <w:bookmarkEnd w:id="118"/>
      <w:r>
        <w:rPr>
          <w:rtl w:val="true"/>
        </w:rPr>
        <w:t>إعراض الأصحاب عن الحديث</w:t>
      </w:r>
      <w:bookmarkEnd w:id="11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إعراض الأصحاب دليل على عدم إحراز صدوره عن المعصوم، أو صدوره لجهة، غير العمل؛ مثل التقيّة، وهنا نذكر كلاماً للوحيد البهبهاني في حجيّة الخبر المشهور، وهكذا نواصل البحث عن المقصود،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المتقدّمون والمتأخّرون من القائلين بحجيّة خبر الواحد على أنّ الخبر الضعيف</w:t>
      </w:r>
    </w:p>
    <w:p>
      <w:pPr>
        <w:pStyle w:val="BookText"/>
        <w:rPr/>
      </w:pPr>
      <w:r>
        <w:rPr>
          <w:rFonts w:ascii="Amiri" w:hAnsi="Amiri" w:eastAsia="Amiri" w:cs="Amiri"/>
          <w:color w:val="111111"/>
          <w:sz w:val="28"/>
          <w:sz w:val="28"/>
          <w:szCs w:val="28"/>
          <w:rtl w:val="true"/>
          <w:lang w:bidi="ar-SA"/>
        </w:rPr>
        <w:t>المنجبر بالشهرة وأمثالها حجّة، بل استنادهم إلى الضعاف أضعاف استنادهم إلى الصحاح، بل الضعيف المنجبر صحيح عند القدماء، من دون تفاوت بينه وبين الصحيح، ولا مشاحّة في الاصطلاح، إلّاأنّ اصطلاح المتأخّرين أكثر فائدة، إذ يظهر من ثماره 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أنّ كلّ خبر العدل حجّة إلّاأن يمنع مانع، وخبر غير العدول بخلافه وعكسه، وخبر الموثّقين عند من يقول بأنّه الصحاح مثل الصحاح، وعند من يقول بأنّه الضعاف مثل الضعاف، وكذا الحال في الحسان، ولكنّهم اتّفقوا على كون المنجبر حجّة، بل معظم الفقه من الأخبار الغير الصحيحة بلا شبهة، بل الطريقة فيه أنّه عند معارضة الضعيف المنجبر مع الصحيح الغير المنجبر، يرجّح الضعيف على ذلك الصحيح، والمحقّق في المعتبر بالغ التشنيع على من اقتصر على الصحيح، والعلّامة في الخلاصة بنى على حجيّة الخبر الغير الصحيح، وبنى خلاصته على القسمين في القسم الأوّل من أوّله إلى آخره، وكلّ ما ألّفه جميع الفقهاء، مبنيّة على ذلك، بل ضعافهم أضعاف الصحاح إلّاالنادر من المتأخّرين، بل النادر أيضاً في كثير من المواضع، عمل بالمنجبر مصرّحاً بأنّه وإن كان ضعيفاً إلّاأنّه عمل به الأصحاب مثل حكم من أدرك ركعة من وقت الصلاة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معاصري الأئمّة عليهم السلام وقريبي العهد منهم كان عملهم على أخبار الثقات مطلقاً وغيرهم بالقرائن، وكانوا يردّون بعض الأخبار أيضاً لما ثَبَتَت بالتواتر من أنّ الكذّابة كانوا يكذبون عليهم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وظهر ممّا ذكر فساد ما ذكره صاحب المدارك من أنّ الشهرة، إن بلغت حدّ</w:t>
      </w:r>
    </w:p>
    <w:p>
      <w:pPr>
        <w:pStyle w:val="BookText"/>
        <w:rPr/>
      </w:pPr>
      <w:r>
        <w:rPr>
          <w:rFonts w:ascii="Amiri" w:hAnsi="Amiri" w:eastAsia="Amiri" w:cs="Amiri"/>
          <w:color w:val="111111"/>
          <w:sz w:val="28"/>
          <w:sz w:val="28"/>
          <w:szCs w:val="28"/>
          <w:rtl w:val="true"/>
          <w:lang w:bidi="ar-SA"/>
        </w:rPr>
        <w:t>الإجماع فهو الحجّة لا الخبر، وإلّا فأيّ فائدة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ظهر أيضاً أنّه إذا وقع التعارض بين الضعيف المنجبر بالشهرة، والصحيح الغير المنجبر، يكون الضعيف مقدّماً عليه كما هو منهج القدماء وأكثر المتأخّرين</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أحد طرفي القضيّة وهو العمل بالخبر المشهور أوّلاً، ثمّ ترجيحه على الخبر الصحيح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والكلام في الطرف الآخر من القضيّة وهو إعراض الأصحاب عن الخبر الصحيح وهو أيضاً يوجب وهن الخبر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السيّد محمّد تقي الفقيه، وهو أحد تلامذة آية اللّه الخوئي يقول في كتابه قواعد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الريب في وهن الخبر الصحيح الصريح إن كان مهجوراً عند جمهور الأصحاب، هو المعروف عند عظماء المحقّقين، والمراد بالأصحاب ما يقابل الواحد والاثنين والثلاثة من القدماء والمتأخّرين، وأمّا متأخّرو المتأخّرين فلا عبرة بموافقتهم ولا بمخالفتهم، ولا أعرف في ذلك متردّداً إلّاصاحب المدارك وشيخه الأردبيلي</w:t>
      </w:r>
      <w:r>
        <w:rPr>
          <w:rStyle w:val="FootnoteAnchor"/>
          <w:rtl w:val="true"/>
        </w:rPr>
        <w:footnoteReference w:id="189"/>
      </w:r>
      <w:r>
        <w:rPr>
          <w:rFonts w:ascii="Amiri" w:hAnsi="Amiri" w:eastAsia="Amiri" w:cs="Amiri"/>
          <w:color w:val="111111"/>
          <w:sz w:val="28"/>
          <w:sz w:val="28"/>
          <w:szCs w:val="28"/>
          <w:rtl w:val="true"/>
          <w:lang w:bidi="ar-SA"/>
        </w:rPr>
        <w:t>وتلميذه السبزواري، وأظنّ أنّه كان يظهر ذلك من الشهيد في المسالك، وجزم المعاصر السيّد الخوئي بحجيّته وأفتى بمضمونه جازماً بذلك، ثمّ أصبح في طبعات رسائل يعدل إلى الاحتياط تارة ويحاول موافقة المشهور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الأردبيلي وتابعيه فالذي يظهر لي من تواتر المحكي عنهم في مسائل كثيرة أنّهم عند ابتلائهم به يتورّعون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مخالفته، لا لأنّهم يجزمون بالعمل به بل لأنّهم يقولون في تلك المواضع بعد ذكر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الأقوى أو الأوجه أو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إعراض الأصحاب عنه، أو إن لم ينعقد 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ما ذهب إليه المشهور هو مقتضى الأُصول والقواعد لأنّ أخبار الآحاد كلّها ظنيّة والظنّ عندنا حجّة بالضرورة، خرج منها ما عمل به معظم الأصحاب لقيام الدليل القطعيّ على حجيّته، وبقي ما عداه من الأخبار، ومنها الأخبار الصحيحة السند، الظاهرة الدلالة، المهجورة عندهم لعدم قيام دليل على حجيّتها بالخصوص، ولقصور الأدلّة على حجيّة الأخبار المعمول بها عن شمول هذا الصنف</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مبحث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أنّنا لو ألّفنا كتاباً في الفقه والفتيا بمضمون كلّ خبر صحيح وإن أعرض عنه المشهور، كان هذا الكتاب أشبه بفقه جديد بالنسبة لما بين أيدينا من فتاوى علمائنا العظماء، وبشاعة هذا لا تقلّ عن بشاعة فقه المخالفين بالنسبة لفقهنا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وإيضاح لما قاله العَلَمان المذكوران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المبنى وهو العمل بالخبر الضعيف والاعتناء بالشهرة بين الأصحاب وبإزائه عدم الإفتاء بما أعرض عنه المشهور، هذا المبنى هو المشهور عند فقهائنا، حتّى قال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حجّة في قبال الغير المشهور، وهو ليس بحجّة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تعارض الخبران وأحدهما مشهور والآخر غير مشهور، ولو كان الأوّل ضعيفاً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20" w:name="pg14838_153939"/>
    </w:p>
    <w:p>
      <w:pPr>
        <w:pStyle w:val="BookText"/>
        <w:rPr/>
      </w:pPr>
      <w:bookmarkEnd w:id="120"/>
      <w:r>
        <w:rPr>
          <w:rFonts w:ascii="Amiri" w:hAnsi="Amiri" w:eastAsia="Amiri" w:cs="Amiri"/>
          <w:color w:val="111111"/>
          <w:sz w:val="28"/>
          <w:sz w:val="28"/>
          <w:szCs w:val="28"/>
          <w:rtl w:val="true"/>
          <w:lang w:bidi="ar-SA"/>
        </w:rPr>
        <w:t>والثاني صحيحاً، فإنّ المشهور في الحقيقة هو الحجّة، والمعرض عنه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عدّة من الفقهاء لم يقبلوا هذا المبنى وفي مقدّمتهم الشهيد الثاني، الذي رأيته كيف هدم الشهرة، واستأصلها، وأفتى بمضمون الخبر الصحيح وإن كان الأصحاب معرضين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الإجماع على مطابقة خبر ضعيف، فهو في الحقيقة عمل بالإجماع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تبعه على ذلك الفقيه المحقّق مولى أحمد الأردبيلي في كتابه مجمع الفائدة والبرهان، وتلميذاه؛ صاحبا المعالم والمدارك، ولقد تبع الأردبيلي من متأخّري المتأخّرين الفقيه باقر السبزواري والفيض الكاشاني صاحب كفاية الأحكام ومفاتيح الشرائع</w:t>
      </w:r>
      <w:r>
        <w:rPr>
          <w:rStyle w:val="FootnoteAnchor"/>
          <w:rtl w:val="true"/>
        </w:rPr>
        <w:footnoteReference w:id="192"/>
      </w:r>
      <w:r>
        <w:rPr>
          <w:rFonts w:ascii="Amiri" w:hAnsi="Amiri" w:eastAsia="Amiri" w:cs="Amiri"/>
          <w:color w:val="111111"/>
          <w:sz w:val="28"/>
          <w:sz w:val="28"/>
          <w:szCs w:val="28"/>
          <w:rtl w:val="true"/>
          <w:lang w:bidi="ar-SA"/>
        </w:rPr>
        <w:t>، وإنّ هؤلاء الفقهاء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الأردبيلي والسبزواري والكاشاني انفردوا بفتاوى كثيرة، وعلّة ذلك هو العدول عن طريقة السلف، والقصور على الأدلّة الصحيحة على ما يزعمون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2831875_730472459"/>
      <w:bookmarkStart w:id="122" w:name="_Toc46"/>
      <w:bookmarkEnd w:id="121"/>
      <w:r>
        <w:rPr>
          <w:rtl w:val="true"/>
        </w:rPr>
        <w:t>العمل بالروايات المعرض عنها دليل للتفرّد</w:t>
      </w:r>
      <w:bookmarkEnd w:id="12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السيّد محمّد باقر الخوانساري في كتابه روضات الجنّات في العلماء والسادات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الفاضل السبزواري في المتأخّرين كالعمّاني من القدماء</w:t>
      </w:r>
      <w:r>
        <w:rPr>
          <w:rStyle w:val="FootnoteAnchor"/>
          <w:rtl w:val="true"/>
        </w:rPr>
        <w:footnoteReference w:id="194"/>
      </w:r>
      <w:r>
        <w:rPr>
          <w:rFonts w:ascii="Amiri" w:hAnsi="Amiri" w:eastAsia="Amiri" w:cs="Amiri"/>
          <w:color w:val="111111"/>
          <w:sz w:val="28"/>
          <w:sz w:val="28"/>
          <w:szCs w:val="28"/>
          <w:rtl w:val="true"/>
          <w:lang w:bidi="ar-SA"/>
        </w:rPr>
        <w:t>، فإنّ القديمَين العمّاني وابن جنيد الإسكافي كانا يخالفانِ المشهور، وتعود أسباب مخالفتهم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المراكز العلميّة، وعدم أخذهم الفقه</w:t>
      </w:r>
    </w:p>
    <w:p>
      <w:pPr>
        <w:pStyle w:val="BookText"/>
        <w:rPr/>
      </w:pPr>
      <w:r>
        <w:rPr>
          <w:rFonts w:ascii="Amiri" w:hAnsi="Amiri" w:eastAsia="Amiri" w:cs="Amiri"/>
          <w:color w:val="111111"/>
          <w:sz w:val="28"/>
          <w:sz w:val="28"/>
          <w:szCs w:val="28"/>
          <w:rtl w:val="true"/>
          <w:lang w:bidi="ar-SA"/>
        </w:rPr>
        <w:t>عن الأساتذة والفقهاء، ومن أفواه الرجال، واكتفائهم بالكتب، وكان نتيجة هذا هو الأخذ بالقياس، وإنّ ابن إدريس في القدماء نفى خبر الواحد نفياً قاطعاً فلذلك تفرّد بالفتاوى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المتأخّرين الذين ذكرناهم، وعلّة تفرّدهم في الفتوى هو نفي الشهرة، والأخذ بالروايات الصحيحة، ولو كان مُعرَض عنها من قِبَل الأصحاب، وقد أُقيم مهرجان للفاضل الأردبيلي ثمّ للفاضل الكاشاني، وقد أُلّفت رسالات مختلفة في البحث عن فتاواهم النادرة، فالكاشاني والسبزواري يفتيان بحليّة الغناء مطلقاً، وبحرمة ما يحيط به من اختلاط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الفيض بطهارة الجلد المدبوغ من الميتة، فإنّه وإن وردت روايات صحيحة عن الرسول الأعظم وأولاده في طهارة الجلد المدبوغ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طهارته دباغه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وأعرض الأصحاب عنها إعراضاً تامّاً</w:t>
      </w:r>
      <w:r>
        <w:rPr>
          <w:rStyle w:val="FootnoteAnchor"/>
          <w:rtl w:val="true"/>
        </w:rPr>
        <w:footnoteReference w:id="195"/>
      </w:r>
      <w:r>
        <w:rPr>
          <w:rFonts w:ascii="Amiri" w:hAnsi="Amiri" w:eastAsia="Amiri" w:cs="Amiri"/>
          <w:color w:val="111111"/>
          <w:sz w:val="28"/>
          <w:sz w:val="28"/>
          <w:szCs w:val="28"/>
          <w:rtl w:val="true"/>
          <w:lang w:bidi="ar-SA"/>
        </w:rPr>
        <w:t>، فإنّ المثلّث الفقهي الأردبيلي والسبزواري</w:t>
      </w:r>
      <w:r>
        <w:rPr>
          <w:rStyle w:val="FootnoteAnchor"/>
          <w:rtl w:val="true"/>
        </w:rPr>
        <w:footnoteReference w:id="196"/>
      </w:r>
      <w:r>
        <w:rPr>
          <w:rFonts w:ascii="Amiri" w:hAnsi="Amiri" w:eastAsia="Amiri" w:cs="Amiri"/>
          <w:color w:val="111111"/>
          <w:sz w:val="28"/>
          <w:sz w:val="28"/>
          <w:szCs w:val="28"/>
          <w:rtl w:val="true"/>
          <w:lang w:bidi="ar-SA"/>
        </w:rPr>
        <w:t>والكاشاني، مشهور في مخالفة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سار على أثرهم ولكن بأدنى مستوى، هو آية اللّه الخوئي، وإن كان يختلف عنهم من ناحية أُخرى فهو تبعهم في مخالفة المشهور والعمل بالحديث الصحيح المعرض عنه الأصحاب، وهذا على مستوى البحث في المدرسة والدرس، أمّا على مستوى الفتوى فإنّه يوافق المشهور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 أحد تلامذته وهو الشيخ محمّد هادي معرفت صاحب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النادرة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أُستاذنا السيّد الخوئي يخالف في الدرس المشهور ولكن مع ذلك يفتي بما يوافق المشهور، وكثيراً ما نقول له على هذا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نغيّر في الرسالة، ولكن مات ولم يغيّر ما في الرسالة، وبقي على ما وافق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عنه أيضاً تلميذه الآخر آية اللّه الدكتور الصادقي مؤلف الفرقان في تفسير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اللّه الخوئي قال بطهارة الخمر، ولكن لم يظهره للناس، ووافق المشهور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في الفقه، هو بحث كفاية غسل الجنابة عن الوضوء، فإنّ القول المشهور هو كفاية غسل الجنابة عن الوضوء لا غيره من الأغسال المستحبّة، ودليلهم، مرسلة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غسل وضوء إلّاغسل الجنابة</w:t>
      </w:r>
      <w:r>
        <w:rPr>
          <w:rStyle w:val="FootnoteAnchor"/>
          <w:rtl w:val="true"/>
        </w:rPr>
        <w:footnoteReference w:id="197"/>
      </w:r>
      <w:r>
        <w:rPr>
          <w:rFonts w:ascii="Amiri" w:hAnsi="Amiri" w:eastAsia="Amiri" w:cs="Amiri"/>
          <w:color w:val="111111"/>
          <w:sz w:val="28"/>
          <w:sz w:val="28"/>
          <w:szCs w:val="28"/>
          <w:rtl w:val="true"/>
          <w:lang w:bidi="ar-SA"/>
        </w:rPr>
        <w:t>، وهذا الحديث معتبر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مرسل ضعيف ولكن تقوّيه الشهرة وينجبر ضعفه بها، وإمّا مرسل كالصحيح؛ لأنّ مراسيل محمّد بن أبي عمير كمسانيده، ومراسيله معتبرة، وفي قبال المشهور، قال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مرسل، فيجب أن نعمل بصحيح محمّد بن مسلم، وحكم بن حكيم وإن أعرض المشهور عنهما؛ لأنّهما صحيحان معتبران، وفيها 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وضوء أنقى 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المثال الأوّل</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المثال الثاني فجواز حقّ المارّ، فالمشهور قال بجوازه، لِمرسل محمّد ابن أبي عمير، ولكنّ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مرسل يجب أن نعمل بالقواعد العامّة، وهو عدم جواز أكل مال المسلم إلّابرضاه، ونظيره في الفقه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هذه المسألة ما رواه ابن أبي عمير في الصحيح عن بعض أصحابنا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يمرّ بالنخل والسنبل والثمر فيجوز له أن يأكل منها من غير إذن صاحبها من ضرورة أو غير ضرورة؟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عمل أكثر الأصحاب، ونقل الخلاف فيه الإجماع لكن قد ورد ما يخالف ذلك وهو صحيحة الحسن بن يقطين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أخذ جماعة من المتأخّرين لاعتضادها بالقرآن الكريم المتضمّن للنهي عن أكل المال بغير تراض</w:t>
      </w:r>
      <w:r>
        <w:rPr>
          <w:rStyle w:val="FootnoteAnchor"/>
          <w:rtl w:val="true"/>
        </w:rPr>
        <w:footnoteReference w:id="201"/>
      </w:r>
      <w:r>
        <w:rPr>
          <w:rFonts w:ascii="Amiri" w:hAnsi="Amiri" w:eastAsia="Amiri" w:cs="Amiri"/>
          <w:color w:val="111111"/>
          <w:sz w:val="28"/>
          <w:sz w:val="28"/>
          <w:szCs w:val="28"/>
          <w:rtl w:val="true"/>
          <w:lang w:bidi="ar-SA"/>
        </w:rPr>
        <w:t>، ولقبح التصرّف في مال الغير، وباشتمالها على الحظر وهو مقدّم على ما تضمّن الإباحة عند التعارض، لأنّ دفع الضرر أولى من جلب النفع</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الجواز فعليه الأكثر، ورواه ابن أبي عمير مرسلاً عن الصادق عليه السلام ورواه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 بالكليّة أولى للخلاف فيه، ولما روي من المنع منه مع اعتضاده بنصّ الكتاب الدالّ على النهي عن أكل أموال الناس بالباطل وبغير تراض، ولقبح التصرّف في مال الغير، وباشتمال أخبار النهي على الحظر؛ وهو مقدّم على ما تضمّن الإباحة والرخصة، ولمنع كثير من العمل بخبر الواحد فيما وافق الأصل فكيف فيما خالفه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عند الشهيد الثاني المخطّط للمنهج السندي، والمحقّق الأردبيلي تبع الشهيد الثاني أيضاً فقال في كتاب الصيد وما تبعه في أحكام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أكل المارّ على ثمرة أو زرع ممّا يمرّ عليه على رأي المصنّف هنا وجماعة، وفي المسألة خلاف، سببه اختلاف الروايات، ونشير بالإجمال إلى الروايات، فأمّا رواية الحلّ فهي رواية محمّد بن مروان</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أبو داود، محمّد بن مروان، والإرسال فإنّ أبا داود نقل عن بعض أصحابنا عن محمّد بن مروان، ومرسلة ابن أبي عمير، عن بعض أصحابنا، عن أبي عبداللّه عليه السلام</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مرسلة إلّاأنّها مرسلة أبي عمير هي عندهم بمنزلة الصحيح، وقد عرفت ما فيه خصوصاً إذا كانت مخالفة للقوانين، وظاهر الكتاب، والسنّة، والإجماع، وخصوص بعض الأخبار؛ وإن كانت مؤيّدة بفتوى الأكثر</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عند أتباع المنهج السندي، وأمّا المنهج الصدوري، فعن العلّامة الوحيد البهبهاني في تعليقته على كتاب مجمع الفائدة والبرهان بعد نقل رواية صحيحة عن المحاسن والتي رواها أيضاً الكليني بسنده عن إسماعيل بن 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عن أبيه، عن يونس بن عبدالرحمن، عن عبداللّه بن سنان، عن الصادق عليه السلام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وسند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عبدالرحمن، عن عبداللّه بن سنان،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وواضح اتّحاد الروايتين مع أنّ الكليني قال في أوّل كتابه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إسماعيل بن مرّار مقبول الحديث عند القمّيّين</w:t>
      </w:r>
      <w:r>
        <w:rPr>
          <w:rStyle w:val="FootnoteAnchor"/>
          <w:rtl w:val="true"/>
        </w:rPr>
        <w:footnoteReference w:id="209"/>
      </w:r>
      <w:r>
        <w:rPr>
          <w:rFonts w:ascii="Amiri" w:hAnsi="Amiri" w:eastAsia="Amiri" w:cs="Amiri"/>
          <w:color w:val="111111"/>
          <w:sz w:val="28"/>
          <w:sz w:val="28"/>
          <w:szCs w:val="28"/>
          <w:rtl w:val="true"/>
          <w:lang w:bidi="ar-SA"/>
        </w:rPr>
        <w:t>ومع أنّهم كانوا يُخرجون من قم من روى عن غير العادل، ولذا أخرجوا البرقي المذكور لأنّه ربّما يروي في المحاسن عن غير العادل عندهم أيضاً، والسيّد الداماد قد حَكَمَ بعدالة إسماعيل المذكور من الجهة المذكورة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 غيره أيضاً، ومنهم الميرزا</w:t>
      </w:r>
      <w:r>
        <w:rPr>
          <w:rStyle w:val="FootnoteAnchor"/>
          <w:rtl w:val="true"/>
        </w:rPr>
        <w:footnoteReference w:id="211"/>
      </w:r>
      <w:r>
        <w:rPr>
          <w:rFonts w:ascii="Amiri" w:hAnsi="Amiri" w:eastAsia="Amiri" w:cs="Amiri"/>
          <w:color w:val="111111"/>
          <w:sz w:val="28"/>
          <w:sz w:val="28"/>
          <w:szCs w:val="28"/>
          <w:rtl w:val="true"/>
          <w:lang w:bidi="ar-SA"/>
        </w:rPr>
        <w:t>مع أنّ الظاهر من القدماء اتّفاقهم على روايته وكونها صحيحة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نقل في وسائل الشيعة شيخنا الحرّ عن كتاب علي بن جعفر، عن أخيه موسى عليه السلام عن رجل يمرّ على ثمرة فيأكل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نهى رسول اللّه صلى الله عليه و آله أن تستر الحيطان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البساتين </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ومعلوم أنّ علي بن جعفر في غاية الوثاقة والجلالة، وكتابه معروف مقبول، فالحديث في غاية الصحّة وعلوّ الإسناد، وأيّ حديث صحيح يكون مثله؟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مرسلة ابن أبي عمير فهي صحيحة البتة، وهو ممّن أجمعت العصابة على تصحيح ما يصحّ عنهم</w:t>
      </w:r>
      <w:r>
        <w:rPr>
          <w:rStyle w:val="FootnoteAnchor"/>
          <w:rtl w:val="true"/>
        </w:rPr>
        <w:footnoteReference w:id="213"/>
      </w:r>
      <w:r>
        <w:rPr>
          <w:rFonts w:ascii="Amiri" w:hAnsi="Amiri" w:eastAsia="Amiri" w:cs="Amiri"/>
          <w:color w:val="111111"/>
          <w:sz w:val="28"/>
          <w:sz w:val="28"/>
          <w:szCs w:val="28"/>
          <w:rtl w:val="true"/>
          <w:lang w:bidi="ar-SA"/>
        </w:rPr>
        <w:t>، ومع ذلك فهو ممّن صرّح الشيخ في العدّة بأنّه لا يروي إلّاعن الثقة</w:t>
      </w:r>
      <w:r>
        <w:rPr>
          <w:rStyle w:val="FootnoteAnchor"/>
          <w:rtl w:val="true"/>
        </w:rPr>
        <w:footnoteReference w:id="214"/>
      </w:r>
      <w:r>
        <w:rPr>
          <w:rFonts w:ascii="Amiri" w:hAnsi="Amiri" w:eastAsia="Amiri" w:cs="Amiri"/>
          <w:color w:val="111111"/>
          <w:sz w:val="28"/>
          <w:sz w:val="28"/>
          <w:szCs w:val="28"/>
          <w:rtl w:val="true"/>
          <w:lang w:bidi="ar-SA"/>
        </w:rPr>
        <w:t>، ومع جميع ما ذكر، اتّفق أهل الرجال على أنّ مراسيله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مقبولة في حكم المسانيد</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وجهه، وهو في غاية الجلالة والعظم والزهد والتقوى، سيّما في ضبط الحديث كما لا يخفى على المطّلع، ومع جميع ما ذكر انجبرت بالشهرة بين الأصحاب، والخبر المنجبر وإن كان ضعيفاً كما هو الحقّ المحقّق في محلّه، والمسلّم عند الفقهاء المتقدّمين والمتأخّرين إلّا نادر من متأخّري المتأخّرين لشبهة ضعيفة، ولهذا ترى الفقهاء المتقدّمين والمتأخّرين في المسائل الفقهيّة بنوا على ذلك</w:t>
      </w:r>
      <w:r>
        <w:rPr>
          <w:rStyle w:val="FootnoteAnchor"/>
          <w:rtl w:val="true"/>
        </w:rPr>
        <w:footnoteReference w:id="216"/>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السعي لطلب الماء في التيمّم عملوا برواية السكوني</w:t>
      </w:r>
      <w:r>
        <w:rPr>
          <w:rStyle w:val="FootnoteAnchor"/>
          <w:rtl w:val="true"/>
        </w:rPr>
        <w:footnoteReference w:id="217"/>
      </w:r>
      <w:r>
        <w:rPr>
          <w:rFonts w:ascii="Amiri" w:hAnsi="Amiri" w:eastAsia="Amiri" w:cs="Amiri"/>
          <w:color w:val="111111"/>
          <w:sz w:val="28"/>
          <w:sz w:val="28"/>
          <w:szCs w:val="28"/>
          <w:rtl w:val="true"/>
          <w:lang w:bidi="ar-SA"/>
        </w:rPr>
        <w:t xml:space="preserve">، وتركوا ما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فليطلب مادام في الوقت</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إلى غير ذلك من الأحكام الفقهيّة، بل قلّ ما يكون مستنده حديثاً صحيحاً، لا سيّما الصحيح السالم عن المعارض، ولعلّه لا يكاد يوجد على الصحيح المذكور فإنّا للّه وإنّا إليه راجعون في موت الفقه، ألا ترى أنّ الشارح لا تكاد توجد مسألة فقهيّة خالية عن الاضطراب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المرسلة مع انجبارها بالجوابر الكثيرة منجبرة أيضاً بأخبار قويّة كثيرة في غاية الكثرة، بل ربّما وصلت التواتر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23" w:name="pg14838_153946"/>
    </w:p>
    <w:p>
      <w:pPr>
        <w:pStyle w:val="Heading2"/>
        <w:numPr>
          <w:ilvl w:val="1"/>
          <w:numId w:val="1"/>
        </w:numPr>
        <w:rPr/>
      </w:pPr>
      <w:bookmarkStart w:id="124" w:name="__RefHeading___Toc2831877_730472459"/>
      <w:bookmarkStart w:id="125" w:name="_Toc47"/>
      <w:bookmarkEnd w:id="123"/>
      <w:bookmarkEnd w:id="124"/>
      <w:r>
        <w:rPr>
          <w:rtl w:val="true"/>
        </w:rPr>
        <w:t>الفصل الرابع تطبيقات لِمنهج النُّقّاد على القرائن</w:t>
      </w:r>
      <w:bookmarkEnd w:id="125"/>
    </w:p>
    <w:p>
      <w:pPr>
        <w:pStyle w:val="Heading3"/>
        <w:numPr>
          <w:ilvl w:val="2"/>
          <w:numId w:val="1"/>
        </w:numPr>
        <w:rPr/>
      </w:pPr>
      <w:bookmarkStart w:id="126" w:name="__RefHeading___Toc2831879_730472459"/>
      <w:bookmarkStart w:id="127" w:name="_Toc48"/>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أتباع المنهج السندي يخالفون القرائن ويركنون إلى السند، وكلّ قرينة تقوّي الحديث وتقرّبنا مِن إحراز الصدور، فهي مردودة عندهم، فلا يكفي عندهم كون المرسل من ابن أبي عمير أو أصحاب الإجماع، أو محفوفاً بالقرائن، كما أنّ الشهرة لا تعتبر عندهم، وفي مقدّمتهم في هذا العصر، آية اللّه الخوئي</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2831881_730472459"/>
      <w:bookmarkStart w:id="129" w:name="_Toc49"/>
      <w:bookmarkEnd w:id="128"/>
      <w:r>
        <w:rPr>
          <w:rtl w:val="true"/>
        </w:rPr>
        <w:t>نقد السيّد الخوئي لكلام الشيخ الأنصاري</w:t>
      </w:r>
      <w:bookmarkEnd w:id="12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نقد القرائن عند القائلين بمكتب الوثوق السندي ما تناوله آية اللّه الخوئي في مبحث الطهارة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صحّة الغسل أو الوضوء ثانياً من الماء القليل المستعمل في رفع الحدث الأكبر وأنّه هل يتحمّل القذارة المعنويّة بحيث لا يصلح لرفع الحدث ثانياً، أو أنّه باقٍ على نظافته؟ وقد وقع هذا محلّاً للخلاف بين الأعلام، والمشهور جواز استعماله في رفع الحدث ثانياً وثالثاً، وعن الصدوقين والمفيد والشيخ الطوسي وغيرهم عدم الجواز، وقد استدلّ عليه بعدّة روايات أظهرها رواية عبداللّه بن سنان،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يتوضّأ بالماء المستعمل،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يغسل به الثوب، أو</w:t>
      </w:r>
    </w:p>
    <w:p>
      <w:pPr>
        <w:pStyle w:val="BookText"/>
        <w:rPr/>
      </w:pPr>
      <w:r>
        <w:rPr>
          <w:rFonts w:ascii="Amiri" w:hAnsi="Amiri" w:eastAsia="Amiri" w:cs="Amiri"/>
          <w:color w:val="111111"/>
          <w:sz w:val="28"/>
          <w:sz w:val="28"/>
          <w:szCs w:val="28"/>
          <w:rtl w:val="true"/>
          <w:lang w:bidi="ar-SA"/>
        </w:rPr>
        <w:t xml:space="preserve">يغتسل به الرجل عن الجنابة لا يجوز أن يُتوضّا منه وأشباهه،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يتوضّأ الرجل به فيغسل به وجهه ويده في شيء نظيف، فلا بأس أن يأخذ غيره ويتوضّأ به</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قد دلّت على عدم جواز الوضوء والغسل بالماء المستعمل في رفع الحدث مطلقاً؛ كان الحدث جنابة أو حيضاً أو غيرهما بناء 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الضمير المجرور، ولذا ذكرنا أنّها أظهر من غيرها، فإنّ غيرها من الروايات على تقدير تماميّتها تختصّ بالمستعمل في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هذه الروايات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نوقش فيه بضعف الرواية لأنّ في سندها أحمد بن هلال العبرتائي</w:t>
      </w:r>
      <w:r>
        <w:rPr>
          <w:rStyle w:val="FootnoteAnchor"/>
          <w:rtl w:val="true"/>
        </w:rPr>
        <w:footnoteReference w:id="221"/>
      </w:r>
      <w:r>
        <w:rPr>
          <w:rFonts w:ascii="Amiri" w:hAnsi="Amiri" w:eastAsia="Amiri" w:cs="Amiri"/>
          <w:color w:val="111111"/>
          <w:sz w:val="28"/>
          <w:sz w:val="28"/>
          <w:szCs w:val="28"/>
          <w:rtl w:val="true"/>
          <w:lang w:bidi="ar-SA"/>
        </w:rPr>
        <w:t>وقد طعن فيه من ليس من دأبه الخدشة في السند، حيث إنّ الرجل نسب إلى الغلوّ تارة، وإلى النصب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بين المذهبين، لعلّه يشهد بأنّه لم يكن له مذهب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صدر عن العسكري عليه السلام اللعن في حقّه</w:t>
      </w:r>
      <w:r>
        <w:rPr>
          <w:rStyle w:val="FootnoteAnchor"/>
          <w:rtl w:val="true"/>
        </w:rPr>
        <w:footnoteReference w:id="222"/>
      </w:r>
      <w:r>
        <w:rPr>
          <w:rFonts w:ascii="Amiri" w:hAnsi="Amiri" w:eastAsia="Amiri" w:cs="Amiri"/>
          <w:color w:val="111111"/>
          <w:sz w:val="28"/>
          <w:sz w:val="28"/>
          <w:szCs w:val="28"/>
          <w:rtl w:val="true"/>
          <w:lang w:bidi="ar-SA"/>
        </w:rPr>
        <w:t>فهو ملعون زنديق؛ فالرواية ساقطة عن 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تصدّى شيخنا الأنصاري قدس سره لإبداء القرائن على أنّ الرواية موثّقة؛ وإن كان أحمد بن هلال ملعوناً لا مذهب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الراوي عن أحمد بن هلال هو الحسن بن عليّ وهو من بني فضّال، وقد ورد عن العسكري عليه السلام الأمر بأخذ رواياتهم فيجب الأخذ برواية حسن بن عليّ الواردة في باب توقيت الصلاة الدالّة على اختصاص أوّل الوقت بالظهر وآخره بالعصر، حيث وثّقها بأنّ الرواية وإن كانت ضعيفة في نفسها إلّاأنّ أحد رواتها من بني فضّال وقد أُمرنا بالأخذ برواياتهم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أضاف على ما ذكره في المقام، أنّه يمكن أن يوثّق الرواية بوجه آخر، وهو أنّ حسين بن روح قد استدلّ على اعتبار كتب الشلمغاني بما ورد عن العسكري عليه السلام في حقّ بني فضّال،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 حقّ الشلمغاني ما قاله العسكري عليه السلام في بني فضّال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رووه وذروا ما رأوه</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فكما أنّه طبّق كلامه عليه السلام على الشلمغاني مع أنّه خارج عن مورد النصّ، فكذلك نحن لا بأس بنا بأن نطبّق كلامه عليه السلام على أحمد بن هلال؛ فإنّ تعدّي حسين بن روح عن مورد النصّ يكشف عن عدم خصوصيّة في ذلك لبني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الجملة، أنّ الرجل ممّن ينطبق عليه كلام العسكري عليه السلام كما كان ينطبق على 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وللمناقشة في ما أفاده مجال واسع وذلك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الحسن بن عليّ الواقع في سند الرواية لم يُعلم أنّه من بني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فضّال، بل ربّما يستظهر عدم كونه منهم لاختلاف الطبقة؛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 المستفاد ممّا ذكره عليه السلام في بني فضّال، أنّ الخروج على الاستقامة إلى الاعوجاج غير قادح في صحّة الرواية، إذا كانت روايته حال الاستقامة، فحالهم فيما رووه حال سائر الرواة الموثّقين كزرارة ومحمّد بن مسلم وأضرابهما ممّن تقبل رواياتهم، إذاً فلا يدلّ ذلك إلّاعلى وثاقتهم في أنفسهم لأنّهم لا يروون إلّاعن الثقات، فكما أنّ زرارة ومحمّد بن مسلم وأمثالهما إذا رووا عن غير الثقة لا يعتمد على رواياتهم، فكذلك بنو فضّال، وليس معنى ما صدر عنه عليه السلام أنّ الخروج عن الاستقامة والدين إلى الانحراف والزندقة يزيدان في الأهميّة والاعتبار، ويستلزمان قبول روايته ولو كانت عن ضعيف ليكون بنو فضّال وأضرابهم أشرف وأوثق من زرارة ومحمّد بن مسلم وأضرابهما، وحيث إنّ الحسن بن عليّ روى هذه الرواية عن أحمد بن هلال وهو فاسد العقيدة كما مرّ؛ فلا يعتمد على روايته ولا تتّصف بالحجيّة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أحمد بن هلال لم تثبت وثاقته في زمان حتّى يكون انحرافه بعد استقامته، ومعه كيف يحكم بقبول رواياته بمناط قبول روايات بني فضّال؛ فهذه القرينة ساقطة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عبداللّه الأشعري روى هذه الرواية عن الحسن بن عليّ، عن أحمد بن هلال، وهو الذي طعن في الرجل بالنصب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أر من رجع من التشيّع إلى النصب إلّاهذا الرجل، وهو لا يروي عن غير الشيعة حسب تعهّده، ومن هنا لم يرو عمّن لقي الإمام ولم يرو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فروايته عن الرجل في المقام يكشف عن أنّ الرواية إنّما كانت في كتاب</w:t>
      </w:r>
    </w:p>
    <w:p>
      <w:pPr>
        <w:pStyle w:val="BookText"/>
        <w:rPr/>
      </w:pPr>
      <w:r>
        <w:rPr>
          <w:rFonts w:ascii="Amiri" w:hAnsi="Amiri" w:eastAsia="Amiri" w:cs="Amiri"/>
          <w:color w:val="111111"/>
          <w:sz w:val="28"/>
          <w:sz w:val="28"/>
          <w:szCs w:val="28"/>
          <w:rtl w:val="true"/>
          <w:lang w:bidi="ar-SA"/>
        </w:rPr>
        <w:t>معتبر مقطوع الانتساب إلى مصنّفه بحيث لا يحتاج إلى ملاحظة حال الواسطة أو أنّها كانت محفوفة بقرائن موجبة للوثوق بها، إذن فتكون معتبرة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روايته عن غير الشيعة ولو مرّة، طيلة حياته أمر لم يثبت، فإنّ غاية ما هناك أنّا لم نجدها ولم نقف عليها في سبيل لنا إلى نفي وجودها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أنّه لا يروي عن غير الشيعة، لشدّة تعصّبه في حقّهم عليهم السلام إلّاأنّ غاية ذلك أن يثبت أنّ أحمد بن هلال كان شيعيّاً حينذاك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مجرّد كون الرجل شيعيّاً لا يلازم وثاقته ليعتمد على روايته، فرواية سعد عن الرجل لا تكون قرينة على اعتبار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أحمد بن هلال إنّما نقل الرواية عن ابن محبوب والظاهر أنّه نقلها قراءة عليه عن كتابه الموسوم بالمشيخة، وهو كتاب معتبر عند الأصحاب وقد ذكر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يقدح في السند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أحمد بن هلال ساقطة عن الاعتبار إلّاما رواه عن كتاب المشيخة لابن محبوب ونوادر ابن أبي عمير، فإنّه معتمد عليه عندهم</w:t>
      </w:r>
      <w:r>
        <w:rPr>
          <w:rStyle w:val="FootnoteAnchor"/>
          <w:rtl w:val="true"/>
        </w:rPr>
        <w:footnoteReference w:id="224"/>
      </w:r>
      <w:r>
        <w:rPr>
          <w:rFonts w:ascii="Amiri" w:hAnsi="Amiri" w:eastAsia="Amiri" w:cs="Amiri"/>
          <w:color w:val="111111"/>
          <w:sz w:val="28"/>
          <w:sz w:val="28"/>
          <w:szCs w:val="28"/>
          <w:rtl w:val="true"/>
          <w:lang w:bidi="ar-SA"/>
        </w:rPr>
        <w:t>، وعن السيّد الداماد قدس سره أنّ ما نقله أحمد عن المشيخة وابن أبي عمير معتمد عليه عند الأصحاب، وملحق بالصحاح</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أنّ اعتماد الأصحاب على رواية ضعيفة يوجب الانجبار، وأنّ ما رواه أحمد عن كتاب المشيخة معتمد عليه عندهم،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فإثبات صغرى ذلك في المقام في نهاية الإعضال، إذ لا علم لنا أنّ أحمد روى هذه الرواية بالقرائن عن كتاب المشيخة، ولعلّه رواها عنه بنفسه لا من كتابه المسمّى بالمشيخة، إذن يتوقّف اعتبارها على وثاقة الرواة وقد فرضنا عدمها، واستظهار أنّه رواها عن كتاب المشيخة بالقراءة كما في كلام شيخنا الأنصاري قدس سره</w:t>
      </w:r>
      <w:r>
        <w:rPr>
          <w:rStyle w:val="FootnoteAnchor"/>
          <w:rtl w:val="true"/>
        </w:rPr>
        <w:footnoteReference w:id="226"/>
      </w:r>
      <w:r>
        <w:rPr>
          <w:rFonts w:ascii="Amiri" w:hAnsi="Amiri" w:eastAsia="Amiri" w:cs="Amiri"/>
          <w:color w:val="111111"/>
          <w:sz w:val="28"/>
          <w:sz w:val="28"/>
          <w:szCs w:val="28"/>
          <w:rtl w:val="true"/>
          <w:lang w:bidi="ar-SA"/>
        </w:rPr>
        <w:t>ممّا لم يظهر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المشايخ الثلاثة اعتمدوا على رواية أحمد، ونقلوها في الكافي والتهذيب ومن لا يحضره الفقيه، وكذا القمّيّون كالصدوقين</w:t>
      </w:r>
      <w:r>
        <w:rPr>
          <w:rStyle w:val="FootnoteAnchor"/>
          <w:rtl w:val="true"/>
        </w:rPr>
        <w:footnoteReference w:id="227"/>
      </w:r>
      <w:r>
        <w:rPr>
          <w:rFonts w:ascii="Amiri" w:hAnsi="Amiri" w:eastAsia="Amiri" w:cs="Amiri"/>
          <w:color w:val="111111"/>
          <w:sz w:val="28"/>
          <w:sz w:val="28"/>
          <w:szCs w:val="28"/>
          <w:rtl w:val="true"/>
          <w:lang w:bidi="ar-SA"/>
        </w:rPr>
        <w:t>وابن الوليد، وسعد بن عبداللّه الأشعري وغيرهم يعتمدون على روايته، ومن الظاهر أنّ اعتماد على نقل أحد لا يقصر عن توثيق أهل الرجال، ومن هنا عدّوا عمل هؤلاء الأكابر على أيّة رواية، من أمارات الصحّة حسب اصطلاح الأقدمين، وبذلك تكون الرواية معتبرة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باعتماد المشايخ والقميّين، إن كان هو نقلهم للرواية في كتبهم، فمن الظاهر، أنّ مجرّد نقل رواية لا يوجب الاعتماد عليها، ومن هنا لا نعتمد على جميع ما نقلوه في كتبهم من الأخبار، لأنّها ليست بأجمعها صحاحاً وموثّقات، بل فيها من الضعاف ما لا يحصى، فلا يستكشف من مجرّد نقل هؤلاء اعتمادهم على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بالاعتماد عمل القميّين والمشايخ على طبقها، فالمقدار الثابت إنّما هو عمل الصدوقين والشيخين بها، ولم يثبت عمل غيرهم بالرواية حتّى إنّ سعد بن عبداللّه راوي هذا الحديث، لم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منه العمل بها وإنّما اكتفى بنقلها، وعمل هؤلاء الأربعة لا يوجب الانجبار في قبال غيرهم من الأصحاب من قدمائهم ومتأخّريهم، حيث إنّهم ذهبوا إلى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العلّامة قدس سره إلى مشهور المتقدّمين والمتأخّرين القول بجواز الاغتسال من الماء المستعمل في رفع الحدث الأكبر</w:t>
      </w:r>
      <w:r>
        <w:rPr>
          <w:rStyle w:val="FootnoteAnchor"/>
          <w:rtl w:val="true"/>
        </w:rPr>
        <w:footnoteReference w:id="228"/>
      </w:r>
      <w:r>
        <w:rPr>
          <w:rFonts w:ascii="Amiri" w:hAnsi="Amiri" w:eastAsia="Amiri" w:cs="Amiri"/>
          <w:color w:val="111111"/>
          <w:sz w:val="28"/>
          <w:sz w:val="28"/>
          <w:szCs w:val="28"/>
          <w:rtl w:val="true"/>
          <w:lang w:bidi="ar-SA"/>
        </w:rPr>
        <w:t>وفيهم السيّد المرتضى</w:t>
      </w:r>
      <w:r>
        <w:rPr>
          <w:rStyle w:val="FootnoteAnchor"/>
          <w:rtl w:val="true"/>
        </w:rPr>
        <w:footnoteReference w:id="229"/>
      </w:r>
      <w:r>
        <w:rPr>
          <w:rFonts w:ascii="Amiri" w:hAnsi="Amiri" w:eastAsia="Amiri" w:cs="Amiri"/>
          <w:color w:val="111111"/>
          <w:sz w:val="28"/>
          <w:sz w:val="28"/>
          <w:szCs w:val="28"/>
          <w:rtl w:val="true"/>
          <w:lang w:bidi="ar-SA"/>
        </w:rPr>
        <w:t>، والشهيدان</w:t>
      </w:r>
      <w:r>
        <w:rPr>
          <w:rStyle w:val="FootnoteAnchor"/>
          <w:rtl w:val="true"/>
        </w:rPr>
        <w:footnoteReference w:id="230"/>
      </w:r>
      <w:r>
        <w:rPr>
          <w:rFonts w:ascii="Amiri" w:hAnsi="Amiri" w:eastAsia="Amiri" w:cs="Amiri"/>
          <w:color w:val="111111"/>
          <w:sz w:val="28"/>
          <w:sz w:val="28"/>
          <w:szCs w:val="28"/>
          <w:rtl w:val="true"/>
          <w:lang w:bidi="ar-SA"/>
        </w:rPr>
        <w:t>، والمحقّق</w:t>
      </w:r>
      <w:r>
        <w:rPr>
          <w:rStyle w:val="FootnoteAnchor"/>
          <w:rtl w:val="true"/>
        </w:rPr>
        <w:footnoteReference w:id="231"/>
      </w:r>
      <w:r>
        <w:rPr>
          <w:rFonts w:ascii="Amiri" w:hAnsi="Amiri" w:eastAsia="Amiri" w:cs="Amiri"/>
          <w:color w:val="111111"/>
          <w:sz w:val="28"/>
          <w:sz w:val="28"/>
          <w:szCs w:val="28"/>
          <w:rtl w:val="true"/>
          <w:lang w:bidi="ar-SA"/>
        </w:rPr>
        <w:t>، والعلّامة نفسه</w:t>
      </w:r>
      <w:r>
        <w:rPr>
          <w:rStyle w:val="FootnoteAnchor"/>
          <w:rtl w:val="true"/>
        </w:rPr>
        <w:footnoteReference w:id="232"/>
      </w:r>
      <w:r>
        <w:rPr>
          <w:rFonts w:ascii="Amiri" w:hAnsi="Amiri" w:eastAsia="Amiri" w:cs="Amiri"/>
          <w:color w:val="111111"/>
          <w:sz w:val="28"/>
          <w:sz w:val="28"/>
          <w:szCs w:val="28"/>
          <w:rtl w:val="true"/>
          <w:lang w:bidi="ar-SA"/>
        </w:rPr>
        <w:t>وغيرهم من أجلّاء الأصحاب ومحقّقيهم، فماذا يفيد عمل أربعة من الأصحاب إزاء عمل هؤلاء الأكابر؟ وفي الجملة، أنّ المقام ليس من صغريات كبرى انجبار ضعف الرواية بعمل المشهور، على تقدير صحّة الكبرى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يعلم أنّ عمل الصدوقين بالرواية لأجل توثيقهما لأحمد بن هلال، لأنّا نحتمل لو لم نظنّ، أن يكون ذلك ناشئاً من بنائهما على حجيّة كلّ رواية رواها إماميّ لم يظهر منه فسق، أعني العمل بأصالة العدالة في كلّ مسلم إماميّ وقد اعتقدا أنّ الرجل إماميّ، لأنّ سعد بن عبداللّه لا يروي عن غير الإمامي، وهذا هو الذي احتملناه فيما ذكره الصدوق قدس سره في صدر كتابه من لا يحضره الفقيه،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إنّما أُورد في هذا الكتاب ما هو حجّة بيني وبين ربّي</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وفسّرناه بأنّه التزم أن يورد في كتابه ما رواه كلّ إماميّ لم يظهر منه فسق، لأنّه الحجّة على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والمتحصّل أن الرواية ضعيفة جدّاً ولم يمكن أن يعتمد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بوجه؛ هذا كلّه في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على ضوء المنهجين، نذكر مثالاً آخر يكشف عمّا نحن بصدده، وهو حديث الأربعمائة، المروي عن أميرالمؤمنين عليّ عليه السلام، وقد استند إليه الفقهاء والأصوليّون، في كتبهم، فعن الشيخ الأعظم الأنصاري في فرائده في بحث حجيّة الاستصحاب،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الخصال بسنده عن محمّد بن مسلم،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فشكّ فليمض على يقينه، فإنّ الشكّ لا ينقض اليقين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لكنّ سند الرواية ضعيف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لتضعيف العلّامة له في الخلاصة، وإن ضعّف ذلك بعض باستناده إلى تضعيف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عدم قدحه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في هامش الفرائد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الوحيد البهبهاني في الحاشية على منهج المقال ص </w:t>
      </w:r>
      <w:r>
        <w:rPr>
          <w:rFonts w:eastAsia="Amiri" w:cs="Amiri" w:ascii="Amiri" w:hAnsi="Amiri"/>
          <w:color w:val="111111"/>
          <w:sz w:val="28"/>
          <w:szCs w:val="28"/>
          <w:lang w:bidi="ar-SA"/>
        </w:rPr>
        <w:t>264</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آية اللّه الخوئي زعيم السنديّين، بعد الاستشهاد بالرواية والمناقشة في مفادها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يسهّل الأمر أنّ الرواية ضعيفة غير قابلة للاستدلال بها لكون قاسم بن يحيى في سندها، وعدم توثيق الرجاليين إيّاه، بل ضعّفه العلّامة، ورواية الثقات عنه لا تدلّ على التوثيق، على ما هو مذكور في محلّه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في تقريراته التي كتبها السيّد سرور البهبودي، ولكن في تقريراته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الاُخرى التي كتبها الشيخ حسن الصافي الإصفهاني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إشكال في دلالتهما أيضاً على المطلوب إلّاأنّهما ليستا بصحيحتين ولا بموثّقتين، إذ في سندهما قاسم بن يحيى، وقد ضعّفه العلّامة</w:t>
      </w:r>
      <w:r>
        <w:rPr>
          <w:rStyle w:val="FootnoteAnchor"/>
          <w:rtl w:val="true"/>
        </w:rPr>
        <w:footnoteReference w:id="238"/>
      </w:r>
      <w:r>
        <w:rPr>
          <w:rFonts w:ascii="Amiri" w:hAnsi="Amiri" w:eastAsia="Amiri" w:cs="Amiri"/>
          <w:color w:val="111111"/>
          <w:sz w:val="28"/>
          <w:sz w:val="28"/>
          <w:szCs w:val="28"/>
          <w:rtl w:val="true"/>
          <w:lang w:bidi="ar-SA"/>
        </w:rPr>
        <w:t>وابن الغضائري</w:t>
      </w:r>
      <w:r>
        <w:rPr>
          <w:rStyle w:val="FootnoteAnchor"/>
          <w:rtl w:val="true"/>
        </w:rPr>
        <w:footnoteReference w:id="239"/>
      </w:r>
      <w:r>
        <w:rPr>
          <w:rFonts w:ascii="Amiri" w:hAnsi="Amiri" w:eastAsia="Amiri" w:cs="Amiri"/>
          <w:color w:val="111111"/>
          <w:sz w:val="28"/>
          <w:sz w:val="28"/>
          <w:szCs w:val="28"/>
          <w:rtl w:val="true"/>
          <w:lang w:bidi="ar-SA"/>
        </w:rPr>
        <w:t>وإن كان تضعيف ابن الغضائري لا اعتبار به، لكونه كثير التشكيك، وإنّما المعتنى به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الموثّقين عنه لا تجعله موثقاً ما لم يعلم أنّهم ممّن لا يروي إلّاعن ثقة، كابن أبي عمير، أو لم يعلم أنّهم من مشايخ الإجازة، كعبدالواحد بن عبدوس راوي نافلة العشاء، فإنّه من مشايخ إجازة الصدوق</w:t>
      </w:r>
      <w:r>
        <w:rPr>
          <w:rStyle w:val="FootnoteAnchor"/>
          <w:rtl w:val="true"/>
        </w:rPr>
        <w:footnoteReference w:id="240"/>
      </w:r>
      <w:r>
        <w:rPr>
          <w:rFonts w:ascii="Amiri" w:hAnsi="Amiri" w:eastAsia="Amiri" w:cs="Amiri"/>
          <w:color w:val="111111"/>
          <w:sz w:val="28"/>
          <w:sz w:val="28"/>
          <w:szCs w:val="28"/>
          <w:rtl w:val="true"/>
          <w:lang w:bidi="ar-SA"/>
        </w:rPr>
        <w:t>، وقريب ممّا في مصباح الأصول هو ما في دراسات في الأصول</w:t>
      </w:r>
      <w:r>
        <w:rPr>
          <w:rStyle w:val="FootnoteAnchor"/>
          <w:rtl w:val="true"/>
        </w:rPr>
        <w:footnoteReference w:id="241"/>
      </w:r>
      <w:r>
        <w:rPr>
          <w:rFonts w:ascii="Amiri" w:hAnsi="Amiri" w:eastAsia="Amiri" w:cs="Amiri"/>
          <w:color w:val="111111"/>
          <w:sz w:val="28"/>
          <w:sz w:val="28"/>
          <w:szCs w:val="28"/>
          <w:rtl w:val="true"/>
          <w:lang w:bidi="ar-SA"/>
        </w:rPr>
        <w:t>ولكنّ السيّد الخوئي في معجم رجال الحديث بحث في يحيى بن القاسم وأثبت وثاقته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وحديث الأربعمائة، نقل لأوّل مرّة في تحف العقول لابن شعبة الحرّاني، المعاصر لوالد الصدوق، ولكنّه نقله بلا سند، كما صرّح في مقدّمة كتابه،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حذفت الإسناد للاختصار، ثمّ بعد ذلك أورده الصدوق في رسالة مستقلّة أوّلاً، ثمّ في الخصال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والرسالة المستقلّة طبعت في مجموعة ميراث 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باللغة 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بإشراف الدكتور السيّد محمود المرعشي النجفي</w:t>
      </w:r>
      <w:r>
        <w:rPr>
          <w:rStyle w:val="FootnoteAnchor"/>
          <w:rtl w:val="true"/>
        </w:rPr>
        <w:footnoteReference w:id="243"/>
      </w:r>
      <w:r>
        <w:rPr>
          <w:rFonts w:ascii="Amiri" w:hAnsi="Amiri" w:eastAsia="Amiri" w:cs="Amiri"/>
          <w:color w:val="111111"/>
          <w:sz w:val="28"/>
          <w:sz w:val="28"/>
          <w:szCs w:val="28"/>
          <w:rtl w:val="true"/>
          <w:lang w:bidi="ar-SA"/>
        </w:rPr>
        <w:t>فجاء السند في الرسالة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بن علي بن الحسين بن موسى بن بابويه القمّي، عن أبيه، عن سعد بن عبداللّه بن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عبداللّه البرقي ومحمّد بن عيسى اليقطيني، عن القاسم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أيضاً عن أبيه ومحمّد الحسن بن أحمد بن الوليد، عن محمّد بن الحسن الصفّار، عن أحمد بن أبي عبداللّه البرقي، عن القاسم بن يحيى بن الحسن بن راشد، عن جدّه، عن أبي بصير ومحمّد بن مسلم، عن أبي عبداللّه وأبي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أميرالمؤمنين صلوات اللّه عليه وآله، علّم أصحابه في مجلس واحد أربعمائة باب ممّا يصلح للمسلم في دينه ودنياه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سنده في الخصال كالتالي،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اليقطيني، عن القاسم بن يحيى، عن جدّه الحسن بن راشد، عن أبي بصير ومحمّد بن مسلم، عن أبي عبداللّه عليه السلام، والسندان نقيّان، لا غبار عليهما إلّاأنّه كما رأيت نوقش في محمّد ابن عيسى العبيدي، والقاسم بن يحيى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ضعّفه ابن الوليد استاذ الصدوق، واستثناه مع عدّة تبلغ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نفراً من رجال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ردّ عليه من جاء بعده فقد ذكر النجاشي في ترجمة محمّد بن أحمد بن يحيى عن شيخه أبي العبّاس ابن نوح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أصاب شيخنا أبو جعفر محمّد بن الحسن بن الوليد في ذلك كلّه، وتبعه أبو جعفر بن بابويه على ذلك إلّافي محمّد بن عيسى بن عبيد فلا أدري ما رأيه فيه لأنّه كان على ظاهر العدالة والثقة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النجاشي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في أصحابنا، ثقة، عين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الحرّ العاملي في خاتمة الوسائل، ونقل الكشّي عن الفضل أنّه كان يحبّ العبيدي، ويثني عليه، ويميل إليه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أقرانه مثله، وهذا فوق التوثيق، وهو يبطل نسبة الغلوّ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نقل الجميع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عندي قبول روايته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السيّد الخوئي إلى وثاقة الرجل عن النجاشي، والكشّي، والفضل ابن شاذان حيث ذكر في ترجمة الأخير عن قول بُورق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فأتيت محمّد بن عيسى العبيدي، فرأيته شيخاً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ترجمة محمّد بن سنان من قول الكشّي وقد روى عنه الفضل وأبوه، ويونس، ومحمّد بن عيسى العبيدي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 من العدول، والثقات، وأهل العلم، وقد أشار السيّد الخوئي إلى مسألة مهمّة، ردّ بها على تضعيف الشيخ الطوسي إيّاه وخلاصتها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أنّ تضعيف الشيخ كما هو صريح كلامه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الاستبصار ذيل الحديث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أنّه لا يجوز العقد على امرأة عقد بها الأب والابن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استثناء الصدوق وابن الوليد إيّاه، من جملة الرجال الذين روى عنهم صاحب نوادر الحكمة، والذي ظهر لنا من كلامهما أنّهما لم يناقشا في محمّد بن عيسى ابن عبيد نفسه، فإنّما ناقشا في قسمين من رواياته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يروي صاحب نوادر الحكمة عنه بإسناد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فيما ينفرد بروايته محمّد بن عيسى عن يونس، وأمّا في غير ذلك فلم يظهر من ابن الوليد ولا من الصدوق ترك العمل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يكشف عن ذلك أنّ الصدوق تبع شيخه ابن الوليد في الاستثناء المزبور، فلم يرو في الفقيه ولا رواية واحدة عن محمّد عن عيسى، عن يونس وقد روى فيه عن محمّد بن عيسى، عن غير يونس، في الكتاب نفسه في المشيخة في نيّف وثلاثين موضعاً غير ما ذكره في طريقه إليه، وهذا أقوى شاهد على أنّ الاستثناء غير مبتن على تضعيف محمّد بن عيسى بن عبيد نفسه، وإنّما هو لأمر يختصّ برواياته عن يونس، وهذا الوجه مبنيّ على اجتهاد ابن الوليد ورأيه، ووجهه عندنا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ابن الوليد نفسه عن الصفار، عن محمّد بن عيسى بن عبيد، عن غير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الشيخ قد غفل عن خصوصيّة كلام ابن الوليد، وتخيّل أنّ ترك ابن الوليد رواية ما يرويه محمّد بن عيسى بن عبيد، عن يونس بإسناد منقطع، أو ما ينفرد بروايته عنه مبتن على ضعف محمّد بن عيسى، فحكم بضعفه تبعاً له، ولكنّ الأمر ليس كما تخيّل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الصدوق فقد صرّح بأنّه يتبع شيخه فلا يروى عمّن ترك شيخه الرواية عنه، فقد قال في ذيل الحديث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صوم التطوّع من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صلاة يوم غدير خمّ والثواب المذكور فيه لمن صامه فإنّ شيخنا محمّد بن الحسن رضى الله عنه كان لا يصحّحه، وكلّ ما لم يصحّحه ذلك الشيخ ولم يحكم بصحّته من الأخبار، فهو عندنا متروك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الوليد، والصدوق لم يضعّفا الرجل، وأمّا الشيخ فلا يرجح تضعيفه إيّاه إلى أساس صحيح، فلا معارض للتوثيقات المذكورة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قاسم بن يحيى، فضعّفه ابن الغضائري، وقد ردّ عليه البهبهاني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وثوق بتضعيفه وروايات الأجلّة عنه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تشير إلى الاعتماد عليه، بل الوثاقة وكثرة رواياته والإفتاء بمضمونها يؤيّده، ويؤيّد فساد كلام ابن الغضائري في المقام عدم تضعيف شيخ من المشايخ العظام الماهرين بأحوال الرجال، وعدم طعن أحد ممّن ذكره في ترجمته وترجمة جدّه وغيرهما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آية اللّه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القول بوثاقة القاسم بن يحيى لحكم الصدوق بصحّة ما رواه في زيارة الحسين عليه السلام عن الحسن بن راشد، وفي طريقه إليه القاسم بن يحيى، بل ذكر أنّ هذه الزيارة أصحّ الزيارات عنده رواية</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 تضعيف ابن الغضائري لما عرفت من عدم ثبوت نسبة الكتاب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 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في ثواب زيارة رسول اللّه صلى الله عليه و آله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الصدوق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يحيى، كطريق الشيخ إليه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سند الرواية المرويّة في التحف والخصال والنسخة، فحصيلة البحث أنّ سند الحديث لا غبار عليه، ورجاله كلّهم ثقات على الأقوى، وأمّا الدلالة فالحديث تعلو منه آثار الصدوق وقد ورد هذا الحديث في أبواب متفرّقة من الكافي، وذكر أكثر أجزائه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 بعد 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الخبر في غاية الوثاقة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30" w:name="pg14838_153959"/>
    </w:p>
    <w:p>
      <w:pPr>
        <w:pStyle w:val="BookText"/>
        <w:rPr/>
      </w:pPr>
      <w:bookmarkEnd w:id="130"/>
      <w:r>
        <w:rPr>
          <w:rFonts w:ascii="Amiri" w:hAnsi="Amiri" w:eastAsia="Amiri" w:cs="Amiri"/>
          <w:color w:val="111111"/>
          <w:sz w:val="28"/>
          <w:sz w:val="28"/>
          <w:szCs w:val="28"/>
          <w:rtl w:val="true"/>
          <w:lang w:bidi="ar-SA"/>
        </w:rPr>
        <w:t>والاعتبار على طريقة القدماء، واعتمد عليه الكليني وذكر أكثر اجزائه متفرّقة في أبواب الكافي، وكذا غيره من أكابر المحدّثين</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2831883_730472459"/>
      <w:bookmarkStart w:id="132" w:name="_Toc50"/>
      <w:bookmarkEnd w:id="131"/>
      <w:r>
        <w:rPr>
          <w:rtl w:val="true"/>
        </w:rPr>
        <w:t>المباني المعتمدة عند أصحاب المنهج السندي</w:t>
      </w:r>
      <w:bookmarkEnd w:id="132"/>
    </w:p>
    <w:p>
      <w:pPr>
        <w:pStyle w:val="BookText"/>
        <w:rPr/>
      </w:pPr>
      <w:r>
        <w:rPr>
          <w:rFonts w:ascii="Amiri" w:hAnsi="Amiri" w:eastAsia="Amiri" w:cs="Amiri"/>
          <w:color w:val="111111"/>
          <w:sz w:val="28"/>
          <w:sz w:val="28"/>
          <w:szCs w:val="28"/>
          <w:rtl w:val="true"/>
          <w:lang w:bidi="ar-SA"/>
        </w:rPr>
        <w:t>هناك سؤال نطرحه ثمّ نجيب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الذين يقولون بوثوق السند، لهم مبنًى واحد ومناط واحد في اعتبار الرواية، أو يختلف هذا عندهم؟</w:t>
      </w:r>
    </w:p>
    <w:p>
      <w:pPr>
        <w:pStyle w:val="Heading3"/>
        <w:numPr>
          <w:ilvl w:val="2"/>
          <w:numId w:val="1"/>
        </w:numPr>
        <w:rPr/>
      </w:pPr>
      <w:bookmarkStart w:id="133" w:name="__RefHeading___Toc2831885_730472459"/>
      <w:bookmarkStart w:id="134" w:name="_Toc51"/>
      <w:bookmarkEnd w:id="133"/>
      <w:r>
        <w:rPr>
          <w:rtl w:val="true"/>
        </w:rPr>
        <w:t>اعتمادهم على السند</w:t>
      </w:r>
      <w:bookmarkEnd w:id="134"/>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هؤلاء؛ من المحقّق الحلّي والشهيد الثاني وأتباعهما وكذلك آية اللّه الخوئي يتّفقون على شيء، ويختلفون في أشياء؛ فأمّا الشيء الذي يتّفق عليه هؤلاء؛ هو أنّهم يتكلّمون على السند ولا يعتمدون على الرواية صدوراً، أي يأخذون بصدور الرواية إذا اطمأنّوا إلى أنّ الرواية معتمدة على السند، وسندها صحيح معتبر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اختلفوا فيه فهو وجه اعتبار السند،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فإنّ المحقّق الحلّي والشهيد الثاني وأتباعهما قالوا باعتبار الرواة من جهة عدالتهم وإيمانهم فلذلك اشترط الشهيد في الراوي أن يكون مؤمناً، أي عادلاً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بإمامة الأئمّة الاثني عشر، وأمّا غيرهم من الذين وقفوا على ولد الإمام زين العابدين كالزيديّة وفرقهم من الكيسانيّة، أو الذين وقفوا على ولد الصادق عليه السلام كالفطحيّة الذين قالوا بإمامة عبداللّه الأفطح، أو الذين وقفوا على إمامة موسى بن جعفر، وهم المعروفون عند الرجاليّين بالواقفة أو الواقفيّة، وغيرهم من المذاهب الأُخرى كالناووسيّة وغيرهم، فالشهيد الثاني وأتباعه يقولون بأنّ هؤلاء فاسدو المذهب،</w:t>
      </w:r>
      <w:bookmarkStart w:id="135" w:name="pg14838_153960"/>
    </w:p>
    <w:p>
      <w:pPr>
        <w:pStyle w:val="BookText"/>
        <w:rPr/>
      </w:pPr>
      <w:bookmarkEnd w:id="135"/>
      <w:r>
        <w:rPr>
          <w:rFonts w:ascii="Amiri" w:hAnsi="Amiri" w:eastAsia="Amiri" w:cs="Amiri"/>
          <w:color w:val="111111"/>
          <w:sz w:val="28"/>
          <w:sz w:val="28"/>
          <w:szCs w:val="28"/>
          <w:rtl w:val="true"/>
          <w:lang w:bidi="ar-SA"/>
        </w:rPr>
        <w:t>وأيّ ذنب وأيّ خطأ أعظم من العدول عن الإمامة، وبهذا فإنّهم اكتفوا في الراوي بعدالته يعني القول بالإمامة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الشهيد الثاني في الرعاية في شرائط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وهو المشهور بين أصحابنا، اشتراط إيمانه مع ذلك المذكور من الشروط، بمعنى كونه إماميّاً، قطعوا به في كتب الأُصول الفقهيّة وغيرها لأنّ من عداه عندهم فاسق، وإن تأوّل كما تقدّم فيتناوله الدليل، هذا مع علمهم بأخبار ضعيفة بسبب فساد عقيدة الراوي، أو موثّقة، مع فساد عقيدته أيضاً في كثير من أبواب الفقه، معتذرين عن ذلك العمل المخالف لما أفتوا به في أُصولهم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قبول رواية المخالف بانجبار الضعف الحاصل للراوي، بفساد عقيدته ونحوه بالشهرة، أي شهرة الخبر والعمل بمضمونه بين الأصحاب، فيمكن إثبات المذهب به، وإن ضعف طريقه كما يثبت مذهب أهل الخلاف بالطريق الضعيف من أصحابهم،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الأسباب الباعثة لهم على قبول رواية المخالف في بعض الأبواب، كقبول ما دلّت القرائن على صحّته مع ذلك على ما ذهب إليه المحقّق في المعتبر</w:t>
      </w:r>
      <w:r>
        <w:rPr>
          <w:rStyle w:val="FootnoteAnchor"/>
          <w:rtl w:val="true"/>
        </w:rPr>
        <w:footnoteReference w:id="252"/>
      </w:r>
      <w:r>
        <w:rPr>
          <w:rFonts w:ascii="Amiri" w:hAnsi="Amiri" w:eastAsia="Amiri" w:cs="Amiri"/>
          <w:color w:val="111111"/>
          <w:sz w:val="28"/>
          <w:sz w:val="28"/>
          <w:szCs w:val="28"/>
          <w:rtl w:val="true"/>
          <w:lang w:bidi="ar-SA"/>
        </w:rPr>
        <w:t>، وكيف كان فإطلاق اشتراط الإيمان مع استثناء من ذكر ليس بجيّد</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2831887_730472459"/>
      <w:bookmarkStart w:id="137" w:name="_Toc52"/>
      <w:bookmarkEnd w:id="136"/>
      <w:r>
        <w:rPr>
          <w:rtl w:val="true"/>
        </w:rPr>
        <w:t>رأي ابن الشهيد الثاني</w:t>
      </w:r>
      <w:bookmarkEnd w:id="13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الشيخ حسن العاملي في معالم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واشتراطه هو المشهور بين الأصحاب، وحجّتهم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وحكى المحقّق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أجاز العمل بخبر الفطحيّة ومن</w:t>
      </w:r>
    </w:p>
    <w:p>
      <w:pPr>
        <w:pStyle w:val="BookText"/>
        <w:rPr/>
      </w:pPr>
      <w:r>
        <w:rPr>
          <w:rFonts w:ascii="Amiri" w:hAnsi="Amiri" w:eastAsia="Amiri" w:cs="Amiri"/>
          <w:color w:val="111111"/>
          <w:sz w:val="28"/>
          <w:sz w:val="28"/>
          <w:szCs w:val="28"/>
          <w:rtl w:val="true"/>
          <w:lang w:bidi="ar-SA"/>
        </w:rPr>
        <w:t>ضارعهم؛ بشرط أن لا يكون متّهماً بالكذب، محتجّاً بأنّ الطائفة قد عملت بخبر عبداللّه بن بكير، وسماعة، وعليّ بن أبي حمزة، وعثمان بن عيسى، وبما رواه بنو فضّال والطاطريّون</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المحقّق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لم نعلم إلى الآن بأنّ الطائفة عملت بأخبار هؤلاء، والعلّامة مع تصريحه بالاشتراط في التهذيب أكثر في الخلاصة من ترجيح قبول روايات فاسدي المذاهب، وحكى والدي في فوائده على الخلاصة، عن فخر المحقّقين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والدي عن أبان بن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عندي عدم قبول روايته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الآية، ولا فسق أعظم من عدم الإيمان، وأشار بذلك إلى ما رواه الكشّيّ من أنّ أباناً كان من الناووسيّة؛ هذا والاعتماد عندي على المشهور</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ظهر ممّا صرّح به الشهيد الثاني وابنه وغيرهما أنّ المناط عندهم هو إيمان الراوي أي كونه إماميّاً، ولم يكف أنّه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عند المحقّق الأوّل والشهيد الثاني وأتباعهما، فلذلك ردّ روايات الفطحيّة والواقفيّة وغيرهم، ومثاله في الفقه ما عن الشهيد بعد نقل رواية عبداللّه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شذوذها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عبداللّه بن بكير، وهو فطحيّ المذهب، لا يُعتَمَد على روايته، خصوصاً مع مخالفتها لغيرها بل للقرآن الكريم، ومع ذلك ففيها قادح آخر، وهو أنّ عبداللّه كان يفتي بمضمونها وروجع في أمرها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رزق اللّه من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حالته يجوز أن يكون أسند ذلك إلى زرارة، نصرة لمذهبه الذي كان أفتى به، وإنّه لمّا رأى أصحابه لا يقبلون ما يقوله برأيه، أسنده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رواه عن أبي جعفر عليه السلام، وليس عبداللّه بن بكير معصوماً لا يجوز عليه هذا، بل وقع منه من العدول، عن اعتقاد مذهب الحقّ إلى اعتقاد مذهب الفطحيّة، ما هو معروف من مذهبه، والغلط في ذلك أعظم من إسناد فتيا يعتقد صحّتها، لشبهة كانت عند بعض أصحاب الأئمّة، وإذا كان الأمر على ما قلناه ولم يعترض بهذه الرواية، ما ذكر في غيرها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والعجب مع هذا القدح العظيم من الشيخ في عبداللّه بن بكير أنّه قال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العصابة أجمعت على تصحيح ما يصحّ عنه، وأقرّوا له بالفقه والثقة</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غيره</w:t>
      </w:r>
      <w:r>
        <w:rPr>
          <w:rStyle w:val="FootnoteAnchor"/>
          <w:rtl w:val="true"/>
        </w:rPr>
        <w:footnoteReference w:id="259"/>
      </w:r>
      <w:r>
        <w:rPr>
          <w:rFonts w:ascii="Amiri" w:hAnsi="Amiri" w:eastAsia="Amiri" w:cs="Amiri"/>
          <w:color w:val="111111"/>
          <w:sz w:val="28"/>
          <w:sz w:val="28"/>
          <w:szCs w:val="28"/>
          <w:rtl w:val="true"/>
          <w:lang w:bidi="ar-SA"/>
        </w:rPr>
        <w:t>من علماء الرجال كذلك، وهذا الخبر ممّا صحّ من عبداللّه بن بكير، لأنّ الشيخ في التهذيب</w:t>
      </w:r>
      <w:r>
        <w:rPr>
          <w:rStyle w:val="FootnoteAnchor"/>
          <w:rtl w:val="true"/>
        </w:rPr>
        <w:footnoteReference w:id="260"/>
      </w:r>
      <w:r>
        <w:rPr>
          <w:rFonts w:ascii="Amiri" w:hAnsi="Amiri" w:eastAsia="Amiri" w:cs="Amiri"/>
          <w:color w:val="111111"/>
          <w:sz w:val="28"/>
          <w:sz w:val="28"/>
          <w:szCs w:val="28"/>
          <w:rtl w:val="true"/>
          <w:lang w:bidi="ar-SA"/>
        </w:rPr>
        <w:t>رواه عن محمّد بن محبوب، عن أحمد بن محمّد عن الحسن بن محبوب، عنه، عن زرارة، والجميع ثقات، وكيف كان فهو بالإعراض عنه حقيق</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ظهر أنّ المناط عند المحقّق الأوّل والشهيد الثاني وولده الشيخ حسن العاملي، وسبطه السيّد محمّد الموسوي العاملي، وولد ولده، الشيخ محمّد العاملي صاحب استقصاء الاعتبار، هو إن كان الراوي من الإماميّة، وصرّح الرجاليّون بأنّه ثقة، فرواية هذا الراوي معتبرة، مع أنّ الشيخ حسن اعتبر التوثيق والتعديل من باب الشهادة، فلذلك اعتبر توثيق الرجاليّين للراوي، ولم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38" w:name="pg14838_153963"/>
    </w:p>
    <w:p>
      <w:pPr>
        <w:pStyle w:val="BookText"/>
        <w:rPr/>
      </w:pPr>
      <w:bookmarkEnd w:id="138"/>
      <w:r>
        <w:rPr>
          <w:rFonts w:ascii="Amiri" w:hAnsi="Amiri" w:eastAsia="Amiri" w:cs="Amiri"/>
          <w:color w:val="111111"/>
          <w:sz w:val="28"/>
          <w:sz w:val="28"/>
          <w:szCs w:val="28"/>
          <w:rtl w:val="true"/>
          <w:lang w:bidi="ar-SA"/>
        </w:rPr>
        <w:t>يكف عنده توثيق الواحد، فالشهيد وابنه وسبطه يعتمدون السند، وكلاهما صرّحا بشرطيّة توثيق الراوي كونه إماميّاً، ثمّ اختلفا في كون التوثيق من باب الشهادة كما قال الشيخ حسن وسبط الشهيد، أو من باب إخبار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على الثاني بإخبار الرجاليّ الواحد، هذا ما عندهم</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2831889_730472459"/>
      <w:bookmarkStart w:id="140" w:name="_Toc53"/>
      <w:bookmarkEnd w:id="139"/>
      <w:r>
        <w:rPr>
          <w:rtl w:val="true"/>
        </w:rPr>
        <w:t>رأي آية اللّه الخوئي</w:t>
      </w:r>
      <w:bookmarkEnd w:id="140"/>
    </w:p>
    <w:p>
      <w:pPr>
        <w:pStyle w:val="Heading4"/>
        <w:numPr>
          <w:ilvl w:val="3"/>
          <w:numId w:val="1"/>
        </w:numPr>
        <w:rPr/>
      </w:pPr>
      <w:bookmarkStart w:id="141" w:name="__RefHeading___Toc2831891_730472459"/>
      <w:bookmarkStart w:id="142" w:name="_Toc54"/>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هناك رأي آخر من أتباع المنهج السندي وهو مع أنّه يعتقد باعتبار الرواية، من جهة السند، أما إنّه لم يعتقد في الرواة كونهم إماميّين، ولم يعتقد تعديلهم بهذا المعنى، بل يعتقد أنّ الوثاقة في الراوي كافية، ولا نحتاج إلى أكثر من هذا، وعليه، فإذا ثبتت وثاقة الراوي فالرواية معتبرة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هكذا؛ فعلى ضوء منهج المحقّق الأوّل والشهيد الثاني وأتباعهما، إن كان الراوي ثقة غير إماميّ فهو ضعيف، وأمّا على منهج السيّد الخوئي إن كان الراوي ثقة وإن كان غير إماميّ فروايته معتبرة، وهذا هو مبنى الشيخ الطوسي، فإنّه صرّح في كتاب العدّة في الأُصول بأنّ الأصحاب يعملون بروايات بني فضّال، والفطحيّة، والواقفيّة، إذ كانوا ثقات</w:t>
      </w:r>
      <w:r>
        <w:rPr>
          <w:rStyle w:val="FootnoteAnchor"/>
          <w:rtl w:val="true"/>
        </w:rPr>
        <w:footnoteReference w:id="262"/>
      </w:r>
      <w:r>
        <w:rPr>
          <w:rFonts w:ascii="Amiri" w:hAnsi="Amiri" w:eastAsia="Amiri" w:cs="Amiri"/>
          <w:color w:val="111111"/>
          <w:sz w:val="28"/>
          <w:sz w:val="28"/>
          <w:szCs w:val="28"/>
          <w:rtl w:val="true"/>
          <w:lang w:bidi="ar-SA"/>
        </w:rPr>
        <w:t>، وتبنّى هذا المبنى أتباع الشيخ، إلى أن ظهر الفقيه الفذّ، والعلم البارع لدى الإماميّة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جعفر بن سعيد الحلّي صاحب الشرائع والمعتبر، فإنّه ضعّف روايات الغير الإمامي من الرواة</w:t>
      </w:r>
      <w:r>
        <w:rPr>
          <w:rStyle w:val="FootnoteAnchor"/>
          <w:rtl w:val="true"/>
        </w:rPr>
        <w:footnoteReference w:id="263"/>
      </w:r>
      <w:r>
        <w:rPr>
          <w:rFonts w:ascii="Amiri" w:hAnsi="Amiri" w:eastAsia="Amiri" w:cs="Amiri"/>
          <w:color w:val="111111"/>
          <w:sz w:val="28"/>
          <w:sz w:val="28"/>
          <w:szCs w:val="28"/>
          <w:rtl w:val="true"/>
          <w:lang w:bidi="ar-SA"/>
        </w:rPr>
        <w:t>، وتبعه على هذا العلّامة الحلّي إلّافي عبداللّه بن بكير، وأبان بن عثمان لأنّهما من أصحاب الإجماع، وإجماع المنقول عنده حجّة كما صرّح به مراراً،</w:t>
      </w:r>
      <w:bookmarkStart w:id="143" w:name="pg14838_153964"/>
    </w:p>
    <w:p>
      <w:pPr>
        <w:pStyle w:val="BookText"/>
        <w:rPr/>
      </w:pPr>
      <w:bookmarkEnd w:id="143"/>
      <w:r>
        <w:rPr>
          <w:rFonts w:ascii="Amiri" w:hAnsi="Amiri" w:eastAsia="Amiri" w:cs="Amiri"/>
          <w:color w:val="111111"/>
          <w:sz w:val="28"/>
          <w:sz w:val="28"/>
          <w:szCs w:val="28"/>
          <w:rtl w:val="true"/>
          <w:lang w:bidi="ar-SA"/>
        </w:rPr>
        <w:t xml:space="preserve">وأمّا غيرهما فضعفهم يأتي كونهم من الواقفيّة والفطحيّة وغيرهم، كما صرّح به في المنتهى والمختلف وتبعهما ولد العلّامة فخر الدين في إيضاح الفوائد وتلميذه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المراد، ثمّ ظهر المحقّق الكركي وقد تبع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القواعد، وكلّ هؤلاء من أتباع مدرسة العلّامة، ثمّ هناك فقيهان آخران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المقداد وأحمد ابن فهد الحلّي وهما أيضاً قد تبعا العلّامة، وضعّفا الروايات الموثّقات، أمّا إذا وصل الأمر إلى الشهيد، فإنّه ينهج منهجاً خاصّاً ويصرّح بمنهجه وقواعده، وتبعه على ذلك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الأردبيلي وأولاد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هؤلاء في مدرسة الحلّة وأتباعهم قاموا بردّ روايات موثّقات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وآية اللّه الخوئي مع أنّه نهج منهج المحقّق الأول والشهيد الثاني، حيث قال في بحث حجيّة خبر الواحد من مصباح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 بحجيّة الأقسام الثلاثة من الصحيح والحسن والموثّق، وذلك لأنّه يشملها كلّها أدلّة الحجيّة لخبر الواحد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فلذلك صرّح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بسواسية الأقسام الثلاثة في الحجيّة؛ وعند التعارض، قد يقدّم الخبر الموثّق على الصحيح</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2831893_730472459"/>
      <w:bookmarkStart w:id="145" w:name="_Toc55"/>
      <w:bookmarkEnd w:id="144"/>
      <w:r>
        <w:rPr>
          <w:rtl w:val="true"/>
        </w:rPr>
        <w:t>نجاسة العصير العنبي على ضوء العمل بالقرائن</w:t>
      </w:r>
      <w:bookmarkEnd w:id="14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آخر للعمل بالقرائن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فرع فقهيّ قد أصبح ميداناً لمجاولة الآراء، ويدور حول نجاسة العصير العنبي، فقد اختلف الفقهاء في طهارته؛ وأمّا حرمته قبل ذهاب الثلثين وبعد الغليان فمشهور بل إجماعيّ، وحكم العصير العنبي في</w:t>
      </w:r>
    </w:p>
    <w:p>
      <w:pPr>
        <w:pStyle w:val="BookText"/>
        <w:rPr/>
      </w:pPr>
      <w:r>
        <w:rPr>
          <w:rFonts w:ascii="Amiri" w:hAnsi="Amiri" w:eastAsia="Amiri" w:cs="Amiri"/>
          <w:color w:val="111111"/>
          <w:sz w:val="28"/>
          <w:sz w:val="28"/>
          <w:szCs w:val="28"/>
          <w:rtl w:val="true"/>
          <w:lang w:bidi="ar-SA"/>
        </w:rPr>
        <w:t>كتاب الأطعمة والأشربة، محرّم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البحث في طهارته ونجاسته في كتاب الطهارة صراعاً للآراء، ثمّ إنّ كتاب الحدود متوقّف على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الإمام الخميني في كتاب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حرمة العصير العنبي سواءً غلا بنفسه أو بالبخار أو بالشمس إلّاإذا ذهب ثلثاه أو ينقلب خلّاً، ولكنّه لم يثبت إسكاره، وفي إلحاقه بالمسكر في ثبوت الحدّ ولو لم يكن مسكراً إشكال، بل منع سيّما إذا غلى بالنار أو بالشمس، والعصير الزبيبي والتمري لا يلحق بالمسكر حرمةً ولا حدّاً؛ هذا في كتاب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الطهارة والنجاسة فمصدره الوحيد للبحث والنقد، هو رواية زيد النرسي، رواها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عن الرجل من أهل المعرفة بالحقّ يأتيني بالبختج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طبخ على الثلث، وأنا أعلم أنّه يشربه على النصف، فأشربه بقوله، وهو يشربه على النصف؟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من غير أهل المعرفة ممّن لا نعرفه، يشربه على الثلث ولا يستحلّه على النصف، يخبرنا أنّ عنده بختجاً على الثلث قد ذهب ثلثاه، وبقي ثلثه، نشرب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رواية قد وقعت محل خلاف ونزاع بين الفقهاء؛ فطائفة استندوا إليها وقالوا باعتبار سندها أوّلاً، ودلالتها ثانياً</w:t>
      </w:r>
      <w:r>
        <w:rPr>
          <w:rStyle w:val="FootnoteAnchor"/>
          <w:rtl w:val="true"/>
        </w:rPr>
        <w:footnoteReference w:id="266"/>
      </w:r>
      <w:r>
        <w:rPr>
          <w:rFonts w:ascii="Amiri" w:hAnsi="Amiri" w:eastAsia="Amiri" w:cs="Amiri"/>
          <w:color w:val="111111"/>
          <w:sz w:val="28"/>
          <w:sz w:val="28"/>
          <w:szCs w:val="28"/>
          <w:rtl w:val="true"/>
          <w:lang w:bidi="ar-SA"/>
        </w:rPr>
        <w:t>كالعلّامة الطباطبائي صاحب المصابيح، وردّ الآخرون وهم أتباع منهج الوثوق السندي وقالوا بضعف السند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وضعف دلالتها ثانياً، لاختلافها في النسخ؛ ففي نسخة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 لا تشربه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ونسخة الكليني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دلالتها فليست هي محلّ البحث عندنا، وإنّما بحثنا عن سندها على ضوء المنهجين، فالعلّامة الطباطبائي ادّعى أنّ سندها معتبر لأنّه منقول عن أصل زيد النرسي، وهو ثقة، فعلى هذا ثبت نجاسته أوّلاً، ثمّ حرمته ثانياً، ثمّ ثبوت الحدّ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وردّاً على أتباعه، ردّ بعض الفقهاء من أتباع المنهج السندي، وبل بعض من أتباع المنهج الصدوري، وناقشوا العلّامة الطباطبائي في القرائن، وحكموا بالنتيجة بضعف الرواية، وقبل ذلك العلّامة الطباطبائي، أمّا العلّامة الوحيد البهبهاني في حاشية مجمع الفائدة في توثيق زيد النرسي وأصله، ولعلّ بحر العلوم أخذ ما قالَه من الوحيد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تعليقة مجمع الفائدة، للأردبيلي الذي هو من أعلام أتباع المنهج السندي، وردّ الحديث من زيد النرسي وضعّفه، وقال بضعف الحديث، بطهارة العصير العنبي، إذا غلا وإن لم يذهب ثلثاه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والاعتراض على رواية النرسي بأنّ أصله لم يروه الصدوق وابن الوليد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محمّد بن موسى، ومن ثمّ لم يذكر هذه الرواية في الكتب الأربعة، ولا أُسند إليها في كتب الاستدلال، انتهى</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ترك الرواية من ابن الوليد والصدوق قلّده لحسن ظنّه به، على ما صرّح به في الفقيه</w:t>
      </w:r>
      <w:r>
        <w:rPr>
          <w:rStyle w:val="FootnoteAnchor"/>
          <w:rtl w:val="true"/>
        </w:rPr>
        <w:footnoteReference w:id="268"/>
      </w:r>
      <w:r>
        <w:rPr>
          <w:rFonts w:ascii="Amiri" w:hAnsi="Amiri" w:eastAsia="Amiri" w:cs="Amiri"/>
          <w:color w:val="111111"/>
          <w:sz w:val="28"/>
          <w:sz w:val="28"/>
          <w:szCs w:val="28"/>
          <w:rtl w:val="true"/>
          <w:lang w:bidi="ar-SA"/>
        </w:rPr>
        <w:t>، وقد حقّقنا في تعليقتنا على رجال الميرزا، ضعف تضعيفات القمّيّين</w:t>
      </w:r>
      <w:r>
        <w:rPr>
          <w:rStyle w:val="FootnoteAnchor"/>
          <w:rtl w:val="true"/>
        </w:rPr>
        <w:footnoteReference w:id="269"/>
      </w:r>
      <w:r>
        <w:rPr>
          <w:rFonts w:ascii="Amiri" w:hAnsi="Amiri" w:eastAsia="Amiri" w:cs="Amiri"/>
          <w:color w:val="111111"/>
          <w:sz w:val="28"/>
          <w:sz w:val="28"/>
          <w:szCs w:val="28"/>
          <w:rtl w:val="true"/>
          <w:lang w:bidi="ar-SA"/>
        </w:rPr>
        <w:t>فإنّهم كانوا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اجتهادهم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 مَن تعدّى عنها نسبوه إلى الغلوّ، مثل نفي السهو عن النبيّ صلى الله عليه و آله أو إلى التفويض، مثل تفويض بعض الأحكام إليه أو إلى عدم المبالاة في الرواية والوضع، وبأدنى شيء كانوا يتّهمون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نرى الآن من كثير من الفضلاء والمتديّنين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يخرجونه من قم ويؤذونه</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غيرهم فكانوا يعملون بأحاديث هؤلاء ولا يلتفتون إلى قول القمّيّين أصلاً، كالكليني والشيخ وغيرهما من المشايخ، فإنّهم رووا عن سهل بن زياد والبرقي وأمثالهما ما لا يحصى عدداً، واعتمدوا عليها، وأفتوا بها، ومنها حديث غدير خمّ‌</w:t>
      </w:r>
      <w:r>
        <w:rPr>
          <w:rStyle w:val="FootnoteAnchor"/>
          <w:rtl w:val="true"/>
        </w:rPr>
        <w:footnoteReference w:id="271"/>
      </w:r>
      <w:r>
        <w:rPr>
          <w:rFonts w:ascii="Amiri" w:hAnsi="Amiri" w:eastAsia="Amiri" w:cs="Amiri"/>
          <w:color w:val="111111"/>
          <w:sz w:val="28"/>
          <w:sz w:val="28"/>
          <w:szCs w:val="28"/>
          <w:rtl w:val="true"/>
          <w:lang w:bidi="ar-SA"/>
        </w:rPr>
        <w:t>، فقد قال الصدوق ما قال، وبعده إلى الآن لم يتأمّل أحدٌ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أنّهم رووا عن زيد النرسي أكثر من أن يحصى، معتمدين عليها كما لا يخفى، مضافاً إلى ما ذكروه بالنسبة إلى الأُصول الأربعمائة، ممّا لا يخفى على المطّلع، ولا تأمّل في أنّ كتاب زيد من جملة الأُصول، وصرّحوا به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ذلك،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إفراطه في القدح، حتّى بالنسبة إلى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قدح عليه، بل بعد ما نقل عن الصدوق أنّ كتابه وكتاب الزرّاد موضوعان،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وغلط أبو جعفر في هذا القول، فإنّي رأيت كتبهما مسموعة من ابن أبي عمير</w:t>
      </w:r>
      <w:r>
        <w:rPr>
          <w:rStyle w:val="FootnoteAnchor"/>
          <w:rtl w:val="true"/>
        </w:rPr>
        <w:footnoteReference w:id="273"/>
      </w:r>
      <w:r>
        <w:rPr>
          <w:rFonts w:ascii="Amiri" w:hAnsi="Amiri" w:eastAsia="Amiri" w:cs="Amiri"/>
          <w:color w:val="111111"/>
          <w:sz w:val="28"/>
          <w:sz w:val="28"/>
          <w:szCs w:val="28"/>
          <w:rtl w:val="true"/>
          <w:lang w:bidi="ar-SA"/>
        </w:rPr>
        <w:t>، وناهيك بهذا تخطئة له، واعتماداً على كتبهما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ما نقل عن ابن الوليد عدم الرواية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زيد النرسي رواه ابن أبي عمير عنه</w:t>
      </w:r>
      <w:r>
        <w:rPr>
          <w:rStyle w:val="FootnoteAnchor"/>
          <w:rtl w:val="true"/>
        </w:rPr>
        <w:footnoteReference w:id="274"/>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التخطئة وإظهار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منه إلى توثيق زيد؛ لأنّه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عمير لا يروي إلّاعن ثقة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الاعتماد، بل والتوثيق أيضاً، ما ذكر في ترجمته الذاتية وكتبه ونوادره، بل ومرسلاته وأنّه ممّن أجمعت العصابة</w:t>
      </w:r>
      <w:r>
        <w:rPr>
          <w:rStyle w:val="FootnoteAnchor"/>
          <w:rtl w:val="true"/>
        </w:rPr>
        <w:footnoteReference w:id="276"/>
      </w:r>
      <w:r>
        <w:rPr>
          <w:rFonts w:ascii="Amiri" w:hAnsi="Amiri" w:eastAsia="Amiri" w:cs="Amiri"/>
          <w:color w:val="111111"/>
          <w:sz w:val="28"/>
          <w:sz w:val="28"/>
          <w:szCs w:val="28"/>
          <w:rtl w:val="true"/>
          <w:lang w:bidi="ar-SA"/>
        </w:rPr>
        <w:t>، ويستفاد من كلام الشيخ وغيره أنّ عدم الرواية من خصائص ابن الوليد والصدوق، فلا يصحّ ما ذكره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 لم يذكر هذه الرواية في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النجاشي، فلم يتعرّض لذكر عدم روايتهما وحكمهما بالوضع، ولم يعيّن بذلك أصلاً،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النرسي روى عن أبي عبداللّه وأبي الحسن عليهما السلام، له كتاب يرويه عنه جماعة،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عمير عنه بكتابه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واضحة على شهرة كتابه وشهرته، وأنّ جماعة من الأصحاب رووا كتابه هذا، من دون اختصاص بابن أبي عمير، والاتّفاق واقع من المحقّقين على أنّ النجاشي أضبط وأعرف من الكلّ في الرجال، سيّما ووافقه الشيخ والغضائري، إضافةً إلى ما ذكرنا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 من عدم الذكر في الأربعة، فيه أنّه كم من خبر ذكر في غيرها وعُمِلوا به، بل وحكموا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وجوب كون الخبر في الأربعة، وأنّه لو لم يكن، لم يكن حجّة؛ إذ أدلّة الحجيّة عامّة والمخصّص غير موجود قطعاً، بل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المدار على ظنّ المجتهد واعتماده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ما أشرنا إليه، لم يبق للمتأمّل مجال في الظنّ والاعتماد، وقد حقّقنا في التعليقة عدم اشتراط أكثر من هذا</w:t>
      </w:r>
      <w:r>
        <w:rPr>
          <w:rStyle w:val="FootnoteAnchor"/>
          <w:rtl w:val="true"/>
        </w:rPr>
        <w:footnoteReference w:id="278"/>
      </w:r>
      <w:r>
        <w:rPr>
          <w:rFonts w:ascii="Amiri" w:hAnsi="Amiri" w:eastAsia="Amiri" w:cs="Amiri"/>
          <w:color w:val="111111"/>
          <w:sz w:val="28"/>
          <w:sz w:val="28"/>
          <w:szCs w:val="28"/>
          <w:rtl w:val="true"/>
          <w:lang w:bidi="ar-SA"/>
        </w:rPr>
        <w:t>، بل لم نجد أحداً اقتصر على أخبار من نصّ على توثيقه ولم يتعدّ، مع أنّا قد أشرنا إلى إفادة توثيق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الأربعة شاهد لهذا الخبر، بحسب السند، وهو شاهد له بحسب الدلالة، ويكفي هذا القدر من القرينة، إذ لا يجب أن تكون قطعيّة، ولا أن تكون بحيث يدلّ على اعتبارها إجماع أو سنّة أو كتاب، ومنشأُ عدم الذكر في كتب الاستدلال، عدم العثور؛ إذ لا شكّ في أنّه خير من القياس الذي حرمته من ضروريّات المذهب، بل وهو فاسد، والعمل بمثله حرام عند أهل السنّة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روايات في الأربعة تركوها في مقام الاستدلال، بل وربّما كانت صحيحة في اصطلاحهم، ذكرت قدراً منها في حواشينا على المدارك، والذخيرة وغيرهما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قاله الوحيد البهبهاني في تعليقته على مجمع الفائدة والبرهان، وصرّح بأنّ القرائن دلّت على وثاقة زيد النرسي، وفي النهاية اعتبر الحديث وأفتى بنجاسة العصير العنبي خلافاً للأردبيلي وأتباعه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العلّامة الطباطبائي فقد قال في 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النرسي أحد أصحاب الأُصول، كوفيّ، صحيح المذهب، وقال الشيخ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النرسي من أصحاب الصادق والكاظم عليهما السلام، له كتاب يرويه عنه جماعة، أخبرنا أحمد بن عليّ بن نوح السيرافي،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الصفواني،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بن هاشم، عن أبيه، عن ابن أبي عمير، عن زيد النرسي بكتابه، وقد نصّ شيخ الطائفة في الفهرست على رواية ابن أبي عمير كتاب زيد النرسي كما ذكره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الطباطبائي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أوردنا هذه الطرق تنبيهاً على اشتهار الأصل المذكور فيما بين الأصحاب واعتباره عندهم كغيره من الأُصول المعتمدة المعوّل عليها، فإنّ بعضاً حاول إسقاط اعتبار هذا الأصل، والطعن فيمن رواه، واعترض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بجهالة زيد النرسي، إذ لم ينصّ عليه علماء الرجال بمدح ولا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الكتاب المنسوب إليه مطعون فيه، فإنّ الشيخ حكى في الفهرست عن ابن بابويه أنّه لم يرو أصل زيد النرسي ولا أصل زيد الزرّاد، وأنّه حكى في فهرسته عن شيخه محمّد 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يرو هذين الأصلين بل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موضوعان، وكذلك كتاب خالد بن عبداللّه بن سدير، وإنّ واضع هذه الأُصول محمّد بن موسى الهمداني المعروف بالسمّان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ابن أبي عمير لهذا الأصل تدلّ على صحّته واعتباره، والوثوق بمن رواه، فإنّ المستفاد من تتبّع الحديث وكتب الرجال، بلوغ الغاية في الثقة، والعدالة، والورع، والضبط، والتحرّز عن التخليط،</w:t>
      </w:r>
    </w:p>
    <w:p>
      <w:pPr>
        <w:pStyle w:val="BookText"/>
        <w:rPr/>
      </w:pPr>
      <w:r>
        <w:rPr>
          <w:rFonts w:ascii="Amiri" w:hAnsi="Amiri" w:eastAsia="Amiri" w:cs="Amiri"/>
          <w:color w:val="111111"/>
          <w:sz w:val="28"/>
          <w:sz w:val="28"/>
          <w:szCs w:val="28"/>
          <w:rtl w:val="true"/>
          <w:lang w:bidi="ar-SA"/>
        </w:rPr>
        <w:t>والرواية عن الضعفاء والمجاهيل، ولذا ترى أنّ الأصحاب يسكنون إلى روايته، ويعتمدون على مراسيله، وقد ذكر الشيخ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يروي، ولا يرسل إلّا عمّن يوثق به</w:t>
      </w:r>
      <w:r>
        <w:rPr>
          <w:rStyle w:val="FootnoteAnchor"/>
          <w:rtl w:val="true"/>
        </w:rPr>
        <w:footnoteReference w:id="280"/>
      </w:r>
      <w:r>
        <w:rPr>
          <w:rFonts w:ascii="Amiri" w:hAnsi="Amiri" w:eastAsia="Amiri" w:cs="Amiri"/>
          <w:color w:val="111111"/>
          <w:sz w:val="28"/>
          <w:sz w:val="28"/>
          <w:szCs w:val="28"/>
          <w:rtl w:val="true"/>
          <w:lang w:bidi="ar-SA"/>
        </w:rPr>
        <w:t>، وهذا توثيق عامّ لمن روى عنه، ولا معارض له هاهنا، وحكى الكشّيّ في رجاله إجماع العصابة على تصحيح ما يصحّ عنه، والإقرار له بالفقه والعلم،</w:t>
      </w:r>
      <w:r>
        <w:rPr>
          <w:rStyle w:val="FootnoteAnchor"/>
          <w:rtl w:val="true"/>
        </w:rPr>
        <w:footnoteReference w:id="281"/>
      </w:r>
      <w:r>
        <w:rPr>
          <w:rFonts w:ascii="Amiri" w:hAnsi="Amiri" w:eastAsia="Amiri" w:cs="Amiri"/>
          <w:color w:val="111111"/>
          <w:sz w:val="28"/>
          <w:sz w:val="28"/>
          <w:szCs w:val="28"/>
          <w:rtl w:val="true"/>
          <w:lang w:bidi="ar-SA"/>
        </w:rPr>
        <w:t>ومقتضى ذلك صحّة الأصل المذكور، لكونه ممّا قد صحّ عنه، بل توثيق راويه أيضاً لكونه العلّة في التصحيح غالباً، والاستناد إلى القرائن وإن كان ممكناً إلّاأنّه بعيد في جميع روايات الأصل، وعدّ النرسي من أصحاب الأُصول، وتسمية كتابه أصلاً، ممّا يشهد بحسن حاله واعتبار كتابه، فإنّ الأصل في اصطلاح المحدّثين من أصحابنا بمعنى الكتاب المعتمد الذي لم ينتزع من كتاب آخر، وليس بمعنى مطلق الكتاب، فإنّه قد يجعل مقابلاً 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وله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ابن شهر آشوب في معالم العلماء نقلاً عن المفيد، طاب ثراه أنّ الإماميّة صنّفت من عهد أميرالمؤمنين صلوات اللّه عليه إلى عهد أبي محمّد الحسن بن عليّ العسكري عليه السلام أربعمائة كتاب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مصنّفات الإماميّة فيما ذكر من المدّة تزيد على ذلك بكثير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يشهد به تتبّع كتب الرجال، فالأصل إذاً أخصّ من الكتاب، ولا يكفي فيه مجرّد عدم انتزاعه من كتاب آخر، وإن لم يكن معتمداً، فإنّه يؤخذ في كلام الأصحاب مدحاً لصاحبه، ووجهاً للاعتماد على ما تضمّنه، وربّما ضعّفوا الرواية لعدم وجدان متنها في الأُصول، كما اتّفق للمفيد والشيخ وغيرهما؛ فالاعتماد مأخوذ في الأصل بمعنى كون ذلك هو الأصل فيه إلى أن يظهر خلافه، والوصف به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معتمد للإيضاح والبيان، أو لبيان الزيادة على مطلق الاعتماد المشترك فيما بين الأُصول، فلا ينافي ما ذكرناه، على أنّ تصنيف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كان المصنّف أم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ينفكّ غالباً عن كثرة الرواية، والدلالة على شدّة الانقطاع إلى الأئمّة عليهم السلام وقد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الرجال بقدر روايتهم عنّا</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وورد عنهم عليهم السلام في شأن الرواية للحديث 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الطعن على هذا الأصل والقدح فيه بما ذكر، فإنّما الأصل فيه محمّد بن الحسن بن الوليد القمّي وتبعه على ذلك ابن بابويه على ما هو دأبه في الجرح والتعديل، والتضعيف، والتصحيح، ولا موافق لهما فيما أعلم، وفي الاعتماد على تضعيف القميّين وقدحهم في الأُصول والرجال كلام معروف، فإنّ طريقتهم في الانتقاد تخالف ما عليه جماهير النقّاد، وتسرّعهم إلى الطعن بلا سبب ظاهر، ممّا يريب اللبيب الماهر، ولم يلتفت أحد من أئمّة الحديث والرجال إلى ما قاله الشيخان المذكوران في هذا المجال، بل المستفاد من تصريحاتهم وتلويحاتهم تخطئتهما في ذلك المقال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الزرّاد وزيد النرسي رويا عن أبي عبداللّه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كتابهما موضوع، وضعه محمّد بن موسى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وغلط أبو جعفر في هذا القول، فإنّي رأيت كتبهما مسموعة عن محمّد بن أبي عمير</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وناهيك بهذه المجاهرة في الردّ من هذا الشيخ، الذي بلغ الغاية في تضعيف الروايات، والطعن في الرواة،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السالم من رجال الحديث من سلم منه، وإنّ الاعتماد على كتابه في الجرح، طرح لما سواه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هذا الأصل من الأُصول المعتمدة المتلقّاة بالقبول بين الطائفة، لما سلم من طعنه وغمزه، على ما جرت به عادته في كتابه الموضوع لهذا الغرض، فإنّه قد ضعّف فيه كثيراً من أجلّاء الأصحاب المعروفين بالتوثيق،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سليمان بن حيّان، وإبراهيم بن عمر اليماني، وإدريس بن زياد، وإسماعيل بن مهران، وحذيفة بن منصور، وأبي بصير ليث المرادي، وغيرهم من أعاظم الرواة وأصحاب الحديث، واعتمد في الطعن عليهم غالباً بأُمور لا توجب قدحاً فيهم، بل في رواياتهم، كاعتماد المراسيل، والرواية عن المجاهيل، والخلط بين الصحيح والسقيم، وعدم المبالاة في أخذ الروايات، وكون رواياتهم ممّا تعرّف تارة وتنكّر أُخرى وما يقرب من 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كلامه في مثل هؤلاء المشاهير الأجلّة، وأمّا إذا وجد في أحد ضعفاً بيّناً أو طعناً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إذا تعلّق بصدق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يقيم عليه النوائح، ويبلغ منه كلّ مبلغ، ويمزّقه كلّ ممزّق، فسكوت مثل هذا الشيخ عن حال زيد النرسي، ومدافعته عن أصله بما سمعت من قوله، أعدل شاهد على أنّه لم يجد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مغمزاً ولا للقول في أصله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النرسي وزيد الزرّاد لهما أصلان، لم يروهما محمّد بن عليّ بن الحسين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يروهما محمّد بن الحسن بن الوليد،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موضوعان، وكذلك كتاب خالد بن عبداللّه ابن سدير،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هذه الأُصول محمّد بن موسى الهمداني،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زيد النرسي رواه ابن أبي عمير عنه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الكلام تخطئة ظاهرة للصدوق وشيخه في حكمهما بأنّ أصل زيد النرسي من موضوعات محمّد بن موسى الهمداني، فإنّه متى صحّت رواية ابن أبي عمير إيّاه عن صاحبه، امتنع إسناد وضعه إلى الهمداني المتأخّر العصر عن زمن الراوي والمروي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عذرة</w:t>
      </w:r>
      <w:r>
        <w:rPr>
          <w:rStyle w:val="FootnoteAnchor"/>
          <w:rtl w:val="true"/>
        </w:rPr>
        <w:footnoteReference w:id="286"/>
      </w:r>
      <w:r>
        <w:rPr>
          <w:rFonts w:ascii="Amiri" w:hAnsi="Amiri" w:eastAsia="Amiri" w:cs="Amiri"/>
          <w:color w:val="111111"/>
          <w:sz w:val="28"/>
          <w:sz w:val="28"/>
          <w:szCs w:val="28"/>
          <w:rtl w:val="true"/>
          <w:lang w:bidi="ar-SA"/>
        </w:rPr>
        <w:t xml:space="preserve">هذا الأمر وسابق حلبته كما يعلم من كتابه الذي لا نظير له في فنّ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ممّا نقلناه عنه روايته لهذا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بل الصحيح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صاحب الأصل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أصل زيد الزرّاد عن المفيد، عن ابن قولويه، عن أبيه وعليّ بن بابويه، عن عليّ بن إبراهيم، عن محمّد بن عيسى بن عبيد، عن ابن أبي عمير، عن زيد الزرّاد</w:t>
      </w:r>
      <w:r>
        <w:rPr>
          <w:rStyle w:val="FootnoteAnchor"/>
          <w:rtl w:val="true"/>
        </w:rPr>
        <w:footnoteReference w:id="287"/>
      </w:r>
      <w:r>
        <w:rPr>
          <w:rFonts w:ascii="Amiri" w:hAnsi="Amiri" w:eastAsia="Amiri" w:cs="Amiri"/>
          <w:color w:val="111111"/>
          <w:sz w:val="28"/>
          <w:sz w:val="28"/>
          <w:szCs w:val="28"/>
          <w:rtl w:val="true"/>
          <w:lang w:bidi="ar-SA"/>
        </w:rPr>
        <w:t>ورجال هذا الطريق وجوه الأصحاب ومشايخهم، وليس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توقّف في شأنه سوى العبيدي، والصحيح توثيقه</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رجاله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الفضل يحبّ العبيدي ويثني عليه ويمدحه ويميل إليه،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أقرانه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اكتفى النجاشي بذكر هذين الطريقين، ولم يتعرّض لحكاية الوضع في شيء من الأصلين، بل أعرض عنها صفحاً، وطوى عنها كشحاً، تنبيهاً على غاية فسادها، مع دلالة الإسناد الصحيح المتّصل على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كلامه السابق دلالة على أنّ أصل زيد النرسي من جملة الأُصول المشهورة، المتلقّاة بالقبول بين الطائفة، حيث أسند روايته عنه أوّلاً إلى جماعة من الأصحاب، ولم يخصّه بابن أبي عمير، ثمّ عدّه في طريقه إليه من مرويّات المشايخ الأجلّة،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نوح السيرافي، ومحمّد بن أحمد بن عبداللّه الصفواني، وعليّ بن إبراهيم القمّي، وأبوه إبراهيم بن هاشم</w:t>
      </w:r>
      <w:r>
        <w:rPr>
          <w:rStyle w:val="FootnoteAnchor"/>
          <w:rtl w:val="true"/>
        </w:rPr>
        <w:footnoteReference w:id="289"/>
      </w:r>
      <w:r>
        <w:rPr>
          <w:rFonts w:ascii="Amiri" w:hAnsi="Amiri" w:eastAsia="Amiri" w:cs="Amiri"/>
          <w:color w:val="111111"/>
          <w:sz w:val="28"/>
          <w:sz w:val="28"/>
          <w:szCs w:val="28"/>
          <w:rtl w:val="true"/>
          <w:lang w:bidi="ar-SA"/>
        </w:rPr>
        <w:t>وقد قال في السيرافي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ثقة في حديثه، متقناً لما يرويه، فقيهاً بصيراً بالحديث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ثقة، فقيه،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في الحديث، ثبت،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نشر أحاديث الكوفيّين بقم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رواية مثل هؤلاء الفضلاء الأجلّاء يقتضي اشتهار الأصل في زمانهم، وانتشار أخباره فيما بينهم، وقد علم ممّا سبق أنّه من مرويّات الشيخ المفيد وشيخه أبي القاسم جعفر بن قولويه، والشيخ الجليل الذي انتهت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جميع الأُصول والمصنّفات، أبي محمّد هارون بن موسى التلّعكبري، وأبي العبّاس أحمد بن محمّد بن سعيد بن عقدة الحافظ المشهور، وأبي عبداللّه جعفر بن عبداللّه رأس المذري 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أوثق الناس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هم مشايخ الطائفة، ونقدة الأحاديث، وأساطين الجرح والتعديل، وكلّهم ثقات أثبات، ومنهم المعاصر لابن الوليد، والمتقدّم عليه، والمتأخّر عنه الواقف على دعواه، فلو كان الأصل المذكور موضوعاً معروف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خفي على هؤلاء الجهابذة النقّاد، بمقتضى العادة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 ثقة الإسلام الكليني لزيد النرسي في جامعه الكافي، الذي ذكر أنّه قد جمع فيه الآثار الصحيحة عن الصادقين عليهما السلام 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في باب التقبيل من 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زيد النرسي، عن عليّ بن مزيد صاحب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 عليه السلام فتناولت يده فقبّلتها،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إنّها لا تصلح إلّالنبيّ أو وصيّ نبيّ</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في كتاب الصوم، في صوم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الهاشميّ،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زيد النرسي،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بن زرارة يسأل أبا عبداللّه عليه السلام عن صوم يوم عاشوراء؟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صامه كان حظّه من صيام ذلك اليوم حظّ ابن مرجانة وابن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حظّهم من ذلك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في كتاب الأخبار أورد هذه الرواية بإسناده عن محمّد بن يعقوب</w:t>
      </w:r>
      <w:r>
        <w:rPr>
          <w:rStyle w:val="FootnoteAnchor"/>
        </w:rPr>
        <w:footnoteReference w:id="29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46" w:name="pg14838_153977"/>
    </w:p>
    <w:p>
      <w:pPr>
        <w:pStyle w:val="BookText"/>
        <w:rPr/>
      </w:pPr>
      <w:bookmarkEnd w:id="146"/>
      <w:r>
        <w:rPr>
          <w:rFonts w:ascii="Amiri" w:hAnsi="Amiri" w:eastAsia="Amiri" w:cs="Amiri"/>
          <w:color w:val="111111"/>
          <w:sz w:val="28"/>
          <w:sz w:val="28"/>
          <w:szCs w:val="28"/>
          <w:rtl w:val="true"/>
          <w:lang w:bidi="ar-SA"/>
        </w:rPr>
        <w:t xml:space="preserve">وأخرج لزيد النرسي في كتاب الوصايا من التهذيب في باب وصيّة الإنسان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الحسن بن فضّال، عن معاوية بن حكيم ويعقوب الكاتب، عن ابن أبي عمير عنه</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2831895_730472459"/>
      <w:bookmarkStart w:id="148" w:name="_Toc56"/>
      <w:bookmarkEnd w:id="147"/>
      <w:r>
        <w:rPr>
          <w:rtl w:val="true"/>
        </w:rPr>
        <w:t>المعيار في جرح القميّين</w:t>
      </w:r>
      <w:bookmarkEnd w:id="148"/>
    </w:p>
    <w:p>
      <w:pPr>
        <w:pStyle w:val="BookText"/>
        <w:rPr/>
      </w:pPr>
      <w:r>
        <w:rPr>
          <w:rFonts w:ascii="Amiri" w:hAnsi="Amiri" w:eastAsia="Amiri" w:cs="Amiri"/>
          <w:color w:val="111111"/>
          <w:sz w:val="28"/>
          <w:sz w:val="28"/>
          <w:szCs w:val="28"/>
          <w:rtl w:val="true"/>
          <w:lang w:bidi="ar-SA"/>
        </w:rPr>
        <w:t xml:space="preserve">هذا كلام العلّامة الطباطبائي في إثبات وثاقة زيد النرسي على ضوء القرائن، وقد أشار في خاتمة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هذا المضمون كان في كلام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القميّين كانوا في الجرح والتضعيف أشخاصاً مُسرعين في التضعيف، فبمحض الاطّلاع على الراوي، والتدقيق في آرائه، والكشف بأنّه كان مخالفاً لعقائدهم، ردّوه واتّهموه بالوضع والجرح والضعف؛ فهؤلاء قاموا بردّ روايات أحمد بن محمّد بن خالد البرقي، بل أخرجوه من قم إلى برقرود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توابع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النجاشي، واتّهموا الرواة بالتساهل في نقل الحديث، أمّا إذا بحثنا وتقصّينا الرواة الذين اتّهموهم، فهمنا أنّ ملاك الضعف عندهم هو القول بعدم سهو النبيّ وآله، فإنّ من قال بعدم السهو، وقال بعصمة الرسول وآل بيته عليهم السلام فهم عند الصدوق وأُستاذه ابن الوليد غلاة، وفي الدين متساهلون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العلّامة الوحيد البهبهاني تنبيهاً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الصدوق تابع في الجرح والتعديل، لأُستاذه محمّد بن الحسن بن الوليد، والصدوق يتبع أُستاذه فيهما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حقّقنا في تعليقتنا على رجال الميرزا تضعيفات القمّيّين، فإنّهم كانوا يرون بحسب اجتهادهم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 من تعدّى عنها، نسبوه إلى الغلوّ، مثل نفي السهو عن النبيّ صلى الله عليه و آله أو إلى التفويض، مثل تفويض بعض الأحكام إليه، أو إلى عدم المبالاة في الرواية والوضع، وبأدنى شيء كانوا يتّهمون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نرى الآن من</w:t>
      </w:r>
    </w:p>
    <w:p>
      <w:pPr>
        <w:pStyle w:val="BookText"/>
        <w:rPr/>
      </w:pPr>
      <w:r>
        <w:rPr>
          <w:rFonts w:ascii="Amiri" w:hAnsi="Amiri" w:eastAsia="Amiri" w:cs="Amiri"/>
          <w:color w:val="111111"/>
          <w:sz w:val="28"/>
          <w:sz w:val="28"/>
          <w:szCs w:val="28"/>
          <w:rtl w:val="true"/>
          <w:lang w:bidi="ar-SA"/>
        </w:rPr>
        <w:t xml:space="preserve">كثير من الفضلاء والمتديّنين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يخرجونه من قم ويؤذونه وغير ذلك</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بحر العلوم كان يصرّح بأنّ ابن الغضائري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الزرّاد وزيد النرسي رويا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كتابهما موضوع، وضعه محمّد بن موسى السمّان، وغلط أبو جعفر في هذا القول، فإنّي رأيت كتبهما مسموعة عن ابن أبي عمير</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ونضيف إلى كلام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الصدوق بل جميع القمّيّين لم يكن لهم رأي حسن وإيجابيّ في رواة الكوفة وبغداد، بل ولم يكن لهم حسن ظنّ بهم، لأنّهم كانوا يعتقدون بنفي السهو عن النبيّ وآله، وهو أوّل مراتب الغلوّ عند الصدوق، فكيف يمكن أن يوثّقهم أو يعتمدهم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فالصدوق هذا، هو رئيس المحدّثين في قم، وقد هاجر بدعوة رئيس البويهيّين ووزيرهم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الريّ وأقام فيها، وسافر من الريّ إلى مناطق مختلفة لأخذ الحديث، وكان الصدوق في حماية الوزير البويهي، يعني صاحب بن عبّاد، وهو الذي هيّأ له أسباب السفر آنذاك، حتّى سافر إلى إسترآباد وإيلاق وبلخ ونيسابور، والمدينة ومكّة وبغداد والكوفة، فهو يتحرّك تحت راية صاحب بن عبّاد، وألّف كتابين وأهداهما إليه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 وإكمال الدين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والصدوق هو أحد العلماء الفطاحل في الريّ، وقبله في الريّ، كان الشيخ الكليني الذي صنّف الكافي في عشرين سنة، واشتهر بثقة الإسلام الكليني، واشتهر عند المتأخّرين من الفقهاء بأنّه أضبط المحمّدين الثلاثة، واشتهر كتابه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أضبط الأُصول</w:t>
      </w:r>
      <w:r>
        <w:rPr>
          <w:rStyle w:val="FootnoteAnchor"/>
          <w:rtl w:val="true"/>
        </w:rPr>
        <w:footnoteReference w:id="295"/>
      </w:r>
      <w:r>
        <w:rPr>
          <w:rFonts w:ascii="Amiri" w:hAnsi="Amiri" w:eastAsia="Amiri" w:cs="Amiri"/>
          <w:color w:val="111111"/>
          <w:sz w:val="28"/>
          <w:sz w:val="28"/>
          <w:szCs w:val="28"/>
          <w:rtl w:val="true"/>
          <w:lang w:bidi="ar-SA"/>
        </w:rPr>
        <w:t>، ومع هذا فإنّ الصدوق يُعتبر من أهالي قم والكليني من أهالي الريّ، مع أنّه لم يرو الصدوق عن الكليني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إلّا ستّة روايات، ولم يعتقد بها بل رواها وقام بتضعيفها، وعبّر عن الكليني مع عظمته ورفعة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 الصدوق لم يكن حسن الرأي في الكليني، لأنّ الكليني وإن كان مقيماً في الريّ إلّاأنّه في الحديث يعدّ من مدرسة الكوفة وبغداد، ولذلك روى الأحاديث معنعنة، وروى عن الرواة في الكوفة وبغداد وعلى رأسهم أُستاذه عليّ بن إبراهيم القمّي صاحب التفسير المعروف، وهو يروي أكثر روايات الكافي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إبراهيم ابن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نشر حديث الكوفيّين بقمّ هو</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هذا منهج الكليني ودأبه في الحديث</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فالصدوق وبما أنّه لم يكن له هذا المشرب والمنهج الثقافي في الحديث؛ فلم يعتمد على الكليني، كما اعتمد على أُستاذه محمّد بن الحسن بن الوليد، فهو تبعه وقلّده لمّا ردّ حديث صوم الغدير، حيث الحديث رواه الكوفيّون وأفتى به البغداديّون، وهو مشهور إلى الحدّ الذي دفع المفيد إلى تناوله 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المقنعة، فالمفيد من الفقهاء الذين أفتوا على الرأي المشهور، ولم يكن له فتوى تخالف ما رواه الأصحاب مشهوراً، فهو يأخذ في كلّ فتاواه بما اشتهر بين أصحابه وأعرض عن الشاذّ النادر وتركه، فإنّه أخذ برواية عمر بن حنظلة، والقاعدة المستفادة منه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اشتهر بين أصحابك ودع الشاذّ النادر</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تلميذه السيّد المرتضى علم الهدى أفتى بفتاوى نادرة وشاذّة خلافاً للمشهور، وأشدّ منه الصدوق في قم، فإنّه لم يأخذ بنظر الاعتبار المشهور من الفتاوى في الفقه ولذلك نراه وقع في مواضع كثيرة بمخالفة المشهور رغم كونه ولد بدعاء الإمام صاحب العصر والزمان عجّل اللّه تعالى فرجه الشريف</w:t>
      </w:r>
      <w:r>
        <w:rPr>
          <w:rStyle w:val="FootnoteAnchor"/>
          <w:rtl w:val="true"/>
        </w:rPr>
        <w:footnoteReference w:id="298"/>
      </w:r>
      <w:r>
        <w:rPr>
          <w:rFonts w:ascii="Amiri" w:hAnsi="Amiri" w:eastAsia="Amiri" w:cs="Amiri"/>
          <w:color w:val="111111"/>
          <w:sz w:val="28"/>
          <w:sz w:val="28"/>
          <w:szCs w:val="28"/>
          <w:rtl w:val="true"/>
          <w:lang w:bidi="ar-SA"/>
        </w:rPr>
        <w:t>، وأفتى فتاوى لو أفتاها مراجعنا في عصرنا هذا، لكفّروهم وأخرجوهم من قم، بل ومن إيران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قد يفتي بجواز صحّة الوضوء بالجُلّاب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صفحات من لا يحضره الفقيه</w:t>
      </w:r>
      <w:r>
        <w:rPr>
          <w:rStyle w:val="FootnoteAnchor"/>
          <w:rtl w:val="true"/>
        </w:rPr>
        <w:footnoteReference w:id="299"/>
      </w:r>
      <w:r>
        <w:rPr>
          <w:rFonts w:ascii="Amiri" w:hAnsi="Amiri" w:eastAsia="Amiri" w:cs="Amiri"/>
          <w:color w:val="111111"/>
          <w:sz w:val="28"/>
          <w:sz w:val="28"/>
          <w:szCs w:val="28"/>
          <w:rtl w:val="true"/>
          <w:lang w:bidi="ar-SA"/>
        </w:rPr>
        <w:t>، وهو كتاب أُلّف لفتاوى عامّة الناس، كما صرّح به في مقدّمته جواباً للسيّد نعمة اللّه</w:t>
      </w:r>
      <w:r>
        <w:rPr>
          <w:rStyle w:val="FootnoteAnchor"/>
          <w:rtl w:val="true"/>
        </w:rPr>
        <w:footnoteReference w:id="300"/>
      </w:r>
      <w:r>
        <w:rPr>
          <w:rFonts w:ascii="Amiri" w:hAnsi="Amiri" w:eastAsia="Amiri" w:cs="Amiri"/>
          <w:color w:val="111111"/>
          <w:sz w:val="28"/>
          <w:sz w:val="28"/>
          <w:szCs w:val="28"/>
          <w:rtl w:val="true"/>
          <w:lang w:bidi="ar-SA"/>
        </w:rPr>
        <w:t xml:space="preserve">، ولا يكون من لا يحضره الفقيه كتاباً للمدرسة والمكتبات والأساتذة بل هو كتاب لعموم الناس فضلاً عن العلماء، وهو الذي أصرّ على أنّ الشهادة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أشهد أنّ عليّاً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الأذان، ومن يقول برفعها الآن فيُتّهم بالوهابيّة عند الإماميّة كما اتّهموا العلّامة آية اللّه السيّد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كاشف الغطاء في باكستان، لمّا حذّر المؤذّن من تطويل الأذان وإيراد الكلمات والجملات الزائدة بين فصول الأذان خصوصاً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هذا الخبر الأستاذ السيّد عبّاس الصالحي عن المرجع النجفي الشيخ بشير النجفي الباكستاني وذلك لمّا ورد كاشف الغطاء أوان شبابه إلى باكستان للتقريب بين المذاهب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الصدوق يفتي بأنّ الصلوات لم تكن جزءاً من التشهّد، فلو اطّلع الأخباريّون اليوم الذين تمسّكوا بمنهج الصدوق لكفّروه، ولأخرجوه من قم إلى برقرود، بل إلى خارج ايران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فتاوى نادرة لم يفتِ ولو بواحدة منها أيّ فقيه من فقهائنا</w:t>
      </w:r>
      <w:r>
        <w:rPr>
          <w:rStyle w:val="FootnoteAnchor"/>
          <w:rtl w:val="true"/>
        </w:rPr>
        <w:footnoteReference w:id="301"/>
      </w:r>
      <w:r>
        <w:rPr>
          <w:rFonts w:ascii="Amiri" w:hAnsi="Amiri" w:eastAsia="Amiri" w:cs="Amiri"/>
          <w:color w:val="111111"/>
          <w:sz w:val="28"/>
          <w:sz w:val="28"/>
          <w:szCs w:val="28"/>
          <w:rtl w:val="true"/>
          <w:lang w:bidi="ar-SA"/>
        </w:rPr>
        <w:t>، فلذلك كلّه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الصدوق لم يكن يمتلك نظراً إيجابيّاً تجاه الكليني، لأنّه كان محدّثاً على مدرسة الكوفة وبغداد ولهذا ذهب إلى بغداد وعرض كتابه الكافي على العلماء في بغداد لا في قم، وكان من أثر هذا أن روى الصدوق في من لا يحضره الفقيه ستّ روايات عن الكليني، وعبّر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والروايات المنقولة عنه مردودة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كان هو الداعي والسرّ في أنّ العلماء المحقّقين في القرن الحادي عشر كالمولى حسين التستري، والشيخ عبدالنبيّ الجزائري صاحب الحاوي وغيرهم شكّكوا في توثيق الصدوق وتشدّدوا في أمره</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يعود لهذه المباني المتشدّدة من قبل الصدوق وغيره منة</w:t>
      </w:r>
      <w:r>
        <w:rPr>
          <w:rFonts w:eastAsia="Amiri" w:cs="Amiri" w:ascii="Amiri" w:hAnsi="Amiri"/>
          <w:color w:val="111111"/>
          <w:sz w:val="28"/>
          <w:szCs w:val="28"/>
          <w:rtl w:val="true"/>
          <w:lang w:bidi="ar-SA"/>
        </w:rPr>
        <w:t>.</w:t>
      </w:r>
      <w:bookmarkStart w:id="149" w:name="pg14838_153982"/>
    </w:p>
    <w:p>
      <w:pPr>
        <w:pStyle w:val="BookText"/>
        <w:rPr/>
      </w:pPr>
      <w:bookmarkEnd w:id="149"/>
      <w:r>
        <w:rPr>
          <w:rFonts w:ascii="Amiri" w:hAnsi="Amiri" w:eastAsia="Amiri" w:cs="Amiri"/>
          <w:color w:val="111111"/>
          <w:sz w:val="28"/>
          <w:sz w:val="28"/>
          <w:szCs w:val="28"/>
          <w:rtl w:val="true"/>
          <w:lang w:bidi="ar-SA"/>
        </w:rPr>
        <w:t>القمّيّين في الروايات التي لم يأخذ بها ابن الغضائري والشيخ عبدالنبيّ الجزائري مع أنّ الخوانساري في الروضات يصرّح بأنّ الشيخ عبدالنبيّ الجزائري في المتأخّرين كابن الغضائري في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هو السرّ والدافع الأساس عند الوحيد البهبهاني وتلميذه بحر العلوم في عدم الاكتراث بتضعيفات القمّيّين</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2831897_730472459"/>
      <w:bookmarkStart w:id="151" w:name="_Toc57"/>
      <w:bookmarkEnd w:id="150"/>
      <w:r>
        <w:rPr>
          <w:rtl w:val="true"/>
        </w:rPr>
        <w:t>تذييل على كلام السيّد الطباطبائي</w:t>
      </w:r>
      <w:bookmarkEnd w:id="151"/>
    </w:p>
    <w:p>
      <w:pPr>
        <w:pStyle w:val="BookText"/>
        <w:rPr/>
      </w:pPr>
      <w:r>
        <w:rPr>
          <w:rFonts w:ascii="Amiri" w:hAnsi="Amiri" w:eastAsia="Amiri" w:cs="Amiri"/>
          <w:color w:val="111111"/>
          <w:sz w:val="28"/>
          <w:sz w:val="28"/>
          <w:szCs w:val="28"/>
          <w:rtl w:val="true"/>
          <w:lang w:bidi="ar-SA"/>
        </w:rPr>
        <w:t>قال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عدم اعتبار تضعيف الصدوق وأُستاذه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موسى الهمداني وهو الذي ادّعى عليه وضع هذه الأُصول لم يتّضح ضعفه بعد، فضلاً عن كونه وضّاعاً للحديث، فإنّه من رجال نوادر الحكمة، والرواية عنه في كتب الأحاديث متكرّرة، ومن جملة رواياته الحديث الذي انفرد بنقله في صلاة عيد الغدير</w:t>
      </w:r>
      <w:r>
        <w:rPr>
          <w:rStyle w:val="FootnoteAnchor"/>
          <w:rtl w:val="true"/>
        </w:rPr>
        <w:footnoteReference w:id="303"/>
      </w:r>
      <w:r>
        <w:rPr>
          <w:rFonts w:ascii="Amiri" w:hAnsi="Amiri" w:eastAsia="Amiri" w:cs="Amiri"/>
          <w:color w:val="111111"/>
          <w:sz w:val="28"/>
          <w:sz w:val="28"/>
          <w:szCs w:val="28"/>
          <w:rtl w:val="true"/>
          <w:lang w:bidi="ar-SA"/>
        </w:rPr>
        <w:t>وهو حديث مشهور، أشار إليه المفيد في المقنعة وفي مسارّ الشيعة، ورواه الشيخ في التهذيب، وأفتى به الأصحاب وعوّلوا عليه، ولا رادّ له سوى الصدوق وابن الوليد على أصلهما فيه، والنجاشي ذكر هذا الرجل في كتابه ولم يضعّفه، بل نسب إلى القمّيّين تضعيفه بالغلوّ، ثمّ ذكر له كتباً منها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الغلاة، وذكر طريقه إلى تلك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بحر العلوم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يمكن الحكم بتضعيف محمّد بن موسى الهمداني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ذكرنا أنّ الطباطبائي رحمه الله قال بتوثيق زيد النرسي، ونسب الأصل إليه بالاعتماد على القرائن، وفي النهاية فهو يفتي بنجاسة العصير العنبي وحرمته</w:t>
      </w:r>
    </w:p>
    <w:p>
      <w:pPr>
        <w:pStyle w:val="BookText"/>
        <w:rPr/>
      </w:pPr>
      <w:r>
        <w:rPr>
          <w:rFonts w:ascii="Amiri" w:hAnsi="Amiri" w:eastAsia="Amiri" w:cs="Amiri"/>
          <w:color w:val="111111"/>
          <w:sz w:val="28"/>
          <w:sz w:val="28"/>
          <w:szCs w:val="28"/>
          <w:rtl w:val="true"/>
          <w:lang w:bidi="ar-SA"/>
        </w:rPr>
        <w:t>وثبوت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 كالإمام الخميني، ففي كتابه الطهارة قد بحث عن هذا الموضوع بالتفصيل وصنّف رسالة مختصرة في معنى الأصل، وقاعدة الإجماع</w:t>
      </w:r>
      <w:r>
        <w:rPr>
          <w:rStyle w:val="FootnoteAnchor"/>
          <w:rtl w:val="true"/>
        </w:rPr>
        <w:footnoteReference w:id="304"/>
      </w:r>
      <w:r>
        <w:rPr>
          <w:rFonts w:ascii="Amiri" w:hAnsi="Amiri" w:eastAsia="Amiri" w:cs="Amiri"/>
          <w:color w:val="111111"/>
          <w:sz w:val="28"/>
          <w:sz w:val="28"/>
          <w:szCs w:val="28"/>
          <w:rtl w:val="true"/>
          <w:lang w:bidi="ar-SA"/>
        </w:rPr>
        <w:t>وردّ الأُمور الأربعة المدّعاة من الطباطبائي ولم يثبت عنده الأصل للنرسي، ولا توثيقه، فَلم يُفتِ بنجاسة العصير العنبي، وتبعه على ذلك تلميذه آية اللّه محمّد الفاضل اللنكراني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الشريعة في شرح تحرير الوسيلة فإنّه رحمه الله بحث الموضوع في كتاب الطهارة والحدود مرّتين، وهكذا تناول كلّ من طرح موضوع العصير العنبي وحكمها كشارحي العروة الوثقى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الصدر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العروة</w:t>
      </w:r>
      <w:r>
        <w:rPr>
          <w:rStyle w:val="FootnoteAnchor"/>
          <w:rtl w:val="true"/>
        </w:rPr>
        <w:footnoteReference w:id="305"/>
      </w:r>
      <w:r>
        <w:rPr>
          <w:rFonts w:ascii="Amiri" w:hAnsi="Amiri" w:eastAsia="Amiri" w:cs="Amiri"/>
          <w:color w:val="111111"/>
          <w:sz w:val="28"/>
          <w:sz w:val="28"/>
          <w:szCs w:val="28"/>
          <w:rtl w:val="true"/>
          <w:lang w:bidi="ar-SA"/>
        </w:rPr>
        <w:t xml:space="preserve">، والشيخ محمّد تقي الآملي في شرحه الآخر على العروة وهو مصباح الهدى، والإمام الخميني في كتاب الطهارة هذا فضلاً عن بحثه في تفصيل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انقسم هؤلاء إلى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ردّ على القرائن كآية اللّه الخوئي، والإمام، وتلميذه، ومنهم من قَبِلَها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الفاضل اللنكراني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وثاقة زيد النرسي</w:t>
      </w:r>
      <w:r>
        <w:rPr>
          <w:rStyle w:val="FootnoteAnchor"/>
          <w:rtl w:val="true"/>
        </w:rPr>
        <w:footnoteReference w:id="306"/>
      </w:r>
      <w:r>
        <w:rPr>
          <w:rFonts w:ascii="Amiri" w:hAnsi="Amiri" w:eastAsia="Amiri" w:cs="Amiri"/>
          <w:color w:val="111111"/>
          <w:sz w:val="28"/>
          <w:sz w:val="28"/>
          <w:szCs w:val="28"/>
          <w:rtl w:val="true"/>
          <w:lang w:bidi="ar-SA"/>
        </w:rPr>
        <w:t>فالظاهر أنّه لم يرد في شيء من الكتب الرجاليّة والتراجم بالإضافة إليه مدح ولا قدح، ومن أجله ربّما يقال بعدم وثاقته، لأنّ الموثّق عبارة عمّن كان له توثيق في شيء من تلك الكتب مضافاً إلى أنّ الصدوق وشيخه ابن الوليد لم ينقلا عنه أصلاً، بل ضعّفا كتابه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وضعه محمّد بن موسى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قد حاول العلّامة الطباطبائي قدس سره تصحيح سندها، استناداً إلى أنّ الشيخ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تسمية كتابه أصلاً ممّا يشهد بحسن حاله واعتبار كتابه، فإنّ الأصل في اصطلاح المحدّثين من أصحابنا بمعنى الكتاب المعتمد الذي لم ينتزع من كتاب آخر، وليس بمعنى مطلق الكتاب، ولهذا نقل عن المفيد قدس سره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صنّفت الإماميّة من عهد أميرالمؤمنين عليه السلام إلى عهد أبي محمّد الحسن العسكري عليه السلام أربعمائة كتاب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ومعلوم أنّ مصنّفات الإماميّة فيما ذكر من المدّة تزيد على ذلك بكثير، كما يشهد به تتبّع كتب الرجال، فالأصل أخصّ من الكتاب، ولا يكفي فيه مجرّد عدم انتزاعه من كتاب آخر، بل لابدّ أن يكون معتمداً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في كلمات الأصحاب مدحاً لصاحبه ووجهاً للاعتماد على ما تضمّنه، وربّما يضعّفون بعض الروايات لعدم وجدان متنها في شيء من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سكوت ابن الغضائري عن الطعن فيه مع طعنه في جملة من المشايخ يدلّ على وثاقته،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السالم من رجال الحديث من سلم من طعنه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يطعن فيه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النرسي وزيد الزرّاد قد رويا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كتابهما موضوع، وضعه محمّد بن موسى السمّان، وغلط أبو جعفر في هذا القول، فإنّي رأيت كتبهما مسموعة عن محمّد بن أبي عمير، انتهى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أنّ ابن أبي عمير قد روى عنه وعن كتابه، وهو لا يروي ولا يرسل إلّا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ثقة، مع أنّه من أصحاب الإجماع الذين أجمعت العصابة على تصحيح ما يصحّ عنهم، مُضافاً إلى وقوعه في سند رواية كامل الزيارات الذي ذكر في ديباجته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يروي فيه إلّاعن ثقات الأصحاب، وإلى أنّ الصدوق مع تضعيفه كتابه وإنكاره كونه له كما عرفت، قد روى في الفقيه رواية عن ابن أبي عمير، عن زيد النرسي مع التزامه في ديباجته أن لا يورد فيه إلّاما كان حجّة بينه وبين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يوجب الشكّ في نسبة التضعيف والإنكار عليه، خصوصاً مع ملاحظة أنّ من جملة الأشخاص الذين وَقعوا في سند رواية كامل الزيارات المنتهية إلى زيد النرسي، هو عليّ بن بابويه والد الصدوق، وشيخ القمّيّين الذي خاطبه الإمام العسكري عليه السلام في توقيعه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شيخي ومعتمدي، فإنّه كيف يمكن الجمع بين رواية الوالد عنه، وبين اعتقاد الولد كونه موضوعاً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المناقشة في جميع ما ذكر، فإنّ ثبوت الأصل له لا يستفاد منه الوثاقة بوجه، لعدم ظهور هذا العنوان في المعنى المذكور، ويحتمل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للماتن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الأصل قسماً من الكتاب وقسيماً للمصنّف، نظراً إلى أنّ الأصل عبارة عن الكتاب الموضوع لنقل الحديث، سواء كان مسموعاً عن الإمام عليه السلام بلا واسطة أو معها، وسواء كان مأخوذاً من كتاب وأصل آخر أم لا، وسواء كان معتمداً أم لا</w:t>
      </w:r>
      <w:r>
        <w:rPr>
          <w:rStyle w:val="FootnoteAnchor"/>
          <w:rtl w:val="true"/>
        </w:rPr>
        <w:footnoteReference w:id="308"/>
      </w:r>
      <w:r>
        <w:rPr>
          <w:rFonts w:ascii="Amiri" w:hAnsi="Amiri" w:eastAsia="Amiri" w:cs="Amiri"/>
          <w:color w:val="111111"/>
          <w:sz w:val="28"/>
          <w:sz w:val="28"/>
          <w:szCs w:val="28"/>
          <w:rtl w:val="true"/>
          <w:lang w:bidi="ar-SA"/>
        </w:rPr>
        <w:t>، وأمّا المصنّف فهو عبارة عن كتاب موضوع لغير نقل الحديث كالتاريخ والتفسير والرجال والكلام وغيرها، والشاهد عليه مقابلةي</w:t>
      </w:r>
      <w:r>
        <w:rPr>
          <w:rFonts w:eastAsia="Amiri" w:cs="Amiri" w:ascii="Amiri" w:hAnsi="Amiri"/>
          <w:color w:val="111111"/>
          <w:sz w:val="28"/>
          <w:szCs w:val="28"/>
          <w:rtl w:val="true"/>
          <w:lang w:bidi="ar-SA"/>
        </w:rPr>
        <w:t>.</w:t>
      </w:r>
      <w:bookmarkStart w:id="152" w:name="pg14838_153986"/>
    </w:p>
    <w:p>
      <w:pPr>
        <w:pStyle w:val="BookText"/>
        <w:rPr/>
      </w:pPr>
      <w:bookmarkEnd w:id="152"/>
      <w:r>
        <w:rPr>
          <w:rFonts w:ascii="Amiri" w:hAnsi="Amiri" w:eastAsia="Amiri" w:cs="Amiri"/>
          <w:color w:val="111111"/>
          <w:sz w:val="28"/>
          <w:sz w:val="28"/>
          <w:szCs w:val="28"/>
          <w:rtl w:val="true"/>
          <w:lang w:bidi="ar-SA"/>
        </w:rPr>
        <w:t>المصنّف بالأُصول في كثير من العبارات وجعل كليهما قسمين من الكتاب في بعضها، وقول بعضهم في عدّة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معتمد، وبالجملة لم يظهر كون المراد بالأصل ما ذكر</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2831899_730472459"/>
      <w:bookmarkStart w:id="154" w:name="_Toc58"/>
      <w:bookmarkEnd w:id="153"/>
      <w:r>
        <w:rPr>
          <w:rtl w:val="true"/>
        </w:rPr>
        <w:t>المراد من قاعدة الإجماع</w:t>
      </w:r>
      <w:bookmarkEnd w:id="154"/>
    </w:p>
    <w:p>
      <w:pPr>
        <w:pStyle w:val="BookText"/>
        <w:rPr/>
      </w:pPr>
      <w:r>
        <w:rPr>
          <w:rFonts w:ascii="Amiri" w:hAnsi="Amiri" w:eastAsia="Amiri" w:cs="Amiri"/>
          <w:color w:val="111111"/>
          <w:sz w:val="28"/>
          <w:sz w:val="28"/>
          <w:szCs w:val="28"/>
          <w:rtl w:val="true"/>
          <w:lang w:bidi="ar-SA"/>
        </w:rPr>
        <w:t>بما أنّ ابن أبي عمير من أصحاب الإجماع فلابدّ من بيان المراد من معقد هذا الإجماع المعروف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دعوى الإجماع هو الكشّيّ في رجاله حيث قال في تسمية الفقهاء من أصحاب أبي جعفر وأبي عبداللّه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تصديق هؤلاء الأوّلين من أصحاب أبي جعفر وأبي عبداللّه عليهما السلام وانقادوا لهم بالفقه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ومعروف بن خرّبوذ، وبريد، وأبو بصير الأسدي، والفضيل بن يسار، ومحمّد بن مسلم الطائي،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وأفقه الستّة زرارة، وقال بعضهم بدل أبي بصير الأسدي، أبا بصير المرادي وهو ليث بن البختري</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تسمية الفقهاء من أصحاب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تصحيح ما يصحّ عن هؤلاء وتصديقهم لما يقولون، وأقرّوا لهم بالفقه، من دون أُولئك الستّة الذين عدّدناهم وسمّيناهم،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وعبداللّه بن مسكان، وعبداللّه بن بكير، وحمّاد بن عثمان، وحمّاد بن عيسى، وأبان بن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أبو إسحاق الفقيه يعني ثعلبة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أفقه هؤلاء جميل بن درّاج، وهم أحداث أصحاب أبي عبداللّه عليه السلام</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 أيضاً من أصحاب أبي إبراهيم وأبي الحسن الرضا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أصحابنا على تصحيح ما يصحّ عن هؤلاء وتصديقهم، وأقرّوا لهم بالفقه والعلم وهم ستّة نفر أُخر، دون الستّة نفر الذين ذكرناهم في أصحاب أبي عبداللّه عليه السلام،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وصفوان بن يحيى بيّاع السابري، ومحمّد بن أبي عمير، وعبداللّه بن المغيرة، والحسن بن محبوب، وأحمد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مكان الحسن بن محبوب، الحسن بن عليّ بن فضّال، وفضالة بن أيّوب، وقال بعضهم، مكان فضالة بن أيّوب عثمان بن عيسى، وأفقه هؤلاء يونس بن عبدالرحمن، وصفوان بن يحيى</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استفاد جماعة من هذه العبارات صحّة كلّ حديث رواه أحد هؤلاء، إن صحّ الإسناد إليه، حتّى إذا كانت روايته عمّن هو معروف بالفسق، فضلاً عمّا إذا كانت روايته عن مجهول أو مهمل، أو كانت الرواية مرسلة، ومن هذه الجماعة صاحب الوسائل، في الفائدة السابعة من خاتمة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وناهيك بهذا الإجماع الشريف الذي قد ثبت نقله وسنده قرينة قطعيّة على ثبوت كلّ حديث رواه واحد من المذكورين مرسلاً أو مسنداً، عن ثقة، أو ضعيف، أو مجهول لإطلاق النصّ والإجماع كما ترى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والظاهر أنّه لا مجال لهذه الاستفادة، لأنّ مفاد العبارة الأُولى مجرّد إجماع العصابة على تصديق الستّة المذكورين أوّلاً، والانقياد لهم بالفقه والتصديق لا يلازم الإغماض عمّن روى عنه، من جهة الفسق والجهالة والإرسال، لأنّ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مرجعه إلى عدم كون الستّة متّهمين بالكذب في نقلهم وروايتهم، وأين هذا من صحّة الرواية التي رووها، وإن كان الواسطة بينهم وبين المعصوم غير واجد لشرط الاعتماد والحجيّة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العبارتان الأخيرتان المشتملتان على تصحيح ما يصحّ عنهم، فالظاهر عدم كون المراد بهما أمراً زائداً على ما هو مفاد العبارة الأُولى، بحيث كان مرجعهما ظاهراً في ثبوت مزيّة زائدة لغير الستّة الأوّلين، مع تصريحه بوقوعهم في الدرجة العليا والمرتبة الأُولى، بل المراد منهما ما هو مفاد الأُولى خصوصاً مع إضافة التصديق بعدهما، ولا مجال للتنزّل في مقام المدح والمزيّة بذكر عدم الاتّهام بالكذب بالإضافة إلى أنفسهم، بعد الحكم بتصديق من رووا عنه أيضاً، كما لا يخفى، والإنصاف أنّه لا يستفاد من عبارة معقد الإجماع إلّامجرّد كونهم صادقين في النقل غير متّهمين بالكذب، والغرض من نقل الإجماع، ثبوت الامتياز لهم بكونهم مورداً للاتّفاق على الوثاقة والاعتماد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فرض كون معقد الإجماع صحّة ما يصحّ عنهم مطلقاً، ولو كانت الواسطة فاقدة لبعض الخصوصيّات المعتبرة، فنقول هذا من مصاديق الإجماع المنقول بخبر الواحد، وقد قرّر في الأُصول عدم حجيّته، فلا يمكن لنا الاستفادة من هذا الإجماع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يتعلّق بمحمّد بن أبي عمير من جهة كونه من أصحاب الإجماع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جهة أنّه لا يروي ولا يرسل إلّاعن ثقة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ذلك ما ذكره الشيخ الطوسي قدس سره في كتاب العدّة في البحث عن حجيّة خبر الواحد</w:t>
      </w:r>
      <w:r>
        <w:rPr>
          <w:rStyle w:val="FootnoteAnchor"/>
          <w:rtl w:val="true"/>
        </w:rPr>
        <w:footnoteReference w:id="312"/>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أحد الراويين مُسنِداً والآخر مُرسِلاً نظر في حال المرسل، فإن كان ممّن يعلم أنّه لا يرسل إلّاعن ثقة موثوق به، فلا ترجيح لخبر غيره على خبره، ولأجل ذلك سوّت الطائفة بين ما يرويه محمّد بن أبي عمير وصفوان بن يحيى وأحمد بن محمّد بن أبي نصر وغيرهم من الثقات الذين عرفوا بأنّهم لا يروون ولا يرسلون إلّاعمّن يوثق به، وبين ما أسنده غيرهم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وفصّل آية اللّه الإمام الخميني قدس سره في كتابه الطهارة لمّا تعرّض إلى نقد هذه القرائن،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الأُستاذ وتلميذه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اهتمّا بالقرائن، إلّاأنّهما لم يعدّا القرائن المذكورة معتبرة، بل نقداها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آية اللّه الخوئي وهو من أتباع المنهج السندي كان ممّن لا يرى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بنقد بحر العلوم، كما قام نقد القرائن الأربع للأخذ بالحديث آية اللّه الإمام الخميني وتلميذه الشيخ محمّد الفاضل اللنكراني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كلام آية اللّه الخوئي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بها على حرمة العصير الزبيبي عند غليانه قبل أن يذهب ثلثاه، والصحيح أنّ الرواية غير صالحة للاستدلال بها على هذا المدّعى، ولا لأن يؤتى بها مؤيّدة للتفصيل المتقدّم نقله وذلك لضعف سندها، فإنّ زيداً النرسي لم يوثّقه أرباب الرجال، ولم ينصّوا في حقّه بقدح ولا بمدح، على أنّا لو أغمضنا عن ذلك وبنينا على جواز الاعتماد على روايته، نظراً إلى أنّ الراوي عن زيد النرسي هو ابن أبي عمير وهو ممّن أجمعت العصابة على تصحيح ما يصحّ عنه، فأيضاً لا يمكننا الاعتماد على روايته هذه، إذ لم تثبت صحّة أصله وكتابه الذي أسندوا الرواية إليه، لأنّ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55" w:name="pg14838_153990"/>
    </w:p>
    <w:p>
      <w:pPr>
        <w:pStyle w:val="BookText"/>
        <w:rPr/>
      </w:pPr>
      <w:bookmarkEnd w:id="155"/>
      <w:r>
        <w:rPr>
          <w:rFonts w:ascii="Amiri" w:hAnsi="Amiri" w:eastAsia="Amiri" w:cs="Amiri"/>
          <w:color w:val="111111"/>
          <w:sz w:val="28"/>
          <w:sz w:val="28"/>
          <w:szCs w:val="28"/>
          <w:rtl w:val="true"/>
          <w:lang w:bidi="ar-SA"/>
        </w:rPr>
        <w:t xml:space="preserve">الصدوق وشيخه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ضعّفا هذا الكتاب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وضعه محمّد بن موسى الهمداني</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2831901_730472459"/>
      <w:bookmarkStart w:id="157" w:name="_Toc59"/>
      <w:bookmarkEnd w:id="156"/>
      <w:r>
        <w:rPr>
          <w:rtl w:val="true"/>
        </w:rPr>
        <w:t>الكلام في توثيق عمر بن حنظلة على أساس القرائن</w:t>
      </w:r>
      <w:bookmarkEnd w:id="157"/>
    </w:p>
    <w:p>
      <w:pPr>
        <w:pStyle w:val="BookText"/>
        <w:rPr/>
      </w:pPr>
      <w:r>
        <w:rPr>
          <w:rFonts w:ascii="Amiri" w:hAnsi="Amiri" w:eastAsia="Amiri" w:cs="Amiri"/>
          <w:color w:val="111111"/>
          <w:sz w:val="28"/>
          <w:sz w:val="28"/>
          <w:szCs w:val="28"/>
          <w:rtl w:val="true"/>
          <w:lang w:bidi="ar-SA"/>
        </w:rPr>
        <w:t xml:space="preserve">ومن الرواة الموثوق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القرائن، عمر بن حنظلة، فإنّه لم يرد له توثيق خاصّ في كتب الرجال، فهو على طرفي نقيض بين التوثيق والتضعيف، فوثّقه بعض وضعّفه بعض، ولم يذكره النجاشي في رجاله أبداً، وذكره الشيخ ولم يوثّقه، وعدّه في رجاله تارة في أصحاب الباقر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يكنّى أبا صخر، وعليّ ابنا حنظلة كوفيّان عجليّان، وأُخرى في أصحاب الصادق عليه السلام عمر بن حنظلة العجلي البكري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البرقي أيضاً تارة من أصحاب الباقر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حنظلة، وأُخرى من أصحاب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وعلي ابنا حنظلة العجليّان، عربيّان كوفيّان، وكنية عمر أبو صخر</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ورد في كتاب الرجال للشيخ الطوسي، ولم يردّ عليه العلّامة وابن داود من المتأخّرين، فهو عند القدماء من المجاهيل والمهملين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من تكلّم في عمر بن حنظلة في كتب الرجال هو الشهيد الثاني رحمة اللّه عليه صاحب المنهج السندي، والمشدّد في توثيق الرجاليّين، فقال في كتاب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والمقبول كحديث عمر بن حنظلة في حال المتخاصمين من أصحابنا، وأمرهما بالرجوع إلى رجل قد روى حديثهم، وعرف أحكامهم</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w:t>
      </w:r>
    </w:p>
    <w:p>
      <w:pPr>
        <w:pStyle w:val="BookText"/>
        <w:rPr/>
      </w:pPr>
      <w:r>
        <w:rPr>
          <w:rFonts w:ascii="Amiri" w:hAnsi="Amiri" w:eastAsia="Amiri" w:cs="Amiri"/>
          <w:color w:val="111111"/>
          <w:sz w:val="28"/>
          <w:sz w:val="28"/>
          <w:szCs w:val="28"/>
          <w:rtl w:val="true"/>
          <w:lang w:bidi="ar-SA"/>
        </w:rPr>
        <w:t>وسموه بالقبول لأنّ في طريقه محمّد بن عيسى وداود بن الحصين وهما ضعيفان، وعمر بن حنظلة لم ينصّ الأصحاب فيه بجرح ولا تعديل، لكن أمره عندي سهل لأنّي حقّقت توثيقه من محلّ آخر وإن كانوا قد أهملوه، ومع ما ترى في هذا الإسناد قد قبل الأصحاب نصّه وعملوا بمضمونه، بل جعلوه عمدة التفقّه واستنبطوا منه شروطه كلّها وسمّوه مقبولاً، ومثله في تضاعيف الفقه كثير</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ابن المصنّف رحمهما الله في منتقى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عجيب ما اتّفق لوالدي رحمه الله في هذا الباب أنّه قال في شرح بداية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حنظلة لم ينصّ الأصحاب عليه بتعديل ولا جرح، ولكن حقّق توثيقه من محلّ آخر، ووجدت بخطّه رحمه الله في بعض مفردات فوائده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حنظلة غير مذكور بجرح ولا تعديل ولكن الأقوى عندي أنّه ثقة لقول الصادق عليه السلام في حديث الوقت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الحديث الذي أشار إليه ضعيف الطريق، فتعلّقه به في هذا الحكم مع ما علم من انفراده به غريب، ولولا الوقوف على الكلام الأخير لم يخطر ببالي أنّ الاعتماد في ذلك على هذه الحجّة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من اعتمد على القرائن فقد صرّح بوثاقة عمر بن حنظلة،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عبداللّه المامقاني، والوحيد البهبهاني، والميرزا محمّد علي الإسترآبادي في الرجال الكبير وتعليقته، والمولى على العلياري، ومن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كما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سابقاً، والمولى أحمد الأردبيلي</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الفقهاء المعاصرين الذين تعرّضوا لتوثيقه، هو آية اللّه السيّد محمّد باقر الصدر، الذي استُشهد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فقد قال ذيل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المقبولة فقد يقال بسقوط سندها عن الحجيّة أيضاً باعتبار عدم ورود توثيق بشأن عمر بن حنظلة، وإن كان الأصحاب قد عملوا بمفادها، فسمّيت بالمقبولة غير أنّ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القاعدة المختارة لنا في الرجال من توثيق من ينقل عنه 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سندها، وذلك باعتبار ما ورد في رواية ليزيد بن خليفة أنّه قال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عمر بن حنظلة بوقت عنك، 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عمر بن حنظلة كان ثقة بطبعه عند الإمام عليه السلام إلّاأنّ يزيد بن الخليفة هو ممّن لا توجد له شهادة بتوثيقه، وإنّما يمكن توثيقه بالقاعدة المذكورة حيث قد روى عنه صفوان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معتبر في باب كفّارة الصوم من الكافي</w:t>
      </w:r>
      <w:r>
        <w:rPr>
          <w:rStyle w:val="FootnoteAnchor"/>
          <w:rtl w:val="true"/>
        </w:rPr>
        <w:footnoteReference w:id="320"/>
      </w:r>
      <w:r>
        <w:rPr>
          <w:rFonts w:ascii="Amiri" w:hAnsi="Amiri" w:eastAsia="Amiri" w:cs="Amiri"/>
          <w:color w:val="111111"/>
          <w:sz w:val="28"/>
          <w:sz w:val="28"/>
          <w:szCs w:val="28"/>
          <w:rtl w:val="true"/>
          <w:lang w:bidi="ar-SA"/>
        </w:rPr>
        <w:t>فثبت بذلك وثاقته، وبروايته نثبت وثاقة عمر بن حنظلة أيضاً، فالمقبولة صحيحة سنداً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المنحى الرجاليّ عند الشهيد الصدر القائم على عدم اعتبار قاعدة الإجماع، بل انتهج منهج الشيخ الطوسي في عدّة الرجال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سوّوا بين مراسيلهم ومسانيد غيرهم، لأنّهم لا يروون ولا يرسلون إلّاعن ثقة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منهم المشايخ الثلاثة،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وصفوان بن يحيى،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58" w:name="pg14838_153993"/>
    </w:p>
    <w:p>
      <w:pPr>
        <w:pStyle w:val="BookText"/>
        <w:rPr/>
      </w:pPr>
      <w:bookmarkEnd w:id="158"/>
      <w:r>
        <w:rPr>
          <w:rFonts w:ascii="Amiri" w:hAnsi="Amiri" w:eastAsia="Amiri" w:cs="Amiri"/>
          <w:color w:val="111111"/>
          <w:sz w:val="28"/>
          <w:sz w:val="28"/>
          <w:szCs w:val="28"/>
          <w:rtl w:val="true"/>
          <w:lang w:bidi="ar-SA"/>
        </w:rPr>
        <w:t>وأحمد بن أبي نصر البزنطي، فإنّهم على هذا إن أرسلوا عن رجل؛ فالمرسل عندهم بمنزلة المسند المعتبر، وهذه القاعدة من قِبَل الشيخ الطوسي معتبرة عند الفقهاء بعده وجماعة الرجاليّين، إلّامن اعتقد بالمنهج السندي كالشهيد الثاني وابنيه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العاملي، والشيخ محمّد العاملي في استقصاء الاعتبار، ومن المعاصرين آية اللّه الخوئي، كما سنذكره قريباً إن شاء اللّه</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2831903_730472459"/>
      <w:bookmarkStart w:id="160" w:name="_Toc60"/>
      <w:bookmarkEnd w:id="159"/>
      <w:r>
        <w:rPr>
          <w:rtl w:val="true"/>
        </w:rPr>
        <w:t>رأي آية اللّه السيستاني حول المشايخ الثقات</w:t>
      </w:r>
      <w:bookmarkEnd w:id="160"/>
    </w:p>
    <w:p>
      <w:pPr>
        <w:pStyle w:val="BookText"/>
        <w:rPr/>
      </w:pPr>
      <w:r>
        <w:rPr>
          <w:rFonts w:ascii="Amiri" w:hAnsi="Amiri" w:eastAsia="Amiri" w:cs="Amiri"/>
          <w:color w:val="111111"/>
          <w:sz w:val="28"/>
          <w:sz w:val="28"/>
          <w:szCs w:val="28"/>
          <w:rtl w:val="true"/>
          <w:lang w:bidi="ar-SA"/>
        </w:rPr>
        <w:t>إنّ آية اللّه الصدر وآية اللّه السيّد عليّ السيستاني وهما من المراجع المعاصرين، قد صرّحا بأنّ القاعدة تدلّ على اعتبار مراسيلهم وتوثيق مشايخهم</w:t>
      </w:r>
      <w:r>
        <w:rPr>
          <w:rStyle w:val="FootnoteAnchor"/>
          <w:rtl w:val="true"/>
        </w:rPr>
        <w:footnoteReference w:id="323"/>
      </w:r>
      <w:r>
        <w:rPr>
          <w:rFonts w:ascii="Amiri" w:hAnsi="Amiri" w:eastAsia="Amiri" w:cs="Amiri"/>
          <w:color w:val="111111"/>
          <w:sz w:val="28"/>
          <w:sz w:val="28"/>
          <w:szCs w:val="28"/>
          <w:rtl w:val="true"/>
          <w:lang w:bidi="ar-SA"/>
        </w:rPr>
        <w:t>، فكلّ شيخ يذكر في الأسناد وكتب الرجال فهو موثّق عندنا، لأنّهم لا يروون ولا يرسلون إلّاعن ثقة؛ فمشايخ محمّد بن أبي عمير ثقات، ومشايخ صفوان أيضاً ثقات، ومشايخ أحمد بن أبي نصر البزنطي ثقات، كما عدّهم من الثقات المحقّق الرجاليّ غلام رضا عرفانيّان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والمحقّقان المعاصران الصدر والسيستاني لم يقولا بمضمون قاعدة أصحاب الإجماع، المنقولة عن الكشّيّ، ولكن قالا بمضمون قاعدة المشايخ الثلاثة ودلالتها على توثيق الرواة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كلّه، أنّ عمر بن حنظلة لم يرد فيه توثيق خاصّ من الرجاليّين ولكن وردت الرواية في توثيقه، وهذا هو دليل توثيقه عند الرجاليّين، والكلام عن عمر بن حنظلة عند الفقهاء في ذيل مقبولته المرويّة في الكافي في الأُصول</w:t>
      </w:r>
    </w:p>
    <w:p>
      <w:pPr>
        <w:pStyle w:val="BookText"/>
        <w:rPr/>
      </w:pPr>
      <w:r>
        <w:rPr>
          <w:rFonts w:ascii="IRNazanin" w:hAnsi="IRNazanin" w:eastAsia="IRNazanin"/>
          <w:color w:val="111111"/>
          <w:sz w:val="28"/>
          <w:sz w:val="28"/>
          <w:szCs w:val="28"/>
          <w:rtl w:val="true"/>
          <w:lang w:bidi="fa-IR"/>
        </w:rPr>
        <w:t>والفروع</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الشيخ الطوسي أيضاً في التهذيب في موضعين</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الصدوق رئيس المحدّثين أيضاً في من لا يحضره الفقيه، والسند في الكافي بالعنعنة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عن محمّد بن عيسى، عن صفوان بن يحيى، عن رجلين من أصحابنا، إلى آخر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الشيخ الطوسي بالتعليق فقال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الحسن بن شمّون، عن محمّد بن عيسى، عن صفوان بن يحيى، عن داود بن الحصين، عن عمر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عيسى، عن صفوان ابن يحيى، عن داود بن الحصين، عن عمر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مرويّة عن عمر بن حنظلة في الجوامع الثلاثة بالأسانيد الخمسة، وقد تلقّى الأصحاب الرواية بالقبول حتّى اشتهرت بالمقبولة، وصفوان بن يحيى من أصحاب الإجماع، وعن الشيخ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يروي إلّا عن ثقة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تعليقات أحد المعاصرين في ذيل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الظاهر أنّه لا بأس بالخبر من جهة السند وإن وقع بعض المناقشات في محمّد بن عيسى، وداود ابن الحصين، وعمر بن حنظلة، أمّا محمّد بن عيسى اليقطيني ففي تنقيح المقال أنّ فيه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صرّح به جماعة منهم الشيخ في فهرسته،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موضعين من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 اليقطيني ضعيف، واستثناه أبو جعفر بن بابويه من رجال نوادر الحكمة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أروي ما يختصّ بروايته،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يذهب مذهب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صرّح به النجاشي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جليل في أصحابنا ثقة، عين، كثير الرواية، حسن التصانيف، روى عن أبي جعفر الثاني مكاتبة ومشافهة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الفضل بن شاذان يحبّ العبيدي، ويثني عليه، ويمدحه، ويميل إليه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أقرانه مثله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استثناء ابن بابويه فالمستثنى عنده هو ما رواه محمّد بن عيسى عن يونس، فلعلّه لم يكن هذا لاعتقاد ضعف فيه، بل للإشكال في سنّه ودركه زمنَ يونس، وأمّا الرمي بالغلوّ فلا يخفى أنّه كان شائعاً في تلك الأعصار، ورمي بعض الأصحاب الأجلّاء أيضاً بالغلوّ، لاعتقادهم بثبوت المقامات العالية للأئمّة عليهم السلام مثل ما ترى في أعصارنا من رمي بعض العرفاء والفلاسفة بالكفر والزندقة، فلعلّ المقام كان من هذا القبيل؛ فتأمّل</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داود بن الحصين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عدّه في رجاله من أصحاب الصادق والكاظم عليهما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واقفيّ، وقالن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كوفيّ، ثقة، روى عن أبي عبداللّه وأبي الحسن عليهما السلام، كان يصحب أبا العبّاس البقباق، له كتاب</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ولا يخفى عدم التهافت بين الكلامين لإمكان كونه واقفيّاً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عمر بن حنظلة ففي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تارة من أصحاب الباقر وأُخرى من أصحاب الصادق عليهما السلام، وترجمته أنّه لم ينصّ على الرجل في كتب الرجال بشيء، ولكن روي في الكافي</w:t>
      </w:r>
      <w:r>
        <w:rPr>
          <w:rStyle w:val="FootnoteAnchor"/>
          <w:rtl w:val="true"/>
        </w:rPr>
        <w:footnoteReference w:id="330"/>
      </w:r>
      <w:r>
        <w:rPr>
          <w:rFonts w:ascii="Amiri" w:hAnsi="Amiri" w:eastAsia="Amiri" w:cs="Amiri"/>
          <w:color w:val="111111"/>
          <w:sz w:val="28"/>
          <w:sz w:val="28"/>
          <w:szCs w:val="28"/>
          <w:rtl w:val="true"/>
          <w:lang w:bidi="ar-SA"/>
        </w:rPr>
        <w:t>في باب وقت الصلاة عن عليّ بن إبراهيم، عن محمّد بن عيسى، عن يونس،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حنظلة أتانا عنك بوقت،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التهذيب، في باب العمل في ليلة الجمعة ويومها عن الحسين بن سعيد، عن فضالة، عن أبان، عن إسماعيل الجعفي، عن عمر بن حنظلة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رسولي إليهم في هذا إذا صلّيتم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هذين الحديثين توثيقه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التمسّك بالخبرين أنّ في سند الأوّل يزيد بن خليفة وهو واقفيّ، على ما صرّح به الشيخ، ولم يثبت وثاقته، والخبر الثاني، راويه عمر بن حنظلة نفسه فكيف يثبت به وثاقته؟ نعم، يمكن أن يجعل كثرة روايته عن الأئمّة عليهم السلام نحو شاهد على وثاقته،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فالأصحاب تلقّوا الخبر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بالقبول حتّى أطلقوا عليه مقبولة ابن حنظلة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فإلى هنا، ظهر أنّ القائلين بتوثيق عمر بن حنظلة تمسّكوا بروايات، أوّلها حديث الوقت، وثانيها، حديث رواه عمر بن حنظلة نفسه، والثالثة رواية عنه كذلك، والدليل الرابع على توثيقه، قاعدة كثرة نقل الرواة عنه، وإن لم تكن قاعدة فهي قرينة على توثيق الراوي، كما صرّح به الوحيد تبعاً للمحقّق الحلّي في ترجمة إسماعيل بن أبي زياد السكوني، والحديث في كثرة نقل الرواة كما في الكافي واختيار معرفة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الرجال على قدر روايتهم عنّا</w:t>
      </w:r>
      <w:r>
        <w:rPr>
          <w:rFonts w:eastAsia="Amiri" w:cs="Amiri" w:ascii="Amiri" w:hAnsi="Amiri"/>
          <w:color w:val="111111"/>
          <w:sz w:val="28"/>
          <w:szCs w:val="28"/>
          <w:rtl w:val="true"/>
          <w:lang w:bidi="ar-SA"/>
        </w:rPr>
        <w:t>»</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والكشّي روى الروايتين، فتكون ثلاث روايات دلّت على كثرة رواية الرجل عنهم عليهم السلام وأظهرت قربه منهم ومنزلته عندهم، وكونه باحثاً في أحكام دينه؛ ممّا يدلّ على قوّة عقيدته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هذا ما عند الباحثين والمعتمدين على القرائن، حيث وثّقوا عمر بن حنظلة لكونه من مشايخ صفوان، وكثير الرواية، ومصدّقاً عند الإمام عليه السلام بشكل خاصّ، وهناك من ردّ أصحاب منهج الوثوق السندي المعتمدين على نصوص الرجاليّين،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الخوئي في معجم رجال الحديث؛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لم ينصّ على توثيقه، ومع ذلك ذهب جماعة منهم الشهيد الثاني إلى وثاقته واستدلّ على ذلك بوجوه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 عن عليّ بن إبراهيم، عن محمّد بن عيسى، عن يونس،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حنظلة أتانا عنك بوقت، فقال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السند، فإنّ يزيد بن خليفة واقفيّ لم يوثّق فلا يصحّ الاستدلال بها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الصفّار، عن الحسن بن عليّ بن عبداللّه، عن الحسين بن عليّ ابن فضّال، عن داود بن أبي يزيد، عن بعض أصحابنا، عن عمر بن حنظلة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 أنّ لي عندك منزلة،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ظاهر، فإنّ الرواية عن نفس عمر بن حنظلة، على أنّها ضعيفة ولا أقلّ من جهة الإرسال، مضافاً إلى أنّها لا تدلّ على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 عن محمّد بن يحيى، عن أحمد بن محمّد، عن عليّ بن الحكم، عن عمر بن حنظلة،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لا تحملوا على شيعتنا، وارفقوا بهم، فإنّ الناس لا يحتملون ما تحملون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شهادة من عمر بن حنظلة لنفسه، وهي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 عن محمّد بن الحسن، عن سهل بن زياد، عن ابن سنان، عن محمّد بن مروان العجلي، عن عليّ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الناس على قدر روايتهم عنّا</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تدلّ على أنّ كثرة رواية شخص عن المعصومين عليهم السلام تدلّ على عظمة مكانته، ومن الظاهر أنّ عمر بن حنظلة كان كثير الرواية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بسهل بن زياد وبابن سنان، فإنّه محمّد بن سنان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بقرينة رواية سهل بن زياد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مروان العجلي مجهول، هذا مع أنّ كثرة الرواية إذا لم يعلم صدق الراوي لا تكشف عن عظمة الشخص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عملوا برواياته، ومن هنا سمّوا روايته في الترجيح عند تعارض الخبرين بالمقبولة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الصغرى غير متحقّقة، وتسمية رواية واحدة من رواياته بالمقبولة لا تكشف عن صحّة جميع رواياته، وعلى تقدير تسليم الصغرى فالكبرى غير مسلّمة، فإنّ عمل المشهور لا يكشف عن وثاقة الراوي، فلعلّه من جهة البناء على أصالة العدالة من جمع وتبعهم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الأجلّاء كزرارة وعبداللّه بن مسكان، وصفوان بن يحيى وأضرابهم قد رووا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الأجلّاء لا تدلّ على الوثاقة كما أوضحنا ذلك فيما تقدّم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حاصل ما ذكرنا من المنهجين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الوثوق الصدوري والسندي، ومنهج القرينة ومنهج النقد، فإنّ عمر بن حنظلة في كتب الرجال مجهول، وأوّل من صرّح بوثاقته هو الشهيد الثاني، ثمّ بعد ذلك أخذ بعض يضعّفه وبعض يوثّقه، وهم الأكثر فيما إذا اعتمدنا على القرائن والرواية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جاء عن آية اللّه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التوثيق الحاصل من القرائن أعلى من التوثيق الحاصل من النصّ الرجالي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61" w:name="pg14838_154000"/>
    </w:p>
    <w:p>
      <w:pPr>
        <w:pStyle w:val="Heading2"/>
        <w:numPr>
          <w:ilvl w:val="1"/>
          <w:numId w:val="1"/>
        </w:numPr>
        <w:rPr/>
      </w:pPr>
      <w:bookmarkStart w:id="162" w:name="__RefHeading___Toc2831905_730472459"/>
      <w:bookmarkStart w:id="163" w:name="_Toc61"/>
      <w:bookmarkEnd w:id="161"/>
      <w:bookmarkEnd w:id="162"/>
      <w:r>
        <w:rPr>
          <w:rtl w:val="true"/>
        </w:rPr>
        <w:t>الفصل الخامس المناهج الرجاليّة ودورها في الفقه</w:t>
      </w:r>
      <w:bookmarkEnd w:id="163"/>
    </w:p>
    <w:p>
      <w:pPr>
        <w:pStyle w:val="Heading3"/>
        <w:numPr>
          <w:ilvl w:val="2"/>
          <w:numId w:val="1"/>
        </w:numPr>
        <w:rPr/>
      </w:pPr>
      <w:bookmarkStart w:id="164" w:name="__RefHeading___Toc2831907_730472459"/>
      <w:bookmarkStart w:id="165" w:name="_Toc62"/>
      <w:bookmarkEnd w:id="164"/>
      <w:r>
        <w:rPr>
          <w:rtl w:val="true"/>
        </w:rPr>
        <w:t>علم الرجال بين القائلين بدوره، وبين المنكرين لهذا الدور</w:t>
      </w:r>
      <w:bookmarkEnd w:id="165"/>
    </w:p>
    <w:p>
      <w:pPr>
        <w:pStyle w:val="Heading4"/>
        <w:numPr>
          <w:ilvl w:val="3"/>
          <w:numId w:val="1"/>
        </w:numPr>
        <w:rPr/>
      </w:pPr>
      <w:bookmarkStart w:id="166" w:name="__RefHeading___Toc2831909_730472459"/>
      <w:bookmarkStart w:id="167" w:name="_Toc63"/>
      <w:bookmarkEnd w:id="166"/>
      <w:r>
        <w:rPr>
          <w:rtl w:val="true"/>
        </w:rPr>
        <w:t>أدلّة مثبتي الحاجة إلى علم الرجال</w:t>
      </w:r>
      <w:r>
        <w:rPr>
          <w:rtl w:val="true"/>
        </w:rPr>
        <w:t>:</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خبر الثقة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بالرجوع إلى صفات الراوي في الأخبار العلاجيّة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الوضّاعين والمدلّسين في الرواة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العامّي في أسانيد الروايات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إجماع العلماء</w:t>
      </w:r>
    </w:p>
    <w:p>
      <w:pPr>
        <w:pStyle w:val="Heading4"/>
        <w:numPr>
          <w:ilvl w:val="3"/>
          <w:numId w:val="1"/>
        </w:numPr>
        <w:rPr/>
      </w:pPr>
      <w:bookmarkStart w:id="168" w:name="__RefHeading___Toc2831911_730472459"/>
      <w:bookmarkStart w:id="169" w:name="_Toc64"/>
      <w:bookmarkEnd w:id="168"/>
      <w:r>
        <w:rPr>
          <w:rtl w:val="true"/>
        </w:rPr>
        <w:t>أدلّة نفاة الحاجة إلى علم الرجال</w:t>
      </w:r>
      <w:r>
        <w:rPr>
          <w:rtl w:val="true"/>
        </w:rPr>
        <w:t>:</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بحجّيّة روايات الكتب الأربعة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المشهور جابر لضعف السند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طريق إلى إثبات عدالة الرواة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 في معنى العدالة والفسق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تفضيح الناس بهذا العلم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اعتماد الحسّ لا الحدس في قول الرجالي</w:t>
      </w:r>
      <w:bookmarkStart w:id="170" w:name="pg14838_154001"/>
    </w:p>
    <w:p>
      <w:pPr>
        <w:pStyle w:val="BookText"/>
        <w:rPr/>
      </w:pPr>
      <w:bookmarkEnd w:id="17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التوثيق الإجمالي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شهادة المشايخ</w:t>
      </w:r>
    </w:p>
    <w:p>
      <w:pPr>
        <w:pStyle w:val="Heading3"/>
        <w:numPr>
          <w:ilvl w:val="2"/>
          <w:numId w:val="1"/>
        </w:numPr>
        <w:rPr/>
      </w:pPr>
      <w:bookmarkStart w:id="171" w:name="__RefHeading___Toc2831913_730472459"/>
      <w:bookmarkStart w:id="172" w:name="_Toc65"/>
      <w:bookmarkEnd w:id="171"/>
      <w:r>
        <w:rPr>
          <w:rtl w:val="true"/>
        </w:rPr>
        <w:t>مدخل إلى علم الرجال ودوره</w:t>
      </w:r>
      <w:bookmarkEnd w:id="172"/>
    </w:p>
    <w:p>
      <w:pPr>
        <w:pStyle w:val="Heading4"/>
        <w:numPr>
          <w:ilvl w:val="3"/>
          <w:numId w:val="1"/>
        </w:numPr>
        <w:rPr/>
      </w:pPr>
      <w:bookmarkStart w:id="173" w:name="__RefHeading___Toc2831915_730472459"/>
      <w:bookmarkStart w:id="174" w:name="_Toc66"/>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لمّا كان علم الرجال متعلّقاً بالإسناد، وأسانيد الروايات هي مناط الاعتماد عليها، اهتمّ المحدّثون بنقل الروايات مع أسانيدها، تمسّكاً بما قاله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حدّثتم فأسندوه إلى قائله</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ولضرورة معرفة الأسانيد، أسّس المسلمون علم معرفة الإسناد وهو علم الرجال، الذي يهتمّ بالرواة؛ من دون استقصاء ومتابعة لحياة الراوي، من حيث مولده وولادته ومسكنه، ومعاصريه وتأليفاته، ومهنته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يسمّى بعلم التراجم، فهو علم سبق علم الرجال، ولم يكن مقتصراً على المسلمين بل يشمل الجميع فيتناول أعلامهم العلميّة والفنيّة، وعلم الرجال يختصّ بالمسلمين، ويهتمّ بجوانب خاصّة للرواة، لا ترجمتهم مطلقاً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عرّفوا علم الرجال بتعاريف خاصّة،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 وُضِعَ لتشخيص رواة الحديث ذاتاً ووصفاً، ومدحاً وقدحاً،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 يبحث عن أحوال الرواة من حيث اتّصافهم بشروط قبول أخبارهم وعدمه</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والمطلوب من علم الرجال هو التعرّف على أحوال الرواة من حيث كونهم عدولاً أو غير عدول، موثّقين أو غير موثّقين، ممدوحين أو مذمومين، مهملين أو مجهولين، وهذا ممّا يعين الفقيه على معرفة صنف ودرجة اعتبار الحديث لِكَي يفتي على</w:t>
      </w:r>
    </w:p>
    <w:p>
      <w:pPr>
        <w:pStyle w:val="BookText"/>
        <w:rPr/>
      </w:pPr>
      <w:r>
        <w:rPr>
          <w:rFonts w:ascii="Amiri" w:hAnsi="Amiri" w:eastAsia="Amiri" w:cs="Amiri"/>
          <w:color w:val="111111"/>
          <w:sz w:val="28"/>
          <w:sz w:val="28"/>
          <w:szCs w:val="28"/>
          <w:rtl w:val="true"/>
          <w:lang w:bidi="ar-SA"/>
        </w:rPr>
        <w:t>ضوئه، فلذلك اعتُبر علم الرجال من مقدّمات الاجتهاد، واهتمّ به الفقهاء العظام جيلاً بعد جيلٍ‌</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كلّه نرى من الفقهاء كالأخباريّين وعدد من الأُصوليّين كالشيخ حسين الحلّي والفقيه حاج آقا رضا الهمداني في موسوعته مصباح الفقيه قد صرّحا بأنّا في غنًى عن علم الرجال، ولا نحتاج إليه في سبيل الاستنباط؛ لأنّ الأحاديث التي نحتاج إليها، عمل بها المشهور، وإذا كان المشهور عاملاً بالحديث فلسنا في حاجة لعلم الرجال وتضييع العمر في معرفة إسناد الروايات</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بين الفقهاء من القديم، هو الاهتمام بعلم الرجال، فإنّ مشاهير الفقهاء كشيخ الطائفة أبي جعفر محمّد بن الحسن الطوسي والعلّامة الحلّي والشهيد الثاني وغيرهم، وإلى زماننا هذا كانوا من أساطين المؤلّفين في علم الرجال، ونهجوا منهجين في علم الرجال؛ فمنهم من سلك منهج الوثوق الصدوري وهم الأكثر، فهؤلاء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نكتفي بإحراز صدور الرواية عن المعصوم، وهذا يحصل إمّا بالسند أو بغيره من القرائن، فإذا أحرزنا صدور الرواية من المعصوم، وصلنا إلى المقصود؛ وهناك الكثير من الفقهاء كالشهيد الثاني، وولده الشيخ حسن العاملي صاحب المعالم، وسبطه السيّد محمّد الموسوي العاملي، وابنه الشيخ محمّد العاملي المعروف بفخر الدين الثاني صاحب استقصاء الاعتبار، ومن المعاصرين السيّد أبوالقاسم الخوئي قد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سلكوا منهجاً آخر غير منهج السلف، وهو منهج الوثوق السندي، أي أنّ معيار وثاقة الحديث هو اعتبار السند لا غير،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القرائن لا عبرة بها في اعتبار الرواية، كما ادّعوا أنّ توثيق الرواة يحصل بنصّ من الرجاليّ الواحد أو الاثنين، على ما هو في اعتبار شهادة الشهود، كما صرّح به الشيخ حسن العاملي في مُنتقى الجمان، هذا هو منهج الفقهاء في علم الرجال، وقد اتّفقوا على فحص وتدقيق سند الروايات إلّاالقليل منهم</w:t>
      </w:r>
      <w:r>
        <w:rPr>
          <w:rFonts w:eastAsia="Amiri" w:cs="Amiri" w:ascii="Amiri" w:hAnsi="Amiri"/>
          <w:color w:val="111111"/>
          <w:sz w:val="28"/>
          <w:szCs w:val="28"/>
          <w:rtl w:val="true"/>
          <w:lang w:bidi="ar-SA"/>
        </w:rPr>
        <w:t>.</w:t>
      </w:r>
      <w:bookmarkStart w:id="175" w:name="pg14838_154004"/>
    </w:p>
    <w:p>
      <w:pPr>
        <w:pStyle w:val="BookText"/>
        <w:rPr/>
      </w:pPr>
      <w:bookmarkEnd w:id="175"/>
      <w:r>
        <w:rPr>
          <w:rFonts w:ascii="Amiri" w:hAnsi="Amiri" w:eastAsia="Amiri" w:cs="Amiri"/>
          <w:color w:val="111111"/>
          <w:sz w:val="28"/>
          <w:sz w:val="28"/>
          <w:szCs w:val="28"/>
          <w:rtl w:val="true"/>
          <w:lang w:bidi="ar-SA"/>
        </w:rPr>
        <w:t>وموجوداً في الحضارات التي سبقت الإسلام</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2831917_730472459"/>
      <w:bookmarkStart w:id="177" w:name="_Toc67"/>
      <w:bookmarkEnd w:id="176"/>
      <w:r>
        <w:rPr>
          <w:rtl w:val="true"/>
        </w:rPr>
        <w:t>الفرق بين عِلم الرجال والدراية</w:t>
      </w:r>
      <w:bookmarkEnd w:id="177"/>
    </w:p>
    <w:p>
      <w:pPr>
        <w:pStyle w:val="BookText"/>
        <w:rPr/>
      </w:pPr>
      <w:r>
        <w:rPr>
          <w:rFonts w:ascii="Amiri" w:hAnsi="Amiri" w:eastAsia="Amiri" w:cs="Amiri"/>
          <w:color w:val="111111"/>
          <w:sz w:val="28"/>
          <w:sz w:val="28"/>
          <w:szCs w:val="28"/>
          <w:rtl w:val="true"/>
          <w:lang w:bidi="ar-SA"/>
        </w:rPr>
        <w:t>الفرق بين علمي الرجال والدراية، مع أنّهما يتّحدان في الهدف والغاية، وهو الخدمة للحديث سنداً ونصّاً، غير أنّ الرجال يبحث عن سند الحديث، والدراية عن متنها،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الأوّل، هو المحدّث، وغايته التعرّف على وثاقته وضعفه ومدى ضبطه، وموضوع الثاني، هو الحديث، وغايته التعرّف على أقسامها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831919_730472459"/>
      <w:bookmarkStart w:id="179" w:name="_Toc68"/>
      <w:bookmarkEnd w:id="178"/>
      <w:r>
        <w:rPr>
          <w:rtl w:val="true"/>
        </w:rPr>
        <w:t>بيان أدلّة مثبتي الحاجة إلى علم الرجال</w:t>
      </w:r>
      <w:bookmarkEnd w:id="179"/>
    </w:p>
    <w:p>
      <w:pPr>
        <w:pStyle w:val="Heading4"/>
        <w:numPr>
          <w:ilvl w:val="3"/>
          <w:numId w:val="1"/>
        </w:numPr>
        <w:rPr/>
      </w:pPr>
      <w:bookmarkStart w:id="180" w:name="__RefHeading___Toc2831921_730472459"/>
      <w:bookmarkStart w:id="181" w:name="_Toc69"/>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بيان أدلّة مثبتي الحاجة إلى علم الرجال</w:t>
      </w:r>
      <w:r>
        <w:rPr>
          <w:rStyle w:val="FootnoteAnchor"/>
          <w:rtl w:val="true"/>
        </w:rPr>
        <w:footnoteReference w:id="343"/>
      </w:r>
      <w:r>
        <w:rPr>
          <w:rFonts w:ascii="Amiri" w:hAnsi="Amiri" w:eastAsia="Amiri" w:cs="Amiri"/>
          <w:color w:val="111111"/>
          <w:sz w:val="28"/>
          <w:sz w:val="28"/>
          <w:szCs w:val="28"/>
          <w:rtl w:val="true"/>
          <w:lang w:bidi="ar-SA"/>
        </w:rPr>
        <w:t>استدلّ العلماء على الحاجة إلى علم الرجال بوجوه أهمّها</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2831923_730472459"/>
      <w:bookmarkStart w:id="183" w:name="_Toc70"/>
      <w:bookmarkEnd w:id="182"/>
      <w:r>
        <w:rPr>
          <w:rtl w:val="true"/>
        </w:rPr>
        <w:t>الأوّل</w:t>
      </w:r>
      <w:r>
        <w:rPr>
          <w:rtl w:val="true"/>
        </w:rPr>
        <w:t xml:space="preserve">: </w:t>
      </w:r>
      <w:r>
        <w:rPr>
          <w:rtl w:val="true"/>
        </w:rPr>
        <w:t>حجّيّة قول الثقة</w:t>
      </w:r>
      <w:bookmarkEnd w:id="183"/>
    </w:p>
    <w:p>
      <w:pPr>
        <w:pStyle w:val="BookText"/>
        <w:rPr/>
      </w:pPr>
      <w:r>
        <w:rPr>
          <w:rFonts w:ascii="Amiri" w:hAnsi="Amiri" w:eastAsia="Amiri" w:cs="Amiri"/>
          <w:color w:val="111111"/>
          <w:sz w:val="28"/>
          <w:sz w:val="28"/>
          <w:szCs w:val="28"/>
          <w:rtl w:val="true"/>
          <w:lang w:bidi="ar-SA"/>
        </w:rPr>
        <w:t>لا شكّ أنّ الأدلّة الأربعة التي دلّت على حرمة العمل بغير العلم،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المتواترة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 القضاء من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الظنون كالظواهر وخبر الواحد مستثناة أثبتها الأُصوليّون في كتبهم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والعقل 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واضحان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مطلق الخبر حجّة بل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خصوص خبر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إحراز الصغرى أعني كون الراوي عدلاً أو ثقة يحتاج إلى الرجوع إلى علم الرجال المتكفّل ببيان أحوال الرواة من الوثاقة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الخارج عن تحت الظنون المنهيّة، وهو الخبر الموثوق بصدوره وإن لم تحرز وثاقة الراوي، ومن المعلوم أنّ إحراز الوصف للخبر يتوقّف على جمع أمارات وقرائن تثبت كون الخبر ممّا يوثق بصدوره، ومنها العلم بأحوال الرواة الواقعة في أسناد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عن تحت الظنون المنهيّة، وهو قول الثقة المفيد للاطمئنان المعتمد عند العقلاء في أُمورهم ومعايشهم، ولا شبهة أنّ إحراز هذين الوصفين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وثاقة الراوي، وإفادة الخبر للاطمئنان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إلّابملاحظة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أحوال الرواة الواقعة في طريق الخبر، ولأجل 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منتدح لأيّ فقيه بصير، من الرجوع إلى علم الرجال والوقوف على أحوال الرواة وخصوصيّاتهم، إلى غير ذلك ممّا يقف عليه المتتبّع في ذلك العلم، وإنّما ذهب هذا القائل إلى الجمع بين الوصفين في الراوي والمروي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وثاقة الراوي وكون المروي مفيداً للاطمئنان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يتحقّق إلّاإذا كان الراوي ضابطاً للحديث، ناقلاً إيّاه حسب ما ألقاه الإمام وهذا لا يعرف إلّابالمراجعة إلى أحوال الراوي، ومن المعلوم أنّ عدم ضابطيّة بعض الرواة مع كونهم ثقات أوجد اضطراباً في الأحاديث وتعارضاً في الروايات، حيث حذفوا بعض الكلم والجمل الدخيلة في فهم الحديث، أو</w:t>
      </w:r>
    </w:p>
    <w:p>
      <w:pPr>
        <w:pStyle w:val="BookText"/>
        <w:rPr/>
      </w:pPr>
      <w:r>
        <w:rPr>
          <w:rFonts w:ascii="Amiri" w:hAnsi="Amiri" w:eastAsia="Amiri" w:cs="Amiri"/>
          <w:color w:val="111111"/>
          <w:sz w:val="28"/>
          <w:sz w:val="28"/>
          <w:szCs w:val="28"/>
          <w:rtl w:val="true"/>
          <w:lang w:bidi="ar-SA"/>
        </w:rPr>
        <w:t>نقلوه بالمعنى، من غير أن يكون اللفظ كافياً في إفادة مراد الإمام عليه السلام وبذلك يعلم بطلان دليل نافي الحاجة إلى الرجال،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مصير الأكثر إلى اعتبار الموثّق، بل الحسن، بل الضعيف المنجبر، ينفي الحاجة إلى علم الرجال؛ لأنّ عملهم يكشف عن عدم الحاجة إلى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إنّما يرد على القول بانحصار الحجّيّة في خبر العدل، وأنّ الرجوع إلى كتب الرجال لأجل إحراز الوثاقة بمعنى العدالة، وأمّا على القول بحجيّة الأعم، من خبر العدل، وقول الثقة، أو الخبر الموثوق بصدوره أو المجتمع منهما، فالرجوع إلى الرجال لأجل تحصيل الوثوق بالصدق أو وثاقة الراوي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التستري استظهر أنّ مسلك ابن داود ومسلك القدماء هو العمل بالممدوحين والمهملين الذين لم يرد فيهم تضعيف من الأصحاب، ولأجل ذلك خصّ ابن داود القسم الأوّل من كتابه بالممدوحين، ومن لم يضعّفهم الأصحاب بخلاف العلّامة، فإنّه خصّ القسم الأوّل من كتابه بالممدوحين،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الحقيق بالاتّباع وعليه عمل الأصحاب، فترى القدماء كما يعملون بالخبر الذي رواته ممدوحون، يعملون بالخبر الذي رواته غير مجروحين، وإنّما يردّون المطعونين، فاستثنى ابن الوليد وابن بابويه من كتاب نوادر الحكمة عدّة أشخاص، واستثنى المفيد من شرائع عليّ بن إبراهيم حديثاً واحداً في تحريم لحم البعير، وهذا ممّا يدلّ على أنّ الكتب التي لم يطعنوا في طرقها ولم يستثنوا منها شيئاً كانت معتبرة عندهم ورواتها مقبولو الرواية، إن لم يكونوا مطعونين من أئمّة الرجال ولا قرينة، وإلّا فلا تقبل مع</w:t>
      </w:r>
    </w:p>
    <w:p>
      <w:pPr>
        <w:pStyle w:val="BookText"/>
        <w:rPr/>
      </w:pPr>
      <w:r>
        <w:rPr>
          <w:rFonts w:ascii="IRNazanin" w:hAnsi="IRNazanin" w:eastAsia="IRNazanin"/>
          <w:color w:val="111111"/>
          <w:sz w:val="28"/>
          <w:sz w:val="28"/>
          <w:szCs w:val="28"/>
          <w:rtl w:val="true"/>
          <w:lang w:bidi="fa-IR"/>
        </w:rPr>
        <w:t>الطعن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فرض صحّة ما استنتج، فالحاجة إلى علم الرجال في معرفة الممدوحين والمهملين والمطعونين قائمة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الشيخ الأعظم الأنصاري يقول في المكاسب، في مبحث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سيّدنا المرتضى وابن طاووس، ثبوته للبائع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الانتصار دعوى الإجماع عليه</w:t>
      </w:r>
      <w:r>
        <w:rPr>
          <w:rStyle w:val="FootnoteAnchor"/>
          <w:rtl w:val="true"/>
        </w:rPr>
        <w:footnoteReference w:id="345"/>
      </w:r>
      <w:r>
        <w:rPr>
          <w:rFonts w:ascii="Amiri" w:hAnsi="Amiri" w:eastAsia="Amiri" w:cs="Amiri"/>
          <w:color w:val="111111"/>
          <w:sz w:val="28"/>
          <w:sz w:val="28"/>
          <w:szCs w:val="28"/>
          <w:rtl w:val="true"/>
          <w:lang w:bidi="ar-SA"/>
        </w:rPr>
        <w:t>، لإصالة جواز العقد من الطرفين بعد ثبوت خيار المجلس، ولصحيحة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المتبايعان بالخيار ثلاثة أيّام في الحيوان وفيما سوى ذلك من بيع حتّى يفترقا</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وهي أرجح بحسب السند من صحيحة ابن رئاب المحكيّة عن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صرّحوا بترجيح رواية مثل محمّد بن مسلم وزرارة وأضرابهما على غيرهم من الثقات مضافاً إلى ورودها في الكتب الأربعة المرجّحة على مثل قرب الإسناد من الكتب التي لم يلتفت إليها أكثر أصحابنا مع بعد غفلتهم عنها أو عن مراجعتها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الصحاح الأُخر المكافئة سنداً لصحيحة ابن مسلم، فالإنصاف أنّ دلالتها بالمفهوم لا تبلغ في الظهور مرتبة منطوق الصحيحة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ترى الشيخ الأنصاري يرجّح حديث محمّد بن مسلم لكونه أوثق وأعدل وأعلم من ابن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يوثّقه النجاشي، في حين أنّ الشيخ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رئاب له أصل كبير، وهو ثقة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84" w:name="pg14838_154008"/>
    </w:p>
    <w:p>
      <w:pPr>
        <w:pStyle w:val="BookText"/>
        <w:rPr/>
      </w:pPr>
      <w:bookmarkEnd w:id="184"/>
      <w:r>
        <w:rPr>
          <w:rFonts w:ascii="Amiri" w:hAnsi="Amiri" w:eastAsia="Amiri" w:cs="Amiri"/>
          <w:color w:val="111111"/>
          <w:sz w:val="28"/>
          <w:sz w:val="28"/>
          <w:szCs w:val="28"/>
          <w:rtl w:val="true"/>
          <w:lang w:bidi="ar-SA"/>
        </w:rPr>
        <w:t>أين نفهم أن محمّد بن مسلم الذي هو أعلم وأوثق وأورع وأحفظ وأضبط من ابن رئاب، وأنّ الأوّل موثّق بنصّ المعصوم والرجاليّين، والثاني موثق بنصّ الرجاليّ الواحد وهو الشيخ الطوسي في الفهرست، هذا هو الذي نفهمه من علم الرجال، في ترجيح الأخبار عند التعارض</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2831925_730472459"/>
      <w:bookmarkStart w:id="186" w:name="_Toc71"/>
      <w:bookmarkEnd w:id="185"/>
      <w:r>
        <w:rPr>
          <w:rtl w:val="true"/>
        </w:rPr>
        <w:t>الثاني</w:t>
      </w:r>
      <w:r>
        <w:rPr>
          <w:rtl w:val="true"/>
        </w:rPr>
        <w:t xml:space="preserve">: </w:t>
      </w:r>
      <w:r>
        <w:rPr>
          <w:rtl w:val="true"/>
        </w:rPr>
        <w:t>الرجوع إلى صفات الراوي في الأخبار العلاجيّة</w:t>
      </w:r>
      <w:bookmarkEnd w:id="186"/>
    </w:p>
    <w:p>
      <w:pPr>
        <w:pStyle w:val="BookText"/>
        <w:rPr/>
      </w:pPr>
      <w:r>
        <w:rPr>
          <w:rFonts w:ascii="Amiri" w:hAnsi="Amiri" w:eastAsia="Amiri" w:cs="Amiri"/>
          <w:color w:val="111111"/>
          <w:sz w:val="28"/>
          <w:sz w:val="28"/>
          <w:szCs w:val="28"/>
          <w:rtl w:val="true"/>
          <w:lang w:bidi="ar-SA"/>
        </w:rPr>
        <w:t>إنّ الأخبار العلاجيّة تأمر بالرجوع إلى صفات الراوي؛ من الأعدليّة والأفقهيّة، حتّى يرتفع التعارض بين الخبرين بترجيح أحدهما على الآخر في ضوء هذه الصفات، ومن المعلوم أنّ هذه الصفات في الرواة لا يحصل إلّابالمراجعة إلى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 في الجواب عن سؤال عمر بن حنظلة عن اختلاف القضاة في الحكم مع استناد اختلافهما إلى الاختلاف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ما حكم به أعدلهما وأفقههما وأصدقهما في الحديث وأورعهما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الحديث</w:t>
      </w:r>
      <w:r>
        <w:rPr>
          <w:rStyle w:val="FootnoteAnchor"/>
          <w:rtl w:val="true"/>
        </w:rPr>
        <w:footnoteReference w:id="349"/>
      </w:r>
      <w:r>
        <w:rPr>
          <w:rFonts w:ascii="Amiri" w:hAnsi="Amiri" w:eastAsia="Amiri" w:cs="Amiri"/>
          <w:color w:val="111111"/>
          <w:sz w:val="28"/>
          <w:sz w:val="28"/>
          <w:szCs w:val="28"/>
          <w:rtl w:val="true"/>
          <w:lang w:bidi="ar-SA"/>
        </w:rPr>
        <w:t>وإن كان وارداً في صفات القاضي، غير أنّ القضاة في ذلك الوقت كانوا رواة أيضاً، وبما أنّ الاجتهاد كان في ذلك الزمن قليل المؤونة، بسيط الحقيقة، لم يكن هناك فرق بين الاستنباط ونقل الحديث إلّاقليلاً، ولأجل ذلك تعدّى الفقهاء من صفات القاضي إلى صفات الراوي، أضف إلى ذلك أنّ الروايات العلاجيّة غير منحصرة بمقبولة عمر بن حنظلة الواردة في القُضاة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نستخلص أنّ معرفة الثقة لا طريق إليها إلّاالمصنّفات الرجاليّة وقول الرجاليّين، ونذكر لهذا مثالاً، ففي موضوع نصب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النصب كونها</w:t>
      </w:r>
    </w:p>
    <w:p>
      <w:pPr>
        <w:pStyle w:val="BookText"/>
        <w:rPr/>
      </w:pPr>
      <w:r>
        <w:rPr>
          <w:rFonts w:ascii="Amiri" w:hAnsi="Amiri" w:eastAsia="Amiri" w:cs="Amiri"/>
          <w:color w:val="111111"/>
          <w:sz w:val="28"/>
          <w:sz w:val="28"/>
          <w:szCs w:val="28"/>
          <w:rtl w:val="true"/>
          <w:lang w:bidi="ar-SA"/>
        </w:rPr>
        <w:t>خمسة وخامسها الأربعمائة فيؤخذ فيها من كلّ مائة، شاة، كما عليه الأكثر، أو أربعة ورابعها الثلاثمائة وواحدة، ويؤخذ فيها من كلّ مائة، شاة، كما عليه جماعة كثيرة</w:t>
      </w:r>
      <w:r>
        <w:rPr>
          <w:rStyle w:val="FootnoteAnchor"/>
          <w:rtl w:val="true"/>
        </w:rPr>
        <w:footnoteReference w:id="350"/>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فمنشأ القولين اختلاف الروايتين الدالّة إحداهما على المشهور، كحسنة الفضلاء بل صحيحة الفضلاء الخمسة عن أبي جعفر وأبي عبداللّه عليهما السلام</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واُخراهما الدالّة على القول الآخر، وهو خبر محمّد بن قيس، واُجيب عنه تارة بضعف السند، لكون محمّد بن قيس الراوي مشتركاً بين جماعة بعضهم، ضعيف، فيحتمل كونه هو الضعيف</w:t>
      </w:r>
      <w:r>
        <w:rPr>
          <w:rStyle w:val="FootnoteAnchor"/>
          <w:rtl w:val="true"/>
        </w:rPr>
        <w:footnoteReference w:id="352"/>
      </w:r>
      <w:r>
        <w:rPr>
          <w:rFonts w:ascii="Amiri" w:hAnsi="Amiri" w:eastAsia="Amiri" w:cs="Amiri"/>
          <w:color w:val="111111"/>
          <w:sz w:val="28"/>
          <w:sz w:val="28"/>
          <w:szCs w:val="28"/>
          <w:rtl w:val="true"/>
          <w:lang w:bidi="ar-SA"/>
        </w:rPr>
        <w:t>وردّ بأنّ المشترك بين الثقة والضعيف هو الذي يروي عن الباقر عليه السلام، وأمّا الراوي عن الصادق عليه السلام فهو غير محتمل للضعيف، نعم يحتمل كونه ممدوحاً خاصّة وموثقاً فيحتمل الخبر من جهته كونه من الحسن أو من الصحيح هكذا نقل عن ثاني الشهيدين في فوائد القواعد، والسرّ في الاحتمالين كون الراوي عن الصادق عليه السلام مشتركاً بين محمّد ابن قيس الأسدي، ومحمّد بن قيس البجلي، والأوّل ممدوح، والثاني ثقة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المدارك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كلام النجاشي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قيس هذا هو البجلي الثقة، بقرينة رواية عاصم بن حميد عنه، فتكون الرواية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نحوه صاحب الذخيرة إلّاأنّه جعل القرينة رواية عبدالرحمن بن أبي نجران، عن عاصم بن حميد، عنه</w:t>
      </w:r>
      <w:r>
        <w:rPr>
          <w:rStyle w:val="FootnoteAnchor"/>
          <w:rtl w:val="true"/>
        </w:rPr>
        <w:footnoteReference w:id="353"/>
      </w:r>
      <w:r>
        <w:rPr>
          <w:rFonts w:ascii="Amiri" w:hAnsi="Amiri" w:eastAsia="Amiri" w:cs="Amiri"/>
          <w:color w:val="111111"/>
          <w:sz w:val="28"/>
          <w:sz w:val="28"/>
          <w:szCs w:val="28"/>
          <w:rtl w:val="true"/>
          <w:lang w:bidi="ar-SA"/>
        </w:rPr>
        <w:t>فكما ترى، 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87" w:name="pg14838_154010"/>
    </w:p>
    <w:p>
      <w:pPr>
        <w:pStyle w:val="BookText"/>
        <w:rPr/>
      </w:pPr>
      <w:bookmarkEnd w:id="187"/>
      <w:r>
        <w:rPr>
          <w:rFonts w:ascii="Amiri" w:hAnsi="Amiri" w:eastAsia="Amiri" w:cs="Amiri"/>
          <w:color w:val="111111"/>
          <w:sz w:val="28"/>
          <w:sz w:val="28"/>
          <w:szCs w:val="28"/>
          <w:rtl w:val="true"/>
          <w:lang w:bidi="ar-SA"/>
        </w:rPr>
        <w:t>صحيحة الفضلاء تقدّم على رواية محمّد بن قيس، ورواية محمّد بن قيس هي أيضاً مشهورة لدى علم الرجال، وبذلك يقدر الفقيه على معرفة الروايات ومحلّها</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2831927_730472459"/>
      <w:bookmarkStart w:id="189" w:name="_Toc72"/>
      <w:bookmarkEnd w:id="188"/>
      <w:r>
        <w:rPr>
          <w:rtl w:val="true"/>
        </w:rPr>
        <w:t>الثالث</w:t>
      </w:r>
      <w:r>
        <w:rPr>
          <w:rtl w:val="true"/>
        </w:rPr>
        <w:t xml:space="preserve">: </w:t>
      </w:r>
      <w:r>
        <w:rPr>
          <w:rtl w:val="true"/>
        </w:rPr>
        <w:t>وجود الوضّاعين والمدلّسين في الرواة</w:t>
      </w:r>
      <w:bookmarkEnd w:id="189"/>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المغيرة بن سعيد دسّ في كتب أصحاب أبي أحاديث لم يحدّث بها أبي؛ فاتّقوا اللّه ولا تقبلوا علينا ما خالف قول ربّنا وسنّة نبيّنا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الخطّاب كذب على أبي عبداللّه عليه السلام، لعن اللّه أبا الخطّاب، وكذلك أصحاب أبي الخطّاب يدسّون هذه الأحاديث إلى يومنا هذا في كتب أصحاب أبي عبداللّه عليه السلام، فلا تقبلوا علينا خلاف القرآن</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الاستدلال بها يتمّ وإن لم يثبت تواترها أو استفاضتها، بل يكفي كونها أخبار آحاد مردّدة بين كونها صحيحة أو مكذوبة، فلو كانت صحيحة لصارت حجّة على المقصود وهو موجود، والروايات مفتعلة على لسان النبيّ الأعظم وآله الأكرمين، وإن كانت مكذوبة وباطلة، فيثبت المدّعى أيضاً بنفس وجود تلك الروايات الموضوعة، في الكتب الروائيّة، ولأجل هذا التخليط من المدلّسين أمر الأئمّة عليهم السلام بعرض الأحاديث على الكتاب والسنّة، وأنّ كلّ حديث لا يوافق كتاب اللّه ولا سنّة نبيّه يضرب به عرض الجدار، وقد تواترت الروايات في ترجيح ما وافق الكتاب والسنّة، وقد صرّح أبو جعفر الطوسي</w:t>
      </w:r>
    </w:p>
    <w:p>
      <w:pPr>
        <w:pStyle w:val="BookText"/>
        <w:rPr/>
      </w:pPr>
      <w:r>
        <w:rPr>
          <w:rFonts w:ascii="Amiri" w:hAnsi="Amiri" w:eastAsia="Amiri" w:cs="Amiri"/>
          <w:color w:val="111111"/>
          <w:sz w:val="28"/>
          <w:sz w:val="28"/>
          <w:szCs w:val="28"/>
          <w:rtl w:val="true"/>
          <w:lang w:bidi="ar-SA"/>
        </w:rPr>
        <w:t>بوجود مدلّسين في الرواة، ومع وجود وضّاعين ومدلّسين وكذّابين فكيف يمكن أن نقول بحجيّة كلّ ما كان في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جمعوها من الأُصول والجوامع الأوليّة بعد تهذيبها عن هؤلاء الأشخاص، فهذا، صحيح أمّا قصارى جهدهم قد انصبّت على الظفر بالقرائن التي توجب الاطمئنان بصدور الروايات من الأئمّة عليهم السلام، إلّاأنّه من أين نعرف أنّ القرائن هي عندنا معتبرة وموجبة للاطمئنان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ذلك أنّهم رووا ما يقطع ببطلانه، وأنّ الاطمئنان والوثوق بصدور عامّة الروايات حتّى المتعارضة منها أمر لا يقبله الذوق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 الأعظم الأنصاري في الطهارة، في بحث مستثنيات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اللبن فالأقوى أيضاً طهارته، وفاقاً للمحكي عن الكليني والصدوق والشيخين</w:t>
      </w:r>
      <w:r>
        <w:rPr>
          <w:rStyle w:val="FootnoteAnchor"/>
          <w:rtl w:val="true"/>
        </w:rPr>
        <w:footnoteReference w:id="35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صحيحة زرارة المرويّة عن الفقيه والتهذيب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مرسلة الفقيه المسندة في الخصال إلى ابن أبي عمير المرفوعة منه إلى الصادق عليه السلام</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للمحكيّ عن سلّار والحلّي والمحقّق والمصنّف في كثير من كتبه، وأبي العبّاس والفاضل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على ذلك</w:t>
      </w:r>
      <w:r>
        <w:rPr>
          <w:rStyle w:val="FootnoteAnchor"/>
          <w:rtl w:val="true"/>
        </w:rPr>
        <w:footnoteReference w:id="357"/>
      </w:r>
      <w:r>
        <w:rPr>
          <w:rFonts w:ascii="Amiri" w:hAnsi="Amiri" w:eastAsia="Amiri" w:cs="Amiri"/>
          <w:color w:val="111111"/>
          <w:sz w:val="28"/>
          <w:sz w:val="28"/>
          <w:szCs w:val="28"/>
          <w:rtl w:val="true"/>
          <w:lang w:bidi="ar-SA"/>
        </w:rPr>
        <w:t>مضافاً إلى القاعدة المجمع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وهب بن وهب، أنّ عليّاً عليه السلام سُئل عن شاة ماتت فحلب منها لبن؟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90" w:name="pg14838_154012"/>
    </w:p>
    <w:p>
      <w:pPr>
        <w:pStyle w:val="BookText"/>
        <w:rPr/>
      </w:pPr>
      <w:bookmarkEnd w:id="190"/>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حرام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وإن كانت ضعيفة السند بمن هو من أكذب البريّة، موافقة لمذهب العامّة، كما عن الشيخ إلّاأنّها منجبرة بالقاعدة، كما أنّ روايات الطهارة وإن كانت صحيحة، إلّاأنّها مخالفة للقاعدة وطرح الأخبار الصحيحة المخالفة لأصول المذهب غير عزيز، إلّاأن تعضد بفتوى الأصحاب كما في الإنفحة، أو بشهرة عظيمة توجب شذوذ المخالف وما نحن فيه كذلك</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الفقيه المحقّق الحاج آقا رضا الهمداني في 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يستدلّ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بخبر وهب بن وهب، عن جعفر عليه السلام، عن أبيه أنّ عليّاً عليه السلام سئل عن شاة ماتت فحلب منها لبن،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الحرام محضاً</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الرواية ضعيفة السند حتّى قيل في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أكذب البريّة</w:t>
      </w:r>
      <w:r>
        <w:rPr>
          <w:rStyle w:val="FootnoteAnchor"/>
          <w:rtl w:val="true"/>
        </w:rPr>
        <w:footnoteReference w:id="360"/>
      </w:r>
      <w:r>
        <w:rPr>
          <w:rFonts w:ascii="Amiri" w:hAnsi="Amiri" w:eastAsia="Amiri" w:cs="Amiri"/>
          <w:color w:val="111111"/>
          <w:sz w:val="28"/>
          <w:sz w:val="28"/>
          <w:szCs w:val="28"/>
          <w:rtl w:val="true"/>
          <w:lang w:bidi="ar-SA"/>
        </w:rPr>
        <w:t>فلا يلتفت إلى روايته، وأمّا القاعدة فهي لا تصلح معارضة للأخبار المعتبرة المعمول بها، فإنّها ليست من القواعد العقليّة الغير القابلة للتخصيص، وقد تخصّصت في ماء الاستنجاء بل في مطلق الغسالة على قول، فالقول بالنجاسة ضعيف</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كلام جيّد في تقدّم الحديث على القواعد فراجع، هذا هو المدلّس والكذّاب في الرواة، فكيف نعرفهم، ومن أين نميّزهم</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2831929_730472459"/>
      <w:bookmarkStart w:id="192" w:name="_Toc73"/>
      <w:bookmarkEnd w:id="191"/>
      <w:r>
        <w:rPr>
          <w:rtl w:val="true"/>
        </w:rPr>
        <w:t>الرابع</w:t>
      </w:r>
      <w:r>
        <w:rPr>
          <w:rtl w:val="true"/>
        </w:rPr>
        <w:t xml:space="preserve">: </w:t>
      </w:r>
      <w:r>
        <w:rPr>
          <w:rtl w:val="true"/>
        </w:rPr>
        <w:t>وجود العامّي في أسانيد الروايات</w:t>
      </w:r>
      <w:bookmarkEnd w:id="19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سبر روايات الكتب الأربعة وغيرها يقف على وجود العامّي في</w:t>
      </w:r>
    </w:p>
    <w:p>
      <w:pPr>
        <w:pStyle w:val="BookText"/>
        <w:rPr/>
      </w:pPr>
      <w:r>
        <w:rPr>
          <w:rFonts w:ascii="Amiri" w:hAnsi="Amiri" w:eastAsia="Amiri" w:cs="Amiri"/>
          <w:color w:val="111111"/>
          <w:sz w:val="28"/>
          <w:sz w:val="28"/>
          <w:szCs w:val="28"/>
          <w:rtl w:val="true"/>
          <w:lang w:bidi="ar-SA"/>
        </w:rPr>
        <w:t>أسانيد الروايات، وكثير منهم وقعوا في ذيل السند، وكان الأئمّة يفتون لهم بما هو معروف بين أئمّتهم، وقد روى أئمّة الحديث تلك الأسئلة والأجوبة ولم يُشيروا إلى كون الراوي عامّيّاً، وأنّ الفتوى صدرت عن الإمام تقيّة؛ وعندئذٍ فالرجوع إلى أحوال الرواة يوجب تمييز الخبر الصادر تقيّة عن غيره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 أنّا في القرن الخامس عشر، من الهجرة النبويّة، ونحن أكثر حاجةً من السلف إلى معرفة الرواة المخالفين لأهل البيت عليهم السلام وهذه المعرفة تمثّل فقه الحديث، والجانب الرجالي والمباني الفقهيّة، أمّا الأوّل فذلك كما أشرنا، أنّ العامّيّ إذا حضر لدى الأئمّة عليهم السلام، أو روى عنهم عليهم السلام فلعلّ الإمام عليه السلام يرى ما لا نراه، ويضطرّ ربّما إلى أن يحكم بما يوافق فتاوى فقهائهم والإفتاء بما يفتون، حيث إنّهم كثيراً ما كانوا يحرجون الأئمّة، بل شيعتهم، والتقيّة لم تكن لحفظ أنفسهم فقط، بل لحفظ شيعتهم أيضاً، وهذا أحد الأسباب التي تدفعنا إلى معرفة الرواة حتّى ننظر من خلالها إلى أسلوب وكيفيّة تكلّم المعصوم عليه السلام، وهذا لا يختصّ بالراوي العامّيّ، فإنّ معرفة الرواة المخالفين والغلاة وغيرهم لها دور مهمّ في فهم معنى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فالعلامة المجلسي قدس سره ينقل في بحار الأنوار عن المتأخّرين إلى القرن الحادي عشر، وهم لم يعملوا برواية العامّيّ ولا الواقفي ولا غيرهم، ويعدّونهم من أتباع العقيدة الفاسدة، ثمّ نحن إذا بحثنا عن مبانيهم الفقهيّة والرجاليّة والأصوليّة؛ علينا أن نعرف رواة العامّة أو الواقفيّة كي نقف على مدى دلالة ومبنى فتاويهم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يتكفّله الرجال حيث يعيننا على معرفة مباني العلماء والفقهاء، وهذا هو السبب الثاني الذي يدفعنا إلى معرفة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السبب الثالث لمعرفة الرواة المخالفين، سواء كانوا من العامّة أو الواقفيّة أو الفطحيّة أو غيرهم، هو أنّ كثيراً من الفقهاء خاصّة بعد الشيخ الطوسي لم يعملوا برواية الموثّق، فنجد فخر الدين الحلّي يسأل أباه عن العمل برواية عبداللّه بن بكير، وهو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ذنب أعظم من انحرافه عن الأئمّة عليهم السلام فهو فاسق، والقرآن يمنع العمل برواية الفاسق أشدّ المنع، وهذا الموضوع جاء في المعالم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هذا منهج العلّامة الحلّي وخطّه في معرفة الرواة، وقاعدة في العمل بالروايات، وقد تبعه على ذلك الفقهاء جيلاً بعد جيل إلى أن ظهر الشيخ البهائي والسيّد المحقّق الميرداماد وهما علمان أثبتا صحّة العمل برواية الموثّق، كما عملا برواية الصحيح،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في الحجيّة سواء، صحيحاً كان، أو حسناً، أو موثّقاً، وبعد ذلك انقلبت المعايير وعمل الفقهاء قاطبة برواية الموثّق، فها نحن، والفقهاء من عصر العلّامة الحلّي وهو على رأس المتأخّرين في القرن الثامن، وهم يعملون بروايات عبداللّه بن بكير، وأبان بن عثمان على أنّهما من أصحاب الإجماع؛ وإن كانا فاسدي العقيدة، أمّا العلّامة فلم يعمل بروايات الرواة الموثّقين تبعاً لشيخه واستاذه المحقّق الحلّي وهو خاتمة المتأخّرين، فإنّه قد ردّ كثيراً روايات الرواة الموثّقين، من العامّة والفطحيّة والواقفيّة الذين قد عمل برواياتهم الشيخ الطوسي ومن تبعه بعد الشيخ، كما صرّح به في كتاب العدّة في أصول الفقه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93" w:name="pg14838_154015"/>
    </w:p>
    <w:p>
      <w:pPr>
        <w:pStyle w:val="BookText"/>
        <w:rPr/>
      </w:pPr>
      <w:bookmarkEnd w:id="193"/>
      <w:r>
        <w:rPr>
          <w:rFonts w:ascii="Amiri" w:hAnsi="Amiri" w:eastAsia="Amiri" w:cs="Amiri"/>
          <w:color w:val="111111"/>
          <w:sz w:val="28"/>
          <w:sz w:val="28"/>
          <w:szCs w:val="28"/>
          <w:rtl w:val="true"/>
          <w:lang w:bidi="ar-SA"/>
        </w:rPr>
        <w:t>ثمّ تبع المحقّق الحلّي كلّ من جاء بعده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وولده فخر الدين الحلّي، والشهيد الأوّل، والشهيد الثاني، وأحمد بن فهد الحلّي صاحب المهذّب البارع، والفاضل المقداد السيوري صاحب التنقيح الرائع، وسار على نهجهم بعد ذلك المحقّق الكركي، والمحقّق الأردبيلي صاحب مجمع الفائدة والبرهان، وتلميذه الشيخ حسن العاملي صاحب المعالم، والسيّد محمّد الموسوي العاملي صاحب المدارك، وابن الشيخ حسن؛ أي الشيخ محمّد العاملي صاحب استقصاء الاعتبار المعروف بفخر الدين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وبمراجعة مقدّمة استقصاء الاعتبار تجد ما فيه من منهجه وأقواله، بعد اُسلوبه الحادّ في نقد روايات الموثّقين، فقد أحيا الشيخ العاملي والميرداماد مسلكاً جديداً ومنهجاً متقناً للعمل بروايات الموثّقين وادّعيا أنّ الأدلّة لحجيّة خبر الواحد تشمل الأقسام الثلاثة للخبر من الصحيح، والحسن والموثّق، وقد سار الخلف على إثرهم ومنهجهم جيل بعد جيل وإلى زماننا هذا، ونحن إذا أردنا أن نبحث في منهج كلّ من الفقهاء المتأخّرين من المحقّق الحلّي إلى الشيخ البهائي فينبغي أن نبحث عن مسلكهم ومنهجهم في نقد الروايات وعلّة جنوحهم إلى ردّ الروايات الموثّقة، ولا يخفى أنّ معرفة الرواة الموثّقين، لا مرجع له إلّاعلم الرجال</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2831931_730472459"/>
      <w:bookmarkStart w:id="195" w:name="_Toc74"/>
      <w:bookmarkEnd w:id="194"/>
      <w:r>
        <w:rPr>
          <w:rtl w:val="true"/>
        </w:rPr>
        <w:t>الخامس</w:t>
      </w:r>
      <w:r>
        <w:rPr>
          <w:rtl w:val="true"/>
        </w:rPr>
        <w:t xml:space="preserve">: </w:t>
      </w:r>
      <w:r>
        <w:rPr>
          <w:rtl w:val="true"/>
        </w:rPr>
        <w:t>إجماع العلماء</w:t>
      </w:r>
      <w:bookmarkEnd w:id="19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 علماء الإماميّة، بل علماء الإسلام على العناية بتأليف هذا العلم وتدوينه من عصر الأئمّة عليهم السلام إلى يومنا هذا، فالحاصل أنّ التزام الفقهاء والمجتهدين والمحدّثين في عامّة العصور، بنقل أسانيد الروايات والبحث عن</w:t>
      </w:r>
      <w:bookmarkStart w:id="196" w:name="pg14838_154016"/>
    </w:p>
    <w:p>
      <w:pPr>
        <w:pStyle w:val="BookText"/>
        <w:rPr/>
      </w:pPr>
      <w:bookmarkEnd w:id="196"/>
      <w:r>
        <w:rPr>
          <w:rFonts w:ascii="Amiri" w:hAnsi="Amiri" w:eastAsia="Amiri" w:cs="Amiri"/>
          <w:color w:val="111111"/>
          <w:sz w:val="28"/>
          <w:sz w:val="28"/>
          <w:szCs w:val="28"/>
          <w:rtl w:val="true"/>
          <w:lang w:bidi="ar-SA"/>
        </w:rPr>
        <w:t>أوصاف الرواة من حيث العدالة والوثاقة، والدقّة والضبط، يدلّ على أنّ معرفة رجال الروايات من دعائم الاجتهاد</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2831933_730472459"/>
      <w:bookmarkStart w:id="198" w:name="_Toc75"/>
      <w:bookmarkEnd w:id="197"/>
      <w:r>
        <w:rPr>
          <w:rtl w:val="true"/>
        </w:rPr>
        <w:t>أدلّة نفاة الحاجة إلى علم الرجال</w:t>
      </w:r>
      <w:bookmarkEnd w:id="198"/>
    </w:p>
    <w:p>
      <w:pPr>
        <w:pStyle w:val="Heading4"/>
        <w:numPr>
          <w:ilvl w:val="3"/>
          <w:numId w:val="1"/>
        </w:numPr>
        <w:rPr/>
      </w:pPr>
      <w:bookmarkStart w:id="199" w:name="__RefHeading___Toc2831935_730472459"/>
      <w:bookmarkStart w:id="200" w:name="_Toc76"/>
      <w:bookmarkEnd w:id="199"/>
      <w:r>
        <w:rPr>
          <w:rtl w:val="true"/>
        </w:rPr>
        <w:t>الأوّل</w:t>
      </w:r>
      <w:r>
        <w:rPr>
          <w:rtl w:val="true"/>
        </w:rPr>
        <w:t xml:space="preserve">: </w:t>
      </w:r>
      <w:r>
        <w:rPr>
          <w:rtl w:val="true"/>
        </w:rPr>
        <w:t>القول بحجيّة روايات الكتب الأربعة</w:t>
      </w:r>
      <w:bookmarkEnd w:id="200"/>
    </w:p>
    <w:p>
      <w:pPr>
        <w:pStyle w:val="BookText"/>
        <w:rPr/>
      </w:pPr>
      <w:r>
        <w:rPr>
          <w:rFonts w:ascii="Amiri" w:hAnsi="Amiri" w:eastAsia="Amiri" w:cs="Amiri"/>
          <w:color w:val="111111"/>
          <w:sz w:val="28"/>
          <w:sz w:val="28"/>
          <w:szCs w:val="28"/>
          <w:rtl w:val="true"/>
          <w:lang w:bidi="ar-SA"/>
        </w:rPr>
        <w:t>أدلّة نفاة الحاجة إلى علم الرجال</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ذهبت الأخباريّة إلى القول بقطعيّة روايات الكتب الأربعة، وأنّ أحاديثها مقطوعة الصدور عن المعصومين، فالبحث عن حال الراوي من حيث الوثاقة وعدمها لأجل الاطمئنان بالصدور، والمفروض أنّها مقطوعة الصدور</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دعوى بلا دليل إذ كيف ادّعاء القطعيّة؛ مع أنّ مؤلّفيها لم يدّعوا ذلك، وأقصى ما يمكن أن يُنسَب إليهم صحّة الأخبار المودعة في كتبهم، وهي غير كونها متواترة أو قطعيّة، والمراد من الصحّة، اقترانها بقرائن تفيد الاطمئنان بصدورها عن المعصوم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لا تختصّ بالكتب الأربعة، ولأجل ذلك يجب البحث عن أحوال الرواة، فلأجل ذلك قام المحدّث النوري بتأليف مستدرك الوسائل وفيه من الأحاديث ما لا غنى عنها للمستنبط</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2831937_730472459"/>
      <w:bookmarkStart w:id="202" w:name="_Toc77"/>
      <w:bookmarkEnd w:id="201"/>
      <w:r>
        <w:rPr>
          <w:rtl w:val="true"/>
        </w:rPr>
        <w:t>الثاني</w:t>
      </w:r>
      <w:r>
        <w:rPr>
          <w:rtl w:val="true"/>
        </w:rPr>
        <w:t xml:space="preserve">: </w:t>
      </w:r>
      <w:r>
        <w:rPr>
          <w:rtl w:val="true"/>
        </w:rPr>
        <w:t>عمل المشهور جابر لضعف السند</w:t>
      </w:r>
      <w:bookmarkEnd w:id="20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بعضهم بل بعض الأُصوليّين إلى أنّ كلّ خبر عَمِل به المشهور فهو حجّة، سواء كان الراوي ثقة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خبر لم يعمل به المشهور ليس بحجّة وإن كان رواته ثقاتاً</w:t>
      </w:r>
      <w:r>
        <w:rPr>
          <w:rFonts w:eastAsia="Amiri" w:cs="Amiri" w:ascii="Amiri" w:hAnsi="Amiri"/>
          <w:color w:val="111111"/>
          <w:sz w:val="28"/>
          <w:szCs w:val="28"/>
          <w:rtl w:val="true"/>
          <w:lang w:bidi="ar-SA"/>
        </w:rPr>
        <w:t>.</w:t>
      </w:r>
      <w:bookmarkStart w:id="203" w:name="pg14838_154017"/>
    </w:p>
    <w:p>
      <w:pPr>
        <w:pStyle w:val="BookText"/>
        <w:rPr/>
      </w:pPr>
      <w:bookmarkEnd w:id="203"/>
      <w:r>
        <w:rPr>
          <w:rFonts w:ascii="Amiri" w:hAnsi="Amiri" w:eastAsia="Amiri" w:cs="Amiri"/>
          <w:color w:val="111111"/>
          <w:sz w:val="28"/>
          <w:sz w:val="28"/>
          <w:szCs w:val="28"/>
          <w:rtl w:val="true"/>
          <w:lang w:bidi="ar-SA"/>
        </w:rPr>
        <w:t>وهذا الدليل وما قبله لا يختصّ بالأخباريّين فحسب بل هناك من الأُصوليّين رجالٌ وفقهاء كبار يقولون إنّا في غنًى عن علم الرجال، ومن معاصريهم هو آية اللّه الشيخ حسين الحلّي كما نقلنا كلامه سابقاً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المشهور في كلّ المسائل أمر مشكل لأنّ بعض المسائل غير معنونة في كتبهم، وجملة أُخرى منها لا شهرة فيها، وقسم منها يعدّ من الأشهر والمشهور، ولأجل ذلك لا مناص من القول بحجيّة قول الثقات وحده وإن لم يكن مشهوراً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2831939_730472459"/>
      <w:bookmarkStart w:id="205" w:name="_Toc78"/>
      <w:bookmarkEnd w:id="204"/>
      <w:r>
        <w:rPr>
          <w:rtl w:val="true"/>
        </w:rPr>
        <w:t>الثالث</w:t>
      </w:r>
      <w:r>
        <w:rPr>
          <w:rtl w:val="true"/>
        </w:rPr>
        <w:t xml:space="preserve">: </w:t>
      </w:r>
      <w:r>
        <w:rPr>
          <w:rtl w:val="true"/>
        </w:rPr>
        <w:t>لا طريق إلى إثبات عدالة الرواة</w:t>
      </w:r>
      <w:bookmarkEnd w:id="205"/>
    </w:p>
    <w:p>
      <w:pPr>
        <w:pStyle w:val="BookText"/>
        <w:rPr/>
      </w:pPr>
      <w:r>
        <w:rPr>
          <w:rFonts w:ascii="Amiri" w:hAnsi="Amiri" w:eastAsia="Amiri" w:cs="Amiri"/>
          <w:color w:val="111111"/>
          <w:sz w:val="28"/>
          <w:sz w:val="28"/>
          <w:szCs w:val="28"/>
          <w:rtl w:val="true"/>
          <w:lang w:bidi="ar-SA"/>
        </w:rPr>
        <w:t>إنّ عدالة الرواة لا طريق إليها إلّابالرجوع إلى كتب أهل الرجال الذين أخذوا عدالة الراوي من كتب غيرهم، وغيرهم عن غيرهم، ولا يثبت بذلك، التعديل المعتبر؛ لعدم عبرة القرطاس</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الاعتماد على الكتب الرجاليّة لأجل ثبوت نسبتها إلى مؤلّفيها لقراءتهم على تلاميذهم، وقراءة هؤلاء على غيرهم، أو بقراءة التلاميذ عليهم، أو بإجازة من المؤلّف، على نقل ما في الكتاب وعلى ذلك يكون الكتاب مسموعاً على المستنبط أو ثابتة نسبته إلى المؤلّف والحاصل؛ أنّ الكتب إذا ثبتت نسبتها إلى كاتبها عن طريق التواتر أو الاستفاضة، أو الاطمئنان العقلاني؛ الذي يعدّ علماً عرفيّاً أو الحجّة الشرعيّة؛ يصحّ الاعتماد عليه، ولأجل ذلك تقبل الأقارير والوصايا المرقومة بخطوط المقرّ والموصي، أو بخطّ غيرهم إذا دلّت</w:t>
      </w:r>
      <w:bookmarkStart w:id="206" w:name="pg14838_154018"/>
    </w:p>
    <w:p>
      <w:pPr>
        <w:pStyle w:val="BookText"/>
        <w:rPr/>
      </w:pPr>
      <w:bookmarkEnd w:id="206"/>
      <w:r>
        <w:rPr>
          <w:rFonts w:ascii="Amiri" w:hAnsi="Amiri" w:eastAsia="Amiri" w:cs="Amiri"/>
          <w:color w:val="111111"/>
          <w:sz w:val="28"/>
          <w:sz w:val="28"/>
          <w:szCs w:val="28"/>
          <w:rtl w:val="true"/>
          <w:lang w:bidi="ar-SA"/>
        </w:rPr>
        <w:t>القرائن صحّتها، ومن يرفض الكتابة فإنّما يرفضها في المشكوك، لا في المعلوم والمطمئنّ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تشريع اعتبار العدالة في الراوي، يجب أن يكون على وجه يسهل تحصيلها، ولو كان متعسّراً أو متعذّراً يكون الاعتبار لغواً والتشريع بلا فائدة، وعلى هذا فلو كانت العدالة المعتبرة في رواة الأحاديث ممكنة التحصيل بالطريق الميسور وهو قول الرجاليّين، فهو، وإلّا فلو لم يكن قولهم حجّة، يكون اعتبارها فيهم أمراً لغواً لتعسّر تحصيلها بغير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وللعلّامة المامقاني جواب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التزكية ليست شهادة حتّى يعتبر فيها ما يعتبر في ذلك، من الأصالة والمشافهة وغيرها، وإلّا لما جاز أخذ الأخبار من الأُصول مع أنّها مأخوذة الأصول الأربعمائة، بل المقصود من الرجوع إلى علم الرجال هو التثبّت وتحصيل الظنّ الاطمئناني</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2831941_730472459"/>
      <w:bookmarkStart w:id="208" w:name="_Toc79"/>
      <w:bookmarkEnd w:id="207"/>
      <w:r>
        <w:rPr>
          <w:rtl w:val="true"/>
        </w:rPr>
        <w:t>الرابع</w:t>
      </w:r>
      <w:r>
        <w:rPr>
          <w:rtl w:val="true"/>
        </w:rPr>
        <w:t xml:space="preserve">: </w:t>
      </w:r>
      <w:r>
        <w:rPr>
          <w:rtl w:val="true"/>
        </w:rPr>
        <w:t>الاختلاف في معنى العدالة والفسق</w:t>
      </w:r>
      <w:bookmarkEnd w:id="208"/>
    </w:p>
    <w:p>
      <w:pPr>
        <w:pStyle w:val="BookText"/>
        <w:rPr/>
      </w:pPr>
      <w:r>
        <w:rPr>
          <w:rFonts w:ascii="Amiri" w:hAnsi="Amiri" w:eastAsia="Amiri" w:cs="Amiri"/>
          <w:color w:val="111111"/>
          <w:sz w:val="28"/>
          <w:sz w:val="28"/>
          <w:szCs w:val="28"/>
          <w:rtl w:val="true"/>
          <w:lang w:bidi="ar-SA"/>
        </w:rPr>
        <w:t>إنّ الخلاف العظيم في معنى العدالة والفسق يمنع من الأخذ بتعديل علماء الرجال بعد عدم معلوميّة مختار المعدِّل في معنى العدالة ومخالفته معنا في المبنى، فإنّ مختار الشيخ فيها ظهور الإسلام، بل ظاهره دعوى كونه مشهوراً، فكيف يعتمد على تعديله من يقول بكون العدالة هي الملكة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العلّامة المامقاني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عدالة مثل الشيخ والتفاته إلى الخلاف في معنى العدالة تقتضيان إرادته بالعدالة فيمن أثبت عدالته من الرواة، العدالة المتّفق عليها، فإنّ التأليف والتصنيف إذا كان لغيره خصوصاً للعمل به مدى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يبنى على مذهب خاصّ إلّابالتنبيه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وتوضيحه؛ أنّ</w:t>
      </w:r>
    </w:p>
    <w:p>
      <w:pPr>
        <w:pStyle w:val="BookText"/>
        <w:rPr/>
      </w:pPr>
      <w:r>
        <w:rPr>
          <w:rFonts w:ascii="Amiri" w:hAnsi="Amiri" w:eastAsia="Amiri" w:cs="Amiri"/>
          <w:color w:val="111111"/>
          <w:sz w:val="28"/>
          <w:sz w:val="28"/>
          <w:szCs w:val="28"/>
          <w:rtl w:val="true"/>
          <w:lang w:bidi="ar-SA"/>
        </w:rPr>
        <w:t>المؤلّف لو صرّح بمذهبه في مجال الجرح والتعديل يؤخذ به، وإن ترك التصريح به، فالظاهر أنّه يقتفي أثر المشهور في ذاك المجال، وطرق ثبوتهما وغير ذلك ممّا يتعلّق بهما، إذ لو كان له مذهب خاصّ، وراء مذهب المشهور لوجب عليه أن ينبّه به، حتّى لا يكون 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متّفق الاصطلاح مع المشهور، وإلّا وجب التصريح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المحقّق القمّي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المصنّف لمثل هذه الكتب لا يريد اختصاص مجتهدي عصر، حتّى يقال إنّه صنّفه للعارفين بطريقته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فعمدة مقاصدهم في تأليف هذه الكتب بقاؤها أبد الدهر، وانتفاع من سيجيء بعدهم منهم، فإذا لوحظ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أنّهم أرادوا بما ذكروا من العدالة المعنى الذي هو مسلّم الكلّ حتّى ينتفع الكلّ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قرائن على أنّهم أرادوا بالعدالة معنى الملكة، وهو أنّا وجدنا علماء الرجال قد ذكروا في جملة من الرواة ما يزيد على ظهور الإسلام وعدم ظهور الفسق، بل على حسن الظاهر بمراتب ومع ذلك لم يصرّحوا فيهم بالتعديل والتوثيق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ألاترى أنّهم ذكروا في إبراهيم بن هاشم أنّه أوّل من نشر أحاديث الكوفيّين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النجاشي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نشر حديث الكوفيّين بقم، وهذا يدلّ على أنّه أقوى من حسن الظاهر، لأنّ أهل قم لا يعتنون بمن يروي عن الضعفاء ولذلك أخرجوا أحمد بن محمّد بن خالد البرقي من قم لأنّه يروي عن الضعفاء ويعتمد على المراسيل ولا يبالي بمن أخذ، فكيف يمكن الاعتماد على من كان فاسقاً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209" w:name="pg14838_154020"/>
    </w:p>
    <w:p>
      <w:pPr>
        <w:pStyle w:val="Heading4"/>
        <w:numPr>
          <w:ilvl w:val="3"/>
          <w:numId w:val="1"/>
        </w:numPr>
        <w:rPr/>
      </w:pPr>
      <w:bookmarkStart w:id="210" w:name="__RefHeading___Toc2831943_730472459"/>
      <w:bookmarkStart w:id="211" w:name="_Toc80"/>
      <w:bookmarkEnd w:id="209"/>
      <w:bookmarkEnd w:id="210"/>
      <w:r>
        <w:rPr>
          <w:rtl w:val="true"/>
        </w:rPr>
        <w:t>الخامس</w:t>
      </w:r>
      <w:r>
        <w:rPr>
          <w:rtl w:val="true"/>
        </w:rPr>
        <w:t xml:space="preserve">: </w:t>
      </w:r>
      <w:r>
        <w:rPr>
          <w:rtl w:val="true"/>
        </w:rPr>
        <w:t>تفضيح الناس بهذا العلم</w:t>
      </w:r>
      <w:bookmarkEnd w:id="211"/>
    </w:p>
    <w:p>
      <w:pPr>
        <w:pStyle w:val="BookText"/>
        <w:rPr/>
      </w:pPr>
      <w:r>
        <w:rPr>
          <w:rFonts w:ascii="Amiri" w:hAnsi="Amiri" w:eastAsia="Amiri" w:cs="Amiri"/>
          <w:color w:val="111111"/>
          <w:sz w:val="28"/>
          <w:sz w:val="28"/>
          <w:szCs w:val="28"/>
          <w:rtl w:val="true"/>
          <w:lang w:bidi="ar-SA"/>
        </w:rPr>
        <w:t>إنّ علم الرجال منهيّ عنه لأنّ فيه تفضيحاً للناس وقد نُهِينا عن التجسّس عن معايبهم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ننقضه بباب المرافعات حيث إنّ للمنكر جرح شاهد المدّعي وتكذيبه، وبالأمر بذكر المعايب في مورد الاستشارة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الإلهيّة أولى بالتحفّظ من الحقوق التي أشير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التفحّص عن الرواة أمراً مرغوباً عنه فلماذا أمر اللّه تعالى بالتثبّت والتبيّن عند سماع الخبر، إذ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وإن كان صدرها في الفاسق ولكن ذيلها قاعدة عامّة تشمل المجهول، فهو تعليل، والعلّة تعمّم،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تُصِيبُوا قَوْماً بِجَهالَةٍ</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2831945_730472459"/>
      <w:bookmarkStart w:id="213" w:name="_Toc81"/>
      <w:bookmarkEnd w:id="212"/>
      <w:r>
        <w:rPr>
          <w:rtl w:val="true"/>
        </w:rPr>
        <w:t>السادس</w:t>
      </w:r>
      <w:r>
        <w:rPr>
          <w:rtl w:val="true"/>
        </w:rPr>
        <w:t xml:space="preserve">: </w:t>
      </w:r>
      <w:r>
        <w:rPr>
          <w:rtl w:val="true"/>
        </w:rPr>
        <w:t>وجوب اعتماد الحسّ لا الحدس في قول الرجالي</w:t>
      </w:r>
      <w:bookmarkEnd w:id="213"/>
    </w:p>
    <w:p>
      <w:pPr>
        <w:pStyle w:val="BookText"/>
        <w:rPr/>
      </w:pPr>
      <w:r>
        <w:rPr>
          <w:rFonts w:ascii="Amiri" w:hAnsi="Amiri" w:eastAsia="Amiri" w:cs="Amiri"/>
          <w:color w:val="111111"/>
          <w:sz w:val="28"/>
          <w:sz w:val="28"/>
          <w:szCs w:val="28"/>
          <w:rtl w:val="true"/>
          <w:lang w:bidi="ar-SA"/>
        </w:rPr>
        <w:t>لو قلنا باعتبار قول الرجالي من باب الشهادة يجب ان يجتمع شرائطها فيه، ومنها الاعتماد إلى الحسّ، ومن المعلوم عدم تحقّق هذا الشرط، لعدم تعاصر المعدِّل والمعدَّل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الشهادة أن يكون المشهود به أمراً حسيّاً، أو يكون مبادئه قريبة من الحسّ؛ وإن لم يكن بنفسه حسيّاً، فالعدالة والشجاعة ليستا حسيّتين، ولكن مبادئهما حسيّة من قبيل الالتزام بالفرائض والنوافل، والاجتناب عن اقتراف الكبائر في العدالة، وقرع الأبطال في ميادين الحرب</w:t>
      </w:r>
    </w:p>
    <w:p>
      <w:pPr>
        <w:pStyle w:val="BookText"/>
        <w:rPr/>
      </w:pPr>
      <w:r>
        <w:rPr>
          <w:rFonts w:ascii="Amiri" w:hAnsi="Amiri" w:eastAsia="Amiri" w:cs="Amiri"/>
          <w:color w:val="111111"/>
          <w:sz w:val="28"/>
          <w:sz w:val="28"/>
          <w:szCs w:val="28"/>
          <w:rtl w:val="true"/>
          <w:lang w:bidi="ar-SA"/>
        </w:rPr>
        <w:t>والإقدام بالأُمور الخطيرة بلا تريّث واكتراث في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فكما يمكن إحراز عدالة المعاصرين بالمعاشرة وقيام القرائن فكذلك يمكن إحراز عدالة غير المعاصر بالقرائن أو شهرته وشياعه بين الناس، والقرائن المنقولة متواترة عصراً بعد عصر، المفيدة للاطمئنان، ولا شكّ في أنّ المشايخ الثلاثة لمدارستهم المحدّثين والعلماء كانوا واقفين على أحوال الرواة وخصوصيّاتهم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تلك القرائن الواصلة إليهم من مشايخهم إلى أن تنتهي إلى عصر الرواة شهدوا بوثاقتهم أو فسقهم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شهادتهم في حقّ الرواة لم تكن ارتجاليّةً بل كانت مستندة إلى القرائن المتواترة، والشواهد القطعيّة، والسماع من شيوخهم، ثمّ إنّهم راجعوا الكتب المؤلّفة في العصور المتقدّمة عليهم فإنّ قسماً مهمّاً من مضامين الأُصول الخمسة الرجاليّة وليدة تلك الكتب، فتبيّن أنّ تصريحاتهم بالوثاقة والفسق مبنيّة على الحسّ دون الحدس لوجوه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المعتبرة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السماع من كابر عن كابر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الاستفاضة والاشتهار بين الأصحاب، وهذا من أحسن الطرق وأمتنها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يدلّ على استنادهم إلى الحسّ في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إنّا 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والوجدان هو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تأييداً لما ذكرنا أنّ توثيقات القدماء كان حسيّاً، نذكر في المقام أسامي ثُلّة من القدماء قد ألّفوا في هذا المضمار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الصدوق أبو جعفر محمّد بن عليّ بن بابويه القمّي له 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أبو عبداللّه أحمد بن عبدالواحد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رجال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مشايخ الطوسي والنجاشي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 العبّاس أحمد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 أسماء من روى عن أبي عبداللّه عليه السلام، وله كتاب آخر في أسماء الرواة عمّن تقدّم على الإمام الصادق عليه السلام من الأئمّة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عليّ العلويّ العقيقي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الجوهري ومن تصانيفه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الاشتمال في معرفة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 العبّاس أحمد بن محمّد بن نوح،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الذين رووا عن أبي عبداللّه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القمّي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الكوفي،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الممدوحين والمذمومين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محبوب السرّاد أو الزرّاد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رواة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الفضل بن شاذان، وهو من أئمّة علم الرجال له كتب في الرجال كما صرّح به العلّامة في ترجمة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فراجع تفصيلها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مصفّى المقال في مصنّفي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آغا بزرگ الطهراني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التتبّع في أحوال العلماء المتقدّمين يشرف الإنسان على الإذعان واليقين بأنّ التوثيقات والتضعيفات الواردة في كتب الأعلام الخمسة</w:t>
      </w:r>
      <w:r>
        <w:rPr>
          <w:rFonts w:eastAsia="Amiri" w:cs="Amiri" w:ascii="Amiri" w:hAnsi="Amiri"/>
          <w:color w:val="111111"/>
          <w:sz w:val="28"/>
          <w:szCs w:val="28"/>
          <w:rtl w:val="true"/>
          <w:lang w:bidi="ar-SA"/>
        </w:rPr>
        <w:t>).</w:t>
      </w:r>
      <w:bookmarkStart w:id="214" w:name="pg14838_154023"/>
    </w:p>
    <w:p>
      <w:pPr>
        <w:pStyle w:val="BookText"/>
        <w:rPr/>
      </w:pPr>
      <w:bookmarkEnd w:id="214"/>
      <w:r>
        <w:rPr>
          <w:rFonts w:ascii="Amiri" w:hAnsi="Amiri" w:eastAsia="Amiri" w:cs="Amiri"/>
          <w:color w:val="111111"/>
          <w:sz w:val="28"/>
          <w:sz w:val="28"/>
          <w:szCs w:val="28"/>
          <w:rtl w:val="true"/>
          <w:lang w:bidi="ar-SA"/>
        </w:rPr>
        <w:t>وغيرها كانت عن حسّ، ووجدان في الكتاب الثابت نسبته إلى مؤلّفه</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2831947_730472459"/>
      <w:bookmarkStart w:id="216" w:name="_Toc82"/>
      <w:bookmarkEnd w:id="215"/>
      <w:r>
        <w:rPr>
          <w:rtl w:val="true"/>
        </w:rPr>
        <w:t>السابع</w:t>
      </w:r>
      <w:r>
        <w:rPr>
          <w:rtl w:val="true"/>
        </w:rPr>
        <w:t xml:space="preserve">: </w:t>
      </w:r>
      <w:r>
        <w:rPr>
          <w:rtl w:val="true"/>
        </w:rPr>
        <w:t>التوثيق الإجمالي</w:t>
      </w:r>
      <w:bookmarkEnd w:id="216"/>
    </w:p>
    <w:p>
      <w:pPr>
        <w:pStyle w:val="Heading5"/>
        <w:numPr>
          <w:ilvl w:val="4"/>
          <w:numId w:val="1"/>
        </w:numPr>
        <w:rPr/>
      </w:pPr>
      <w:bookmarkStart w:id="217" w:name="__RefHeading___Toc2831949_730472459"/>
      <w:bookmarkStart w:id="218" w:name="_Toc83"/>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إنّ الغاية المتوخّاة من علم الرجال، تمييز الثقة عن غيره، فتوثيق مؤلّفي الكتب الأربعة لرجال أحاديثهم، توثيق 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المحقّق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أرباب الكتب الأربعة قد شهدوا على صحّة الروايات الواردة فيها، وعبارة الصدوق أوضحها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التصريحات أجنبيّة عمّا نحن بصدده أعني وثاقة رواة الكتب الأربعة فإنّهم قد شهدوا بصحّة رواياتهم لوثاقة رواتهم</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2831951_730472459"/>
      <w:bookmarkStart w:id="220" w:name="_Toc84"/>
      <w:bookmarkEnd w:id="219"/>
      <w:r>
        <w:rPr>
          <w:rtl w:val="true"/>
        </w:rPr>
        <w:t>القرائن التي توجب إحراز صدور الرواية</w:t>
      </w:r>
      <w:bookmarkEnd w:id="220"/>
    </w:p>
    <w:p>
      <w:pPr>
        <w:pStyle w:val="BookText"/>
        <w:rPr/>
      </w:pPr>
      <w:r>
        <w:rPr>
          <w:rFonts w:ascii="Amiri" w:hAnsi="Amiri" w:eastAsia="Amiri" w:cs="Amiri"/>
          <w:color w:val="111111"/>
          <w:sz w:val="28"/>
          <w:sz w:val="28"/>
          <w:szCs w:val="28"/>
          <w:rtl w:val="true"/>
          <w:lang w:bidi="ar-SA"/>
        </w:rPr>
        <w:t>وتصحيح الروايات يمكن أن يكون مستنداً إلى قرائن وأمارات أُخرى كما صرّح الكاشاني والبهائي</w:t>
      </w:r>
      <w:r>
        <w:rPr>
          <w:rStyle w:val="FootnoteAnchor"/>
          <w:rtl w:val="true"/>
        </w:rPr>
        <w:footnoteReference w:id="374"/>
      </w:r>
      <w:r>
        <w:rPr>
          <w:rFonts w:ascii="Amiri" w:hAnsi="Amiri" w:eastAsia="Amiri" w:cs="Amiri"/>
          <w:color w:val="111111"/>
          <w:sz w:val="28"/>
          <w:sz w:val="28"/>
          <w:szCs w:val="28"/>
          <w:rtl w:val="true"/>
          <w:lang w:bidi="ar-SA"/>
        </w:rPr>
        <w:t>، فإنّ تنويع الحديث انتشر بعد العلّامة ولم يكن القدماء يعتمدون عليه، بل المتعارف بينهم هو إطلاق الصحيح على كلّ حديث اعتضد بما يقتضي الاعتماد عليه واقترن بما يوجب الوثوق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وجوده في كثير من الأُصول الأربعمائة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تكرّره في أصل أو أصلين منها فصاعداً بطرق مختلفة وأسانيد عديدة 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وجوده في أصل معروف الانتساب إلى أحد الجماعة الذين أجمعوا على تصديقهم، أو على تصحيح ما يصحّ عنهم، أو العمل برواياتهم</w:t>
      </w:r>
      <w:r>
        <w:rPr>
          <w:rFonts w:eastAsia="Amiri" w:cs="Amiri" w:ascii="Amiri" w:hAnsi="Amiri"/>
          <w:color w:val="111111"/>
          <w:sz w:val="28"/>
          <w:szCs w:val="28"/>
          <w:rtl w:val="true"/>
          <w:lang w:bidi="ar-SA"/>
        </w:rPr>
        <w:t>.</w:t>
      </w:r>
      <w:bookmarkStart w:id="221" w:name="pg14838_154024"/>
    </w:p>
    <w:p>
      <w:pPr>
        <w:pStyle w:val="BookText"/>
        <w:rPr/>
      </w:pPr>
      <w:bookmarkEnd w:id="22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اندراجه في أحد الكتب التي عرضت على أحد الأئمّة عليهم السلام فأثنوا على مؤلّفيها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أخذه من أحد الكتب التي شاع بين سلفهم الوثوق بها والاعتماد عليها؛ من الإماميّة أو غير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منشأ حكمهم بصحّتها هو الحكم بوثاقة رواتها، لكن من أين نعلم أنّهم استندوا في توثيقهم إلى الحسّ، بل من المحتمل قويّاً أنّهم استندوا إلى القرائن التي يستنبط وثاقتهم منها، ولو نفترض كونهم مستندين في توثيق الرواة إلى الحسّ، ولكن الأخذ بقولهم إنّما يصحّ لو لم تظهر كثرة أخطائهم فإنّ كثرتها تسقط قول المخبر عن الحجيّة في الإخبار عن حسّ أيضاً فكيف في الإخبار عن حدس، فإنّ النجاشي والشيخ ضعّفا رجالاً من الكافي، والشيخ ضعّف رجالاً من التهذيبين، فكيف يمكن أن يعتمد على ذلك التصحيح؟</w:t>
      </w:r>
    </w:p>
    <w:p>
      <w:pPr>
        <w:pStyle w:val="BookText"/>
        <w:rPr/>
      </w:pPr>
      <w:r>
        <w:rPr>
          <w:rFonts w:ascii="Amiri" w:hAnsi="Amiri" w:eastAsia="Amiri" w:cs="Amiri"/>
          <w:color w:val="111111"/>
          <w:sz w:val="28"/>
          <w:sz w:val="28"/>
          <w:szCs w:val="28"/>
          <w:rtl w:val="true"/>
          <w:lang w:bidi="ar-SA"/>
        </w:rPr>
        <w:t>فظهر أنّه لا مناص عن القول بالحاجة إلى علم الرجال وملاحظة أسناد الروايات، وأنّ مثل هذه الشهادات لا تقوم مقام توثيق رواة تلك الكتب</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2831953_730472459"/>
      <w:bookmarkStart w:id="223" w:name="_Toc85"/>
      <w:bookmarkEnd w:id="222"/>
      <w:r>
        <w:rPr>
          <w:rtl w:val="true"/>
        </w:rPr>
        <w:t>الثامن</w:t>
      </w:r>
      <w:r>
        <w:rPr>
          <w:rtl w:val="true"/>
        </w:rPr>
        <w:t xml:space="preserve">: </w:t>
      </w:r>
      <w:r>
        <w:rPr>
          <w:rtl w:val="true"/>
        </w:rPr>
        <w:t>شهادة المشايخ الثلاثة</w:t>
      </w:r>
      <w:bookmarkEnd w:id="223"/>
    </w:p>
    <w:p>
      <w:pPr>
        <w:pStyle w:val="BookText"/>
        <w:rPr/>
      </w:pPr>
      <w:r>
        <w:rPr>
          <w:rFonts w:ascii="Amiri" w:hAnsi="Amiri" w:eastAsia="Amiri" w:cs="Amiri"/>
          <w:color w:val="111111"/>
          <w:sz w:val="28"/>
          <w:sz w:val="28"/>
          <w:szCs w:val="28"/>
          <w:rtl w:val="true"/>
          <w:lang w:bidi="ar-SA"/>
        </w:rPr>
        <w:t>إذا شهد المشايخ الثلاثة على صحّة روايات كتبهم، وأنّها صادرة عن الأئمّة بالقرائن التي أشار إليها المحقّق الفيض، فهل يمكن الاعتماد في هذا المورد على خبر العدل أم لا؟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العدل وشهادته إنّما يكون حجّة إذا أخبر عن الشيء عن</w:t>
      </w:r>
    </w:p>
    <w:p>
      <w:pPr>
        <w:pStyle w:val="BookText"/>
        <w:rPr/>
      </w:pPr>
      <w:r>
        <w:rPr>
          <w:rFonts w:ascii="Amiri" w:hAnsi="Amiri" w:eastAsia="Amiri" w:cs="Amiri"/>
          <w:color w:val="111111"/>
          <w:sz w:val="28"/>
          <w:sz w:val="28"/>
          <w:szCs w:val="28"/>
          <w:rtl w:val="true"/>
          <w:lang w:bidi="ar-SA"/>
        </w:rPr>
        <w:t>حسّ لا عن حدس، والإخبار عنه بالحدس لا يكون حجّة إلّاعلى نفس 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أنّ احتمال الخلاف والوهم في كلام العادل ينشأ من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التعمّد في الكذب وهو مرتفع بعدالته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الخطإ والاشتباه وهو مرتفع بالأصل العقلاني، وهو مختصّ بماذا أخبر بالشيء عن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الخطإ في الأبصار والسمع مرتفع بالأصل، وأمّا احتمال الخطإ في الحدس فلا أصل يرفعه، ولأجل ذلك لا يكون قول المحدس حجّة إلّالنفسه، والمقام من هذا القبيل، فإنّ مشايخ الكتب الأربعة لم يروا بأعينهم ولم يسمعوا بآذانهم صدور روايات كتبهم عن الأئمّة وإنّما اعتمدوا على قرائن وشواهد جرّتهم إلى الاطمئنان بالصدور، وهو إخبار عن الشيء بالحدس، ولا يكون حجّة في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الانتقال من تلك القرائن إلى صحّة الروايات وصدورها أمراً يشترك فيه الجميع، بل هو أمر تختلف فيه الآراء بكثير، فربّ إنسان تورثه تلك القرائن اطمئناناً ولا تورث الآخر إلّاالظنّ الضعيف بالصحة والصدور فإذن كيف يمكن حصول الاطمئنان لأغلب الناس بصدور جميع روايات الكتب الأربعة التي يناهز عددها ثلاثين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إخبارهم عن صحّة كتبهم حجّة لأنفسهم دون غيرهم، فما هو الوجه في ذكر هذه الشهادات في ديباجتها؟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الفائدة لا تنحصر في العمل بها، بل يكفي فيها كون هذا الإخبار باعثاً وحافزاً إلى تحريك الغير لتحصيل القرائن والشواهد، لعلّه يقف أيضاً على مثل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وقف عليه المؤلّف، ويشهد بذلك أنّهم مع ذلك التصديق نقلوا الروايات بأسانيدها حتّى يتدبّر الآخرون فيما ينقلونه ويعملوا بما صحّ لديهم، ولو كانت شهادتهم حجّة على الكلّ لما كان وجه لتحمّل ذاك العبأ الثقيل، أعني نقل الروايات بأسانيدها، كلّ ذلك يعرب عن أنّ المرمى الوحيد في نقل تلك التصحيحات، هو إقناع أنفسهم وإلفات الغير إليها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224" w:name="pg14838_154028"/>
    </w:p>
    <w:p>
      <w:pPr>
        <w:pStyle w:val="Heading2"/>
        <w:numPr>
          <w:ilvl w:val="1"/>
          <w:numId w:val="1"/>
        </w:numPr>
        <w:rPr/>
      </w:pPr>
      <w:bookmarkStart w:id="225" w:name="__RefHeading___Toc2831955_730472459"/>
      <w:bookmarkStart w:id="226" w:name="_Toc86"/>
      <w:bookmarkEnd w:id="224"/>
      <w:bookmarkEnd w:id="225"/>
      <w:r>
        <w:rPr>
          <w:rtl w:val="true"/>
        </w:rPr>
        <w:t>الفصل السادس المنهج الرجالي عند القدماء</w:t>
      </w:r>
      <w:bookmarkEnd w:id="226"/>
    </w:p>
    <w:p>
      <w:pPr>
        <w:pStyle w:val="Heading3"/>
        <w:numPr>
          <w:ilvl w:val="2"/>
          <w:numId w:val="1"/>
        </w:numPr>
        <w:rPr/>
      </w:pPr>
      <w:bookmarkStart w:id="227" w:name="__RefHeading___Toc2831957_730472459"/>
      <w:bookmarkStart w:id="228" w:name="_Toc87"/>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وهو منهج الفهرست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الكشّي ومنهجه في اختيار معرفة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النجاشي ومنهجه في فهرسته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الطوسي ومنهجه في كتابيه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الغضائري ومنهجه الرجالي</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2831959_730472459"/>
      <w:bookmarkStart w:id="230" w:name="_Toc88"/>
      <w:bookmarkEnd w:id="229"/>
      <w:r>
        <w:rPr>
          <w:rtl w:val="true"/>
        </w:rPr>
        <w:t>الأُصول الرجاليّة المتقدّمة</w:t>
      </w:r>
      <w:bookmarkEnd w:id="230"/>
    </w:p>
    <w:p>
      <w:pPr>
        <w:pStyle w:val="Heading4"/>
        <w:numPr>
          <w:ilvl w:val="3"/>
          <w:numId w:val="1"/>
        </w:numPr>
        <w:rPr/>
      </w:pPr>
      <w:bookmarkStart w:id="231" w:name="__RefHeading___Toc2831961_730472459"/>
      <w:bookmarkStart w:id="232" w:name="_Toc89"/>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الأُصول الرجاليّة المتقدّمة</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اهتمّ علماء الشيعة بعلم الرجال من عصر التابعين وإلى يومنا هذا، وأوّل تأليف ظهر لهم هو كتاب عبيداللّه بن أبي رافع كاتب أميرالمؤمنين عليه السلام، حيث دوّن أسماء الصحابة الذين شايعوا عليّاً عليه السلام وحضروا حروبه وقاتلوا معه، وهو مع ذلك كتاب تاريخ ووقائع أيضاً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وألّف عبداللّه بن جبلة الكناني، وحسن بن عليّ بن فضّال، وحسن بن محبوب في القرن الثاني، والموجود عندنا اليوم ويعد من أُصول الكتب الرجاليّة ما دوّن في القرن الرابع والخامس</w:t>
      </w:r>
      <w:r>
        <w:rPr>
          <w:rFonts w:eastAsia="Amiri" w:cs="Amiri" w:ascii="Amiri" w:hAnsi="Amiri"/>
          <w:color w:val="111111"/>
          <w:sz w:val="28"/>
          <w:szCs w:val="28"/>
          <w:rtl w:val="true"/>
          <w:lang w:bidi="ar-SA"/>
        </w:rPr>
        <w:t>.</w:t>
      </w:r>
      <w:bookmarkStart w:id="233" w:name="pg14838_154029"/>
    </w:p>
    <w:p>
      <w:pPr>
        <w:pStyle w:val="Heading4"/>
        <w:numPr>
          <w:ilvl w:val="3"/>
          <w:numId w:val="1"/>
        </w:numPr>
        <w:rPr/>
      </w:pPr>
      <w:bookmarkStart w:id="234" w:name="__RefHeading___Toc2831963_730472459"/>
      <w:bookmarkStart w:id="235" w:name="_Toc90"/>
      <w:bookmarkEnd w:id="233"/>
      <w:bookmarkEnd w:id="234"/>
      <w:r>
        <w:rPr/>
        <w:t>1</w:t>
      </w:r>
      <w:r>
        <w:rPr>
          <w:rtl w:val="true"/>
        </w:rPr>
        <w:t xml:space="preserve">. </w:t>
      </w:r>
      <w:r>
        <w:rPr>
          <w:rtl w:val="true"/>
        </w:rPr>
        <w:t>الكشّي ومنهجه في اختيار معرفة الرجال</w:t>
      </w:r>
      <w:bookmarkEnd w:id="235"/>
    </w:p>
    <w:p>
      <w:pPr>
        <w:pStyle w:val="Heading5"/>
        <w:numPr>
          <w:ilvl w:val="4"/>
          <w:numId w:val="1"/>
        </w:numPr>
        <w:rPr/>
      </w:pPr>
      <w:bookmarkStart w:id="236" w:name="__RefHeading___Toc2831965_730472459"/>
      <w:bookmarkStart w:id="237" w:name="_Toc91"/>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عمر بن عبدالعزيز الكشّي</w:t>
      </w:r>
      <w:r>
        <w:rPr>
          <w:rStyle w:val="FootnoteAnchor"/>
          <w:rtl w:val="true"/>
        </w:rPr>
        <w:footnoteReference w:id="378"/>
      </w:r>
      <w:r>
        <w:rPr>
          <w:rFonts w:ascii="Amiri" w:hAnsi="Amiri" w:eastAsia="Amiri" w:cs="Amiri"/>
          <w:color w:val="111111"/>
          <w:sz w:val="28"/>
          <w:sz w:val="28"/>
          <w:szCs w:val="28"/>
          <w:rtl w:val="true"/>
          <w:lang w:bidi="ar-SA"/>
        </w:rPr>
        <w:t>، والكَشّ بلد معروف قرب سمرقند، والنجاشي ضبط الكاف بالضمّ، ولكن المهندس البيرجندي في كتاب مساحة الأرض والبلدان والأقاليم ضبطها بالفتح</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كان ثقة عيناً، روى كثيراً عن الضعفاء، وصحب العيّاشي وأخذ عنه وتخرّج عليه، له كتاب الرجال، كثير العلم وفيه أغلاط كثيرة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بصير بالرجال والأخبار، مستقيم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تتجاوز على مائتين</w:t>
      </w:r>
      <w:r>
        <w:rPr>
          <w:rStyle w:val="FootnoteAnchor"/>
          <w:rtl w:val="true"/>
        </w:rPr>
        <w:footnoteReference w:id="381"/>
      </w:r>
      <w:r>
        <w:rPr>
          <w:rFonts w:ascii="Amiri" w:hAnsi="Amiri" w:eastAsia="Amiri" w:cs="Amiri"/>
          <w:color w:val="111111"/>
          <w:sz w:val="28"/>
          <w:sz w:val="28"/>
          <w:szCs w:val="28"/>
          <w:rtl w:val="true"/>
          <w:lang w:bidi="ar-SA"/>
        </w:rPr>
        <w:t>، وسمّى الكشّي كتابه معرفة الرجال، أو أسماه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الناقلين عن الأئمّة الصادقين، أو معرفة الناقلين، وكان هذا الكتاب موجوداً عند أحمد بن طاووس الحلّي لأنّه تصدّى بترتيب هذا الكتاب وتبويبه وضمّه إلى كتب اُخرى من الكتب الرجاليّة، وأسماه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الإشكال في معرفة الرجال وكان موجوداً عند الشهيد الثاني، والموجود منه الآن هو الذي اختصره الشيخ مُسقِطاً منه الزوائد، وأسماه اختيار الرجال، وطبعه الأُستاذ حسن المصطفوي مُحَقّقاً مُفهرساً</w:t>
      </w:r>
      <w:r>
        <w:rPr>
          <w:rFonts w:eastAsia="Amiri" w:cs="Amiri" w:ascii="Amiri" w:hAnsi="Amiri"/>
          <w:color w:val="111111"/>
          <w:sz w:val="28"/>
          <w:szCs w:val="28"/>
          <w:rtl w:val="true"/>
          <w:lang w:bidi="ar-SA"/>
        </w:rPr>
        <w:t>.</w:t>
      </w:r>
      <w:bookmarkStart w:id="238" w:name="pg14838_154030"/>
    </w:p>
    <w:p>
      <w:pPr>
        <w:pStyle w:val="Heading5"/>
        <w:numPr>
          <w:ilvl w:val="4"/>
          <w:numId w:val="1"/>
        </w:numPr>
        <w:rPr/>
      </w:pPr>
      <w:bookmarkStart w:id="239" w:name="__RefHeading___Toc2831967_730472459"/>
      <w:bookmarkStart w:id="240" w:name="_Toc92"/>
      <w:bookmarkEnd w:id="238"/>
      <w:bookmarkEnd w:id="239"/>
      <w:r>
        <w:rPr>
          <w:rtl w:val="true"/>
        </w:rPr>
        <w:t>كيفيّة تهذيب رجال الكشّي</w:t>
      </w:r>
      <w:bookmarkEnd w:id="240"/>
    </w:p>
    <w:p>
      <w:pPr>
        <w:pStyle w:val="BookText"/>
        <w:rPr/>
      </w:pPr>
      <w:r>
        <w:rPr>
          <w:rFonts w:ascii="Amiri" w:hAnsi="Amiri" w:eastAsia="Amiri" w:cs="Amiri"/>
          <w:color w:val="111111"/>
          <w:sz w:val="28"/>
          <w:sz w:val="28"/>
          <w:szCs w:val="28"/>
          <w:rtl w:val="true"/>
          <w:lang w:bidi="ar-SA"/>
        </w:rPr>
        <w:t>قال القهبائي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كان في رجال العامّة والخاصّة فاختار منه الشيخ الخاصّة، والظاهر عدم تماميّته لأنّه ذكر فيه جمعاً من العامّة رووا عن أئمّتنا، والظاهر أنّ تنقيحه كان بصورة تجريده عن الهفوات والاشتباهات التي يظهر من النجاشي وجودها فيه، والخصوصيّة التي تُميِّز هذا الكتاب هو التركيز على نقل الروايات التي يقدر القارئ بالإمعان فيها على تمييز الثقة عن الضعيف، وقد رتّبه مبتدئاً بأصحاب الرسول إلى أن يصل إلى الإمامين الهادي والعسكري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2831969_730472459"/>
      <w:bookmarkStart w:id="242" w:name="_Toc93"/>
      <w:bookmarkEnd w:id="241"/>
      <w:r>
        <w:rPr>
          <w:rtl w:val="true"/>
        </w:rPr>
        <w:t>آراء حول الكشّي ومنهجه في تأليفاته الرجاليّة</w:t>
      </w:r>
      <w:bookmarkEnd w:id="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الاعتماد على الروايات في التوثيق والتضعيف، نعم، كان قلّما يتعرّض للتحسين والتجريح الرجاليّ من أئمّة الجرح والتعديل، كتناوله للفضل بن شاذان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غالباً ما يذكر الروايات مع أسانيدها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منهجه في ترجمة الراوي تناول كلّ الروايات الواردة في الراوي مدحاً وذمّاً، قدحاً وجرحاً، فهو ينقل الروايات وكثيراً ما ينقل في الراوي طائفتين من الروايات؛ في التحسين والتجريح، فهو مثل ابن داود في المتأخّرين، فكم حصل أن يذكر الراوي في القسمين؛ الأوّل والثاني من كتابه، يعني يذكر الراوي في المعتمدين ويذكره أيضاً في غير المعتمدين، وهذا دليل على أنّه ورد في الراوي طائفتان من الروايات طائفة في المدح والأخرى في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الكشّي كان قد نهج هذا النهج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 يكن مجتهداً في الجرح والتعديل، فلذلك كان ينقل الطائفتين من</w:t>
      </w:r>
    </w:p>
    <w:p>
      <w:pPr>
        <w:pStyle w:val="BookText"/>
        <w:rPr/>
      </w:pPr>
      <w:r>
        <w:rPr>
          <w:rFonts w:ascii="Amiri" w:hAnsi="Amiri" w:eastAsia="Amiri" w:cs="Amiri"/>
          <w:color w:val="111111"/>
          <w:sz w:val="28"/>
          <w:sz w:val="28"/>
          <w:szCs w:val="28"/>
          <w:rtl w:val="true"/>
          <w:lang w:bidi="ar-SA"/>
        </w:rPr>
        <w:t>الروايات؛ المادحة والجارحة، ولم يتعرّض لمدلولهما أو سندهما، أو غيرهما من جهات التصريح، فهو مثل ابن داود لا مثل العلّامة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لم يكن مستقصياً في سرد الروايات، حيث توجد روايات مادحة أو ذامّة في الراوي في المصادر الأُخرى، نعم، إنّ الكشّي بالنسبة إلى أحوال رواة أصحاب الأئمّة عليهم السلام هو مصدر معتمد لا يستغنى عنه، وبما أنّ هناك روايات دالّة على مدح الرواة أو ذمّهم فقد استقصاها المامقاني في تنقيح المقال، والمامقاني عالم محقّق متتبّع في هذا الفنّ فإنّه يذكر كلّ قرينة تدلّ على وثاقة الراوي، وعن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أبو عمرو كان ثقة عيناً وروى عن الضعفاء كثيراً، وصحب العيّاشي وأخذ عنه وتخرّج عليه في داره التي كان مرتعاً للشيعة وأهل العلم، له كتاب الرجال، كثير العلم، وفيه أغلاط كثيرة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متّهم عند علماء الفنّ كونه يعتمد الروايات الضعاف، وينقل عن رواة ضعاف، وأوّل من بحث عن الكشّيّ هو أبو العبّاس أحمد بن عليّ النجاشي، الخرّيت في الرجال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عبدالعزيز صاحب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بصير بالأخبار والرجال، حسن الاعتقاد، له كتاب الرجال، ونسبه إلى الرواية عن الضعفاء كثير</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غلمان العيّاشي، واصطلاح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الرجال يعني من تلاميذه ومصاحبيه، ومخالطيه، وكثيراً ما ينقل الروايات عن العيّاشي أُستاذِه وشيخه في الروايات، والجرح والتعديل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النجاشي في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أُستاذه أبو النضر محمّد بن مسعود بن محمّد بن عيّاش السلمي السمرقندي المعروف بالعيّاشي، فهو ثقة، صدوق، عين من عيون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جعفر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أبو النضر على العلم والحديث تركة أبيه وسائرها وكانت ثلاثمائة ألف دينار، و كانت داره كالمسجد بين ناسخ أو مقابل، أو قارئٍ أو معلِّق، مملوءة من الناس</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آية اللّه الخوئي أورد روايات الكشّي كلّها في موسوعته الرجاليّة، معجم رجال الحديث، وتناولها سنداً ودلالة، فهي أوّل موسوعة ومصدر علميّ لهذه الروايات، يبحث فيها من جهتين، ويدقّق في دلالتها وسندها،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 الرواية تكون دليلاً على توثيق الراوي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الإمام كونه إمام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كلام في غاية الروعة عن الشيخ عبّاس القمّي صاحب سفينة البحار،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إذا وثّق رجلاً أو ضعّفه فهما أعلا مراتب التوثيق والجرح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كلمات الإمام الخوئي في المعجم أنّ الرواية تكون دليلاً على التوثيق أو الجرح، إذا كانت الرواية صحيحة سنداً وصريحة دلالة،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تصدر في مقام التقيّة، كما صدرت الروايات الذامّة لزرارة، وهو إخبار الإمام الصادق عليه السلام للحسين بن زرارة من أنّ ما صدر عن الإمام في ذمّ زرارة إنّما حفاظاً على زرارة من الخلفاء وأتباعهم، وكونه تقيّة، وإسقاطاً لزرارة في أعين المخالفين</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لم يكن لها معارض، فإذا تعارض الجرح والتعديل كما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تعارض في كثير من الرواة كزرارة ومفضّل بن عمر وغيرهما، فهنا مقام إعمال المرجّحات وحلّ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الراوي الرواية نفسه، فإنّه إن نقل راوٍ رواية في مدح نفسه و توثيقها فسوف 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ناقل الوثاقة هو نفس الراوي فإنّ ذلك يثير سوء الظنّ به، حيث قام بنقل مدائحه وفضائله في الملإ الإسلامي</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المحقّق والعلّامة الشيخ عبداللّه المامقاني قام أيضاً بجمع الروايات المادحة والذامّة في كتابه تنقيح المقال، إلّاأنّه لم يحرّرها ولم يقوّمها فجمع الآثار دون أن ينقدها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كتاب الكشّي المعروف باسم معرفة الناقلين، قد ذكر فيه رواة من الخاصة والعامّة، فهو ليس كتاباً خاصّاً برواة إماميّين كما قاله المولى عناية اللّه القهبائي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قاعدة الإجماع التي اشتهرت بهذا الاسم، في القرون الأخيرة عن الكشّي، على لسان العلّامة الحلّي في خلاصة الرجال ومختلف الشيعة، فإنّ أوّل من قال بها وبحث فيها هو الكشّي في كتابه معرفة الناقلين وقال النوري وغيره إنّ كلام الشيخ الطوسي في العُدّة في أُصول الفقه</w:t>
      </w:r>
      <w:r>
        <w:rPr>
          <w:rStyle w:val="FootnoteAnchor"/>
          <w:rtl w:val="true"/>
        </w:rPr>
        <w:footnoteReference w:id="387"/>
      </w:r>
      <w:r>
        <w:rPr>
          <w:rFonts w:ascii="Amiri" w:hAnsi="Amiri" w:eastAsia="Amiri" w:cs="Amiri"/>
          <w:color w:val="111111"/>
          <w:sz w:val="28"/>
          <w:sz w:val="28"/>
          <w:szCs w:val="28"/>
          <w:rtl w:val="true"/>
          <w:lang w:bidi="ar-SA"/>
        </w:rPr>
        <w:t>ناظر إلى قول الكشّي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اختيار معرفة الرجال العلّامة المعلّم الثالث، السيّد محمّد باقر الإسترآبادي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في مجلّدين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43" w:name="pg14838_154034"/>
    </w:p>
    <w:p>
      <w:pPr>
        <w:pStyle w:val="Heading5"/>
        <w:numPr>
          <w:ilvl w:val="4"/>
          <w:numId w:val="1"/>
        </w:numPr>
        <w:rPr/>
      </w:pPr>
      <w:bookmarkStart w:id="244" w:name="__RefHeading___Toc2831971_730472459"/>
      <w:bookmarkStart w:id="245" w:name="_Toc94"/>
      <w:bookmarkEnd w:id="243"/>
      <w:bookmarkEnd w:id="244"/>
      <w:r>
        <w:rPr>
          <w:rtl w:val="true"/>
        </w:rPr>
        <w:t>عَن الكشّي في عليّ بن مهزيار</w:t>
      </w:r>
      <w:bookmarkEnd w:id="245"/>
    </w:p>
    <w:p>
      <w:pPr>
        <w:pStyle w:val="BookText"/>
        <w:rPr/>
      </w:pPr>
      <w:r>
        <w:rPr>
          <w:rFonts w:ascii="Amiri" w:hAnsi="Amiri" w:eastAsia="Amiri" w:cs="Amiri"/>
          <w:color w:val="111111"/>
          <w:sz w:val="28"/>
          <w:sz w:val="28"/>
          <w:szCs w:val="28"/>
          <w:rtl w:val="true"/>
          <w:lang w:bidi="ar-SA"/>
        </w:rPr>
        <w:t>عَن الكشّي في عليّ بن مهزيار</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يعقوب يوسف بن السخت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مهزيار نصرانيّاً فهداه اللّه، وكان من أهل هند، وكان في قرية</w:t>
      </w:r>
      <w:r>
        <w:rPr>
          <w:rStyle w:val="FootnoteAnchor"/>
          <w:rtl w:val="true"/>
        </w:rPr>
        <w:footnoteReference w:id="389"/>
      </w:r>
      <w:r>
        <w:rPr>
          <w:rFonts w:ascii="Amiri" w:hAnsi="Amiri" w:eastAsia="Amiri" w:cs="Amiri"/>
          <w:color w:val="111111"/>
          <w:sz w:val="28"/>
          <w:sz w:val="28"/>
          <w:szCs w:val="28"/>
          <w:rtl w:val="true"/>
          <w:lang w:bidi="ar-SA"/>
        </w:rPr>
        <w:t>من قرى فارس، ثمّ سكن الأهواز فأقام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طلعت الشمس سجد، وكان لا يرفع رأسه حتّى يدعو لألف من إخوانه بمثل ما دعا لنفسه، وكان على جبهته سجّادة مثل ركبة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 بن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عبداللّه بن جندب قام عليّ بن مهزيار مقامه، ولعليّ بن مهزيار مصنّفات كثيرة، تزيد على ثلاثين كتاباً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محمّد،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بالقرعاء، سنة ستّ وعشرين ومائتين، منصرفي عن الكوفة وقد خرجت في آخر الليل أتوضّأ أنا وأستاك، وقد انفردت من رحلي ومن الناس، فإذا أنا بنار في أسفل مسواكي، يلتهب لها شعاع مثل شعاع الشمس أو غير ذلك، فلم أفزع منها وبقيت أتعجّب، ومسستها فلم أجد لها حرارة،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مِنَ اَلشَّجَرِ اَلْأَخْضَرِ ناراً فَإِذا أَنْتُمْ مِنْهُ</w:t>
      </w:r>
    </w:p>
    <w:p>
      <w:pPr>
        <w:pStyle w:val="BookText"/>
        <w:rPr/>
      </w:pPr>
      <w:r>
        <w:rPr>
          <w:rFonts w:ascii="Amiri" w:hAnsi="Amiri" w:eastAsia="Amiri" w:cs="Amiri"/>
          <w:color w:val="111111"/>
          <w:sz w:val="28"/>
          <w:sz w:val="28"/>
          <w:szCs w:val="28"/>
          <w:rtl w:val="true"/>
          <w:lang w:bidi="ar-SA"/>
        </w:rPr>
        <w:t>تُوقِدُونَ</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فبقيت أتفكّر في مثل هذا، وأطالت النار المكث</w:t>
      </w:r>
      <w:r>
        <w:rPr>
          <w:rStyle w:val="FootnoteAnchor"/>
          <w:rtl w:val="true"/>
        </w:rPr>
        <w:footnoteReference w:id="391"/>
      </w:r>
      <w:r>
        <w:rPr>
          <w:rFonts w:ascii="Amiri" w:hAnsi="Amiri" w:eastAsia="Amiri" w:cs="Amiri"/>
          <w:color w:val="111111"/>
          <w:sz w:val="28"/>
          <w:sz w:val="28"/>
          <w:szCs w:val="28"/>
          <w:rtl w:val="true"/>
          <w:lang w:bidi="ar-SA"/>
        </w:rPr>
        <w:t>طويلاً، حتّى رجعت إلى أهلي، وقد كانت السماء رشّت</w:t>
      </w:r>
      <w:r>
        <w:rPr>
          <w:rStyle w:val="FootnoteAnchor"/>
          <w:rtl w:val="true"/>
        </w:rPr>
        <w:footnoteReference w:id="392"/>
      </w:r>
      <w:r>
        <w:rPr>
          <w:rFonts w:ascii="Amiri" w:hAnsi="Amiri" w:eastAsia="Amiri" w:cs="Amiri"/>
          <w:color w:val="111111"/>
          <w:sz w:val="28"/>
          <w:sz w:val="28"/>
          <w:szCs w:val="28"/>
          <w:rtl w:val="true"/>
          <w:lang w:bidi="ar-SA"/>
        </w:rPr>
        <w:t>وكان غلماني يطلبون ناراً، و معي رجل بصريّ في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أقبلت قال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أبوالحسن ومعه نار، وقال البصريّ مثل ذلك، حتّى دنوت، فلمس البصري النار فلم يجد لها حرارة ولا غلماني، ثمّ طفيت بعد طول، ثمّ التهبت فلبثت قليلاً ثمّ طفيت، ثمّ التهبت ثمّ طفيت الثالثة فلم تعد، فنظرنا إلى السواك فإذا ليس فيه أثر نار ولا حرّ ولا شعث</w:t>
      </w:r>
      <w:r>
        <w:rPr>
          <w:rStyle w:val="FootnoteAnchor"/>
          <w:rtl w:val="true"/>
        </w:rPr>
        <w:footnoteReference w:id="393"/>
      </w:r>
      <w:r>
        <w:rPr>
          <w:rFonts w:ascii="Amiri" w:hAnsi="Amiri" w:eastAsia="Amiri" w:cs="Amiri"/>
          <w:color w:val="111111"/>
          <w:sz w:val="28"/>
          <w:sz w:val="28"/>
          <w:szCs w:val="28"/>
          <w:rtl w:val="true"/>
          <w:lang w:bidi="ar-SA"/>
        </w:rPr>
        <w:t>ولا سواد ولا شيء يدلّ على أنّه حرق، فأخذت السواك فخبّأته</w:t>
      </w:r>
      <w:r>
        <w:rPr>
          <w:rStyle w:val="FootnoteAnchor"/>
          <w:rtl w:val="true"/>
        </w:rPr>
        <w:footnoteReference w:id="394"/>
      </w:r>
      <w:r>
        <w:rPr>
          <w:rFonts w:ascii="Amiri" w:hAnsi="Amiri" w:eastAsia="Amiri" w:cs="Amiri"/>
          <w:color w:val="111111"/>
          <w:sz w:val="28"/>
          <w:sz w:val="28"/>
          <w:szCs w:val="28"/>
          <w:rtl w:val="true"/>
          <w:lang w:bidi="ar-SA"/>
        </w:rPr>
        <w:t>، وعُدت به إلى الهادي عليه السلام قابلاً</w:t>
      </w:r>
      <w:r>
        <w:rPr>
          <w:rStyle w:val="FootnoteAnchor"/>
          <w:rtl w:val="true"/>
        </w:rPr>
        <w:footnoteReference w:id="395"/>
      </w:r>
      <w:r>
        <w:rPr>
          <w:rFonts w:ascii="Amiri" w:hAnsi="Amiri" w:eastAsia="Amiri" w:cs="Amiri"/>
          <w:color w:val="111111"/>
          <w:sz w:val="28"/>
          <w:sz w:val="28"/>
          <w:szCs w:val="28"/>
          <w:rtl w:val="true"/>
          <w:lang w:bidi="ar-SA"/>
        </w:rPr>
        <w:t>، وكشفت له أسفله وباقيه مغطّى وحدّثته بالحديث، فأخذ السواك من يدي وكشفه كلّه وتأمّله ونظر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بميلك إلى أهل هذا البيت، وبطاعتك لي ولأبي ولآبائي، أو بطاعتك لي ولآبائي أراكه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محمّد بن عيسى، عن عليّ بن مهزيار، مثله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لأبي جعفر عليه السلام إليه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إليّ كتابك، وقد فهمت ما ذكرت فيه، وملأتني سروراً، فسرّك اللّه، وأنا أرجو من الكافي الدافع أن يكفيم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كيد كلّ كائد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فهمت ما ذكرت من أمر القمّيّين، خلّصهم اللّه وفرّج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وسررتني بما ذكرت من ذلك، ولم تزل تفعل، سرّك اللّه بالجنّة ورضي عنك برضائي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أرجو اللّه حسن العون والرأفة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حسبنا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آخر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فأشخص إلى منزلك، صيّرك اللّه إلى خير منزل في دنياك وآخرتك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 اللّه أن يحفظك من بين يديك، ومن خلفك، وفي كلّ حالاتك، فأبشر فإنّي أرجو أن يدفع اللّه عنك، وأسأل اللّه أن يجعل لك الخيرة فيما عزم لك به عليه من الشخوص في يوم الأحد، فأخّر ذلك إلى يوم الإثنين إن شاء اللّه، صحبك اللّه في سفرك، وخلفك في أهلك، وأدّى غيبتك، وسلّمت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إليه أسأله التوسّع علَيّ والتحليل لما في يدي،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اللّه عليك، ولمن سألت به التوسعة في أهلك، ولأهل بيتك، ولك يا عليّ عندي من أكثر التوسعة، وأنا أسأل أن يصحبك بالعافية، ويقدمك على العافية، ويسترك بالعافية، إنّه سميع الدعاء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وسألته الدعاء،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سألت من الدعاء فإنّك بعد لست تدري كيف جعلك اللّه عندي، وربّما سمّيتك باسمك ونسبك، مع كثرة عنايتي بك ومحبّتي لك ومعرفتي بما أنت إليه، فأدام اللّه أفضل ما رزقك من ذلك، ورضي عنك برضائي عنك، وبلّغك أفضل نيّتك، وأنزلك الفردوس الأعلى برحمته،</w:t>
      </w:r>
      <w:bookmarkStart w:id="246" w:name="pg14838_154037"/>
    </w:p>
    <w:p>
      <w:pPr>
        <w:pStyle w:val="BookText"/>
        <w:rPr/>
      </w:pPr>
      <w:bookmarkEnd w:id="246"/>
      <w:r>
        <w:rPr>
          <w:rFonts w:ascii="Amiri" w:hAnsi="Amiri" w:eastAsia="Amiri" w:cs="Amiri"/>
          <w:color w:val="111111"/>
          <w:sz w:val="28"/>
          <w:sz w:val="28"/>
          <w:szCs w:val="28"/>
          <w:rtl w:val="true"/>
          <w:lang w:bidi="ar-SA"/>
        </w:rPr>
        <w:t>إنّه سميع الدعاء، حفظك اللّه وتولّاك ودفع الشرّ عنك برحمته، وكتبت بخطّي</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2831973_730472459"/>
      <w:bookmarkStart w:id="248" w:name="_Toc95"/>
      <w:bookmarkEnd w:id="247"/>
      <w:r>
        <w:rPr>
          <w:rtl w:val="true"/>
        </w:rPr>
        <w:t>في الحسن والحسين الأهوازيّين</w:t>
      </w:r>
      <w:bookmarkEnd w:id="248"/>
    </w:p>
    <w:p>
      <w:pPr>
        <w:pStyle w:val="BookText"/>
        <w:rPr/>
      </w:pPr>
      <w:r>
        <w:rPr>
          <w:rFonts w:ascii="Amiri" w:hAnsi="Amiri" w:eastAsia="Amiri" w:cs="Amiri"/>
          <w:color w:val="111111"/>
          <w:sz w:val="28"/>
          <w:sz w:val="28"/>
          <w:szCs w:val="28"/>
          <w:rtl w:val="true"/>
          <w:lang w:bidi="ar-SA"/>
        </w:rPr>
        <w:t>في الحسن والحسين الأهوازيّين</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ابنا سعيد الأهوازيّان من أهل الكوفة من موالي عليّ بن الحسين، من أصحاب الرضا عليه السلام، أوسع أهل زمانهما علماً بالفقه والآثار والمناقب وغير ذلك من علوم الشيعة، وصحبا أيضاً أبا جعفر ابن الرضا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سعيد بن حمّاد بن مهران، مولى عليّ بن الحسين عليهما السلام، أبو محمّد الأهوازي، شارك أخاه الحسين في الكتب الثلاثين المصنّفة، وإنّما كثر اشتهار الحسين أخيه بها وكان الحسين بن يزيد السورائيّ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شريك أخيه الحسين في جميع رجاله إلّافي زرعة بن محمّد الحضرميّ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ابنا سعيد بن حمّاد، موالي</w:t>
      </w:r>
      <w:r>
        <w:rPr>
          <w:rStyle w:val="FootnoteAnchor"/>
          <w:rtl w:val="true"/>
        </w:rPr>
        <w:footnoteReference w:id="398"/>
      </w:r>
      <w:r>
        <w:rPr>
          <w:rFonts w:ascii="Amiri" w:hAnsi="Amiri" w:eastAsia="Amiri" w:cs="Amiri"/>
          <w:color w:val="111111"/>
          <w:sz w:val="28"/>
          <w:sz w:val="28"/>
          <w:szCs w:val="28"/>
          <w:rtl w:val="true"/>
          <w:lang w:bidi="ar-SA"/>
        </w:rPr>
        <w:t>عليّ بن الحسين صلوات اللّه عليهما، وكان الحسن بن سعيد هو الذي أوصل إسحاق بن إبراهيم الحضينيّ وعليّ بن الريّان بعد إسحاق إلى الرضا عليه السلام، وكان سبب معرفتهم لهذا الأمر، ومنه سمعوا الحديث وبه عرفوا، وكذلك فعل بعبداللّه بن محمّد الحضينيّ، وغيرهم، حتّى جرت الخدمة على أيديهم، وصنّفا الكتب الكثيرة،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صنّف خمسين تصنيفاً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وسعيد كان يعرف بدندان</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2831975_730472459"/>
      <w:bookmarkStart w:id="250" w:name="_Toc96"/>
      <w:bookmarkEnd w:id="249"/>
      <w:r>
        <w:rPr>
          <w:rtl w:val="true"/>
        </w:rPr>
        <w:t>ما روي في الحسن بن عليّ بن أبي حمزة البطائنيّ‌</w:t>
      </w:r>
      <w:bookmarkEnd w:id="25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الحسن بن عليّ بن أبي حمزة البطائني،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ملعون، رويت عنه</w:t>
      </w:r>
      <w:bookmarkStart w:id="251" w:name="pg14838_154038"/>
    </w:p>
    <w:p>
      <w:pPr>
        <w:pStyle w:val="BookText"/>
        <w:rPr/>
      </w:pPr>
      <w:bookmarkEnd w:id="251"/>
      <w:r>
        <w:rPr>
          <w:rFonts w:ascii="Amiri" w:hAnsi="Amiri" w:eastAsia="Amiri" w:cs="Amiri"/>
          <w:color w:val="111111"/>
          <w:sz w:val="28"/>
          <w:sz w:val="28"/>
          <w:szCs w:val="28"/>
          <w:rtl w:val="true"/>
          <w:lang w:bidi="ar-SA"/>
        </w:rPr>
        <w:t>أحاديث كثيرة، وكتبت عنه تفسير القرآن كلّه من أوّله إلى آخره، إلّاأنّي لا أستحلّ أن أروي عنه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لي أبوالحسن حمدويه بن نصير عن بعض أشياخه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 عليّ بن أبي حمزة رجل سوء</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2831977_730472459"/>
      <w:bookmarkStart w:id="253" w:name="_Toc97"/>
      <w:bookmarkEnd w:id="252"/>
      <w:r>
        <w:rPr/>
        <w:t>2</w:t>
      </w:r>
      <w:r>
        <w:rPr>
          <w:rtl w:val="true"/>
        </w:rPr>
        <w:t xml:space="preserve">. </w:t>
      </w:r>
      <w:r>
        <w:rPr>
          <w:rtl w:val="true"/>
        </w:rPr>
        <w:t>النجاشي ومنهجه في فهرسته</w:t>
      </w:r>
      <w:bookmarkEnd w:id="25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النجاشي ومنهجه في فهرسته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ألّفه الشيخ أبو العبّاس أحمد بن عليّ بن أحمد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عبداللّه الذي ولي الأهواز وكتب إليه أبو عبداللّه الصادق عليه السلام رسالة معروفة، ولم يُرَ لأبي عبداللّه عليه السلام مصنّف غيره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مقدّمة كتابه إلى السبب الذي دعاه للتأليف والغاية التي يرومها من وراء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وقفت على ما ذكره السيّد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علم الهدى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بقاءه وأدام توفيقه؛ من تعيير قوم من مخالفينا أنّه لا سلف لكم ولا مصنّف، وهذا قول من لا علم له بالناس، ولا وقف على أخبارهم، ولا عرف منازلهم وتاريخ أخبار أهل العلم، ولا لقي أحداً فيعرف منه، ولا حجّة علينا لمن لم يعلم ولا عرف، وقد جمعت من ذلك ما استطعته ولم أبلغ غايته لعدم أكثر الكتب، وإنّما ذكرت عذراً إلى من وقع إليه كتاب لم أذكره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لأصحابنا رحمهم الله في بعض هذا الفنّ كتباً ليست مستغرقة لجميع ما رسم، وأرجو أن يأتي في ذلك على ما رسم وحدّ إن شاء اللّه، وذكرت لكلّ رجل طريقاً واحداً حتّى لا تكثر الطرق فيخرج على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 عليه العلّامة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جمهور ضعيف، ذكره النجاشي، فهو أبو عُذرة هذا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ولكتابه هذا امتيازات نشير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اختصاصه برجال الشيعة ولا يذكر من غير الشيعي إلّاإذا كان عامّيّاً روى عنّا، أو صنّف لنا فيذكره مع التنبيه عليه، كالمدائني والطبري، وكذا في شيعيّ غير إماميّ فيصرّح كثيراً، وقد يسكت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تعرّضه لجرح الرواة وتعديلهم غالباً، استقلالاً أو استطراداً؛ وربّ رجل وثّقه في ضمن ترجمة الغير، وسكت عن توثيق وجرح بعضهم، وربّما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أهمل فيه القول فذلك آية أنّ الرجل عنده سالم عن كلّ مغمز ومطعن ولكنّه غير ثابت، لأنّ كتابه فهرس للمصنّفين من الشيعة دون الممدوحين والمذمومين، فسكوته ليس دليلاً على المدح ولا على كونه شيعيّاً إماميّاً، وفي الأخير تأمّل لأنّ الكتاب وضعه لبيان تأليف الأصحاب ومصنّفاتهم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تثبّته في مقالاته وتأمّله في إفاداته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أنّه أثبت علماء الرجال وأضبطهم وأضبط من الشيخ والعلّامة؛ لأنّ البناء على كثرة التأليف يقتضي قلّة التأمّل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سعة معرفته بهذا الفنّ، وكثرة اطّلاعه بالأشخاص، وما يتعلّق بهم من الأوصاف والأنساب، ومن تتبّع كلامه عند ذكر الأشخاص يقف على نهاية معرفته بأحوال الرجال وشدّة إحاطته بما يتعلّق بهذا المجال من جهة معاصرته ومعاشرته لغير واحد منهم، وقد حصل له ذاك الاطّلاع الواسع بصحبته كثيراً من</w:t>
      </w:r>
    </w:p>
    <w:p>
      <w:pPr>
        <w:pStyle w:val="BookText"/>
        <w:rPr/>
      </w:pPr>
      <w:r>
        <w:rPr>
          <w:rFonts w:ascii="Amiri" w:hAnsi="Amiri" w:eastAsia="Amiri" w:cs="Amiri"/>
          <w:color w:val="111111"/>
          <w:sz w:val="28"/>
          <w:sz w:val="28"/>
          <w:szCs w:val="28"/>
          <w:rtl w:val="true"/>
          <w:lang w:bidi="ar-SA"/>
        </w:rPr>
        <w:t xml:space="preserve">العارفين بالرجال كأحمد بن الحسين الغضائري، وأحمد بن عليّ بن عبّاس بن نوح السيرافي، وأحمد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وأبي الفرج محمّد بن عليّ ابن يعقوب بن إسحاق بن أبي قرّة الكاتب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ألّف فهرسه بعد فهرس الشيخ الطوسي وكان قد رأى فهرس الشيخ، وكان المحقّق البروجردي يعتقد أنّ فهرس النجاشي كالذيل لفهرس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النجاشي قد ترجم عدّة من الرواة ووثّقهم في غير تراجمهم، فراجع الأرقام التالية تجد توثيقاً استطراديّاً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أهمّ ما تميّز به وتناوله النجاشي في فهرسته في أحوال الراوي،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الاسم والنسب، بذكر آبائه وأجداده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الولادة، بلده وقريته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مسكنه وموطنه الأصلي؛ كالكوفة والمدينة وغيرهما، وكون بلد الراوي له تأثير تامّ في فهم الأحاديث، فإنّ الراوي قد يؤثّر في كلام الإمام، يعني إنّ الإمام عليه السلام يلقي كلامه وفق معايير وظروف ومواقف خاصّة، فإنّه قد كلّم رواة كوفيّين وعراقيّين بشكل، وكلّم راوياً مدنياً بشكل آخر، فهذا هو المقصود في فهرست النجاشي، في تراجم الرواة،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مدنيّ، عراقيّ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تناوله الشيخ الفقيه الميرزا أبوالقاسم القمّي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 تحديد الكرّ؛ أمّا بالوزن، فهو ألف ومائتا رطل بلا خلاف ظاهر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p>
    <w:p>
      <w:pPr>
        <w:pStyle w:val="BookText"/>
        <w:rPr/>
      </w:pPr>
      <w:r>
        <w:rPr>
          <w:rFonts w:ascii="Amiri" w:hAnsi="Amiri" w:eastAsia="Amiri" w:cs="Amiri"/>
          <w:color w:val="111111"/>
          <w:sz w:val="28"/>
          <w:sz w:val="28"/>
          <w:szCs w:val="28"/>
          <w:rtl w:val="true"/>
          <w:lang w:bidi="ar-SA"/>
        </w:rPr>
        <w:t>المعتبر بعد نقل الرواية الدالّة عليه وادّعى عليه في الجملة الإجماع في الانتصار وكذلك جعله الصدوق في الأمالي من دين الإماميّة ولكنّهما فسّراه بالمدنيّ والأكثرون بالعراقيّ، وهو ثلثا المدني ونصف المكّي وهو أقوى، والأصل في هذا التحديد هو صحيحة ابن أبي عمير عن بعض أصحابنا عن الصادق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من الماء الذي لا ينجّسه شيء ألف ومائتا رطل</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وخير دليل على صحيحة محمّد بن مسلم،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 والكرّ ستّمائة رطل</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لا يجوز حمل الرطل هاهنا إلّاعلى المكّي وهو ضعف العراقي، فينطبق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من فسّره بالمدنيّ بأنّهم عليهم السلام من أصل المدينة، فينبغي الحمل على 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عارفون بكلّ الاصطلاحات والنِسَب والمقادير، وذلك لِملاحظة حال المخاطب، ولعلّه كان عراقيّاً، بل الظاهر أنّه عراقيّ لأنّ المرسل هو ابن أبي عمير،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مشايخه كانوا عراقيّين</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بمعناه المحقّق الخوئي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صلة الراوي بالمعروفين والمشهورين من الأعلام، فعلى سبيل المثال، جاء في ترجمة الكشّي أنّه من غلمان العيّاشي، والغلام في كتب الرجال تستعمل في التلميذ، والذي له صلة وثيقة متواصلة بالأُستاذ، ومعاشرة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التطرّق إلى تأثّر رجال الحديث آنذاك صلة بالمراكز العلميّة والثقافيّة في العراق والمدينة وغيرهما، فإنّ الرواة الذين يسكنون في العراق والكوفة لهم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 فكريّ في تنقيح الروايات، وأمّا الذين سكنوا قمّ والريّ فلهم رغبة بقبول الروايات، فإنّ أجواء العراق أجواء جعل ودسّ في الحديث، وهذا ممّا كان له دور مهمّ في دسّ الأحاديث، والقمّيّون لهم نظرة خالية من الجعل والتزوير، فإنّ البرقي جاء بروايات مرسلة ومرويّة عن الضعفاء والتي لا يعرف لها وجه؛ فأخرجه الأشعريّ القمّي من قم وأبعده إلى برقرود من نواحي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ترجمة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أقربائه وارتباطهم بالمراكز العلميّة والمجامع 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الإشارة إلى معتقداته المذهبيّة كثبوته على الولاية أو توقّفه أو اضطرابه أو غلوّه ولذلك كان يقول في 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بمتحقّق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الإشارة إلى مستويات الأفراد العلمية وتألّقها في فنّ أو عدّة فنون، وتبحّرها في علم أو علوم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دوره في نقل الإرث المكتوب، وتعليم الطلاب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مكانة الراوي عند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أسماء الكتب والمؤلّفات ومصنّفيها، ولهذا سمّى كتابه الفهرست في أسماء مصنّفي الإماميّة، وذكر لبعض المؤلّفين كمحمّد بن عليّ بن بابويه القمّي، ومحمّد بن أبي عمير، والفضل بن شاذان، ومحمّد بن خالد البرقي، والمفيد وغيرهم من المؤلّفين ما يقرب من مائتي كتابٍ، مع أنّ توثيقه لهم كان بنصف خطّ أو كلمة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تسميته لكتابه أو كتبه وبيان موضوعها وميزاتها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الألقاب والعناوين التي عرّف الراوي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إقبال الأصحاب على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كون الراوي من أصحاب إمام واحد أو أكثر، فيذكر هذا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عبداللّه عليه السلام وأبي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دور مهمّ في بيان طبقة الراوي، وبيان الإرسال الخفي في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التُّهَم الموجّهة إلى الراوي في عصره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الآراء المختلفة حول الراوي، يبيّنها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فلان أنّه كذا،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دور المشايخ في نقل الرواية، وانتفاؤها عن آخرين لأنّهم كانوا متّهمين، أو لم يكونوا في عُمر تعتبر روايتهم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تطرّقه إلى مكانة الراوي، وموقع هذه المكانة العائليّة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بكر بن محمّد بن عبدالرحمن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في هذه الطائفة من بيت جليل بالكوفة من آل الغامديّين، عمومته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وعبدالسلام وابن عمّه موسى بن عبدالسلام وهم بيت كبير، وعمّته غنيمة، روت عن الصادق والكاظم عليهما السلام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ترجمة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بزيع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ترجمة محمّد بن أبي شعبة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أبي شعبة بيت كبير في الكوفة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ترجمة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أصحابنا، ثقة، وإخوته يونس ويوسف وقيس وإسماعيل، وهو بيت كبير من الشيعة، وابنا أخيه عليّ بن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وبشير بن إسماعيل كانا من وجوه من روى الحديث</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الاهتمام ببيان مرتبة الكتب أكثر من بيان مرتبة الرواة، فيتعرّض لاختلاف نسخ الكتاب بالاعتماد على تعدّد الروايات، كما يفهم منه أنّ الكتاب الواحد قد ينقل بواسطة عدّة 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إظهار مكانة الراوي عند الأئمّة عليهم السلام، وهذا يعدّ من وجوه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الرواة الذين هم في طبقة واحدة مع العنوان، ومن خلال هذا يعرف الطبقة التي فيها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التطرّق أحياناً إلى زمن السماع للكتب وطرقها، أو مكانها، أي في أيّ يوم، وفي أيّ بلد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إبداء الآراء في الروايات الموضوعة عند تناول الفهرست وذكر مصنّفات الأصحاب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الحديث من حيث الإملاء والسماع، والقراءة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صلة الراوي بطبقة من الرواة، كما جاء في ترجمة ابن فضّال وصلته بالفضل بن شاذان، وابن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الطعون، والمنازعات بين الأصحاب وتعرّضهم البعض للبعض الآخر كما حصل للبرقي من قبل القميّين، فإنّهم قد أوقعوه في مشاكل وصعوبات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الإشارة إلى القوّة أو الضعف في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أو عدم رواية الكتب التي لها 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عوامل الضعف أو الذمّ، وكذلك عوامل 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مدى تأثير بعض الأشخاص على الرواة واستبصارهم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الطرق للكتب أو الرواة، كما جاء في ترجمة الأصبغ بن نُباتة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التصريح بالأخذ عن مشايخه طبقات الرواة، وهذه هي القاعدة عند البعض كالسيّد مهدي بحر العلوم، والسيّد آية اللّه الخوئي في توثيق مشايخ النجاشي كلّهم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بعض العبارات المبهمة، أو ما يحتاج إلى الإيضاح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عن ابن الغضائري في ترجمة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البطائني، ورأيت شيوخنا رحمهم الله يذكرون أنّه كان من وجوه الواقفة، 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الأنصار، أبو محمّد، واقف ابن واقف، ضعيف في نفسه، وأبوه أوثق منه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الرجل إن كان ضعيفاً فكيف يكون أبوه أوثق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لفظ الأوثق اسم تفضيل يقتضي المشاركة في أصل الوثاقة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في ترجمة عددٍ من الرواة؛ كعليّ بن ريّان بن الصلت الأشعري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 أبي الحسن الثالث نسخة</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بالنسخة، هو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في ترجمة الحسن بن أبي عقيل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كتابه المسمّى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 والفرّ على شيخنا أبي عبداللّه، وهو كتاب في الإمامة، مليح الوضع؛ مسألة وقلبها وعكسها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تعبيره في فهرسته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النجاشي والطوسي قالا في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خاصّة أميرالمؤمنين عليه السلام، وعمّر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طويلاً</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كلمات آية اللّه الخوئي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زاد عمره على المائة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بها عن بعض الرواة، والمراد بها أي لا نعرف هل كان إماميّاً أو غير إماميّ، ويعبّر بإزائه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من أتباع أهل السنّة والجماعة، أو كان يعبّر في ترجمة بعض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مستقيم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إماميّاً، وممّن كان أمره مبهماً، أحمد بن هلال العبرتائي، فهو يميل مع كلّ ريح ويسمع إلى كلّ ناعق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مختلط الأمر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تناول آية اللّه الخوئي هذا اللفظ في كتابه معجم رجال الحديث ودروس فقهه،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يخلط بين الحديث الصحيح والضعيف، فهو لا يعرف الصحيح من السقيم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تخليط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كتابه فيه تخليط بين الصحيح والسقيم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بالمتحقّق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يكن من أصحابنا، ولا يثبت أنّه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اللفظ ليس معناه أنّه معلّم الصبيان ويعلّمهم القرآن، بل إنّ القارئ في الكتب الرجاليّة يعني كان مفسّراً، صاحب آراء في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التفعّل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متساهل في نقل الروايات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مجفوّ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مادّة جفا، يعني رواياته ليست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فهو يجفو على الروايات بإدخال الصحيح والسقيم في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منتحل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الإسناد إليه 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هذا الكتاب سنده غير سليم، أو رواة هذا الطريق 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في الروضة والمسالك في كتاب الأطعمة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والطريق إليه 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طريق الرواية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مضطرب الحديث والمذهب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الشهيد يدلّ على ضعف الراوي، وقال آية اللّه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رواياته مختلفة، مشكلة الأخذ بمضمونها، فالاضطراب هو في النقل والحكاية فلا ينافي وثاقة 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 عن الضعفاء لا يبالي عمّن أخذه، يعتمد المراسيل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قالها في ترجمة أحمد بن محمّد بن خالد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في 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ضعف الراوي، فلذلك ضعّف حديث البرقي في نكاح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الفقهاء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اللفظ لا ينافي وثاقة الراوي، لأنّه ورد في أحمد بن خالد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ثقة، فلذلك قال السيّد محمّد الموسوي العاملي في 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الألفاظ لا تنافي وثاقة الراوي</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صرّح بحر العلوم في 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وثاقة الراوي شيء، ونقله عن الضعاف شيء آخر، لا صلة لأحدهما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 في مذهبه ارتفاع، مرتفع القول، كان من الطيّارة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الشهيد وأتباعه هذه الألفاظ من ألفاظ الجرح، والفقهاء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الألفاظ لا تدلّ على ضعف الراوي، خاصّةً إذا وجدت في ألفاظ ابن الغضائري، فإنّه يتّهم كلّ من ينقل فضيلة من فضائل الأئمّة عليهم السلام بالغلوّ</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توجد في رجال النجاشي عبارات فيها تهافت ولغز وبل إيهام، فإنّه لا يفهم صريحاً ما المراد من كلمته التي استعملها، فمنها ما في ترجمة محمّد بن عبدالحميد وأبيه عبدالحميد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آية اللّه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سالم العطّار روى عن أبي الحسن موسى عليه السلام وكان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النجاشي في ترجمة ابنه محمّد بن عبدالحميد،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عبدالحميد بن سالم العطّار أبو جعفر، روى عبدالحميد عن أبي الحسن موسى عليه السلام وكان ثقة، من أصحابنا الكوفيّين، له كتاب النوادر، 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البعض رجوع التوثيق إلى محمّد عبدالحميد بن سالم، ولكنّه وهم فإنّه لا يلتئم مع العطف بالواو، إذ لم يذكر جملة تامّة قبل ذلك إلّاجملة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عبدالحميد عن أبي الحسن موسى عليه السلام فلا بدّ وأن تكون تلك الجملة المعطوف عليه تلك الجملة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ترجمة ولده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هنا اُمور،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المتأخّرين قد وثّقوا محمّد بن عبدالحميد، نظراً إلى أنّ التوثيق في كلام النجاشي يرجع إليه لا إلى أبيه عبدالحميد، ولكنّا ذكرنا في ترجمة عبدالحميد أنّ التوثيق راجع إليه لا إلى 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فالعمدة في الحكم بتوثيق الرجل إنّما هو وقوعه في إسناد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الزيارات وإلّا فلا طريق إلى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وثاقته ما ذكره النجاشي، في ترجمة سهل بن زياد الآدمي من أنّه كاتب أبا محمّد العسكري عليه السلام على محمّد بن عبدالحميد العطّار، فإنّه يدلّ على وكالته وسفارته فيكون ثقة لا محالة، وهذا واضح الفساد، فإنّه لا دلالة في هذا الكلام على الوكالة، فضلاً عن السفارة بل المستفاد منه أنّ محمّد ابن عبدالحميد كان واسطة في إيصال الكتاب وحده، وأين هذا من الوكالة، على أنّا قد بيّنا غير مرّة أنّ الوكالة لا تستلزم العدالة ولا الوثاقة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البحث سرى إلى الفقه وصار مصدراً لنزاع الفقهاء، فرواية محمّد بن عبدالحميد هذه صارت معتركاً للآراء عند الفقهاء، وهي المسند في كفاية القراءة بالحمد في الصلوات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المحدّث البحراني في 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الأدلّة التي استدلّوا بها على الوجوب، فمنها الآية أعني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حقيقة في الوجوب، ومنها صحيحة منصور بن حازم قال، 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في المكتوبة بأقلّ من سورة ولا بأكثر</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في المدارك عن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لها على المدّعى بوجه، لأنّ موردها التهجّد ليلاً، كما يدلّ عليه السياق، ولأنّ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اسماً موصولاً بل نكرة تامّة، فلا تفيد العموم، بل يكون 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مقدار ما أردتم وأحببتم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الرواية فلا تخلو من ضعف في السند أو قصور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الدلالة لأنّ في طريقها محمّد بن عبدالحميد، وهو غير موثّق، مع أنّ النهي فيها وقع عن قراءة الأقلّ من سورة والأكثر، وهو في الأكثر محمول على الكراهة على ما سنبيّنه، فيكون في الأقلّ كذلك حذراً من استعمال اللفظ في حقيقته ومجازه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معنًى للآية وإن كان قابلاً للنقاش بما يطول به الكلام، إلّا أنّ الظاهر أنّها لا تصلح هنا للاستدلال، لما هي عليه من التشابه والاحتمال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جواب عن صحيحة منصور من الطعن في السند والدلالة فهو مردود، أمّا الطعن من جهة السند ففيه أنّ منعه من توثيق محمّد بن عبدالحميد ممنوع، والظاهر أنّه اعتمد في ذلك على العلّامة في الخلاصة وما كتبه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حواشيها، حيث قال العلّامة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عبدالحميد بن سالم العطّار أبو جعفر، روى عبدالحميد عن أبي الحسن موسى عليه السلام وكان ثقة من أصحابنا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شيخنا الشهيد الثاني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عبارة النجاشي، وظاهرها أنّ الموثّق الأب لا الابن، انتهى</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تعلم أنّ ما ذكره في المدارك، وإن يمكن حملُه على عبارة العلّامة في الخلاصة إلّاأنّه لا يتمّ في عبارة النجاشي التي أخذ منها العلّامة هذه العبارة، فإنّ هذه العبارة بعينها في كتاب النجاشي وبعدها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 على العارف بأُسلوب الكلام من الأعيان، ولا معنى لِعَود الضمير الأوّل إلى الأب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إلى الابن، لاستلزام التفكيك في الضمائر، وهو معيب في كلام الفصحاء بل من قبيل التعمية والألغاز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أيضاً أنّ محمّد صاحب الترجمة؛ فجميع ما يذكر فيها يرجع إليه إلّامع قرينة خلافه، ولهذا عدّ العلّامة في الخلاصة طريق الصدوق إلى منصور بن حازم من الصحيح، مع كون محمّد المشار إليه في الطريق، وجزم بتوثيقه كثير من علمائنا الأعلام، منهم الميرزا محمّد صاحب كتاب الرجال، وشيخنا المجلسي في الوجيزة، وشيخنا أبوالحسن في البلغة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مواضع الخطإ في مثل ذلك، ما ذكره النجاشي في ترجمة الحسن بن عليّ بن النعمان،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النعمان، مولى بني هاشم، أبوه عليّ بن النعمان ثقة ثبت، له كتاب نوادر، صحيح الحديث، كثير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السند صاحب المدارك كتب في حواشيه على الخلاصة في هذا الموضع، حيث نقل العلّامة فيها هذه العبارة،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 منه بعض مشايخنا توثيقه، وعندي في ذلك توقف والمصنّف قدس سره جعل حديثه في الصحيح في المنتهى، في بحث التخيير في المواضع الأربعة وكأنّه ظهر توثيقه له ولا يبعد استفادته من هذه العبارة، انتهى</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في كلام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الرجال وغيرهم، هو توثيق الحسن بن عليّ بن النعمان المذكور، ولم يتوقّف أحد منهم في ذلك، وهو بناء منهم على أنّه إذا كانت الترجمة لرجل فجميع ما يذكر فيها إنّما يعود إليه كما هو في كتب الرجال المعوّل عليها، إلّامع قرينة لِخلافه، كما أشرنا إليه آنفاً، وحينئذ فما توهّمه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bookmarkStart w:id="254" w:name="pg14838_154052"/>
    </w:p>
    <w:p>
      <w:pPr>
        <w:pStyle w:val="BookText"/>
        <w:rPr/>
      </w:pPr>
      <w:bookmarkEnd w:id="254"/>
      <w:r>
        <w:rPr>
          <w:rFonts w:ascii="IRNazanin" w:hAnsi="IRNazanin" w:eastAsia="IRNazanin"/>
          <w:color w:val="111111"/>
          <w:sz w:val="28"/>
          <w:sz w:val="28"/>
          <w:szCs w:val="28"/>
          <w:rtl w:val="true"/>
          <w:lang w:bidi="fa-IR"/>
        </w:rPr>
        <w:t>ظاهر الفساد عند علمائنا الأعلام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2831979_730472459"/>
      <w:bookmarkStart w:id="256" w:name="_Toc98"/>
      <w:bookmarkEnd w:id="255"/>
      <w:r>
        <w:rPr/>
        <w:t>3</w:t>
      </w:r>
      <w:r>
        <w:rPr>
          <w:rtl w:val="true"/>
        </w:rPr>
        <w:t xml:space="preserve">. </w:t>
      </w:r>
      <w:r>
        <w:rPr>
          <w:rtl w:val="true"/>
        </w:rPr>
        <w:t>الشيخ الطوسي ومنهجه في كتابيه</w:t>
      </w:r>
      <w:bookmarkEnd w:id="256"/>
    </w:p>
    <w:p>
      <w:pPr>
        <w:pStyle w:val="Heading5"/>
        <w:numPr>
          <w:ilvl w:val="4"/>
          <w:numId w:val="1"/>
        </w:numPr>
        <w:rPr/>
      </w:pPr>
      <w:bookmarkStart w:id="257" w:name="__RefHeading___Toc2831981_730472459"/>
      <w:bookmarkStart w:id="258" w:name="_Toc99"/>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الرجال ومنهجه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محمّد بن الحسن الطوسي كتاب الرجال وجمع فيه أصحاب النبيّ والأئمّة عليهم السلام، كلّ حسب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الشيخ في رجاله استقصاء أصحابهم ومن روى عنهم؛ مؤمناً كان أو منافقاً، إماميّاً كان أو عاميّاً، فعدّ الخلفاء ومعاوية وعمرو بن العاص، وعدّ زياد بن أبيه وابنه عبيداللّه بن زياد، وعدّ منصوراً الدوانيقي من أصحاب الصادق عليه السلام، فالاستناد إليه، ما لم يحرز إماميّة رجل، غير جائز حتّى في أصحاب غير النبيّ وأميرالمؤمنين، فكيف في أصحابهما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الرجال كانت مذكّرات له، ولم يوفّق لإكماله ولأجل ذلك فإنّه يذكر عدّة أسماء ولا يقول فيهم شيئاً من الوثاقة والضعف،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الكتاب أُلِّف للتعريف برواة الأئمّة، فالظاهر كون الراوي إماميّاً، ما لم يصرّح بخلافه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الطوسي</w:t>
      </w:r>
      <w:r>
        <w:rPr>
          <w:rStyle w:val="FootnoteAnchor"/>
          <w:rtl w:val="true"/>
        </w:rPr>
        <w:footnoteReference w:id="418"/>
      </w:r>
      <w:r>
        <w:rPr>
          <w:rFonts w:ascii="Amiri" w:hAnsi="Amiri" w:eastAsia="Amiri" w:cs="Amiri"/>
          <w:color w:val="111111"/>
          <w:sz w:val="28"/>
          <w:sz w:val="28"/>
          <w:szCs w:val="28"/>
          <w:rtl w:val="true"/>
          <w:lang w:bidi="ar-SA"/>
        </w:rPr>
        <w:t>صنّف الكتاب على طريقة الطبقات، وهو كما ذكره المحقّق البروجردي، مسوّداته التي كان بصدد إكمالها، ولكن أعمالُه الكثيرة حالت بينه وبين إكماله، والشيخ صنّف الكتاب في عصره، وكان بين رسول اللّه صلى الله عليه و آله وبينه اثنتا عشرة طبقة، على ما ذكره المحقّق البروجردي، ثمّ بينه وبين</w:t>
      </w:r>
      <w:bookmarkStart w:id="259" w:name="pg14838_154053"/>
    </w:p>
    <w:p>
      <w:pPr>
        <w:pStyle w:val="BookText"/>
        <w:rPr/>
      </w:pPr>
      <w:bookmarkEnd w:id="259"/>
      <w:r>
        <w:rPr>
          <w:rFonts w:ascii="Amiri" w:hAnsi="Amiri" w:eastAsia="Amiri" w:cs="Amiri"/>
          <w:color w:val="111111"/>
          <w:sz w:val="28"/>
          <w:sz w:val="28"/>
          <w:szCs w:val="28"/>
          <w:rtl w:val="true"/>
          <w:lang w:bidi="ar-SA"/>
        </w:rPr>
        <w:t>آية اللّه البروجردي ستّ وثلاثون طبقة، والتي سنتطرّق إليها أخذناها من مقدّمة ترتيب أسانيد الكافي وغيرها، وأشرنا إليها في نهاية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 شناسي دانش رجال الحديث</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2831983_730472459"/>
      <w:bookmarkStart w:id="261" w:name="_Toc100"/>
      <w:bookmarkEnd w:id="260"/>
      <w:r>
        <w:rPr>
          <w:rtl w:val="true"/>
        </w:rPr>
        <w:t>طبقات الرواة والعلماء إلى عصرنا هذا</w:t>
      </w:r>
      <w:bookmarkEnd w:id="261"/>
    </w:p>
    <w:p>
      <w:pPr>
        <w:pStyle w:val="BookText"/>
        <w:rPr/>
      </w:pPr>
      <w:r>
        <w:rPr>
          <w:rFonts w:ascii="Amiri" w:hAnsi="Amiri" w:eastAsia="Amiri" w:cs="Amiri"/>
          <w:color w:val="111111"/>
          <w:sz w:val="28"/>
          <w:sz w:val="28"/>
          <w:szCs w:val="28"/>
          <w:rtl w:val="true"/>
          <w:lang w:bidi="ar-SA"/>
        </w:rPr>
        <w:t>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وأبوذرّ، والمقداد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وائلة، سهل بن حنيف، محمّد بن أبي بكر، الأصبغ بن نُباتة، كميل بن زياد، وعلى رأسهم أميرالمؤمنين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 زرّ بن حبيش، سلمة بن كهيل، سعيد بن المسيّب، قاسم بن محمّد بن أبي بكر، أبو خالد الكابلي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 محمّد بن مسلم الطائفي، أبو بصير، بريد بن معاوية العجلي، الفضيل بن يسار، معروف بن خرّبوذ، أبو بصير الأسدي، أبو بصير المرادي، أبان بن تغلب، عبداللّه بن أبي يعفور؛ وهم من أصحاب الإمامين الهُمامين الباقر والصادق عليهما السلام، فمنهم معروف بالفقه والعلم، ومنهم يعدّ من أصحاب الإجماع</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عبداللّه بن مسكان، عبداللّه بن بكير، أبان ابن عثمان، حمّاد بن عثمان، حمّاد بن عيسى، معاوية بن عمّار، إسحاق بن عمّار، حريز بن عبداللّه السجستاني، سماعة بن مهران، عبداللّه بن سنان، صفوان الجمّال، حفص بن غياث، منصور بن حازم، هشام بن الحكم، هشام</w:t>
      </w:r>
    </w:p>
    <w:p>
      <w:pPr>
        <w:pStyle w:val="BookText"/>
        <w:rPr/>
      </w:pPr>
      <w:r>
        <w:rPr>
          <w:rFonts w:ascii="Amiri" w:hAnsi="Amiri" w:eastAsia="Amiri" w:cs="Amiri"/>
          <w:color w:val="111111"/>
          <w:sz w:val="28"/>
          <w:sz w:val="28"/>
          <w:szCs w:val="28"/>
          <w:rtl w:val="true"/>
          <w:lang w:bidi="ar-SA"/>
        </w:rPr>
        <w:t>ابن سالم؛ وبعض هؤلاء من أصحاب الصادق والكاظم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الحسن بن محبوب، محمّد بن أبي عمير، صفوان بن يحيى، أحمد بن محمّد بن أبي نصر البزنطي صاحب الجامع، عبداللّه بن المغيرة، الحسن بن عليّ بن فضّال، فضالة بن أيّوب، الحسن بن عليّ الوشّاء، الحسن بن الجهم، الحسين بن يزيد النوفلي، زكريّا بن آدم، محمّد بن سنان، محمّد بن يحيى الخزّاز، النضر بن سويد، إبراهيم بن هلال الثقفي صاحب الغارات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الحسني، الفضل بن شاذان، إبراهيم بن هاشم، أيّوب بن نوح، سهل بن زياد، عليّ بن الحسن الطاطري، عليّ بن مهزيار الأهوازي، أحمد بن إسحاق القمّي، أحمد بن الحسن بن عليّ بن فضّال، أحمد ابن محمّد بن خالد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فضّال وبنو البرقي اُسر عريقة في الكوفة وقم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وأحمد بن محمّد بن عيسى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محمّد بن يحيى العطّار القمّي، أحمد بن إدريس الأشعري، سعد بن عبداللّه الأشعري، محمّد بن الحسن الصفّار صاحب بصائر الدرجات، عبداللّه بن جعفر الحميري صاحب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هذه الطبقة من مشاهير المحدّثين في مدرسة قم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روح النوبختي، عليّ بن محمّد السمري، محمّد ابن يعقوب الكليني، أحمد بن عليّ بن إبراهيم القمّي، أحمد بن محمّد بن يحيى العطّار، الحسين بن أحمد بن إدريس،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الحسن بن أحمد بن الوليد، محمّد بن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مسعود العيّاشي صاحب التفسير، الحسن بن أبي</w:t>
      </w:r>
    </w:p>
    <w:p>
      <w:pPr>
        <w:pStyle w:val="BookText"/>
        <w:rPr/>
      </w:pPr>
      <w:r>
        <w:rPr>
          <w:rFonts w:ascii="Amiri" w:hAnsi="Amiri" w:eastAsia="Amiri" w:cs="Amiri"/>
          <w:color w:val="111111"/>
          <w:sz w:val="28"/>
          <w:sz w:val="28"/>
          <w:szCs w:val="28"/>
          <w:rtl w:val="true"/>
          <w:lang w:bidi="ar-SA"/>
        </w:rPr>
        <w:t>عقيل العمّاني، أحد القدماء في تعبير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جعفر بن محمّد بن قولويه صاحب كامل الزيارات، محمّد بن إبراهيم النعماني صاحب الغيبة، محمّد بن أحمد بن جنيد الإسكافي، ابن النديم صاحب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الحسين الموسوي السيّد الرضي، صاحب نهج البلاغة، أخوه عليّ بن الحسين الموسوي علم الهدى السيّد المرتضى، الحسين ابن عبيداللّه الغضائري صاحب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الطوسي، أحمد بن عليّ النجاشي صاحب الرجال، أبوالفتح محمّد بن عليّ الكراجكي صاحب كنز الفوائد، سلّار ابن عبدالعزيز الديلمي، أبو الصلاح الحلبي صاحب الكافي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علي، ابن الطوسي المعروف بالمفيد الثاني، عبدالعزيز بن البرّاج صاحب المهذّب، محمّد بن الحسن الفتّال النيشابوري صاحب روضة الواعظين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 صاحب فقه القرآن، السيّد فضل اللّه الراوندي، أبو المكارم السيّد ابن زهرة الحلبي صاحب غنية النزوع، محمّد ابن عليّ الطوسي ابن حمزة صاحب الوسيلة، عماد الدين الطبري صاحب بشارة المصطفى، الفضل بن الحسن الطبرسي صاحب مجمع البيان، عليّ بن شهر آشوب المازندراني صاحب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الحلّي، يحيى بن الحسن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سديد الدين الحِمْصي صاحب المصادر، الحسن بن الفضل بن حسن الطبرسي صاحب مكارم الأخلاق، ورّام بن أبي فراس الهمداني صاحب تنبيه الخواطر، محمّد بن جعفر المشهدي صاحب المزار، الشيخ منتجب الدين الرازي صاحب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الدين محمّد بن جعفر بن نما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الطبقه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جعفر بن الحسن بن سعيد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 الحلّي المتوفّى سنة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يحيى بن سعيد الحلّي صاحب الجامع للشرائع، يوسف بن 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زين الدين اليوسفي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كشف الرموز المعروف بكاشف الرموز، رضي الدين السيّد عليّ بن طاووس الحلّي صاحب الإقبال، جمال الدين أحمد بن طاووس الحلّي صاحب الرجال، كمال الدين بن ميثم البحراني صاحب شرح نهج البلاغة، عليّ ابن عيسى الإربليّ صاحب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الحسن بن يوسف بن 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بن داود الحلّي صاحب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حيّاً 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العلّامة فخر الدين محمّد بن الحسن الحلّي صاحب إيضاح الفوائد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جمال الدين المكّي الجزيني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عبداللّه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الفاضل المقداد المتوفّى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الحسن بن محمّد الديلمي صاحب إرشاد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فهد الحلّي صاحب المهذّب البارع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عبدالعالي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جامع المقاصد، أحمد بن أبي جمهور الإحسائي صاحب عوالي اللآلئ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عبد العالي الميسي صاحب الميسيّة، الشيخ عليّ المنشار، والشيخ عبد النبيّ الجزائري صاحب الحاوي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الجبعي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السادسة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عبدالصمد العاملي صاحب العقد الطهماسبي، والد الشيخ البهائي، الملّا أحمد الأردبيلي المعروف بالمقدّس الأردبيلي صاحب مجمع الفائدة والبرهان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الطبقة 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زين الدين العاملي صاحب المعالم، السيّد محمّد الموسوي العاملي صاحب المدارك، الملّا عبداللّه التستري صاحب جامع الفوائد، الملّا عناية اللّه القهبائي صاحب مجمع الرجال، الشيخ محمّد العاملي سبط الشهيد الثاني صاحب استقصاء الاعتبار في شرح الاستبصار المعروف بفخر الدين الثاني، الميرزا محمّد الإسترآبادي صاحب الرجال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 وملخّص المقال، والرجال الوجيز، الملّا محمّد أمين الإسترآبادي صاحب الفوائد المدنيّة، محمّد بن الحسين</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البهائي المتوفّى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باقر الإسترآبادي الميرداماد، جواد بن سعيد الكاظمي المعروف بالفاضل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الثامنة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المجلسي، المولى محسن الفيض الكاشاني صاحب الوافي، الشيخ حسين بن شهاب الدين الكركي الأخباري المتعصّب الرادّ على السبزواري، صاحب هداية الأبرار، المولى محمّد باقر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ذخيرة المعاد، الحاج آغا حسين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أُستاذ الأساتذة المتوفّى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الملّا عبد اللّه التوني صاحب الوافية، السيّد نور الموسوي العاملي صاحب الشواهد المكّيّة، أخو صاحب المدارك، السيّد حسين بن رفيع الدين المرعشي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الحاشية على المعالم، الميرزا محمّد الشيرواني صاحب هداية المسترشدين، فخر الدين الطريحي صاحب مجمع البحرين، المولى صالح المازندراني صاحب شرح الكافي، عبدالعلي بن جمعة العروسي الحويزي صاحب نور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التاسعة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باقر المجلسي، محمّد بن الحسن الحرّ العاملي، السيّد هاشم البحراني صاحب البرهان، السيّد نعمة اللّه الجزائري، الآغا جمال الخوانساري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الآغا محمّد الأكمل الأصفهاني والد الوحيد البهبهاني، بهاء الدين محمّد بن الحسن الأصبهاني، الفاضل الهندي كاشف اللثام صاحب كشف اللثام، عبداللّه بن صالح البحراني السماهيجي الأخباري، الميرزا عبداللّه</w:t>
      </w:r>
    </w:p>
    <w:p>
      <w:pPr>
        <w:pStyle w:val="BookText"/>
        <w:rPr/>
      </w:pPr>
      <w:r>
        <w:rPr>
          <w:rFonts w:ascii="Amiri" w:hAnsi="Amiri" w:eastAsia="Amiri" w:cs="Amiri"/>
          <w:color w:val="111111"/>
          <w:sz w:val="28"/>
          <w:sz w:val="28"/>
          <w:szCs w:val="28"/>
          <w:rtl w:val="true"/>
          <w:lang w:bidi="ar-SA"/>
        </w:rPr>
        <w:t>الأفندي صاحب رياض العلماء، المولى عبداللّه البحراني صاحب العوالم، السيّد محمّد حسين الخاتون آبادي، المولى إسماعيل الخواجويّ المازندراني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الحادية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الوحيد البهبهاني، الشيخ يوسف البحراني صاحب الحدائق، المولى مهدي النراقي، السيّد محمّد مهدي بحر العلوم، أبو علي محمّد بن إسماعيل الحائري صاحب منتهى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الثانية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أبوالقاسم القمّي صاحب القوانين، الشيخ جعفر النجفي كاشف الغطاء صاحب كشف الغطاء عن مبهمات الشريعة الغرّاء، السيّد عليّ الطباطبائي، السيّد محسن كاظم الأعرجي صاحب المحصول، السيّد محمّد جواد العاملي صاحب مفتاح الكرامة، أسد اللّه التستري صاحب المقابيس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الثالثة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أحمد النراقي صاحب مستند الشيعة، الشيخ محمّد حسن النجفي صاحب الجواهر، السيّد محمّد الطباطبائي المجاهد، محمّد شريف المازندراني شريف العلماء، السيّد عبداللّه شبّر، الشيخ محمّد حسين الأصبهاني صاحب هداية المسترشدين، المولى محمّد تقي البرغاني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المولى محمّد صالح البرغاني صاحب غنيمة المعاد، السيّد محمّد باقر الشفتي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الإسلام المتوفّى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إبراهيم الكلباسي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الرابعة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الأنصاري، الشيخ جعفر التستري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الطبقة الخامسة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حسن الشيرازي، الميرزا حبيب اللّه</w:t>
      </w:r>
    </w:p>
    <w:p>
      <w:pPr>
        <w:pStyle w:val="BookText"/>
        <w:rPr/>
      </w:pPr>
      <w:r>
        <w:rPr>
          <w:rFonts w:ascii="Amiri" w:hAnsi="Amiri" w:eastAsia="Amiri" w:cs="Amiri"/>
          <w:color w:val="111111"/>
          <w:sz w:val="28"/>
          <w:sz w:val="28"/>
          <w:szCs w:val="28"/>
          <w:rtl w:val="true"/>
          <w:lang w:bidi="ar-SA"/>
        </w:rPr>
        <w:t xml:space="preserve">الرشتي، الميرزا حسن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الميرزا محمّد حسن الآشتياني، الميرزا أبوالقاسم كلانتر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السادسة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الخراساني صاحب الكفاية، السيّد كاظم الطباطبائي اليزدي، السيّد محمّد الفشاركي، الحاج آقا رضا الهمداني، الميرزا محمّد تقي الشيرازي، الشيخ محمّد حسن المامقاني، الميرزا حسين النوري، صاحب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ما ذكره السيد البروجردي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السابعة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عبدالكريم الحائري، السيّد أبوالحسن أصفهاني، الحاج آقا حسين القمّي، الميرزا محمّد حسين النائيني، الشيخ آغا ضياء العراقي، الشيخ محمّد حسين الغروي الأصفهاني، الشيخ عبداللّه المامقاني، الشيخ عبّاس قمّي، الشيخ محمّد محسن الطهراني، الشيخ محمّد باقر الآيتي الجازاري، السيّد حسن الصدر، صاحب تأسيس الشيعة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الطبقة الثامنة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البروجردي، السيّد محمود الشاهرودي، السيّد محسن الطباطبائي الحكيم، الميرزا محمّد حسن البجنوردي، الشيخ حسين الحلّي، السيّد محمّد هادي الميلاني، الشيخ مرتضى الحائري، السيّد عبدالأعلى السبزواري، السيّد أبوالقاسم الخوئي، الإمام الخميني، السيّد شهاب الدين المرعشي، السيّد محمّد رضا الگلپايگاني، من أعاظم المراجع المعاصرين رحمهم الله</w:t>
      </w:r>
      <w:r>
        <w:rPr>
          <w:rFonts w:eastAsia="IRNazanin" w:cs="IRNazanin"/>
          <w:color w:val="111111"/>
          <w:sz w:val="28"/>
          <w:szCs w:val="28"/>
          <w:rtl w:val="true"/>
          <w:lang w:bidi="fa-IR"/>
        </w:rPr>
        <w:t>.</w:t>
      </w:r>
      <w:bookmarkStart w:id="262" w:name="pg14838_154061"/>
    </w:p>
    <w:p>
      <w:pPr>
        <w:pStyle w:val="Heading4"/>
        <w:numPr>
          <w:ilvl w:val="3"/>
          <w:numId w:val="1"/>
        </w:numPr>
        <w:rPr/>
      </w:pPr>
      <w:bookmarkStart w:id="263" w:name="__RefHeading___Toc2831985_730472459"/>
      <w:bookmarkStart w:id="264" w:name="_Toc101"/>
      <w:bookmarkEnd w:id="262"/>
      <w:bookmarkEnd w:id="263"/>
      <w:r>
        <w:rPr/>
        <w:t>4</w:t>
      </w:r>
      <w:r>
        <w:rPr>
          <w:rtl w:val="true"/>
        </w:rPr>
        <w:t xml:space="preserve">. </w:t>
      </w:r>
      <w:r>
        <w:rPr>
          <w:rtl w:val="true"/>
        </w:rPr>
        <w:t>الفهرست للشيخ ومنهجه فيه</w:t>
      </w:r>
      <w:bookmarkEnd w:id="26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للشيخ ومنهجه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ذكر فيه أسماء الذين لهم أصل أو تصنيف، والفهرس وُضع لذكر الأُصول والمصنّفات، وذكر الطريق إليها، وهو مفيد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يبيّن الطرق إلى نفس هذه الأُصول والمصنّفات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نقل في التهذيبين أعني تهذيب الأحكام والاستبصار، روايات عن هذه الأُصول والمصنّفات، ولم يذكر طريقه إلى تلك الأُصول والمصنّفات، لا فيهما ولا في خاتمتهما، إلّاأنّه ذكره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طريق الشيخ في التهذيبين ضعيفاً ولكنّه صحيح في الفهرست، فيصحّ وصفه بالصحّة للطريق الموجودة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فالفهرست وُضع للتعريف بِمؤلّفي الشيعة إماميّاً كان أو غير 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الشيخ في مقدّمته أنّه ذكر كلّ واحد من المصنّفين وأصحاب الأُصول وجرحه وتعديله، والاعتماد على روايته، وموافقته للحقّ، لكنّه لم يف بما وعد لأنّه لم يذكر فساد مذهب البعض</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2831987_730472459"/>
      <w:bookmarkStart w:id="266" w:name="_Toc102"/>
      <w:bookmarkEnd w:id="265"/>
      <w:r>
        <w:rPr/>
        <w:t>5</w:t>
      </w:r>
      <w:r>
        <w:rPr>
          <w:rtl w:val="true"/>
        </w:rPr>
        <w:t xml:space="preserve">. </w:t>
      </w:r>
      <w:r>
        <w:rPr>
          <w:rtl w:val="true"/>
        </w:rPr>
        <w:t>الغضائري ومنهجه الرجالي</w:t>
      </w:r>
      <w:bookmarkEnd w:id="266"/>
    </w:p>
    <w:p>
      <w:pPr>
        <w:pStyle w:val="Heading5"/>
        <w:numPr>
          <w:ilvl w:val="4"/>
          <w:numId w:val="1"/>
        </w:numPr>
        <w:rPr/>
      </w:pPr>
      <w:bookmarkStart w:id="267" w:name="__RefHeading___Toc2831989_730472459"/>
      <w:bookmarkStart w:id="268" w:name="_Toc103"/>
      <w:bookmarkEnd w:id="267"/>
      <w:r>
        <w:rPr>
          <w:rtl w:val="true"/>
        </w:rPr>
        <w:t>الرجال لابن الغضائري</w:t>
      </w:r>
      <w:r>
        <w:rPr>
          <w:rtl w:val="true"/>
        </w:rPr>
        <w:t>:</w:t>
      </w:r>
      <w:bookmarkEnd w:id="268"/>
    </w:p>
    <w:p>
      <w:pPr>
        <w:pStyle w:val="Heading6"/>
        <w:numPr>
          <w:ilvl w:val="5"/>
          <w:numId w:val="1"/>
        </w:numPr>
        <w:rPr/>
      </w:pPr>
      <w:bookmarkStart w:id="269" w:name="__RefHeading___Toc2831991_730472459"/>
      <w:bookmarkStart w:id="270" w:name="_Toc104"/>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وهو من أُمّهات كتب الرجال إلّاأنّه من الضعفاء، لذا ينبغي الوقوف على أُمور منها</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2831993_730472459"/>
      <w:bookmarkStart w:id="272" w:name="_Toc105"/>
      <w:bookmarkEnd w:id="271"/>
      <w:r>
        <w:rPr>
          <w:rtl w:val="true"/>
        </w:rPr>
        <w:t xml:space="preserve">أ </w:t>
      </w:r>
      <w:r>
        <w:rPr>
          <w:rtl w:val="true"/>
        </w:rPr>
        <w:t xml:space="preserve">- </w:t>
      </w:r>
      <w:r>
        <w:rPr>
          <w:rtl w:val="true"/>
        </w:rPr>
        <w:t>ترجمة الغضائري</w:t>
      </w:r>
      <w:r>
        <w:rPr>
          <w:rtl w:val="true"/>
        </w:rPr>
        <w:t>:</w:t>
      </w:r>
      <w:bookmarkEnd w:id="27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عبيداللّه الغضائري،</w:t>
      </w:r>
      <w:bookmarkStart w:id="273" w:name="pg14838_154062"/>
    </w:p>
    <w:p>
      <w:pPr>
        <w:pStyle w:val="BookText"/>
        <w:rPr/>
      </w:pPr>
      <w:bookmarkEnd w:id="273"/>
      <w:r>
        <w:rPr>
          <w:rFonts w:ascii="Amiri" w:hAnsi="Amiri" w:eastAsia="Amiri" w:cs="Amiri"/>
          <w:color w:val="111111"/>
          <w:sz w:val="28"/>
          <w:sz w:val="28"/>
          <w:szCs w:val="28"/>
          <w:rtl w:val="true"/>
          <w:lang w:bidi="ar-SA"/>
        </w:rPr>
        <w:t>شيخنا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أربعة عشر كتاباً، أجازنا في جميعها، وروايته عن شيوخه، ولم يذكر له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الشيخ، ويكفي في وثاقته شيخوخته لهما، فإنّ مشايخ النجاشي كلّهم ثقات</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4" w:name="__RefHeading___Toc2831995_730472459"/>
      <w:bookmarkStart w:id="275" w:name="_Toc106"/>
      <w:bookmarkEnd w:id="274"/>
      <w:r>
        <w:rPr>
          <w:rtl w:val="true"/>
        </w:rPr>
        <w:t xml:space="preserve">ب </w:t>
      </w:r>
      <w:r>
        <w:rPr>
          <w:rtl w:val="true"/>
        </w:rPr>
        <w:t xml:space="preserve">- </w:t>
      </w:r>
      <w:r>
        <w:rPr>
          <w:rtl w:val="true"/>
        </w:rPr>
        <w:t>ابن الغضائري هو أحمد بن الحسين،</w:t>
      </w:r>
      <w:bookmarkEnd w:id="275"/>
    </w:p>
    <w:p>
      <w:pPr>
        <w:pStyle w:val="BookText"/>
        <w:rPr/>
      </w:pPr>
      <w:r>
        <w:rPr>
          <w:rFonts w:ascii="Amiri" w:hAnsi="Amiri" w:eastAsia="Amiri" w:cs="Amiri"/>
          <w:color w:val="111111"/>
          <w:sz w:val="28"/>
          <w:sz w:val="28"/>
          <w:szCs w:val="28"/>
          <w:rtl w:val="true"/>
          <w:lang w:bidi="ar-SA"/>
        </w:rPr>
        <w:t>ذكره الشيخ في مقدّمة الفهرست أنّ له كتابين في الأُصول والمصنّفات، غير أنّ هذين الكتابين لم ينسخهما أحد من أصحابنا واخترم هو رحمه الله، وعمِد بعض ورثته إلى إهلاك هذين الكتابين وغيرهما من الكتب، وقد اشترك كلّ من النجاشي وابن الغضائري في الأخذ عن الغضائري، ومن العجيب أنّ النجاشي لم يتناوله بشكل مستقلّ</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2831997_730472459"/>
      <w:bookmarkStart w:id="277" w:name="_Toc107"/>
      <w:bookmarkEnd w:id="276"/>
      <w:r>
        <w:rPr>
          <w:rtl w:val="true"/>
        </w:rPr>
        <w:t xml:space="preserve">ج </w:t>
      </w:r>
      <w:r>
        <w:rPr>
          <w:rtl w:val="true"/>
        </w:rPr>
        <w:t xml:space="preserve">- </w:t>
      </w:r>
      <w:r>
        <w:rPr>
          <w:rtl w:val="true"/>
        </w:rPr>
        <w:t>أوّل من وجده أحمد بن طاووس</w:t>
      </w:r>
      <w:bookmarkEnd w:id="27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الحلّي فأدرجه في حلّ الإشكال في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 سنة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وجمع فيه عبارات الكتب الخمسة الرجاليّة، وقال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بالجميع روايات متّصلة سوى كتاب الغضائري؛ فوجده منسوباً إليه ولم يجد كتاباً آخر للممدوحين حتّى أدرجه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تبعه تلميذه العلّامة الحلّي وابن داود فأدرجاه في كتابيهما، والمتأخّرون عنهما ينقلون عنهما، ولولا ما أدرجه السيّد لما بقي من كتاب الغضائري أثر، وكان عند الشهيد الثاني كتاب حلّ الإشكال وابنه الشيخ حسن العاملي فاستخرج منه التحرير الطاووسي وكان عند المولى حسين التستري فاستخرج من حلّ الإشكال عبارات الضعفاء مرتّبةً على حروف المعجم، ثمّ أورده تلميذه عناية اللّه القهبائي في كتابه مجمع الرجال وصرّح بهذا في مقدّمته</w:t>
      </w:r>
      <w:r>
        <w:rPr>
          <w:rFonts w:eastAsia="Amiri" w:cs="Amiri" w:ascii="Amiri" w:hAnsi="Amiri"/>
          <w:color w:val="111111"/>
          <w:sz w:val="28"/>
          <w:szCs w:val="28"/>
          <w:rtl w:val="true"/>
          <w:lang w:bidi="ar-SA"/>
        </w:rPr>
        <w:t>.</w:t>
      </w:r>
      <w:bookmarkStart w:id="278" w:name="pg14838_154063"/>
    </w:p>
    <w:p>
      <w:pPr>
        <w:pStyle w:val="Heading6"/>
        <w:numPr>
          <w:ilvl w:val="5"/>
          <w:numId w:val="1"/>
        </w:numPr>
        <w:rPr/>
      </w:pPr>
      <w:bookmarkStart w:id="279" w:name="__RefHeading___Toc2831999_730472459"/>
      <w:bookmarkStart w:id="280" w:name="_Toc108"/>
      <w:bookmarkEnd w:id="278"/>
      <w:bookmarkEnd w:id="279"/>
      <w:r>
        <w:rPr>
          <w:rtl w:val="true"/>
        </w:rPr>
        <w:t xml:space="preserve">د </w:t>
      </w:r>
      <w:r>
        <w:rPr>
          <w:rtl w:val="true"/>
        </w:rPr>
        <w:t xml:space="preserve">- </w:t>
      </w:r>
      <w:r>
        <w:rPr>
          <w:rtl w:val="true"/>
        </w:rPr>
        <w:t>هل الغضائري مؤلّف الكتاب أم ابنه؟</w:t>
      </w:r>
      <w:bookmarkEnd w:id="280"/>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الغضائري مؤلّف الكتاب أم ابنه؟</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هناك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الشهيد إلى أنّه للأوّل، واعتمد على الخلاصة في ترجمة سهل بن زياد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كاتب أبا محمّد العسكري عليه السلام وذكر ذلك أحمد بن عليّ بن نوح وأحمد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فالعطف يدلّ على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العبارة الأُولى للنجاشي، والجملة الأخيرة لابن الغضائري، لفّقهما العلّامة فحصل الخطأ للشهيد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شكّ آية اللّه الخوئي صاحب معجم رجال الحديث، حيث استدلّ على عدم ثبوت الكتاب للأوّل من أنّ النجاشي لم يتعرّض له، مع أنّه كان بصدد بيان الكتب التي صنّفها الإماميّة، حتّى إنّه يذكر ما لم يره من الكتب، وإنّما سمعه من غيره أو رآه في كتابه، فكيف لا يذكر كتاب شيخه الحسين بن عبيداللّه أو ابنه، وقد تعرض لترجمة الحسين بن عبيداللّه وذكر كتبه ولم يذكر فيها كتاب الرجال،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والنجاشي ينقل عنه كثيراً، وعن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كتاب التاريخ ولعلّه هو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تأليف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على ذلك أُمور عدّة، منها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في مقدّمة الفهرست أنّه كان لأحمد بن الحسين كتابان في</w:t>
      </w:r>
      <w:bookmarkStart w:id="281" w:name="pg14838_154064"/>
    </w:p>
    <w:p>
      <w:pPr>
        <w:pStyle w:val="BookText"/>
        <w:rPr/>
      </w:pPr>
      <w:bookmarkEnd w:id="281"/>
      <w:r>
        <w:rPr>
          <w:rFonts w:ascii="Amiri" w:hAnsi="Amiri" w:eastAsia="Amiri" w:cs="Amiri"/>
          <w:color w:val="111111"/>
          <w:sz w:val="28"/>
          <w:sz w:val="28"/>
          <w:szCs w:val="28"/>
          <w:rtl w:val="true"/>
          <w:lang w:bidi="ar-SA"/>
        </w:rPr>
        <w:t>الأُصول والمصنّفات، ولم يذكر للوالد كتاباً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وقف عليه السيّد أحمد بن طاووس الحلّي وهو ينسبه إلى أحمد لا إلى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يتابع الخلاصة يتيقّن أنّ العلّامة يراه لأحمد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ينقله النجاشي في الفهرست عن أحمد بن الحسين، فهو يوافق ما في الكتاب، ثمّ هناك قرائن أُخرى جمعها الكلباسي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الضعفاء رابع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الغضائري ألّف كتاب الضعفاء وهو رابع كتبه، وقد أشار الشيخ إلى الأوّل والثاني في مقدّمة الفهرست، والثالث هو كتاب الممدوحين ينقل عنه العلّامة في الخلاصة، والرابع هو كتاب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خلاصة الرجال أنّه كان لأحمد بن الحسين كتابان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والمذمومين، والآخر الممدوحين والموثّقين، وهما غير ما ذكره الشيخ في أوّل الفهرست</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2832001_730472459"/>
      <w:bookmarkStart w:id="283" w:name="_Toc109"/>
      <w:bookmarkEnd w:id="282"/>
      <w:r>
        <w:rPr>
          <w:rtl w:val="true"/>
        </w:rPr>
        <w:t>كتاب الضعفاء ومنزلته العلميّة عند العلماء</w:t>
      </w:r>
      <w:bookmarkEnd w:id="283"/>
    </w:p>
    <w:p>
      <w:pPr>
        <w:pStyle w:val="BookText"/>
        <w:rPr/>
      </w:pPr>
      <w:r>
        <w:rPr>
          <w:rFonts w:ascii="Amiri" w:hAnsi="Amiri" w:eastAsia="Amiri" w:cs="Amiri"/>
          <w:color w:val="111111"/>
          <w:sz w:val="28"/>
          <w:sz w:val="28"/>
          <w:szCs w:val="28"/>
          <w:rtl w:val="true"/>
          <w:lang w:bidi="ar-SA"/>
        </w:rPr>
        <w:t>كتاب الضعفاء ومنزلته العلميّة عند العلماء</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وهنا ينبغي الإشارة إلى ملاحظات، منها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وضعه المعاندون للشيعة، أرادوا به الوقيعة في أكابرهم وهو ما أصرّ عليه الطهراني في ذريعته، ويمكن تأييد ذلك بأنّ النجاشي والشيخ وأحمد كانوا يدرسون عند أبيه، فكيف لم يطّلعا على أسرار صديقهما والنجاشي ينقل عنه في بضعة وعشرين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كلام الشيخ أنّ مؤلّفات ابن الغضائري قد ضاعت بعد اخترامه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أنّه مات قبل الأربعين، وفي تلك السنين كانوا زملاء في الدراسة، ومن المستبعد أن يصل الكتاب إلى النجاشي ولم يصل إلى الشيخ، مع أنّهما كانا زميلين وتلميذين لأساتذة معروفين؛ والنجاشي توفّي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الشيخ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بقي عن ابن الغضائري مسوّداته، ثمّ زاد عليه المعاندون أشياء بالدسّ والتزوير، والسيّد الداماد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 يسلم رجل من جرحه، أو ينجو ثقة من قدحه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 هذا الرأي لأسباب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صحّة انتساب الكتاب إلى ابن الغضائري موافقة ما نقله النجاشي مع الموجود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الضعفاء غير الذي ذكره الشيخ أنّه من تأليفيه، وهما موضوعان دون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الشيخ لم يطّلع على بقيّة كتب ابن الغضائري لأنّه كان منفتحاً وباحثاً في أكثر العلوم الإسلاميّة والاجتماعيّة، وهذا غير النجاشي الذي كان زميلاً ومشاركاً لدروس أبيه، والغفلة من مثله بعيدة ولا تصحّ، وما ذكره صاحب معجم رجال الحديث من نفي نسبة الكتاب إلى مؤلّفه غير تامّ، لأنّ هذه القرائن تكفي في إثبات ذلك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قول العلّامة، هو ثبوت نسبة الكتاب إلى ابن الغضائري ثبوتاً قطعيّاً، ولأجل ذلك توقّف في كثير من الرواة لأجل تضعيف الغضائري لهم،</w:t>
      </w:r>
    </w:p>
    <w:p>
      <w:pPr>
        <w:pStyle w:val="BookText"/>
        <w:rPr/>
      </w:pPr>
      <w:r>
        <w:rPr>
          <w:rFonts w:ascii="Amiri" w:hAnsi="Amiri" w:eastAsia="Amiri" w:cs="Amiri"/>
          <w:color w:val="111111"/>
          <w:sz w:val="28"/>
          <w:sz w:val="28"/>
          <w:szCs w:val="28"/>
          <w:rtl w:val="true"/>
          <w:lang w:bidi="ar-SA"/>
        </w:rPr>
        <w:t>وإنّما خالف في موارد بسبب توثيق النجاشي والشيخ، وترجيح توثيقهما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مثل هذا الكتاب في الدقّة، وحسبنا اعتماد النجاشي عليه، وهو أدقّ أهل الرجال ومع ذلك فهذا إفراط، فلو كان هذا الكتاب يحتلّ هذه المنزلة فَلِمَ لم يستند النجاشي في عموم المواضع وأنّه قد ضعّف كثيراً من المشايخ التي وثاقتهم عندنا كالشمس في رائعة النهار، فعدم العبرة بطعونه، لا لأجل تسرّعه إلى الجرح بل لأنّه لم يستند إلى الحسّ، بل إلى اجتهادات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تضعيفاته لم تكن مستندةً إلى الحسّ، وفي هذا الجانب قال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القميّين والغضائري كانوا يعتقدون أنّ للأئمّة منزلة خاصّة من العصمة، ويعدّون التعدّي علوّاً وغلوّاً، وجعلوا نفي السهو عنهم غلوّاً، واعتبروا المبالغة في معجزاتهم، وتصرّفهم بأحوال السماء والأرض غلوّاً حيث إنّ الغلاة كانوا مندسّين في الشيعة، متعايشين معهم، مدلّسين، وكان هناك من القبيح عند بعضهم كفراً، أو غلوّاً، أو تفويضاً، أو جبراً، أو تشبيهاً، وربّما كان مبرّر جرحهم بالأُمور المذكورة هو وجود الرواية الظاهرة فيها عندهم، فعلى هذا يأتي التأمّل في جرحهم، وأحمد بن محمّد بن عيسى والغضائري ربّما ينسبان الراوي إلى الكذب و وضع الحديث بعد ما نسباه إلى الغلوّ، وكأنّه لروايته ما يدلّ عليه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التستري عن هذه الرأي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يرد على المتأخّرين طعن القدماء في رجل بالغلوّ بأنّهم رموه لنقله معجزاتهم، وهو غير صحيح، فإنّ كونهم ذوي معجزات من ضروريّات مذهب الإماميّة، وهل معجزاتهم وصلت إلينا إلّابنقلهم؟ فقد روى أحمد بن الحسين الغضائري عن الحسن بن محمّد ابن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مشايخي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أُورمة لمّا طُعِنَ عليه</w:t>
      </w:r>
    </w:p>
    <w:p>
      <w:pPr>
        <w:pStyle w:val="BookText"/>
        <w:rPr/>
      </w:pPr>
      <w:r>
        <w:rPr>
          <w:rFonts w:ascii="Amiri" w:hAnsi="Amiri" w:eastAsia="Amiri" w:cs="Amiri"/>
          <w:color w:val="111111"/>
          <w:sz w:val="28"/>
          <w:sz w:val="28"/>
          <w:szCs w:val="28"/>
          <w:rtl w:val="true"/>
          <w:lang w:bidi="ar-SA"/>
        </w:rPr>
        <w:t>بالغلوّ بعث إليه الأشاعرة ليقتلوه، فوجدوه يصلّي الليل من أوّله إلى آخره ليالٍ عدّة؛ فتوقّفوا عن اعتقادهم</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الغلاة بأنّهم كانوا يُمتحنون في أوقات الصلاة فهو صحيح في الجملة، ويدلّ عليه إضافةً إلى ما ذكر روايات، ومع هذا الاعتراف، فإنّ هذه الروايات لا تؤيّد ما قالَه؛ وهو أنّ الغلوّ كان له معنًى واحد في جميع العصور ولازمه ترك الفرائض، ومع أنّ ذلك المعنى كان مقبولاً عند الكلّ، من عصر الإمام الصادق عليه السلام إلى عصر الغضائري إلّاأنّ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بشير كان مِن أكابر الغلاة وأتباعه كانوا يؤدّون بعض الفرائض ويتركون البعض؛ كالزكاة والحجّ وغيرهما، وعلى هذا فامتحان الغلاة في وقت الصلاة يرجع إلى فئةٍ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القدماء عدم الاتّفاق على معنى الغلوّ؛ فعن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درجة في الغلوّ، نفي السهو عن النبيّ صلى الله عليه و آله، وقد وجدنا جماعة من قمّ يقصّرون تقصيراً ظاهراً، يُنزِلون الأئمّة عن مراتبهم، ويزعمون أنّهم لا يعرفون كثيراً من الأحكام الدينيّة، انتهى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حالهم فإنّهم إذا وجدوا رواية على خلاف معتقدهم، وصفوها بالضعف وقالوا في راويها بالدسّ، فعلى هذا لا يبعد أن تكون تضعيفات ابن الغضائري راجعة إلى هذا، أي أنّهم إذا وجدوا رواية لا توافق معتقدهم وصفوها بالجعل والتزوير، والظاهر أنّ ابن الغضائري كان له مشرب خاصّ، فقد جعل إتقان الرواية دليلاً على وثاقة الراوي، فلذلك صحّح عدّة روايات من القميّين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ضعّفهم غيره، كما أنّه جعل ضعف الراوي دليلاً على ضعف الرواية، ويشهد على ما ذكرنا أنّ الشيخ والنجاشي ضعّفا محمّد بن أُورمة، لأنّه كان مطعوناً فيه بالغلوّ، وما انفرد به لا يُعمَل به، وقد وثّقه ابن الغضائري لمّا نظر في كتابه فوجده سالماً، إلّافي أوراق أُلصقت على الكتاب وهي موضوعة، وهذا يظهر أنّ منطلق حكمه هو التتبّع والتدقيق في كتب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جاء عن الكلباسي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التسارع غير بعيد، نظراً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كمال الاستقراء في أرجاء عبائره، أنّه كان يرى نقل بعض غرائب الأمور من الأئمّة من الغلوّ على حسب مذاق القميّين، فكان إذا رأى من أحدهم، ذكر شيءٍ غير موافق لاعتقاده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فيعتقد بكذبه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أنّه كان غيوراً في دينه، فكان إذا رأى مكروهاً اشتدّت عنده بشاعته، مكثراً على مقترفه من الطعن، ويشهد عليه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عباراته، فأنت ترى أنّ غيره في مقام التضعيف يقتصر بما فيه بيان الضعف، بخلافه، فإنّه يرخي عنان القلم في الميدان، بلعان وخبث، وتهالك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سلوكه مع غيره في مقام 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وضّاع للحديث، لا يلتفت إلى حديثه، ولا يُعبأ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تضعيفه للأجلّاء والموثّقين، ومنه تضعيفه لأحمد بن مهران، ولأجل ذلك لا يمكن الاعتقاد على تضعيفاته فضلاً عن معارضته بتوثيق النجاشي، وقد عرفت من المحقّق الداماد أنّه قلّ من يسلم عن جرحه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بعدم اعتبار تضعيفات ابن الغضائري لأنّه كان جرّاحاً، كثير الردّ على الرواة وقليل التعديل، وهذا خرقٌ للعادة، فيقبل تعديله لا تضعيفه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الممدوحين لم يصل إلينا ولعلّهم أكثر من الضعفاء، ولأجل ذلك نجد أنّ النسبة بين ما ضعّفه الشيخ والنجاشي أو وثّقاه، وما ضعّفه ابن الغضائري أو وثّقه؛ عموم من وجه؛ فربّ ضعيف عندهما كان ثقة عنده وبالعكس، وعلى ذلك فلا يصحّ ردّ تضعيفاته بحجّة أنّه كان جرّاحاً للرواة خارجاً عن الحدّ المتعارف، في محالّ الجرح، بل الحقّ في عدم قبوله من أنّ توثيقاته وتضعيفاته لم تكن مستندة إلى الحسّ والشهود والسماع عن المشايخ والثقات</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284" w:name="pg14838_154070"/>
    </w:p>
    <w:p>
      <w:pPr>
        <w:pStyle w:val="Heading2"/>
        <w:numPr>
          <w:ilvl w:val="1"/>
          <w:numId w:val="1"/>
        </w:numPr>
        <w:rPr/>
      </w:pPr>
      <w:bookmarkStart w:id="285" w:name="__RefHeading___Toc2832003_730472459"/>
      <w:bookmarkStart w:id="286" w:name="_Toc110"/>
      <w:bookmarkEnd w:id="284"/>
      <w:bookmarkEnd w:id="285"/>
      <w:r>
        <w:rPr>
          <w:rtl w:val="true"/>
        </w:rPr>
        <w:t>الفصل السابع منهج المتأخّرين في علم الرجال</w:t>
      </w:r>
      <w:bookmarkEnd w:id="286"/>
    </w:p>
    <w:p>
      <w:pPr>
        <w:pStyle w:val="Heading3"/>
        <w:numPr>
          <w:ilvl w:val="2"/>
          <w:numId w:val="1"/>
        </w:numPr>
        <w:rPr/>
      </w:pPr>
      <w:bookmarkStart w:id="287" w:name="__RefHeading___Toc2832005_730472459"/>
      <w:bookmarkStart w:id="288" w:name="_Toc111"/>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منهج المتأخّرين في علم الرجال هو منهج التقسيم والاجتهاد</w:t>
      </w:r>
    </w:p>
    <w:p>
      <w:pPr>
        <w:pStyle w:val="Heading3"/>
        <w:numPr>
          <w:ilvl w:val="2"/>
          <w:numId w:val="1"/>
        </w:numPr>
        <w:rPr/>
      </w:pPr>
      <w:bookmarkStart w:id="289" w:name="__RefHeading___Toc2832007_730472459"/>
      <w:bookmarkStart w:id="290" w:name="_Toc112"/>
      <w:bookmarkEnd w:id="289"/>
      <w:r>
        <w:rPr/>
        <w:t>1</w:t>
      </w:r>
      <w:r>
        <w:rPr>
          <w:rtl w:val="true"/>
        </w:rPr>
        <w:t xml:space="preserve">. </w:t>
      </w:r>
      <w:r>
        <w:rPr>
          <w:rtl w:val="true"/>
        </w:rPr>
        <w:t>منهج ابن داود في رجاله</w:t>
      </w:r>
      <w:bookmarkEnd w:id="290"/>
    </w:p>
    <w:p>
      <w:pPr>
        <w:pStyle w:val="Heading4"/>
        <w:numPr>
          <w:ilvl w:val="3"/>
          <w:numId w:val="1"/>
        </w:numPr>
        <w:rPr/>
      </w:pPr>
      <w:bookmarkStart w:id="291" w:name="__RefHeading___Toc2832009_730472459"/>
      <w:bookmarkStart w:id="292" w:name="_Toc113"/>
      <w:bookmarkEnd w:id="291"/>
      <w:r>
        <w:rPr>
          <w:rtl w:val="true"/>
        </w:rPr>
        <w:t>رجال ابن داود</w:t>
      </w:r>
      <w:bookmarkEnd w:id="292"/>
    </w:p>
    <w:p>
      <w:pPr>
        <w:pStyle w:val="BookText"/>
        <w:rPr/>
      </w:pPr>
      <w:r>
        <w:rPr>
          <w:rFonts w:ascii="IRNazanin" w:hAnsi="IRNazanin" w:eastAsia="IRNazanin"/>
          <w:color w:val="111111"/>
          <w:sz w:val="28"/>
          <w:sz w:val="28"/>
          <w:szCs w:val="28"/>
          <w:rtl w:val="true"/>
          <w:lang w:bidi="fa-IR"/>
        </w:rPr>
        <w:t>رجال ابن داود</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من تأليف تقيّ الدين الحسن بن عليّ بن داود الحلّي تلميذ السيّد جمال الدين أحمد 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البُشرى والملاذ في الفقه</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فوائد هذا الكتاب من إشاراته وتحقيقاته، ربّاني وعلَّمني وأحسن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قرأ على الإمام نجم الدين جعفر بن الحسن بن يحيى الحلّي وقال فيه مثل ما قال في ابن طاووس</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2832011_730472459"/>
      <w:bookmarkStart w:id="294" w:name="_Toc114"/>
      <w:bookmarkEnd w:id="293"/>
      <w:r>
        <w:rPr>
          <w:rtl w:val="true"/>
        </w:rPr>
        <w:t>مميّزات رجاله</w:t>
      </w:r>
      <w:bookmarkEnd w:id="2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سلك فيه مسلكاً لم يسبقه أحدٌ، رتّبه على الحروف، الأوّل فالأوّل، من الأسماء وأسماء الآباء والأجداد، وجمع ما وصل إليه من كتب الرجال، فنقل</w:t>
      </w:r>
    </w:p>
    <w:p>
      <w:pPr>
        <w:pStyle w:val="BookText"/>
        <w:rPr/>
      </w:pPr>
      <w:r>
        <w:rPr>
          <w:rFonts w:ascii="Amiri" w:hAnsi="Amiri" w:eastAsia="Amiri" w:cs="Amiri"/>
          <w:color w:val="111111"/>
          <w:sz w:val="28"/>
          <w:sz w:val="28"/>
          <w:szCs w:val="28"/>
          <w:rtl w:val="true"/>
          <w:lang w:bidi="ar-SA"/>
        </w:rPr>
        <w:t>ما في فهرس الشيخ، والنجاشي، ورجال الكشّي، والشيخ، وابن الغضائري، والبرقي، والعقيقي، وابن عقدة، والفضل بن شاذان، وابن عبدون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جعل لكلّ كتاب علامة، واعتبر نفسه رائد هذا الفنّ، وتبعه على هذا المنحى كثير من علماء الرجال، الذين جاؤوا بعده، سيّما في القرنين الحادي عشر والثاني عشر، فممّن تبعه على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عناية اللّه القهبائي في مجمع الرجال، والسيّد مصطفى التفرشي في نقد الرجال، والشيخ عبدالنبيّ الجزائري في حاوي الأقوال، والميرزا محمّد علي الإسترآبادي في كتبه الرجاليّة الثلاثة، والعلّامة محمّد بن علي الأردبيلي في جامع الرواة، وأبي عليّ محمّد ابن إسماعيل الحائري في منتهى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العلماء بأنّ هذه العلامات قد توقع في الخطإ فالأولى تركها، وأوّل من صرّح بوجود الخطأ في هذا المنهج هو المولى أحمد الأردبيلي</w:t>
      </w:r>
      <w:r>
        <w:rPr>
          <w:rStyle w:val="FootnoteAnchor"/>
          <w:rtl w:val="true"/>
        </w:rPr>
        <w:footnoteReference w:id="428"/>
      </w:r>
      <w:r>
        <w:rPr>
          <w:rFonts w:ascii="Amiri" w:hAnsi="Amiri" w:eastAsia="Amiri" w:cs="Amiri"/>
          <w:color w:val="111111"/>
          <w:sz w:val="28"/>
          <w:sz w:val="28"/>
          <w:szCs w:val="28"/>
          <w:rtl w:val="true"/>
          <w:lang w:bidi="ar-SA"/>
        </w:rPr>
        <w:t>في كتابه الفقهي مجمع الفائدة والبرهان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كتابه إلى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يختصّ بذكر الموثّقين والمهملين، والثاني بالمجروحين والمجهولين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في آخر القسم الأوّل تحت عنوان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وصفهم النجاشي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أربعة وثلاثون رجلاً، مرتّبين على حروف الهجاء، ثمّ أضاف بأنّ الغضائري جاء في كتابه خمسة رجال زيادة على ما ذكره النجاشي</w:t>
      </w:r>
      <w:r>
        <w:rPr>
          <w:rFonts w:eastAsia="Amiri" w:cs="Amiri" w:ascii="Amiri" w:hAnsi="Amiri"/>
          <w:color w:val="111111"/>
          <w:sz w:val="28"/>
          <w:szCs w:val="28"/>
          <w:rtl w:val="true"/>
          <w:lang w:bidi="ar-SA"/>
        </w:rPr>
        <w:t>.-.</w:t>
      </w:r>
      <w:bookmarkStart w:id="295" w:name="pg14838_154072"/>
    </w:p>
    <w:p>
      <w:pPr>
        <w:pStyle w:val="Heading4"/>
        <w:numPr>
          <w:ilvl w:val="3"/>
          <w:numId w:val="1"/>
        </w:numPr>
        <w:rPr/>
      </w:pPr>
      <w:bookmarkStart w:id="296" w:name="__RefHeading___Toc2832013_730472459"/>
      <w:bookmarkStart w:id="297" w:name="_Toc115"/>
      <w:bookmarkEnd w:id="295"/>
      <w:bookmarkEnd w:id="296"/>
      <w:r>
        <w:rPr>
          <w:rtl w:val="true"/>
        </w:rPr>
        <w:t>نصوص من كتاب رجال ابن داود</w:t>
      </w:r>
      <w:bookmarkEnd w:id="297"/>
    </w:p>
    <w:p>
      <w:pPr>
        <w:pStyle w:val="BookText"/>
        <w:rPr/>
      </w:pPr>
      <w:r>
        <w:rPr>
          <w:rFonts w:ascii="Amiri" w:hAnsi="Amiri" w:eastAsia="Amiri" w:cs="Amiri"/>
          <w:color w:val="111111"/>
          <w:sz w:val="28"/>
          <w:sz w:val="28"/>
          <w:szCs w:val="28"/>
          <w:rtl w:val="true"/>
          <w:lang w:bidi="ar-SA"/>
        </w:rPr>
        <w:t>الجزء الأوّل من الكتاب في ذكر الممدوحين، ومن لم يُضعّفهم الأصحاب فيما علمته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الهمزة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بن إسحاق بن آدم بن عبداللّه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آدم بن الحسين النخّاس</w:t>
      </w:r>
      <w:r>
        <w:rPr>
          <w:rStyle w:val="FootnoteAnchor"/>
          <w:rtl w:val="true"/>
        </w:rPr>
        <w:footnoteReference w:id="429"/>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 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Style w:val="FootnoteAnchor"/>
          <w:rtl w:val="true"/>
        </w:rPr>
        <w:footnoteReference w:id="430"/>
      </w:r>
      <w:r>
        <w:rPr>
          <w:rFonts w:ascii="Amiri" w:hAnsi="Amiri" w:eastAsia="Amiri" w:cs="Amiri"/>
          <w:color w:val="111111"/>
          <w:sz w:val="28"/>
          <w:sz w:val="28"/>
          <w:szCs w:val="28"/>
          <w:rtl w:val="true"/>
          <w:lang w:bidi="ar-SA"/>
        </w:rPr>
        <w:t>إسماعيل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أصحابنا مَن</w:t>
      </w:r>
      <w:r>
        <w:rPr>
          <w:rStyle w:val="FootnoteAnchor"/>
          <w:rtl w:val="true"/>
        </w:rPr>
        <w:footnoteReference w:id="431"/>
      </w:r>
      <w:r>
        <w:rPr>
          <w:rFonts w:ascii="Amiri" w:hAnsi="Amiri" w:eastAsia="Amiri" w:cs="Amiri"/>
          <w:color w:val="111111"/>
          <w:sz w:val="28"/>
          <w:sz w:val="28"/>
          <w:szCs w:val="28"/>
          <w:rtl w:val="true"/>
          <w:lang w:bidi="ar-SA"/>
        </w:rPr>
        <w:t xml:space="preserve">أثبته في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بن المتوكّل أبو الحسين بيّاع اللؤلؤ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أبان بن تَغْلِب، بنقطتين فوق فمعجمة</w:t>
      </w:r>
      <w:r>
        <w:rPr>
          <w:rStyle w:val="FootnoteAnchor"/>
          <w:rtl w:val="true"/>
        </w:rPr>
        <w:footnoteReference w:id="432"/>
      </w:r>
      <w:r>
        <w:rPr>
          <w:rFonts w:ascii="Amiri" w:hAnsi="Amiri" w:eastAsia="Amiri" w:cs="Amiri"/>
          <w:color w:val="111111"/>
          <w:sz w:val="28"/>
          <w:sz w:val="28"/>
          <w:szCs w:val="28"/>
          <w:rtl w:val="true"/>
          <w:lang w:bidi="ar-SA"/>
        </w:rPr>
        <w:t xml:space="preserve">، ابن رباح، بنقطةٍ تحت الباء، أبو سعيد البكريّ الجُريري، بالجيم المضمومة والمهملتين، مولى بني جُرَيْر، ين، قر،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جليل القدر، سيّدُ عصره وفقيهُه وعمدة الأئمّة، روى</w:t>
      </w:r>
      <w:r>
        <w:rPr>
          <w:rStyle w:val="FootnoteAnchor"/>
          <w:rtl w:val="true"/>
        </w:rPr>
        <w:footnoteReference w:id="434"/>
      </w:r>
      <w:r>
        <w:rPr>
          <w:rFonts w:ascii="Amiri" w:hAnsi="Amiri" w:eastAsia="Amiri" w:cs="Amiri"/>
          <w:color w:val="111111"/>
          <w:sz w:val="28"/>
          <w:sz w:val="28"/>
          <w:szCs w:val="28"/>
          <w:rtl w:val="true"/>
          <w:lang w:bidi="ar-SA"/>
        </w:rPr>
        <w:t>عن الصادق عليه السلام ثلاثين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مسجد الكوفة وأفت الناس، إنّي أُحبّ أن يُرى في شيعتي مثلك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إذا دخل على أبي عبداللّه عليه السلام ثنّى له الوسادة وصافحه، وكان إذا قدم</w:t>
      </w:r>
    </w:p>
    <w:p>
      <w:pPr>
        <w:pStyle w:val="BookText"/>
        <w:rPr/>
      </w:pPr>
      <w:r>
        <w:rPr>
          <w:rFonts w:ascii="Amiri" w:hAnsi="Amiri" w:eastAsia="Amiri" w:cs="Amiri"/>
          <w:color w:val="111111"/>
          <w:sz w:val="28"/>
          <w:sz w:val="28"/>
          <w:szCs w:val="28"/>
          <w:rtl w:val="true"/>
          <w:lang w:bidi="ar-SA"/>
        </w:rPr>
        <w:t>المدينة تفوّضت إليه الحلق</w:t>
      </w:r>
      <w:r>
        <w:rPr>
          <w:rStyle w:val="FootnoteAnchor"/>
          <w:rtl w:val="true"/>
        </w:rPr>
        <w:footnoteReference w:id="435"/>
      </w:r>
      <w:r>
        <w:rPr>
          <w:rFonts w:ascii="Amiri" w:hAnsi="Amiri" w:eastAsia="Amiri" w:cs="Amiri"/>
          <w:color w:val="111111"/>
          <w:sz w:val="28"/>
          <w:sz w:val="28"/>
          <w:szCs w:val="28"/>
          <w:rtl w:val="true"/>
          <w:lang w:bidi="ar-SA"/>
        </w:rPr>
        <w:t>وأُخلِيت له سارية</w:t>
      </w:r>
      <w:r>
        <w:rPr>
          <w:rStyle w:val="FootnoteAnchor"/>
          <w:rtl w:val="true"/>
        </w:rPr>
        <w:footnoteReference w:id="436"/>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عبداللّه عليه السلام لسُلَيم</w:t>
      </w:r>
      <w:r>
        <w:rPr>
          <w:rStyle w:val="FootnoteAnchor"/>
          <w:rtl w:val="true"/>
        </w:rPr>
        <w:footnoteReference w:id="437"/>
      </w:r>
      <w:r>
        <w:rPr>
          <w:rFonts w:ascii="Amiri" w:hAnsi="Amiri" w:eastAsia="Amiri" w:cs="Amiri"/>
          <w:color w:val="111111"/>
          <w:sz w:val="28"/>
          <w:sz w:val="28"/>
          <w:szCs w:val="28"/>
          <w:rtl w:val="true"/>
          <w:lang w:bidi="ar-SA"/>
        </w:rPr>
        <w:t>بن أبي حبّة لمّا ودّعه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أبانَ بن تَغْلِب فإنّه سمع منّي حديثاً كثيراً، فما روى لك عنّي فاروه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إحدى وأربعين ومائة، وترحّم عليه أبو عبداللّه عليه السلام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أوجع قلبي موتُ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أخبره بموته مُوقّتاً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أبان بن عبدالملك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أبان بن عثمان الأحمر لم</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الستّة الذين أجمعت</w:t>
      </w:r>
      <w:r>
        <w:rPr>
          <w:rStyle w:val="FootnoteAnchor"/>
          <w:rtl w:val="true"/>
        </w:rPr>
        <w:footnoteReference w:id="442"/>
      </w:r>
      <w:r>
        <w:rPr>
          <w:rFonts w:ascii="Amiri" w:hAnsi="Amiri" w:eastAsia="Amiri" w:cs="Amiri"/>
          <w:color w:val="111111"/>
          <w:sz w:val="28"/>
          <w:sz w:val="28"/>
          <w:szCs w:val="28"/>
          <w:rtl w:val="true"/>
          <w:lang w:bidi="ar-SA"/>
        </w:rPr>
        <w:t>العصابة على تصديقهم،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عبداللّه بن مسكان، عبداللّه بن بُكير، حمّاد بن عيسى، حمّاد بن عثمان، أبان بن عثمان، وجميل بن درّاج أفقههم</w:t>
      </w:r>
      <w:r>
        <w:rPr>
          <w:rStyle w:val="FootnoteAnchor"/>
          <w:rtl w:val="true"/>
        </w:rPr>
        <w:footnoteReference w:id="443"/>
      </w:r>
      <w:r>
        <w:rPr>
          <w:rFonts w:ascii="Amiri" w:hAnsi="Amiri" w:eastAsia="Amiri" w:cs="Amiri"/>
          <w:color w:val="111111"/>
          <w:sz w:val="28"/>
          <w:sz w:val="28"/>
          <w:szCs w:val="28"/>
          <w:rtl w:val="true"/>
          <w:lang w:bidi="ar-SA"/>
        </w:rPr>
        <w:t>وقد ذكر أصحابنا أنّه كان ناووسيّاً</w:t>
      </w:r>
      <w:r>
        <w:rPr>
          <w:rStyle w:val="FootnoteAnchor"/>
          <w:rtl w:val="true"/>
        </w:rPr>
        <w:footnoteReference w:id="444"/>
      </w:r>
      <w:r>
        <w:rPr>
          <w:rFonts w:ascii="Amiri" w:hAnsi="Amiri" w:eastAsia="Amiri" w:cs="Amiri"/>
          <w:color w:val="111111"/>
          <w:sz w:val="28"/>
          <w:sz w:val="28"/>
          <w:szCs w:val="28"/>
          <w:rtl w:val="true"/>
          <w:lang w:bidi="ar-SA"/>
        </w:rPr>
        <w:t>فهو بالضعفاء أجدر، لكن ذكرتُه هنا</w:t>
      </w:r>
      <w:r>
        <w:rPr>
          <w:rStyle w:val="FootnoteAnchor"/>
          <w:rtl w:val="true"/>
        </w:rPr>
        <w:footnoteReference w:id="445"/>
      </w:r>
      <w:r>
        <w:rPr>
          <w:rFonts w:ascii="Amiri" w:hAnsi="Amiri" w:eastAsia="Amiri" w:cs="Amiri"/>
          <w:color w:val="111111"/>
          <w:sz w:val="28"/>
          <w:sz w:val="28"/>
          <w:szCs w:val="28"/>
          <w:rtl w:val="true"/>
          <w:lang w:bidi="ar-SA"/>
        </w:rPr>
        <w:t>لثناء الكشّيّ‌</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وإحالته على الإجماع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حديثاً واحداً على قول البغويّ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أبان بن عُمَر الأسديّ، خَتَنُ آل ميثم بن يحيى التمّار لم</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أصحابنا ثِقةٌ، لم يرو عنه إلّاعبيس بن هشام الناشري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أبي البِلاد، بالباء المفردة تحت ق، م، 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ويكنّى أبو البلاد أبا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 البِلاد يحيى بن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أبي حفص الكاتب، أبو إسحاق 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وجيه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أبي الكَرّام الجعفريّ ضا، ذكره بعض أصحابنا</w:t>
      </w:r>
      <w:r>
        <w:rPr>
          <w:rStyle w:val="FootnoteAnchor"/>
          <w:rtl w:val="true"/>
        </w:rPr>
        <w:footnoteReference w:id="450"/>
      </w:r>
      <w:r>
        <w:rPr>
          <w:rFonts w:ascii="Amiri" w:hAnsi="Amiri" w:eastAsia="Amiri" w:cs="Amiri"/>
          <w:color w:val="111111"/>
          <w:sz w:val="28"/>
          <w:sz w:val="28"/>
          <w:szCs w:val="28"/>
          <w:rtl w:val="true"/>
          <w:lang w:bidi="ar-SA"/>
        </w:rPr>
        <w:t>أنّه كان خيّراً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أبو رافع ل،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رسول اللّه صلى الله عليه و آله صاحب أمير المؤمنين عليه السلام بعده،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أبي محمود الخراسانيّ 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الحارثي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الحكم بن ظُهَيْر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الفزاريّ، أبو إسحاق، صاحب التفسير عن السدّي</w:t>
      </w:r>
      <w:r>
        <w:rPr>
          <w:rStyle w:val="FootnoteAnchor"/>
          <w:rtl w:val="true"/>
        </w:rPr>
        <w:footnoteReference w:id="452"/>
      </w:r>
      <w:r>
        <w:rPr>
          <w:rFonts w:ascii="Amiri" w:hAnsi="Amiri" w:eastAsia="Amiri" w:cs="Amiri"/>
          <w:color w:val="111111"/>
          <w:sz w:val="28"/>
          <w:sz w:val="28"/>
          <w:szCs w:val="28"/>
          <w:rtl w:val="true"/>
          <w:lang w:bidi="ar-SA"/>
        </w:rPr>
        <w:t xml:space="preserve">،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يصنّف كتباً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خالد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رجا الجَحْدريّ، بالجيم المفتوحة والحاء والدال المهملتين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بصريٌّ، له مجلسٌ كان يصف</w:t>
      </w:r>
      <w:r>
        <w:rPr>
          <w:rStyle w:val="FootnoteAnchor"/>
          <w:rtl w:val="true"/>
        </w:rPr>
        <w:footnoteReference w:id="455"/>
      </w:r>
      <w:r>
        <w:rPr>
          <w:rFonts w:ascii="Amiri" w:hAnsi="Amiri" w:eastAsia="Amiri" w:cs="Amiri"/>
          <w:color w:val="111111"/>
          <w:sz w:val="28"/>
          <w:sz w:val="28"/>
          <w:szCs w:val="28"/>
          <w:rtl w:val="true"/>
          <w:lang w:bidi="ar-SA"/>
        </w:rPr>
        <w:t>فيه أبا محمّد العسكري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زياد أبو أيّوب الخرّاز، بالخاء المعجمة والراء المهملة والزاي،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عيسى وقيل</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عثمان ق، 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Style w:val="FootnoteAnchor"/>
          <w:rtl w:val="true"/>
        </w:rPr>
        <w:footnoteReference w:id="457"/>
      </w:r>
      <w:r>
        <w:rPr>
          <w:rFonts w:ascii="Amiri" w:hAnsi="Amiri" w:eastAsia="Amiri" w:cs="Amiri"/>
          <w:color w:val="111111"/>
          <w:sz w:val="28"/>
          <w:sz w:val="28"/>
          <w:szCs w:val="28"/>
          <w:rtl w:val="true"/>
          <w:lang w:bidi="ar-SA"/>
        </w:rPr>
        <w:t>،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ممدوح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سلام 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نيشابوريّ 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أصحابنا من ذكر أنّه سلامة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ابن داود، القسم الثاني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 الخواتيمي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 بن طهَمان أبو العلاء الخفّاف السلولي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بن عبداللّه بن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ذكر أبو جعفر محمّد بن عليّ بن بابويه، عن محمّد بن الحسن بن الوليد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أرويه لأنّه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وضعه محمّد بن موسى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خلف بن خلف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خيبري</w:t>
      </w:r>
      <w:r>
        <w:rPr>
          <w:rStyle w:val="FootnoteAnchor"/>
          <w:rtl w:val="true"/>
        </w:rPr>
        <w:footnoteReference w:id="463"/>
      </w:r>
      <w:r>
        <w:rPr>
          <w:rFonts w:ascii="Amiri" w:hAnsi="Amiri" w:eastAsia="Amiri" w:cs="Amiri"/>
          <w:color w:val="111111"/>
          <w:sz w:val="28"/>
          <w:sz w:val="28"/>
          <w:szCs w:val="28"/>
          <w:rtl w:val="true"/>
          <w:lang w:bidi="ar-SA"/>
        </w:rPr>
        <w:t xml:space="preserve">بن عليّ الطحّان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ضعيف في مذهبه، يقال في مذهبه ارتفاع، روى عنه محمّد بن إسماعيل بن بزيع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الدال المهملة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دارم بن 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والباء المفردة والياء المثنّاة تحت والصاد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نهشل أبو الحسن السائح 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يؤنس بحديثه ولا يوثق به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داود بن الحُصين ق، 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داود بن عطاء أبو سليمان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داود بن كثير الرقّي ق، 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والغلاة تروي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عبدالواحد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رأيت له حديثاً سديداً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درست، بالضمّتين، بن أبي منصور ق، 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Style w:val="FootnoteAnchor"/>
          <w:rtl w:val="true"/>
        </w:rPr>
        <w:footnoteReference w:id="467"/>
      </w:r>
      <w:r>
        <w:rPr>
          <w:rFonts w:ascii="Amiri" w:hAnsi="Amiri" w:eastAsia="Amiri" w:cs="Amiri"/>
          <w:color w:val="111111"/>
          <w:sz w:val="28"/>
          <w:sz w:val="28"/>
          <w:szCs w:val="28"/>
          <w:rtl w:val="true"/>
          <w:lang w:bidi="ar-SA"/>
        </w:rPr>
        <w:t>، 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الدهقان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w:t>
      </w:r>
      <w:r>
        <w:rPr>
          <w:rStyle w:val="FootnoteAnchor"/>
          <w:rtl w:val="true"/>
        </w:rPr>
        <w:footnoteReference w:id="468"/>
      </w:r>
      <w:r>
        <w:rPr>
          <w:rFonts w:ascii="Amiri" w:hAnsi="Amiri" w:eastAsia="Amiri" w:cs="Amiri"/>
          <w:color w:val="111111"/>
          <w:sz w:val="28"/>
          <w:sz w:val="28"/>
          <w:szCs w:val="28"/>
          <w:rtl w:val="true"/>
          <w:lang w:bidi="ar-SA"/>
        </w:rPr>
        <w:t xml:space="preserve">بن زكريّا الورّاق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عليه بالغلوّ، له كتاب فيه تخليط، ذكره أبو العبّاس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ربيعة بن عبدالرحمن المعروف بربيعة الرأي المدنيّ الفقيه 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رزين الأبزاري ورزين الأنماطيّ 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الزاي المعجمة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زافر بن عبداللّه الأنباريّ‌</w:t>
      </w:r>
      <w:r>
        <w:rPr>
          <w:rStyle w:val="FootnoteAnchor"/>
          <w:rtl w:val="true"/>
        </w:rPr>
        <w:footnoteReference w:id="469"/>
      </w:r>
      <w:r>
        <w:rPr>
          <w:rFonts w:ascii="Amiri" w:hAnsi="Amiri" w:eastAsia="Amiri" w:cs="Amiri"/>
          <w:color w:val="111111"/>
          <w:sz w:val="28"/>
          <w:sz w:val="28"/>
          <w:szCs w:val="28"/>
          <w:rtl w:val="true"/>
          <w:lang w:bidi="ar-SA"/>
        </w:rPr>
        <w:t>، ق عامّيّ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زُرعة بن محمّد الحضرميّ ق، 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 ست</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زفر بن الهذيل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العنبريّ الكوفيّ ق، 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زكريّا بن محمّد أبو عبداللّه المؤمن ق، 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الرضا وحكى عنه ما يدلّ على الوقف، مختلط الأمر في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زكريّا أبو يحيى كوكب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وقد وثّقه الكشّيّ‌</w:t>
      </w:r>
      <w:r>
        <w:rPr>
          <w:rStyle w:val="FootnoteAnchor"/>
          <w:rtl w:val="true"/>
        </w:rPr>
        <w:footnoteReference w:id="473"/>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98" w:name="pg14838_154078"/>
    </w:p>
    <w:p>
      <w:pPr>
        <w:pStyle w:val="BookText"/>
        <w:rPr/>
      </w:pPr>
      <w:bookmarkEnd w:id="298"/>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الأسود النجّار 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مروان القندي، بالقاف والنون، أبو الفضل ق، 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w:t>
      </w:r>
      <w:r>
        <w:rPr>
          <w:rStyle w:val="FootnoteAnchor"/>
          <w:rtl w:val="true"/>
        </w:rPr>
        <w:footnoteReference w:id="474"/>
      </w:r>
      <w:r>
        <w:rPr>
          <w:rFonts w:ascii="Amiri" w:hAnsi="Amiri" w:eastAsia="Amiri" w:cs="Amiri"/>
          <w:color w:val="111111"/>
          <w:sz w:val="28"/>
          <w:sz w:val="28"/>
          <w:szCs w:val="28"/>
          <w:rtl w:val="true"/>
          <w:lang w:bidi="ar-SA"/>
        </w:rPr>
        <w:t xml:space="preserve">المنذر أبو الجارود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الحوفي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أصحابنا من أثبته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والراء والقاف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الحرقيّ بالحاء المهملة والراء والقاف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المعتمد وهو خيرة الشيخ أبي جعفر رحمه الله، تابعيّ قر،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 أعمى</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2832015_730472459"/>
      <w:bookmarkStart w:id="300" w:name="_Toc116"/>
      <w:bookmarkEnd w:id="299"/>
      <w:r>
        <w:rPr/>
        <w:t>2</w:t>
      </w:r>
      <w:r>
        <w:rPr>
          <w:rtl w:val="true"/>
        </w:rPr>
        <w:t xml:space="preserve">. </w:t>
      </w:r>
      <w:r>
        <w:rPr>
          <w:rtl w:val="true"/>
        </w:rPr>
        <w:t>منهج العلّامة في رجاله</w:t>
      </w:r>
      <w:bookmarkEnd w:id="300"/>
    </w:p>
    <w:p>
      <w:pPr>
        <w:pStyle w:val="Heading4"/>
        <w:numPr>
          <w:ilvl w:val="3"/>
          <w:numId w:val="1"/>
        </w:numPr>
        <w:rPr/>
      </w:pPr>
      <w:bookmarkStart w:id="301" w:name="__RefHeading___Toc2832017_730472459"/>
      <w:bookmarkStart w:id="302" w:name="_Toc117"/>
      <w:bookmarkEnd w:id="301"/>
      <w:r>
        <w:rPr>
          <w:rtl w:val="true"/>
        </w:rPr>
        <w:t>اشارة</w:t>
      </w:r>
      <w:bookmarkEnd w:id="30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العلّامة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رجاله</w:t>
      </w:r>
    </w:p>
    <w:p>
      <w:pPr>
        <w:pStyle w:val="BookText"/>
        <w:rPr/>
      </w:pPr>
      <w:r>
        <w:rPr>
          <w:rFonts w:ascii="Amiri" w:hAnsi="Amiri" w:eastAsia="Amiri" w:cs="Amiri"/>
          <w:color w:val="111111"/>
          <w:sz w:val="28"/>
          <w:sz w:val="28"/>
          <w:szCs w:val="28"/>
          <w:rtl w:val="true"/>
          <w:lang w:bidi="ar-SA"/>
        </w:rPr>
        <w:t>واسم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خلاصة الأقوال في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ويتكوّن من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فيمن اعتمد عليه، والقسم الثاني، يختصّ بالضعفاء ويحتوي كلّ قسم على سبعة وعشرين فصلاً، ولها خاتمة تشمل فوائد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وكتابه هذا هو خلاصة لما في فهرس الشيخ والنجاشي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 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المتّفقات من الخلاصة مع مصادرها لا يفيد، مع ذكر المصادر، وإنّما يفيد فيما لم نقف على مستند، كما ينقل عن العقيقي، وابن عقدة، وثقات ابن الغضائري والمذمومين عنده، وفيما ينقله عن النجاشي، فيما لم يكن في نسختنا فإنّ نسخته كانت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ورجال العلّامة وابن داود متماثلان في كيفيّة التأليف، وبما أنّهما من تلامذة أحمد بن طاووس الحلّي فلا يبعد أنّهما اقتفيا ما خطّه أُستاذهما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جعلا كتابيهما في قسمين وفي 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 فيمن اعتمدا عليه والباب الثاني فيمن لا يعتمدان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الفروق بينهما فهي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العلّامة ذكر في القسم الأوّل من يُعمل بروايته، ولذلك كان يذكر في الأوّل الممدوح للعمل بروايته، وكذلك فاسد المذهب، إن عمل بروايته، كابني بكير وفضّال، والموثّقين، وأمّا الذين ليسوا كذلك فتناولهم في القسم الثاني، لعدم العمل بروايتهم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الجزء الأوّل من رجال ابن داود فكان فيمن ورد فيه أدنى مدح وإن جاء فيه ذمّ كثير ولم يعمل بروايته، والجزء الثاني فيمن ورد فيه أدنى ذمّ وإن كان من أوثق الثقات وعمل بخبره، ولذلك جرى ذكر بريد العجلي وهشام بن الحكم في البابين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العلّامة لا يُعَنْوِن المُخْتَلف فيه في القسمين، بل إن رجّح المدح يذكره في الأوّل، وإن رجح الذمّ أو توقّف، يذكره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داود فيذكر المُخْتَلف فيه في الأوّل باعتبار مدحه، وفي الثاني باعتبار جرحه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أخذ العلّامة عن المصادر الخمسة، لا يذكر المرجع، بل يذكر قولهم، نعم إذا نقل عن الغيبة، أو ابن عقدة، أو العقيقي، صرّح بالسند، كما إذا كان أصحاب الرجال الخمسة مختلفين في رجل، فإنّه يصرّح بأسمائهم، فإن قال شيئاً وسكت عن سنده، فيظهر منه أنّه مذكور في الكتب الخمسة، ولو لم</w:t>
      </w:r>
    </w:p>
    <w:p>
      <w:pPr>
        <w:pStyle w:val="BookText"/>
        <w:rPr/>
      </w:pPr>
      <w:r>
        <w:rPr>
          <w:rFonts w:ascii="Amiri" w:hAnsi="Amiri" w:eastAsia="Amiri" w:cs="Amiri"/>
          <w:color w:val="111111"/>
          <w:sz w:val="28"/>
          <w:sz w:val="28"/>
          <w:szCs w:val="28"/>
          <w:rtl w:val="true"/>
          <w:lang w:bidi="ar-SA"/>
        </w:rPr>
        <w:t>نقف عليه في نسختنا، وأمّا ابن داود فيلتزم بذكر جميع مَن أخذ عنه، فلو لم يذكر السند، علم أنّه سقط من نسختنا رمزه، إلّاما كان مشتبهاً عنده فلا يرمز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العلّامة اقتصر في القسم الأوّل على الممدوحين، أمّا ابن داود فقد ذكر المهملين إلى جانبهم، وهم الذين لم يضعّفهم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والمجهول في اصطلاح العلّامة وابن داود هو من صرّحوا بمجهوليّته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والمهمل من لم يذكروا فيه شيئاً إلّاأنّ المتأخّرين كالشهيد، والمجلسي، والمامقاني استعملوا المجهول في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الحلّي هو عالم مجتهد في علم الرجال، علميّ التناول، ناقد، جرّاح، معدِّل بعلميّة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داود رجل ناقل، ينقل أقوال العلماء في علم الرجال، ويترك الحكم للقارئ، أي أنّه ما كان مجتهداً في علم الرجال، ومعدِّلاً جرّاحاً، والشاهد على هذا هو أنّ الرواة الذين اختلف المصنّفون والرجاليّون فيهم، فبعضهم جرّح، وبعضهم عدّل، أو الرجال الذين ورد فيهم المدح والذمّ كمفضّل بن عمر، ومحمّد بن سنان وغيرهم، الذين وردت فيهم روايات مادحة وروايات تذمّهم، فالعلّامة الحلّي كان يختار من الجرح والتعديل ما قام عليه الدليل، فهو يتّبع الدليل، سواء كان جرحاً أو تعديلاً، فإن قام الدليل على الجرح فيقدّم الجرح، وإن قام على التعديل فيقدّم التعديل، فيذكر الراوي معدّلاً في القسم الأوّل، ويذكر الراوي مجروحاً في القسم الثاني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ابن داود فهو قد نظر إلى الروايات والأدلّة والأقوال الواردة في الجرح والتعديل، فإن كان معدّلاً بأدلّة التعديل يذكره في القسم الأوّل من كتابه، وإن كان مجروحاً بأدلّة الجرح، يذكره في القسم الثاني من كتابه، ولم يرجّح أحداً من الصنفين، وهذا هو السرّ الجوهري في الفرق بين رجال العلّامة ورجال ابن</w:t>
      </w:r>
      <w:bookmarkStart w:id="303" w:name="pg14838_154081"/>
    </w:p>
    <w:p>
      <w:pPr>
        <w:pStyle w:val="BookText"/>
        <w:rPr/>
      </w:pPr>
      <w:bookmarkEnd w:id="303"/>
      <w:r>
        <w:rPr>
          <w:rFonts w:ascii="Amiri" w:hAnsi="Amiri" w:eastAsia="Amiri" w:cs="Amiri"/>
          <w:color w:val="111111"/>
          <w:sz w:val="28"/>
          <w:sz w:val="28"/>
          <w:szCs w:val="28"/>
          <w:rtl w:val="true"/>
          <w:lang w:bidi="ar-SA"/>
        </w:rPr>
        <w:t xml:space="preserve">داود، مع أنّ كليهما تأثّرا بأُستاذهما وهو السيّد ابن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طاووس الحلّي المتوفّى 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الخرّيت الرجاليّ</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2832019_730472459"/>
      <w:bookmarkStart w:id="305" w:name="_Toc118"/>
      <w:bookmarkEnd w:id="304"/>
      <w:r>
        <w:rPr>
          <w:rtl w:val="true"/>
        </w:rPr>
        <w:t>نصوص من كتاب خلاصة الأقوال</w:t>
      </w:r>
      <w:bookmarkEnd w:id="305"/>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عليّ العمي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غير المعجمة المفتوحة والميم المخفّفة</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البصريّ أحد شيوخنا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4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عمّار أخو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حديثاً في طريقه ضعف أنّ الصادق عليه السلام كان إذا رآهما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يجمعهما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لأقوام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الدنيا والآخرة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سند الحديث في الكتاب الكبير، والأقوى عندي التوقّف في روايته حتّى تثبت عدالته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عمر بن أبان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 روى أبوه عن أبي عبداللّه، وأبي الحسن عليهما السلام، وروى هو عن أبيه</w:t>
      </w:r>
      <w:r>
        <w:rPr>
          <w:rStyle w:val="FootnoteAnchor"/>
          <w:rtl w:val="true"/>
        </w:rPr>
        <w:footnoteReference w:id="4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بن الفضل بن يعقوب بن الفضل بن عبداللّه بن الحارث بن نوفل بن الحارث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جعفر الباقر عليه السلام ثقة، من أهل البصرة</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كهلٌ من كهولنا، وسيّد من</w:t>
      </w:r>
    </w:p>
    <w:p>
      <w:pPr>
        <w:pStyle w:val="BookText"/>
        <w:rPr/>
      </w:pPr>
      <w:r>
        <w:rPr>
          <w:rFonts w:ascii="IRNazanin" w:hAnsi="IRNazanin" w:eastAsia="IRNazanin"/>
          <w:color w:val="111111"/>
          <w:sz w:val="28"/>
          <w:sz w:val="28"/>
          <w:szCs w:val="28"/>
          <w:rtl w:val="true"/>
          <w:lang w:bidi="fa-IR"/>
        </w:rPr>
        <w:t>ساداتنا</w:t>
      </w:r>
      <w:r>
        <w:rPr>
          <w:rFonts w:eastAsia="IRNazanin" w:cs="IRNazanin"/>
          <w:color w:val="111111"/>
          <w:sz w:val="28"/>
          <w:szCs w:val="28"/>
          <w:rtl w:val="true"/>
          <w:lang w:bidi="fa-IR"/>
        </w:rPr>
        <w:t>»</w:t>
      </w:r>
      <w:r>
        <w:rPr>
          <w:rStyle w:val="FootnoteAnchor"/>
          <w:rtl w:val="true"/>
        </w:rPr>
        <w:footnoteReference w:id="481"/>
      </w:r>
      <w:r>
        <w:rPr>
          <w:rFonts w:ascii="Amiri" w:hAnsi="Amiri" w:eastAsia="Amiri" w:cs="Amiri"/>
          <w:color w:val="111111"/>
          <w:sz w:val="28"/>
          <w:sz w:val="28"/>
          <w:szCs w:val="28"/>
          <w:rtl w:val="true"/>
          <w:lang w:bidi="ar-SA"/>
        </w:rPr>
        <w:t>وكفاه بهذا شرفاً مع صحّة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وفتح التاء بعده المنقّطة فوقها نقطتين، ثمّ الياء المنقّطة تحتها نقطتين الساكنتين، ثمّ الباء المنقّطة تحتها نقطة واحدة المفتوحة</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من أصحاب الرضا عليه السلام</w:t>
      </w:r>
      <w:r>
        <w:rPr>
          <w:rStyle w:val="FootnoteAnchor"/>
          <w:rtl w:val="true"/>
        </w:rPr>
        <w:footnoteReference w:id="4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القصير بن إبراهيم بن بزّة</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Style w:val="FootnoteAnchor"/>
          <w:rtl w:val="true"/>
        </w:rPr>
        <w:footnoteReference w:id="4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محمّد بن إسحاق بن جعفر بن محمّد بن عليّ بن الحسين عليه السلام، ثقة، روى عن جدّه إسحاق بن جعفر، وعن عمّ أبيه عليّ بن جعفر</w:t>
      </w:r>
      <w:r>
        <w:rPr>
          <w:rStyle w:val="FootnoteAnchor"/>
          <w:rtl w:val="true"/>
        </w:rPr>
        <w:footnoteReference w:id="4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محمّد بن إسماعيل بن هلال المخزومي، أبو محمّد، وجه أصحابنا المكّيّين، كان ثقة فيما يرويه، قدم العراق وسمع أصحابنا منه،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بن نوح، والحسن بن معاوية، ومحمّد بن الحسين، وعليّ بن الحسن بن فضّال</w:t>
      </w:r>
      <w:r>
        <w:rPr>
          <w:rStyle w:val="FootnoteAnchor"/>
          <w:rtl w:val="true"/>
        </w:rPr>
        <w:footnoteReference w:id="4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محمّد الحميري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المكسورة والميم الساكنة والياء المنقّطة تحتها نقطتين بعدها 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جليل القدر، عظيم الشأن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والمنزلة رحمه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وسكون الهاء بعدها راء، ثمّ ألف، ثمّ 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أبي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السكوني، واسم أبي نصر زيد، مولى، كوفيّ، يكنّى أبا يعقوب، ثقة، معتمد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جماعة من أصحابنا عن أبي عبداللّه عليه السلام، ذكره أبو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أصحاب الرضا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 من الخلاصة</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p>
    <w:p>
      <w:pPr>
        <w:pStyle w:val="BookText"/>
        <w:rPr/>
      </w:pPr>
      <w:r>
        <w:rPr>
          <w:rFonts w:ascii="Amiri" w:hAnsi="Amiri" w:eastAsia="Amiri" w:cs="Amiri"/>
          <w:color w:val="111111"/>
          <w:sz w:val="28"/>
          <w:sz w:val="28"/>
          <w:szCs w:val="28"/>
          <w:rtl w:val="true"/>
          <w:lang w:bidi="ar-SA"/>
        </w:rPr>
        <w:t>وفيه تسمية رجالٍ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 الجبليّ‌</w:t>
      </w:r>
      <w:r>
        <w:rPr>
          <w:rStyle w:val="FootnoteAnchor"/>
          <w:rtl w:val="true"/>
        </w:rPr>
        <w:footnoteReference w:id="488"/>
      </w:r>
      <w:r>
        <w:rPr>
          <w:rFonts w:ascii="Amiri" w:hAnsi="Amiri" w:eastAsia="Amiri" w:cs="Amiri"/>
          <w:color w:val="111111"/>
          <w:sz w:val="28"/>
          <w:sz w:val="28"/>
          <w:szCs w:val="28"/>
          <w:rtl w:val="true"/>
          <w:lang w:bidi="ar-SA"/>
        </w:rPr>
        <w:t>، من أصحاب الباقر عليه السلام، مجهول</w:t>
      </w:r>
      <w:r>
        <w:rPr>
          <w:rStyle w:val="FootnoteAnchor"/>
          <w:rtl w:val="true"/>
        </w:rPr>
        <w:footnoteReference w:id="4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 بن الجهم بن ثوير</w:t>
      </w:r>
      <w:r>
        <w:rPr>
          <w:rStyle w:val="FootnoteAnchor"/>
          <w:rtl w:val="true"/>
        </w:rPr>
        <w:footnoteReference w:id="490"/>
      </w:r>
      <w:r>
        <w:rPr>
          <w:rFonts w:ascii="Amiri" w:hAnsi="Amiri" w:eastAsia="Amiri" w:cs="Amiri"/>
          <w:color w:val="111111"/>
          <w:sz w:val="28"/>
          <w:sz w:val="28"/>
          <w:szCs w:val="28"/>
          <w:rtl w:val="true"/>
          <w:lang w:bidi="ar-SA"/>
        </w:rPr>
        <w:t>بن أبي فاختة سعيد بن جهمان، مولى أُمّ هاني بنت أبي طالب، وأبو الجهم</w:t>
      </w:r>
      <w:r>
        <w:rPr>
          <w:rStyle w:val="FootnoteAnchor"/>
          <w:rtl w:val="true"/>
        </w:rPr>
        <w:footnoteReference w:id="491"/>
      </w:r>
      <w:r>
        <w:rPr>
          <w:rFonts w:ascii="Amiri" w:hAnsi="Amiri" w:eastAsia="Amiri" w:cs="Amiri"/>
          <w:color w:val="111111"/>
          <w:sz w:val="28"/>
          <w:sz w:val="28"/>
          <w:szCs w:val="28"/>
          <w:rtl w:val="true"/>
          <w:lang w:bidi="ar-SA"/>
        </w:rPr>
        <w:t>روى عن أبي عبداللّه عليه السلام، كوفيّ ثقة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 بن الحسن بن محبوب بن وهب بن جعفر بن وهب البجليّ، مولى حارث</w:t>
      </w:r>
      <w:r>
        <w:rPr>
          <w:rStyle w:val="FootnoteAnchor"/>
          <w:rtl w:val="true"/>
        </w:rPr>
        <w:footnoteReference w:id="493"/>
      </w:r>
      <w:r>
        <w:rPr>
          <w:rFonts w:ascii="Amiri" w:hAnsi="Amiri" w:eastAsia="Amiri" w:cs="Amiri"/>
          <w:color w:val="111111"/>
          <w:sz w:val="28"/>
          <w:sz w:val="28"/>
          <w:szCs w:val="28"/>
          <w:rtl w:val="true"/>
          <w:lang w:bidi="ar-SA"/>
        </w:rPr>
        <w:t>بن عبداللّه، ثقة، صدوق، روى عن أبيه، وعن الرجال</w:t>
      </w:r>
      <w:r>
        <w:rPr>
          <w:rStyle w:val="FootnoteAnchor"/>
          <w:rtl w:val="true"/>
        </w:rPr>
        <w:footnoteReference w:id="4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هارون بن حمزة 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الصيرفي، كوفيّ، ثقة، عين، روى عن أبي عبداللّه عليه السلام</w:t>
      </w:r>
      <w:r>
        <w:rPr>
          <w:rStyle w:val="FootnoteAnchor"/>
          <w:rtl w:val="true"/>
        </w:rPr>
        <w:footnoteReference w:id="4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هارون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أوّلاً، والجيم بعد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Style w:val="FootnoteAnchor"/>
          <w:rtl w:val="true"/>
        </w:rPr>
        <w:footnoteReference w:id="4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 بن سعد، زيديّ‌</w:t>
      </w:r>
      <w:r>
        <w:rPr>
          <w:rStyle w:val="FootnoteAnchor"/>
          <w:rtl w:val="true"/>
        </w:rPr>
        <w:footnoteReference w:id="4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 بن عبدالعزيز، أبو عليّ الأراجنيّ‌</w:t>
      </w:r>
      <w:r>
        <w:rPr>
          <w:rStyle w:val="FootnoteAnchor"/>
          <w:rtl w:val="true"/>
        </w:rPr>
        <w:footnoteReference w:id="498"/>
      </w:r>
      <w:r>
        <w:rPr>
          <w:rFonts w:ascii="Amiri" w:hAnsi="Amiri" w:eastAsia="Amiri" w:cs="Amiri"/>
          <w:color w:val="111111"/>
          <w:sz w:val="28"/>
          <w:sz w:val="28"/>
          <w:szCs w:val="28"/>
          <w:rtl w:val="true"/>
          <w:lang w:bidi="ar-SA"/>
        </w:rPr>
        <w:t>الكاتب، مصريّ، كان وجهاً في زمانه، مدحه المتنبّي، وله ابن اسمه عليّ، وكان حسن التخصيص بمذهبنا</w:t>
      </w:r>
      <w:r>
        <w:rPr>
          <w:rStyle w:val="FootnoteAnchor"/>
          <w:rtl w:val="true"/>
        </w:rPr>
        <w:footnoteReference w:id="4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هارون بن مسلم بن سعدان الكاتب، السرّمن رآئي، كان ينزلها، وأصله الأنبار</w:t>
      </w:r>
      <w:r>
        <w:rPr>
          <w:rStyle w:val="FootnoteAnchor"/>
          <w:rtl w:val="true"/>
        </w:rPr>
        <w:footnoteReference w:id="500"/>
      </w:r>
      <w:r>
        <w:rPr>
          <w:rFonts w:ascii="Amiri" w:hAnsi="Amiri" w:eastAsia="Amiri" w:cs="Amiri"/>
          <w:color w:val="111111"/>
          <w:sz w:val="28"/>
          <w:sz w:val="28"/>
          <w:szCs w:val="28"/>
          <w:rtl w:val="true"/>
          <w:lang w:bidi="ar-SA"/>
        </w:rPr>
        <w:t>، يكنّى أبا القاسم، ثقة، وجه، وكان له مذهب في الجبر والتشبيه، لقي أبا محمّد وأبا الحسن عليهما السلام</w:t>
      </w:r>
      <w:r>
        <w:rPr>
          <w:rStyle w:val="FootnoteAnchor"/>
          <w:rtl w:val="true"/>
        </w:rPr>
        <w:footnoteReference w:id="5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306" w:name="pg14838_154085"/>
    </w:p>
    <w:p>
      <w:pPr>
        <w:pStyle w:val="BookText"/>
        <w:rPr/>
      </w:pPr>
      <w:bookmarkEnd w:id="306"/>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هارون بن موسى بن أحمد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من بني شيبان التّلّعكبريّ‌</w:t>
      </w:r>
      <w:r>
        <w:rPr>
          <w:rStyle w:val="FootnoteAnchor"/>
          <w:rtl w:val="true"/>
        </w:rPr>
        <w:footnoteReference w:id="503"/>
      </w:r>
      <w:r>
        <w:rPr>
          <w:rFonts w:ascii="Amiri" w:hAnsi="Amiri" w:eastAsia="Amiri" w:cs="Amiri"/>
          <w:color w:val="111111"/>
          <w:sz w:val="28"/>
          <w:sz w:val="28"/>
          <w:szCs w:val="28"/>
          <w:rtl w:val="true"/>
          <w:lang w:bidi="ar-SA"/>
        </w:rPr>
        <w:t>، يكنّى أبا محمّد، جليل القدر، عظيم المنزلة، واسع الرواية، عديم النظير</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وجه أصحابنا، معتمد عليه، لا يطعن عليه في شيء، مات سنة خمس وثمانين وثلاثمائة رحمه الله</w:t>
      </w:r>
      <w:r>
        <w:rPr>
          <w:rStyle w:val="FootnoteAnchor"/>
          <w:rtl w:val="true"/>
        </w:rPr>
        <w:footnoteReference w:id="5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هاشم بن أبي هاشم، مجهولٌ؛ قاله الشيخ رحمه الله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الكشّي عن محمّد بن قولويه والحسين بن الحسن بن بندار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مهزيار ومحمّد بن عيسى بن عبيد، عن عليّ بن مهزيار، عن أبي جعفر عليه السلام</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هاشم بن أبي هاشم ملعون</w:t>
      </w:r>
      <w:r>
        <w:rPr>
          <w:rStyle w:val="FootnoteAnchor"/>
          <w:rtl w:val="true"/>
        </w:rPr>
        <w:footnoteReference w:id="509"/>
      </w:r>
      <w:r>
        <w:rPr>
          <w:rFonts w:ascii="Amiri" w:hAnsi="Amiri" w:eastAsia="Amiri" w:cs="Amiri"/>
          <w:color w:val="111111"/>
          <w:sz w:val="28"/>
          <w:sz w:val="28"/>
          <w:szCs w:val="28"/>
          <w:rtl w:val="true"/>
          <w:lang w:bidi="ar-SA"/>
        </w:rPr>
        <w:t>، وهذا طريق واضح يدلّ على ضعف المشار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2832021_730472459"/>
      <w:bookmarkStart w:id="308" w:name="_Toc119"/>
      <w:bookmarkEnd w:id="307"/>
      <w:r>
        <w:rPr/>
        <w:t>3</w:t>
      </w:r>
      <w:r>
        <w:rPr>
          <w:rtl w:val="true"/>
        </w:rPr>
        <w:t xml:space="preserve">. </w:t>
      </w:r>
      <w:r>
        <w:rPr>
          <w:rtl w:val="true"/>
        </w:rPr>
        <w:t>منهج القهبائي في رجاله</w:t>
      </w:r>
      <w:bookmarkEnd w:id="308"/>
    </w:p>
    <w:p>
      <w:pPr>
        <w:pStyle w:val="Heading4"/>
        <w:numPr>
          <w:ilvl w:val="3"/>
          <w:numId w:val="1"/>
        </w:numPr>
        <w:rPr/>
      </w:pPr>
      <w:bookmarkStart w:id="309" w:name="__RefHeading___Toc2832023_730472459"/>
      <w:bookmarkStart w:id="310" w:name="_Toc120"/>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 xml:space="preserve">واسم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عناية اللّه القهبائي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تلاميذ الأردبيلي والمولى حسين التستري والشيخ البهائي</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جمع المؤلّف في كتابه جميع ما في الأُصول الأربعة، وما في رجال ابن</w:t>
      </w:r>
      <w:bookmarkStart w:id="311" w:name="pg14838_154086"/>
    </w:p>
    <w:p>
      <w:pPr>
        <w:pStyle w:val="BookText"/>
        <w:rPr/>
      </w:pPr>
      <w:bookmarkEnd w:id="311"/>
      <w:r>
        <w:rPr>
          <w:rFonts w:ascii="Amiri" w:hAnsi="Amiri" w:eastAsia="Amiri" w:cs="Amiri"/>
          <w:color w:val="111111"/>
          <w:sz w:val="28"/>
          <w:sz w:val="28"/>
          <w:szCs w:val="28"/>
          <w:rtl w:val="true"/>
          <w:lang w:bidi="ar-SA"/>
        </w:rPr>
        <w:t>الغضائري، فرتّب أوّلاً الرواة على ترتيب حروف الهجاء من الألف إلى الياء، ثمّ قام بتذييل عنوان كلّ راوٍ حسب ما ذكره الكشّيّ، ثمّ النجاشي، ثمّ ما ذكره الشيخ في الفهرست والرجال، والأُصول الأربعة، ثمّ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ما جمعه أُستاذه المولى حسين التستري من كلمات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جمع كلمات الغضائري بعد ضياعها في عصر أحمد ابن طاووس الحلّي، فكتاب ابن الغضائري كان بلا شكّ موجوداً في ذلك الزمان، لأنّ العلّامة وأُستاذه أحمد بن طاووس ينقلان عنه، ولكن حلّ الإشكال تأليف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أيدينا الآن، بل ما وجد منه هو التحرير الطاووسي، الذي حرّره الشيخ حسن العاملي صاحب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أن يورد في المواضيع الرجاليّة نفياً أو إثباتاً، نقداً أو إيراداً، بل اقتصر على ما ذكره القدماء دون أيّ نقاشٍ ونقدٍ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 في الحواشي إلى ما يفيد أنّه رجاليّ بحت، فيذكر مثلاً في هامش ترجمته لإسحاق الصيرفي والساباطي، هل هما شخص واحد أو اثنان، هل هما عنوان لمعنون واحد أو لمعنونين، فهو يرى أنّ الصيرفي غير الساباطي، وآية اللّه الخوئي يرى أنّهما شخص واحد</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2832025_730472459"/>
      <w:bookmarkStart w:id="313" w:name="_Toc121"/>
      <w:bookmarkEnd w:id="312"/>
      <w:r>
        <w:rPr>
          <w:rtl w:val="true"/>
        </w:rPr>
        <w:t>نصوص من كتاب مجمع الرجال</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حريز بن عبداللّه السجستاني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حمدويه ومحمّد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صفوان،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فضل البقباق لحريز على أبي عبداللّه عليه السلام فلم يأذن له، فعاوده فلم يأذن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للرجل أن يبلغ من عقوبة</w:t>
      </w:r>
    </w:p>
    <w:p>
      <w:pPr>
        <w:pStyle w:val="BookText"/>
        <w:rPr/>
      </w:pPr>
      <w:r>
        <w:rPr>
          <w:rFonts w:ascii="Amiri" w:hAnsi="Amiri" w:eastAsia="Amiri" w:cs="Amiri"/>
          <w:color w:val="111111"/>
          <w:sz w:val="28"/>
          <w:sz w:val="28"/>
          <w:szCs w:val="28"/>
          <w:rtl w:val="true"/>
          <w:lang w:bidi="ar-SA"/>
        </w:rPr>
        <w:t>غلامه؟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قدر جريرته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عاقبت واللّه حريزاً بأعظم ممّا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فعلت ذلك؟ إنّ حريزاً جرّد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حذيفة ما عاودني فيه بعد أن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لحريز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كم يجزيك أن تمسح من شعر رأسك في وضوء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ثلاث 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بالسبّابة والوسطى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يونس يذكر عنه فقهاً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العمركي،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شيبة، عن يحيى بن المثنّى، عن عليّ بن الحسن بن رباط،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حنيفة وعنده كتب كادت تحول فيما بيننا وبينه،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الكتب كلّها في الطلاق، و أنتم ما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يقلّب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نجمع هذا كلّه في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 وَ أَحْصُوا اَلْعِدَّةَ</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لا تعلم شيئاً إلّابرواية؟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مكاتب كانت مكاتبته ألف درهم، فأدّى تسعمائة وتسعة وتسعين درهماً ثمّ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نحدّه؟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بعينها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مسلم عن أبي جعفر عليه السلام أنّ عليّاً عليه السلام كان يضرب بالسوط، ويثلّثه، وينصّفه ويبعّضه بقدر أدائه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أسألك عن مسألة لا يكون فيها شيء، فما تقول في جمل أُخرج من البحر؟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فليكن جملاً وإن شاء فليكن بقرة؛ إن كان عليه فلوس أكلناه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حمدويه وإبراهيم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لحريز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كم يجزيك أن تمسح على شعر رأسك في وضوء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ثلاث 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بالسبابة والوسطى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حريز أنّ ذلك برواية، وكان يونس يذكر عنه فقهاً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حريز بن عبداللّه الأزري عربيّ، كوفيّ، انتقل إلى سجستان فقُتِل بها رحمه الله، وتقدّم في حذيفة بن منصور، وسيذكر إن شاء اللّه تعالى في زرارة وفي عبداللّه ابن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بن عبداللّه السجستاني مولى الأزد، وسيذكر إن شاء اللّه تعالى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داود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عبداللّه السجستاني، ثقة، كوفيّ، سكن سجستان، له كتب منها كتاب الصلاة، كتاب الزكاة، كتاب الصوم، كتاب النوادر، تعدّ كلّها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كتبه ورواياته الشيخ أبو عبداللّه محمّد بن محمّد بن النعمان، عن جعفر بن محمّد بن قولويه، عن أبي القاسم جعفر بن محمّد العلوي الموسوي، عن ابن نهيك، عن ابن أبي عمير، عن حمّاد، عن حريز</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عدّةٌ من أصحابنا، عن محمّد بن عليّ بن الحسين، عن أبيه، عن سعد بن عبداللّه وعبداللّه بن جعفر، ومحمّد بن يحيى، وأحمد بن إدريس وعليّ ابن موسى بن جعفر كلّهم، عن أحمد بن محمّد، عن الحسين بن سعيد، وعليّ</w:t>
      </w:r>
    </w:p>
    <w:p>
      <w:pPr>
        <w:pStyle w:val="BookText"/>
        <w:rPr/>
      </w:pPr>
      <w:r>
        <w:rPr>
          <w:rFonts w:ascii="Amiri" w:hAnsi="Amiri" w:eastAsia="Amiri" w:cs="Amiri"/>
          <w:color w:val="111111"/>
          <w:sz w:val="28"/>
          <w:sz w:val="28"/>
          <w:szCs w:val="28"/>
          <w:rtl w:val="true"/>
          <w:lang w:bidi="ar-SA"/>
        </w:rPr>
        <w:t>ابن حديد، وعبدالرحمن بن أبي نجران، عن حمّاد بن عيسى الجهني، عن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الحسين بن عبيداللّه، عن أبي محمّد الحسن بن حمزة العلوي، عن عليّ بن إبراهيم، عن أبيه، عن حمّاد بن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عبداللّه السجستاني، أبو محمّد الأزدي، من أهل الكوفة أكثر السفر والتجارة إلى سجستان فعرف بها، وكانت تجارته في السمن والزيت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أبي عبداللّه عليه السلام إلّا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 عليه السلام ولم يثبت ذلك، وكان ممّن شهر السيف في قتال الخوارج بسجستان في حياة أبي عبداللّه، وروي أنّه جفاه، وحجبه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الصلاة كبير، وآخر ألطف منه، وله كتاب النوادر؛ فأمّا الكبير فقرأناه على القاضي أبي الحسين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 على أبي القاسم جعفر بن محمّد بن عبيداللّه الموسوي،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مؤدّبي أبي العبّاس عبيداللّه بن أحمد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حريز</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الحسين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أبوالحسين محمّد بن الفضل بن تمّام من كتابه وأصله،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يحيى الأنصاري المعروف بابن أخي رواد، من كتابه في جمادى الأُولى سنة تسع وثلثمائة،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مهزيار أبوالحسن في المحرّم سنة تسع وعشرين ومأتين وكان نازلاً في خان عمرو، عن حمّاد، عن حريز بالنوادر، وسيذكر إن شاء اللّه تعالى في حمّاد بن عيسى</w:t>
      </w:r>
      <w:r>
        <w:rPr>
          <w:rFonts w:eastAsia="Amiri" w:cs="Amiri" w:ascii="Amiri" w:hAnsi="Amiri"/>
          <w:color w:val="111111"/>
          <w:sz w:val="28"/>
          <w:szCs w:val="28"/>
          <w:rtl w:val="true"/>
          <w:lang w:bidi="ar-SA"/>
        </w:rPr>
        <w:t>.</w:t>
      </w:r>
      <w:bookmarkStart w:id="314" w:name="pg14838_154090"/>
    </w:p>
    <w:p>
      <w:pPr>
        <w:pStyle w:val="Heading2"/>
        <w:numPr>
          <w:ilvl w:val="1"/>
          <w:numId w:val="1"/>
        </w:numPr>
        <w:rPr/>
      </w:pPr>
      <w:bookmarkStart w:id="315" w:name="__RefHeading___Toc2832027_730472459"/>
      <w:bookmarkStart w:id="316" w:name="_Toc122"/>
      <w:bookmarkEnd w:id="314"/>
      <w:bookmarkEnd w:id="315"/>
      <w:r>
        <w:rPr>
          <w:rtl w:val="true"/>
        </w:rPr>
        <w:t>الفصل الثامن منهج المعتمدين على القرائن</w:t>
      </w:r>
      <w:bookmarkEnd w:id="316"/>
    </w:p>
    <w:p>
      <w:pPr>
        <w:pStyle w:val="Heading3"/>
        <w:numPr>
          <w:ilvl w:val="2"/>
          <w:numId w:val="1"/>
        </w:numPr>
        <w:rPr/>
      </w:pPr>
      <w:bookmarkStart w:id="317" w:name="__RefHeading___Toc2832029_730472459"/>
      <w:bookmarkStart w:id="318" w:name="_Toc123"/>
      <w:bookmarkEnd w:id="317"/>
      <w:r>
        <w:rPr/>
        <w:t>1</w:t>
      </w:r>
      <w:r>
        <w:rPr>
          <w:rtl w:val="true"/>
        </w:rPr>
        <w:t xml:space="preserve">. </w:t>
      </w:r>
      <w:r>
        <w:rPr>
          <w:rtl w:val="true"/>
        </w:rPr>
        <w:t>منهج الإسترآبادي في منهج المقال</w:t>
      </w:r>
      <w:bookmarkEnd w:id="318"/>
    </w:p>
    <w:p>
      <w:pPr>
        <w:pStyle w:val="BookText"/>
        <w:rPr/>
      </w:pPr>
      <w:r>
        <w:rPr>
          <w:rFonts w:ascii="IRNazanin" w:hAnsi="IRNazanin" w:eastAsia="IRNazanin"/>
          <w:color w:val="111111"/>
          <w:sz w:val="28"/>
          <w:sz w:val="28"/>
          <w:szCs w:val="28"/>
          <w:rtl w:val="true"/>
          <w:lang w:bidi="fa-IR"/>
        </w:rPr>
        <w:t xml:space="preserve">منهج المقال هو من تأليف الميرزا محمّد علي الإسترآبادي، وإسترآباد هي التي اشتهرت بجرجان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رجال وسيط وهو ملخّص المقال، ورجال وجيز، كما أنّ الأوّل معروف بالرجال الكبير</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والإسترآبادي هو أوّل من أسّس مبدأ توثيق الرواة اعتماداً على القرائن، فلذلك اهتمّ في كتابه هذا بجمع القرائن من الكتب الرجاليّة والحديثيّة والفقهيّة والتاريخيّة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طرق لتوثيق الرواة،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الإمام عليه السلام وهو أعلى مراتب التوثيق، وتوثيق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إمام التوثيق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الرجاليّ من المتقدّمين أو المتأخّرين أو كليهما، والقرائن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هذا يقول آية اللّه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التوثيق الحاصل من القرائن أعلى من النصّ الرجالي؛ فهذا إبراهيم بن هاشم القمّي ذُكر في الكتب الرجاليّة ولم يوثّقوه، 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نشر حديث الكوفيّين بقم هو، وقال الشهيد</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ممدوح، فلذلك عُدَّ حديثه حسناً، وانتقد من قِبل العلّامة الحلّي والشهيد الأوّل اللَّذَين عَدّا حديثه من الصحيح</w:t>
      </w:r>
      <w:r>
        <w:rPr>
          <w:rStyle w:val="FootnoteAnchor"/>
          <w:rtl w:val="true"/>
        </w:rPr>
        <w:footnoteReference w:id="513"/>
      </w:r>
      <w:r>
        <w:rPr>
          <w:rFonts w:ascii="Amiri" w:hAnsi="Amiri" w:eastAsia="Amiri" w:cs="Amiri"/>
          <w:color w:val="111111"/>
          <w:sz w:val="28"/>
          <w:sz w:val="28"/>
          <w:szCs w:val="28"/>
          <w:rtl w:val="true"/>
          <w:lang w:bidi="ar-SA"/>
        </w:rPr>
        <w:t xml:space="preserve">، وأمّا عدّ حديثه صحيحاً بملاحظة أنّه لم يوثّق اصطلاحاً، ولم ترد فيه ألفاظ التوثيق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حجّة، صحيح، ثبت، ونظيرها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قال إنّه ثقة وعدّ حديثه صحيحاً فقد اعتمد على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النجاشي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أبو إسحاق القمّي، أصله كوفيّ، انتقل إلى قم، 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يونس بن عبدالرحمن، من أصحاب الرضا عليه السلام، وقول الكشّي، هذا فيه نظر، وأصحابنا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نشر حديث الكوفيّين بقم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نظيره الشيخ الطوسي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العلّامة الحلّي في خلاصة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لأحد من أصحابنا على قول في القدح فيه، ولا على تعديل بالتنصيص، والروايات عنه كثيرة، والأرجح قبول روايته، ولكن لا ينبغي الشكّ في وثاقة إبراهيم بن هاشم، ويدلّ على ذلك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روى عنه ابنه عليّ في تفسيره كثيراً، وقد التزم في أوّل كتابه بأنّ ما يذكره فيه قد انتهى إليه بواسطة الثقات</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السيّد ابن طاووس وهو عليّ بن طاووس الحلّي خرّيت الحديث، ادّعى الاتفاق على وثاقته حيث قال عند ذكره رواية عن أمالي الصدوق في سندها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ورواة الحديث ثقات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في ذيل رواية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فلاح السائل</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أوّل من نشر حديث الكوفيّين بقم</w:t>
      </w:r>
      <w:r>
        <w:rPr>
          <w:rStyle w:val="FootnoteAnchor"/>
          <w:rtl w:val="true"/>
        </w:rPr>
        <w:footnoteReference w:id="516"/>
      </w:r>
      <w:r>
        <w:rPr>
          <w:rFonts w:ascii="Amiri" w:hAnsi="Amiri" w:eastAsia="Amiri" w:cs="Amiri"/>
          <w:color w:val="111111"/>
          <w:sz w:val="28"/>
          <w:sz w:val="28"/>
          <w:szCs w:val="28"/>
          <w:rtl w:val="true"/>
          <w:lang w:bidi="ar-SA"/>
        </w:rPr>
        <w:t>، والقميّون قد اعتمدوا على رواياته، وفيهم من هو مستصعب في أمر الحديث، فلو كان فيه شائبة الغمز لم يكن يتسالم عن أخذ الرواية عنه، وقبول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وقع في أسناد كامل الزيارات، وقد شهد أبوالقاسم جعفر بن محمّد ابن قولويه بوثاقة جميع من وقع في سند كتابه المنتهية روايتهم إلى المعصوم عليه السلام</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قد عَدّ حديثه العلّامة الحلّي والشهيد الأوّل صحيحاً، وعدّا الطرق التي وقع فيها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كثير الرواية، فقد روى ابنه عليّ بن إبراهيم القمّي عنه روايات تبلغ </w:t>
      </w:r>
      <w:r>
        <w:rPr>
          <w:rFonts w:eastAsia="Amiri" w:cs="Amiri" w:ascii="Amiri" w:hAnsi="Amiri"/>
          <w:color w:val="111111"/>
          <w:sz w:val="28"/>
          <w:szCs w:val="28"/>
          <w:lang w:bidi="ar-SA"/>
        </w:rPr>
        <w:t>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في الكافي، وروى عنه الكليني بواسطة ابنه، فهو أكثر رواية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آية اللّه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إبراهيم بن هاشم في إسناد كثير من الروايات، تبلغ ستّة آلاف وأربعمائة وأربعة عشر حديثاً، ولا يوجد مثله في كثرة الرواية، فإنّ من الرجاليّين استندوا إلى هذه القرينة برواية رُويت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الرواة عندنا على قدر روايتهم عنّا</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وبل اعتمد بعض الرجاليّين على هذا بعنوان القاعدة للتوثيق</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عمر بن حنظلة، لم يرد فيه أيّ توثيق؛ وهو مجهول عند القدماء، وصرّح الشهيد الثاني في كتابه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فهمت توثيقه واستشكل عليه ابنه الشيخ حسن العاملي في مقدّمة منتقى الجُمان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من أيّ وجه استدلّ أبي على توثيقه 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على توثيقه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 عن عليّ بن إبراهيم، عن محمّد بن عيسى، عن يونس،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حنظلة أتانا عنك بوقت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الصفّار عن الحسن بن عليّ بن عبداللّه، عن الحسين بن عليّ ابن فضّال، عن داود بن أبي يزيد، عن بعض أصحابنا، عن عمر بن حنظلة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 أنّ لي عندك منزلة،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 عن محمّد بن يحيى، عن أحمد بن محمّد، عن عليّ بن الحكم، عن عمر بن حنظلة،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لا تحمِّلوا على شيعتنا وارفقوا بهم؛ فإنّ الناس لا يحتملون ما تحملون</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 عن محمّد بن الحسن، عن سهل بن زياد، عن ابن سنان، عن محمّد بن مروان العجلي، عن عليّ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الناس على قدر روايتهم عنّا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الرواية على أنّ كثرة رواية شخص عن المعصومين عليهم السلام تدلّ على عظمة مكانته، ومن الظاهر أنّ عمر بن حنظلة كثير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عملوا برواياته، ومِن هُنا سمّوا روايته في الترجيح عند تعارض الخبرين بالمقبولة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الأجلّاء كزرارة، وعبداللّه بن مسكان، وصفوان بن يحيى وأضرابهم قد رووا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الوجوه التي استدلّوا بها على توثيق عمر بن حنظلة، وقد أجاب عنها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السند؛ فإنّ يزيد بن خليفة واقفيّ لم يوثَّق، فلا يصحّ الاستدلال بها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ظاهر؛ فإنّ الرواية عن نفس عمر بن حنظلة، على أنّها ضعيفة، ولا أقلّ من جهة الإرسال، مضافاً إلى أنّها لا تدلّ على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أنّ ذلك شهادة عن عمر بن حنظلة لنفسه، وهي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أنّ الرواية ضعيفة بسهل بن زياد وبابن سنان؛ فإنّه محمّد ابن سنان بقرينة سهل بن زياد عنه، ومحمّد بن مروان العجلي مجهول، هذا، مع أنّ كثرة الرواية، إذا لم يعلم صدق الراوي لا تكشف عن عظمة الشخص بالضرورة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أنّ الصغرى غير متحقّقة، وتسمية واحدة من رواياته بالمقبولة لا تكشف عن قبول جميع رواياته، وعلى تقدير تسليم الصغرى</w:t>
      </w:r>
    </w:p>
    <w:p>
      <w:pPr>
        <w:pStyle w:val="BookText"/>
        <w:rPr/>
      </w:pPr>
      <w:r>
        <w:rPr>
          <w:rFonts w:ascii="Amiri" w:hAnsi="Amiri" w:eastAsia="Amiri" w:cs="Amiri"/>
          <w:color w:val="111111"/>
          <w:sz w:val="28"/>
          <w:sz w:val="28"/>
          <w:szCs w:val="28"/>
          <w:rtl w:val="true"/>
          <w:lang w:bidi="ar-SA"/>
        </w:rPr>
        <w:t>فالكبرى غير مسلّمة؛ فإنّ عمل المشهور لا يكشف عن وثاقة الراوي، فلعلّه من جهة البناء على أصالة العدالة من جمع وتبعهم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الأجلّاء كزرارة، وعبداللّه بن مسكان، وصفوان ابن يحيى وأضرابهم قد رووا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الأجلّاء لا تدلّ على الوثاقة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ملاحظات السيّد الخوئي على الأدلّة، وأصحاب القرائن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الأُمور، وإن لم تدلّ كلّ منها على توثيقه، ولكن يحصل من جميعها التوثيق فهي قرائن، ولا يعتبر كلّ منها قاعدة، إضافة إلى أنّ هذه الأُمور عند أصحاب القرائن مقبولة، فإنّ نقل الأجلّة عن الراوي، قاعدة مهمّة عندهم، وهكذا عمل الأصحاب بروايته، فإنّ السيّد الخوئي قال 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 على توثيقه دليل، ولكنّهم عملوا بروايته المقبولة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المولى أحمد الأردبيلي في 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فروع أفتى الفقهاء بها، ولم يرد في أيّ رواية، فهي مصدر وحيد للفتاوى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هذا قال السيّد محمّد باقر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تلامذة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البحث عن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المقبولة فقد يقال بسقوط سندها عن الحجيّة أيضاً، باعتبار عدم ورود توثيق بشأن عمر بن حنظلة، وإن كان الأصحاب قد عملوا بمفادها فسُمّيت بالمقبولة؛ غير أنّ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القاعدة المختارة لنا في الرجال من توثيق من ينقل عنه 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سندها، وذلك باعتبار ما ورد في رواية ليزيد بن خليفة أنّه قال للإمام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جاءنا عمر بن حنظلة بوقت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19" w:name="pg14838_154096"/>
    </w:p>
    <w:p>
      <w:pPr>
        <w:pStyle w:val="BookText"/>
        <w:rPr/>
      </w:pPr>
      <w:bookmarkEnd w:id="319"/>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وهو ظاهر في أنّ عمر بن حنظلة كان ثقة عند الإمام عليه السلام، إلّاأنّ يزيد بن الخليفة هذا ممّن لا توجد شهادة بتوثيقه وإنّما يمكن توثيقه بالقاعدة المذكورة، حيث قد روى عنه صفوان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معتبر في باب كفّارة الصوم من الكافي</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فثبت بذلك وثاقته، وبروايته تثبت وثاقة عمر بن حنظلة أيضاً؛ فالمقبولة صحيحة سنداً</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2832031_730472459"/>
      <w:bookmarkStart w:id="321" w:name="_Toc124"/>
      <w:bookmarkEnd w:id="320"/>
      <w:r>
        <w:rPr/>
        <w:t>2</w:t>
      </w:r>
      <w:r>
        <w:rPr>
          <w:rtl w:val="true"/>
        </w:rPr>
        <w:t xml:space="preserve">. </w:t>
      </w:r>
      <w:r>
        <w:rPr>
          <w:rtl w:val="true"/>
        </w:rPr>
        <w:t>منهج المامقاني في تنقيح المقال</w:t>
      </w:r>
      <w:bookmarkEnd w:id="321"/>
    </w:p>
    <w:p>
      <w:pPr>
        <w:pStyle w:val="BookText"/>
        <w:rPr/>
      </w:pPr>
      <w:r>
        <w:rPr>
          <w:rFonts w:ascii="Amiri" w:hAnsi="Amiri" w:eastAsia="Amiri" w:cs="Amiri"/>
          <w:color w:val="111111"/>
          <w:sz w:val="28"/>
          <w:sz w:val="28"/>
          <w:szCs w:val="28"/>
          <w:rtl w:val="true"/>
          <w:lang w:bidi="ar-SA"/>
        </w:rPr>
        <w:t>يعدّ تنقيح المقال أكبر موسوعة رجاليّة لدى الشيعة الإماميّة، حيث جمع فيه المصنّف العلّامة الرجالي الشيخ عبداللّه المامقاني</w:t>
      </w:r>
      <w:r>
        <w:rPr>
          <w:rStyle w:val="FootnoteAnchor"/>
          <w:rtl w:val="true"/>
        </w:rPr>
        <w:footnoteReference w:id="527"/>
      </w:r>
      <w:r>
        <w:rPr>
          <w:rFonts w:ascii="Amiri" w:hAnsi="Amiri" w:eastAsia="Amiri" w:cs="Amiri"/>
          <w:color w:val="111111"/>
          <w:sz w:val="28"/>
          <w:sz w:val="28"/>
          <w:szCs w:val="28"/>
          <w:rtl w:val="true"/>
          <w:lang w:bidi="ar-SA"/>
        </w:rPr>
        <w:t>كلّ ما ورد في الرواة، وتميّز كتابه هذا بخصائص،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ضبط أسماء الأعلام الرجاليّة، وهو من بين كتب الإماميّة التي لا نجد لها نظير من حيث ضبط إعراب حروف الرجال، نعم، قد ضبط العلّامة الحلّي بعض الأسماء في إيضاح الاشتباه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جزء من البحث الذي يتناوله علم الدراية، والمعروف بالمؤتلف والمختلف، فعن العلّامة شهاب الدين أحمد بن حجر العسقلاني في شرح النخبة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اتّفقت الأسماء خطّاً واختلفت نطقاً؛ سواء كان مرجع الاختلاف النَقْط أو الشَكْل فهو المؤتلف والمختلف، ومعرفته من مهمّات هذا الفنّ، حتّى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التصحيف ما يقع في الأسماء، ووجّهه بعضهم بأنّه</w:t>
      </w:r>
    </w:p>
    <w:p>
      <w:pPr>
        <w:pStyle w:val="BookText"/>
        <w:rPr/>
      </w:pPr>
      <w:r>
        <w:rPr>
          <w:rFonts w:ascii="Amiri" w:hAnsi="Amiri" w:eastAsia="Amiri" w:cs="Amiri"/>
          <w:color w:val="111111"/>
          <w:sz w:val="28"/>
          <w:sz w:val="28"/>
          <w:szCs w:val="28"/>
          <w:rtl w:val="true"/>
          <w:lang w:bidi="ar-SA"/>
        </w:rPr>
        <w:t>شيء لا يدخله القياس، ولا قبله شيء يدلّ عليه ولا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صنّف فيه أبو أحمد العسكري وأضافه إلى كتاب التصحيف له، ثمّ أفرده بالتأليف عبد الغني بن سعيد فجمع فيه 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مُشْتَبِه الأسماء، وكتاب في مشتَبِه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شيخه الدارقطني في ذلك كتاباً حافلاً، ثمّ جمع الخطيب ذيلاً، ثمّ جمع الجميع أبو نصر بن ماكولا في كتابه الإكمال، واستدرك عليهم في كتاب آخر فجمع فيه أوهامهم وبيّنها، وكتابه من أجمع ما جُمع في ذلك وهو عمدة كلّ محدّث بعده، وقد استدرك عليه أبوبكر بن نقطة ما فاته، أو تجدد بعده في مجلّد ضخم ثمّ ذيّل عليه منصور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 لطيف، وكذلك أبو حامد ابن الصابوني، وجمع الذهبي في ذلك كتاباً مختصراً جدّاً اعتمد فيه على الضبط بالقلم، فكَثُر فيه الغلط والتصحيف المباين لموضوع الكتاب، وقد يسّر اللّه تعالى بتوضيحه بكتاب 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تبصير المُنْتَبه بتحرير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مجلّد واحد وضبطته بالحروف على الطريقة المرضيّة، وزدت عليه شيئاً كثيراً مهمّاً أهمله، أو لم يقف عليه، وللّه الحمد على ذلك</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ابن حجر مطبوع عندنا، فالكتاب هذا تبصير المنتبه بتحرير المشتبه، طُبع في أربعة أجزاء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محمّد علي النجّار، وعليّ محمّد البجاوي، ولكتاب الذهبي شرح آخر موجود عندنا وهو توضيح المشتبه، ألّفه الحافظ شمس الدين أبوعبداللّه محمّد بن عبداللّه بن محمّد بن أحمد بن مجاهد القيسي الدمشقي الشافعي، المعروف بابن ناصر الدين،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وطبع في ثلاثة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الإكمال لابن ماكولا، فاسمه الإكمال في رفع الارتياب عن المؤتلف والمختلف، فهذا الكتاب ليس بصدد التوثيق والتضعيف بل هو بصدد ضبط الأسماء، طبع في سبع مجلّدات، وله تكملة طبعت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بكر محمّد بن عبد الغني البغدادي الحنبلي المعروف بابن نقطة وطبع في ستّ مجلّدات، وعن الشهيد الثاني في الرعاية مع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اتّفقت الأسماء خَطّاً واختلفت 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مَرجِعُ الاختلاف إلى النُقَطِ أم 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الذي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المُؤتلف والمُختلف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ومعرفتُه من مهمّات هذا الفنّ، بما أنّ أشدَّ التصحيف ما يقع في الأسماء؛ لأنّه شيء لا يدخله القياس، ولا قبلَه شيءٌ يدلّ عليه ولا بعدَه، بخلاف التصحيف الواقع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شائع جدّاً، لا يضبط تفصيلاً إلّابالحفظ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وحَريز، الأوّل بالجيم والراء، والثاني بالحاء والزاي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جَرير بن عبداللّه البجلي 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عبداللّه السجستاني، يروي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 أبويهما واحد، واسمَيهما مؤتلف، والمائز بينهما الطبقة،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ويَزيد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بالباء والراء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بالياء المثنّاة والزاي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يُطلق على جماعةٍ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والمائز قد يكون من جهة الآباء؛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ابن معاوية العجلي، وهو يروي عن الباقر والصادق عليهما السلام، وأكثر الإطلاقات محمولةٌ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بالباء، الأسلمي، صحابي، فيتميّز عن الأوّل بالطبقة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بالمثناة تحته، فمنه يزيد بن إسحاق شَعر، وما رأيتَه مطلقاً فالأب واللقب مميّزان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أبو خالد القمّاط يتميّز بالكنية وإن شارك الأوّل في الرواية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بالموحّدة في باب الضعفاء، ولنا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متعدّداً، ولكن يتميّز بالطبقة والأب وغيرهما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خليفة، ويزيد بن سليط، وكلاهما 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 وبَيان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بالنون بعد الباء، والثاني بالياء المثنّاة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منسوبٍ، ولكنّه بضمّ الباء ضعيفٌ، لعنه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الجزري كان خيّراً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فبالاشتباه توقف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وحيّان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بالنون، والثاني 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بن سدير، من أصحاب الكاظم عليه السلام،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السرّاج، كيساني، غيرُ منسوب إلى أبٍ، وحيّان العنزي، روى عن أبي عبداللّه عليه السلام،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ويَسَار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والشين المعجمة المشدّدة، أو بالياء المثنّاة من تحت والسين المهملة 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بن يَسار الضُبيعي، أخو سعيد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خُثَيْم وخَيْثَم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بالخاء المعجمة، إلّاأنّ أحدَهما بضمّها وتقديم الثاء المثلّثة ثمّ الياء المثنّاة من تحتٍ، والآخر بفتحها ثمّ المثنّاة ثمّ المثلّثة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الربيع بن خُثيم، أحدُ الزهّاد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بن خيثم</w:t>
      </w:r>
    </w:p>
    <w:p>
      <w:pPr>
        <w:pStyle w:val="BookText"/>
        <w:rPr/>
      </w:pPr>
      <w:r>
        <w:rPr>
          <w:rFonts w:ascii="Amiri" w:hAnsi="Amiri" w:eastAsia="Amiri" w:cs="Amiri"/>
          <w:color w:val="111111"/>
          <w:sz w:val="28"/>
          <w:sz w:val="28"/>
          <w:szCs w:val="28"/>
          <w:rtl w:val="true"/>
          <w:lang w:bidi="ar-SA"/>
        </w:rPr>
        <w:t>الهلالي التابعي،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ميثم، بالياء المثنّاة، ثمّ الثاء المثلّثة، أو التاء المثنّاة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الفضيل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العلّامة في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وأمثال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يحصل الائتلاف والاختلاف في النسبة والصنعة وغيرهما، كالهَمْداني، والهَمَذاني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بسكون الميم والدال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هَمْدان، وهَمْدان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بفتح الميم والذال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ومحمّد بن الأصبغ، وسندي بن عيسى، ومحفوظ بن نصر، وخلقٌ كثيرٌ؛ بل هم أكثر المنسوبين من الرواة إلى هذا الاسم، لأنّها قبيلةٌ صالحة تختصّ بنا من عهد أميرالمؤمنين عليه السلام، ومنها الحارث الهَمْداني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الهَمَذاني، ومحمّد بن موسى، ومحمّد بن عليّ ابن إبراهيم، وكيل الناحية، وابنه القاسم، وأبو عليّ، وجدّه إبراهيم، وإبراهيم بن محمّد، وعليّ بن المسيّب، وعليّ بن الحسين الهَمَذاني، كلّهم بالذال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الخرّاز والخزّاز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براء مهملة وزاي، والثاني بزايين معجمتين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عيسى أبو أيّوب، وإبراهيم بن زياد على ما ذكره ابن داود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ومحمّد بن الوليد، وعليّ بن فَضَيْل وإبراهيم ابن سليمان، وأحمد بن النضر، وعمرو بن عثمان، وعبدالكريم بن هليل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الحنّاط والخَيّاط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بالحاء المهملة والنون، والثاني بالمعجمة والياء المثنّاة من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يُطلق على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وَلّاد الثقة الجليل، ومحمّدُ بنُ مروان، والحسنُ بن عطيّة، وعمرُ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صالح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المضمونة والزاي المضمومة والراء الساكنة 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أنّه بالحاء والنون كالأوّل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جمع جميع المرويّات والنصوص الرجاليّة من المتقدّمين والمتأخّرين، وكلّ ما وجد في النصوص الرجاليّة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منطلقه توثيق الرواة، ولذلك وظّف جهوده لجمع القرائن من الروايات الضعيفة، وعمل الأصحاب بها، وكلمات الفقهاء وغيرها، فلو كانت هناك قرينة لها دخل في توثيق الراوي كان يذكرها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لم يطرق باب النقد والبحث، فقد اقتصر على جمع المطالب المختلفة عن الراوي، ولهذا قام ولده العلّامة محيي الدين المامقاني بتصحيح الكتاب والتعليق عليه، وذكر في تعليقه، نتائج البحث ورأيه في الراوي، هل هو ثقة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لم يكتف بنصوص الإماميّة من القدماء والمتأخّرين، بل ذكر كلمات علماء أهل السنّة في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 فضلاً عن رواة الإماميّة، الصحابة أيضاً، فهذه الموسوعة من هذه الجهة هي الوحيدة في ذكر الصحابة، فهو يذكر كلام ابن عبدالبرّ في الاستيعاب،</w:t>
      </w:r>
      <w:bookmarkStart w:id="322" w:name="pg14838_154102"/>
    </w:p>
    <w:p>
      <w:pPr>
        <w:pStyle w:val="BookText"/>
        <w:rPr/>
      </w:pPr>
      <w:bookmarkEnd w:id="322"/>
      <w:r>
        <w:rPr>
          <w:rFonts w:ascii="Amiri" w:hAnsi="Amiri" w:eastAsia="Amiri" w:cs="Amiri"/>
          <w:color w:val="111111"/>
          <w:sz w:val="28"/>
          <w:sz w:val="28"/>
          <w:szCs w:val="28"/>
          <w:rtl w:val="true"/>
          <w:lang w:bidi="ar-SA"/>
        </w:rPr>
        <w:t>وكلام شهاب الدين أحمد بن حجر العسقلاني في كتبه الرجاليّة الإصابة في تمييز الصحابة وغيرها، وكلام ابن الأثير الجزري في اُسْد الغابة المصنّفات الثلاثة في الصحابة، وغيرها من الكتب المصنّفة عند العامّة</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2832033_730472459"/>
      <w:bookmarkStart w:id="324" w:name="_Toc125"/>
      <w:bookmarkEnd w:id="323"/>
      <w:r>
        <w:rPr/>
        <w:t>3</w:t>
      </w:r>
      <w:r>
        <w:rPr>
          <w:rtl w:val="true"/>
        </w:rPr>
        <w:t xml:space="preserve">. </w:t>
      </w:r>
      <w:r>
        <w:rPr>
          <w:rtl w:val="true"/>
        </w:rPr>
        <w:t>منهج الحائري في منتهى المقال</w:t>
      </w:r>
      <w:bookmarkEnd w:id="324"/>
    </w:p>
    <w:p>
      <w:pPr>
        <w:pStyle w:val="Heading4"/>
        <w:numPr>
          <w:ilvl w:val="3"/>
          <w:numId w:val="1"/>
        </w:numPr>
        <w:rPr/>
      </w:pPr>
      <w:bookmarkStart w:id="325" w:name="__RefHeading___Toc2832035_730472459"/>
      <w:bookmarkStart w:id="326" w:name="_Toc126"/>
      <w:bookmarkEnd w:id="325"/>
      <w:r>
        <w:rPr>
          <w:rtl w:val="true"/>
        </w:rPr>
        <w:t>اشارة</w:t>
      </w:r>
      <w:bookmarkEnd w:id="32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الحائري في منتهى المقال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يمثّل منتهى المقال موسوعة معجميّة في التعريف برجال الإماميّة، لمؤلّفه أبي عليّ محمّد بن إسماعيل الحائري من تلامذة الوحيد البهبهاني، والعلّامة محمّد مهدي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خصائص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التلفيق لموضوعاته من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الإسترآبادي وهو المعروف بالرجال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وتعليقة منهج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تلخيص للكتابين وتحرير جديد، وقد أضاف في مواضع، وهذّب بعضاً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أهمل ذكر المجهولين في كتابه، معلّلاً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أذكر المجاهيل لعدم تعقّل فائدة في ذكرهم، بينما نرى أنّ الكتب المؤلّفة قبله وبعده جُلّها قد ذكرت جميع الرواة؛ بما فيهم المجاهيل، ولم يسبقه في ذلك إلّاالمحقّق عبدالنبيّ الجزائري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حاوي الأقوال، فإنّه قد أهمل ذكر المجاهيل</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وليتهم لم يسقطوهم؛ لأنّهم غير منصوصين بالجهالة من علماء الرجال، بِما في ذكرهم من فوائد كثيرة ولذلك ذكرهم علماء الرجال من أوّل يوم أُلّفت فيه كتب الرجال وإلى عصره وكذا بعد زمانه وإلى هذا اليوم، فمن فوائد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تظهر للناظر أمارة الوثوق بالمجهول فيعمل بخبره، فلو لم يذكر تنتفي الفائدة والفحص عنه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كان الأمر مشتركاً بين المجهول وغيره، فمِن عدم الذكر لا يعلم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الفائدة من ذكرهم هي الفائدة في ذكر الموثّق والممدوح والمقدوح وغيرهم، فلو لم يذكر لم تعلم حاله، لمن يريد البحث عن سند الرواية، كما أنّه لا تعلم صفة غيره لو لم يذكر</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المنهج السداد، ما أشار إليه المحقّق الداماد في الرواشح السماويّة، في الراشحة الثالثة عشرة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حكم أئمّة الرجال عليه بالجهالة؛ كإسماعيل بن قتيبة من أصحاب الرضا عليه السلام، وبشير المستنير الجعفي من أصحاب الباقر عليه السلام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بمعلوم الحال، لكونه غير مذكور في كتب الرجال، ولا هو من المعهود أمره، المعروف حاله من حال من يروي عنه، من دون حاجة إلى ذكره؛ والأُولى متعيّن بأنّه يحكم بحسبه ومن جهته على الحديث بالضعف ولا يعلّق الأمر على الاجتهاد فيه واستبانة حاله على خلاف الأمر في الثاني؛ إذ ليس يصحّ ولا يجوز بحسبه ومن جهته أن يحكم على الرواية بالضعف ولا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بالصحّة ولا بشيء من مقابلاتها أصلاً ما لم يستبن حاله ولم يتّضح سبيل الاجتهاد في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الرجل على معنى عدم تعرّف حاله من حيث عدم الظفر بذكره أو بمدحه وذمّه في الكتب الرجاليّة، ليس ممّا يسوغ الحكم بضعف السند أو الطعن فيه، كما ليس يسوغ تصحيحه أو تحسينه وتوثيقه، إنّما تكون الجهالة والإهمال من أسباب الطعن، بمعنى حكم أئمّة الرجال على الرجل بأنّه مجهول أو مهمل، فمهما وجد شيء من ألفاظ الجرح انصرم التكليف بالفحص والتفتيش، وساغ الطعن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المجهول والمهمل، لا بالمعنى المصطلح عليه عند أرباب هذا الفنّ بالعرف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المسكوت عن ذكره رأساً، أو عن عدم مدحه وذمّه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المجتهد أن يتتبّع مظانّ استعلام حاله من الطبقات والأسانيد والمشيخات والإجازات والأحاديث والتواريخ وكتب الأنساب وما يجري مجراها، فإن وقع إليه ما يصحّ التعويل عليه فذاك، وإلّا وجب تسريح الأمر إلى بقعة التوقّف</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حذف بعض نصوص النجاشي والشيخ من فهرستيهما، ثمّ إنّه أهمل ذكر مؤلّفات الأصحاب والرواة من الأُصول والكتب والنوادر وغيرها، والدافع الأساس في ذلك هو الاختصار، ومراعاة الإيجاز، كما أنّه سلك هذا المسلك كثيرٌ من المصنّفين في علم الرجال، وليعلم أنّ أساس فهرست النجاشي على ذكر المصنّفات والأُصول، ومنها يمكن متابعة شخصيّة الراوي وعظمته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اشتمل على تعليقة أُستاذه الوحيد البهبهاني كاملة، وبها صار معروفاً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27" w:name="pg14838_154105"/>
    </w:p>
    <w:p>
      <w:pPr>
        <w:pStyle w:val="BookText"/>
        <w:rPr/>
      </w:pPr>
      <w:bookmarkEnd w:id="327"/>
      <w:r>
        <w:rPr>
          <w:rFonts w:ascii="Amiri" w:hAnsi="Amiri" w:eastAsia="Amiri" w:cs="Amiri"/>
          <w:color w:val="111111"/>
          <w:sz w:val="28"/>
          <w:sz w:val="28"/>
          <w:szCs w:val="28"/>
          <w:rtl w:val="true"/>
          <w:lang w:bidi="ar-SA"/>
        </w:rPr>
        <w:t>عند العلماء، لولا ذلك النقصان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اشتمل على بحوث دقيقة في تحقيق الرواة، وحلّ التعارض عند الجرح والتعديل، وذكر بعض القرائن على توثيق الرواة؛ وهذه من الميزات الثلاث في هذا الكتاب</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رتّب على طريقة الرمز، وتبع فيه معاصريه والسابقين، بل ابن داود رائد هذا الفنّ، وفي منتهى المقال طبعة مؤسّسة آل البيت عليهم السلام تمّ استخراج المصادر وإيرادها في التعليقات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ضمّ فوائد تتعلّق بالرجال، ذكر فيها مسائل مفيدة يحتاج كلّ رجاليّ إليها، كمعرفة أسباب التوثيق، وهي في الحقيقة، مقدّمة أُستاذه الوحيد البهبهاني على تعليقة منهج المقال، والمعروف بالفوائد، وهذه هي المقدّمة الخامسة من الكتاب، وتعدّ المقدّمات، والمقدّمات الأُخرى ذُكِرَت بعضها في خاتمة جامع الرواة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 فيه الإشارة إلى طبقة الراوي؛ أي مشايخه وتلامذته من كتاب هداية المحدّثين، وهذا الفنّ له دور في معرفة الراوي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للكتاب كمالات وميزات أُخرى</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2832037_730472459"/>
      <w:bookmarkStart w:id="329" w:name="_Toc127"/>
      <w:bookmarkEnd w:id="328"/>
      <w:r>
        <w:rPr>
          <w:rtl w:val="true"/>
        </w:rPr>
        <w:t>وممّا جاء في كتاب منتهى المقال</w:t>
      </w:r>
      <w:bookmarkEnd w:id="329"/>
    </w:p>
    <w:p>
      <w:pPr>
        <w:pStyle w:val="BookText"/>
        <w:rPr/>
      </w:pPr>
      <w:r>
        <w:rPr>
          <w:rFonts w:ascii="Amiri" w:hAnsi="Amiri" w:eastAsia="Amiri" w:cs="Amiri"/>
          <w:color w:val="111111"/>
          <w:sz w:val="28"/>
          <w:sz w:val="28"/>
          <w:szCs w:val="28"/>
          <w:rtl w:val="true"/>
          <w:lang w:bidi="ar-SA"/>
        </w:rPr>
        <w:t>والعاص بن سعيد قتله عليّ عليه السلام ببدر، ل</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وأخويه خالداً وعمراً أبوا بيعة أبي بكر، وتابعوا</w:t>
      </w:r>
    </w:p>
    <w:p>
      <w:pPr>
        <w:pStyle w:val="BookText"/>
        <w:rPr/>
      </w:pPr>
      <w:r>
        <w:rPr>
          <w:rFonts w:ascii="Amiri" w:hAnsi="Amiri" w:eastAsia="Amiri" w:cs="Amiri"/>
          <w:color w:val="111111"/>
          <w:sz w:val="28"/>
          <w:sz w:val="28"/>
          <w:szCs w:val="28"/>
          <w:rtl w:val="true"/>
          <w:lang w:bidi="ar-SA"/>
        </w:rPr>
        <w:t xml:space="preserve">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لطوال الشجر، طيّبوا الثمر، ونحن تبع لكم</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وبعدما بايع أهل البيت كُرهاً</w:t>
      </w:r>
      <w:r>
        <w:rPr>
          <w:rStyle w:val="FootnoteAnchor"/>
          <w:rtl w:val="true"/>
        </w:rPr>
        <w:footnoteReference w:id="535"/>
      </w:r>
      <w:r>
        <w:rPr>
          <w:rFonts w:ascii="Amiri" w:hAnsi="Amiri" w:eastAsia="Amiri" w:cs="Amiri"/>
          <w:color w:val="111111"/>
          <w:sz w:val="28"/>
          <w:sz w:val="28"/>
          <w:szCs w:val="28"/>
          <w:rtl w:val="true"/>
          <w:lang w:bidi="ar-SA"/>
        </w:rPr>
        <w:t>، بايعوا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البصري، أسند عنه،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بن عبدالملك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أصحابنا، روى عن أبي عبداللّه عليه السلام كتاب الحجّ، جشن</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بن عبدالملك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أسند عنه، ق</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يحتمل أن يكون هذا والثقفي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بن عثمان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 أبو عبداللّه، مولاهم، أصله الكوفة، وكان يسكنها تارة والبصرة أُخرى، وقد أخذ عنه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معمّر بن المثنّى، وأبو عبداللّه محمّد بن سلام، وأكثروا الحكاية عنه في أخبار الشعراء، والنسب، والأيّام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أبي عبداللّه وأبي الحسن</w:t>
      </w:r>
      <w:r>
        <w:rPr>
          <w:rStyle w:val="FootnoteAnchor"/>
          <w:rtl w:val="true"/>
        </w:rPr>
        <w:footnoteReference w:id="539"/>
      </w:r>
      <w:r>
        <w:rPr>
          <w:rFonts w:ascii="Amiri" w:hAnsi="Amiri" w:eastAsia="Amiri" w:cs="Amiri"/>
          <w:color w:val="111111"/>
          <w:sz w:val="28"/>
          <w:sz w:val="28"/>
          <w:szCs w:val="28"/>
          <w:rtl w:val="true"/>
          <w:lang w:bidi="ar-SA"/>
        </w:rPr>
        <w:t>عليهما السلام، ست</w:t>
      </w:r>
      <w:r>
        <w:rPr>
          <w:rStyle w:val="FootnoteAnchor"/>
          <w:rtl w:val="true"/>
        </w:rPr>
        <w:footnoteReference w:id="540"/>
      </w:r>
      <w:r>
        <w:rPr>
          <w:rFonts w:ascii="Amiri" w:hAnsi="Amiri" w:eastAsia="Amiri" w:cs="Amiri"/>
          <w:color w:val="111111"/>
          <w:sz w:val="28"/>
          <w:sz w:val="28"/>
          <w:szCs w:val="28"/>
          <w:rtl w:val="true"/>
          <w:lang w:bidi="ar-SA"/>
        </w:rPr>
        <w:t>، جشن، إلّاالكنية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عبداللّه محمّد بن النعمان رضى الله عنه والحسين بن عبيداللّه، عن محمّد بن عمر بن يحيى العلوي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سعيد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أحمد 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أبان بن عثمان من الناووسيّة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العصابة أجمعت على تصحيح ما يصحّ عن أبان ابن عثمان، والإقرار له بالفقه؛ والأقرب عندي قبول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فاسد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المذكور</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الكشّي ما ذكره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كونه من الناووسيّة، لا يثبت بمجرّد قول عليّ بن الحسن بن فضّال الفطحي، سيّما وقد عارضه الإجماع المنقول بقول الكشّي الثقة، ويؤيّده كونه من أصحاب الكاظم عليه السلام، وكثرة روايته عنه عليه السلام، وأنّه لم يفرّق أحدٌ بينها وبين روايته عن الصادق عليه السلام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 عليه في موضعين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يُعطي عدم كونه ناووسيّاً عنده</w:t>
      </w:r>
      <w:r>
        <w:rPr>
          <w:rStyle w:val="FootnoteAnchor"/>
          <w:rtl w:val="true"/>
        </w:rPr>
        <w:footnoteReference w:id="544"/>
      </w:r>
      <w:r>
        <w:rPr>
          <w:rFonts w:ascii="Amiri" w:hAnsi="Amiri" w:eastAsia="Amiri" w:cs="Amiri"/>
          <w:color w:val="111111"/>
          <w:sz w:val="28"/>
          <w:sz w:val="28"/>
          <w:szCs w:val="28"/>
          <w:rtl w:val="true"/>
          <w:lang w:bidi="ar-SA"/>
        </w:rPr>
        <w:t>، كما هو الصواب، ويؤيّده روايته أنّ الأئمّة اثنا عشر</w:t>
      </w:r>
      <w:r>
        <w:rPr>
          <w:rStyle w:val="FootnoteAnchor"/>
          <w:rtl w:val="true"/>
        </w:rPr>
        <w:footnoteReference w:id="545"/>
      </w:r>
      <w:r>
        <w:rPr>
          <w:rFonts w:ascii="Amiri" w:hAnsi="Amiri" w:eastAsia="Amiri" w:cs="Amiri"/>
          <w:color w:val="111111"/>
          <w:sz w:val="28"/>
          <w:sz w:val="28"/>
          <w:szCs w:val="28"/>
          <w:rtl w:val="true"/>
          <w:lang w:bidi="ar-SA"/>
        </w:rPr>
        <w:t>، وكثرة روايته عن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المقدّس الأردبيلي رحمه الله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الكفالة من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كونه ناووسيّاً،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ناووسيّاً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قادسيّاً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القادسيّة، فكأنّه تصحيف</w:t>
      </w:r>
      <w:r>
        <w:rPr>
          <w:rStyle w:val="FootnoteAnchor"/>
          <w:rtl w:val="true"/>
        </w:rPr>
        <w:footnoteReference w:id="54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حاشية الوسيط من المصنّف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القادسيّة، فلعلّ من قال بكونه ناووسيّاً، رأى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قادسيّاً، فظنّ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ناووسيّاً، أو كانت في نسخته محرّفة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جرح به لم يثبت، لأنّ الأصل فيه عليّ بن الحسن بن فضّال، المتقرّر في كلام الأصحاب أنّه من الفطحيّة، فلو قبل طعنه في أبان لم يتّجه المنع من قبول رواية أبان، إذ الجرح ليس إلّالفساد المذهب، وهو مشترك بين الجارح والمجروح،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بن الحسن بن فضّال لا يوجب جرحه لمثل هذا الثقة الجليل</w:t>
      </w:r>
      <w:r>
        <w:rPr>
          <w:rStyle w:val="FootnoteAnchor"/>
          <w:rtl w:val="true"/>
        </w:rPr>
        <w:footnoteReference w:id="54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لم أطّلع على توثيقه، وحكاية إجماع العصابة، ليست التوثيق ولا مستلزمة له، وهو رحمه الله معترف به، نعم يمكن استفادة التوثيق بالمعنى الأعمّ، كما مرّ في الفوائد، فلا خلاف بينه وبين كلام عليّ بن الحسن بن فضّال، وسنشير إلى ما يشير إلى التوثيق بالمعنى الأخصّ أيضاً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في المجلس الثاني من أماليه، في الصحيح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مشايخنا، منهم أبان بن عثمان، وهشام 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سالم، ومحمّد بن حمران</w:t>
      </w:r>
      <w:r>
        <w:rPr>
          <w:rStyle w:val="FootnoteAnchor"/>
          <w:rtl w:val="true"/>
        </w:rPr>
        <w:footnoteReference w:id="549"/>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ابن أبي عمير من الرواية عنه، واعتمد على روايته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وصحّح في الخلاصة طريق الصدوق إلى العلاء بن سَيَابة</w:t>
      </w:r>
      <w:r>
        <w:rPr>
          <w:rStyle w:val="FootnoteAnchor"/>
          <w:rtl w:val="true"/>
        </w:rPr>
        <w:footnoteReference w:id="550"/>
      </w:r>
      <w:r>
        <w:rPr>
          <w:rFonts w:ascii="Amiri" w:hAnsi="Amiri" w:eastAsia="Amiri" w:cs="Amiri"/>
          <w:color w:val="111111"/>
          <w:sz w:val="28"/>
          <w:sz w:val="28"/>
          <w:szCs w:val="28"/>
          <w:rtl w:val="true"/>
          <w:lang w:bidi="ar-SA"/>
        </w:rPr>
        <w:t>وهو فيه؛ وكذا إلى أبي مريم الأنصاري</w:t>
      </w:r>
      <w:r>
        <w:rPr>
          <w:rStyle w:val="FootnoteAnchor"/>
          <w:rtl w:val="true"/>
        </w:rPr>
        <w:footnoteReference w:id="551"/>
      </w:r>
      <w:r>
        <w:rPr>
          <w:rFonts w:ascii="Amiri" w:hAnsi="Amiri" w:eastAsia="Amiri" w:cs="Amiri"/>
          <w:color w:val="111111"/>
          <w:sz w:val="28"/>
          <w:sz w:val="28"/>
          <w:szCs w:val="28"/>
          <w:rtl w:val="true"/>
          <w:lang w:bidi="ar-SA"/>
        </w:rPr>
        <w:t>، وهو فيه، لكنّه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فطحيّ، وهو سهو من قلمه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كسابقه، وإن صحّ إطلاق الواقفيّ على من يقف على الصادق عليه السلام، ولكن لم يُعْهَد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شيخنا البهائي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يطلق 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خبر أبان ونحوه، اسم الصحيح، ولا بأس به</w:t>
      </w:r>
      <w:r>
        <w:rPr>
          <w:rStyle w:val="FootnoteAnchor"/>
          <w:rtl w:val="true"/>
        </w:rPr>
        <w:footnoteReference w:id="55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يظهر الجواب عمّا اعترض على خَالَي العلّامة رحمه الله بأنّه يُعدّ حديثه صحيحاً، بناءً على الإجماع المذكور، مع قوله فيه بأنّه موثّق</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اختلاف رأي المجتهد، فبابه مفتوح، وتصحيح حديثه غير معلوم كونه في زمان حكمه بالموثّقيّة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نصر، وجعفر بن بشير، والأوّل لا يروي إلّاعن ثقة، والثاني روى عن ثقات، ورووا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كثيراً، وكذا فضالة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ذلك شهادة على صحّة الإجماع المُدّعى، لا سيّما بعد ملاحظة الإكثار من الرواية عنه، وكون كثير من رواياته مُفتى بها، وإنّ كثيراً منها ظهر أو علم صدقه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ترجمة الحسن بن عليّ بن زياد، ما يظهر منه قوّة كتابه، وصحّته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الفاضل الشيخ عبدالنبيّ الجزائريّ في قسم الثقات، ثمّ في قسم الموثّقين، مع إدراجه كثيراً من الممدوحين، بل والموثّقين في قسم الضعاف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عند ذكره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يرجع الاعتماد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الصادق عليه السلام له الرواية عنه بواسطة أبان بن تغلب، كما في عبارة الفقيه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روايته لا تقصر عن الصحيح</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عند ذكره في القسم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وذكرناه هنا،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ناووسيّ، كما اعتمده جماعة من المتأخّرين رحمهم الله، انتهى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منه أنّ من سوى جماعة من المتأخّرين يقول بوثاقته، وعدم ناووسيّته، كما صرّح به قُبَيل كلامه هذا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ما اشتهر نقله من سؤال فخر المحقّقين والده العلّامة، أجزل اللّه إكرامه وإكرامه عن أبان، وقوله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الأقرب عدم قبول روايته،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الآية، ولا فسق أعظم من عدم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حكمه بعدم إيمانه لقول ابن فضّال، وأنت خبير بحال ابن فضّال هذا، فلا يعارض قوله الإجماع المذكور الثابت بنقل الكشّيّ، على أنّ مَن قَبِل كلام ابن فضّال، يلزمه قبول قول أبان، لاشتراكهما في عدم الإيمان، وتصريح الأصحاب بتوثيقهما</w:t>
      </w:r>
      <w:r>
        <w:rPr>
          <w:rStyle w:val="FootnoteAnchor"/>
          <w:rtl w:val="true"/>
        </w:rPr>
        <w:footnoteReference w:id="55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سبق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إجماع العصابة إلى آخره، ومن العجيب بعد ذكره آنفاً في معنى هذا الإجماع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توثيق الجماعة، وهو الذي اختاره جماعة، فيكون أبان ثقة عند كلّ مَن فسّر العبارة المذكورة بالمعنى المذكور، بل وعند من فسّرها بالمعنى المشهور أيضاً، لما سيعترف به دام فضله في ترجمة السكوني مِن أنّ الأصحاب رحمهم الله لا يجمعون على العمل برواية غير الثقة، وأنّ من ادّعى الإجماع على العمل بروايته، ثقة عند أهل الإجماع؛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 الناووسي المجمع على تصحيح ما يصحّ عنه، عنه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بن عامر، وأحمد بن محمّد بن أبي نصر، وسنديّ بن محمّد البزّاز، وبكر ابن محمّد الأزدي، ومحمّد بن سعيد بن أبي نصر، والحجّال، وجعفر بن بشير، وأيّوب 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روايته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شيخنا ذكرها، وهي تحتمل، لأنّهما في طبقة واحدة لرواية ابن الحُرّ</w:t>
      </w:r>
      <w:r>
        <w:rPr>
          <w:rStyle w:val="FootnoteAnchor"/>
          <w:rtl w:val="true"/>
        </w:rPr>
        <w:footnoteReference w:id="560"/>
      </w:r>
      <w:r>
        <w:rPr>
          <w:rFonts w:ascii="IRNazanin" w:hAnsi="IRNazanin" w:eastAsia="IRNazanin"/>
          <w:color w:val="111111"/>
          <w:sz w:val="28"/>
          <w:sz w:val="28"/>
          <w:szCs w:val="28"/>
          <w:rtl w:val="true"/>
          <w:lang w:bidi="fa-IR"/>
        </w:rPr>
        <w:t>، ومحسن بن محمّد</w:t>
      </w:r>
      <w:r>
        <w:rPr>
          <w:rStyle w:val="FootnoteAnchor"/>
          <w:rtl w:val="true"/>
        </w:rPr>
        <w:footnoteReference w:id="561"/>
      </w:r>
      <w:r>
        <w:rPr>
          <w:rFonts w:ascii="Amiri" w:hAnsi="Amiri" w:eastAsia="Amiri" w:cs="Amiri"/>
          <w:color w:val="111111"/>
          <w:sz w:val="28"/>
          <w:sz w:val="28"/>
          <w:szCs w:val="28"/>
          <w:rtl w:val="true"/>
          <w:lang w:bidi="ar-SA"/>
        </w:rPr>
        <w:t>، والحسن بن عليّ‌ي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الوشّاء عنه، وعنه فضالة بن أيّوب، والقاسم بن محمّد الجوهري، وعليّ بن الحكم الكوفي، وظريف بن ناصح، وصفوان بن يحيى، وعبداللّه بن المغيرة، ومحمّد بن أبي عمير، وعبيس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التهذيب، رواية أحمد بن حمزة والقاسم بن محمّد، عن أبان بن عثمان</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سهو؛ لأنّ المعهود المتكرّر توسّط فضالة بن أيّوب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فيهما رواية موسى بن القاسم، عن أبان بن عثمان رحمه الله أيضاً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سهو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بالتصفّح أنّ الواسطة المحذوفة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عامر، فإنّه واقع بينهما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التهذيب في كتاب الحجّ، سند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عن أبان، عن عبدالرحمن، عن الصادق عليه السلام</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التصحيف فيه هو قوله</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فإنّ كونه تصحيفاً لموسى بن القاسم، 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الطريق خلل آخر مرّت له نظائر وهو ترك الواسطة بين موسى وأبان، والممارسة تقضي بثبوتها، وقد بينّا فيما سلف أنّ المستفاد من القرائن الكثيرة في مثله كون الواسطة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عبّاسه</w:t>
      </w:r>
      <w:r>
        <w:rPr>
          <w:rFonts w:eastAsia="Amiri" w:cs="Amiri" w:ascii="Amiri" w:hAnsi="Amiri"/>
          <w:color w:val="111111"/>
          <w:sz w:val="28"/>
          <w:szCs w:val="28"/>
          <w:rtl w:val="true"/>
          <w:lang w:bidi="ar-SA"/>
        </w:rPr>
        <w:t>.</w:t>
      </w:r>
      <w:bookmarkStart w:id="330" w:name="pg14838_154113"/>
    </w:p>
    <w:p>
      <w:pPr>
        <w:pStyle w:val="BookText"/>
        <w:rPr/>
      </w:pPr>
      <w:bookmarkEnd w:id="330"/>
      <w:r>
        <w:rPr>
          <w:rFonts w:ascii="IRNazanin" w:hAnsi="IRNazanin" w:eastAsia="IRNazanin"/>
          <w:color w:val="111111"/>
          <w:sz w:val="28"/>
          <w:sz w:val="28"/>
          <w:szCs w:val="28"/>
          <w:rtl w:val="true"/>
          <w:lang w:bidi="fa-IR"/>
        </w:rPr>
        <w:t>ابن عامر</w:t>
      </w:r>
      <w:r>
        <w:rPr>
          <w:rStyle w:val="FootnoteAnchor"/>
          <w:rtl w:val="true"/>
        </w:rPr>
        <w:footnoteReference w:id="56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ويعرف أيضاً بروايته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مريم عبدالغفّار، وعن الحارث بن المغيرة، وبريد بن معاوية بن عمّار</w:t>
      </w:r>
      <w:r>
        <w:rPr>
          <w:rStyle w:val="FootnoteAnchor"/>
          <w:rtl w:val="true"/>
        </w:rPr>
        <w:footnoteReference w:id="566"/>
      </w:r>
      <w:r>
        <w:rPr>
          <w:rFonts w:ascii="Amiri" w:hAnsi="Amiri" w:eastAsia="Amiri" w:cs="Amiri"/>
          <w:color w:val="111111"/>
          <w:sz w:val="28"/>
          <w:sz w:val="28"/>
          <w:szCs w:val="28"/>
          <w:rtl w:val="true"/>
          <w:lang w:bidi="ar-SA"/>
        </w:rPr>
        <w:t>، ومحمّد الحلبي، وزرارة، وإسماعيل بن الفضل، وعبدالرحمن بن أبي عبداللّه، والفضيل ابن يسار، وأبي العبّاس الفضل بن عبدالملك، وعن ميسر</w:t>
      </w:r>
      <w:r>
        <w:rPr>
          <w:rStyle w:val="FootnoteAnchor"/>
          <w:rtl w:val="true"/>
        </w:rPr>
        <w:footnoteReference w:id="567"/>
      </w:r>
      <w:r>
        <w:rPr>
          <w:rFonts w:ascii="IRNazanin" w:hAnsi="IRNazanin" w:eastAsia="IRNazanin"/>
          <w:color w:val="111111"/>
          <w:sz w:val="28"/>
          <w:sz w:val="28"/>
          <w:szCs w:val="28"/>
          <w:rtl w:val="true"/>
          <w:lang w:bidi="fa-IR"/>
        </w:rPr>
        <w:t>، انتهى</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2832039_730472459"/>
      <w:bookmarkStart w:id="332" w:name="_Toc128"/>
      <w:bookmarkEnd w:id="331"/>
      <w:r>
        <w:rPr/>
        <w:t>4</w:t>
      </w:r>
      <w:r>
        <w:rPr>
          <w:rtl w:val="true"/>
        </w:rPr>
        <w:t xml:space="preserve">. </w:t>
      </w:r>
      <w:r>
        <w:rPr>
          <w:rtl w:val="true"/>
        </w:rPr>
        <w:t>منهج العلياري في بهجة الآمال</w:t>
      </w:r>
      <w:bookmarkEnd w:id="332"/>
    </w:p>
    <w:p>
      <w:pPr>
        <w:pStyle w:val="Heading4"/>
        <w:numPr>
          <w:ilvl w:val="3"/>
          <w:numId w:val="1"/>
        </w:numPr>
        <w:rPr/>
      </w:pPr>
      <w:bookmarkStart w:id="333" w:name="__RefHeading___Toc2832041_730472459"/>
      <w:bookmarkStart w:id="334" w:name="_Toc129"/>
      <w:bookmarkEnd w:id="333"/>
      <w:r>
        <w:rPr>
          <w:rtl w:val="true"/>
        </w:rPr>
        <w:t>اشارة</w:t>
      </w:r>
      <w:bookmarkEnd w:id="33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العلياري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بهجة الآمال</w:t>
      </w:r>
    </w:p>
    <w:p>
      <w:pPr>
        <w:pStyle w:val="BookText"/>
        <w:rPr/>
      </w:pPr>
      <w:r>
        <w:rPr>
          <w:rFonts w:ascii="Amiri" w:hAnsi="Amiri" w:eastAsia="Amiri" w:cs="Amiri"/>
          <w:color w:val="111111"/>
          <w:sz w:val="28"/>
          <w:sz w:val="28"/>
          <w:szCs w:val="28"/>
          <w:rtl w:val="true"/>
          <w:lang w:bidi="ar-SA"/>
        </w:rPr>
        <w:t xml:space="preserve">تأليف المولى عليّ العلياري، ألّفه في خمسة مجلّدات 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بسبعة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ثلاثة منها شرح بسيط لزبدة المقال، واثنان شرح لمنتهى المقال، وهي منظومة للشارح تَتِمّ بها منظومة البروجردي، والكتاب مشتمل على مقدّمة، ويضمّ أحد عشر فصلاً، والفصل الحادي عشر في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منهجه فهو منهج الإسترآبادي والوحيد، ولم يزد عليهما في منهجه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خصائص كتابه والملاحظات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إعتماده على نصوص الأئمّة عليهم السلام في التوثيق والتضعيف، ثمّ على نصوص الرجاليّين كالنجاشي والطوسي والعلّامة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إعتبار توثيقات المتقدّمين والمتأخّرين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قام بتجميع القرائن، واستخراج الموثوق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مملوء بالرموز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استعان مؤلّفه بجميع المؤلّفات الرجاليّة، من القدماء إلى المتأخّرين، فهو بهذا موسوعة رجاليّة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يكتف مؤلّفه بذكر الأقوال وحدها بل اجتهد ببيان آرائه في الرجال، فمن جملة ما قام و صرّح وبتّ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الأقوى من الأقوال عند تعارض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الراوي المشترك من القرائن كالإسناد، والمشايخ، والطبقات ومتون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وشرح كلّ عبارة مشكلة مغلقة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والاجتهاد في إخراج المهملين والمجهولين من حالة الإهمال والجهالة إلى حالة التوثيق، كما هو إنجاز المحقّق الرجالي، وبهذا فهو مخالف لما قام به الحائري في كتابه من عدم ذكر المجهولين والمهملين، فهو لم يكتف بذكر أسمائهم فقط، بل قام بذكر أسباب التوثيق والتعديل لهم، بقدر المستطاع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ضبط الأسماء من الرجال والبلاد وغيرها بالحركات، وتوضيح إذا كان هناك من اللغات وأسماء البلاد يحتاج إلى توضيح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الإشارة إلى اختلاف النسخ، وبيان الأصحّ فيها، وخروج العبارات من الغموض والإبهام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الاعتماد في جمع القرائن على الكتب الحديثيّة والفقهيّة والرجاليّة والتأريخيّة، وتناول كلّ ما يساعد على الوصول إلى المقصود</w:t>
      </w:r>
      <w:r>
        <w:rPr>
          <w:rFonts w:eastAsia="Amiri" w:cs="Amiri" w:ascii="Amiri" w:hAnsi="Amiri"/>
          <w:color w:val="111111"/>
          <w:sz w:val="28"/>
          <w:szCs w:val="28"/>
          <w:rtl w:val="true"/>
          <w:lang w:bidi="ar-SA"/>
        </w:rPr>
        <w:t>.</w:t>
      </w:r>
      <w:bookmarkStart w:id="335" w:name="pg14838_154115"/>
    </w:p>
    <w:p>
      <w:pPr>
        <w:pStyle w:val="Heading4"/>
        <w:numPr>
          <w:ilvl w:val="3"/>
          <w:numId w:val="1"/>
        </w:numPr>
        <w:rPr/>
      </w:pPr>
      <w:bookmarkStart w:id="336" w:name="__RefHeading___Toc2832043_730472459"/>
      <w:bookmarkStart w:id="337" w:name="_Toc130"/>
      <w:bookmarkEnd w:id="335"/>
      <w:bookmarkEnd w:id="336"/>
      <w:r>
        <w:rPr>
          <w:rtl w:val="true"/>
        </w:rPr>
        <w:t>نصٌّ نموذجيّ من كتاب بهجة الآمال</w:t>
      </w:r>
      <w:bookmarkEnd w:id="337"/>
    </w:p>
    <w:p>
      <w:pPr>
        <w:pStyle w:val="BookText"/>
        <w:rPr/>
      </w:pPr>
      <w:r>
        <w:rPr>
          <w:rFonts w:ascii="Amiri" w:hAnsi="Amiri" w:eastAsia="Amiri" w:cs="Amiri"/>
          <w:color w:val="111111"/>
          <w:sz w:val="28"/>
          <w:sz w:val="28"/>
          <w:szCs w:val="28"/>
          <w:rtl w:val="true"/>
          <w:lang w:bidi="ar-SA"/>
        </w:rPr>
        <w:t>الفصل المتمّم للعشرين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حمّاد، وفيه سبعة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طلحة حمّاد ثقة ثمّ الكشّي مدح السمندي حقّقه</w:t>
      </w:r>
    </w:p>
    <w:p>
      <w:pPr>
        <w:pStyle w:val="BookText"/>
        <w:rPr/>
      </w:pPr>
      <w:r>
        <w:rPr>
          <w:rFonts w:ascii="Amiri" w:hAnsi="Amiri" w:eastAsia="Amiri" w:cs="Amiri"/>
          <w:color w:val="111111"/>
          <w:sz w:val="28"/>
          <w:sz w:val="28"/>
          <w:szCs w:val="28"/>
          <w:rtl w:val="true"/>
          <w:lang w:bidi="ar-SA"/>
        </w:rPr>
        <w:t>حمّاد بن أبي طلحة بيّاع السابريّ، كوفيّ، ثقة، له كتاب يروي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بشر، أخبرنا 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بشر، عن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أبي طلحة بيّاع السابري، كوفيّ، ثقة، انتهى</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أبي طلحة بيّاع السابري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أبي طلحة بيّاع السابري، كوفيّ، ثقة ثقة، انتهى</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أبي طلحة، ثقة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طلحة الثقة، عنه أحمد بن أبي بشر، وهو 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اتّحاد كثير ممّن سمّي بالحمّاد بالآخر ممّا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آدم بن المتوكّل وإبراهيم بن صالح وغيرهما،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السمندي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عبدالعزيز السمندي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النجاشي عند ذكر الفضل بن أبي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السمند بلد في آذربايجان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السمندي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غير المعجمة والنون بعد الميم والدال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حديثاً عن الصادق عليه السلام في طريقه شريف بن سابق التفليسي وقد ضعّفه ابن الغضائري أنّه كان يذكر أمر أهل البيت عليهم السلام ببلاد الشرك ولا يذكر ببلاد الإسلام، حشر أُمّة وحده، وسعى نوره بين يديه، وهذا الحديث من المرجّحات لأنّه من الدلائل على التعديل، انتهى</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بخطّ الشهيد الثاني في كتاب شيخ السمندلي، وسمّاه أبا عبدالعزيز،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كوفيّاً، وكان متجره بسمند الخزر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السمندري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ولم أر في رجال الصادق عليه السلام إلّاحمّاد بن عبدالعزيز السمندلي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الشيخ رحمه الله، انتهى</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النهدي الكوفي، عن معاوية بن حكيم الدهني، عن شريف بن سابق التفليسي، عن حمّاد السمندري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إلى بلاد الشرك وأنّ مَن عندنا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ثمّ حشرت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إذا كنت ثمّ تذكر أمرنا وتدعو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في هذه المدن مدن الإسلام تذكر أمرنا وتدعو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مُتّ ثمّ حشرت أُمّة وحدك، وسعى نورك بين يديك، انتهى</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نسختين عندي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السمندلي، إلّاأنّ 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السمندري،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عبدالعزيز السمندي</w:t>
      </w:r>
      <w:r>
        <w:rPr>
          <w:rStyle w:val="FootnoteAnchor"/>
          <w:rtl w:val="true"/>
        </w:rPr>
        <w:footnoteReference w:id="576"/>
      </w:r>
      <w:r>
        <w:rPr>
          <w:rFonts w:ascii="Amiri" w:hAnsi="Amiri" w:eastAsia="Amiri" w:cs="Amiri"/>
          <w:color w:val="111111"/>
          <w:sz w:val="28"/>
          <w:sz w:val="28"/>
          <w:szCs w:val="28"/>
          <w:rtl w:val="true"/>
          <w:lang w:bidi="ar-SA"/>
        </w:rPr>
        <w:t>بلا راء ولام، وكيف كان فهما واحد كما يفهم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أي من زين الدين، فإنّه كتب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رحمه الله، كما سبق،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يذكر نصوص الرجاليّين أوّلاً، ويضبط اسم الراوي ثانياً ووثاقته ثالثاً؛ اعتماداً على النصوص، ويستقصي الأقوال رابعاً، ويبحث عن العناوين المختلفة، واتّحاد معنوناتها خامساً، وبهذا فهو موسوعة في آراء العلماء في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شعيب بن نمير صدّقه أمّا ابن ضخمة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w:t>
      </w:r>
    </w:p>
    <w:p>
      <w:pPr>
        <w:pStyle w:val="BookText"/>
        <w:rPr/>
      </w:pPr>
      <w:r>
        <w:rPr>
          <w:rFonts w:ascii="Amiri" w:hAnsi="Amiri" w:eastAsia="Amiri" w:cs="Amiri"/>
          <w:color w:val="111111"/>
          <w:sz w:val="28"/>
          <w:sz w:val="28"/>
          <w:szCs w:val="28"/>
          <w:rtl w:val="true"/>
          <w:lang w:bidi="ar-SA"/>
        </w:rPr>
        <w:t xml:space="preserve">حمّاد بن شعيب أبو شعيب الحمّاني الكوفي أسند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جخ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شعيب أبو شعيب الحمّاني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والميم المشدّدة والنون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قال ابن عقدة عن محمّد بن عبداللّه بن أبي حكيمة، عن ابن نمير، إنّه صدوق، وهذه الرواية من المرجّحات أيضاً، انتهى</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مرّ من الفائدة الثالثة،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 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المدح ليس من المنقول عمّا دلّ عليه العلّامة، كذا في منهج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ضخمة الكوفي، روى عنه وهب بن حفص وكان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ضخمة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بالضاد المعجمة المفتوحة، والخاء المعجمةن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روى عنه وهيب بن حفص، وكان ثقة، انتهى</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صمحة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 وتسكين الميم والحاء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كذا رأيته بخطّ بعض مشايخنا، وبعض أصحابنا ضبطه بالمعجمتين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جخ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المصنّف وهيب بن حفص في الكتاب، وقد ذكره النجاشي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أبي عبداللّه وأبي الحسن عليهما السلام ووقف عليه وكان ثقة، وكيف كان، فذكر المصنّف هنا رواية وهيب بن حفص عن حمّاد، لا يظهر له فائدة بجهالة حال المذكور أو ضعفه بالوقف،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ذلك عبارة الشيخ في كتاب الرجال، والظاهر أنّه نقله كما هو لاحتمال أن يكون المراد توثيق وهيب بن حفص لا حمّاد؛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ربّما يظهر له فائدة فإنّه يصلح قرينة على التعيين في بعض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 أن يكون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فما الوجه في ذكره في القسم الأوّل؛ لأنّ الظاهر، كونه توثيق حمّاد لذكره في عنوانه، وهو يكفي لما مرّ في الفائدة الأُولى،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ضخمة الثقة، عنه وهيب بن حفص</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ضخمة ثقة</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ذكر أوّلاً أنّ حمّاد بن شعيب ممدوح لا موثّق، فحديثه حسن، لا صحيح، ثمّ ذكر ثانياً أنّ لقبه الحمّاني وذكر ضبطه، وثالثاً ظهر من خلال تطوّر كتب علم الرجال أنّه غير مذكور في جوامع المتقدّمين إلّارجال الشيخ، ورابعاً أنّه قد ذكر في كتب المتأخّرين، ومدحهة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منقول عن ابن عقدة لا عن اجتهاد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ابن عثمان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عمرو ثقة ومرتضى</w:t>
      </w:r>
    </w:p>
    <w:p>
      <w:pPr>
        <w:pStyle w:val="BookText"/>
        <w:rPr/>
      </w:pPr>
      <w:r>
        <w:rPr>
          <w:rFonts w:ascii="Amiri" w:hAnsi="Amiri" w:eastAsia="Amiri" w:cs="Amiri"/>
          <w:color w:val="111111"/>
          <w:sz w:val="28"/>
          <w:sz w:val="28"/>
          <w:szCs w:val="28"/>
          <w:rtl w:val="true"/>
          <w:lang w:bidi="ar-SA"/>
        </w:rPr>
        <w:t>وفي بعض النسخ بدل البيت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ضخمة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ظم ضا ابن عثمان بن عمرو جش ثقه</w:t>
      </w:r>
    </w:p>
    <w:p>
      <w:pPr>
        <w:pStyle w:val="BookText"/>
        <w:rPr/>
      </w:pPr>
      <w:r>
        <w:rPr>
          <w:rFonts w:ascii="Amiri" w:hAnsi="Amiri" w:eastAsia="Amiri" w:cs="Amiri"/>
          <w:color w:val="111111"/>
          <w:sz w:val="28"/>
          <w:sz w:val="28"/>
          <w:szCs w:val="28"/>
          <w:rtl w:val="true"/>
          <w:lang w:bidi="ar-SA"/>
        </w:rPr>
        <w:t xml:space="preserve">سبط زياد وهو بالناب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كش ست وطق صح معتبر</w:t>
      </w:r>
    </w:p>
    <w:p>
      <w:pPr>
        <w:pStyle w:val="BookText"/>
        <w:rPr/>
      </w:pPr>
      <w:r>
        <w:rPr>
          <w:rFonts w:ascii="Amiri" w:hAnsi="Amiri" w:eastAsia="Amiri" w:cs="Amiri"/>
          <w:color w:val="111111"/>
          <w:sz w:val="28"/>
          <w:sz w:val="28"/>
          <w:szCs w:val="28"/>
          <w:rtl w:val="true"/>
          <w:lang w:bidi="ar-SA"/>
        </w:rPr>
        <w:t>وفي بعض النسخ بدل البيت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سبط زياد كش ست الناب ثقه قد أجمعوا صحّة طق محقّقه</w:t>
      </w:r>
    </w:p>
    <w:p>
      <w:pPr>
        <w:pStyle w:val="BookText"/>
        <w:rPr/>
      </w:pPr>
      <w:r>
        <w:rPr>
          <w:rFonts w:ascii="Amiri" w:hAnsi="Amiri" w:eastAsia="Amiri" w:cs="Amiri"/>
          <w:color w:val="111111"/>
          <w:sz w:val="28"/>
          <w:sz w:val="28"/>
          <w:szCs w:val="28"/>
          <w:rtl w:val="true"/>
          <w:lang w:bidi="ar-SA"/>
        </w:rPr>
        <w:t>حمّاد بن عثمان الناب، ثقة جليل القدر، له كتاب، أخبرنا به عدّة من أصحابنا، عن أبي جعفر محمّد بن عليّ بن الحسين، عن أبيه، عن سعد بن عبداللّه، والحميري عن محمّد بن الوليد الخزّاز، عن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ابن ابن أبي جيد، عن محمّد بن الحسن بن الوليد، عن محمّد بن الحسن الصفّار، عن يعقوب بن يزيد، عن ابن أبي عمير، والحسن بن عليّ بن فضّال، عن حمّاد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الناب، ثقة، جليل القدر، من أصحاب الرضا، ومن أصحاب الكاظم عليهما السلام، والحسين أخوه وجعفر أولاد عثمان بن زياد الرواسي فاضلون، خيار، ثقات، قاله الكشّيّ عن حمدويه عن أشياخه، 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وحمّاد ممّن أجمعت العصابة على تصحيح ما يصحّ عنه، والإقرار له بالفقه،</w:t>
      </w:r>
    </w:p>
    <w:p>
      <w:pPr>
        <w:pStyle w:val="BookText"/>
        <w:rPr/>
      </w:pPr>
      <w:r>
        <w:rPr>
          <w:rFonts w:ascii="IRNazanin" w:hAnsi="IRNazanin" w:eastAsia="IRNazanin"/>
          <w:color w:val="111111"/>
          <w:sz w:val="28"/>
          <w:sz w:val="28"/>
          <w:szCs w:val="28"/>
          <w:rtl w:val="true"/>
          <w:lang w:bidi="fa-IR"/>
        </w:rPr>
        <w:t>انتهى</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ذوالناب، مولى غني،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 لقبه الناب، مولى الأزد كوفيّ،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 من أصحاب أبي عبداللّه عليه السلام،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أشياخي يذكرون أنّ حمّاداً وجعفراً والحسين بن عثمان بن زياد الرواسي، وحمّاد يُلقَّب بالناب، كلّهم ثقات خيار فاضلون، حمّاد بن عثمان مولى غني، مات سنة تسعين ومائة بالكوفة،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عبارته في نقل الإجماع فقد سبقت في جميل وأبان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الناب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ظم، ضا، جخ،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بالناب، كان يسكن عرزم، يُنسب إليها، هو وأخوه عبداللّه ثقتان، رويا عن أبي عبداللّه عليه السلام، واختصّ حمّاد بروايته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 و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مات سنة تسعين ومائة بالكوفة، وحسين أخوه خيّر فاضل، وحمّاد ممّن أجمعت العصابة على تصحيح ما يصحّ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عثمان الناب ثقة أجمعت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الناب،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مولى غني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العبارة كونه غير الناب، ولا يبعد كونه الفزاري بقرينة موته في الكوفة في السنة المذكورة في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حاشية التحرير بخطّه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نسخة معتبرة للكشّيّ عليها خطّ للسيّد جعل حمّاد الثاني يعني مولى غني بصورة العنوان على وجه يقتضي المغايرة بينه وبين الأوّل،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السيّدب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المذكورة في التحرير أظهر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التعدّد،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عثمان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الفزاري العرزمي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 المهملة وإسكان الراء وفتح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يسكن عند عرزم فنسب إليها، كذا في إيضاح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بن عمرو بن خالد الفزاري مولاهم، كوفيّ، كان يسكن عرزم فنسب إليها، هو وأخوه عبداللّه ثقتان رويا عن أبي عبداللّه عليه السلام، وروى حمّاد عن أبي الحسن والرضا عليهما السلام، ومات حمّاد بالكوفة سنة تسعين بعد المائة، ذكرهما أبو العبّاس في كتابه، وروى عنه جماعة منهم أبو جعفر بن الوليد بن خالد الخزّاز البجلي، أخبرنا أبوالحسن أحمد بن محمّد الجندي،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الوليد بكتاب حمّاد بن عثمان،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شيخنا البهائي رحمه الله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حمّاد هو حمّاد الناب وأنّ ما ظنّه العلّامة في الخلاصة من تعدّدهما وَهْم، كما يظهر من تتبّع كتب الرجال، وقد تبع ابن داود العلّامة في أنّهما اثنان،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بن عمرو بن خالد الفزاري مولاهم، كوفيّ، كان يسكن عرزم فنُسب إليها، وأخوه عبداللّه ثقتان، رويا عن أبي عبداللّه عليه السلام وروى حمّاد عن أبي الحسن والرضا عليهما السلام ومات حمّاد بالكوفة رحمه اللّه تعالى سنة تسعين بعد المائة، ذكرهما أبوالعبّاس في كتابه،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عثمان الفزاريّ ثقة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ذكرهما أبوالعبّاس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إرادة نفس ذكرهما، وكون</w:t>
      </w:r>
    </w:p>
    <w:p>
      <w:pPr>
        <w:pStyle w:val="BookText"/>
        <w:rPr/>
      </w:pPr>
      <w:r>
        <w:rPr>
          <w:rFonts w:ascii="Amiri" w:hAnsi="Amiri" w:eastAsia="Amiri" w:cs="Amiri"/>
          <w:color w:val="111111"/>
          <w:sz w:val="28"/>
          <w:sz w:val="28"/>
          <w:szCs w:val="28"/>
          <w:rtl w:val="true"/>
          <w:lang w:bidi="ar-SA"/>
        </w:rPr>
        <w:t>باقي ما ذكره منه نفسه، ويحتمل إرادة الجميع، ربّما يتأمّل في ثبوت التوثيق بمثل هذا الاحتمال كون أبي العبّاس بن عقدة، ومرّ الجواب عنه في ترجمة حفص بن البختري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أنّه واحد، يعني اتّحاد ابن عثمان بن عمرو مع الناب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لتاريخ الموت ولعدم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إلّاواحداً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لعلّه محلّ تأمّل، بل ربّما يظهر التعدّد كما هو عند أصحاب الرجال، واعترف هو لمغايرة الجدّ فيها، وكذا اللقب والنسبة والأخ، فإنّ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عبداللّه هو أخوه المشهور الثقة، فكيف لم يتعرّض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منه انحصار الأخ المشهور المعتدّ به في جعفر والحسين ولم يتعرّض لواحد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اتّحاد مولى الغني مع الناب، وإن كان هذا هو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تغايرهما وكذا من السيّد، كما سنشير إليه، ويحتمل أن يكون التوهّم من الشيخ، أو كان ذلك تأييداً للمحتمل في بداية الأمر، كما أشرنا إليه في إبراهيم بن صالح على أنّه على تقدير اتّحادهما فالحكم بالاتّحاد هو حاصل، ذلك بعد ملاحظة ما ذكرنا، لعلّه لا يخلو عن شيء؛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اتحاده مع مولى غني بقرينة الموت في الكوفة في السنة المذكورة في كليهما، إلى آخر ما مرّ؛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الوحيد من التعدّد وعدم تعرّضهما لما تعرّض له الآخر من الكثرة بمكان؛ فتأمّل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الفائدة تظهر من حكاية التوثيق وكيفيّته عند من يتأمّل في مثل المقام كما أشرنا إليه، وكذا في حكاية إجماع العصابة؛ فتأمّل، انتهى</w:t>
      </w:r>
      <w:r>
        <w:rPr>
          <w:rFonts w:eastAsia="Amiri" w:cs="Amiri" w:ascii="Amiri" w:hAnsi="Amiri"/>
          <w:color w:val="111111"/>
          <w:sz w:val="28"/>
          <w:szCs w:val="28"/>
          <w:rtl w:val="true"/>
          <w:lang w:bidi="ar-SA"/>
        </w:rPr>
        <w:t>.</w:t>
      </w:r>
      <w:bookmarkStart w:id="338" w:name="pg14838_154123"/>
    </w:p>
    <w:p>
      <w:pPr>
        <w:pStyle w:val="BookText"/>
        <w:rPr/>
      </w:pPr>
      <w:bookmarkEnd w:id="338"/>
      <w:r>
        <w:rPr>
          <w:rFonts w:ascii="Amiri" w:hAnsi="Amiri" w:eastAsia="Amiri" w:cs="Amiri"/>
          <w:color w:val="111111"/>
          <w:sz w:val="28"/>
          <w:sz w:val="28"/>
          <w:szCs w:val="28"/>
          <w:rtl w:val="true"/>
          <w:lang w:bidi="ar-SA"/>
        </w:rPr>
        <w:t>وفي 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نسختي من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الثاني مكتوب بالحمرة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ويؤيّد اتّحاد مولى غني مع الفزاري أنّ غني حيّ من غطفان، وفزارة أبو قبيلة من غطفان، صرّح بهما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 الناب الثقة عنه ابن أبي عمير، والحسن بن عليّ الوشّاء، وابن عليّ بن فضّال، والحجّال، وأحمد بن محمّد بن أبي نصر، وروت جماعة كثيرة غير هؤلاء المذكورين عنهما كفضالة بن أيّوب، وجعفر بن بشير، وثعلبة بن ميمون، وجعفر بن محمّد بن يونس؛ تركتهم لعدم الحاجة إلى ذكرهم؛ فتدبّر، ويروي عن الصادق والرضا عليهما السلام أيضاً لأنّه معدود من رواتهم، ويفرق بينه وبين السابق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وكرّر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حمّاد بن عثمان، وصوابه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حمّاد كما هو الشائع المعهود، وفيه في باب النفر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 عن حمّاد، عن الحلبي، وفي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الطريق على ما قاله الناظم رحمه الله إلى حمّاد بن عثمان، وحمّاد بن عمرو، صحيح، ولا يخفى على المتأمّل أنّ الطريق إلى حمّاد بن عمرو في وصيّة النبيّ صلى الله عليه و آله لعليّ عليه السلام ضعيف</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2832045_730472459"/>
      <w:bookmarkStart w:id="340" w:name="_Toc131"/>
      <w:bookmarkEnd w:id="339"/>
      <w:r>
        <w:rPr>
          <w:rtl w:val="true"/>
        </w:rPr>
        <w:t>وصيّة النبي صلى الله عليه و آله لعليّ عليه السلام</w:t>
      </w:r>
      <w:r>
        <w:rPr>
          <w:rtl w:val="true"/>
        </w:rPr>
        <w:t>:</w:t>
      </w:r>
      <w:bookmarkEnd w:id="34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ما ذكره المؤلّف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استقصى أقوال الرجاليّين في حمّاد من القدماء إلى المتأخّرين، وهذا موضوع لم يوجد حتّى في مثل تنقيح المقال، فقد بحث المؤلّف أكثر ممّا يتوقّع من رجاليّ، وكأنّه عزم على ذكر الأقوال مستقصياً من الأوائل إلى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اختلاف نسخ المتن عند الشارح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الاختلاف في كلمات الرجاليّين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طبقة الراوي وكونه من أصحاب أيّ 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أقوال الرجاليّين ممّن كان قريب من عصره كأبي علي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منتهى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استعان بكتب الرجال في اختلاف نسخ جوامع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استعان من بحوثهم في شرح بعض عبارات المتقدّمين كشرح اللغات والأحياء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بأنّ بعض طرق الحديث فيها إرسال خفيّ لمّا أشار إلى طبقة الراوي، والاهتمام بطبقة الراوي يُعين الفقيه على معرفة الإرسال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بتصحيح الطرق وتضعيفها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الوجه ابن عيسى وثقا قد أجمعوا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 ظم رزقا</w:t>
      </w:r>
    </w:p>
    <w:p>
      <w:pPr>
        <w:pStyle w:val="BookText"/>
        <w:rPr/>
      </w:pPr>
      <w:r>
        <w:rPr>
          <w:rFonts w:ascii="Amiri" w:hAnsi="Amiri" w:eastAsia="Amiri" w:cs="Amiri"/>
          <w:color w:val="111111"/>
          <w:sz w:val="28"/>
          <w:sz w:val="28"/>
          <w:szCs w:val="28"/>
          <w:rtl w:val="true"/>
          <w:lang w:bidi="ar-SA"/>
        </w:rPr>
        <w:t>وفي بعض النسخ، بدل البيت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حمّاد ابن عيسى وثقا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 ظم رزقا</w:t>
      </w:r>
    </w:p>
    <w:p>
      <w:pPr>
        <w:pStyle w:val="BookText"/>
        <w:rPr/>
      </w:pPr>
      <w:r>
        <w:rPr>
          <w:rFonts w:ascii="Amiri" w:hAnsi="Amiri" w:eastAsia="Amiri" w:cs="Amiri"/>
          <w:color w:val="111111"/>
          <w:sz w:val="28"/>
          <w:sz w:val="28"/>
          <w:szCs w:val="28"/>
          <w:rtl w:val="true"/>
          <w:lang w:bidi="ar-SA"/>
        </w:rPr>
        <w:t>طق صحّ للشيخ عليه أجمعوا فصحّحوا جميع ما قد سمعوا</w:t>
      </w:r>
    </w:p>
    <w:p>
      <w:pPr>
        <w:pStyle w:val="BookText"/>
        <w:rPr/>
      </w:pPr>
      <w:r>
        <w:rPr>
          <w:rFonts w:ascii="Amiri" w:hAnsi="Amiri" w:eastAsia="Amiri" w:cs="Amiri"/>
          <w:color w:val="111111"/>
          <w:sz w:val="28"/>
          <w:sz w:val="28"/>
          <w:szCs w:val="28"/>
          <w:rtl w:val="true"/>
          <w:lang w:bidi="ar-SA"/>
        </w:rPr>
        <w:t>حمّاد بن عيسى الجهني، غريق الجحفة رحمه الله ثقة، له كتاب النوادر، وله كتاب الزكاة، وكتاب الصلاة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بها عدّة من أصحابنا عن أبي المفضّل، عن ابن بطّة، عن أحمد بن أبي</w:t>
      </w:r>
    </w:p>
    <w:p>
      <w:pPr>
        <w:pStyle w:val="BookText"/>
        <w:rPr/>
      </w:pPr>
      <w:r>
        <w:rPr>
          <w:rFonts w:ascii="Amiri" w:hAnsi="Amiri" w:eastAsia="Amiri" w:cs="Amiri"/>
          <w:color w:val="111111"/>
          <w:sz w:val="28"/>
          <w:sz w:val="28"/>
          <w:szCs w:val="28"/>
          <w:rtl w:val="true"/>
          <w:lang w:bidi="ar-SA"/>
        </w:rPr>
        <w:t>عبداللّه، عن أبيه، عن حمّاد، ورواه ابن بطّة عن أحمد بن محمّد بن عيسى، عن عبدالرحمن بن أبي نجران وعليّ بن حديد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بها ابن أبي جيد، عن ابن الوليد، عن الصفّار، عن محمّد بن أبي الصهبان، عن أبي القاسم الكوفي، عن إسماعيل بن سهل، عن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أبو محمّد الجهني مولى،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أصله من الكوفة وسكن البصرة،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أبي عبداللّه عليه السلام عشرين حديثاً وعن أبي الحسن الرضا عليهما السلام ومات في حياة أبي جعفر الثاني عليه السلام، ولم يحفظ عنه رواية عن الرضا عليه السلام ولا عن أبي جعفر عليه السلام، وكان ثقة في حديثه صدوقاً،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 أبي عبداللّه عليه السلام سبعين حديثاً فلم أزل أُدخل الشكّ على نفسي حتّى اقتصرت على هذه العشرين، وله حديث مع أبي الحسن موسى عليه السلام في دعائه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من صدقه، أنّه روى عن جعفر بن محمّد، وروى عن عبداللّه ابن المغيرة وعبداللّه بن سنان، وعبداللّه بن المغيرة عن أبي عبداللّه عليه السلام، له كتاب الزكاة أكثره عن حريز وبشير عن الرجال، أخبرنا به الحسين بن عبيداللّه،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جعفر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عبداللّه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الزعفراني، عن حمّاد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الصلاة له، أخبرنا محمّد بن جعفر، عن أحمد بن محمّد بن سعيد، 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ناجية، قال الحسن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يقرأ عليه كتاب حمّاد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الحسين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كتاباً فيه عبر ومواعظ وتنبيهات على منافع الأعضاء من الإنسان والحيوان، وفصول من الكلام في التوحيد، وترجمته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التلميذ</w:t>
      </w:r>
    </w:p>
    <w:p>
      <w:pPr>
        <w:pStyle w:val="BookText"/>
        <w:rPr/>
      </w:pPr>
      <w:r>
        <w:rPr>
          <w:rFonts w:ascii="Amiri" w:hAnsi="Amiri" w:eastAsia="Amiri" w:cs="Amiri"/>
          <w:color w:val="111111"/>
          <w:sz w:val="28"/>
          <w:sz w:val="28"/>
          <w:szCs w:val="28"/>
          <w:rtl w:val="true"/>
          <w:lang w:bidi="ar-SA"/>
        </w:rPr>
        <w:t>وتصنيفه، عن جعفر بن محمّد بن عليّ، وتحت الترجمة بخطّ الحسين بن أحمد بن شيبان القزويني، تلميذ حمّاد بن عيسى، وهذا الكتاب له، وهذه المسائل مسائل سأل عنها جعفراً عليه السلام وأجاب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شيبان أنّ عليّ بن حاتم أخبره بذلك عن أحمد بن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الطائي رفعه إلى حمّاد، وهذا القول ليس بثبت، والأوّل من سماعة من جعفر أثبت، ومات حمّاد ابن عيسى غريقاً بوادي قناة وهو واد يسيل من الشجرة إلى المدينة، وهو غريق الجحفة في سنة تسع ومائتين،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ومائتين، وله نيّف وتسعون سنة رحمه الله،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أبو محمّد الجهني البصري، مولى، وقيل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عربيّ، أصله من الكوفة، سكن البصرة، كان متحرّزاً في الحديث، روى عن أبي عبداللّه عشرين حديثاً، وعن أبي الحسن الرضا عليهما السلام، ومات في حياة أبي جعفر الثاني، ولم يحفظ عنه رواية عن الرضا عليه السلام، ولا عن أبي جعفر عليه السلام، وكان ثقة في حديثه صدوقاً،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 أبي عبداللّه عليه السلام سبعين حديثاً فلم أزل أُدخل الشكّ على نفسي حتّى اقتصرت على هذه العشرين، دعا له أبو عبداللّه عليه السلام بأن يحجّ خمسين حجّة فحجّها وغرق بعد ذلك وهو في سنة تسع ومائتين، وكان من جهينة، ومات بوادي قناة بالمدينة، وهو واد يسيل من الشجرة إلى المدينة، وهو غريق الجحفة، وله نيّف وتسعون سنة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تصحيح ما يصحّ عنه، وأقرّوا له بالفقه في الآخرين،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أبو محمّد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ظم،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أصله كوفيّ، بقي إلى زمن الرضا عليه السلام، ذهب السيل به في طريق مكّة بالجحفة، ثقة مولى،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يحفظ عنه رواية عن الرضا عليه السلام ولا عن أبي جعفر عليه السلام، دعا له أبو الحسن الأوّل بالدار والزوجة والولد والخادم والحجّ خمسين سنة فبلغ ذلك، فلمّا حجّ في الحادية والخمسين غرق في الوادي، حيث أراد غسل الإحرام، عاش نيّفاً وتسعين سنة، ومات سنة تسع ومائتين بوادي قناة بالمدينة وهو وادٍ يسيل من الشجرة إلى المدينة،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له كتاب روى عنه محمّد بن إسماعيل الزعفراني، وعبداللّه بن محمّد بن ناجية، وروى هو عن جعفر بن محمّد، وعبداللّه بن سنان، وعبداللّه ابن المغيرة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بقي إلى زمان الرضا عليه السلام، ذهب به السيل في طريق مكّة بالجحفة، بصريّ،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ظم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حمدويه، عن العبيدي،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اُدع اللّه لي أن يرزقني داراً وزوجة وولداً وخادماً والحجّ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وارزقه داراً وولداً وزوجة وخادماً والحجّ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شرط خمسين سنة علمت أنّي لا أحجّ أكثر من خمسين سنة، قد رُزِقت كلّ ذلك وحججت ثمان وأربعين سنة، وهذه داري قد رزقتها، وهذه زوجتي وراء الستر تسمع كلامي، وهذا ابني، وهذا خادمي قد رزقت كلّ ذلك، فحجّ بعد هذا الكلام حجّتين تمام الخمسين، ثمّ خرج بعد الخمسين حاجّاً فزامل</w:t>
      </w:r>
      <w:r>
        <w:rPr>
          <w:rStyle w:val="FootnoteAnchor"/>
          <w:rtl w:val="true"/>
        </w:rPr>
        <w:footnoteReference w:id="581"/>
      </w:r>
      <w:r>
        <w:rPr>
          <w:rFonts w:ascii="IRNazanin" w:hAnsi="IRNazanin" w:eastAsia="IRNazanin"/>
          <w:color w:val="111111"/>
          <w:sz w:val="28"/>
          <w:sz w:val="28"/>
          <w:szCs w:val="28"/>
          <w:rtl w:val="true"/>
          <w:lang w:bidi="fa-IR"/>
        </w:rPr>
        <w:t>أباس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العبّاس النوفلي القصير، فلمّا صار في موضع الإحرام دخل ليغتسل فجاء الوادي فحمله فغرّقه الماء قبل أن يحجّ زيادة على الخمسين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 الحسين بن سعيد وإبراهيم بن هاشم، وروى عن معاوية بن عمّار كما يظهر من التهذيب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الغمّة عن أُميّه بن عليّ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وحمّاد ابن عيسى على أبي جعفر عليه السلام بالمدينة لنودّعه،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تخرجا اليوم وأقيما إلى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من عنده، قال لي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أخرج فقد خرج ثقلي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لم يفهموا منه الوجوب بل كونه لمصلحة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فأُقيم، فخرج حمّاد فجرى الوادي تلك الليلة فغرق فيه وقبره بسيالة،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وأشرنا في الحسين بن خالد، عدم ضرر أمثال ذلك بالنسبة إلى الثقات وغيرهم، ويظهر ممّا ذكرنا هنا أنّه غريق بالمدينة، كما هو المشهور والمذكور عن الكشّيّ، انتهى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الظاهر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سيالة كسحالة، موضع بقرب المدينة على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عنه محمّد بن إسماعيل الزعفراني، والحسين بن سعيد، وإبراهيم بن هاشم، وعبدالرحمن بن أبي نجران، وعليّ بن حديد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إبدال عبدالرحمن بعبداللّه ولا ريب أنّه سهو، وعنه إسماعيل بن سهل، ومحمّد بن عيسى، وعليّ بن السندي وهو عن حريز وربعي بن عبداللّه، وأحمد بن محمّد بن عيسى، ويونس بن عبدالرحمن، ومعاوية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عليه السلام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صدر عن العلّامة رحمه اللّه تعالى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له أبو عبداللّه عليه السلام أن يحجّ خمسين حجّة، ووافقه السيّد ابن طاووس أيضاً، وقد عرفت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المذكور هو من مولانا أبي الحسن الأوّل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عن ابن داود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أبو محمّد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 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كوفيّ، بقي إلى زمن الرضا عليه السلام، ذهب السيل به في طريق مكّة بالجحفة، مولى، وقيل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يحفظ عنه رواية عن الرضا عليه السلام ولا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غرّاني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حمّاد،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بعد ما مرّ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حديث مع أبي الحسن عليه السلام في دعائه بالحجّ وبلغ من صدقه أنّه روى عن جعفر بن محمّد، وروى عن عبداللّه بن المغيرة، وعبداللّه بن سنان، وعبداللّه ابن المغيرة، عن أبي عبداللّه عليه السلام كتاب الزكاة أكثره عن حريز وبشير عن الرجال أخبرنا به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الزعفراني، عن حمّاد به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وكتاب الصلاة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ناجية، قال الحسن بن فضّال ورجل يقرأ عليه كتاب حمّاد في الصلاة، قال أحمد بن الحسين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كتاباً فيه عبر ومواعظ وتنبيهات على منافع الأعضاء من</w:t>
      </w:r>
    </w:p>
    <w:p>
      <w:pPr>
        <w:pStyle w:val="BookText"/>
        <w:rPr/>
      </w:pPr>
      <w:r>
        <w:rPr>
          <w:rFonts w:ascii="Amiri" w:hAnsi="Amiri" w:eastAsia="Amiri" w:cs="Amiri"/>
          <w:color w:val="111111"/>
          <w:sz w:val="28"/>
          <w:sz w:val="28"/>
          <w:szCs w:val="28"/>
          <w:rtl w:val="true"/>
          <w:lang w:bidi="ar-SA"/>
        </w:rPr>
        <w:t>الإنسان والحيوان، وفصول من الكلام في التوحيد، وترجمته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التلميذ، وتصنيفه عن جعفر بن محمّد بن عليّ، وتحت الترجمة بخطّ الحسين بن أحمد ابن سفيان القزويني تلميذ حمّاد بن عيسى، وهذا الكتاب له، وهذه المسائل مسائل سأل عنها جعفراً عليه السلام وأجاب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شيبان أنّ عليّ بن حاتم أخبره بذلك عن أحمد بن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الحسين الطائي رفعه إلى حمّاد، وهذا القول ليس بثبت، والأوّل من سماعة من جعفر أثبت،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نتصدّى أوّلاً لتوضيح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الزكاة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نعود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والشين المعجمة ثمّ المثنّاة التحتانيّة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صحيح ولا معنى له، والظاهر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بالمثنّاة التحتانيّة والسين المهملة ثمّ المثنّاة التحتانيّة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قليل، ويكون عطفاً على أكثره،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أكثر كتاب الزكاة عن حريز، وأقلّه عن غيره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له كتاب الزكاة وإنّ له إليه طريقاً مشتمل على خمس ولم يحضرني الآن حال الأوّل منهم، 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تعويله عليه والثاني هو المعروف بابن عقدة، والثالث وثّقه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وغيرهم إلّا أنّهم حكموا بفطحيّته، والرابع وهو عبداللّه بن ناجية لم يحضرني حاله أيضاً، ومقصوده أنّ عليّ بن الحسن أنّه حكى عن عبداللّه أنّه حكى عن الحسن بن عليّ بن فضّال ورجل يقرأ عليه أنّهما أشارا إلى كتاب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كتاب حمّاد في الصلاة،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الحسن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خبر مبتدأ محذوف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يعثر على</w:t>
      </w:r>
    </w:p>
    <w:p>
      <w:pPr>
        <w:pStyle w:val="BookText"/>
        <w:rPr/>
      </w:pPr>
      <w:r>
        <w:rPr>
          <w:rFonts w:ascii="Amiri" w:hAnsi="Amiri" w:eastAsia="Amiri" w:cs="Amiri"/>
          <w:color w:val="111111"/>
          <w:sz w:val="28"/>
          <w:sz w:val="28"/>
          <w:szCs w:val="28"/>
          <w:rtl w:val="true"/>
          <w:lang w:bidi="ar-SA"/>
        </w:rPr>
        <w:t>هذا الكتاب بخلاف كتاب الزكاة حيث 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وقال عن حمّاد به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الغضائري، وقد استقصينا حاله في المجلّد الثالث من مطالع الأنوار عند البحث عن درك المأموم الركعة فيما إذا أدرك الإمام راكعاً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المكسورة والباء الموحّدة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العبرة بمعنى التعجّب، والمعنى أنّ الكتاب المذكور مشتمل على أُمور غريبة ومواعظ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وفصول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بالصاد المهملة، والمراد أنّ عدّة فصول من ذلك الكتاب في التوحيد، والضمير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ذلك الكتاب، وفي تصنيفه إلى التلميذ، والظاهر أنّ المراد من الترجمة ما يكتب في أوّل الكتاب أو آخره من اسم الكتاب ومصنّفه، فالمراد أنّ المكتوب في أوّل ذلك الكتاب أو آخره هذا المسائل التلميذ وتصنيفه أخذها 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إلى أنّ التلميذ من هو، وإلى أنّ هذه المسائل سأل عنها جعفراً عليه السلام هو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 الترجمة إلخ</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ابن شيبان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بيان طريق العلم لابن شيبان في هذه الأخبار، وهذا القول ليس بثبت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وغرضه أنّ كون هذا الكتاب المشتمل على عبر ومواعظ وغيرها من حمّاد على النحو المسطور بأن سأل تلك المسائل بأسرها عن مولانا الصادق عليه السلام وكونه من تلميذه عليه السلام غير ثابت، وإنّما الثابت كونه راوياً عنه عليه السلام، وأشار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 من سماعه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للأوّل والضمير لحمّاد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ما حكي أوّلاً عن حمّاد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حفظت عن أبي عبداللّه عليه السلام سبعين حديثاً فلم أزل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حصر سماعه عنه عليه السلام، في العشرين، وهو يناقض كون الكتاب المذكور بأسره من مسموعه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علمت ذلك فلنشر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 من صدقه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مضافاً إلى ضمير الحجّ،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منفصلاً عمّا قبله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حديث مع أبي الحسن عليه السلام في دعائه بالحجّ، وبلغ إلى الحجّ في وقته لصدقه في إخباره بأنّه عليه السلام دعا له؛ فالبلوغ إلى الحجّ في أوّل ذلك العام وهكذا إلى الخمسين متوالياً، دليل على صدقه في إخباره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الأحرف المشبّهة بالفعل ومنفصلاً عمّا قبله،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إلى الحجّ خمسين سنة لصدقه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له أبوالحسن الأوّل عليه السلام بالدار والزوجة والولد والخادم والحجّ خمسين سنة فبلغ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بلغ بمعنى بالغ، وإنّه روى فاعلاً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في صدقه روايته عنه عليه السلام أنّه سمع سبعين حديثاً وما زال يشكّك حتّى اقتصر على العشرين، وهذا يدلّ على كمال صدقه واحتياطه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بلغ ماضياً من التبليغ وإنّه روى فاعلاً 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وأوصل إلى صدقه روايته عن جعفر بن محمّد عليه السلام لما علمت،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عن عبداللّه بن المغيرة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 منه التنبيه على</w:t>
      </w:r>
    </w:p>
    <w:p>
      <w:pPr>
        <w:pStyle w:val="BookText"/>
        <w:rPr/>
      </w:pPr>
      <w:r>
        <w:rPr>
          <w:rFonts w:ascii="Amiri" w:hAnsi="Amiri" w:eastAsia="Amiri" w:cs="Amiri"/>
          <w:color w:val="111111"/>
          <w:sz w:val="28"/>
          <w:sz w:val="28"/>
          <w:szCs w:val="28"/>
          <w:rtl w:val="true"/>
          <w:lang w:bidi="ar-SA"/>
        </w:rPr>
        <w:t>أنّ رواية حمّاد عن الصادق عليه السلام تكون بلا واسطة وبواسطتين وبواسطة واحدة، أشار إلى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جعفر بن محمّد، وإلى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عبداللّه بن المغيرة وعبداللّه بن سنان،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وإلى الثالث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بن المغيرة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قبلهما، ولعلّ الداعي لاختيار عبداللّه بن المغيرة في المقام توهّم بعد رواية حمّاد عنه، لكون حمّاد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الطبقة الثانية من أصحاب الإجماع، وعبداللّه بن المغيرة من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الداعي لاختيار عبداللّه بن سنان في الواسطة الثانية، في جملة الرواة التي كانت كذلك فلعلّه اجتماعه مع عبداللّه بن المغيرة في الأسانيد، كما في كتاب الحجّ من التهذيب في شرح، وأمّا عقد الإحرام بعد الصلاة، وفي باب عدد النساء من طلاق التهذيب، وفي باب تحريم المدينة وفضلها من مزاره، وفي باب القضايا من دياته، وفي باب الذبح من حجّه، فإنّ فيها جميعاً عن حمّاد، عن عبداللّه بن المغيرة، عن عبداللّه بن سنان، عن 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بن المغيرة على ما ذكر، يكون من أصحاب مولانا الصادق عليه السلام أيضاً ولم يعدّ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رحمه الله وإن لم يعدّه من أصحابه عليه السلام إلّاأنّ تصريح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وعبداللّه بن المغيرة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لذلك إضافةً إلى ثبوت روايته عنه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الفقيه، في أواخر كتاب الصلاة في رواية عبداللّه بن المغيرة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صلاة جعفر،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العبارة على المعنى</w:t>
      </w:r>
    </w:p>
    <w:p>
      <w:pPr>
        <w:pStyle w:val="BookText"/>
        <w:rPr/>
      </w:pPr>
      <w:r>
        <w:rPr>
          <w:rFonts w:ascii="Amiri" w:hAnsi="Amiri" w:eastAsia="Amiri" w:cs="Amiri"/>
          <w:color w:val="111111"/>
          <w:sz w:val="28"/>
          <w:sz w:val="28"/>
          <w:szCs w:val="28"/>
          <w:rtl w:val="true"/>
          <w:lang w:bidi="ar-SA"/>
        </w:rPr>
        <w:t xml:space="preserve">المذكور متينٌ، ولا استبعادَ فيه إلّاأنّ المناسب تبديل الواو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عبداللّه بن المغيرة، عن عبداللّه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الواو على ظاهره بأن يكون المراد رواية حمّاد عن عبداللّه بن سنان عن أبي عبداللّه عليه السلام كما في باب اشتراك الأحرار والعبيد والنساء في القتل من زيادات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باب المرأة تكون زوجة العبد من نكاح الكافي، ويتوجّه حينئذٍ أنّ التكرار في عبداللّه بن المغيرة، لم يظهر له وجه لاختصاص عبداللّه بن سنان بين الأشخاص الذين روى عنهم حمّاد بخلافه، فيما إذا جعل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أمران ينبغي التنبيه عليهما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رواية حمّاد عن مولانا الصادق عليه السلام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بلا واسطة، وأنّها كانت سبعين، وباعتبار التشكيك اقتصر على عشرين، وأنا أُورد ما حضرني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فرض الصلاة من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أربعة آلاف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استوفى رحمه الله عشرين موضعاً من هذا القبيل 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كتب الأخبار غير ما ذكر أيضاً، وذكر جملة أُخرى من ذلك القبيل أيضاً، ومن المواضع العشرين التي ذكرناها، موضع ينبغي لنا ذكره وذكر ما أفاده رحمه الله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ملخّصه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الذبح من حجّ التهذيب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موسى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وابن أبي عمير، وجميل بن درّاج، وحمّاد بن عيسى،</w:t>
      </w:r>
    </w:p>
    <w:p>
      <w:pPr>
        <w:pStyle w:val="BookText"/>
        <w:rPr/>
      </w:pPr>
      <w:r>
        <w:rPr>
          <w:rFonts w:ascii="Amiri" w:hAnsi="Amiri" w:eastAsia="Amiri" w:cs="Amiri"/>
          <w:color w:val="111111"/>
          <w:sz w:val="28"/>
          <w:sz w:val="28"/>
          <w:szCs w:val="28"/>
          <w:rtl w:val="true"/>
          <w:lang w:bidi="ar-SA"/>
        </w:rPr>
        <w:t>وجماعة ممّن روينا عنهم من أصحابنا عن أبي جعفر، وعن أبي عبداللّه عليهما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الإسناد يشتمل على خلاف ما هو المعهود من وجوه،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حمّاد عن مولانا الباقر عليه السلام وما اعتُبر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جميل عنه عليه السلام وقد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الثانية من أصحاب الإجماع،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صفوان عن مولانا الصادق عليه السلام، بل عن الباقر عليه السلام، مع أنّ الظاهر من الإسناد المتقدّم على الإسناد المذكور، أنّ صفوان فيه؛ هو صفوان بن يحيى، وقد عدّه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ابن أبي عمير عنهما عليهما السلام مع أنّ الشيخ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إنّه أدرك من الأئمّة عليهم السلام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إبراهيم عليه السلام ولم يرو عنه، وروى عن أبي الحسن الرضا، وعن الجواد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وإن يفيد عدم روايته عن مولانا الصادق عليه السلام، لكنّا وجدنا روايته عنه عليه السلام في مواضع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في باب وقت صلاة الجمعة من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صلاة النوافل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باب تطهير الثياب وغيرها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أواخر كتاب الحجّ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أواخر باب ديات الأعضاء، ولا استبعاد في روايته عنه عليه السلام؛ لأنّ وفاة 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الكافي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سنة ثمان وأربعين ومائة، 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عمير مات سنة سبع عشرة ومأتين، فما بين هذينِ الزمنينِ تسع وستّون سنة، فلو فرض أن يكون عمره أربعاً وثمانين سنة يكون عمره حين وفاته عليه السلام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روايته عنه عليه السلام موجودة ولا داعي لحملها على الغلط، وهناك في الأسانيد المذكورة ما ينبغي التنبيه عليه وهو أنّه روى في بعضها حمّاد بن عثمان عن ابن أبي عمير، وفي بعضها القاسم بن عروة عن ابن أبي عمير، وفي بعضها عبداللّه بن مسكان عنه، مع أنّه وجد رواية ابن أبي عمير عمّن كان من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روايته عن حمّاد بن عثمان فكثيرة، كما في نكاح الكافي، وفي طلاق التهذيب، وفي باب كيفيّة الصلاة من زيادات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روايته عن القاسم بن عروة، فكما في باب الرجل يحلّ جاريته لأخيه من نكاح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روايته عن عبداللّه بن مسكان، فكما في باب ما يجوز الصلاة فيه من اللباس والمكان من زيادات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ابن أبي عمير من الطبقة الثالثة من أصحاب الإجماع وكلّاً من عبداللّه بن مسكان، وحمّاد بن عثمان من الطبقة الثانية أيضاً، فرواية أصحاب الإمام السابق من أصحاب الإمام المتأخّر؛ ولا يخفى لِما فيها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استحالة في رواية المشاركين في الطبقة،</w:t>
      </w:r>
    </w:p>
    <w:p>
      <w:pPr>
        <w:pStyle w:val="BookText"/>
        <w:rPr/>
      </w:pPr>
      <w:r>
        <w:rPr>
          <w:rFonts w:ascii="Amiri" w:hAnsi="Amiri" w:eastAsia="Amiri" w:cs="Amiri"/>
          <w:color w:val="111111"/>
          <w:sz w:val="28"/>
          <w:sz w:val="28"/>
          <w:szCs w:val="28"/>
          <w:rtl w:val="true"/>
          <w:lang w:bidi="ar-SA"/>
        </w:rPr>
        <w:t>كلّ منهم عن الآخر،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إنّما هو على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أن يطابق الواقع على أنّه يمكن أن يكون ذلك باعتبار الأكثريّة، ومن أراد انكشاف الحال فعليه ممّا أبرزناه في تحقيق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عنه عليه السلام بواسطة واحدة كما في أواخر باب التجارات من متاجر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 منه أيضاً، وفي باب التسليم على النساء من نكاح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عنه بواسطتين 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الباب المذكور من 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الرجل يشتري الجارية ولها زوج حرّ أو عبد من نكاح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السهو في السجود من صلاة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قسم رابع وهو روايته عنه عليه السلام بثلاث وسائط، والذي يحضرني الآن في باب التطوّع في يوم الجمعة من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عن حمّاد بن عيسى، عن الحسين بن المختار، عن عليّ بن عبدالعزيز، عن مراد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ممّا ذكر من علماء الرجال أنّ حمّاداً توفّي سنة تسع ومائتين وأنّه عاش نيّفاً وتسعين سنة، وأنّه عاش بعد أن دعا له مولانا الكاظم عليه السلام خمسين سنة، وما روي عن حمّاد في الصحيحة المشهورة المرويّة في الكافي الشاملة على أمر الصادق عليه السلام له بالصلاة، ثمّ قوله عليه السلام له بعد أن صلّى بين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الرجل منكم يأتي عليه ستّون سنة أو سبعون سنة فلا يقيم صلاة واحدة بحدودها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تعليمه عليه السلام الصلاة له ينافي ذلك إذ كان وفاة مولانا الصادق عليه السلام سنة ثمان وأربعين ومائة، وبينه وبين وفاة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تسع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وستّون سنة، فلو فرض كون التعليم المذكور في آخر أيّام إمامته عليه السلام ويكون عمر حمّاد في ذلك الوقت ستّين سنة، لزم أن يكون عمره مائة وإحدى وعشرين سنة، مع ما سمعت من أنّه عاش نيّفاً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فلا بدّ من المصير إلى وقوع الخطأ إمّا في تاريخ وفاته، أو في مدّة عمره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مائة وإحدى وعشرين سنة، أو حمل الستّين والسبعين في كلامه على التمثيل وهو الأولى، ويؤيّده ذكر العددين، ولو أُريد خصوص حمّاد لاقتصر على واحد منها، فعلى هذا يكون عمر حمّاد في ذلك الوقت نيّفاً وثلاثين سنة، فإلى ما بين الوفاتين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إحدى وستّين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نيّفاً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أنّه لو كان عمر حمّاد في آخر أيّام إمامة مولانا الصادق عليه السلام ستّين، وقد أدرك أيّام مولانا الباقر عليه السلام، أو زمن إمامة مولانا الصادق عليه السلام أربعاً وثلاثون سنة، فعندما انتقلت الإمامة إليه عليه السلام يكون عمره أكثر من ستّ وعشرين سنة، ويكون قد روى عن مولانا الباقر عليه السلام؛ فتأمّل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لا حاجة إلى لفظة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الأصل بعد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ستّ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الأمر كذلك لا يصحّ الحكم بأن يكون عمره نيّفاً وتسعين سنة، ويكون قد روى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أعرف له وجهاً مباشراً في بادئ ذي بدئ فتركته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يتراوح بين الثقة وغيره، ويمكن أن يُعلم أنّه ابن أبي طلحة ثقة برواية وهب بن حفص، وأنّه ابن عيسى، ثقة برواية محمّد ابن إسماعيل الزعفراني عنه، والحسين بن سعيد عنه، وأحمد بن محمّد بن عيسى وإبراهيم بن هاشم عنه، ورواية عبدالرحمن بن أبي نجران عنه، وعليّ ابن الحديد عنه، ورواية إسماعيل بن سهل عنه، ورواية محمّد بن عيسى بن عبيد عنه، وعليّ بن السندي ويونس بن عبدالرحمن عنه، وبرواية عليّ بن أبي راشد، وموسى بن القاسم، وأحمد بن محمّد بن أبي نصر، ومختار بن يزيد، ومحمّد بن خالد البرقي، والعبّاس بن معروف، وعليّ بن مهزيار، والحسن بن ظريف، وعليّ بن إسماعيل، ومحمّد بن عيسى، والفضل بن شاذان، ويعقوب ابن يزيد، وبروايته هو عن حريز، وربعي بن عبداللّه بن الجارود، ومعاوية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المحقّق في المعتبر في باب نجاسة البئر بالملاقاة، رواية حمّاد، عن معاوية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عن معاوية المذكور لا نعرفه، ولعلّه غير ثقة، وفي الرواة عدّة بهذا الاسم منهم ثقة ومنهم غير ثقة، انتهى؛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حمّاد بروايته عن عبداللّه بن المغيرة، وعبداللّه بن عبدالرحمن بن أبي عبداللّه، وقد ترى رواية سعد بن عبداللّه، عن حمّاد بن عيسى، أو عن جميل، والظاهر الإرسال؛ لأنّ المعهود رواية سعد عن حمّاد، وجميل بالواسطة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وقع في التهذيب رواية عليّ بن الحديد وعبدالرحمن بن أبي</w:t>
      </w:r>
    </w:p>
    <w:p>
      <w:pPr>
        <w:pStyle w:val="BookText"/>
        <w:rPr/>
      </w:pPr>
      <w:r>
        <w:rPr>
          <w:rFonts w:ascii="Amiri" w:hAnsi="Amiri" w:eastAsia="Amiri" w:cs="Amiri"/>
          <w:color w:val="111111"/>
          <w:sz w:val="28"/>
          <w:sz w:val="28"/>
          <w:szCs w:val="28"/>
          <w:rtl w:val="true"/>
          <w:lang w:bidi="ar-SA"/>
        </w:rPr>
        <w:t>نجران، عن حريز، وهو سهو؛ لأنّهما لا يرويان عنه بواسطة حمّاد بن عيسى ووقع في الكافي والتهذيب رواية إبراهيم بن هاشم، عن حمّاد بن عثمان، وهو سهو أيضاً؛ لأنّه لم يلق ابن عثمان على ما ذكره أصحابنا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في التهذيب إسناد صورته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حريز، وهو من الأغلاط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 في باب صوم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الحجّ أيضاً إسناد صورته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عن الحلبي وهذا من الأغلاط الواضحة؛ لأنّ الراوي عن الحلبي، حمّاد ابن عثمان، والحلبي هو عبيداللّه بن عليّ، والصواب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أيضاً فيه إسناد صورته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عيسى، وهو سهو أيضاً؛ لأنّ إبراهيم روى عن حمّاد بن عيسى بغير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موضع الواو، وإبدال الواو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وعكسه وقع كثيراً في الأسانيد خصوصاً في كتابي الشيخ رحمه الله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الاستبصار، في كتاب الحجّ إسناد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الظاهر؛ لأنّ حمّاداً، إن كان ابن عثمان فالحسين لا يروي عنه بغير واسطة قطعاً، وإن كان ابن عيسى فهو لا يروي عن عبيداللّه الحلبي عند إطلاق لفظ الحلبي أن يكون هو، وإن أُطلق على محمّد بقلّة، والحال في رواية ابن عيسى كما في عبيداللّه، انتهى</w:t>
      </w:r>
    </w:p>
    <w:p>
      <w:pPr>
        <w:pStyle w:val="BookText"/>
        <w:rPr/>
      </w:pP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نظرنا إلى ما كتبه العلّامة العلياري حول حمّاد بن عيسى سنجد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شخصيّة المؤلّف لأهميّتها من جوانب عدّة وبالتفصيل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بعض الأسماء، ولم يكن إلى عصر العلياري رجاليّ ضبط الأسماء، نعم نرى بعده العلّامة المامقاني قام بضبط الأسماء كلّها، وهذا هو علم المؤتلف والمختلف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دقّق وبحث في أبعاد الروايات في حمّاد عن عيسى ومدى دلالتها على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إلى عبارات العلماء كالنجاشي، وبحث في غموضها وجمودها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الإسناد، وأظهر الإرسال الخفيّ في بعض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استقصى ما في كتب الرجال وبيّن خطأها، فالمؤلّف لم يكن ناقلاً فحسب، بل هو يبحث عن جوانب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 كثيراً في الطبقات، وأظهر الخلل في بعض الإسناد من التصحيف، والتحريف، والتقديم والتأخير، لكونه كثيراً في تهذيب الأحكام، وفي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مباحث كتاب معجم رجال الحديث لمؤلّفه المعاصر آية اللّه الخوئي أُخذ من كتاب بهجة الآمال، ونهج المحقّق الخوئي منهجه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341" w:name="pg14838_154142"/>
    </w:p>
    <w:p>
      <w:pPr>
        <w:pStyle w:val="Heading2"/>
        <w:numPr>
          <w:ilvl w:val="1"/>
          <w:numId w:val="1"/>
        </w:numPr>
        <w:rPr/>
      </w:pPr>
      <w:bookmarkStart w:id="342" w:name="__RefHeading___Toc2832047_730472459"/>
      <w:bookmarkStart w:id="343" w:name="_Toc132"/>
      <w:bookmarkEnd w:id="341"/>
      <w:bookmarkEnd w:id="342"/>
      <w:r>
        <w:rPr>
          <w:rtl w:val="true"/>
        </w:rPr>
        <w:t>الفصل التاسع موقف النُقّاد من الرجاليّين ومنهجهم</w:t>
      </w:r>
      <w:bookmarkEnd w:id="343"/>
    </w:p>
    <w:p>
      <w:pPr>
        <w:pStyle w:val="Heading3"/>
        <w:numPr>
          <w:ilvl w:val="2"/>
          <w:numId w:val="1"/>
        </w:numPr>
        <w:rPr/>
      </w:pPr>
      <w:bookmarkStart w:id="344" w:name="__RefHeading___Toc2832049_730472459"/>
      <w:bookmarkStart w:id="345" w:name="_Toc133"/>
      <w:bookmarkEnd w:id="344"/>
      <w:r>
        <w:rPr/>
        <w:t>1</w:t>
      </w:r>
      <w:r>
        <w:rPr>
          <w:rtl w:val="true"/>
        </w:rPr>
        <w:t xml:space="preserve">. </w:t>
      </w:r>
      <w:r>
        <w:rPr>
          <w:rtl w:val="true"/>
        </w:rPr>
        <w:t>التفرشي ونقد الرجال</w:t>
      </w:r>
      <w:bookmarkEnd w:id="345"/>
    </w:p>
    <w:p>
      <w:pPr>
        <w:pStyle w:val="Heading4"/>
        <w:numPr>
          <w:ilvl w:val="3"/>
          <w:numId w:val="1"/>
        </w:numPr>
        <w:rPr/>
      </w:pPr>
      <w:bookmarkStart w:id="346" w:name="__RefHeading___Toc2832051_730472459"/>
      <w:bookmarkStart w:id="347" w:name="_Toc134"/>
      <w:bookmarkEnd w:id="346"/>
      <w:r>
        <w:rPr>
          <w:rtl w:val="true"/>
        </w:rPr>
        <w:t>اشارة</w:t>
      </w:r>
      <w:bookmarkEnd w:id="3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التفرشي ونقد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كتاب نقد الرجال للرجاليّ المحقّق السيّد مصطفى بن الحسين التفرشي من أعلام 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التفرشي من تلامذة المولى عبداللّه التستري الفقيه والرجاليّ المعروف، أشار في ترجمة أُستاذه إلى أنّ كلّ ما كان في هذا الكتاب من دقّة فهو ممّا أفاده أُستاذه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والقرن الحادي عشر، قرن أعلامُ النقد في الفقه والحديث والرجال، فمنهم المولى عبداللّه التستري، وقد كان فقيهاً رجاليّاً ناقداً للعلوم؛ وكان من أعلام العصر الحاضر، وأيضاً الشيخ عبدالنبيّ الجزائريّ، مؤلّف كتاب الحاوي، فالتستري وتلميذه التفرشي والشيخ عبدالنبيّ الجزائري كانوا من أعلام المحقّقين ونقّاد العلوم، والذي على رأس هؤلاء ويعدّ أُستاذ الجميع المولى أحمد الأردبيلي مؤلّف كتاب مجمع الفائدة والبرهان، والذي لم يكتب سطر</w:t>
      </w:r>
    </w:p>
    <w:p>
      <w:pPr>
        <w:pStyle w:val="BookText"/>
        <w:rPr/>
      </w:pPr>
      <w:r>
        <w:rPr>
          <w:rFonts w:ascii="Amiri" w:hAnsi="Amiri" w:eastAsia="Amiri" w:cs="Amiri"/>
          <w:color w:val="111111"/>
          <w:sz w:val="28"/>
          <w:sz w:val="28"/>
          <w:szCs w:val="28"/>
          <w:rtl w:val="true"/>
          <w:lang w:bidi="ar-SA"/>
        </w:rPr>
        <w:t>منه إلّاوفيه قاعدة رجاليّة، فهؤلاء قاموا بانتقاد الفقهاء الذين سبقوهم على أنّهم من أتباع العلّامة الحلّي،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بعد العلّامة الحلّي مجتهد، وكان كلّ من ظهر بعد العلّامة مقلّداً له، وهذا الكلام مثل ما رواه الشهيد الثاني في الرعاية عن جدّه، ورّام بن أبي فراس الهمداني، أنّه روى عن شيخه سديد الدين الحمصي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بعد الشيخ الطوسي إلّاعدّة من المقلّدة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فالقرن الحادي عشر هو قرن الاجتهاد والاستقصاء والبحث في العلوم الإسلاميّة كلّها، ومنها الرجال، فإنّ المولى عبداللّه التستري وعبدالنبيّ الحائري التفرشي كانا من أعلام النقد، ولقد أنهى كتابه على فوائد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كنى الأئمّة وتاريخ وفاتهم وغيرها، وذكر عدّة الكليني وبعض الطرق، ومصادر الطوسي وذكر طرقه إلى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ما يمتاز به الطريق الذي نهجه المؤلّف فهو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اكتراثه بذكر توثيق الرجاليّين وتضعيفاتهم وبما قالوه، بل تعدّى إلى الاستناد والاستشهاد بتوثيقات الفقهاء في كُتبهم الفقهيّة وتضعيفاتهم بحثاً عن النتيجة المطلوبة، فهو لم يكتف بالنصوص الرجاليّة بل اهتمّ بالقرائن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لتلامذة الراوي ومشايخه لدوره في معرفة الإرسال الخفيّ في 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الدقّة المتناهية في اختلاف نسخ الأُصول الرجاليّة وضبط مفرداتها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مقابلته لنسخ الأُصول الموجودة عنده مع ما ينقل عنها بواسطة العلّامة وابن داود وغيرهم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التقليد لآراء العلّامة وابن داود والاقتصار عليها، بل أخذ بالمناقشة والبحث في آرائه التي يطرحها، وقام بالتنبيه على الأغلاط الموجودة في خلاصة الرجال للعلّامة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إبداء آرائه الخاصّة حول اتّحاد بعض المفردات والمشتركات أو تعدّدها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شمول كتابه على نصوص للكشّيّ، والأُصول الرجاليّة الأُخرى، غير الموجودة ما بأيدينا الآن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تنبيهه على تراجم لمفردات الأُصول الرجاليّة ترجمت تحت عناوين أُخرى، وذلك لغرض ذكرها تباعاً أو إرفاقاً معها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تنبيهه على تعدّد الغضائري الابن مع الأب مع ترجيحه إلى أنّ صاحب التوثيقات والطعون هو الابن، مع أنّه نقل عن رجال الغضائري نصوصاً ليست متوفّرة في الخلاصة ورجال ابن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اقتصارهُ على ذكر عبارة عن النجاشي والشيخ، ولم يتعرض لذكر كلّ ما قالاه، وقال في التعريف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كتب الرجال فرأيت بعضها لم يرتّب ترتيباً يسهل فهم المراد، ومع هذا لا يخلو من تكرار وسهو، وإن كان حسن الترتيب، إلّاأنّ فيه أغلاطاً كثيرة، مع أنّ كلّ واحد منها لا يشتمل على جميع أسماء الرجال، فأردت أن أكتب كتاباً يخلو من تكرار وغلط، وينطوي على حسن ترتيب، ويحتوي على جميع أقوال القوم قدّس اللّه أرواحهم من المدح والذمّ، إلّاشاذّاً شديد الشذوذ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ورتّبته على ترتيب الحروف في الأسماء في الأوائل والثواني وكذا الآباء، وضمّنته رموزاً تُغني عن التطويل والتكثير، كما جعل بعض المصنّفين وفرغ من كتابه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348" w:name="pg14838_154145"/>
    </w:p>
    <w:p>
      <w:pPr>
        <w:pStyle w:val="Heading4"/>
        <w:numPr>
          <w:ilvl w:val="3"/>
          <w:numId w:val="1"/>
        </w:numPr>
        <w:rPr/>
      </w:pPr>
      <w:bookmarkStart w:id="349" w:name="__RefHeading___Toc2832053_730472459"/>
      <w:bookmarkStart w:id="350" w:name="_Toc135"/>
      <w:bookmarkEnd w:id="348"/>
      <w:bookmarkEnd w:id="349"/>
      <w:r>
        <w:rPr>
          <w:rtl w:val="true"/>
        </w:rPr>
        <w:t>نصوص من كتاب نقد الرجال</w:t>
      </w:r>
      <w:bookmarkEnd w:id="350"/>
    </w:p>
    <w:p>
      <w:pPr>
        <w:pStyle w:val="BookText"/>
        <w:rPr/>
      </w:pPr>
      <w:r>
        <w:rPr>
          <w:rFonts w:eastAsia="Amiri" w:cs="Amiri" w:ascii="Amiri" w:hAnsi="Amiri"/>
          <w:color w:val="111111"/>
          <w:sz w:val="28"/>
          <w:szCs w:val="28"/>
          <w:lang w:bidi="ar-SA"/>
        </w:rPr>
        <w:t>17/1876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الزبرقان البصري</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أصحاب الصادق عليه السلام، رجال الشيخ</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زيد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 من أصحاب الباقر عليه السلام، رجال الشيخ</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سرحان العطّار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كوفيّ‌</w:t>
      </w:r>
      <w:r>
        <w:rPr>
          <w:rStyle w:val="FootnoteAnchor"/>
          <w:rtl w:val="true"/>
        </w:rPr>
        <w:footnoteReference w:id="587"/>
      </w:r>
      <w:r>
        <w:rPr>
          <w:rFonts w:ascii="Amiri" w:hAnsi="Amiri" w:eastAsia="Amiri" w:cs="Amiri"/>
          <w:color w:val="111111"/>
          <w:sz w:val="28"/>
          <w:sz w:val="28"/>
          <w:szCs w:val="28"/>
          <w:rtl w:val="true"/>
          <w:lang w:bidi="ar-SA"/>
        </w:rPr>
        <w:t>، ثقة، روى عن أبي عبداللّه وأبي الحسن عليهما السلام، ذكره ابن نوح، روى عنه هذا الكتاب جماعات من أصحابنا رحمهم الله،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حمزة، رجال النجاشي</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كتاب</w:t>
      </w:r>
      <w:r>
        <w:rPr>
          <w:rStyle w:val="FootnoteAnchor"/>
          <w:rtl w:val="true"/>
        </w:rPr>
        <w:footnoteReference w:id="589"/>
      </w:r>
      <w:r>
        <w:rPr>
          <w:rFonts w:ascii="Amiri" w:hAnsi="Amiri" w:eastAsia="Amiri" w:cs="Amiri"/>
          <w:color w:val="111111"/>
          <w:sz w:val="28"/>
          <w:sz w:val="28"/>
          <w:szCs w:val="28"/>
          <w:rtl w:val="true"/>
          <w:lang w:bidi="ar-SA"/>
        </w:rPr>
        <w:t>،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وابن أبي نجران وابن نهيك، الفهرست</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سعيد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عبداللّه الكوفيّ، الأبزاريّ‌</w:t>
      </w:r>
      <w:r>
        <w:rPr>
          <w:rStyle w:val="FootnoteAnchor"/>
          <w:rtl w:val="true"/>
        </w:rPr>
        <w:footnoteReference w:id="591"/>
      </w:r>
      <w:r>
        <w:rPr>
          <w:rFonts w:ascii="Amiri" w:hAnsi="Amiri" w:eastAsia="Amiri" w:cs="Amiri"/>
          <w:color w:val="111111"/>
          <w:sz w:val="28"/>
          <w:sz w:val="28"/>
          <w:szCs w:val="28"/>
          <w:rtl w:val="true"/>
          <w:lang w:bidi="ar-SA"/>
        </w:rPr>
        <w:t>، من أصحاب الصادق عليه السلام، رجال الشيخ</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سليمان الحمّار، كوفيّ‌</w:t>
      </w:r>
      <w:r>
        <w:rPr>
          <w:rStyle w:val="FootnoteAnchor"/>
          <w:rtl w:val="true"/>
        </w:rPr>
        <w:footnoteReference w:id="593"/>
      </w:r>
      <w:r>
        <w:rPr>
          <w:rFonts w:ascii="Amiri" w:hAnsi="Amiri" w:eastAsia="Amiri" w:cs="Amiri"/>
          <w:color w:val="111111"/>
          <w:sz w:val="28"/>
          <w:sz w:val="28"/>
          <w:szCs w:val="28"/>
          <w:rtl w:val="true"/>
          <w:lang w:bidi="ar-SA"/>
        </w:rPr>
        <w:t>ثقة، روى عن أبي عبداللّه عليه السلام، ذكره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رجال النجاشي</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كتاب روى عنه أحمد بن ميثم، الفهرست</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عمارة البكريّ، الكوفيّ، من أصحاب الصادق عليه السلام، رجال الشيخ</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سليمان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أحمد</w:t>
      </w:r>
      <w:r>
        <w:rPr>
          <w:rStyle w:val="FootnoteAnchor"/>
          <w:rtl w:val="true"/>
        </w:rPr>
        <w:footnoteReference w:id="597"/>
      </w:r>
      <w:r>
        <w:rPr>
          <w:rFonts w:ascii="Amiri" w:hAnsi="Amiri" w:eastAsia="Amiri" w:cs="Amiri"/>
          <w:color w:val="111111"/>
          <w:sz w:val="28"/>
          <w:sz w:val="28"/>
          <w:szCs w:val="28"/>
          <w:rtl w:val="true"/>
          <w:lang w:bidi="ar-SA"/>
        </w:rPr>
        <w:t>القزويني، ذكره ابن نوح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عن الرضا عليه السلام روى</w:t>
      </w:r>
      <w:r>
        <w:rPr>
          <w:rStyle w:val="FootnoteAnchor"/>
          <w:rtl w:val="true"/>
        </w:rPr>
        <w:footnoteReference w:id="598"/>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بن سليمان، رجال النجاشي</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هذا هو الذي ذكره المفيد رحمه الله في إرشاده،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ابن سليمان، من خاصّة الكاظم عليه السلام وثقاته، ومن أهل الورع والعلم والفقه من شيعته، وممّن روى النصّ على الرضا عليه السلام</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سليمان، أبو</w:t>
      </w:r>
      <w:r>
        <w:rPr>
          <w:rStyle w:val="FootnoteAnchor"/>
          <w:rtl w:val="true"/>
        </w:rPr>
        <w:footnoteReference w:id="601"/>
      </w:r>
      <w:r>
        <w:rPr>
          <w:rFonts w:ascii="Amiri" w:hAnsi="Amiri" w:eastAsia="Amiri" w:cs="Amiri"/>
          <w:color w:val="111111"/>
          <w:sz w:val="28"/>
          <w:sz w:val="28"/>
          <w:szCs w:val="28"/>
          <w:rtl w:val="true"/>
          <w:lang w:bidi="ar-SA"/>
        </w:rPr>
        <w:t>جعفر أبو أحمد ولم أجده في كتب الرجال، خاصّة في رجالخ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حصين</w:t>
      </w:r>
      <w:r>
        <w:rPr>
          <w:rStyle w:val="FootnoteAnchor"/>
          <w:rtl w:val="true"/>
        </w:rPr>
        <w:footnoteReference w:id="603"/>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مولاهم، كوفيّ، ثقة، روى عن أبي عبداللّه وأبي الحسن عليهما السلام، وهو زوج خالة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Style w:val="FootnoteAnchor"/>
          <w:rtl w:val="true"/>
        </w:rPr>
        <w:footnoteReference w:id="604"/>
      </w:r>
      <w:r>
        <w:rPr>
          <w:rFonts w:ascii="Amiri" w:hAnsi="Amiri" w:eastAsia="Amiri" w:cs="Amiri"/>
          <w:color w:val="111111"/>
          <w:sz w:val="28"/>
          <w:sz w:val="28"/>
          <w:szCs w:val="28"/>
          <w:rtl w:val="true"/>
          <w:lang w:bidi="ar-SA"/>
        </w:rPr>
        <w:t>،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عامر، رجال النجاشي</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واقفيّ، من أصحاب الصادق</w:t>
      </w:r>
      <w:r>
        <w:rPr>
          <w:rStyle w:val="FootnoteAnchor"/>
          <w:rtl w:val="true"/>
        </w:rPr>
        <w:footnoteReference w:id="606"/>
      </w:r>
      <w:r>
        <w:rPr>
          <w:rFonts w:ascii="Amiri" w:hAnsi="Amiri" w:eastAsia="Amiri" w:cs="Amiri"/>
          <w:color w:val="111111"/>
          <w:sz w:val="28"/>
          <w:sz w:val="28"/>
          <w:szCs w:val="28"/>
          <w:rtl w:val="true"/>
          <w:lang w:bidi="ar-SA"/>
        </w:rPr>
        <w:t>والكاظم</w:t>
      </w:r>
      <w:r>
        <w:rPr>
          <w:rStyle w:val="FootnoteAnchor"/>
          <w:rtl w:val="true"/>
        </w:rPr>
        <w:footnoteReference w:id="607"/>
      </w:r>
      <w:r>
        <w:rPr>
          <w:rFonts w:ascii="Amiri" w:hAnsi="Amiri" w:eastAsia="Amiri" w:cs="Amiri"/>
          <w:color w:val="111111"/>
          <w:sz w:val="28"/>
          <w:sz w:val="28"/>
          <w:szCs w:val="28"/>
          <w:rtl w:val="true"/>
          <w:lang w:bidi="ar-SA"/>
        </w:rPr>
        <w:t>عليهما السلام،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داود في البابين</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9"/>
      </w:r>
    </w:p>
    <w:p>
      <w:pPr>
        <w:pStyle w:val="BookText"/>
        <w:rPr/>
      </w:pPr>
      <w:r>
        <w:rPr>
          <w:rFonts w:eastAsia="Amiri" w:cs="Amiri" w:ascii="Amiri" w:hAnsi="Amiri"/>
          <w:color w:val="111111"/>
          <w:sz w:val="28"/>
          <w:szCs w:val="28"/>
          <w:lang w:bidi="ar-SA"/>
        </w:rPr>
        <w:t>14/1873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هند</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راشد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الأبزاري، من أصحاب الصادق عليه السلام، رجال الشيخ</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2"/>
      </w:r>
    </w:p>
    <w:p>
      <w:pPr>
        <w:pStyle w:val="BookText"/>
        <w:rPr/>
      </w:pPr>
      <w:r>
        <w:rPr>
          <w:rFonts w:eastAsia="Amiri" w:cs="Amiri" w:ascii="Amiri" w:hAnsi="Amiri"/>
          <w:color w:val="111111"/>
          <w:sz w:val="28"/>
          <w:szCs w:val="28"/>
          <w:lang w:bidi="ar-SA"/>
        </w:rPr>
        <w:t>16/1875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زربي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سليمان، الخندقي البندار، روى عن أبي عبداللّه عليه السلام، ذكره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روى عنه عليّ بن خالد العاقولي، رجال النجاشي</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أصل</w:t>
      </w:r>
      <w:r>
        <w:rPr>
          <w:rStyle w:val="FootnoteAnchor"/>
          <w:rtl w:val="true"/>
        </w:rPr>
        <w:footnoteReference w:id="614"/>
      </w:r>
      <w:r>
        <w:rPr>
          <w:rFonts w:ascii="Amiri" w:hAnsi="Amiri" w:eastAsia="Amiri" w:cs="Amiri"/>
          <w:color w:val="111111"/>
          <w:sz w:val="28"/>
          <w:sz w:val="28"/>
          <w:szCs w:val="28"/>
          <w:rtl w:val="true"/>
          <w:lang w:bidi="ar-SA"/>
        </w:rPr>
        <w:t>، روى عنه ابن أبي عمير، الفهرست</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أصحاب الصادق</w:t>
      </w:r>
      <w:r>
        <w:rPr>
          <w:rStyle w:val="FootnoteAnchor"/>
          <w:rtl w:val="true"/>
        </w:rPr>
        <w:footnoteReference w:id="616"/>
      </w:r>
      <w:r>
        <w:rPr>
          <w:rFonts w:ascii="Amiri" w:hAnsi="Amiri" w:eastAsia="Amiri" w:cs="Amiri"/>
          <w:color w:val="111111"/>
          <w:sz w:val="28"/>
          <w:sz w:val="28"/>
          <w:szCs w:val="28"/>
          <w:rtl w:val="true"/>
          <w:lang w:bidi="ar-SA"/>
        </w:rPr>
        <w:t>والكاظم</w:t>
      </w:r>
      <w:r>
        <w:rPr>
          <w:rStyle w:val="FootnoteAnchor"/>
          <w:rtl w:val="true"/>
        </w:rPr>
        <w:footnoteReference w:id="617"/>
      </w:r>
      <w:r>
        <w:rPr>
          <w:rFonts w:ascii="Amiri" w:hAnsi="Amiri" w:eastAsia="Amiri" w:cs="Amiri"/>
          <w:color w:val="111111"/>
          <w:sz w:val="28"/>
          <w:sz w:val="28"/>
          <w:szCs w:val="28"/>
          <w:rtl w:val="true"/>
          <w:lang w:bidi="ar-SA"/>
        </w:rPr>
        <w:t>عليهما السلام،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المفيد رحمه الله في 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خاصّة الكاظم عليه السلام وثقاته، ومن أهل الورع والعلم والفقه من شيعته، وممّن روى النصّ على الرضا عليه السلام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الكشّيّ ما يشهد بسلامة عقيدته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العامّة وابن داود توثيقه من النجاشي</w:t>
      </w:r>
      <w:r>
        <w:rPr>
          <w:rStyle w:val="FootnoteAnchor"/>
          <w:rtl w:val="true"/>
        </w:rPr>
        <w:footnoteReference w:id="620"/>
      </w:r>
      <w:r>
        <w:rPr>
          <w:rFonts w:ascii="Amiri" w:hAnsi="Amiri" w:eastAsia="Amiri" w:cs="Amiri"/>
          <w:color w:val="111111"/>
          <w:sz w:val="28"/>
          <w:sz w:val="28"/>
          <w:szCs w:val="28"/>
          <w:rtl w:val="true"/>
          <w:lang w:bidi="ar-SA"/>
        </w:rPr>
        <w:t>، ولم أجد توثيقه فيه وأربع نسخ منه عندي</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351" w:name="pg14838_154149"/>
    </w:p>
    <w:p>
      <w:pPr>
        <w:pStyle w:val="Heading3"/>
        <w:numPr>
          <w:ilvl w:val="2"/>
          <w:numId w:val="1"/>
        </w:numPr>
        <w:rPr/>
      </w:pPr>
      <w:bookmarkStart w:id="352" w:name="__RefHeading___Toc2832055_730472459"/>
      <w:bookmarkStart w:id="353" w:name="_Toc136"/>
      <w:bookmarkEnd w:id="351"/>
      <w:bookmarkEnd w:id="352"/>
      <w:r>
        <w:rPr/>
        <w:t>2</w:t>
      </w:r>
      <w:r>
        <w:rPr>
          <w:rtl w:val="true"/>
        </w:rPr>
        <w:t xml:space="preserve">. </w:t>
      </w:r>
      <w:r>
        <w:rPr>
          <w:rtl w:val="true"/>
        </w:rPr>
        <w:t>التستري وقاموس الرجال</w:t>
      </w:r>
      <w:bookmarkEnd w:id="353"/>
    </w:p>
    <w:p>
      <w:pPr>
        <w:pStyle w:val="Heading4"/>
        <w:numPr>
          <w:ilvl w:val="3"/>
          <w:numId w:val="1"/>
        </w:numPr>
        <w:rPr/>
      </w:pPr>
      <w:bookmarkStart w:id="354" w:name="__RefHeading___Toc2832057_730472459"/>
      <w:bookmarkStart w:id="355" w:name="_Toc137"/>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مؤلّف هذا الكتاب، هو العلّامة محمّد تقي التستري</w:t>
      </w:r>
      <w:r>
        <w:rPr>
          <w:rStyle w:val="FootnoteAnchor"/>
          <w:rtl w:val="true"/>
        </w:rPr>
        <w:footnoteReference w:id="622"/>
      </w:r>
      <w:r>
        <w:rPr>
          <w:rFonts w:ascii="Amiri" w:hAnsi="Amiri" w:eastAsia="Amiri" w:cs="Amiri"/>
          <w:color w:val="111111"/>
          <w:sz w:val="28"/>
          <w:sz w:val="28"/>
          <w:szCs w:val="28"/>
          <w:rtl w:val="true"/>
          <w:lang w:bidi="ar-SA"/>
        </w:rPr>
        <w:t>صاحب التأليفات القيّمة، منها شرحه على نهج البلاغة الذي طبع باسم بهج الصباغة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كتابه قاموس الرجال فهو يمتاز بخصائص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تعليقة نقديّة على كتاب تنقيح المقال للعلّامة المامقاني، فكلّما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المامقاني، كقوله في إبراهيم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ولفّق المصنّف أُموراً في توثيقه أقواها وقوعه في تفسير ابنه عليّ بن إبراهيم القمّي</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كتاب نقدٍ، عكس ما في تنقيح المقال، حيث نجده كتاباً جامعاً للقرائن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المصنّف كان قد اطّلع على مصادر تاريخيّة وأدبيّة وغيرها، ممّا لم يرو عنها غيره، فقد استطاع أن يناقش بعض آراء المامقاني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تصريح من قبل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وثق القدماء كالنجاشي والطوسي راوياً، فلا ضرورة في ذكر توثيقات المتأخّرين ونقل آرائهم وأقوالهم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التستري انتقد فيه المامقاني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الكلمات والأسماء لا تحتاج إلى ضبط حروفها كإبراهيم، نعم هناك أعلام تحتاج إلى الضبط كسمرة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المؤلّف أنّ المامقاني لم يفرّق بين رجال النجاشي وابن النديم، مع أنّ ابن النديم ليس رجاليّاً معدّلاً جارحاً، بل كان ورّاقاً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المؤلّف على المامقاني بأنّه قد خلط بين الإهمال والجرح،</w:t>
      </w:r>
      <w:bookmarkStart w:id="356" w:name="pg14838_154150"/>
    </w:p>
    <w:p>
      <w:pPr>
        <w:pStyle w:val="BookText"/>
        <w:rPr/>
      </w:pPr>
      <w:bookmarkEnd w:id="356"/>
      <w:r>
        <w:rPr>
          <w:rFonts w:ascii="Amiri" w:hAnsi="Amiri" w:eastAsia="Amiri" w:cs="Amiri"/>
          <w:color w:val="111111"/>
          <w:sz w:val="28"/>
          <w:sz w:val="28"/>
          <w:szCs w:val="28"/>
          <w:rtl w:val="true"/>
          <w:lang w:bidi="ar-SA"/>
        </w:rPr>
        <w:t>وخلط في ضبط الأعلام والكلمات كقوله في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فإنّ التستري عَلَم في التحقيق والبحث، فهو محقّق حقّاً، مع أنّ المامقاني مصنّف جامع، وله في مقدّمة كتابه تعريف بالكتب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والمقدّمة هذه صارت قسماً لكتاب كليّات في علم الرجال للعلّامة السبحاني كما أنّه أخذ القسم الثاني من كتابه من مقدّمة معجم رجال الحديث لآية اللّه الخوئي</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2832059_730472459"/>
      <w:bookmarkStart w:id="358" w:name="_Toc138"/>
      <w:bookmarkEnd w:id="357"/>
      <w:r>
        <w:rPr>
          <w:rtl w:val="true"/>
        </w:rPr>
        <w:t>نصوص من كتاب قاموس الرجال</w:t>
      </w:r>
      <w:bookmarkEnd w:id="358"/>
    </w:p>
    <w:p>
      <w:pPr>
        <w:pStyle w:val="BookText"/>
        <w:rPr/>
      </w:pPr>
      <w:r>
        <w:rPr>
          <w:rFonts w:ascii="IRNazanin" w:hAnsi="IRNazanin" w:eastAsia="IRNazanin"/>
          <w:color w:val="111111"/>
          <w:sz w:val="28"/>
          <w:sz w:val="28"/>
          <w:szCs w:val="28"/>
          <w:rtl w:val="true"/>
          <w:lang w:bidi="fa-IR"/>
        </w:rPr>
        <w:t>عبداللّه بن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النجاشي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الحارثيّ، ضعيف غالٍ، كان صحب معاوية بن عمّار ثمّ خلط وفارقه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البرقي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في الفهرست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معاوية بن عمّار الدهني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الغضائري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البَطل، الحارثيّ، كذّاب، والكذب بيّن في وجه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إلى ابن الغضائري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والكذب بيّن في وجه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من المصنّف، وابن الغضائري لم يذكره في هذا بل في عمارة بن زيد الذي عنونه قبل هذا، وإنّما قال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كذّاب غالٍ، ضعيف متروك الحديث، معدول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جمع كتابه تشهد بالاعتماد عليه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غلط، فليس طريق الفهرست والنجاشي إليه إلّامحمّد البرقي الذي طعنوا فيه بروايته عن الضعفاء؛ مع أنّ أصله شطط، فصرّحوا في كثير من الضعفاء برواية جمع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القاسم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رجاله في أصحاب الكاظم عليه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ابن الغضائري،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ضعيف، أيضاً غالٍ متهافت، لا ارتفاع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والنجاشي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المعروف بالبطل، كذّاب غالٍ، يروي عن الغلاة، لا خير فيه، ولا يعتدّ بروايته، له كتاب يرويه عنه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عبدالرحمن عنه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ابن أبي جيد، عن أبي الوليد، عن الصفّار، عن محمّد بن الحسن،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الحارثي، وجعله النجاشي وصف الحضرمي هذا، ويبعّد الاتّحاد ذكر الفهرست والنجاشي وابن الغضائري لكلّ منهما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التحقيق اتّحادهما واتّحاد المطلق الذي في الكشّي، لأنّ رجال الشيخ المبنيّ على الاستقصاء لم يذكر غير واحد، وكذا المشيخة لم يذكر غير واحد وأطلقه، وطريقه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أحمد بن محمّد بن خشنام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أحمد، 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ولإطلاقه في كثير من الأخبار، كما في صدق الكافي وأداء أمانته</w:t>
      </w:r>
      <w:r>
        <w:rPr>
          <w:rStyle w:val="FootnoteAnchor"/>
          <w:rtl w:val="true"/>
        </w:rPr>
        <w:footnoteReference w:id="624"/>
      </w:r>
      <w:r>
        <w:rPr>
          <w:rFonts w:ascii="Amiri" w:hAnsi="Amiri" w:eastAsia="Amiri" w:cs="Amiri"/>
          <w:color w:val="111111"/>
          <w:sz w:val="28"/>
          <w:sz w:val="28"/>
          <w:szCs w:val="28"/>
          <w:rtl w:val="true"/>
          <w:lang w:bidi="ar-SA"/>
        </w:rPr>
        <w:t>، وأئمّته عليهم السلام ورثوا علمه صلى الله عليه و آله، وخلفائه</w:t>
      </w:r>
      <w:r>
        <w:rPr>
          <w:rStyle w:val="FootnoteAnchor"/>
          <w:rtl w:val="true"/>
        </w:rPr>
        <w:footnoteReference w:id="625"/>
      </w:r>
      <w:r>
        <w:rPr>
          <w:rFonts w:ascii="IRNazanin" w:hAnsi="IRNazanin" w:eastAsia="IRNazanin"/>
          <w:color w:val="111111"/>
          <w:sz w:val="28"/>
          <w:sz w:val="28"/>
          <w:szCs w:val="28"/>
          <w:rtl w:val="true"/>
          <w:lang w:bidi="fa-IR"/>
        </w:rPr>
        <w:t>، وأنواره</w:t>
      </w:r>
      <w:r>
        <w:rPr>
          <w:rStyle w:val="FootnoteAnchor"/>
          <w:rtl w:val="true"/>
        </w:rPr>
        <w:footnoteReference w:id="626"/>
      </w:r>
      <w:r>
        <w:rPr>
          <w:rFonts w:ascii="IRNazanin" w:hAnsi="IRNazanin" w:eastAsia="IRNazanin"/>
          <w:color w:val="111111"/>
          <w:sz w:val="28"/>
          <w:sz w:val="28"/>
          <w:szCs w:val="28"/>
          <w:rtl w:val="true"/>
          <w:lang w:bidi="fa-IR"/>
        </w:rPr>
        <w:t>، وما فرض</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من الكون معهم</w:t>
      </w:r>
      <w:r>
        <w:rPr>
          <w:rStyle w:val="FootnoteAnchor"/>
          <w:rtl w:val="true"/>
        </w:rPr>
        <w:footnoteReference w:id="627"/>
      </w:r>
      <w:r>
        <w:rPr>
          <w:rFonts w:ascii="Amiri" w:hAnsi="Amiri" w:eastAsia="Amiri" w:cs="Amiri"/>
          <w:color w:val="111111"/>
          <w:sz w:val="28"/>
          <w:sz w:val="28"/>
          <w:szCs w:val="28"/>
          <w:rtl w:val="true"/>
          <w:lang w:bidi="ar-SA"/>
        </w:rPr>
        <w:t>، وترتيل قرآنه</w:t>
      </w:r>
      <w:r>
        <w:rPr>
          <w:rStyle w:val="FootnoteAnchor"/>
          <w:rtl w:val="true"/>
        </w:rPr>
        <w:footnoteReference w:id="628"/>
      </w:r>
      <w:r>
        <w:rPr>
          <w:rFonts w:ascii="Amiri" w:hAnsi="Amiri" w:eastAsia="Amiri" w:cs="Amiri"/>
          <w:color w:val="111111"/>
          <w:sz w:val="28"/>
          <w:sz w:val="28"/>
          <w:szCs w:val="28"/>
          <w:rtl w:val="true"/>
          <w:lang w:bidi="ar-SA"/>
        </w:rPr>
        <w:t>، ونسبة إسلامه</w:t>
      </w:r>
      <w:r>
        <w:rPr>
          <w:rStyle w:val="FootnoteAnchor"/>
          <w:rtl w:val="true"/>
        </w:rPr>
        <w:footnoteReference w:id="629"/>
      </w:r>
      <w:r>
        <w:rPr>
          <w:rFonts w:ascii="Amiri" w:hAnsi="Amiri" w:eastAsia="Amiri" w:cs="Amiri"/>
          <w:color w:val="111111"/>
          <w:sz w:val="28"/>
          <w:sz w:val="28"/>
          <w:szCs w:val="28"/>
          <w:rtl w:val="true"/>
          <w:lang w:bidi="ar-SA"/>
        </w:rPr>
        <w:t>، وغيبته</w:t>
      </w:r>
      <w:r>
        <w:rPr>
          <w:rStyle w:val="FootnoteAnchor"/>
          <w:rtl w:val="true"/>
        </w:rPr>
        <w:footnoteReference w:id="630"/>
      </w:r>
      <w:r>
        <w:rPr>
          <w:rFonts w:ascii="Amiri" w:hAnsi="Amiri" w:eastAsia="Amiri" w:cs="Amiri"/>
          <w:color w:val="111111"/>
          <w:sz w:val="28"/>
          <w:sz w:val="28"/>
          <w:szCs w:val="28"/>
          <w:rtl w:val="true"/>
          <w:lang w:bidi="ar-SA"/>
        </w:rPr>
        <w:t>، ووقت صلاة سفره</w:t>
      </w:r>
      <w:r>
        <w:rPr>
          <w:rStyle w:val="FootnoteAnchor"/>
          <w:rtl w:val="true"/>
        </w:rPr>
        <w:footnoteReference w:id="631"/>
      </w:r>
      <w:r>
        <w:rPr>
          <w:rFonts w:ascii="Amiri" w:hAnsi="Amiri" w:eastAsia="Amiri" w:cs="Amiri"/>
          <w:color w:val="111111"/>
          <w:sz w:val="28"/>
          <w:sz w:val="28"/>
          <w:szCs w:val="28"/>
          <w:rtl w:val="true"/>
          <w:lang w:bidi="ar-SA"/>
        </w:rPr>
        <w:t>، ومولد أميرالمؤمنين عليه السلام</w:t>
      </w:r>
      <w:r>
        <w:rPr>
          <w:rStyle w:val="FootnoteAnchor"/>
          <w:rtl w:val="true"/>
        </w:rPr>
        <w:footnoteReference w:id="632"/>
      </w:r>
      <w:r>
        <w:rPr>
          <w:rFonts w:ascii="Amiri" w:hAnsi="Amiri" w:eastAsia="Amiri" w:cs="Amiri"/>
          <w:color w:val="111111"/>
          <w:sz w:val="28"/>
          <w:sz w:val="28"/>
          <w:szCs w:val="28"/>
          <w:rtl w:val="true"/>
          <w:lang w:bidi="ar-SA"/>
        </w:rPr>
        <w:t>، ومولد صادقه عليه السلام وولادة التهذيب</w:t>
      </w:r>
      <w:r>
        <w:rPr>
          <w:rStyle w:val="FootnoteAnchor"/>
          <w:rtl w:val="true"/>
        </w:rPr>
        <w:footnoteReference w:id="633"/>
      </w:r>
      <w:r>
        <w:rPr>
          <w:rFonts w:ascii="Amiri" w:hAnsi="Amiri" w:eastAsia="Amiri" w:cs="Amiri"/>
          <w:color w:val="111111"/>
          <w:sz w:val="28"/>
          <w:sz w:val="28"/>
          <w:szCs w:val="28"/>
          <w:rtl w:val="true"/>
          <w:lang w:bidi="ar-SA"/>
        </w:rPr>
        <w:t>، وديونه</w:t>
      </w:r>
      <w:r>
        <w:rPr>
          <w:rStyle w:val="FootnoteAnchor"/>
          <w:rtl w:val="true"/>
        </w:rPr>
        <w:footnoteReference w:id="634"/>
      </w:r>
      <w:r>
        <w:rPr>
          <w:rFonts w:ascii="Amiri" w:hAnsi="Amiri" w:eastAsia="Amiri" w:cs="Amiri"/>
          <w:color w:val="111111"/>
          <w:sz w:val="28"/>
          <w:sz w:val="28"/>
          <w:szCs w:val="28"/>
          <w:rtl w:val="true"/>
          <w:lang w:bidi="ar-SA"/>
        </w:rPr>
        <w:t>، وصلاة غريقه</w:t>
      </w:r>
      <w:r>
        <w:rPr>
          <w:rStyle w:val="FootnoteAnchor"/>
          <w:rtl w:val="true"/>
        </w:rPr>
        <w:footnoteReference w:id="635"/>
      </w:r>
      <w:r>
        <w:rPr>
          <w:rFonts w:ascii="Amiri" w:hAnsi="Amiri" w:eastAsia="Amiri" w:cs="Amiri"/>
          <w:color w:val="111111"/>
          <w:sz w:val="28"/>
          <w:sz w:val="28"/>
          <w:szCs w:val="28"/>
          <w:rtl w:val="true"/>
          <w:lang w:bidi="ar-SA"/>
        </w:rPr>
        <w:t>، وصلاة تسبيحه</w:t>
      </w:r>
      <w:r>
        <w:rPr>
          <w:rStyle w:val="FootnoteAnchor"/>
          <w:rtl w:val="true"/>
        </w:rPr>
        <w:footnoteReference w:id="636"/>
      </w:r>
      <w:r>
        <w:rPr>
          <w:rFonts w:ascii="Amiri" w:hAnsi="Amiri" w:eastAsia="Amiri" w:cs="Amiri"/>
          <w:color w:val="111111"/>
          <w:sz w:val="28"/>
          <w:sz w:val="28"/>
          <w:szCs w:val="28"/>
          <w:rtl w:val="true"/>
          <w:lang w:bidi="ar-SA"/>
        </w:rPr>
        <w:t>، ونوادر آخر الفقيه</w:t>
      </w:r>
      <w:r>
        <w:rPr>
          <w:rStyle w:val="FootnoteAnchor"/>
          <w:rtl w:val="true"/>
        </w:rPr>
        <w:footnoteReference w:id="637"/>
      </w:r>
      <w:r>
        <w:rPr>
          <w:rFonts w:ascii="Amiri" w:hAnsi="Amiri" w:eastAsia="Amiri" w:cs="Amiri"/>
          <w:color w:val="111111"/>
          <w:sz w:val="28"/>
          <w:sz w:val="28"/>
          <w:szCs w:val="28"/>
          <w:rtl w:val="true"/>
          <w:lang w:bidi="ar-SA"/>
        </w:rPr>
        <w:t>، وطريق الفهرست إلى سليمان بن صالح</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يقيّد بالحارثي في خبر، وإنّما روى الاختصاص خبراً عن عبداللّه بن القاسم بن الحارث</w:t>
      </w:r>
      <w:r>
        <w:rPr>
          <w:rStyle w:val="FootnoteAnchor"/>
          <w:rtl w:val="true"/>
        </w:rPr>
        <w:footnoteReference w:id="638"/>
      </w:r>
      <w:r>
        <w:rPr>
          <w:rFonts w:ascii="Amiri" w:hAnsi="Amiri" w:eastAsia="Amiri" w:cs="Amiri"/>
          <w:color w:val="111111"/>
          <w:sz w:val="28"/>
          <w:sz w:val="28"/>
          <w:szCs w:val="28"/>
          <w:rtl w:val="true"/>
          <w:lang w:bidi="ar-SA"/>
        </w:rPr>
        <w:t>، وقُيِّد بالبطل في الكافي، في الأئمّة عليهم السلام يعلمون متى يموتون</w:t>
      </w:r>
      <w:r>
        <w:rPr>
          <w:rStyle w:val="FootnoteAnchor"/>
          <w:rtl w:val="true"/>
        </w:rPr>
        <w:footnoteReference w:id="639"/>
      </w:r>
      <w:r>
        <w:rPr>
          <w:rFonts w:ascii="Amiri" w:hAnsi="Amiri" w:eastAsia="Amiri" w:cs="Amiri"/>
          <w:color w:val="111111"/>
          <w:sz w:val="28"/>
          <w:sz w:val="28"/>
          <w:szCs w:val="28"/>
          <w:rtl w:val="true"/>
          <w:lang w:bidi="ar-SA"/>
        </w:rPr>
        <w:t>وبعد حديث قوم صالح الروضة</w:t>
      </w:r>
      <w:r>
        <w:rPr>
          <w:rStyle w:val="FootnoteAnchor"/>
          <w:rtl w:val="true"/>
        </w:rPr>
        <w:footnoteReference w:id="640"/>
      </w:r>
      <w:r>
        <w:rPr>
          <w:rFonts w:ascii="Amiri" w:hAnsi="Amiri" w:eastAsia="Amiri" w:cs="Amiri"/>
          <w:color w:val="111111"/>
          <w:sz w:val="28"/>
          <w:sz w:val="28"/>
          <w:szCs w:val="28"/>
          <w:rtl w:val="true"/>
          <w:lang w:bidi="ar-SA"/>
        </w:rPr>
        <w:t>، وهو واحد بالضبط، لما عرفت من اختلاف ابن الغضائري والنجاشي في موصوفه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بالحضرمي في خبر رواه صاحب الغيبة</w:t>
      </w:r>
      <w:r>
        <w:rPr>
          <w:rStyle w:val="FootnoteAnchor"/>
          <w:rtl w:val="true"/>
        </w:rPr>
        <w:footnoteReference w:id="641"/>
      </w:r>
      <w:r>
        <w:rPr>
          <w:rFonts w:ascii="Amiri" w:hAnsi="Amiri" w:eastAsia="Amiri" w:cs="Amiri"/>
          <w:color w:val="111111"/>
          <w:sz w:val="28"/>
          <w:sz w:val="28"/>
          <w:szCs w:val="28"/>
          <w:rtl w:val="true"/>
          <w:lang w:bidi="ar-SA"/>
        </w:rPr>
        <w:t xml:space="preserve">ومضمونه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سمّي القاسم؟ لأنّه يقوم بعد ما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الطعن فيه لروايته مثل هذا الخبر، وكذا قُيِّد به في أخبار أربعة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رواها صاحب الاختصاص</w:t>
      </w:r>
      <w:r>
        <w:rPr>
          <w:rStyle w:val="FootnoteAnchor"/>
          <w:rtl w:val="true"/>
        </w:rPr>
        <w:footnoteReference w:id="642"/>
      </w:r>
      <w:r>
        <w:rPr>
          <w:rFonts w:ascii="Amiri" w:hAnsi="Amiri" w:eastAsia="Amiri" w:cs="Amiri"/>
          <w:color w:val="111111"/>
          <w:sz w:val="28"/>
          <w:sz w:val="28"/>
          <w:szCs w:val="28"/>
          <w:rtl w:val="true"/>
          <w:lang w:bidi="ar-SA"/>
        </w:rPr>
        <w:t>ولأنّه لا تنافي بين كونه صاحب معاوية بن عمّار كما عنونه الفهرست، وبين الحارثي، لجمع النجاشي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للاتّحاد أيضاً اتّفاق الكشّيّ وابن الغضائري والنجاشي على ذكر الغلوّ في المطلق، وفي الحارثي، وفي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ولم يذكروا ما يفيد التناقض بين أقوال الثلاثة بالغلوّ، وقول الشيخ في الرجال بالوقف، والوقف وإن كان قسماً من الغلوّ إلّاأنّ الغلوّ غير الوقف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صحّة قول الأوّلَيْنِ بغلوّه لتعدّدهم، وعدم الوقوف على شاهد لقول الشيخ بوقفه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الظاهر سقوط عبداللّه بن عبدالرحمن من طريق الفهرست كما في النجاشي، لتصديق خبر الروضة له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359" w:name="pg14838_154154"/>
    </w:p>
    <w:p>
      <w:pPr>
        <w:pStyle w:val="Heading2"/>
        <w:numPr>
          <w:ilvl w:val="1"/>
          <w:numId w:val="1"/>
        </w:numPr>
        <w:rPr/>
      </w:pPr>
      <w:bookmarkStart w:id="360" w:name="__RefHeading___Toc2832061_730472459"/>
      <w:bookmarkStart w:id="361" w:name="_Toc139"/>
      <w:bookmarkEnd w:id="359"/>
      <w:bookmarkEnd w:id="360"/>
      <w:r>
        <w:rPr>
          <w:rtl w:val="true"/>
        </w:rPr>
        <w:t>الفصل العاشر الرجال والفوائد</w:t>
      </w:r>
      <w:bookmarkEnd w:id="361"/>
    </w:p>
    <w:p>
      <w:pPr>
        <w:pStyle w:val="Heading3"/>
        <w:numPr>
          <w:ilvl w:val="2"/>
          <w:numId w:val="1"/>
        </w:numPr>
        <w:rPr/>
      </w:pPr>
      <w:bookmarkStart w:id="362" w:name="__RefHeading___Toc2832063_730472459"/>
      <w:bookmarkStart w:id="363" w:name="_Toc140"/>
      <w:bookmarkEnd w:id="362"/>
      <w:r>
        <w:rPr>
          <w:rtl w:val="true"/>
        </w:rPr>
        <w:t>منهج الفوائد الرجاليّة</w:t>
      </w:r>
      <w:bookmarkEnd w:id="363"/>
    </w:p>
    <w:p>
      <w:pPr>
        <w:pStyle w:val="Heading4"/>
        <w:numPr>
          <w:ilvl w:val="3"/>
          <w:numId w:val="1"/>
        </w:numPr>
        <w:rPr/>
      </w:pPr>
      <w:bookmarkStart w:id="364" w:name="__RefHeading___Toc2832065_730472459"/>
      <w:bookmarkStart w:id="365" w:name="_Toc141"/>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منهج الفوائد الرجاليّة</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الفوائد جمع الفائدة؛ ولا يخفى من أنّ المتقدّمين من الرجاليّين ذكروا في تراجم الرواة نكات، قد تعدّ قاعدة رجاليّة، فقد قال النجاشي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أبي شعبة بيت كبير في الكوفة</w:t>
      </w:r>
      <w:r>
        <w:rPr>
          <w:rStyle w:val="FootnoteAnchor"/>
          <w:rtl w:val="true"/>
        </w:rPr>
        <w:footnoteReference w:id="645"/>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بزيع ثلاثة،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مشايخنا الثقات، أو قال الشيخ الطوسي في الفهرست في ترجمة جعفر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الثقات ورووا عنه؛ فهذه ملاحظات ذكرها علماء الرجال ضمن تراجم أصحاب الإسناد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أقدم المعاجم الرجاليّة التي تناولت آراء وكلّيّات رجاليّة، هو كتاب خلاصة الأقوال للعلّامة الحلّي، فإنّه كما قلنا في ما مضى، مجتهد في علم الرجال، ويؤسّس من كلّ ترجمة منه، قاعدة كليّة في علم الرجال، فمثلاً يقول في ترجمة إبراهيم بن سليمان بن عبداللّه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ثقة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ابن الغضائري،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عن الضعفاء وفي مذهبه</w:t>
      </w:r>
    </w:p>
    <w:p>
      <w:pPr>
        <w:pStyle w:val="BookText"/>
        <w:rPr/>
      </w:pPr>
      <w:r>
        <w:rPr>
          <w:rFonts w:ascii="Amiri" w:hAnsi="Amiri" w:eastAsia="Amiri" w:cs="Amiri"/>
          <w:color w:val="111111"/>
          <w:sz w:val="28"/>
          <w:sz w:val="28"/>
          <w:szCs w:val="28"/>
          <w:rtl w:val="true"/>
          <w:lang w:bidi="ar-SA"/>
        </w:rPr>
        <w:t>ضعف، والنجاشي وثّقه أيضاً كالشيخ، فحينئذٍ يقوى عندي العمل بما يرويه، فهو بهذا التعبير يضع قاعدة رجاليّة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 توثيق الشيخ والنجاشي من جانب وتضعيف ابن الغضائري من جانب آخر، يُقدَّم توثيق الشيخين الرجاليّين؛ فالعلّامة الحلّي بما أنّه رجاليّ مجتهد يستخرج قواعد رجاليّة من نصوص رجاليّة، فإنّه يعطينا في هذا، قاعدة رجاليّة وهي لا اعتبار بتضعيفات ابن الغضائري إن كان التوثيق موجوداً من المشايخ، وإن لم يبيّن ما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المبدأ صار المؤلّفون من الرجاليّين يدرجون الآراء الرجاليّة التي ذكرها العلّامة الحلّي في غضون تراجم الرواة من كتاب الخلاصة، والتي بمثابة قواعد عامّة؛ في مقدّمات معاجمهم الرجاليّة، ويعنونوها غالباً بعنوان الفوائد الرجاليّة، وأوّل من قام بهذا هو الشيخ حسن العاملي صاحب المعالم في مقدّمة كتابه منتقى الجُمان في الأحاديث الصحاح والحسان وكانت اثنتي عشرة فائدة وهي المقدّمات الاثنتا عشريّة التي نقد بعضها معاصره محمّد بن الحسين بن عبدالصمد العاملي البهائي في مقدّمة كتاب مشرق الشمسين، وهذا يُظهر منقبة علميّة للشيخ حسن العاملي فإنّه وإن تأخّر مولداً وتقدّم موتاً على البهائي، ولكن البهائي اعتنى بكتابه مُنتقى الجمان وأورد مقدّماته في كتابه مشرق الشمسين ونقد ودقّق بعضها؛ فراجع وقايس فإنّه إذا قال المعاصر فهو المراد، ومن هنا اشتهر كتاب الفوائد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كتب فوائد في الرجال، هو الشيخ البهائي، وقد أدرجها المامقاني في كتابه تنقيح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ألّف في الفوائد الرجاليّة، هو الشيخ الحرّ العاملي في نهاية وسائل الشيعة، وبعضها هي فوائد المنتقى، وفي عصره محمّد بن عليّ الأردبيلي في نهاية 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كتب أيضاً في الفوائد الرجاليّة كلّ من السيّد مصطفى التفرشي في نهاية نقد الرجال، والمولى عناية اللّه القهبائي في نهاية مجمع الرجال، وبعدهما بقرن كتب المولى الوحيد البهبهاني، فقد كتب مقدّمة على كتابه تعليقة منهج المقال، وجعلها فوائد ولذلك اشتهر بفوائد الوحيد، وطبع مع رجال الخاقاني، وكذلك العلّامة السيّد محمّد مهدي بحر العلوم فكتب كتاباً بعنوان الفوائد الرجاليّة، وأورد تلميذه أبو عليّ الحائري فوائد مهمّة في مقدّمة كتابه منتهى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صنّف فيها، المولى محمّد إسماعيل الخواجوئي الخرّيت الرجالي، وكتابه مطبوع بعنوان الفوائد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المعاصرين أيضاً آية اللّه الخوئي فقد صنّف مقدّمة رجاليّة وهي تتضمّن البحث عن مدى حجيّة أخبار الكتب الأربعة، ثمّ البحث عن القواعد العامّة الرجاليّة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ألّف كذلك في الفوائد الرجاليّة آية اللّه العظمى الشيخ محمّد باقر الآيتي البيرجندي الجازاري وهو من أشهر تلامذة الميرزا محمّد حسن الشيرازي الكبير، ثمّ الشيخ المحدّث الميرزا حسين النوري صاحب مستدرك الوسائل، فقد ألّف رسالة بعنوان الفوائد الرجاليّة، واستنسخها تلميذه آية اللّه السيّد شهاب الدين المرعشي النجفي، وطبعها المتتبّع الفاضل الصدر</w:t>
      </w:r>
    </w:p>
    <w:p>
      <w:pPr>
        <w:pStyle w:val="BookText"/>
        <w:rPr/>
      </w:pPr>
      <w:r>
        <w:rPr>
          <w:rFonts w:ascii="Amiri" w:hAnsi="Amiri" w:eastAsia="Amiri" w:cs="Amiri"/>
          <w:color w:val="111111"/>
          <w:sz w:val="28"/>
          <w:sz w:val="28"/>
          <w:szCs w:val="28"/>
          <w:rtl w:val="true"/>
          <w:lang w:bidi="ar-SA"/>
        </w:rPr>
        <w:t>الخواجوئي في مجموعة ميراث حديث 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والمؤلّف رحمه الله هو من العلماء المتتبّعين والباحثين الخلّص في الآثار المرويّة عن الرسول الأعظم وأهل بيته عليهم السلام، وأنّه كان مفتى الفريقين في الفقه، فهو أوّل من صحّح الوسائل في النجف، وطبع على الطبع الحجري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عنوان الباب من الوسائل حتّى أقرأ جميع أحاديث الباب عن حفظٍ،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الخدشة في إسناد الروايات، كثيراً ما نشأت من عدم الاطّلاع والممارسة لعلم الرجال، فمن تمعّن ودقّق في علم الرجال خاصّةً في معرفة الطبقات يستكشف اعتبار الروايات، وصدورها عن المعصومين عليهم السلام، وله باع طويل في الخطابة والوعظ، فهو صاحب الكبريت الأحمر في شرائط المنبر وبهذا يعرف كثيراً مع أنّه أستاذ آية اللّه المرعشي، وكان إذا سمّاه على كرسيّ الدرس قام احتراماً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ألّف الإجازة الطويلة المسمّاة بعنوان الدرّة الفاخرة في قصبة بيرجند، وأرسلها إلى السيّد شهاب الدين المرعشي في النجف، وعدّد فيها مشايخه، وأجاز للسيّد النجفي جميع تأليفاته والآثار الإماميّة المجازة فيها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الإجازة أطول إجازة طبعت مع إجازات السيّد المرعشي في كتابه المسلسلات، فالرسالة بحقّ، كانت نعمة في معرفة الرجال والمشايخ والكتب، ثمّ إنّه لمّا ألّف كتاباً قيّماً في علم الرجال، اطّلع السيّد الأعظم البروجردي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الكتاب لا نحتاج إلى تأليف في الطبقات إلّاأنّ الكتاب مع الأسف ضاع وفقد، وليست هذه أوّل قارورة كسرت في الإسلام، فإنّ نجله آية اللّه الشيخ محمّد حسين الآيتي، مؤلف بهارستان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أحد المعمّمين</w:t>
      </w:r>
    </w:p>
    <w:p>
      <w:pPr>
        <w:pStyle w:val="BookText"/>
        <w:rPr/>
      </w:pPr>
      <w:r>
        <w:rPr>
          <w:rFonts w:ascii="Amiri" w:hAnsi="Amiri" w:eastAsia="Amiri" w:cs="Amiri"/>
          <w:color w:val="111111"/>
          <w:sz w:val="28"/>
          <w:sz w:val="28"/>
          <w:szCs w:val="28"/>
          <w:rtl w:val="true"/>
          <w:lang w:bidi="ar-SA"/>
        </w:rPr>
        <w:t>إليّ وقال أعطني كتاب أبيك الرجالي لاُطالعه في أيّام المحرّم، ولمّا انصرم شهرا المحرّم والصفر أردنا أن نستردّ الكتاب، غير أنّنا نسينا أنّ الكتاب في يد أيّ رجل أو شخص كان، وكلّما أعلمنا ودعونا الناس والعلماء والطلّاب فلم يجيبونا، وبهذا افتقدنا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الفقهاء العاملين المجتهدين ومن أصحاب الفتاوى النادرة، وعنه قال العلّامة السيّد محسن الأمين في أعيان الشيعة بأنّه كان ممّن يرى وجوب صلاة الجمعة وجوباً عينيّاً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العسر أحد موجبات الفسخ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طلاق زوجة الغائب بعد مضيّ الأربع سنين؛ ولو قبل الرجوع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وكتبنا في هذا الموضوع رسالة مفصّلة طبع بعضها في مهرجان السيّد الطباطبائي صاحب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الفرق بين العقار وغيره في إرث الزوجة، ووجوب البقاء على تقليد الميّت، إن كان أعلم</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ألّف كذلك في الفوائد الرجاليّة كلّ من الشيخ مهدي الكجوري الشيرازي، وطبع الكتاب على نفقة محمّد كاظم رحمان ستايش</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محمّد آصف المحسني، وهو من أبرز تلامذة آية اللّه الخوئي، وصنّف كتاباً سمّاه الفوائد الرجاليّة، وأورد فيه إشكالاً على أُستاذه السيّد الخوئي، وقال أثناء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الأُستاذ قبل الإشكال وأراد أن يجيب ولكن لم يجب،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كما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التوثيقات الواردة عن العلّامة وابن داود ظنيّة لا حسيّة بما أنّهما من المتأخّرين، وكذا توثيقات أُستاذهما أحمد بن طاووس</w:t>
      </w:r>
      <w:r>
        <w:rPr>
          <w:rFonts w:eastAsia="Amiri" w:cs="Amiri" w:ascii="Amiri" w:hAnsi="Amiri"/>
          <w:color w:val="111111"/>
          <w:sz w:val="28"/>
          <w:szCs w:val="28"/>
          <w:rtl w:val="true"/>
          <w:lang w:bidi="ar-SA"/>
        </w:rPr>
        <w:t>-.</w:t>
      </w:r>
      <w:bookmarkStart w:id="366" w:name="pg14838_154159"/>
    </w:p>
    <w:p>
      <w:pPr>
        <w:pStyle w:val="BookText"/>
        <w:rPr/>
      </w:pPr>
      <w:bookmarkEnd w:id="366"/>
      <w:r>
        <w:rPr>
          <w:rFonts w:ascii="Amiri" w:hAnsi="Amiri" w:eastAsia="Amiri" w:cs="Amiri"/>
          <w:color w:val="111111"/>
          <w:sz w:val="28"/>
          <w:sz w:val="28"/>
          <w:szCs w:val="28"/>
          <w:rtl w:val="true"/>
          <w:lang w:bidi="ar-SA"/>
        </w:rPr>
        <w:t>الحلّي، فهكذا نحن نقول في توثيقات النجاشي والشيخ، نعم، توثيقاتهما بالنسبة إلى معاصريهما حسّيّة وهم الرواة في طبقة من لم يرو عنهم، وهكذا طبقة أساتذتهما؛ كابن الغضائري، والمفيد، والسيّد المرتضى وغيرهم، وأمّا الأساتذة وبشكل تصاعدي بعدهما فبما أنّهما ما رأياهما ولا لقياهما فليس التوثيق بالنسبة إليهم عن حسّ مشاهدة، بل كان التوثيق عن حدس، فإذاً ما هو الفرق بين التوثيقات من الحلّي بالنسبة إلى الرواة في عصر الأئمّة عليهم السلام، وبين التوثيقات من ناحية النجاشي والشيخ بالنسبة إليهم؟ وهذا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أوردناه على الأُستاذ، وقبله ولم يجب عنه، غير ما كتبه في مقدّمة كتابه معجم رجال الحديث فإنّه كان يؤكّد على قبول قول النجاشي والشيخ وعدم اعتبار توثيق العلّامة ومن عاصره</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2832067_730472459"/>
      <w:bookmarkStart w:id="368" w:name="_Toc142"/>
      <w:bookmarkEnd w:id="367"/>
      <w:r>
        <w:rPr>
          <w:rtl w:val="true"/>
        </w:rPr>
        <w:t>فوائدٌ ر جاليّةٌ‌</w:t>
      </w:r>
      <w:bookmarkEnd w:id="368"/>
    </w:p>
    <w:p>
      <w:pPr>
        <w:pStyle w:val="Heading5"/>
        <w:numPr>
          <w:ilvl w:val="4"/>
          <w:numId w:val="1"/>
        </w:numPr>
        <w:rPr/>
      </w:pPr>
      <w:bookmarkStart w:id="369" w:name="__RefHeading___Toc2832069_730472459"/>
      <w:bookmarkStart w:id="370" w:name="_Toc143"/>
      <w:bookmarkEnd w:id="369"/>
      <w:r>
        <w:rPr>
          <w:rtl w:val="true"/>
        </w:rPr>
        <w:t>الفائدة الأُولى</w:t>
      </w:r>
      <w:r>
        <w:rPr>
          <w:rtl w:val="true"/>
        </w:rPr>
        <w:t>:</w:t>
      </w:r>
      <w:bookmarkEnd w:id="37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أصحابنا في كتب الأخبار عن رجال يذكرون تارة كناهم أو ألقابهم، وأُخرى ما اشتهروا به، وثالثة أسماءهم غير المعروفة، عند الأكثر فيعسر الحصول على أسمائهم ومعرفة أحوالهم، فإنّ الغالب في كتب الفهرس والرجال سرد الرواة بأسمائهم المشهورة، وعدم الاكتراث بما وقع في إسناد الروايات، ولا يخفى أنّ كلّ من له كنية أو لقب لا يصحّ التعبير عنه بكنيته أو لقبه إلّاإذا كان مشتهراً بواحد، فيأتي عنوانه في الكنى صحيحاً كأبي جميلة وأبي المعزاء، وقد جمع العلّامة وغيره من علماء الرجال المشهورين بالكنى والألقاب في أواخر كتبهم، علماً بأنّ الغالب في كتب الرجال الأسماء، إلّاإذا كان اللقب والكنية مشهورَين كالحلبي وأبي حمزة الثمالي، ولهذا فإنّ لكتب الرجال</w:t>
      </w:r>
      <w:bookmarkStart w:id="371" w:name="pg14838_154160"/>
    </w:p>
    <w:p>
      <w:pPr>
        <w:pStyle w:val="BookText"/>
        <w:rPr/>
      </w:pPr>
      <w:bookmarkEnd w:id="371"/>
      <w:r>
        <w:rPr>
          <w:rFonts w:ascii="Amiri" w:hAnsi="Amiri" w:eastAsia="Amiri" w:cs="Amiri"/>
          <w:color w:val="111111"/>
          <w:sz w:val="28"/>
          <w:sz w:val="28"/>
          <w:szCs w:val="28"/>
          <w:rtl w:val="true"/>
          <w:lang w:bidi="ar-SA"/>
        </w:rPr>
        <w:t>ثلاثة أقسام مرتّبة في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الأسماء، ثمّ الكنى، ثمّ الألقاب، وكلّها على حروف الهجاء</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2832071_730472459"/>
      <w:bookmarkStart w:id="373" w:name="_Toc144"/>
      <w:bookmarkEnd w:id="372"/>
      <w:r>
        <w:rPr>
          <w:rtl w:val="true"/>
        </w:rPr>
        <w:t>الفائدة الثانية</w:t>
      </w:r>
      <w:r>
        <w:rPr>
          <w:rtl w:val="true"/>
        </w:rPr>
        <w:t>:</w:t>
      </w:r>
      <w:bookmarkEnd w:id="373"/>
    </w:p>
    <w:p>
      <w:pPr>
        <w:pStyle w:val="BookText"/>
        <w:rPr/>
      </w:pPr>
      <w:r>
        <w:rPr>
          <w:rFonts w:ascii="Amiri" w:hAnsi="Amiri" w:eastAsia="Amiri" w:cs="Amiri"/>
          <w:color w:val="111111"/>
          <w:sz w:val="28"/>
          <w:sz w:val="28"/>
          <w:szCs w:val="28"/>
          <w:rtl w:val="true"/>
          <w:lang w:bidi="ar-SA"/>
        </w:rPr>
        <w:t xml:space="preserve">توجد في كثير من طرق الكافي لا سيّما في أوائلها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بعنوان مطلق، مع ذكر بعضهم أحياناً، فوقع البحث لدى المحدّثين والرجاليّين في تعيين المراد منهم، كما بحثوا في أنّ الطريق ليس مرسلاً أو ضعيفاً من هذه الجهة، كما أفرد بعضٌ رسائل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في ترجمة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الكليني كلّ ما كان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ابن موسى الكميداني، وداود بن كورة، وأحمد بن إدريس، وعليّ بن إبراهيم 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الكليني وكلّ ما ذكرته في كتابي المشار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وعليّ ابن محمّد بن عبداللّه بن أُذينة، وأحمد بن عبداللّه بن أُميّة، وعليّ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ذكرته في كتابي المشار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علّان، ومحمّد بن أبي عبداللّه، ومحمّد بن الحسن، ومحمّد بن عقيل الكليني</w:t>
      </w:r>
      <w:r>
        <w:rPr>
          <w:rStyle w:val="FootnoteAnchor"/>
          <w:rtl w:val="true"/>
        </w:rPr>
        <w:footnoteReference w:id="647"/>
      </w:r>
      <w:r>
        <w:rPr>
          <w:rFonts w:ascii="Amiri" w:hAnsi="Amiri" w:eastAsia="Amiri" w:cs="Amiri"/>
          <w:color w:val="111111"/>
          <w:sz w:val="28"/>
          <w:sz w:val="28"/>
          <w:szCs w:val="28"/>
          <w:rtl w:val="true"/>
          <w:lang w:bidi="ar-SA"/>
        </w:rPr>
        <w:t>، ولكنّه لم يتبيّن كثيراً منهم،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أبي 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عيسى بن 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جعفر بن محمّد عن ابن فضّال</w:t>
      </w:r>
      <w:r>
        <w:rPr>
          <w:rFonts w:eastAsia="Amiri" w:cs="Amiri" w:ascii="Amiri" w:hAnsi="Amiri"/>
          <w:color w:val="111111"/>
          <w:sz w:val="28"/>
          <w:szCs w:val="28"/>
          <w:rtl w:val="true"/>
          <w:lang w:bidi="ar-SA"/>
        </w:rPr>
        <w:t>.</w:t>
      </w:r>
      <w:bookmarkStart w:id="374" w:name="pg14838_154161"/>
    </w:p>
    <w:p>
      <w:pPr>
        <w:pStyle w:val="BookText"/>
        <w:rPr/>
      </w:pPr>
      <w:bookmarkEnd w:id="37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سعد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واستوفى النوري والكلباسي البحث، وقال صاحب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أحمد بن يحيى العطّار، أحد العدّة مطلقاً، واستنتج أنّ الطريق صحيح من جهة العدّة مطلقاً؛ لأنّ هذا الرجل كان شيخ أصحابه في زمانه، وكان ثقة عيناً كثير الحديث، فعُنِيَ به أنّه بعد تصريح الكليني بأسماء العدّة عن أحمد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يذكر فيه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شيء بالاجتهاد إزاء النصّ، نعم يمكن استظهار بما ذكره العاملي بأنّه يوجد في بعض نسخ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في عدّة البرقي،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وروده في طريق رواية واحدة لا يدلّ على كونه داخلاً في عدّة البرقي في جميع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ذكر أسماء أشخاص العدّة في هذا الطريق، هو التنبيه على أنّ المراد من العدّة هنا غير المراد من العدّة في 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نقله النوري عن بعض نسخ الكافي، والذي يسهّل الخطب، أنّ المذكورين بعنوان العدّة في طرق الكليني، هم مشايخ إجازاته، من أصحاب المصنّفات والكتب، وقد يعبّر الكليني بجماعة من أصحابنا أو غير واحد، والمراد هو المراد من العدّة</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2832073_730472459"/>
      <w:bookmarkStart w:id="376" w:name="_Toc145"/>
      <w:bookmarkEnd w:id="375"/>
      <w:r>
        <w:rPr>
          <w:rtl w:val="true"/>
        </w:rPr>
        <w:t>الفائدة الثالثة</w:t>
      </w:r>
      <w:r>
        <w:rPr>
          <w:rtl w:val="true"/>
        </w:rPr>
        <w:t>:</w:t>
      </w:r>
      <w:bookmarkEnd w:id="37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يحذف الكليني صدر السند في خبر بناءً على الخبر الذي قبله، وهذا ما يعبّر عنه بالتعليق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ابن رئاب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الثالث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 في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w:t>
      </w:r>
    </w:p>
    <w:p>
      <w:pPr>
        <w:pStyle w:val="BookText"/>
        <w:rPr/>
      </w:pPr>
      <w:r>
        <w:rPr>
          <w:rFonts w:ascii="Amiri" w:hAnsi="Amiri" w:eastAsia="Amiri" w:cs="Amiri"/>
          <w:color w:val="111111"/>
          <w:sz w:val="28"/>
          <w:sz w:val="28"/>
          <w:szCs w:val="28"/>
          <w:rtl w:val="true"/>
          <w:lang w:bidi="ar-SA"/>
        </w:rPr>
        <w:t>عيسى، وأحمد بن محمّد بن خالد، وعليّ بن إبراهيم، عن أبيه، عن سهل بن زياد جميعاً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مالك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أمثال هذه الأخبار مسندة لا مرسلة، كما صرح به المجلسي الأول والجزائري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اتفق لبعض الأصحاب توهم الانقطاع في جملة من أسانيد الكافي ، لغفلتهم عن ملاحظة بنائه لكثير منها على طرق سابقة، وهي</w:t>
      </w:r>
    </w:p>
    <w:p>
      <w:pPr>
        <w:pStyle w:val="BookText"/>
        <w:rPr/>
      </w:pPr>
      <w:r>
        <w:rPr>
          <w:rFonts w:ascii="Amiri" w:hAnsi="Amiri" w:eastAsia="Amiri" w:cs="Amiri"/>
          <w:color w:val="111111"/>
          <w:sz w:val="28"/>
          <w:sz w:val="28"/>
          <w:szCs w:val="28"/>
          <w:rtl w:val="true"/>
          <w:lang w:bidi="ar-SA"/>
        </w:rPr>
        <w:t xml:space="preserve">طريقة معروفة بين القدماء ، والعجب أن الشيخ ربما غفل عن مراعاتها، فأورد الإسناد من الكافي بصورته، ووصله بطرقه عن الكليني من غير ذكر للواسطة المتروكة ، فيصير الإسناد في رواية الشيخ له منقطعة، ولكن مراجعة الكافي تفيد 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التوهم الذي أشرنا إليه فقد الممارسة المطلعة على التزام تلك الطريقة</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وتعجب الكلباسي من الشيخ حيث ادعى إرسال رواية في التهذيب مع أنها في الكافي من باب التعليق</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الفائدة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صدر الكليني جملة من الأسانيد بعلي بن محمد ، وقد اضطربوا في تعيينه بين كونه علي بن محمد بن إبراهيم علان، وعلي بن محمد بن أذينة ، وعلي بن محمد بن بندار، و توقف آخرون كالمامقاني ، والأول مختار المولی صالح، والثاني اختيار المجلسي الثاني ، والثالث اختیار صاحب المعجم، والذي ظهر لنا بعد النظر في عبارات المحققين ، أن علي بن محمد</w:t>
      </w:r>
      <w:bookmarkStart w:id="377" w:name="pg14838_154163"/>
    </w:p>
    <w:p>
      <w:pPr>
        <w:pStyle w:val="BookText"/>
        <w:rPr/>
      </w:pPr>
      <w:bookmarkEnd w:id="377"/>
      <w:r>
        <w:rPr>
          <w:rFonts w:ascii="Amiri" w:hAnsi="Amiri" w:eastAsia="Amiri" w:cs="Amiri"/>
          <w:color w:val="111111"/>
          <w:sz w:val="28"/>
          <w:sz w:val="28"/>
          <w:szCs w:val="28"/>
          <w:rtl w:val="true"/>
          <w:lang w:bidi="ar-SA"/>
        </w:rPr>
        <w:t>المصدّر في أوائل أسانيد الكافي كثيراً، ليس بمجهول قطعاً، بل هو إمّا عليّ بن محمّد بن إبراهيم المعروف بعلّان، وإمّا عليّ بن محمّد بن بندار المعروف أبوه بماجيلويه، وكلاهما ثقتان، فما ادّعاه صاحب التنقيح أقرب إلى ما في القاموس والمعجم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مردّد بين ثلاثة،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عبداللّه ابن أُذينة، وعلّان، والمعروف بماجيلويه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 شيخ الكليني، وحمله على أحدهم دون الآخَرَيْن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وادّعى التستري تعيّن علّان؛ لأنّه كلّما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وقد فسّر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أُذينة 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وكونه غير ماجيلويه غير تامّ، لأنّه وقع في الكافي رواية عليّ بن محمّد، عن عليّ بن الحسن، وابن جمهور، والفضل بن محمّد، ومحمّد بن موسى وغيرهم من الرجال، وإن كانت روايته عن سهل كثيرة، فإطلاق كلامه ليس في محلّه، كما أنّ ما ذكره صاحب المعجم بعدم الوجدان في الكافي على رواية الكليني عن علّان غريب، فقال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محمّد من مشايخ الكليني، وقد أكثر الرواية عنه في الكافي في جميع أجزائه وأطلق ومِن ثَمّ قد يقال بجهالته، ولكن الظاهر أنّه عليّ بن محمّد بن بندار الذي روى عنه كثيراً، وبهذا يتعيّن أنّ المراد بعليّ بن محمّد في غيره من المواضع هو ابن بندار</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2832075_730472459"/>
      <w:bookmarkStart w:id="379" w:name="_Toc146"/>
      <w:bookmarkEnd w:id="378"/>
      <w:r>
        <w:rPr>
          <w:rtl w:val="true"/>
        </w:rPr>
        <w:t>الخامسة</w:t>
      </w:r>
      <w:r>
        <w:rPr>
          <w:rtl w:val="true"/>
        </w:rPr>
        <w:t>:</w:t>
      </w:r>
      <w:bookmarkEnd w:id="37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الإسترآبادي وغيره أنّ محمّد بن الحسن الذي يروي عنه الكليني هو محمّد بن الحسن الصفّار، وذكر النوري وجوهاً ثمّ زيّفها، واستدلّ على خلافه بوجوه سبعة، وأمّا احتمال كونه هو ابن الوليد فبعيد، لأنّه من مشايخ الكليني ومات سنة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أي بعد أربع عشرة سنة من موت الكليني</w:t>
      </w:r>
      <w:r>
        <w:rPr>
          <w:rFonts w:eastAsia="Amiri" w:cs="Amiri" w:ascii="Amiri" w:hAnsi="Amiri"/>
          <w:color w:val="111111"/>
          <w:sz w:val="28"/>
          <w:szCs w:val="28"/>
          <w:rtl w:val="true"/>
          <w:lang w:bidi="ar-SA"/>
        </w:rPr>
        <w:t>.</w:t>
      </w:r>
      <w:bookmarkStart w:id="380" w:name="pg14838_154164"/>
    </w:p>
    <w:p>
      <w:pPr>
        <w:pStyle w:val="Heading5"/>
        <w:numPr>
          <w:ilvl w:val="4"/>
          <w:numId w:val="1"/>
        </w:numPr>
        <w:rPr/>
      </w:pPr>
      <w:bookmarkStart w:id="381" w:name="__RefHeading___Toc2832077_730472459"/>
      <w:bookmarkStart w:id="382" w:name="_Toc147"/>
      <w:bookmarkEnd w:id="380"/>
      <w:bookmarkEnd w:id="381"/>
      <w:r>
        <w:rPr>
          <w:rtl w:val="true"/>
        </w:rPr>
        <w:t>السادسة</w:t>
      </w:r>
      <w:r>
        <w:rPr>
          <w:rtl w:val="true"/>
        </w:rPr>
        <w:t>:</w:t>
      </w:r>
      <w:bookmarkEnd w:id="382"/>
    </w:p>
    <w:p>
      <w:pPr>
        <w:pStyle w:val="BookText"/>
        <w:rPr/>
      </w:pPr>
      <w:r>
        <w:rPr>
          <w:rFonts w:ascii="Amiri" w:hAnsi="Amiri" w:eastAsia="Amiri" w:cs="Amiri"/>
          <w:color w:val="111111"/>
          <w:sz w:val="28"/>
          <w:sz w:val="28"/>
          <w:szCs w:val="28"/>
          <w:rtl w:val="true"/>
          <w:lang w:bidi="ar-SA"/>
        </w:rPr>
        <w:t>قال صاحب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أوائل أسانيد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وهو مشترك بين سبعة رجال، ثمّ استدلّ على نفي كونه أحدهم، بل يقرب من محمّد بن إسماعيل البندقي النيشابوري وهو مجهول، ولعلّ الإكثار من الكليني في الرواية عنه، شهادة بحسن حاله، واختاره الكلباسي والتستري، خلافاً للبهائي، ويرجَّح أنّه برمكي، وابن داود اختار بأنّه ابن بزيع، وعلى قوله، ينسب إلى الكليني، التدليس في الأسانيد، لأنّ الكليني لم يلق ابن بزيع الذي من أصحاب الرضا عليه السلام</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كونه هو النيسابوري، فهل يحكم بصحّة حديثه لكونه ثقة، أو بحسنه أو ضعفه لكونه مجهول الحال؟ قال العاملي بإدخاله في الحسن، وذكر الكلباسي أنّه ثقة، إمامي، جليل، وعالم نبيل، لكثرة نقل الكليني عنه زيادة على خمسمائة حديث، وكونه من مشايخ إجازته فيُعَدّ حديثه صحيحاً كما عن الميرداماد والبحراني، خلافاً للمجلسي الثاني والسيّد العاملي والتفرشي</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2832079_730472459"/>
      <w:bookmarkStart w:id="384" w:name="_Toc148"/>
      <w:bookmarkEnd w:id="383"/>
      <w:r>
        <w:rPr>
          <w:rtl w:val="true"/>
        </w:rPr>
        <w:t>السابعة</w:t>
      </w:r>
      <w:r>
        <w:rPr>
          <w:rtl w:val="true"/>
        </w:rPr>
        <w:t>:</w:t>
      </w:r>
      <w:bookmarkEnd w:id="38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العلّامة وابن داود أنّه قد يغلط جماعة في الإسناد من إبراهيم ابن هاشم إلى حمّاد بن عيسى فيتوهّمونه حمّاد بن عثمان، وهو غلط، فإنّ إبراهيم بن هاشم لم يلق حمّاد بن عثمان، بل حمّاد بن عيسى، والأوّل توفّي سنة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فتحصّل أنّه إذا وجد في رواية إبراهيم بن هاشم عن حمّاد، فالمراد ابن عيسى لا ابن عثمان، حتّى يحكم بإرسال السند أو تصحيفه، بناء على عدم لقاء إبراهيم لابن عثمان</w:t>
      </w:r>
      <w:r>
        <w:rPr>
          <w:rFonts w:eastAsia="Amiri" w:cs="Amiri" w:ascii="Amiri" w:hAnsi="Amiri"/>
          <w:color w:val="111111"/>
          <w:sz w:val="28"/>
          <w:szCs w:val="28"/>
          <w:rtl w:val="true"/>
          <w:lang w:bidi="ar-SA"/>
        </w:rPr>
        <w:t>.</w:t>
      </w:r>
      <w:bookmarkStart w:id="385" w:name="pg14838_154165"/>
    </w:p>
    <w:p>
      <w:pPr>
        <w:pStyle w:val="Heading5"/>
        <w:numPr>
          <w:ilvl w:val="4"/>
          <w:numId w:val="1"/>
        </w:numPr>
        <w:rPr/>
      </w:pPr>
      <w:bookmarkStart w:id="386" w:name="__RefHeading___Toc2832081_730472459"/>
      <w:bookmarkStart w:id="387" w:name="_Toc149"/>
      <w:bookmarkEnd w:id="385"/>
      <w:bookmarkEnd w:id="386"/>
      <w:r>
        <w:rPr>
          <w:rtl w:val="true"/>
        </w:rPr>
        <w:t>الثامنة</w:t>
      </w:r>
      <w:r>
        <w:rPr>
          <w:rtl w:val="true"/>
        </w:rPr>
        <w:t>:</w:t>
      </w:r>
      <w:bookmarkEnd w:id="387"/>
    </w:p>
    <w:p>
      <w:pPr>
        <w:pStyle w:val="BookText"/>
        <w:rPr/>
      </w:pPr>
      <w:r>
        <w:rPr>
          <w:rFonts w:ascii="Amiri" w:hAnsi="Amiri" w:eastAsia="Amiri" w:cs="Amiri"/>
          <w:color w:val="111111"/>
          <w:sz w:val="28"/>
          <w:sz w:val="28"/>
          <w:szCs w:val="28"/>
          <w:rtl w:val="true"/>
          <w:lang w:bidi="ar-SA"/>
        </w:rPr>
        <w:t>إذا وردت رواية يروي فيها موسى بن القاسم عن حمّاد فلا تتوهّمها مرسلة؛ لكون حمّاد من رجال الصادق عليه السلام؛ ولأنّ حمّاداً إمّا ابن عثمان وقد بقي إلى زمن الرضا عليه السلام وروى عن الصادق والكاظم والرضا عليهم السلام، وإمّا ابن عيسى، فقد لقي الإمام الصادق عليه السلام وبقي إلى زمن أبي جعفر الثاني</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2832083_730472459"/>
      <w:bookmarkStart w:id="389" w:name="_Toc150"/>
      <w:bookmarkEnd w:id="388"/>
      <w:r>
        <w:rPr>
          <w:rtl w:val="true"/>
        </w:rPr>
        <w:t>التاسعة</w:t>
      </w:r>
      <w:r>
        <w:rPr>
          <w:rtl w:val="true"/>
        </w:rPr>
        <w:t>:</w:t>
      </w:r>
      <w:bookmarkEnd w:id="389"/>
    </w:p>
    <w:p>
      <w:pPr>
        <w:pStyle w:val="BookText"/>
        <w:rPr/>
      </w:pPr>
      <w:r>
        <w:rPr>
          <w:rFonts w:ascii="Amiri" w:hAnsi="Amiri" w:eastAsia="Amiri" w:cs="Amiri"/>
          <w:color w:val="111111"/>
          <w:sz w:val="28"/>
          <w:sz w:val="28"/>
          <w:szCs w:val="28"/>
          <w:rtl w:val="true"/>
          <w:lang w:bidi="ar-SA"/>
        </w:rPr>
        <w:t xml:space="preserve">وقع عنوان أبي بصير في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واختلف في المراد منه وعدد مَن يطلق عليه، وصنّف البعض رسالة خاصّة في تحقيق عنوان أبي بصير، فالمشهور أربعة، أي أبو بصير يُطلَق على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بن البختري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ابن أبي القاسم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الحارث البتري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وليسوا كلّهم ثقات، بل يشترك بين الثقة وغيره، ولأجل ذلك تسقط الروايات الكثيرة عن الحجيّة، ولكن الحقّ، أنّ المراد منه يحيى بن أبي القاسم الأسدي، الثقة أحد فقهاء الطبقة الأُولى من أصحاب الإجماع، ولو تنزّلنا عن هذا لقلنا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بإنّه مردّد بين شخصين ثقتين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والليث</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بصير عندما أُطلق، فالمراد به هو يحيى ابن أبي القاسم، وعلى تقدير الإغماض، فالأمر يتردّد بينه وبين ليث بن البختري الثقة، وأمّا غيرهما فليس بمعروف بهذه الكنية، بل لم يوجد مورد يطلق فيه أبو بصير ويراد به غير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وهاهنا نكات جديرة بالذكر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مطاوي كلمات أئمّة الرجال وعلماء الحديث أنّ ليث بن البختري المرادي، كان من أصحاب الباقر والصادق والكاظم عليهم السلام، ويمكن ادّعاء إطباق الكلّ على أنّ الرجل كان يكنّى بأبي بصير، ولا ريب في وثاقته وإن</w:t>
      </w:r>
    </w:p>
    <w:p>
      <w:pPr>
        <w:pStyle w:val="BookText"/>
        <w:rPr/>
      </w:pPr>
      <w:r>
        <w:rPr>
          <w:rFonts w:ascii="Amiri" w:hAnsi="Amiri" w:eastAsia="Amiri" w:cs="Amiri"/>
          <w:color w:val="111111"/>
          <w:sz w:val="28"/>
          <w:sz w:val="28"/>
          <w:szCs w:val="28"/>
          <w:rtl w:val="true"/>
          <w:lang w:bidi="ar-SA"/>
        </w:rPr>
        <w:t>لم يصرّح بها في كتب القدماء، والدليل عليه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بسند صحيح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بريد بن معاوية العجلي، وأبا بصير ليث بن البختري المرادي، ومحمّد بن مسلم، وزرارة؛ أربعة نجباء أُمناء اللّه على حلاله وحرامه، لولا هؤلاء انقطعت آثار النبوّة واندرست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المدح المستفاد من هذه الأخبار ليس فوقه مدح، ويدلّ على أنّ ليث في مستوى عالٍ من الوثاقة، إضافة إلى توثيقه على قول غير واحد من المتأخّرين كالعلّامة والشهيد الثاني، والمجلسي، بل الغضائري من القدماء، وأمّا الروايات الواردة في قدحهم فإنّها إمّا مرسلة أو ضعيفة أو صدرت عن التقيّة، كما صدرت في غيرهم من الأجلّاء كزرارة، ومحمّد بن مسلم، وهشام بن الحكم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يحيى بن أبي القاسم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الأئمّة الثلاثة الباقر والصادق والكاظم عليهم السلام، وكان مكفوفاً رأى الدنيا مرّة أو مرّتين، ولم يدرك الرضا عليه السلام، وهو مكنّى بأبي بصير وأبي محمّد، ولا مجال في وثاقته ومكانته، لما صرّح به النجاشي، والكشّي، والشيخ، وابن الغضائري، ووردت روايات في مدحه، ونسبة الوقف إليه نَشَأ من زعم اتّحاد أبي بصير هذا ويحيى ابن القاسم الحذّاء الواقفي، فإنّه قد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والوقف رأيناه بعد شهادة الكاظم عليه السلام، ونسبة الغلوّ إليه أنكره ابن فضّال، وإن نسبه إلى التخليط ولكنّه مردود للأدلّة القطعيّة على جلالته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في ما يرويه كلّ من المرادي والأسدي شواهد، وكلّ منهما ثقة فلا فائدة في التمييز إلّاعند التعارض، والمشهور ترجيح المرادي على الأسدي، واختيار السيّد الداماد والمحقّق الخوانساري فبالعكس، والغالب معرفة الراوي المشترك بالراوي والمروي عنه، فإنّ عليّ بن أبي حمزة روى عن الأسدي كثيراً وكان أستاذه، والظاهر أنّه لم يرو عن المرادي أبداً، كما أنّ رواية شعيب العقرقوفي، وعبداللّه بن وضّاح، والحسين بن أبي العلاء، وجعفر بن عثمان قرائن على كون المراد من أبي بصير هو الأسدي، وإذا كان الراوي عن أبي بصير عبداللّه بن مسكان، أو أبا جميلة مفضّل بن صالح، أو أبان بن عثمان فالمراد به ليث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بصير لا يطلق إلّاعلى يحيى، أمّا ليث فإمّا يعبّر عنه بالاسم وهو الغالب، وإمّا بالكنية مع التقييد بالمرادي، بخلاف يحيى، فلم نقف في الكتب الأربعة وغيرها على التعبير عنه بالاسم إلّافي سبعة مواضع بلفظ يحيى، وتقييد كنيته بالأسدي، أو المكفوف، أو المكنّى بأبي محمّد يسير أيضاً، والتعبير عنه بالكنية المجرّدة كثير، وهو دليل الانصراف، ويدلّ على ما قلنا أُمور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الصدوق في المشيخة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فيه عن أبي بصير فقد رويته عن محمّد بن عليّ ماجيلويه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حمزة، 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فيه عن عبدالكريم بن عقبة فقد رويته عن أبي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المرادي، عن عبدالكريم بن عتبة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فالصدوق لم يعبّر عن يحيى بغير كنية مجرّدة، ولم يعبّر عن الليث بغير اسمه، كما أنّه قد روى في</w:t>
      </w:r>
      <w:bookmarkStart w:id="390" w:name="pg14838_154168"/>
    </w:p>
    <w:p>
      <w:pPr>
        <w:pStyle w:val="BookText"/>
        <w:rPr/>
      </w:pPr>
      <w:bookmarkEnd w:id="390"/>
      <w:r>
        <w:rPr>
          <w:rFonts w:ascii="Amiri" w:hAnsi="Amiri" w:eastAsia="Amiri" w:cs="Amiri"/>
          <w:color w:val="111111"/>
          <w:sz w:val="28"/>
          <w:sz w:val="28"/>
          <w:szCs w:val="28"/>
          <w:rtl w:val="true"/>
          <w:lang w:bidi="ar-SA"/>
        </w:rPr>
        <w:t>الفقيه في مواضع مختلفة عن ليث مصرّحاً تارة باسمه، وأخرى بكنيته مقيّداً بالمرادي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العيّاشيّ في سؤاله عن ابن فضّال، عن أبي بصير، فلولا الانصراف،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أبي بصير الأسدي، ولأجابه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بصير يطلق على شخصين،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ولم يجبه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النجاشي لم يذكر التكنية بأبي بصير لغير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ذكرناه أنّ أبا بصير المذكور في أسانيد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يحيى جزماً، وإمّا مردّد بين يحيى وليث، وحيث إنّ كلا الرجلين في ذروة من الجلالة والوثاقة فلا يوجب الاشتراك جهالة أو ضعفاً في السند</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2832085_730472459"/>
      <w:bookmarkStart w:id="392" w:name="_Toc151"/>
      <w:bookmarkEnd w:id="391"/>
      <w:r>
        <w:rPr>
          <w:rtl w:val="true"/>
        </w:rPr>
        <w:t>العاشرة</w:t>
      </w:r>
      <w:r>
        <w:rPr>
          <w:rtl w:val="true"/>
        </w:rPr>
        <w:t>:</w:t>
      </w:r>
      <w:bookmarkEnd w:id="39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الإضمار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يتّفق في بعض الأحاديث، عدم التصريح باسم الإمام الذي يروى عنه الحديث، بل يشار إليه بالضمير، وظنّ جمع من الأصحاب أنّ مثله قطع ينافي الصحّة، وليس ذلك على إطلاقه بصحيح، إذ القرائن في أكثر تلك المواضع تشهد بعود الضمير إلى المعصوم بنحو من التوجيه الذي ذكرناه في إطلاق الأسماء، وحاصله أنّ كثيراً من قدماء رواة حديثنا ومصنّفي كتبه، كانوا يروون عن الأئمّة مشافهة، ويوردون ما يروونه في كتبهم جملة، وإن كانت الأحكام التي في الروايات مختلفة، فيقول أحدهم في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فلاناً، ويسمّي الإمام، الإمام الذي يروي عنه، ثمّ يكتفي في الباقي بالضمير،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أن نقلت تلك الأخبار إلى كتاب آخر، صار لها ما صار في إطلاق الأسماء بعينها، ولكن الممارسة تُطلع على أنّه لا فرق</w:t>
      </w:r>
    </w:p>
    <w:p>
      <w:pPr>
        <w:pStyle w:val="BookText"/>
        <w:rPr/>
      </w:pPr>
      <w:r>
        <w:rPr>
          <w:rFonts w:ascii="Amiri" w:hAnsi="Amiri" w:eastAsia="Amiri" w:cs="Amiri"/>
          <w:color w:val="111111"/>
          <w:sz w:val="28"/>
          <w:sz w:val="28"/>
          <w:szCs w:val="28"/>
          <w:rtl w:val="true"/>
          <w:lang w:bidi="ar-SA"/>
        </w:rPr>
        <w:t>في التعبير بين الظاهر والضمير</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قاله الشيخ حسن العاملي في مقدّمة منتقى الجمان، أمّا الشيخ الأعظم الأنصاري فقد قال في كتابه الطهارة في مبحث الماء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مثل ما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روى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أصابه قطرة من طستٍ فيه وضوء؟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بول أو قذر فيغسل ثوبه، وإن كان من وضوء للصلاة فلا بأس</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نسبة الرواية إلى العيص وجدانه في كتابه لعدم احتمال المشافهة وطريق الشيخ إلى كتاب العيص حسن جدّاً، فالقدح في الرواية بالإرسال ضعيف في الغاية، وأضعف منه القدح فيها بالإضمار، فإنّه لا يقدح مع الاطمئنان إلى أنّ المسؤول هو الإمام عليه السلام وإنّ الاستغناء عن التصريح باسمه الشريف، لسبق ذكره في أوّل الرواية فيستهجن تكراره في الكلام الواحد المشتمل على سؤالات متعدّدة والمنشأ في ذلك، تقطيع الأخبار لداعي جعل الروايات مبوّبة، أو عدم تعلّق غرض الفقيه بصدر الرواية أصلاً</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سبب الإضمار التقطيع فقط، بل هناك علل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المحقّقين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العلماء وقوع الإضمار بعوامل استخلصوها عن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تتبّعهم لواقع الأحاديث المرويّة والمدوّنة في المجاميع الروائيّة،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التقيّة، وذلك أنّ بعض الرواة كان لا يستطيع التصريح باسم الإمام لظروف سيّاسة قاسية كان يعيشون تحت سطوة القمع والإرهاب الاُموي أو العبّاسي فيستعمل الكناية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معروف تاريخيّاً لا يحتاج إلى التدليل والتمثيل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تقطيع الأخبار من الأصول، وكان يحدث هذا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تأتي مرويّات المؤلّف في كتابه كلّه عن إمام فيذكر اسمه في أوّل الكتاب، ثمّ يكتفي بذكر ضميره، اعتماداً على تصريحه بالاسم في أوّل الكتاب اختصاراً ومراعاة لقواعد البلاغة الملزمة بالابتعاد عن التكرار الذي لا حاجة مهمّة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الطويل، وذلك قد يروي الراوي حديثاً طويلاً يضمّ مجموعة كبيرة من الأسئلة وأجوبتها، فيذكر اسم الإمام عليه السلام في أوّل الحديث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كذا، فقال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جمعت الجوامع الكبرى، عمد مؤلّفوها إلى تفريق الأحاديث التي في الكتاب، أو الفقرات التي في الحديث الطويل على أبواب الفقه ومواضيعه، ولم يسمحوا لأنفسهم بأن يذكروا اسم الإمام في موضع الضمير، لئلّا يعدّ هذا منهم تصرّفاً في الحديث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وأُشير إلى هذا، في الوسائل بما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كثيراً من قدماء رواة حديثنا ومصنّفي كتبه كانوا يروون عن الأئمّة مشافهة، ويوردون ما يروونه في كتبهم جملة، وإن كانت الأحكام التي في الروايات مختلفة،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الراوي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فلاناً، ويسمّى</w:t>
      </w:r>
    </w:p>
    <w:p>
      <w:pPr>
        <w:pStyle w:val="BookText"/>
        <w:rPr/>
      </w:pPr>
      <w:r>
        <w:rPr>
          <w:rFonts w:ascii="Amiri" w:hAnsi="Amiri" w:eastAsia="Amiri" w:cs="Amiri"/>
          <w:color w:val="111111"/>
          <w:sz w:val="28"/>
          <w:sz w:val="28"/>
          <w:szCs w:val="28"/>
          <w:rtl w:val="true"/>
          <w:lang w:bidi="ar-SA"/>
        </w:rPr>
        <w:t>الإمام الذي يروي عنه، ثمّ يكتفي في الباقي بالضمير،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هذا، إلى أن تنتهي الأخبار التي رواها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رعاية البلاغة تقتضي ذلك، فإنّ إعادة الاسم الظاهر في جميع تلك المواضع تنافيها في الغالب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نقلت تلك الأخبار إلى كتاب آخر صار لها ما صار في إطلاق الاسم بعينه فلم يبق للضمير مرجع</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إتّكال الراوي على القرينة المصاحبة للحديث عند روايته له عن المعصوم، التي اعتمد عليها في معرفة مرجع الضمير، ثمّ وبسبب الطوارئ للتراث اختفت القرينة</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حجيّة الحديث المضمر فقد ردّها الشهيد الثاني في الروضة ومسالك الأفهام وفصله الآخرون، قال بعض من محشّي الروضة تعليقاً على قول الشهيد الثاني في حقّ مضمرة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والرواية مجهولة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مجهولة المسؤول هذا، ليس طعناً في الرواية، لأنّ من عادة أصحاب الأئمّة عليهم السلام أنّهم كانوا يذكرون المسؤول في أوّل الرواية، ثمّ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كذا، بإيراد ضمير المسؤول، ولمّا جمع المحدّثون الروايات، وجعلوها أبواباً أوردوها على ما وجدوها في كتب القدماء فصارت 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 من محشّيها، في شرح قول الشهيد، مقطوعة محمّد بن مسلم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الرواية التي لم يعلم فيها أنّ المروي عنه المعصوم أم لا، مثل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فإن كان الراوي فيها من الأجلّة والأعيان، مثل زرارة، ومحمّد بن مسلم فالأظهر عند الأكثر حجيّتها، لأنّ الظاهر أنّ مثلهما لا يسأل إلّاعن المعصوم،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الراوي من الأجلّة والأعيان فلا يقال بحجيّة مقطوعته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استدلّ من الأصوليّين في باب حجيّة الاستصحاب بمضمرة زرارة، قال بحجيّة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الأنصاري في فرائد الأصول بعد نقلها مضمرة، ولا يضرّها الإضمار، وعن الآخوند الخراساني في 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وإن كانت مضمرة إلّاأنّ إضمارها لا يضرّ باعتبارها، حيث كان مضمرها زرارة وهو ممّن لا يكاد يستفتي عن غير الإمام عليه السلام لا سيّما مع هذا الاهتمام المستفاد من تكرير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آية اللّه الخوئي على ما في تقريراته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فيها تارة من حيث السند، واُخرى من حيث المتن، أمّا من حيث السند فشيخنا الأنصاري وإن نقلها بعنوان المضمرة</w:t>
      </w:r>
      <w:r>
        <w:rPr>
          <w:rStyle w:val="FootnoteAnchor"/>
          <w:rtl w:val="true"/>
        </w:rPr>
        <w:footnoteReference w:id="657"/>
      </w:r>
      <w:r>
        <w:rPr>
          <w:rFonts w:ascii="Amiri" w:hAnsi="Amiri" w:eastAsia="Amiri" w:cs="Amiri"/>
          <w:color w:val="111111"/>
          <w:sz w:val="28"/>
          <w:sz w:val="28"/>
          <w:szCs w:val="28"/>
          <w:rtl w:val="true"/>
          <w:lang w:bidi="ar-SA"/>
        </w:rPr>
        <w:t>، وذكر أنّ إضمارها لا يضرّ بعد كون الراوي زرارة الذي لا يروي إلّاعن الإمام عليه السلام؛ إلّاأنّ الظاهر كونها صحيحة، فإنّ رجالها كلّهم ثقات عدول، من زرارة ومن بعده، وأمّا الإضمار فمدفوع،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بأنّ جمعاً من الأعلام نقلوها مسندة عن الباقر عليه السلام كالسيّد بحر العلوم في فوائده، ولا يبعد عثوره على أصل زرارة ونقله عن كتابه، والفاضل النراقي على ما حكاه الشيخ في تنبيهات الاستصحاب</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 تطمئن النفس بأنّ زرارة لا ينقل الحكم الشرعي عن غير الإمام عليه السلامن</w:t>
      </w:r>
      <w:r>
        <w:rPr>
          <w:rFonts w:eastAsia="Amiri" w:cs="Amiri" w:ascii="Amiri" w:hAnsi="Amiri"/>
          <w:color w:val="111111"/>
          <w:sz w:val="28"/>
          <w:szCs w:val="28"/>
          <w:rtl w:val="true"/>
          <w:lang w:bidi="ar-SA"/>
        </w:rPr>
        <w:t>.</w:t>
      </w:r>
      <w:bookmarkStart w:id="393" w:name="pg14838_154173"/>
    </w:p>
    <w:p>
      <w:pPr>
        <w:pStyle w:val="BookText"/>
        <w:rPr/>
      </w:pPr>
      <w:bookmarkEnd w:id="393"/>
      <w:r>
        <w:rPr>
          <w:rFonts w:ascii="Amiri" w:hAnsi="Amiri" w:eastAsia="Amiri" w:cs="Amiri"/>
          <w:color w:val="111111"/>
          <w:sz w:val="28"/>
          <w:sz w:val="28"/>
          <w:szCs w:val="28"/>
          <w:rtl w:val="true"/>
          <w:lang w:bidi="ar-SA"/>
        </w:rPr>
        <w:t>مضمراً من غير نصب قرينة، بل يعدّ ذلك من مثله خيانة، فالظاهر أنّ الإضمار حدث من التقطيع، لأنّ دأب الرواة في أصولهم على ذكر الإمام الذي يروى عنه في الحديث الأوّل، وبعد ذلك، ينقلون الأحاديث الاُخر المرويّة عنه بعنوان الإضمار وإرجاع الضمير إليه، والمقطّعون نقلوا تلك الأحاديث في الأبواب المتفرّقة مضمرة، فلم يعلم المنقول عنه، وكان الأولى أن يثبتوا ذلك كما هو ديدن المتأخّرين فعلاً</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2832087_730472459"/>
      <w:bookmarkStart w:id="395" w:name="_Toc152"/>
      <w:bookmarkEnd w:id="394"/>
      <w:r>
        <w:rPr>
          <w:rtl w:val="true"/>
        </w:rPr>
        <w:t>الحادية عشرة</w:t>
      </w:r>
      <w:r>
        <w:rPr>
          <w:rtl w:val="true"/>
        </w:rPr>
        <w:t>:</w:t>
      </w:r>
      <w:bookmarkEnd w:id="395"/>
    </w:p>
    <w:p>
      <w:pPr>
        <w:pStyle w:val="BookText"/>
        <w:rPr/>
      </w:pPr>
      <w:r>
        <w:rPr>
          <w:rFonts w:ascii="Amiri" w:hAnsi="Amiri" w:eastAsia="Amiri" w:cs="Amiri"/>
          <w:color w:val="111111"/>
          <w:sz w:val="28"/>
          <w:sz w:val="28"/>
          <w:szCs w:val="28"/>
          <w:rtl w:val="true"/>
          <w:lang w:bidi="ar-SA"/>
        </w:rPr>
        <w:t>يوجد في كثير من الأسانيد أسماء مطلقة مع اشتراكها بين الثقة وغيرها وهو مناف للصحّة في ظاهر الحال، والسبب في ذلك أنّ مصنّفي كتب أخبارنا القديمة، كانوا يوردون فيها الأخبار المتعدّدة في المعاني المختلفة من طريق واحد، فيذكرون السند في أوّل حديث مفصّلاً، ثمّ يجملون في الباقي، اعتماداً على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طرأ على تلك الأخبار التحويل إلى كتاب آخر يخالف في الترتيب الكتاب الأوّل، تقطّعت تلك الأخبار بحسب اختلاف مضامينها، وإذا بعد العهد وقع الالتباس والإشكال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الطريق إلى معرفة المراد فيه، تتبّع الأسانيد في تضاعيف أبواب المجاميع الروائيّة، ومراجعة كتب الرجال المتضمّنة لذكر الطرق، وللتضلّع من معرفة الطبقات في ذلك أثر عظيم</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2832089_730472459"/>
      <w:bookmarkStart w:id="397" w:name="_Toc153"/>
      <w:bookmarkEnd w:id="396"/>
      <w:r>
        <w:rPr>
          <w:rtl w:val="true"/>
        </w:rPr>
        <w:t>الثانية عشرة</w:t>
      </w:r>
      <w:r>
        <w:rPr>
          <w:rtl w:val="true"/>
        </w:rPr>
        <w:t>:</w:t>
      </w:r>
      <w:bookmarkEnd w:id="397"/>
    </w:p>
    <w:p>
      <w:pPr>
        <w:pStyle w:val="Heading6"/>
        <w:numPr>
          <w:ilvl w:val="5"/>
          <w:numId w:val="1"/>
        </w:numPr>
        <w:rPr/>
      </w:pPr>
      <w:bookmarkStart w:id="398" w:name="__RefHeading___Toc2832091_730472459"/>
      <w:bookmarkStart w:id="399" w:name="_Toc154"/>
      <w:bookmarkEnd w:id="398"/>
      <w:r>
        <w:rPr>
          <w:rtl w:val="true"/>
        </w:rPr>
        <w:t>اشارة</w:t>
      </w:r>
      <w:bookmarkEnd w:id="39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المصطلحات الرائجة في ألسن أئمّة الرجال والتراجم والمحدّثين والفقهاء ألفاظ أربعة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الأصل، التصنيف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يظهر من بعضهم أن كون الرجل ذا أصل، أو ذا كتاب</w:t>
      </w:r>
      <w:bookmarkStart w:id="400" w:name="pg14838_154174"/>
    </w:p>
    <w:p>
      <w:pPr>
        <w:pStyle w:val="BookText"/>
        <w:rPr/>
      </w:pPr>
      <w:bookmarkEnd w:id="400"/>
      <w:r>
        <w:rPr>
          <w:rFonts w:ascii="Amiri" w:hAnsi="Amiri" w:eastAsia="Amiri" w:cs="Amiri"/>
          <w:color w:val="111111"/>
          <w:sz w:val="28"/>
          <w:sz w:val="28"/>
          <w:szCs w:val="28"/>
          <w:rtl w:val="true"/>
          <w:lang w:bidi="ar-SA"/>
        </w:rPr>
        <w:t>وتصنيف من أسباب الحسن والوثاقة، فيجب علينا أن نعرف المراد من هذه الألفاظ والفرق بينها، هذا أوّلاً، والمعرفة الإجماليّة بالأُصول المدوّنة للأصحاب في عهد الأئمّة عليهم السلام ثانياً، ووجه العناية بهذه الأصول ومدى دلالتها على وثاقة المؤلّف ثالثاً،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البحث في مقامات</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2832093_730472459"/>
      <w:bookmarkStart w:id="402" w:name="_Toc155"/>
      <w:bookmarkEnd w:id="401"/>
      <w:r>
        <w:rPr>
          <w:rtl w:val="true"/>
        </w:rPr>
        <w:t>الأوّل</w:t>
      </w:r>
      <w:r>
        <w:rPr>
          <w:rtl w:val="true"/>
        </w:rPr>
        <w:t xml:space="preserve">: </w:t>
      </w:r>
      <w:r>
        <w:rPr>
          <w:rtl w:val="true"/>
        </w:rPr>
        <w:t>في الألفاظ الأربعة</w:t>
      </w:r>
      <w:bookmarkEnd w:id="4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مستعمل في كلمات العلماء بمعناه المتعارف وهو أعمّ من الأصل والنوادر وكذا من التصنيف على المشهور، ولا تقابل بينه وبينهما، بل يطلق على كلّ منهما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يقول الشيخ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حميد بن زياد كتاب الملاحم وكتاب الدلالة وغير ذلك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أسباط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قاله النجاشي في ترجمة الحسن بن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ويؤيّد ذلك أنّ كثيراً ممّا سمّاه الطوسيّ أصلاً سمّاه النجاشيّ كتاباً وبالعكس يعبّر هو كثيراً عمّا سمّاه النجاشيّ النوادر بعنوان الكتاب، وقليلاً ما يتفق عكس ذلك</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الأصل بأنّه الكتاب الذي يمتاز عن غيره بأن جمع فيه مصنّفه الأحاديث التي رواها عن المعصوم أو عن الراوي عنه، وبيّن العلّامة الطهراني سبب هذه التسمية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الحديث إن كان جميع أحاديثه سماعاً من مؤلّفه عن الإمام عليه السلام، أو سماعاً منه عمّن سمع عن الإمام عليه السلام فوجود تلك الأحاديث في عالم الكتابة من صنع مؤلّفها وجود أصليّ بدويّ ارتجاليّ</w:t>
      </w:r>
    </w:p>
    <w:p>
      <w:pPr>
        <w:pStyle w:val="BookText"/>
        <w:rPr/>
      </w:pPr>
      <w:r>
        <w:rPr>
          <w:rFonts w:ascii="Amiri" w:hAnsi="Amiri" w:eastAsia="Amiri" w:cs="Amiri"/>
          <w:color w:val="111111"/>
          <w:sz w:val="28"/>
          <w:sz w:val="28"/>
          <w:szCs w:val="28"/>
          <w:rtl w:val="true"/>
          <w:lang w:bidi="ar-SA"/>
        </w:rPr>
        <w:t>غير متفرّغ من وجود آخر، كما أنّ أصل كلّ كتاب هو المكتوب الأوّلي منه الذي كتبه المؤلف فيطلق عليه النسخة الأصيلة أو الأصل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الشيخ دالّ على أنّ التصنيف مقابل للأصل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أحمد بن الحسين بن عبداللّه الغضائري عمل 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ذكر فيه المصنّفات، والآخر ذكر فيه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هارون بن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جميع الأُصول والمصنّفات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حيدر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 جميع مصنّفات الشيعة وأُصولهم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جزم العلّامة التستري مؤلّف قاموس الرجال أنّ بين الأصل والتصنيف تقابلاً، وأنّ الكتاب أعمّ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الوحيد البهبهاني فيظهر منه أنّ المصنّف أعمّ من الأُصول والنوادر، لأنّه لا يطلق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 في أحمد 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مصنّفات منها كتاب الدلائل، كتاب المتعة، كتاب النوادر</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ولا يبعد صحّة هذا القول كما يظهر من المحقّق والشهيد الثاني والبهائي، والذي يظهر منذ أوّل وهلة هو أنّ الكتاب والمصنّف مصطلحان مترادفان، والمراد منهما كلّ ما دوّنه الأصحاب، والأصل قسم خاصّ من الكتاب أو المصنّف، وذِكْرُهُ إزاء التصنيف لا يدلّ على كونهما متقابلين، بل الغرض منه بيان اختصاص بعض مصنّفات الرجل بكونه أصلاً، كما أنّ ذكر الأصل إزاء الكتاب لا يدلّ على التقابل أيضاً</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النجاشي عند عدّ كثير من الأصحاب أنّ لهم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مجموع،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له كتب منها كتاب كشف التمويه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النوادر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والتأمّل في الموارد التي ذكرها هو تبلغ خمسين ومائة مورد يُرشدنا إلى أنّ النوادر اسم للكتب المدوّنة التي ليس لمطالبها موضوع معيّن، أو ليست لرواياتها شهرة متحقّقة، سواء كانت الأحاديث الواردة فيها عن إمام واحد أو أكثر، أو كان موضوع الكتاب واحداً مع تفرّق مضامين رواياته بحيث لا يمكن تبويبها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الكتب المشهورة في هذا المضمار، نوادر محمّد بن أحمد بن يحيى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دبّة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ولمحمّد بن أحمد بن يحيى كتب منها كتاب نوادر الحكمة وهو كتاب حسن كبير يعرفه القميّون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دبّة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وشبيب فامي كان بقم له دبّة ذات بيوت، يعطي منها ما طلب منه من دهن فشبّهوا هذا الكتاب بذلك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القول أنّ الكتاب أعمّ من الأصل والنوادر، وكذا التصنيف أعمّ منها على ما اخترنا، والنسبة بين الأصل والنوادر التباين ظاهراً، وإن لم يكن احتمال نسبة العموم والخصوص من وجه بينهما بعيداً، بمعنى جواز كون المؤلَّف أصلاً من جهة ونوادر من جهة أُخرى، كما قال النجاشي في مروك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bookmarkStart w:id="403" w:name="pg14838_154177"/>
    </w:p>
    <w:p>
      <w:pPr>
        <w:pStyle w:val="BookText"/>
        <w:rPr/>
      </w:pPr>
      <w:bookmarkEnd w:id="403"/>
      <w:r>
        <w:rPr>
          <w:rFonts w:ascii="Amiri" w:hAnsi="Amiri" w:eastAsia="Amiri" w:cs="Amiri"/>
          <w:color w:val="111111"/>
          <w:sz w:val="28"/>
          <w:sz w:val="28"/>
          <w:szCs w:val="28"/>
          <w:rtl w:val="true"/>
          <w:lang w:bidi="ar-SA"/>
        </w:rPr>
        <w:t xml:space="preserve">أصحابنا القمّيّون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نوادره أصل</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2832095_730472459"/>
      <w:bookmarkStart w:id="405" w:name="_Toc156"/>
      <w:bookmarkEnd w:id="404"/>
      <w:r>
        <w:rPr>
          <w:rtl w:val="true"/>
        </w:rPr>
        <w:t>الثاني</w:t>
      </w:r>
      <w:r>
        <w:rPr>
          <w:rtl w:val="true"/>
        </w:rPr>
        <w:t xml:space="preserve">: </w:t>
      </w:r>
      <w:r>
        <w:rPr>
          <w:rtl w:val="true"/>
        </w:rPr>
        <w:t>الأُصول المدوّنة في عصر أئمّتنا عليهم السلام</w:t>
      </w:r>
      <w:bookmarkEnd w:id="405"/>
    </w:p>
    <w:p>
      <w:pPr>
        <w:pStyle w:val="BookText"/>
        <w:rPr/>
      </w:pPr>
      <w:r>
        <w:rPr>
          <w:rFonts w:ascii="Amiri" w:hAnsi="Amiri" w:eastAsia="Amiri" w:cs="Amiri"/>
          <w:color w:val="111111"/>
          <w:sz w:val="28"/>
          <w:sz w:val="28"/>
          <w:szCs w:val="28"/>
          <w:rtl w:val="true"/>
          <w:lang w:bidi="ar-SA"/>
        </w:rPr>
        <w:t>إنّ أصحاب الأئمّة عليهم السلام صنّفوا أُصولاً وأدرجوا فيها ما سمعوا عن كلّ من مواليهم عليهم السلام لئلّا يعرض لهم نسيان أو خلط، أو يقع فيه دسّ وتصحيف؛ صرّح بذلك ابن طاووس والبهائي والميرداماد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المؤسف أنّه لم يثبت لنا عدد هذه الأُصول وتاريخ تأليفها ووفيات مصنّفيها، ويظهر من كلام الطوسي أنّ عدم ضبط عدد تصانيف الأصحاب وأُصولهم نشأ من كثرة الأصحاب وانتشارهم في البلاد، ويظهر من كلام المتأخّرين كالمحقّق والشهيد وغيرهما أنّ الأُصول ومؤلّفيها لم تكن أقلّ من أربعمائة، وأنّ أكثرها من وضع أصحاب الإمامين الصادق والكاظم عليهما السلام، كما أنّ عبارة المفيد تدلّ على أنّها لا تختصّ بأصحابهما بل تشمل غيرهما،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الإماميّة من عهد أميرالمؤمنين عليه السلام إلى عصر أبي محمّد العسكري عليه السلام أربعمائة كتاب تسمّى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تاريخ تأليف أكثرها في عصر أصحاب الإمام الصادق عليه السلام وهو عصر ضعف الدولتين، وهو من أواخر ملك بني أُميّة إلى أوائل أيّام هارون الرشيد، أي من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عام هلاك الحجّاج بن يوسف إلى عام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الذي ولي فيه هارون الرشيد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لم يكن للأُصول ترتيب خاصّ، عمد أصحاب الجوامع إلى نقل رواياتها مرتّبة مبوّبة، ولأجله قلّت الرغبة في استنساخها، وكان قسم من تلك الأُصول باقياً بالصورة الأوليّة إلى عهد ابن إدريس الحلّي وقد استخرج من جملة منها ما جعله مستطرفات السرائر، وحصلت جملة منها عند السيّد رضي</w:t>
      </w:r>
      <w:bookmarkStart w:id="406" w:name="pg14838_154178"/>
    </w:p>
    <w:p>
      <w:pPr>
        <w:pStyle w:val="BookText"/>
        <w:rPr/>
      </w:pPr>
      <w:bookmarkEnd w:id="406"/>
      <w:r>
        <w:rPr>
          <w:rFonts w:ascii="Amiri" w:hAnsi="Amiri" w:eastAsia="Amiri" w:cs="Amiri"/>
          <w:color w:val="111111"/>
          <w:sz w:val="28"/>
          <w:sz w:val="28"/>
          <w:szCs w:val="28"/>
          <w:rtl w:val="true"/>
          <w:lang w:bidi="ar-SA"/>
        </w:rPr>
        <w:t>الدين ابن طاووس كما ذكرها في كشف المحجّة</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7" w:name="__RefHeading___Toc2832097_730472459"/>
      <w:bookmarkStart w:id="408" w:name="_Toc157"/>
      <w:bookmarkEnd w:id="407"/>
      <w:r>
        <w:rPr>
          <w:rtl w:val="true"/>
        </w:rPr>
        <w:t>الثالث</w:t>
      </w:r>
      <w:r>
        <w:rPr>
          <w:rtl w:val="true"/>
        </w:rPr>
        <w:t xml:space="preserve">: </w:t>
      </w:r>
      <w:r>
        <w:rPr>
          <w:rtl w:val="true"/>
        </w:rPr>
        <w:t>وجه العناية بالأُصول ومدى دلالتها على الوثاقة</w:t>
      </w:r>
      <w:bookmarkEnd w:id="408"/>
    </w:p>
    <w:p>
      <w:pPr>
        <w:pStyle w:val="BookText"/>
        <w:rPr/>
      </w:pPr>
      <w:r>
        <w:rPr>
          <w:rFonts w:ascii="Amiri" w:hAnsi="Amiri" w:eastAsia="Amiri" w:cs="Amiri"/>
          <w:color w:val="111111"/>
          <w:sz w:val="28"/>
          <w:sz w:val="28"/>
          <w:szCs w:val="28"/>
          <w:rtl w:val="true"/>
          <w:lang w:bidi="ar-SA"/>
        </w:rPr>
        <w:t>إنّ من الواضح، أنّ احتمال الخطإ والغلط والسهو والنسيان وغيرها في الأصل المسموع شفاهاً عن الإمام، أو عمّن سمع منه أقلّ منها في الكتاب المنقول عن كتاب آخر، لتطرّق احتمالات زائدة في النقل عن الكتاب؛ فالاطمئنان بصدور عين الألفاظ المندرجة في الأُصول أكثر، والوثوق به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الأخذ من الأُصول المصحّحة المعتمدة أحد أركان تصحيح الرواية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البهائي والميرداماد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القرائن التي توجب الوثوق بالحديث والركون إليه، وجوده في كثير من الأُصول الأربعمائة، أو تكرّره في أصل أو أصلين منها فصاعداً بطرق مختلفة وأسانيد عديدة، أو وجوده في أصل معروف الانتساب إلى أحد الجماعة الذين أجمعوا على تصديقهم، أمّا دلالة كون الرجل ذا تصنيف أو ذا أصل على وثاقته ومدحه فغير معلوم، لأنّ كثيراً من مصنّفي الأُصول مالوا إلى المذاهب الفاسدة كالواقفيّة والفطحيّة، وإن كانت كتبهم معتمدة، وذلك لأنّ مصطلح الصحيح عند القدماء غيره عند المتأخّرين، ولايستتبع صحّة حديث رجل عند القدماء وثاقته عندهم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الوحيد في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أنّه عند خالي بل وجدّي أيضاً على ما هو ببالي أنّ كون الرجل ذا أصل من أسباب الحُسن، وعندي، فيه تأمّل؛ لأنّ كثيراً من مصنّفي أصحابنا وأصحاب الأُصول كانوا ينتحلون المذاهب الفاسدة وإن</w:t>
      </w:r>
      <w:bookmarkStart w:id="409" w:name="pg14838_154179"/>
    </w:p>
    <w:p>
      <w:pPr>
        <w:pStyle w:val="BookText"/>
        <w:rPr/>
      </w:pPr>
      <w:bookmarkEnd w:id="409"/>
      <w:r>
        <w:rPr>
          <w:rFonts w:ascii="Amiri" w:hAnsi="Amiri" w:eastAsia="Amiri" w:cs="Amiri"/>
          <w:color w:val="111111"/>
          <w:sz w:val="28"/>
          <w:sz w:val="28"/>
          <w:szCs w:val="28"/>
          <w:rtl w:val="true"/>
          <w:lang w:bidi="ar-SA"/>
        </w:rPr>
        <w:t>كانت كتبهم معتمدة، وأضعف من ذلك كون الرجل ذا كتاب من أسباب الحسن، ولكن الظاهر، أنّ كون الرجل صاحب أصل يفيد حسناً لا الحسن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كونه كثير التصنيف وكذا جيّد 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الطهراني من أنّ قول أئمّة الرجال في ترجمة أحدهم أنّ له أصلاً يعدّ من ألفاظ المدح، يجب حمله على ما أفاده الوحيد بمعنى أنّه يكشف عن وجود مزايا شخصيّة فيه من الضبط والحفظ والتحرّز عن بواعث النسيان والتحفّظ عن موجبات الغلط والسهو، لا بمعنى وثاقته وعدالته وصحّة مذهبه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 w:name="__RefHeading___Toc2832099_730472459"/>
      <w:bookmarkStart w:id="411" w:name="_Toc158"/>
      <w:bookmarkEnd w:id="410"/>
      <w:r>
        <w:rPr>
          <w:rtl w:val="true"/>
        </w:rPr>
        <w:t>الثالثة عشرة</w:t>
      </w:r>
      <w:r>
        <w:rPr>
          <w:rtl w:val="true"/>
        </w:rPr>
        <w:t>:</w:t>
      </w:r>
      <w:bookmarkEnd w:id="411"/>
    </w:p>
    <w:p>
      <w:pPr>
        <w:pStyle w:val="BookText"/>
        <w:rPr/>
      </w:pPr>
      <w:r>
        <w:rPr>
          <w:rFonts w:ascii="Amiri" w:hAnsi="Amiri" w:eastAsia="Amiri" w:cs="Amiri"/>
          <w:color w:val="111111"/>
          <w:sz w:val="28"/>
          <w:sz w:val="28"/>
          <w:szCs w:val="28"/>
          <w:rtl w:val="true"/>
          <w:lang w:bidi="ar-SA"/>
        </w:rPr>
        <w:t>عرفت أسباب الحاجة إلى علم الرجال، في التمسّك بالروايات المرويّة عن النبيّ وعترته الطاهرين، وأمّا ما يرويه أهل السنّة عن النبيّ الأكرم أو الصحابة والتابعين، فالحاجة إلى علم الرجال فيه أشدّ وألزم، وذلك لوجوه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الغايات السياسيّة غلبت على الأهداف الدينيّة فمنعت الخلفاء من كتابة حديث الرسول صلى الله عليه و آله وتدوينه بعد لحوقه بالرفيق الأعلى، ودام هذا النهي قرابة قرن من الزمن إلى أن آل الأمر إلى الخليفة الأموي عمر بن عبدالعزيز فأحسّ بضرورة كتابة الحديث، فكتب إلى بكر بن حزم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ما كان من حديث رسول اللّه فاكتبه فإنّي خفت دروس العلم وذهاب العلماء، ولا تقبل إلّا أحاديث النبيّ صلى الله عليه و آله، ولتفشوا العلم، ولتجلسوا حتّى يعلم من لا يعلم، فإنّ العلم لا يملك حتّى يكون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الإصرار المؤكّد من الخليفة، لم تكتب إلّاصحائف غير منتظمة ولا مرتّبة، إلى أن زالت دولة الأمويّين، وقامت دولة العبّاسيّين، وأخذ أبو جعفر المنصور بمقاليد الحكم، فقام المحدّثون في سنة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بتدوين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للحيلولة من كتابة الحديث آثار سلبيّة جدّاً؛ لأنّ الفراغ الذي خلّفه المنع أوجد أرضيّة مناسبة لظهور الدجّالين والأبالسة من الأحبار والرهبان من كهنة اليهود والنصارى، فافتعلوا أحاديث كثيرة نسبوها إلى الأنبياء عامّة، وإلى لسان النبيّ الأكرم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الحديث والكذب على النبيّ الأعظم وعلى الثقات من صحابته والتابعين لهم بإحسان كان شعار الصالحين يتقرّبون به إلى اللّه، كلّ ذلك لأهداف دينيّة، ومن أراد الوقوف على عمل الوضّاعين فليرجع إلى الموضوعات الكبرى لأبي الفرج عبدالرحمن بن عليّ المعروف بابن الجوزي واللآلئ المصنوعة في الأحاديث الموضوعة لجلال الدين السيوطي، ووضع الحديث عند الكرّاميّة والصوفيّة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السلطة الأمويّة كانت تدعم وضع الحديث بشدّة وحماس لما في تلك الأحاديث المزوّرة من تحكيم عرش الخلافة، خصوصاً إذا كان الوضع في مجال مناقب الخلفاء وفضائلهم، وهذا معاوية ابن آكلة الأكباد كتب إلى عمّاله في الآفاق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تجيزوا لأحد من شيعة عليّ وأهل بيته شهادة، وانظروا من قِبَلكم من شيعة عثمان ومحبّيه وأهل ولايته، والذين يروون فضائله ومناقبه فأدنوا مجالسهم وقرّبوهم وأكرموهم، واكتبوا إليّ بكلّ ما يروي كلّ رجل منهم، واسمه واسم أبيه وعشيرته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لهذا المنشور أثر بارز في إكثار الفضائل</w:t>
      </w:r>
      <w:bookmarkStart w:id="412" w:name="pg14838_154181"/>
    </w:p>
    <w:p>
      <w:pPr>
        <w:pStyle w:val="BookText"/>
        <w:rPr/>
      </w:pPr>
      <w:bookmarkEnd w:id="412"/>
      <w:r>
        <w:rPr>
          <w:rFonts w:ascii="Amiri" w:hAnsi="Amiri" w:eastAsia="Amiri" w:cs="Amiri"/>
          <w:color w:val="111111"/>
          <w:sz w:val="28"/>
          <w:sz w:val="28"/>
          <w:szCs w:val="28"/>
          <w:rtl w:val="true"/>
          <w:lang w:bidi="ar-SA"/>
        </w:rPr>
        <w:t>لعثمان وخلقها له لما كان يبعثه معاوية إليهم من الصلات، فكثر ذلك في كلّ مصر، وهذا ممّا يُظهر أنّ الأهواء الشخصيّة والأغراض المذهبيّة كان لها أثر جليّ في وضع الحديث على رسول اللّه صلى الله عليه و آله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2832101_730472459"/>
      <w:bookmarkStart w:id="414" w:name="_Toc159"/>
      <w:bookmarkEnd w:id="413"/>
      <w:r>
        <w:rPr>
          <w:rtl w:val="true"/>
        </w:rPr>
        <w:t>الرابعة عشرة</w:t>
      </w:r>
      <w:r>
        <w:rPr>
          <w:rtl w:val="true"/>
        </w:rPr>
        <w:t>:</w:t>
      </w:r>
      <w:bookmarkEnd w:id="414"/>
    </w:p>
    <w:p>
      <w:pPr>
        <w:pStyle w:val="BookText"/>
        <w:rPr/>
      </w:pPr>
      <w:r>
        <w:rPr>
          <w:rFonts w:ascii="Amiri" w:hAnsi="Amiri" w:eastAsia="Amiri" w:cs="Amiri"/>
          <w:color w:val="111111"/>
          <w:sz w:val="28"/>
          <w:sz w:val="28"/>
          <w:szCs w:val="28"/>
          <w:rtl w:val="true"/>
          <w:lang w:bidi="ar-SA"/>
        </w:rPr>
        <w:t>ربما كان السند في الكتب الحديثيّة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عن آبائه عن عليّ عليه السلام، عن رسول اللّه صلى الله عليه و آله، فالراوي لهذا الحديث هو غير إمامي عاميّ كروايات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زياد السكوني العاصي قاضي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ورواياته عند فقهائنا مقبولة، لإتقان نصوص رواياته، وموافقتها لِرواياتنا وهو المطرود عند علماء السنّة كالعلّامة شمس الدين محمّد الذهبي في ميزان الاعتدال</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البرقي في المحاسن، عن النوفلي، عن السكوني، عن جعفر بن محمّد، عن آبائه أنّ النبيّ صلى الله عليه و آله</w:t>
      </w:r>
      <w:r>
        <w:rPr>
          <w:rFonts w:eastAsia="Amiri" w:cs="Amiri" w:ascii="Amiri" w:hAnsi="Amiri"/>
          <w:color w:val="111111"/>
          <w:sz w:val="28"/>
          <w:szCs w:val="28"/>
          <w:rtl w:val="true"/>
          <w:lang w:bidi="ar-SA"/>
        </w:rPr>
        <w:t>...</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الاحتكار</w:t>
      </w:r>
      <w:r>
        <w:rPr>
          <w:rStyle w:val="FootnoteAnchor"/>
          <w:rtl w:val="true"/>
        </w:rPr>
        <w:footnoteReference w:id="668"/>
      </w:r>
      <w:r>
        <w:rPr>
          <w:rFonts w:ascii="Amiri" w:hAnsi="Amiri" w:eastAsia="Amiri" w:cs="Amiri"/>
          <w:color w:val="111111"/>
          <w:sz w:val="28"/>
          <w:sz w:val="28"/>
          <w:szCs w:val="28"/>
          <w:rtl w:val="true"/>
          <w:lang w:bidi="ar-SA"/>
        </w:rPr>
        <w:t>، وروايته الأخرى في الخصال</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 w:name="__RefHeading___Toc2832103_730472459"/>
      <w:bookmarkStart w:id="416" w:name="_Toc160"/>
      <w:bookmarkEnd w:id="415"/>
      <w:r>
        <w:rPr>
          <w:rtl w:val="true"/>
        </w:rPr>
        <w:t>الخامسة عشرة</w:t>
      </w:r>
      <w:r>
        <w:rPr>
          <w:rtl w:val="true"/>
        </w:rPr>
        <w:t>:</w:t>
      </w:r>
      <w:bookmarkEnd w:id="41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ذكر الأئمّة عليهم السلام بشكل متسلسل فهو دليل على أنّ المستمع لهم من العامّة، وخير دليل على ذلك هو حديث سلسلة الذهب الذي يقول فيه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زين العابدين قال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جبرائيل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لا إله إلّااللّه حصني، فمن دخل حصني أمن من عذابي بشروطها وأنا من شروطها</w:t>
      </w:r>
      <w:r>
        <w:rPr>
          <w:rFonts w:eastAsia="Amiri" w:cs="Amiri" w:ascii="Amiri" w:hAnsi="Amiri"/>
          <w:color w:val="111111"/>
          <w:sz w:val="28"/>
          <w:szCs w:val="28"/>
          <w:rtl w:val="true"/>
          <w:lang w:bidi="ar-SA"/>
        </w:rPr>
        <w:t>».</w:t>
      </w:r>
      <w:bookmarkStart w:id="417" w:name="pg14838_154184"/>
    </w:p>
    <w:p>
      <w:pPr>
        <w:pStyle w:val="Heading2"/>
        <w:numPr>
          <w:ilvl w:val="1"/>
          <w:numId w:val="1"/>
        </w:numPr>
        <w:rPr/>
      </w:pPr>
      <w:bookmarkStart w:id="418" w:name="__RefHeading___Toc2832105_730472459"/>
      <w:bookmarkStart w:id="419" w:name="_Toc161"/>
      <w:bookmarkEnd w:id="417"/>
      <w:bookmarkEnd w:id="418"/>
      <w:r>
        <w:rPr>
          <w:rtl w:val="true"/>
        </w:rPr>
        <w:t>الفصل الحادي عشر منهج معرفة المشتركات</w:t>
      </w:r>
      <w:bookmarkEnd w:id="419"/>
    </w:p>
    <w:p>
      <w:pPr>
        <w:pStyle w:val="Heading3"/>
        <w:numPr>
          <w:ilvl w:val="2"/>
          <w:numId w:val="1"/>
        </w:numPr>
        <w:rPr/>
      </w:pPr>
      <w:bookmarkStart w:id="420" w:name="__RefHeading___Toc2832107_730472459"/>
      <w:bookmarkStart w:id="421" w:name="_Toc162"/>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إنّ إحدى المشاكل المهمّة في الأسانيد، وجود الرواة المشتركين خاصّة إن كان العنوان مشتركاً بين الثقة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العنوان هو اسم الراوي أو كنيته أو لقبه، فهذا يطلق على أفراد عديدة قد يكون كلّهم ثقات، وقد يكون كلّهم ضعاف، ولكنّ العنوان قد يشترك بين الثقة والضعيف</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محمّد بن قيس مشترك بين محمّد بن قيس البجلي، راوي قضايا أميرالمؤمنين عليه السلام وهو ثقة، وغيره غير ثقة؛ فروايات محمّد بن قيس مثار اختلاف الآراء</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ابن سنان يطلق على عبداللّه بن سنان الثقة عند الكلّ من أصحاب أميرالمؤمنين عليه السلام تارةً، ويطلق على محمّد بن سنان من أصحاب موسى بن جعفر عليهما السلام الثقة تارة أخرى عند بعض؛ كالشيخ المفيد والطوسي، والضعيف عند بعض آخرين خاصّةً إلى القرن الحادي عشر، فأوّل من قام بتوثيقه الملّا محمّد تقي المجلسي وتبعه آخرون، وبعضهم ضعّفه كآية اللّه الخوئي من المعاصرين؛ فابن سنان يمثّل معركة الآراء، فيجب أن نعرف من هو، وهكذا غيره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العنوان الذي يطلق على أفراد متعدّدة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المشترك، وعلى الحديث الموجود فيه الراوي يقال الحديث المشترك، وعلماء الرجال تكفّلوا لمعرفة الرواة المشتركين، بل ودوّنوا لمعرفة العنوان المشترك قرائن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الإمام عليه السلام، فإذا ثبت أنّ الإمام من هو، فيُعلَم أنّ الراوي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إن صرّح باسم الإمام وجاء العنوان المشترك راوياً عن الإمام، نعرف أنّ الراوي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سنان الراوي عن أبي عبداللّه عليه السلام فهو عبداللّه بن سنان ثقة، لكونه من أصحاب الصادق عليه السلام ومحمّد بن سنان من أصحاب موسى بن جعفر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طبقة الراوي بمعرفة الراوي والمروي عنه، وهي من أفضل طرق معرفة العنوان المشترك، فإنّ علماء الرجال من زمن النجاشي والشيخ الطوسي بيّنوا في كتبهم الرجاليّة أنّ الراوي عمّن يروي، ومن هو الراوي عنه، وهذا معروف بطبقة الراوي، فإنّ الطبقة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جماعة اشتركوا في السنّ ولقاء المشايخ، فهم طبقة، ثمّ بعدهم طبقة أُخرى وهكذا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معرفة الراوي عن الراوي المشترك والمروي عنه يُساعدنا على معرفة عنوان المشترك، وممّن اهتمّ في هذا الفنّ، هو المرحوم آية اللّه الخوئي في موسوعته الرجاليّة، فإنّه ذكر في نهاية كلّ راوٍ عنواناً،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طبقته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ويذكر فيه مشايخ الراوي وتلامذته، ومعرفة المشايخ وتلامذته يُساعدنا على تعيين الراوي، والقرائن الأُخرى كمقايسة الأسانيد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منها هو معرفة المشايخ والتلاميذ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ألّف كتاباً في معرفة المشتركات، كلّ من العلّامة فخر الدين الطريحي وكتابه جامع المقال، وأسد اللّه الكاظمي وكتابه هداية المحدّثين، وسمّى في كلّ عنوان المروي عنه والراوي عنه، وهذا يعدّ من الطرق المهمّة في معرفة الرواة المشتركين، وأدرج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هداية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عليّ الحائري ضمن كتابه منتهى المقال، وذكر ذيل كلّ راوٍ أساتذته وتلامذته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العنوان المشترك أحياناً هو الإمام عليه السلام، فإنّ أبا الحسن مشترك بين الإمام موسى بن جعفر والإمام الرضا والإمام الهادي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وهذه هي كنية الإمام عليّ أميرالمؤمنين عليه السلام ولكنّه يسمّى بأميرالمؤمنين ولم يسمّ بأبي الحسن تعظيماً لشأنه عليه السلام، وهي نفسها كنية الإمام زين العابدين عليه السلام إلّاأنّه يسمّى بزين العابدين أو السجّاد عليه السلام، فهذه الكنية تعود لثلاثة أئمّة، ومَن يُذكر بالأوّل، فهو موسى بن جعفر عليهما السلام وكذلك إذا أُطلق فالمراد هو عليه السلام أيضاً، وبالثاني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أبوالحسن الثاني فالمراد هو الإمام الرضا عليه السلام، وبالثالث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الثالث فالمراد هو الإمام الهادي عليه السلام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عن عليّ بن إبراهيم، عن المختار بن محمّد بن المختار ومحمّد بن الحسن، عن عبداللّه بن الحسن العلوي جميعاً، عن الفتح بن يزيد الجرجاني، عن أبي الحسن عليه السلام في رجل دخل على دار آخر للتلصّص أو الفجور فقتله صاحب الدار، أيُقتل به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مَن دخل دار غيره فقد أهدر دمه ولا يجب عليه شيء</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للإمام موسى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جعفر، ثمّ الإمام الرضا، ثمّ الإمام الهادي عليهم السلام، ولكن قد يتعيّن ذلك بالقرينة، وذلك بأن يقترن أبوالحسن بالأوّل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الأوّل، أو بالثاني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الثاني، فالأوّل هو الإمام موسى بن جعفر عليهما السلام، والثاني هو الرضا عليه السلام كما أنّ علماء الحديث قد ذكروا، أنّ أبا الحسن يطلق على الإمام موسى بن جعفر عليهما السلام، وفي هذا الحديث، جاء لفظ أبي الحسن مطلقاً وينصرف إلى أبي الحسن موسى بن جعفر عليهما السلام، وإذا رجعنا إلى كتب الرجال سوف نعرف أنّ الفتح بن يزيد الجرجاني هو من أصحاب الإمام الهادي عليه السلام، كما صرّح به العلّامة المامقاني في موسوعته الرجاليّة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فمن خلال معرفة طبقة الراوي نكتشف أنّ الإمام أبا الحسن هو الإمام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في الكافي عن الحميري،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وعمّن آخذ؟ وقول من أقبل؟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ثقتي، فما أدّى إليك عنّي فعنّي يؤدّي، وما قال عنّي فعنّي يقول؛ فاسمع له وأطع، فإنّه الثقة المأمون</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الحسن في هذا الحديث يحتمل بالدرجة الأُولى، أن يكون الإمام موسى بن جعفر عليهما السلام، وعندما نرجع إلى كتب الرجال نعرف أنّ العمري يكون من رجال الإمام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قال التفرشي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اسمه عثمان بن سعيد وفي رجال الشيخ الطوسي، أيضاً</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السمري الزيّات، ويقال 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السمّان يكنّى أبا عمرو، جليل القدر ثقة، من أصحاب الهادي والعسكريّ عليهما السلام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ووكيله عليه السلام</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أيضاً مثال آخر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محمّد السيّاري، عن أبي يعقوب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السكّيت لأبي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بعث اللّه موسى بن عمران عليه السلام بالعصا ويده البيضاء وآلة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ابن السكّيت فهو أبو يوسف يعقوب بن إسحاق الدورقي الأهوازي الشيعي، أحد أئمّة اللغة والأدب، ذكره كثير من المؤرخين وأثنوا عليه، وكان ثقة جليلاً من عظماء الشيعة، ويعدّ من خواصّ الإمامين التقيّين عليهما السلام، وكان حامل لواء العربيّة والأدب والشعر واللغة والنحو، له تصانيف كثيرة مفيدة منها كتاب تهذيب الألفاظ، وكتاب إصلاح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وقتله المتوكّل في خامس شهر رجب، سنة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وسببه أنّ المتوكّل 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أحبّ إليك، ابناي 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المعتزّ والمؤيّد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الحسن والحسين عليهما السلام؟</w:t>
      </w:r>
    </w:p>
    <w:p>
      <w:pPr>
        <w:pStyle w:val="BookText"/>
        <w:rPr/>
      </w:pPr>
      <w:r>
        <w:rPr>
          <w:rFonts w:ascii="Amiri" w:hAnsi="Amiri" w:eastAsia="Amiri" w:cs="Amiri"/>
          <w:color w:val="111111"/>
          <w:sz w:val="28"/>
          <w:sz w:val="28"/>
          <w:szCs w:val="28"/>
          <w:rtl w:val="true"/>
          <w:lang w:bidi="ar-SA"/>
        </w:rPr>
        <w:t>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قنبراً خادم عليّ بن أبي طالب خير منك ومن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المتوكّل للأتراك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لسانه من قفاه ففعلوا فمات</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محمّد محسن الفيض الكاشاني في الوافي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بأبي الحسن الهادي عليه السلام، وفي الاحتجاج صرّح بأنّه الرضا عليه السلام بتقييده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22" w:name="pg14838_154189"/>
    </w:p>
    <w:p>
      <w:pPr>
        <w:pStyle w:val="BookText"/>
        <w:rPr/>
      </w:pPr>
      <w:bookmarkEnd w:id="422"/>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فعله في العيون</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الميرزا أبوالحسن الشعراني في هامش شرح أصول الكافي للمولى صالح المازندراني، ذكرنا في حواشي كتاب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المسؤول هو أبوالحسن الثالث، أعني الهادي عليه السلام وذكرنا هنا وجهه، ومن الناس من نسب الحديث إلى الرضا عليه السلام وهو خطأ، ورأيت بعد ذلك من نسبه إلى الكاظم وهو أخطأ، لعدم معرفة قائله بالرجال وعدم تدبّره</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وفي عيون أخبار الرضا المترجَم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عليه السلام</w:t>
      </w:r>
      <w:r>
        <w:rPr>
          <w:rStyle w:val="FootnoteAnchor"/>
          <w:rtl w:val="true"/>
        </w:rPr>
        <w:footnoteReference w:id="680"/>
      </w:r>
      <w:r>
        <w:rPr>
          <w:rFonts w:ascii="Amiri" w:hAnsi="Amiri" w:eastAsia="Amiri" w:cs="Amiri"/>
          <w:color w:val="111111"/>
          <w:sz w:val="28"/>
          <w:sz w:val="28"/>
          <w:szCs w:val="28"/>
          <w:rtl w:val="true"/>
          <w:lang w:bidi="ar-SA"/>
        </w:rPr>
        <w:t>، ولعلّه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فائدة معرفة الطبقات، حيث معرفة الراوي وطبقته تُساعدنا على معرفة الراوي، مَن هو، والإمام عليه السلام 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وتناول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معرفة المشتركات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علماء الدراية تحت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والمفترق</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2832109_730472459"/>
      <w:bookmarkStart w:id="424" w:name="_Toc163"/>
      <w:bookmarkEnd w:id="423"/>
      <w:r>
        <w:rPr>
          <w:rtl w:val="true"/>
        </w:rPr>
        <w:t>أقوال الفقهاء حول المشتركات</w:t>
      </w:r>
      <w:bookmarkEnd w:id="4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معرفته، خشية أن يظنّ الشخصان شخصاً واحداً، وذلك كرواية الشيخ ومن سبقه من المشايخ عن أحمد بن محمّد، فإنّه مشترك بين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وأحمد بن محمّد بن خالد، وأحمد بن محمّد بن أبي نصر، وأحمد بن محمّد بن الوليد، وجماعة آخرون من أفاضل أصحابنا في تلك الأعصار، ويتميّز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بقرائن الزمان، فإنّ المرويّ عنه، إن كان من الشيخ في أوّل السند أو ما قاربه فهو أحمد ابن محمّد بن الوليد، وإن كان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مقارناً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أحمد بن</w:t>
      </w:r>
    </w:p>
    <w:p>
      <w:pPr>
        <w:pStyle w:val="BookText"/>
        <w:rPr/>
      </w:pPr>
      <w:r>
        <w:rPr>
          <w:rFonts w:ascii="Amiri" w:hAnsi="Amiri" w:eastAsia="Amiri" w:cs="Amiri"/>
          <w:color w:val="111111"/>
          <w:sz w:val="28"/>
          <w:sz w:val="28"/>
          <w:szCs w:val="28"/>
          <w:rtl w:val="true"/>
          <w:lang w:bidi="ar-SA"/>
        </w:rPr>
        <w:t>محمّد بن أبي نصر البزنطي، وإن كان في الوسط، فالأغلب أن يراد به أحمد بن محمّد بن عيسى، وقد يراد غيره، ويحتاج في ذلك إلى فضل قوّة وتمييز واطّلاع على الرجال ومراتبهم، ولكنّه مع الجهل لا يضرّ، لأنّ جميعهم ثقات، فالأمر في الاحتجاج بالرواية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وكروايتهم عن محمّد بن يحيى مطلقاً، فإنّه مشترك بين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يحيى العطّار القمّي، ومحمّد بن يحيى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والزاي قبل الألف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يحيى بن سليمان الخثعمي الكوفي، وهؤلاء الثلاثة ثقات، وتميّزهم بالطبقة، فإنّ محمّد بن يحيى العطّار في طبقة مشايخ أبي جعفر الكليني، فهو المراد عند إطلاقه في أوّل السند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والآخران رويا عن الصادق فيُعرفان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وكإطلاقهم الرواية عن محمّد بن قيس، فإنّه مشترك بين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ثقتان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الأسدي أبو نصر، ومحمّد بن قيس البجلي أبو عبداللّه، وكلاهما رويا عن الباقر والصادق عليهما السلام، وواحد ممدوح، من غير توثيق، وهو محمّد بن قيس الأسدي مولى بني نصر، ولم يذكروا عمّن روى، وواحد ضعيف وهو محمّد بن قيس أبو أحمد، روى عن الباقر خاصّة، وأمر الحجيّة بما يطلق فيه هذا الاسم مشكل، والمشهور بين أصحابنا ردّ روايته، حيث يطلق مطلقاً، نظراً إلى احتمال كونه الضعيف، ولكنّ الشيخ أبا جعفر الطوسي كثيراً ما يعمل بالرواية من غير التفات إلى ذلك، وهو سهل على ما علم من حاله، وقد يوافقه على بعض الروايات، بعض الأصحاب، بزعم الشهرة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في ذلك، أنّ الرواية إن كانت عن الباقر عليه السلام فهي مردودة لاشتراكه</w:t>
      </w:r>
    </w:p>
    <w:p>
      <w:pPr>
        <w:pStyle w:val="BookText"/>
        <w:rPr/>
      </w:pPr>
      <w:r>
        <w:rPr>
          <w:rFonts w:ascii="Amiri" w:hAnsi="Amiri" w:eastAsia="Amiri" w:cs="Amiri"/>
          <w:color w:val="111111"/>
          <w:sz w:val="28"/>
          <w:sz w:val="28"/>
          <w:szCs w:val="28"/>
          <w:rtl w:val="true"/>
          <w:lang w:bidi="ar-SA"/>
        </w:rPr>
        <w:t>بين الثلاثة الذين أحدهم الضعيف، واحتمال كونه الرابع لم يذكروا طبقته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الرواية عن الصادق عليه السلام فالضعف منتفٍ عنها، لأنّ الضعيف لم يرو عن الصادق عليه السلام كما عرفت، ولكنّها محتملة، لأن تكون من الصحيح إن كان هو أحد الثقتين، وهو الظاهر، لأنّهما وجهان من وجوه الرواة، ولكلّ منهما أصل في الحديث، بخلاف الممدوح خاصّة، ويحتمل على بُعد أن يكون هو الممدوح فتكون الرواية من الحسن، فتبنى على قبول الحسن في ذلك المقام وعدمه؛ فتنبّه لذلك فإنّه ممّا غفل عنه الجميع وردّوا بسبب الغفلة عنه روايات وجعلوها ضعيفة، والأمر ليس فيها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وكروايتهم عن محمّد بن سليمان، فإنّه مشترك بين محمّد بن سليمان بن الحسن الجهم الثقة العين، ومحمّد بن سليمان الأصفهاني وهو ثقة أيضاً، ومحمّد بن سليمان الديلمي وهو ضعيف جدّاً، ولكنّ الأوّل متأخّر عن عهد الأئمّة عليهم السلام، والثاني روى عن الصادق عليه السلام فيتميّزان بذلك، والثالث، لم أقف على تقرير طبقته، فتردّ الرواية عند الإطلاق لذلك، وبالجملة، فهذا باب واسع ونوع جليل كثير النفع في باب الرواية ويحتاج إلى فضل تكلّف</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حسن العاملي في مقدّمة مُنتقى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سيرد عليك في كثير من الأسانيد أسماء مطلقة مع اشتراكها بين الثقة وغيره، وهو منافٍ للصحّة في ظاهر الحال، ولكن لمعرفة المراد منها وتمييزه طريق نذكره بعد تقرير مقدّمة يتّضح بها حقيقته وهي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مصنّفي كتب أخبارنا القديمة كانوا يوردون فيها الأخبار المتعدّدة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المعاني المختلفة من طريق واحد، فيذكرون السند في أوّل حديث مفصّلاً، ثمّ يجملون في الباقي اعتماداً على التفصيل أوّلاً، ولمّا طرأ على تلك الأخبار التحويل إلى كتاب آخر يخالف في الترتيب الكتاب الأوّل، تقطّعت تلك الأخبار بحسب اختلاف مضامينها، وتفرّقت على الأبواب أو المسائل التي بني الترتيب الأخير عليها، وغفل الناقل عنها من تلك المواضع عن احتمال وقوع الالتباس فيها إذا بعد العهد، لزوال الارتباط الذي حسن بسببه الإطلاق وانقطاعها عن التفصيل الذي ساغ باعتباره الإجمال، وقد كان الصواب حينئذٍ مراعاة محلّ التفصيل وإيراد الأسانيد في كلّ من تلك الأخبار المتفرّقة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على جماعة من المتأخّرين الإشكال في هذا الباب، والطريق إلى معرفة المراد فيه تتبّع تلك الأسانيد في تضاعيف الأبواب، فإنّها لا محالة توجد مفصّلة في عدّة مواضع يكون الناقل لها قد أخذها فيها بالصورة التي كانت عليها في الكتاب الأوّل، وتعرّف حال بعض أسانيد حديثنا من بعض في هذا الباب وغيره هو يقتضي الممارسة التامّة له، إذ يُعرف بها أنّ أكثر الطرق متّحدة في الأصل، وأنّ التعدّد طارئٌ عليها، فيستعان ببعضها على بعض في مواضع الشكّ ومحالّ اللبس، وممّا يعين على ذلك أيضاً، في كثير من المواضع، مراجعة كتب الرجال المتضمّنة لذكر الطرق، كالفهرست، وكتاب النجاشي، وتعاهد ما ذكره الصدوق رحمه الله من الطرق إلى رواية ما أورده في كتاب من لا يحضره الفقيه، وللتضلّع من معرفه الطبقات في ذلك أثر عظيم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غفلة الجماعة عن هذا مع وضوحه، وليت شعري كيف جوّزوا على أُولئك الأجلّاء الثقات، والفضلاء الأثبات أن يكونوا تعمّدوا ذلك الإطلاق،</w:t>
      </w:r>
    </w:p>
    <w:p>
      <w:pPr>
        <w:pStyle w:val="BookText"/>
        <w:rPr/>
      </w:pPr>
      <w:r>
        <w:rPr>
          <w:rFonts w:ascii="Amiri" w:hAnsi="Amiri" w:eastAsia="Amiri" w:cs="Amiri"/>
          <w:color w:val="111111"/>
          <w:sz w:val="28"/>
          <w:sz w:val="28"/>
          <w:szCs w:val="28"/>
          <w:rtl w:val="true"/>
          <w:lang w:bidi="ar-SA"/>
        </w:rPr>
        <w:t>لا لغرض مع ما فيه من التعمية والتعرّض للالتباس، وأيّ غرض تتصوّر هناك سوى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فاعلم أنّ ممّا وقع عليهم فيه الاشتباه وليس محلّاً له عند الماهر، رواية الحسين بن سعيد، عن حمّاد، ورواية محمّد بن عليّ بن محبوب، عن العبّاس، والمراد فيها حمّاد بن عيسى، والعبّاس بن معروف،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يتكرّر في الطرق من رواية العلاء، عن محمّد، وهما ابن رزين، وابن مسلم بغير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يتكرّر أيضاً من الرواية عن أبي مسكان وابن سنان، ولا ريب أنّ الأوّل عبداللّه الثقة، وأمّا الثاني، فالقرينة تبيّن غالباً بأوضح دلالة أنّه الثقة، وهو عبداللّه، أو المضعّف وهو محمّد، فلا يكون هناك 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المواضع التي يعلم فيها أنّه عبداللّه، رواية فضالة بن أيّوب، أو النضر بن سويد عنه، وهو كثير، ومن المواضع التي يعلم فيها أنّه محمّد، رواية الحسين بن سعيد، أو أحمد بن محمّد بن عيسى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عجيب ما اتّفق هنا، أنّ المحقّق رحمه الله حكم بضعف إسناد يروي فيه الحسين بن سعيد، عن ابن سنان، معلّلاً له بأنّ محمّد بن سنان ضعيف، فناقشه الشهيد في الذكرى بأنّ الذي في التهذيب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عبداللّه الثقة، وربّما كان عذره ما ستراه في كتاب الصلاة إن شاء اللّه، من رواية الشيخ في إسناد عن الحسين بن سعيد، عن عبداللّه بن سنان، والتصفّح والاعتبار يشهدان بأنّه من جملة الأغلاط التي نبّهنا عليها في الفائدة الثالثة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ووقع في بعض الطرق ما يعطي اجتماع الرواية، عن عبداللّه ومحمّد لبعض</w:t>
      </w:r>
    </w:p>
    <w:p>
      <w:pPr>
        <w:pStyle w:val="BookText"/>
        <w:rPr/>
      </w:pPr>
      <w:r>
        <w:rPr>
          <w:rFonts w:ascii="Amiri" w:hAnsi="Amiri" w:eastAsia="Amiri" w:cs="Amiri"/>
          <w:color w:val="111111"/>
          <w:sz w:val="28"/>
          <w:sz w:val="28"/>
          <w:szCs w:val="28"/>
          <w:rtl w:val="true"/>
          <w:lang w:bidi="ar-SA"/>
        </w:rPr>
        <w:t>الرجال، وإشكال التمييز حينئذٍ عند الإطلاق، وسترى في أبواب المياه من ذلك موضعاً يروي فيه محمّد بن خالد البرقي، عن محمّد بن سنان من طريق، وعن عبداللّه من طريق آخر، والممارسة ترشد إلى أنّ الصحيح في هذا هو روايته عن المضعّف، وأنّ إبداله بالثقة توهّم فاحش،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الأسانيد بقلّة وندور، رواية للحسن بن محبوب، عن محمّد بن سنان، وهو يروي كثيراً عن عبداللّه، والظاهر عند الإطلاق هنا أنّ المراد عبداللّه، إذ لا يعقل إرادة محمّد منه مع شدّة ندور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الكشّيّ أنّ يونس ابن عبدالرحمن ممّن روى عن محمّد بن سنان، ويوجد في بعض الطرق رواية ليونس عنه بالتصريح، ويونس من طبقة من يروي عن عبداللّه بن سنان، وفي كثير من الأسانيد تصريح بروايته عنه أيضاً، فيحتاج التمييز بينهما مع الإطلاق في روايته عنهما، حيث يقع إلى جهة أُخرى من القرائن، غير ما ذكرناه من رواية الراوي عنهما، إلّاأنّ وقوعه في الطرق الصحيحة، لولاه، نادر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المواضع التي وقع فيها الاشتباه أيضاً رواية موسى بن القاسم، عن عبدالرحمن، وهي كثيرة في كتاب الحجّ، واتّفق فيه تفسيره في عدّه أسانيد بابن أبي نجران، وفي إسناد بابن سيَابة، فقوي بذلك الإشكال، ورعاية الطبقات قاضية بأنّ تفسيره بابن سيَابة غلط، وأنّ إرادة ابن أبي نجران في الكلّ متعيّنة</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بهاء الملّة والدين في مقدّمة مشرق الشمسين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قد يعبّر عن بعض الرواة باسم مشترك يوجب الالتباس على بعض الناس، ولكنّ كثرة الممارسة تكشف في الأغلب عن حقيقة الحال، فمن ذلك العبّاس الذي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عنه محمّد بن عليّ بن محبوب، فإنّه كثيراً ما يقع مطلقاً غير مقرون بفصل مميّز، ولكنّه ابن معروف الثقة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حمّاد الذي يروي عنه الحسين بن سعيد فإنّه ابن عيسى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العلاء الذي يروي عن محمّد بن مسلم،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عن محمّد، من غير تقييد بابن مسلم، والمراد به ابن رزين الثقة، ومحمّد الذي يروي عنه هو 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أحمد بن محمّد فإنّه مشترك بين جماعة يزيدون على ثلاثين، ولكنّ أكثرهم إطلاقاً وتكراراً في الأسانيد أربعة ثقات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القمّي وابن عيسى الأشعري، وابن خالد البرقي، وابن أبي نصر البزنطي؛ فالأوّل يذكر في أوائل السند، والأوسطان في أواسطه، والأخير في أواخره، وأكثر ما يقع الاشتباه، بين الأوسطين، ولكن حيث إنّهما معاً ثقتان، لم يكن في البحث عن تعيينه فائدة يعتدّ بها، وأمّا البواقي فأغلب ما يذكرون مع قيد مميّز، والنظر فيمن روى عنهم ورووا عنه، ربّما يُساعد الممارس على استكشاف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ابن سنان فإنّه يُذكر كثيراً من غير فصل مميّز، يعلم به أنّه عبداللّه الثقة أو محمّد الضعيف، ويمكن استعلام كونه عبداللّه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عن الصادق عليه السلام بغير واسطة، فإنّ محمّداً يروي عنه عليه السلام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عنه عليه السلام بواسطة عمر بن يزيد، أو بأبي حمزة، أو بحفص الأعور، فإنّ محمّداً لا يروي عنه عليه السلام بواسطة أحد هؤلاء</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سنان الذي يروي عنه النضر بن سويد، أو عبداللّه بن المغيرة،</w:t>
      </w:r>
      <w:bookmarkStart w:id="425" w:name="pg14838_154196"/>
    </w:p>
    <w:p>
      <w:pPr>
        <w:pStyle w:val="BookText"/>
        <w:rPr/>
      </w:pPr>
      <w:bookmarkEnd w:id="425"/>
      <w:r>
        <w:rPr>
          <w:rFonts w:ascii="Amiri" w:hAnsi="Amiri" w:eastAsia="Amiri" w:cs="Amiri"/>
          <w:color w:val="111111"/>
          <w:sz w:val="28"/>
          <w:sz w:val="28"/>
          <w:szCs w:val="28"/>
          <w:rtl w:val="true"/>
          <w:lang w:bidi="ar-SA"/>
        </w:rPr>
        <w:t>أو عبدالرحمن بن أبي نجران، أو أحمد بن محمّد بن أبي نصر، أو فضالة، أو عبداللّه بن جبلة؛ فهو عبداللّه لا محمّد، وابن سنان الذي يروي عنه أيّوب بن نوح، أو موسى بن القاسم، أو أحمد بن محمّد بن عيسى، أو عليّ بن الحكم؛ فهو محمّد لا عبداللّه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2832111_730472459"/>
      <w:bookmarkStart w:id="427" w:name="_Toc164"/>
      <w:bookmarkEnd w:id="426"/>
      <w:r>
        <w:rPr>
          <w:rtl w:val="true"/>
        </w:rPr>
        <w:t>طرق معرفة المشتركات</w:t>
      </w:r>
      <w:bookmarkEnd w:id="427"/>
    </w:p>
    <w:p>
      <w:pPr>
        <w:pStyle w:val="Heading4"/>
        <w:numPr>
          <w:ilvl w:val="3"/>
          <w:numId w:val="1"/>
        </w:numPr>
        <w:rPr/>
      </w:pPr>
      <w:bookmarkStart w:id="428" w:name="__RefHeading___Toc2832113_730472459"/>
      <w:bookmarkStart w:id="429" w:name="_Toc165"/>
      <w:bookmarkEnd w:id="428"/>
      <w:r>
        <w:rPr/>
        <w:t>1</w:t>
      </w:r>
      <w:r>
        <w:rPr>
          <w:rtl w:val="true"/>
        </w:rPr>
        <w:t xml:space="preserve">. </w:t>
      </w:r>
      <w:r>
        <w:rPr>
          <w:rtl w:val="true"/>
        </w:rPr>
        <w:t>طريق المعصوم عليه السلام</w:t>
      </w:r>
      <w:r>
        <w:rPr>
          <w:rtl w:val="true"/>
        </w:rPr>
        <w:t>:</w:t>
      </w:r>
      <w:bookmarkEnd w:id="429"/>
    </w:p>
    <w:p>
      <w:pPr>
        <w:pStyle w:val="BookText"/>
        <w:rPr/>
      </w:pPr>
      <w:r>
        <w:rPr>
          <w:rFonts w:ascii="Amiri" w:hAnsi="Amiri" w:eastAsia="Amiri" w:cs="Amiri"/>
          <w:color w:val="111111"/>
          <w:sz w:val="28"/>
          <w:sz w:val="28"/>
          <w:szCs w:val="28"/>
          <w:rtl w:val="true"/>
          <w:lang w:bidi="ar-SA"/>
        </w:rPr>
        <w:t>وهو طريق يضمن لنا معرفة المعصوم عليه السلام، فمثلاً إنّ ابن سنان إذا روى عن الإمام الصادق عليه السلام نعرف أنّه عبداللّه بن سنان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مصاديق هذا الطريق ما عن السيّد السند في نهاية المرام في 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أنّها لا يقع بها لعان، أمّا لنفي الولد فظاهر، لأنّه ينتفي بغير 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القذف، فهو قول الأكثر، ويدلّ عليه ما رواه الشيخ في الصحيح عن عبداللّه بن أبي يعفور، عن أبي عبداللّه عليه السلام 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يلاعن الرجل المرأة التي يتمتّع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ابن سنان،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يلاعن الحرّ الأمة ولا الذمّيّة، ولا التي يتمتّع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 جدّي قدس سره في المسالك في صحّة هذه الرواية بأنّ ابن سنان مشترك بين عبداللّه وهو ثقة، ومحمّد وهو ضعيف، والاشتراك يمنع الوصف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مدفوع بأنّ ابن سنان الذي يروي عن أبي عبداللّه عليه السلام، هو عبداللّه الثقة الجليل قطعاً، لأنّ محمّداً لم يرو عن الصادق عليه السلام أصلاً، وإنّما يروي عن أصحابه، وقد يروي محمّد عن عبداللّه وذلك معلوم من كتاب الرجال</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bookmarkStart w:id="430" w:name="pg14838_154197"/>
    </w:p>
    <w:p>
      <w:pPr>
        <w:pStyle w:val="BookText"/>
        <w:rPr/>
      </w:pPr>
      <w:bookmarkEnd w:id="430"/>
      <w:r>
        <w:rPr>
          <w:rFonts w:ascii="Amiri" w:hAnsi="Amiri" w:eastAsia="Amiri" w:cs="Amiri"/>
          <w:color w:val="111111"/>
          <w:sz w:val="28"/>
          <w:sz w:val="28"/>
          <w:szCs w:val="28"/>
          <w:rtl w:val="true"/>
          <w:lang w:bidi="ar-SA"/>
        </w:rPr>
        <w:t>ثمّ إنّ الشهيد الثاني ضعّف كلّ حديث وقع في سنده ابن سنان، إلّاالأحاديث التي وقع ابن سنان فيها راوياً عن الإمام عليه السلام؛ فالشهيد الثاني يرى أنّ ابن سنان ضعيف، كما ضعّفه الشيخ الطوسي في التهذيب، ثمّ ضعّفه الشيخ حسن ابنه، والسيّد محمّد الموسوي العاملي</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2832115_730472459"/>
      <w:bookmarkStart w:id="432" w:name="_Toc166"/>
      <w:bookmarkEnd w:id="431"/>
      <w:r>
        <w:rPr/>
        <w:t>2</w:t>
      </w:r>
      <w:r>
        <w:rPr>
          <w:rtl w:val="true"/>
        </w:rPr>
        <w:t xml:space="preserve">. </w:t>
      </w:r>
      <w:r>
        <w:rPr>
          <w:rtl w:val="true"/>
        </w:rPr>
        <w:t>طريق الراوي عنه</w:t>
      </w:r>
      <w:r>
        <w:rPr>
          <w:rtl w:val="true"/>
        </w:rPr>
        <w:t>:</w:t>
      </w:r>
      <w:bookmarkEnd w:id="432"/>
    </w:p>
    <w:p>
      <w:pPr>
        <w:pStyle w:val="BookText"/>
        <w:rPr/>
      </w:pPr>
      <w:r>
        <w:rPr>
          <w:rFonts w:ascii="Amiri" w:hAnsi="Amiri" w:eastAsia="Amiri" w:cs="Amiri"/>
          <w:color w:val="111111"/>
          <w:sz w:val="28"/>
          <w:sz w:val="28"/>
          <w:szCs w:val="28"/>
          <w:rtl w:val="true"/>
          <w:lang w:bidi="ar-SA"/>
        </w:rPr>
        <w:t>فإذا عرفنا من خلال هذا الطريق أنّ الراوي عنه مَن هو، ومَن هو أُستاذه، ظفرنا بالراوي المشترك من هو، ويعتمد هذا الطريق على معرفة طبقات الراوي ومراتبهم، وهي مِن المسائل المهمّة في معرفة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في ما مضى أنّ ابن سنان يُعرَف من المرويّ عنه، وهكذا يعرف من ملاحظة الطبقات، وابن سنان هذا هو معركة الآراء في رواية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الشيخ في التهذيب عن محمّد بن أحمد بن يحيى، عن أحمد بن محمّد، عن البرقي، عن عبداللّه بن سنان،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الماء الذي لا ينجّسه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في ثلاثة أشبار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بهاء الدين العاملي في مشرق الشمسين في شرح الحديث</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شيخ الطائفة في التهذيب هذا الحديث بسند آخر ضعيف، أورده قبل هذا بثلاثة عشر حديثاً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عن سعد بن عبداللّه، عن أحمد بن محمّد، عن محمّد بن خالد، عن محمّد بن سنان،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إلى آخره</w:t>
      </w:r>
      <w:r>
        <w:rPr>
          <w:rStyle w:val="FootnoteAnchor"/>
          <w:rtl w:val="true"/>
        </w:rPr>
        <w:footnoteReference w:id="686"/>
      </w:r>
      <w:r>
        <w:rPr>
          <w:rFonts w:ascii="IRNazanin" w:hAnsi="IRNazanin" w:eastAsia="IRNazanin"/>
          <w:color w:val="111111"/>
          <w:sz w:val="28"/>
          <w:sz w:val="28"/>
          <w:szCs w:val="28"/>
          <w:rtl w:val="true"/>
          <w:lang w:bidi="fa-IR"/>
        </w:rPr>
        <w:t>، وضعفه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هذا الإسناد فقد أطبق علماؤُنا من زمن العلّامة طاب ثراه إلى زماننا هذا على صحّته، ولم يطعن فيه أحد حتّى انتهت النوبة إلى بعض الفضلاء الذين عاصرناهم، قدّس اللّه أرواحهم، فحكموا بخطإ العلّامة وأتباعه في قولهم بصحّته، وزعموا أنّ طبقات الرواة في التقدّم والتأخّر تقتضي أن يكون ابن سنان المتوسّط بين البرقي وإسماعيل بن جابر محمّد لا عبداللّه، وأنّ تبديل شيخ الطائفة له بعبداللّه في سند هذا الحديث توهّم فاحش؛ لأنّ البرقي ومحمّد بن سنان في طبقة واحدة، فإنّهما من أصحاب الرضا عليه السلام، وأمّا عبداللّه بن سنان فليس من طبقة البرقي، لأنّه من أصحاب الصادق عليه السلام؛ فرواية البرقي عنه بغير واسطة مستنكرة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فوجود الواسطة في هذه الرواية بين ابن سنان وبين الصادق عليه السلام يدلّ على أنّه محمّد لا عبداللّه، لأنّ زمان محمّد متأخّر عن زمانه عليه السلام بكثير، فهو لا يروي عنه بالمشافهة، بل لابدّ من تخلّل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عبداللّه بن سنان فهو من أصحاب الصادق عليه السلام، والظاهر أنّه يأخذ عنه بالمشافهة لا بالواسطة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حاصل كلامهم وظنّي أنّ الخطأ في هذا المقام إنّما هو منهم لا من العلّامة وأتباعه، قدّس اللّه أرواحهم، ولا من شيخ الطائفة، نوّر اللّه مرقده، فإنّ البرقي وإن لم يدرك زمان الصادق عليه السلام لكنّه أدرك بعض أصحابه ونقل عنهم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روايته عن داود بن أبي يزيد العطّار، حديث من قتل أسداً في الحرم، وعن ثعلبة بن ميمون وروايته حديث الاستمناء باليد، وعن زرعة حديث صلاة الأسير في باب صلاة الخوف، وهؤلاء كلّهم من أصحاب الصادق عليه السلام فكيف لا تنكر روايته عنهم بلا واسطة، وتنكر عن عبداللّه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فالشيخ قد عدّ البرقي في أصحاب الكاظم عليه السلام، وأمّا تخلّل الواسطة بين ابن سنان وبين الصادق عليه السلام فإنّما يدلّ على أنّه محمّد، لو لم توجد بين عبداللّه أيضاً وبينه عليه السلام واسطة في شيء من الأسانيد، لكنّه قد توجد بينهما كتوسّط عمر بن يزيد في دعاء آخر سجدة من نافلة المغرب، وتوسّط حفص الأعور في تكبيرات الافتتاح، وقد يتوسّط شخص واحد بعينه بين كلّ منهما وبين الصادق عليه السلام كإسحاق بن عمّار فإنّه متوسّط بين محمّد وبينه عليه السلام في سجدة الشكر، وهو بعينه متوسّط أيضاً بين عبداللّه وبينه عليه السلام في طواف الوداع، وتوسّط إسماعيل بن جابر في سند الحديثين اللَّذَين نحن فيهما من هذا القبيل، واللّه الهادي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هؤلاء الأقوام المعترضين على أُولئك الأعلام يستنكرون لقاء البرقي لعبداللّه بن سنان، ولا يستنكرون لقاء محمّد بن سنان لإسماعيل بن جابر، مع أنّ ما ظنّوه علّة لعدم اللقاء؛ مشترك، والإنصاف أنّ لقاء البرقي لعبداللّه ابن سنان ممّا لا يستنكر بعد ملاحظة 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فإنّه كان خازناً للرشيد، والبرقي من أصحاب الكاظم عليه السلام، وقد ذكر المسعودي رحمه الله أنّ ما بين وفاته عليه السلام ووفاة الرشيد عشر سنين؛ فرواية البرقي عنه لا مانع له بالنظر إلى طبقات الرواة، كما روى عن داود وثعلبة وزرعة، وإذا جازت رواية الحسين بن سعيد، مع أنّه ممّن لقي الهادي عليه السلام عنه بلا واسطة حديث قنوت الوتر وغيره، فلِمَ لا يجوز رواية من هو من أصحاب الكاظم عليه السلام عنه كذلك؟</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تلونا عليك يظهر أنّ شيخ الطائفة والعلّامة وأتباعهم لا طعن عليهم فيما</w:t>
      </w:r>
    </w:p>
    <w:p>
      <w:pPr>
        <w:pStyle w:val="BookText"/>
        <w:rPr/>
      </w:pPr>
      <w:r>
        <w:rPr>
          <w:rFonts w:ascii="Amiri" w:hAnsi="Amiri" w:eastAsia="Amiri" w:cs="Amiri"/>
          <w:color w:val="111111"/>
          <w:sz w:val="28"/>
          <w:sz w:val="28"/>
          <w:szCs w:val="28"/>
          <w:rtl w:val="true"/>
          <w:lang w:bidi="ar-SA"/>
        </w:rPr>
        <w:t>ذكروه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عبارة الشيخ حسن العامليّ في شرح الحديث في منتقى الجمان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نصّ جمهور المتأخّرين من الأصحاب على صحّته وليس بصحيح، لأنّ الشيخ رواه في موضع من التهذيب وفي الاستبصار كما نقلناه، ورواه في موضع آخر من التهذيب عن الشيخ المفيد، عن أحمد بن محمّد، عن أبيه، عن سعد بن عبداللّه، عن أحمد بن محمّد، عن محمّد بن خالد، عن محمّد بن سنان، عن إسماعيل بن جابر، فأبدل عبداللّه بمحمّد والراويان قبل وبعد متّحدان كما ترى؛ فاحتمال روايتهما معاً له منتفٍ قطعاً، لاختلافهما في الطبقة، وقد ذكرنا في فوائد المقدّمة أنّ الذي يقتضيه حكم الممارسة تعيّن كونه محمّد، وفي الكافي رواه عن محمّد بن يحيى، عن أحمد بن محمّد، عن البرقي، عن ابن سنان، والظاهر أنّ هذه صورة ما وقع في رواية البرقي له، والتعيين من تصرّف الراوين عنه، فأخطأ فيه المخطئ، وأصاب المصيب</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433" w:name="pg14838_154202"/>
    </w:p>
    <w:p>
      <w:pPr>
        <w:pStyle w:val="Heading2"/>
        <w:numPr>
          <w:ilvl w:val="1"/>
          <w:numId w:val="1"/>
        </w:numPr>
        <w:rPr/>
      </w:pPr>
      <w:bookmarkStart w:id="434" w:name="__RefHeading___Toc2832117_730472459"/>
      <w:bookmarkStart w:id="435" w:name="_Toc167"/>
      <w:bookmarkEnd w:id="433"/>
      <w:bookmarkEnd w:id="434"/>
      <w:r>
        <w:rPr>
          <w:rtl w:val="true"/>
        </w:rPr>
        <w:t>الفصل الثاني عشر منهج معرفة الطبقات</w:t>
      </w:r>
      <w:bookmarkEnd w:id="435"/>
    </w:p>
    <w:p>
      <w:pPr>
        <w:pStyle w:val="Heading3"/>
        <w:numPr>
          <w:ilvl w:val="2"/>
          <w:numId w:val="1"/>
        </w:numPr>
        <w:rPr/>
      </w:pPr>
      <w:bookmarkStart w:id="436" w:name="__RefHeading___Toc2832119_730472459"/>
      <w:bookmarkStart w:id="437" w:name="_Toc168"/>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هناك منهج يختصّ بعلم الرجال نسمّيه ويسمّونه منهج الطبقات، يقوم على معرفة طبقات الرواة، ولعلّ هذا أوّل منهج في علم الرجال، ويعدّ ابن سعد من قدماء هذا الفنّ، فقد ألّف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على هذا المنهج وسمّاه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وسلك كذلك أصحاب الرجال هذا المسلك وألّفوا على هذا المنهج، فقد قسّموا الرواة إلى طبقات، ثمّ وضعوا كلّ طبقة منهم في فصل خاصّ من كتبهم، وأوّل من ألّف على ضوء هذا المنهج من علماء الشيعة، هو شيخ الطائفة أبو جعفر محمّد بن الحسن الطوسي فإنّه قد ألّف أحد كتبه الرجاليّة على منهج الطبقات ووضع أصحاب الرواية والرواة والمحدّثين في اثنتي عشرة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صحابة الرسول صلى الله عليه و آله، وهم الذين وفّقهم اللّه في رؤية رسول اللّه صلى الله عليه و آله، وأمّا البحث عن الصحابي مَن هو؟ وما هي شروط كونه صحابيّاً؟ فهو بحث آخر ناقشناه في الدراية وغيرها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الرواة الذين رأوا الصحابة ولم يروا الرسول صلى الله عليه و آله، وهم المعروفون بالتابعين؛ فإنّ التابعين، نسبة إلى التابع، وهو الذي رأى الصحابة ولم يَرَ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تابعوا التابعين، وهم الذين رأوا الطبقة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 الشيخ الباب الأوّل من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روى عن النبيّ صلى الله عليه و آله من الصحابة، ثمّ وضع كلّ ما في الباب على ترتيب حروف الهجاء، وتلاه باب من روى عن أميرالمؤمنين عليه السلام وهو ما جاء على لسان علماء الرجال، من أهل السنّة، وهم المعروفون بتابعي التابعين، ثمّ أصحاب الحسين بن عليّ عليه السلام، ثمّ أصحاب عليّ بن الحسين عليه السلام، ثمّ أصحاب أبي جعفر محمّد بن عليّ بن الحسين عليه السلام إلى من هو آخرهم عليهم السلام، واختصّ الباب الأخير، وهو بعد باب أصحاب الإمام العسكري عليه السلام، بمن لم يرو عن واحد عن الأئمّة، وهم الذين لم يدركوا الأئمّة عليهم السلام بل وقعوا في سلسلة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منهج الشيخ الطوسي في هذا الكتاب، وكذلك منهج عدد من العلماء بعد القرن الحادي عشر باعتبار أنّ هذا المنهج هو المنهج الأساس والمهمّ في علم الرجال، وغيره من المناهج فيه نقاط ضعف ونقاط قوّة، وباعتبار أنّ هذا المنهج قد استدرك نقاط الضعيف، وساهم في تقوية علم الرجال، وأنّه لم يكتف بنصوص علماء الرجال في توثيق الرواة وتضعيفهم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العلّامة المعاصر الأُستاذ الشيخ جعفر السبحاني في أهميّة هذا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الجوامع المذكورة مع أهمّيّتها وعظمتها، فاقد لبعض ما يهمّ المستنبط في تحصيل حجّيّة الخبر وعدمها، فإنّها وإن كانت توقفنا على وثاقة الراوي وضعفه إجمالاً، غير أنّها لا تفي ببعض ما يجب على المستنبط تحصيله، وإليك بيانه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الخطّة التي رسمها القدماء وتبعها المتأخّرون، مع أهميّتها وجلالتها، لا تخرج عن إطار التقليد لأئمّة علم الرجال في التعرّف على وثاقة الراوي</w:t>
      </w:r>
    </w:p>
    <w:p>
      <w:pPr>
        <w:pStyle w:val="BookText"/>
        <w:rPr/>
      </w:pPr>
      <w:r>
        <w:rPr>
          <w:rFonts w:ascii="Amiri" w:hAnsi="Amiri" w:eastAsia="Amiri" w:cs="Amiri"/>
          <w:color w:val="111111"/>
          <w:sz w:val="28"/>
          <w:sz w:val="28"/>
          <w:szCs w:val="28"/>
          <w:rtl w:val="true"/>
          <w:lang w:bidi="ar-SA"/>
        </w:rPr>
        <w:t>وضعفه، وقليل من سائر أحواله، ممّا ترجع إلى شخصيّته الحديثيّة، وليس طريقاً مباشريّاً للمؤلّف الرجالي، فضلاً عمّن يرجع إليه ويطالعه للتعرّف على أحوال الراوي بأن يلمس بفهمه وذكائه ويقف مباشرة على كلّ ما يرجع إلى الراوي من حيث الطبقة والعصر أوّلاً، ومدى الضبط والإتقان ثانياً، وكميّة رواياته كثرة وقلّة ثالثاً، ومقدار فضله وعلمه وكماله رابعاً، وهذا بخلاف ما رسمه الأساتذة المتأخّرون وخطّطوه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الكتب المؤلّفة حول الرجال تستمدّ من قول أئمّة الفنّ في جرح الرواة وتعديلهم، فقول هؤلاء ومن عاصرهم أو تأخّر عنهم هو المعيار في معرفة الرجال وتمييز الثقات عن الضعاف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هذا طريق صحيح، لكنّه ليس طريقاً مباشريّاً إلى أحوال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التحريف والتصحيف تطرّق إلى كثير من أسناد الأحاديث المرويّة في الكتب الأربعة وغيرها، وربّما سقط الراوي أو أكثر من السند، دون أن يكون هناك ما يدلّنا عليه، وعلى ذلك يجب أن تكون الكتب الرجاليّة بصورة توقفنا على طبقات الرواة من حيث المشايخ والتلاميذ، حتّى يقف الباحث ببركة التعرّف على الطبقات، على نقصان السند وكماله، والحال أنّ هذه الكتب المؤلّفة كتبت على حسب حروف المعجم مبتدأة بالألف ومنتهية بالياء، لا يعرف الإنسان عصر الراوي وطبقته في الحديث، ولا أساتذته ولا تلامذته، وكتاب الشيخ على هذا النمط من التأليف، ومن خلال معرفة هذا المنهج تعرف مقدار التصحيف في الأسانيد، والتقديم والتأخير، والسُقَط الواقعة فيها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كثيرة من الرواة مشتركة بين عدة أشخاص؛ بين ثقة يركن</w:t>
      </w:r>
      <w:bookmarkStart w:id="438" w:name="pg14838_154205"/>
    </w:p>
    <w:p>
      <w:pPr>
        <w:pStyle w:val="BookText"/>
        <w:rPr/>
      </w:pPr>
      <w:bookmarkEnd w:id="438"/>
      <w:r>
        <w:rPr>
          <w:rFonts w:ascii="Amiri" w:hAnsi="Amiri" w:eastAsia="Amiri" w:cs="Amiri"/>
          <w:color w:val="111111"/>
          <w:sz w:val="28"/>
          <w:sz w:val="28"/>
          <w:szCs w:val="28"/>
          <w:rtl w:val="true"/>
          <w:lang w:bidi="ar-SA"/>
        </w:rPr>
        <w:t>إليه، وضعيف تُردّ روايته، وعندما يلاحظ المستنبط الأسماء المشتركة في الأسناد لا يقدر على تعيين المراد</w:t>
      </w:r>
      <w:r>
        <w:rPr>
          <w:rStyle w:val="FootnoteAnchor"/>
          <w:rtl w:val="true"/>
        </w:rPr>
        <w:footnoteReference w:id="689"/>
      </w:r>
      <w:r>
        <w:rPr>
          <w:rFonts w:ascii="Amiri" w:hAnsi="Amiri" w:eastAsia="Amiri" w:cs="Amiri"/>
          <w:color w:val="111111"/>
          <w:sz w:val="28"/>
          <w:sz w:val="28"/>
          <w:szCs w:val="28"/>
          <w:rtl w:val="true"/>
          <w:lang w:bidi="ar-SA"/>
        </w:rPr>
        <w:t>، ولأجل ذلك عمد الرجاليّون إلى تأسيس فرع آخر لعلم الرجال أسموه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تمييز المشتركات</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2832121_730472459"/>
      <w:bookmarkStart w:id="440" w:name="_Toc169"/>
      <w:bookmarkEnd w:id="439"/>
      <w:r>
        <w:rPr>
          <w:rtl w:val="true"/>
        </w:rPr>
        <w:t>فوائد معرفة الطبقات</w:t>
      </w:r>
      <w:bookmarkEnd w:id="440"/>
    </w:p>
    <w:p>
      <w:pPr>
        <w:pStyle w:val="BookText"/>
        <w:rPr/>
      </w:pPr>
      <w:r>
        <w:rPr>
          <w:rFonts w:ascii="Amiri" w:hAnsi="Amiri" w:eastAsia="Amiri" w:cs="Amiri"/>
          <w:color w:val="111111"/>
          <w:sz w:val="28"/>
          <w:sz w:val="28"/>
          <w:szCs w:val="28"/>
          <w:rtl w:val="true"/>
          <w:lang w:bidi="ar-SA"/>
        </w:rPr>
        <w:t>هناك عدّة فوائد من معرفة طبقات الرواة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الخلل الواقع في السند مِن الإرسال الخفيّ وغير الظاهر، فإنّ الفقيه إن عرف الطبقات للرواة، ومَن هو أُستاذ الراوي ومَن هو تلميذه، فسوف يعرف بالحال أنّ الرواية في سندها سقط، سواء كان هذا السقط واحداً من رجالها أو أكثر، وهذا هو الذي سمّاه علماء الدراية والحديث بالإرسال الخفي، فإنّ الإرسال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جليّ وإرسال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والإرسال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يحذف أحد الرواة أو أكثر من الإسناد، وقد أُشير إلى المحذوف،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أبي عمير عن رجل، أو عن نفر، أو عن بعض أصحابنا، أو عمّن ذكره، أو لم يذكر السند بالمرّة كما في روايات تحف العقول لابن شعبة الحرّاني، ونهج البلاغة للسيّد رضيّ الدين الموسوي، وتفسير العيّاشي السمرقندي، ودعائم الإسلام للقاضي أبي حنيفة النعمان المغربي وغيرها من الكتب التي جاءت بروايات خالية من الإسناد، أو كان في سندها إجمال، كما في مراسيل محمّد بن أبي عمير في باب غسل الجنابة، فقد نقل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حمّاد أو غيره، فهذا السند أيضاً مرسل، وهذه كلّها إرسال جليّ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الإرسال الخفيّ فهو المنقطع أو المعضل في مصطلح علماء الدراية،</w:t>
      </w:r>
    </w:p>
    <w:p>
      <w:pPr>
        <w:pStyle w:val="BookText"/>
        <w:rPr/>
      </w:pPr>
      <w:r>
        <w:rPr>
          <w:rFonts w:ascii="Amiri" w:hAnsi="Amiri" w:eastAsia="Amiri" w:cs="Amiri"/>
          <w:color w:val="111111"/>
          <w:sz w:val="28"/>
          <w:sz w:val="28"/>
          <w:szCs w:val="28"/>
          <w:rtl w:val="true"/>
          <w:lang w:bidi="ar-SA"/>
        </w:rPr>
        <w:t>والمعضل عندهم هو الحديث الذي حُذف من سنده اثنان فأكثر، فلو حذف أقلّ من الاثنين لم يكن من المعضل، وإن كان من أوّله، كان من أقسام المعلّق، وإن كان من آخره كان من أقسام المرسل</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والمعلّق أيضاً من أنواع المرسل؛ ولو لم يذكر المؤلّف طريقه إلى صاحب الأصل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ذكر الطريق في المشيخة فهو مسند، ولو لم يذكر المؤلّف طريقه في المشيخة فهو مرسل</w:t>
      </w:r>
      <w:r>
        <w:rPr>
          <w:rStyle w:val="FootnoteAnchor"/>
          <w:rtl w:val="true"/>
        </w:rPr>
        <w:footnoteReference w:id="691"/>
      </w:r>
      <w:r>
        <w:rPr>
          <w:rFonts w:ascii="Amiri" w:hAnsi="Amiri" w:eastAsia="Amiri" w:cs="Amiri"/>
          <w:color w:val="111111"/>
          <w:sz w:val="28"/>
          <w:sz w:val="28"/>
          <w:szCs w:val="28"/>
          <w:rtl w:val="true"/>
          <w:lang w:bidi="ar-SA"/>
        </w:rPr>
        <w:t>كما أنّه لم يذكر الصدوق أكثر طرقه في المشيخة، فهي كلّها 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مرسلات 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المنقطع مرسل 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التصحيف والتحريف، والتقديم والتأخير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المحدّث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اتّفق سند في التهذيب أن لا يكون فيه تصحيف أو تحريف، أو تقديم أو 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كلامه هذا في الحدائق الناضرة، وهو محلّ نقد واعتراض، وقبول واعتماد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آية اللّه الخوئي في مقدّمة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كلام المحدّث المذكور وإن كان فيه مبالغة ولكنّه صحيح، والإسناد في التهذيب غالباً لا يخلو من إحدى هذه النقائص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المحقّق عبدالحسين البقّال في تعليقته على الرعاية للشهيد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البحراني جفا بالشيخ الطوسي ولا يكون التهذيب هكذا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البحراني أخطأ في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الشهيد الثاني قال في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هذه العلّة توجد في كتاب التهذيب متناً وإسناداً بكثرة</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فإنّ من كان على معرفة بالطبقات فسوف يعرف الإرسال الخفيّ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اشتراك الرواة والعناوين التي تصدق على الثقة والضعيف، وليس هذه الثلاث فوائد تخصّ معرفة الطبقات وملاحظة الراوي في أبواب مختلفة، بل إنّ في هذا الطريق إمكان التعرّف على ميزان علم الراوي وفقهه وضبطه ووثاقته في النقل، إذ بالرجوع إلى متون أحاديث الراوي المبعثرة على الأبواب وملاحظتها لفظاً ومعنى وكمّاً وكيفاً تُعرف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يُفهم من رواياته، مدى تضلّع الراوي في الفقه والكلام والتاريخ والتفسير وغيرها من المعارف، كما يعرف عدم مهارته وحذاقته في شيء منها، إذا قيست رواياته بعضها ببعض، وبما رواه آخرون في معناها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يعرف مقدار رواياته قلّة وكثرة، وأنّه هل هو ضابط فيما يروي أو مخلّط أو مدلّس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تعرف طبقات الرواة، مشايخهم وتلاميذهم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يحصل التعرّف على وضع الأسناد من حيث الكمال والسقط، فربما تكون الرواية في الكتب الأربعة مسندة إلى الإمام، ولكن الواقف على طبقات الرجال يعرف الحلقة المفقودة أثناء السند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الأُستاذ محمّد واعظ زاده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نشرت بمناسبة الذكرى الألفية للشيخ الطوسي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الرجاليّين كانوا وما يزالون يتعبّدون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الأكثر بقول أئمّة هذا الفنّ ويقلّدونهم في جرح الرواة وتعديلهم، إلّاأنّ الأمر لا ينحصر فيه، فهناك إزاء ذاك، باب مفتوح إلى معرفة الرواة ولمس حالهم بالمباشرة، وهذا يحصل بالرجوع إلى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الرجوع إلى أسناد الروايات المتكرّرة في الكتب الحديثيّة المشتملة على اسم الراوي، وبذلك يظهر الخلل في كثير من الأسانيد، وينكشف الإرسال فيها بسقوط بعض الوسائط وعدم اتصال السلسلة، ويمكننا معرفة الحلقة المفقودة في سلسلة حديث، باستقراء الأشباه والنظائر، إذا توفّرت وكثرت القرائن وقامت الشواهد في الأسانيد المتكثّرة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الرجوع إلى متون أحاديث الراوي المبعثرة على الأبواب واعتبارها لفظاً ومعنى وكمّاً وكيفاً، فيفهم منها أنّ الراوي، هل كان متضلّعاً في علم الفقه أو التفسير أو غيرهما من المعارف، أو لم يكن له مهارة وحذاقة في شيء منها؟ يفهم ذلك كلّه إذا قيست رواياته بعضها ببعض، وبما رواه الآخرون في معناها، ويلاحظ أنّه قليل الرواية أو كثيرها، وأنّه ثبت ضابط فيما يرويه أو مخلّط مدلّس، وإذا انضمّ إليه أمر ثالث ينكشف حال الراوي أتمّ الانكشاف وهو مراجعة الأحاديث التي وردت في حال الرواة، وقد جمع معظمها أبو عمرو الكشّيّ في رجاله، فهي تعطينا بصيرة بحال رواة الحديث من ناحية أُخرى وهي موقف الرواة من الأئمّة الهداة، ودرجات قرب الرجال وبُعدهم عنهم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الجملة، فمعرفة الرواة وطبقاتهم عن طريق أحاديثهم وملاحظتها متناً وسنداً، تكاد تكون معرفة بالمباشرة والنظر لا بالتقليد والأثر</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الفوائد ترجع إلى المنهج المبنيّ على معرفة الطبقات، وأمّا من الذين سعوا في مسايرة هذا المنهج، ويعدّ أوّل رجاليّ بعد الشيخ الطوسي، وبل هو الأوّل لملاحظته للأسانيد ونصوص الروايات كلّها، هو العلّامة الرجاليّ محمّد ابن عليّ الأردبيلي المعاصر للعلّامة المجلسي حيث ألّف كتابه جامع الرواة في النجف في عشرين سنة، كما أنّ ثقة الإسلام الكليني ألّف كتابه في الريّ في عشرين سنة، ثمّ جاء به إلى أصفهان وعرضه على علمائها، منهم العلّامة المجلسي شيخ الإسلام ورئيس الملّة والدين، ودعا العلماء أن يحضروا في مدرسة وطلب منهم أن يكتبوا مقدّمة لكتابه، وكتب كلّ منهم عبارة، فكتب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والآغا جمال الخوانساري الحمد للّه، وهكذا، ووقف الشاه عبّاس أملاكاً عليه لِكي ينسخ منه نسخاً كثيرة، وهو في الحقيقة تلخيص المقال للميرزا محمّد علي الإسترآبادي صاحب الكتب الثلاثة في الرجال، إلّاأنّ الشيخ الأردبيلي حرّر الكتاب بقلم جديد فهو يعتبر كالذيل لكتاب تلخيص المقال وهو رجاله الأوسط</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 آية اللّه الحاج آغا حسين البروجردي في مقدّمة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كتابه هذا، جامع الرواة فهو كالذيل لكتاب تلخيص المقال للسيّد الجليل الميرزا محمّد الإسترآبادي، وهو رجاله الأوسط، وذكر ديباجة التلخيص بعينها ثمّ ذكر تراجمه بعين عبارته وترتيبه، فمن لم يجد له منهم فائدة زائدة في كتاب نقد الرجال للسيّد الجليل التفرشي، ولا رواية له في الكتب الأربعة، اقتصر في ترجمته، على ما في التلخيص، ورمز له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وجد له فائدة في النقد أردفه بذكرها ورمز له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وجد له رواية أو روايات في</w:t>
      </w:r>
    </w:p>
    <w:p>
      <w:pPr>
        <w:pStyle w:val="BookText"/>
        <w:rPr/>
      </w:pPr>
      <w:r>
        <w:rPr>
          <w:rFonts w:ascii="Amiri" w:hAnsi="Amiri" w:eastAsia="Amiri" w:cs="Amiri"/>
          <w:color w:val="111111"/>
          <w:sz w:val="28"/>
          <w:sz w:val="28"/>
          <w:szCs w:val="28"/>
          <w:rtl w:val="true"/>
          <w:lang w:bidi="ar-SA"/>
        </w:rPr>
        <w:t>الكتب الأربعة أعقبه بذكر ما له من الرواية فيها مع تعيين موضعها منها، من الكتاب والباب وغيرهما، ومع ذكر مَن روى صاحب الترجمة عنه، ومن رواها عن صاحب الترجمة، ومن وجد له الرواية في الكتب الأربعة وأهمل ذكره في تلخيص المقال، استدركه بذكره مع الإشارة إلى روايته على نحو ما ذكر، وزاد أيضاً على التراجم المذكورة في تلخيص المقال تراجم المذكورين في فهرست الشيخ منتجب الدين ولم يظهر لي وجه لهذه الزيادة، إذ لم يقع أحد منهم في أسانيد الكتب الأربعة، ولا لذكرهم مدخل في تصحيحها أو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ذكرنا تكون بعض تراجم هذا الكتاب عين ما في تلخيص المقال بلا زيادة، وبعضها كالشرح له، وبعضها استدراكاً عليه، وبعضها زيادة عليه من غير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فراغه من التراجم ذكر خاتمة تلخيص المقال بما فيها من الفوائد العشر، وخاتمة نقد الرجال، مع خمس ممّا فيها من الفوائد الستّ بعين عبارتهما</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الكتاب هو أوّل ما أُلِّف في هذا الفنّ، وفي خاتمة ترجمة كلّ راوٍ جاء بمواضع وروده في الأسانيد حتّى تعرف رواياته وأساتذته وتلاميذه وغيرها من التقديم والتأخير في الأسانيد، بل التصحيف والتحريف، لما فيه من مقايسة للأسناد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ألّف وسار على هذا المنهج، السيّد محمّد شفيع الموسوي التفريشي، فألّف كتابه طرائف المقال في معرفة طبقات الرجال، فجعل مرتبة مشايخه الطبقة الأُولى، ومشايخ مشايخه الطبقة الثانية إلى أن انتهى بها إلى عصرة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صلى الله عليه و آله، فبلغت اثنتان وثلاثون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ألّف أيضاً واشتهر بمعرفة الطبقات وآثارها هو آية اللّه السيّد حسين البروجردي رحمه الله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قام أخيراً السيّد أبوالقاسم الخوئي صاحب الموسوعة الرجاليّة معجم رجال الحديث بوضع باب خاصّ لرواة الكتب الأربعة في آخر كلّ مجلّد من كتابه، فيذكر الراوي مع مشايخه وتلاميذه في كلّ باب، وهذا ممّا يمكّن المجتهد لمعرفة مواضع ورود الراوي في الأسناد فضلاً عمّا بيّن به طبقة كلّ راوٍ،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طبقته في الحديث، وعيّن كذلك المشايخ والتلاميذ، ولهذه أثر كبير في معرفة العناوين المشتركة والإرسال الخفي في الأسانيد، والتقديم والتأخير في أسماء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البروجردي في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الملاحة؟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الملاحة؟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سبخة مالحة يجتمع فيها الماء فيصير ملحاً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المعدن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الكبريت والنفط يخرج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وأشباهه فيه الخمس</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أفاد الأُستاذ العلّامة دام ظلّه أنّ الصحيح في سند الرواية كون الراوي عن محمّد بن مسلم، هو أبو أيّوب ولا حسن بن محبوب؛ وذلك لأنّ محمّد بن مسلم في الطبقة الرابعة من الطبقات التي رتّبناها وتوفّي سنة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كما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41" w:name="pg14838_154212"/>
    </w:p>
    <w:p>
      <w:pPr>
        <w:pStyle w:val="BookText"/>
        <w:rPr/>
      </w:pPr>
      <w:bookmarkEnd w:id="441"/>
      <w:r>
        <w:rPr>
          <w:rFonts w:ascii="Amiri" w:hAnsi="Amiri" w:eastAsia="Amiri" w:cs="Amiri"/>
          <w:color w:val="111111"/>
          <w:sz w:val="28"/>
          <w:sz w:val="28"/>
          <w:szCs w:val="28"/>
          <w:rtl w:val="true"/>
          <w:lang w:bidi="ar-SA"/>
        </w:rPr>
        <w:t>رجال الشيخ</w:t>
      </w:r>
      <w:r>
        <w:rPr>
          <w:rStyle w:val="FootnoteAnchor"/>
          <w:rtl w:val="true"/>
        </w:rPr>
        <w:footnoteReference w:id="697"/>
      </w:r>
      <w:r>
        <w:rPr>
          <w:rFonts w:ascii="Amiri" w:hAnsi="Amiri" w:eastAsia="Amiri" w:cs="Amiri"/>
          <w:color w:val="111111"/>
          <w:sz w:val="28"/>
          <w:sz w:val="28"/>
          <w:szCs w:val="28"/>
          <w:rtl w:val="true"/>
          <w:lang w:bidi="ar-SA"/>
        </w:rPr>
        <w:t xml:space="preserve">، وحسن بن محبوب في الطبقة السادسة من تلك الطبقات وتوفّي سنة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مع أنّه كان عمره خمساً وسبعين سنة، كما ذكره الكشّيّ‌</w:t>
      </w:r>
      <w:r>
        <w:rPr>
          <w:rStyle w:val="FootnoteAnchor"/>
          <w:rtl w:val="true"/>
        </w:rPr>
        <w:footnoteReference w:id="698"/>
      </w:r>
      <w:r>
        <w:rPr>
          <w:rFonts w:ascii="Amiri" w:hAnsi="Amiri" w:eastAsia="Amiri" w:cs="Amiri"/>
          <w:color w:val="111111"/>
          <w:sz w:val="28"/>
          <w:sz w:val="28"/>
          <w:szCs w:val="28"/>
          <w:rtl w:val="true"/>
          <w:lang w:bidi="ar-SA"/>
        </w:rPr>
        <w:t>، وعليه فلا يمكن له النقل عن محمّد بن مسلم من دون واسطة، كما هو واضح؛ فالظاهر ثبوت الواسطة وأنّه هو أبو أيّوب الذي هو من الطبقة الخامسة كما في النسخ الصحيحة من الوسائل</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0"/>
      </w:r>
    </w:p>
    <w:p>
      <w:pPr>
        <w:pStyle w:val="Heading3"/>
        <w:numPr>
          <w:ilvl w:val="2"/>
          <w:numId w:val="1"/>
        </w:numPr>
        <w:rPr/>
      </w:pPr>
      <w:bookmarkStart w:id="442" w:name="__RefHeading___Toc2832123_730472459"/>
      <w:bookmarkStart w:id="443" w:name="_Toc170"/>
      <w:bookmarkEnd w:id="442"/>
      <w:r>
        <w:rPr>
          <w:rtl w:val="true"/>
        </w:rPr>
        <w:t>نموذج لمعرفة العنوان المشترك مع أخذ الطبقات بنظر الاعتبار</w:t>
      </w:r>
      <w:bookmarkEnd w:id="443"/>
    </w:p>
    <w:p>
      <w:pPr>
        <w:pStyle w:val="BookText"/>
        <w:rPr/>
      </w:pPr>
      <w:r>
        <w:rPr>
          <w:rFonts w:ascii="Amiri" w:hAnsi="Amiri" w:eastAsia="Amiri" w:cs="Amiri"/>
          <w:color w:val="111111"/>
          <w:sz w:val="28"/>
          <w:sz w:val="28"/>
          <w:szCs w:val="28"/>
          <w:rtl w:val="true"/>
          <w:lang w:bidi="ar-SA"/>
        </w:rPr>
        <w:t>إنّ محمّد بن قيس، هو من الرواة الذين وقع في حلبة الصراع، فالأكثر لم يقبلوا أيّ حديث كان في سنده محمّد بن قيس، وقد حقّق أرباب النظر في أمره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جميع روايات محمّد بن قيس ضعيفة، بل علينا أن نفصّل ونعرف أنّ محمّد بن قيس مَن هو، هل هو ثقة، أو ضعيف، أو مشترك بين الثقة والضعيف</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فنجد أنّ شيخ الطائفة وهو من القدماء قد عمل بروايات محمّد بن قيس، وأورده في تهذيب الأحكام والاستبصار ولم يتعرّض لضعفه، ولا لاشتراكه كعامل في الضعف، غير أنّك ترى المحقّق الحلّي ثمّ العلّامة الحلّي يحكمان بضعف روايات محمد بن قيس كما في المختصر ونكت النهاية والشرائع</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ومختلف الشيعة</w:t>
      </w:r>
      <w:r>
        <w:rPr>
          <w:rStyle w:val="FootnoteAnchor"/>
          <w:rtl w:val="true"/>
        </w:rPr>
        <w:footnoteReference w:id="701"/>
      </w:r>
      <w:r>
        <w:rPr>
          <w:rFonts w:ascii="Amiri" w:hAnsi="Amiri" w:eastAsia="Amiri" w:cs="Amiri"/>
          <w:color w:val="111111"/>
          <w:sz w:val="28"/>
          <w:sz w:val="28"/>
          <w:szCs w:val="28"/>
          <w:rtl w:val="true"/>
          <w:lang w:bidi="ar-SA"/>
        </w:rPr>
        <w:t>، ثمّ إنّ الشهيد الأوّل</w:t>
      </w:r>
      <w:r>
        <w:rPr>
          <w:rStyle w:val="FootnoteAnchor"/>
          <w:rtl w:val="true"/>
        </w:rPr>
        <w:footnoteReference w:id="702"/>
      </w:r>
      <w:r>
        <w:rPr>
          <w:rFonts w:ascii="Amiri" w:hAnsi="Amiri" w:eastAsia="Amiri" w:cs="Amiri"/>
          <w:color w:val="111111"/>
          <w:sz w:val="28"/>
          <w:sz w:val="28"/>
          <w:szCs w:val="28"/>
          <w:rtl w:val="true"/>
          <w:lang w:bidi="ar-SA"/>
        </w:rPr>
        <w:t>ثمّ الشهيد الثاني يضعّف روايات محمّد بن قيس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والروضة</w:t>
      </w:r>
      <w:r>
        <w:rPr>
          <w:rStyle w:val="FootnoteAnchor"/>
          <w:rtl w:val="true"/>
        </w:rPr>
        <w:footnoteReference w:id="703"/>
      </w:r>
      <w:r>
        <w:rPr>
          <w:rFonts w:ascii="Amiri" w:hAnsi="Amiri" w:eastAsia="Amiri" w:cs="Amiri"/>
          <w:color w:val="111111"/>
          <w:sz w:val="28"/>
          <w:sz w:val="28"/>
          <w:szCs w:val="28"/>
          <w:rtl w:val="true"/>
          <w:lang w:bidi="ar-SA"/>
        </w:rPr>
        <w:t>، وادّعى أنّ محمّد بن قيس مشترك بين الثقة والضعيف، وله في كتاب فوائد القواعد عبارة لطيفة في ذيل قول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ثلاثمائة وواحدة ففيه أربع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القولين اختلاف الروايتين، ففي حسنة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ومحمّد بن مسلم وبريد والفضيل، وأبي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عليهما السلام ما اختاره المصنّف من عدم انقطاع النصب بالرابع، ووجوب أربع في ثلاثمائة وواحدة، ووجوب شاة لكلّ مائة، وعمل بكلّ روايةٍ جماعةٌ من الأصحاب، والظاهر أنّ العمل بالأوّل أولى، لكثرة الراوي وفضله وكونها عن الباقر والصادق عليهما السلام، وأمّا الثانية</w:t>
      </w:r>
      <w:r>
        <w:rPr>
          <w:rStyle w:val="FootnoteAnchor"/>
          <w:rtl w:val="true"/>
        </w:rPr>
        <w:footnoteReference w:id="704"/>
      </w:r>
      <w:r>
        <w:rPr>
          <w:rFonts w:ascii="Amiri" w:hAnsi="Amiri" w:eastAsia="Amiri" w:cs="Amiri"/>
          <w:color w:val="111111"/>
          <w:sz w:val="28"/>
          <w:sz w:val="28"/>
          <w:szCs w:val="28"/>
          <w:rtl w:val="true"/>
          <w:lang w:bidi="ar-SA"/>
        </w:rPr>
        <w:t>فقد ظنّ كثير من علمائنا كونها مردودة بسبب اشتراك محمّد بن قيس بين الثقة الضعيف</w:t>
      </w:r>
      <w:r>
        <w:rPr>
          <w:rStyle w:val="FootnoteAnchor"/>
          <w:rtl w:val="true"/>
        </w:rPr>
        <w:footnoteReference w:id="705"/>
      </w:r>
      <w:r>
        <w:rPr>
          <w:rFonts w:ascii="Amiri" w:hAnsi="Amiri" w:eastAsia="Amiri" w:cs="Amiri"/>
          <w:color w:val="111111"/>
          <w:sz w:val="28"/>
          <w:sz w:val="28"/>
          <w:szCs w:val="28"/>
          <w:rtl w:val="true"/>
          <w:lang w:bidi="ar-SA"/>
        </w:rPr>
        <w:t>، وإن كان طريقها إليه صحيحاً، والحقّ أنّ محمّد بن قيس الذي يروي عن الصادق عليه السلام غير محتمل للضعيف، وإنّما المشترك بينهما من يروي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يحتمل كونه ممدوحاً خاصّة وموثّقاً، فيحتمل حينئذٍ كونها من الحسن ومن الصحيح، أمّا الضعف فلا، وكيف كان فتلك أرجح</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وهذه الرواية مطعون فيها من جهة النصّ لأنّ نصّها موافق لرأي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السيّد محمّد جواد العاملي في مفتاح الكرامة مُشيراً إلى قول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طعن فيها في المختلف باشتراك محمّد بن قيس، وأجاب الشهيد الثاني بأنّ الراوي عن الصادق عليه السلام غير مشترك، وإنّما المشترك من روى عن الباقر عليه السلام، نعم يحتمل كونه ممدوحاً 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بأنّ من روى عن الباقر عليه السلام أيضاً مشترك، لكنّ المستفاد من النجاشي أنّ هذا هو الثقة، بقرينة رواية عبدالرحمن ابن الحجّاج عن عاصم بن حميد عنه، وقد طعن جماعة فيها بأنّها موافقة للمذاهب الأربعة أو أكثرها، ومعارضها رواه الفضلاء المخبتين النجباء الأُمناء</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التي واللُّتَيّا، فهل هناك روايتان صحيحتان أو معتبرتان، إحداهما حسنة الفضلاء، والثانية صحيحة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تعارضت الروايتان، ثمّ إنّ كثيراً من الفقهاء كالعلّامة في المختلف ردّ حديث محمّد بن قيس بالاشتراك، وعليه لا يبقى مجال للتعارض، وقد طعن المحدّث البحراني بوجود التعارض إلّاأنّه يجب تقديم صحيحة الفضلاء أو حسنتهم؛ لأنّ صحيحة محمّد بن قيس موافقة للمذاهب الأربعة للعامّة، فيجب حملها على التقيّة ولا بحث بعدها</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الشهيد المضعّف لروايات محمّد بن قيس في كتابيه الفقهيّين، فقد قال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الرعاية بتوثيق محمّد بن قيس، فإنّه تعرّض لهذا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السادسة في رواية المتّفق والمفترق، وتفصيل البحث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إن اتّفقت أسماؤهم وأسماء آبائهم فصاعداً واختلفت أشخاصهم، سواء اتّفق في ذلك اثنان منهم، أو أكثر، فهو النوع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والمفترق، أي المتّفق في الاسم، المفترق في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وكإطلاقهم الرواية عن محمّد بن قيس، فإنّه مشترك بين أربعة؛ اثنان ثقتان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الأسدي أبو نصر، ومحمّد بن قيس البجلي أبو عبداللّه، وكلاهما رويا عن الصادق عليه السلام، وواحد ممدوح من غير توثيق وهو محمّد بن قيس الأسدي مولى بني نصر، ولم يذكروا عمّن روى، وواحد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أبو أحمد، روى عن الباقر عليه السلام خاصّة، وأمر الحجيّة بما يطلق فيه هذا الاسم مشكل، والمشهور بين أصحابنا ردّ على روايته، حيث يطلق مطلقاً، نظراً إلى احتمال كونه الضعيف، ولكن الشيخ أبو جعفر الطوسي كثيراً ما يعمل بالرواية من غير التفات إلى ذلك، وهو سهل على ما علم من حاله، وقد يوافقه بعض الأصحاب على بعض الروايات بزعم الشهرة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إن كانت عن الباقر عليه السلام فهي مردودة لاشتراكه حينئذٍ بين الثلاثة الذين أحدهم الضعيف، واحتمال كونه الرابع، حيث لم يذكروا طبقته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الرواية عن الصادق عليه السلام فالضعف مُنتفٍ عنها، لأنّ الضعيف لم يرو عن الصادق عليه السلام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محتملة لأن تكون من الصحيح؛ وإن كان هو أحد الثقتين وهو الظاهر، لأنّهما وجهان من وجوه الرواة، ولكلّ منهما أصل في الحديث بخلاف الممدوح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على بُعد أن</w:t>
      </w:r>
    </w:p>
    <w:p>
      <w:pPr>
        <w:pStyle w:val="BookText"/>
        <w:rPr/>
      </w:pPr>
      <w:r>
        <w:rPr>
          <w:rFonts w:ascii="Amiri" w:hAnsi="Amiri" w:eastAsia="Amiri" w:cs="Amiri"/>
          <w:color w:val="111111"/>
          <w:sz w:val="28"/>
          <w:sz w:val="28"/>
          <w:szCs w:val="28"/>
          <w:rtl w:val="true"/>
          <w:lang w:bidi="ar-SA"/>
        </w:rPr>
        <w:t>يكون هو الممدوح، فتكون الرواية من الحسن، فتبنى على قبول الحسن في ذلك المقام وعدمه؛ فتنبّه لذلك، فإنّه ممّا غفل عنه الجميع، وردّوا بسبب الغفلة عنه روايات وجعلوها ضعيفة، وليس الأمر فيها كذلك</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هذا كلام الشهيد في كتابه الرعاية في علم الدراية، إلّاأنّه في كتاب مسالك الأفهام</w:t>
      </w:r>
      <w:r>
        <w:rPr>
          <w:rStyle w:val="FootnoteAnchor"/>
          <w:rtl w:val="true"/>
        </w:rPr>
        <w:footnoteReference w:id="710"/>
      </w:r>
      <w:r>
        <w:rPr>
          <w:rFonts w:ascii="Amiri" w:hAnsi="Amiri" w:eastAsia="Amiri" w:cs="Amiri"/>
          <w:color w:val="111111"/>
          <w:sz w:val="28"/>
          <w:sz w:val="28"/>
          <w:szCs w:val="28"/>
          <w:rtl w:val="true"/>
          <w:lang w:bidi="ar-SA"/>
        </w:rPr>
        <w:t>ردّ أحاديث محمّد بن قيس مطلقاً، سواء كان الراوي عنه عاصم بن حميد أو غيره، ولعلّ هذا الكتاب كتبه بعد مسالك الأفهام والروضة</w:t>
      </w:r>
      <w:r>
        <w:rPr>
          <w:rStyle w:val="FootnoteAnchor"/>
          <w:rtl w:val="true"/>
        </w:rPr>
        <w:footnoteReference w:id="711"/>
      </w:r>
      <w:r>
        <w:rPr>
          <w:rFonts w:ascii="Amiri" w:hAnsi="Amiri" w:eastAsia="Amiri" w:cs="Amiri"/>
          <w:color w:val="111111"/>
          <w:sz w:val="28"/>
          <w:sz w:val="28"/>
          <w:szCs w:val="28"/>
          <w:rtl w:val="true"/>
          <w:lang w:bidi="ar-SA"/>
        </w:rPr>
        <w:t xml:space="preserve">، ثمّ رجع عن رأيه المعروف فيهما، فإنّ الرأي الثابت عنه هو ردّ الرواية محضَ اشتراك الراوي بين الثقة والضعيف، ولم يكن بِصدد معرفة الراوي بالقرائن، فهو من الذين قال في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فتنبّه لذلك فإنّه ممّن غفل عنه الجميع وردّوا بسبب الغفلة عنه روايات وجعلوها ضعيفة، والأمر فيها ليس كذلك</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عهد الشهيد الثاني فصّلوا بين روايات محمّد بن قيس، فإن كان الراوي عنه عاصم، أو عاصم بن حميد فهو البجلي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معجم رجال الحديث للسيّد الخوئي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11622</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المفيد في رسالته العدديّة من الأعلام والرؤساء المأخوذ عنهم الحلال والحرام، والفُتيا والأحكام، الذين لا يطعن عليهم ولا طريق إلى ذمّ واحد منهم، روى عن أبي جعفر عليه السلام، وروى عنه عليّ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رئاب تفسير القمّي لِسورة البقرة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فَيَتَعَلَّمُونَ مِنْهُما ما يُفَرِّقُونَ بِهِ بَيْنَ اَلْمَرْءِ وَ زَوْجِهِ</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آية اللّه الخوئي اعتمد في توثيق محمّد بن قيس على نقل القمّي، لما أشار إليه في أوّل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راوٍ وقع في سلسلة تفسير القمّي فهو ثقة لأنّه قد صرّح في مقدّمته أنّ الروايات مأخوذة من الثقات</w:t>
      </w:r>
      <w:r>
        <w:rPr>
          <w:rStyle w:val="FootnoteAnchor"/>
          <w:rtl w:val="true"/>
        </w:rPr>
        <w:footnoteReference w:id="714"/>
      </w:r>
      <w:r>
        <w:rPr>
          <w:rFonts w:ascii="Amiri" w:hAnsi="Amiri" w:eastAsia="Amiri" w:cs="Amiri"/>
          <w:color w:val="111111"/>
          <w:sz w:val="28"/>
          <w:sz w:val="28"/>
          <w:szCs w:val="28"/>
          <w:rtl w:val="true"/>
          <w:lang w:bidi="ar-SA"/>
        </w:rPr>
        <w:t>، كما صرّح به الشيخ الحرّ العاملي في خاتمة الوسائل</w:t>
      </w:r>
      <w:r>
        <w:rPr>
          <w:rStyle w:val="FootnoteAnchor"/>
          <w:rtl w:val="true"/>
        </w:rPr>
        <w:footnoteReference w:id="715"/>
      </w:r>
      <w:r>
        <w:rPr>
          <w:rFonts w:ascii="Amiri" w:hAnsi="Amiri" w:eastAsia="Amiri" w:cs="Amiri"/>
          <w:color w:val="111111"/>
          <w:sz w:val="28"/>
          <w:sz w:val="28"/>
          <w:szCs w:val="28"/>
          <w:rtl w:val="true"/>
          <w:lang w:bidi="ar-SA"/>
        </w:rPr>
        <w:t xml:space="preserve">، ومع هذا، فقد صرّح أُستاذ آية اللّه الخوئي العلّامة البلاغي في تفسير آلاء الرحمن في ذيل آية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القمّي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الباقر عليه السلام سأله عطاء بمكّة عن هاروت وماروت فذكر من أمرهما في المعصية نحو ما يذكر الجمهور عن ابن عبّاس، وابن عمر، وكعب الأحبار كما تراه مجموعاً في الدرّ المنثور، وفيما ذكرنا روايته عن الرضا عليه السلام معارضة لما روى عن الباقر عليه السلام، وراويه عن الباقر محمّد بن قيس، وهو مشترك بين الضعيف وغيره</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آية اللّه الخوئي ذيل 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أبو عبداللّه البجلي،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أبو عبداللّه البجلي ثقة عين كوفيّ، روى عن أبي جعفر وأبي عبداللّه عليهما السلام، له كتاب القضايا المعروف، روى عنه عاصم ابن حميد الحنّاط، ويوسف بن عقيل، وعبيد ابنه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ذيل عنوان محمّد بن قيس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هنا شيء وهو أنّ محمّد بن قيس ورد في أسناد عدّة من الروايات، وقد روى عن الباقر أو الصادق عليهما السلام، وذكر بعضهم أنّه مردّد بين الثقة وغير الثقة، والذي ينبغي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محمّد بن قيس الذي روى عن أحدهما عليهما السلام أحد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أبو أحمد الأسدي، وهو ضعيف، ومحمّد بن قيس أبو عبداللّه الأسدي، وهو ممدوح، ومحمّد بن قيس أبو عبداللّه البجلي، وهو ثقة، ومحمّد بن قيس أبو قدامة الأسدي، وهو مهمل، ومحمّد بن قيس أبو نصر الأسدي، وهو ثقة، ومحمّد بن قيس الأنصاري، وهو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الرجلين منهم، وهما محمّد بن قيس البجلي ومحمّد بن قيس أبو نصر الأسدي، معروفان مشهوران، ولهما كتاب القضايا، ولا شكّ في انصراف محمّد بن قيس عند الإطلاق إلى أحدهما دون الآخرين غير المعروفين، وبما أنّ عاصم بن حميد هو الراوي لكتاب محمّد بن قيس البجلي، فكلّ من كان راويه عاصماً فهو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كان راويه يوسف بن عقيل وعبيداً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كان راويه ثعلبة بن ميمون فالظاهر الأنصاري، لأنّه كان مولاه، ومن كان راويه غير من ذكر مثل ابن رئاب، وابن أبي عمير، ومحمّد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مشتركاً إلّاأنّ الظاهر انصرافه إلى أحد المعروفين،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 والأسدي كما تقدّم</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هو منهج العلماء بعد عصرالشهيد، ولعلّ أوّل من غربل أحاديث محمّد ابن قيس وأشار إلى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العنوان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الشهيد الثاني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فوائد القواعد</w:t>
      </w:r>
      <w:r>
        <w:rPr>
          <w:rStyle w:val="FootnoteAnchor"/>
          <w:rtl w:val="true"/>
        </w:rPr>
        <w:footnoteReference w:id="718"/>
      </w:r>
      <w:r>
        <w:rPr>
          <w:rFonts w:ascii="Amiri" w:hAnsi="Amiri" w:eastAsia="Amiri" w:cs="Amiri"/>
          <w:color w:val="111111"/>
          <w:sz w:val="28"/>
          <w:sz w:val="28"/>
          <w:szCs w:val="28"/>
          <w:rtl w:val="true"/>
          <w:lang w:bidi="ar-SA"/>
        </w:rPr>
        <w:t>، ثمّ تناولها في كتاب الرعاية، وإلّا فإنّه ممّن ردّ لمرّات العناوين المشتركة، كما ردّها أيضاً العلّامة الحلّي، وقبله المحقّق الحلّي في شرائع الإسلام، فإنّه وبعد الشيخ الطوسي هو أوّل فقيه ردّ روايات محمّد بن قيس، وتبعه على ذلك كثير من الفقهاء إلى عصر الشهيد الثاني، غير أنّ مبنى المتأخّرين بعد الشهيد هو تمييز العنوان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وللتمييز علامات وقرائن، منها الإمام المرويّ عنه، ومنها الراوي عن العنوان المشترك أو قرائن أُخرى الموجودة في نصّ الرواية، أو مقارنة الأسناد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وتطرّق إلى هذا المحقّق المامقاني في مقباس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للفقيه ردّ الرواية بمجرّد الاتّفاق في الاسم، مع الاشتراك بين ثقة وغيره، بل يلزمه الفحص والتمييز والتوقّف عند العجز، وقد اتّفق لجمع من الأكابر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الشهيدين قدس سره في المسالك ردّ جملة من الروايات بالاشتراك في بعض رجالها مع إمكان التمييز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عجيب ما وقع له ردّه في المسالك لبعض روايات محمّد بن قيس عن الصادق عليه السلام بالاشتراك بين ثقة وغيره، مع تحقيقه في البداية كون الراوي عن الصادق عليه السلام هو الثقة،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قيس مشترك بين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فيها ليس كذلك، بل زاد عليه بعض المحقّقين أنّ محمّد بن قيس، إن كان راوياً عن أبي جعفر عليه السلام، فإن كان الراوي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أو يوسف بن عقيل، أو عبيداً ابنه، فالظاهر أنّه الثقة، لما ذكره النجاشي من أنّ هؤلاء يروون عنه كتاب القضايا، بل لا يبعد كونه الثقة، متى كان راوياً عن أبي جعفر عليه السلام عن عليّ عليه السلام، لأنّ كلّاً من البجلي والأسدي صنّف كتاب القضايا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44" w:name="pg14838_154220"/>
    </w:p>
    <w:p>
      <w:pPr>
        <w:pStyle w:val="BookText"/>
        <w:rPr/>
      </w:pPr>
      <w:bookmarkEnd w:id="444"/>
      <w:r>
        <w:rPr>
          <w:rFonts w:ascii="Amiri" w:hAnsi="Amiri" w:eastAsia="Amiri" w:cs="Amiri"/>
          <w:color w:val="111111"/>
          <w:sz w:val="28"/>
          <w:sz w:val="28"/>
          <w:szCs w:val="28"/>
          <w:rtl w:val="true"/>
          <w:lang w:bidi="ar-SA"/>
        </w:rPr>
        <w:t>لأميرالمؤمنين عليه السلام كما ذكره النجاشي وهما ثقتان؛ فتدبّر</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بعض المحقّقين في المجلّد الثامن عشر من المسالك فهرست مواضع ذكر عنوان محمّد بن قيس في مسالك الأفهام،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مشترك بين الثقة والضعيف وغيرهما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أنّ أوّل من ناقش أحاديث محمّد بن قيس هو المحقّق الحلّي، ثمّ من تبعه من تلامذته كالفاضل الآبي، والعلّامة الحلّي، ثمّ من بعدهم الشهيد الأوّل في غاية المراد، ثمّ أحمد بن فهد الحلّي في المهذّب البارع، والفاضل المقداد في كنز العرفان والتنقيح الرائع، ثمّ الشهيد الثاني</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مسائل مهمّة ينبغي التعرّض لها، منها</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2832125_730472459"/>
      <w:bookmarkStart w:id="446" w:name="_Toc171"/>
      <w:bookmarkEnd w:id="445"/>
      <w:r>
        <w:rPr>
          <w:rtl w:val="true"/>
        </w:rPr>
        <w:t>معرفة الإمام عليه السلام هي من أولويّات معرفة الطبقات</w:t>
      </w:r>
      <w:bookmarkEnd w:id="44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تأتي أهمّيّة هذه المعرفة من كونها تكشف وتفصح عن الإمام مَن هو، فمثل أبي الحسن فإنّه يُطلق على إمامين بل أكثر، فهي كنية أبي جعفر، حيث تطلق على أبي جعفر الباقر عليه السلام، وعلى أبي جعفر الجواد عليه السلام وقد يصاحب الثاني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الثاني عليه السلام، وأبو جعفر المطلق هو الأوّل يعني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 التي هي محلّ النزاع، رواية أبي جعفر في بحث الرضاع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عن صالح بن أبي حمّاد عن علي ابن مهزيار رواه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تزوّج بجارية صغيرة فأرضعتها امرأته، ثمّ أرضعتها امرأة له اُخرى، فقال ابن شبرمة حرمت عليه الجارية وامرأتاه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 ابن شبرمة، حرمت عليه الجارية وامرأته التي أرضعتها أولاً، فأمّا الأخيرة فلم تحرم عليه كأنّها أرضعت ابنتها</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بدل 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نصّ في الباب لكنّها ضعيفة السند، لأنّ في طريقها صالح بن أبي حمّاد وهو ضعيف</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فهي مرسلة لأنّه المراد بأبي جعفر حيث يطلق؛ الباقر عليه السلام، وبقرينة قول ابن شبرمة في مقابله، لأنّه كان في زمنه؛ وابن مهزيار لم يدرك الباقر عليه السلام، ولو اُريد بأبي جعفر، الثاني وهو الجواد عليه السلام بقرينة أنّه أدركه وأخذ عنه فليس فيه أنّه سمع منه ذلك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وجاز أن يكون سمع ذلك بواسطة فالإرسال متحقّق على التقديرين، مع أنّ الثاني بعيد، لأنّ إطلاق أبي جعفر لا يحمل على الجواد عليه السلام</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منعه صاحب الجواهر في كتاب النكاح من الجواهر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الإرسال على تقدير إرادة الجواد عليه السلام من أبي جعفر عليه السلام، وكثرة إطلاقه على الباقر عليه السلام لا ينافي حمله على الجواد خاصّة بالقرينة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447" w:name="pg14838_154222"/>
    </w:p>
    <w:p>
      <w:pPr>
        <w:pStyle w:val="BookText"/>
        <w:rPr/>
      </w:pPr>
      <w:bookmarkEnd w:id="447"/>
      <w:r>
        <w:rPr>
          <w:rFonts w:ascii="Amiri" w:hAnsi="Amiri" w:eastAsia="Amiri" w:cs="Amiri"/>
          <w:color w:val="111111"/>
          <w:sz w:val="28"/>
          <w:sz w:val="28"/>
          <w:szCs w:val="28"/>
          <w:rtl w:val="true"/>
          <w:lang w:bidi="ar-SA"/>
        </w:rPr>
        <w:t>وتناولها السيّد عليّ الطباطبائي في رياض المسائل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سندها من يتوقّف فيه، عدا صالح بن أبي حمّاد، وهو وإن ضعّف في المشهور، إلّاأنّ القرائن على مدحه كثيرة، وتوهّم الإرسال فيه ضعيف</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2832127_730472459"/>
      <w:bookmarkStart w:id="449" w:name="_Toc172"/>
      <w:bookmarkEnd w:id="448"/>
      <w:r>
        <w:rPr>
          <w:rtl w:val="true"/>
        </w:rPr>
        <w:t>تعدّد العنوان والمعنون أو تعدّد العنوان ووحدة المعنون</w:t>
      </w:r>
      <w:bookmarkEnd w:id="449"/>
    </w:p>
    <w:p>
      <w:pPr>
        <w:pStyle w:val="BookText"/>
        <w:rPr/>
      </w:pPr>
      <w:r>
        <w:rPr>
          <w:rFonts w:ascii="Amiri" w:hAnsi="Amiri" w:eastAsia="Amiri" w:cs="Amiri"/>
          <w:color w:val="111111"/>
          <w:sz w:val="28"/>
          <w:sz w:val="28"/>
          <w:szCs w:val="28"/>
          <w:rtl w:val="true"/>
          <w:lang w:bidi="ar-SA"/>
        </w:rPr>
        <w:t>من البحوث المهمّة في فنّ الرجال هي معرفة العناوين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عليه يدور مدار البحث، هو أنّ تعدّد العنوان هل يقتضي تعدّد المعنون، أو هل يمكن أن يكون العنوان متعدّداً والمعنون واحداً؟ هذه هي أحد مواضيع علم الرجال المهمّة، وممّن ورد في هذا الميدان السيّد الخوئي رحمه الله فإنّه عنون في كتابه معجم رجال الحديث العناوين المتعدّدة، ثمّ بحث عن اتّحاد معنونهم أو تعدّده، فمثلاً إذا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يزيد بيّاع السابريّ‌</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 أنّ في أسناد الروايات ثلاثة عناوين، بل وهنا عنوان آخر وهو عمر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روى عن أبي عبداللّه عليه السلام، وروى عنه منصور بن يونس تفسير القمّي سورة آل عمران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أحد العناوين وهو عنده ثقة، لوقوعه في تفسير عليّ بن إبراهيم القمّي، وإن لم يرد في ذيل هذا العنوان توثيق من الرجاليّين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بن ذبيان الصيقل أبو موسى، مولى بني نهد، روى عن أبي عبداللّه عليه السلام،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قال في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هذا هو عمر ابن محمّد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فإذن هنا عنوانان مهمّان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هما واحد، أم متعدّد؟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بن يزيد أبو الأسود، بيّاع السابري، مولى ثقيف، كوفيّ، ثقة جليل، أحد من كان يفد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آخر البحث ثلاثة طرق للصدوق إليه وهي صحيحة عند آية اللّه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آخر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هنا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ذكر عمر بن محمّد بن يزيد، وذكر الباقون عمر بن يزيد ولا شكّ في الاتّحاد، ولاسيّما بقرينة ما ذكره البرقي من أنّ كنيته أبو الأسود، وهو بيّاع السابري مولى ثقيف، فإنّ النجاشي ذكر جميع ذلك في عمر بن محمّد ابن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الشيخ إليه وإن كان ضعيفاً في الفهرست، فإنّ محمّد بن عمر ابن يزيد لم يرد فيه توثيق، إلّاأنّه لا مناص من الحكم بصحّة طريقه أيضاً، فإنّ الشيخ روى كتاب عمر بن يزيد عن طريق الصدوق بواسطة شيخه أبي عبداللّه المفيد، والمفروض أنّ طريق الصدوق إلى عمر بن يزيد صحيح؛ فيكون طريق الشيخ إليه أيضاً صحيحاً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روى في التهذيب والاستبصار عن عمر بن يزيد كثيراً</w:t>
      </w:r>
    </w:p>
    <w:p>
      <w:pPr>
        <w:pStyle w:val="BookText"/>
        <w:rPr/>
      </w:pPr>
      <w:r>
        <w:rPr>
          <w:rFonts w:ascii="Amiri" w:hAnsi="Amiri" w:eastAsia="Amiri" w:cs="Amiri"/>
          <w:color w:val="111111"/>
          <w:sz w:val="28"/>
          <w:sz w:val="28"/>
          <w:szCs w:val="28"/>
          <w:rtl w:val="true"/>
          <w:lang w:bidi="ar-SA"/>
        </w:rPr>
        <w:t>والمراد به عمر بن يزيد الذي ذكره في الفهرست، ووثّقه،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بيّاع السابريّ، فهو المعروف الذي عبّر عنه بعمر بن يزيد بلا تقييد بشيء، وأمّا عمر بن يزيد بن ذبيان الصيقل، فلم يذكر الشيخ له كتاباً، فإنّه لم يره فلا يصحّ أن يعبّر بعمر بن يزيد؛ ويريد به ابن ذبيان بلا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أنّه لا وجه لذكر الأردبيلي في جامعه عدّة من الروايات التي وقع عمر بن يزيد في إسنادها في ذيل ترجمة عمر بن يزيد بن ذبيان، فإنّ المراد بعمر بن يزيد فيها هو بيّاع السابري</w:t>
      </w:r>
      <w:r>
        <w:rPr>
          <w:rStyle w:val="FootnoteAnchor"/>
          <w:rtl w:val="true"/>
        </w:rPr>
        <w:footnoteReference w:id="726"/>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ذيل 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أورد كلام النجاشي والشيخ الخالي من التوثيق، نعم وثّقه من المتأخّرين ابن داود، فإنّه نقل عن النجاشي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يزيد بن ذبيان الصيقل أبو موسى مولى بني نهد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آية اللّه الخوئي بعد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النجاشي خالية عن التوثيق فلعلّ نسخة ابن داود كانت مشتملة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اتّحاد الرجل المترجم مع عمر بن محمّد بن يزيد بيّاع السابريّ المتقدّم وتغايرهما، فنقول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تعدّد العنوان في كلام النجاشي وفي كلام الشيخ في رجاله، وتكنية الأوّل بأبي الأسود، وتكنية هذا بأبي موسى، وكون الأوّل مولى ثقيف، وكون هذا مولى نهد هو التغاير، ويؤيّد التغاير أنّ النجاشي ذكر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عن أبي عبداللّه وأبي الحسن عليهما السلام، وذكر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عن أبي عبداللّه عليه السلام،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 بالاتّحاد نظراً إلى ما ذكره النجاشي في ترجمة أحمد بن الحسين،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عمر بن يزيد الصيقل أبو جعفر، كوفيّ، ثقة، من أصحابنا، جدّه عمر بن يزيد بيّاع السابريّ، روى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فإنّه يستظهر من ذلك أنّ عمر بن يزيد الصيقل هو بيّاع السابريّ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العبارة أنّ الصيقل صفة لأحمد، فإنّه المترجم، لا لعمر بن يزيد، كما أنّ الصيقل هنا صفة للمترجم، لا ليزيد بن 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أنّ الصيقل صفة لأحمد أنّه لو كان صفة لعمر بن يزيد،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عمر ابن يزيد الصيقل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يزيد بيّاع السابريّ، غير عمر بن يزيد بن ذبيان، والأوّل ثقة كما مرّ، والثاني لم تثبت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قد يتوهّم الاشتراك فيما وقع في إسناد الروايات، من كلمة عمر بن يزيد من دون توصيف بالصيقل أو ببيّاع السابري، ولكن هذا التوهّم يندفع بما ذكرناه في ترجمة عمر بن محمّد ابن يزيد من أنّ المشهور المعروف هو بيّاع السابريّ، فينصرف اللفظ إليه من دون قرينة؛ فالاشتراك لا أثر له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السيّد محمود الشاهرودي فقد قال في بحث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عن سنده فقد وقع فيه شخصان لابدّ من إثبات وثاقتهما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مسمع بن عبدالملك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عمر بن يزيد، فالمذكور في رجال النجاشي</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بيّاع السابري، مولى ثقيف، كوفيّ، ثقة، جليل، أحد من كان يفد في كلّ سنة، روى عن أبي عبداللّه عليه السلام وأبي الحسن عليه السلام، ذكر ذلك أصحاب كتب الرجال، له كتاب في مناسك الحجّ وفرائضه وما هو مسنون من ذلك، سمعه كلّه عن 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عن أحمد بن محمّد بن عيسى، عن عمرو بن عثمان، عن محمّد ابن عذافر،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ابن نوح، عن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عبدالحميد عنه،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عبداللّه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 عن محمّد بن عذافر،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ثقة، له كتاب أخبرنا به الشيخ المفيد رحمه الله عن محمّد بن عليّ بن الحسين بن بابويه، عن أبيه ومحمّد بن الحسن، عن سعد والحميري، عن محمّد بن عبدالحميد، عن محمّد بن عمر ابن يزيد، عن الحسين بن عمر بن يزيد، عن أبيه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 في رجاله مِن أصحاب الصادق عليه السلام مرّتين،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بيّاعر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السابريّ، كوفيّ،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الثقفيّ، مولاهم، البزّاز، الكوفيّ‌</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في أصحاب الكاظم عليه السلام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بيّاع السابريّ، ثقة،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يُعرف أنّ المعنون في الفهرست هو بيّاع السابريّ، وأنّه كان يلقَّب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البرقي في أصحاب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بيّاع السابريّ وكنيته أبو الأسود، مولى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أصحاب الكاظم عليه السلام الذين هم من أصحاب أبي عبداللّه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بيّاع السابريّ، مولى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يزيد، عن محمّد بن عذافر،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يزيد، أنت واللّه منّا أهل البيت،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من آل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أما تقرأ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أيضاً بإسناده إلى جعفر بن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وللصدوق في مشيخته ثلاثة طرق إلى عمر بن يزيد، تقدّم أحدها عن الشيخ في الفهرست عن الصدوق، والآخران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 ابن بابويه عن محمّد بن يحيى العطّار، عن يعقوب بن يزيد، عن محمّد بن أبي عمير وصفوان بن يحيى، عن عمر بن 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أبوه ابن بابويه، عن عبداللّه بن جعفر الحميري، عن محمّد بن عبدالجبّار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إسماعيل، عن محمّد بن عبّاس، عن عمر بن يزيد</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الطريقان صحيحان بخلاف الأوّل لأنّ فيه محمّد بن عمر بن يزيد، وهو لم يثبت توثيقه، ولهذا يمكن التعويض عن السند الذي ينقله الشيخ في الفهرست بأحد هذين السندين الصحيحين فيما ينقله في التهذيبين عن كتاب عمر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ثبت أنّ عمر بن يزيد بيّاع السابريّ، الثقفيّ، الكوفيّ ثقة، إلّاأنّ في كلام النجاشي يوجد موضوعان لابدّ من تحقيقهما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عنون الرجل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يرد في شيء من كلمات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ينقل في طريقه الثاني إلى كتابه عن محمّد بن عبدالحميد عنه بكتابه، وهذا خلاف ما صرّح به الشيخ في الفهرست، والصدوق في المشيخة عن أنّ محمّد بن عبدالحميد يرويه عن محمّد بن عمر بن يزيد، عن الحسين ابن عمر بن يزيد عن أبيه، وهو الصحيح؛ فإنّ محمّد بن عبدالحميد لا يمكن له أن يروي مباشرة عمّن هو من أصحاب الصادق عليه السلام، فهنا سقط في نقل النجاشي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صاحب قاموس الرجال</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السقط هو منشأ الأمر الأوّل أيضاً، حيث إنّه رأى محمّد بن عبدالحميد، عن محمّد بن عمر بن يزيد فتوهّم أو كانت النسخة غلطاً عن عمر بن محمّد بن يزيد فتصوّر أنّ عمر بن يزيد أصله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محمّد بن يزيد فعنونه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بن يزيد، مع أنّ هذا العنوان لا وجود له في الأسانيد، بل لم يرد في كلام الرجاليّين قبل النجاشي كالبرقي، والكشّي، والشيخ المعاصر معه عنوان عمر بن محمّد بن يزيد، وإنّما الموجود عنوان عمر بن يزيد، وهو لم يرد في عناوين النجاشي، فهذا يؤكّد وقوع السهو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على ذلك أيضاً أنّه بنفسه عنون الرجل بعنوان حفيده أحمد بن الحسين بن عمر بن يزيد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عمر بن يزيد بيّاع السابريّ، ممّا يعني أنّ العنوان المشهور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محمّد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جاء في رجال النجاشي والشيخ معاً عنوان آخر بعد هذا العنوان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يزيد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رجال النجاشي</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بن ذبيان الصيقل أبو موسى، مولى بني فهد، روى عن أبي عبداللّه عليه السلام، له كتاب، أخبرنا الحسين بن عبيداللّه، عن أحمد ابن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حدّثا محمّد بن زياد، عن عمر،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رجال الشيخ عدّه من أصحاب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الصيقل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يزيد بن ذبيان الصيقل أبو موسى، مولى بني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أنّه لا توثيق تحت هذا العنوان في رجال الشيخ، ولا في رجال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النجاشي، فلعلّه استظهر الوحدة فذكر ذلك فهو اجتهاد منه دون نقل، ويشهد له تأخيره للتوثيق عن 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قيل باحتمال تعدّد عمر بن يزيد الواقع في الأسانيد وتردّده بين بيّاع السابريّ الثقة، والصيقل الذي لا شهادة في توثيقه، ولا ينفع معه نقل أحد الثلاثة عن عنوان عمر بن يزيد، إذ لعلّه ينقل عن بيّاع السابريّ الثقة والواقع في السند هو الصيقل، نعم، لو وقع نقله عنه في نفس هذه الرواية، ثمّ أسندها، بناءً على كبرى توثيق من يسند عنه أحد الثلاثة، إلّاأنّ الأمر ليس كذلك في رواية مسمع بن عبدالملك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التعدّد بأُمور،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تعدّد العنوان في كلام النجاشي، وكلام الشيخ في رجاله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تكنية الأوّل بأبي الأسود، والثاني بأبي موسى في كلام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النجاشي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مولى ثقيف، 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مولى بني فهد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 الشيخ الأوّل في أصحاب الصادق والكاظم عليهما السلام، وكذا النجاشي وأنّه روى عن أبي عبداللّه عليه السلام وأبي الحسن عليه السلام، بينما اقتصرا في الثاني على أنّه من أصحاب الصادق عليه السلام، وأنّه روى عن أبي عبداللّه عليه السلام</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القرائن لا توجب الظنّ بالتعدّد فضلاً عن العلم، لأنّ تعدّد العناوين لرجل واحد في رجال الشيخ ليس بعزيز، ولهذا ذكر بيّاع السابريّ في أصحاب الصادق عليه السلام مرّتين كما تقدّم، فكأنّ مقصوده مجرّد ذكر العناوين الواردة في كتب الرجال، أو كتب الحديث، الأعمّ من كونها متعدّدة أم متّحدة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رجال النجاشي، فقد عرفت وقوع خطإ وسهو في عنوان عمر بن يزيد، وتصوّر أنّه عمر بن محمّد بن يزيد الذي لا وجود له، فلعلّه لذلك السهو تصوّر واحتمل النجاشي التعدّد، بل تعدّد العنوان عند النجاشي مع وحدة الرجل أيضاً واقع، فلقد ذكر في المقام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أبو حفص الرماني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أبو حفص الزباني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r>
        <w:rPr>
          <w:rFonts w:ascii="Amiri" w:hAnsi="Amiri" w:eastAsia="Amiri" w:cs="Amiri"/>
          <w:color w:val="111111"/>
          <w:sz w:val="28"/>
          <w:sz w:val="28"/>
          <w:szCs w:val="28"/>
          <w:rtl w:val="true"/>
          <w:lang w:bidi="ar-SA"/>
        </w:rPr>
        <w:t>، مع أنّ الثابت وحدتهما، لوحدة الاسم والكنية، وأنّ لكلّ واحد منهما كتاباً عن أبي عبداللّه عليه السلام، يرويه جماعة الراوي والراوي عن الراوي، عنه، بحيث ينتفي احتمال التعدّد، خاصّة مع اقتصار الشيخ على عنوان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كان فتعدّد العنوان في كتب الرجال لا ينبغي جعله قرينة على التعدّد، كما أنّ تعدّد الكنية واللقب ليس قرينة عليه، كما يظهر لمن يراجع كتب الرجال، سيّما مع ملاحظة أنّ لقب الصيقل أيضاً يأتي للثياب المصقولة الرقيقة، فهو قريب من بيّاع السابريّ، فلا يوجد فيما ذكر ما يدلّ على التعدّد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الواقع أنّه يمكن رفع هذا الإشكال بأحد الطرق الثلاثة التالية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وثاقة العنوان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الصيقل باعتبار نقل ابن أبي عمير عنه في طريق النجاشي إلى كتابه، والسند إليه صحيح إلّامن ناحية أحمد بن جعفر، وهو ابن سفيان البزوفري شيخ التلّعكبري، والذي سمع منه وله منه إجازة، والظاهر أنّه كان من المشاهير وشيوخ الإجازة، والذي لا يحتمل عادة عدم وثاقته، هذا لو لم يقبل ما ذكره الميرزا في رجاله من قوّة احتمال كونه متّحداً مع أحمد بن محمّد بن جعفر الصوفي الموثّق، لأنّهما معاً يكنّيان بأبي عليّ، وكلاهما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جعفر كما يظهر من مراجعة ترجمة الشيخ لأبي</w:t>
      </w:r>
    </w:p>
    <w:p>
      <w:pPr>
        <w:pStyle w:val="BookText"/>
        <w:rPr/>
      </w:pPr>
      <w:r>
        <w:rPr>
          <w:rFonts w:ascii="Amiri" w:hAnsi="Amiri" w:eastAsia="Amiri" w:cs="Amiri"/>
          <w:color w:val="111111"/>
          <w:sz w:val="28"/>
          <w:sz w:val="28"/>
          <w:szCs w:val="28"/>
          <w:rtl w:val="true"/>
          <w:lang w:bidi="ar-SA"/>
        </w:rPr>
        <w:t>عليّ الأشعري أحمد بن إدريس،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جعفر بن سفيان البزوفري، من مشايخ الشيخ المفيد وابن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إحالة دعوى انصراف عنوان عمر بن يزيد الذي يقع في الروايات مطلقاً وبلا لقب إلى الثقة؛ وهو السابريّ لا الصيقل؛ إلى إحدى الاحتمالات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المشهور المعروف الموثّق بين الرجاليّين، فينصرف اللفظ إليه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المعنيّ من هذا العنوان، حيث جاءت رواية بأنّ له كتاباً وذلك في كتابي التهذيب أو الاستبصار، فالشيخ قدس سره تقدّم منه أن ذكر عنواناً واحداً في فهرسته ووثّقه، وقد عرفنا بقرينة ما في رجاله أنّه بيّاع السابريّ، لأنّه ذكر في رجاله في أصحاب الكاظم عليه السلام عمر بن يزيد بيّاع السابريّ، ثقة،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نقله الشيخ في كتابيه عن كتاب عمر بن يزيد لابدّ وأن يراد به بيّاع السابري، لأنّه الذي له طريق في الفهرست إلى كتابه، بل قد عرفت أنّ في الطريق ابنه الحسين بن عمر بن يزيد، عن أبيه، وقد تقدّم عن النجاشي في ترجمة الحفيد أحمد بن الحسين بن عمر أنّه ابن بيّاع السابري، فيكون كلّ ما ينقله من الروايات عن كتابه، بل كلّ ما ينقل عنه من الروايات في التهذيب والاستبصار والفقيه، فالمراد به بيّاع السابريّ، لكونها منقولة بهذا السند مع سندين آخرين من الصدوق، ومن خلال كلام النجاشي في الحفيد وكلام الشيخ في رجاله يفهم، أنّه بيّاع السابريّ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وحدة العنوانين، فإنّه بعد عدم تماميّة ما تقدّم لإثبات التعدّد،</w:t>
      </w:r>
    </w:p>
    <w:p>
      <w:pPr>
        <w:pStyle w:val="BookText"/>
        <w:rPr/>
      </w:pPr>
      <w:r>
        <w:rPr>
          <w:rFonts w:ascii="Amiri" w:hAnsi="Amiri" w:eastAsia="Amiri" w:cs="Amiri"/>
          <w:color w:val="111111"/>
          <w:sz w:val="28"/>
          <w:sz w:val="28"/>
          <w:szCs w:val="28"/>
          <w:rtl w:val="true"/>
          <w:lang w:bidi="ar-SA"/>
        </w:rPr>
        <w:t>يمكن إثبات الوحدة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وجود رجلين وأبواهما يحملان اسماً واحداً، ومن طبقة واحدة، وينقلان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لكلّ واحد منهما كتاباً يرويه عنهما معاً، ابن أبي عمير، كما تقدّم في كلام النجاشي وطريقه إلى كتاب الصيقل، حيث ينتهي بعليّ بن الحسن، والمظنون أنّه الطاطريّ، أو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زياد عنه بكتابه، ومحمّد بن زياد هذا هو ابن أبي عمير الواقع في أحد طرق الصدوق إلى بيّاع السابريّ، كما قلنا في 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طرق النجاشي إلى كتاب عمر ابن يزيد بيّاع السابري أيضاً يقع فيه الحسن بن عليّ، عن عمرو بن عثمان، عن محمّد بن عذافر، عنه، بكتابه، فهذا التشابه والتقارن في الطبقة والناقل أو الناقل عن الناقل، وغيرها من الخصوصيّات لم تكن تعتمد على حساب الاحتمالات عادة، إلّامع فرض وحدة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 الشيخ في الفهرست على ذكر شخص واحد، وكذلك الصدوق في الفقيه، والكشّيّ أيضاً، فلو كان هناك شخصان، لكلّ واحد منهما كتاب عن الصادق عليه السلام لظهر ذلك التعدّد في كلمات غير النجاشي أيضاً، مع أنّا لا نجد ذلك في غير رجال النجاشي والشيخ، المظنون أخذه عن رجال النجاشي والذي قد عرفت عدم دلالتهما على التعدّد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عبارة النجاشي في ترجمة الحفيد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عمر بن يزيد الصيقل أبو جعفر، كوفيّ، ثقة، وجدّه عمر بن يزيد بيّاع السابريّ، روى عن أبي عبداللّه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إرجاع اللقب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 بن يزيد دون أحمد، وإرادة الجدّ من أبيه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عمر بن يزيد بيّاع السابريّ، ولا</w:t>
      </w:r>
      <w:bookmarkStart w:id="450" w:name="pg14838_154234"/>
    </w:p>
    <w:p>
      <w:pPr>
        <w:pStyle w:val="BookText"/>
        <w:rPr/>
      </w:pPr>
      <w:bookmarkEnd w:id="450"/>
      <w:r>
        <w:rPr>
          <w:rFonts w:ascii="Amiri" w:hAnsi="Amiri" w:eastAsia="Amiri" w:cs="Amiri"/>
          <w:color w:val="111111"/>
          <w:sz w:val="28"/>
          <w:sz w:val="28"/>
          <w:szCs w:val="28"/>
          <w:rtl w:val="true"/>
          <w:lang w:bidi="ar-SA"/>
        </w:rPr>
        <w:t>يبعد صحّة كلا الاستظهارين، أمّا الثاني فلأنّ إرادة الجدّ الأُمّيّ خلاف الظاهر، وأمّا الأوّل فلأنّ الصيقل لو كان لقباً لأحمد كان الأنسب أن يؤخّره عن الكنية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الصيقل، 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رجلان لكلّ منهما كتاب عن الصادق عليه السلام لوجد آثار ذلك في الروايات بتقييد عمر بن يزيد تارة بالسابريّ، وأُخرى بالصيقل، أو بأحد اللقبين على الأوّل، بينما لا نجد لذلك عيناً ولا أثراً في روايات عمر بن يزيد في الفقه، فجميعها ترد بعنوان عمر بن يزيد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هذه القرائن قد تفيد الاطمئنان إلى وحدة العنوانين، وأنّ التعدّد في التناول من قِبل النجاشي هو لمجرّد تعدّد العنوان، وهذا دأب الرجاليّين، أو لوقوع السهو الذي أشرنا إليه، وعلى ضوء ما تقدّم فإنّ التعدّد الحقيقي قد بدأ من النجاشي قدس سره، ولهذا وقع السهو في رجاله، وإلّا فقبل النجاشي لم يكن هناك احتمال لتعدّد عمر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يمكن إثبات وثاقة عمر بن يزيد الواقع في أسناد الروايات بأحد هذه الطرق الثلاثة</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2832129_730472459"/>
      <w:bookmarkStart w:id="452" w:name="_Toc173"/>
      <w:bookmarkEnd w:id="451"/>
      <w:r>
        <w:rPr>
          <w:rtl w:val="true"/>
        </w:rPr>
        <w:t>خاتمة الفصل</w:t>
      </w:r>
      <w:bookmarkEnd w:id="45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مشجرة رجاليّة اخترتها من رسالة الشيخ البهائي، فرجال جميع هذه الطبقات لو اشتركوا في سند رواية واحدة، فالسند صحيح، يعني إذا كان كلّ واحدٍ من كلّ طبقةٍ في سند إحدى الروايات، فهو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معرفة الطبقات معركة الآراء، فيمكن أن ننظر إلى راوٍ واحدٍ عدّه بعض، من طبقةٍ وآخر من طبقة أُخرى، والسؤال الأساسيّ باقٍ، وهو ما هو الملاك والقانون في معرفة</w:t>
      </w:r>
      <w:bookmarkStart w:id="453" w:name="pg14838_154235"/>
    </w:p>
    <w:p>
      <w:pPr>
        <w:pStyle w:val="BookText"/>
        <w:rPr/>
      </w:pPr>
      <w:bookmarkEnd w:id="453"/>
      <w:r>
        <w:rPr>
          <w:rFonts w:ascii="Amiri" w:hAnsi="Amiri" w:eastAsia="Amiri" w:cs="Amiri"/>
          <w:color w:val="111111"/>
          <w:sz w:val="28"/>
          <w:sz w:val="28"/>
          <w:szCs w:val="28"/>
          <w:rtl w:val="true"/>
          <w:lang w:bidi="ar-SA"/>
        </w:rPr>
        <w:t>الطبقات بشكل دقيق، كما أنّ الطبقات عند الشيخ البهائيّ من الطوسيّ إلى رسول اللّه صلى الله عليه و آله، وعند السيّد البروجردي تبعاً للشيخ الطوسيّ من رسول اللّه صلى الله عليه و آله إلى الطوسيّ، كما أنّ للسيد بحرالعلوم منهجاً آخر في الطبقات</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2832131_730472459"/>
      <w:bookmarkStart w:id="455" w:name="_Toc174"/>
      <w:bookmarkEnd w:id="454"/>
      <w:r>
        <w:rPr>
          <w:rtl w:val="true"/>
        </w:rPr>
        <w:t>طبقات الموثّقين عند الشيخ البهائي</w:t>
      </w:r>
      <w:bookmarkEnd w:id="455"/>
    </w:p>
    <w:p>
      <w:pPr>
        <w:pStyle w:val="Heading4"/>
        <w:numPr>
          <w:ilvl w:val="3"/>
          <w:numId w:val="1"/>
        </w:numPr>
        <w:rPr/>
      </w:pPr>
      <w:bookmarkStart w:id="456" w:name="__RefHeading___Toc2832133_730472459"/>
      <w:bookmarkStart w:id="457" w:name="_Toc175"/>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إنّ الشيخ البهائي هو واحد من عظماء الاُمّة الإسلاميّة، وأحد الذين امتدّت علومه لتشمل شتّى العلوم الإسلاميّة والإنسانيّة، فهو بحقّ علّامة ذو فنون،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كلّ ذي فنون، وغلبني ذو فنّ، فالبهائيّ فقيه في ميدان تكليف العباد، وفيلسوف في مجالات المعرفة، ومتكلّم في البرهان، وأديب في الكلام، وشاعر في الشعر، ومهندس في الهندسة، ورياضيّ في الرياضيات، ومرتاض في الارتياض، ومتبحّر في غرائب العلوم، ورجاليّ في الرجال، ومحدّث في الحديث، واُصوليّ في الأصول، وعابد من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فهو رجل يفوق كلّ رجل، وهو عالم بل علّامة، وله في علم الرجال بحوث جذّابة وأنيقة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المتين ومشرق الشمسين، وخاصّةً الرسائل الخاصّة في الرجال، كحاشيته على رجال النجاشي وخلاصة الأقوال، وفهرستي الشيخ منتجب الدين، وعليّ بن شهرآشوب المازندراني صاحب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ويُعدّ أوّل من ألّف في الفوائد الرجاليّة، وله مشجرة في الرجال الثقات، وإلى هذه الرسالة أشار العلّامة الطهراني في الذريعة، والعلّامة الأميني في</w:t>
      </w:r>
    </w:p>
    <w:p>
      <w:pPr>
        <w:pStyle w:val="BookText"/>
        <w:rPr/>
      </w:pPr>
      <w:r>
        <w:rPr>
          <w:rFonts w:ascii="Amiri" w:hAnsi="Amiri" w:eastAsia="Amiri" w:cs="Amiri"/>
          <w:color w:val="111111"/>
          <w:sz w:val="28"/>
          <w:sz w:val="28"/>
          <w:szCs w:val="28"/>
          <w:rtl w:val="true"/>
          <w:lang w:bidi="ar-SA"/>
        </w:rPr>
        <w:t>الغدير</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ولها نسخ مخطوطة في المكتبات الخاصّة والمرموقة، وفيها عُقَد وتعمية وألغاز ورموز في بعض 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نذكر هذه الطبقات 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الشيخ البهائي استخرج طبقات الرجال من عهد الشيخ الطوسي إلى الإمامين الهمامين الصادق والباقر عليهما السلام على خلاف الشيخ الطوسي في رجاله، فقد استخرج الطبقات، وكتبها من عصر الرسول صلى الله عليه و آله إلى عصره، والشيخ البهائي بدأ من عصر الشيخ إلى الإمامين الهمامين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الشيخ البهائي اعتمد في استخراج هذه المشجّرة على تهذيب الأحكام، كونه موسوعة الأحكام الفقهيّة عند الإماميّة، وعليه دارت رحى الفقه والشريعة إلى عصر الشيخ البهائي وإلى قرنٍ بعده، حتّى ألف الشيخ الحرّ العاملي كتابه وسائل الشيعة إلى تفصيل الشريعة، وقد حظي باهتمام الفقهاء إليه بعد أن كان اهتمامهم، طيلة ستّة قرون إلى التهذيب</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هذا فإنّ فخر الدين الحلّي ابن العلّامة الحلّي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عند أبي تهذيب الأحكام مرّتين، وقد كان كتاباً دراسيّاً آنذاك، حتّى صار تدريس الفقه بالمستوى العالي لا يعتمد على المتون، كما هو اليوم، وهذا أيضاً تلميذ الشيخ البهائي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قرأنا كتب الحديث كالكافي ومن لا يحضره الفقيه وتهذيب الأحكام والاستبصار عند أستاذنا البهائي رحمه الله، فكانت المتون الدراسية هي متون</w:t>
      </w:r>
      <w:r>
        <w:rPr>
          <w:rFonts w:eastAsia="Amiri" w:cs="Amiri" w:ascii="Amiri" w:hAnsi="Amiri"/>
          <w:color w:val="111111"/>
          <w:sz w:val="28"/>
          <w:szCs w:val="28"/>
          <w:rtl w:val="true"/>
          <w:lang w:bidi="ar-SA"/>
        </w:rPr>
        <w:t>-.</w:t>
      </w:r>
      <w:bookmarkStart w:id="458" w:name="pg14838_154237"/>
    </w:p>
    <w:p>
      <w:pPr>
        <w:pStyle w:val="BookText"/>
        <w:rPr/>
      </w:pPr>
      <w:bookmarkEnd w:id="458"/>
      <w:r>
        <w:rPr>
          <w:rFonts w:ascii="Amiri" w:hAnsi="Amiri" w:eastAsia="Amiri" w:cs="Amiri"/>
          <w:color w:val="111111"/>
          <w:sz w:val="28"/>
          <w:sz w:val="28"/>
          <w:szCs w:val="28"/>
          <w:rtl w:val="true"/>
          <w:lang w:bidi="ar-SA"/>
        </w:rPr>
        <w:t>الحديث، وخاصّة تهذيب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الشيخ البهائيّ استخرج طبقات الرواة من أساتذة الشيخ الطوسي، حتّى أوصلها إلى الإمامين الباقر والصادق عليهما السلام وهم عنده عشر 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عندما نطبّق هذه الطبقات على سند حديث نعرف انّ الرواة ثقات، وعلى ضوء ذلك يُحكم بصحّة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عندما نذكر الطبقات نعرف أنّ السند الذي ذكر طبقاً لهذه الطبقات هو متّصل بالإمام عليه السلام، ولم ينقطع، ولم يكن فيه إرسال خفيّ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الأثر يلفت نظرنا إلى أهميّة طبقات الرواة، وكيفيّة ورودها في سند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عندما نراجع كلّ راوٍ من هذه الطبقات في الكتب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معجم رجال الحديث للسيّد أبي القاسم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نقف على زمان الراوي وطبقته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كتبها الشيخ البهائي وعرضها سنة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وقضى في تأليفها فترة من الزمن</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2832135_730472459"/>
      <w:bookmarkStart w:id="460" w:name="_Toc176"/>
      <w:bookmarkEnd w:id="459"/>
      <w:r>
        <w:rPr>
          <w:rtl w:val="true"/>
        </w:rPr>
        <w:t>نموذج للدراسة والبحث</w:t>
      </w:r>
      <w:r>
        <w:rPr>
          <w:rtl w:val="true"/>
        </w:rPr>
        <w:t>:</w:t>
      </w:r>
      <w:bookmarkEnd w:id="460"/>
    </w:p>
    <w:p>
      <w:pPr>
        <w:pStyle w:val="Heading5"/>
        <w:numPr>
          <w:ilvl w:val="4"/>
          <w:numId w:val="1"/>
        </w:numPr>
        <w:rPr/>
      </w:pPr>
      <w:bookmarkStart w:id="461" w:name="__RefHeading___Toc2832137_730472459"/>
      <w:bookmarkStart w:id="462" w:name="_Toc177"/>
      <w:bookmarkEnd w:id="461"/>
      <w:r>
        <w:rPr>
          <w:rtl w:val="true"/>
        </w:rPr>
        <w:t>اشارة</w:t>
      </w:r>
      <w:bookmarkEnd w:id="462"/>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 الوقوف على دور معرفة الطبقات نقدّم نموذجاً ليتّضح من خلاله المطلوب، وهو معرفة محمّد بن إسماعيل الذي وقع في صدر أسانيد الكافي، فإنّ كثيراً من أسانيد الكافي مصدّر بمحمّد بن إسماعيل، واختلف في تعيينه؛</w:t>
      </w:r>
    </w:p>
    <w:p>
      <w:pPr>
        <w:pStyle w:val="BookText"/>
        <w:rPr/>
      </w:pPr>
      <w:r>
        <w:rPr>
          <w:rFonts w:ascii="Amiri" w:hAnsi="Amiri" w:eastAsia="Amiri" w:cs="Amiri"/>
          <w:color w:val="111111"/>
          <w:sz w:val="28"/>
          <w:sz w:val="28"/>
          <w:szCs w:val="28"/>
          <w:rtl w:val="true"/>
          <w:lang w:bidi="ar-SA"/>
        </w:rPr>
        <w:t>هل هو محمّد بن إسماعيل بن بزيع صاحب الرضا عليه السلام، أو محمّد بن إسماعيل البرمكي الواقع في وسط الإسناد غالباً، أو هو محمّد بن إسماعيل النيسابوري الذي يروي عن الفضل بن شاذان ويقع في صدر أسانيد الكافي، وقد يذكر أحياناً معطوفاً على مشايخ الكليني، فأصبحت معرفة هذا معركة للآراء بين المحقّقين، فبينا يصرّ تقي الدين بن داود الحلّي على أنّه ابن بزيع، وادّعى أنّ في أسانيد الكافي سقطاً، لأنّ الكليني لا يمكنه أن يلاقي ابن بزيع زماناً والذي هو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في بعض المكتوبات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السيّد حسن الصدر صاحب تأسيس الشيعة أصرّ على هذا، أمّا كونه البرمكي فقد أصرّ على ذلك كلّ من الشيخ البهائي والأردبيلي صاحب جامع الرواة، أو أنّه النيشابوري فهو ما اتّفق عليه العلماء بعد البهائي والأردبيلي في القرون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وحرّرت لتعيين محمّد ابن إسماعيل والدفاع عن الكليني رسالات مختلفة، وتناول بعضهم هذا مفصّلاً في الكتب الفقهيّة، وممّن تناول هذا البحث وكتب رسالة مستقلة تحمل تحقيقات جذّابة، هو العلّامة الفقيه، والمفسّر المولى محمّد صالح البرغاني صاحب الموسوعة البرغانيّة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غنيمة المعاد وهي شرح لإرشاد الأذهان للعلّامة الحلّي، ومع الأسف أنّه لم تطبع منها إلّاسبعة مجلّدات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تناول البحث ذيل حديث عن محمّد بن إسماعيل في الكافي فقال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الباب المتقدّم في الصحيح على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يجزي من القول في الركعتين الأخيرتين؟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إلّااللّه، واللّه أكبر، وتكبّر وتركع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واشتمال السند على محمّد بن إسماعيل عن الفضل بن شاذان غير ضارّ، وردّ الرواية وعدم العمل بها به غير وجيه، وإن أحببت تفصيل الكلام في ذلك فاستمع لما يتلى عليك بعد 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أنّه إذا رأينا محمّد بن إسماعيل، عن الفضل بن شاذان، عن حمّاد بن عيسى، عن حريز، عن زرارة، في الكافي فالظاهر عدم سقوط الواسطة بين الكافي وبين محمّد بن إسماعيل، وعدم الإرسال وهذا يرجع، إمّا لأنّ دأب الكليني رحمه الله في الكافي هو الإتيان في كلّ حديث بجميع سلسلة السند التي بينه وبين المعصوم، دون حذف أحد من أوّلها، وعليه فالظاهر أنّ هذه العبارة تكون جارية على عادته المستمرّة، ويستظهر من خلالها أنّه أدرك محمّد ابن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 ذكره معنعناً، وعادة أصحابنا فيه عدم سقوط الواسطة كما يقتضيه ظاهر اللفظ، ومنع الظهور كما توهّمه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العامّة تمسّكاً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فلان عن النبيّ صلى الله عليه و آله، والحال أنّه لم يدركه، لا ينبغي أن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لمكان عطف عليّ بن إبراهيم على محمّد بن إسماعيل، حيث ذكر محمّد ابن اسماعيل، عن الفضل، عن صفوان، عن معاوية، وعليّ بن إبراهيم، عن ابيه، عن حمّاد، عن معاوية، وبهذا فإنّه كما أنّ علياً من مشايخه ويروي عنه بلا واسطة، فكذا محمّد بن إسماعيل، وهو ما ينادي به قول الشيخ في مشيخة الاستبصار، ومن جملة ما ذكرته عن الفضل بن شاذان ما رويته بهذا الإسناد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يعقوب، عن عليّ بن إبراهيم، عن أبيه ومحمّد بن إسماعيل، عن</w:t>
      </w:r>
    </w:p>
    <w:p>
      <w:pPr>
        <w:pStyle w:val="BookText"/>
        <w:rPr/>
      </w:pPr>
      <w:r>
        <w:rPr>
          <w:rFonts w:ascii="Amiri" w:hAnsi="Amiri" w:eastAsia="Amiri" w:cs="Amiri"/>
          <w:color w:val="111111"/>
          <w:sz w:val="28"/>
          <w:sz w:val="28"/>
          <w:szCs w:val="28"/>
          <w:rtl w:val="true"/>
          <w:lang w:bidi="ar-SA"/>
        </w:rPr>
        <w:t>الفضل بن شاذان، فإنّ محمّد بن إسماعيل عطف على عليّ بن إبراهيم، فلو كان بين الكليني وبين محمّد واسطة لكان يذكرها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لما عن المعراج، أنّ الصدوق في كتاب التوحيد روى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أحمد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عن الفضل، وهذا على ما ذكره بعضهم، يدلّ دلالة قاطعة على سماع الكليني عن محمّد، ولقائه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وصل إلينا أنّ سبعة عشر أو ستّة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والترديد لمكان ابن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مشتركون في التسمية بمحمّد بن إسماعيل، وهم النيسابوري الذي يدعى بندفر، وابن إبراهيم بن موسى بن جعفر، وابن موسى بن جعفر، والبرمكي المعروف بصاحب الصومعة، والأزدي، وابن بزيع، والبلخي، وابن جعفر، والجعفري، والكناني، والزبيدي الكوفي، والبجلي، والضيمري، والجعفي، والمخزومي، والزعفراني، والهمداني، وقد اختلف أصحابنا، من أنّ محمّد بن إسماعيل الذي يروى عنه الكافي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 الفضل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ابن بزيع، أو البرمكي، أو النيسابوري؟ بعد اتّفاقهم على الظاهر على عدم كونه غير هؤلاء الثلاثة، على أقوال ثلاثة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الأوّل؛ الذي صرّح بتوثيقه الشيخ والنجاشي وغيرهما، وهو المحكيّ عن الفاضل التستري، والشيخ عبد النبيّ الجزائريّ، وعن بعض أنّه يفهم من كلام جماعة، ولعلّه الظاهر من ابن داود أيضاً، حيث قال في آخر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 رواية عن محمّد بن يعقوب، عن محمّد بن إسماعيل بلا واسطة، ففي صحّتها قول، لأنّ في لقائه له إشكال، فتقف الرواية لجهالة</w:t>
      </w:r>
    </w:p>
    <w:p>
      <w:pPr>
        <w:pStyle w:val="BookText"/>
        <w:rPr/>
      </w:pPr>
      <w:r>
        <w:rPr>
          <w:rFonts w:ascii="Amiri" w:hAnsi="Amiri" w:eastAsia="Amiri" w:cs="Amiri"/>
          <w:color w:val="111111"/>
          <w:sz w:val="28"/>
          <w:sz w:val="28"/>
          <w:szCs w:val="28"/>
          <w:rtl w:val="true"/>
          <w:lang w:bidi="ar-SA"/>
        </w:rPr>
        <w:t>الواسطة بينهما، وإن كانا مرضيّين معظمين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إنّما يتوجّه على تقدير كونه ابن بزيع، لا الأخيرين، وهذا الكلام لعلّه مشعر بأنّ كون الرجل هو ابن بزيع مشهوراً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الثاني؛ المعروف بصاحب الصومعة، الذي حكم بتوثيقه النجاشي والمصنّف، كما عن ابن داود وغيره، بل عن كثير من فقهائنا، وتضعيف ابن الغضائري ممّا لا يلتفت إليه، وكذا الشيخ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الثالث، وهو الأكثر على ما نسب، وعن ظاهر بعضٍ التوقّف في التعيين للأوّل، وله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إسماعيل بن بزيع، والفضل متقاربان بحسب الزمان، لأنّ إبراهيم بن هاشم يروي عنهما بلا واسطة، وأنّ العلّامة والنجاشي حكيا عن الكشي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إسماعيل من رجال أبي الحسن موسى عليه السلام، وأدرك أبا جعفر الثاني عليه السلام،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بن شاذان روى عن أبي جعفر الثاني،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عليه السلام أيضاً، وأنّ النجاشي حكى عن العبّاس بن سعيد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بزيع سمع منصور بن يونس، وحمّاد بن عيسى، ويونس بن عبدالرحمن، والفضل أيضاً من جملة هذه الطبقة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فالظاهر أن يكون هو الراوي عن الفضل، لأنّ من عدا ابن بزيع لم يعلم بقربه للفضل زماناً، بل الظاهر عدمه في بعض، كالجعفريّ العلوي فإنّ الشيخ ذكره في أصحاب الباقر عليه السلام، وذكر الزبيدي، والجعفي، والمخزومي، والهمداني، والأزدي، والبجلي في أصحاب الصادق عليه السلام، وهذا هو 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الزبيدي والبلخي والضيمري، فذكرهم في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كتاب الروضة</w:t>
      </w:r>
      <w:r>
        <w:rPr>
          <w:rStyle w:val="FootnoteAnchor"/>
          <w:rtl w:val="true"/>
        </w:rPr>
        <w:footnoteReference w:id="740"/>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عن عليّ بن فضّال، عن حفص المؤذّن، عن أبي عبداللّه عليه السلام، وعن محمّد بن إسماعيل بن بزيع، عن محمّد بن سنان، عن إسماعيل بن جابر، عن أبي عبداللّه عليه السلام، وعليه تحمل باقي الإطلاقات على عليّ بن بزيع، للتصريح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الوجه تصوّرات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رازيّ كالكليني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والكليني متقاربان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إمّا كون النجاشي يروي عن الكليني بواسطتين،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وروينا كتبه كلّها عن جماعة شيوخنا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والحسين بن عبيداللّه، وأحمد بن عليّ بن نوح، عن أبي القاسم جعفر ابن محمّد بن قولويه، عنه، وعن البرمكي بثلاث وسائط،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 كتاب التوحيد، 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الأسدي، عن محمّد بن إسماعيل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كون الكشي المعاصر للكليني يروي عن البرمكي بواسطة وبدونها، أو كون الصدوق يروي عن الكليني بواسطة، وعن البرمكي بواسطتين، أو لأنّ محمّد ابن جعفر الأسدي المعروف بمحمّد بن أبي عبداللّه الذي كان معاصراً للبرمكي توفّي قبل وفاة الكليني بحوالَي ستّ عشرة سنة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رواية الكليني عنه في بعض الأوقات بتوسّط الأسدي فغير قادحة في المعاصرة، فإنّ الرواية عن الشيخ تارة بواسطة، وأخرى بدونها أمر شائع متعارف لا غرابة فيه، وعليه فالظاهر أنّ محمّد بن إسماعيل الذي يروي عنهي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هوذا، ولا تتوهّم أنّه ينافي ذلك رواية البرمكي عن عبداللّه بن داهر، الذي يظهر من رجال النجاشي أنّه من أصحاب الصادق عليه السلام، حيث قال عبداللّه ابن داهر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 الصادق عليه السلام، لما أشار إليه بعضهم بأنّ شهادة هذه العبارة بأنّ الرجل من أصحابه عليه السلام، غير ظاهرة، فإنّ الكتاب إذ انتهت روايته إلى المعصوم عليه السلام يصدق أنّه مروي عنه، وإن كان هناك واسطة أو وسائط، كما يصدق على الكافي مثلاً، أنّه مروي عن المعصومين عليهم السلام، وأيضاً فعبداللّه بن داهر يروي عن الصادق عليه السلام بثلاث وسائط، كما في سند الحديث الأوّل في باب المؤمن وصفاته من الكافي، وممّا يوضح، عدم كون هذا الرّجل من أصحاب الصادق عليه السلام، أنّ علماء الرجال الذين وصلت إلينا كتبهم، ممّن تقدّم على النجاشي أو تأخّر عنه كشيخ الطائفة في الفهرست وغيره، والعلّامة في الروضة، وابن داود في كتابه، لم يذكر أحد منهم هذا الرجل في أصحاب الصادق عليه السلام بالمرّة، ولو فهم ابن داود والعلّامة من تلك العبارة ما ذكر لم يهملا معاً التنبيه عليه، فإنّ اهتمامهم بالتنبيه على أصحاب الأئمّة عليهم السلام شديد، كما لا يخفى على من عرف كلامهم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علماءنا المتأخّرين قد حكموا على تصحيح ما يرويه الكافي عنه، ولم يتردّد في ذلك إلّاابن داود دون غيره، وإطباقهم قرينة على أنّه ليس هناك أحد من أولئك الذين لم يوثّقهم أحد من علماء الرجال، فيبقى الأمر دائراً بين الزعفراني والبرمكي، فإنّهما ثقتان من أصحابنا، ولكنّ الزعفراني ممّن لقي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بقاؤه إلى عصر الكليني، فيقوى الظنّ نحو البرمكي، وإلّا رجح عندي القول الثالث، والقولان الآخران</w:t>
      </w:r>
    </w:p>
    <w:p>
      <w:pPr>
        <w:pStyle w:val="BookText"/>
        <w:rPr/>
      </w:pPr>
      <w:r>
        <w:rPr>
          <w:rFonts w:ascii="IRNazanin" w:hAnsi="IRNazanin" w:eastAsia="IRNazanin"/>
          <w:color w:val="111111"/>
          <w:sz w:val="28"/>
          <w:sz w:val="28"/>
          <w:szCs w:val="28"/>
          <w:rtl w:val="true"/>
          <w:lang w:bidi="fa-IR"/>
        </w:rPr>
        <w:t>مدفوعان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ابن بزيع من أصحاب أبي الحسن الرضا عليه السلام وأبي جعفر الجواد، وقد أدرك عصر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علماء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فبقاؤه إلى زمن الكافي مستبعد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حصول ذلك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وفاة الكاظم عليه السلام ووفاة الكليني مائة وخمس وأربعون سنة، فوفاته عليه السلام سنة ثلاث وثمانين ومائة، ووفاة الكليني سنة ثمان وعشرين وثلاثمائة، وعلى هذا، فغاية مايلزم أن يكون ابن بزيع قد عمّر حوالي مائة سنة، وعدم امتناعه ووقوعه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الأخذ بأقوال علماء الرجال من أنّ ابن بزيع أدرك أبا جعفر الثاني عليه السلام، وأنّه لم يدرك من بعده من الأئمّة عليهم السلام، وهذه العبارة إنّما يذكرونها في آخر إمام أدركه الراوي، كما لا يخفى على من له معرفة بكلامهم، والقول بلعلّ المراد من ترك العبارة هو الإدراك والرواية، لا إدراك الزمان فقط، فلا غرو بعده في بقائه إلى زمن الكليني؛ لا يرفع الظهور الذي ادّعيناه، أو أنّه لو كان باقياً إلى زمن الكافي لكان قد عاصر ستّة من الأئمّة عليهم السلام وأنّ هذه مزيّة عظيمة لم يظفر بها أحد من أصحابهم عليهم السلام، على ما صرّح به بعضهم؛ فكان ينبغي لعلماء الرجال ذكرها وعدّها من مزاياه رضى الله عنه، وحيث إنّ أحداً منهم لم يذكر ذلك، فظنّ أنّه غير واقع، وكذلك لا يرفعه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المزيّة العظمى رؤية الأئمّة عليهم السلام والرواية عنهم بلا واسطة</w:t>
      </w:r>
      <w:r>
        <w:rPr>
          <w:rStyle w:val="FootnoteAnchor"/>
          <w:rtl w:val="true"/>
        </w:rPr>
        <w:footnoteReference w:id="741"/>
      </w:r>
      <w:r>
        <w:rPr>
          <w:rFonts w:ascii="Amiri" w:hAnsi="Amiri" w:eastAsia="Amiri" w:cs="Amiri"/>
          <w:color w:val="111111"/>
          <w:sz w:val="28"/>
          <w:sz w:val="28"/>
          <w:szCs w:val="28"/>
          <w:rtl w:val="true"/>
          <w:lang w:bidi="ar-SA"/>
        </w:rPr>
        <w:t>، لا مجرّد المعاصرة لهم من دون رؤية ولا رواية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فيجوز أن يكون ابن بزيع عاصر باقي الأئمّة عليهم السلام ولكنّه لم يرهم، أو لأنّ محمّد بن إسماعيل الذي يروي عنه الكليني؛ يروي عن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بزيع كان من مشايخ الفضل بن شاذان، كما قال الكشّي،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بن شاذان كان يروي عن جماعة، وعدّ منهم ابن بزيع، وعليه فالظاهر عدم كونه ابن بزيع، وإن احتمل، بناء على إمكان رواية كلّ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لما ذكره بعضهم بأنّه اشتهر على الألسن من أنّ وفاة ابن بزيع كانت في حياة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المعالم صرّح في المنتقى بأنّه توفّي في عهد الجواد عليه السلام، وعليه فتمتنع ملاقاة الكليني إيّاه، بناء على ما صرّح بأنّه لم يدرك أحداً من الأئمّة عليهم السلام، بل كان في زمن الغيبة الصغرى، أو لقول بعضهم</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استقرأنا جميع أحاديث الكليني المرويّة عن محمّد بن إسماعيل، فوجدناه كلّما قيّده بابن بزيع، فإنّما يذكره في أواسط السند، ويروي عنه بواسطتين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يحيى، عن أحمد بن محمّد، عن محمّد بن إسماعيل بن بزيع، وأمّا محمّد ابن إسماعيل الذي يذكره في أوّل السّند، فلم نظفر بعد الاستقراء التامّ والتتبّع بتقييده مرّة من المرّات بابن بزيع أبداً، ويبعد أن يكون هذا من قبيل الصدفة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ينافيه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 الأوّل، إذ الظاهر عطف محمّد بن إسماعيل على ابن فضّال كما استقرأ به بعضهم، أو لأنّ ابن بزيع من أصحاب الأئمّة الثلاثة،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والرضا والجواد عليهم السلام، وقد سمع عنهم أحاديث كثيرة بالمشافهة، فلو لقيه الكليني لكان ينقل عنه شيئاً منها، لتكون الواسطة بينه وبين كلٍّ من الأئمّة الثلاثة عليهم السلام واحدة، فقلّة الوسائط شيء مطلوب، وكثرة اهتمام المحدّثين بعلوّ الإسناد أمر معلوم، وعدم كون رواية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المذكور في أوّل السند بدون واسطة أمر واضح ومشهود، بل كون الوسائط العديدة بينه وبين المعصوم أمر مسجّل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لما هو مذكور في الرجال عن كتاب محمّد بن الحسن بن بندار القمي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العطّار، عن محمّد بن أحمد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بفيد</w:t>
      </w:r>
      <w:r>
        <w:rPr>
          <w:rStyle w:val="FootnoteAnchor"/>
          <w:rtl w:val="true"/>
        </w:rPr>
        <w:footnoteReference w:id="743"/>
      </w:r>
      <w:r>
        <w:rPr>
          <w:rFonts w:ascii="Amiri" w:hAnsi="Amiri" w:eastAsia="Amiri" w:cs="Amiri"/>
          <w:color w:val="111111"/>
          <w:sz w:val="28"/>
          <w:sz w:val="28"/>
          <w:szCs w:val="28"/>
          <w:rtl w:val="true"/>
          <w:lang w:bidi="ar-SA"/>
        </w:rPr>
        <w:t>فقال لي محمّد بن 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إلى قبر محمّد بن إسماعيل ابن بزيع لنزوره، فلمّا أتيناه جلس عند رأسه مستقبل القبلة والقبر أمامه،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صاحب هذا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أخيه المؤمن فجلس عند قبره، واستقبل القبلة، ووضع يده على القبر،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سبع مرّات، أمن من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كما ترى يصرّح بأنّ ابن إسماعيل الذي في أوّل السند ليس ابن بزيع، لمكان محمّد بن يحيى العطّار الذي هو شيخ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نهوض ما تمسّك به على إثبات ما ادّعاه، أمّا دليله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معارض بمثله، لأنّ البندفر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وسيظهر بأنّ النيسابوري هو كالفضل، وهذا أقوى، لأنّ دأب الكليني على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السير في البلاد لأخذ الحديث</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دليله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أشار إليه بعضهم</w:t>
      </w:r>
      <w:r>
        <w:rPr>
          <w:rStyle w:val="FootnoteAnchor"/>
          <w:rtl w:val="true"/>
        </w:rPr>
        <w:footnoteReference w:id="744"/>
      </w:r>
      <w:r>
        <w:rPr>
          <w:rFonts w:ascii="Amiri" w:hAnsi="Amiri" w:eastAsia="Amiri" w:cs="Amiri"/>
          <w:color w:val="111111"/>
          <w:sz w:val="28"/>
          <w:sz w:val="28"/>
          <w:szCs w:val="28"/>
          <w:rtl w:val="true"/>
          <w:lang w:bidi="ar-SA"/>
        </w:rPr>
        <w:t>مستدلّاً على ما ادّعاه من عدم كون الرجل هو البرمكي، وهذا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ولرواية محمّد بن جعفر الأسدي الذي يروي عنه أحمد بن محمّد بن عيسى، ولرواية الكليني عن البرمكي في باب 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بواسطة الأسدي، فروايته عنه بغير واسطة، بعيد، وقال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توهّم كون البرمكي، ولا يخفى ما فيه أيضاً، لأنّ الكليني يروي عنه بواسطة محمّد بن جعفر الأسدي، والكشّي الذي في طبقة الكليني يروى عنه بواسطة حمدويه وإبراهيم، ويعبّر عنه بمحمّد بن إسماعيل الرازي، وجاء عن الكليني في باب إثبات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الأسدي، عن محمّد ابن إسماعيل البرمكي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دليله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يتّضح إن شاء اللّه، ولتوثيق ما اخترناه نستعرض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الكشّي في ترجمة الفضل بن شاذان،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أبوالحسن محمّد بن إسماعيل البندقي النيسابوري، أنّ الفضل بن شاذان بن الخليل نفاه عبداللّه بن طاهر عن نيسابور، بعد أن دعا به، واستعلم كتبه وأمره أن يكتبها،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الشهادتان وما يتلوهما،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أن يقف على قوله في السلف، فقال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أتولّى أبابكر، وأتبرّأ من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تتبرّأ من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لإخراجه العبّاس من الشورى، فتخلّص منه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هذا الخبر أن الرجل كان في عصر الفضل، وفي بلده، ومطّلعاً على أحواله ومعاشراً له، ولهذا، فالظاهر أنّه الراوي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بعضهم هو كغيره؛ من كون النيسابوري تلميذاً للفضل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الأكثر ذهبوا إلى ما اخترناه، كما نصّ عليه بعضهم، فقد قال الميرزا محمّد في منهج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ليس هو ابن بزيع قطعاً، والظاهر أنّه محمّد بن إسماعيل النيسابوري، وقال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إرادة ابن بزيع</w:t>
      </w:r>
    </w:p>
    <w:p>
      <w:pPr>
        <w:pStyle w:val="BookText"/>
        <w:rPr/>
      </w:pPr>
      <w:r>
        <w:rPr>
          <w:rFonts w:ascii="Amiri" w:hAnsi="Amiri" w:eastAsia="Amiri" w:cs="Amiri"/>
          <w:color w:val="111111"/>
          <w:sz w:val="28"/>
          <w:sz w:val="28"/>
          <w:szCs w:val="28"/>
          <w:rtl w:val="true"/>
          <w:lang w:bidi="ar-SA"/>
        </w:rPr>
        <w:t>أوضح في الانتفاء من أن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نعمة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 يكون ابن بزيع في غاية البعد، ولكن إكثار الرواية عنه وكونه من مشايخ الكليني شاهد عدل على حسن حاله، وصحّة روايته، فروايته عندي من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الوجيزة في ترجمة البندقي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يروي الكليني عن الفضل بن شاذان بتوسّطه، واشتبه على القوم فظنوه ابن بزيع، ولا يضرّ جهالته، لكونه من مشايخ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المحدّث الكاشاني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المذكور في صدر السند من كتاب الوافي، الذي يروي عن الفضل بن شاذان النيسابوري، هو محمّد بن إسماعيل النيسابوري، الذي يروي عنه أبو عمرو الكشّي، ويصدّر به السند، وهو أبوالحسن المتكلّم الفاضل، المتقدّم البارع، تلميذ الفضل بن شاذان الخصّيص به،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بندفر، وتوهّم كونه محمّد بن إسماعيل بن بزيع، أو محمّد بن إسماعيل البرمكي، صاحب الصومعة؛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مؤلّف 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أغلاط جمع منهم، أنّ بعضهم زعم أنّ محمّد بن إسماعيل الذي يروي عنه الكليني هو ابن بزيع، وزعم أنّ كلّ حديث في طريقه الكليني عن محمّد بن إسماعيل مرسل، ويلزم من ذلك أن يكون ثقة الإسلام مدلّسا في هذا الباب، وإنّ بعضهم يزعم أنّ محمّد بن إسماعيل هذا هو البرمكي صاحب الصومعة، مع ما أنّ في كتاب الكشّي عبارات ناطقة بأنّه النيسابوري، انتهى</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استقرّ عليه رأي الكلّ في أمثال زماننا، أنّ</w:t>
      </w:r>
    </w:p>
    <w:p>
      <w:pPr>
        <w:pStyle w:val="BookText"/>
        <w:rPr/>
      </w:pPr>
      <w:r>
        <w:rPr>
          <w:rFonts w:ascii="Amiri" w:hAnsi="Amiri" w:eastAsia="Amiri" w:cs="Amiri"/>
          <w:color w:val="111111"/>
          <w:sz w:val="28"/>
          <w:sz w:val="28"/>
          <w:szCs w:val="28"/>
          <w:rtl w:val="true"/>
          <w:lang w:bidi="ar-SA"/>
        </w:rPr>
        <w:t>النيسابوري الواسطة بين الكليني والفضل، وأيضاً الكشّي كثيراً ما يروي عنه</w:t>
      </w:r>
      <w:r>
        <w:rPr>
          <w:rStyle w:val="FootnoteAnchor"/>
          <w:rtl w:val="true"/>
        </w:rPr>
        <w:footnoteReference w:id="745"/>
      </w:r>
      <w:r>
        <w:rPr>
          <w:rFonts w:ascii="Amiri" w:hAnsi="Amiri" w:eastAsia="Amiri" w:cs="Amiri"/>
          <w:color w:val="111111"/>
          <w:sz w:val="28"/>
          <w:sz w:val="28"/>
          <w:szCs w:val="28"/>
          <w:rtl w:val="true"/>
          <w:lang w:bidi="ar-SA"/>
        </w:rPr>
        <w:t>بغير واسطة، وهو عن الفضل كالكليني، ومرتبتهما واحدة، ويروي عنه مصرّحاً بنيسابوريّته، ويومئ إليه كونه نيسابوريّاً،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تلميذه</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أنّه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تقي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بن إسماعيل فقد توهّم أوساط فقهائنا رحمهم الله أنّه محمّد بن إسماعيل بن بزيع الثقة، وعدّوا حديثه من الصحاح، وتفطّن متأخروهم بأنّ رواية الكليني عن ابن بزيع بعيد جدّاً، بل ممتنع عادة،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والأصوب أنّه محمّد بن إسماعيل البندقي النيسابوري المجهول، لأنّه من بلد الفضل، إلى آخر ما ذكره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المحقّق الداماد في الرواشح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رئيس المحدّثين كثيراً ما يروي عن الفضل بن شاذان، من طريق محمّد بن إسماعيل، فيجعل صدر السند في كافيه هذا محمّد بن إسماعيل، عن الفضل بن شاذان، وأنّ أصحاب هذا العصر من المتعاطين لهذا العلم، والآخذين فيه صارت هذه متيهة لآدائهم، تاهت فيها فطنهم، وضلّت أذهانهم، ونحن نعرّفك حقيقة أمر الرجل،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فاعلمن، أنّ محمّد بن إسماعيل هذا هو الذي يروي عنه أبو عمرو الكشّي عن الفضل بن شاذان ويصدّر به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بن إسماعيل أبوالحسين،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النيسابوري المتكلّم، الفاضل المتقدّم، البارع المحدّث، تلميذ الفضل بن شاذان، الخصّيص به، كان يقال له بند فرّ، البند بفتح 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الموحّدة، وتسكين النون والدالّ المهملة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الكبير،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بنود، وهو فرّ القوم، بفتح الفاء وتشديد الراء، وفرّتهم بضمّ الفاء، وعلى قول صاحب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بالضمّ، والحقّ الأوّل، أي من خيارهم ووجههم الذي يفترون عنه، أي يتحادثون ويتشافهون، ويستكثرون من كشف أسنانهم بالحديث عنه، والبحث عن أموره، ويقال له أيضاً، بندويه، 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بندويه، بانضمام ويه إلى بند؛ كبابويه ونفطويه</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وأمّا سيبويه ونحوه من الأسماء فهو اسم بُنِي مع صوت فجعلا اسماً واحداً، وتثنيته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سيبويهان،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سيبويهون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 العلم الكبير، ومحمّد بن بندويه من المحدّثين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الرجل شيخ كبير فاضل جليل القدر، معروف الأمر، دائر الذكر بين أصحابنا الأقدمين رحمهم الله في طبقاتهم، وإجازاتهم وأسانيدهم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رحمه الله ذكره في كتاب الرجال في باب الميم،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يكنّى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الحسين كلاهما صحيحان، فعند بعضهم كنيته أبو الحسين وعند بعضهم أبو الحسن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يدعى بندفر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في الرواشح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طريق أبي جعفر الكليني وأبي عمرو الكشّي وغيرهما من رؤساء الأصحاب وقدمائهم إلى أبي محمّد الفضل بن شاذان النيسابوري، من النيسابوريَّينِ الفاضلَيْنِ، تلميذَيْه وصاحبَيْه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الحسين</w:t>
      </w:r>
      <w:r>
        <w:rPr>
          <w:rStyle w:val="FootnoteAnchor"/>
          <w:rtl w:val="true"/>
        </w:rPr>
        <w:footnoteReference w:id="748"/>
      </w:r>
      <w:r>
        <w:rPr>
          <w:rFonts w:ascii="Amiri" w:hAnsi="Amiri" w:eastAsia="Amiri" w:cs="Amiri"/>
          <w:color w:val="111111"/>
          <w:sz w:val="28"/>
          <w:sz w:val="28"/>
          <w:szCs w:val="28"/>
          <w:rtl w:val="true"/>
          <w:lang w:bidi="ar-SA"/>
        </w:rPr>
        <w:t>محمّد بن إسماعيل بندفر، وأبي الحسن عليّ بن محمّد القتيبي، وحالهما وجلالة أمرهما عند المتمهّر الماهر في هذا الفنّ، أعرف من أن يوضّح، وأجلّ من أن يبيّن، إلّاأنّ أبال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علي بن محمّد بن قتيبة كما يكثر الرواية عن شيخه الفضل بن شاذان، فكثيراً ما تكون روايته عن عدّة من الثقات غيره أيضاً، وأمّا أبو الحسين محمّد ابن إسماعيل فقلّما توجد له رواية عن غير أبي محمّد الفضل بن شاذان النيسابوري، وربّما يبلغني من بعض</w:t>
      </w:r>
      <w:r>
        <w:rPr>
          <w:rStyle w:val="FootnoteAnchor"/>
          <w:rtl w:val="true"/>
        </w:rPr>
        <w:footnoteReference w:id="749"/>
      </w:r>
      <w:r>
        <w:rPr>
          <w:rFonts w:ascii="Amiri" w:hAnsi="Amiri" w:eastAsia="Amiri" w:cs="Amiri"/>
          <w:color w:val="111111"/>
          <w:sz w:val="28"/>
          <w:sz w:val="28"/>
          <w:szCs w:val="28"/>
          <w:rtl w:val="true"/>
          <w:lang w:bidi="ar-SA"/>
        </w:rPr>
        <w:t>أهل العصر أنّه يذكر أبا الحسين،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البندقي النيسابوري، وآخرون أيضاً يحتذون مثاله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لست أراه</w:t>
      </w:r>
      <w:r>
        <w:rPr>
          <w:rStyle w:val="FootnoteAnchor"/>
          <w:rtl w:val="true"/>
        </w:rPr>
        <w:footnoteReference w:id="750"/>
      </w:r>
      <w:r>
        <w:rPr>
          <w:rFonts w:ascii="Amiri" w:hAnsi="Amiri" w:eastAsia="Amiri" w:cs="Amiri"/>
          <w:color w:val="111111"/>
          <w:sz w:val="28"/>
          <w:sz w:val="28"/>
          <w:szCs w:val="28"/>
          <w:rtl w:val="true"/>
          <w:lang w:bidi="ar-SA"/>
        </w:rPr>
        <w:t>مأخوذاً عن دليل معوّل عليه، ولا أرى له وجهاً إلى سبيل مركون إليه، فإنّ بندقة بالنون الساكنة بين الباء الموحّدة والدالّ المهملة المضمومتين قبل القاف، أبو قبيلة من اليمن، ولم يقع إليّ في كلام أحد من الصدر السالف من أصحاب الفنّ، أنّ محمّد بن إسماعيل النيسابوري كان من تلك القبيلة، غير أنّي وجدت في نسخة وقعت في يدي من كتاب الكشّي في ترجمة الفضل بن شاذان، حكاية عنه بهذه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أبوالحسين محمّد بن إسماعيل البندقي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الفضل بن شاذان بن الخليل، نفاه عبداللّه بن طاهر عن نيسابور، بعد أن دعا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أنّ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البندفرّ بالفاء، والراء المشدّدة، كما في كتاب الرجال للشيخ، وسائر الكتب، والقاف والياء تصحيف وتحريف من عمل قلم الناسخ، فمن أخذ في هذه الصناعة على غير حذاقة وتمهر، بنى على هذا التصحيف والتحريف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التصحيفات المعنويّة ما قد وقع للحسن بن داود في هذا المقام، إذ نظر في باب الميم من كتاب الرجال، وما نقلنا عنه من قول الشيخ، فغفل عن الواو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ويدعى بندَفَرّ، فظنّ مكّي بن عليّ بن سختويه فاضل ترجمة أخرى، منفصلة عن ترجمة محمّد بن إسماعيل، وفاضل متعلّق بمكّي بن عليّ، لا بمحمّد بن إسماعيل، وله فيه تصحيف لفظي أيضاً، إذ بدّل السين المهملة بالشين المعجمة، فتبعه على تصحيفه القاصرون من بعده، ثمّ ليعلم أنّ طريق الحديث بمحمّد بن إسماعيل النيسابوري هذا صحيح، لا حسن، كما وقع في بعض الظنون، ولقد وصف العلّامة وغيره من أعاظم الأصحاب، أحاديث كثيرة هو في طريقها بالصحّة وكذا شقيقه عليّ بن محمّد بن قتيبة النيسابوري أيضاً صحيح، لا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وللأوهام التائهة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الذاهبة هناك إلى محمّد بن إسماعيل البرمكي صاحب الصومعة، أو محمّد بن إسماعيل بن بزيع، أو غيرهما، من المحمّدين بني إسماعيل، باشتراك الاسم، وهم اثنا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احتجاجات عجيبة، ومحاجّات غريبة، لولا خوف إضاعة الوقت وإشاعة اللغو لاشتغلنا بنقلها، وتوهينها، انتهى كلامه رفع في الخلد مقامه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بما أشرنا إليه من الأدلّة والأمارات الكثيرة، وما نقل من كلام عدد من أعاظم الطائفة، أنّ الرجل هو النيسابوري، لا ابن بزيع، ولا البرمكي، وعليه فهل يحكم على الرواية المشتملة عليه بالصحّة، أم لا؟ والأوّل أرجح، كما هو المشهور بين الطائفة، بل ادّعى بعض الأجلّة كغيره إطباق الأصحاب على الحكم بصحّة حديثه، إلّاابن داود، وذلك إمّا لذلك، ومنهم المصنّف رحمه الله والمحقّق الداماد، وغيرهم من الأعاظم والأجلّة، أو لكونه من مشايخ الإجازة، وهم على ما نصّ عليه بعضهم ينبغي أن لا يرتاب في عدالتهم،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طريق</w:t>
      </w:r>
    </w:p>
    <w:p>
      <w:pPr>
        <w:pStyle w:val="BookText"/>
        <w:rPr/>
      </w:pPr>
      <w:r>
        <w:rPr>
          <w:rFonts w:ascii="Amiri" w:hAnsi="Amiri" w:eastAsia="Amiri" w:cs="Amiri"/>
          <w:color w:val="111111"/>
          <w:sz w:val="28"/>
          <w:sz w:val="28"/>
          <w:szCs w:val="28"/>
          <w:rtl w:val="true"/>
          <w:lang w:bidi="ar-SA"/>
        </w:rPr>
        <w:t>كثير من المتأخّرين،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مشايخ الإجازة لا يحتاجون إلى التنصيص، لما اشتهر في كلّ عصر من ثقتهم</w:t>
      </w:r>
      <w:r>
        <w:rPr>
          <w:rStyle w:val="FootnoteAnchor"/>
          <w:rtl w:val="true"/>
        </w:rPr>
        <w:footnoteReference w:id="751"/>
      </w:r>
      <w:r>
        <w:rPr>
          <w:rFonts w:ascii="Amiri" w:hAnsi="Amiri" w:eastAsia="Amiri" w:cs="Amiri"/>
          <w:color w:val="111111"/>
          <w:sz w:val="28"/>
          <w:sz w:val="28"/>
          <w:szCs w:val="28"/>
          <w:rtl w:val="true"/>
          <w:lang w:bidi="ar-SA"/>
        </w:rPr>
        <w:t>وورعهم، قال بعضهم، ولنعم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فرقاً بين روايته ورواية أحمد بن محمّد بن الحسن الوليد ونظائره، إذ مشيخة الإجازة وتصحيح العلّامة مشتركان بينه وبينهم، فلا وجه للتفرقة، أو لما أشار إليه محمّد تقيّ المجلسي، من أنّ رواية الكليني عنه في أكثر الأخبار التي أوردها في الكافي، واعتماده عليه يدلّ على ثقته وعدالته وفضله، واستدلّ آخر على صحّة حديثه بإكثار الكليني من الرواية عنه، حتّى إنّه روى في الكافي ما يزيد على خمسمائة، مع أنّه قال في صدره ما قال، أو لما أشار إليه الجماعة، وعن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كتب الفضل كانت موجودة بعينها في زمن الكليني، وأنّ محمّد بن إسماعيل هذا إنّما ذكر لمجرّد اتّصال السند، فلا يبعد القول بصحّة رواياته كما قطع به العلّامة وأكثر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تقيّ المجلسي رحمه الله أنّ الفضل لقرب عهده بالكليني، واشتهاره بين المحدّثين، لم يكن الكليني يحتاج إلى واسطة قويّة بينه، فلذا اقتنع به في كثير من الأخبار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الأمين الإسترآبادي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تصريح الكافي بما يتميّز به مع كثرة الرواية عنه، وتصريحه في كثير من مواضع نقله عن البرمكي وابن بزيع، بما يتميّزان به، يدلّ على قلّه اعتنائه بتميّز هذا الرجل، وهذا إمّا لأنّه لم يكن بذاك الثقة، وإمّا لعدم توقّف صحّة أحاديثه على حسن حاله، لأخذها من كتاب الفضل المتواتر</w:t>
      </w:r>
      <w:r>
        <w:rPr>
          <w:rFonts w:eastAsia="Amiri" w:cs="Amiri" w:ascii="Amiri" w:hAnsi="Amiri"/>
          <w:color w:val="111111"/>
          <w:sz w:val="28"/>
          <w:szCs w:val="28"/>
          <w:rtl w:val="true"/>
          <w:lang w:bidi="ar-SA"/>
        </w:rPr>
        <w:t>).</w:t>
      </w:r>
      <w:bookmarkStart w:id="463" w:name="pg14838_154254"/>
    </w:p>
    <w:p>
      <w:pPr>
        <w:pStyle w:val="BookText"/>
        <w:rPr/>
      </w:pPr>
      <w:bookmarkEnd w:id="463"/>
      <w:r>
        <w:rPr>
          <w:rFonts w:ascii="Amiri" w:hAnsi="Amiri" w:eastAsia="Amiri" w:cs="Amiri"/>
          <w:color w:val="111111"/>
          <w:sz w:val="28"/>
          <w:sz w:val="28"/>
          <w:szCs w:val="28"/>
          <w:rtl w:val="true"/>
          <w:lang w:bidi="ar-SA"/>
        </w:rPr>
        <w:t>نسبته إليه،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الرواية عندي من الصحاح، لأنّ محمّد بن إسماعيل هذا لم يكن هو النيسابوري، كما هو الأرجح، والأمر في ذلك ظاهر لما مرّ، و كونه ليس هو البرمكي، أظهر، ثمّ إنّ ابن بزيع كالبرمكي، كما أنّه يلزم سقوط الواسطة على تقدير كونه ابن بزيع، وعليه فعدم جواز اعتبارها من الصحاح لجهالة الواسطة، غير ضارّ، لأنّا على التقدير المذكور ندّعي وصول خبره إلى الكافي بطريق قطعي، وهذا يكفي في الصحّة، أو نجعل شهرة القول بالصحّة دليلاً على وثاقة الواسطة، وهذا ما قاله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قد ظهر بما قدّمناه بين يديك أنّ التوقّف في الرواية المشتملة على محمّد بن إسماعيل عن الفضل، ممّا لا وجه له، وأن الظنّ بكون الرجل هو ابن بزيع، فهو من الظنون التي لا تغني من الحقّ شيئاً، وهي تحصل لمن ليس له في الرجال أدنى اطلاع وتتبّع ودربة، وحيث كونه البرمكي ممّا تنافيه الأمارات الظنيّة، وعليه، فهو النيسابوري، الذي يدّعى بندفر، الذي تكون الرواية عنه صحيحة، وحيث ظهر لك صحّة الرواية، فلنرجع إلى ما كنّا فيه فنقول</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2832139_730472459"/>
      <w:bookmarkStart w:id="465" w:name="_Toc178"/>
      <w:bookmarkEnd w:id="464"/>
      <w:r>
        <w:rPr/>
        <w:t>1</w:t>
      </w:r>
      <w:r>
        <w:rPr>
          <w:rtl w:val="true"/>
        </w:rPr>
        <w:t xml:space="preserve">. </w:t>
      </w:r>
      <w:r>
        <w:rPr>
          <w:rtl w:val="true"/>
        </w:rPr>
        <w:t>جامع الرواة</w:t>
      </w:r>
      <w:bookmarkEnd w:id="465"/>
    </w:p>
    <w:p>
      <w:pPr>
        <w:pStyle w:val="Heading6"/>
        <w:numPr>
          <w:ilvl w:val="5"/>
          <w:numId w:val="1"/>
        </w:numPr>
        <w:rPr/>
      </w:pPr>
      <w:bookmarkStart w:id="466" w:name="__RefHeading___Toc2832141_730472459"/>
      <w:bookmarkStart w:id="467" w:name="_Toc179"/>
      <w:bookmarkEnd w:id="466"/>
      <w:r>
        <w:rPr>
          <w:rtl w:val="true"/>
        </w:rPr>
        <w:t>اشارة</w:t>
      </w:r>
      <w:bookmarkEnd w:id="467"/>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جامع الرواة وإزاحة الاشتباهات عن الطرق والأسناد، تأليف العلّامة محمّد بن عليّ الأردبيلي</w:t>
      </w:r>
      <w:r>
        <w:rPr>
          <w:rStyle w:val="FootnoteAnchor"/>
          <w:rtl w:val="true"/>
        </w:rPr>
        <w:footnoteReference w:id="753"/>
      </w:r>
      <w:r>
        <w:rPr>
          <w:rFonts w:ascii="Amiri" w:hAnsi="Amiri" w:eastAsia="Amiri" w:cs="Amiri"/>
          <w:color w:val="111111"/>
          <w:sz w:val="28"/>
          <w:sz w:val="28"/>
          <w:szCs w:val="28"/>
          <w:rtl w:val="true"/>
          <w:lang w:bidi="ar-SA"/>
        </w:rPr>
        <w:t>فهو معاصر للمجلسي الثاني، وألّف كتابه هذا في النجف، في عشرين سنة كما ألّف الكليني كتابه الكافي في عشرين سنة، وجاء</w:t>
      </w:r>
    </w:p>
    <w:p>
      <w:pPr>
        <w:pStyle w:val="BookText"/>
        <w:rPr/>
      </w:pPr>
      <w:r>
        <w:rPr>
          <w:rFonts w:ascii="Amiri" w:hAnsi="Amiri" w:eastAsia="Amiri" w:cs="Amiri"/>
          <w:color w:val="111111"/>
          <w:sz w:val="28"/>
          <w:sz w:val="28"/>
          <w:szCs w:val="28"/>
          <w:rtl w:val="true"/>
          <w:lang w:bidi="ar-SA"/>
        </w:rPr>
        <w:t>به من النجف إلى أصفهان وعرضه على العلّامة المجلسي شيخ الإسلام في أصفهان، وكتابه هذا تكملة لكتاب الميرزا محمّد عليّ الإسترآبادي في الرجال، فإنّ الإسترآبادي صنّف ثلاثة كتب في الرجال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 وهو المسمّى بمنهج المقال، والوسيط وهو ملخّص المقال، والوجيز وهو المعروف بالصغير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الأردبيلي ألّف كتابه على منهج تلخيص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وطريقته تتلخّص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يذكر عبارة الإسترآبادي في ملخّص المقال، وعبارته هي مأخوذة من النجاشي والفهرست والخلاصة، فيذكر أوّلاً، عبارة هذه الثلاثة ثمّ يذكر عبارة الاثنين، ثمّ يذكر العبارة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بشرح وتوضيح كلام الإسترآبادي إذا كان موجزاً في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الرواة التي لم تذكر في تلخيص المقال، فيشرح كلامه تارة ويستدرك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على أساس الرموز، وتبع في ذلك المعاصرين، ولاسيّما تقيّ الدين الحسن بن داود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إلى تلخيص المقال مواضيع أُخرى من تحقيقات نقد الرجال للسيّد مصطفى التفرشي، والفهرست للشيخ منتجب الدين وغيرهما وجعل علامة كتاب ميرزا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وفهرست الشيخ منتجب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بعد ذكر الراوي بذكر بعض مشايخه والرواة عنه</w:t>
      </w:r>
      <w:r>
        <w:rPr>
          <w:rFonts w:eastAsia="Amiri" w:cs="Amiri" w:ascii="Amiri" w:hAnsi="Amiri"/>
          <w:color w:val="111111"/>
          <w:sz w:val="28"/>
          <w:szCs w:val="28"/>
          <w:rtl w:val="true"/>
          <w:lang w:bidi="ar-SA"/>
        </w:rPr>
        <w:t>.</w:t>
      </w:r>
      <w:bookmarkStart w:id="468" w:name="pg14838_154256"/>
    </w:p>
    <w:p>
      <w:pPr>
        <w:pStyle w:val="BookText"/>
        <w:rPr/>
      </w:pPr>
      <w:bookmarkEnd w:id="468"/>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خاتمة البحث بعض الإسناد التي عثر الراوي عليهما في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إهتمّ برواة الكتب الأربعة،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والتهذيبين والفقيه، ولم يتعرّض لسائر الرواة كالسيّد الخوئي في كتاب معجم رجال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لذكر بعض العلماء المعاصرين وبهذا يعدّ خير مرجع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 إلى بعض التصحيفات والتحريفات، والتقديم والتأخير في الأسانيد، والذي يعرف من مقارنة الأسانيد ومعرفة الطبقات، أي مشايخ الراوي وتلامذته، فهو في الحقيقة يعتبر أوّل من صنّف في الطبقات، والتفت إلى مدى أهميّة هذا الفنّ، حيث من خلاله يتمّ العثور على السقط الواقع في الأسانيد، والتي تعرف بالإرسال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سار على منهجه هذا آية اللّه البروجردي، وأكمله السيّد الخوئي في المعجم</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2832143_730472459"/>
      <w:bookmarkStart w:id="470" w:name="_Toc180"/>
      <w:bookmarkEnd w:id="469"/>
      <w:r>
        <w:rPr>
          <w:rtl w:val="true"/>
        </w:rPr>
        <w:t>نصوص من كتاب جامع الرواة</w:t>
      </w:r>
      <w:bookmarkEnd w:id="470"/>
    </w:p>
    <w:p>
      <w:pPr>
        <w:pStyle w:val="BookText"/>
        <w:rPr/>
      </w:pPr>
      <w:r>
        <w:rPr>
          <w:rFonts w:eastAsia="Times New Roman" w:cs="Times New Roman" w:ascii="Times New Roman" w:hAnsi="Times New Roman"/>
          <w:color w:val="111111"/>
          <w:sz w:val="28"/>
          <w:szCs w:val="28"/>
          <w:lang w:val="en-US" w:bidi="en-US"/>
        </w:rPr>
        <w:t>3790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عبدالعزيز بن نحرير بن عبدالعزيز المعروف بابن البرّاج، أبوالقاسم، من غلمان المرتضى رضى الله عنه، له كتاب في الأُصول والفروع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الشيعة الملقّب بالقاضي، وكان قاضياً بطرابلس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عبدالعزيز بن نحرير بن عبدالعزيز بن البرّاج القاضي سعد الدين عزّ المؤمنين أبوالقاسم، وجه الأصحاب وفقيههم، وكان قاضياً بطرابلس، وله مصنّفات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والمعتمد، والروضة، والجواهر، والمعرب، وعماد</w:t>
      </w:r>
    </w:p>
    <w:p>
      <w:pPr>
        <w:pStyle w:val="BookText"/>
        <w:rPr/>
      </w:pPr>
      <w:r>
        <w:rPr>
          <w:rFonts w:ascii="Amiri" w:hAnsi="Amiri" w:eastAsia="Amiri" w:cs="Amiri"/>
          <w:color w:val="111111"/>
          <w:sz w:val="28"/>
          <w:sz w:val="28"/>
          <w:szCs w:val="28"/>
          <w:rtl w:val="true"/>
          <w:lang w:bidi="ar-SA"/>
        </w:rPr>
        <w:t xml:space="preserve">المحتاج في مناسك الحاج، أخبرنا بها الوالد عن والده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عبدالعزيز بن يحيى بن أحمد بن عيسى الجلّودي، كان شيخ البصرة وأخباريّها، وكان عيسى الجلّودي من أصحاب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البصري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إماميّ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أبو بشير أحمد بن 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إسماعيل بن عليّ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عبدالعظيم بن الحسين بن عليّ أبو الشرف الحسني، نقيب السادة بقزوين، وادّعى فيه أهل جيلان الإمامة، وكان بها صاحب الجيش، ففرّ منها السيّد عماد الدين، فاضل، فقيه،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عبدالعظيم بن عبداللّه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عبداللّه بن عليّ بن الحسن ابن زيد بن الحسن بن عليّ بن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ي، جش،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عابداً ورعاً، له حكاية تدلّ على حسن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مرضيّاً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عليّ بن أحمد، عن حمزة بن القاسم العلوي رحمه الله، عن محمّد بن يحيى العطّار، عمّن دخل على أبي الحسن عليّ بن محمّد الهادي عليه السلام من أهل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العسكريّ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زرت قبر عبدالعظيم عندكم لكنت كمن زار الحسين بن عليّ بن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أبوالقاسم له كتاب خطب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عبيداللّه، عن حفص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عن عليّ بن الحسين السعدآبادي، عن أحمد بن أبي عبداللّه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عبدالعظيم ورد الريّ هارباً من السلطان، وسكن سَرَباً في دار رجل من الشيعة في سكّة الموالي، وكان يعبد اللّه في ذلك السرب ويصوم نهاره ويقوم ليله، وكان يخرج مستتراً فيزور القبر المقابل قبره وبينهما الطريق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قبر رجل من ولد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يأوي إلى ذلك السرب ويقع خبره إلى الواحد بعد الواحد من شيعة آل محمّد عليهم السلام حتّى عرفه أكثرهم، فرأى رجل من الشيعة في المنام رسول اللّه صلى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ولدي يحمل من سكّة الموالي ويُدفن عند شجرة التفّاح في باغ عبدالجبّار بن عبدالوهّاب، وأشار إلى المكان الذي دفن فيه، فذهب الرجل ليشتري الشجرة والمكان من صاحبها،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تطلب الشجرة ومكانها؟ فأخبره الرؤيا، فذكر صاحب الشجرة أنّه كان رأى مثل هذه الرؤيا، وأنّه قد جعل موضع الشجرة مع جميع الباغ وقفاً على الشريف والشيعة يدفنون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 عبدالعظيم ومات رحمه الله، فلمّا جُرِّد ليغسل وُجِد في جيبه رقعة فيها ذكر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 تراب عبيداللّه بن موسى الروياني بجميع 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أبي عبداللّه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سهل بن زياد الآدمي، وأبو تراب عبيداللّه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أحمد بن مهران عشر مرّات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فيه نكت ونتف من التنزيل، عنه، أحمد بن أبي عبداللّه البرقي في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ترجمته،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الكبائر، وفي باب من تحلّ له الزكاة فيمتنع من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سهل بن جمهور في باب صفة التيمّم، وفي باب من عرف إمامه، وفي باب بناء المساجد وما يؤخذ منها،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جمهور في باب فضل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خالد، عن النوفلي،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الجلوس في كتاب 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عبدالعظيم بن محمّد بن عبدالعظيم الحسني الأبهري نزيل قوهدة العليا، السيّد كمال الدين، فقيه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عبدالغفّار الجازي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حبيب الطائي الجازي من أهل الجازية قرية بالنهرين، روى عن أبي عبداللّه عليه السلام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رآه بخطّ الشيخ عبدالغفّار بن حبيب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عن إبراهيم بن سليمان الخزّاز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النضر بن سويد عنه، عن أبي عبداللّه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الكفّارة عن خطإ المحرم، وفي باب الديون،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 اضطرّ إلى أكل الميتة والصيد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سماعة، عن محمّد بن زياد، عن عبدالغفّار الطائي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 أحلّ اللّه نكاحه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الحسين بن أبي الخطّاب، عن النضر بن سويد، عن شعيب، عن</w:t>
      </w:r>
    </w:p>
    <w:p>
      <w:pPr>
        <w:pStyle w:val="BookText"/>
        <w:rPr/>
      </w:pPr>
      <w:r>
        <w:rPr>
          <w:rFonts w:ascii="Amiri" w:hAnsi="Amiri" w:eastAsia="Amiri" w:cs="Amiri"/>
          <w:color w:val="111111"/>
          <w:sz w:val="28"/>
          <w:sz w:val="28"/>
          <w:szCs w:val="28"/>
          <w:rtl w:val="true"/>
          <w:lang w:bidi="ar-SA"/>
        </w:rPr>
        <w:t xml:space="preserve">عبدالغفّار الجازي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حكم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هذا الخبر بعينه محمّد بن الحسين بن أبي الخطّاب، عن النضر، عن شعيب، عن عبدالغفّار الحارثي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الجنب والحائض يقرآن القرآن، الظاهر أنّه الصواب بقرينة اتّحاد الخبر، ورواية النضر عن شعيب عن عبدالغفّار الجازي أو الحارثي، واللّه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عبدالغفّار بن عبداللّه بن السري الحضيني المقرئ، يُكنّى أبا الطيّب روى عنه التلّعكبري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عبدالغفّار بن القاسم بن قيس بن قيس بن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قر،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وأخوه عبدالمؤمن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جعفر وأبي عبداللّه عليهما السلام،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عنه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موسى خوراء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صالح بن عقبة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الأذان والإقامة من أبواب الزيادات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بكر وعليّ بن الحسن بن رباط، عن أبي مريم الأنصاري في باب القود بين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 بن الحسن بن رباط في باب ميراث أهل 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 بن الحسن بن رباط وموسى بن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المرأة قتلت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ولّاد، عن أبي مريم، عن أبي جعفر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القود بين الرجال والنساء،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الرجل يقتل المرأة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أبان بن عثمان، عن أبي مريم، عن أبي جعفر عليه السلام في باب الأحداث الموجبة</w:t>
      </w:r>
    </w:p>
    <w:p>
      <w:pPr>
        <w:pStyle w:val="BookText"/>
        <w:rPr/>
      </w:pPr>
      <w:r>
        <w:rPr>
          <w:rFonts w:ascii="Amiri" w:hAnsi="Amiri" w:eastAsia="Amiri" w:cs="Amiri"/>
          <w:color w:val="111111"/>
          <w:sz w:val="28"/>
          <w:sz w:val="28"/>
          <w:szCs w:val="28"/>
          <w:rtl w:val="true"/>
          <w:lang w:bidi="ar-SA"/>
        </w:rPr>
        <w:t>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أبان بن عثمان، عن أبي مريم، عن أبي عبداللّه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أبواب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أبان بن عثمان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أبواب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بن عثمان، عن أبي مريم في باب حكم من مات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فضالة، عن أبان، عن أبي مريم، عن أبي جعفر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القود بين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هشام بن سالم في باب الاشتراك في الجنايات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جاء في رجلين اجتمعا على قطع يد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الجماعة يجتمعون على قتل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 بن النعمان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تلقين المحتضرين، وفي باب الصيد والذكاة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مولد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أنّه لا يؤكل من صيد الفهد والبازي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عيسى، عن أبي مريم، عن أبي جعفر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العمل في ليلة الجمعة ويومها من أبواب الزيادات في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تهيئة الإمام للجمعة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المغيرة، عن أبي مريم، عن جعفر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العمل في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المغيرة، عن أبي مريم، عن جعفر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تطهير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 عن عبداللّه، عن أبي مريم، عن جعفر عليه السلام في باب المياه من أبواب الزيادات</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ثعلبة بن ميمون، عن أبي مريم، عن أبي جعفر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أنّه ليس</w:t>
      </w:r>
    </w:p>
    <w:p>
      <w:pPr>
        <w:pStyle w:val="BookText"/>
        <w:rPr/>
      </w:pPr>
      <w:r>
        <w:rPr>
          <w:rFonts w:ascii="Amiri" w:hAnsi="Amiri" w:eastAsia="Amiri" w:cs="Amiri"/>
          <w:color w:val="111111"/>
          <w:sz w:val="28"/>
          <w:sz w:val="28"/>
          <w:szCs w:val="28"/>
          <w:rtl w:val="true"/>
          <w:lang w:bidi="ar-SA"/>
        </w:rPr>
        <w:t>شيء من الحقّ في أيدي الناس إلّاخرج من عند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يعقوب، عن أبي مريم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الزيادات في كتاب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مريم، عن أبي جعفر عليه السلام في باب حدود الزنا، وفي باب الحدّ في الفرية والسبّ، وفي باب البيّنات على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يجب به التعزير في جميع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يجب به التعزير والحدّ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الرجل يقرض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القاسم بن سليمان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الحدّ في الفرية والسبّ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حدّ القاذف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عبدالرحمن بن حمّاد الكوفي، عن بشير،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المياه من أبواب الزيادات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البئر يقع فيها العذرة اليابسة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محمّد ابن أبي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 يحرم نكاحهنّ بالأسباب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تحريم نكاح الكوافر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عيسى، عن الأنصاري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 أخاف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 عن عبدالغفّار، عن أبي عبداللّه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يجب على المحرم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العبّاس بن معروف، عن أبي مريم، عن جعفر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البئر يقع فيها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فضالة، عن أبي مريم، عن أبي عبداللّه عليه السلام في باب ما تجوز فيه شهادة الواحد مع يمين المدّعي</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سنان، عن أبي مريم، عن أبي جعفر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الطواف واستلام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ظريف بن ناصح، عن أبي مريم، عن أبي عبداللّه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حكم من مات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عبداللّه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التهنئة بالولد في كتاب العقيقة، وفي باب الحمّام في كتاب الزيّ والتجمّل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عمر، عن أبيه، عن أبي مريم، عن أبي عبداللّه عليه السلام في باب صدقات النبيّ صلى الله عليه و آله في كتاب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بن صالح، عن أبي مريم، عن أبي جعفر عليه السلام في كتاب الروضة بعد حديث البحر مع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السريّ، عن أبي مريم، عن أبي جعفر عليه السلام بعد حديث الناس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عبدالغنيّ بن عبدربّه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عبدالغنيّ بن موسى الليثي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عبدالقاهر بن أحمد بن أبي عليّ القمّي الطبيعيّ، الأديب، فخر الدين 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عبدالقاهر الذي روى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عبدالقاهر بن محمّد بن قيس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عبدك بن الحسن الإسترآبادي، الشيخ معين الدين، صالح، عفيف مجاور بمدينة الرسول عليه وآله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3804</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عبدالكريم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أبي يعفور، عن أخيه عبدالكريم بن أبي يعفور، عن أبي جعفر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البيّنات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العدالة المعتبرة في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عبدالكريم بن أحمد بن موسى بن جعفر بن محمّد بن أحمد بن محمّد الطاووس العلويّ الحسنيّ سيّدنا الإمام المعظّم غياث الدين الفقيه النسّابة النحويّ العروضيّ الزاهد، العابد، أبو المظفّر قدّس اللّه روحه، انتهت رئاسة السادات وذوي النواميس إليه، وكان أوحد زمانه، حائريّ المولد، حلّيّ المنشأ، بغداديّ التحصيل، كاظميّ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شعبان سنة ثمان وأربعين وستّمائة، وتوفّي في شوّال سنة ثلاث وتسعين وستّمائة، فكان عمره خمساً وأربعين سنة وشهرين وأيّاماً، كنت قرينه، طفلين إلى أن توفّي قدّس اللّه روحه، ما رأيت قبله ولا بعده لخلقه، وجميل قاعدته، وحلو معاشرته ثانياً، ولا لذكائه وقوّة حافظته مماثلاً، ما دخل في ذهنه شيء فكاد ينساه، حفظ القرآن في مدّة يسيرة وله إحدى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 بالكتابة واستغنى عن المعلّم في أربعين يوماً وعمره إذ ذلك أربع سنين، ولا تحصى مناقبه وفضائله،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الشمل المنظوم في مصنّفي العلوم، ما لأصحابنا مثله،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فرحة الغري بصرحة الغري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عبدالكريم بن حسّان النبطي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عبدالكريم بن حمّاد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عبدالكريم بن سعد، أبو العلاء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عبدالكريم بن صالح، أشعث بن محمّد البارقي، عنه، عن أبي عبداللّه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الحمام في كتاب الدواجن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3810</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عبدالكريم بن عبدالرحمن البجلي البزّاز الكوفي، أسند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bookmarkStart w:id="471" w:name="pg14838_154265"/>
    </w:p>
    <w:p>
      <w:pPr>
        <w:pStyle w:val="BookText"/>
        <w:rPr/>
      </w:pPr>
      <w:bookmarkEnd w:id="471"/>
      <w:r>
        <w:rPr>
          <w:rFonts w:eastAsia="Times New Roman" w:cs="Times New Roman" w:ascii="Times New Roman" w:hAnsi="Times New Roman"/>
          <w:color w:val="111111"/>
          <w:sz w:val="28"/>
          <w:szCs w:val="28"/>
          <w:lang w:val="en-US" w:bidi="en-US"/>
        </w:rPr>
        <w:t>3811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عبدالكريم بن عتبة القرشي اللهبي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عتبة الهاشمي، من أصحاب الكاظم عليه السلام،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زرارة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من الزيادات في الزكاة، وفي باب كيفيّة قسمة الغنائم،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الزكاة تبعث من بلد إلى بلد، وفي باب دخول عمرو ابن عبيد والمعتزلة على أبي عبداللّه عليه السلام في 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الليث المرادي في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المرادي أبو بصير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آداب الأحداث الموجبة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مسكان، عن أبي بصير، عنه في باب الرجل يُدخل يده الإناء قبل أن يغسلها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صحّحه وحقّقه أخيراً سماحة الأستاذ محمّد باقر ملكيان، وطبع في ثمانية مجلّدات، وتناول المحقّق إضافة إلى المتن؛ تحقيقات السيّد الخوئي في معجم رجال الحديث، والعلّامة التستري في قاموس الرجال والسيّد البروجردي والمامقاني في تنقيح المقال وغيرها، خاصّة السماعيّات من السيّد الشبيري الزنجاني</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2832145_730472459"/>
      <w:bookmarkStart w:id="473" w:name="_Toc181"/>
      <w:bookmarkEnd w:id="472"/>
      <w:r>
        <w:rPr/>
        <w:t>2</w:t>
      </w:r>
      <w:r>
        <w:rPr>
          <w:rtl w:val="true"/>
        </w:rPr>
        <w:t xml:space="preserve">. </w:t>
      </w:r>
      <w:r>
        <w:rPr>
          <w:rtl w:val="true"/>
        </w:rPr>
        <w:t>معجم رجال الحديث</w:t>
      </w:r>
      <w:bookmarkEnd w:id="473"/>
    </w:p>
    <w:p>
      <w:pPr>
        <w:pStyle w:val="Heading6"/>
        <w:numPr>
          <w:ilvl w:val="5"/>
          <w:numId w:val="1"/>
        </w:numPr>
        <w:rPr/>
      </w:pPr>
      <w:bookmarkStart w:id="474" w:name="__RefHeading___Toc2832147_730472459"/>
      <w:bookmarkStart w:id="475" w:name="_Toc182"/>
      <w:bookmarkEnd w:id="474"/>
      <w:r>
        <w:rPr>
          <w:rtl w:val="true"/>
        </w:rPr>
        <w:t>اشارة</w:t>
      </w:r>
      <w:bookmarkEnd w:id="475"/>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 السيّد أبي القاسم الخوئي</w:t>
      </w:r>
      <w:r>
        <w:rPr>
          <w:rStyle w:val="FootnoteAnchor"/>
          <w:rtl w:val="true"/>
        </w:rPr>
        <w:footnoteReference w:id="754"/>
      </w:r>
      <w:r>
        <w:rPr>
          <w:rFonts w:ascii="Amiri" w:hAnsi="Amiri" w:eastAsia="Amiri" w:cs="Amiri"/>
          <w:color w:val="111111"/>
          <w:sz w:val="28"/>
          <w:sz w:val="28"/>
          <w:szCs w:val="28"/>
          <w:rtl w:val="true"/>
          <w:lang w:bidi="ar-SA"/>
        </w:rPr>
        <w:t>، وقد ذكر في مقدّمته الحاجة إلى علم الرجال والأدلّة العامّة للتوثيق، وناقشها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فهو أقبل على تحقيق ثلاث</w:t>
      </w:r>
    </w:p>
    <w:p>
      <w:pPr>
        <w:pStyle w:val="BookText"/>
        <w:rPr/>
      </w:pPr>
      <w:r>
        <w:rPr>
          <w:rFonts w:ascii="Amiri" w:hAnsi="Amiri" w:eastAsia="Amiri" w:cs="Amiri"/>
          <w:color w:val="111111"/>
          <w:sz w:val="28"/>
          <w:sz w:val="28"/>
          <w:szCs w:val="28"/>
          <w:rtl w:val="true"/>
          <w:lang w:bidi="ar-SA"/>
        </w:rPr>
        <w:t>قواعد؛ منها توثيق جميع مشايخ النجاشي، حيث صرّح بأنّه لا يأخذ إلّاعن مشايخه الثقات، وقاعدة توثيق جميع الرواة الواقعة في تفسير القمّي، فقد ذكر في بداية كتابه بأنّه لا يروي إلّاعن الثقات، وهكذا أبوالقاسم جعفر بن محمّد قولويه صاحب كامل الزيارات، فكلّ من وقع في مشايخ النجاشي، أو وقع في طريق أحد هذين الكتابين فهو ثقة عند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تراجع أخيراً عن قوله في توثيق جميع مشايخ ابن قولويه، فقال بتوثيق مشايخه بلا واسطة لا غيرهم، وطريقته في هذا الكتاب هي على الشكل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يعنون الرواة بعناوينهم المتعدّدة بشكل متسلسل، وعلى الترتيب الألفبائي حتّى في الحرف الأوّل والثاني؛ كالمنجد في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للراوي عناوين متعدّدة فيذكر العنوان ذيل العدد، ويشير إلى العناوين الأُخرى بهذه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آدم أبوالحسين اللؤلؤي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بيّاع 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هذا الراوي يوجد في الأسناد بعناوين ثلاثة، مع أنّ سائر الرجاليّين يعنونون الراوي بعنوان واحد، ولا يتعرّضون للعناوين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يذكر نصّ العبارة للنجاشي أوّلاً، ثمّ يذكر نصّ العبارة للشيخ في الرجال والفهرست، فإذا كان في عبارة النجاشي، أو الشيخ تصريح بالوثاقة أو التضعيف لا يتعرّض لشيء منها، فيعدّ عبارتهما صريحة في الوثاقة أو 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يتناول بعد عبارات النجاشي والشيخ الطوسي في الرجال والفهرست الروايات الواردة في اختيار معرفة الرجال، فإن ورد في الراوي طائفتان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المادحة، والذامّة فيتعرّض لكلٍّ منهما، ثمّ يقوم بإبداء آرائه من تأييد</w:t>
      </w:r>
    </w:p>
    <w:p>
      <w:pPr>
        <w:pStyle w:val="BookText"/>
        <w:rPr/>
      </w:pPr>
      <w:r>
        <w:rPr>
          <w:rFonts w:ascii="Amiri" w:hAnsi="Amiri" w:eastAsia="Amiri" w:cs="Amiri"/>
          <w:color w:val="111111"/>
          <w:sz w:val="28"/>
          <w:sz w:val="28"/>
          <w:szCs w:val="28"/>
          <w:rtl w:val="true"/>
          <w:lang w:bidi="ar-SA"/>
        </w:rPr>
        <w:t>لها، أو نقد، وسواء من ناحية السند أو الدلالة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هناك بعد إيراد عبارات النجاشي والشيخ نصّ للعلّامة الحلّي فهو يذكره قبل التطرّق للروايات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لم يكن للراوي نصّ في الكتب الرجاليّة المتقدّمة فإنّه يتعرّض لمجيئه في سلسلة النصوص في تفسير القمّي، وكامل الزيارات، ويصرّح أنّه وقع في تفسير القمّي آية كذا، أو وقع في إسناد كامل الزيارت، مثلاً قال في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نصوص النجاشي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عبداللّه عليه السلام وروى عنه أبوالفرج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باب الدلالة على قبر أميرالمؤمنين عليه السلام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أبي عبداللّه عليه السلام، وروى عنه جميل بن صالح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تفسير سورة طه</w:t>
      </w:r>
      <w:r>
        <w:rPr>
          <w:rFonts w:eastAsia="Amiri" w:cs="Amiri" w:ascii="Amiri" w:hAnsi="Amiri"/>
          <w:color w:val="111111"/>
          <w:sz w:val="28"/>
          <w:szCs w:val="28"/>
          <w:rtl w:val="true"/>
          <w:lang w:bidi="ar-SA"/>
        </w:rPr>
        <w:t>)</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يدلّ على وثاقة الراوي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يذكر بعد ذلك طريق الصدوق والشيخ إلى الراوي، ويصرّح بصحّته أو ضعفه، فهو على هذا في هذا الجانب يسلك منهج القدماء، فإن كان الطريق معتبراً فيعدّه صحيحاً، وإن كان غير معتبر فيعدّه ضعيفاً، ولم يصرّح بصحّته على نهج المتأخّرين أو حسنه، أو كونه موثّقاً، وقد يذكر أخطاء الأردبيلي في تصحيحه، أو تضعيفه، فراجع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أبان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يتناول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طبقته 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من الطبقة كلّ من روى في عصر واحد عن أساتذة معيّنين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يذكر في هذا العنوان مشايخ الراوي من الأئمّة والرواة، وتلامذته الذين يروون عنه، ويصرّح بعدد رواياته عن بعض الرواة، وبذلك يحصل التمييز بين المشتركات غالباً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يبحث في ذيل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الكتب، عن الراوي في الأسناد، فمثلاً يذكر سنداً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السند في الكافي هكذا، وفي التهذيب هكذا، وفي سائر الكتب هكذا، والصحيح من هذه الكتب السند المذكور في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يشير بعد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النسخ إلى السند الواحد المتكرّر في كتاب واحد، وإلى نسخه، فمثلاً يذكر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المطبوع والمكتوب والمطبوع مع المرآة هكذا، والصحيح هو نسخة المرآة، أو غيرها إذا وجدت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يبحث في ذيل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الكتب عن الراوي في الأسانيد، فمثلاً يذكر سنداً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السند في الكافي هكذا، وفي التهذيب هكذا، وفي سائر الكتب هكذا، والصحيح من هذا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يبحث في ذيل عنوان الراوي أُموراً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يصرّح بأنّ الراوي لم يرد فيه نصّ توثيق، أو تضعيف، ولكن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بتوثيقه لأُمور،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بتضعيفه 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ويبحث عن أُمور أُخرى، مثلاً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بوقوعه، مع أنّا لم نثبته، ولم نتحقّقه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التعارض بين أقوال الرجاليّين، فيصرّح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النجاشي وثّقه والشيخ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مدى دلالة ألفاظ النجاشي والشيخ على التوثيق، أو التضعيف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اختلال النسخ في كتاب النجاشي والشيخ وغيرهما، فهذه بحوث تحليليّة قيّمة في معجم رجال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تعدّد العناوين أو اتّحادها</w:t>
      </w:r>
      <w:r>
        <w:rPr>
          <w:rFonts w:eastAsia="Amiri" w:cs="Amiri" w:ascii="Amiri" w:hAnsi="Amiri"/>
          <w:color w:val="111111"/>
          <w:sz w:val="28"/>
          <w:szCs w:val="28"/>
          <w:rtl w:val="true"/>
          <w:lang w:bidi="ar-SA"/>
        </w:rPr>
        <w:t>.</w:t>
      </w:r>
      <w:bookmarkStart w:id="476" w:name="pg14838_154269"/>
    </w:p>
    <w:p>
      <w:pPr>
        <w:pStyle w:val="Heading6"/>
        <w:numPr>
          <w:ilvl w:val="5"/>
          <w:numId w:val="1"/>
        </w:numPr>
        <w:rPr/>
      </w:pPr>
      <w:bookmarkStart w:id="477" w:name="__RefHeading___Toc2832149_730472459"/>
      <w:bookmarkStart w:id="478" w:name="_Toc183"/>
      <w:bookmarkEnd w:id="476"/>
      <w:bookmarkEnd w:id="477"/>
      <w:r>
        <w:rPr>
          <w:rtl w:val="true"/>
        </w:rPr>
        <w:t>نموذج في البحث عن اختلاف النسخ</w:t>
      </w:r>
      <w:bookmarkEnd w:id="478"/>
    </w:p>
    <w:p>
      <w:pPr>
        <w:pStyle w:val="BookText"/>
        <w:rPr/>
      </w:pPr>
      <w:r>
        <w:rPr>
          <w:rFonts w:ascii="Amiri" w:hAnsi="Amiri" w:eastAsia="Amiri" w:cs="Amiri"/>
          <w:color w:val="111111"/>
          <w:sz w:val="28"/>
          <w:sz w:val="28"/>
          <w:szCs w:val="28"/>
          <w:rtl w:val="true"/>
          <w:lang w:bidi="ar-SA"/>
        </w:rPr>
        <w:t>قد ذكر في ترجمة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أبان من أهل البصرة، وكان مولى بجيلة، وكان يسكن الكوفة، وكان من القادسيّة الناووسيّة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النسخة المطبوعة، وفي مجمع الرجال للشيخ عناية اللّه القهبائي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الناووسيّة، وعن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الصحيح هو الأخير، وقد حُرِّف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الناووسيّة، وزيد في التحريف فجمع بين الأمرين في النسخة المطبوعة من الاختيار، ويدلّ على ما ذكرناه شهادة النجاشي والشيخ على أنّ أبان روى عن أبي الحسن عليه السلام، ومعه كيف يمكن أن يكون من الناووسيّة؟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وقفوا على أبي عبداللّه عليه السلام وقالوا إنّه حيّ لم يمت، وهو المهديّ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الفائدة الثامنة من خاتمة الخلاصة في بيان طريق الصدوق إلى أبي مريم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 بن عثمان فطحيّ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منشأ ذلك، وقد أخذ ذلك عن العلّامة من تأخّر عنه؛ كالشهيد الثاني في الدراية في أوائل الباب الأوّل في أقسام الحديث، ومن المطمأنّ به أنّ هذا سهو من العلّامة، فإنّه لم يسبقه في ذلك غيره، وهو قدس سره في محكي المنتهى 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واقفيّ، وفي محكي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الناووسيّة، وكيف كان فقد قال الكشّي في تسمية الفقهاء من أصحاب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تصحيح ما يصحّ من هؤلاء وتصديقهم لما يقولون، وأقرّوا لهم بالفقه، من دون أولئك الستّة الذين عدّدناهم وسمّيناهم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وعبداللّه</w:t>
      </w:r>
      <w:bookmarkStart w:id="479" w:name="pg14838_154270"/>
    </w:p>
    <w:p>
      <w:pPr>
        <w:pStyle w:val="BookText"/>
        <w:rPr/>
      </w:pPr>
      <w:bookmarkEnd w:id="479"/>
      <w:r>
        <w:rPr>
          <w:rFonts w:ascii="Amiri" w:hAnsi="Amiri" w:eastAsia="Amiri" w:cs="Amiri"/>
          <w:color w:val="111111"/>
          <w:sz w:val="28"/>
          <w:sz w:val="28"/>
          <w:szCs w:val="28"/>
          <w:rtl w:val="true"/>
          <w:lang w:bidi="ar-SA"/>
        </w:rPr>
        <w:t>ابن مسكان، وعبداللّه بن بكير، وحمّاد بن عثمان، وحمّاد بن عيسى، وأبان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أبو إسحاق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ثعلبة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أفقه هؤلاء جميل بن درّاج، وهم أحداث أصحاب 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يكفي في توثيقه، على أنّه وقع في طريق جعفر بن محمّد بن قولويه في كامل الزيارات، وقد شهد بأنّ ما وقع فيه من الثقات</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0" w:name="__RefHeading___Toc2832151_730472459"/>
      <w:bookmarkStart w:id="481" w:name="_Toc184"/>
      <w:bookmarkEnd w:id="480"/>
      <w:r>
        <w:rPr>
          <w:rtl w:val="true"/>
        </w:rPr>
        <w:t>نموذج نقد المصنّف لألفاظ التوثيق</w:t>
      </w:r>
      <w:bookmarkEnd w:id="481"/>
    </w:p>
    <w:p>
      <w:pPr>
        <w:pStyle w:val="BookText"/>
        <w:rPr/>
      </w:pPr>
      <w:r>
        <w:rPr>
          <w:rFonts w:ascii="Amiri" w:hAnsi="Amiri" w:eastAsia="Amiri" w:cs="Amiri"/>
          <w:color w:val="111111"/>
          <w:sz w:val="28"/>
          <w:sz w:val="28"/>
          <w:szCs w:val="28"/>
          <w:rtl w:val="true"/>
          <w:lang w:bidi="ar-SA"/>
        </w:rPr>
        <w:t>إبراهيم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الرضا عليه السلام، نيشابوريّ،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من أصحاب الكاظم عليه السلام، لم يقل الشيخ فيه غير ذلك والأقوى عندي قبول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عليّ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قول العلّامة إنّه من رجال الكاظم وهمٌ، إذ لم ينقله الشيخ في رجال الكاظم ولا أحد غيره من أصحاب الأُصول، وكيف كان، فقد اختلف في حال الرجل؛ منهم من اعتبره حجّة، ومنهم من لم يعتبره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من قال باعتباره بمقدّمتين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وكيلاً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سلام اللّه عليهم لا يوكّلون الفاسق، كما حكاه الوحيد في تعليقته على المنهج عن الشيخ البهائي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المناقشة في كلتا المقدّمتين</w:t>
      </w:r>
      <w:r>
        <w:rPr>
          <w:rFonts w:eastAsia="Amiri" w:cs="Amiri" w:ascii="Amiri" w:hAnsi="Amiri"/>
          <w:color w:val="111111"/>
          <w:sz w:val="28"/>
          <w:szCs w:val="28"/>
          <w:rtl w:val="true"/>
          <w:lang w:bidi="ar-SA"/>
        </w:rPr>
        <w:t>:</w:t>
      </w:r>
      <w:bookmarkStart w:id="482" w:name="pg14838_154271"/>
    </w:p>
    <w:p>
      <w:pPr>
        <w:pStyle w:val="BookText"/>
        <w:rPr/>
      </w:pPr>
      <w:bookmarkEnd w:id="482"/>
      <w:r>
        <w:rPr>
          <w:rFonts w:ascii="Amiri" w:hAnsi="Amiri" w:eastAsia="Amiri" w:cs="Amiri"/>
          <w:color w:val="111111"/>
          <w:sz w:val="28"/>
          <w:sz w:val="28"/>
          <w:szCs w:val="28"/>
          <w:rtl w:val="true"/>
          <w:lang w:bidi="ar-SA"/>
        </w:rPr>
        <w:t>أمّا في الأُولى، فلعدم ثبوت أنّ وكالته كانت من قِبَل الرضا عليه السلام، وإخبار الشيخ بأنّه كان وكيلاً لا يدلّ على أنّ الوكالة كانت من قِبَل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الشيخ البهائي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اصطلاح مقرّر بين علماء الرجال من أصحابنا، وأنّهم 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وكيل، يريدون أنّه وكيل أحدهم عليهم السلام، وهذا ممّا لا يرتاب فيه من مارس كلامهم وعرف لسانهم؛ فهو اجتهاد منه، ولذلك لم ينقل هذا عن أحدٍ من علماء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 الميرزا في الوسيط عند ترجمة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كون الرجل وكيلاً لهم عليهم السلام غير واضح، فالاعتماد عليه بمجرّد ذلك غير 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هو المتفاهم في المحاورات العرفيّة، فإنّه إذا عُدّ شخص من أصحاب أحد المعصومين عليهم السلام،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وكيل، يُفهم منه عُرفاً أنّه وكيله عليه السلام، ولو أُريد أنّه وكيل غيره 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واضح، إذ من المحتمل أنّه كان يتوكّل في الدعاوي، أو كان وكيلاً عن المتصدّين للزعامة، وولاية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 في 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الوكالة لا تستلزم العدالة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3" w:name="__RefHeading___Toc2832153_730472459"/>
      <w:bookmarkStart w:id="484" w:name="_Toc185"/>
      <w:bookmarkEnd w:id="483"/>
      <w:r>
        <w:rPr>
          <w:rtl w:val="true"/>
        </w:rPr>
        <w:t>نموذج في البحث عن تعدّد العنوان</w:t>
      </w:r>
      <w:bookmarkEnd w:id="484"/>
    </w:p>
    <w:p>
      <w:pPr>
        <w:pStyle w:val="BookText"/>
        <w:rPr/>
      </w:pPr>
      <w:r>
        <w:rPr>
          <w:rFonts w:ascii="Amiri" w:hAnsi="Amiri" w:eastAsia="Amiri" w:cs="Amiri"/>
          <w:color w:val="111111"/>
          <w:sz w:val="28"/>
          <w:sz w:val="28"/>
          <w:szCs w:val="28"/>
          <w:rtl w:val="true"/>
          <w:lang w:bidi="ar-SA"/>
        </w:rPr>
        <w:t xml:space="preserve">إبراهيم بن صالح الأنماطي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صالح الأنماطي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روى عن أبي الحسن عليه السلام ووقف، له كتاب يرويه عدّة، أخبرنا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صالح</w:t>
      </w:r>
    </w:p>
    <w:p>
      <w:pPr>
        <w:pStyle w:val="BookText"/>
        <w:rPr/>
      </w:pPr>
      <w:r>
        <w:rPr>
          <w:rFonts w:ascii="Amiri" w:hAnsi="Amiri" w:eastAsia="Amiri" w:cs="Amiri"/>
          <w:color w:val="111111"/>
          <w:sz w:val="28"/>
          <w:sz w:val="28"/>
          <w:szCs w:val="28"/>
          <w:rtl w:val="true"/>
          <w:lang w:bidi="ar-SA"/>
        </w:rPr>
        <w:t>وذكره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إبراهيم بن صالح المتقدّم، الذي ذكره الشيخ في الفهرست، وعدّه في رجاله من أصحاب الرضا عليه السلام، وهو غير الأنماطي الأوّل، والذي يدلّ على التعدّد؛ أنّ المستفاد من كلام الشيخ هو أنّ إبراهيم بن صالح الأنماطي كان له كتب قد انقرضت، ولم يبق منها إلّاكتاب واحد، وهو كتاب الغيبة، وأمّا إبراهيم بن صالح فقد كان له كتاب، وكذلك يستفاد من كلام النجاشي، غير أنّ النجاشي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أنماطيّ أسدي، ومجرّد أنّ الراوي عنهما ابن نهيك لا يدلّ على الاتّحاد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التعدّد؛ أنّ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ذكر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لمذهبه، وظاهره أنّه كان صحيح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واقفيّ، وأنّ الشيخ ذكر إبراهيم بن صالح ولم يوثّقه، وذكر الأنماطيّ ووثّقه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المسمّى بإبراهيم بن صالح الأنماطي ثلاثة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من أصحاب الباقر عليه السلام، والاثنان يروي عنهما عبيداللّه بن نهيك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صريح النجاشي؛ أنّ الأسدي كان من أصحاب أبي الحسن موسى عليه السلام، روى عنه ووقف، وهو ينفي ما ذكره الشيخ في رجاله أنّه من أصحاب الرضا عليه السلام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كلام النجاشي عدّ البرقي إيّاه من أصحاب أبي الحسن موسى عليه السلام، واللّه العالم بواقع الأمر، وكيف كان، فلم نقف على رواية إبراهيم بن صالح، لا عن أبي الحسن موسى، ولا عن الرضا عليهما السلام</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485" w:name="pg14838_154273"/>
    </w:p>
    <w:p>
      <w:pPr>
        <w:pStyle w:val="Heading6"/>
        <w:numPr>
          <w:ilvl w:val="5"/>
          <w:numId w:val="1"/>
        </w:numPr>
        <w:rPr/>
      </w:pPr>
      <w:bookmarkStart w:id="486" w:name="__RefHeading___Toc2832155_730472459"/>
      <w:bookmarkStart w:id="487" w:name="_Toc186"/>
      <w:bookmarkEnd w:id="485"/>
      <w:bookmarkEnd w:id="486"/>
      <w:r>
        <w:rPr>
          <w:rtl w:val="true"/>
        </w:rPr>
        <w:t>نموذج في البحث عن اتّحاد الراوي وتعدّده</w:t>
      </w:r>
      <w:bookmarkEnd w:id="487"/>
    </w:p>
    <w:p>
      <w:pPr>
        <w:pStyle w:val="BookText"/>
        <w:rPr/>
      </w:pPr>
      <w:r>
        <w:rPr>
          <w:rFonts w:eastAsia="Times New Roman" w:cs="Times New Roman" w:ascii="Times New Roman" w:hAnsi="Times New Roman"/>
          <w:color w:val="111111"/>
          <w:sz w:val="28"/>
          <w:szCs w:val="28"/>
          <w:lang w:val="en-US" w:bidi="en-US"/>
        </w:rPr>
        <w:t>1158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إسحاق بن عمّار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 الساباطي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تغلب، أبو يعقوب الصيرفي، شيخٌ من أصحابنا، ثقة، وإخوته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ويوسف، وقيس، وإسماعيل وهو في بيت كبير من الشيعة، وابنا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وبشير ابن إسماعيل كانا من وجوه من روى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إسحاق بن عمّار الساباطي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عمّار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وكان فطحيّاً إلّاأنّه ثقة وأصله معتمد عليه، أخبرنا به الشيخ أبو عبداللّه المفيد رضى الله عنه، والحسن بن عبيداللّه، عن أبي جعفر محمّد بن عليّ بن الحسين بن بابويه، عن محمّد بن الحسن بن الوليد، عن محمّد بن الحسن الصفّار، عن محمّد بن الحسين بن أبي الخطّاب، عن ابن أبي عمير، عن إسحاق،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في رجاله من غير توصيف في أصحاب الكاظم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له كتاب، يكنّى أبا هاشم كما في التهذيب 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أحكام الجماعة، وأقلّ الجماعة في ضمن الحديث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اتّحاد إسحاق بن عمّار الساباطي مع سابقه، وذلك لبُعد أن يكون هناك شخصان معروفان في طبقة واحدة كان لكلّ منهما كتاب، يتعرّض النجاشي لأحدهما، ويتعرّض الشيخ للآخر، ويؤكّد ذلك؛ أنّ الشيخ في رجاله</w:t>
      </w:r>
      <w:bookmarkStart w:id="488" w:name="pg14838_154274"/>
    </w:p>
    <w:p>
      <w:pPr>
        <w:pStyle w:val="BookText"/>
        <w:rPr/>
      </w:pPr>
      <w:bookmarkEnd w:id="488"/>
      <w:r>
        <w:rPr>
          <w:rFonts w:ascii="Amiri" w:hAnsi="Amiri" w:eastAsia="Amiri" w:cs="Amiri"/>
          <w:color w:val="111111"/>
          <w:sz w:val="28"/>
          <w:sz w:val="28"/>
          <w:szCs w:val="28"/>
          <w:rtl w:val="true"/>
          <w:lang w:bidi="ar-SA"/>
        </w:rPr>
        <w:t>والصدوق في المشيخة، ذكروا إسحاق بن عمّار من غير توصيف، فلو كان المسمّى بهذا الاسم رجلين، لزمهم تعيينه، وأنّه ابن حيّان، أو الساباطي، وكذلك الحال في الروايات الكثيرة، فإنّ المذكور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 من غير توصيف، ويؤيّد الاتّحاد؛ اقتصار البرقي أيضاً على ذكر إسحاق بن عمّار الصيرفي</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9" w:name="__RefHeading___Toc2832157_730472459"/>
      <w:bookmarkStart w:id="490" w:name="_Toc187"/>
      <w:bookmarkEnd w:id="489"/>
      <w:r>
        <w:rPr>
          <w:rtl w:val="true"/>
        </w:rPr>
        <w:t>نموذج في البحث عن تعارض الجرح والتعديل</w:t>
      </w:r>
      <w:bookmarkEnd w:id="490"/>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عمر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عمر اليماني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أصحابنا، ثقة، روى عن أبي جعفر، وأبي عبداللّه عليهما السلام، ذكر ذلك أبوالعبّاس وغيره، له كتاب يرويه عنه حمّاد بن عيسى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بن عمر اليماني، عن أبي الطفيل، عن أبي جعفر عليه السلام، وروى عنه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هذِهِ أَعْمى</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عمر اليماني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إسحاق، ضعيف جدّاً، روى عن أبي جعفر، وأبي عبداللّه عليهما السلام، وله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البرقي من أصحاب الباقر والكاظم عليهما السلام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يعتمد على روايته لتوثيق النجاشي له، ولوقوعه في أسناد تفسير القمّي، ولا يعارضه التضعيف عن ابن الغضائري، لما عرفت في المدخل من عدم ثبوت نسبة الكتاب إليه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bookmarkStart w:id="491" w:name="pg14838_154275"/>
    </w:p>
    <w:p>
      <w:pPr>
        <w:pStyle w:val="Heading6"/>
        <w:numPr>
          <w:ilvl w:val="5"/>
          <w:numId w:val="1"/>
        </w:numPr>
        <w:rPr/>
      </w:pPr>
      <w:bookmarkStart w:id="492" w:name="__RefHeading___Toc2832159_730472459"/>
      <w:bookmarkStart w:id="493" w:name="_Toc188"/>
      <w:bookmarkEnd w:id="491"/>
      <w:bookmarkEnd w:id="492"/>
      <w:r>
        <w:rPr>
          <w:rtl w:val="true"/>
        </w:rPr>
        <w:t>نموذج في البحث في كلمات الرجاليّين ومدى دلالتها</w:t>
      </w:r>
      <w:bookmarkEnd w:id="493"/>
    </w:p>
    <w:p>
      <w:pPr>
        <w:pStyle w:val="BookText"/>
        <w:rPr/>
      </w:pPr>
      <w:r>
        <w:rPr>
          <w:rFonts w:eastAsia="Times New Roman" w:cs="Times New Roman" w:ascii="Times New Roman" w:hAnsi="Times New Roman"/>
          <w:color w:val="111111"/>
          <w:sz w:val="28"/>
          <w:szCs w:val="28"/>
          <w:lang w:val="en-US" w:bidi="en-US"/>
        </w:rPr>
        <w:t>8559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نعيم الصحّاف الكوفيّ وأخواه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ومحمّد، من أصحاب الصادق عليه السلام، رجال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نعيم الصحّاف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أسد، ثقة، وأخواه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ومحمّد، رووا عن أبي عبداللّه عليه السلام،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كلامه أنّ التوثيق يرجع إلى الحسين نفسه،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ومحمّد، جملة مستقلّة، ذكرها مقدّمة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عن 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العلّامة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حرف العين من القسم الأوّل، وابن داود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الأوّل كأنّهما فهما من العبارة التوثيق إلى الحسين وأخويه، فكأنّ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هو وأخوه عليّ ومحمّد، ولذلك حكما بتوثيق عليّ بن نعيم هذا، ولو كان التوثيق من العلّامة وابن داود غير مبنيّ على فهم ذلك من عبارة النجاشي فهو اجتهاد منهما، ولا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ذكرناه؛ أنّ الرجل لم تثبت وثاقته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ترجمةٍ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نعيم الصحّاف الكوفيّ، وأخواه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وعليّ، من أصحاب الصادق عليه السلام، رجال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نعيم الصحّاف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أسد، ثقة، وأخواه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ومحمّد، رووا عن أبي عبداللّه عليه السلام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الكلام في أنّ التوثيق راجع إلى الحسين فقط، أو إليه وإلى أخويه</w:t>
      </w:r>
    </w:p>
    <w:p>
      <w:pPr>
        <w:pStyle w:val="BookText"/>
        <w:rPr/>
      </w:pPr>
      <w:r>
        <w:rPr>
          <w:rFonts w:ascii="Amiri" w:hAnsi="Amiri" w:eastAsia="Amiri" w:cs="Amiri"/>
          <w:color w:val="111111"/>
          <w:sz w:val="28"/>
          <w:sz w:val="28"/>
          <w:szCs w:val="28"/>
          <w:rtl w:val="true"/>
          <w:lang w:bidi="ar-SA"/>
        </w:rPr>
        <w:t>عليّ ومحمّد، وقد ذكرنا في ترجمة عليّ بن نعيم الصحّاف أنّ التوثيق راجع إلى الحسين دون أخويه، ومن الغريب أنّ المجلسيّ قدس سره نقل عن العلّامة توثيق عليّ ابن نعيم الصحّاف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ومع ذلك فقد وثّق محمّد بن نعيم الصحّاف، ولا يعلم له وجه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واستظهر بعضهم؛ أنّ منشأ توثيقه هو أنّ محمّد بن أبي عمير أوصى إليه، وترك امرأة لم يترك وارثاً غيرها، فكتب إلى عبد صالح،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المرأة الربع واحمل الباقي إلينا، فإنّ محمّد بن أبي عمير لا يوصي إلّاإلى ثقة أمين، وهذا أيضاً من الغرائب، فإنّ محمّد بن أبي عمير هذا، غير محمّد بن أبي عمير الثقة المعروف؛ فإنّ هذا من أصحاب الصادق عليه السلام، وتوفّي في زمان الكاظم عليه السلام على ما تقدّم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الوصاية إلى شخص، لا تدلّ على وثاقته في الرواية، غاية الأمر أن تدلّ على أمانته في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فمحمّد بن نعيم الصحّاف مجهول الحال</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ترجمة محمّد بن موسى بن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موسى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الهمداني السمّان، ضعّفه القمّيّون بالغلوّ، وكان ابن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يضع الحديث،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أيّام الأُسبوع، وكتاب الردّ على الغلاة، أخبرنا ابن شاذان، عن أحمد بن محمّد بن يحيى، عن أبيه، عنه بكتبه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عيسى السمّان، أبو جعفر الهمداني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يروي عن الضعفاء، ويجوز أن يخرج شاهداً، تكلّم القمّيّون فيه بالردّ واستثنوا من نوادر الحكمة ما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صلاة يوم غدير خمّ والثواب المذكور فيه لمن صامه، فإنّ شيخنا محمّد بن الحسن رضى الله عنه كان لا يصحّحه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طريق محمّد بن موسى الهمداني، وكان غير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الفقيه، 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صوم التطوّع وثوابه من الأيّام، ذيل الحديث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في ترجمة سعد بن عبداللّه بن أبي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الصدوق قدس سره لم يرو من كتاب المنتخبات، ما رواه محمّد بن موسى الهمداني، وإنّما روى عنه الكتاب، ممّا عرف طريقه من الرجال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في ترجمة 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الوليد استثنى من رواياته ما يرويه محمّد بن موسى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في ترجمة زيد النرسي، وزيد 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كتابيهما من وضع محمّد بن موسى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كلام النجاشي التوقّف في ضعف محمّد بن موسى بن عيسى، ووضعه الحديث، حيث نسب ذلك إلى القمّيّين وابن الوليد، ثمّ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 مرّ في ترجمة محمّد بن أحمد بن يحيى حكايته عن ابن الوليد استثناؤه ما يرويه عن محمّد بن موسى الهمداني، وظاهر كلامه أنّه ارتضاه، ولا يخلو الكلامان من تهافت</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جميع هذه الكلمات، أنّ الأساس في تضعيف</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هو ابن الوليد، وقد تبعه على ذلك الصدوق، وابن نوح وغيرهما، وهذا وإن كان يكفي في الحكم بضعفه، إلّاأنّه معارض بتوثيق ابن قولويه، حيث وقع الرجل في إسناد كامل الزيارات على ما يأتي، ونتيجة ذلك، عدم الاعتداد برواية محمّد بن موسى الهمداني، فإنّه بعد تعارض التضعيف والتوثيق؛ يصبح مجهول الحال</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494" w:name="pg14838_154280"/>
    </w:p>
    <w:p>
      <w:pPr>
        <w:pStyle w:val="Heading2"/>
        <w:numPr>
          <w:ilvl w:val="1"/>
          <w:numId w:val="1"/>
        </w:numPr>
        <w:rPr/>
      </w:pPr>
      <w:bookmarkStart w:id="495" w:name="__RefHeading___Toc2832161_730472459"/>
      <w:bookmarkStart w:id="496" w:name="_Toc189"/>
      <w:bookmarkEnd w:id="494"/>
      <w:bookmarkEnd w:id="495"/>
      <w:r>
        <w:rPr>
          <w:rtl w:val="true"/>
        </w:rPr>
        <w:t>الفصل الثالث عشر التوثيق وقواعده</w:t>
      </w:r>
      <w:bookmarkEnd w:id="496"/>
    </w:p>
    <w:p>
      <w:pPr>
        <w:pStyle w:val="Heading3"/>
        <w:numPr>
          <w:ilvl w:val="2"/>
          <w:numId w:val="1"/>
        </w:numPr>
        <w:rPr/>
      </w:pPr>
      <w:bookmarkStart w:id="497" w:name="__RefHeading___Toc2832163_730472459"/>
      <w:bookmarkStart w:id="498" w:name="_Toc190"/>
      <w:bookmarkEnd w:id="497"/>
      <w:r>
        <w:rPr>
          <w:rtl w:val="true"/>
        </w:rPr>
        <w:t>اشارة</w:t>
      </w:r>
      <w:bookmarkEnd w:id="498"/>
    </w:p>
    <w:p>
      <w:pPr>
        <w:pStyle w:val="BookText"/>
        <w:rPr/>
      </w:pPr>
      <w:r>
        <w:rPr>
          <w:rFonts w:ascii="Amiri" w:hAnsi="Amiri" w:eastAsia="Amiri" w:cs="Amiri"/>
          <w:color w:val="111111"/>
          <w:sz w:val="28"/>
          <w:sz w:val="28"/>
          <w:szCs w:val="28"/>
          <w:rtl w:val="true"/>
          <w:lang w:bidi="ar-SA"/>
        </w:rPr>
        <w:t>يوجد هناك توثيقان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التوثيق الخاصّ،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التوثيق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والتوثيق الخاصّ‌</w:t>
      </w:r>
      <w:r>
        <w:rPr>
          <w:rStyle w:val="FootnoteAnchor"/>
          <w:rtl w:val="true"/>
        </w:rPr>
        <w:footnoteReference w:id="765"/>
      </w:r>
      <w:r>
        <w:rPr>
          <w:rFonts w:ascii="Amiri" w:hAnsi="Amiri" w:eastAsia="Amiri" w:cs="Amiri"/>
          <w:color w:val="111111"/>
          <w:sz w:val="28"/>
          <w:sz w:val="28"/>
          <w:szCs w:val="28"/>
          <w:rtl w:val="true"/>
          <w:lang w:bidi="ar-SA"/>
        </w:rPr>
        <w:t>هو التوثيق الوارد في حقّ شخص، دون أن تكون هناك ضابطة خاصّة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التوثيق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توثيق جماعة تحت ضابطة خاصّة وعنوان معيّن، والخاصّ يُثبَت بأُمور، هي</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2832165_730472459"/>
      <w:bookmarkStart w:id="500" w:name="_Toc191"/>
      <w:bookmarkEnd w:id="499"/>
      <w:r>
        <w:rPr>
          <w:rtl w:val="true"/>
        </w:rPr>
        <w:t>الأوّل</w:t>
      </w:r>
      <w:r>
        <w:rPr>
          <w:rtl w:val="true"/>
        </w:rPr>
        <w:t xml:space="preserve">: </w:t>
      </w:r>
      <w:r>
        <w:rPr>
          <w:rtl w:val="true"/>
        </w:rPr>
        <w:t>نصّ أحد المعصومين عليهم السلام على وثاقة الرجل،</w:t>
      </w:r>
      <w:bookmarkEnd w:id="500"/>
    </w:p>
    <w:p>
      <w:pPr>
        <w:pStyle w:val="BookText"/>
        <w:rPr/>
      </w:pPr>
      <w:r>
        <w:rPr>
          <w:rFonts w:ascii="Amiri" w:hAnsi="Amiri" w:eastAsia="Amiri" w:cs="Amiri"/>
          <w:color w:val="111111"/>
          <w:sz w:val="28"/>
          <w:sz w:val="28"/>
          <w:szCs w:val="28"/>
          <w:rtl w:val="true"/>
          <w:lang w:bidi="ar-SA"/>
        </w:rPr>
        <w:t>فإنّ ذلك يثبت وثاقته قطعاً، ولكن يتوقّف على ثبوته بالعلم الوجداني، وبرواية معتبرة، والأوّل غير متحقّق في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بسند صحيح عن عليّ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شقّتي بعيدة، ولستُ أصل إليك في كلّ وقت، فعمّن آخذ معالم ديني؟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زكريّا بن آدم القمّي، المأمون على الدين والدنيا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يجب أن يصل التوثيق بسند صحيح، ويترتّب عليه أمران</w:t>
      </w:r>
      <w:r>
        <w:rPr>
          <w:rFonts w:eastAsia="Amiri" w:cs="Amiri" w:ascii="Amiri" w:hAnsi="Amiri"/>
          <w:color w:val="111111"/>
          <w:sz w:val="28"/>
          <w:szCs w:val="28"/>
          <w:rtl w:val="true"/>
          <w:lang w:bidi="ar-SA"/>
        </w:rPr>
        <w:t>:</w:t>
      </w:r>
      <w:bookmarkStart w:id="501" w:name="pg14838_154281"/>
    </w:p>
    <w:p>
      <w:pPr>
        <w:pStyle w:val="BookText"/>
        <w:rPr/>
      </w:pPr>
      <w:bookmarkEnd w:id="501"/>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الاستدلال على وثاقة الراوي، برواية نفسه عن الإمام عليه السلام، وكان الإمام الخميني قدس سره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ناقل الوثاقة هو نفس الراوي، فإنّ ذلك يثير سوء الظنّ به، حيث قام بنقل مدائحه وفضائله في الملإ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إثبات وثاقة الرجل بالرواية الضعيفة، فإنّ الرواية إذا لم تكن قابلة للاعتماد، كيف تثبت بها وثاقة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على صحّة الاستدلال بالخبر الضعيف، لإثبات وثاقة الراوي إذا تضمّن وثاقته، بادّعاء انسداد باب العلم في علم الرجال، فينتهي الأمر إلى العمل بالظنّ لا محالة، على تقدير انسداد باب العلم إجماعاً، لكنّه مردود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العلم والعلميّ بالتوثيقات غير منسدّ لما ورد من التوثيقات الكثيرة من طرق الأعلام المتقدّمين، بل المتأخّرين، لو قلنا بكفاية توثيقاتهم، وفيها غنًى وكفاية للمستنبط، خصوصاً إذا قمنا بجمع القرائن والشواهد على وثاقة الراوي، فإنّ كثرة القرائن توجب الاطمئنان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والعلميّ في خصوص الأحكام الشرعيّة، هو المناط لحجيّة كلّ 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الظنّ الرجالي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طريقاً إلى الأحكام الشرعيّة، أمّا إذا فرضنا باب العلم والعلميّ مفتوحاً في باب الأحكام، فلا يكون الظنّ الرجالي حجّة، وإن كان باب العلم والعلميّ فيه منسدّاً</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2832167_730472459"/>
      <w:bookmarkStart w:id="503" w:name="_Toc192"/>
      <w:bookmarkEnd w:id="502"/>
      <w:r>
        <w:rPr>
          <w:rtl w:val="true"/>
        </w:rPr>
        <w:t>الثاني</w:t>
      </w:r>
      <w:r>
        <w:rPr>
          <w:rtl w:val="true"/>
        </w:rPr>
        <w:t xml:space="preserve">: </w:t>
      </w:r>
      <w:r>
        <w:rPr>
          <w:rtl w:val="true"/>
        </w:rPr>
        <w:t>نصّ أحد أعلام المتقدّمين</w:t>
      </w:r>
      <w:r>
        <w:rPr>
          <w:rtl w:val="true"/>
        </w:rPr>
        <w:t>:</w:t>
      </w:r>
      <w:bookmarkEnd w:id="50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نصّ أحد أعلام المتقدّمين كالبرقي، والكشّيّ، وابن قولويه، والصدوق، والمفيد، والنجاشي، والشيخ، وأمثالهم على وثاقة الرجل، يثبت به حال الرجل بلا كلام، ولكن، هل يكتفي بتوثيق واحد منهم أو يحتاج إلى توثيقين؟ وتحقيق المسألة موكول إلى محلّها في</w:t>
      </w:r>
      <w:bookmarkStart w:id="504" w:name="pg14838_154282"/>
    </w:p>
    <w:p>
      <w:pPr>
        <w:pStyle w:val="BookText"/>
        <w:rPr/>
      </w:pPr>
      <w:bookmarkEnd w:id="504"/>
      <w:r>
        <w:rPr>
          <w:rFonts w:ascii="Amiri" w:hAnsi="Amiri" w:eastAsia="Amiri" w:cs="Amiri"/>
          <w:color w:val="111111"/>
          <w:sz w:val="28"/>
          <w:sz w:val="28"/>
          <w:szCs w:val="28"/>
          <w:rtl w:val="true"/>
          <w:lang w:bidi="ar-SA"/>
        </w:rPr>
        <w:t>الفقه، وخلاصة الكلام هو أنّ حجيّة خبر الثقة، هل يختصّ بالأحكام الشرعيّة، أو تعمّ الموضوعات أيضاً؟ فعلى القول الأوّل لا يصحّ الاعتماد على توثيق واحد، بل يحتاج إلى ضمّ توثيق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يكتفي بالتوثيق الواحد، ويكون خبر الثقة حجّة في الأحكام والموضوعات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هو الأوّل، والأقوى هو الثاني</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2832169_730472459"/>
      <w:bookmarkStart w:id="506" w:name="_Toc193"/>
      <w:bookmarkEnd w:id="505"/>
      <w:r>
        <w:rPr>
          <w:rtl w:val="true"/>
        </w:rPr>
        <w:t>الثالث</w:t>
      </w:r>
      <w:r>
        <w:rPr>
          <w:rtl w:val="true"/>
        </w:rPr>
        <w:t xml:space="preserve">: </w:t>
      </w:r>
      <w:r>
        <w:rPr>
          <w:rtl w:val="true"/>
        </w:rPr>
        <w:t>نصّ أحد أعلام المتأخّرين عن الشيخ،</w:t>
      </w:r>
      <w:bookmarkEnd w:id="506"/>
    </w:p>
    <w:p>
      <w:pPr>
        <w:pStyle w:val="BookText"/>
        <w:rPr/>
      </w:pPr>
      <w:r>
        <w:rPr>
          <w:rFonts w:ascii="Amiri" w:hAnsi="Amiri" w:eastAsia="Amiri" w:cs="Amiri"/>
          <w:color w:val="111111"/>
          <w:sz w:val="28"/>
          <w:sz w:val="28"/>
          <w:szCs w:val="28"/>
          <w:rtl w:val="true"/>
          <w:lang w:bidi="ar-SA"/>
        </w:rPr>
        <w:t>وذلك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 مستند إلى الحسّ، وقسم مستند إلى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توثيقات الشيخ منتجب الدين، وابن شهر آشوب وغيرهما، فإنّهم لأجل قرب عصرهم لعصور الرواة، ووجود الكتب الرجاليّة المؤلّفة في العصور المتقدّمة بينهم، كانوا يعتمدون في التوثيقات والتضعيفات إلى السماع، أو الوجدان في الكتاب المعروف أو إلى الاستفاضة والاشتهار، ودونهما في الاعتماد ما ينقله ابن داود في رجاله والعلّامة في خلاصته، عن بعض علماء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كالتوثيقات الواردة في رجال من تأخّر عنهم، كالميرزا الإسترآبادي، والسيّد التفريشي، والأردبيلي، والقهبائي، والمجلسي، والبهبهاني وأضرابهم، فإنّ توثيقاتهم مبنيّة على الحدس والاجتهاد، كما تفصح عنه كتبهم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قلنا بأنّ حجّيّة قول الرجالي من باب الشهادة، فلا تعتبر توثيقات المتأخّرين، لأنّ الشهادة تجب أن تكون مستندة إلى الحسّ، وأمّا إذا قلنا بأنّ الرجوع إليهم من باب الرجوع إلى أهل الخبرة، فإجمال الكلام فيه أنّه لا يشترط في الاعتماد على قول أهل الخبرة أن يكون نظره مستنداً إلى الحسّ فإنّ قول</w:t>
      </w:r>
    </w:p>
    <w:p>
      <w:pPr>
        <w:pStyle w:val="BookText"/>
        <w:rPr/>
      </w:pPr>
      <w:r>
        <w:rPr>
          <w:rFonts w:ascii="Amiri" w:hAnsi="Amiri" w:eastAsia="Amiri" w:cs="Amiri"/>
          <w:color w:val="111111"/>
          <w:sz w:val="28"/>
          <w:sz w:val="28"/>
          <w:szCs w:val="28"/>
          <w:rtl w:val="true"/>
          <w:lang w:bidi="ar-SA"/>
        </w:rPr>
        <w:t>المقوّم حجّة في الخسارات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فلو كان الرجوع إلى علماء الرجال من ذاك الباب، فالرجوع إلى أعلام المتأخّرين المتخصّصين في تمييز الثقة عن غيره بالطرق المفيدة للاطمئنان ممّا لا بأس به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وجه ثالث في توثيقات المتأخّرين، وهو أنّ الحجّة هو الخبر الموثوق بصدوره عن المعصوم عليه السلام لا خصوص خبر الثقة، وبينهما فرق واضح، إذ لو قلنا بأنّ الحجّة قول الثقة يكون المناط وثاقة الرجل، وإن لم يكن نفس الخبر موثوقاً بالصدور، ولا ملازمة بين وثاقة الراوي، وكون الخبر موثوقاً بالصدور، بل ربما يكون الراوي ثقة، ولكن القرائن والأمارات تشهد على عدم صدور الخبر من الإمام عليه السلام، وأنّ الثقة قد التبس عليه الأمر، وهذا بخلاف ما لو قلنا بأنّ المناط هو كون الخبر موثوق الصدور، إذ عندئذ تكون وثاقة الراوي من إحدى الأمارات على كون الخبر موثوق الصدور، ولا تنحصر الحجيّة بخبر الثقة، بل لو لم يحرز وثاقة الراوي، ودلّت القرائن على صدق الخبر وصحّته يجوز الأخذ به، وهذا القول غير بعيد بالنظر إلى سيرة العقلاء، فقد جرت سيرتهم على الأخذ بالخبر الموثوق الصدور، وإن لم تحرز وثاقة المخبر، وعلى ذلك فيجوز الأخذ بمطلق الموثوق بصدوره إذا شهدت القرائن عليه، ويوضّح هذا مفاد آية النبأ، فلاحظ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xml:space="preserve">فإنّ ظاهره أنّ المناط هو تبيّن الحال، وإن كان الراوي غير ثقة؛ 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حجّيّة الخبر الموثوق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الركون إلى توثيقات المتأخّرين المتخصّصين الماهرين في هذا الفنّ، خصوصاً إن انضمّ إليها ما يستخرجه المستنبط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507" w:name="pg14838_154284"/>
    </w:p>
    <w:p>
      <w:pPr>
        <w:pStyle w:val="BookText"/>
        <w:rPr/>
      </w:pPr>
      <w:bookmarkEnd w:id="507"/>
      <w:r>
        <w:rPr>
          <w:rFonts w:ascii="IRNazanin" w:hAnsi="IRNazanin" w:eastAsia="IRNazanin"/>
          <w:color w:val="111111"/>
          <w:sz w:val="28"/>
          <w:sz w:val="28"/>
          <w:szCs w:val="28"/>
          <w:rtl w:val="true"/>
          <w:lang w:bidi="fa-IR"/>
        </w:rPr>
        <w:t>قرائن</w:t>
      </w:r>
      <w:r>
        <w:rPr>
          <w:rFonts w:eastAsia="IRNazanin" w:cs="IRNazanin"/>
          <w:color w:val="111111"/>
          <w:sz w:val="28"/>
          <w:szCs w:val="28"/>
          <w:rtl w:val="true"/>
          <w:lang w:bidi="fa-IR"/>
        </w:rPr>
        <w:t>.</w:t>
      </w:r>
    </w:p>
    <w:p>
      <w:pPr>
        <w:pStyle w:val="Heading3"/>
        <w:numPr>
          <w:ilvl w:val="2"/>
          <w:numId w:val="1"/>
        </w:numPr>
        <w:rPr/>
      </w:pPr>
      <w:bookmarkStart w:id="508" w:name="__RefHeading___Toc2832171_730472459"/>
      <w:bookmarkStart w:id="509" w:name="_Toc194"/>
      <w:bookmarkEnd w:id="508"/>
      <w:r>
        <w:rPr>
          <w:rtl w:val="true"/>
        </w:rPr>
        <w:t>الرابع</w:t>
      </w:r>
      <w:r>
        <w:rPr>
          <w:rtl w:val="true"/>
        </w:rPr>
        <w:t xml:space="preserve">: </w:t>
      </w:r>
      <w:r>
        <w:rPr>
          <w:rtl w:val="true"/>
        </w:rPr>
        <w:t>دعوى الإجماع من قبل الأقدمين وممّا تثبت به الوثاقة،</w:t>
      </w:r>
      <w:bookmarkEnd w:id="509"/>
    </w:p>
    <w:p>
      <w:pPr>
        <w:pStyle w:val="BookText"/>
        <w:rPr/>
      </w:pPr>
      <w:r>
        <w:rPr>
          <w:rFonts w:ascii="Amiri" w:hAnsi="Amiri" w:eastAsia="Amiri" w:cs="Amiri"/>
          <w:color w:val="111111"/>
          <w:sz w:val="28"/>
          <w:sz w:val="28"/>
          <w:szCs w:val="28"/>
          <w:rtl w:val="true"/>
          <w:lang w:bidi="ar-SA"/>
        </w:rPr>
        <w:t>أو حسن حال الراوي، أن يدّعي أحد من الأقدمين، الإجماع على وثاقة الراوي إجماعاً منقولاً، وعلى ذلك يمكن الاعتماد على الإجماع المنقول في حقّ إبراهيم بن هاشم، فقد ادّعى عليّ بن طاووس الحلّي الاتفاق على وثاقته، فهذه تكشف عن توثيق بعض القدماء لا محالة، بل يمكن الاعتماد على مثل تلك الإجماعات المنقولة حتّى إذا كانت في كلمات المتأخّرين</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2832173_730472459"/>
      <w:bookmarkStart w:id="511" w:name="_Toc195"/>
      <w:bookmarkEnd w:id="510"/>
      <w:r>
        <w:rPr>
          <w:rtl w:val="true"/>
        </w:rPr>
        <w:t>الخامس</w:t>
      </w:r>
      <w:r>
        <w:rPr>
          <w:rtl w:val="true"/>
        </w:rPr>
        <w:t xml:space="preserve">: </w:t>
      </w:r>
      <w:r>
        <w:rPr>
          <w:rtl w:val="true"/>
        </w:rPr>
        <w:t>المدح الكاشف عن حسن الظاهر</w:t>
      </w:r>
      <w:r>
        <w:rPr>
          <w:rtl w:val="true"/>
        </w:rPr>
        <w:t>.</w:t>
      </w:r>
      <w:bookmarkEnd w:id="511"/>
    </w:p>
    <w:p>
      <w:pPr>
        <w:pStyle w:val="BookText"/>
        <w:rPr/>
      </w:pPr>
      <w:r>
        <w:rPr>
          <w:rFonts w:ascii="Amiri" w:hAnsi="Amiri" w:eastAsia="Amiri" w:cs="Amiri"/>
          <w:color w:val="111111"/>
          <w:sz w:val="28"/>
          <w:sz w:val="28"/>
          <w:szCs w:val="28"/>
          <w:rtl w:val="true"/>
          <w:lang w:bidi="ar-SA"/>
        </w:rPr>
        <w:t xml:space="preserve">إنّ كثيراً من المدائح الواردة في لسان الرجاليّين يكشف عن حسن الظاهر؛ الكاشف عن ملكة العدالة، فإنّ استكشاف عدالة الراوي لا يختصّ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أو عدل</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2832175_730472459"/>
      <w:bookmarkStart w:id="513" w:name="_Toc196"/>
      <w:bookmarkEnd w:id="512"/>
      <w:r>
        <w:rPr>
          <w:rtl w:val="true"/>
        </w:rPr>
        <w:t>السادس</w:t>
      </w:r>
      <w:r>
        <w:rPr>
          <w:rtl w:val="true"/>
        </w:rPr>
        <w:t xml:space="preserve">: </w:t>
      </w:r>
      <w:r>
        <w:rPr>
          <w:rtl w:val="true"/>
        </w:rPr>
        <w:t>سعي المستنبط على جمع القرائن</w:t>
      </w:r>
      <w:r>
        <w:rPr>
          <w:rtl w:val="true"/>
        </w:rPr>
        <w:t>.</w:t>
      </w:r>
      <w:bookmarkEnd w:id="513"/>
    </w:p>
    <w:p>
      <w:pPr>
        <w:pStyle w:val="BookText"/>
        <w:rPr/>
      </w:pPr>
      <w:r>
        <w:rPr>
          <w:rFonts w:ascii="Amiri" w:hAnsi="Amiri" w:eastAsia="Amiri" w:cs="Amiri"/>
          <w:color w:val="111111"/>
          <w:sz w:val="28"/>
          <w:sz w:val="28"/>
          <w:szCs w:val="28"/>
          <w:rtl w:val="true"/>
          <w:lang w:bidi="ar-SA"/>
        </w:rPr>
        <w:t>إنّ سعي المستنبط على جمع القرائن والشواهد المفيدة للاطمئنان على وثاقة الراوي أو خلافها، من أوثق الطرق وأسدّها، ولكن سلوك ذاك الطريق يتوقّف على وجود قابليّات في السالك وصلاحيّات فيه، ألزمها التسلّط على طبقاة الرواة، والإحاطة على خصوصيّات الراوي، من حيث المشايخ والتلاميذ وكميّة رواياته من حيث القلّة والكثرة، ومدى ضبطه إلى غير ذلك من الأُمور التي لا تندرج تحت ضابط معيّن، ولكنّها تورث الاطمئنان</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مسألة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تزكية العدل الواحد؟ فإنّ كثيراً من العلماء</w:t>
      </w:r>
    </w:p>
    <w:p>
      <w:pPr>
        <w:pStyle w:val="BookText"/>
        <w:rPr/>
      </w:pPr>
      <w:r>
        <w:rPr>
          <w:rFonts w:ascii="Amiri" w:hAnsi="Amiri" w:eastAsia="Amiri" w:cs="Amiri"/>
          <w:color w:val="111111"/>
          <w:sz w:val="28"/>
          <w:sz w:val="28"/>
          <w:szCs w:val="28"/>
          <w:rtl w:val="true"/>
          <w:lang w:bidi="ar-SA"/>
        </w:rPr>
        <w:t>يعتبرون قول الرجالي من باب الشهادة، وعندئذ اختلفوا، في أنّه هل يكتفي في تزكية الراوي بشهادة العدل الواحد أو لا؟ على قولين، الأوّل؛ هو المشهور بين أصحابنا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قول جماعة من الأُصوليّين،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 والشيخ حسن العاملي؛ فقد استدلّ الثاني للقول الثاني في مقدّمة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اشتراط العدالة في الراوي يقتضي اعتبار العلم بها، وظاهر أنّ تزكية الواحد لا يفيده بمجرّدها، والاكتفاء بالعدلين مع عدم إفادتهما العلم، إنّما هو لقيامهما مقامه شرعاً، فلا يقاس تزكية الواحد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المتأخّرون بوجوهٍ،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التزكية شرط لقبول الرواية، فلا تزيد على شروطها، وقد اكتفي في أصل الرواية بالواحد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الاستدلال أشبه شيء بالقياس، إذ من الممكن أن يكتفى في أصل الرواية بالواحد، ولا يكتفى في إحراز شرطها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بالعدالة متعذّر غالباً فلا يُناط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ادّعاء محض مع كفاية العدلين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استدلال صاحب المنتقى متين لو لم يكن هناك إطلاق في حجيّة الخبر الواحد في الموضوعات والأحكام، والظاهر وجود الإطلاق في حجيّة قول العادل، أو حجيّة خبر الثقة في الموارد كلّها؛ حكماً كان أو موضوعاً، من غير فرق بينهما إلّافي التسمية؛ حيث إنّ الأوّل يسمّى بالرواية، والثاني بالشهادة، فظاهر الروايات أنّ قول العدل أو الثقة، حجّة إلّافي مورد خرج بالدليل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ما ذكرنا،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قول الشاهد الواحد في الموضوعات،</w:t>
      </w:r>
      <w:bookmarkStart w:id="514" w:name="pg14838_154286"/>
    </w:p>
    <w:p>
      <w:pPr>
        <w:pStyle w:val="BookText"/>
        <w:rPr/>
      </w:pPr>
      <w:bookmarkEnd w:id="514"/>
      <w:r>
        <w:rPr>
          <w:rFonts w:ascii="Amiri" w:hAnsi="Amiri" w:eastAsia="Amiri" w:cs="Amiri"/>
          <w:color w:val="111111"/>
          <w:sz w:val="28"/>
          <w:sz w:val="28"/>
          <w:szCs w:val="28"/>
          <w:rtl w:val="true"/>
          <w:lang w:bidi="ar-SA"/>
        </w:rPr>
        <w:t>السيرة العقلانيّة القطعيّة، لأنّهم يعتمدون على أخبار الآحاد فيما يرجع إلى معاشهم ومعادهم، وحيث لم يردع عنها في الشريعة المقدّسة، تكون ممضاة من قبل الشارع في الموضوعات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يعتبر الشاهد الواحد في المرافعات، بل يجب تعدّده بضرورة الفقه، والنصوص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حجيّة قول الشاهد الواحد في الموضوعات، مضافاً إلى السيرة العقلائيّة التي هي أتقن الأدلّة، عدّة من الروايات، وهذه الروايات مع السيرة الرائجة بين العقلاء تشرف بالفقيه إلى الإذعان بحجيّة قول الثقة في الموضوعات، كحجيّته في الأحكام، إلّاما خرج بالدليل</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2832177_730472459"/>
      <w:bookmarkStart w:id="516" w:name="_Toc197"/>
      <w:bookmarkEnd w:id="515"/>
      <w:r>
        <w:rPr>
          <w:rtl w:val="true"/>
        </w:rPr>
        <w:t>التوثيق العامّ‌</w:t>
      </w:r>
      <w:bookmarkEnd w:id="516"/>
    </w:p>
    <w:p>
      <w:pPr>
        <w:pStyle w:val="Heading4"/>
        <w:numPr>
          <w:ilvl w:val="3"/>
          <w:numId w:val="1"/>
        </w:numPr>
        <w:rPr/>
      </w:pPr>
      <w:bookmarkStart w:id="517" w:name="__RefHeading___Toc2832179_730472459"/>
      <w:bookmarkStart w:id="518" w:name="_Toc198"/>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إنّ من أهمّ أدواته التي يعتمد عليها هي مسألة أصحاب الإجماع، والبحث عن أصحاب الإجماع من أهمّ أبحاث علم الرجال والذي أشار إليه المحدّث النوري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مهمّات هذا الفنّ، إذ على بعض التقادير تدخل آلاف من الأحاديث الخارجة عن حريم الصحّة إلى حدودها، أو يجري عليها حكمها</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2832181_730472459"/>
      <w:bookmarkStart w:id="520" w:name="_Toc199"/>
      <w:bookmarkEnd w:id="519"/>
      <w:r>
        <w:rPr/>
        <w:t>1</w:t>
      </w:r>
      <w:r>
        <w:rPr>
          <w:rtl w:val="true"/>
        </w:rPr>
        <w:t xml:space="preserve">. </w:t>
      </w:r>
      <w:r>
        <w:rPr>
          <w:rtl w:val="true"/>
        </w:rPr>
        <w:t>أصحاب الإجماع</w:t>
      </w:r>
      <w:bookmarkEnd w:id="520"/>
    </w:p>
    <w:p>
      <w:pPr>
        <w:pStyle w:val="Heading5"/>
        <w:numPr>
          <w:ilvl w:val="4"/>
          <w:numId w:val="1"/>
        </w:numPr>
        <w:rPr/>
      </w:pPr>
      <w:bookmarkStart w:id="521" w:name="__RefHeading___Toc2832183_730472459"/>
      <w:bookmarkStart w:id="522" w:name="_Toc200"/>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والأصل في ذلك ما نقله الكشّيّ في رجاله في مواضع ثلاثة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الفقهاء من أصحاب أبي جعفر وأبي عبداللّه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العصابة على تصديق هؤلاء الأوّلين من أصحاب أبي جعفر عليه السلام، وأصحاب أبي عبداللّه عليه السلام وانقادوا لهم بالفقه،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ومعروف بن</w:t>
      </w:r>
    </w:p>
    <w:p>
      <w:pPr>
        <w:pStyle w:val="BookText"/>
        <w:rPr/>
      </w:pPr>
      <w:r>
        <w:rPr>
          <w:rFonts w:ascii="Amiri" w:hAnsi="Amiri" w:eastAsia="Amiri" w:cs="Amiri"/>
          <w:color w:val="111111"/>
          <w:sz w:val="28"/>
          <w:sz w:val="28"/>
          <w:szCs w:val="28"/>
          <w:rtl w:val="true"/>
          <w:lang w:bidi="ar-SA"/>
        </w:rPr>
        <w:t>خرّبوذ، وبريد، وأبو بصير الأسدي، والفضيل بن يسار، ومحمّد بن مسلم الطائفي،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الستّة زرارة، وقال بعضهم مكان أبي بصير الأسدي، أبو بصير المرادي، وهو ليث بن البختري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الفقهاء من أصحاب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تصحيح ما يصحّ عن هؤلاء وتصديقهم لما يقولون، وأقرّوا لهم بالفقه من دون أُولئك الستّة الذين عددناهم وسمّيناهم، وهم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وعبداللّه بن مسكان، وعبداللّه بن بكير، وحمّاد بن عثمان، وحمّاد بن عيسى وأبان بن عثمان،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أبو إسحاق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ثعلبة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أفقه هؤلاء جميل بن درّاج، وهم أحداث أصحاب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الفقهاء من أصحاب أبي إبراهيم، وأبي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أصحابنا على تصحيح ما يصحّ عن هؤلاء وتصديقهم، وأقرّوا لهم بالفقه والعلم، وهم ستّة نفر آخر دون الستّة نفر الذين ذكرناهم في أصحاب أبي عبداللّه عليه السلام،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وصفوان بن يحيى بيّاع السابري، ومحمّد بن أبي عمير، وعبداللّه بن المغيرة، والحسن بن محبوب، وأحمد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مكان الحسن بن محبوب، الحسن بن عليّ بن فضّال، وفضالة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مكان فضالة بن أيّوب، عثمان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وأفقه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وصفوان بن يحيى</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وعنوان أصحاب الإجماع اصطلاح جديد عنونه المتأخّرون، وقد لاحظت عبارة الكشّيّ بأنّ عددهم 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أصحاب أبي جعفر، وستّة من</w:t>
      </w:r>
      <w:bookmarkStart w:id="523" w:name="pg14838_154288"/>
    </w:p>
    <w:p>
      <w:pPr>
        <w:pStyle w:val="BookText"/>
        <w:rPr/>
      </w:pPr>
      <w:bookmarkEnd w:id="523"/>
      <w:r>
        <w:rPr>
          <w:rFonts w:ascii="Amiri" w:hAnsi="Amiri" w:eastAsia="Amiri" w:cs="Amiri"/>
          <w:color w:val="111111"/>
          <w:sz w:val="28"/>
          <w:sz w:val="28"/>
          <w:szCs w:val="28"/>
          <w:rtl w:val="true"/>
          <w:lang w:bidi="ar-SA"/>
        </w:rPr>
        <w:t>أصحاب أبي جعفر وأبي عبداللّه، وستّة من أصحاب أبي إبراهيم والرضا عليهم السلام</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 w:name="__RefHeading___Toc2832185_730472459"/>
      <w:bookmarkStart w:id="525" w:name="_Toc201"/>
      <w:bookmarkEnd w:id="524"/>
      <w:r>
        <w:rPr>
          <w:rtl w:val="true"/>
        </w:rPr>
        <w:t>من أصحابنا الإماميّة المتلقّين هذا الإجماع</w:t>
      </w:r>
      <w:bookmarkEnd w:id="5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عمرو الكشّيّ، وهو في عهد الكليني، وتلميذ العيّاشي</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محمّد بن الحسن الطوسي في اختيار معرفة الرجال وهو ظاهر كلامه في المقدّمة ويؤيّد هذا كلامه في العدّة التي ستأتي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 الدين محمّد بن عليّ بن شهر آشوب فقد أتى ما ذكره الكشّيّ في أحوال الطبقة الأُولى والثانية، وترك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الحلّيّ، فقد أتى بعبارة الكشّيّ في خلاصة الرجال والمختلف</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داود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 فقد ذكر القاعدة بتمامها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الشهيد الأوّل وقد استشهد بالقاعدة على وثاقة الرواة في غاية المراد</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 نجد لهذا الإجماع أثراً عند علماء القرن السابع، كالحسن بن أبي زهرة، ونجيب الدين ابن نما، وأحمد بن داود الحلّي، والمحقّق الحلّي، ويحيى ابن سعيد، وأحمد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هذا الشهيد الثاني في الدراية، ثمّ ردّه في الروضة البهيّة ومسالك الأفهام</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bookmarkStart w:id="526" w:name="pg14838_154289"/>
    </w:p>
    <w:p>
      <w:pPr>
        <w:pStyle w:val="BookText"/>
        <w:rPr/>
      </w:pPr>
      <w:bookmarkEnd w:id="526"/>
      <w:r>
        <w:rPr>
          <w:rFonts w:ascii="Amiri" w:hAnsi="Amiri" w:eastAsia="Amiri" w:cs="Amiri"/>
          <w:color w:val="111111"/>
          <w:sz w:val="28"/>
          <w:sz w:val="28"/>
          <w:szCs w:val="28"/>
          <w:rtl w:val="true"/>
          <w:lang w:bidi="ar-SA"/>
        </w:rPr>
        <w:t>وأمّا في القرون التي تلت هذا القرن فقد تلقّاه بالقبول عدّة من علماء القرن العاشر، والحادي عشر كالمحقّق الأردبيلي، والميرزا محمّد عليّ الإسترآبادي، والشيخ البهائي، والمحقّق الداماد، والمجلسيّ الأوّل، والطريحي، والسبزواري، والفيض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تلقّاه بالقبول الكثير من علماء القرن الثاني عشر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 الثاني، والأردبيلي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التلقّي بالقبول لا يزيد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 اعتمدوا على الكشّيّ، ثمّ إنّ الشيخ والنجاشي لم يذكراه، ولو أنّ ذكر الشيخ لا يدلّ على اختياره له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2832187_730472459"/>
      <w:bookmarkStart w:id="528" w:name="_Toc202"/>
      <w:bookmarkEnd w:id="527"/>
      <w:r>
        <w:rPr>
          <w:rtl w:val="true"/>
        </w:rPr>
        <w:t>الوجه في حجيّة الإجماع</w:t>
      </w:r>
      <w:bookmarkEnd w:id="528"/>
    </w:p>
    <w:p>
      <w:pPr>
        <w:pStyle w:val="BookText"/>
        <w:rPr/>
      </w:pPr>
      <w:r>
        <w:rPr>
          <w:rFonts w:ascii="Amiri" w:hAnsi="Amiri" w:eastAsia="Amiri" w:cs="Amiri"/>
          <w:color w:val="111111"/>
          <w:sz w:val="28"/>
          <w:sz w:val="28"/>
          <w:szCs w:val="28"/>
          <w:rtl w:val="true"/>
          <w:lang w:bidi="ar-SA"/>
        </w:rPr>
        <w:t>إنّ ما نقله الكشّيّ إجماع منقول، وذهب بعض إلى حجّيّته بادّعاء شمول أدلّة حجيّة خبر الواحد له، واختار المحقّقون عدم حجيّتها وعلى رأسهم الشيخ الأعظم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أدلّة حجّيّة خبر الواحد تختصّ بما إذا نقل قول المعصوم عن حسّ لا عن حدسٍ، وناقل الإجماع ينقله حدساً لا حسّاً، وذلك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السبب، وهو الاتفاق الملازم عادة لقول الإمام عليه السلام ووجه كونه حدسيّاً لا حسيّاً، أنّ الجلّ لولا الكلّ يكتفون في إحراز السبب، باتفاق عدّة من الفقهاء، لا اتّفاق الكلّ، وينتقلون من اتفاق عدّة منهم إلى اتفاق الجميع</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المسبّب، وهو قول الإمام عليه السلام، فإنّهم يجعلون اتّفاق العلماء</w:t>
      </w:r>
    </w:p>
    <w:p>
      <w:pPr>
        <w:pStyle w:val="BookText"/>
        <w:rPr/>
      </w:pPr>
      <w:r>
        <w:rPr>
          <w:rFonts w:ascii="Amiri" w:hAnsi="Amiri" w:eastAsia="Amiri" w:cs="Amiri"/>
          <w:color w:val="111111"/>
          <w:sz w:val="28"/>
          <w:sz w:val="28"/>
          <w:szCs w:val="28"/>
          <w:rtl w:val="true"/>
          <w:lang w:bidi="ar-SA"/>
        </w:rPr>
        <w:t xml:space="preserve">دليلاً على موافقة قولهم لقول الإمام عليه السلام حدساً لا حسّاً، مع أنّ الملازمة بين ذاك الاتّفاق، وقول الإمام غير موجودة، وعلى ذلك، فناقل الإجماع ينقل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حدساً لا حسّاً، وهو خارج عن مورد أدلّة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إشكال آخر وهو أنّ الإجماع المنقول، لو قلنا بحجيّته، إنّما هو في الحكم الشرعي، لا على الموضوع، ومتعلّق الإجماع على موضوع ولوكان محصّلاً، ليس بحجّة، فضلاً عن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الإشكال الأوّل مبنيّ على تعيين المفاد من عبارة الكشّيّ في حقّ هؤلاء الثمانية عشر،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منها هو تصديق هؤلاء الأعلام في نفس النقل والحكاية الملازم لوثاقتهم، كما هو المختار، فلا يحتاج في إثبات وثاقة هؤلاء إلى اتّفاق الكلّ،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حدسيّ، بل يكفي توثيق شخص، أو شخصين، أو ثلاثة، وقف الكشّيّ عليه عن حسّ، وليس الاطّلاع على هذا القدر أمراً عسيراً، حتّى يرمي الكشّي فيه إلى الحدس، بل من المقطوع أنّه وقف عليه، وعلى أزيد منه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المراد من عبارة الكشّي هو اتّفاق العصابة على صحّة رواية هؤلاء، بالمعنى المصطلح عند القدماء اعتماداً على القرائن الخارجيّة، فالإشكال باق بحاله، لأنّ العلم بالصحّة ليس أمراً محسوساً، حتّى تعمّه أدلّة حجيّة خبر الواحد إذا أخبر عنها مخبر، وليست القرائن الموجبة للعلم بالصحّة، كلّها من قبيل الأُمور الحسيّة، وأنّ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صحّة روايات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حدسيّاً، ولكنّ أسبابه حسيّة، ولا يلزم في حجّيّة قول العادل كون المخبر به أمراً حسيّاً،</w:t>
      </w:r>
    </w:p>
    <w:p>
      <w:pPr>
        <w:pStyle w:val="BookText"/>
        <w:rPr/>
      </w:pPr>
      <w:r>
        <w:rPr>
          <w:rFonts w:ascii="Amiri" w:hAnsi="Amiri" w:eastAsia="Amiri" w:cs="Amiri"/>
          <w:color w:val="111111"/>
          <w:sz w:val="28"/>
          <w:sz w:val="28"/>
          <w:szCs w:val="28"/>
          <w:rtl w:val="true"/>
          <w:lang w:bidi="ar-SA"/>
        </w:rPr>
        <w:t>بل يكفي كون مقدّماته حسيّة، وذلك لأنّ القرائن المفيدة لصحّة أخبار هؤلاء ليست حسّيّة دائماً، وإنّما 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محسوس، وغير محسوس، والغالب عليها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بعض الإجابة عنه بأنّ نقل الكشّيّ اتّفاق العصابة على تصحيح مرويّات هؤلاء بالقرائن الدالّة على صدق مفهومها أو صدورها، وإن لم يكن كافياً في إثبات الاتّفاق الحقيقي، لكنّه كاشف عن اتفاق مجموعة كبيرة منهم على تصحيح مرويّات هؤلاء، ومن البعيد أن يكون مصدره ادّعاء واحدٍ أو اثنان من علماء الطائفة، لأنّ التساهل في دعوى الإجماع بين القدماء ممنوع جدّاً،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إنّ اتّفاق جماعة على صحّة روايات هؤلاء العدّة يورث الاطمئنان بها، والقرائن التي تدلّ على الصحّة وإن كانت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 واستنباطيّ، لكن لمّا كان النظر والاجتهاد في تلك الأيّام قليل، وكان الأساس في المسائل الفقهيّة، وما يتصل بها، هو الحسّ والمشهود،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باعتمادهم على القرائن العامّة التي تورث الاطمئنان لكلّ من قامت عنده أيضاً، ككونه من كتاب عُرِض على الإمام، أو وُجِدَ في أصل معتبر، أو تكرّر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إذا ثبت ببركة نقل الكشّيّ، كون صحّة روايات هؤلاء أمراً مشهوراً بين الطائفة، يحصل الاطمئنان بها من اتّفاق مشاهيرهم، لكونهم بُعداء عن الاعتماد على القرائن الحدسيّة، بل كانوا يعتمدون على المحسوسات، أو الحدسيّات القريبة منها، لقلّة الاجتهاد في تلك الأعصار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تلك المحاولة، لصحّت في ما ادّعاه الكليني من صحّة</w:t>
      </w:r>
      <w:bookmarkStart w:id="529" w:name="pg14838_154292"/>
    </w:p>
    <w:p>
      <w:pPr>
        <w:pStyle w:val="BookText"/>
        <w:rPr/>
      </w:pPr>
      <w:bookmarkEnd w:id="529"/>
      <w:r>
        <w:rPr>
          <w:rFonts w:ascii="Amiri" w:hAnsi="Amiri" w:eastAsia="Amiri" w:cs="Amiri"/>
          <w:color w:val="111111"/>
          <w:sz w:val="28"/>
          <w:sz w:val="28"/>
          <w:szCs w:val="28"/>
          <w:rtl w:val="true"/>
          <w:lang w:bidi="ar-SA"/>
        </w:rPr>
        <w:t>رواياته، ومثله الصدوق، والشيخ، والاعتماد على هذه التصحيحات، بحجّة أنّ النظر كان يوم ذاك قليلاً،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الثاني؛ فالإجابة عنه واضحة، لأنّه يكفي في شمول الأدلّة، كون المخبر ممّا يترتّب على ثبوته أمر شرعيّ، ولا يجب أن يكون دائماً نفس الحكم الشرعي، فلو ثبت بإخبار الكشّيّ، اتّفاق الصحابة على وثاقتهم، أو صحّة أخبارهم، لكفى ذلك في شمول أدلّة الحجيّة</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2832189_730472459"/>
      <w:bookmarkStart w:id="531" w:name="_Toc203"/>
      <w:bookmarkEnd w:id="530"/>
      <w:r>
        <w:rPr>
          <w:rtl w:val="true"/>
        </w:rPr>
        <w:t>ما هو مفاد تصحيح ما يصحّ عنهم</w:t>
      </w:r>
      <w:bookmarkEnd w:id="531"/>
    </w:p>
    <w:p>
      <w:pPr>
        <w:pStyle w:val="BookText"/>
        <w:rPr/>
      </w:pPr>
      <w:r>
        <w:rPr>
          <w:rFonts w:ascii="Amiri" w:hAnsi="Amiri" w:eastAsia="Amiri" w:cs="Amiri"/>
          <w:color w:val="111111"/>
          <w:sz w:val="28"/>
          <w:sz w:val="28"/>
          <w:szCs w:val="28"/>
          <w:rtl w:val="true"/>
          <w:lang w:bidi="ar-SA"/>
        </w:rPr>
        <w:t xml:space="preserve">إنّ الخلاف مبنيّ على المراد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فهل المراد الرواية والحكاية بالمعنى المصدري، أو أنّ المراد المروي ونفس الحديث؟ وخلاصة المعنيينِ في جملتين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تصديق حكاياتهم،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تصديق مرويّاتهم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تعلّق الإجماع على تصحيح نفس الحكاية وأنّ ابن أبي عمير صادق في قوله، بأنّه حدّثه ابن أُذينة أو عبداللّه بن مسكان، أو تعلّق بتصحيح نفس الحديث والمروي، وأنّ الرواية صدرت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تعلّق بما يرويه بلا واسطة كروايته عن شيخه ابن أُذينة، أو تعلّق بما يرويه مع الواسطة، أي نفس الحديث الذي يرويه عن الإمام بواسطة أُستاذه؛ والمعنى الأوّل يلازم توثيق هؤلاء، ويدلّ عليه بالدلالة الالتزاميّة، فإنّ اتّفاق العصابة على تصديق هؤلاء في حكاياتهم وتحدّثهم ملازم لكونهم ثقات، فيكون مفاد العبارة هو توثيق هؤلاء، لأجل تصديق العصابة حكاياتهم، ونقولهم عن مشايخهم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الثاني فله 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نفس الحديث والرواية، وإن كانت مرسلة، أو مرويّة عن مجهول، أو ضعيف، لأجل كونها محفوفة بالقرائن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صحّتها لأجل وثاقة خصوص هؤلاء الجماعة، فتكون الصحّة نسبيّة لا مطلقة، لاحتمال عدم وثاقة من يروون عنه، فيتّحد مع المعنى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صحّتها لأجل وثاقتهم ووثاقة من يروون عنهم، حتّى يصل إلى الإمام عليه السلام، فعلى الاحتمال الثالث، تنسلّ مجموعة كبيرة من الرواة، ممّن لم يوثّقوا خصوصاً، في عداد الثقات، فإنّ لمحمّد بن أبي عمير مثلاً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يرويها عن مشايخ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رشيد الدين ابن شهر آشوب في مناقبه، والفيض الكاشاني، وأُستاذ الفنّ الملّا حسين التستري اختيار المعنى الأوّل، وهو المختار عند بعضٍ، لوجوه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الكشّيّ اكتفى في تسمية الطبقة الأُولى،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العصابة على تصديق هؤلاء الأوّلين، من أصحاب أبي جعفر، وأبي عبداللّه عليهما السلام وانقادوا لهم بالفقه،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أفقه الأوّلين ستّة، ولم يذكر في حقّهم غير تلك الجمل، فلو كان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ما يصحّ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إجماعهم على تصديق مرويّاتهم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حكاياتهم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عليه أن يذكر تلك العبارة في الستّة الأُولى، لأنّهم في الدرجة العالية بالنسبة إلى الطبقتين وهذا يعرب عن كون المقصود من التصحيح هو الحكم بصدقهم، وتصويب نفس نقلهم، وبالدلالة الالتزاميّة يدلّ على وثاقتهم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عدّة من الأعلام؛ كابن شهر آشوب وابن داود ذلك المعنى من العبارة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إمعان النظر في ما يتبادر إلى الذهن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يصحّ عن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وثاقة الأوّلين من السند كما هو كذلك،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عن ابن أبي عمير كذا، فيجب تصحيح نفس هذا لا غير،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إمعان النظر في أنّه ما هو الذي صحّ عن ابن أبي عمير، حتّى يتعلّق به التصحيح فهل هو حكاية كلّ واحد عن آخر؟ أو هو نفس الحديث ومتنه؟ لا سبيل إلى الثاني، لأنّ من صدّر به السند لا ينقل إلّاحكاية الثاني ولا ينقل نفس الحديث، وإنّما يكون ناقلاً لو نقله من الإمام بلا واسطة، ومثله من وقع في السند بعده، فإنّه لا ينقل إلّاحكاية الثالث له، فعندئذٍ ما صحّ عن ابن أبي عمير ليس نفس الحديث بل حكاية الأستاذ لتلميذه، وعليه يكون هذا بنفسه متعلّقاً للتصحيح، وأنّ ابن أبي عمير مصدّق في حكايته عن ابن أُذينة، وهو صادق في نقله عنه، وأمّا ثبوت نفس الحديث، فهو يحتاج إلى كون الناقل لابن أبي عمير صادقاً وثقة، وإلّا فلا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واختاره السيّد الأُستاذ في الطهارة غير أنّ المحدّث النوري أورد عليه وجوهاً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التفسير ركيك خصوصاً بالنسبة إلى هؤلاء الأعلام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أئمّة فنّ الحديث والدراية صرّحوا بأنّ الصحّة والضعف، والقوّة والحسن وغيرها من أوصاف متن الحديث، تعرضه باعتبار اختلاف حالات</w:t>
      </w:r>
    </w:p>
    <w:p>
      <w:pPr>
        <w:pStyle w:val="BookText"/>
        <w:rPr/>
      </w:pPr>
      <w:r>
        <w:rPr>
          <w:rFonts w:ascii="Amiri" w:hAnsi="Amiri" w:eastAsia="Amiri" w:cs="Amiri"/>
          <w:color w:val="111111"/>
          <w:sz w:val="28"/>
          <w:sz w:val="28"/>
          <w:szCs w:val="28"/>
          <w:rtl w:val="true"/>
          <w:lang w:bidi="ar-SA"/>
        </w:rPr>
        <w:t>السند، وقد يطلق على السند مسامحة،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ابن أبي عمير، وهو خروج عن الاصطلاح، فالمراد بالموصول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متن الحديث، لأنّه الذي يتّصف بالصحّة والضعف، ولكن الكلّ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فأيّ ركاكة في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العصابة اتّفقت على وثاقة هؤلاء؟ ولو كان ركيكاً، فلِمَ ارتكبها نفس الكشّيّ في الطبقة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فلأنّ الصحّة، سواء فسّرت بمعنى التماميّة، أم بمعنى الثبوت، يقع وصفاً للسند والمتن إذا كان في كلّ ملاك للتوصيف به، وليس للصحّة مصطلح خاصّ حتّى نخصّه بالمتن دون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تخصيص هؤلاء الثمانية عشر بالذكر دون غيرهم، مع أنّ هناك رواة اتّفقت كلمتهم على وثاقتهم، فلأجل كونهم مراجع الفقه ومصادر علوم الأئمّة عليهم السلام، ولذلك أضاف على قوله بتصديقهم،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وانقادوا لهم بالفقه، وأقرّوا لهم بالفقه والعلم، فلم ينعقد الاتّفاق على مجرّد وثاقتهم، بل على فقاهتهم من بين تلاميذ الأئمّة عليهم السلام، على أنّ الكشّيّ لم يعنونهم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الإجماع بل عنونهم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الفقهاء من أصحاب الباقرين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فالسؤال ساقط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التخصيص بالستّة في كلّ طبقة فلأجل فقاهتهم اللّامعة التي لم تتحقّق في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تبيّن صحّة المعنى الأوّل وأنّه المتعيّن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المعنى الثاني، فإنّ لها احتمالات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بصحّة رواياتهم لأجل القرائن الداخليّة أو الخارجيّة، وبعبارة أُخرى؛</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تصحيح ما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بصحّة روايات هؤلاء بالمعنى المعروف عند القدماء، وهو الاطمئنان بصدق رواياتهم، من دون توثيق لمشايخهم، وهذا مبنيّ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المروي والحديث، فإذا صحّ المروي إلى هؤلاء فيحكم بصحّته، وإن كان السند مرسلاً، أو مشتملاً على مجهول، أو ضعيف فيعمل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عند المتأخّرين من عصر العلّامة، أو عصر شيخه أحمد بن طاووس الحلّي وهو ما كان سنده متصلاً إلى المعصوم، بنقل الإمامي العدل الضابط عن مثله في جميع الطبقات، ولكن مصطلح القدماء فيه 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 احتفّت به القرائن الداخليّة أو الخارجيّة الدالّة على صدقه وإن اشتمل سنده على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في مصطلح القدماء كان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وغير صحيح، بخلافه في مصطلح المتأخّرين، فإنّه على أقسام أربعة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والموثّق، والحسن،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من القرائن الدالّة على صدق الخبر هو كون رواته ثُقاتٍ بالمعنى الأعمّ، أي صادقين في النقل، ولكنّه إحدى القرائن لا القرينة المنحصرة، ثمّ لمّا اندرست تلك القرائن الخارجيّة عمد المأخّرون في تمييز المعتبر عن غيره إلى القرائن الداخلية، من المراجعة إلى أسناد الروايات، وعلى هذا، فمعنى اتفاق العصابة على تصحيح أحاديث هؤلاء، أنّهم وقفوا على رواياتهم محفوفة بالقرائن الداخليّة، أو الخارجيّه الدالّة على صدق الخبر وثبوته، وقد اختار هذا المعنى المحقّق الداماد في رواشحه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أجمعت العصابة على تصحيح ما يصحّ عنهم، والإقرار لهم بالفقه والفضل والضبط والثقة، وإن كانت روايتهم بإرسال، أو رفع، أو عمّن يسمّونه وهو ليس بمعروف الحال، ولمّة منهم في أنفسهم فاسدو العقيدة، غير مستقيمي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مراسيل هؤلاء ومرافيعهم ومقاطيعهم ومسانيدهم إلى من يسمّونه من غير المعروفين؛ معدودة عند الأصحاب من الصحاح، من غير اكتراث منهم لعدم صدق حدّ الصحيح على ما قد علمته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واختاره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ذاك التفسير مبنيّ على تغاير الاصطلاحين في لفظ الصحيح، وأنّه في مصطلحهم الخبر المؤيّد بالقرائن الدالّة على صدقه، وفي مصطلح المتأخّرين كون الراوي إماميّاً عدلاً ضابطاً، وهذا غير ثابت، بل الصحيح عند القدماء هو عند المتأخّرين، عدا كون الراوي إماميّاً، فيكفي كونه ثقة بالمعنى الأعمّ، وما ذكره شيخنا البهائي في فاتحة مشرق الشمسين، أو صاحب المعالم في منتقى الجمان من أنّ المدار في توصيف الرواية بالصحّة هو الوثوق بالصدور؛ ولو من جهة القرائن، غير ثابتة، بل لنا أن نسألهما عن مأخذ هذه النسبة، فإنّا لم نجد ما يدلّ على ذلك، بل هي على خلاف ما نسباهما ومن تبعهما، بل وجدناهم يطلقون الصحيح غالباً على رواية الثقة، وإن كان غير إماميّ</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الصحيح عند القدماء، نفسه عند المتأخّرين من كون الراوي ثقة، ولو كان هناك فرق بين المصطلحين، فإنّما هو في شرطيّة المذهب، فالمتأخّرون على شرطيّته، ولزوم كون الراوي إماميّاً في اتّصاف الحديث</w:t>
      </w:r>
    </w:p>
    <w:p>
      <w:pPr>
        <w:pStyle w:val="BookText"/>
        <w:rPr/>
      </w:pPr>
      <w:r>
        <w:rPr>
          <w:rFonts w:ascii="Amiri" w:hAnsi="Amiri" w:eastAsia="Amiri" w:cs="Amiri"/>
          <w:color w:val="111111"/>
          <w:sz w:val="28"/>
          <w:sz w:val="28"/>
          <w:szCs w:val="28"/>
          <w:rtl w:val="true"/>
          <w:lang w:bidi="ar-SA"/>
        </w:rPr>
        <w:t>بالصحّة، والقدماء على كفاية الوثاقة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توصيف الخبر بالصحّة لأجل القرائن الداخليّة أو الخارجيّة أمر ثابت، أمّا الداخليّة كوثاقة رواته، فعليه المتأخّرون كلّهم، وأمّا القرائن الخارجيّة كموافقته لأدلّة العقل وما اقتضاه، ومطابقته لنصّ الكتاب، وموافقته للسنّة المقطوع بها من جهة التواتر، وموافقته لما أجمعت عليه الفرقة المحقّة، وهذا نصّ من الشيخ الطوسي في العدّة في أُصول الفقه، على أنّ الخبر يوصف بالصحّة من حيث المضمون، كما يتّصف بها ببعض القرائن الأُخرى من حيث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بصحّة رواياتهم استناداً إلى وثاقتهم ووثاقة مشايخهم، فإنّهما يتشعّبان من المعنى الثاني، وهو القول بأنّ المراد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الحديث ومتنه لكنّ الحكم بصحّة الحديث ليس لاقترانه بالقرائن الخارجيّة الدالّة على صدق نفس الحديث، بل لوثاقة هذه الجماعة، ومن بعدهم، إلى أن ينتهي إلى المعصوم، وهذا الاحتمال يفترق عن المعنى الأوّل، لأنّه يهدف إلى تصديقهم بالدلالة المطابقيّة، وإلى وثاقتهم بالدلالة الالتزاميّة، كما يفترق عن الاحتمال الأوّل للمعنى الثاني، لأنّه يهدف إلى صحّة أحاديثهم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اشتمل السند على ضعف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القرائن، ولا تترتّب عليها ثمرة رجاليّة حتّى على المعنى الأوّل، لأنّ وثاقة هؤلاء التي دلّت العبارة عليها بالدلالة الالتزاميّة؛ ثابتة من غير طريق اتّفاق العصابة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الثاني للمعنى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على ثبوته ثمرة رجاليّة، وهو التعديل الخاصّ لمشايخ هؤلاء، إلى أن ينتهي إلى الإمام،</w:t>
      </w:r>
    </w:p>
    <w:p>
      <w:pPr>
        <w:pStyle w:val="BookText"/>
        <w:rPr/>
      </w:pPr>
      <w:r>
        <w:rPr>
          <w:rFonts w:ascii="Amiri" w:hAnsi="Amiri" w:eastAsia="Amiri" w:cs="Amiri"/>
          <w:color w:val="111111"/>
          <w:sz w:val="28"/>
          <w:sz w:val="28"/>
          <w:szCs w:val="28"/>
          <w:rtl w:val="true"/>
          <w:lang w:bidi="ar-SA"/>
        </w:rPr>
        <w:t>فتدخل في عداد الثقات مجموعة كبيرة من المجاهيل والضعاف، فإنّ الستّة الأُول وإن كانوا يروون عن الصادقين عليهما السلام بلا واسطة غالباً، لكنّهم يروون عن غيرهما معاً بكثير أيضاً، كما أنّ الطبقتين ترويان عنهما مع الواسطة بكثير، فلاحظ طبقات المشايخ، تجد لهم مشايخ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هو مختار المحدّث النوري بعد الإذعان بأنّ المراد من الموصول هو الحديث والمروي، لا الحكاية والرواية، وأنّ الصحّة وصف لمتن الحديث لا لسنده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مختاره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إحراز صحّة الأحاديث عن طريق القرائن الخارجيّة، أمر محال عادة، فلا بدّ أن يستند ذلك الإحراز إلى القرائن الداخليّة، وليست هي إلّاوثاقة هؤلاء، ووثاقة من يروون عنه، لأنّ القرائن التي تشهد على صدق الخبر إمّا داخليّة كوثاقة الرواة، أو خارجيّة كوجود الخبر في كتاب عرض على الإمام، أو في أصل معتبر، ولكن التصحيح في المقام يجب أن يكون مستنداً إلى الجهة الأولى لا الثانية، لأنّ العلم بوثاقة هؤلاء، وأنّهم لا يروون إلّاعن ثقة أمر سهل، وأمّا الحكم بصحّة رواياتهم من جهة القرائن الخارجيّة فأمر قريب من المحال، لأنّ العصابة حكموا بصحّة كلّ ما صحّ عن هؤلاء، من غير تخصيص بكتاب، أو أصل، أو أحاديث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حكموا بتصحيح الكلّ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إحراز ديدن جماعة خاصّة والتزامهم بعدم الرواية، إلّا عن ثقة، فإذا صحّ الخبر إلى هؤلاء، يمكن الحكم بالصحّة، لوثاقة من يروون عنه، لأجل الالتزام المحرز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إحراز كون عامّة أخبارهم مقرونة بالقرائن، حتّى يصحّ الحكم بصحّة أخبارهم من هذه الجهة، فإحراز تلك القرائن مع كثرة</w:t>
      </w:r>
    </w:p>
    <w:p>
      <w:pPr>
        <w:pStyle w:val="BookText"/>
        <w:rPr/>
      </w:pPr>
      <w:r>
        <w:rPr>
          <w:rFonts w:ascii="Amiri" w:hAnsi="Amiri" w:eastAsia="Amiri" w:cs="Amiri"/>
          <w:color w:val="111111"/>
          <w:sz w:val="28"/>
          <w:sz w:val="28"/>
          <w:szCs w:val="28"/>
          <w:rtl w:val="true"/>
          <w:lang w:bidi="ar-SA"/>
        </w:rPr>
        <w:t>رواياتهم وتشتّتها في مختلف الأبواب والكتب، محال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معناه؛ أنّ هؤلاء كانوا ملزمين بنقل الروايات التي روتها الثقات لهم، وكان يحترزون عن نقل الروايات إذا روتها الضعاف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يجب أن يتحرّزوا عن نقل الروايات المتواترة أو المستفيضة، إذا رواتها ضعافاً، وهذا ممّا لا يمكن المساعدة معه، إذ لا وجه لترك الرواية المتواترة أو المستفيضة، وإن كان رواتها ضعافاً أو مجاهيل، إذ لا تشترط الوثاقة فيهما فبطل القول بأنّهم كانوا ملتزمين بنقل الروايات التي ترويها الثقات فقط، وعلى هذا فكيف يمكن الحكم بوثاقة عامّة مشايخهم، بمجرّد الرواية عنهم، من أنّهم رووا عن الضعاف فيما إذا كانت الرواية متواترة أو مستفيضة، ولا يمكن تفكيك المتواتر والمستفيض في أيّامنا هذه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أخبار الآحاد التي نقولها لا غير، فإنّ الكلّ يتجلّى بشكل واحد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حصر وجه الصحّة بالقرائن الخارجيّة بعيد، كذلك حصر وجهها بالقرائن الداخليّة التي منها وثاقة الراوي بعيد مثله، والقول المتوسّط هو الأدقّ، وهو أنّهم كانوا ملتزمين بنقل الروايات الصحيحة الثابت صدورها عن الإمام، إمّا من جهة القرائن الداخليّة أو الخارجيّة، وعندئذٍ لا يمكن الحكم بوثاقة مشايخهم، أعني الذين رووا عنهم إلى أن ينتهي إلى الإمام، لعدم التزامهم بخصوص وثاقة الراوي، بل كانوا يستندون إلى الأعمّ منها، ومن القرائن المورثة للاطمئنان بالصدور، واستبعاد النوري إنّما يتّجه لو قلنا باقتصارهم بما دلّت القرائن الخارجيّة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هو توثيقهم، وتوثيق من بعدهم، لكان عليه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أجمعت العصابة على وثاقة من نقل عنه واحد من هؤلاء، أو نحو ذلك من العبارات حتّى لا يشتبه المراد، فما الداعي إلى ذكر تلك العبارة التي هي ظاهرة في خلاف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اطّلاع العصابة على جميع الأفراد الذين يروي هؤلاء الجماعة عنهم بلا واسطة ومعها بعيد في الغاية، لعدم تدوين كتب الحديث والرجال في تلك الأعصار بنحو يصل الكلّ إلى الكلّ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أحد الراويين مسنداً، والآخر مرسلاً، نُظر في حال المرسل، فإن كان ممّن يعلم أنّه لا يرسل إلّاعن ثقة موثوق به، فلا ترجيح لخبر غيره على خبره، ولأجل ذلك سوّت الطائفة بين ما يرويه محمّد بن أبي عمير، وصفوان بن يحيى، وأحمد بن محمّد بن أبي نصر وغيرهم من الثقات الذين عرفوا بأنّهم لا يروون ولا يرسلون إلّاممّن يوثق به وبين ما أسنده غيرهم، ولذلك عملوا بمرسلهم إذا انفرد عن رواية غيرهم</w:t>
      </w:r>
      <w:r>
        <w:rPr>
          <w:rStyle w:val="FootnoteAnchor"/>
          <w:rtl w:val="true"/>
        </w:rPr>
        <w:footnoteReference w:id="776"/>
      </w:r>
      <w:r>
        <w:rPr>
          <w:rFonts w:ascii="Amiri" w:hAnsi="Amiri" w:eastAsia="Amiri" w:cs="Amiri"/>
          <w:color w:val="111111"/>
          <w:sz w:val="28"/>
          <w:sz w:val="28"/>
          <w:szCs w:val="28"/>
          <w:rtl w:val="true"/>
          <w:lang w:bidi="ar-SA"/>
        </w:rPr>
        <w:t>، فإنّ مراده من الثقات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أصحاب الإجماع المعهودون، إذ ليس في جميع الثقات جماعة معروفون بصفة خاصّة، مشتركون فيها، ممتازون بها عن غيرهم، غير هؤلاء، ومنه يظهر أن ما اشتهر من أنّ الشيخ ادّعى الإجماع على أنّ ابن أبي عمير، وصفوان، والبزنطي خاصّة لا يروون ولا يرسلون إلّاعن ثقة، وشاع في الكتب، حتّى صار من مناقب الثلاثة، وعُدّ من فضائلهم؛ خطأ محض، منشؤه عدم الرجوع إلى العدّة الصريحة في أنّ هذا من فضائل جماعة،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الثلاثة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بعبارة العدّة على أنّ المراد من عبارة الكشّي هو توثيق رجال السند بعد أصحاب الإجماع، غير تامّ، إذ المراد، ظاهراً من قوله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الجماعة المعروفة بين الأصحاب بأنّهم لا يروون إلّاعن ثقة،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جعفر بن بشير البجلي، محمّد بن إسماعيل ابن ميمون الزعفراني، عليّ بن الحسن الطاطري، بنو فضّال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نظر لها إلى الفقهاء المعروفين من أصحاب الأئمّة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مهملاً، بحجّة أنّه من مشايخ أصحاب الإجماع، ممّا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العلّامة الشفتي</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الكشيّ ذكر اتّفاق العصابة على هؤلاء في مواطن ثلاثة، وعرفت المحتملات المختلفة حول عبارته المردّدة بين كون المراد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هؤلاء فيما ينقلون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صدور رواياتهم من المعصوم لأجل القرائن الداخلية أو 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توثيق مشايخهم إلى أن ينتهي السند، وعلى كلّ تقدير، المراد من العبارة في المواضع الثلاثة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يظهر من المحقّق الشفتي بين العبارات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الأُولى، هو تصحيح الحديث، ومن الأخيرتين توثيقهم وتوثيق مشايخهم إلى آخر السند، ولذلك اكتفى في أُولى العبارات بذكر التصديق من دون إضافة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ما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الأخيرتين، وإنّما فعل ذلك لأنّ الطبقة الأُولى يروون عن الإمام بلا واسطة، وهذا خلاف الواقعين في الثانية والثالثة، فهم يروون بلا واسطة ومعها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التصديق فيما إذا كانت الرواية عن الأئمّة عليهم السلام من غير واسطة، والتصحيح إذا كانت معها، ولا يخفى أنّه تفسير ذوقيّ لا يعتمد على دليل، بل الدليل على خلافه، وفيه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أنّ رواية الطبقة الأُولى كانت عن الإمام بلا واسطة غالباً غير تامّ، يُعرَف بعد الوقوف على مشايخهم في الحديث من أصحاب الأئمّة المتقدّمين، كالسجّاد ومن قبله، وهذا زرارة يروي عمّا يقرب من أربعة عشر شيخاً، ومحمّد بن مسلم يروي عن ستّة مشايخ، وبريد بن معاوية يروي 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واحد، والفضيل بن يسار، ومعروف بن خرّبوذ يرويان عن 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ما ذكره، لوجب التصريح بذلك، فإنّه ليس أمراً ظاهراً متبادراً من العبارة، والظاهر في الجميع تصديقهم فيما يقولون ويحكون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الرواة وُصفوا في كتب الرجال بصحّة الحديث، كإبراهيم بن نصر بن القعقاع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عبداللّه أحمد ابن الحسن بن إسماعيل بن شعيب بن ميثم التمّار وغيرهم، من الجماعة الذين اشتهروا في كتب الرجال بصحّة الحديث، ولا يمكن الحكم بصحّة حديث راوٍ على الإطلاق، إلّامن جهة وثاقته ووثاقة من بعده إلى المعصوم، واحتمال كونه من جهة القرائن فاسد، ولا فرق بينهم وبين أصحاب الإجماع، إلّامن جهة الإجماع في هؤلاء دونهم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دلالة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وثاقة نفس هؤلاء فممّا لا ريب فيه، أضِف إلى ذلك أنّه غير محتاج إليه، لوجود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ترجمتهم، إنّما الكلام في دلالته على وثاقة مشايخهم، سواء كانت بلا واسطة أو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المحدّث النوري دلالتها على وثاقة المشايخ عامّة، ولكن إنّما يتمّ ما استظهره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قرينة على كون المراد صحّة أحاديث كتبه، لا وثاقة مشايخه، كما ورد في الحسين بن عبيداللّه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صحيحة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من الحمل على الموجود في الكتاب ومثله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الحديث إلّاأنّه يروي عن الضعفاء، كما ورد في أبي الحسن الأسدي، إضافة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لو ثبت ما يدّعيه ذلك المحدّث، لزم تعديل كثير من المهملين والمجهولين، فتبلغ عدد المعدّلين بهذه الطريقة إلى</w:t>
      </w:r>
      <w:bookmarkStart w:id="532" w:name="pg14838_154305"/>
    </w:p>
    <w:p>
      <w:pPr>
        <w:pStyle w:val="BookText"/>
        <w:rPr/>
      </w:pPr>
      <w:bookmarkEnd w:id="532"/>
      <w:r>
        <w:rPr>
          <w:rFonts w:ascii="Amiri" w:hAnsi="Amiri" w:eastAsia="Amiri" w:cs="Amiri"/>
          <w:color w:val="111111"/>
          <w:sz w:val="28"/>
          <w:sz w:val="28"/>
          <w:szCs w:val="28"/>
          <w:rtl w:val="true"/>
          <w:lang w:bidi="ar-SA"/>
        </w:rPr>
        <w:t>مبلغ كبير، والاعتماد على ذلك مشكل جدّاً، أمّا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صحّة الحديث كما تحرز عن طريق وثاقة الراوي، تحرز عن طريق القرائن الخارجيّة، 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إحراز صحّة أحاديث هؤلاء كانت مستندة إلى وثاقة مشايخهم فقط، ليس له وجه، كالقول بأن إحرازها كان مستنداً إلى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أقصى ما يمكن أن يقال ما أفاده بعض الأجلّة من التفصيل بين الإكثار عن شيخ وعدمه، فإذا كثر نقل الثقة عن رجل، ووصف أحاديث ذلك بالصحّة، يستكشف كون الإحراز مستنداً إلى وثاقة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الصحّة من أوصاف المتن والمضمون، وإلّا فمن الممكن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أوصاف نفس النقل والتحدّث والحكاية، وأنّ المقصود منها أنّه صدوق في النقل، وصادق في الحكاية في كلّ ما يحكيه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يدفع الاحتمال الثاني للمعنى الثاني، رواية أصحاب الإجماع عن الضعفاء المطعونين، ومعها كيف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لا يروون إلّاعن الثقة، وسيوافيك بعض القول في ذلك عند الكلام في أنّ ابن أبي عمير، وصفوان بن يحيى، وأحمد بن محمّد بن أبي نصر البزنطي لا يروون ولا يرسلون إلّاعن ثقة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2832191_730472459"/>
      <w:bookmarkStart w:id="534" w:name="_Toc204"/>
      <w:bookmarkEnd w:id="533"/>
      <w:r>
        <w:rPr/>
        <w:t>2</w:t>
      </w:r>
      <w:r>
        <w:rPr>
          <w:rtl w:val="true"/>
        </w:rPr>
        <w:t xml:space="preserve">. </w:t>
      </w:r>
      <w:r>
        <w:rPr>
          <w:rtl w:val="true"/>
        </w:rPr>
        <w:t>مشايخ الثقات</w:t>
      </w:r>
      <w:bookmarkEnd w:id="534"/>
    </w:p>
    <w:p>
      <w:pPr>
        <w:pStyle w:val="Heading5"/>
        <w:numPr>
          <w:ilvl w:val="4"/>
          <w:numId w:val="1"/>
        </w:numPr>
        <w:rPr/>
      </w:pPr>
      <w:bookmarkStart w:id="535" w:name="__RefHeading___Toc2832193_730472459"/>
      <w:bookmarkStart w:id="536" w:name="_Toc205"/>
      <w:bookmarkEnd w:id="535"/>
      <w:r>
        <w:rPr>
          <w:rtl w:val="true"/>
        </w:rPr>
        <w:t>اشارة</w:t>
      </w:r>
      <w:bookmarkEnd w:id="536"/>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التوثيق العامّ ما اشتهر بين الأصحاب، مثل أنّ محمّد بن أبي عمير</w:t>
      </w:r>
      <w:bookmarkStart w:id="537" w:name="pg14838_154306"/>
    </w:p>
    <w:p>
      <w:pPr>
        <w:pStyle w:val="BookText"/>
        <w:rPr/>
      </w:pPr>
      <w:bookmarkEnd w:id="537"/>
      <w:r>
        <w:rPr>
          <w:rFonts w:ascii="Amiri" w:hAnsi="Amiri" w:eastAsia="Amiri" w:cs="Amiri"/>
          <w:color w:val="111111"/>
          <w:sz w:val="28"/>
          <w:sz w:val="28"/>
          <w:szCs w:val="28"/>
          <w:rtl w:val="true"/>
          <w:lang w:bidi="ar-SA"/>
        </w:rPr>
        <w:t>وصفوان بن يحيى وأحمد بن محمّد بن أبي نصر البزنطي لا يروون ولا يرسلون إلّا عن ثقة، فيترتّب على ذلك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كلّ من روى عنه هؤلاء فهو محكوم بالوثاقة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يؤخذ بمراسيلهم كما يؤخذ بمسانيدهم؛ وإن كانت الواسطة مجهولة، أو مهملة، أو 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تترتّب عليه نتيجة رجاليّة، والثاني أُصوليّة، والأصل في ذلك ما ذكره الشيخ الطوسي في العُدّة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أحد الراويين مسنداً والآخر مرسلاً، نظر في حال المرسل، فإن كان ممّن يعلم أنّه لا يرسل إلّاعن ثقة موثوق به، فلا ترجيح لخبر غيره على خبره، ولأجل ذلك سوّت الطائفة بين ما يرويه محمّد بن أبي عمير، وصفوان بن يحيى، وأحمد بن محمّد بن أبي نصر وغيرهم من الثقات الذين عُرِفوا بأنّهم لا يروون ولا يرسلون إلّاعمّن يوثق به، وبين ما أسنده غيرهم، ولذلك عملوا بمرسلهم إذا انفرد عن رواية غيرهم، فأمّا إذا لم يكن كذلك ويكون ممّن يرسل عن ثقة، وعن غير ثقة؛ فإنّه يقدّم خبر غيره عليه، وإذا انفرد وجب التوقّف في خبره إلى أن يدلّ دليل على وجوب العمل به، غير أن تحقيق الحال يتوقّف على البحث عن هذه الشخصيّات الثلاث واحداً بعد واحدٍ، وإليك البيان</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8" w:name="__RefHeading___Toc2832195_730472459"/>
      <w:bookmarkStart w:id="539" w:name="_Toc206"/>
      <w:bookmarkEnd w:id="538"/>
      <w:r>
        <w:rPr/>
        <w:t>1</w:t>
      </w:r>
      <w:r>
        <w:rPr>
          <w:rtl w:val="true"/>
        </w:rPr>
        <w:t xml:space="preserve">. </w:t>
      </w:r>
      <w:r>
        <w:rPr>
          <w:rtl w:val="true"/>
        </w:rPr>
        <w:t>محمّد بن أبي عمير</w:t>
      </w:r>
      <w:bookmarkEnd w:id="539"/>
    </w:p>
    <w:p>
      <w:pPr>
        <w:pStyle w:val="Heading6"/>
        <w:numPr>
          <w:ilvl w:val="5"/>
          <w:numId w:val="1"/>
        </w:numPr>
        <w:rPr/>
      </w:pPr>
      <w:bookmarkStart w:id="540" w:name="__RefHeading___Toc2832197_730472459"/>
      <w:bookmarkStart w:id="541" w:name="_Toc207"/>
      <w:bookmarkEnd w:id="540"/>
      <w:r>
        <w:rPr>
          <w:rtl w:val="true"/>
        </w:rPr>
        <w:t>اشارة</w:t>
      </w:r>
      <w:bookmarkEnd w:id="541"/>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يعبّر عنه بابن أبي عمير، وهو كما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أبا الحسن موسى عليه السلام وسمع عنه أحاديث، وروى عن الرضا عليه السلام، جليل القدر، عظيم</w:t>
      </w:r>
    </w:p>
    <w:p>
      <w:pPr>
        <w:pStyle w:val="BookText"/>
        <w:rPr/>
      </w:pPr>
      <w:r>
        <w:rPr>
          <w:rFonts w:ascii="Amiri" w:hAnsi="Amiri" w:eastAsia="Amiri" w:cs="Amiri"/>
          <w:color w:val="111111"/>
          <w:sz w:val="28"/>
          <w:sz w:val="28"/>
          <w:szCs w:val="28"/>
          <w:rtl w:val="true"/>
          <w:lang w:bidi="ar-SA"/>
        </w:rPr>
        <w:t>المنزلة فينا وعند المخالفين، وكان حبس في أيّام الرشيد،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ليَلِي القضاء،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أُخته دفنت كتبه في حال استتاره، وكونه في الحبس أربع سنين فهلكت الكتب،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تركتها في غرفة فسال عليها المطر، فهلكت، فحدّث من حفظ، وممّا كان سلف له في أيدي الناس، ولهذا أصحابنا يسكنون إلى مراسيله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شهادة الشيخ على التسوية لا تقصر عن شهادة الكشّيّ على إجماع العصابة، على تصحيح ما يصحّ عن جماعة، فلو كانت الشهادة الثانية مأخوذاً بها، فالأولى مثلها في الحجّية، وليس التزام هؤلاء بالنقل أمراً غريباً إذ لهم نظراء بين الأصحاب الذين اشتهروا بعدم النقل إلّاعن الثقة، وأمّا اطّلاع الشيخ على هذه التسوية، فلأنّه كان رجلاً بصيراً بأحوال الرواة وحالات المشايخ، ويدلّ عليه قوله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الطائفة ميّزت الرجال الناقلة لهذه الأخبار، فوثّقت الثقات منهم، وضعّفوا الضعفاء، وفرّقوا بين من يعتمد على حديثه، ومن لا يعتمد على خبره، ومدحوا الممدوح منهم، وذمّوا المذموم،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متّهم في حديثه، وفلان كذّاب، وفلان مخلط، وفلان واقفيّ، وفلان فطحيّ</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العبارة ونظائرها، تعرب عن تبحّر الشيخ في معرفة الرواة، وسعة اطّلاعه في ذلك المضمار، فلا غرو في أن يتفرّد بمثل هذه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فقد اطّلع الشيخ على نظريّة مجموعة كبيرة من علماء الطائفة وفقهائهم في مورد هؤلاء الثلاثة، وأنّهم كانوا يسوّون بين مسانيدهم ومراسيلهم، وهذا يكفي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الحجيّة، ومفادها توثيق جميع مشايخ هؤلاء، نعم نجد التصريح بالتسوية من علماء القرن السابع إلى هذه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السيّد عليّ بن طاووس الحلّي في فلاح السائل بعد نقل حديثٍ عن أمالي الصدوق، بسند ينتهي إلى محمّد بن أبي عمير، عمّن سمع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اللّه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الحديث ثقات بالاتّفاق، ومراسيل محمّد بن أبي عمير كالمسانيد عند أهل الوفاق</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ثلّة من العلماء لم يأخذوا بهذه التسوية، ولم يقولوا بحجيّة مراسيله،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فقال بعد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غير 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ذكره في العدّة هو الذي ركن إليه في أُخريات حياته وكأنّه عدل عمّا ذكره في التهذيب والاستبصار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المحقّق الحلّي في المعتبر، والسيّد أحمد بن طاووس الحلّي والشهيد الثاني وولده الشيخ حسن العاملي صاحب المعالم وسبطه السيّد محمّد الموسوي صاحب المدارك وسبطه الآخر الشيخ محمّد العاملي صاحب استقصاء الاعتبار</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ممّن يعلم أنّه لا يرسل إلّاعن ثقة موثوق به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ترجيح لخبر غيره على خبره، هو الإنسان الموثوق به، سواء كان إماميّاً أم غيره؟ أو خصوص العدل الإمامي، توضيحه؛ أنّه قد تطلق الثقة ويراد منها الصدوق لساناً، وإن كان عاصياً بالجوارح، وهذا هو الظاهر عند التوصيف بأنّه ثقة في الحديث، وقد تطلق ويراد منها المتحرّز عن المعاصي كلّها،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سواء كان إماميّاً أم غيره، والوثاقة بهذا المعنى في الراوي، توجب كون خبره موثّقاً لا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طلق ويراد ذاك المعنى بإضافة كونه صحيح المذهب، أي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واستظهر بعض الأجلّة أنّ مراد الشيخ هو المعنى الأخير، وعلى ذلك فهؤلاء الأقطاب الثلاثة كانوا ملتزمين بأن لا يروون إلّاعن الثقة بالمعنى الأخص، فلو وجدنا مورداً من مسانيد هؤلاء رووا فيه عن ضعيف في الحديث أو صدوق ولكن مخالف في المذهب، تكون القاعدة منقوضة، ولا يخفى أنّ ما استنبطه من كلام الشيخ مبنيّ على ثبوت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الثقة في مصطلح القدماء من يكون صدوقاً إماميّاً، أو عدلاً إماميّاً، بحيث يكون للاعتقاد بالمذهب الحقّ دخالة في مفهومها حتّى يحمل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يروون ولا يرسلون إلّاعمّن يوثق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مذهبه في حجيّة خبر الواحد هو نفس مذهب القدماء، بأن يكون المقتضي في خبر المخالف ناقصاً غير تامّ، وفي ثبوت كلا الأمرين نظر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إفادتها المدح التامّ، وكون المتّصف بها معتمداً ضابطاً، وأمّا دلالتها على كونه إماميّاً فغير ظاهر، إلّاإذا اقترنت بالقرائن، كما إذا كان بناء المؤلّف على ترجمة أهل الحقّ من الرواة، وذكر غيره على وجه</w:t>
      </w:r>
    </w:p>
    <w:p>
      <w:pPr>
        <w:pStyle w:val="BookText"/>
        <w:rPr/>
      </w:pPr>
      <w:r>
        <w:rPr>
          <w:rFonts w:ascii="Amiri" w:hAnsi="Amiri" w:eastAsia="Amiri" w:cs="Amiri"/>
          <w:color w:val="111111"/>
          <w:sz w:val="28"/>
          <w:sz w:val="28"/>
          <w:szCs w:val="28"/>
          <w:rtl w:val="true"/>
          <w:lang w:bidi="ar-SA"/>
        </w:rPr>
        <w:t>الاستطراد، كما هو الحال في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دلالتها على كون الراوي إماميّاً على وجه الإطلاق، فهي غير ثابتة، إذ ليس للثقة إلّامعنًى واحداً، وهو مَن يوثق به في العمل الذي نريده منه، وعلى ذلك يصير هذا ولم يعلم كون الثقة في كلام القدماء الذين يحكي عنهم الشيخ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سوّت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يوثق به؛ بالإمامي الصدوق، أو الإمامي العادل يحتاج إلى قرينة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أفاده الشيخ من التفصيل في أخبار غير الإماميّ إنّما هو مختار نفسه، لا خيرة الأصحاب جميعاً، فلا تطمئنّ النفس بأنّ ما اختاره هو نفس مختار قدماء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فلا يكون مختاره في حجيّة خبر الواحد، قرينة على أنّ المراد من الثقة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 يروون ولا يرسلون إلّا عن ثقة؛ هو الثقة بالمعنى الأخصّ، إلّاإذا ثبت أنّ خيرته وخيرة الأصحاب في حجيّة خبر الواحد سواسية، وعلى ذلك فينحصر النقض بما إذا ثبت رواية هؤلاء عن الضعيف في الرواية، لا في المذهب والاعتقاد، ولا أقلّ يكون ذلك هو المتيقّن من التسوية الواردة في كلام الأصحاب، وبذلك يسقط النقض بكثير ممّن روى عنه ابن أبي عمير، وقد رموا بالناووسيّة، أو الوقف، أو الفطحيّة والعامّيّة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الجملة فروايته عن هؤلاء لأجل كونهم من الواقفة والفطحيّة، أو العامّة لا تعدّ نقضاً إذا كانوا ثقات في الروايات، وإنّما تعدّ نقضاً إن كانوا ضعافاً في نقل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ناقش الشهيد الثاني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التسوية وقد صبّ صاحب معجم الرجال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الشهيد، وما أضاف إليه، في قوالب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التسوية لا تتمّ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التسوية صحيحة، لذكرت في كلام أحد من القدماء، فمن المطمئنّ به أنّ منشأ هذه الدعوى هو دعوى الكشّيّ الإجماع على تصحيح ما يصحّ عن هؤلاء، وقد مرّ أنّ مفاده ليس توثيق مشايخهم، ويؤكّد ما ذكرناه أنّ الشيخ لم يخصّ ما ذكره بالثلاثة المذكورين، بل عمّمه لغيرهم من الثقات الذين عرفوا بأنّهم لا يروون إلّاعمّن يوثق به، وقد ردّ الشيخ مرسلات ابن أبي عمير، وهو دليل على أنّ نسبة التسوية إلى الأصحاب مبتنية على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أمراً متسالماً عليه لذكرت في كلام أحد من القدماء، وإن كان صحيحاً، إلّاأنّ ما رتّب عليه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منها في كلماتهم عين ولا أثر، غير ثابت، لأنّه إنّما تصحّ تلك الدعوى لو وصل إلينا شيء من كتبهم الرجاليّة، والمفروض أنّه لم يصل إلينا سوى كتاب الكشّيّ الذي هو أيضاً ليس أصل الكتاب، وعندئذٍ كيف يصحّ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منها في كلماتهم عين ولا أثر؟</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الممكن أن الشيخ استنبطها من الكتب الفقهيّة غير الواصلة إلينا لأنّهم عاملوا مراسيلهم معاملة المسانيد عند عدم التعارض ومعاملة المعارض مقابل الخبر المخالف، وما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الشيخ لم يخصّه بالثلاثة المذكورين بل عمّمه لغيرهم من الثقات الذين عرفوا بأنّهم لا يروون إلّاعمّن يوثق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أنّه لم يعرف أحد بذلك من غير جهة دعوى الكشّيّ الإجماع على التصحيح غير تامّ أيضاً، فإنّ الظاهر أنّ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المعروفون بأنّهم لا</w:t>
      </w:r>
    </w:p>
    <w:p>
      <w:pPr>
        <w:pStyle w:val="BookText"/>
        <w:rPr/>
      </w:pPr>
      <w:r>
        <w:rPr>
          <w:rFonts w:ascii="Amiri" w:hAnsi="Amiri" w:eastAsia="Amiri" w:cs="Amiri"/>
          <w:color w:val="111111"/>
          <w:sz w:val="28"/>
          <w:sz w:val="28"/>
          <w:szCs w:val="28"/>
          <w:rtl w:val="true"/>
          <w:lang w:bidi="ar-SA"/>
        </w:rPr>
        <w:t>يروون إلّاعنهم، والمتتبّع في المعاجم الرجاليّة يقف على عدّة كان ديدنهم عدم النقل إلّاعن الثقات، ولأجل ذلك كانوا يعدّون النقل عن الضعفاء ضعفاً في الراوي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ثقة، إلّاأنّه يروي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يكشف عن تجنّب عدّة من الأعاظم عن هذا، ومعه كيف يصحّ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أحد بذلك من غير جهة دعوى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مخالفة الشيخ نفسه في موارد من التهذيب والاستبصار فإنّه ألّف جامعيه في أوائل شبابه، ولم يكن عند ذاك واقفاً على سيرة الأصحاب في مراسيل هؤلاء، فلذلك ردّ مراسيلهم بحجة الإرسال، وألّف العدّة في أيّام السيّد المرتضى وهو في تلك الأيّام يتجاوز الخمسين سنّة، وقد خالط الفقه والرجال لحمه ودمه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التسوية ثابتة، لكن من المظنون قويّاً أنّ منشأ ذلك هو بناء العامل على حجيّة خبر كلّ إماميّ لم يظهر منه فسق، وعدم اعتبار الوثاقة فيه، كما نسب إلى القدماء، واختاره العلّامة على ما سيأتي في ترجمة أحمد بن إسماعيل بن عبداللّه، وعليه فلا أثر لهذه التسوية بالنسبة إلى من يعتبر الوثاقة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العمل بخبر كلّ إماميّ لم يظهر منه فسق إلى قدماء الإماميّة تخالف ما ذكره عنهم الشيخ في العدّة، وهو أبصر بآرائهم حيث قال في ضمن استدلاله على حجّيّة الأخبار التي رواها الأصحاب في تصانيفهم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واحداً منهم إذا أفتى بشيء لا يعرفونه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هذا، فإذا أحالهم على كتاب معروف أو أصل مشهور، وكان راويه ثقة لا ينكر حديثه سكتوا، وسلّموا الأمر في ذلك وقبلوا قوله وهذه عادتهم وسجيّتهم من عهد النبيّ صلى الله عليه و آله ومن بعده من</w:t>
      </w:r>
    </w:p>
    <w:p>
      <w:pPr>
        <w:pStyle w:val="BookText"/>
        <w:rPr/>
      </w:pPr>
      <w:r>
        <w:rPr>
          <w:rFonts w:ascii="Amiri" w:hAnsi="Amiri" w:eastAsia="Amiri" w:cs="Amiri"/>
          <w:color w:val="111111"/>
          <w:sz w:val="28"/>
          <w:sz w:val="28"/>
          <w:szCs w:val="28"/>
          <w:rtl w:val="true"/>
          <w:lang w:bidi="ar-SA"/>
        </w:rPr>
        <w:t>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أنّه يقيّد عملهم وقبولهم الرواية يكون راويه ثقة والقول بحجيّة كلّ خبر يرويه إماميّ لم يظهر فسقه، أشبه بقول الحشويّة، ولو كان ذلك مذهب القدامى من الإماميّة لما صحّ للمرتضى ادّعاء الاتفاق على عدم حجّيّة خبر الواحد، ولو كان بناء القدماء على أصالة العدالة في كلّ من لم يعلم حاله فلا معنى لتقسيم الرواة إلى الثقة والضعيف، والمجهول، بل كان عليهم أن يوثّقوا كلّ من لم يثبت ضعفه، وأمّا ما نقل عن العلّامة في حقّ أحمد بن إسماعيل، فالأقوى قبول روايته، مع سلامتها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اعتماده عليه لأجل ما قاله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عدّة كتب لم يصنّف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قاله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 تعرب عن أنّه كان من مشاهير علماء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أنّ هؤلاء لا يروون ولا يرسلون إلّاعن ثقة، دونه خرط القتاد، فإنّ الطريق إليه إمّا تصريح نفس الراوي بأنّه لا يروي ولا يرسل إلّاعنه، أو التتبّع في مسانيدهم ومشايخهم وعدم العثور على رواية هؤلاء عن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فلم ينسب إلى أحد من هؤلاء إخباره وتصريحه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فغايته عدم الوجدان، وهو لا يدلّ على عدم الوجود، على أنّه لو تمّ فإنّما يتمّ في المسانيد دون المراسيل، فإنّ ابن أبي عمير غاب عنه أسماء من روى عنهم فكيف يمكن للغير أن يطّلع عليهم ويعرف وثاقتهم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نختار الشقّ الأوّل لأنّهم صرّحوا بذلك، ووقف عليه تلاميذهم والرواة عنهم، ووقف النجاشي والشيخ عن طريقهم عليه، وعدم وقوفنا عليه بعد ضياع كثير من كتب الأصحاب أشبه بالاستدلال بعدم الوجدان على عدم</w:t>
      </w:r>
      <w:bookmarkStart w:id="542" w:name="pg14838_154314"/>
    </w:p>
    <w:p>
      <w:pPr>
        <w:pStyle w:val="BookText"/>
        <w:rPr/>
      </w:pPr>
      <w:bookmarkEnd w:id="542"/>
      <w:r>
        <w:rPr>
          <w:rFonts w:ascii="Amiri" w:hAnsi="Amiri" w:eastAsia="Amiri" w:cs="Amiri"/>
          <w:color w:val="111111"/>
          <w:sz w:val="28"/>
          <w:sz w:val="28"/>
          <w:szCs w:val="28"/>
          <w:rtl w:val="true"/>
          <w:lang w:bidi="ar-SA"/>
        </w:rPr>
        <w:t>الوجود، كما أنّ من الممكن أن يقف عليه الشيخ من خلال الكتب الفتوائِيّة من معاملة الأصحاب مع مراسيلهم معاملة المسانيد وعدم التفريق بينهما قيد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أن نختار الشقّ الثاني؛ وهو التتبّع في المسانيد، لأنّا إذا تتبّعنا مسانيد هؤلاء ولم نجد لهم شيخاً ضعيفاً في الحديث، نطمئنّ بأنّ ذلك ليس إلّامن جهة التزامهم بعدم الرواية إلّاعن ثقة، ولو ثبت ذلك لما كان هناك فرق بين المراسيل والمسانيد، واحتمال وجود الضعيف في المراسيل دون المسانيد احتمال ضعيف، فعلى هذا لا تتمّ الإشكالات الثلاثة على القاعدة</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2832199_730472459"/>
      <w:bookmarkStart w:id="544" w:name="_Toc208"/>
      <w:bookmarkEnd w:id="543"/>
      <w:r>
        <w:rPr>
          <w:rtl w:val="true"/>
        </w:rPr>
        <w:t>نقض القاعدة بالنقل عن الضعاف</w:t>
      </w:r>
      <w:bookmarkEnd w:id="544"/>
    </w:p>
    <w:p>
      <w:pPr>
        <w:pStyle w:val="BookText"/>
        <w:rPr/>
      </w:pPr>
      <w:r>
        <w:rPr>
          <w:rFonts w:ascii="Amiri" w:hAnsi="Amiri" w:eastAsia="Amiri" w:cs="Amiri"/>
          <w:color w:val="111111"/>
          <w:sz w:val="28"/>
          <w:sz w:val="28"/>
          <w:szCs w:val="28"/>
          <w:rtl w:val="true"/>
          <w:lang w:bidi="ar-SA"/>
        </w:rPr>
        <w:t>ذكر صاحب المعجم السيّد الخوئي، والإمام الخميني</w:t>
      </w:r>
      <w:r>
        <w:rPr>
          <w:rStyle w:val="FootnoteAnchor"/>
          <w:rtl w:val="true"/>
        </w:rPr>
        <w:footnoteReference w:id="783"/>
      </w:r>
      <w:r>
        <w:rPr>
          <w:rFonts w:ascii="Amiri" w:hAnsi="Amiri" w:eastAsia="Amiri" w:cs="Amiri"/>
          <w:color w:val="111111"/>
          <w:sz w:val="28"/>
          <w:sz w:val="28"/>
          <w:szCs w:val="28"/>
          <w:rtl w:val="true"/>
          <w:lang w:bidi="ar-SA"/>
        </w:rPr>
        <w:t>من مشايخه الضعاف أربعة،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البطائني، يونس بن ظبيان، عليّ بن حديد، والحسين بن أحمد المنقري</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2832201_730472459"/>
      <w:bookmarkStart w:id="546" w:name="_Toc209"/>
      <w:bookmarkEnd w:id="545"/>
      <w:r>
        <w:rPr>
          <w:rtl w:val="true"/>
        </w:rPr>
        <w:t>إنّ عليّ بن أبي حمزة البطائني</w:t>
      </w:r>
      <w:bookmarkEnd w:id="546"/>
    </w:p>
    <w:p>
      <w:pPr>
        <w:pStyle w:val="BookText"/>
        <w:rPr/>
      </w:pPr>
      <w:r>
        <w:rPr>
          <w:rFonts w:ascii="Amiri" w:hAnsi="Amiri" w:eastAsia="Amiri" w:cs="Amiri"/>
          <w:color w:val="111111"/>
          <w:sz w:val="28"/>
          <w:sz w:val="28"/>
          <w:szCs w:val="28"/>
          <w:rtl w:val="true"/>
          <w:lang w:bidi="ar-SA"/>
        </w:rPr>
        <w:t>إنّ عليّ بن أبي حمزة البطائني</w:t>
      </w:r>
      <w:r>
        <w:rPr>
          <w:rStyle w:val="FootnoteAnchor"/>
          <w:rtl w:val="true"/>
        </w:rPr>
        <w:footnoteReference w:id="784"/>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الواقفة وهو ضعيف المذهب، وليس ضعيفاً في الحديث على الأقوى، وهو مطعون لأجل وقفه في موسى بن جعفر عليه السلام، وعدم اعتقاده بإمامة الرضا عليه السلام، وليس مطعوناً من جانب النقل والرواية، وقد عرفت أنّ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يوثق به في عبارة الكشّيّ، هو الموثوق في الحديث، فيكفي في ذلك أن يكون مسلماً، متحرّزاً عن الكذب في الرواية، وأمّا كونه إماميّاً فلا يظهر من عبارة العدّة، وعلى ذلك فالنقض غير</w:t>
      </w:r>
    </w:p>
    <w:p>
      <w:pPr>
        <w:pStyle w:val="BookText"/>
        <w:rPr/>
      </w:pP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نقل من العيّاشي في حقّ ابن أبي حمزة من أنّه ملعون كذّاب، فهو راجع إلى ابنه،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حمزة البطائني؛ لا إلى نفسه، كما استظهره صاحب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أبي حمزة مشترك في الإطلاق بين الوالد والولد، والشاهد على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الكشّيّ نقله أيضاً في ترجمة الحسن بن عليّ بن أبي حمزة 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الحسن بن عليّ ابن أبي حمزة البطائني،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ملعون، رويت عنه أحاديث كثيرة فلا يصحّ القول جزماً بأنّه راجع إلى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النجاشي أنّ الطعن راجع إلى الابن حيث نقل طعن ابن فضّال في ترجمة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 توفّي قبل أن يولد عليّ بن الحسن بن فضّال بسنين، فكيف يمكن أن يكتب منه أحاديث، وتفسير القرآن من أوّله إلى آخره، وإنّما حصل الخطأ من نقله الكشّيّ تارة في ترجمة الوالد وأخرى في ترجمة الولد، ومن جانب آخر مات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وعشرين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الولد يتجنّب الرواية عن الوالد وهو ابن ثمان عشرة سنة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وعمري ثماني عشرة سنة، بكتبه ولا أفهم إذ ذاك الروايات، ولا أستحلّ أن أرويها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سنّه عند موت الوالد ثماني عشرة فعليه يكون من مواليد سنة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فمعه كيف يمكن أن يروي عن عليّ بن أبي حمزة الذي توفّي في حياة الرضا عليه السلام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فقد روى ابن أبي عمير كتاب عليّ بن أبي حمزة عنه، كما</w:t>
      </w:r>
      <w:bookmarkStart w:id="547" w:name="pg14838_154316"/>
    </w:p>
    <w:p>
      <w:pPr>
        <w:pStyle w:val="BookText"/>
        <w:rPr/>
      </w:pPr>
      <w:bookmarkEnd w:id="547"/>
      <w:r>
        <w:rPr>
          <w:rFonts w:ascii="Amiri" w:hAnsi="Amiri" w:eastAsia="Amiri" w:cs="Amiri"/>
          <w:color w:val="111111"/>
          <w:sz w:val="28"/>
          <w:sz w:val="28"/>
          <w:szCs w:val="28"/>
          <w:rtl w:val="true"/>
          <w:lang w:bidi="ar-SA"/>
        </w:rPr>
        <w:t>نصّ به النجاشي،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المحتمل في هذا المورد وسائر الموارد، أنّ ابن أبي عمير نقل عنه الحديث في حالة استقامته، لأنّ الأُستاذ والتلميذ أدركا عصر الإمام أبي الحسن الكاظم عليه السلام، فقد كان ابن أبي حمزة ثقة عنده، وأخذ عنه الحديث عند ما كان مستقيم المذهب صحيح العقيدة، فحدّثه بعد انحرافه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عليّ بن أبي حمزة لم يثبت كونه من الواقفة، وما أُقيم من الأدلّة فهي معارضة بمثلها، أو بأحسن منها</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2832203_730472459"/>
      <w:bookmarkStart w:id="549" w:name="_Toc210"/>
      <w:bookmarkEnd w:id="548"/>
      <w:r>
        <w:rPr>
          <w:rtl w:val="true"/>
        </w:rPr>
        <w:t>وأمّا يونس بن ظبيان</w:t>
      </w:r>
      <w:bookmarkEnd w:id="549"/>
    </w:p>
    <w:p>
      <w:pPr>
        <w:pStyle w:val="BookText"/>
        <w:rPr/>
      </w:pPr>
      <w:r>
        <w:rPr>
          <w:rFonts w:ascii="Amiri" w:hAnsi="Amiri" w:eastAsia="Amiri" w:cs="Amiri"/>
          <w:color w:val="111111"/>
          <w:sz w:val="28"/>
          <w:sz w:val="28"/>
          <w:szCs w:val="28"/>
          <w:rtl w:val="true"/>
          <w:lang w:bidi="ar-SA"/>
        </w:rPr>
        <w:t>وأمّا يونس بن ظبيان</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فقد روى الشيخ عن موسى بن القاسم، عن صفوان وابن أبي عمير، عن بريد أو يونس بن ظبيان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عبداللّه عليه السلام عن رجل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ويونس بن ظبيان،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لا يلتفت إلى ما رواه، كلّ كتبه تخليط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محمّد بن أبي عمير لا يروي عن غير الثقة، إذا انفرد هو بالنقل، ولهذا لم يرو عن يونس بن ظبيان، إلّاحديثاً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يروي عن الضعيف، إذا كان في طول الثقة لا 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المقام فقد روى عن بريد ويونس بن ظبيان معاً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وجود الإرسال في الرواية؛ بمعنى وجود الواسطة بين ابن أبي عمير ويونس، وقد سقطت عند النقل لأنّ يونس قد توفّي في حياة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البعيد أن يروي ابن أبي عمير المتوفّى عام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bookmarkStart w:id="550" w:name="pg14838_154317"/>
    </w:p>
    <w:p>
      <w:pPr>
        <w:pStyle w:val="BookText"/>
        <w:rPr/>
      </w:pPr>
      <w:bookmarkEnd w:id="550"/>
      <w:r>
        <w:rPr>
          <w:rFonts w:ascii="Amiri" w:hAnsi="Amiri" w:eastAsia="Amiri" w:cs="Amiri"/>
          <w:color w:val="111111"/>
          <w:sz w:val="28"/>
          <w:sz w:val="28"/>
          <w:szCs w:val="28"/>
          <w:rtl w:val="true"/>
          <w:lang w:bidi="ar-SA"/>
        </w:rPr>
        <w:t>عن مثله، إلّاأن يكون معمّراً لأخذ الحديث عن تلاميذ الإمام الذين توفّوا في حياته، وهو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ضعف يونس، لا لما رواه الكشّي عن هشام بن سالم، قال سألت أبا عبداللّه عليه السلام عن يونس بن ظبيان،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واللّه مأموناً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في سنده ضعفاً، وقد نقله ابن إدريس في مستطرفاته، وما في المعجم من أنّ طريق ابن إدريس إلى جامع البزنطي مجهول، فالرواية بكلا طريقيهما ضعيفة، غير تامّ، لأنّ جامعه كسائر الجوامع كان من الكتب المشهورة التي كان انتسابها إلى مؤلّفيها أمراً قطعيّاً، ولأجل هذه الوجوه الثلاثة لا تصلح الرواية لنقض القاعدة</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2832205_730472459"/>
      <w:bookmarkStart w:id="552" w:name="_Toc211"/>
      <w:bookmarkEnd w:id="551"/>
      <w:r>
        <w:rPr>
          <w:rtl w:val="true"/>
        </w:rPr>
        <w:t>وأمّا عليّ بن حديد</w:t>
      </w:r>
      <w:bookmarkEnd w:id="552"/>
    </w:p>
    <w:p>
      <w:pPr>
        <w:pStyle w:val="BookText"/>
        <w:rPr/>
      </w:pPr>
      <w:r>
        <w:rPr>
          <w:rFonts w:ascii="Amiri" w:hAnsi="Amiri" w:eastAsia="Amiri" w:cs="Amiri"/>
          <w:color w:val="111111"/>
          <w:sz w:val="28"/>
          <w:sz w:val="28"/>
          <w:szCs w:val="28"/>
          <w:rtl w:val="true"/>
          <w:lang w:bidi="ar-SA"/>
        </w:rPr>
        <w:t>وأمّا عليّ بن حديد</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ضعّفه الشيخ في موضعين من الاستبصار، والجواب بوجهين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ضعف عليّ بن حديد، بل الظاهر عمّا رواه الكشّيّ وثاقته، وربّما يؤيّد وثاقته كونه من رجال كامل الزيارات، ومن رجال تفسير القمّي المصرّح في مقدّمتهما أنّهما لا يرويان إلّاعن الثقات، غير أنّ تضعيف الشيخ مقدّم على ما نقله الكشّيّ، لأنّ في سند روايته ضعفاً، فلم يبق إلّاكونه من رجال كامل الزيارات وتفسير القمّيّ، والظاهر تقديم جرح الشيخ على التوثيق العامّ الذي مبناه كونه من رجال كامل الزيارات وتفسير القمّي، وأنّ هذا التوثيق المستفاد من مقدّمة الكتابين على فرض صحّته حجّة ما لم يعارض بحجّة صريحة أُخرى، إضافةً إلى ما في نفس هذا التوثيق العمومي من الضعف</w:t>
      </w:r>
      <w:r>
        <w:rPr>
          <w:rFonts w:eastAsia="Amiri" w:cs="Amiri" w:ascii="Amiri" w:hAnsi="Amiri"/>
          <w:color w:val="111111"/>
          <w:sz w:val="28"/>
          <w:szCs w:val="28"/>
          <w:rtl w:val="true"/>
          <w:lang w:bidi="ar-SA"/>
        </w:rPr>
        <w:t>.</w:t>
      </w:r>
      <w:bookmarkStart w:id="553" w:name="pg14838_154318"/>
    </w:p>
    <w:p>
      <w:pPr>
        <w:pStyle w:val="BookText"/>
        <w:rPr/>
      </w:pPr>
      <w:bookmarkEnd w:id="553"/>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التصحيف في 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حديد؛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حديد، ويدلّ عليه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الطبقة؛ لأنّ الرجلين في طبقة واحدة من أصحاب الكاظم والرضا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يوجد لابن أبي عمير أيّ رواية عن عليّ بن حديد في الكتب الأربعة غير هذا المورد</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2832207_730472459"/>
      <w:bookmarkStart w:id="555" w:name="_Toc212"/>
      <w:bookmarkEnd w:id="554"/>
      <w:r>
        <w:rPr>
          <w:rtl w:val="true"/>
        </w:rPr>
        <w:t>وأمّا الحسين بن أحمد المنقري</w:t>
      </w:r>
      <w:bookmarkEnd w:id="555"/>
    </w:p>
    <w:p>
      <w:pPr>
        <w:pStyle w:val="BookText"/>
        <w:rPr/>
      </w:pPr>
      <w:r>
        <w:rPr>
          <w:rFonts w:ascii="Amiri" w:hAnsi="Amiri" w:eastAsia="Amiri" w:cs="Amiri"/>
          <w:color w:val="111111"/>
          <w:sz w:val="28"/>
          <w:sz w:val="28"/>
          <w:szCs w:val="28"/>
          <w:rtl w:val="true"/>
          <w:lang w:bidi="ar-SA"/>
        </w:rPr>
        <w:t>وأمّا الحسين بن أحمد المنقري</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روى عن ابن عمير، عدداً من الروايات جاء في بعضها لفظ المنقري دون الآخر، والقرائن تشهد على وحدتهما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المنقري، روى عن أبي عبداللّه عليه السلام رواية شاذّة لم تثبت، وكان ضعيفاً، ويتّضح ممّا قالوا فيه؛ أنّ الطعن فيه لم يكن لأجل كونه غير ثقة في نقل الحديث، بل الطعن لوجود الارتفاع في العقيدة، بقرينة إكثار النقل عن داود الرقّي، المتّهم بالارتفاع في العقيدة، ونقل الغلاة عنه، والكلّ غير منافٍ للوثاقة في مقام النقل الذي كان ابن أبي عمير ملتزماً فيه بعدم النقل إلّا عن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النقوض التي ذكرها صاحب المعجم وقد عرفت مقدار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صاحب مشايخ الثقات في مشايخ ابن أبي عمير اثنين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وهب بن وهب، وعمرو بن جميع</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عبداللّه عليه السلام وكان كذّاباً وليس</w:t>
      </w:r>
    </w:p>
    <w:p>
      <w:pPr>
        <w:pStyle w:val="BookText"/>
        <w:rPr/>
      </w:pPr>
      <w:r>
        <w:rPr>
          <w:rFonts w:ascii="Amiri" w:hAnsi="Amiri" w:eastAsia="Amiri" w:cs="Amiri"/>
          <w:color w:val="111111"/>
          <w:sz w:val="28"/>
          <w:sz w:val="28"/>
          <w:szCs w:val="28"/>
          <w:rtl w:val="true"/>
          <w:lang w:bidi="ar-SA"/>
        </w:rPr>
        <w:t>لابن أبي عمير في الكتب الأربعة رواية عنه، إلّاما ورد في 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التخلّص عن النقص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الرجل ثقة عند ابن أبي عمير، وقت تحمّل الحديث، وهذا كافٍ في العمل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البختري كان عاميّاً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أن يكون التزام المشايخ راجعاً إلى أبواب العقائد والأحكام الشرعيّة، وأمّا ما يرجع إلى أدب المصلّي في صلاة الاستسقاء، فلم يكن من موارد الالتزام، ولم يكن في نقل مثل الاستسقاء أيّ خطر أو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جميع الزيدي البتري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لابن أبي عمير عنه في الكتب الأربعة، بل روى الصدوق عنه روايتين في معاني الأخبار، وإنّ عمرو مع كونه ضعيفاً كان زيديّاً بتريّاً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استظهر من عبارة العدّة</w:t>
      </w:r>
      <w:r>
        <w:rPr>
          <w:rStyle w:val="FootnoteAnchor"/>
          <w:rtl w:val="true"/>
        </w:rPr>
        <w:footnoteReference w:id="788"/>
      </w:r>
      <w:r>
        <w:rPr>
          <w:rFonts w:ascii="Amiri" w:hAnsi="Amiri" w:eastAsia="Amiri" w:cs="Amiri"/>
          <w:color w:val="111111"/>
          <w:sz w:val="28"/>
          <w:sz w:val="28"/>
          <w:szCs w:val="28"/>
          <w:rtl w:val="true"/>
          <w:lang w:bidi="ar-SA"/>
        </w:rPr>
        <w:t>بأنّ المشايخ التزموا أن لا يروون إلّاعن إماميّ ثقة، يكون النقض هنا وفيما تقدّم،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أبا البختري عاميّ، وعمرو بن جميع بتريّ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الرجلين ضعيفين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المختار يكون النقض من جهة واحدة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فإحدى الروايتين لا صلة لها بالأحكام الشرعيّة، نعم، الرواية الأخرى تتضمّن حكماً شرعيّاً، ولعلّ ابن أبي عمير كان يعتقد بوثاقته عند التحمّل والنقل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556" w:name="pg14838_154320"/>
    </w:p>
    <w:p>
      <w:pPr>
        <w:pStyle w:val="BookText"/>
        <w:rPr/>
      </w:pPr>
      <w:bookmarkEnd w:id="556"/>
      <w:r>
        <w:rPr>
          <w:rFonts w:ascii="Amiri" w:hAnsi="Amiri" w:eastAsia="Amiri" w:cs="Amiri"/>
          <w:color w:val="111111"/>
          <w:sz w:val="28"/>
          <w:sz w:val="28"/>
          <w:szCs w:val="28"/>
          <w:rtl w:val="true"/>
          <w:lang w:bidi="ar-SA"/>
        </w:rPr>
        <w:t>وأضاف السيّد الأُستاذ إلى مشايخ ابن أبي عمير من الضعاف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جميلة</w:t>
      </w:r>
      <w:r>
        <w:rPr>
          <w:rStyle w:val="FootnoteAnchor"/>
          <w:rtl w:val="true"/>
        </w:rPr>
        <w:footnoteReference w:id="789"/>
      </w:r>
      <w:r>
        <w:rPr>
          <w:rFonts w:ascii="Amiri" w:hAnsi="Amiri" w:eastAsia="Amiri" w:cs="Amiri"/>
          <w:color w:val="111111"/>
          <w:sz w:val="28"/>
          <w:sz w:val="28"/>
          <w:szCs w:val="28"/>
          <w:rtl w:val="true"/>
          <w:lang w:bidi="ar-SA"/>
        </w:rPr>
        <w:t>وعبداللّه بن قاسم الحضرمي</w:t>
      </w:r>
      <w:r>
        <w:rPr>
          <w:rStyle w:val="FootnoteAnchor"/>
          <w:rtl w:val="true"/>
        </w:rPr>
        <w:footnoteReference w:id="790"/>
      </w:r>
      <w:r>
        <w:rPr>
          <w:rFonts w:ascii="Amiri" w:hAnsi="Amiri" w:eastAsia="Amiri" w:cs="Amiri"/>
          <w:color w:val="111111"/>
          <w:sz w:val="28"/>
          <w:sz w:val="28"/>
          <w:szCs w:val="28"/>
          <w:rtl w:val="true"/>
          <w:lang w:bidi="ar-SA"/>
        </w:rPr>
        <w:t>، وسيأتي الكلام في أبي جميلة، وأمّا عبداللّه بن قاسم الحضرمي، 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غالٍ، يروي عن الغلاة، لا خير فيه، ولا يعتدّ بروايته، وقريب منه قول ابن الغضائري فيه، ولكن 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اعتماد النجاشي في تضعيفه إلى تضعيف ابن الغضائري، يعرب عن تقارب العبارتين، وقد عرفت قيمة تضعيفاته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عمير لم يرو عنه إلّارواية واحدة، ولا صلة لمضمونها بالأحكام، ولعلّه كان ملتزماً بأن لا يروي إلّاعن ثقة فيما يمتّ بالحكم الشرعي بصلة، لا في الموضوعات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 في الفقيه توصيفه بالحضرمي فيحتمل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القاسم الحارثي، وهو وإن كان ضعيفاً حيث يصفه النجاشي بالضعف والغلوّ، لكنّه أين هو من قوله في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عندئذٍ يقوى أن يكون ضعفه لغلوّه في العقيدة، وقد عرفت أنّ التضعيف بين القدماء لأجل العقيدة لا يوجب سلب الوثوق عن الراوي، لأنّ أكثر ما رآه القدماء غلوّاً أصبح في زماننا من الضروريّات في دين الإماميّة، هذا بعض الكلام حول أسانيد ابن أبي عمير، وحال النقوض التي جاءت في المعجم، ومشايخ الثقات وغيرهما</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2832209_730472459"/>
      <w:bookmarkStart w:id="558" w:name="_Toc213"/>
      <w:bookmarkEnd w:id="557"/>
      <w:r>
        <w:rPr/>
        <w:t>2</w:t>
      </w:r>
      <w:r>
        <w:rPr>
          <w:rtl w:val="true"/>
        </w:rPr>
        <w:t xml:space="preserve">. </w:t>
      </w:r>
      <w:r>
        <w:rPr>
          <w:rtl w:val="true"/>
        </w:rPr>
        <w:t>صفوان بن يحيى</w:t>
      </w:r>
      <w:r>
        <w:rPr>
          <w:rtl w:val="true"/>
        </w:rPr>
        <w:t xml:space="preserve">: </w:t>
      </w:r>
      <w:r>
        <w:rPr>
          <w:rtl w:val="true"/>
        </w:rPr>
        <w:t xml:space="preserve">بيّاع السابري </w:t>
      </w:r>
      <w:r>
        <w:rPr>
          <w:rtl w:val="true"/>
        </w:rPr>
        <w:t>(</w:t>
      </w:r>
      <w:r>
        <w:rPr>
          <w:rtl w:val="true"/>
        </w:rPr>
        <w:t xml:space="preserve">م </w:t>
      </w:r>
      <w:r>
        <w:rPr/>
        <w:t>210</w:t>
      </w:r>
      <w:r>
        <w:rPr>
          <w:rtl w:val="true"/>
        </w:rPr>
        <w:t xml:space="preserve"> </w:t>
      </w:r>
      <w:r>
        <w:rPr>
          <w:rtl w:val="true"/>
        </w:rPr>
        <w:t>ق</w:t>
      </w:r>
      <w:r>
        <w:rPr>
          <w:rtl w:val="true"/>
        </w:rPr>
        <w:t>)</w:t>
      </w:r>
      <w:bookmarkEnd w:id="558"/>
    </w:p>
    <w:p>
      <w:pPr>
        <w:pStyle w:val="Heading6"/>
        <w:numPr>
          <w:ilvl w:val="5"/>
          <w:numId w:val="1"/>
        </w:numPr>
        <w:rPr/>
      </w:pPr>
      <w:bookmarkStart w:id="559" w:name="__RefHeading___Toc2832211_730472459"/>
      <w:bookmarkStart w:id="560" w:name="_Toc214"/>
      <w:bookmarkEnd w:id="559"/>
      <w:r>
        <w:rPr>
          <w:rtl w:val="true"/>
        </w:rPr>
        <w:t>اشارة</w:t>
      </w:r>
      <w:bookmarkEnd w:id="560"/>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أحد الثلاثة الذين التزموا بعدم الرواية والإرسال إلّاعن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bookmarkStart w:id="561" w:name="pg14838_154321"/>
    </w:p>
    <w:p>
      <w:pPr>
        <w:pStyle w:val="BookText"/>
        <w:rPr/>
      </w:pPr>
      <w:bookmarkEnd w:id="561"/>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ثقة، عين، روى عن الرضا وكانت له عنده منزلة 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أهل زمانه عند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أنهى صاحب المعجم مشايخه إلى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ومؤلّف مشايخ الثقات إلى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والثقات منهم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والباقي إمّا مهملٌ، أو مجهول، وقيل منهم مضعّف، ومع ذلك فقد ادّعى صاحب المعجم وجود ضعاف في مشايخه</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2832213_730472459"/>
      <w:bookmarkStart w:id="563" w:name="_Toc215"/>
      <w:bookmarkEnd w:id="562"/>
      <w:r>
        <w:rPr>
          <w:rtl w:val="true"/>
        </w:rPr>
        <w:t>منهم</w:t>
      </w:r>
      <w:r>
        <w:rPr>
          <w:rtl w:val="true"/>
        </w:rPr>
        <w:t xml:space="preserve">: </w:t>
      </w:r>
      <w:r>
        <w:rPr>
          <w:rtl w:val="true"/>
        </w:rPr>
        <w:t>يونس بن ظبيان،</w:t>
      </w:r>
      <w:bookmarkEnd w:id="563"/>
    </w:p>
    <w:p>
      <w:pPr>
        <w:pStyle w:val="BookText"/>
        <w:rPr/>
      </w:pPr>
      <w:r>
        <w:rPr>
          <w:rFonts w:ascii="Amiri" w:hAnsi="Amiri" w:eastAsia="Amiri" w:cs="Amiri"/>
          <w:color w:val="111111"/>
          <w:sz w:val="28"/>
          <w:sz w:val="28"/>
          <w:szCs w:val="28"/>
          <w:rtl w:val="true"/>
          <w:lang w:bidi="ar-SA"/>
        </w:rPr>
        <w:t>وقد مرّ الحديث عنه</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2832215_730472459"/>
      <w:bookmarkStart w:id="565" w:name="_Toc216"/>
      <w:bookmarkEnd w:id="564"/>
      <w:r>
        <w:rPr>
          <w:rtl w:val="true"/>
        </w:rPr>
        <w:t>ومنهم</w:t>
      </w:r>
      <w:r>
        <w:rPr>
          <w:rtl w:val="true"/>
        </w:rPr>
        <w:t xml:space="preserve">: </w:t>
      </w:r>
      <w:r>
        <w:rPr>
          <w:rtl w:val="true"/>
        </w:rPr>
        <w:t>عليّ بن أبي حمزة البطائني؛</w:t>
      </w:r>
      <w:bookmarkEnd w:id="565"/>
    </w:p>
    <w:p>
      <w:pPr>
        <w:pStyle w:val="BookText"/>
        <w:rPr/>
      </w:pPr>
      <w:r>
        <w:rPr>
          <w:rFonts w:ascii="Amiri" w:hAnsi="Amiri" w:eastAsia="Amiri" w:cs="Amiri"/>
          <w:color w:val="111111"/>
          <w:sz w:val="28"/>
          <w:sz w:val="28"/>
          <w:szCs w:val="28"/>
          <w:rtl w:val="true"/>
          <w:lang w:bidi="ar-SA"/>
        </w:rPr>
        <w:t>ليس لصفوان بن يحيى رواية عن عليّ ابن أبي حمزة في الكتب الأربعة إلّاواحدة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ابتلاء عليّ بن أبي حمزة بالطعن، ليس وجهه إلّاالانتماء إلى غير مذهب الحقّ، وهو لا يمنع من قبول روايته إذا كان ثقة في الرواية، والنجاشي والشيخ وإن صرّحا بوقف الرجل وأنّه من عمده، لكنّه لا يضرّ باعتبار قوله إذا كان متجنّباً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الكشّيّ روى مرسلاً ومسنداً ما يناهز خمس روايات تدلّ على انحراف عقيدته، إلّاأنّ هناك روايات أُخرى تدلّ على كونه باقياً على مذهب الإماميّة، أو أنّه رجع عن الوقف واستبصر، والقضاء الصحيح في حقّ الرواة، خصوصاً المشايخ منهم، لا يتمّ بصرف المراجعة إلى كلمات الرجاليّين، ومن تتبّع الكتب الفقهيّة يرى أنّ الأصحاب يأخذون برواياته ويعملون بها</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2832217_730472459"/>
      <w:bookmarkStart w:id="567" w:name="_Toc217"/>
      <w:bookmarkEnd w:id="566"/>
      <w:r>
        <w:rPr>
          <w:rtl w:val="true"/>
        </w:rPr>
        <w:t>ومنهم</w:t>
      </w:r>
      <w:r>
        <w:rPr>
          <w:rtl w:val="true"/>
        </w:rPr>
        <w:t xml:space="preserve">: </w:t>
      </w:r>
      <w:r>
        <w:rPr>
          <w:rtl w:val="true"/>
        </w:rPr>
        <w:t xml:space="preserve">أحمد بن محمّد بن عمرو بن أبي نصر البزنطي </w:t>
      </w:r>
      <w:r>
        <w:rPr>
          <w:rtl w:val="true"/>
        </w:rPr>
        <w:t>(</w:t>
      </w:r>
      <w:r>
        <w:rPr>
          <w:rtl w:val="true"/>
        </w:rPr>
        <w:t xml:space="preserve">م </w:t>
      </w:r>
      <w:r>
        <w:rPr/>
        <w:t>221</w:t>
      </w:r>
      <w:r>
        <w:rPr>
          <w:rtl w:val="true"/>
        </w:rPr>
        <w:t xml:space="preserve"> </w:t>
      </w:r>
      <w:r>
        <w:rPr>
          <w:rtl w:val="true"/>
        </w:rPr>
        <w:t>ق</w:t>
      </w:r>
      <w:r>
        <w:rPr>
          <w:rtl w:val="true"/>
        </w:rPr>
        <w:t>)</w:t>
      </w:r>
      <w:r>
        <w:rPr>
          <w:rtl w:val="true"/>
        </w:rPr>
        <w:t>،</w:t>
      </w:r>
      <w:bookmarkEnd w:id="567"/>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لقي الرضا وأبا جعفر عليهما السلام، وكان عظيم المنزلة عندهما، والبزنطي أحد الفقهاء الثلاثة الذين ادّعى الشيخ أنّهم لا يروون ولا يرسلون إلّا</w:t>
      </w:r>
      <w:bookmarkStart w:id="568" w:name="pg14838_154322"/>
    </w:p>
    <w:p>
      <w:pPr>
        <w:pStyle w:val="BookText"/>
        <w:rPr/>
      </w:pPr>
      <w:bookmarkEnd w:id="568"/>
      <w:r>
        <w:rPr>
          <w:rFonts w:ascii="Amiri" w:hAnsi="Amiri" w:eastAsia="Amiri" w:cs="Amiri"/>
          <w:color w:val="111111"/>
          <w:sz w:val="28"/>
          <w:sz w:val="28"/>
          <w:szCs w:val="28"/>
          <w:rtl w:val="true"/>
          <w:lang w:bidi="ar-SA"/>
        </w:rPr>
        <w:t xml:space="preserve">عن ثقة، وقد جاء في الكتب الأربعة في أسناد روايات تبلغ زهاء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ومشايخه في الكتب الأربعة وغيرها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شيخاً، والثقات منهم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أنّه قد توفّي مؤلّف النوادر حوالي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وتوفّي أحمد بن محمّد بن عيسى بعد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أو بعد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وتوفّي البزنطي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فكيف يمكن أن يروي صاحب نوادر الحكمة عن شيخ البزنطي وهو عبداللّه بن محمّد الشامي، ومنشأ هذا الخطأ اتّحاد الراويين في الاسم والنسبة، ولأجل أن يقف القارئ على تعدّدهما ذاتاً وطبقة، فليلاحظ ما رواه الصدوق في العيون،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ومحمّد بن الحسن بن أحمد بن الوليد، وأحمد بن محمّد بن يحيى العطّار، ومحمّد بن عليّ ماجيليويه،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يحيى العطّار، عن محمّد بن أحمد بن يحيى بن عمران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محمّد الشامي، عن الحسن بن موسى الخشّاب، عن عليّ بن أسباط، عن الحسين مولى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فيه أنّ عبداللّه بن محمّد الشامي يروي عن عليّ بن أسباط بواسطة، وكان عليّ بن أسباط معاصراً لعليّ بن مهزيار، وقد دارت بينهما رسائل، وعليّ بن مهزيار متأخّر عن البزنطي، وليسا في طبقة واحدة، فكيف يمكن أن يكون الشامي الذي هو شيخ صاحب النوادر، شيخاً للبزنطي؟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يحكم بتعدّد الراويين</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2832219_730472459"/>
      <w:bookmarkStart w:id="570" w:name="_Toc218"/>
      <w:bookmarkEnd w:id="569"/>
      <w:r>
        <w:rPr>
          <w:rtl w:val="true"/>
        </w:rPr>
        <w:t>ومنهم</w:t>
      </w:r>
      <w:r>
        <w:rPr>
          <w:rtl w:val="true"/>
        </w:rPr>
        <w:t xml:space="preserve">: </w:t>
      </w:r>
      <w:r>
        <w:rPr>
          <w:rtl w:val="true"/>
        </w:rPr>
        <w:t>عبدالرحمن بن سالم،</w:t>
      </w:r>
      <w:bookmarkEnd w:id="570"/>
    </w:p>
    <w:p>
      <w:pPr>
        <w:pStyle w:val="Heading6"/>
        <w:numPr>
          <w:ilvl w:val="5"/>
          <w:numId w:val="1"/>
        </w:numPr>
        <w:rPr/>
      </w:pPr>
      <w:bookmarkStart w:id="571" w:name="__RefHeading___Toc2832221_730472459"/>
      <w:bookmarkStart w:id="572" w:name="_Toc219"/>
      <w:bookmarkEnd w:id="571"/>
      <w:r>
        <w:rPr>
          <w:rtl w:val="true"/>
        </w:rPr>
        <w:t>اشارة</w:t>
      </w:r>
      <w:bookmarkEnd w:id="572"/>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البزنطي، وابن أبي عمير، عدّه الشيخ من أصحاب الصادق عليه السلام، ولم يوثّقه النجاشي، وضعّفه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أنّ تضعيفاته غير موثق بها</w:t>
      </w:r>
      <w:r>
        <w:rPr>
          <w:rFonts w:eastAsia="Amiri" w:cs="Amiri" w:ascii="Amiri" w:hAnsi="Amiri"/>
          <w:color w:val="111111"/>
          <w:sz w:val="28"/>
          <w:szCs w:val="28"/>
          <w:rtl w:val="true"/>
          <w:lang w:bidi="ar-SA"/>
        </w:rPr>
        <w:t>.</w:t>
      </w:r>
      <w:bookmarkStart w:id="573" w:name="pg14838_154323"/>
    </w:p>
    <w:p>
      <w:pPr>
        <w:pStyle w:val="BookText"/>
        <w:rPr/>
      </w:pPr>
      <w:bookmarkEnd w:id="573"/>
      <w:r>
        <w:rPr>
          <w:rFonts w:ascii="Amiri" w:hAnsi="Amiri" w:eastAsia="Amiri" w:cs="Amiri"/>
          <w:color w:val="111111"/>
          <w:sz w:val="28"/>
          <w:sz w:val="28"/>
          <w:szCs w:val="28"/>
          <w:rtl w:val="true"/>
          <w:lang w:bidi="ar-SA"/>
        </w:rPr>
        <w:t>وحصيلة البحث أنّه قد تعرفت على النقوض المتوجّهة إلى الضابطة من جانب صاحب المعجم، ومشايخ الثقات وأنّ شيئاً منها لا يصلح لأن يكون نقضاً للقاعدة، وذلك لجهات شتّى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كثيراً من هؤلاء الضعاف، لم يكونوا مشايخ للثقات، بل كانوا أعدالهم وأقرانهم، وإنّما توهّمت الرواية عنهم بسبب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الواو، فتصحيف العاطف بحرف الجرّ، صار سبباً لأوهام كثيرة، وقد نبّه على هذه القاعدة صاحب المنتقى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كثيراً ممّن اتّهم بالضعف، مضعّفون من حيث المذهب والعقيدة، لا من حيث الرواية، وهذا لا ينافي وثاقتهم وصدقهم في الحديث، ومراد الشيخ من الثقات هم الموثوق بهم من حيث الرواية والحديث، لا المذهب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بعض من اتّهم بالضعف، لم يثبت ضعفهم أوّلاً، ومعارض بتعديل الآخرين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تقدّم، تقدر على الإجابة عن كثير من النقوض المتوجّهة إلى الضابطة، والتي ربّما تبلغ خمسة وأربعين نقضاً</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2832223_730472459"/>
      <w:bookmarkStart w:id="575" w:name="_Toc220"/>
      <w:bookmarkEnd w:id="574"/>
      <w:r>
        <w:rPr>
          <w:rtl w:val="true"/>
        </w:rPr>
        <w:t>محاولة للإجابة عن النقوض</w:t>
      </w:r>
      <w:bookmarkEnd w:id="575"/>
    </w:p>
    <w:p>
      <w:pPr>
        <w:pStyle w:val="Heading6"/>
        <w:numPr>
          <w:ilvl w:val="5"/>
          <w:numId w:val="1"/>
        </w:numPr>
        <w:rPr/>
      </w:pPr>
      <w:bookmarkStart w:id="576" w:name="__RefHeading___Toc2832225_730472459"/>
      <w:bookmarkStart w:id="577" w:name="_Toc221"/>
      <w:bookmarkEnd w:id="576"/>
      <w:r>
        <w:rPr>
          <w:rtl w:val="true"/>
        </w:rPr>
        <w:t>اشارة</w:t>
      </w:r>
      <w:bookmarkEnd w:id="577"/>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 محاولة للإجابة عن هذه النقوض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الشيخ في المقام لا تقصر عن شهادة ابن قولويه، وعليّ بن إبراهيم في أوّل كتابيهما بأنّهما لا يرويان فيهما إلّاعن ثقة، فكما أنّه يجب الأخذ بشهادتهما مطلقاً، إلّاإذا عارضها تنصيص آخر، وعند التعارض، إمّا يتوقّف، أو يؤخذ بالثاني لو ثبت رجحانه، فهكذا المقام يؤخذ بهذه الشهادة، إلّاإذا ثبت خلافها، أو تعارضت مع نصّ</w:t>
      </w:r>
      <w:bookmarkStart w:id="578" w:name="pg14838_154324"/>
    </w:p>
    <w:p>
      <w:pPr>
        <w:pStyle w:val="BookText"/>
        <w:rPr/>
      </w:pPr>
      <w:bookmarkEnd w:id="578"/>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ذلك أنّ الشهادة الإجماليّة في هذه المقامات، تنحلّ إلى شهادات حسب عدد الرواة، فالتعارض أو ثبوت الخلاف في مواضع خاصّة، يوجب عدم الأخذ بما في المواضع التي ثبت خلافها دون ما لم يثبت، وقد أُورد على هذه المحاولة بوجهين</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2832227_730472459"/>
      <w:bookmarkStart w:id="580" w:name="_Toc222"/>
      <w:bookmarkEnd w:id="579"/>
      <w:r>
        <w:rPr>
          <w:rtl w:val="true"/>
        </w:rPr>
        <w:t>الوجه الأوّل</w:t>
      </w:r>
      <w:r>
        <w:rPr>
          <w:rtl w:val="true"/>
        </w:rPr>
        <w:t>:</w:t>
      </w:r>
      <w:bookmarkEnd w:id="580"/>
    </w:p>
    <w:p>
      <w:pPr>
        <w:pStyle w:val="BookText"/>
        <w:rPr/>
      </w:pPr>
      <w:r>
        <w:rPr>
          <w:rFonts w:ascii="Amiri" w:hAnsi="Amiri" w:eastAsia="Amiri" w:cs="Amiri"/>
          <w:color w:val="111111"/>
          <w:sz w:val="28"/>
          <w:sz w:val="28"/>
          <w:szCs w:val="28"/>
          <w:rtl w:val="true"/>
          <w:lang w:bidi="ar-SA"/>
        </w:rPr>
        <w:t>أنّ هذا الجواب إنّما يتمّ، لو كانت الشهادة منتهية إلى نفس هؤلاء الثلاثة، بأن كانوا مصرّحين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يروون ولا يرسلون إلّاعن ثقة، فعند ذلك تؤخذ بشهادتهم، إلّاعند التعارض، أو ثبوت الخلاف، وأمّا إذا كانت الشهادة مستندة إلى نفس الشيخ؛ بأن يشهد هو بأنّ هؤلاء المشايخ لا يروون ولا يرسلون إلّاعن ثقة، فعندئذٍ يكون الوقوف على مشايخ لهم مضعّفين بنفس الشيخ، موجباً لسقوط هذه الشهادة عن الاعتبار، فلا يبقى لها 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كون الشهادة منتهية إلى نفس الأقطاب الثلاثة، وكونها منتهية إلى الشيخ واضح، إذ لو كانت الشهادة منتهية إلى نفس المشايخ، يكون معناه أنّهم شهدوا على أنّهم ما كانوا يروون ولا يرسلون إلّاعن ثقة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تبيّن الخلاف، أو تعارضه مع تنصيص آخر، يحمل على أنّه صدر من هؤلاء في هذه الموارد المتبيّنة فحسبوا غير الثقة ثقة فرووا عنه، وهذا لا يضرّ بالأخذ بها في غير تلك المواضع، وكم له من نظائر في عالم الشهادات</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كانت الشهادة منتهية إلى الشيخ نفسه، وكانت شهادته على أنّهم لا يروون ولا يرسلون إلّاعن ثقة، مبنيّة على استقرائه في مشايخهم، فلا تعتدّ بها إذا تبيّن الخلاف، وعلم أنّهم يروون عن غير الثقة أيضاً، إذ عندئذٍ يتبيّن أنّ</w:t>
      </w:r>
      <w:bookmarkStart w:id="581" w:name="pg14838_154325"/>
    </w:p>
    <w:p>
      <w:pPr>
        <w:pStyle w:val="BookText"/>
        <w:rPr/>
      </w:pPr>
      <w:bookmarkEnd w:id="581"/>
      <w:r>
        <w:rPr>
          <w:rFonts w:ascii="Amiri" w:hAnsi="Amiri" w:eastAsia="Amiri" w:cs="Amiri"/>
          <w:color w:val="111111"/>
          <w:sz w:val="28"/>
          <w:sz w:val="28"/>
          <w:szCs w:val="28"/>
          <w:rtl w:val="true"/>
          <w:lang w:bidi="ar-SA"/>
        </w:rPr>
        <w:t>استقراء الشيخ كان استقراء ناقصاً غير مفيد، لإمكان انتزاع الضابطة الكليّة، فلا يصحّ الأخذ بها لبطلان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قصده مؤلّف معجم رجال الحديث؛ وإن كانت العبارة غير وافية بهذا التقرير، ولكن الإجابة عن هذا الإشكال ممكنة بعد الدقّة في عبارة العدّة، لأنّ الظاهر من عبارة الشيخ هو استكشاف الطائفة بالتزامهم بأنّهم ما كانوا يروون ولا يرسلون إلّاعن ثقة، على وجه كانت القضيّة مشهورة في الأوساط العلميّة قبل زمن الشيخ، إلى أن انتهت إليه، فعند ذاك يكون الشيخ حاكياً لهذا الاستكشاف، لا أنّه هو الذي كشف ذلك، وادّعى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سوّت الطائفة بين ما يرويه هؤلاء وغيرهم من الثقات الذين عرفوا بأنّهم لا يروون ولا يرسلون إلّاعمّن يوثق به</w:t>
      </w:r>
      <w:r>
        <w:rPr>
          <w:rStyle w:val="FootnoteAnchor"/>
          <w:rtl w:val="true"/>
        </w:rPr>
        <w:footnoteReference w:id="791"/>
      </w:r>
      <w:r>
        <w:rPr>
          <w:rFonts w:ascii="Amiri" w:hAnsi="Amiri" w:eastAsia="Amiri" w:cs="Amiri"/>
          <w:color w:val="111111"/>
          <w:sz w:val="28"/>
          <w:sz w:val="28"/>
          <w:szCs w:val="28"/>
          <w:rtl w:val="true"/>
          <w:lang w:bidi="ar-SA"/>
        </w:rPr>
        <w:t xml:space="preserve">، فالطائفة التي سوّت بين ما يرويه هؤلاء، هي التي كشفت هذا الالتزام عنها وعرّفها الشيخ وبذلك يسقط الإشكال عن الصلاحيّة، لأنّه كان مبنيّاً على أنّ الشيخ هو الذي كشف الضابطة عن طريق الاستقراء، وبالعثور على مشايخ ضعّفهم الشيخ نفسه في كتبه، يكون ذلك دليلاً على نقصان الاستقراء، ولكنّك عرفت أنّ احتمال كون الشيخ هو المستكشف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استكشافه مبنيّاً على 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لا توافقه عبارة العدّة، وعلى ذلك يؤخذ بهذه الشهادة، ويحكم بوثاقة مشايخهم عامّة؛ وإن لم يذكروا في الكتب الرجاليّة بشيء من الوثاقة والمدح</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2832229_730472459"/>
      <w:bookmarkStart w:id="583" w:name="_Toc223"/>
      <w:bookmarkEnd w:id="582"/>
      <w:r>
        <w:rPr>
          <w:rtl w:val="true"/>
        </w:rPr>
        <w:t>الوجه الثاني</w:t>
      </w:r>
      <w:r>
        <w:rPr>
          <w:rtl w:val="true"/>
        </w:rPr>
        <w:t>:</w:t>
      </w:r>
      <w:bookmarkEnd w:id="583"/>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المحاولة إنّما تنتج في المسانيد، فيحكم بوثاقة كلّ من جاء فيها، إلّامن ثبت ضعفه، وأمّا المراسيل فلا تجري فيها، إذ من</w:t>
      </w:r>
    </w:p>
    <w:p>
      <w:pPr>
        <w:pStyle w:val="BookText"/>
        <w:rPr/>
      </w:pPr>
      <w:r>
        <w:rPr>
          <w:rFonts w:ascii="Amiri" w:hAnsi="Amiri" w:eastAsia="Amiri" w:cs="Amiri"/>
          <w:color w:val="111111"/>
          <w:sz w:val="28"/>
          <w:sz w:val="28"/>
          <w:szCs w:val="28"/>
          <w:rtl w:val="true"/>
          <w:lang w:bidi="ar-SA"/>
        </w:rPr>
        <w:t>المحتمل أن تكون الواسطة هي من ثبت ضعفه، فعندئذٍ لا يمكن الأخذ بها، لأنّه من قبيل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السيّد الشهيد الصدر على أساس حساب الاحتمالات،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الوسيط المجهول إذا افترضنا أنّه مردّد بين جميع مشايخ ابن أبي عمير، وكان مجموع من روى عنه أربعمائة شخص، وكان ثابت الضعف منهم بشهادة أُخرى لا يزيدون على خمسة، أو حوالي ذلك، فعندئذٍ يكون احتمال كون الوسيط المحذوف أحد الخمسة المضعّفة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وإذا افترضنا أنّ ثابت الضعف من الأربعمائة هم عشرة، يكون احتمال كون الوسيط المحذوف منهم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ومثل هذا الاحتمال لا يضرّ بالاطمئنان الشخصي، وليس العقلاء ملتزمين على العمل والاتّباع، إذا صاروا مطمئنّين مائة بالمائة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قدس سره أورد على ما أجاب به إشكالاً هذا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الجواب إنّما يتمّ إذا كانت الاحتمالات الأربعمائة في الوسيط المجهول، متساوية في قيمتها الاحتماليّة، إذ حينئذٍ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كونه أحد الخمسة المضعّفين قيمة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وإذا فرضنا أنّ ثابت الضعف عشرة في أربعمائة، كان احتمال كون الوسيط أحدهم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وأمّا إذا لم تكن الاحتمالات متساوية، وكانت هناك أمارة احتماليّة تزيد من قيمة أن يكون الوسيط المجهول أحد الخمسة، فسوف يختلّ الحساب المذكور، ويمكن أن ندّعي وجود عامل احتماليّ، يزيد من قيمة هذا الاحتمال وهو نفس كون ابن أبي عمير يروي الرواية عن رجل، أو عن بعض أصحابه، ونحو ذلك من التعبيرات التي تعرب عن كون الراوي بدرجة من عدم الاعتناء وعدم الوثوق بالرواية، يناسب أن يكون المروي عنه أحد أُولئك الخمسة، وإلّا</w:t>
      </w:r>
    </w:p>
    <w:p>
      <w:pPr>
        <w:pStyle w:val="BookText"/>
        <w:rPr/>
      </w:pPr>
      <w:r>
        <w:rPr>
          <w:rFonts w:ascii="Amiri" w:hAnsi="Amiri" w:eastAsia="Amiri" w:cs="Amiri"/>
          <w:color w:val="111111"/>
          <w:sz w:val="28"/>
          <w:sz w:val="28"/>
          <w:szCs w:val="28"/>
          <w:rtl w:val="true"/>
          <w:lang w:bidi="ar-SA"/>
        </w:rPr>
        <w:t>لما كان وجه لترك اسمه والتكنية عنه برجل ونحوه، وعندئذٍ يختلّ الحساب المذكور، ويكون المظنون كون المروي هو أحد الخمسة، لا أحد الباقين، فتنقلب المحاسبة المذكورة</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ولايخفى أنّ الجواب المذكور غير وافٍ لدفع الإشكال، وعلى فرض الصحّة فالذي أُورد عليه غير تامّ؛ أمّا الأوّل؛ فلأنّ العقلاء في الأُمور المهمّة يحتاطون بأكثر من ذلك، فلا يأخذون بخبر يحتمل كذبه بنسبة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الأُمور الحقيرة التي لا يهتمّ العقلاء بأضرارها، ربّما يأخذون بخبر يحتمل صدقه، حتّى بأقلّ من النسبة المذكورة، والشريعة الإلهيّة من الأُمور المهمّة فلا يصحّ التساهل فيها، مثلما يتساهل في الأُمور غير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الإشكال غير وارد على فرض صحّة الجواب، فلأنّ النجاشي يصرّح بأنّ وجه إرساله الروايات، هو أنّ اُخته دفنت كتبه في حال استتاره، وكونه في الحبس أربع سنين، فهلكت الكتب،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تركتها في غرفة فسال عليها المطر فهلكت، فحدّث من حفظه، وممّا كان سلف له في أيدي الناس، فلهذا أصحابنا يسكنون إلى مراسيله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هاهنا محاولة لحجيّة مراسيله، لو صحّت لاطمأنّ الإنسان بأنّ الواسطة المحذوفة كانت من الثقات، لا من الخمسة الضعاف، وحاصلها؛ أنّ التتبّع يقضي بأنّ عدد رواياته عن الضعاف قليل جدّاً، بالنسبة إلى عدد رواياته عن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رواياته من الثقات أكثر بكثير من رواياته عن الضعاف، يطمئنّ الإنسان بأنّ المحذوفة هي من الثقات، لا من الضعاف، ولعلّ هذا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584" w:name="pg14838_154328"/>
    </w:p>
    <w:p>
      <w:pPr>
        <w:pStyle w:val="BookText"/>
        <w:rPr/>
      </w:pPr>
      <w:bookmarkEnd w:id="584"/>
      <w:r>
        <w:rPr>
          <w:rFonts w:ascii="Amiri" w:hAnsi="Amiri" w:eastAsia="Amiri" w:cs="Amiri"/>
          <w:color w:val="111111"/>
          <w:sz w:val="28"/>
          <w:sz w:val="28"/>
          <w:szCs w:val="28"/>
          <w:rtl w:val="true"/>
          <w:lang w:bidi="ar-SA"/>
        </w:rPr>
        <w:t>القدر كافٍ في رفع الإشكال</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2832231_730472459"/>
      <w:bookmarkStart w:id="586" w:name="_Toc224"/>
      <w:bookmarkEnd w:id="585"/>
      <w:r>
        <w:rPr>
          <w:rtl w:val="true"/>
        </w:rPr>
        <w:t>قاعدة العصابة المشهورة</w:t>
      </w:r>
      <w:bookmarkEnd w:id="586"/>
    </w:p>
    <w:p>
      <w:pPr>
        <w:pStyle w:val="Heading6"/>
        <w:numPr>
          <w:ilvl w:val="5"/>
          <w:numId w:val="1"/>
        </w:numPr>
        <w:rPr/>
      </w:pPr>
      <w:bookmarkStart w:id="587" w:name="__RefHeading___Toc2832233_730472459"/>
      <w:bookmarkStart w:id="588" w:name="_Toc225"/>
      <w:bookmarkEnd w:id="587"/>
      <w:r>
        <w:rPr>
          <w:rtl w:val="true"/>
        </w:rPr>
        <w:t>اشارة</w:t>
      </w:r>
      <w:bookmarkEnd w:id="588"/>
    </w:p>
    <w:p>
      <w:pPr>
        <w:pStyle w:val="BookText"/>
        <w:rPr/>
      </w:pPr>
      <w:r>
        <w:rPr>
          <w:rFonts w:ascii="Amiri" w:hAnsi="Amiri" w:eastAsia="Amiri" w:cs="Amiri"/>
          <w:color w:val="111111"/>
          <w:sz w:val="28"/>
          <w:sz w:val="28"/>
          <w:szCs w:val="28"/>
          <w:rtl w:val="true"/>
          <w:lang w:bidi="ar-SA"/>
        </w:rPr>
        <w:t>وهو أنّهم لا يروون إلّاعن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هنا عدّة من أجلّاء الأصحاب قيل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يروون إلّاعن ثقة</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2832235_730472459"/>
      <w:bookmarkStart w:id="590" w:name="_Toc226"/>
      <w:bookmarkEnd w:id="589"/>
      <w:r>
        <w:rPr>
          <w:rtl w:val="true"/>
        </w:rPr>
        <w:t>أ</w:t>
      </w:r>
      <w:r>
        <w:rPr>
          <w:rtl w:val="true"/>
        </w:rPr>
        <w:t xml:space="preserve">. </w:t>
      </w:r>
      <w:r>
        <w:rPr>
          <w:rtl w:val="true"/>
        </w:rPr>
        <w:t>أحمد بن محمّد بن عيسى القمّي</w:t>
      </w:r>
      <w:r>
        <w:rPr>
          <w:rtl w:val="true"/>
        </w:rPr>
        <w:t>:</w:t>
      </w:r>
      <w:bookmarkEnd w:id="590"/>
    </w:p>
    <w:p>
      <w:pPr>
        <w:pStyle w:val="BookText"/>
        <w:rPr/>
      </w:pPr>
      <w:r>
        <w:rPr>
          <w:rFonts w:ascii="Amiri" w:hAnsi="Amiri" w:eastAsia="Amiri" w:cs="Amiri"/>
          <w:color w:val="111111"/>
          <w:sz w:val="28"/>
          <w:sz w:val="28"/>
          <w:szCs w:val="28"/>
          <w:rtl w:val="true"/>
          <w:lang w:bidi="ar-SA"/>
        </w:rPr>
        <w:t>وثّقه النجاشي والشيخ،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أحمد ابن محمّد بن خالد البرقي من قم لأنّه كان يروي عن الضعفاء لكنّه أعاده إليها، معتذراً إليه، ولمّا توفّي مشى أحمد بن محمّد بن عيسى في جنازته حافياً حاسراً، ليبرّئ نفسه ممّا قذفه به، وهذا يدلّ على أنّه ما كان يروي عن الضعاف، وإلّا لما أخرج سميّه ومعاصره من قم، فيعدّ هذا دليلاً على أنّه لا يروي إلّاعن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بطلان هذا الاستنتاج، لأنّه لم يخرج البرقي من قم لأجل روايته عن ضعيف أو ضعيفين أو ضعفاء، بل لأجل أنّه كان يكثر الرواية عن الضعاف ويعتمد عليهم، وقد عبّر كلّ من الشيخ والعلّامة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الرواية عن الضعفاء واعتمد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أحمد بن محمّد بن عيسى بنفسه روى عن عدّة من الضعفاء كمحمّد بن سنان، وعليّ بن حديد، وإسماعيل بن سهل، وبكر بن صالح، وهم الذين ضعّفهم النجاشي والعلّامة</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2832237_730472459"/>
      <w:bookmarkStart w:id="592" w:name="_Toc227"/>
      <w:bookmarkEnd w:id="591"/>
      <w:r>
        <w:rPr>
          <w:rtl w:val="true"/>
        </w:rPr>
        <w:t>ب</w:t>
      </w:r>
      <w:r>
        <w:rPr>
          <w:rtl w:val="true"/>
        </w:rPr>
        <w:t xml:space="preserve">. </w:t>
      </w:r>
      <w:r>
        <w:rPr>
          <w:rtl w:val="true"/>
        </w:rPr>
        <w:t>بنو فضّال</w:t>
      </w:r>
      <w:r>
        <w:rPr>
          <w:rtl w:val="true"/>
        </w:rPr>
        <w:t>:</w:t>
      </w:r>
      <w:bookmarkEnd w:id="592"/>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استدلّ على وثاقة كلّ من روى عنه بنو فضّال بالحديث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في كتاب الغيبة عن أبي محمّد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أبوالحسن بن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الكوفي خادم الشيخ الحسين بن روح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القاسم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كتب ابن أبي العذاقر بعد ما ذُمَّ</w:t>
      </w:r>
    </w:p>
    <w:p>
      <w:pPr>
        <w:pStyle w:val="BookText"/>
        <w:rPr/>
      </w:pPr>
      <w:r>
        <w:rPr>
          <w:rFonts w:ascii="Amiri" w:hAnsi="Amiri" w:eastAsia="Amiri" w:cs="Amiri"/>
          <w:color w:val="111111"/>
          <w:sz w:val="28"/>
          <w:sz w:val="28"/>
          <w:szCs w:val="28"/>
          <w:rtl w:val="true"/>
          <w:lang w:bidi="ar-SA"/>
        </w:rPr>
        <w:t>وخرجت فيه اللعنة،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نعمل بكتبه وبيوتنا منها ملأى؟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فيها ما قاله أبو محمّد الحسن بن عليّ عليهما السلام؛ وقد سُئل عن كتب بني فضّال،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نعمل بكتبهم وبيوتنا منها ملأى؟ فقال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بما رووا، وذروا ما رأوا</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ممّا استند إليه الشيخ الأنصاري في كتاب صلاته، غير أنّ الاستدلال بهذا الحديث على فرض صحّة سنده قاصر، لأنّ المقصود من الجملة الواردة في حقّ بني فضّال هو أنّ فساد العقيدة بعد الاستقامة لا يضرّ بحجّيّة الرواية المتقدّمة على الفساد، لا أنّه يؤخذ بكلّ رواياتهم ومسانيدهم ومراسيلهم من غير أن يتفحّص عمّن يروون عنه، بل المراد أنّه يجري على بني فضّال الحكم الذي كان يجري على سائر الرواة، فكما أنّه يجب التفتيش عنهم حتّى تتبيّن الثقة منهم عن غيرها، فهكذا بنو فضّال</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الجدير بالذكر فإنّ أوّل من ابتكر هذه القاعدة هو الشيخ الأعظم الأنصاري فقد قام بدراستها والإحاطة بها، فذكر في المكاسب في مبحث تحريم 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التحريم ما عن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مريم الأنصاري،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طعاماً فحبسه أربعين صباحاً يريد به الغلاء للمسلمين، ثمّ باعه وتصدّق بثمنه، لم يكن كفّارة لما صنع</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السند بعض بني فضال، والظاهر أنّ الرواية مأخوذة من كتبهم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593" w:name="pg14838_154330"/>
    </w:p>
    <w:p>
      <w:pPr>
        <w:pStyle w:val="BookText"/>
        <w:rPr/>
      </w:pPr>
      <w:bookmarkEnd w:id="593"/>
      <w:r>
        <w:rPr>
          <w:rFonts w:ascii="Amiri" w:hAnsi="Amiri" w:eastAsia="Amiri" w:cs="Amiri"/>
          <w:color w:val="111111"/>
          <w:sz w:val="28"/>
          <w:sz w:val="28"/>
          <w:szCs w:val="28"/>
          <w:rtl w:val="true"/>
          <w:lang w:bidi="ar-SA"/>
        </w:rPr>
        <w:t>التي قال العسكري عليه السلام عند سؤاله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رووا، وذروا ما رأوا</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ففيه دليل على اعتبار ما في كتبهم، فيستغنى بذلك عن ملاحظة من قبلهم في السند، وقد ذكرنا أنّ هذا الحديث أولى بالدلالة على عدم وجوب الفحص عمّا قبل هؤلاء من الإجماع الذي ادّعاه الكشي</w:t>
      </w:r>
      <w:r>
        <w:rPr>
          <w:rStyle w:val="FootnoteAnchor"/>
          <w:rtl w:val="true"/>
        </w:rPr>
        <w:footnoteReference w:id="797"/>
      </w:r>
      <w:r>
        <w:rPr>
          <w:rFonts w:ascii="Amiri" w:hAnsi="Amiri" w:eastAsia="Amiri" w:cs="Amiri"/>
          <w:color w:val="111111"/>
          <w:sz w:val="28"/>
          <w:sz w:val="28"/>
          <w:szCs w:val="28"/>
          <w:rtl w:val="true"/>
          <w:lang w:bidi="ar-SA"/>
        </w:rPr>
        <w:t>على تصحيح ما يصح عن جماعة</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الأولويّة هي أنّ هذه قول الإمام عليه السلام، وذاك فحص الكشّي، وقال في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ما رواه الشيخ عن داود بن فرقد، عن بعض أصحابنا،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الظهر</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كانت مرسلة إلّاأنّ سندها إلى الحسن بن فضّال صحيح وبنو فضال ممّن أُمرنا بالأخذ بكتبهم ورواياتهم</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ذيلها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وإرسالها غير قادح بعد وجود ابن فضّال الذي ورد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بكتبه ورواياته، وكذا كتب أولاده أحمد ومحمّد وعلي ورواياتهم</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جيل بعد جيل تبع الشيخ على إعمال هذه القاعدة كقرينه كافية على صدور الرواية عن المعصوم عليه السلام، نعم، وناقشها آية اللّه الخوئي</w:t>
      </w:r>
      <w:r>
        <w:rPr>
          <w:rFonts w:eastAsia="Amiri" w:cs="Amiri" w:ascii="Amiri" w:hAnsi="Amiri"/>
          <w:color w:val="111111"/>
          <w:sz w:val="28"/>
          <w:szCs w:val="28"/>
          <w:rtl w:val="true"/>
          <w:lang w:bidi="ar-SA"/>
        </w:rPr>
        <w:t>.</w:t>
      </w:r>
    </w:p>
    <w:p>
      <w:pPr>
        <w:pStyle w:val="Heading6"/>
        <w:numPr>
          <w:ilvl w:val="5"/>
          <w:numId w:val="1"/>
        </w:numPr>
        <w:rPr/>
      </w:pPr>
      <w:bookmarkStart w:id="594" w:name="__RefHeading___Toc2832239_730472459"/>
      <w:bookmarkStart w:id="595" w:name="_Toc228"/>
      <w:bookmarkEnd w:id="594"/>
      <w:r>
        <w:rPr>
          <w:rtl w:val="true"/>
        </w:rPr>
        <w:t>ج</w:t>
      </w:r>
      <w:r>
        <w:rPr>
          <w:rtl w:val="true"/>
        </w:rPr>
        <w:t xml:space="preserve">. </w:t>
      </w:r>
      <w:r>
        <w:rPr>
          <w:rtl w:val="true"/>
        </w:rPr>
        <w:t xml:space="preserve">جعفر بن بشير </w:t>
      </w:r>
      <w:r>
        <w:rPr>
          <w:rtl w:val="true"/>
        </w:rPr>
        <w:t>(</w:t>
      </w:r>
      <w:r>
        <w:rPr>
          <w:rtl w:val="true"/>
        </w:rPr>
        <w:t xml:space="preserve">م </w:t>
      </w:r>
      <w:r>
        <w:rPr/>
        <w:t>208</w:t>
      </w:r>
      <w:r>
        <w:rPr>
          <w:rtl w:val="true"/>
        </w:rPr>
        <w:t xml:space="preserve"> </w:t>
      </w:r>
      <w:r>
        <w:rPr>
          <w:rtl w:val="true"/>
        </w:rPr>
        <w:t>ق</w:t>
      </w:r>
      <w:r>
        <w:rPr>
          <w:rtl w:val="true"/>
        </w:rPr>
        <w:t>):</w:t>
      </w:r>
      <w:bookmarkEnd w:id="595"/>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روى عن الثقات ورووا عنه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النوري في مستدركه على وثاقة كلّ من روى عنهم، ومن رووا</w:t>
      </w:r>
      <w:bookmarkStart w:id="596" w:name="pg14838_154331"/>
    </w:p>
    <w:p>
      <w:pPr>
        <w:pStyle w:val="BookText"/>
        <w:rPr/>
      </w:pPr>
      <w:bookmarkEnd w:id="596"/>
      <w:r>
        <w:rPr>
          <w:rFonts w:ascii="Amiri" w:hAnsi="Amiri" w:eastAsia="Amiri" w:cs="Amiri"/>
          <w:color w:val="111111"/>
          <w:sz w:val="28"/>
          <w:sz w:val="28"/>
          <w:szCs w:val="28"/>
          <w:rtl w:val="true"/>
          <w:lang w:bidi="ar-SA"/>
        </w:rPr>
        <w:t>عنه، ولكن الظاهر أنّ المراد أنّه يروي عن الثقات، كما تروي الثقات عنه، وأمّا أنّه لا يروي عنه إلّاالثقات وهو لا يروي إلّاعنهم، فلا تفيد العبارة، إضافةً إلى أنّه يروي عن الضعيف صالح بن الحكم</w:t>
      </w:r>
      <w:r>
        <w:rPr>
          <w:rFonts w:eastAsia="Amiri" w:cs="Amiri" w:ascii="Amiri" w:hAnsi="Amiri"/>
          <w:color w:val="111111"/>
          <w:sz w:val="28"/>
          <w:szCs w:val="28"/>
          <w:rtl w:val="true"/>
          <w:lang w:bidi="ar-SA"/>
        </w:rPr>
        <w:t>.</w:t>
      </w:r>
    </w:p>
    <w:p>
      <w:pPr>
        <w:pStyle w:val="Heading6"/>
        <w:numPr>
          <w:ilvl w:val="5"/>
          <w:numId w:val="1"/>
        </w:numPr>
        <w:rPr/>
      </w:pPr>
      <w:bookmarkStart w:id="597" w:name="__RefHeading___Toc2832241_730472459"/>
      <w:bookmarkStart w:id="598" w:name="_Toc229"/>
      <w:bookmarkEnd w:id="597"/>
      <w:r>
        <w:rPr>
          <w:rtl w:val="true"/>
        </w:rPr>
        <w:t>د</w:t>
      </w:r>
      <w:r>
        <w:rPr>
          <w:rtl w:val="true"/>
        </w:rPr>
        <w:t xml:space="preserve">. </w:t>
      </w:r>
      <w:r>
        <w:rPr>
          <w:rtl w:val="true"/>
        </w:rPr>
        <w:t>محمّد بن إسماعيل بن ميمون الزعفراني</w:t>
      </w:r>
      <w:r>
        <w:rPr>
          <w:rtl w:val="true"/>
        </w:rPr>
        <w:t>:</w:t>
      </w:r>
      <w:bookmarkEnd w:id="598"/>
    </w:p>
    <w:p>
      <w:pPr>
        <w:pStyle w:val="BookText"/>
        <w:rPr/>
      </w:pPr>
      <w:r>
        <w:rPr>
          <w:rFonts w:ascii="Amiri" w:hAnsi="Amiri" w:eastAsia="Amiri" w:cs="Amiri"/>
          <w:color w:val="111111"/>
          <w:sz w:val="28"/>
          <w:sz w:val="28"/>
          <w:szCs w:val="28"/>
          <w:rtl w:val="true"/>
          <w:lang w:bidi="ar-SA"/>
        </w:rPr>
        <w:t>قال النجاشي فيه ما قال في جعفر، والجواب هو نفس الجواب</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2832243_730472459"/>
      <w:bookmarkStart w:id="600" w:name="_Toc230"/>
      <w:bookmarkEnd w:id="599"/>
      <w:r>
        <w:rPr>
          <w:rtl w:val="true"/>
        </w:rPr>
        <w:t>ه</w:t>
      </w:r>
      <w:r>
        <w:rPr>
          <w:rtl w:val="true"/>
        </w:rPr>
        <w:t xml:space="preserve">. </w:t>
      </w:r>
      <w:r>
        <w:rPr>
          <w:rtl w:val="true"/>
        </w:rPr>
        <w:t>عليّ بن الحسن الطاطري</w:t>
      </w:r>
      <w:r>
        <w:rPr>
          <w:rtl w:val="true"/>
        </w:rPr>
        <w:t>:</w:t>
      </w:r>
      <w:bookmarkEnd w:id="600"/>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واقفيّاً شديد العناد في مذهبه، صعب العصبيّة على من خالفه من الإماميّة، وله كتب في الفقه، رواها عن الرجال الموثوق بهم وبروايتهم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بذيل كلام الشيخ من أنّ كلّ من روى عنه فهو ثقة، ولكن غاية ما يستفاد من هذه العبارة أنّه لا يروي في كتبه إلّاعن ثقة، وأمّا إنّه لا يروي مطلقاً إلّا عن ثقة فلا يدلّ عليه، وعلى ذلك كلّما بدأ الشيخ سند الحديث باسم الطاطري فهو دليل على أنّ الرواية مأخوذة من كتبه الفقهيّة، فعندئذٍ فالسند صحيح إلى آخره، وهذا غير القول بأنّه لا يروي إلّاعن ثقة، حتّى يحكم بصحّة كلّ سند وقع فيه الطاطري، إلى أن ينتهي إلى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المحتمل أن يكون كلام الشيخ محمولاً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التوثيقات فيهم هي قرائن ظنيّة على وثاقة كلّ من يروون عنه، ولو انضمّت إليها القرائن الأُخرى ربما حصل الاطمئنان على وثاقة المروي عنه</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2832245_730472459"/>
      <w:bookmarkStart w:id="602" w:name="_Toc231"/>
      <w:bookmarkEnd w:id="601"/>
      <w:r>
        <w:rPr>
          <w:rtl w:val="true"/>
        </w:rPr>
        <w:t>و</w:t>
      </w:r>
      <w:r>
        <w:rPr>
          <w:rtl w:val="true"/>
        </w:rPr>
        <w:t xml:space="preserve">. </w:t>
      </w:r>
      <w:r>
        <w:rPr>
          <w:rtl w:val="true"/>
        </w:rPr>
        <w:t>أحمد بن عليّ النجاشي صاحب الفهرس</w:t>
      </w:r>
      <w:r>
        <w:rPr>
          <w:rtl w:val="true"/>
        </w:rPr>
        <w:t>:</w:t>
      </w:r>
      <w:bookmarkEnd w:id="602"/>
    </w:p>
    <w:p>
      <w:pPr>
        <w:pStyle w:val="Heading6"/>
        <w:numPr>
          <w:ilvl w:val="5"/>
          <w:numId w:val="1"/>
        </w:numPr>
        <w:rPr/>
      </w:pPr>
      <w:bookmarkStart w:id="603" w:name="__RefHeading___Toc2832247_730472459"/>
      <w:bookmarkStart w:id="604" w:name="_Toc232"/>
      <w:bookmarkEnd w:id="603"/>
      <w:r>
        <w:rPr>
          <w:rtl w:val="true"/>
        </w:rPr>
        <w:t>اشارة</w:t>
      </w:r>
      <w:bookmarkEnd w:id="60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الشيخ النجاشي أنّ كلّ مشايخه ثقات، بل يظهر جلالة قدرهم، وعلوّ رتبهم، فضلاً عن دخولهم في زمرة الثقات، وهذا ظاهر لمن لاحظ كلماته في أحوال بعض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bookmarkStart w:id="605" w:name="pg14838_154332"/>
    </w:p>
    <w:p>
      <w:pPr>
        <w:pStyle w:val="BookText"/>
        <w:rPr/>
      </w:pPr>
      <w:bookmarkEnd w:id="605"/>
      <w:r>
        <w:rPr>
          <w:rFonts w:ascii="Amiri" w:hAnsi="Amiri" w:eastAsia="Amiri" w:cs="Amiri"/>
          <w:color w:val="111111"/>
          <w:sz w:val="28"/>
          <w:sz w:val="28"/>
          <w:szCs w:val="28"/>
          <w:rtl w:val="true"/>
          <w:lang w:bidi="ar-SA"/>
        </w:rPr>
        <w:t>جعفر بن محمّد بن مالك كوفيّ، كان ضعيفاً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كيف روى عنه شيخنا النبيل الثقة أبو عليّ بن هشام وشيخنا الجليل الثقة أبو غالب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ترجمة محمّد ابن أحمد بن جنيد الإسكافي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شيوخنا الثقات يقولون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يقول بالقياس، وأخبرونا جميعاً بالإجازة لهم بجميع كتبه ومصنّفاته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الكلمات من الشيخ النجاشي يعرّفنا بطريقته، وأنّه كان ملتزماً بأن لا يروي إلّاعن ثقة، ولذلك يمكن أن يقال، بل 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مشايخه ثقات إلّامن صرّح بضعفه، وقد استخرج المحدّث النوري مشايخه في المستدرك، ونقله العلّامة المامقاني في خاتمة التنقيح وصاحب المعجم فبلغوا اثنين وثلاثين</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فنجد أنّ أحمد بن محمّد بن أبي جيد لم يرد فيه أيّ توثيق</w:t>
      </w:r>
      <w:r>
        <w:rPr>
          <w:rStyle w:val="FootnoteAnchor"/>
          <w:rtl w:val="true"/>
        </w:rPr>
        <w:footnoteReference w:id="804"/>
      </w:r>
      <w:r>
        <w:rPr>
          <w:rFonts w:ascii="Amiri" w:hAnsi="Amiri" w:eastAsia="Amiri" w:cs="Amiri"/>
          <w:color w:val="111111"/>
          <w:sz w:val="28"/>
          <w:sz w:val="28"/>
          <w:szCs w:val="28"/>
          <w:rtl w:val="true"/>
          <w:lang w:bidi="ar-SA"/>
        </w:rPr>
        <w:t>ولكن وثّقه العلماء والفقهاء اعتماداً على أنّه من رجال الشيخين،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والطوسي</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2832249_730472459"/>
      <w:bookmarkStart w:id="607" w:name="_Toc233"/>
      <w:bookmarkEnd w:id="606"/>
      <w:r>
        <w:rPr>
          <w:rtl w:val="true"/>
        </w:rPr>
        <w:t>ما وقع في أسانيد كتاب نوادر الحكمة</w:t>
      </w:r>
      <w:bookmarkEnd w:id="607"/>
    </w:p>
    <w:p>
      <w:pPr>
        <w:pStyle w:val="BookText"/>
        <w:rPr/>
      </w:pPr>
      <w:r>
        <w:rPr>
          <w:rFonts w:ascii="Amiri" w:hAnsi="Amiri" w:eastAsia="Amiri" w:cs="Amiri"/>
          <w:color w:val="111111"/>
          <w:sz w:val="28"/>
          <w:sz w:val="28"/>
          <w:szCs w:val="28"/>
          <w:rtl w:val="true"/>
          <w:lang w:bidi="ar-SA"/>
        </w:rPr>
        <w:t>ما وقع في أسانيد كتاب نوادر الحكمة</w:t>
      </w:r>
      <w:r>
        <w:rPr>
          <w:rStyle w:val="FootnoteAnchor"/>
          <w:rtl w:val="true"/>
        </w:rPr>
        <w:footnoteReference w:id="805"/>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من يروي عنه محمّد بن أحمد بن يحيى بلا واسطة في كتاب نوادر الحكمة كان ثقة في الحديث، إلّاأنّ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الضعفاء،</w:t>
      </w:r>
    </w:p>
    <w:p>
      <w:pPr>
        <w:pStyle w:val="BookText"/>
        <w:rPr/>
      </w:pPr>
      <w:r>
        <w:rPr>
          <w:rFonts w:ascii="Amiri" w:hAnsi="Amiri" w:eastAsia="Amiri" w:cs="Amiri"/>
          <w:color w:val="111111"/>
          <w:sz w:val="28"/>
          <w:sz w:val="28"/>
          <w:szCs w:val="28"/>
          <w:rtl w:val="true"/>
          <w:lang w:bidi="ar-SA"/>
        </w:rPr>
        <w:t>ويعتمد المراسيل، ولا يبالي عمّن أخذ، وما عليه في نفسه مطعن في شيء، وكان محمّد بن الحسن بن الوليد يستثني من رواية محمّد بن أحمد بن يحيى ما رواه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موسى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رواه عن 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يقول بعض أصحابنا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عن محمّد بن يحيى المعاذي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عبداللّه الرازي الجاموراني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عبداللّه السيّاري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سخت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وهب بن منبّه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يحيى الواسطي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أبو سمينة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في حديث أو كتاب أروه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بن زياد الآدمي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عيسى بن عبيد بإسناد 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محمّد الشامي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الحسين بن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بشير الرقّي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هارون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مهران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ينفرد به الحسن بن الحسين اللؤلؤي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يرويه عن جعفر بن محمّد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الحارث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الدمشقي</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ويروي عن ابن أبي عمير، والبزنطي، وأحمد بن خالد وغيرهم، ويروي عنه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وسعد بن عبداللّه القمّي، غير أنّ العبّاس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أصاب شيخنا أبو جعفر محمّد بن الحسن بن الوليد في ذلك كلّه، وتبعه أبو جعفر بن بابويه على ذلك، إلّافي محمّد بن عيسى بن عبيد، فلا أدري ما رأيه فيه، لأنّه كان على ظاهر العدالة والثقة، فقالوا باعتبار كلّ من يروي عنه محمّد بن أحمد بن يحيى إذا لم يكن ممّن استثناه ابن الوليد من روايات محمّد ابن أحمد عنه، فإنّ اقتصار ابن الوليد على ما ذكره موارد الاستثناء، يكشف عن اعتماده على جميع روايات محمّد بن أحمد، والتصحيح والاستثناء راجعان إلى مشايخه بلا واسطة، فعلى هذا، فكلّ المشايخ عند هؤلاء الثلاثة،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الوليد، ونوح، وبابويه ثقات، وتوثيقاتهم حجّة ما لم تعارض بتضعيف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يورد أنّ تصحيح ابن الوليد وغيره لا يكشف عن وثاقتهم، لأنّه من الممكن أن يعتمد على حجيّة كلّ رواية يرويها مؤمن لم يظهر منه 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ما ذكره صاحب المعجم لا يوافق عبارة النجاشي عن قول ابن نوح من الاعتراض على ابن الوليد في استثناء محمّد بن عيسى بن عبيد، إضافة إلى أنّ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شيخنا محمّد بن الحسن لا يصحّح خبر محمّد بن موسى الهمداني لأنّه كان كذّاباً، وكلّ ما لم يصحّحه ولم يحكم بصحّته من الأخبار، فهو عندنا متروك، غير صحيح</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شيخنا محمّد بن الحسن</w:t>
      </w:r>
      <w:r>
        <w:rPr>
          <w:rStyle w:val="FootnoteAnchor"/>
          <w:rtl w:val="true"/>
        </w:rPr>
        <w:footnoteReference w:id="807"/>
      </w:r>
      <w:r>
        <w:rPr>
          <w:rFonts w:ascii="Amiri" w:hAnsi="Amiri" w:eastAsia="Amiri" w:cs="Amiri"/>
          <w:color w:val="111111"/>
          <w:sz w:val="28"/>
          <w:sz w:val="28"/>
          <w:szCs w:val="28"/>
          <w:rtl w:val="true"/>
          <w:lang w:bidi="ar-SA"/>
        </w:rPr>
        <w:t>سيّئ الرأي في محمّد بن عبداللّه المسمعي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التعابير تُعرب عن أنّ توصيف الباقين بالوثاقة، كوصف المستثنين بالضعف؛ كان بالإحراز لا بالاعتماد على أصالة العدالة في كلّ راوٍ، أو على القول بحجيّة قول كلّ من لم يظهر منه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إليه أنه لو كان المناط في صحّة الرواية هذين الأصلين، لما احتاج الصدوق في إحراز حال الراوي إلى توثيق أو تضعيف شيخه ابن الوليد، وعلى كلّ تقدير فكون الراوي من مشايخ مؤلّف نوادر الحكمة يورث الظنّ أو الاطمئنان بوثاقته، إن لم يكن أحد هؤلاء المستثنين</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608" w:name="pg14838_154336"/>
    </w:p>
    <w:p>
      <w:pPr>
        <w:pStyle w:val="Heading6"/>
        <w:numPr>
          <w:ilvl w:val="5"/>
          <w:numId w:val="1"/>
        </w:numPr>
        <w:rPr/>
      </w:pPr>
      <w:bookmarkStart w:id="609" w:name="__RefHeading___Toc2832251_730472459"/>
      <w:bookmarkStart w:id="610" w:name="_Toc234"/>
      <w:bookmarkEnd w:id="608"/>
      <w:bookmarkEnd w:id="609"/>
      <w:r>
        <w:rPr>
          <w:rtl w:val="true"/>
        </w:rPr>
        <w:t>ما وقع في أسانيد كتاب كامل الزيارات</w:t>
      </w:r>
      <w:bookmarkEnd w:id="610"/>
    </w:p>
    <w:p>
      <w:pPr>
        <w:pStyle w:val="BookText"/>
        <w:rPr/>
      </w:pPr>
      <w:r>
        <w:rPr>
          <w:rFonts w:ascii="Amiri" w:hAnsi="Amiri" w:eastAsia="Amiri" w:cs="Amiri"/>
          <w:color w:val="111111"/>
          <w:sz w:val="28"/>
          <w:sz w:val="28"/>
          <w:szCs w:val="28"/>
          <w:rtl w:val="true"/>
          <w:lang w:bidi="ar-SA"/>
        </w:rPr>
        <w:t>ما وقع في أسانيد كتاب كامل الزيارات</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مؤلّفه أبوالقاسم جعفر بن محمّد بن قولويه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قدس سره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أُخرِّج فيه حديثاً روي عن غيرهم، إذا كان فيما روينا عنهم من حديثهم صلوات اللّه عليهم، كفاية عن حديث غيرهم، وقد علمنا أنّا لا نحيط بجميع ما روي عنهم في هذا المعنى، ولا في غيره، ولكن ما وقع لنا من جهة الثقات من أصحابنا رحمهم الله، ولا أخرجت فيه حديثاً روي عن الشذّاذ من الرجال، يؤثر ذلك عنهم عن المذكورين غير المعروفين بالرواية، المشهورين بالحديث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يستظهر من هذه العبارة أنّ جميع الرواة المذكورين في أسناد ذلك الكتاب، ممّن روي عنهم إلى أن يصل إلى الأمام من الثقات عند المؤلّف، فلو اكتفينا بشهادة الواحد في الموضوعات يُعد كلّ من جاء في أسناد هذا الكتاب من الثقات، بشهادة الثقة العدل ابن قولويه، وقد أشار إليه الحرّ العاملي، وذهب إليه صاحب المعجم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ما استظهره المحدّث النوري، فقد استظهر منه أنّه نصّ على توثيق كلّ من صدر بهم سند أحاديث كتابه، لا كلّ من ورد في أسناد الروايات، وبالجملة يدلّ على توثيق كلّ مشايخه، لا توثيق كلّ من ورد في أسناد هذا الكتاب، وعلى كلّ تقدير، فيدل على المختار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استرحم لجميع مشايخه، ومع ذلك نرى أنّه روى فيه عمّن لا يستحقّ الاسترحام، فقد روى عن الواقفيّة والفطحيّة</w:t>
      </w:r>
      <w:r>
        <w:rPr>
          <w:rFonts w:eastAsia="Amiri" w:cs="Amiri" w:ascii="Amiri" w:hAnsi="Amiri"/>
          <w:color w:val="111111"/>
          <w:sz w:val="28"/>
          <w:szCs w:val="28"/>
          <w:rtl w:val="true"/>
          <w:lang w:bidi="ar-SA"/>
        </w:rPr>
        <w:t>.</w:t>
      </w:r>
      <w:bookmarkStart w:id="611" w:name="pg14838_154337"/>
    </w:p>
    <w:p>
      <w:pPr>
        <w:pStyle w:val="BookText"/>
        <w:rPr/>
      </w:pPr>
      <w:bookmarkEnd w:id="61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روى عن الضعفاء؛ كالليث بن أبي سليم العاميّ، وعليّ بن أبي حمزة البطائني، وعمر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القدماء من المشايخ كانوا ملتزمين بأن لا يأخذوا إلّاممّن صلحت حاله وثبتت وثاقته، والعناية بحال الشيخ كانت أكثر من عنايتهم بمن يروي عنه الشيخ، وقد عرفت التزام النجاشي بأن لا يروي إلّاعن شيخ ثقة، لا أن يكون جميع من ورد في سند الرواية ثقات، ولأجل ذلك كانت الرواية بلا واسطة عن المجاهيل والضعفاء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الرأي الأخير عند السيّد الخوئي، حيث إنّه رجع عن رأيه الأوّل الذي ذكرناه في كتاب دانش دراية الحديث، ودانش رجال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يرويه عن أبيه محمّد بن جعفر، وهو من أصحاب سعد بن عبداللّه الأشعري، ومشايخه كما عدّهم النوري لا تتجاوز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 ذكرهم الميرزا النوري، والأُستاذ السبحاني</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2" w:name="__RefHeading___Toc2832253_730472459"/>
      <w:bookmarkStart w:id="613" w:name="_Toc235"/>
      <w:bookmarkEnd w:id="612"/>
      <w:r>
        <w:rPr>
          <w:rtl w:val="true"/>
        </w:rPr>
        <w:t>ما وقع في أسانيد كتاب تفسير القمّي</w:t>
      </w:r>
      <w:bookmarkEnd w:id="613"/>
    </w:p>
    <w:p>
      <w:pPr>
        <w:pStyle w:val="BookText"/>
        <w:rPr/>
      </w:pPr>
      <w:r>
        <w:rPr>
          <w:rFonts w:ascii="Amiri" w:hAnsi="Amiri" w:eastAsia="Amiri" w:cs="Amiri"/>
          <w:color w:val="111111"/>
          <w:sz w:val="28"/>
          <w:sz w:val="28"/>
          <w:szCs w:val="28"/>
          <w:rtl w:val="true"/>
          <w:lang w:bidi="ar-SA"/>
        </w:rPr>
        <w:t>قال عليّ بن إبراهيم القمّي في مقدّمات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ذاكرون ومخبرون بما ينتهي إلينا، ورواه مشايخنا وثقاتنا عن الذين فرض اللّه طاعتهم، وأوجب ولايتهم، ولا يقبل عمل إلّابهم</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ذلك ذهب الحرّ العاملي</w:t>
      </w:r>
      <w:r>
        <w:rPr>
          <w:rStyle w:val="FootnoteAnchor"/>
          <w:rtl w:val="true"/>
        </w:rPr>
        <w:footnoteReference w:id="812"/>
      </w:r>
      <w:r>
        <w:rPr>
          <w:rFonts w:ascii="IRNazanin" w:hAnsi="IRNazanin" w:eastAsia="IRNazanin"/>
          <w:color w:val="111111"/>
          <w:sz w:val="28"/>
          <w:sz w:val="28"/>
          <w:szCs w:val="28"/>
          <w:rtl w:val="true"/>
          <w:lang w:bidi="fa-IR"/>
        </w:rPr>
        <w:t>، وصاحب المعجم</w:t>
      </w:r>
      <w:r>
        <w:rPr>
          <w:rStyle w:val="FootnoteAnchor"/>
          <w:rtl w:val="true"/>
        </w:rPr>
        <w:footnoteReference w:id="813"/>
      </w:r>
      <w:r>
        <w:rPr>
          <w:rFonts w:ascii="Amiri" w:hAnsi="Amiri" w:eastAsia="Amiri" w:cs="Amiri"/>
          <w:color w:val="111111"/>
          <w:sz w:val="28"/>
          <w:sz w:val="28"/>
          <w:szCs w:val="28"/>
          <w:rtl w:val="true"/>
          <w:lang w:bidi="ar-SA"/>
        </w:rPr>
        <w:t>، والذي يستفاد منه أنّ</w:t>
      </w:r>
    </w:p>
    <w:p>
      <w:pPr>
        <w:pStyle w:val="BookText"/>
        <w:rPr/>
      </w:pPr>
      <w:r>
        <w:rPr>
          <w:rFonts w:ascii="Amiri" w:hAnsi="Amiri" w:eastAsia="Amiri" w:cs="Amiri"/>
          <w:color w:val="111111"/>
          <w:sz w:val="28"/>
          <w:sz w:val="28"/>
          <w:szCs w:val="28"/>
          <w:rtl w:val="true"/>
          <w:lang w:bidi="ar-SA"/>
        </w:rPr>
        <w:t xml:space="preserve">جميع الرواة في التفسير ثقات، والقمّي أحد مشايخ الشيعة في أواخر القرن الثالث وأوائل الرابع، وهو من مشايخ الكليني، وقد أكثر في الكافي من الرواية عنه حتّى بلغت </w:t>
      </w:r>
      <w:r>
        <w:rPr>
          <w:rFonts w:eastAsia="Amiri" w:cs="Amiri" w:ascii="Amiri" w:hAnsi="Amiri"/>
          <w:color w:val="111111"/>
          <w:sz w:val="28"/>
          <w:szCs w:val="28"/>
          <w:lang w:bidi="ar-SA"/>
        </w:rPr>
        <w:t>7068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ومشايخه إبراهيم بن هاشم أبوه، وصالح بن السندي، ومحمّد بن عيسى، وهارون بن مسلم وغيرهم، وكان في عصر أبي محمّد الحسن العسكري عليه السلام، وبقي إلى سنة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وتفسيره هذا روائيّ، جاء في أوّله بروايات عن الإمام الصادق، عن جدّه أميرالمؤمنين عليهما السلام في بيان أنواع 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والراوي للتفسير، أو من أملى عليه عليّ بن إبراهيم، تلميذه أبوالفضل العبّاس بن محمّد بن القاسم بن حمزة بن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للعبّاس بن محمّد ذكر في الرجال، نعم أُشير إلى ترجمة والده وجدّه في رجال الطوسي والكشّيّ، والعبّاس هذا ترجمه النسّابون فقد ذكروا أنّه من أعقاب موسى بن جعفر عليه السلام، والتفسير المتداول المطبوع كراراً، ليس لعليّ بن إبراهيم وحده، وإنّما هو ملفّق ممّا أملاه عليّ بن إبراهيم على تلميذه أبي الفضل العبّاس، وما رواه التلميذ بسنده الخاصّ عن أبي الجارود عن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الجارود قال النجاشي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أبو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أصحاب أبي جعفر عليه السلام وروى عن أبي عبداللّه عليه السلام وتغيّر عندما خرج زيد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الرجل كان إماميّاً، لكنّه رجع عندما خرج زيد بن عليّ، فمال إليه وصار زيديّاً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الكشّيّ روايات في ذمّه، أمّا تفسيره فقد ذكره الشيخ والنجاشي، وذكرا سندهما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تفسير القرآن، رواه عن أبي جعفر عليه السلام، أخبرنا عدّة من أصحابنا،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سهل كثير بن عيّاش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الجارود بالتفسير؛ فالنجاشي يروي التفسير بواسطة عدّة من أصحابنا عن أحمد بن محمّد بن سعيد المعروف بابن عقدة، وهو أيضاً زيديّ، والشيخ يروي التفسير عن ابن عقدة بواسطتين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فأبوالفضل يروي التفسير عن ابن عقدة عن عدّة من مشايخه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خصّ سورة الفاتحة والبقرة وشطراً قليلاً من سورة آل عمران بما رواه عن عليّ بن إبراهيم عن مشايخه، قال قبل الشروع في تفسير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أبوالفضل العبّاس بن محمّد بن القاسم بن حمزة بن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محمّد بن أبي عمير، عن حمّاد بن عيسى، عن أبي عبداللّه عليه السلام وساق الكلام بهذا الوصف إلى 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وقال بعد ذكر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عيّاش، عن زياد بن المنذر أبي الجارود، عن أبي جعفر محمّد بن عليّ عليه السلام، وهذا السند بنفسه نفس السند الذي يروي به النجاشي والشيخ تفسير أبي الجارود، وبهذا تبيّن أنّ التفسير ملفّق من تفسير عليّ بن إبراهيم، وتفسير أبي الجارود، ولكلّ من التفسيرين سند خاصّ، يعرفه كلّ من راجع هذا التفسير، وبعد هذا التلفيق كيف يمكن الاعتماد على ما ذكر في ديباجة الكتاب؟ فعلى</w:t>
      </w:r>
      <w:bookmarkStart w:id="614" w:name="pg14838_154340"/>
    </w:p>
    <w:p>
      <w:pPr>
        <w:pStyle w:val="BookText"/>
        <w:rPr/>
      </w:pPr>
      <w:bookmarkEnd w:id="614"/>
      <w:r>
        <w:rPr>
          <w:rFonts w:ascii="Amiri" w:hAnsi="Amiri" w:eastAsia="Amiri" w:cs="Amiri"/>
          <w:color w:val="111111"/>
          <w:sz w:val="28"/>
          <w:sz w:val="28"/>
          <w:szCs w:val="28"/>
          <w:rtl w:val="true"/>
          <w:lang w:bidi="ar-SA"/>
        </w:rPr>
        <w:t>ذلك فلو أخذنا بهذا التوثيق الجماعي يجب أن يفرّق بين ما روى الجامع عن نفس عليّ بن إبراهيم، وما روى عن غيره من مشايخه، فإنّ شهادة القمّي تكون حجّة فيما يرويه نفسه، دون ما يرويه تلميذه من مشايخه؛ ثمّ إنّ الاعتماد على هذا التفسير بعد هذا الاختلاط مشكل جدّاً مع ما فيه من الشذوذ في المتون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مؤلّف التفسير كما روى عن عليّ بن إبراهيم، روى عن عدّة مشايخ أخر؛ كمحمّد بن جعفر الرزّاز، وأبي عبداللّه الحسين بن محمّد بن عامر الأشعري، وأبي عليّ محمّد بن أبي بكر همّام بن سهيل، وعلى هذا لا يمكن الاعتماد على الملفّق ممّا رواه جامع التفسير، عن عليّ بن إبراهيم عن مشايخه إلى المعصومين عليهم السلام، وممّا رواه عن عدّة من مشايخه، عن مشايخهم إلى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لا يمكن القول بأنّ مراد القمّي من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رواة مشايخنا وثقاتنا كلّ من وقع في سنده إلى أن ينتهي إلى الإمام، بل الظاهر كون المراد خصوص مشايخه بلا واسطة، ويعرف عنه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الأساتذة بلا واسطة، ولمّا كان النقل عن الضعيف بلا واسطة من وجوه الضعف، دون النقل عن الثقة إذا روى عن غيرها، خصّ مشايخه بالوثاقة ليدفع عن نفسه سهم النقد والاعتراض، وإلّا ورد في أسناد القمّي من لا يصحّ الاعتماد عليه من أُمّهات المؤمنين</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5" w:name="__RefHeading___Toc2832255_730472459"/>
      <w:bookmarkStart w:id="616" w:name="_Toc236"/>
      <w:bookmarkEnd w:id="615"/>
      <w:r>
        <w:rPr>
          <w:rtl w:val="true"/>
        </w:rPr>
        <w:t>أصحاب الإمام الصادق عليه السلام في رجال الشيخ</w:t>
      </w:r>
      <w:bookmarkEnd w:id="616"/>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من ذكره الشيخ في رجاله من أصحاب الصادق عليه السلام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 بما ذكره المفيد في إرشاده، عند ذكر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نقل الناس عنه من العلوم ما سارت به الركبان، وانتشر ذكره في البلدان، ولم ينقل عن أحد من أهل بيته العلماء ما نقل عنه، ولا لقي أحد منهم من أهل الآثار ونقلة الأخبار، ولا نقلوا عنهم كما نقلوا عن أبي عبداللّه عليه السلام، فإنّ أصحاب الحديث قد جمعوا أسماء الرواة عنه من الثقات على اختلافهم في الآراء والمقالات فكانوا أربعة آلاف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ابن شهر آشوب، ومحمّد بن عليّ بن الفتّال، وهؤلاء الثلاثة وصفوا تلك الصفوة بالثقات، وإن لم نجد في كلام الشيخ والنجاشي ذلك الوصف، وقد ضبط ابن عقدة أصحاب الصادق عليه السلام، 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الرجال، وهو كتاب من روى عن جعفر بن محمّد عليه السلام، ومثله في فهرس الشيخ، ولكن لم يصفا رجاله بالوثاقة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فما ذكره المفيد لو كان ناظراً إلى ما جمعه ابن عقدة من أصحاب الصادق عليه السلام، يكون ما ذكره نفسه ومن تبعه، شهادة على وثاقة أربعة آلاف رجل من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 ومن جانب آخر أنّ الشيخ قد أخرج أسماء هؤلاء الرواة في رجاله مع غيرهم، فبملاحظة هذين الأمرين، فما ذكره الشيخ ثقات، حسب توثيق المفيد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والطبرسي في إعلام الورى، نعم، واكتفى المتأخّرون بذكر عدد أصحاب الصادق عليه السلام ولم يصفوهم بالتوثيق، كالفاضلين، والشهيد، والحسين بن عبدالصمد، والمجلسي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نظرنا في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أقصى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صدر توثيق من الشيخ المفيد في حقّ أربعة آلاف رجل من أصحاب الصادق عليه السلام، وأمّا إنّ مراده هو نفس ما ورده في</w:t>
      </w:r>
    </w:p>
    <w:p>
      <w:pPr>
        <w:pStyle w:val="BookText"/>
        <w:rPr/>
      </w:pPr>
      <w:r>
        <w:rPr>
          <w:rFonts w:ascii="Amiri" w:hAnsi="Amiri" w:eastAsia="Amiri" w:cs="Amiri"/>
          <w:color w:val="111111"/>
          <w:sz w:val="28"/>
          <w:sz w:val="28"/>
          <w:szCs w:val="28"/>
          <w:rtl w:val="true"/>
          <w:lang w:bidi="ar-SA"/>
        </w:rPr>
        <w:t>رجال ابن عقدة، فأمر مظنون أو محتمل إذ لم يكن التأليف في الرجال في هذه العصور مختصّاً بابن عقدة، والدليل على أنّ المقصود من أصحاب الحديث ليس خصوص ابن عقدة، أنّ الشيخ التزم في مقدّمة رجاله أن يأتي بكلّ ما ذكره ابن عقدة في رجاله مع زيادات لم يذكرها ابن عقدة، ومع ذلك لم يبلغ عدد أصحاب الصادق عليه السلام في رجال الشيخ أربعة آلاف، فلو كان مقصود المفيد من أصحاب الحديث هو خصوص ما ذكره ابن عقدة، يجب أن يبلغ عدد أصحاب الصادق عليه السلام في رجال الشيخ أيضاً إلى أربعة آلاف، لما التزم به الشيخ في مقدّمته، مع أنّ المذكور في رجاله لا يتجاوز عن ثلاثة آلاف وخمسين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اعتذر عنه النوري بأنّ ما أسقطه الشيخ في باب أصحاب الصادق عليه السلام أثبته في باب أصحاب الكاظم والباقر عليهما السلام، لأنّ بعضهم قد أدرك عصرهما أيضاً، والاعتذار غير موجّه، لأنّ ابن عقدة أفرد لأصحاب كلّ إمام قبل الصادق عليه السلام كتاباً خاصّاً، كما صرّح به الشيخ، ومع هذا لا يصحّ إلّاالاعتذار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النوري صرّح بأنّ ابن عقدة وثّقهم، مع أنّ العبارات ليس فيها إشارة إلى توثيقه، نعم، وصرّح الشيخ والنجاشي أنّهما جمعا أسماء الرواة عنه، وبذلك يسقط البحث من أنّ توثيق ابن عقدة حجّة، ويبقى هل أنّه زيديّ،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من أن بحث النوري مفيد في سائر توثيقاته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الأساسي لهذا الادّعاء هو قول المفيد، وغيره قد اقتفى أثره، نعم أسنده الحرّ العاملي إلى ابن عقدة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الاعتماد على هذا التوثيق العامّ، وإن صدر من مفيد الأُمّة وأيّدته جماعة من الأصحاب، صعب جدّاً، لأنّه إن أراد بذلك أنّ أصحاب الصادق عليه السلام كانوا</w:t>
      </w:r>
    </w:p>
    <w:p>
      <w:pPr>
        <w:pStyle w:val="BookText"/>
        <w:rPr/>
      </w:pPr>
      <w:r>
        <w:rPr>
          <w:rFonts w:ascii="Amiri" w:hAnsi="Amiri" w:eastAsia="Amiri" w:cs="Amiri"/>
          <w:color w:val="111111"/>
          <w:sz w:val="28"/>
          <w:sz w:val="28"/>
          <w:szCs w:val="28"/>
          <w:rtl w:val="true"/>
          <w:lang w:bidi="ar-SA"/>
        </w:rPr>
        <w:t>أربعة آلاف وكلّهم ثقات، فهذا أشبه بما عليه الجمهور من أنّ أصحاب النبيّ صلى الله عليه و آله كانوا عدولاً كلّهم، وإن أراد أنّ أصحابه عليه السلام كثيراً والثقات منهم أربعة آلاف فهذا أمر يمكن التسالم عليه، لكنّه غير مفيد إذ ليس لنا طريق إلى معرفة الثقات منهم، وليس لنا دليل على أنّ ما ذكره الشيخ في رجاله كلّهم من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أنّ الشيخ قد ضعّف عدّة من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أصرّ النوري على أنّ التضعيف لا ينافي الوثاقة، لأنّ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الاعتماد على المراسيل، أو الوجادة، أو الرواية عن الضعفاء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ضعيف، لأنّ الضعف ظاهر فيهم، فإنّه قال في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خرجنا بهذه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التوثيق العمومي لأصحاب الإمام الصادق عليه السلام الموجودة في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وثّقوه على هذه القاعدة العامّة، عليّ بن أبي حمزة 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حمزة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البطائني أبوالحسن مولى الأنصار كوفيّ، وكان قائد أبي بصير يحيى بن القاسم، وله أخ يسمّى جعفر بن أبي حمزة، روى عن أبي الحسن موسى، وروى عن أبي عبداللّه عليه السلام، ثمّ وقف وهو مِن عُمُد الواقفة، وصرّح الشيخ الطوسي أيضاً بوقوفه، في رجاله وفهرسته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واستدلّ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 الشيخ في فهرسته من أنّ له أصلاً، وفي رجاله من أنّ له كتاباً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للصدوق إليه طريقاً وطريقه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الأجلّاء كصفوان، وابن أبي عمير، وجعفر بن بشير، والبزنطي قد رووا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 ابن الغضائري، في ترجمة ابنه الحسن؛ من أنّ أباه أوثق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الطوسي وثّقه في كتاب العدّة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عملت الطائفة بأخباره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أسانيد كامل الزيارات، وقد شهد ابن قولويه على أن لا يروي في هذا الكتاب إلّاعن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أبي بصير، وروى عنه ابنه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تفسير علي بن إبراهيم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شهد القمي في مقدّمة تفسيره بأنّه أخذ تفسيره عن ثقات أصحابنا، فقد روى عن أبي بصير، وروى عنه القاسم بن محمّد، تفسير القمّي سورة طه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بعض من المعاصرين إضافة إلى ما قلنا بأنّه من أصحاب الصادق عليه السلام، كما صرّح به الشيخ في رجاله وادّعى المفيد أبو عبداللّه محمّد بن محمّد بن النعمان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الصادق عليه السلام ثقات، وصدّقه على هذا البحراني في مقدّمة الحدائق الناضرة</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غاية ما قاله البعض في توثيقه بعد أن وردت فيه روايات تدلّ على</w:t>
      </w:r>
      <w:r>
        <w:rPr>
          <w:rFonts w:eastAsia="Amiri" w:cs="Amiri" w:ascii="Amiri" w:hAnsi="Amiri"/>
          <w:color w:val="111111"/>
          <w:sz w:val="28"/>
          <w:szCs w:val="28"/>
          <w:rtl w:val="true"/>
          <w:lang w:bidi="ar-SA"/>
        </w:rPr>
        <w:t>-.</w:t>
      </w:r>
      <w:bookmarkStart w:id="617" w:name="pg14838_154345"/>
    </w:p>
    <w:p>
      <w:pPr>
        <w:pStyle w:val="BookText"/>
        <w:rPr/>
      </w:pPr>
      <w:bookmarkEnd w:id="617"/>
      <w:r>
        <w:rPr>
          <w:rFonts w:ascii="Amiri" w:hAnsi="Amiri" w:eastAsia="Amiri" w:cs="Amiri"/>
          <w:color w:val="111111"/>
          <w:sz w:val="28"/>
          <w:sz w:val="28"/>
          <w:szCs w:val="28"/>
          <w:rtl w:val="true"/>
          <w:lang w:bidi="ar-SA"/>
        </w:rPr>
        <w:t>تضعيفه، وأكثرها ضعيفة، ولذلك قال أكثر الفقهاء بوثاقته، مع أنّه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ممّن ناقش هذه القرائن الدالّة على وثاقته هو آية اللّه الخوئي في معجم رجال الحديث حيث أجاب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الكتاب والأصل لا يدلّان على توثيق الرواة، كما أنّ وجود طريق للصدوق إلى رجل لا يدلّ على حسنه فضلاً عن توثيقه، والوجهان الأخيران وإن كانا صحيحين، إلّاأنّهما معارضان بما تقدّم عن ابن فضال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حمزة كذّاب متّهم، فلا يمكن الحكم بوثاقته، وبالنتيجة فنحن نتعامل معه معاملة الضعيف</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8" w:name="__RefHeading___Toc2832257_730472459"/>
      <w:bookmarkStart w:id="619" w:name="_Toc237"/>
      <w:bookmarkEnd w:id="618"/>
      <w:r>
        <w:rPr>
          <w:rtl w:val="true"/>
        </w:rPr>
        <w:t>هل شيخوخة الإجازة دليل الوثاقة عند المستجيز؟</w:t>
      </w:r>
      <w:bookmarkEnd w:id="619"/>
    </w:p>
    <w:p>
      <w:pPr>
        <w:pStyle w:val="BookText"/>
        <w:rPr/>
      </w:pPr>
      <w:r>
        <w:rPr>
          <w:rFonts w:ascii="Amiri" w:hAnsi="Amiri" w:eastAsia="Amiri" w:cs="Amiri"/>
          <w:color w:val="111111"/>
          <w:sz w:val="28"/>
          <w:sz w:val="28"/>
          <w:szCs w:val="28"/>
          <w:rtl w:val="true"/>
          <w:lang w:bidi="ar-SA"/>
        </w:rPr>
        <w:t>إنّ قسماً من مشايخ الإجازة الذين يجيزون رواية أصل، أو كتاباً لغيرهم، غير موصوفين في كتب الرجال بالوثاقة، فهل استجازة الثقة عن واحد منهم آية كونه ثقة أو لا؟</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على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يجيز الشيخ كتاب نفسه، فيشترط في الشيخ المجيز ما يشترط في سائر الرواة من الوثاقة والضبط، وحكم شيخ الإجازة في هذا المجال حكم سائر الرواة الواقعين في سند الحديث فيشترط فيه ما يشترط فيهم، ولا يدلّ استجازة الثقة على كونه ثقة حتّى عنده، إذ لا تزيد الاستجازة على رواية الثقة عنه، فكما أنّها لا تدلّ على وثاقة المروي عنه، فهكذا الاستجازة، فيجب إحراز وثاقة المجيز من طريق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أجاز كتاب غيره، وكان انتساب الكتاب إلى مصنّفه مشهوراً، فالإجازة لأجل مجرّد اتّصال السند، لا لتحصيل العلم بالنسبة إلى مصنّفه، والإجازات الرائجة بالنسبة إلى الكتب الأربعة وغيرها من المؤلّفات الحديثيّة المشهورة كلّها من هذا القبيل، وفي هذه الصورة لا يحرز وثاقة الشيخ بالاستجازة أيضاً لأنّ نسبة الكتب إلى أربابها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الصدوق بالنسبة إلى الكتب التي أخذ منها الحديث في الفقيه أنّها كتب مشهورة، وذكره ما ذكره في المشيخة في آخر الكتب، لأجل تحصيل اتصال السند، لا لتصحيح نسبة الكتاب إلى مؤلّفه، فلا تدلّ استجازته على وثاقة من روى عنهم في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الكليني ذكر تمام السند في كتاب الكافي، فبدأ الحديث باسم شيخ الإجازة عن شيخه، إلى أن ينتهي إلى الشيخ الذي أخذ الحديث عن كتابه، حتّى يصل إلى الإمام؛ وهذه سيرته في غالب الروايات إلّاما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الصدوق والطوسي قد بنيا على حذف أوائل السند، والاكتفاء باسم من أخذ الحديث من أصله ومصنّفه، حتّى يصل السند إلى الإمام، ثمّ وضع في آخر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فيها طريقه إلى من أخذا الحديث من كتابه، فهي المرجع في اتّصال السند في أخبار كتابهما، وربّما أخلّا به، وهذا هو دأبهما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مقدّمة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الكتب التي أخذ الصدوق الأحاديث منها، وبدأ السند بأسامي مؤلّفيها كتب مشهورة معروفة غير محتاجة إلى إثبات النسبة، فوجود السند إلى هذه الكتب وعدمه سواسية، وعبارة مقدّمة الفقيه صريحة في</w:t>
      </w:r>
    </w:p>
    <w:p>
      <w:pPr>
        <w:pStyle w:val="BookText"/>
        <w:rPr/>
      </w:pPr>
      <w:r>
        <w:rPr>
          <w:rFonts w:ascii="Amiri" w:hAnsi="Amiri" w:eastAsia="Amiri" w:cs="Amiri"/>
          <w:color w:val="111111"/>
          <w:sz w:val="28"/>
          <w:sz w:val="28"/>
          <w:szCs w:val="28"/>
          <w:rtl w:val="true"/>
          <w:lang w:bidi="ar-SA"/>
        </w:rPr>
        <w:t>هذا، وإلى ذلك كان يميل السيّد المحقّق البروجردي عندما أفاض البحث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يعلم وجه ما أفاده الشيخ الطوسي من تقديم رواية السامع على رواية المستجيز، إلّافيما إذا روى المستجيز بإجازته أصلاً معروفاً، أو مصنّفاً مشهوراً فيسقط الترجيح، وبذلك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عن طرق الشيخ الطوسي أيضاً إلى أصحاب الكتب المعروفة الثابتة نسبتها إلى مؤلّفيها، بحث زائد، فلا وجه لعدّ الحديث ضعيفاً، أو حسناً لأجل ضعف طريقه، أو عدم ثبوت وثاقة مشايخ إجازته إلى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لو كانت نسبة الكتب التي أُخذ منها الحديث إلى مؤلّفيها مثل نسبة كتاب الكافي إلى مؤلّفه، أو أدنى منه، لما دلّت الاستجازة على وثاقة مجيزها، وأيضاً لما ضرّ عدم وثاقة شيخ الإجازة فضلاً عن كونه مشكوك الوثاقة بالنقل عن هذه الكتب، لما عرفت أنّ نسبة الكتب التي أخذ الصدوق عنها الحديث إلى مؤلّفيها كمثل نسبة الكافي إلى مؤلّفه أو أقلّ منها بقليل، وقد عرفت أنّ البحث عن طرق الصدوق إلى الكتب غير مفيدة، ووافقنا على ذلك المحقّق التستري،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 بعدم الاحتياج إلى ما فعل في طرق الصدوق، حيث إنّه صرّح في الفقيه بمعروفيّة طرقه إلى الكتب، وإنّ الكتب في نفسها مشهورة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التهذيبان فلو كنّا متمكّنين من تشخيص الكتب الثابتة نسبتها إلى مؤلّفيها عن غيرها، لاستغنينا عن كثير من المباحث التي تدور حول مشيخة الشيخ الطوسي، حتّى صارت سبباً لتقسيم أحاديثهما حسب اختلاف حال المشايخ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والموثّق، والحسن، والضعيف؛ لأنّ جميع الوسائل بينه وبين</w:t>
      </w:r>
      <w:bookmarkStart w:id="620" w:name="pg14838_154348"/>
    </w:p>
    <w:p>
      <w:pPr>
        <w:pStyle w:val="BookText"/>
        <w:rPr/>
      </w:pPr>
      <w:bookmarkEnd w:id="620"/>
      <w:r>
        <w:rPr>
          <w:rFonts w:ascii="Amiri" w:hAnsi="Amiri" w:eastAsia="Amiri" w:cs="Amiri"/>
          <w:color w:val="111111"/>
          <w:sz w:val="28"/>
          <w:sz w:val="28"/>
          <w:szCs w:val="28"/>
          <w:rtl w:val="true"/>
          <w:lang w:bidi="ar-SA"/>
        </w:rPr>
        <w:t>صاحب الكتاب، أو صاحب الأصل، في الحقيقة مشايخ إجازة لكتاب الغير وأصله، ولكنّه أمنيّة لا تحصل إلّابالسعي الجماعي في ذاك المجال، وقيام لجنة بالتحقيق في المكتبات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جاز رواية كتاب لم تثبت نسبته إلى مؤلّفه إلّابواسطة الشيخ المجيز، ولا شكّ أنّه تشترط وثاقة الشيخ المجيز عند المستجيز، إذ لولاه لما ثبت نسبته إلى المؤلّف، وبدونها لا يثبت الكتاب، ولا ما احتواه من السند والمتن، وعادت الإجازة أمراً لغواً، فلو كان توثيق المستجيز، أو ثبوت وثاقة المجيز عند المستجيز كافياً، لنا أن نأخذ بالرواية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الفائدة العليا من ذكر الطريق في المشيخة، هو إثبات نسبة هذه الكتب إلى مؤلّفيها إثباتاً لا غبار عليه، وهذا الهدف لا يتحقّق عند المستجيز؛ إلّا أن يكون شيخ الإجازة ثقة عنده، وإلّا فلو كان مجهولاً، أو ضعيفاً، أو مطعوناً بإحدى الطرق لما كان لهذه الاستجازة فائدة، وهذا هو ما يعني به؛ من أنّ شيخوخة الإجازة دليل على وثاقة الشيخ عند المستجيز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النجاشي قال في الحسن بن محمّد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المجاهيل أحاديث منكرة، رأيت أصحابنا يضعّفونه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مشايخ الإجازة للتلّعكبريّ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التلّعكبري، وله منه إجازة، ولكنّه لا ينافي ما ذكرنا، لإمكان ثبوت وثاقته عند المستجيز كما لا يخفى، فلو كان ثبوت وثاقته عند المستجيز كافياً لنا، ما لم يدلّ دليل على خلافه، نأخذ بالحديث إذا وقع في السند، وإلّا فلا</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2832259_730472459"/>
      <w:bookmarkStart w:id="622" w:name="_Toc238"/>
      <w:bookmarkEnd w:id="621"/>
      <w:r>
        <w:rPr>
          <w:rtl w:val="true"/>
        </w:rPr>
        <w:t>مثال لشيخوخة الكليني والصدوق</w:t>
      </w:r>
      <w:r>
        <w:rPr>
          <w:rtl w:val="true"/>
        </w:rPr>
        <w:t>:</w:t>
      </w:r>
      <w:bookmarkEnd w:id="622"/>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أمثلة البحث هو الاشكال في طريق</w:t>
      </w:r>
    </w:p>
    <w:p>
      <w:pPr>
        <w:pStyle w:val="BookText"/>
        <w:rPr/>
      </w:pPr>
      <w:r>
        <w:rPr>
          <w:rFonts w:ascii="Amiri" w:hAnsi="Amiri" w:eastAsia="Amiri" w:cs="Amiri"/>
          <w:color w:val="111111"/>
          <w:sz w:val="28"/>
          <w:sz w:val="28"/>
          <w:szCs w:val="28"/>
          <w:rtl w:val="true"/>
          <w:lang w:bidi="ar-SA"/>
        </w:rPr>
        <w:t>الصدوق إلى محمّد بن مسلم، وطريق الصدوق إلى محمّد بن مسلم كما ذكره في المشيخة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عبداللّه بن أحمد بن أبي عبداللّه، عن أبيه، عن جدّه أحمد بن أبي عبداللّه البرقي، عن أبيه محمّد بن خالد البرقي، عن العلاء بن رزين عنه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مشايخه، وهو أبوه غير مذكورين، فالسند ضعيف على المشهور، إلّا أنّه يمكن الحكم بصحّة طريقه إلى محمّد بن مسلم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طريقه إلى أحمد البرقي صحيح، كما مرّ بل، وله إليه طرق كثيرة كما يظهر من مطاوي أسانيده وأظنّه رحمه الله يتفنّن بذكر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طرقاً صحيحة كثيرة إلى العلاء، كما مرّ، فلا يضرّ ضعفه بهذا السند</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وإن لم يذكر محمّد بن مسلم في الفهرست والمشيخة، إلّا أنّه يظهر من التهذيب في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كيفيّة الصلاة، أنّ طريقه إليه بإسناده عن أحمد بن محمّد بن عيسى، عن عليّ بن الحكم، عن أبي أيّوب الخزاز،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الحسين بن سعيد، عن محمّد بن سنان، عن ابن مسكان،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الحسين بن سعيد، عن ابن أبي عمير، عن عمر بن اُذينة،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سعد بن عبداللّه، عن أحمد بن محمّد، عن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حريز،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الطرق كلّها صحيحة، فلا مجال للتشكيك في صحّة السند</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الذي ذكره الشيخ المحدّث النوري في خاتمة المستدرك وهو الذي سمّاه السيّد الشهيد الصدر بتبديل السند، فإنّ أحد الطرق لو كان ضعيفاً فللصدوق إلى محمّد بن مسلم ولرجاله طرق اُخرى صحيحة، مع أنّ الرجلين المهملين هما من مشايخ الكليني والصدوق، وهما إحدى القرائن في توثيق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أحد تلامذة السيّد الشهيد الصدر في كتابه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مسلم عن أحدهما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ما فيه الناس يوم القيامة، أن يقوم صاحب الخمس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خمسي، وقد طيّبنا ذلك لشيعتنا، لتطيب ولادتهم، ولتزكوا أولادهم</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رواه الكليني، والصدوق، والشيخ، والشيخ المفيد في المقنعة، إلّاأنّ في طريق الشيخ والكليني يقع محمّد بن سنان، والصدوق ينقله بإسناده عن محمّد بن مسلم، وطريق الصدوق إلى محمّد بن مسلم فيه إشكال معروف، حيث إنّ فيه علي بن أحمد بن عبداللّه البرقي، عن أبيه أحمد بن عبداللّه بن أحمد بن أبي عبداللّه البرقي، عن جدّه أحمد بن أبي عبداللّه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والأوّلان لم يذكرا بمدح في كتب الرجال، ومن هنا توقّف جَمْع في سند الشيخ الصدوق إلى محمّد بن مسلم، ولكن الصحيح إمكان توثيق الرجلين، فأمّا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شيخ الصدوق المباشر، والذي يطمئنّ بوثاقته خصوصاً عند ما ينقل عنه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يطمئنّ إليه أنّه أحمد بن عبداللّه بن أحمد، شيخ الكليني والذي يروي عنه الكليني كثيراً، وكلّ مرويّاته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623" w:name="pg14838_154351"/>
    </w:p>
    <w:p>
      <w:pPr>
        <w:pStyle w:val="BookText"/>
        <w:rPr/>
      </w:pPr>
      <w:bookmarkEnd w:id="623"/>
      <w:r>
        <w:rPr>
          <w:rFonts w:ascii="Amiri" w:hAnsi="Amiri" w:eastAsia="Amiri" w:cs="Amiri"/>
          <w:color w:val="111111"/>
          <w:sz w:val="28"/>
          <w:sz w:val="28"/>
          <w:szCs w:val="28"/>
          <w:rtl w:val="true"/>
          <w:lang w:bidi="ar-SA"/>
        </w:rPr>
        <w:t xml:space="preserve">عنه، هي عن أحمد بن أبي عبداللّه البرقي الذي هو جدّه الحقيقي، وقد عبّر عنه الكليني في بعض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عبداللّه، عن جدّه</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فيصحّ السند المذكور، فإنّ أحد الرجلين شيخ الصدوق، والآخر شيخ الكليني، فيطمئن إلى أنّهما على كلّ حال من أجلّاء الأصحاب، وممّا يعزّز صحّة هذه الرواية سنداً نقلها من قبل المشايخ جميعاً، كما هو واضح</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2832261_730472459"/>
      <w:bookmarkStart w:id="625" w:name="_Toc239"/>
      <w:bookmarkEnd w:id="624"/>
      <w:r>
        <w:rPr>
          <w:rtl w:val="true"/>
        </w:rPr>
        <w:t>شيخوخة الإجازة هي محطّ أنظار العلماء والفقهاء</w:t>
      </w:r>
      <w:bookmarkEnd w:id="625"/>
    </w:p>
    <w:p>
      <w:pPr>
        <w:pStyle w:val="Heading4"/>
        <w:numPr>
          <w:ilvl w:val="3"/>
          <w:numId w:val="1"/>
        </w:numPr>
        <w:rPr/>
      </w:pPr>
      <w:bookmarkStart w:id="626" w:name="__RefHeading___Toc2832263_730472459"/>
      <w:bookmarkStart w:id="627" w:name="_Toc240"/>
      <w:bookmarkEnd w:id="626"/>
      <w:r>
        <w:rPr>
          <w:rtl w:val="true"/>
        </w:rPr>
        <w:t>اشارة</w:t>
      </w:r>
      <w:bookmarkEnd w:id="627"/>
    </w:p>
    <w:p>
      <w:pPr>
        <w:pStyle w:val="BookText"/>
        <w:rPr/>
      </w:pPr>
      <w:r>
        <w:rPr>
          <w:rFonts w:ascii="Amiri" w:hAnsi="Amiri" w:eastAsia="Amiri" w:cs="Amiri"/>
          <w:color w:val="111111"/>
          <w:sz w:val="28"/>
          <w:sz w:val="28"/>
          <w:szCs w:val="28"/>
          <w:rtl w:val="true"/>
          <w:lang w:bidi="ar-SA"/>
        </w:rPr>
        <w:t>وفي مكانة مشايخ الإجازة الرفيعة قال محمّد بن الحسين الشيخ البهائي في مقدّمة مشرق الشمسين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يدخل في أسانيد بعض الأحاديث من ليس له ذكر في كتب الجرح والتعديل بمدح ولا قدح، غير أنّ أعاظم علمائنا المتقدّمين قدّس اللّه أسرارهم قد اعتنوا بشأنه، وأكثروا الرواية عنه، وأعيان مشايخنا المتأخّرين طاب ثراهم، قد حكموا بصحّة روايات هو في سندها، والظاهر أنّ هذا القدر كافٍ في حصول الظنّ بعدالته، وذلك مثل أحمد بن محمّد بن الحسن بن الوليد، فإنّ المذكور في كتب الرجال توثيق أبيه، وأمّا هو فغير مذكور بجرح ولا تعديل، وهو من مشايخ المفيد، والواسطة بينه وبين أبيه، والرواية عنه كثيرة، ومثل أحمد بن محمّد بن يحيى العطّار، فإنّ الصدوق يروي عنه كثيراً، وهو من مشايخه والواسطة بينه وبين سعد بن عبداللّه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الحسين بن الحسن بن أبان، فإنّ الرواية عنه كثيرة، وهو من مشايخ</w:t>
      </w:r>
    </w:p>
    <w:p>
      <w:pPr>
        <w:pStyle w:val="BookText"/>
        <w:rPr/>
      </w:pPr>
      <w:r>
        <w:rPr>
          <w:rFonts w:ascii="Amiri" w:hAnsi="Amiri" w:eastAsia="Amiri" w:cs="Amiri"/>
          <w:color w:val="111111"/>
          <w:sz w:val="28"/>
          <w:sz w:val="28"/>
          <w:szCs w:val="28"/>
          <w:rtl w:val="true"/>
          <w:lang w:bidi="ar-SA"/>
        </w:rPr>
        <w:t>محمّد بن الحسن بن الوليد، والواسطة بينه وبين الحسين بن سعيد، والشيخ عدّه في كتاب الرجال تارة في أصحاب العسكري عليه السلام</w:t>
      </w:r>
      <w:r>
        <w:rPr>
          <w:rStyle w:val="FootnoteAnchor"/>
          <w:rtl w:val="true"/>
        </w:rPr>
        <w:footnoteReference w:id="824"/>
      </w:r>
      <w:r>
        <w:rPr>
          <w:rFonts w:ascii="Amiri" w:hAnsi="Amiri" w:eastAsia="Amiri" w:cs="Amiri"/>
          <w:color w:val="111111"/>
          <w:sz w:val="28"/>
          <w:sz w:val="28"/>
          <w:szCs w:val="28"/>
          <w:rtl w:val="true"/>
          <w:lang w:bidi="ar-SA"/>
        </w:rPr>
        <w:t>، وتارة فيمن لم يرو عنهم عليهم السلام</w:t>
      </w:r>
      <w:r>
        <w:rPr>
          <w:rStyle w:val="FootnoteAnchor"/>
          <w:rtl w:val="true"/>
        </w:rPr>
        <w:footnoteReference w:id="825"/>
      </w:r>
      <w:r>
        <w:rPr>
          <w:rFonts w:ascii="Amiri" w:hAnsi="Amiri" w:eastAsia="Amiri" w:cs="Amiri"/>
          <w:color w:val="111111"/>
          <w:sz w:val="28"/>
          <w:sz w:val="28"/>
          <w:szCs w:val="28"/>
          <w:rtl w:val="true"/>
          <w:lang w:bidi="ar-SA"/>
        </w:rPr>
        <w:t>، ولم ينصّ عليه بشيء، ولم نقف على توثيقه إلّافي غير بابه في ترجمة محمّد بن اُورمة، والحقّ أنّ عبارة الشيخ هناك ليست صريحة في توثيقه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أبي الحسين علي بن أبي جيد، فإنّ الشيخ رحمه الله يكثر الرواية عنه، سيّما في الاستبصار، وسنده أعلى من سند المفيد، لأنّه يروي عن محمّد بن الحسن ابن الوليد بغير واسطة، وهو من مشايخ النجاشي أيضاً، فهؤلاء وأمثالهم من مشايخ الأصحاب لنا ظنّ بحسن حالهم وعدالتهم، وقد عددت حديثهم في الحبل المتين، وفي هذا الكتاب في الصحيح، جرياً على منوال مشايخنا المتأخّرين، ونرجو من اللّه سبحانه أن يكون اعتقادنا فيهم مطابقاً للواقع وهو وليّ الإعانة والتوفيق</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 العلّامة محمّد إسماعيل الخواجوي في هامش مشرق الشمسين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الحسن بن الوليد، وأحمد بن محمّد بن يحيى العطّار كانا في طبقة واحدة، ويظهر من طرق متعدّدة أنّ ابن الوليد كان ممّن يروي عنه المفيد، وأنّ ابن العطّار يروي عنه الحسين بن عبيداللّه الغضائري، وغير المفيد من مشيخة الشيخ، وكيف ما كان؛ فالأوّل غير موجود في كتب الأصحاب بجرح ولا تعديل، والثاني مذكور مهملاً، ولعلّ جهالتهما غير ضائرة،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إلى أنّهما من مشايخ الإجازة، ومن المصنّفين، أو الحافظين للأخبار، وأنّهما إنّما يذكران في الأسناد لمجرّد الاتّصال، وعدم قطع الأسناد، ولهذا يوصف الطريق الذي فيه أحمد بالصحّة؛ إن كان باقي السند معتبراً، لا لثقته على ما توهّم</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آية اللّه الخوئي عند ترجمة الحسين بن الحسن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لإثبات وثاقة الرجل وجوهاً،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ابن الوليد عليه وهو نقّاد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داود، وثّقه في ترجمة محمّد بن أورمة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صحّح طريق الصدوق إلى الحسين بن سعيد، وفيه الحسين بن الحسن بن أبان، ومنها غير ذلك، ولكن قد مرّ أنّه لا اعتداد بشيء من ذلك، فالعمدة في وثاقته وقوعه في أسانيد كامل الزيارات لشهادة جعفر بن قولويه بوثاقة جميع من وقع في أسانيده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لمّا لم تكن شيخوخة الإجازة عند السيّد الخوئي من أسباب التوثيق، فإنّه اعتمد على وقوعه في كامل الزيارات وهو مشربه في المعجم؛ قبل رجوعه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الخواجوي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أنّهم وإن لم يصرّحوا بتوثيق ابن أبان، إلّا أنّ العلّامة والشهيد الأوّل صحّحا رواية هو في رجالها، وذكره الشيخ في كتابيه ولكن بما لا يدلّ على مدحه ولا قدحه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أدرك العسكري عليه السلام، ولم أعلم أنّه روى عنه، وذكر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قرابة الصفّار، وسعد بن عبداللّه القمّي الأشعري، وهو أقدم منهما، لأنّه روى عن الحسين بن سعيد كتبه كلّها، وهما لم يرويا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هذا على اعتباره وجلالته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 وسعد ابن عبداللّه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أخرج إليّ خط الحسين بن سعيد، وذكر أنّه جاء إلى قمّ ونزل عند أبيه الحسن بن أبان، وهو ضيفه، فظهر حيث إنّه نزل عندهم وإنّهم المعتبرون في العلم والدين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المدح أن يكون الرجل ممّن تردد في جمع الروايات والأصول في دفتر، وجعلهما أصلاً محفوظاً عن الاندراس، أو يكون ممّن روى عنه علمائنا،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 والحسين بن الحسن بن أبان، وإسماعيل بن مرّار، وبالجملة؛ رواياته إمّا صحاح، أو حسان كالصحاح، ولا بأس بالاحتجاج برواياته؛ إن لم يكن في الطريق مانع من غير جهته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أحمد بن محمّد بن يحيى العطّار القمّي، الذي عنونه آية اللّه الخوئي بعناوين متعددة، قال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اختلف في حال الرجل، فمنهم من اعتمد عليه، ولعلّه الأشهر ويمكن الاستدلال عليه بوجوه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المشايخ، فقد روى عنه الصدوق، والتلعكبري،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مشايخ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 ما مرّ في المدخل، من أنّ شيخوخة الإجازة، لا دلالة فيها على الوثاقة، ولا على الحسن، وتوهّم أنّه من مشايخ النجاشي، فيه ما ذكرناه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أحمد بن محمّد بن يحيى ليس من مشايخ النجاشي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العلّامة، في الفائدة الثامنة من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الصدوق إلى عبدالرحمن بن الحجّاج، وكذا طريقه إلى عبداللّه بن أبي يعفور، 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ابن محمّد بن يحيى، ويردّه؛ من أن تصحيح العلّامة، مبنيّ على بنائه على أصالة العدالة، وعلى أنّ أحمد من مشايخ الإجازة، وكلا الأمرين لا 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الشهيد الثاني وثّقه في الدراية، وكذلك السماهيجي والشيخ البهائي، والجواب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توثيق هؤلاء، لا يحتمل أن يكون منشأه الحسّ وإنّما هو اجتهاد واستنباط من كون الرجل من مشايخ الاجازة، كما صرّح بذلك الشيخ البهائي في مشرقه، ولذلك ترى أنّه ذكر في الحبل المتين في بعض الروايات أنّها ضعيفة، لجهالة أحمد بن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العبّاس أحمد بن علي بن نوح السيرافي قد كتب إلى النجاشي في تعريف طرقه إلى كتب الحسين بن سعيد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عليه أصحابنا والمعوّل عليه؛ ما رواه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ابني سعيد الأهوازيان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 الفاضل أبو عبداللّه الحسين بن عليّ بن سفيان البزوفري فيما كتب إليّ في شعبان سنة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الأشعري أحمد بن إدريس ابن أحمد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الحسين بن سعيد بكتبه الثلاثين كتاباً، وأخبرنا أبو عليّ أحمد بن محمّد بن يحيى العطّار القمّي،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وعبداللّه بن جعفر الحميري، وسعد بن عبداللّه، جميعاً عن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النجاشي في ترجمة الحسين بن سعيد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الكلام دلالة ظاهرة على اعتماد الأصحاب على أحمد بن محمّد بن يحيى، ويردّه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اعتماد القدماء على رواية شخص لا يدلّ على توثيقهم إيّاه، وذلك لما عرفت من بناء ذلك على أصالة العدالة، التي لا نبني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يتمّ، لو كان الطريق منحصراً برواية أحمد بن محمّد بن يحيى، ولكنّه ليس كذلك، بل إنّ تلك الكتب المعوّل عليها، قد ثبتت بطريق آخر صحيح، وهو الطريق الأوّل الذي ينتهي إلى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ذكر طريق آخر إنّما هو لأجل 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مجهول، كما صرّح به جمع،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المدارك</w:t>
      </w:r>
      <w:r>
        <w:rPr>
          <w:rStyle w:val="FootnoteAnchor"/>
          <w:rtl w:val="true"/>
        </w:rPr>
        <w:footnoteReference w:id="830"/>
      </w:r>
      <w:r>
        <w:rPr>
          <w:rFonts w:ascii="Amiri" w:hAnsi="Amiri" w:eastAsia="Amiri" w:cs="Amiri"/>
          <w:color w:val="111111"/>
          <w:sz w:val="28"/>
          <w:sz w:val="28"/>
          <w:szCs w:val="28"/>
          <w:rtl w:val="true"/>
          <w:lang w:bidi="ar-SA"/>
        </w:rPr>
        <w:t>، كان هذا ما عند المنهجين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الوثوق الصدوري، والسندي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مشايخ الإجازة عند المتقدّمين لا يحتاجون إلى التزكية، وعند المتأخّرين يحتاجون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الخوئي عند ترجمة أحمد بن محمّد بن الحسن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عنون بعناوين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الحسن بن الوليد، أحمد بن محمّد بن الحسن، أحمد بن محمّد بن الحسن أبوالحسن، أحمد بن محمّد بن الحسن بن الوليد أبوالحسن</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مشايخ الشيخ المفيد قدس سره، وقد صحّح العلّامة كثيراً من الروايات التي هو في طريقها، وكذلك الشيخ حسن صاحب المعالم، فيما حكي عنه، بل وثّقه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الثاني في الدراية، والشيخ البهائي في حاشية الحبل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الميرزا في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إلى الآن، ولم أسمع من أحدٍ يتأمّل في توثيقه، إلّاأنّه مع ذلك لا يمكننا الحكم بوثاقته، إمّا تصحيح العلّامة، أو غيره للطريق، فهو اجتهاد منه، ولعلّه من جهة أصالة العدالة، كما استظهرنا البناء عليها من العلّامة، ممّا ذكره في ترجمة أحمد بن إسماعيل بن سمكة، أو من جهة كونه من مشايخ المفيد، ولذا قال الفاضل المجلسي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حديثه صحيحاً لكونه من مشايخ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ذكرنا في 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الشيخوخة للإجازة لا يلزمها الوثاقة، ولا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توثيق الشهيد الثاني، والشيخ البهائي فهو كذلك مبنيّ على الاجتهاد والحدس، إذ لا يحتمل أن يكون مثل هذا التوثيق منتهياً إلى الحسّ والسماع من الثقات، كما هو الحال في توثيق غيرهما من المتأخّرين، لمن يكون الفصل بينه وبينهم مئات من السنين، ولاسيّما أنّه لا يوجد لأحمد هذا ذكر في كتب الرجال، حتّى إنّ العلّامة قدس سره أيضاً أغفل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 الفاضل التفريشي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الثاني في درايته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الثقات، ولا أعرف مأخذه، 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تثبت وثاقة الرجل بوجه، وكيف كان، فلا ينقضي تعجّبي من عدم تعرّض الشيخ لحاله في رجاله، مع أنّه من المعاريف وكثير الرواية وقد وقع في طريقه إلى محمّد بن الحسن بن الوليد، وغيره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عند السيّد وقرينه السيّد التفريشي، وهما من أعلام نقد الرجال، إلّاأنّا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اعتمد السيّد الخوئي على قول النجاشي في أصحاب الإمام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وكذلك الإمام الباقر عليه السلام، وبما أنّ النجاشي مات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وهو لم يكن على هذا في عهد الإمامين الهمامين فنجده مع ذلك قد وثّق أصحابهما، وقد اعتمد السيّد الخوئي عليه، وتوثيقه على ظنّه، حسّيّ، فكذلك نحن أتباع المنهج الصدوري،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ظنّ النجاشي يعتمد على القرائن، فكذلك كان ظنّ البهائي والشهيد الثاني وأمثالهما يعتمد على القرائن، وإنّ من أهمّ هذه القرائن المعتمدة، هي</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الراوي هو الشيخ المفيد، وإذا كان كذلك فكيف تكون شيخوخة النجاشي دليلاً على توثيق الرواة، ولا تكون شيخوخة المفيد دليلاً على ذلك؛ مع أنّ المفيد كان أستاذ النجاشي، والمفيد فقيه، متكلّم، عارف بالأخبار، عالم بالتاريخ، فهو مفيد جامع حقّاً، والنجاشي رجاليّ بحت، ولذلك اعتمدنا على شيخوخة الإجازة، فإنّ مقام مشايخ الإجازة أكبر من أن يحتاجوا إلى نصّ رجاليّ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ترى أنّ الوحيد البهبهاني قد علّق على قول المحقق الأردبيلي في مجمع الفائدة والبرهان بالنسبة إلى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زرارة بسهل بن زياد</w:t>
      </w:r>
      <w:r>
        <w:rPr>
          <w:rStyle w:val="FootnoteAnchor"/>
          <w:rtl w:val="true"/>
        </w:rPr>
        <w:footnoteReference w:id="83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هذه الرواية صحيحة أيضاً، كما حقّقنا في الرجال، وجماعة من المحققين على أنّ ضعف سهل سهل، وأنّه من مشايخ الإجازة، ويذكرونه لمجرّد اتّصال السند، وأنّه مقبول الرواية البتّة، فهي كالصحيحة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أحمد بن محمّد بن أبي جيد، فإنّه من مشايخ الإجازة عموماً، ومشايخ النجاشي والشيخ خاصةً، ولذلك وثّقه العلماء</w:t>
      </w:r>
      <w:r>
        <w:rPr>
          <w:rStyle w:val="FootnoteAnchor"/>
          <w:rtl w:val="true"/>
        </w:rPr>
        <w:footnoteReference w:id="833"/>
      </w:r>
      <w:r>
        <w:rPr>
          <w:rFonts w:ascii="Amiri" w:hAnsi="Amiri" w:eastAsia="Amiri" w:cs="Amiri"/>
          <w:color w:val="111111"/>
          <w:sz w:val="28"/>
          <w:sz w:val="28"/>
          <w:szCs w:val="28"/>
          <w:rtl w:val="true"/>
          <w:lang w:bidi="ar-SA"/>
        </w:rPr>
        <w:t>، وأمّا السيّد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628" w:name="pg14838_154359"/>
    </w:p>
    <w:p>
      <w:pPr>
        <w:pStyle w:val="BookText"/>
        <w:rPr/>
      </w:pPr>
      <w:bookmarkEnd w:id="628"/>
      <w:r>
        <w:rPr>
          <w:rFonts w:ascii="Amiri" w:hAnsi="Amiri" w:eastAsia="Amiri" w:cs="Amiri"/>
          <w:color w:val="111111"/>
          <w:sz w:val="28"/>
          <w:sz w:val="28"/>
          <w:szCs w:val="28"/>
          <w:rtl w:val="true"/>
          <w:lang w:bidi="ar-SA"/>
        </w:rPr>
        <w:t>الخوئي فقد وثّقه للثاني؛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مشايخ النجاشي والشيخ</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9" w:name="__RefHeading___Toc2832265_730472459"/>
      <w:bookmarkStart w:id="630" w:name="_Toc241"/>
      <w:bookmarkEnd w:id="629"/>
      <w:r>
        <w:rPr>
          <w:rtl w:val="true"/>
        </w:rPr>
        <w:t>الوكالة عن الإمام عليه السلام</w:t>
      </w:r>
      <w:bookmarkEnd w:id="630"/>
    </w:p>
    <w:p>
      <w:pPr>
        <w:pStyle w:val="BookText"/>
        <w:rPr/>
      </w:pPr>
      <w:r>
        <w:rPr>
          <w:rFonts w:ascii="Amiri" w:hAnsi="Amiri" w:eastAsia="Amiri" w:cs="Amiri"/>
          <w:color w:val="111111"/>
          <w:sz w:val="28"/>
          <w:sz w:val="28"/>
          <w:szCs w:val="28"/>
          <w:rtl w:val="true"/>
          <w:lang w:bidi="ar-SA"/>
        </w:rPr>
        <w:t>الوكالة عن الإمام عليه السلام</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ربّما تعدّ الوكالة من الإمام، طريقاً إلى وثاقة الراوي، لكنّه لا 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وكيلاً في الأُمور الماليّة، تكون أمارة على أمانته فيها، وأين هو من كونه عادلاً، ثقة ضابطاً؟ وربّما يستدلّ عليها بما رواه الكليني عن عليّ بن محمّد، عن الحسن بن عبدالحميد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شيئاً ثمّ صرت إلى العسكر، فخرج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فينا شكّ، ولا في مَن يقوم مقامنا بأمرنا، رُدّ ما معك إلى حاجز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أخصّ من المدّعى؛ فإنّ الظاهر أنّ المراد الوكلاء المعروفون الذين قاموا مقام الأئمّة بأمرهم، وهذا غير كون الرجل وكيلاً للإمام في أمر ضيعته، أو أمر من الأُمور</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1" w:name="__RefHeading___Toc2832267_730472459"/>
      <w:bookmarkStart w:id="632" w:name="_Toc242"/>
      <w:bookmarkEnd w:id="631"/>
      <w:r>
        <w:rPr>
          <w:rtl w:val="true"/>
        </w:rPr>
        <w:t>كثرة تخريج الثقة عن شخص</w:t>
      </w:r>
      <w:bookmarkEnd w:id="632"/>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نقل الثقة عن شخص، لا يدلّ على كون المرويّ عنه ثقة، لشيوع نقل الثقات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كثرة النقل عن الضعاف أمراً مرغوباً عنه بين المشايخ، ولأجل هذا أخرج أحمد بن محمّد بن عيسى القمّي، زميله أحمد بن محمّد بن خالد عن قم، لكثرة النقل عن الضعفاء، وعلى ضوء هذا يمكن أن</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تخريج الثقات عن شخص، دليل على وثاقته، لكون كثرة النقل عن الضعاف من أسباب الضعف، وكون كثرة النقل عن شخص، آية كون المروي عنه ثقة، وإلّا عاد النقل عنه لغواً ومرغوباً عنه، وهذا بخلاف قلّة النقل، ففيه غايات أُخرى</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نهاية الدراسة حول التوثيقات العامّة، فقد عرفت من خلالها الصحيح من السقيم</w:t>
      </w:r>
      <w:r>
        <w:rPr>
          <w:rFonts w:eastAsia="Amiri" w:cs="Amiri" w:ascii="Amiri" w:hAnsi="Amiri"/>
          <w:color w:val="111111"/>
          <w:sz w:val="28"/>
          <w:szCs w:val="28"/>
          <w:rtl w:val="true"/>
          <w:lang w:bidi="ar-SA"/>
        </w:rPr>
        <w:t>.</w:t>
      </w:r>
      <w:bookmarkStart w:id="633" w:name="pg14838_154362"/>
    </w:p>
    <w:p>
      <w:pPr>
        <w:pStyle w:val="Heading2"/>
        <w:numPr>
          <w:ilvl w:val="1"/>
          <w:numId w:val="1"/>
        </w:numPr>
        <w:rPr/>
      </w:pPr>
      <w:bookmarkStart w:id="634" w:name="__RefHeading___Toc2832269_730472459"/>
      <w:bookmarkStart w:id="635" w:name="_Toc243"/>
      <w:bookmarkEnd w:id="633"/>
      <w:bookmarkEnd w:id="634"/>
      <w:r>
        <w:rPr>
          <w:rtl w:val="true"/>
        </w:rPr>
        <w:t>الفصل الرابع عشر دراسة حول الكتب الأربعة</w:t>
      </w:r>
      <w:bookmarkEnd w:id="635"/>
    </w:p>
    <w:p>
      <w:pPr>
        <w:pStyle w:val="Heading3"/>
        <w:numPr>
          <w:ilvl w:val="2"/>
          <w:numId w:val="1"/>
        </w:numPr>
        <w:rPr/>
      </w:pPr>
      <w:bookmarkStart w:id="636" w:name="__RefHeading___Toc2832271_730472459"/>
      <w:bookmarkStart w:id="637" w:name="_Toc244"/>
      <w:bookmarkEnd w:id="636"/>
      <w:r>
        <w:rPr>
          <w:rtl w:val="true"/>
        </w:rPr>
        <w:t>تقييم أحاديث الكافي</w:t>
      </w:r>
      <w:bookmarkEnd w:id="637"/>
    </w:p>
    <w:p>
      <w:pPr>
        <w:pStyle w:val="Heading4"/>
        <w:numPr>
          <w:ilvl w:val="3"/>
          <w:numId w:val="1"/>
        </w:numPr>
        <w:rPr/>
      </w:pPr>
      <w:bookmarkStart w:id="638" w:name="__RefHeading___Toc2832273_730472459"/>
      <w:bookmarkStart w:id="639" w:name="_Toc245"/>
      <w:bookmarkEnd w:id="638"/>
      <w:r>
        <w:rPr>
          <w:rtl w:val="true"/>
        </w:rPr>
        <w:t>اشارة</w:t>
      </w:r>
      <w:bookmarkEnd w:id="639"/>
    </w:p>
    <w:p>
      <w:pPr>
        <w:pStyle w:val="BookText"/>
        <w:rPr/>
      </w:pPr>
      <w:r>
        <w:rPr>
          <w:rFonts w:ascii="Amiri" w:hAnsi="Amiri" w:eastAsia="Amiri" w:cs="Amiri"/>
          <w:color w:val="111111"/>
          <w:sz w:val="28"/>
          <w:sz w:val="28"/>
          <w:szCs w:val="28"/>
          <w:rtl w:val="true"/>
          <w:lang w:bidi="ar-SA"/>
        </w:rPr>
        <w:t>الكلام في الكافي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 من ورد في أسانيد الكافي ثقة أم لا؟</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قرائن تدلّ على أنّ كلّ ما ورد فيه من الروايات صحيح معتبر، ويصحّ العمل به أوْ لا؟</w:t>
      </w:r>
    </w:p>
    <w:p>
      <w:pPr>
        <w:pStyle w:val="BookText"/>
        <w:rPr/>
      </w:pPr>
      <w:r>
        <w:rPr>
          <w:rFonts w:ascii="Amiri" w:hAnsi="Amiri" w:eastAsia="Amiri" w:cs="Amiri"/>
          <w:color w:val="111111"/>
          <w:sz w:val="28"/>
          <w:sz w:val="28"/>
          <w:szCs w:val="28"/>
          <w:rtl w:val="true"/>
          <w:lang w:bidi="ar-SA"/>
        </w:rPr>
        <w:t>وهذا هو المقصود في البحث، ولنقدّم بكلمة في المؤلّف وكتابه، فإنّ كتاب الكافي هو أحد الجوامع الأربعة، وأرفع الكتب الروائيّة شأناً، وأكثرها فائدة، ووصفه العلماء بأوصاف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صنّفه مؤلّفه في عشرين سنة، ونقل البحراني عن مشايخه جميع أحاديثه التي جُمِعَت في ستّة عشر ألف ومائة وتسعة وتسعين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الصحيح منها على مصطلح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آلاف واثنان وسبعون حديثاً،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وأربعة وأربعون حديثاً، والموثّق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ومائة وثمانية عشر حديثاً، والقويّ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وثلاثمائة، والضعيف منها</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تسعة آلاف وأربعمائة وخمسة وثمانون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bookmarkStart w:id="640" w:name="pg14838_154363"/>
    </w:p>
    <w:p>
      <w:pPr>
        <w:pStyle w:val="Heading4"/>
        <w:numPr>
          <w:ilvl w:val="3"/>
          <w:numId w:val="1"/>
        </w:numPr>
        <w:rPr/>
      </w:pPr>
      <w:bookmarkStart w:id="641" w:name="__RefHeading___Toc2832275_730472459"/>
      <w:bookmarkStart w:id="642" w:name="_Toc246"/>
      <w:bookmarkEnd w:id="640"/>
      <w:bookmarkEnd w:id="641"/>
      <w:r>
        <w:rPr>
          <w:rtl w:val="true"/>
        </w:rPr>
        <w:t>الصحيح عند القدماء والمتأخّرين</w:t>
      </w:r>
      <w:bookmarkEnd w:id="642"/>
    </w:p>
    <w:p>
      <w:pPr>
        <w:pStyle w:val="BookText"/>
        <w:rPr/>
      </w:pPr>
      <w:r>
        <w:rPr>
          <w:rFonts w:ascii="Amiri" w:hAnsi="Amiri" w:eastAsia="Amiri" w:cs="Amiri"/>
          <w:color w:val="111111"/>
          <w:sz w:val="28"/>
          <w:sz w:val="28"/>
          <w:szCs w:val="28"/>
          <w:rtl w:val="true"/>
          <w:lang w:bidi="ar-SA"/>
        </w:rPr>
        <w:t>تقسيم الحديث إلى الأقسام الأربعة المشهورة، تقسيم جديد حدث من زمن الرجالي السيّد أحمد بن طاووس الحلّي، أُستاذ العلّامة وابن داود، بعدما كان التقسيم بين القدماء ثنائيّاً، غير خارج عن كون الحديث معتبراً أو غير معتبر؛ فما أيّدته القرائن الداخليّة السنديّة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كوثاقة الراوي، أو الداخليّة المتنيّة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كموافقته للقرآن أو السنّة القطعيّة، أو الاجماع، أو العقل، على ما صرّح به الشيخ الطوسي في العدّة في أصول الفقه</w:t>
      </w:r>
      <w:r>
        <w:rPr>
          <w:rStyle w:val="FootnoteAnchor"/>
          <w:rtl w:val="true"/>
        </w:rPr>
        <w:footnoteReference w:id="837"/>
      </w:r>
      <w:r>
        <w:rPr>
          <w:rFonts w:ascii="Amiri" w:hAnsi="Amiri" w:eastAsia="Amiri" w:cs="Amiri"/>
          <w:color w:val="111111"/>
          <w:sz w:val="28"/>
          <w:sz w:val="28"/>
          <w:szCs w:val="28"/>
          <w:rtl w:val="true"/>
          <w:lang w:bidi="ar-SA"/>
        </w:rPr>
        <w:t>ومقدّمة الاستبصار</w:t>
      </w:r>
      <w:r>
        <w:rPr>
          <w:rStyle w:val="FootnoteAnchor"/>
          <w:rtl w:val="true"/>
        </w:rPr>
        <w:footnoteReference w:id="838"/>
      </w:r>
      <w:r>
        <w:rPr>
          <w:rFonts w:ascii="Amiri" w:hAnsi="Amiri" w:eastAsia="Amiri" w:cs="Amiri"/>
          <w:color w:val="111111"/>
          <w:sz w:val="28"/>
          <w:sz w:val="28"/>
          <w:szCs w:val="28"/>
          <w:rtl w:val="true"/>
          <w:lang w:bidi="ar-SA"/>
        </w:rPr>
        <w:t>، أو الخارجيّة كوجوده في أصل معتبر، فهو صحيح، أي معتبر يجوز الاستناد إليه، والفاقد لكلا القرينتين غير صحيح، وهناك مصطلحان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والغير صحيح، وأصرّ النوري بأنّ أحاديث الكافي صحاح كلّها، لوجود القرائن على اعتبارها، واستند إلى وجوه أربعة، مرّ واحد منها وفيما يلي الثلاثة الأُخر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المدائح الواردة في حقّ الكتاب بأنّه أجلّ الكتب، وأنفعها، بل أضبطها، لم يعمل ولم يصنّف في الإماميّة كتاب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المدائح ليست لكثرة أحاديثها بل لأجل إتقانه، وضبطه، وتثبّته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يستفاد من هذه المدائح هو اعتبار الكتاب، وأمّا استغناء المستنبط عن ملاحظة رجاله، وأنّ كلّ ما فيه معتبر فلا، ومرادهم من أجلّ الكتب؛ تفوّقه على سائر الكتب من جهة أُسلوب التبويب، والجامعيّة، والضَّبْط</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المدائح الواردة في حقّ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المحدّث النوري إلى</w:t>
      </w:r>
    </w:p>
    <w:p>
      <w:pPr>
        <w:pStyle w:val="BookText"/>
        <w:rPr/>
      </w:pPr>
      <w:r>
        <w:rPr>
          <w:rFonts w:ascii="Amiri" w:hAnsi="Amiri" w:eastAsia="Amiri" w:cs="Amiri"/>
          <w:color w:val="111111"/>
          <w:sz w:val="28"/>
          <w:sz w:val="28"/>
          <w:szCs w:val="28"/>
          <w:rtl w:val="true"/>
          <w:lang w:bidi="ar-SA"/>
        </w:rPr>
        <w:t>أنّ المدائح الواردة في الكليني تستلزم صحّة روايات كتابه، واعتبارها، وعدم لزوم المراجعة إلى أسناد رواياتها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الكليني أوثق الناس في الحديث وأثبتهم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من مثل النجاشي، لا يقع موقعه، إلّاأن يكون الكليني واجداً لكلّ ما مدح به الرواة والمؤلّفون، ممّا يتعلّق بسند الحديث، واعتبار الخبر، ومن أجلّ المدائح وأشرف الخصال المتعلّقة بالمقام، الرواية عن الثقات، ونقل الأخبار الموثوق بها، وهذا مثل ما صرّح به الشيخ في الطاطري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في الفقه، رواها عن الرجال الموثوق بهم وبرواياتهم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جعفر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العلم ثقة، روى عن الثقات ورووا عنه، وقوله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سوّت الطائفة بين ما يرويه ابن أبي عمير، وصفوان، والبزنطي، وغيرهم من الثقات الذين عرفوا بأنّهم لا يروون ولا يرسلون إلّاعمّن يوثق به، وبين ما أسنده غيرهم، ولذلك عملوا بمراسيلهم إذا انفرد عن رواية غيرهم</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 أبي عقيل شيخ من علمائنا، تقبل مراسيله لعدالته ومعرفته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أبو جعفر الكليني أوثقهم وأثبتهم في الحديث، فلابدّ وأن يكون جامعاً لكلّ مادح به آحادهم من جهة الرواية، فلو روى عن مجهول، أو ضعيف ممّن يترك روايته، أو خبراً يحتاج إلى النظر في سنده، لم يكن أوثقهم وأثبتهم، فإنّ كلّ ما قيل في حقّ الجماعة من المدائح والأوصاف المتعلّقة بالسند يرجع إليهما، فإن قيساً مع البزنطي وأضرابه، وجعفر ابن بشير، لابدّ وأن يحكم بوثاقة مشايخه، وإن قيساً مع الطاطري وأصحاب الإجماع، فلا مناص من الحكم بصحّة حديثه، وإنّه لم يودع في كتابه إلّاما تلقّاه</w:t>
      </w:r>
    </w:p>
    <w:p>
      <w:pPr>
        <w:pStyle w:val="BookText"/>
        <w:rPr/>
      </w:pPr>
      <w:r>
        <w:rPr>
          <w:rFonts w:ascii="Amiri" w:hAnsi="Amiri" w:eastAsia="Amiri" w:cs="Amiri"/>
          <w:color w:val="111111"/>
          <w:sz w:val="28"/>
          <w:sz w:val="28"/>
          <w:szCs w:val="28"/>
          <w:rtl w:val="true"/>
          <w:lang w:bidi="ar-SA"/>
        </w:rPr>
        <w:t>من الموثوقين بهم وبرواياتهم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النجاشي قال بعد توصيفه بالأوثقيّة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ألّف الكافي في عشرين سنة، وظاهراً أنّ ذكره لمدّة تأليفه لبيان أثبتيّته، وأنّه لم يكن غرضه مجرّد جمع شتات الأخبار فإنّه لا يحتاج إلى هذه المدّة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أوثقيّته وأثبتيّته أيضاً، أنّه مبرّأ عن كلّ ما قدح به الرواة، وضعّفوا به من حيث الرواية، كالرواية عن الضعفاء والمجاهيل، وعمّن لم يلقه، وسوء الضبط واضطراب ألفاظ الحديث، والاعتماد على المراسيل، وأمثال ذلك ممّا لا يجتمع مع التثبّت والوثاقة، ولكن نتيجة النوري التي استنبطها غير صحيحة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الأوثقيّة صفة تفضيل من الوثاقة، والمراد منه التحرّز عن الكذب لأجل العدالة والورع، كما أنّ الأثبتيّة وصف تفضيل من التثبّت، والمراد منه قلّة الزلّة والخطأ وندرة الاشتباه، وعليه يكون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الأوثق، هو الواقع في الدرجة العليا من التحرّز عن الكذب، كما يكون معنى الأثبت هو المصون عن الزلّة بوجه ممتاز، وعلى ذلك فلا يدلّ اللفظان ما رامه المحدّث النوري، وبالجملة؛ لا يستفاد من اللفظين، أنّ كلّ ما يوصف به معدود من الرواة في الفضائل، فهو حاصل فيه على الوجه الأتمّ والأشدّ، بل المراد تنزيهه من جهة التحرّز عن الكذب، وتوصيفه من جهة الصيانة عن الخطأ والزلّة، وأين هو من صحّة عامّة رواياته لأجل وثاقة رواتها؟</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 جماعة من أصحابنا بعدم الرواية، أو الإرسال إلّاعن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لهم ليست لها دخالة في اتّصافهم بالوثاقة، بحيث لو لم يكن الكليني مثلهم لا يكون أوثق الناس وأثبتهم، لما عرفت من أنّ المادّة</w:t>
      </w:r>
    </w:p>
    <w:p>
      <w:pPr>
        <w:pStyle w:val="BookText"/>
        <w:rPr/>
      </w:pPr>
      <w:r>
        <w:rPr>
          <w:rFonts w:ascii="Amiri" w:hAnsi="Amiri" w:eastAsia="Amiri" w:cs="Amiri"/>
          <w:color w:val="111111"/>
          <w:sz w:val="28"/>
          <w:sz w:val="28"/>
          <w:szCs w:val="28"/>
          <w:rtl w:val="true"/>
          <w:lang w:bidi="ar-SA"/>
        </w:rPr>
        <w:t>والهيئة لا ترميان إلّاإلى التحرّز عن الكذب و السداد عن الزلّة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عن الضعفاء مع عدم التصريح بأسمائهم يخالف الوثاقة، وأمّا الرواية عنهم مع التصريح فلا يخالفها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إكثار الرواية عن الضعفاء كان أمراً مذموماً، وأمّا النقل عنهم على الوجه المتعارف مع التسمية فلا ينافي الوثاقة والتثبّت، فلا مانع من أن يروي الكليني مع ذكر أسمائهم، ومع ذلك يكون من أوثق الناس وأثبتهم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المتحرّزين في النقل عن الضعفاء، إنّما يتحرّزون في النقل عنهم بلا واسطة، وأمّا النقل عنهم بواسطة الثقات، فقد كان رائجاً، فهذا هو النجاشي لا يروي إلّاعن ثقة بلا واسطة، وأمّا معها فيروي عنها وعن غيرها، وعلى ذلك فأقصى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الكليني لا يروي في كتابه بلا واسطة إلّاعن الثقات، وأمّا معها فيروي عن الثقة وغيرها، وأمّا الالتزام بالنقل عن الثقات في جميع السلسلة، فلم يثبت في حقّ أحد، إلّاالمعروفين بهذا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تأليف الكافي في عشرين سنة، لم يكن لأجل تمييز الصحيح عن غيره، وجمع الروايات الموثوق بها فقط، بل كان هذا أحد الأهداف، ولكن كان هناك أسباب أُخرى لطول المدّة، وهو السعي في العثور على النسخ الصحيحة المقروءة على المشايخ، أو المسموعة عنهم، وانتخاب الصحيح عن الغلط، والأصح من الصحيح، والدقّة في مضامين الروايات، ولم يكن التأليف يومذاك أمراً سهلاً، ولم يكن هدفه المحض هو جمع روايات بلا دقّة في مضمونها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المؤلّف في عصر الغيبة الصغرى، لأنّ الكليني كان حيّاً في عصر وكلاء المهدي عليه السلام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العمري، وولده أبو جعفر</w:t>
      </w:r>
    </w:p>
    <w:p>
      <w:pPr>
        <w:pStyle w:val="BookText"/>
        <w:rPr/>
      </w:pPr>
      <w:r>
        <w:rPr>
          <w:rFonts w:ascii="Amiri" w:hAnsi="Amiri" w:eastAsia="Amiri" w:cs="Amiri"/>
          <w:color w:val="111111"/>
          <w:sz w:val="28"/>
          <w:sz w:val="28"/>
          <w:szCs w:val="28"/>
          <w:rtl w:val="true"/>
          <w:lang w:bidi="ar-SA"/>
        </w:rPr>
        <w:t xml:space="preserve">محمّد، وأبو القاسم الحسين بن روح، وعليّ بن محمّد السمري رحمهم الله، وتوفّي محمّد بن يعقوب قبل وفاة عليّ بن محمّد السمري، لأنّ عليّ بن محمّد السمري توفّي في شعبان سنة تسع وعشرين وثلاثمائة، والكليني توفّي ببغداد سنة ثمان وعشرين وثلاثمائة، فتصانيف الكليني ورواياته في زمن الوكلاء المذكورين، أي في وقت كان يجد طريقاً إلى تحقيق منقولاته وتصديق مصنّفاته، وكان قد عرض الكتاب على النوّاب مرسوماً، كما اتّفق ذلك بالنسبة إلى كتب الشلمغاني وبني فضّال، فمن البعيد غاية البعد أنّ أحداً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يطلب من الكليني هذا الكتاب الذي عمل لكافّة الشيعة، أو لم يره عنده ولم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مبنيّ على أمرين غير ثابتين بل الثابت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الكليني مقيماً ببغداد، وقام بتأليفه بمرأى ومسمع من النوّاب، وكان بينه وبينهم مخالطة ومعاشرة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الجهة الباعثة إلى عرض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للشلمغاني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القاسم بن روح كانت موجودة في الكافي كذلك، وإليك بيان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صريح قول النجاشي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أصحابنا في وقته بالريّ ووجههم، أنّه كان مقيماً بالريّ مؤلّفاً فيها ثمّ انتقل إلى بغداد، ومن البعيد أن لا يستنسخ منه في موطنه عدّة نسخ بواسطة تلاميذه قبل الانتقال إلى بغداد، ولا ينتشر في الأقطار الإسلاميّة، ولو صحّ ذلك فلا فائدة في العرض بعد النشر</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تكن بينهما مخالطة ومعاشرة بشهادة أنّه لم يرو عن أحد من</w:t>
      </w:r>
    </w:p>
    <w:p>
      <w:pPr>
        <w:pStyle w:val="BookText"/>
        <w:rPr/>
      </w:pPr>
      <w:r>
        <w:rPr>
          <w:rFonts w:ascii="Amiri" w:hAnsi="Amiri" w:eastAsia="Amiri" w:cs="Amiri"/>
          <w:color w:val="111111"/>
          <w:sz w:val="28"/>
          <w:sz w:val="28"/>
          <w:szCs w:val="28"/>
          <w:rtl w:val="true"/>
          <w:lang w:bidi="ar-SA"/>
        </w:rPr>
        <w:t>النوّاب في أبواب الكافي، حتّى ما يرجع إلى الإمام الحجّة عليه السلام، ومع هذا كيف يدّعى أنّه عرض كتابه عليهم واستظهر منهم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عرض هو نفسه أو أحد تلاميذه، كتابه عليهم، لذكره في ديباجة الكتاب، وقد كتبها بعد تأليف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الداعي إلى عرض كتب الشلمغاني هو احتمال أنّه أدخل فيه لأجل انحرافه ما لم يصدر عنهم عليه السلام، وكان كتاب التكليف الرسالة العمليّة، ينظر فيه كلّ عاكف وباد وعمل بما فيه، وأين هو من كتاب الكافي الذي ألّفه الثقة الثبت الورع، الذي نقطع بعدم كذبه على الأئمّة عليهم السلام، فلا حاجة للعرض، وإلّا لوجب عرض غيره من الجوامع، فقياس كتاب الكافي بكتاب التكليف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جزم بعض الجازمين بكون جميع الكافي معروضاً على القائم، لكونه في بلد السفراء، فلا يخفى ما فيه، وممّا يدلّ على أنّه لم تكن جميع روايات الكتاب صحيحة عند المؤلّف نفسه؛ أنّه عنون في مقدّمة الكافي الخبرين المتعارضين وكيفيّة علاجهما، بأنّ من المتعارضين ما أمر الإمام بترجيحه بموافقة الكتاب، ومخالفته العامّة، وكونه موافقاً للمجمع عليه، وفيما لا يوجدا المرجّحات المذكورة، يجوز الأخذ بأحدهما من باب التسليم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كيف يمكن القول بأنّ كلّ ما ورد في الكافي كان صحيحاً عند الكليني، ومقدّمة الكتاب ظاهرة في أنّه غير معتقد بصدور روايات كتابه عن المعصوم جزماً، أضف إلى ذلك أنّه لو كان كلّ ما في الكافي صحيحاً عند</w:t>
      </w:r>
    </w:p>
    <w:p>
      <w:pPr>
        <w:pStyle w:val="BookText"/>
        <w:rPr/>
      </w:pPr>
      <w:r>
        <w:rPr>
          <w:rFonts w:ascii="Amiri" w:hAnsi="Amiri" w:eastAsia="Amiri" w:cs="Amiri"/>
          <w:color w:val="111111"/>
          <w:sz w:val="28"/>
          <w:sz w:val="28"/>
          <w:szCs w:val="28"/>
          <w:rtl w:val="true"/>
          <w:lang w:bidi="ar-SA"/>
        </w:rPr>
        <w:t xml:space="preserve">الكليني لنقل منه إلى غيره بعبارة واضحة، ولكان الصدوق نقل ذلك القول في أحد كتبه، بل عدّ جميع روايات الكافي صحيحة، إذ ليس الكليني بأقلّ من شيخه محمّد بن الحسن بن الوليد، فقد نرى أنّه يقول في حقّه في فقيهه؛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صلاة يوم غدير خمّ والثواب المذكور فيه لمن صامه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لا يصحّحه ذلك الشيخ ولم يحكم بصحّته من الأخبار فهو عندنا متروك غير صحيح</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ربّما استدلّ على عدم صحّة روايات الكافي، بأنّ الصدوق إنّما كتب كتاب من لا يحضره الفقيه إجابة لطلب أبي عبداللّه المعروف بنعمة</w:t>
      </w:r>
      <w:r>
        <w:rPr>
          <w:rStyle w:val="FootnoteAnchor"/>
          <w:rtl w:val="true"/>
        </w:rPr>
        <w:footnoteReference w:id="840"/>
      </w:r>
      <w:r>
        <w:rPr>
          <w:rFonts w:ascii="Amiri" w:hAnsi="Amiri" w:eastAsia="Amiri" w:cs="Amiri"/>
          <w:color w:val="111111"/>
          <w:sz w:val="28"/>
          <w:sz w:val="28"/>
          <w:szCs w:val="28"/>
          <w:rtl w:val="true"/>
          <w:lang w:bidi="ar-SA"/>
        </w:rPr>
        <w:t>، فلو كانت روايات الكافي صحيحة عند الصدوق، فضلاً عن أن تكون قطعيّة الصدور، لم تكن حاجة إلى كتابة كتاب الفقيه، بل كان على الصدوق الإرجاع إليه، ولا يخفى أنّ السيّد نعمة طلب رسالة عمليّة، وكتاب الكافي ليس بهذا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وربّما يورد على المستدلّ بقطعيّة أحاديث الكافي، فإنّ الكليني نقل روايات عن غير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نقل هذه الكلمات مع التصريح بأسماء المروي عنهم لا يضرّ المستدلّ، فإنّ نقل هذه الكلمات عن أصحابها مع كونهم غير معصومين؛ كنقل معاني اللغة عن أصحابها، ولا ينافي كون مجموع الكتاب مرويّاً عن الصادقين عليهم السلام</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تبيّن أنّ كتاب الكافي، كتاب جدير بالعناية، ويعدّ أكبر المراجع وأوسعها للمجتهدين، وليست رواياته قطعيّة الصدور فضلاً عن كونها متواترة،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643" w:name="pg14838_154370"/>
    </w:p>
    <w:p>
      <w:pPr>
        <w:pStyle w:val="BookText"/>
        <w:rPr/>
      </w:pPr>
      <w:bookmarkEnd w:id="643"/>
      <w:r>
        <w:rPr>
          <w:rFonts w:ascii="Amiri" w:hAnsi="Amiri" w:eastAsia="Amiri" w:cs="Amiri"/>
          <w:color w:val="111111"/>
          <w:sz w:val="28"/>
          <w:sz w:val="28"/>
          <w:szCs w:val="28"/>
          <w:rtl w:val="true"/>
          <w:lang w:bidi="ar-SA"/>
        </w:rPr>
        <w:t>أو مستفيضة، بل هو كتاب شامل للصحيح والسقيم، فيجب على المجتهد المستنبط تمييز الصحيح عن الضعيف فيه، ولأجل إيقاف القارئ على بعض ما لا يمكن القول بصحّته نقلاً وعقلاً، نشير إلى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أبي عبداللّه عليه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فرسول اللّه الذكر، وأهل بيته المسؤولون وهم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المراد من الذكر هو النبيّ، فمن المخاطب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 أيّها النبيّ‌</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2832277_730472459"/>
      <w:bookmarkStart w:id="645" w:name="_Toc247"/>
      <w:bookmarkEnd w:id="644"/>
      <w:r>
        <w:rPr>
          <w:rtl w:val="true"/>
        </w:rPr>
        <w:t>التعليق في أسانيد الكافي</w:t>
      </w:r>
      <w:bookmarkEnd w:id="645"/>
    </w:p>
    <w:p>
      <w:pPr>
        <w:pStyle w:val="BookText"/>
        <w:rPr/>
      </w:pPr>
      <w:r>
        <w:rPr>
          <w:rFonts w:ascii="Amiri" w:hAnsi="Amiri" w:eastAsia="Amiri" w:cs="Amiri"/>
          <w:color w:val="111111"/>
          <w:sz w:val="28"/>
          <w:sz w:val="28"/>
          <w:szCs w:val="28"/>
          <w:rtl w:val="true"/>
          <w:lang w:bidi="ar-SA"/>
        </w:rPr>
        <w:t>كان لكلّ من الأعلام المتقدّمين طريقه الخاصّ في نقل الحديث، فإنّ منهج ثقة الإسلام الكليني غير منهجي الشيخ الصدوق والشيخ الطوسي، ونقول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الإسناد للروايات يمكن أن يكون بإحدى هذه الطرق، فالسند إمّا مسلسل، أو معنعن، أو 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تتابع فيه رجال الأسناد على صفة كالتشبيك بالأصابع، أو حالة كالقيام في الراوي للحديث، سواء كانت تلك الصفة، أو الحالة قولاً،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فلاناً يقول، إلى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أخبرنا فلان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فلان واللّه، إلى آخر الإسناد</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 بن حجر العسقلاني في شرح نخبة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اتّفق الرواة من إسناد من الأسانيد في صيغ الأداء؛ كسمعت 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فلاناً، أو حدّثنا</w:t>
      </w:r>
    </w:p>
    <w:p>
      <w:pPr>
        <w:pStyle w:val="BookText"/>
        <w:rPr/>
      </w:pPr>
      <w:r>
        <w:rPr>
          <w:rFonts w:ascii="Amiri" w:hAnsi="Amiri" w:eastAsia="Amiri" w:cs="Amiri"/>
          <w:color w:val="111111"/>
          <w:sz w:val="28"/>
          <w:sz w:val="28"/>
          <w:szCs w:val="28"/>
          <w:rtl w:val="true"/>
          <w:lang w:bidi="ar-SA"/>
        </w:rPr>
        <w:t>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فلان، وغير ذلك من الصيغ، أو غيرها من الحالات القوليّة كسمعت فلاناً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حدّثني فلان إلى آخره، أو الفعليّة،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فلان فأطعمنا تمراً؛ إلى آخره، أو القوليّة والفعليّة معاً،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 وهو آخذ بلحيته</w:t>
      </w:r>
      <w:r>
        <w:rPr>
          <w:rStyle w:val="FootnoteAnchor"/>
          <w:rtl w:val="true"/>
        </w:rPr>
        <w:footnoteReference w:id="844"/>
      </w:r>
      <w:r>
        <w:rPr>
          <w:rFonts w:ascii="Amiri" w:hAnsi="Amiri" w:eastAsia="Amiri" w:cs="Amiri"/>
          <w:color w:val="111111"/>
          <w:sz w:val="28"/>
          <w:sz w:val="28"/>
          <w:szCs w:val="28"/>
          <w:rtl w:val="true"/>
          <w:lang w:bidi="ar-SA"/>
        </w:rPr>
        <w:t>، والمعنعن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يقال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عن فلان، من غير بيان للتحديث والإخبار والسماع، وبذلك يظهر وجه تسميته معنعناً، وقد اختلفوا في حكم الإسناد المعنعن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كالمرسل، وكالمنقطع حتّى يتبيّن اتّصاله بغيره، لأنّ العنعنة أعمّ من الاتّصال لغة، والصحيح الذي عليه جمهور المحدّثين بل يكاد يكون إجماعاً، أنّه متّصل؛ إن أمكن اللقاء،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ملاقاة الراوي بالعنعنة لمن رواه عنه مع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التدليس، بأن لا يكون معروفاً به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والعنعنة في اللغة مصدر صناعي؛ كالحوقلة، والحمدلة، والبسملة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الملّا علي الهروي القارئ في شرح شرح نخبة الفكر، اعلم أنّ العنعنة مصدر مصنوع؛ كالبسملة، والحمدلة، من عنعنت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رويته بلفظِ عن</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والعنعنة محمولة على السماع والاتّصال، كما صرّح به ثاني المحدّثين عند أهل السنّة، وهو مسلم بن الحجاج النيسابوري في خطبة كتابه الصحيح</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والمعلّق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حذف من مبدأ أسانيده واحد أو أكثر، كقول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إلى آخر، أو محمّد بن يعقوب، أو روى زرارة عن الباقر عليه السلام، أو الصادق، أو قال النبيّ صلى الله عليه و آله، مأخوذ من تعليق الجدار أو الطلاق، لاشتراكهما في قطع الاتّصال، ولم يستعملوه فيما سقط وسط إسناده أو آخره، لتسميتها المنقطع والمرسل، ولا يخرج المعلّق عن الصحيح إذا عرف المحذوف من جهة ثقة خصوصاً إذا كان العلم من جهة الراوي، كقول الشيخ في كتابيه، والصدوق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أو أحمد بن محمّد، أو غيرهما ممّن لم يدركه، ثمّ يذكر في آخر الكتاب طريقه إلى كلّ واحد ممّن ذكر في أوّل الإسناد، وهو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يعلم المحذوف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المذكور، لأنّ الحذف إنّما هو من الكتابة، أو اللفظ حيث تكون الرواية به، والقصد ما ذكر، وإلّا يعلم المحذوف من جهة ثقة، خرج المعلّق عن الصحيح إلى الإرسال، وما في حكمه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الملّا عليّ الهروي القارئ في شرح شرح نخبة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المعلّق ما يكون الحذف من مبتدإ السند، ويُعزى الحديث إلى من 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 سواء كان الساقط واحداً أم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أعمّ من أن يكون كلّ السند، أو بعضه، كقول البخاري، وقال يحيى بن كثير، عن عمرو بن الحكم بن ثوبان،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قاء فلا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لفظ التعليق مستعملاً فيما سقط منه بعض رجال الإسناد من وسطه، ولا من آخره، ولا فيما ليس فيه جزم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ويذكر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التعليق مأخوذ من تعليق الجدار، وتعليق الطلاق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لما يشترك الجميع فيه من قطع الاتّصال</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ثلاثة مناهج في نقل الحديث، ومنهج التسلسل هو منهج أبي عبداللّه محمّد بن إسماعيل البخاري في كتابه الصحيح، فإنّ غالبه مسلسل، وإن كان فيه روايات معلّقة أيضاً كما ذكرنا، ومن علماء الإماميّة الذين حدّثوا على منهج التسلسل هو أبو جعفر محمّد بن عليّ بن بابويه القمّي في كثير من كتبه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كالعيون والأمالي والعلل، فهو من خاصّة المتقدّمين، ويروي عن مشايخ أهل السنّة في أسفاره، وكان الحديث المعتبر والمشهور عندهم آنذاك على طريق التسلسل، فيقول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الإمام الرضا عليه السلام إذا حدّث في نيسابور حدّثهم الحديث مع إسناده، وهو على منهج التسلسل، فإنّ نيسابور كانت آنذاك تعجّ بمشايخ أهل السنّة والجماعة، وعلى رأسهم إسحاق بن راهويه، وأبو زرعة الرازي، وإسحاق بن راهويه هو أستاذ البخاري ومسلم بن الحجّاج النيسابوري، وهو الذي حثّ البخاري على تأليف كتابه الصحيح فقال لتلامذته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جمعتم كتاباً مختصراً لسنن النبيّ صلى الله عليه و آله، وعلى دعوته هذه عزم البخاري على جمع الروايات وتأليف كتابه، وإن عارضه إسحاق بن راهويه بعد تأليف كتاب البخاري، وكذلك رغّب النيسابوري في جمع روايات الرسول في كتاب، وقد جمع كتابه الصحيح ليلحق بالصحيح للبخاري، والبخاري شدّد في شروط الحديث، فكان يرى أنّ الحديث الصحيح يجب أن يكون إسناده متّصلاً بالقائل، ورواته ثقات، ولم يكن فيه أيّ شذوذ ولا علّة، ومع هذه الشروط الأربعة اشترط شرطاً خامساً وهو أن تكون الرواية عن رؤية أستاذ لا عن الوجادة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 أمّا مسلم فقد سهّل الأمر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الحديث يصحّ على العنعنة أيضاً ولا يُعاب عليه، كما صرّح به في مقدّمة كتابه، فعندما طلب إسحاق بن راهويه وأبو زرعة الرازي، حديثاً من الإمام عليه السلام حدّثه عليه السلام الحديث من على هودجه،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أبي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ابن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 ابن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أميرالمؤمنين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جبرائيل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لا إله إلّااللّه حصني، فمن دخل حصني أمن من عذابي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كتب الكتّاب والمحدّثون وهم مائة وعشرون ألفاً أخرج رأسه من الهودج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من الكنوز في نيسابور ولولا سفر أبي جعفر الصدوق رئيس المحدّثين إلى نيسابور، لما وصل إلينا هذا الحديث، لأنّه لم ينقله ثقة الإسلام الكليني في كافيه، ولا الشيخ الطوسي في تهذيبه ولا في استبصاره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رواه في أماليه، ولكنّ الصدوق رحمه الله شمّر عن ساعده وذكره في عيون أخبار الرضا عليه السلام بثلاث طرق، وذكره أيضاً في التوحيد بطرق اُخرى، وللمحدّثين إليه ستّ طرق، ورواه مشايخ من أهل السنّة وهم من النواصب، معاندون لأهل البيت عليهم السلام، كأحمد بن محمّد الضَّبِّيّ، وهو شيخ من مشايخ الصدوق، وقال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الحديث عنه في نيسابور، وما لقيت أنصب منه، وبلغ من نصبه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فرداً، ويمتنع من الصلاة على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يصلّي الصلاة البتراء، وهذا هو دأب رئيس المحدّثين</w:t>
      </w:r>
    </w:p>
    <w:p>
      <w:pPr>
        <w:pStyle w:val="BookText"/>
        <w:rPr/>
      </w:pPr>
      <w:r>
        <w:rPr>
          <w:rFonts w:ascii="Amiri" w:hAnsi="Amiri" w:eastAsia="Amiri" w:cs="Amiri"/>
          <w:color w:val="111111"/>
          <w:sz w:val="28"/>
          <w:sz w:val="28"/>
          <w:szCs w:val="28"/>
          <w:rtl w:val="true"/>
          <w:lang w:bidi="ar-SA"/>
        </w:rPr>
        <w:t>الصدوق في كتابيه، بل وفي أكثر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شاع بعد البخاري كتابة الحديث على منهج العنعنة، وكتب مسلم بن الحجّاج النيسابوري كتابه الصحيح الذي هو عند المغاربة أرفع منزلة من كتاب البخاري، ويروي فيه أحاديث في فضائل عليّ بن أبي طالب عليه السلام مع أنّ البخاري لم يروها أبداً، كما أنّه لم يرو عن الحسنين، مع أنّهما كانا من صحابة رسول اللّه صلى الله عليه و آله، ولم يرو أيضاً عن جعفر بن محمّد الصادق عليه السلام، مع أنّه كان من رواة الرسول صلى الله عليه و آله، وأمّا وجه عدم نقله عن الصادق عليه السلام فكما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عهد العبّاسيين وفي بلاطهم، ولم يرد أن يكون لتأليفه ما يساهم في منع الحكومة له، فهو لم يحدّث عن الذين كانوا معارضين للحكومة كالصادق، والإمام موسى بن جعفر عليهما السلام، ولعلّ السبب هو تدليس الشيخ البخاري له،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 عن جعفر بن محمّد، فإنّه يروي عن رسول اللّه مرسلاً، ولا سند له، ولهم دعوى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العلم من أفواه الرجال ولا يُغرَّنّكم الصَّحفيّون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العلّة الأصليّة هي هذه، مع أنّ الأئمّة عليهم السلام إذا كان سائلهم سنيّاً يذكرون السند، وإن راجعت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السند هكذا</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عن أبيه، عن آبائه، عن عليّ بن أبي طالب،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ترى أنّ هذا السند راويه يكون سنيّاً، وكم لنا في رواتنا راوياً سنيّاً، فهذا هو إسماعيل بن أبي زياد السكوني قاضي الموصل الذي يروي عن الصادق عليه السلام كثيراً، وهو ثقة عند علمائنا، وإن لم يرد فيه توثيق خاصّ، ولكنّ الأصحاب عملوا برواياته وكانت رواياته متقنة نصّاً، موافقة لرواياتنا من حيث</w:t>
      </w:r>
    </w:p>
    <w:p>
      <w:pPr>
        <w:pStyle w:val="BookText"/>
        <w:rPr/>
      </w:pPr>
      <w:r>
        <w:rPr>
          <w:rFonts w:ascii="Amiri" w:hAnsi="Amiri" w:eastAsia="Amiri" w:cs="Amiri"/>
          <w:color w:val="111111"/>
          <w:sz w:val="28"/>
          <w:sz w:val="28"/>
          <w:szCs w:val="28"/>
          <w:rtl w:val="true"/>
          <w:lang w:bidi="ar-SA"/>
        </w:rPr>
        <w:t xml:space="preserve">المضمون، وأمّا ثقة الإسلام الكليني، فإنّ دأبه هو الإتيان بالأسانيد مع العنعنة، ولكن هل روى روايات بالسماع عن الأساتذة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رواها بطريق الوجادة كما يُحتمل؟ فالكليني يذكر قبل كلّ رواية سنده إتقاناً لعمله، وهذا دأب مسلم بن الحجاج النيسابوري في صحيحه وغيرهما 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عهد الصدوق فقد وجدت طريقة اُخرى في نقل الروايات وهي طريقة التعليق، والتعليق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الشهيد الثاني وأحمد بن حجر العسقلاني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حذف صدر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في المشيخة؛ وهي كتاب يجمع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الفهرست للشيخ الطوسي اُلّف على هذا المنهج؛ فكلّ ما روى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محمّد بن أبي عمير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عن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يذكر السند، والطريق هو من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يحذفها، ثمّ يذكر في المشيخة هذا الطريق، ويقول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رويته عن محمّد بن يعقوب فأرويه عن المفيد، عن شيخه أبي القاسم جعفر بن محمّد بن قولويه القمي، وهكذا الصدوق</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وقلّما يذكران السند، ولكن يحذفان صدر الإسناد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 لا يحضره الفقيه،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مرسلة؛ كما صرّح بذلك الشيخ البهائي والصدوق نفسه، وقد ذكر السند بتمامه بنحو قليل، وقد يحذف أحياناً صدر السند، ويذكر الطريق في المشيخة، وقد لا يذكر الطريق في المشيخة قطّ، وهذا هو محلّ النزاع، هل هو مرسل أو مسند، لأنّ رواياته مأخوذة من الكتب المشهورة، وقد يرسل الرواية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يرسل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وأمّا إذا كان يذكر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مرسل، أو هو معلّق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أكّد استاذي آية اللّه المرتضوي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كبار أساتذة البحث الخارج في الحوزة العلميّة بمشهد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هناك فرقاً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الصورة الأولى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سند الحديث معلّق، وأمّا في الصورة الثانية فهي مرسلة، لا معلّقة، ولكنّ العلماء لم يفرّقوا بين الموضعين،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 الصدوق إلى زرارة يشمل كلا الموضعين، وعليه، لمّا ذكر الصدوق طريقه إلى زرارة في المشيخة، والطريق صحيح، فالرواية صحيحة، وأصرّ الأستاذ أنّ الرواية غير معتبرة، لأنّ الصدوق رواها مرسلة معلّقة فعلينا إذن أن نفرّق بين ما إذا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عن أبي عبداللّه عليه السلام، وبين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 عن 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ونرجع بعد هذا كلّه إلى الكافي لثقة الإسلام الكليني، كما ذكرنا أخيراً أنّ دأبه ذكر تمام السند معنعناً، وقد يحذف صدر السند، فقد توهّم كثير من العلماء،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وهو من المتقدّمين، وآية اللّه الخوئي وهو من المتأخّرين المعاصرين، وظنّوا أنّ هذه الروايات مرسلة، وفي الحقيقة، أنّ هذه الروايات مسندة معلّقة، وممّن انتبه إلى هذا وأعاره أهميّة هو الشيخ حسن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صرّح في منتقى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الروايات في الكافي معلّقة، وظنّها البعض أنّها مرسلة، مع أنّ سند الرواية معتمد على الإسناد الأوّل</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أولى عناية لهذا الأمر هو الشيخ المحدّث محمّد بن الحسن العاملي في وسائل الشيعة، فإنّه بعد أن يذكر الحديث من الكافي، إن كان قد رواه الشيخ الطوسي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 الشيخ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هو تعبير الشيخ الحرّ العاملي، في</w:t>
      </w:r>
    </w:p>
    <w:p>
      <w:pPr>
        <w:pStyle w:val="BookText"/>
        <w:rPr/>
      </w:pPr>
      <w:r>
        <w:rPr>
          <w:rFonts w:ascii="Amiri" w:hAnsi="Amiri" w:eastAsia="Amiri" w:cs="Amiri"/>
          <w:color w:val="111111"/>
          <w:sz w:val="28"/>
          <w:sz w:val="28"/>
          <w:szCs w:val="28"/>
          <w:rtl w:val="true"/>
          <w:lang w:bidi="ar-SA"/>
        </w:rPr>
        <w:t>ذكر رواية ذكرها الطوسي، إضافة إلى الكليني، وإن روى حديثاً مسنداً معنعناً عن الكليني، ثمّ روى حديثاً ثانياً عن الكليني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في الكافي كان معلّقاً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بالإسناد، أي يعرّف كلمة الإسناد بأل العهد الذهني، أي هذا الحديث أيضاً مسند، معنعن، كما كان الحديث السابق هكذا؛ فنذكر أمثلة كثيرة في هذا الباب،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حمّاد بن عيسى ومحمّد بن إسماعيل، عن الفضل بن شاذان، عن حمّاد بن عيسى، عن حريز، عن زرارة وأبي بصير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ابن أبي يعفور، عن أبي عبداللّه عليه السلام، فالحديث الثاني معلّق على الحديث السابق وليس مرسلاً، فالسند في الأصل هكذا، عليّ بن إبراهيم، عن أبيه، عن حمّاد بن عيسى، عن ابن أبي يعفور، عن 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حمّاد، عن ابن أبي يعفور، عن أبي عبداللّه عليه السلام</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هذا الإسناد في الكافي كثير، سيّما في المجلّدات الأخيرة، فهذا كتاب الأطعمة والأشربة والذباح،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الأوّل في ذيل الحديث التالي أنّه 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محمّد بن يحيى، عن غياث بن إبراهيم،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تذبح الشاة عند الشاة، ولا الجزور عند الجزور؛ وهو ينظر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يحيى رفعه قال، قال أبوالحسن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ذبحت الشاة وسلخت، أو سلخ منها شيء قبل أن تموت لم يحلّ أكلها</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الأخير 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معلّق يعتمد على الحديث الأوّل، وعارضه المحقّق الأردبيلي وغيره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الحديث مرسل، ودع هذا لِنرجع إلى ما هو المشهور والمعروف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أحمد بن محمّد، عن محمّد بن إسماعيل، عن حَنان بن سدير، عن الحسين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المنذر</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الشيخ الحرّ العاملي فقد ذكر في وسائل الشيعة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يحيى، عن أحمد بن محمّد، عن محمّد بن إسماعيل، عن حَنان بن سدير، عن الحسين بن المنذر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وبالإسناد عن حَنان</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الحسين الأحمسي،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عمير، عن الحسين الأحمسي، عن أبي عبداللّه عليه السلام</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الأحمسي، عن أبي عبداللّه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عن حسين الأحمسي، عن أبي عبداللّه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وعدّة من أصحابنا، عن سهل بن زياد، عن يعقوب بن يزيد، عن محمّد بن سنان، عن إسماعيل بن جابر وعبداللّه بن طلحة، قال ابن سنان، وقال إسماعيل ابن جابر، قال أبو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ابن سنان، عن قتيبة الأعشى،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عدّة من أصحابنا، عن سهل بن زياد، عن أحمد بن محمّد بن أبي نصر، عن العلاء بن رزين، عن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باسناده عن الحسين بن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وعنهم، عن سهل، عن يعقوب بن يزيد، عن محمّد بن سنان، عن إسماعيل بن جابر وعبداللّه بن طلحة، قال ابن سنان، قال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عن ابن سنان، عن قتيبة الأعشى،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هذه الروايات في الكافي كثير، فإنّها ليست من المراسيل كما ظنّوا، بل من المسانيد، والمعلّقات على الأسانيد السابقة، وأعمل الشيخ الحرّ الأسانيد جميع الوسائل</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حسن العاملي في مقدّمة منتقى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اتّفق لبعض الأصحاب توهّم الانقطاع في جملة من أسانيد الكافي، لغفلتهم عن ملاحظة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646" w:name="pg14838_154381"/>
    </w:p>
    <w:p>
      <w:pPr>
        <w:pStyle w:val="BookText"/>
        <w:rPr/>
      </w:pPr>
      <w:bookmarkEnd w:id="646"/>
      <w:r>
        <w:rPr>
          <w:rFonts w:ascii="Amiri" w:hAnsi="Amiri" w:eastAsia="Amiri" w:cs="Amiri"/>
          <w:color w:val="111111"/>
          <w:sz w:val="28"/>
          <w:sz w:val="28"/>
          <w:szCs w:val="28"/>
          <w:rtl w:val="true"/>
          <w:lang w:bidi="ar-SA"/>
        </w:rPr>
        <w:t>بنائه لكثير منها على طرق سابقه، وهي طريقة معروفة بين القدماء، والعجب أنّ الشيخ رحمه الله ربّما غفل عن مراعاتها، فأورد الإسناد عن الكافي بصورته، ووصله بطريقه عن الكليني من غير ذكر للواسطة المتروكة، فيصير الإسناد في رواية الشيخ له منقطعاً، ولكن مراجعة الكافي تفيد وصله، ومنشؤ التوهّم الذي أشرنا إليه فقد الممارسة المطّلعة على التزام تلك الطريقة، فيتوقّف عن القطع بالبناء المذكور ليتحقّق به الاتصال وينتفي معه احتمال الانقطاع، وسيرد عليك في تضاعيف الطرق أغلاط كثيرة نشأت من إغفال هذا الاعتبار عند انتزاع الأخبار من كتب السلف وإيرادها في الكتب المتأخّرة، فكان أحدهم يأتي بأوّل الإسناد صحيحاً لتقرّره عنده ووضوحه، وينتهي فيه إلى مصنّف الكتاب الذي يريد الأخذ منه، ثمّ يصل الإسناد الموجود في ذلك الكتاب بما أثبته هو أوّلاً، فإذا كان إسناد الكتاب مبيناً على إسناد سابق، ولم يراعه عند انتزاعه حصل الانقطاع في أثناء السند، وما رأيت من أصحابنا تنبّه لهذا، بل شأنهم الأخذ بصورة السند المذكور في الكتب، ولكن كثيرة الممارسة والعرفان بطبقات الرجال تطلع على هذا الخلل وتكشفه، وأكثر مواقعه في انتزاع الشيخ رحمه الله، وخاصة روايته عن موسى بن القاسم في كتاب الحجّ‌</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2832279_730472459"/>
      <w:bookmarkStart w:id="648" w:name="_Toc248"/>
      <w:bookmarkEnd w:id="647"/>
      <w:r>
        <w:rPr>
          <w:rtl w:val="true"/>
        </w:rPr>
        <w:t>وصول الكتب الأربعة إلينا بالإجازة</w:t>
      </w:r>
      <w:bookmarkEnd w:id="648"/>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كتاب الكافي والتهذيبين ومن لا يحضره الفقيه، وصلت إلينا عن طريق الإجازة، أي إجازة الأساتذة لتلاميذهم، فإنّ الأساتذة يقرؤون الكتب على تلامذتهم، ويعلمونهم أنّ هذه الكتب هي الكتب الواصلة إلينا يداً بيد ونسلاً بعد</w:t>
      </w:r>
    </w:p>
    <w:p>
      <w:pPr>
        <w:pStyle w:val="BookText"/>
        <w:rPr/>
      </w:pPr>
      <w:r>
        <w:rPr>
          <w:rFonts w:ascii="Amiri" w:hAnsi="Amiri" w:eastAsia="Amiri" w:cs="Amiri"/>
          <w:color w:val="111111"/>
          <w:sz w:val="28"/>
          <w:sz w:val="28"/>
          <w:szCs w:val="28"/>
          <w:rtl w:val="true"/>
          <w:lang w:bidi="ar-SA"/>
        </w:rPr>
        <w:t>نسل، عن أستاذ إلى تلميذ، وعن تلميذ إلى آخر، فإنّ لكثير من علمائنا إلى نقل رواية الكافي والجوامع الروائيّة الأُخرى طرقاً، تصل كلّها إلى العلّامة الحلّي ومنه إلى المشايخ الثلاثة، ونسخها كانت مشهورة بين الفقهاء، وقد يقرأ التلاميذ الكتب، ويسمع الأساتذة ويقرّونهم على ذلك، ويصحّحون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هذا يقول الأستاذ العلّامة كاظم مدير شانه چي، وهو مِن أساتذة هذا الفنّ في معرفة المخطوطات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هناك كتباً إذا قرأها الأستاذ على تلامذته ختموها بختم البلاغ، كالكافي للكليني فقد قرأ المجلسي على تلامذته وصحّحه، وهذا هو ختم البلاغ، ولكن بعض الكتب ليست هكذا، ولم يكن هذا عند علمائنا معروفاً ومشهوراً؛ حتّى وصلت إليهم من أيدي الأساتذة وإقرارهم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آية اللّه البروجردي في ذيل حديث نقله عن البحار والمستدرك نقلاً من كتاب محمّد بن المثنّى الحضرمي، عن جعفر بن محمّد بن شريح،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الرجل وقد دخل وقت الصلاة كم يصلّي؟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دخل وقت الصلاة وهو في السفر؟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ركعتين قبل أن يدخل أهله، فإن دخل المِصر فليصلّ أربعاً</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الاعتماد على مثل هذه الروايات في إثبات الأحكام الشرعيّة، فإنّ محمّد بن المثنّى من الطبقة السادسة، ولم يكن كتابه معروفاً شائعاً بين الأصحاب إلى أن عثر عليه المجلسي بعد ألف سنة تقريباً، وكان اعتماده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49" w:name="pg14838_154383"/>
    </w:p>
    <w:p>
      <w:pPr>
        <w:pStyle w:val="BookText"/>
        <w:rPr/>
      </w:pPr>
      <w:bookmarkEnd w:id="649"/>
      <w:r>
        <w:rPr>
          <w:rFonts w:ascii="Amiri" w:hAnsi="Amiri" w:eastAsia="Amiri" w:cs="Amiri"/>
          <w:color w:val="111111"/>
          <w:sz w:val="28"/>
          <w:sz w:val="28"/>
          <w:szCs w:val="28"/>
          <w:rtl w:val="true"/>
          <w:lang w:bidi="ar-SA"/>
        </w:rPr>
        <w:t>عليه لا محالة من جهة أنّه أوتي له بكتاب مكتوباً عليه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محمّد بن المثنّى، وبمثل هذه الروايات الموجودة في أمثال هذه الكتب غير المقروءة على المشايخ لا يمكن إثبات الأحكام الشرعيّة، ثمّ بمثلها كيف يرفع اليد عن الروايات الصحيحة الصريحة المودعة في الجوامع المقروءة على الشيوخ في جميع الأعصار، المكتوب عليها إجازاتهم في نقلها وروايتها؟</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وقال أيضاً في ذيل رواية عن مستطرفات السرائر لمحمّد بن إدريس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يسهّل الخطب؛ أنّ ابن إدريس كان في القرن السادس، والفصل بينه وبين جميل كثير جدّاً، ولم يكن هو كغيره من الفقهاء من أهل الاستجازة والإجازة في نقل الأحاديث، ولم يكن ممّن يعمل بخبر الواحد أصلاً، وإنّما نقل في آخر السرائر بعض الأخبار تطفّلاً من الكتب المنسوبة إلى بعض الأصحاب، وقد وقع منه اشتباهات كثيرة في أسانيدها، عثرنا عليها بالتتبّع، فلا يقاوم نقله نقل المشايخ العظام من الكتب المعتبرة المقروءة في جميع الأعصار على شيوخ الإجازة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2832281_730472459"/>
      <w:bookmarkStart w:id="651" w:name="_Toc249"/>
      <w:bookmarkEnd w:id="650"/>
      <w:r>
        <w:rPr>
          <w:rtl w:val="true"/>
        </w:rPr>
        <w:t>من لا يحضره الفقيه</w:t>
      </w:r>
      <w:bookmarkEnd w:id="651"/>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من تأليفات الشيخ أبي جعفر محمّد بن عليّ بن بابويه القمّي، وكتبه إجابة لطلب السيّد نعمة، وقد طَلَب منه أن يكتب كتاباً كمن لا يحضره الطبيب،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أقصد فيه قصد المصنّفين في إيراد جميع ما رووه، بل قصدت إلى إيراد ما أُفتي به، وأحكم بصحّته، وأعتقد أنّه حجّة فيما بيني وربّي، وجميع ما فيه</w:t>
      </w:r>
    </w:p>
    <w:p>
      <w:pPr>
        <w:pStyle w:val="BookText"/>
        <w:rPr/>
      </w:pPr>
      <w:r>
        <w:rPr>
          <w:rFonts w:ascii="Amiri" w:hAnsi="Amiri" w:eastAsia="Amiri" w:cs="Amiri"/>
          <w:color w:val="111111"/>
          <w:sz w:val="28"/>
          <w:sz w:val="28"/>
          <w:szCs w:val="28"/>
          <w:rtl w:val="true"/>
          <w:lang w:bidi="ar-SA"/>
        </w:rPr>
        <w:t>مستخرج من كتب مشهورة، عليها المعوّل، والمرجع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سلك في كتابه هذا مسلكاً غير ما سلكه الكليني، فإنّه كان يذكر جميع السند غالباً، وأمّا الصدوق فإنّه بنى من أوّل الأمر على اختصار الأسانيد، حذف أوائل السند، ووضع مشيخة في آخر الكتاب يعرف بها طريقه إلى من روى عنه، فهي المرجع في اتّصال أسناده في أخبار هذا الكتاب وربّما أخلّ بذكر الطريق إلى بعض، فيكون السند باعتباره معلّقاً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العلماء أطالوا البحث عن أحوال المذكورين في المشيخة، وأوّل من دخل هذا الباب العلّامة في الخلاصة، وتبعه ابن داود، ثمّ أرباب المجاميع الرجاليّة، وشرّاح الفقيه كالتفريشي، والمجلسي الأوّل، وبعدهم النوري، ولا يخفى أنّ البحث في تقييم الكتاب، يقع في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استدلّ على أنّ روايات كتاب الفقيه كلّها صحيحة، بمعنى كون مَن جاء في أسانيده من الرواة ثقات، لما في مقدّمته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قصدت إلى إيراد ما أُفتي به وأحكم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الصحّة هو بعدالة الراوي أو وثاقته، فتكون هذه العبارة تنصيصاً على أنّ مَن ورد في أسناد ذلك الكتاب كلّهم عدول أو ثقات، وذلك صعب 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الصحيح في مصطلح القدماء ومنهم الصدوق يختلف عمّا عند المتأخّرين، إذ هو عند المتأخّرين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عدلاً إماميّاً، ولكنّ الصحيح عند القدماء ما اعتضد بما يقتضي اعتمادهم عليه، أو اقترن بما يوجب الوثوق، والركون إليه وأسبابه مختلفة</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في كثير من الأُصول الأربعمائة، أو وجوده في أصل معروف</w:t>
      </w:r>
    </w:p>
    <w:p>
      <w:pPr>
        <w:pStyle w:val="BookText"/>
        <w:rPr/>
      </w:pPr>
      <w:r>
        <w:rPr>
          <w:rFonts w:ascii="Amiri" w:hAnsi="Amiri" w:eastAsia="Amiri" w:cs="Amiri"/>
          <w:color w:val="111111"/>
          <w:sz w:val="28"/>
          <w:sz w:val="28"/>
          <w:szCs w:val="28"/>
          <w:rtl w:val="true"/>
          <w:lang w:bidi="ar-SA"/>
        </w:rPr>
        <w:t>الانتساب لمن اجتمعت العصابة على تصديقهم، كزرارة، ومحمّد بن مسلم وأضرابهما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اندراجه في إحدى الكتب التي عرضت على الأئمّة صلوات اللّه عليهم، فأثنوا على مصنّفيها، 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الحلبي الذي عرض على الصادق عليه السلام،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والفضل بن شاذان المعروضَيْنِ على الإمام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مأخوذاً من الكتب التي شاع الوثوق بها عند السلف، والاعتماد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عند القدماء ما وثقوا بكونه من المعصوم، أعمّ من أن يكون منشأ وثوقهم كون الراوي من الثقات، أو بأمارات أُخر، ويكونوا قطعوا بصدوره عنهم أو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فبين صحيح المتأخّرين والقدماء العموم والخصوص المطلق؛ فحكم الصدوق بصحّة أحاديثه لا يستلزم صحّتها باصطلاح المتأخّرين، من كون الرواة في الأسانيد كلّهم ثقات، لاحتمال كون المنشأ في الجميع، أو بعضها هو القرائن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الصدوق بصدد الحكم بوثاقة أو عدالة كلّ من وقع في أسناد كتابه، ولكنّه مخدوش من جانب آخر، لأنّه تبع شيخه ابن الوليد في التصحيح والتضعيف، ولا ينظر إلى حال الراوي نفسه، وأنّه ثقة أو غير ثقة، ومعه كيف يمكن أن يكون قوله هذا شهادة حسيّة على عدالة أو وثاقة كلّ من ذكر في أسناد كتابه؟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العبارة التالية، أنّه يعتمد في تصحيح الرواية على وجود الرواية في كتب المشايخ العظام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شيخنا محمّد بن الحسن</w:t>
      </w:r>
    </w:p>
    <w:p>
      <w:pPr>
        <w:pStyle w:val="BookText"/>
        <w:rPr/>
      </w:pPr>
      <w:r>
        <w:rPr>
          <w:rFonts w:ascii="Amiri" w:hAnsi="Amiri" w:eastAsia="Amiri" w:cs="Amiri"/>
          <w:color w:val="111111"/>
          <w:sz w:val="28"/>
          <w:sz w:val="28"/>
          <w:szCs w:val="28"/>
          <w:rtl w:val="true"/>
          <w:lang w:bidi="ar-SA"/>
        </w:rPr>
        <w:t>ابن أحمد بن الوليد رضى الله عنه سيّئ الرأي في محمّد بن عبداللّه المسمعي راوي هذا الحديث، وإنّي أخرجت هذا الخبر في هذا الكتاب، لأنّه كان في كتاب الرحمة، وقد قرأته عليه، فلم ينكره ورواه لي، وهذا يعرب عن أنّه ما كان يتفحّص عن أحوال الراوي عند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أحاديث الفقيه لا تتجاوز عن </w:t>
      </w: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منها ألفان وخمسون مرسلاً، كما نقل عن الشيخ البهائي العاملي في تعليقته على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كيف يمكن الركون على هذا الكتاب بلا تحقيق عن أسناده مع أنّ الأحاديث المسندة </w:t>
      </w:r>
      <w:r>
        <w:rPr>
          <w:rFonts w:eastAsia="Amiri" w:cs="Amiri" w:ascii="Amiri" w:hAnsi="Amiri"/>
          <w:color w:val="111111"/>
          <w:sz w:val="28"/>
          <w:szCs w:val="28"/>
          <w:lang w:bidi="ar-SA"/>
        </w:rPr>
        <w:t>3913</w:t>
      </w:r>
      <w:r>
        <w:rPr>
          <w:rFonts w:ascii="Amiri" w:hAnsi="Amiri" w:eastAsia="Amiri" w:cs="Amiri"/>
          <w:color w:val="111111"/>
          <w:sz w:val="28"/>
          <w:sz w:val="28"/>
          <w:szCs w:val="28"/>
          <w:rtl w:val="true"/>
          <w:lang w:bidi="ar-SA"/>
        </w:rPr>
        <w:t xml:space="preserve">، والمراسيل </w:t>
      </w:r>
      <w:r>
        <w:rPr>
          <w:rFonts w:eastAsia="Amiri" w:cs="Amiri" w:ascii="Amiri" w:hAnsi="Amiri"/>
          <w:color w:val="111111"/>
          <w:sz w:val="28"/>
          <w:szCs w:val="28"/>
          <w:lang w:bidi="ar-SA"/>
        </w:rPr>
        <w:t>2050</w:t>
      </w:r>
      <w:r>
        <w:rPr>
          <w:rFonts w:ascii="Amiri" w:hAnsi="Amiri" w:eastAsia="Amiri" w:cs="Amiri"/>
          <w:color w:val="111111"/>
          <w:sz w:val="28"/>
          <w:sz w:val="28"/>
          <w:szCs w:val="28"/>
          <w:rtl w:val="true"/>
          <w:lang w:bidi="ar-SA"/>
        </w:rPr>
        <w:t>، ومرادهم من المرسل ما لم يذكر فيه اسم الراوي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أو ذكر الراوي وصاحب الكتاب، ونسي أن يذكر طريقه إليه في المشيخة، وهم يربون على مائة وعشرين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مراسيل الفقيه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بعض الأجلّة إلى القول باعتبار مراسيله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التفريشي في شرحه على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مراسيله ينبغي أن لا يقصر في الاعتماد على مسانيده، حيث حكم بصحّة الكلّ، وقد قيل في وجه ترجيح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يُشعر بإذعانه بمضمون الخبر،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مراسيل الصدوق في الفقيه كمراسيل ابن أبي عمير في الحجّيّة والاعتبار، وإنّ هذه المزيّة من خصائص هذا الكتاب، لا توجد في غيره من كتب الأصحاب</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لا يقصر الاعتماد على المراسيل من الاعتماد على مسانيده، من حيث تشريكه بين النوعين في كونه ممّا يفتي به ويحكم بصحّته،</w:t>
      </w:r>
    </w:p>
    <w:p>
      <w:pPr>
        <w:pStyle w:val="BookText"/>
        <w:rPr/>
      </w:pPr>
      <w:r>
        <w:rPr>
          <w:rFonts w:ascii="Amiri" w:hAnsi="Amiri" w:eastAsia="Amiri" w:cs="Amiri"/>
          <w:color w:val="111111"/>
          <w:sz w:val="28"/>
          <w:sz w:val="28"/>
          <w:szCs w:val="28"/>
          <w:rtl w:val="true"/>
          <w:lang w:bidi="ar-SA"/>
        </w:rPr>
        <w:t>ويعتقد أنّه حجّة بينه وبين ربّه، بل ذهب جماعة من الأُصوليّين إلى ترجيح مرسل العدل على مسانيده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أصحابنا مراسيل ابن أبي عمير كمسانيده في الاعتماد عليها، لما علموا من عادته أنّه لا يرسل إلّاعن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غاية ما يقتضيه الإسناد جازماً، هو جزم الصدوق أو اطمئنانه إلى صدور الرواية من الإمام عليه السلام، وهذا لا يقتضي أن يكون منشأ جزمه هو عدالة الراوي أو وثاقته، فيمكن أن يكون منشأ جزمه هو القرائن الحافّة على الخبر التي تفيد القطع، أو الاطمئنان بصدور الخبر، ولو كان اطمئنانه حجّة للغير يصحّ للغير الركون إليه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الصدوق كثيراً ما ذكر الراوي ونسي أن يذكر طريقه إليه في المشيخة، أو ذكر طريقه، ولكن لم يكن صحيحاً عندنا، فهل هناك طريق يعالج هذه المشكلة؟ والذي عند المحقّق البروجردي من الإجابة عن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الكتب التي نقل عنها الصدوق في هذا الكتاب كانت كتباً مشهورة، وكان الأصحاب يعوّلون عليها ويرجعون إليها، ولم يكن ذكر الطريق إلى هذه الكتب إلّاتبرّعاً وتبركّاً، أي لإخراج الكتب عن صورة المرسل إلى صورة المسند، وإن كان جميعها مسانيد، لشهرة انتساب هذه الكتب إلى مؤلّفيها</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يدلّ على ذلك، قوله في ديباجة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فيه مستخرج من كتب مشهورة عليها المعوّل وإليها المرجع، وبعد هذه العبارة لا يبقى شكّ للإنسان، أنّ ذكر الطريق إلى هذه الكتب في المشيخة، لم يكن إلّاعملاً تبرّعياً غير إلزامي، أو ذكر طريقاً فيه ضعف لعدم المبالاة بصحّة الطريق وعدمها، وبعد</w:t>
      </w:r>
      <w:bookmarkStart w:id="652" w:name="pg14838_154388"/>
    </w:p>
    <w:p>
      <w:pPr>
        <w:pStyle w:val="BookText"/>
        <w:rPr/>
      </w:pPr>
      <w:bookmarkEnd w:id="652"/>
      <w:r>
        <w:rPr>
          <w:rFonts w:ascii="Amiri" w:hAnsi="Amiri" w:eastAsia="Amiri" w:cs="Amiri"/>
          <w:color w:val="111111"/>
          <w:sz w:val="28"/>
          <w:sz w:val="28"/>
          <w:szCs w:val="28"/>
          <w:rtl w:val="true"/>
          <w:lang w:bidi="ar-SA"/>
        </w:rPr>
        <w:t>ذلك نرى أنّ البحث عن طرق الصدوق إلى أصحاب الكتب أمر لا طائل تحته، فاللّازم البحث عن مؤلّف الكتاب وطريقه إلى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عندما عرفنا أنّ الشيخ الصدوق أخذ الحديث من الكتب المعروفة فالبحث عن الطريق أمر غير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نجزم بذلك، وكان من المحتمل أنّ الحديث وصل إليه بالطريق المذكور في المشيخة، فالبحث عن صحّة الطريق يعدّ أمراً ضروريّاً، ونقول مثل ذلك في طرق الكافي</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2832283_730472459"/>
      <w:bookmarkStart w:id="654" w:name="_Toc250"/>
      <w:bookmarkEnd w:id="653"/>
      <w:r>
        <w:rPr>
          <w:rtl w:val="true"/>
        </w:rPr>
        <w:t>ملاحظات مهمّة حول من لا يحضره الفقيه</w:t>
      </w:r>
      <w:bookmarkEnd w:id="6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إعلم أنّ الصدوق رحمه الله قد يضيف في ذيل بعض رواياته كلمات وجملات ليست هي من الرواية، ولذلك لا تجد تلك الجمل في الكافي والتهذيب، إذا كان الحديث منقولاً فيهما سيّما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آية اللّه السيستاني في قاعدة لا ضرر ولا ضرار، حول حديث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الشفعة في قاعدة لا ضرر رواه المشايخ الثلاثة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صلى الله عليه و آله بالشفعة بين الشركاء في الأرضيين والمساكن وقال لا ضرر ولا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رُفَّت الأُرَف، وحُدَّتِ الحدود فلا شُفعة</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ورواه هكذا الشيخ الطوسي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بإسناده عن عقبة بن خالد كما نقله الكليني، ولكنّه أسند الجملة الثالثة من الحديث إلى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رُفَّت الأُرَف</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الوسائل بعد نقل الحديث عن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w:t>
      </w:r>
    </w:p>
    <w:p>
      <w:pPr>
        <w:pStyle w:val="BookText"/>
        <w:rPr/>
      </w:pPr>
      <w:r>
        <w:rPr>
          <w:rFonts w:ascii="Amiri" w:hAnsi="Amiri" w:eastAsia="Amiri" w:cs="Amiri"/>
          <w:color w:val="111111"/>
          <w:sz w:val="28"/>
          <w:sz w:val="28"/>
          <w:szCs w:val="28"/>
          <w:rtl w:val="true"/>
          <w:lang w:bidi="ar-SA"/>
        </w:rPr>
        <w:t>الصدوق بإسناده عن عقبة بن خالد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شفعة إلّالشريك غير مقاسم، ولكن الظاهر، أنّ هذه الجملة من كلام الصدوق نفسه، وليست زيادة في الرواية على نقله، ولذا لم ينقلها في الوافي</w:t>
      </w:r>
      <w:r>
        <w:rPr>
          <w:rStyle w:val="FootnoteAnchor"/>
          <w:rtl w:val="true"/>
        </w:rPr>
        <w:footnoteReference w:id="863"/>
      </w:r>
      <w:r>
        <w:rPr>
          <w:rFonts w:ascii="Amiri" w:hAnsi="Amiri" w:eastAsia="Amiri" w:cs="Amiri"/>
          <w:color w:val="111111"/>
          <w:sz w:val="28"/>
          <w:sz w:val="28"/>
          <w:szCs w:val="28"/>
          <w:rtl w:val="true"/>
          <w:lang w:bidi="ar-SA"/>
        </w:rPr>
        <w:t>عن الفقيه، ومن نظر إلى الفقيه يجد أنّ دأب الصدوق على تعقيب بعض الروايات بكلامه دون فصل مشعر بالتغاير، كما أنّ الأمر في التهذيب كذلك، ومن هنا قد يشتبه الأمر على الناظر فيعدّ كلامه جزءاً من الرواية</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إعلم أنّ نقل الصدوق للروايات في كتاب من لا يحضره الفقيه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ينقل تمام الإسناد من أوّله إلى آخره، أي منه إلى قائله؛ وهو رسول اللّه صلى الله عليه و آله كما هو دأبه في سائر كتبه خاصّة المرويّات عن العامّة في كتابه الأمالي وعيون أخبار الرضا، فإنّه يذكر الأسناد مسلسلة لا معلّقة ولا مرسلة، وأمّا في من لا يحضره الفقيه قد يتّفق نقل الروايات مسندةً معنعنةً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يذكر الروايات معلّقة، ويذكر طرقه إلى ذلك في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يذكر الروايات مرسلة، وهي كما صرّح به الشيخ البهائي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ومراسيله مختلفة، وتكون على أقسام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يرسل بطريق قطعيّ، يسنده إلى المعصوم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يُطَهِّر ولا يُطَهَّر</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يرسل بطريق غير جزميّ،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اضربوها بالعثار، ولا تضربوها بالنفار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يرسل الحديث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 وهل هذا أيضاً معلّق أو مرسل؟ فقد ادّعى الأستاذ آية اللّه المرتضوي من أساتذة الحوزة العلميّة بمشهد، ومن تلامذة السيّد الخوئي، والإمام الخميني، والشيخ حسن الحلّي، أنّ هذا مرسل، ولا تشمله الطرق، فإنّ الطرق تشمل إذا كان صورة الحديث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عن أبي عبداللّه عليه السلام، لا إذا كانت صورة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 فإنّ هذا مرسل، لا 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آية اللّه الخوئي في ذيل قول صاحب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وليّ الميّت قضاء ما فاته من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 برواية الفقيه، وهي ما رواه عن محمّد بن إسماعيل بن بزيع،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وعليه صوم، يُصام عنه أو يتصدّق؟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عنه، فإنّه أفضل؟</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غفل صاحب الوسائل عن هذه الرواية، فلم يذكرها في الباب المناسب أي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شهر رمضان، ولا في غيره، وإنّما تعرّض لها في الحدائق بعد أن وصفها بالصحّة</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وكيفما كان، فيمكن الخدش في الاستدلال بها سنداً تارةً، ودلالةً أُخرى</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فبمناقشة كبرويّة غير مختصّة بالمقام، وهي أنّ الشيخ الصدوق قدس سره ذكر في مشيخة الفقيه طريقه إلى جملة ممّن روى عنه في كتابه،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بزيع المذكور،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عن محمّد بن إسماعيل بن بزيع فقد رويته عن</w:t>
      </w:r>
    </w:p>
    <w:p>
      <w:pPr>
        <w:pStyle w:val="BookText"/>
        <w:rPr/>
      </w:pPr>
      <w:r>
        <w:rPr>
          <w:rFonts w:ascii="Amiri" w:hAnsi="Amiri" w:eastAsia="Amiri" w:cs="Amiri"/>
          <w:color w:val="111111"/>
          <w:sz w:val="28"/>
          <w:sz w:val="28"/>
          <w:szCs w:val="28"/>
          <w:rtl w:val="true"/>
          <w:lang w:bidi="ar-SA"/>
        </w:rPr>
        <w:t>محمّد بن الحسن رضى الله عنه، عن محمّد بن الحسن الصفّار، عن أحمد بن محمّد بن عيسى، عن محمّد بن إسماعيل بن بزيع</w:t>
      </w:r>
      <w:r>
        <w:rPr>
          <w:rStyle w:val="FootnoteAnchor"/>
          <w:rtl w:val="true"/>
        </w:rPr>
        <w:footnoteReference w:id="867"/>
      </w:r>
      <w:r>
        <w:rPr>
          <w:rFonts w:ascii="Amiri" w:hAnsi="Amiri" w:eastAsia="Amiri" w:cs="Amiri"/>
          <w:color w:val="111111"/>
          <w:sz w:val="28"/>
          <w:sz w:val="28"/>
          <w:szCs w:val="28"/>
          <w:rtl w:val="true"/>
          <w:lang w:bidi="ar-SA"/>
        </w:rPr>
        <w:t>، وطريقه إليه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أنّ هذه الطرق التي يذكرها إلى هؤلاء الرجال، هل تختصّ بمن يروي هو بنفسه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إسماعيل بن بزيع، أو روى عبداللّه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تعمّ مطلق الرواية عنهم؟ وإن لم يُسند تلك الرواية إلى الراوي، بل أسندها إلى راوٍ مجهول عنده،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 أصحابنا، عن عبداللّه بن سنان، أو روي عن ابن سنان، ونحو ذلك ممّا لم يتضمّن إسناده هو إلى ذلك الراوي؟</w:t>
      </w:r>
    </w:p>
    <w:p>
      <w:pPr>
        <w:pStyle w:val="BookText"/>
        <w:rPr/>
      </w:pPr>
      <w:r>
        <w:rPr>
          <w:rFonts w:ascii="Amiri" w:hAnsi="Amiri" w:eastAsia="Amiri" w:cs="Amiri"/>
          <w:color w:val="111111"/>
          <w:sz w:val="28"/>
          <w:sz w:val="28"/>
          <w:szCs w:val="28"/>
          <w:rtl w:val="true"/>
          <w:lang w:bidi="ar-SA"/>
        </w:rPr>
        <w:t>والمتيقّن إرادته من تلك الطرق،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شموله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يعمّ ما لو عثر على رواية في كتاب عن شخص مجهول فعبّر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أصحابنا عن فلان، أو روي عن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جدّاً، بل لايبعد الجزم بالعدم، إذ لا يكاد يساعده التعبير في المشيخة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رويته عن فلان كما لا يخفى، فهو ملحق بالمرسل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روايتنا هذه مذكورة في الفقيه بصيغة المجهول حيث قال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محمّد بن إسماعيل، فهي غير شاملة للطريق المذكور في المشيخة عنه، بل هي مرسلة تسقط عن درجة الاعتبار، وإن عبّر عنها صاحب الحدائق بالصحيحة، حسبما عرفت</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آية اللّه السيستاني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تلميذ آية اللّه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مراسيل</w:t>
      </w:r>
    </w:p>
    <w:p>
      <w:pPr>
        <w:pStyle w:val="BookText"/>
        <w:rPr/>
      </w:pP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تصحيح الصدوق للخبر وجزمه به حجّة على ثبوته، فلا وجه لتخصيص ذلك بمراسيله التي جاءت بصيغة جزم، بل ينبغي أن نقول بحجيّة جميع مراسيله؛ بل جميع ما ابتدأ فيه باسم شخص لم يذكر طريقه إليه في المشيخة، لأنّه هو ومن يروي عنه من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الثقات، والوجه في ذلك أنّه قدس سره قد شهد في مقدّمة كتابه بصحّة جميع ما رواه فيه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أقصد فيه قصد المصنّفين في إيراد جميع ما رووه، بل قصدت إلى إيراد ما اُفتي به، وأحكم بصحّته، وأعتقد فيه أنّه حجّة فيما بيني وبين ربّي، تقدّس ذكره وتعالت قدرته</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هذا، فتفريقه بين الروايات في التعبير، حيث يعبّر تارة بالرواية وأُخرى بالقول، وثالثة بالسؤال، أو باستخدامه صيغة المبنيّ للمعلوم تارةً، وصيغة المبنيّ للمجهول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ليس إلّاضرباً من التفنّن في التعبير، حذراً من التكرار المملّ، كما يشهد له اختلاف تعبيره في موضع واحد، ممّن أُسند إليه في المشيخة، وبهذا يظهر بطلان كلّ مبنًى يستند إلى التفريق بين هذه التعابير، كأن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أسانيد المشيخة لا تشمل الروايات التي وردت في الفقيه بصيغة المبنيّ للمجهول،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أو يُقال؛ إنّها لا تشمل ما عبّر فيه بصيغة السؤال، لأنّ الأسانيد إنّما هي إلى روايات الرجال، وليست إلى أسئلتهم، أو غير ذلك، إضافة إلى بطلان أمثال هذه التفاصيل بوجوه اُخرى</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الرؤية والمقارنة بين الروايات في من لا يحضره الفقيه والمصادر</w:t>
      </w:r>
    </w:p>
    <w:p>
      <w:pPr>
        <w:pStyle w:val="BookText"/>
        <w:rPr/>
      </w:pPr>
      <w:r>
        <w:rPr>
          <w:rFonts w:ascii="Amiri" w:hAnsi="Amiri" w:eastAsia="Amiri" w:cs="Amiri"/>
          <w:color w:val="111111"/>
          <w:sz w:val="28"/>
          <w:sz w:val="28"/>
          <w:szCs w:val="28"/>
          <w:rtl w:val="true"/>
          <w:lang w:bidi="ar-SA"/>
        </w:rPr>
        <w:t>الحديثيّة من أهل السنّة، يوصلنا إلى أن ندّعي أنّ الصدوق أخذ روايات من لا يحضره الفقيه عن مصادر أهل السنّة؛ لأنّا نشاهد أنّ حديث كذا لم يرد في أيّ مصدر من مصادرنا، ولكنّه موجود قبل الصدوق في مصادر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آية اللّه السيستاني في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من لا يحضره الفقيه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حديث لا ضرر ولا ضرار، وهذا التركيب لم يرد في المصادر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مصادرنا فيوجد الحديث مع زيادة في 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الفقيه، وثانيهما عوالي اللآلئ، لابن أبي جمهور الأحسائي الذي نقل الحديث عن الشهيد الأوّل في بعض مصنّفاته، عن أبي سعيد الخدري، وهو أحد رواة العامّة ممّا يظهر أنّه نقل الحديث من مصادرهم، ولا يبعد أن يكون الصدوق أيضاً قد أخذه من مصادرهم، كما أنّه ذكر الحديث في مقام الاحتجاج على العامّة، مقترناً بعدّة أحاديث اُخرى مرويّة عن طرقهم</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بعض الأصحاب لإثباته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مع هذه الزيادة وإن كان ضعيفاً من حيث السند، إلّاأنّه منجبر ضعفه بعمل الأصحاب به واعتمادهم عليه، كالصدوق في الفقيه، والشيخ في الخلاف، والعلّامة في التذكرة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يناقش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المقدار لا يكفي في جبر الخبر الضعيف، فإنّ الجبر عند القائل به إنّما يتمّ في موضع العمل المشهور، لا محض عمل البعض، كما هو الحال</w:t>
      </w:r>
    </w:p>
    <w:p>
      <w:pPr>
        <w:pStyle w:val="BookText"/>
        <w:rPr/>
      </w:pP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يظهر اعتماد هذا البعض أيضاً 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ما يستدلّ به علماؤنا في المسائل الخلافيّة من الروايات المرويّة بطرق العامّة، ليس من باب الاعتماد عليها، وإنّما هو من باب الاحتجاج على الخصم بما يعترف بحجيّته، ونقل الرواية في الخلاف والتذكرة إنّما هو من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 الأمر كذلك في نقل الفقيه أيضاً، لأنّ هذا الكتاب وإن لم يكن قد وضعه شيخنا الصدوق قدس سره للمحاجّة مع العامّة في الفروع، إلّاأنّه قد تعرّض لردّ كلامهم في عدّة مسائل خلافيّة، وقد كان منهجه في هذه المسائل نقل أخبار العامّة التي تؤيّد رأي الإماميّة، وتقوم حجّة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من تلكم المسائل مسألة إرث المسلم من الكافر، وهي التي ذكر فيها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 مع زيادة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أكثر العامة إلى أن المسلم لا يرث الكافر، وذهب الإمامية إلى أنه يرثه ، ولكن الكافر لا يرث من المسلم، وقد وافقهم في ذلك كثير من العامة أيضا، ونسبوا ذلك إلى معاذ ، ومعاوية، ومحمد بن الحنفية، وعلي بن الحسين، ومسروق، وعبدالله بن معقل ، والشعبي، والنخعي ، ويحيى بن معمر، وإسحاق، وهو رواية عن عمر</w:t>
      </w:r>
      <w:r>
        <w:rPr>
          <w:rStyle w:val="FootnoteAnchor"/>
          <w:rtl w:val="true"/>
        </w:rPr>
        <w:footnoteReference w:id="872"/>
      </w:r>
      <w:r>
        <w:rPr>
          <w:rFonts w:ascii="Amiri" w:hAnsi="Amiri" w:eastAsia="Amiri" w:cs="Amiri"/>
          <w:color w:val="111111"/>
          <w:sz w:val="28"/>
          <w:sz w:val="28"/>
          <w:szCs w:val="28"/>
          <w:rtl w:val="true"/>
          <w:lang w:bidi="ar-SA"/>
        </w:rPr>
        <w:t>، وذكر الشوكاني في نيل الأوطار في شرح قوله</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يرث أهل مكة كفرية ، من أهل مكة كفرية أخرى، وبه قال الأوزاعي ومالك وأحمد، والهادوية، وحمله الجمهور على أن المراد بإحدى الملتين</w:t>
      </w:r>
    </w:p>
    <w:p>
      <w:pPr>
        <w:pStyle w:val="BookText"/>
        <w:rPr/>
      </w:pPr>
      <w:r>
        <w:rPr>
          <w:rFonts w:ascii="Amiri" w:hAnsi="Amiri" w:eastAsia="Amiri" w:cs="Amiri"/>
          <w:color w:val="111111"/>
          <w:sz w:val="28"/>
          <w:sz w:val="28"/>
          <w:szCs w:val="28"/>
          <w:rtl w:val="true"/>
          <w:lang w:bidi="ar-SA"/>
        </w:rPr>
        <w:t>الإسلام وبالأخرى الكفر، ولا يخفى بعد ذلك</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يلي عبارة الصدوق في هذه المسألة مع تعقيبها بشيء من الشرح لكي يتّضح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874"/>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أهل 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أهل ملّتين، والمسلم يرث الكافر، والكافر لا يرث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تعقيب الجملة الأُولى التي هي محلّ استدلال العامّة بالجملة الثانية، بيان للجواب عن هذا الاستدلال، بأنّ المراد هو نفي التوارث من الطرفين، آخذاً ذلك من بعض الأخبار التي نقلها بعد ذلك، وهو خبر عبدالرحمن بن أعين،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أهل ملّتين، نحن نرثهم ولا يرثونا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ونفي التوارث، لا يستلزم نفي الإرث من أحد الطرفين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أصل الحكم في أموال المشركين أنّها فيء للمسلمين وأنّ المسلمين أحقّ بها من المشركين</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هذه العبارة؛ بيان أنّ رجوع أموالهم إلى المسلمين أمر على وفق القاعدة، إلّاأنّ الذمّة منعت عن استحلال أموالهم من قبل المسلمين، وهذا نوع استحسان ذكره، احتجاجاً على العامّة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عزّ وجلّ إنّما حرّم على الكفّار الميراث عقوبة لهم بكفرهم، كما حرّم على القاتل عقوبة لقتله</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استنباط العلّة للحكم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بملاحظة ما يشترك معه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تعميمه لميراث المسلم من الكافر، وهو كالقياس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المسلم فلأيّ ذنب أو عقوبة يحرم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مبنيّ على استنباط أنّ موانع الإرث إنّما هي من قبيل العقاب على فعل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كالقتل والكفر، فلا معنى لحرمان المسلم من الميراث، وهذا نوع من الاجتهاد بالرأي، ذكر احتجاجاً على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صار الإسلام يزيده شرّاً؟ وهذا الاستبعاد إذا كان استبعاداً للموضوع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توجيهه بملاحظة الأخبار التي نقلها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نوع من الاجتهاد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يزيد ولا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أدلّة من قال بقولنا من العامّة، وهو جزء من رواية أبي الأسود التي نقلها قدس سره بعد ذلك، وهي مرويّة في كثير من كتبهم كما سيجيء، وقد أجاب عنه ابن حجر في فتح الباري بأنّه محمول على أنّه يفضل عن غيره من الأديان، ولا تعلّق له بالإرث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قدس سره ومع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تخريج هذا الحديث بهذا اللفظ من مصادرهم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أيضاً أنّه لم يحتجّ بهذا الحديث على مذهب الإماميّة في هذه المسألة السيّد المرتضى في الانتصار، والشيخ الطوسي في الخلاف، ولعلّ منشأه أنّ مبنى الاستدلال به هنا على حمل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الاعتقاد بالدين، وجعل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ليكون المعنى</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ضرر ولا ضرار على المرء بإسلامه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مخالف لظاهر الحديث من كون الإسلام بمعنى الدين، 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كما سيجيء توضيحه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يزيد المسلم خيراً ولا يزيده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استنتاج من الخبرين، فهو من كلام الصدوق نفسه، وليس في الروايات كما تَوَهّم صاحب الوسائل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مرويّ أيضاً من طرق أهل السنّة رواه البخاري في صحيحه</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به في نيل الأوطار</w:t>
      </w:r>
      <w:r>
        <w:rPr>
          <w:rStyle w:val="FootnoteAnchor"/>
          <w:rtl w:val="true"/>
        </w:rPr>
        <w:footnoteReference w:id="878"/>
      </w:r>
      <w:r>
        <w:rPr>
          <w:rFonts w:ascii="IRNazanin" w:hAnsi="IRNazanin" w:eastAsia="IRNazanin"/>
          <w:color w:val="111111"/>
          <w:sz w:val="28"/>
          <w:sz w:val="28"/>
          <w:szCs w:val="28"/>
          <w:rtl w:val="true"/>
          <w:lang w:bidi="fa-IR"/>
        </w:rPr>
        <w:t>على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والكفّار بمنزلة الموتى لا يحجبون ولا يرثون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تقريب من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معاذ بن جبل كان باليمن فاجتمعوا إليه،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 مات وترك أخاً مسلماً،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يزيد ولا ينقص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فورث المسلم من أخيه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مذكورة في مسند أحمد</w:t>
      </w:r>
      <w:r>
        <w:rPr>
          <w:rStyle w:val="FootnoteAnchor"/>
          <w:rtl w:val="true"/>
        </w:rPr>
        <w:footnoteReference w:id="879"/>
      </w:r>
      <w:r>
        <w:rPr>
          <w:rFonts w:ascii="Amiri" w:hAnsi="Amiri" w:eastAsia="Amiri" w:cs="Amiri"/>
          <w:color w:val="111111"/>
          <w:sz w:val="28"/>
          <w:sz w:val="28"/>
          <w:szCs w:val="28"/>
          <w:rtl w:val="true"/>
          <w:lang w:bidi="ar-SA"/>
        </w:rPr>
        <w:t>، والمستدرك للحاكم</w:t>
      </w:r>
      <w:r>
        <w:rPr>
          <w:rStyle w:val="FootnoteAnchor"/>
          <w:rtl w:val="true"/>
        </w:rPr>
        <w:footnoteReference w:id="880"/>
      </w:r>
      <w:r>
        <w:rPr>
          <w:rFonts w:ascii="Amiri" w:hAnsi="Amiri" w:eastAsia="Amiri" w:cs="Amiri"/>
          <w:color w:val="111111"/>
          <w:sz w:val="28"/>
          <w:sz w:val="28"/>
          <w:szCs w:val="28"/>
          <w:rtl w:val="true"/>
          <w:lang w:bidi="ar-SA"/>
        </w:rPr>
        <w:t>، ونقلت عن سنن أبي داود والبيهقي</w:t>
      </w:r>
      <w:r>
        <w:rPr>
          <w:rStyle w:val="FootnoteAnchor"/>
          <w:rtl w:val="true"/>
        </w:rPr>
        <w:footnoteReference w:id="881"/>
      </w:r>
      <w:r>
        <w:rPr>
          <w:rFonts w:ascii="Amiri" w:hAnsi="Amiri" w:eastAsia="Amiri" w:cs="Amiri"/>
          <w:color w:val="111111"/>
          <w:sz w:val="28"/>
          <w:sz w:val="28"/>
          <w:szCs w:val="28"/>
          <w:rtl w:val="true"/>
          <w:lang w:bidi="ar-SA"/>
        </w:rPr>
        <w:t>، وقد أوردها السيّد المرتضى في الانتصار</w:t>
      </w:r>
      <w:r>
        <w:rPr>
          <w:rStyle w:val="FootnoteAnchor"/>
          <w:rtl w:val="true"/>
        </w:rPr>
        <w:footnoteReference w:id="882"/>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هذه الأخبار معارضة بما يرويه مخالفونا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يزيد ولا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فورث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نقل أبي الأسود عن معاذ مرسل،</w:t>
      </w:r>
    </w:p>
    <w:p>
      <w:pPr>
        <w:pStyle w:val="BookText"/>
        <w:rPr/>
      </w:pPr>
      <w:r>
        <w:rPr>
          <w:rFonts w:ascii="Amiri" w:hAnsi="Amiri" w:eastAsia="Amiri" w:cs="Amiri"/>
          <w:color w:val="111111"/>
          <w:sz w:val="28"/>
          <w:sz w:val="28"/>
          <w:szCs w:val="28"/>
          <w:rtl w:val="true"/>
          <w:lang w:bidi="ar-SA"/>
        </w:rPr>
        <w:t>ولا إشكال في أنّ الصدوق قدس سره إنّما نقل هذا الحديث من مصادر العامّة، أو من كتب بعض قدمائنا؛ ممّن ألّف في الردّ عليهم، كالفضل بن شاذان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تقدّم أنّ الصدوق قدس سره إنّما نقل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أهل السنّة، وأورده احتجاجاً به عليهم، وذلك لقرينتين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نقل هذا الخبر في مقام الاحتجاج على العامّة في مسألة خلافيّة بيننا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غيرها من الروايات التي نقلها في هذا المقطع من كلامه، إنّما نقلها عن العامّة، ولا توجد في شيء من كتبنا، بل إنّ سائر الأدلّة التي ذكرها إنّما هي كالاجتهاد بالرأي؛ من القياس، والاستحسان ونحوهما ممّا لا حجيّة له عند الإماميّة، وقد استعملها في مقام الإلزام، فهذا يكشف عن أنّ منهجه الاستدلالي في هذا الموضع، إنّما كان على البحث مع العامّة وفق مبادئهم وأُسسهم، ولا ينفع في هذا السياق ذكر خبر مرويّ من طرق الإماميّة،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فبهاتين القرينتين يحصل الوثوق بأنّ الصدوق قدس سره قد أورد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العامّة، وإنّما احتجّ به عليهم في مسألة خلافيّة، كما فعل من بعده الشيخ الطوسي في الخلاف، والعلّامة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عدم تماميّة دعوى انجبار الحديث مع الزيادة بعمل الأصحاب، فلا دليل على ثبوت هذه الزيادة واعتبارها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الصدوق رحمه الله اعتمد في تضعيفاته، وتصحيحاته، وتوثيقاته على ما قاله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 وهذا ممّا لا شبهة فيه، لأنّه صرّح في ذيل حديث صوم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رويت هذا الخبر عن طريق محمّد بن يعقوب الكليني</w:t>
      </w:r>
    </w:p>
    <w:p>
      <w:pPr>
        <w:pStyle w:val="BookText"/>
        <w:rPr/>
      </w:pPr>
      <w:r>
        <w:rPr>
          <w:rFonts w:ascii="Amiri" w:hAnsi="Amiri" w:eastAsia="Amiri" w:cs="Amiri"/>
          <w:color w:val="111111"/>
          <w:sz w:val="28"/>
          <w:sz w:val="28"/>
          <w:szCs w:val="28"/>
          <w:rtl w:val="true"/>
          <w:lang w:bidi="ar-SA"/>
        </w:rPr>
        <w:t>وضعفه أُستاذي محمّد بن الحسن بن الوليد، وكلّ ما صحّحه أُستاذي فهو عندي صحيح، وكلّ ما ضعّفه فهو عندي ضعيف، فلذلك قد لا يعتني العلماء بتضعيفات الصدوق وأستاذه، لأنّهما اعتمدا على ما عندهما من انتساب الرواة إلى الغلوّ، واتّهما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المحقّق البحراني في حاشية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أحدٍ من الأصحاب يتوقّف في روايات الفقيه إن صحّ طريقها، بل رأيت جمعاً من أصحابنا يصفون مراسيله بالصحّة،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تقصر عن مراسيل ابن أبي عمير، منهم العلّامة في المختلف</w:t>
      </w:r>
      <w:r>
        <w:rPr>
          <w:rStyle w:val="FootnoteAnchor"/>
          <w:rtl w:val="true"/>
        </w:rPr>
        <w:footnoteReference w:id="883"/>
      </w:r>
      <w:r>
        <w:rPr>
          <w:rFonts w:ascii="Amiri" w:hAnsi="Amiri" w:eastAsia="Amiri" w:cs="Amiri"/>
          <w:color w:val="111111"/>
          <w:sz w:val="28"/>
          <w:sz w:val="28"/>
          <w:szCs w:val="28"/>
          <w:rtl w:val="true"/>
          <w:lang w:bidi="ar-SA"/>
        </w:rPr>
        <w:t>، والشهيد في شرح الارشاد، والسيّد المحقّق الداماد</w:t>
      </w:r>
      <w:r>
        <w:rPr>
          <w:rStyle w:val="FootnoteAnchor"/>
          <w:rtl w:val="true"/>
        </w:rPr>
        <w:footnoteReference w:id="884"/>
      </w:r>
      <w:r>
        <w:rPr>
          <w:rFonts w:ascii="Amiri" w:hAnsi="Amiri" w:eastAsia="Amiri" w:cs="Amiri"/>
          <w:color w:val="111111"/>
          <w:sz w:val="28"/>
          <w:sz w:val="28"/>
          <w:szCs w:val="28"/>
          <w:rtl w:val="true"/>
          <w:lang w:bidi="ar-SA"/>
        </w:rPr>
        <w:t>فعلى هذا قد حكموا بتصحيح جميع روايات من لا يحضره الفقيه، كالمولى تقيّ المجلسي، وذلك لما قاله في أوّل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أوردت في هذا الكتاب ما كان صحيحاً، وعن الكتب المشهورة، وأُفتي بها، وكان بيني وبين اللّه حجّة</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المولى إسماعيل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وثّقه جميع الأصحاب، لما حكموا بصحّة أخبار كتابه</w:t>
      </w:r>
      <w:r>
        <w:rPr>
          <w:rStyle w:val="FootnoteAnchor"/>
          <w:rtl w:val="true"/>
        </w:rPr>
        <w:footnoteReference w:id="886"/>
      </w:r>
      <w:r>
        <w:rPr>
          <w:rFonts w:ascii="Amiri" w:hAnsi="Amiri" w:eastAsia="Amiri" w:cs="Amiri"/>
          <w:color w:val="111111"/>
          <w:sz w:val="28"/>
          <w:sz w:val="28"/>
          <w:szCs w:val="28"/>
          <w:rtl w:val="true"/>
          <w:lang w:bidi="ar-SA"/>
        </w:rPr>
        <w:t>، فهم طائفة من فقهاء الإماميّة حكموا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رواية ذكرت في من لا يحضره الفقيه فهي صحيحة، وهم ليسوا أخباريّين فحسب، بل من الأُصوليّين، كالمولى محمّد باقر الفاضل السبزواري في كتابه ذخيرة المعاد، فإنّه قد صرّح باعتبار روايات من لا يحضره الفقيه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أحد الأقوال في هذا الكتاب ورواياته، نعم، قسم عظيم من روايات</w:t>
      </w:r>
    </w:p>
    <w:p>
      <w:pPr>
        <w:pStyle w:val="BookText"/>
        <w:rPr/>
      </w:pPr>
      <w:r>
        <w:rPr>
          <w:rFonts w:ascii="Amiri" w:hAnsi="Amiri" w:eastAsia="Amiri" w:cs="Amiri"/>
          <w:color w:val="111111"/>
          <w:sz w:val="28"/>
          <w:sz w:val="28"/>
          <w:szCs w:val="28"/>
          <w:rtl w:val="true"/>
          <w:lang w:bidi="ar-SA"/>
        </w:rPr>
        <w:t>هذا الكتاب مراسيل، وذكرنا أنّ مراسيله عند بعضهم كمسانيد غيره، ومعتبرة، ولكنّ المراسيل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منها نقل بنقل قطع،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منه نقل بصيغة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وممّن فصل بين هذين القسمين الإمام الخميني قدس سره فعنه في كتاب البيع، في مبحث ولاية الفقيه،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أرسله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ومَن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يروون عنّي حديثي وسنّتي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عيون أخبار الرضا عليه السلام بطرق ثلاثة، ورجال كلّ طريق غير رجال الآخر، كما وأنّ مواضع نقل الحديث متفرّقة، فذكر من خلالها حوالي مائتي حديث، 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فيعلّمونها الناس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معاني الأخبار بسند رابع غيرها، نحوه، وعن المجالس بسند مشترك مع الرابع في أواخره،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يعلمونها، وعن صحيفة الرضا عليه السلام بإسناده عن آبائه، نحوه، وعن عوالي اللآلئ نحوه،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رفقائي في الجنّة وقريب منه، عن الراوندي وغيره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هي رواية معتمدة لكثرة طرقها، بل لو كانت مرسلة لكانت من مراسيل الصدوق التي لا تقصر عن مراسيل مثل ابن أبي عمير، فإنّ مرسلات الصدوق</w:t>
      </w:r>
    </w:p>
    <w:p>
      <w:pPr>
        <w:pStyle w:val="BookText"/>
        <w:rPr/>
      </w:pP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أرسله ونسبه إلى المعصوم جزماً،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 كذا،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الأوّل من المراسيل، هي المعتمدة المقبولة</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الصدوق قد يرسل الحديث في من لا يحضره الفقيه ويسنده في الخصال أو غيره، ولكنّه في سند الخصال قد يوجد رواة ضعاف، أو راوي مهمل فهل يسري الضعف من المسند إلى المرسل؟ أو يكون الإرسال دليلاً على اعتبار الرواية، بل وتوثيق ذلك الراوي المهمل، هذا ما ادّعاه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الميرزا أبوالقاسم القمي في غنائم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التسليم في ذكر الأدلّة على وجوب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المشايخ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والشيخ مرسلاً، والكليني مسنداً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أميرالمؤمنين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الصلاة الطهور، وتحريمها التكبير، وتحليلها التسليم</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وجه للقدح في السند بالإرسال، وذلك بأنّها لم ترد من طريق الخاصّة لا سيّما مع ورودها في الفقيه والكافي، بل في الإرسال إشارة إلى كمال الاعتماد على الصحّة، مع أنّ السيّد المرتضى نقل هذه الرواية معتمداً عليها، وهو لا يعمل بخبر الواحد إلى غير ذلك من المؤيّدات</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bookmarkStart w:id="655" w:name="pg14838_154402"/>
    </w:p>
    <w:p>
      <w:pPr>
        <w:pStyle w:val="Heading3"/>
        <w:numPr>
          <w:ilvl w:val="2"/>
          <w:numId w:val="1"/>
        </w:numPr>
        <w:rPr/>
      </w:pPr>
      <w:bookmarkStart w:id="656" w:name="__RefHeading___Toc2832285_730472459"/>
      <w:bookmarkStart w:id="657" w:name="_Toc251"/>
      <w:bookmarkEnd w:id="655"/>
      <w:bookmarkEnd w:id="656"/>
      <w:r>
        <w:rPr>
          <w:rtl w:val="true"/>
        </w:rPr>
        <w:t>أولويّة المراسيل على المسانيد</w:t>
      </w:r>
      <w:bookmarkEnd w:id="657"/>
    </w:p>
    <w:p>
      <w:pPr>
        <w:pStyle w:val="BookText"/>
        <w:rPr/>
      </w:pPr>
      <w:r>
        <w:rPr>
          <w:rFonts w:ascii="Amiri" w:hAnsi="Amiri" w:eastAsia="Amiri" w:cs="Amiri"/>
          <w:color w:val="111111"/>
          <w:sz w:val="28"/>
          <w:sz w:val="28"/>
          <w:szCs w:val="28"/>
          <w:rtl w:val="true"/>
          <w:lang w:bidi="ar-SA"/>
        </w:rPr>
        <w:t>قال العلّامة السيّد محمّد باقر الشفتي في بحث الاهتمام بمرسلات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في الفقيه وإن كان مرسلاً، لكنّ الظاهر التفصيل في المراسيل بأنّها إن كانت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أو أحد من الأئمّة عليهم السلام، وكان المرسل عدلاً، ولم يعلم من عادته التعويل على السماع، فالظاهر القبول؛ لأنّ الظاهر من هذه النسبة ظهور صحّة الرواية عنه، حتّى كأنّه سمع قائله، فلو لم يكن الأمر في نفس الأمر كذلك؛ كان ذلك كذباً، والعدالة تمنع ذلك،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النسبة المذكورة وإن كان ما ذكر، لكن إرادة الظاهر إنّما تلزم عند انتفاء القرينة على عدم إرادته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والقرينة في أمثال المقام متحقّقة، وهي العلم بعدم إدراك العدل للقائل،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يصلح للقرينة إذا كان طريق العلم والقطع منحصراً في السماع منه، وهو بديهي الفساد، لجواز أن يكون ذلك من كثرة الواسطة، أو من القرائن الخارجة كالخبر المتواتر، والواحد المحفوف بالقرينة، إذا علمت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اختلفت عادة الصدوق في ذكر المراسيل، لأنّه يرسل تارة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مثلاً، واُخرى بلفظ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 والظاهر منه حصول العلم له في الثاني دون الأوّل، فلو لم يكن الأمر كذلك، لما جاز له ذلك، سيّما مع الاختلاف في الإرسال، بل ربّما يمكن دعوى أولويّة مراسيله إذا كانت على الطريقة الثانية من مسانيده، حيث إنّه استند في الأوّل إلى القائل؛ لحصول العلم له بأنّه قوله بخلاف الثاني، ولهذا أسنده إلى الراوي، والمقصود من هذا الكلام تشخيص أحوال المراسيل المرويّة في الفقيه وغيره من المحدّثين المعتمدين</w:t>
      </w:r>
      <w:bookmarkStart w:id="658" w:name="pg14838_154403"/>
    </w:p>
    <w:p>
      <w:pPr>
        <w:pStyle w:val="BookText"/>
        <w:rPr/>
      </w:pPr>
      <w:bookmarkEnd w:id="658"/>
      <w:r>
        <w:rPr>
          <w:rFonts w:ascii="Amiri" w:hAnsi="Amiri" w:eastAsia="Amiri" w:cs="Amiri"/>
          <w:color w:val="111111"/>
          <w:sz w:val="28"/>
          <w:sz w:val="28"/>
          <w:szCs w:val="28"/>
          <w:rtl w:val="true"/>
          <w:lang w:bidi="ar-SA"/>
        </w:rPr>
        <w:t>على سبيل الإطلاق، إذا كانت على الوجه الثاني</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2832287_730472459"/>
      <w:bookmarkStart w:id="660" w:name="_Toc252"/>
      <w:bookmarkEnd w:id="659"/>
      <w:r>
        <w:rPr>
          <w:rtl w:val="true"/>
        </w:rPr>
        <w:t>التهذيب والاستبصار</w:t>
      </w:r>
      <w:bookmarkEnd w:id="660"/>
    </w:p>
    <w:p>
      <w:pPr>
        <w:pStyle w:val="Heading4"/>
        <w:numPr>
          <w:ilvl w:val="3"/>
          <w:numId w:val="1"/>
        </w:numPr>
        <w:rPr/>
      </w:pPr>
      <w:bookmarkStart w:id="661" w:name="__RefHeading___Toc2832289_730472459"/>
      <w:bookmarkStart w:id="662" w:name="_Toc253"/>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كتاب تهذيب الأحكام في شرح المقنعة للشيخ المفيد، تأليف أبي جعفر محمّد بن الحسن الطوسي، وقد بدأ في تأليفه لمّا بلغ ستّاً وعشرين سنة، ويظهر من أوائله أنّه ألّفه في حياة أُستاذه،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أيّده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الشيخ إلى العراق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وتوفّي المفيد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وطرق الشيخ في الكتب مختلفة، فقد يذكر في التهذيب جميع السند كما في الكافي، وقد يقتصر على البعض بحذف صدر السند كما في الفقيه، لكنّه استدرك المتروك في آخر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له مشيخته المعروفة، وهي فيهما واحدة، وزاد في التهذيب الإرجاع إلى كتاب الفهرست الذي صنّفه في هذا المعنى</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دأب السيّد البروجردي أنّه كان يذهب تبعاً للمجلسي الأوّل إلى أنّ المشيخة للصدوق وللشيخ لم تكن إلّالمجرّد إظهار الأحاديث بصور المسندات، لا لأجل تحصيل العلم بنسبة الكتب إلى مؤلّفيها، فإنّ نسبة هذه الكتب إلى أصحابها كانت ثابتة غير محتاجة إلى تحصيل السند، والشيخ يقول في مشيخة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 الأخبار بذلك عن حدّ المراسيل، وتلحق بباب المسندات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يعرف أنّ البحث عن طرق الشيخ ممّا لا طائل تحته، وليس على الفقيه إلّاالتفتيش عن أحوال أصحاب الكتب ومن يروون عنهم</w:t>
      </w:r>
      <w:r>
        <w:rPr>
          <w:rFonts w:eastAsia="Amiri" w:cs="Amiri" w:ascii="Amiri" w:hAnsi="Amiri"/>
          <w:color w:val="111111"/>
          <w:sz w:val="28"/>
          <w:szCs w:val="28"/>
          <w:rtl w:val="true"/>
          <w:lang w:bidi="ar-SA"/>
        </w:rPr>
        <w:t>.</w:t>
      </w:r>
      <w:bookmarkStart w:id="663" w:name="pg14838_154404"/>
    </w:p>
    <w:p>
      <w:pPr>
        <w:pStyle w:val="Heading4"/>
        <w:numPr>
          <w:ilvl w:val="3"/>
          <w:numId w:val="1"/>
        </w:numPr>
        <w:rPr/>
      </w:pPr>
      <w:bookmarkStart w:id="664" w:name="__RefHeading___Toc2832291_730472459"/>
      <w:bookmarkStart w:id="665" w:name="_Toc254"/>
      <w:bookmarkEnd w:id="663"/>
      <w:bookmarkEnd w:id="664"/>
      <w:r>
        <w:rPr>
          <w:rtl w:val="true"/>
        </w:rPr>
        <w:t>تصحيح أسانيد الشيخ</w:t>
      </w:r>
      <w:bookmarkEnd w:id="665"/>
    </w:p>
    <w:p>
      <w:pPr>
        <w:pStyle w:val="BookText"/>
        <w:rPr/>
      </w:pPr>
      <w:r>
        <w:rPr>
          <w:rFonts w:ascii="Amiri" w:hAnsi="Amiri" w:eastAsia="Amiri" w:cs="Amiri"/>
          <w:color w:val="111111"/>
          <w:sz w:val="28"/>
          <w:sz w:val="28"/>
          <w:szCs w:val="28"/>
          <w:rtl w:val="true"/>
          <w:lang w:bidi="ar-SA"/>
        </w:rPr>
        <w:t>ثمّ إنّه لمّا كان كثير من طرق الشيخ الواردة في مشيخة التهذيب معلولة بضعف، أو إرسال، أو جهالة، أو بدأ الحديث بأُناس لم يُذكر لهم طريق في المشيخة، حاول بعض المحقّقين لرفع هذه النقيصة من كتاب التهذيب بالرجوع إلى فهرس الشيخ أوّلاً، وطرق مَن تقدّمه عصراً ثانياً، أو عاصره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للشيخ في الفهرس طرقاً إلى أرباب الكتب والأُصول الذين أهمل ذكر السند إلى كتبهم في التهذيب، فبالرجوع إلى ذلك الكتاب يعلم طريق الشيخ إلى أرباب الكتب التي لم يذكر سنده إليها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فبالرجوع إلى مشيخة الفقيه، ورسالة أبي غالب الزراري، إذا كان لهما سند إلى الكتب التي لم يذكر سنده إليها في التهذيب، لكن إذا أوصلنا سند الشيخ إلى هؤلاء، وبالنتيجة يحصل السند إلى أصحاب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فبالرجوع إلى طريق النجاشي، فإنّه كان معاصراً للشيخ، مشاركاً له في أكثر المشايخ</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مؤلّف جامع الرواة في كتابه تصحيح الأسانيد،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العلّامة والإسترآبادي والتفريشي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خاتمة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الرجال، وتلخيص المقال، ونقد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عمدوا إلى ذكر الشيوخ الذين أُخذت أحاديث التهذيب والاستبصار من أُصولهم وكتبهم، وابتدأ الشيخ في معظم أسانيدها بذكرهم اختصاراً، مع أنّه لم يدرك زمانهم، ولكن ذكر طريقه إليهم في آخر الكتابين، وهم تسعة وثلاثون شيخاً، وقد اعتبر العلّامة والإسترآبادي من هؤلاء المشيخة خمسة وعشرين، وتركا الباقين، والتفريشي زاد على مشيخة الشيخ في</w:t>
      </w:r>
    </w:p>
    <w:p>
      <w:pPr>
        <w:pStyle w:val="BookText"/>
        <w:rPr/>
      </w:pPr>
      <w:r>
        <w:rPr>
          <w:rFonts w:ascii="Amiri" w:hAnsi="Amiri" w:eastAsia="Amiri" w:cs="Amiri"/>
          <w:color w:val="111111"/>
          <w:sz w:val="28"/>
          <w:sz w:val="28"/>
          <w:szCs w:val="28"/>
          <w:rtl w:val="true"/>
          <w:lang w:bidi="ar-SA"/>
        </w:rPr>
        <w:t>التهذيبين واحداً وثلاثين شيخاً، الذين لم يذكر الشيخ سنده إليهم في خاتمة الكتابين، وقام هو باستخراج سنده إليهم من الفهرس، فبلغت المشايخ على حسب عدّه سبعين شيخاً، ولكن المعتبر عنده من مجموع الطرق ثلاثون طريقاً، حيث صار ذلك سبباً لعدم اعتبار أحاديث أربعين شيخاً من سبعين ممّن صدّر الحديث بأسمائهم، ولذلك حاول المحقّق محمّد بن عليّ الأردبيلي صاحب جامع الرواة لتصحيح أسانيد الكتابين بشكل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علماء الرجال من طرق الشيخ قليل في الغاية، ولا يكون مفيداً في ما هو المطلوب، والشيخ لمّا أراد إخراج الروايات التي لم يذكر طريقها إلى أرباب الكتب في نفس التهذيب والاستبصار من الإرسال، ذكر في المشيخة والفهرس طريقاً، أو طريقين، أو أكثر إلى كلّ واحدٍ من أرباب الكتب والأُصول، فمن كان قصده الاطّلاع على أحوال الأحاديث، ينبغي له أن ينظر إلى المشيخة، ويرجع إلى الفهرس</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راجعت إليهما، رأيت أنّ كثيراً من الطرق الواردة فيها معلول على المشهور، بضعف، أو إرسال، أو جهالة،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 الشيخ رحمه الله ربّما بدأ أسانيد الروايات بأُناس لم يذكر لهم طريقاً أبداً، لا في المشيخة، ولا في الفهرس، فلذلك رأيت من اللّازم تحصيل طرق الشيخ إلى أرباب الأُصول والكتب، غير الطرق المذكورة في المشيخة والفهرس، حتّى تصير تلك الروايات معتبرة، فلمّا طال تفكّري في ذلك أُلقي في روعي أن أنظر في أسانيد روايات التهذيبين، فلمّا نظرت فيها وجدت فيها طرقاً كثيرة إليهم، غير ما هو مذكور في المشيخة والفهرس، أكثرها موصوف بالصحّة والاعتبار، فصنّفت</w:t>
      </w:r>
    </w:p>
    <w:p>
      <w:pPr>
        <w:pStyle w:val="BookText"/>
        <w:rPr/>
      </w:pPr>
      <w:r>
        <w:rPr>
          <w:rFonts w:ascii="Amiri" w:hAnsi="Amiri" w:eastAsia="Amiri" w:cs="Amiri"/>
          <w:color w:val="111111"/>
          <w:sz w:val="28"/>
          <w:sz w:val="28"/>
          <w:szCs w:val="28"/>
          <w:rtl w:val="true"/>
          <w:lang w:bidi="ar-SA"/>
        </w:rPr>
        <w:t>هذه الرسالة، وذكرت فيها جميع الشيوخ المذكورين في المشيخة والفهرس، وذيّلت ما فيهما من الطرق الضعيفة، أو المجهولة بالإشارة إلى ما وجدته من الطرق الصحيحة، أو المعتبرة مع تعيين موضعها، وأضفت إليهم من وجدت له طريقاً معتبراً، ولم يُذكر طريقه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وللتوضيح أكثر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الشيخ في التهذيب روايات عن عليّ بن الحسن الطاطري بدأ بذكر اسمه في أسانيده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الطاطري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وضّاح،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ذكرته عن عليّ بن الحسن الطاطري فقد أخبرني به أحمد بن عبدون، عن عليّ بن محمّد بن الزبير، عن أبي الملك أحمد بن عمر ابن كيسبة، عن عليّ بن الحسن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ضعيف بجهالة اثنين،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 وابن كيسبة، ومقتضاه عدم اعتبار تلك الروايات التي يبلغ عددها إلى ثلاثين حديثاً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المحاولة، فهي إنّا إذا رأينا أنّ الشيخ روى في باب الطواف أربع روايات 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عليّ بن الحسن الطاطري، عن درست بن أبي منصور، عن ابن مسكان، ثمّ وقفنا على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موسى بن القاسم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الشيخ إليه صحيح</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يحصل للشيخ طريق صحيح إلى الطاطري، لكن لا عن طريقه إليه في المشيخة، ولا في الفهرس، بل عن طريقه في المشيخة إلى موسى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يقول الأردبيلي في مختصر تصحيح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عليّ بن الحسن الطاطري، فيه عن عليّ بن محمّد بن الزبير في المشيخة والفهرس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الطاطري صحيح في التهذيب في باب الطواف، وهذا يُعطي أنّ موسى بن القاسم ليس راوياً لهذه الروايات الأربع فقط، بل راوٍ لجميع كتاب الطاطري عنه، فيعلم من ذلك أنّ الشيخ روى كتاب الطاطري تارة بسند ضعيف، وأُخرى بسند معتبر، وبذلك يحكم بصحّة كلّ حديث بدأ الشيخ في سنده بالطاطري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نقده المحقّق البروجردي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صحّ طرقه إلى المشايخ وإن كان قليلاً، ولكن الروايات التي رواها الشيخ بهذه الطرق القليلة عن هؤلاء المشايخ في غاية الكثرة،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رواه بطرقه عن أحمد بن محمّد بن عيسى يقرب من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وعن الحسين بن سعيد يقرب من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وعن سعد بن عبداللّه يقرب من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وعن محمّد بن أحمد بن يحيى يقرب من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وعن محمّد بن عليّ بن محبوب يقرب من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هذا وإنّ نقله عن سائر المشايخ الذين صحّت طرقه إليهم أيضاً كثير جدّاً، فكيف لا يكون مفيداً فيما هو المطلوب من إخراج معظم روايات الكتاب عن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روى موسى بن القاسم عن الحسن الطاطري، عن درست بن أبي منصور، عن ابن مسكان، فهو يحتمل من جهة النقل من كتب المشايخ وجوهاً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أنّ موسى بن القاسم أخذ الحديث عن كتاب الطاطري وحينئذٍ روى موسى هذا الحديث وجميع كتاب الطاطري، وبذلك يحصل للشيخ طريق صحيح إلى كتاب الطاطري، وهذا هو الذي يتوخّاه المحقّق الأردبيلي</w:t>
      </w:r>
      <w:r>
        <w:rPr>
          <w:rFonts w:eastAsia="Amiri" w:cs="Amiri" w:ascii="Amiri" w:hAnsi="Amiri"/>
          <w:color w:val="111111"/>
          <w:sz w:val="28"/>
          <w:szCs w:val="28"/>
          <w:rtl w:val="true"/>
          <w:lang w:bidi="ar-SA"/>
        </w:rPr>
        <w:t>.</w:t>
      </w:r>
      <w:bookmarkStart w:id="666" w:name="pg14838_154408"/>
    </w:p>
    <w:p>
      <w:pPr>
        <w:pStyle w:val="BookText"/>
        <w:rPr/>
      </w:pPr>
      <w:bookmarkEnd w:id="66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يحتمل أنّ موسى بن القاسم أخذ الحديث عن كتاب درست بن أبي منصور، وروى هذا الكتاب عنه بواسطة الطاطري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يحتمل أنّ موسى أخذ الحديث عن كتاب ابن مسكان، وروى هذا الكتاب عنه بواسطة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الطاطري، ودرست بن أبي منصور، وعلى الاحتمالين الأخيرين يحصل للشيخ الطوسي طريق صحيح إلى كتاب درست ابن أبي منصور، وكتاب ابن مسكان، ولا يحصل طريق صحيح إلى نفس كتاب الطاطري الذي هو الغاية المتوخّاة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أنّه إذا كان طريق الشيخ إلى أحد المشايخ الذين صدر الحديث بأسمائهم، وأُخذ الحديث من كتبهم ضعيفاً، فلا يمكن إصلاحه بما إذا وقع ذلك الشيخ في أثناء السند، وكان طريقه إليه طريقاً صحيحاً؛ لأنّ توسّط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ثنايا السند، لا يدلّ على أخذ الحديث عن كتابه، بل من الممكن كون الحديث مأخوذاً عن كتاب شيخه، أعني درست بن أبي منصور، أو شيخه، أعني ابن مسكان، وهذا الاحتمال قائم في جميع ما استنبطه في أسانيد التهذيبين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هدف الشيخ الطوسي من تصنيف الفهرس، وذكر الطرق إلى من ذكر فيه، أنّ له كتاباً أو أصلاً، ليس إخراج التهذيبين من الإرسال، ولم يبدأ الشيخ في أسانيدهما بهؤلاء المذكورين في الفهرس سوى قليل منهم، وهم المشيخة المذكورون في آخر الكتابين</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2832293_730472459"/>
      <w:bookmarkStart w:id="668" w:name="_Toc255"/>
      <w:bookmarkEnd w:id="667"/>
      <w:r>
        <w:rPr>
          <w:rtl w:val="true"/>
        </w:rPr>
        <w:t>دأب الشيخ الطوسي في النقل عن الكافي</w:t>
      </w:r>
      <w:bookmarkEnd w:id="668"/>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آية اللّه السيستاني في البحث عن 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قد ينقل</w:t>
      </w:r>
    </w:p>
    <w:p>
      <w:pPr>
        <w:pStyle w:val="BookText"/>
        <w:rPr/>
      </w:pPr>
      <w:r>
        <w:rPr>
          <w:rFonts w:ascii="Amiri" w:hAnsi="Amiri" w:eastAsia="Amiri" w:cs="Amiri"/>
          <w:color w:val="111111"/>
          <w:sz w:val="28"/>
          <w:sz w:val="28"/>
          <w:szCs w:val="28"/>
          <w:rtl w:val="true"/>
          <w:lang w:bidi="ar-SA"/>
        </w:rPr>
        <w:t>الحديث عن الكافي، وقد ينقل الحديث عن البرقي، أو غيره، في حين أنّه قد نقله عن الكافي أيضاً، فلذلك لم يعدّه حديثين، ولم يكن حديث الكليني في الكافي والحديث في التهذيب حديثين، بل هما حديث واحد نُقل من مصدر واحد، وإن كان صورة نقلهما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الكليني في باب الضرار من كتاب المعيشة عن عدّة من أصحابنا، عن أحمد بن محمّد بن خالد، عن أبيه، عن عبداللّه بن بكير،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سمرة بن جندب كان له عذق في حائط لرجل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منزل الأنصاري بباب 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يمرّ به إلى نخلته ولا يستأذن، فكلّمه الأنصاري أن يستأذن إذا جاء، فأبى سمرة، فلمّا تأبّى، جاء الأنصاري إلى رسول اللّه صلى الله عليه و آله فشكا إليه وخبّره الخبر، فأرسل رسول اللّه صلى الله عليه و آله وخبّره بقول الأنصاري وما شكا،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الدخول فاستأذن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أبى ساومه حتّى بلغ به من الثمن ما شاء اللّه، فأبى أن يبيع،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بها عذق يمدّ لك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أن يقبل، فقال رسول اللّه صلى الله عليه و آله للأنصاري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فاقلعها وارم بها إليه، فإنّه لا ضرر ولا ضرار</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معتبرة سنداً، وقد أوردها الشيخ في التهذيب</w:t>
      </w:r>
      <w:r>
        <w:rPr>
          <w:rStyle w:val="FootnoteAnchor"/>
          <w:rtl w:val="true"/>
        </w:rPr>
        <w:footnoteReference w:id="893"/>
      </w:r>
      <w:r>
        <w:rPr>
          <w:rFonts w:ascii="Amiri" w:hAnsi="Amiri" w:eastAsia="Amiri" w:cs="Amiri"/>
          <w:color w:val="111111"/>
          <w:sz w:val="28"/>
          <w:sz w:val="28"/>
          <w:szCs w:val="28"/>
          <w:rtl w:val="true"/>
          <w:lang w:bidi="ar-SA"/>
        </w:rPr>
        <w:t>مبتدئاً فيها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والظاهر أنّه قد أخذها عن الكافي، فلا يمكن عدّه مصدراً مستقلّاً لها، وذلك لما أوضحناه في شرح مشيخة التهذيبين من أنّ دأب الشيخ قدس سره على الابتداء باسم البرقي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حينما</w:t>
      </w:r>
    </w:p>
    <w:p>
      <w:pPr>
        <w:pStyle w:val="BookText"/>
        <w:rPr/>
      </w:pPr>
      <w:r>
        <w:rPr>
          <w:rFonts w:ascii="Amiri" w:hAnsi="Amiri" w:eastAsia="Amiri" w:cs="Amiri"/>
          <w:color w:val="111111"/>
          <w:sz w:val="28"/>
          <w:sz w:val="28"/>
          <w:szCs w:val="28"/>
          <w:rtl w:val="true"/>
          <w:lang w:bidi="ar-SA"/>
        </w:rPr>
        <w:t>ينقل الرواية عن كتاب البرقي، والابتداء باسمه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ينقل الرواية عن الكافي دون كتابه، وقال مصحّحه أيضاً في توضيح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توضيحاً لما أشار إليه مدّ ظلّه لا بأس بذكر أمرين مستفادين ممّا ذكره دام ظلّه في شرح مشيخة التهذيبين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هو التصوّر السائد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من يكون للشيخ طرق إليهم في المشيخة إنّما يروي الأحاديث المبدوءة بأسمائهم في التهذيبين من كتبهم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الأصل في هذا التصور هو عبارة الشيخ نفسه في مقدّمة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غير صحيح، بل التحقيق أنّ رجال المشيخة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الشيخ جميع ما ابتدأ فيه باسمه من كتابه مباشرة، وهم أكثر رجال المشيخة؛ كمحمّد بن الحسن الصفّار، ومحمّد بن الحسن الوليد، وعليّ ابن الحسن بن فضّال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الشيخ جميع ما ابتدأ فيه باسمه من كتابه مع الواسطة، وهو بعض مشايخ الكليني، ومشايخ مشايخه؛ كالحسين بن محمّد الأشعري، وسهل ابن زياد، فهؤلاء إنّما ينقل الشيخ رواياتهم بواسطة الكافي</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الشيخ بعض ما ابتدأ فيه باسمه من كتابه مباشرة، وبعضه الآخر من كتابه مع الواسطة، وهم جماعة منهم خمسة رجالٍ ذكرهم الشيخ تارة وحدهم بصيغة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ذكرته عن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 تبعاً في ذيل ذكر أسانيده إلى آخرين بصيغة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جملة ما ذكرته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w:t>
      </w:r>
    </w:p>
    <w:p>
      <w:pPr>
        <w:pStyle w:val="BookText"/>
        <w:rPr/>
      </w:pPr>
      <w:r>
        <w:rPr>
          <w:rFonts w:ascii="Amiri" w:hAnsi="Amiri" w:eastAsia="Amiri" w:cs="Amiri"/>
          <w:color w:val="111111"/>
          <w:sz w:val="28"/>
          <w:sz w:val="28"/>
          <w:szCs w:val="28"/>
          <w:rtl w:val="true"/>
          <w:lang w:bidi="ar-SA"/>
        </w:rPr>
        <w:t xml:space="preserve">محبوب، والحسين بن سعيد، وأحمد بن محمّد بن عيسى، والفضل بن شاذان، وأحمد بن محمّد بن خالد البرقي، فإنّ هؤلاء وإن نقل الشيخ من كتبهم بلا واسطة، ولكن نقل عنها أيضاً بتوسّط غيرهم، ممّن ذكرهم بعد إيراد أسانيده إليهم، فالبرقي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ذكره الشيخ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بعد ذكر أسانيده إلى الكليني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ما ذكرته عن أحمد بن محمّد بن خالد ما رويته بهذه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يعقوب، عن عدّة من أصحابنا، عن أحمد بن محمّد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مرّة أُخرى وحده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ذكرته عن أحمد بن أبي عبداللّه البرقي فقد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اقتضى أنّه قدس سره قد اعتمد في نقل روايات البرقي على كتابه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ينتهي إسناده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الكافي تارة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ينتهي إسناده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يمكن لنا محض ابتداء الشيخ باسم البرقي وأضرابه أن نستكشف أنّ الحديث مأخوذ من كتبهم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القسم الثالث، حيث ينقل الشيخ روايات الرجل من كتبه بصورتين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تارة، ومع واسطة أُخرى، هل يمكن تمييز أحد الشكلين عن الآخر أم لا؟ ذكر مدّ ظلّه أنّ ذلك ممكن في بعض هؤلاء، ومنهم البرقي، فإنّه متى ابتدأ به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مأخوذ من الكافي، ومتى ابتدأ به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مأخوذ من كتبه مباشرة، وهذا إضافة إلى أنّه مقتضى ظاهر عبارة المشيخة، حيث فرّق بين القسمين في التعبير كما تقدّم فهو مقرون ببعض الشواهد الخارجيّة، منها</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الملاحظ، أنّ كل رواية في التهذيبين ابتدأ فيها الشيخ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w:t>
      </w:r>
    </w:p>
    <w:p>
      <w:pPr>
        <w:pStyle w:val="BookText"/>
        <w:rPr/>
      </w:pPr>
      <w:r>
        <w:rPr>
          <w:rFonts w:ascii="Amiri" w:hAnsi="Amiri" w:eastAsia="Amiri" w:cs="Amiri"/>
          <w:color w:val="111111"/>
          <w:sz w:val="28"/>
          <w:sz w:val="28"/>
          <w:szCs w:val="28"/>
          <w:rtl w:val="true"/>
          <w:lang w:bidi="ar-SA"/>
        </w:rPr>
        <w:t xml:space="preserve">محمّد بن خالد موجودة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تتبّعتُه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1158</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937</w:t>
      </w:r>
      <w:r>
        <w:rPr>
          <w:rFonts w:ascii="Amiri" w:hAnsi="Amiri" w:eastAsia="Amiri" w:cs="Amiri"/>
          <w:color w:val="111111"/>
          <w:sz w:val="28"/>
          <w:sz w:val="28"/>
          <w:szCs w:val="28"/>
          <w:rtl w:val="true"/>
          <w:lang w:bidi="ar-SA"/>
        </w:rPr>
        <w:t>، وليس كذلك ما ابتدأ فيه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عبداللّه، فإنّه قد توجد في الكافي وقد لا توجد فيه، كما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يتجلّى صحّة ما ذكرناه من أنّه كلّما ابتدأ الشيخ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قد أخذ الحديث من كتاب الكافي، فلا يمكن اعتباره مصدراً وحده إزاءه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ذيل حديث لا ضرر في باب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المشايخ الثلاثة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عن محمّد بن الحسين، عن محمّد عبداللّه بن حلال، عن عقبة بن خالد، عن 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صلى الله عليه و آله بالشفعة بين الشركاء في الأرضين والمساكن،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رفّت الاُرف، وحدّت الحدود فلا شفعة</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الشيخ في التهذيب بإسناده عن محمّد بن يحيى، والظاهر أنّه أخرجه عن الكافي، لما أوضحناه في شرح مشيخة التهذيبين من أنّه كما ابتدأ الشيخ باسم بعض مشايخ الكليني؛ كمحمّد بن يحيى، وعليّ بن إبراهيم ونظرائهما</w:t>
      </w:r>
      <w:bookmarkStart w:id="669" w:name="pg14838_154413"/>
    </w:p>
    <w:p>
      <w:pPr>
        <w:pStyle w:val="BookText"/>
        <w:rPr/>
      </w:pPr>
      <w:bookmarkEnd w:id="669"/>
      <w:r>
        <w:rPr>
          <w:rFonts w:ascii="Amiri" w:hAnsi="Amiri" w:eastAsia="Amiri" w:cs="Amiri"/>
          <w:color w:val="111111"/>
          <w:sz w:val="28"/>
          <w:sz w:val="28"/>
          <w:szCs w:val="28"/>
          <w:rtl w:val="true"/>
          <w:lang w:bidi="ar-SA"/>
        </w:rPr>
        <w:t>فإنّه قد أخذ الحديث من الكافي لا من كتبهم، إلّامع التصريح بخلاف ذلك، وإن كان ظاهر كلامه في أوّل المشيخة يوهم أنّه لم يبتدأ إلّاباسم من أخذ الحديث من كتابه أو أصله، ولكنّ هذا، وإن كان هو الغالب على أحاديث التهذيبين، إلّاأنّه ليس بتمامه له، كما تدلّ عليه القرائن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يمكن اعتبار التهذيب في المقام مصدراً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مقرّره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مدّ ظلّه العالي قرائن عديدة على هذا المدّعى من المشيخة وغيرها، وممّا يختصّ منها بالمقام، إنّ المراجع لرجال الشيخ وفهرسته يجد أنّه قدس سره لم يذكر محمّد بن يحيى العطّار في الفهرست، وإنّما ذكره في الرجال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عنه قمي روايات كثيرة، ولكن النجاشي عنونه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مقتل الحسين عليه السلام، وكتاب النوادر، فيستظهر من ذلك أنّ كتب محمّد بن يحيى لم تصل إلى الشيخ قدس سره لينقل منها مباشرة، وإلّا فكيف لم يذكرها في الفهرست مع أنّ غايته فيه الاستيفاء، قدر الإمكان كما يعلم من مقدّمته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2832295_730472459"/>
      <w:bookmarkStart w:id="671" w:name="_Toc256"/>
      <w:bookmarkEnd w:id="670"/>
      <w:r>
        <w:rPr>
          <w:rtl w:val="true"/>
        </w:rPr>
        <w:t>أضبطيّة الكافي</w:t>
      </w:r>
      <w:bookmarkEnd w:id="671"/>
    </w:p>
    <w:p>
      <w:pPr>
        <w:pStyle w:val="BookText"/>
        <w:rPr/>
      </w:pPr>
      <w:r>
        <w:rPr>
          <w:rFonts w:ascii="Amiri" w:hAnsi="Amiri" w:eastAsia="Amiri" w:cs="Amiri"/>
          <w:color w:val="111111"/>
          <w:sz w:val="28"/>
          <w:sz w:val="28"/>
          <w:szCs w:val="28"/>
          <w:rtl w:val="true"/>
          <w:lang w:bidi="ar-SA"/>
        </w:rPr>
        <w:t>إنّ الأضبطيّة وصف يحسن لكلّ موصوف أن يتّصف به، والأضبطيّة ممدوحة بالنسبة إلى الرواة،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ضابط، مع أنّ فلان ليس بضابط، ومن ثمّ إذا كان الراوي غير ضابط فيوجد في رواياته اضطراب وتعارض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الصدر في تحت عنوان معرفة الرواة والنقل بالمعنى عاملاً راجعاً لأسباب التعارض</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فكلّما كان الراوي أعلم بدقائق اللغة، وأعرف بظروف صدور النص وبيئته؛</w:t>
      </w:r>
    </w:p>
    <w:p>
      <w:pPr>
        <w:pStyle w:val="BookText"/>
        <w:rPr/>
      </w:pPr>
      <w:r>
        <w:rPr>
          <w:rFonts w:ascii="Amiri" w:hAnsi="Amiri" w:eastAsia="Amiri" w:cs="Amiri"/>
          <w:color w:val="111111"/>
          <w:sz w:val="28"/>
          <w:sz w:val="28"/>
          <w:szCs w:val="28"/>
          <w:rtl w:val="true"/>
          <w:lang w:bidi="ar-SA"/>
        </w:rPr>
        <w:t>كان احتمال التغيير فيما ينقله إلينا أضعف درجة وأقل خطورة، وممّا يشهد على وجود هذا العامل في الروايات ما نجده في أحاديث بعض الرواة خاصّة من أصحاب الأئمّة عليهم السلام من غلبة وقوع التشويش فيها، حتّى اشتهرت روايات عمّار الساباطي مثلاً بين الفقهاء بهذا المعنى، لكثرة ما لوحظ فيها من الارتباك والإجمال في الدلالة أو الاضطراب والتهافت في النصّ في أكثر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اعتذر العلماء في الدفاع عن صحّة ما يصحّ عن طريقه، وعدم قدح اضطراب نصّه في اعتباره بأنّه من عمّار الساباطي، الذي لم يكن يجيد النقل والتصرّف في النصوص لقصور ثقافته اللغويّة</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العلّامة المولى محمّد 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أخباره أنّه كان ينقل بالمعنى، مجتهداً في معناه، وكلّ ما وقع في خبره فكان من فهمه الناقص</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مطعون لضعفه أوّلاً، ولكونه غير ضابط ثانياً، فلذلك قال الشيخ الطوسي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 الساباطي ضعيف، فاسد المذهب، لا يعمل على ما يختصّ بروايته</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مقابل عمّار الساباطي الغير الضابط، فهذا إسماعيل بن أبي زياد السكوني كنموذج، فإنّ العلّامة بحر العلوم ادّعى أنّ السكوني ثقة، لأنّه كان أكثر رواياته موافقة لروايات أصحابنا، وكونه متقن النصّ، فإنّ صفة الإتقان تذكر في الرواة كثيراً، وهي أنّ الراوي ضابط دقيق في نقل الحديث، وهكذا نجد</w:t>
      </w:r>
    </w:p>
    <w:p>
      <w:pPr>
        <w:pStyle w:val="BookText"/>
        <w:rPr/>
      </w:pPr>
      <w:r>
        <w:rPr>
          <w:rFonts w:ascii="Amiri" w:hAnsi="Amiri" w:eastAsia="Amiri" w:cs="Amiri"/>
          <w:color w:val="111111"/>
          <w:sz w:val="28"/>
          <w:sz w:val="28"/>
          <w:szCs w:val="28"/>
          <w:rtl w:val="true"/>
          <w:lang w:bidi="ar-SA"/>
        </w:rPr>
        <w:t>الأضبطيّة في أسباب ترجيح الرواية، فإنّ الفقهاء يقدّمون الروايات من الرواة الضابطين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أنّ الرجاليين والفقهاء يذكرون الأضبطيّة صفة للنجاشي، وإذا دار الأمر بين النجاشي والشيخ الطوسي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النجاشي أرجح، لأنّه كان أتقن كما صرّح به العلّامة بحر العلوم في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أتقن من الشيخ في الرجال، وأدقّ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الفقهاء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ثقة الإسلام الكليني أكثر إتقاناً من الشيخ الطوسي</w:t>
      </w:r>
      <w:r>
        <w:rPr>
          <w:rStyle w:val="FootnoteAnchor"/>
          <w:rtl w:val="true"/>
        </w:rPr>
        <w:footnoteReference w:id="899"/>
      </w:r>
      <w:r>
        <w:rPr>
          <w:rFonts w:ascii="Amiri" w:hAnsi="Amiri" w:eastAsia="Amiri" w:cs="Amiri"/>
          <w:color w:val="111111"/>
          <w:sz w:val="28"/>
          <w:sz w:val="28"/>
          <w:szCs w:val="28"/>
          <w:rtl w:val="true"/>
          <w:lang w:bidi="ar-SA"/>
        </w:rPr>
        <w:t>، بل ومن الصدوق، وقلّ من نراه أنّه لا يرجّح قول الكليني ونقله؛ على قول الشيخ الطوسي، ونحن أشرنا إلى ذلك بشكل مفصّل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 شناسي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المحقّق الكركي في جامع المقاصد</w:t>
      </w:r>
      <w:r>
        <w:rPr>
          <w:rStyle w:val="FootnoteAnchor"/>
          <w:rtl w:val="true"/>
        </w:rPr>
        <w:footnoteReference w:id="900"/>
      </w:r>
      <w:r>
        <w:rPr>
          <w:rFonts w:ascii="Amiri" w:hAnsi="Amiri" w:eastAsia="Amiri" w:cs="Amiri"/>
          <w:color w:val="111111"/>
          <w:sz w:val="28"/>
          <w:sz w:val="28"/>
          <w:szCs w:val="28"/>
          <w:rtl w:val="true"/>
          <w:lang w:bidi="ar-SA"/>
        </w:rPr>
        <w:t>فقد قدّم قول الطوسي؛ بأنّه أعرف بالأخبار من الكليني، وجميع الفقهاء رجّحوا قول الكليني ونقلَه، فإذا كان هناك تعارض بين الكافي والتهذيب، فإنّ الكافي أضبط</w:t>
      </w:r>
      <w:r>
        <w:rPr>
          <w:rStyle w:val="FootnoteAnchor"/>
          <w:rtl w:val="true"/>
        </w:rPr>
        <w:footnoteReference w:id="901"/>
      </w:r>
      <w:r>
        <w:rPr>
          <w:rFonts w:ascii="Amiri" w:hAnsi="Amiri" w:eastAsia="Amiri" w:cs="Amiri"/>
          <w:color w:val="111111"/>
          <w:sz w:val="28"/>
          <w:sz w:val="28"/>
          <w:szCs w:val="28"/>
          <w:rtl w:val="true"/>
          <w:lang w:bidi="ar-SA"/>
        </w:rPr>
        <w:t>، وصرّح بذلك جميع الفقهاء، وبشكل خاصّ من عصر المحقّق الكركي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المحدّث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حديث في التهذيب يوجد إلّاومعه تصحيف، أو تحريف، أو تقديم، أو تأخير</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المعلّل في التهذيب يوجد بشكل كثير ونقل</w:t>
      </w:r>
    </w:p>
    <w:p>
      <w:pPr>
        <w:pStyle w:val="BookText"/>
        <w:rPr/>
      </w:pPr>
      <w:r>
        <w:rPr>
          <w:rFonts w:ascii="Amiri" w:hAnsi="Amiri" w:eastAsia="Amiri" w:cs="Amiri"/>
          <w:color w:val="111111"/>
          <w:sz w:val="28"/>
          <w:sz w:val="28"/>
          <w:szCs w:val="28"/>
          <w:rtl w:val="true"/>
          <w:lang w:bidi="ar-SA"/>
        </w:rPr>
        <w:t>المحقق الخوئي هذا الكلام من المحدّث البحراني وإن كان فيه مبالغة، إلّاأنّه حقّ، ففي التهذيب يوجد هكذا، كما أنّ في أسانيده نقاط ضعف، نذكر منها مثالاً واحداً من مستند العروة الوثقى، كتاب الصوم، والأولى نقل رواية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ين يعقوب، عن عدّة من أصحابنا، عن أحمد بن محمّد، عن عليّ بن الحكم، عن موسى بن بكر، عن الفضيل، عن أبي عبداللّه عليه السلام</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أيضاً بإسناده عن موسى بن بكر، وأمّا الطوسي فرواه في موضعين من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يعقوب الكليني، إلّاأنّه ترك ذكر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سعد، عن أبي جعفر، عن الحسين بن سعيد، عن فضالة بن أيّوب، عن موسى بن بكر، عن الفضيل بن يسار، عن أبي جعفر عليه السلام نحوه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آية اللّه الخوئي فقد قال في ذيل البحث عن صوم الكفّارة،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رواية واحدة، إلّاأنّها لا تنطبق على ما ذكروه، وهي ما رواه الكليني والصدوق بسندهما عن موسى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الشيخ أيضاً بإسناده عن الكليني، ولكن بإسقاط الفضيل، والظاهر أنّه سقط من قلمه الشريف، إذ هو قدس سره لم يروها بنفسه مستقلّاً كي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رواها موسى بن بكر تارة مع الواسطة، واُخرى بدونها، بل رواها عن الكليني كما عرفت، والمفروض أنّ الكافي لم يروها إلّا مع الواسطة</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bookmarkStart w:id="672" w:name="pg14838_154417"/>
    </w:p>
    <w:p>
      <w:pPr>
        <w:pStyle w:val="BookText"/>
        <w:rPr/>
      </w:pPr>
      <w:bookmarkEnd w:id="672"/>
      <w:r>
        <w:rPr>
          <w:rFonts w:ascii="Amiri" w:hAnsi="Amiri" w:eastAsia="Amiri" w:cs="Amiri"/>
          <w:color w:val="111111"/>
          <w:sz w:val="28"/>
          <w:sz w:val="28"/>
          <w:szCs w:val="28"/>
          <w:rtl w:val="true"/>
          <w:lang w:bidi="ar-SA"/>
        </w:rPr>
        <w:t>فمن هنا يعلم أنّ الواسطة سقطت من السند، لأنّ الكليني رواها بواسطة الفضيل، والشيخ أسقط الفضيل من السند سهواً، فهنا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الكليني أتقن في الإسناد، كما أنّه أتقن في المتون</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2832297_730472459"/>
      <w:bookmarkStart w:id="674" w:name="_Toc257"/>
      <w:bookmarkEnd w:id="673"/>
      <w:r>
        <w:rPr>
          <w:rtl w:val="true"/>
        </w:rPr>
        <w:t>مراسيل الشيخ الطوسي</w:t>
      </w:r>
      <w:bookmarkEnd w:id="674"/>
    </w:p>
    <w:p>
      <w:pPr>
        <w:pStyle w:val="BookText"/>
        <w:rPr/>
      </w:pPr>
      <w:r>
        <w:rPr>
          <w:rFonts w:ascii="Amiri" w:hAnsi="Amiri" w:eastAsia="Amiri" w:cs="Amiri"/>
          <w:color w:val="111111"/>
          <w:sz w:val="28"/>
          <w:sz w:val="28"/>
          <w:szCs w:val="28"/>
          <w:rtl w:val="true"/>
          <w:lang w:bidi="ar-SA"/>
        </w:rPr>
        <w:t>إنّ ممّن اعتمد من الفقهاء على مراسيله، هو شيخ الطائفة أبو جعفر محمّد بن الحسن الطوسي، والمعتمد وهو الفقيه المتكلّم المقداد بن عبداللّه السيوريّ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بالفاضل المقداد، المعروف بصاحب كنز العرفان، فيقول في كتابه التنقيح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جواز بيع قلب الماشية والحائط ومثله لا يرسل إلّاعن ثقة</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العلّامة الحلّي في 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النقل الذي ادّعاه الشيخ فلم يصل إلينا، وعن السيّد فيض اللّه في حاشية المختلف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رحمه الله ثقة ثبت لا يرسل إلّاعن ثقة، وقد علم دلالة صدرها على موضع النزاع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فلجواز أن يفيد صدر الحديث ذلك على رأيه، ولا يفيد على رأي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تقليد في اجتهاد وهو غير جائز وهذا هو الصواب لمن تدبّر طريقته وسيرته في كتابي الأخبار، وأمعن النظر في الديباجة</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واعتبار المرسل خاصّة مع انجباره هو ظاهر، الشيخ الأعظم في المكاسب</w:t>
      </w:r>
    </w:p>
    <w:p>
      <w:pPr>
        <w:pStyle w:val="BookText"/>
        <w:rPr/>
      </w:pPr>
      <w:r>
        <w:rPr>
          <w:rFonts w:ascii="Amiri" w:hAnsi="Amiri" w:eastAsia="Amiri" w:cs="Amiri"/>
          <w:color w:val="111111"/>
          <w:sz w:val="28"/>
          <w:sz w:val="28"/>
          <w:szCs w:val="28"/>
          <w:rtl w:val="true"/>
          <w:lang w:bidi="ar-SA"/>
        </w:rPr>
        <w:t>المحرّمة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كلب الماشية والأشهر بين القدماء المنع، نعم المشهور بين الشيخ ومن تأخّر عنه الجواز، وذهب قليل إلى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الأوفق بالعمومات المتقدّمة المانعة، إذ لم نجد مخصّصاً لها سوى ما أرسله في المبسوط من أنّه روى ذلك، يعني جواز البيع في كلب الماشية والحائط، المنجبر قصور سنده ودلالته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المنقول مضمون الرواية لا معناها ولا ترجمتها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باشتهاره بين المتأخّرين، بل ظهور الاتّفاق المستفاد من قول الشيخ في كتاب الإجارة</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هذا موجود في الفقه والروايات، فإنّ مراسيل الشيخ الطوسي على وجوه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منقولة بلفظ الحديث؛ وإن كان النقل عن الإمام بمعناه، كما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الصادق عليه السلام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مضمون الحديث لا لفظه المروي بمعناه،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ويدلّ على ذلك روايات أصحابنا، كمبحث الكلب، ومبحث التصرية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 عليّ، نجل كاشف الغطاء في حواشيه على خيارات اللمعة</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والتصرية حرام إجماعاً، ثمّ ذكر روايات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مأخوذة من طريق العامّة، ولذلك اعترف بعدم الوقوف على نصّ من ذلك من طرق الخاصّة في السرائر والتحرير وغاية المراد والمسالك وغيرها، ومن هنا يضعّف الاستناد</w:t>
      </w:r>
      <w:bookmarkStart w:id="675" w:name="pg14838_154419"/>
    </w:p>
    <w:p>
      <w:pPr>
        <w:pStyle w:val="BookText"/>
        <w:rPr/>
      </w:pPr>
      <w:bookmarkEnd w:id="675"/>
      <w:r>
        <w:rPr>
          <w:rFonts w:ascii="Amiri" w:hAnsi="Amiri" w:eastAsia="Amiri" w:cs="Amiri"/>
          <w:color w:val="111111"/>
          <w:sz w:val="28"/>
          <w:sz w:val="28"/>
          <w:szCs w:val="28"/>
          <w:rtl w:val="true"/>
          <w:lang w:bidi="ar-SA"/>
        </w:rPr>
        <w:t>إلى ما أرسله الشيخ في الخلاف من أخبار الفرقة</w:t>
      </w:r>
      <w:r>
        <w:rPr>
          <w:rStyle w:val="FootnoteAnchor"/>
          <w:rtl w:val="true"/>
        </w:rPr>
        <w:footnoteReference w:id="909"/>
      </w:r>
      <w:r>
        <w:rPr>
          <w:rFonts w:ascii="Amiri" w:hAnsi="Amiri" w:eastAsia="Amiri" w:cs="Amiri"/>
          <w:color w:val="111111"/>
          <w:sz w:val="28"/>
          <w:sz w:val="28"/>
          <w:szCs w:val="28"/>
          <w:rtl w:val="true"/>
          <w:lang w:bidi="ar-SA"/>
        </w:rPr>
        <w:t>وأنّ ما يحكيه كما يرويه</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فكما نشاهد في مسألة التصرية</w:t>
      </w:r>
      <w:r>
        <w:rPr>
          <w:rStyle w:val="FootnoteAnchor"/>
          <w:rtl w:val="true"/>
        </w:rPr>
        <w:footnoteReference w:id="911"/>
      </w:r>
      <w:r>
        <w:rPr>
          <w:rFonts w:ascii="Amiri" w:hAnsi="Amiri" w:eastAsia="Amiri" w:cs="Amiri"/>
          <w:color w:val="111111"/>
          <w:sz w:val="28"/>
          <w:sz w:val="28"/>
          <w:szCs w:val="28"/>
          <w:rtl w:val="true"/>
          <w:lang w:bidi="ar-SA"/>
        </w:rPr>
        <w:t>أيضاً فقد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يدلّ على المطلب أخبار الفرقة، إلّاأنّ أخبار الفرقة غير مذكورة، فهذه المراسيل مع أنّه لم يُذكر لها لفظ ولا معنى؛ لا يمكن الاعتماد عليها بعنوان أنّها مراسيل الشيخ الطوسي، أو مراسيل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ويجب في المرسل أن يُذكر نصّ الرواية، وبلا سند، فحينئذٍ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مرسلة، وهل يمكن جعلها معتبرة، وإحراز اعتبارها بالشهرة الجائزة، أو الإجماع المنقول، أو وجودها في كتب المتقدّمين المعتبرين، وغير ذلك من أسباب اعتبار المراسيل؟ فإذا لم يوجد شيء من هذا القبيل فماذا نفعل؟ فهناك يصحّ أن يقال للفاضل المقداد، وغيره ممّن اعتبروا مراسيل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هناك رواية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العرش ثمّ انقش</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2832299_730472459"/>
      <w:bookmarkStart w:id="677" w:name="_Toc258"/>
      <w:bookmarkEnd w:id="676"/>
      <w:r>
        <w:rPr>
          <w:rtl w:val="true"/>
        </w:rPr>
        <w:t>التصحيف في أسانيد التهذيب</w:t>
      </w:r>
      <w:bookmarkEnd w:id="677"/>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الثاني في ذيل البحث عن الحديث 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على من أراد أن يبحث عن الحديث المعلّل أن يرجع إلى تهذيب الأحكام للشيخ الطوسي، فإنّه يوجد فيه الأحاديث المعلّلة في السند كثيراً كما في النصّ أيضاً، هذا كلام الشهيد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المحدّث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الشيخ يوسف مؤلّف 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مهارته في معرفة الأحاديث سنداً ومتناً،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من حديث في التهذيب إلّا وفيه تصحيف أو تحريف أو تقديم أو 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يوجد في الحدائق الناضرة في مواضع متعدّدة، وكلام البحراني صار محلّ انتقاد من قبل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آية اللّه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البحراني، وإن كان فيه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وأقوى منه ما قاله محشّي الرعاية ومصحّحه الأُستاذ عبدالحسين البقّال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البحرانيّ قد جفا على الشيخ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حديث يوجد في التهذيب إلّاوفيه تصحيف، أو تحريف، أو تقديم، أو تأخير</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الكافي أكثر اتقاناً من التهذيب، أمّا الآن فنذكر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لبعض المحقّقين خطوات صعبة في تشخيص الإرسال الخفيّ، والتقديم والتأخير، حيث ذلك لا يعرف إلّابملاحظة الطبقات من الرواة، والإحاطة بطبقات الرجال، فمن كان له حظّ في معرفة الطبقات فيعرف جيداً الإرسال الخفيّ، والتقديم، والتأخير ومن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الأردبيلي في جامع الرواة، وآية اللّه البروجردي، وهو أوّل من طرق هذا الباب، وألّف موسوعته الرجاليّة على محور الطبقات، فلذلك له إلمام كامل عن الرواة، والطبقات؛ مشايخهم، وأساتذتهم، وتلاميذهم، وعصرهم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له سعي في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الخوئي في معجم رجال الحديث وفقهه، فإنّه قد بَيَّن كثيراً من التصحيفات والتقديمات والتأخيرات، فهو قد أتقن ودقّق في الأسانيد، وبحث عن الإرسال الخفيّ والجليّ، وتناول في آثاره الفقهيّة التقديم والتأخير، والإرسال الخفيّ وكان هذا خاصّة في أسانيد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روى الشيخ بإسناده عن محمّد بن أحمد بن يحيى، عن عليّ بن إسماعيل، عن أحمد بن النضر، عن الحصين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سعيد،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لعنه اللّه كتب إلى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الجسرين وجد رجلاً مع امرأته فقتله، وقد أشكل عليّ القضاء، فسل لي عليّاً عن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في هذه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هذا بحضرتي، فمن أين جاءك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معاوية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الجسرين وجد مع امرأته رجلاً فقتله، وقد أشكل عليه القضاء فيه، فرأيك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إن جاء بأربعة يشهدون على ما شهد، وإلّا دفع برمّته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 آية اللّه الخوئي في ذيل 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مباني تكملة المنهاج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على أنّ من رأى زوجته يزني بها رجل، وهي مطاوعة، جاز له قتلها، وهو لا يخلو عن إشكال،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الرواية وقال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الأُولى وإن كانت تامّة دلالة، إلّاأنّها ضعيفة سنداً من عدّة جهات، فإنّ في سندها الحصين بن عمرو، وهو مجهول، وكذا يحيى بن سعيد، على أنّ طبقة أحمد بن النضر متأخّرة عن الحصين بن عمرو، فلا يمكن روايته عنه، فالرواية مرسلة من هذه الجهة، فلا يمكن الاعتماد عليها</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التقدّم والتأخّر، فما جاء عنه في الرواية في كتاب الحجّ؛ فيمن لم</w:t>
      </w:r>
    </w:p>
    <w:p>
      <w:pPr>
        <w:pStyle w:val="BookText"/>
        <w:rPr/>
      </w:pPr>
      <w:r>
        <w:rPr>
          <w:rFonts w:ascii="Amiri" w:hAnsi="Amiri" w:eastAsia="Amiri" w:cs="Amiri"/>
          <w:color w:val="111111"/>
          <w:sz w:val="28"/>
          <w:sz w:val="28"/>
          <w:szCs w:val="28"/>
          <w:rtl w:val="true"/>
          <w:lang w:bidi="ar-SA"/>
        </w:rPr>
        <w:t>يجد الهدي، وأراد الصوم، سند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النضر ابن سويد، عن هشام بن سالم، عن سليمان بن خالد وعليّ بن النعمان، عن ابن مسكان</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وتطرّق إليها الحسن بن زين الدين العاملي صاحب المعالم في المنتقى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في هذا نقصان ظاهر، فإنّ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النعمان معطوف على النضر بطريق التحويل من إسناد إلى آخر، والحسين بن سعيد يروي بكليهما عن سليمان بن خالد، فكان يجب إعادة ذكره بعد ابن مسكان، والعجب من التباس الأمر على الشيخ والعلّامة هنا، فجعلا راوي الحديث عن أبي عبداللّه بن مسكان، أمّا الشيخ فإنّه في الاستبصار أراد أن يجمع بينه وبين خبرين آخرين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هذين الخبرين والخبر الذي قدّمناه عن ابن مسكان، عن أبي عبداللّه عليه السلام، وأمّا العلّامة فذكر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الحجّة على وجوب التفريق في الصوم بين الثلاثة والسبعة، ما رواه الشيخ في الصحيح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كما ترى يدلّ على توهّم كون عليّ بن النعمان معطوفاً على سليمان بن خالد، فيصير سليمان راوياً عن ابن مسكان، وهو ضدّ الواقع ومقتضٍ لتوسّط النضر، وهشام بين الحسين بن سعيد، وعليّ بن النعمان، مع أنّه من رجاله وأهل عصره بغير ارتياب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 السند لو رتّب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بن هشام، عن سليمان، عن ابن مسكان،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عليّ بن النعمان، عن سليمان بن خالد، عن ابن مسكان لصحّ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كلّه</w:t>
      </w:r>
    </w:p>
    <w:p>
      <w:pPr>
        <w:pStyle w:val="BookText"/>
        <w:rPr/>
      </w:pPr>
      <w:r>
        <w:rPr>
          <w:rFonts w:ascii="Amiri" w:hAnsi="Amiri" w:eastAsia="Amiri" w:cs="Amiri"/>
          <w:color w:val="111111"/>
          <w:sz w:val="28"/>
          <w:sz w:val="28"/>
          <w:szCs w:val="28"/>
          <w:rtl w:val="true"/>
          <w:lang w:bidi="ar-SA"/>
        </w:rPr>
        <w:t>فقد أخّر ابن مسكان وقدّم سليمان بن خالد، مع أنّ ابن سنان يروي عن سليمان ابن خالد؛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أكمل الشيخ حسن كلامه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العجب من الشيخ رحمه الله أنّه في التهذيب بعد ورقة وفي الاستبصار بزيادة أورد هذا الحديث بنوع مخالف في الطريق والمتن على وفق الصواب،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الحسين، عن النضر ابن سويد، عن هشام بن سالم، عن سليمان بن خالد وعليّ بن النعمان، عن عبداللّه بن مسكان، عن سليمان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حول السند الأوّل المحرّف</w:t>
      </w:r>
      <w:r>
        <w:rPr>
          <w:rStyle w:val="FootnoteAnchor"/>
          <w:rtl w:val="true"/>
        </w:rPr>
        <w:footnoteReference w:id="915"/>
      </w:r>
      <w:r>
        <w:rPr>
          <w:rFonts w:ascii="Amiri" w:hAnsi="Amiri" w:eastAsia="Amiri" w:cs="Amiri"/>
          <w:color w:val="111111"/>
          <w:sz w:val="28"/>
          <w:sz w:val="28"/>
          <w:szCs w:val="28"/>
          <w:rtl w:val="true"/>
          <w:lang w:bidi="ar-SA"/>
        </w:rPr>
        <w:t>المذكور فيه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عندي، أن يكون ابن سنان؛ لا ابن مسكان، فإنّ المعهود التكرير برواية ابن أبي نجران عنه</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في التهذيب النضر بن سويد، عن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وصوابه</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سنان، وإبدال ابن سنان بابن مسكان واقع في كتابي الشيخ رحمه الله بكثرة</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bookmarkStart w:id="678" w:name="pg14838_154424"/>
    </w:p>
    <w:p>
      <w:pPr>
        <w:pStyle w:val="Heading2"/>
        <w:numPr>
          <w:ilvl w:val="1"/>
          <w:numId w:val="1"/>
        </w:numPr>
        <w:rPr/>
      </w:pPr>
      <w:bookmarkStart w:id="679" w:name="__RefHeading___Toc2832301_730472459"/>
      <w:bookmarkStart w:id="680" w:name="_Toc259"/>
      <w:bookmarkEnd w:id="678"/>
      <w:bookmarkEnd w:id="679"/>
      <w:r>
        <w:rPr>
          <w:rtl w:val="true"/>
        </w:rPr>
        <w:t>الفهرس</w:t>
      </w:r>
      <w:bookmarkEnd w:id="680"/>
    </w:p>
    <w:p>
      <w:pPr>
        <w:pStyle w:val="BookText"/>
        <w:rPr/>
      </w:pPr>
      <w:r>
        <w:rPr>
          <w:rFonts w:ascii="Amiri" w:hAnsi="Amiri" w:eastAsia="Amiri" w:cs="Amiri"/>
          <w:color w:val="111111"/>
          <w:sz w:val="28"/>
          <w:sz w:val="28"/>
          <w:szCs w:val="28"/>
          <w:rtl w:val="true"/>
          <w:lang w:bidi="ar-SA"/>
        </w:rPr>
        <w:t>كلمة الناشر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إجازة آية اللّه العظمى السبحانيّ للمؤلّف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شكر وتقدير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مدرسة الصحابة والمدخل إلى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أهميّة منهج الوثوق الصدوري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القرائن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سند عهد الإمام للأشتر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نظريّة التعويض في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المناهج الرجاليّة عند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السَنَدي والصدوري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مؤسّس المنهج السندي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قوام المنهج السندي عند 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تراجع آية اللّه الخوئي عن المنهج الصدوري إلى السندي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أتباع 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الصدوري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كلام السيّد البروجردي في الاعتماد على القرائن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 الرجاليّة المتقدّمة مصنّفات لا موسوعات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إدّعاء الحائري في المهملين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فوائد ذكر المهملين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الأمثلة الفقهيّة التطبيقيّة على القواعد الرجاليّة عند المنهَجَيْن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أتباع المنهج الصدوري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أتباع المنهج السندي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 كفاية الأغسال عن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اعتبار الحديث عند أصحاب المنهج الصدوري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الصدور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رأي السيّد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رأي السيّد البروجردي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قول الخواجوي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إعراض 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كتب الفقه عند السيّد البروجردي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قول المحقّق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قول المحقّق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دور المنهج الصدوري في توثيق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موقف المنهج السندي من الشهرة والإعراض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إعراض الأصحاب عن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العمل بالروايات المعرض عنها دليل للتفرّد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تطبيقات لِمنهج النُّقّاد على القرائن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نقد السيّد الخوئي لكلام الشيخ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المباني المعتمدة عند أصحاب المنهج السندي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اعتمادهم على السند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رأي ابن 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رأي آية اللّه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نجاسة العصير العنبي على ضوء العمل بالقرائن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المعيار في جرح القميّين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تذييل على كلام السيّد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المراد من قاعدة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الكلام في توثيق عمر بن حنظلة على أساس القرائن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رأي آية اللّه السيستاني حول المشايخ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المناهج الرجاليّة ودورها في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علم الرجال بين القائلين بدوره، وبين المنكرين لهذا الدور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أدلّة مثبتي الحاجة إلى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أدلّة نفاة الحاجة إلى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مدخل إلى علم الرجال ودوره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الفرق بين علم الرجال و علم التراجم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عِلم الرجال والدراية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بيان أدلّة مثبتي الحاجة إلى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قول الثقة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صفات الراوي في الأخبار العلاجيّة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الوضّاعين والمدلّسين في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العامّي في أسانيد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أدلّة نفاة الحاجة إلى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بحجيّة روايات الكتب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المشهور جابر لضعف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طريق إلى إثبات عدالة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معنى العدالة والفسق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تفضيح الناس بهذا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اعتماد الحسّ لا الحدس في قول الرجالي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التوثيق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القرائن التي توجب إحراز صدور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المشايخ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الرجالي عند القدماء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الأُصول الرجاليّة المتقدّمة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الكشّي ومنهجه في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كيفيّة تهذيب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آراء حول الكشّي ومنهجه في تأليفاته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الكشّي في عليّ بن مهزيار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في الحسن والحسين الأهوازيّين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ما روي في الحسن بن عليّ بن أبي حمزة البطائنيّ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النجاشي ومنهجه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الطوسي ومنهجه في كتابيه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طبقات الرواة والعلماء إلى عصرنا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للشيخ ومنهجه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الغضائري ومنهجه الرجالي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الرجال لابن الغضائري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الغضائري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الغضائري هو أحمد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وجده أحمد بن طاووس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الغضائري مؤلّف الكتاب أم ابنه؟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كتاب الضعفاء ومنزلته العلميّة عند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المتأخّرين في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مميّزات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نصوص من كتاب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العلّامة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نصوص من كتاب 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القهبائي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نصوص من كتاب مجمع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المعتمدين على القرائن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الإسترآبادي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المامقاني في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الحائري في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وممّا جاء في كتاب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العلياري في بهجة الآمال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نصٌّ نموذجيّ من كتاب بهجة الآمال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النُقّاد من الرجاليّين ومنهجهم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التفرشي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نصوص من كتاب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التستري وقاموس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نصوص من كتاب قاموس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والفوائد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منهج الفوائد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فوائدٌ ر 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الألفاظ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المدوّنة في عصر أئمّتنا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العناية بالأُصول ومدى دلالتها على الوثاقة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معرفة المشتركات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أقوال الفقهاء حول المشتركات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طرق معرفة المشتركات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المعصوم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الراوي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معرفة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فوائد معرفة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نموذج لمعرفة العنوان المشترك مع أخذ الطبقات بنظر الاعتبار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الإمام عليه السلام هي من أولويّات معرفة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تعدّد العنوان والمعنون أو تعدّد العنوان ووحدة المعنون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خاتمة الفصل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طبقات الموثّقين عند الشيخ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نموذج للدراسة والبحث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نصوص من كتاب جامع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نموذج في البحث عن اختلاف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نموذج نقد المصنّف لألفاظ التوثيق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نموذج في البحث عن تعدّد العنوان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نموذج في البحث عن اتّحاد الراوي وتعدّده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نموذج في البحث عن تعارض الجرح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نموذج في البحث في كلمات الرجاليّين ومدى دلالتها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التوثيق وقواعده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أحد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وثاقة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أحد أعلام المتقدّمين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أحد أعلام المتأخّرين عن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من قبل الأقدمين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 الكاشف عن حسن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المستنبط على جمع القرائن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التوثيق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 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من أصحابنا الإماميّة المتلقّين هذا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الوجه في حجيّة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ما هو مفاد تصحيح ما يصحّ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مشايخ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نقض القاعدة بالنقل عن الضعاف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السابري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محاولة للإجابة عن النقوض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قاعدة العصابة المشهورة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ميمون الزعفراني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الطاطري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النجاشي صاحب الفهرس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ما وقع في أسانيد كتاب نوادر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ما وقع في أسانيد كتاب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ما وقع في أسانيد كتاب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أصحاب الإمام الصادق عليه السلام في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هل شيخوخة الإجازة دليل الوثاقة عند المستجيز؟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مثال لشيخوخة الكليني والصدوق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شيخوخة الإجازة هي محطّ أنظار العلماء والفقهاء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الوكالة عن الإمام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كثرة تخريج الثقة عن شخص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حول الكتب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تقييم أحاديث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الصحيح عند القدماء والمتأخّرين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التعليق في أسانيد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وصول الكتب الأربعة إلينا بالإجازة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ملاحظات مهمّة حول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أولويّة المراسيل على المسانيد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التهذيب والاستبصار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تصحيح أسانيد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دأب الشيخ الطوسي في النقل 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أضبطيّة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مراسيل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التصحيف في أسانيد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غاية المراد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آلاء الرحمن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نكت النهاية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كشف الرموز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الدراية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فوائد القواعد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گويا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المكتبة المرتضويّة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التقريب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كنز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كشف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التفسير والمفسّرون في ثوبه القشيب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دانشنامه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مفاتيح الأصول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مشرق الشمسين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در حكومت 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دانش رجال الحديث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سماءالمقال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دراسات في المكاسب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بحوث في الأصول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در حكومت 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كلّيات في علم الرجال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682/89</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إكمال الدين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كلّيات في علم الرجال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التقرير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مدارك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ذخيرة المعاد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معراج أهل الكمال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الحواشي على الروضة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مشرق الشمسين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حاشية مجمع الفائدة والبرهان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مفتاح الكرامة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علي أصغر مرواريد، مفاتيح الأصول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مستند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غنيمة المعاد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الصلاة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بهجة الآمال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سماء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نهاية التقرير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ص </w:t>
      </w:r>
      <w:r>
        <w:rPr>
          <w:rFonts w:eastAsia="IRNazanin" w:cs="IRNazanin"/>
          <w:b w:val="false"/>
          <w:bCs w:val="false"/>
          <w:i w:val="false"/>
          <w:iCs w:val="false"/>
          <w:color w:val="333333"/>
          <w:sz w:val="20"/>
          <w:szCs w:val="20"/>
        </w:rPr>
        <w:t>120/153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63/24</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التقرير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خلاصة الرجال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دانش رجال الحديث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الصلاة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المكاسب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دانش رجال الحديث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مشرق الشمسين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دانش رجال الحديث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معالم الأُصول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الأنصار وقال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 والخزرج القوم الذين هم آووافأُعطوا فوق ما وهبوا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 من خزّ ذو أعلام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المراقي جمع المرقاة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دراية الحديث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مقدّمة ابن الصلاح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الرسائل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وصول الأخيار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في الفقه الإسلامي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 عليهم السلام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محمود الهاشمي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آل البيت عليهم السلام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مستند وسائل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العروة الوثقى، كتاب الخمس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734/253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اعتبار مراسيل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ابن الجندي عن عليّ بن همام، عن الحميري، عن هارون بن مسلم، عن الحسين بن علوان، عن سعد بن طريف، عن الأصبغ بالعهد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التعويض مطروحة في آثار الفقهاء، ولكن ما كتبه سماحة آية اللّه السيّد كاظم الحسيني الحائري كان بشكل مفصّل، فأوردناه بتفصيله لأنّها دُرَرٌ كانت متروكة في أوراق الفقه، فكم من بحوث دقيقة رجاليّة في الكتب الفقهية؟ القضاء في الفقه الاسلامي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دراسات في ولاية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يشمل طائفة من رواياته، الشفهيّة، وهي التي أعطاها بالسند الفلاني الوارد في الفهرست، لا مطلق رواياته الشفهيّة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676/258</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كليات في علم الرجال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سبك شناسي دانش رجال الحديث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دانش رجال الحديث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بحوث في علم الرجال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المحسني، الطبعة الثانية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468/178</w:t>
      </w:r>
      <w:r>
        <w:rPr>
          <w:rFonts w:ascii="IRNazanin" w:hAnsi="IRNazanin" w:eastAsia="IRNazanin"/>
          <w:b w:val="false"/>
          <w:b w:val="false"/>
          <w:bCs w:val="false"/>
          <w:i w:val="false"/>
          <w:i w:val="false"/>
          <w:iCs w:val="false"/>
          <w:color w:val="333333"/>
          <w:sz w:val="20"/>
          <w:sz w:val="20"/>
          <w:szCs w:val="20"/>
          <w:rtl w:val="true"/>
        </w:rPr>
        <w:t xml:space="preserve">، خلاصة الرجال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321/76</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119/37</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في الفقه الإسلامي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ابن طاووس اسم للأَخَوَين، فإذا قيل في الرجال والفقه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طاووس فهو أحمد بن طاووس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قيل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طاووس فهو عليّ بن طاووس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إتقان المقال في أحوال الرجال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في معرفة الرجال،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المجتهدين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الحاوي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الشيعيّة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قيل في الفقه العلّامة الطباطبائي فهو الفقيه السيّد محمّد مهدي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المصابيح، وكلّما قيل في التفسير العلّامة الطباطبائي فهو صاحب الميزان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التقرير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كليات في علم الرجال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11/108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الكافي،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غنائم الأيّام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مناهج الأحكام كتابه ألّفه الميرزا أبوالقاسم القمّي أوّلاً، ثمّ كتب غنائم الأيّام وأدخل المناهج ضمن الغنائم، فالمناهج إذاً هو الجلد الثالث من كتاب الغنائم، فلاحظ</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الدراية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896/333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946/237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خلاصة الرجال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مؤسسة النشر الإسلامي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946/237</w:t>
      </w:r>
      <w:r>
        <w:rPr>
          <w:rFonts w:ascii="IRNazanin" w:hAnsi="IRNazanin" w:eastAsia="IRNazanin"/>
          <w:b w:val="false"/>
          <w:b w:val="false"/>
          <w:bCs w:val="false"/>
          <w:i w:val="false"/>
          <w:i w:val="false"/>
          <w:iCs w:val="false"/>
          <w:color w:val="333333"/>
          <w:sz w:val="20"/>
          <w:sz w:val="20"/>
          <w:szCs w:val="20"/>
          <w:rtl w:val="true"/>
        </w:rPr>
        <w:t xml:space="preserve">، مفتاح الكرامة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809/181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كشف اللثام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مفتاح الكرامة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الفقاهة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1010/535</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خلاصة الرجال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الرجال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1020/535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التقرير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الحديث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المكاسب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فقه وفقهاى اماميّه در گذر زمان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البدر الزاهر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إرشاد العقول إلى علم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المحصول في علم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الحاوي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بهجة الآمال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مدارك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ذكرى الشيعة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دانش رجال الحديث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غنائم الأيّام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الجامع للشرائع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التنقيح الرائع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المواقيت، الحديث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الفقيه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المرجعيّة الدينيّة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فقه و فقهاى اماميه در گذر زمان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الفقيه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ريحانة الأدب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لؤلؤة البحرين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علّامه مجلسي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و فقهاى اماميه در گذر زمان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كنز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المرتضويّة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الفوائد الرضويّة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علّامه مجلسي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فقه و فقهاى اماميه در گذر زمان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306/90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393/93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380/89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305/90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2155/336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منهج المقال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23553/226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586/202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البهبهاني على مجمع الفائدة والبرهان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199/83</w:t>
      </w:r>
      <w:r>
        <w:rPr>
          <w:rFonts w:ascii="IRNazanin" w:hAnsi="IRNazanin" w:eastAsia="IRNazanin"/>
          <w:b w:val="false"/>
          <w:b w:val="false"/>
          <w:bCs w:val="false"/>
          <w:i w:val="false"/>
          <w:i w:val="false"/>
          <w:iCs w:val="false"/>
          <w:color w:val="333333"/>
          <w:sz w:val="20"/>
          <w:sz w:val="20"/>
          <w:szCs w:val="20"/>
          <w:rtl w:val="true"/>
        </w:rPr>
        <w:t xml:space="preserve">، خلاصة الرجال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الكشّيّ فيما نقله عن القاسم بن العلاء أنّه خرج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كان أمرنا نفذ إليك في المتصنّع ابن هلال لا رحمه اللّه بما قد علمت، لم يزل لا غفر اللّه له ذنبه ولا أقاله عثرته، يداخل في أمرنا بلا إذن منّا ولا رضًى، يستبدّ برأيه فيتحامى من ذنوب، لا يمضي من أمرنا إيّاه إلّابما يهواه ويريد، أرداه اللّه بذلك في نار جهنّم، فصبرنا عليه حتّى بتر اللّه بدعوتنا عمره، وكنّا قد عرّفنا خبره قوماً من موالينا في أيّامه، لا رحمه اللّه، وأمرناهم بإلقاء ذلك إلى الخاصّ من موالينا، ونحن نبرأ إلى اللّه من ابن هلال، لا رحمه اللّه ومن لا يبرأ منه، وأعلم الإسحاقي سلّمه اللّه وأهل بيته بما أعلمناك من حال هذا الفاجر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الرسائل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الصلاة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الروض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التذكرة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الرجال ص </w:t>
      </w:r>
      <w:r>
        <w:rPr>
          <w:rFonts w:eastAsia="IRNazanin" w:cs="IRNazanin"/>
          <w:b w:val="false"/>
          <w:bCs w:val="false"/>
          <w:i w:val="false"/>
          <w:iCs w:val="false"/>
          <w:color w:val="333333"/>
          <w:sz w:val="20"/>
          <w:szCs w:val="20"/>
        </w:rPr>
        <w:t>1563/389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في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ماندگار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939/348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896/333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ميراث ماندگار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ميراث ماندگار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معالم الأصول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705/375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الرجال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الروضة البهيّة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الحواشي على الروضة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الروضة البهيّة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مدارك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الحجري،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منهاج الفقاهة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منهج المقال،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منهج المقال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289/71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1050/830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460/174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منهج المقال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والبرهان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التنقيح، كتاب الطهارة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الطهارة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بحوث في العروة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إفاضة القدير في أحكام العصير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الشريعة الأصفهاني،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مع قاعدة لا ضرر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كليّات في علم الرجال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دراسة حول الأصول الأربعمائة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الرسائل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حول الأصول الأربعمائة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ص </w:t>
      </w:r>
      <w:r>
        <w:rPr>
          <w:rFonts w:eastAsia="IRNazanin" w:cs="IRNazanin"/>
          <w:b w:val="false"/>
          <w:bCs w:val="false"/>
          <w:i w:val="false"/>
          <w:iCs w:val="false"/>
          <w:color w:val="333333"/>
          <w:sz w:val="20"/>
          <w:szCs w:val="20"/>
        </w:rPr>
        <w:t>301/97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افتضاض الجارية ومفتضّها أبو عُذْرها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رجاله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إيران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جليل في أصحابنا، ثقة، عين، كثير الرواية، حسن التصانيف، روى عن أبي جعفر الثاني عليه السلام مكاتبة ومشافهة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أبو جعفر بن بابويه عن ابن الوليد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تفرّد به محمّد بن عيسى من كتب يونس وحديثه لا يعتمد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ورأيت أصحابنا ينكرون هذا القول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 أبي جعفر؟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والبرهان 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تعليقة منهج المقال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مجالس المؤمنين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مفاخر 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الكليني البغدادي وكتابه الكافي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حسين علي محفوظ، كليّات في علم الرجال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دراسات في الحديث والمحدّثين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الدفاع عن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خلاصة الرجال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1049/389</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25/495</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الهداية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وفقهاى اماميّه در گذر زمان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اى بر فقه 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241/55</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العروة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إفاضة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إرشاد الطالب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منهاج الفقاهة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مستدرك 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الدراية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الفهرست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الأصول الأربعمائة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حديث شيعة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عمومي حديث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مجيد 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الأربعمائة، الجلالي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مفاتيح الأصول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سماء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أوثق الوسائل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الشريعة، كتاب الحدود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العدّة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البداية في علم الدراية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أصول الحديث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نهاية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مدارك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الأُصول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ولا ضرار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بحوث في الأصول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تضعيف ابن بابويه للرواة لم يكن عن اجتهاد ورأي بل هو صرف تقليد لأُستاذه محمّد ابن الحسن بن الوليد، فالشيخ الصدوق صرّح في ذيل حديث صوم الغدير أنّه ضعّفه لأنّ أُستاذه محمّد بن الحسن بن الوليد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ضعيف ولم يروه إلّاعن طريق الكليني، وهكذا في موارد أُخرى، وتضعيف الصدوق وأُستاذه كثيراً ما ينشأ من مخالفة الرواة لاعتقاداتهم، وهذه المخالفة في قاعدة السهو، فعندهم أنّ كلّ من قال بعدم السهو بالنسبة للرسول وأولاده المعصومين فهو من الغلاة ويستحقّ اللعن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الرسائل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منتهى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عناية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نهاية الأفكار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كليّات في علم الرجال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أصول علم الرجال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توضيح المقال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كجوري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أُصول علم الرجال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الطبع الحجري، ولايت فقيه در حكومت 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قوانين الأصول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كلّيّات في علم الرجال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مفاتيح الأصول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شعب المقال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الوافية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433/245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657/250</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376/87</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دراسات في ولاية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فوائد القواعد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مدارك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ذخيرة المعادص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الخاقاني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الهداية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324/76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التنقيح الرائع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الشيخ الأنصاري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325/76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558/309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340/89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هداية الاُمّة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قوانين الأصول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كليّات في علم الرجال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شعب المقال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الوافية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مفاتيح الأصول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در حكومت 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كليّات في علم الرجال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رجال الخاقاني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قوانين الأصول المحكمة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كليّات في علم الرجال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رجال الخاقاني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هداية الاُمّة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رجال الخاقاني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الرسائل الرجاليّة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اُصول علم الرجال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سبك شناسي دانش رجال الحديث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تأسيس الشيعة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سماء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بهجة الآمال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الميرداماد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العشرون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372/1018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النائيني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614/141</w:t>
      </w:r>
      <w:r>
        <w:rPr>
          <w:rFonts w:ascii="IRNazanin" w:hAnsi="IRNazanin" w:eastAsia="IRNazanin"/>
          <w:b w:val="false"/>
          <w:b w:val="false"/>
          <w:bCs w:val="false"/>
          <w:i w:val="false"/>
          <w:i w:val="false"/>
          <w:iCs w:val="false"/>
          <w:color w:val="333333"/>
          <w:sz w:val="20"/>
          <w:sz w:val="20"/>
          <w:szCs w:val="20"/>
          <w:rtl w:val="true"/>
        </w:rPr>
        <w:t xml:space="preserve">، خلاصة الرجال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38/497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النائيني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232/146</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سبك شناسي دانش رجال الحديث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مهزيار الأهوازي، أبوالحسن، دورقيّ الأصل، مولى، كان أبوه نصرانيّاً، فأسلم، وقد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أيضاً أسلم وهو صغير، ومَنّ اللّه عليه بمعرفة هذا الأمر، وتفقّه، وروى عن الرضا وأبي جعفر عليهما السلام، واختصّ بأبي جعفر الثاني عليه السلام، وتوكّل له وعظم محلّه منه، وكذلك أبوالحسن الثالث عليه السلام، وتوكّل لهم في بعض النواحي، وخرجت إلى الشيعة فيه توقيعات بكلّ خير، وكان ثقة في روايته، لا يطعن عليه، صحيحاً اعتقاده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وصنّف الكتب المشهورة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ودورق بفتح الدال المهملة وسكون الواو والراء المهملة والقاف، بلد بخوزستان، وهي قصبة كورة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دورق الفرس وبها الكبريت الأصفر، قاله في المراصد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قرية، وفي 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هندوان قرية، ويمكن أن يكون الأصل هندوجان ثمّ حرّف إلى هندوكان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 السماء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فرّقته وجادت بالرشّ وهو المطر القليل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 والإخفاء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في ب، وفي النسخ الأُخرى عبارات لا محصّل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في أصحاب الرضا والجواد عليهما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أهوازيّ، هو الذي أوصل عليّ بن مهزيار وإسحاق بن إبراهيم الحضيني إلى الرضا عليه السلام حتّى جرت الخدمة على أيديهما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تنقيح المقال للمامقانيّ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سعيد بن حمّاد مولى، وفي بعض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بن مهران مولى عليّ بن 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 شناسي دانش رجال الحديث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النجاشي، الفوائد الرجاليّة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كلّيّات في علم الرجال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الفوائد الرضويّة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الرجال ص </w:t>
      </w:r>
      <w:r>
        <w:rPr>
          <w:rFonts w:eastAsia="IRNazanin" w:cs="IRNazanin"/>
          <w:b w:val="false"/>
          <w:bCs w:val="false"/>
          <w:i w:val="false"/>
          <w:iCs w:val="false"/>
          <w:color w:val="333333"/>
          <w:sz w:val="20"/>
          <w:szCs w:val="20"/>
        </w:rPr>
        <w:t>882/257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النهاية، المقدّمة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 شناسي دانش رجال الحديث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حياة سيد الطائفة آية اللّه العظمى السيد آغا حسين الطباطبائي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درياب النجفي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الرسائل الرجاليّة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مستدركات علم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خلاصة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كلّيّات في علم الرجال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الرسائل الرجاليّة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الخواجوئي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سماء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رقم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الفقه الإسلامي منابعه وأدواره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فقه وفقهاي اماميه در گذر زمان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النحّاس، بإهمال الحاء</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عن ألف موافق لما ذكره النجاشي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في القسم الأوّل من الخلاصة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أنّه من أصحابهم عليهم السلام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النجاشي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تقوّضت الحلق والصفوف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تفرّقت،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تقوّصت،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الأُسطوانة التي كان رسول اللّه صلى الله عليه و آله يعتمد عليها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أبي حبّة،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أبي حيّة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موقناً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فالرمز مصحّف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الصادق والكاظم عليهما السلام فذكر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وليس هذا السهو بعزيز</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الذين اجتمعت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بهاء واحدة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فرقة تعتقد بحياة الصادق عليه السلام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الفقهاء من أصحاب أبي عبداللّه عليه السلام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النسبة وكذا في إثبات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وإسقاطه خلاف</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الصادق عليه السلام فلفظة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نبّه عليه الميرزا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والنجاشي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أظفر به فيه، نعم ذكر في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المحاربي فلعلّه هو</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السكري، وما أثبتناه عن الفهرست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يصنف</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ذكره ابن شهر آشوب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وليس فيه ولا في كتاب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زياد 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ضبط الخرّاز أيضاً محلٌّ للتأمّل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تفصيل الكلام في 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السادسة عشرة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المعقوفين عن ب، وفي كونه وكيلاً للرضا عليه السلام خلاف</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وذكر أنّه من أصحاب الكاظم عليه السلام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الخلاصة عن الكشّي أنّ في مذهبه ارتفاعاً ولم أظفر به في كتاب الكشّي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المعتمدين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ذكرهم في المعتمدين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خيري، وكذا في الخلاصة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ذكرهم في المعتمدين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ذكرهم في المعتمدين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ذكرهم في المعتمدين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الميرزا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الأيادي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ترجمته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زياد بن أبي رجاء في المعتمدين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عوائد الأيّام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111/59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63/30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 ب، د، ورجال الكشّي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752/402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55/28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17/104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393/218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رجال الطوسي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36/369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61/30</w:t>
      </w:r>
      <w:r>
        <w:rPr>
          <w:rFonts w:ascii="IRNazanin" w:hAnsi="IRNazanin" w:eastAsia="IRNazanin"/>
          <w:b w:val="false"/>
          <w:b w:val="false"/>
          <w:bCs w:val="false"/>
          <w:i w:val="false"/>
          <w:i w:val="false"/>
          <w:iCs w:val="false"/>
          <w:color w:val="333333"/>
          <w:sz w:val="20"/>
          <w:sz w:val="20"/>
          <w:szCs w:val="20"/>
          <w:rtl w:val="true"/>
        </w:rPr>
        <w:t>، وانظره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الطوسي ص </w:t>
      </w:r>
      <w:r>
        <w:rPr>
          <w:rFonts w:eastAsia="IRNazanin" w:cs="IRNazanin"/>
          <w:b w:val="false"/>
          <w:bCs w:val="false"/>
          <w:i w:val="false"/>
          <w:iCs w:val="false"/>
          <w:color w:val="333333"/>
          <w:sz w:val="20"/>
          <w:szCs w:val="20"/>
        </w:rPr>
        <w:t>96/147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60/29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115/60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الحبلي، 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الجيلي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بالثاء المنقّطة فوقها ثلاث نقط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فاختة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والتاء المنقّطة فوقهانقطتين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751/314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الجهم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1178/438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ورجال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1181/438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1177/437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1176/437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318/231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الأراجنيّ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والراء والألف والجيم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752/314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1183/439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كان الأنبار، 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من الأنبار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1180/438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ج، 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1184/439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1012/528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كلّيّات في علم الرجال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فائق المقال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لؤلؤة البحرين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رياض العلماءج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زبدة البيان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التنقيح الرائع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مشرق الشمسين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الأُصول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شرح نخبة الفكر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الفوائد الرضويّة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لا يوجد في المصدر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ص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تعليقة الوحيد البهبهاني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183/151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183/151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والفهرست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375/352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705/66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الترحّم القهبائي في مجمع الرجال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44/478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ص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ص </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80/39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أحمد بن محمّد بن عيسى من الوشّاء إجازة كتاب أبان بن عثمان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البهبهاني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لأبان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 أبان بن تغلب، قد روى عنّي رواية كثيرة، فما رواه لك عنّي فاروه عنّي، انتهى،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ص </w:t>
      </w:r>
      <w:r>
        <w:rPr>
          <w:rFonts w:eastAsia="IRNazanin" w:cs="IRNazanin"/>
          <w:b w:val="false"/>
          <w:bCs w:val="false"/>
          <w:i w:val="false"/>
          <w:iCs w:val="false"/>
          <w:color w:val="333333"/>
          <w:sz w:val="20"/>
          <w:szCs w:val="20"/>
        </w:rPr>
        <w:t>97/32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ص </w:t>
      </w:r>
      <w:r>
        <w:rPr>
          <w:rFonts w:eastAsia="IRNazanin" w:cs="IRNazanin"/>
          <w:b w:val="false"/>
          <w:bCs w:val="false"/>
          <w:i w:val="false"/>
          <w:iCs w:val="false"/>
          <w:color w:val="333333"/>
          <w:sz w:val="20"/>
          <w:szCs w:val="20"/>
        </w:rPr>
        <w:t>97/32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لرواية ابن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بن أحمد، وبكر بن محمّد الأزدي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190/75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1426/41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ص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معاوية بن عمّار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السمندري، اختيار معرفة الرجال ص </w:t>
      </w:r>
      <w:r>
        <w:rPr>
          <w:rFonts w:eastAsia="IRNazanin" w:cs="IRNazanin"/>
          <w:b w:val="false"/>
          <w:bCs w:val="false"/>
          <w:i w:val="false"/>
          <w:iCs w:val="false"/>
          <w:color w:val="333333"/>
          <w:sz w:val="20"/>
          <w:szCs w:val="20"/>
        </w:rPr>
        <w:t>635/343</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635/343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 وفيه وفي 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عثمان الباب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المزاملة المعادلة على البعير، والزميل الرديف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جح،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16/202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ق جخ،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13/202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420/159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عن ابن الوليد، عن الحسن بن المتيّل، عن محمّد بن الحسين بن أبي الخطّاب، عن البزنطي وابن أبي نجران،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حميد، عن ابن نهيك،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286/68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الأنباري، وفي هامشيهما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الأبزاري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11/202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15/202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423/160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278/69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الحمّار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27/202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داود بن سليمان الفرّاء، روى عن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426/161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نسخنا من رجال الشيخ في أصحاب الإمام الصادق عليه السلام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الحسين بن الحسن بن عليّ بن أبي طالب عليه السلام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أخبرنا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عن أبي الوليد، عن الصفّار، عن أيّوب بن نوح، عن العبّاس بن عامر،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حميد، عن القاسم بن إسماعيل القرشي، عنه، 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278/68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يرويه عنه عدّة من أصحابنا،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عامر،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عليّ بن أحمد، عن محمّد بن الحسن، عن أيّوب بن نوح، عن العبّاس بن عامر، عنه، جش،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421/159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14/202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584/90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177/245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أخبرنا به عدّة من أصحابنا، عن أبي المفضّل، عن حميد، عن أحمد بن ميثم، عنه، 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الدجاجيّ الكوفيّ، قر جخ،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5/1864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22/202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الرقّي سيجيء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38/1897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وفيه بعد روى عن أبي عبداللّه عليه السلام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أبي المفضّل، عن ابن بطّة، عن أحمد بن محمّد بن عيسى، عن ابن أبي عمير، عنه، 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281/68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21/202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564/312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585/90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لدينا ثلاث نسخ مطبوعة من رجال النجاشي، ففي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التوثيق، إلّاأنّ في النسخ الأُخرى لم يرد فيها ذكر التوثيق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885/325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فقه وفقهاي اماميّه در گذر زمان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الرسائل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البحر الزخّار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سماء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مشرق الشمسين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منهج المقال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غنيمة المعاد في شرح الإرشاد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بهجة الآمال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رسالة في أحوال أبي بصير ميراث حديث شيعة دفتر سيزدهم،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نهاية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فقه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وجذ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التنقيح، كتاب الطهارة،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الطهارة، الأنصاري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غنيمة المعاد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الحديث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مقياس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الروضة البهيّة، الطبع الحجري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الحديث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المدرّسين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علم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الحديث عند الشيعة الإماميّة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تعليقة منهج المقال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خلاصة الرجال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التحريرالطاووسي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دانش رجال الحديث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هذه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الطهارة، الإمام الخميني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عوائد الأيّام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أوثق الوسائل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رجال الخاقاني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بهجة الآمال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أصول علم الرجال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كليّات في علم الرجال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رجال الخاقاني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علوم الحديث ومصطلحه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تدريب الراوي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دانش دراية الحديث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جامع المقال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36/389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22/401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والمترجم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تدريب الراوي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أصول الحديث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السبحاني، مقباس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قوانين الأصول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يادنامه شيخ طوسي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التقرير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نقباء البشر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مجلّة الحوزة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المنهج الرجالي السيّد محمّدرضا الجلالي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4392/294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1094/584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لجنة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 المؤلّف دام ظلّه عن أُستاذه رحمه اللّه تعالى مبنيّ على ما روي في الوسائل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 الحجري سنة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ولكن في التهذيب وجامع أحاديث الشيعة، والوسائل الطبعة الإسلاميّة وأيضاً طبعة آل البيت كلّها الحسن بن محبوب، عن أبي أيّوب، عن محمّد بن مسلم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الشريعة، الخمس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نكت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كشف الرموز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الروضة البهيّة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880/323</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مفتاح الكرامة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النشر الإسلامي، رجال النجاشي ص </w:t>
      </w:r>
      <w:r>
        <w:rPr>
          <w:rFonts w:eastAsia="IRNazanin" w:cs="IRNazanin"/>
          <w:b w:val="false"/>
          <w:bCs w:val="false"/>
          <w:i w:val="false"/>
          <w:iCs w:val="false"/>
          <w:color w:val="333333"/>
          <w:sz w:val="20"/>
          <w:szCs w:val="20"/>
        </w:rPr>
        <w:t>881/323</w:t>
      </w:r>
      <w:r>
        <w:rPr>
          <w:rFonts w:ascii="IRNazanin" w:hAnsi="IRNazanin" w:eastAsia="IRNazanin"/>
          <w:b w:val="false"/>
          <w:b w:val="false"/>
          <w:bCs w:val="false"/>
          <w:i w:val="false"/>
          <w:i w:val="false"/>
          <w:iCs w:val="false"/>
          <w:color w:val="333333"/>
          <w:sz w:val="20"/>
          <w:sz w:val="20"/>
          <w:szCs w:val="20"/>
          <w:rtl w:val="true"/>
        </w:rPr>
        <w:t xml:space="preserve">، زبدة البيان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مدارك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نهاية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رياض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مباني تكملة منهاج الصالحين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الوثقى، كتاب النكاح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تكملة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التقريب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1232/293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233/25</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ثياب رقيقة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751/283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عمر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450/251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763/286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الرواة الثقات وترتيب الطبقات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كتابشناسي شيخ بهائي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أعرضنا عن إيراد مشجّرته للرجال الثقات، داعين من أراد مراجعتها الاستعانة بكتاب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شناسي شيخ بهائي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ففيها المراد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يوهنه أنّ معاصرة مثله لهم عليهم السلام يقتضي الرؤية والرواية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الشيخ البهائي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التقيّ المجلسي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الكلام أيضاً من المعاضدات، تقريره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الكشي كثيراً ما يروي عنه عن الفضل بلا واسطة، وهو معاصر للكليني فيكون هو أيضاً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راجع إلى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تعجّبت من طيب الشيء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واهاً له ما أطيبه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أغريته بالشيء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ويهاً يا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وويه كلمة تقال في الاستحثاث</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 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في نسخة أنّه كتب فيها تحت بعض أهل العصر الشيخ حسن صاحب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الرواشح السماويّة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المجهول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مشيخة الاستبصار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رويته عن محمّد بن إسماعيل عن الفضل بن شاذان المحقّق كونه من مشايخ الرواية أيضاً لمكان مقابلته مع أشياخ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البرغاني في فقه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الأحباب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سبك شناسي دانش رجال الحديث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سيماي فرزانگان، جعفر سبحاني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فقه وفقهاي إماميّه در گذر زمان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رجال الخاقاني، الخاتمة، دانش رجال الحديث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وجيزة في علم الرجال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بحوث في علم الرجال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أصول علم الرجال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أُصول الحديث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قوانين الأصول المحكمة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بهجة الآمال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المحكمة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معالم الأصول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مشرق الشمسين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الطهارة للإمام الخميني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كليّات في علم الرجال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بهجة الآمال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مفاتيح الأصول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أصول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أوثق الوسائل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سماء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دانش دراية الحديث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دانش رجال الحديث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خلاصة الرجال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البحر الزخّار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الطهارة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ملخّص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مستند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مشارق الشموس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الحواشي على الروضة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مطالع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نهاية الدراية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مفاتيح الأصول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الشفتي المتوفّى سنة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الفقيه الرجالي شيخ الإسلام في أصفهان، والمعروف بحجّة الإسلام، صاحب مطالع الأنوار شرح شرائع الإسلام، والرجالي الخرّيت وله رسائل رجاليّة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كليّات في علم الرجال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عدّه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حسيني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الرسائل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887/326</w:t>
      </w:r>
      <w:r>
        <w:rPr>
          <w:rFonts w:ascii="IRNazanin" w:hAnsi="IRNazanin" w:eastAsia="IRNazanin"/>
          <w:b w:val="false"/>
          <w:b w:val="false"/>
          <w:bCs w:val="false"/>
          <w:i w:val="false"/>
          <w:i w:val="false"/>
          <w:iCs w:val="false"/>
          <w:color w:val="333333"/>
          <w:sz w:val="20"/>
          <w:sz w:val="20"/>
          <w:szCs w:val="20"/>
          <w:rtl w:val="true"/>
        </w:rPr>
        <w:t xml:space="preserve">، الطهارة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الخميني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كلّيات في علم الرجال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مشرق الشمسين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مشارق الشموس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منهج المقال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كشف الرموز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زبدة البيان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إيضاح الفوائد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مكتب الإعلام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الروضة البهيّة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نهاية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الطهارة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ص </w:t>
      </w:r>
      <w:r>
        <w:rPr>
          <w:rFonts w:eastAsia="IRNazanin" w:cs="IRNazanin"/>
          <w:b w:val="false"/>
          <w:bCs w:val="false"/>
          <w:i w:val="false"/>
          <w:iCs w:val="false"/>
          <w:color w:val="333333"/>
          <w:sz w:val="20"/>
          <w:szCs w:val="20"/>
        </w:rPr>
        <w:t>755/403</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الخواجوئي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سماء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1210/448</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ص </w:t>
      </w:r>
      <w:r>
        <w:rPr>
          <w:rFonts w:eastAsia="IRNazanin" w:cs="IRNazanin"/>
          <w:b w:val="false"/>
          <w:bCs w:val="false"/>
          <w:i w:val="false"/>
          <w:iCs w:val="false"/>
          <w:color w:val="333333"/>
          <w:sz w:val="20"/>
          <w:szCs w:val="20"/>
        </w:rPr>
        <w:t>672/363</w:t>
      </w:r>
      <w:r>
        <w:rPr>
          <w:rFonts w:ascii="IRNazanin" w:hAnsi="IRNazanin" w:eastAsia="IRNazanin"/>
          <w:b w:val="false"/>
          <w:b w:val="false"/>
          <w:bCs w:val="false"/>
          <w:i w:val="false"/>
          <w:i w:val="false"/>
          <w:iCs w:val="false"/>
          <w:color w:val="333333"/>
          <w:sz w:val="20"/>
          <w:sz w:val="20"/>
          <w:szCs w:val="20"/>
          <w:rtl w:val="true"/>
        </w:rPr>
        <w:t xml:space="preserve">، تعليقة منهج المقال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بهجة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الوجيزة ص </w:t>
      </w:r>
      <w:r>
        <w:rPr>
          <w:rFonts w:eastAsia="IRNazanin" w:cs="IRNazanin"/>
          <w:b w:val="false"/>
          <w:bCs w:val="false"/>
          <w:i w:val="false"/>
          <w:iCs w:val="false"/>
          <w:color w:val="333333"/>
          <w:sz w:val="20"/>
          <w:szCs w:val="20"/>
        </w:rPr>
        <w:t>542/193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الرجال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تعليقة منهج المقال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خلاصة الرجال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في الفقه الإسلامي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الصلاة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1050/830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1047/385</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خلاصة الرجال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تهذيب الأحكام، المشيخة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الوجيزة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خلاصة الرجال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هداية المحدّثين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كلّيات في علم الرجال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محسن حرم پناهي، مسائل مستحدثة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 الإعلام الإسلامي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بهجة الآمال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مشرق الشمسين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354/95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520/134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247/68</w:t>
      </w:r>
      <w:r>
        <w:rPr>
          <w:rFonts w:ascii="IRNazanin" w:hAnsi="IRNazanin" w:eastAsia="IRNazanin"/>
          <w:b w:val="false"/>
          <w:b w:val="false"/>
          <w:bCs w:val="false"/>
          <w:i w:val="false"/>
          <w:i w:val="false"/>
          <w:iCs w:val="false"/>
          <w:color w:val="333333"/>
          <w:sz w:val="20"/>
          <w:sz w:val="20"/>
          <w:szCs w:val="20"/>
          <w:rtl w:val="true"/>
        </w:rPr>
        <w:t xml:space="preserve">، وخاتمة مستدرك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محمود الهاشمي</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والبرهان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948/354</w:t>
      </w:r>
      <w:r>
        <w:rPr>
          <w:rFonts w:ascii="IRNazanin" w:hAnsi="IRNazanin" w:eastAsia="IRNazanin"/>
          <w:b w:val="false"/>
          <w:b w:val="false"/>
          <w:bCs w:val="false"/>
          <w:i w:val="false"/>
          <w:i w:val="false"/>
          <w:iCs w:val="false"/>
          <w:color w:val="333333"/>
          <w:sz w:val="20"/>
          <w:sz w:val="20"/>
          <w:szCs w:val="20"/>
          <w:rtl w:val="true"/>
        </w:rPr>
        <w:t xml:space="preserve">، خلاصة الرجال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الوجيزة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أصول علم الرجال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الوثقى، كتاب النكاح،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بهجة الآمال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قوانين الأصول المحكمة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نهاية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أصول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العدّه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شرح نخبة الفكر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الباعث الحثيث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فتح المغيث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فتح المغيث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تدريب الراوي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شرح نخبة الفكر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شرح شرح نخبة الفكر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شرح نخبة الفكر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727/164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154/45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ولا ضرار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1119/236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مستند العروة، كتاب الصوم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ولا ضرار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ولا ضرار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782/244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ابن عبّاس وبإسقاط قوله عليه عن آخره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2913/126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915/302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94/36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الأمالي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صحيفة الرضا عليه السلام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عوالي اللآلئ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منية المريد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ولا ضرار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الأُصول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1413/372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وقواعد فقه الحديث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436/97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864/285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خيارات اللمعة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صرّيت الشاة تصرية، إذا لم تحلُبْها أيّاماً حتّى يجتمع اللبن في ضرعها، والشاة مصرّاة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الصحاح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1168/314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447/127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775/229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775/229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984/277</w:t>
      </w:r>
      <w:r>
        <w:rPr>
          <w:rFonts w:ascii="IRNazanin" w:hAnsi="IRNazanin" w:eastAsia="IRNazanin"/>
          <w:b w:val="false"/>
          <w:b w:val="false"/>
          <w:bCs w:val="false"/>
          <w:i w:val="false"/>
          <w:i w:val="false"/>
          <w:iCs w:val="false"/>
          <w:color w:val="333333"/>
          <w:sz w:val="20"/>
          <w:sz w:val="20"/>
          <w:szCs w:val="20"/>
          <w:rtl w:val="true"/>
        </w:rPr>
        <w:t xml:space="preserve">، 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282/108</w:t>
      </w:r>
      <w:r>
        <w:rPr>
          <w:rFonts w:ascii="IRNazanin" w:hAnsi="IRNazanin" w:eastAsia="IRNazanin"/>
          <w:b w:val="false"/>
          <w:b w:val="false"/>
          <w:bCs w:val="false"/>
          <w:i w:val="false"/>
          <w:i w:val="false"/>
          <w:iCs w:val="false"/>
          <w:color w:val="333333"/>
          <w:sz w:val="20"/>
          <w:sz w:val="20"/>
          <w:szCs w:val="20"/>
          <w:rtl w:val="true"/>
        </w:rPr>
        <w:t xml:space="preserve">، 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image" Target="media/image2.jpeg"/><Relationship Id="rId613" Type="http://schemas.openxmlformats.org/officeDocument/2006/relationships/image" Target="media/image2.jpeg"/><Relationship Id="rId614" Type="http://schemas.openxmlformats.org/officeDocument/2006/relationships/footer" Target="footer607.xml"/><Relationship Id="rId615" Type="http://schemas.openxmlformats.org/officeDocument/2006/relationships/footnotes" Target="footnotes.xml"/><Relationship Id="rId616" Type="http://schemas.openxmlformats.org/officeDocument/2006/relationships/numbering" Target="numbering.xml"/><Relationship Id="rId617" Type="http://schemas.openxmlformats.org/officeDocument/2006/relationships/fontTable" Target="fontTable.xml"/><Relationship Id="rId618" Type="http://schemas.openxmlformats.org/officeDocument/2006/relationships/settings" Target="settings.xml"/><Relationship Id="rId6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616</Pages>
  <Words>92866</Words>
  <Characters>415339</Characters>
  <CharactersWithSpaces>504914</CharactersWithSpaces>
  <Paragraphs>3292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2026-08-24T17:50:35Z</dcterms:created>
  <dc:creator>ghaemiyeh.com</dc:creator>
  <dc:description/>
  <dc:language>en-US</dc:language>
  <cp:lastModifiedBy/>
  <dcterms:modified xsi:type="dcterms:W3CDTF">2026-08-24T21:20:54Z</dcterms:modified>
  <cp:revision>1</cp:revision>
  <dc:subject/>
  <dc:title>مناهج الفقهاء فی علم الرجال ودورها فی الفقه دراسة فی مبانی منهج الوثوق الصُّدوری والسَّنَدی عند الفقهاء جلد 1</dc:title>
</cp:coreProperties>
</file>

<file path=docProps/custom.xml><?xml version="1.0" encoding="utf-8"?>
<Properties xmlns="http://schemas.openxmlformats.org/officeDocument/2006/custom-properties" xmlns:vt="http://schemas.openxmlformats.org/officeDocument/2006/docPropsVTypes"/>
</file>