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5715_73047245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05717_73047245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05719_730472459">
            <w:r>
              <w:rPr>
                <w:webHidden/>
                <w:rStyle w:val="IndexLink"/>
                <w:rtl w:val="true"/>
              </w:rPr>
              <w:t>بخش ششم</w:t>
            </w:r>
            <w:r>
              <w:rPr>
                <w:rStyle w:val="IndexLink"/>
                <w:rtl w:val="true"/>
              </w:rPr>
              <w:t xml:space="preserve">: </w:t>
            </w:r>
            <w:r>
              <w:rPr>
                <w:rStyle w:val="IndexLink"/>
                <w:rtl w:val="true"/>
              </w:rPr>
              <w:t>تفسير و تأويل قرآن</w:t>
            </w:r>
            <w:r>
              <w:rPr>
                <w:rStyle w:val="IndexLink"/>
                <w:rtl w:val="true"/>
              </w:rPr>
              <w:tab/>
            </w:r>
            <w:r>
              <w:rPr>
                <w:rStyle w:val="IndexLink"/>
              </w:rPr>
              <w:t>10</w:t>
            </w:r>
          </w:hyperlink>
        </w:p>
        <w:p>
          <w:pPr>
            <w:pStyle w:val="Contents3"/>
            <w:tabs>
              <w:tab w:val="clear" w:pos="8459"/>
              <w:tab w:val="right" w:pos="9026" w:leader="dot"/>
            </w:tabs>
            <w:rPr/>
          </w:pPr>
          <w:hyperlink w:anchor="__RefHeading___Toc2005721_73047245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005723_730472459">
            <w:r>
              <w:rPr>
                <w:webHidden/>
                <w:rStyle w:val="IndexLink"/>
                <w:rtl w:val="true"/>
              </w:rPr>
              <w:t>فصل يكم</w:t>
            </w:r>
            <w:r>
              <w:rPr>
                <w:rStyle w:val="IndexLink"/>
                <w:rtl w:val="true"/>
              </w:rPr>
              <w:t xml:space="preserve">: </w:t>
            </w:r>
            <w:r>
              <w:rPr>
                <w:rStyle w:val="IndexLink"/>
                <w:rtl w:val="true"/>
              </w:rPr>
              <w:t>نياز به تفسير و تأويل قرآن</w:t>
            </w:r>
            <w:r>
              <w:rPr>
                <w:rStyle w:val="IndexLink"/>
                <w:rtl w:val="true"/>
              </w:rPr>
              <w:tab/>
            </w:r>
            <w:r>
              <w:rPr>
                <w:rStyle w:val="IndexLink"/>
              </w:rPr>
              <w:t>12</w:t>
            </w:r>
          </w:hyperlink>
        </w:p>
        <w:p>
          <w:pPr>
            <w:pStyle w:val="Contents4"/>
            <w:tabs>
              <w:tab w:val="clear" w:pos="8176"/>
              <w:tab w:val="right" w:pos="9026" w:leader="dot"/>
            </w:tabs>
            <w:rPr/>
          </w:pPr>
          <w:hyperlink w:anchor="__RefHeading___Toc2005725_730472459">
            <w:r>
              <w:rPr>
                <w:webHidden/>
                <w:rStyle w:val="IndexLink"/>
              </w:rPr>
              <w:t>1/1</w:t>
            </w:r>
            <w:r>
              <w:rPr>
                <w:rStyle w:val="IndexLink"/>
                <w:rtl w:val="true"/>
              </w:rPr>
              <w:t xml:space="preserve"> </w:t>
            </w:r>
            <w:r>
              <w:rPr>
                <w:rStyle w:val="IndexLink"/>
                <w:rtl w:val="true"/>
              </w:rPr>
              <w:t>گونه هاى آيات قرآن</w:t>
            </w:r>
            <w:r>
              <w:rPr>
                <w:rStyle w:val="IndexLink"/>
                <w:rtl w:val="true"/>
              </w:rPr>
              <w:tab/>
            </w:r>
            <w:r>
              <w:rPr>
                <w:rStyle w:val="IndexLink"/>
              </w:rPr>
              <w:t>12</w:t>
            </w:r>
          </w:hyperlink>
        </w:p>
        <w:p>
          <w:pPr>
            <w:pStyle w:val="Contents4"/>
            <w:tabs>
              <w:tab w:val="clear" w:pos="8176"/>
              <w:tab w:val="right" w:pos="9026" w:leader="dot"/>
            </w:tabs>
            <w:rPr/>
          </w:pPr>
          <w:hyperlink w:anchor="__RefHeading___Toc2005727_730472459">
            <w:r>
              <w:rPr>
                <w:webHidden/>
                <w:rStyle w:val="IndexLink"/>
              </w:rPr>
              <w:t>2/1</w:t>
            </w:r>
            <w:r>
              <w:rPr>
                <w:rStyle w:val="IndexLink"/>
                <w:rtl w:val="true"/>
              </w:rPr>
              <w:t xml:space="preserve"> </w:t>
            </w:r>
            <w:r>
              <w:rPr>
                <w:rStyle w:val="IndexLink"/>
                <w:rtl w:val="true"/>
              </w:rPr>
              <w:t>وجوه قرآن</w:t>
            </w:r>
            <w:r>
              <w:rPr>
                <w:rStyle w:val="IndexLink"/>
                <w:rtl w:val="true"/>
              </w:rPr>
              <w:tab/>
            </w:r>
            <w:r>
              <w:rPr>
                <w:rStyle w:val="IndexLink"/>
              </w:rPr>
              <w:t>18</w:t>
            </w:r>
          </w:hyperlink>
        </w:p>
        <w:p>
          <w:pPr>
            <w:pStyle w:val="Contents4"/>
            <w:tabs>
              <w:tab w:val="clear" w:pos="8176"/>
              <w:tab w:val="right" w:pos="9026" w:leader="dot"/>
            </w:tabs>
            <w:rPr/>
          </w:pPr>
          <w:hyperlink w:anchor="__RefHeading___Toc2005729_730472459">
            <w:r>
              <w:rPr>
                <w:webHidden/>
                <w:rStyle w:val="IndexLink"/>
              </w:rPr>
              <w:t>3/1</w:t>
            </w:r>
            <w:r>
              <w:rPr>
                <w:rStyle w:val="IndexLink"/>
                <w:rtl w:val="true"/>
              </w:rPr>
              <w:t xml:space="preserve"> </w:t>
            </w:r>
            <w:r>
              <w:rPr>
                <w:rStyle w:val="IndexLink"/>
                <w:rtl w:val="true"/>
              </w:rPr>
              <w:t>قرآن، ظاهر و باطنى دارد</w:t>
            </w:r>
            <w:r>
              <w:rPr>
                <w:rStyle w:val="IndexLink"/>
                <w:rtl w:val="true"/>
              </w:rPr>
              <w:tab/>
            </w:r>
            <w:r>
              <w:rPr>
                <w:rStyle w:val="IndexLink"/>
              </w:rPr>
              <w:t>22</w:t>
            </w:r>
          </w:hyperlink>
        </w:p>
        <w:p>
          <w:pPr>
            <w:pStyle w:val="Contents5"/>
            <w:tabs>
              <w:tab w:val="clear" w:pos="7892"/>
              <w:tab w:val="right" w:pos="9026" w:leader="dot"/>
            </w:tabs>
            <w:rPr/>
          </w:pPr>
          <w:hyperlink w:anchor="__RefHeading___Toc2005731_73047245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2005733_730472459">
            <w:r>
              <w:rPr>
                <w:webHidden/>
                <w:rStyle w:val="IndexLink"/>
                <w:rtl w:val="true"/>
              </w:rPr>
              <w:t xml:space="preserve">الف </w:t>
            </w:r>
            <w:r>
              <w:rPr>
                <w:rStyle w:val="IndexLink"/>
                <w:rtl w:val="true"/>
              </w:rPr>
              <w:t xml:space="preserve">- </w:t>
            </w:r>
            <w:r>
              <w:rPr>
                <w:rStyle w:val="IndexLink"/>
                <w:rtl w:val="true"/>
              </w:rPr>
              <w:t>شمارِ بطن هاى قرآن</w:t>
            </w:r>
            <w:r>
              <w:rPr>
                <w:rStyle w:val="IndexLink"/>
                <w:rtl w:val="true"/>
              </w:rPr>
              <w:tab/>
            </w:r>
            <w:r>
              <w:rPr>
                <w:rStyle w:val="IndexLink"/>
              </w:rPr>
              <w:t>26</w:t>
            </w:r>
          </w:hyperlink>
        </w:p>
        <w:p>
          <w:pPr>
            <w:pStyle w:val="Contents6"/>
            <w:tabs>
              <w:tab w:val="clear" w:pos="7609"/>
              <w:tab w:val="right" w:pos="9026" w:leader="dot"/>
            </w:tabs>
            <w:rPr/>
          </w:pPr>
          <w:hyperlink w:anchor="__RefHeading___Toc2005735_730472459">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2005737_730472459">
            <w:r>
              <w:rPr>
                <w:webHidden/>
                <w:rStyle w:val="IndexLink"/>
                <w:rtl w:val="true"/>
              </w:rPr>
              <w:t>پژوهشى در بارۀ شمار بَطن هاى قرآن</w:t>
            </w:r>
            <w:r>
              <w:rPr>
                <w:rStyle w:val="IndexLink"/>
                <w:rtl w:val="true"/>
              </w:rPr>
              <w:tab/>
            </w:r>
            <w:r>
              <w:rPr>
                <w:rStyle w:val="IndexLink"/>
              </w:rPr>
              <w:t>27</w:t>
            </w:r>
          </w:hyperlink>
        </w:p>
        <w:p>
          <w:pPr>
            <w:pStyle w:val="Contents5"/>
            <w:tabs>
              <w:tab w:val="clear" w:pos="7892"/>
              <w:tab w:val="right" w:pos="9026" w:leader="dot"/>
            </w:tabs>
            <w:rPr/>
          </w:pPr>
          <w:hyperlink w:anchor="__RefHeading___Toc2005739_730472459">
            <w:r>
              <w:rPr>
                <w:webHidden/>
                <w:rStyle w:val="IndexLink"/>
                <w:rtl w:val="true"/>
              </w:rPr>
              <w:t xml:space="preserve">ب </w:t>
            </w:r>
            <w:r>
              <w:rPr>
                <w:rStyle w:val="IndexLink"/>
                <w:rtl w:val="true"/>
              </w:rPr>
              <w:t xml:space="preserve">- </w:t>
            </w:r>
            <w:r>
              <w:rPr>
                <w:rStyle w:val="IndexLink"/>
                <w:rtl w:val="true"/>
              </w:rPr>
              <w:t>معناى ظاهر و باطن قرآن</w:t>
            </w:r>
            <w:r>
              <w:rPr>
                <w:rStyle w:val="IndexLink"/>
                <w:rtl w:val="true"/>
              </w:rPr>
              <w:tab/>
            </w:r>
            <w:r>
              <w:rPr>
                <w:rStyle w:val="IndexLink"/>
              </w:rPr>
              <w:t>30</w:t>
            </w:r>
          </w:hyperlink>
        </w:p>
        <w:p>
          <w:pPr>
            <w:pStyle w:val="Contents5"/>
            <w:tabs>
              <w:tab w:val="clear" w:pos="7892"/>
              <w:tab w:val="right" w:pos="9026" w:leader="dot"/>
            </w:tabs>
            <w:rPr/>
          </w:pPr>
          <w:hyperlink w:anchor="__RefHeading___Toc2005741_730472459">
            <w:r>
              <w:rPr>
                <w:webHidden/>
                <w:rStyle w:val="IndexLink"/>
                <w:rtl w:val="true"/>
              </w:rPr>
              <w:t xml:space="preserve">ج </w:t>
            </w:r>
            <w:r>
              <w:rPr>
                <w:rStyle w:val="IndexLink"/>
                <w:rtl w:val="true"/>
              </w:rPr>
              <w:t xml:space="preserve">- </w:t>
            </w:r>
            <w:r>
              <w:rPr>
                <w:rStyle w:val="IndexLink"/>
                <w:rtl w:val="true"/>
              </w:rPr>
              <w:t>نمونه هايى از تفسير باطنى</w:t>
            </w:r>
            <w:r>
              <w:rPr>
                <w:rStyle w:val="IndexLink"/>
                <w:rtl w:val="true"/>
              </w:rPr>
              <w:tab/>
            </w:r>
            <w:r>
              <w:rPr>
                <w:rStyle w:val="IndexLink"/>
              </w:rPr>
              <w:t>32</w:t>
            </w:r>
          </w:hyperlink>
        </w:p>
        <w:p>
          <w:pPr>
            <w:pStyle w:val="Contents6"/>
            <w:tabs>
              <w:tab w:val="clear" w:pos="7609"/>
              <w:tab w:val="right" w:pos="9026" w:leader="dot"/>
            </w:tabs>
            <w:rPr/>
          </w:pPr>
          <w:hyperlink w:anchor="__RefHeading___Toc2005743_730472459">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2005745_730472459">
            <w:r>
              <w:rPr>
                <w:webHidden/>
                <w:rStyle w:val="IndexLink"/>
                <w:rtl w:val="true"/>
              </w:rPr>
              <w:t>پژوهشى در بارۀ تفسير و تأويل و تنزيل قرآن</w:t>
            </w:r>
            <w:r>
              <w:rPr>
                <w:rStyle w:val="IndexLink"/>
                <w:rtl w:val="true"/>
              </w:rPr>
              <w:tab/>
            </w:r>
            <w:r>
              <w:rPr>
                <w:rStyle w:val="IndexLink"/>
              </w:rPr>
              <w:t>41</w:t>
            </w:r>
          </w:hyperlink>
        </w:p>
        <w:p>
          <w:pPr>
            <w:pStyle w:val="Contents6"/>
            <w:tabs>
              <w:tab w:val="clear" w:pos="7609"/>
              <w:tab w:val="right" w:pos="9026" w:leader="dot"/>
            </w:tabs>
            <w:rPr/>
          </w:pPr>
          <w:hyperlink w:anchor="__RefHeading___Toc2005747_730472459">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2005749_730472459">
            <w:r>
              <w:rPr>
                <w:webHidden/>
                <w:rStyle w:val="IndexLink"/>
                <w:rtl w:val="true"/>
              </w:rPr>
              <w:t xml:space="preserve">واژه شناسىِ </w:t>
            </w:r>
            <w:r>
              <w:rPr>
                <w:rStyle w:val="IndexLink"/>
                <w:rtl w:val="true"/>
              </w:rPr>
              <w:t>«</w:t>
            </w:r>
            <w:r>
              <w:rPr>
                <w:rStyle w:val="IndexLink"/>
                <w:rtl w:val="true"/>
              </w:rPr>
              <w:t>تفسير</w:t>
            </w:r>
            <w:r>
              <w:rPr>
                <w:rStyle w:val="IndexLink"/>
                <w:rtl w:val="true"/>
              </w:rPr>
              <w:t>»</w:t>
            </w:r>
            <w:r>
              <w:rPr>
                <w:rStyle w:val="IndexLink"/>
                <w:rtl w:val="true"/>
              </w:rPr>
              <w:t xml:space="preserve">، </w:t>
            </w:r>
            <w:r>
              <w:rPr>
                <w:rStyle w:val="IndexLink"/>
                <w:rtl w:val="true"/>
              </w:rPr>
              <w:t>«</w:t>
            </w:r>
            <w:r>
              <w:rPr>
                <w:rStyle w:val="IndexLink"/>
                <w:rtl w:val="true"/>
              </w:rPr>
              <w:t>تأويل</w:t>
            </w:r>
            <w:r>
              <w:rPr>
                <w:rStyle w:val="IndexLink"/>
                <w:rtl w:val="true"/>
              </w:rPr>
              <w:t xml:space="preserve">» </w:t>
            </w:r>
            <w:r>
              <w:rPr>
                <w:rStyle w:val="IndexLink"/>
                <w:rtl w:val="true"/>
              </w:rPr>
              <w:t xml:space="preserve">و </w:t>
            </w:r>
            <w:r>
              <w:rPr>
                <w:rStyle w:val="IndexLink"/>
                <w:rtl w:val="true"/>
              </w:rPr>
              <w:t>«</w:t>
            </w:r>
            <w:r>
              <w:rPr>
                <w:rStyle w:val="IndexLink"/>
                <w:rtl w:val="true"/>
              </w:rPr>
              <w:t>تنزيل</w:t>
            </w:r>
            <w:r>
              <w:rPr>
                <w:rStyle w:val="IndexLink"/>
                <w:rtl w:val="true"/>
              </w:rPr>
              <w:t>»</w:t>
              <w:tab/>
            </w:r>
            <w:r>
              <w:rPr>
                <w:rStyle w:val="IndexLink"/>
              </w:rPr>
              <w:t>41</w:t>
            </w:r>
          </w:hyperlink>
        </w:p>
        <w:p>
          <w:pPr>
            <w:pStyle w:val="Contents6"/>
            <w:tabs>
              <w:tab w:val="clear" w:pos="7609"/>
              <w:tab w:val="right" w:pos="9026" w:leader="dot"/>
            </w:tabs>
            <w:rPr/>
          </w:pPr>
          <w:hyperlink w:anchor="__RefHeading___Toc2005751_730472459">
            <w:r>
              <w:rPr>
                <w:webHidden/>
                <w:rStyle w:val="IndexLink"/>
                <w:rtl w:val="true"/>
              </w:rPr>
              <w:t xml:space="preserve">واژه شناسى </w:t>
            </w:r>
            <w:r>
              <w:rPr>
                <w:rStyle w:val="IndexLink"/>
                <w:rtl w:val="true"/>
              </w:rPr>
              <w:t>«</w:t>
            </w:r>
            <w:r>
              <w:rPr>
                <w:rStyle w:val="IndexLink"/>
                <w:rtl w:val="true"/>
              </w:rPr>
              <w:t>تأويل</w:t>
            </w:r>
            <w:r>
              <w:rPr>
                <w:rStyle w:val="IndexLink"/>
                <w:rtl w:val="true"/>
              </w:rPr>
              <w:t>»</w:t>
              <w:tab/>
            </w:r>
            <w:r>
              <w:rPr>
                <w:rStyle w:val="IndexLink"/>
              </w:rPr>
              <w:t>42</w:t>
            </w:r>
          </w:hyperlink>
        </w:p>
        <w:p>
          <w:pPr>
            <w:pStyle w:val="Contents6"/>
            <w:tabs>
              <w:tab w:val="clear" w:pos="7609"/>
              <w:tab w:val="right" w:pos="9026" w:leader="dot"/>
            </w:tabs>
            <w:rPr/>
          </w:pPr>
          <w:hyperlink w:anchor="__RefHeading___Toc2005753_730472459">
            <w:r>
              <w:rPr>
                <w:webHidden/>
                <w:rStyle w:val="IndexLink"/>
                <w:rtl w:val="true"/>
              </w:rPr>
              <w:t xml:space="preserve">واژه شناسى </w:t>
            </w:r>
            <w:r>
              <w:rPr>
                <w:rStyle w:val="IndexLink"/>
                <w:rtl w:val="true"/>
              </w:rPr>
              <w:t>«</w:t>
            </w:r>
            <w:r>
              <w:rPr>
                <w:rStyle w:val="IndexLink"/>
                <w:rtl w:val="true"/>
              </w:rPr>
              <w:t>تنزيل</w:t>
            </w:r>
            <w:r>
              <w:rPr>
                <w:rStyle w:val="IndexLink"/>
                <w:rtl w:val="true"/>
              </w:rPr>
              <w:t>»</w:t>
              <w:tab/>
            </w:r>
            <w:r>
              <w:rPr>
                <w:rStyle w:val="IndexLink"/>
              </w:rPr>
              <w:t>45</w:t>
            </w:r>
          </w:hyperlink>
        </w:p>
        <w:p>
          <w:pPr>
            <w:pStyle w:val="Contents6"/>
            <w:tabs>
              <w:tab w:val="clear" w:pos="7609"/>
              <w:tab w:val="right" w:pos="9026" w:leader="dot"/>
            </w:tabs>
            <w:rPr/>
          </w:pPr>
          <w:hyperlink w:anchor="__RefHeading___Toc2005755_730472459">
            <w:r>
              <w:rPr>
                <w:webHidden/>
                <w:rStyle w:val="IndexLink"/>
                <w:rtl w:val="true"/>
              </w:rPr>
              <w:t xml:space="preserve">كاربرد كلمۀ </w:t>
            </w:r>
            <w:r>
              <w:rPr>
                <w:rStyle w:val="IndexLink"/>
                <w:rtl w:val="true"/>
              </w:rPr>
              <w:t>«</w:t>
            </w:r>
            <w:r>
              <w:rPr>
                <w:rStyle w:val="IndexLink"/>
                <w:rtl w:val="true"/>
              </w:rPr>
              <w:t>تفسير</w:t>
            </w:r>
            <w:r>
              <w:rPr>
                <w:rStyle w:val="IndexLink"/>
                <w:rtl w:val="true"/>
              </w:rPr>
              <w:t xml:space="preserve">» </w:t>
            </w:r>
            <w:r>
              <w:rPr>
                <w:rStyle w:val="IndexLink"/>
                <w:rtl w:val="true"/>
              </w:rPr>
              <w:t>در قرآن</w:t>
            </w:r>
            <w:r>
              <w:rPr>
                <w:rStyle w:val="IndexLink"/>
                <w:rtl w:val="true"/>
              </w:rPr>
              <w:tab/>
            </w:r>
            <w:r>
              <w:rPr>
                <w:rStyle w:val="IndexLink"/>
              </w:rPr>
              <w:t>45</w:t>
            </w:r>
          </w:hyperlink>
        </w:p>
        <w:p>
          <w:pPr>
            <w:pStyle w:val="Contents6"/>
            <w:tabs>
              <w:tab w:val="clear" w:pos="7609"/>
              <w:tab w:val="right" w:pos="9026" w:leader="dot"/>
            </w:tabs>
            <w:rPr/>
          </w:pPr>
          <w:hyperlink w:anchor="__RefHeading___Toc2005757_730472459">
            <w:r>
              <w:rPr>
                <w:webHidden/>
                <w:rStyle w:val="IndexLink"/>
                <w:rtl w:val="true"/>
              </w:rPr>
              <w:t xml:space="preserve">كاربرد كلمۀ </w:t>
            </w:r>
            <w:r>
              <w:rPr>
                <w:rStyle w:val="IndexLink"/>
                <w:rtl w:val="true"/>
              </w:rPr>
              <w:t>«</w:t>
            </w:r>
            <w:r>
              <w:rPr>
                <w:rStyle w:val="IndexLink"/>
                <w:rtl w:val="true"/>
              </w:rPr>
              <w:t>تأويل</w:t>
            </w:r>
            <w:r>
              <w:rPr>
                <w:rStyle w:val="IndexLink"/>
                <w:rtl w:val="true"/>
              </w:rPr>
              <w:t xml:space="preserve">» </w:t>
            </w:r>
            <w:r>
              <w:rPr>
                <w:rStyle w:val="IndexLink"/>
                <w:rtl w:val="true"/>
              </w:rPr>
              <w:t>در قرآن</w:t>
            </w:r>
            <w:r>
              <w:rPr>
                <w:rStyle w:val="IndexLink"/>
                <w:rtl w:val="true"/>
              </w:rPr>
              <w:tab/>
            </w:r>
            <w:r>
              <w:rPr>
                <w:rStyle w:val="IndexLink"/>
              </w:rPr>
              <w:t>46</w:t>
            </w:r>
          </w:hyperlink>
        </w:p>
        <w:p>
          <w:pPr>
            <w:pStyle w:val="Contents6"/>
            <w:tabs>
              <w:tab w:val="clear" w:pos="7609"/>
              <w:tab w:val="right" w:pos="9026" w:leader="dot"/>
            </w:tabs>
            <w:rPr/>
          </w:pPr>
          <w:hyperlink w:anchor="__RefHeading___Toc2005759_730472459">
            <w:r>
              <w:rPr>
                <w:webHidden/>
                <w:rStyle w:val="IndexLink"/>
                <w:rtl w:val="true"/>
              </w:rPr>
              <w:t xml:space="preserve">كاربرد كلمۀ </w:t>
            </w:r>
            <w:r>
              <w:rPr>
                <w:rStyle w:val="IndexLink"/>
                <w:rtl w:val="true"/>
              </w:rPr>
              <w:t>«</w:t>
            </w:r>
            <w:r>
              <w:rPr>
                <w:rStyle w:val="IndexLink"/>
                <w:rtl w:val="true"/>
              </w:rPr>
              <w:t>تنزيل</w:t>
            </w:r>
            <w:r>
              <w:rPr>
                <w:rStyle w:val="IndexLink"/>
                <w:rtl w:val="true"/>
              </w:rPr>
              <w:t xml:space="preserve">» </w:t>
            </w:r>
            <w:r>
              <w:rPr>
                <w:rStyle w:val="IndexLink"/>
                <w:rtl w:val="true"/>
              </w:rPr>
              <w:t>در قرآن</w:t>
            </w:r>
            <w:r>
              <w:rPr>
                <w:rStyle w:val="IndexLink"/>
                <w:rtl w:val="true"/>
              </w:rPr>
              <w:tab/>
            </w:r>
            <w:r>
              <w:rPr>
                <w:rStyle w:val="IndexLink"/>
              </w:rPr>
              <w:t>48</w:t>
            </w:r>
          </w:hyperlink>
        </w:p>
        <w:p>
          <w:pPr>
            <w:pStyle w:val="Contents6"/>
            <w:tabs>
              <w:tab w:val="clear" w:pos="7609"/>
              <w:tab w:val="right" w:pos="9026" w:leader="dot"/>
            </w:tabs>
            <w:rPr/>
          </w:pPr>
          <w:hyperlink w:anchor="__RefHeading___Toc2005761_730472459">
            <w:r>
              <w:rPr>
                <w:webHidden/>
                <w:rStyle w:val="IndexLink"/>
                <w:rtl w:val="true"/>
              </w:rPr>
              <w:t>فرق تفسير قرآن و تأويل آن</w:t>
            </w:r>
            <w:r>
              <w:rPr>
                <w:rStyle w:val="IndexLink"/>
                <w:rtl w:val="true"/>
              </w:rPr>
              <w:tab/>
            </w:r>
            <w:r>
              <w:rPr>
                <w:rStyle w:val="IndexLink"/>
              </w:rPr>
              <w:t>48</w:t>
            </w:r>
          </w:hyperlink>
        </w:p>
        <w:p>
          <w:pPr>
            <w:pStyle w:val="Contents6"/>
            <w:tabs>
              <w:tab w:val="clear" w:pos="7609"/>
              <w:tab w:val="right" w:pos="9026" w:leader="dot"/>
            </w:tabs>
            <w:rPr/>
          </w:pPr>
          <w:hyperlink w:anchor="__RefHeading___Toc2005763_730472459">
            <w:r>
              <w:rPr>
                <w:webHidden/>
                <w:rStyle w:val="IndexLink"/>
                <w:rtl w:val="true"/>
              </w:rPr>
              <w:t xml:space="preserve">فرق ميان </w:t>
            </w:r>
            <w:r>
              <w:rPr>
                <w:rStyle w:val="IndexLink"/>
                <w:rtl w:val="true"/>
              </w:rPr>
              <w:t>«</w:t>
            </w:r>
            <w:r>
              <w:rPr>
                <w:rStyle w:val="IndexLink"/>
                <w:rtl w:val="true"/>
              </w:rPr>
              <w:t>تأويل</w:t>
            </w:r>
            <w:r>
              <w:rPr>
                <w:rStyle w:val="IndexLink"/>
                <w:rtl w:val="true"/>
              </w:rPr>
              <w:t xml:space="preserve">» </w:t>
            </w:r>
            <w:r>
              <w:rPr>
                <w:rStyle w:val="IndexLink"/>
                <w:rtl w:val="true"/>
              </w:rPr>
              <w:t xml:space="preserve">و </w:t>
            </w:r>
            <w:r>
              <w:rPr>
                <w:rStyle w:val="IndexLink"/>
                <w:rtl w:val="true"/>
              </w:rPr>
              <w:t>«</w:t>
            </w:r>
            <w:r>
              <w:rPr>
                <w:rStyle w:val="IndexLink"/>
                <w:rtl w:val="true"/>
              </w:rPr>
              <w:t>تنزيل</w:t>
            </w:r>
            <w:r>
              <w:rPr>
                <w:rStyle w:val="IndexLink"/>
                <w:rtl w:val="true"/>
              </w:rPr>
              <w:t>»</w:t>
              <w:tab/>
            </w:r>
            <w:r>
              <w:rPr>
                <w:rStyle w:val="IndexLink"/>
              </w:rPr>
              <w:t>50</w:t>
            </w:r>
          </w:hyperlink>
        </w:p>
        <w:p>
          <w:pPr>
            <w:pStyle w:val="Contents3"/>
            <w:tabs>
              <w:tab w:val="clear" w:pos="8459"/>
              <w:tab w:val="right" w:pos="9026" w:leader="dot"/>
            </w:tabs>
            <w:rPr/>
          </w:pPr>
          <w:hyperlink w:anchor="__RefHeading___Toc2005765_730472459">
            <w:r>
              <w:rPr>
                <w:webHidden/>
                <w:rStyle w:val="IndexLink"/>
                <w:rtl w:val="true"/>
              </w:rPr>
              <w:t>فصل دوم</w:t>
            </w:r>
            <w:r>
              <w:rPr>
                <w:rStyle w:val="IndexLink"/>
                <w:rtl w:val="true"/>
              </w:rPr>
              <w:t xml:space="preserve">: </w:t>
            </w:r>
            <w:r>
              <w:rPr>
                <w:rStyle w:val="IndexLink"/>
                <w:rtl w:val="true"/>
              </w:rPr>
              <w:t>شناخت تفسير و تأويل</w:t>
            </w:r>
            <w:r>
              <w:rPr>
                <w:rStyle w:val="IndexLink"/>
                <w:rtl w:val="true"/>
              </w:rPr>
              <w:tab/>
            </w:r>
            <w:r>
              <w:rPr>
                <w:rStyle w:val="IndexLink"/>
              </w:rPr>
              <w:t>55</w:t>
            </w:r>
          </w:hyperlink>
        </w:p>
        <w:p>
          <w:pPr>
            <w:pStyle w:val="Contents4"/>
            <w:tabs>
              <w:tab w:val="clear" w:pos="8176"/>
              <w:tab w:val="right" w:pos="9026" w:leader="dot"/>
            </w:tabs>
            <w:rPr/>
          </w:pPr>
          <w:hyperlink w:anchor="__RefHeading___Toc2005767_730472459">
            <w:r>
              <w:rPr>
                <w:webHidden/>
                <w:rStyle w:val="IndexLink"/>
              </w:rPr>
              <w:t>1/2</w:t>
            </w:r>
            <w:r>
              <w:rPr>
                <w:rStyle w:val="IndexLink"/>
                <w:rtl w:val="true"/>
              </w:rPr>
              <w:t xml:space="preserve"> </w:t>
            </w:r>
            <w:r>
              <w:rPr>
                <w:rStyle w:val="IndexLink"/>
                <w:rtl w:val="true"/>
              </w:rPr>
              <w:t>ارزش شناخت تأويل</w:t>
            </w:r>
            <w:r>
              <w:rPr>
                <w:rStyle w:val="IndexLink"/>
                <w:rtl w:val="true"/>
              </w:rPr>
              <w:tab/>
            </w:r>
            <w:r>
              <w:rPr>
                <w:rStyle w:val="IndexLink"/>
              </w:rPr>
              <w:t>55</w:t>
            </w:r>
          </w:hyperlink>
        </w:p>
        <w:p>
          <w:pPr>
            <w:pStyle w:val="Contents4"/>
            <w:tabs>
              <w:tab w:val="clear" w:pos="8176"/>
              <w:tab w:val="right" w:pos="9026" w:leader="dot"/>
            </w:tabs>
            <w:rPr/>
          </w:pPr>
          <w:hyperlink w:anchor="__RefHeading___Toc2005769_730472459">
            <w:r>
              <w:rPr>
                <w:webHidden/>
                <w:rStyle w:val="IndexLink"/>
              </w:rPr>
              <w:t>2/2</w:t>
            </w:r>
            <w:r>
              <w:rPr>
                <w:rStyle w:val="IndexLink"/>
                <w:rtl w:val="true"/>
              </w:rPr>
              <w:t xml:space="preserve"> </w:t>
            </w:r>
            <w:r>
              <w:rPr>
                <w:rStyle w:val="IndexLink"/>
                <w:rtl w:val="true"/>
              </w:rPr>
              <w:t>وجوب مراجعه به عالم در شناخت متشابه</w:t>
            </w:r>
            <w:r>
              <w:rPr>
                <w:rStyle w:val="IndexLink"/>
                <w:rtl w:val="true"/>
              </w:rPr>
              <w:tab/>
            </w:r>
            <w:r>
              <w:rPr>
                <w:rStyle w:val="IndexLink"/>
              </w:rPr>
              <w:t>57</w:t>
            </w:r>
          </w:hyperlink>
        </w:p>
        <w:p>
          <w:pPr>
            <w:pStyle w:val="Contents4"/>
            <w:tabs>
              <w:tab w:val="clear" w:pos="8176"/>
              <w:tab w:val="right" w:pos="9026" w:leader="dot"/>
            </w:tabs>
            <w:rPr/>
          </w:pPr>
          <w:hyperlink w:anchor="__RefHeading___Toc2005771_730472459">
            <w:r>
              <w:rPr>
                <w:webHidden/>
                <w:rStyle w:val="IndexLink"/>
              </w:rPr>
              <w:t>3/2</w:t>
            </w:r>
            <w:r>
              <w:rPr>
                <w:rStyle w:val="IndexLink"/>
                <w:rtl w:val="true"/>
              </w:rPr>
              <w:t xml:space="preserve"> </w:t>
            </w:r>
            <w:r>
              <w:rPr>
                <w:rStyle w:val="IndexLink"/>
                <w:rtl w:val="true"/>
              </w:rPr>
              <w:t>دشوار بودن شناخت تفسير و تأويل</w:t>
            </w:r>
            <w:r>
              <w:rPr>
                <w:rStyle w:val="IndexLink"/>
                <w:rtl w:val="true"/>
              </w:rPr>
              <w:tab/>
            </w:r>
            <w:r>
              <w:rPr>
                <w:rStyle w:val="IndexLink"/>
              </w:rPr>
              <w:t>57</w:t>
            </w:r>
          </w:hyperlink>
        </w:p>
        <w:p>
          <w:pPr>
            <w:pStyle w:val="Contents4"/>
            <w:tabs>
              <w:tab w:val="clear" w:pos="8176"/>
              <w:tab w:val="right" w:pos="9026" w:leader="dot"/>
            </w:tabs>
            <w:rPr/>
          </w:pPr>
          <w:hyperlink w:anchor="__RefHeading___Toc2005773_730472459">
            <w:r>
              <w:rPr>
                <w:webHidden/>
                <w:rStyle w:val="IndexLink"/>
              </w:rPr>
              <w:t>4/2</w:t>
            </w:r>
            <w:r>
              <w:rPr>
                <w:rStyle w:val="IndexLink"/>
                <w:rtl w:val="true"/>
              </w:rPr>
              <w:t xml:space="preserve"> </w:t>
            </w:r>
            <w:r>
              <w:rPr>
                <w:rStyle w:val="IndexLink"/>
                <w:rtl w:val="true"/>
              </w:rPr>
              <w:t>استواران در دانش و در شناخت تأويل</w:t>
            </w:r>
            <w:r>
              <w:rPr>
                <w:rStyle w:val="IndexLink"/>
                <w:rtl w:val="true"/>
              </w:rPr>
              <w:tab/>
            </w:r>
            <w:r>
              <w:rPr>
                <w:rStyle w:val="IndexLink"/>
              </w:rPr>
              <w:t>61</w:t>
            </w:r>
          </w:hyperlink>
        </w:p>
        <w:p>
          <w:pPr>
            <w:pStyle w:val="Contents3"/>
            <w:tabs>
              <w:tab w:val="clear" w:pos="8459"/>
              <w:tab w:val="right" w:pos="9026" w:leader="dot"/>
            </w:tabs>
            <w:rPr/>
          </w:pPr>
          <w:hyperlink w:anchor="__RefHeading___Toc2005775_730472459">
            <w:r>
              <w:rPr>
                <w:webHidden/>
                <w:rStyle w:val="IndexLink"/>
                <w:rtl w:val="true"/>
              </w:rPr>
              <w:t>فصل سوم</w:t>
            </w:r>
            <w:r>
              <w:rPr>
                <w:rStyle w:val="IndexLink"/>
                <w:rtl w:val="true"/>
              </w:rPr>
              <w:t xml:space="preserve">: </w:t>
            </w:r>
            <w:r>
              <w:rPr>
                <w:rStyle w:val="IndexLink"/>
                <w:rtl w:val="true"/>
              </w:rPr>
              <w:t>تفسير شدن قرآن با قرآن</w:t>
            </w:r>
            <w:r>
              <w:rPr>
                <w:rStyle w:val="IndexLink"/>
                <w:rtl w:val="true"/>
              </w:rPr>
              <w:tab/>
            </w:r>
            <w:r>
              <w:rPr>
                <w:rStyle w:val="IndexLink"/>
              </w:rPr>
              <w:t>83</w:t>
            </w:r>
          </w:hyperlink>
        </w:p>
        <w:p>
          <w:pPr>
            <w:pStyle w:val="Contents4"/>
            <w:tabs>
              <w:tab w:val="clear" w:pos="8176"/>
              <w:tab w:val="right" w:pos="9026" w:leader="dot"/>
            </w:tabs>
            <w:rPr/>
          </w:pPr>
          <w:hyperlink w:anchor="__RefHeading___Toc2005777_730472459">
            <w:r>
              <w:rPr>
                <w:webHidden/>
                <w:rStyle w:val="IndexLink"/>
              </w:rPr>
              <w:t>1/3</w:t>
            </w:r>
            <w:r>
              <w:rPr>
                <w:rStyle w:val="IndexLink"/>
                <w:rtl w:val="true"/>
              </w:rPr>
              <w:t xml:space="preserve"> </w:t>
            </w:r>
            <w:r>
              <w:rPr>
                <w:rStyle w:val="IndexLink"/>
                <w:rtl w:val="true"/>
              </w:rPr>
              <w:t>آيات قرآن، تأييدكنندۀ يكديگرند</w:t>
            </w:r>
            <w:r>
              <w:rPr>
                <w:rStyle w:val="IndexLink"/>
                <w:rtl w:val="true"/>
              </w:rPr>
              <w:tab/>
            </w:r>
            <w:r>
              <w:rPr>
                <w:rStyle w:val="IndexLink"/>
              </w:rPr>
              <w:t>83</w:t>
            </w:r>
          </w:hyperlink>
        </w:p>
        <w:p>
          <w:pPr>
            <w:pStyle w:val="Contents4"/>
            <w:tabs>
              <w:tab w:val="clear" w:pos="8176"/>
              <w:tab w:val="right" w:pos="9026" w:leader="dot"/>
            </w:tabs>
            <w:rPr/>
          </w:pPr>
          <w:hyperlink w:anchor="__RefHeading___Toc2005779_730472459">
            <w:r>
              <w:rPr>
                <w:webHidden/>
                <w:rStyle w:val="IndexLink"/>
              </w:rPr>
              <w:t>2/3</w:t>
            </w:r>
            <w:r>
              <w:rPr>
                <w:rStyle w:val="IndexLink"/>
                <w:rtl w:val="true"/>
              </w:rPr>
              <w:t xml:space="preserve"> </w:t>
            </w:r>
            <w:r>
              <w:rPr>
                <w:rStyle w:val="IndexLink"/>
                <w:rtl w:val="true"/>
              </w:rPr>
              <w:t>آيات قرآن، يكديگر را تكذيب نمى كنند</w:t>
            </w:r>
            <w:r>
              <w:rPr>
                <w:rStyle w:val="IndexLink"/>
                <w:rtl w:val="true"/>
              </w:rPr>
              <w:tab/>
            </w:r>
            <w:r>
              <w:rPr>
                <w:rStyle w:val="IndexLink"/>
              </w:rPr>
              <w:t>85</w:t>
            </w:r>
          </w:hyperlink>
        </w:p>
        <w:p>
          <w:pPr>
            <w:pStyle w:val="Contents3"/>
            <w:tabs>
              <w:tab w:val="clear" w:pos="8459"/>
              <w:tab w:val="right" w:pos="9026" w:leader="dot"/>
            </w:tabs>
            <w:rPr/>
          </w:pPr>
          <w:hyperlink w:anchor="__RefHeading___Toc2005781_730472459">
            <w:r>
              <w:rPr>
                <w:webHidden/>
                <w:rStyle w:val="IndexLink"/>
                <w:rtl w:val="true"/>
              </w:rPr>
              <w:t>فصل چهارم</w:t>
            </w:r>
            <w:r>
              <w:rPr>
                <w:rStyle w:val="IndexLink"/>
                <w:rtl w:val="true"/>
              </w:rPr>
              <w:t xml:space="preserve">: </w:t>
            </w:r>
            <w:r>
              <w:rPr>
                <w:rStyle w:val="IndexLink"/>
                <w:rtl w:val="true"/>
              </w:rPr>
              <w:t>نمونه هايى از احاديث تفسيرى</w:t>
            </w:r>
            <w:r>
              <w:rPr>
                <w:rStyle w:val="IndexLink"/>
                <w:rtl w:val="true"/>
              </w:rPr>
              <w:tab/>
            </w:r>
            <w:r>
              <w:rPr>
                <w:rStyle w:val="IndexLink"/>
              </w:rPr>
              <w:t>123</w:t>
            </w:r>
          </w:hyperlink>
        </w:p>
        <w:p>
          <w:pPr>
            <w:pStyle w:val="Contents4"/>
            <w:tabs>
              <w:tab w:val="clear" w:pos="8176"/>
              <w:tab w:val="right" w:pos="9026" w:leader="dot"/>
            </w:tabs>
            <w:rPr/>
          </w:pPr>
          <w:hyperlink w:anchor="__RefHeading___Toc2005783_73047245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05785_730472459">
            <w:r>
              <w:rPr>
                <w:webHidden/>
                <w:rStyle w:val="IndexLink"/>
              </w:rPr>
              <w:t>1/4</w:t>
            </w:r>
            <w:r>
              <w:rPr>
                <w:rStyle w:val="IndexLink"/>
                <w:rtl w:val="true"/>
              </w:rPr>
              <w:t xml:space="preserve"> </w:t>
            </w:r>
            <w:r>
              <w:rPr>
                <w:rStyle w:val="IndexLink"/>
                <w:rtl w:val="true"/>
              </w:rPr>
              <w:t>آنچه اسباب نزول را روشن مى كند</w:t>
            </w:r>
            <w:r>
              <w:rPr>
                <w:rStyle w:val="IndexLink"/>
                <w:rtl w:val="true"/>
              </w:rPr>
              <w:tab/>
            </w:r>
            <w:r>
              <w:rPr>
                <w:rStyle w:val="IndexLink"/>
              </w:rPr>
              <w:t>123</w:t>
            </w:r>
          </w:hyperlink>
        </w:p>
        <w:p>
          <w:pPr>
            <w:pStyle w:val="Contents4"/>
            <w:tabs>
              <w:tab w:val="clear" w:pos="8176"/>
              <w:tab w:val="right" w:pos="9026" w:leader="dot"/>
            </w:tabs>
            <w:rPr/>
          </w:pPr>
          <w:hyperlink w:anchor="__RefHeading___Toc2005787_730472459">
            <w:r>
              <w:rPr>
                <w:webHidden/>
                <w:rStyle w:val="IndexLink"/>
              </w:rPr>
              <w:t>2/4</w:t>
            </w:r>
            <w:r>
              <w:rPr>
                <w:rStyle w:val="IndexLink"/>
                <w:rtl w:val="true"/>
              </w:rPr>
              <w:t xml:space="preserve"> </w:t>
            </w:r>
            <w:r>
              <w:rPr>
                <w:rStyle w:val="IndexLink"/>
                <w:rtl w:val="true"/>
              </w:rPr>
              <w:t>آياتى كه با آيات ديگر، تفسير مى شوند</w:t>
            </w:r>
            <w:r>
              <w:rPr>
                <w:rStyle w:val="IndexLink"/>
                <w:rtl w:val="true"/>
              </w:rPr>
              <w:tab/>
            </w:r>
            <w:r>
              <w:rPr>
                <w:rStyle w:val="IndexLink"/>
              </w:rPr>
              <w:t>125</w:t>
            </w:r>
          </w:hyperlink>
        </w:p>
        <w:p>
          <w:pPr>
            <w:pStyle w:val="Contents4"/>
            <w:tabs>
              <w:tab w:val="clear" w:pos="8176"/>
              <w:tab w:val="right" w:pos="9026" w:leader="dot"/>
            </w:tabs>
            <w:rPr/>
          </w:pPr>
          <w:hyperlink w:anchor="__RefHeading___Toc2005789_730472459">
            <w:r>
              <w:rPr>
                <w:webHidden/>
                <w:rStyle w:val="IndexLink"/>
              </w:rPr>
              <w:t>3/4</w:t>
            </w:r>
            <w:r>
              <w:rPr>
                <w:rStyle w:val="IndexLink"/>
                <w:rtl w:val="true"/>
              </w:rPr>
              <w:t xml:space="preserve"> </w:t>
            </w:r>
            <w:r>
              <w:rPr>
                <w:rStyle w:val="IndexLink"/>
                <w:rtl w:val="true"/>
              </w:rPr>
              <w:t>تفسير لفظى</w:t>
            </w:r>
            <w:r>
              <w:rPr>
                <w:rStyle w:val="IndexLink"/>
                <w:rtl w:val="true"/>
              </w:rPr>
              <w:tab/>
            </w:r>
            <w:r>
              <w:rPr>
                <w:rStyle w:val="IndexLink"/>
              </w:rPr>
              <w:t>137</w:t>
            </w:r>
          </w:hyperlink>
        </w:p>
        <w:p>
          <w:pPr>
            <w:pStyle w:val="Contents4"/>
            <w:tabs>
              <w:tab w:val="clear" w:pos="8176"/>
              <w:tab w:val="right" w:pos="9026" w:leader="dot"/>
            </w:tabs>
            <w:rPr/>
          </w:pPr>
          <w:hyperlink w:anchor="__RefHeading___Toc2005791_730472459">
            <w:r>
              <w:rPr>
                <w:webHidden/>
                <w:rStyle w:val="IndexLink"/>
              </w:rPr>
              <w:t>4/4</w:t>
            </w:r>
            <w:r>
              <w:rPr>
                <w:rStyle w:val="IndexLink"/>
                <w:rtl w:val="true"/>
              </w:rPr>
              <w:t xml:space="preserve"> </w:t>
            </w:r>
            <w:r>
              <w:rPr>
                <w:rStyle w:val="IndexLink"/>
                <w:rtl w:val="true"/>
              </w:rPr>
              <w:t>تفسير مفهومى</w:t>
            </w:r>
            <w:r>
              <w:rPr>
                <w:rStyle w:val="IndexLink"/>
                <w:rtl w:val="true"/>
              </w:rPr>
              <w:tab/>
            </w:r>
            <w:r>
              <w:rPr>
                <w:rStyle w:val="IndexLink"/>
              </w:rPr>
              <w:t>139</w:t>
            </w:r>
          </w:hyperlink>
        </w:p>
        <w:p>
          <w:pPr>
            <w:pStyle w:val="Contents4"/>
            <w:tabs>
              <w:tab w:val="clear" w:pos="8176"/>
              <w:tab w:val="right" w:pos="9026" w:leader="dot"/>
            </w:tabs>
            <w:rPr/>
          </w:pPr>
          <w:hyperlink w:anchor="__RefHeading___Toc2005793_730472459">
            <w:r>
              <w:rPr>
                <w:webHidden/>
                <w:rStyle w:val="IndexLink"/>
              </w:rPr>
              <w:t>5/4</w:t>
            </w:r>
            <w:r>
              <w:rPr>
                <w:rStyle w:val="IndexLink"/>
                <w:rtl w:val="true"/>
              </w:rPr>
              <w:t xml:space="preserve"> </w:t>
            </w:r>
            <w:r>
              <w:rPr>
                <w:rStyle w:val="IndexLink"/>
                <w:rtl w:val="true"/>
              </w:rPr>
              <w:t>تفسير مصداقى</w:t>
            </w:r>
            <w:r>
              <w:rPr>
                <w:rStyle w:val="IndexLink"/>
                <w:rtl w:val="true"/>
              </w:rPr>
              <w:tab/>
            </w:r>
            <w:r>
              <w:rPr>
                <w:rStyle w:val="IndexLink"/>
              </w:rPr>
              <w:t>151</w:t>
            </w:r>
          </w:hyperlink>
        </w:p>
        <w:p>
          <w:pPr>
            <w:pStyle w:val="Contents4"/>
            <w:tabs>
              <w:tab w:val="clear" w:pos="8176"/>
              <w:tab w:val="right" w:pos="9026" w:leader="dot"/>
            </w:tabs>
            <w:rPr/>
          </w:pPr>
          <w:hyperlink w:anchor="__RefHeading___Toc2005795_730472459">
            <w:r>
              <w:rPr>
                <w:webHidden/>
                <w:rStyle w:val="IndexLink"/>
              </w:rPr>
              <w:t>6/4</w:t>
            </w:r>
            <w:r>
              <w:rPr>
                <w:rStyle w:val="IndexLink"/>
                <w:rtl w:val="true"/>
              </w:rPr>
              <w:t xml:space="preserve"> </w:t>
            </w:r>
            <w:r>
              <w:rPr>
                <w:rStyle w:val="IndexLink"/>
                <w:rtl w:val="true"/>
              </w:rPr>
              <w:t>تفسير قرآن با اصول عقلى</w:t>
            </w:r>
            <w:r>
              <w:rPr>
                <w:rStyle w:val="IndexLink"/>
                <w:rtl w:val="true"/>
              </w:rPr>
              <w:tab/>
            </w:r>
            <w:r>
              <w:rPr>
                <w:rStyle w:val="IndexLink"/>
              </w:rPr>
              <w:t>161</w:t>
            </w:r>
          </w:hyperlink>
        </w:p>
        <w:p>
          <w:pPr>
            <w:pStyle w:val="Contents4"/>
            <w:tabs>
              <w:tab w:val="clear" w:pos="8176"/>
              <w:tab w:val="right" w:pos="9026" w:leader="dot"/>
            </w:tabs>
            <w:rPr/>
          </w:pPr>
          <w:hyperlink w:anchor="__RefHeading___Toc2005797_730472459">
            <w:r>
              <w:rPr>
                <w:webHidden/>
                <w:rStyle w:val="IndexLink"/>
              </w:rPr>
              <w:t>7/4</w:t>
            </w:r>
            <w:r>
              <w:rPr>
                <w:rStyle w:val="IndexLink"/>
                <w:rtl w:val="true"/>
              </w:rPr>
              <w:t xml:space="preserve"> </w:t>
            </w:r>
            <w:r>
              <w:rPr>
                <w:rStyle w:val="IndexLink"/>
                <w:rtl w:val="true"/>
              </w:rPr>
              <w:t>تفسير احكام فقهى</w:t>
            </w:r>
            <w:r>
              <w:rPr>
                <w:rStyle w:val="IndexLink"/>
                <w:rtl w:val="true"/>
              </w:rPr>
              <w:tab/>
            </w:r>
            <w:r>
              <w:rPr>
                <w:rStyle w:val="IndexLink"/>
              </w:rPr>
              <w:t>163</w:t>
            </w:r>
          </w:hyperlink>
        </w:p>
        <w:p>
          <w:pPr>
            <w:pStyle w:val="Contents4"/>
            <w:tabs>
              <w:tab w:val="clear" w:pos="8176"/>
              <w:tab w:val="right" w:pos="9026" w:leader="dot"/>
            </w:tabs>
            <w:rPr/>
          </w:pPr>
          <w:hyperlink w:anchor="__RefHeading___Toc2005799_730472459">
            <w:r>
              <w:rPr>
                <w:webHidden/>
                <w:rStyle w:val="IndexLink"/>
              </w:rPr>
              <w:t>8/4</w:t>
            </w:r>
            <w:r>
              <w:rPr>
                <w:rStyle w:val="IndexLink"/>
                <w:rtl w:val="true"/>
              </w:rPr>
              <w:t xml:space="preserve"> </w:t>
            </w:r>
            <w:r>
              <w:rPr>
                <w:rStyle w:val="IndexLink"/>
                <w:rtl w:val="true"/>
              </w:rPr>
              <w:t>تفسير حكمت احكام</w:t>
            </w:r>
            <w:r>
              <w:rPr>
                <w:rStyle w:val="IndexLink"/>
                <w:rtl w:val="true"/>
              </w:rPr>
              <w:tab/>
            </w:r>
            <w:r>
              <w:rPr>
                <w:rStyle w:val="IndexLink"/>
              </w:rPr>
              <w:t>167</w:t>
            </w:r>
          </w:hyperlink>
        </w:p>
        <w:p>
          <w:pPr>
            <w:pStyle w:val="Contents4"/>
            <w:tabs>
              <w:tab w:val="clear" w:pos="8176"/>
              <w:tab w:val="right" w:pos="9026" w:leader="dot"/>
            </w:tabs>
            <w:rPr/>
          </w:pPr>
          <w:hyperlink w:anchor="__RefHeading___Toc2005801_730472459">
            <w:r>
              <w:rPr>
                <w:webHidden/>
                <w:rStyle w:val="IndexLink"/>
              </w:rPr>
              <w:t>9/4</w:t>
            </w:r>
            <w:r>
              <w:rPr>
                <w:rStyle w:val="IndexLink"/>
                <w:rtl w:val="true"/>
              </w:rPr>
              <w:t xml:space="preserve"> </w:t>
            </w:r>
            <w:r>
              <w:rPr>
                <w:rStyle w:val="IndexLink"/>
                <w:rtl w:val="true"/>
              </w:rPr>
              <w:t>تفسير قرآن با علوم تجربى</w:t>
            </w:r>
            <w:r>
              <w:rPr>
                <w:rStyle w:val="IndexLink"/>
                <w:rtl w:val="true"/>
              </w:rPr>
              <w:tab/>
            </w:r>
            <w:r>
              <w:rPr>
                <w:rStyle w:val="IndexLink"/>
              </w:rPr>
              <w:t>171</w:t>
            </w:r>
          </w:hyperlink>
        </w:p>
        <w:p>
          <w:pPr>
            <w:pStyle w:val="Contents4"/>
            <w:tabs>
              <w:tab w:val="clear" w:pos="8176"/>
              <w:tab w:val="right" w:pos="9026" w:leader="dot"/>
            </w:tabs>
            <w:rPr/>
          </w:pPr>
          <w:hyperlink w:anchor="__RefHeading___Toc2005803_730472459">
            <w:r>
              <w:rPr>
                <w:webHidden/>
                <w:rStyle w:val="IndexLink"/>
              </w:rPr>
              <w:t>10/4</w:t>
            </w:r>
            <w:r>
              <w:rPr>
                <w:rStyle w:val="IndexLink"/>
                <w:rtl w:val="true"/>
              </w:rPr>
              <w:t xml:space="preserve"> </w:t>
            </w:r>
            <w:r>
              <w:rPr>
                <w:rStyle w:val="IndexLink"/>
                <w:rtl w:val="true"/>
              </w:rPr>
              <w:t>تفسير عملى قرآن</w:t>
            </w:r>
            <w:r>
              <w:rPr>
                <w:rStyle w:val="IndexLink"/>
                <w:rtl w:val="true"/>
              </w:rPr>
              <w:tab/>
            </w:r>
            <w:r>
              <w:rPr>
                <w:rStyle w:val="IndexLink"/>
              </w:rPr>
              <w:t>179</w:t>
            </w:r>
          </w:hyperlink>
        </w:p>
        <w:p>
          <w:pPr>
            <w:pStyle w:val="Contents4"/>
            <w:tabs>
              <w:tab w:val="clear" w:pos="8176"/>
              <w:tab w:val="right" w:pos="9026" w:leader="dot"/>
            </w:tabs>
            <w:rPr/>
          </w:pPr>
          <w:hyperlink w:anchor="__RefHeading___Toc2005805_730472459">
            <w:r>
              <w:rPr>
                <w:webHidden/>
                <w:rStyle w:val="IndexLink"/>
              </w:rPr>
              <w:t>11/4</w:t>
            </w:r>
            <w:r>
              <w:rPr>
                <w:rStyle w:val="IndexLink"/>
                <w:rtl w:val="true"/>
              </w:rPr>
              <w:t xml:space="preserve"> </w:t>
            </w:r>
            <w:r>
              <w:rPr>
                <w:rStyle w:val="IndexLink"/>
                <w:rtl w:val="true"/>
              </w:rPr>
              <w:t>تفسير قرآن با كشف و شهود و تجسّم اعمال</w:t>
            </w:r>
            <w:r>
              <w:rPr>
                <w:rStyle w:val="IndexLink"/>
                <w:rtl w:val="true"/>
              </w:rPr>
              <w:tab/>
            </w:r>
            <w:r>
              <w:rPr>
                <w:rStyle w:val="IndexLink"/>
              </w:rPr>
              <w:t>181</w:t>
            </w:r>
          </w:hyperlink>
        </w:p>
        <w:p>
          <w:pPr>
            <w:pStyle w:val="Contents4"/>
            <w:tabs>
              <w:tab w:val="clear" w:pos="8176"/>
              <w:tab w:val="right" w:pos="9026" w:leader="dot"/>
            </w:tabs>
            <w:rPr/>
          </w:pPr>
          <w:hyperlink w:anchor="__RefHeading___Toc2005807_730472459">
            <w:r>
              <w:rPr>
                <w:webHidden/>
                <w:rStyle w:val="IndexLink"/>
              </w:rPr>
              <w:t>12/4</w:t>
            </w:r>
            <w:r>
              <w:rPr>
                <w:rStyle w:val="IndexLink"/>
                <w:rtl w:val="true"/>
              </w:rPr>
              <w:t xml:space="preserve"> </w:t>
            </w:r>
            <w:r>
              <w:rPr>
                <w:rStyle w:val="IndexLink"/>
                <w:rtl w:val="true"/>
              </w:rPr>
              <w:t>تفسير قرآن با تاريخ</w:t>
            </w:r>
            <w:r>
              <w:rPr>
                <w:rStyle w:val="IndexLink"/>
                <w:rtl w:val="true"/>
              </w:rPr>
              <w:tab/>
            </w:r>
            <w:r>
              <w:rPr>
                <w:rStyle w:val="IndexLink"/>
              </w:rPr>
              <w:t>183</w:t>
            </w:r>
          </w:hyperlink>
        </w:p>
        <w:p>
          <w:pPr>
            <w:pStyle w:val="Contents4"/>
            <w:tabs>
              <w:tab w:val="clear" w:pos="8176"/>
              <w:tab w:val="right" w:pos="9026" w:leader="dot"/>
            </w:tabs>
            <w:rPr/>
          </w:pPr>
          <w:hyperlink w:anchor="__RefHeading___Toc2005809_730472459">
            <w:r>
              <w:rPr>
                <w:webHidden/>
                <w:rStyle w:val="IndexLink"/>
              </w:rPr>
              <w:t>13/4</w:t>
            </w:r>
            <w:r>
              <w:rPr>
                <w:rStyle w:val="IndexLink"/>
                <w:rtl w:val="true"/>
              </w:rPr>
              <w:t xml:space="preserve"> </w:t>
            </w:r>
            <w:r>
              <w:rPr>
                <w:rStyle w:val="IndexLink"/>
                <w:rtl w:val="true"/>
              </w:rPr>
              <w:t>تفسير قرآن با تمثيل</w:t>
            </w:r>
            <w:r>
              <w:rPr>
                <w:rStyle w:val="IndexLink"/>
                <w:rtl w:val="true"/>
              </w:rPr>
              <w:tab/>
            </w:r>
            <w:r>
              <w:rPr>
                <w:rStyle w:val="IndexLink"/>
              </w:rPr>
              <w:t>187</w:t>
            </w:r>
          </w:hyperlink>
        </w:p>
        <w:p>
          <w:pPr>
            <w:pStyle w:val="Contents4"/>
            <w:tabs>
              <w:tab w:val="clear" w:pos="8176"/>
              <w:tab w:val="right" w:pos="9026" w:leader="dot"/>
            </w:tabs>
            <w:rPr/>
          </w:pPr>
          <w:hyperlink w:anchor="__RefHeading___Toc2005811_730472459">
            <w:r>
              <w:rPr>
                <w:webHidden/>
                <w:rStyle w:val="IndexLink"/>
              </w:rPr>
              <w:t>14/4</w:t>
            </w:r>
            <w:r>
              <w:rPr>
                <w:rStyle w:val="IndexLink"/>
                <w:rtl w:val="true"/>
              </w:rPr>
              <w:t xml:space="preserve"> </w:t>
            </w:r>
            <w:r>
              <w:rPr>
                <w:rStyle w:val="IndexLink"/>
                <w:rtl w:val="true"/>
              </w:rPr>
              <w:t>تفسير آيه هاى متشابه</w:t>
            </w:r>
            <w:r>
              <w:rPr>
                <w:rStyle w:val="IndexLink"/>
                <w:rtl w:val="true"/>
              </w:rPr>
              <w:tab/>
            </w:r>
            <w:r>
              <w:rPr>
                <w:rStyle w:val="IndexLink"/>
              </w:rPr>
              <w:t>191</w:t>
            </w:r>
          </w:hyperlink>
        </w:p>
        <w:p>
          <w:pPr>
            <w:pStyle w:val="Contents4"/>
            <w:tabs>
              <w:tab w:val="clear" w:pos="8176"/>
              <w:tab w:val="right" w:pos="9026" w:leader="dot"/>
            </w:tabs>
            <w:rPr/>
          </w:pPr>
          <w:hyperlink w:anchor="__RefHeading___Toc2005813_730472459">
            <w:r>
              <w:rPr>
                <w:webHidden/>
                <w:rStyle w:val="IndexLink"/>
              </w:rPr>
              <w:t>15/4</w:t>
            </w:r>
            <w:r>
              <w:rPr>
                <w:rStyle w:val="IndexLink"/>
                <w:rtl w:val="true"/>
              </w:rPr>
              <w:t xml:space="preserve"> </w:t>
            </w:r>
            <w:r>
              <w:rPr>
                <w:rStyle w:val="IndexLink"/>
                <w:rtl w:val="true"/>
              </w:rPr>
              <w:t>تقييد اطلاق ها و تخصيص عام ها</w:t>
            </w:r>
            <w:r>
              <w:rPr>
                <w:rStyle w:val="IndexLink"/>
                <w:rtl w:val="true"/>
              </w:rPr>
              <w:tab/>
            </w:r>
            <w:r>
              <w:rPr>
                <w:rStyle w:val="IndexLink"/>
              </w:rPr>
              <w:t>205</w:t>
            </w:r>
          </w:hyperlink>
        </w:p>
        <w:p>
          <w:pPr>
            <w:pStyle w:val="Contents4"/>
            <w:tabs>
              <w:tab w:val="clear" w:pos="8176"/>
              <w:tab w:val="right" w:pos="9026" w:leader="dot"/>
            </w:tabs>
            <w:rPr/>
          </w:pPr>
          <w:hyperlink w:anchor="__RefHeading___Toc2005815_730472459">
            <w:r>
              <w:rPr>
                <w:webHidden/>
                <w:rStyle w:val="IndexLink"/>
              </w:rPr>
              <w:t>16/4</w:t>
            </w:r>
            <w:r>
              <w:rPr>
                <w:rStyle w:val="IndexLink"/>
                <w:rtl w:val="true"/>
              </w:rPr>
              <w:t xml:space="preserve"> </w:t>
            </w:r>
            <w:r>
              <w:rPr>
                <w:rStyle w:val="IndexLink"/>
                <w:rtl w:val="true"/>
              </w:rPr>
              <w:t>تفسير اشارى</w:t>
            </w:r>
            <w:r>
              <w:rPr>
                <w:rStyle w:val="IndexLink"/>
                <w:rtl w:val="true"/>
              </w:rPr>
              <w:tab/>
            </w:r>
            <w:r>
              <w:rPr>
                <w:rStyle w:val="IndexLink"/>
              </w:rPr>
              <w:t>209</w:t>
            </w:r>
          </w:hyperlink>
        </w:p>
        <w:p>
          <w:pPr>
            <w:pStyle w:val="Contents4"/>
            <w:tabs>
              <w:tab w:val="clear" w:pos="8176"/>
              <w:tab w:val="right" w:pos="9026" w:leader="dot"/>
            </w:tabs>
            <w:rPr/>
          </w:pPr>
          <w:hyperlink w:anchor="__RefHeading___Toc2005817_730472459">
            <w:r>
              <w:rPr>
                <w:webHidden/>
                <w:rStyle w:val="IndexLink"/>
              </w:rPr>
              <w:t>17/4</w:t>
            </w:r>
            <w:r>
              <w:rPr>
                <w:rStyle w:val="IndexLink"/>
                <w:rtl w:val="true"/>
              </w:rPr>
              <w:t xml:space="preserve"> </w:t>
            </w:r>
            <w:r>
              <w:rPr>
                <w:rStyle w:val="IndexLink"/>
                <w:rtl w:val="true"/>
              </w:rPr>
              <w:t>تفسير باطنى</w:t>
            </w:r>
            <w:r>
              <w:rPr>
                <w:rStyle w:val="IndexLink"/>
                <w:rtl w:val="true"/>
              </w:rPr>
              <w:tab/>
            </w:r>
            <w:r>
              <w:rPr>
                <w:rStyle w:val="IndexLink"/>
              </w:rPr>
              <w:t>215</w:t>
            </w:r>
          </w:hyperlink>
        </w:p>
        <w:p>
          <w:pPr>
            <w:pStyle w:val="Contents4"/>
            <w:tabs>
              <w:tab w:val="clear" w:pos="8176"/>
              <w:tab w:val="right" w:pos="9026" w:leader="dot"/>
            </w:tabs>
            <w:rPr/>
          </w:pPr>
          <w:hyperlink w:anchor="__RefHeading___Toc2005819_730472459">
            <w:r>
              <w:rPr>
                <w:webHidden/>
                <w:rStyle w:val="IndexLink"/>
              </w:rPr>
              <w:t>18/4</w:t>
            </w:r>
            <w:r>
              <w:rPr>
                <w:rStyle w:val="IndexLink"/>
                <w:rtl w:val="true"/>
              </w:rPr>
              <w:t xml:space="preserve"> </w:t>
            </w:r>
            <w:r>
              <w:rPr>
                <w:rStyle w:val="IndexLink"/>
                <w:rtl w:val="true"/>
              </w:rPr>
              <w:t>مشخّص كردن آيات منسوخ</w:t>
            </w:r>
            <w:r>
              <w:rPr>
                <w:rStyle w:val="IndexLink"/>
                <w:rtl w:val="true"/>
              </w:rPr>
              <w:tab/>
            </w:r>
            <w:r>
              <w:rPr>
                <w:rStyle w:val="IndexLink"/>
              </w:rPr>
              <w:t>231</w:t>
            </w:r>
          </w:hyperlink>
        </w:p>
        <w:p>
          <w:pPr>
            <w:pStyle w:val="Contents4"/>
            <w:tabs>
              <w:tab w:val="clear" w:pos="8176"/>
              <w:tab w:val="right" w:pos="9026" w:leader="dot"/>
            </w:tabs>
            <w:rPr/>
          </w:pPr>
          <w:hyperlink w:anchor="__RefHeading___Toc2005821_730472459">
            <w:r>
              <w:rPr>
                <w:webHidden/>
                <w:rStyle w:val="IndexLink"/>
              </w:rPr>
              <w:t>19/4</w:t>
            </w:r>
            <w:r>
              <w:rPr>
                <w:rStyle w:val="IndexLink"/>
                <w:rtl w:val="true"/>
              </w:rPr>
              <w:t xml:space="preserve"> </w:t>
            </w:r>
            <w:r>
              <w:rPr>
                <w:rStyle w:val="IndexLink"/>
                <w:rtl w:val="true"/>
              </w:rPr>
              <w:t>آگاهى دادن نسبت به تفسيرهاى نادرست</w:t>
            </w:r>
            <w:r>
              <w:rPr>
                <w:rStyle w:val="IndexLink"/>
                <w:rtl w:val="true"/>
              </w:rPr>
              <w:tab/>
            </w:r>
            <w:r>
              <w:rPr>
                <w:rStyle w:val="IndexLink"/>
              </w:rPr>
              <w:t>235</w:t>
            </w:r>
          </w:hyperlink>
        </w:p>
        <w:p>
          <w:pPr>
            <w:pStyle w:val="Contents4"/>
            <w:tabs>
              <w:tab w:val="clear" w:pos="8176"/>
              <w:tab w:val="right" w:pos="9026" w:leader="dot"/>
            </w:tabs>
            <w:rPr/>
          </w:pPr>
          <w:hyperlink w:anchor="__RefHeading___Toc2005823_730472459">
            <w:r>
              <w:rPr>
                <w:webHidden/>
                <w:rStyle w:val="IndexLink"/>
              </w:rPr>
              <w:t>20/4</w:t>
            </w:r>
            <w:r>
              <w:rPr>
                <w:rStyle w:val="IndexLink"/>
                <w:rtl w:val="true"/>
              </w:rPr>
              <w:t xml:space="preserve"> </w:t>
            </w:r>
            <w:r>
              <w:rPr>
                <w:rStyle w:val="IndexLink"/>
                <w:rtl w:val="true"/>
              </w:rPr>
              <w:t>تفسير قرآن بدون اشاره به آيه اى خاص</w:t>
            </w:r>
            <w:r>
              <w:rPr>
                <w:rStyle w:val="IndexLink"/>
                <w:rtl w:val="true"/>
              </w:rPr>
              <w:tab/>
            </w:r>
            <w:r>
              <w:rPr>
                <w:rStyle w:val="IndexLink"/>
              </w:rPr>
              <w:t>245</w:t>
            </w:r>
          </w:hyperlink>
        </w:p>
        <w:p>
          <w:pPr>
            <w:pStyle w:val="Contents5"/>
            <w:tabs>
              <w:tab w:val="clear" w:pos="7892"/>
              <w:tab w:val="right" w:pos="9026" w:leader="dot"/>
            </w:tabs>
            <w:rPr/>
          </w:pPr>
          <w:hyperlink w:anchor="__RefHeading___Toc2005825_730472459">
            <w:r>
              <w:rPr>
                <w:webHidden/>
                <w:rStyle w:val="IndexLink"/>
                <w:rtl w:val="true"/>
              </w:rPr>
              <w:t xml:space="preserve">الف </w:t>
            </w:r>
            <w:r>
              <w:rPr>
                <w:rStyle w:val="IndexLink"/>
                <w:rtl w:val="true"/>
              </w:rPr>
              <w:t xml:space="preserve">- </w:t>
            </w:r>
            <w:r>
              <w:rPr>
                <w:rStyle w:val="IndexLink"/>
                <w:rtl w:val="true"/>
              </w:rPr>
              <w:t>همزادى دانش و ايمان</w:t>
            </w:r>
            <w:r>
              <w:rPr>
                <w:rStyle w:val="IndexLink"/>
                <w:rtl w:val="true"/>
              </w:rPr>
              <w:tab/>
            </w:r>
            <w:r>
              <w:rPr>
                <w:rStyle w:val="IndexLink"/>
              </w:rPr>
              <w:t>245</w:t>
            </w:r>
          </w:hyperlink>
        </w:p>
        <w:p>
          <w:pPr>
            <w:pStyle w:val="Contents6"/>
            <w:tabs>
              <w:tab w:val="clear" w:pos="7609"/>
              <w:tab w:val="right" w:pos="9026" w:leader="dot"/>
            </w:tabs>
            <w:rPr/>
          </w:pPr>
          <w:hyperlink w:anchor="__RefHeading___Toc2005827_73047245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2005829_730472459">
            <w:r>
              <w:rPr>
                <w:webHidden/>
                <w:rStyle w:val="IndexLink"/>
                <w:rtl w:val="true"/>
              </w:rPr>
              <w:t>نكته</w:t>
            </w:r>
            <w:r>
              <w:rPr>
                <w:rStyle w:val="IndexLink"/>
                <w:rtl w:val="true"/>
              </w:rPr>
              <w:tab/>
            </w:r>
            <w:r>
              <w:rPr>
                <w:rStyle w:val="IndexLink"/>
              </w:rPr>
              <w:t>247</w:t>
            </w:r>
          </w:hyperlink>
        </w:p>
        <w:p>
          <w:pPr>
            <w:pStyle w:val="Contents5"/>
            <w:tabs>
              <w:tab w:val="clear" w:pos="7892"/>
              <w:tab w:val="right" w:pos="9026" w:leader="dot"/>
            </w:tabs>
            <w:rPr/>
          </w:pPr>
          <w:hyperlink w:anchor="__RefHeading___Toc2005831_730472459">
            <w:r>
              <w:rPr>
                <w:webHidden/>
                <w:rStyle w:val="IndexLink"/>
                <w:rtl w:val="true"/>
              </w:rPr>
              <w:t xml:space="preserve">ب </w:t>
            </w:r>
            <w:r>
              <w:rPr>
                <w:rStyle w:val="IndexLink"/>
                <w:rtl w:val="true"/>
              </w:rPr>
              <w:t xml:space="preserve">- </w:t>
            </w:r>
            <w:r>
              <w:rPr>
                <w:rStyle w:val="IndexLink"/>
                <w:rtl w:val="true"/>
              </w:rPr>
              <w:t>خشيت، محصول علم است</w:t>
            </w:r>
            <w:r>
              <w:rPr>
                <w:rStyle w:val="IndexLink"/>
                <w:rtl w:val="true"/>
              </w:rPr>
              <w:tab/>
            </w:r>
            <w:r>
              <w:rPr>
                <w:rStyle w:val="IndexLink"/>
              </w:rPr>
              <w:t>249</w:t>
            </w:r>
          </w:hyperlink>
        </w:p>
        <w:p>
          <w:pPr>
            <w:pStyle w:val="Contents6"/>
            <w:tabs>
              <w:tab w:val="clear" w:pos="7609"/>
              <w:tab w:val="right" w:pos="9026" w:leader="dot"/>
            </w:tabs>
            <w:rPr/>
          </w:pPr>
          <w:hyperlink w:anchor="__RefHeading___Toc2005833_730472459">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2005835_730472459">
            <w:r>
              <w:rPr>
                <w:webHidden/>
                <w:rStyle w:val="IndexLink"/>
                <w:rtl w:val="true"/>
              </w:rPr>
              <w:t>نكته</w:t>
            </w:r>
            <w:r>
              <w:rPr>
                <w:rStyle w:val="IndexLink"/>
                <w:rtl w:val="true"/>
              </w:rPr>
              <w:tab/>
            </w:r>
            <w:r>
              <w:rPr>
                <w:rStyle w:val="IndexLink"/>
              </w:rPr>
              <w:t>249</w:t>
            </w:r>
          </w:hyperlink>
        </w:p>
        <w:p>
          <w:pPr>
            <w:pStyle w:val="Contents5"/>
            <w:tabs>
              <w:tab w:val="clear" w:pos="7892"/>
              <w:tab w:val="right" w:pos="9026" w:leader="dot"/>
            </w:tabs>
            <w:rPr/>
          </w:pPr>
          <w:hyperlink w:anchor="__RefHeading___Toc2005837_730472459">
            <w:r>
              <w:rPr>
                <w:webHidden/>
                <w:rStyle w:val="IndexLink"/>
                <w:rtl w:val="true"/>
              </w:rPr>
              <w:t xml:space="preserve">ج </w:t>
            </w:r>
            <w:r>
              <w:rPr>
                <w:rStyle w:val="IndexLink"/>
                <w:rtl w:val="true"/>
              </w:rPr>
              <w:t xml:space="preserve">- </w:t>
            </w:r>
            <w:r>
              <w:rPr>
                <w:rStyle w:val="IndexLink"/>
                <w:rtl w:val="true"/>
              </w:rPr>
              <w:t>اخلاص، حكمت به بار مى آورد</w:t>
            </w:r>
            <w:r>
              <w:rPr>
                <w:rStyle w:val="IndexLink"/>
                <w:rtl w:val="true"/>
              </w:rPr>
              <w:tab/>
            </w:r>
            <w:r>
              <w:rPr>
                <w:rStyle w:val="IndexLink"/>
              </w:rPr>
              <w:t>249</w:t>
            </w:r>
          </w:hyperlink>
        </w:p>
        <w:p>
          <w:pPr>
            <w:pStyle w:val="Contents6"/>
            <w:tabs>
              <w:tab w:val="clear" w:pos="7609"/>
              <w:tab w:val="right" w:pos="9026" w:leader="dot"/>
            </w:tabs>
            <w:rPr/>
          </w:pPr>
          <w:hyperlink w:anchor="__RefHeading___Toc2005839_730472459">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2005841_730472459">
            <w:r>
              <w:rPr>
                <w:webHidden/>
                <w:rStyle w:val="IndexLink"/>
                <w:rtl w:val="true"/>
              </w:rPr>
              <w:t>نكته</w:t>
            </w:r>
            <w:r>
              <w:rPr>
                <w:rStyle w:val="IndexLink"/>
                <w:rtl w:val="true"/>
              </w:rPr>
              <w:tab/>
            </w:r>
            <w:r>
              <w:rPr>
                <w:rStyle w:val="IndexLink"/>
              </w:rPr>
              <w:t>251</w:t>
            </w:r>
          </w:hyperlink>
        </w:p>
        <w:p>
          <w:pPr>
            <w:pStyle w:val="Contents5"/>
            <w:tabs>
              <w:tab w:val="clear" w:pos="7892"/>
              <w:tab w:val="right" w:pos="9026" w:leader="dot"/>
            </w:tabs>
            <w:rPr/>
          </w:pPr>
          <w:hyperlink w:anchor="__RefHeading___Toc2005843_730472459">
            <w:r>
              <w:rPr>
                <w:webHidden/>
                <w:rStyle w:val="IndexLink"/>
                <w:rtl w:val="true"/>
              </w:rPr>
              <w:t xml:space="preserve">د </w:t>
            </w:r>
            <w:r>
              <w:rPr>
                <w:rStyle w:val="IndexLink"/>
                <w:rtl w:val="true"/>
              </w:rPr>
              <w:t xml:space="preserve">- </w:t>
            </w:r>
            <w:r>
              <w:rPr>
                <w:rStyle w:val="IndexLink"/>
                <w:rtl w:val="true"/>
              </w:rPr>
              <w:t>قلمرو خِرَد در خداشناسى</w:t>
            </w:r>
            <w:r>
              <w:rPr>
                <w:rStyle w:val="IndexLink"/>
                <w:rtl w:val="true"/>
              </w:rPr>
              <w:tab/>
            </w:r>
            <w:r>
              <w:rPr>
                <w:rStyle w:val="IndexLink"/>
              </w:rPr>
              <w:t>251</w:t>
            </w:r>
          </w:hyperlink>
        </w:p>
        <w:p>
          <w:pPr>
            <w:pStyle w:val="Contents6"/>
            <w:tabs>
              <w:tab w:val="clear" w:pos="7609"/>
              <w:tab w:val="right" w:pos="9026" w:leader="dot"/>
            </w:tabs>
            <w:rPr/>
          </w:pPr>
          <w:hyperlink w:anchor="__RefHeading___Toc2005845_730472459">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2005847_730472459">
            <w:r>
              <w:rPr>
                <w:webHidden/>
                <w:rStyle w:val="IndexLink"/>
                <w:rtl w:val="true"/>
              </w:rPr>
              <w:t>نكته</w:t>
            </w:r>
            <w:r>
              <w:rPr>
                <w:rStyle w:val="IndexLink"/>
                <w:rtl w:val="true"/>
              </w:rPr>
              <w:tab/>
            </w:r>
            <w:r>
              <w:rPr>
                <w:rStyle w:val="IndexLink"/>
              </w:rPr>
              <w:t>253</w:t>
            </w:r>
          </w:hyperlink>
        </w:p>
        <w:p>
          <w:pPr>
            <w:pStyle w:val="Contents5"/>
            <w:tabs>
              <w:tab w:val="clear" w:pos="7892"/>
              <w:tab w:val="right" w:pos="9026" w:leader="dot"/>
            </w:tabs>
            <w:rPr/>
          </w:pPr>
          <w:hyperlink w:anchor="__RefHeading___Toc2005849_730472459">
            <w:r>
              <w:rPr>
                <w:webHidden/>
                <w:rStyle w:val="IndexLink"/>
                <w:rtl w:val="true"/>
              </w:rPr>
              <w:t xml:space="preserve">ه </w:t>
            </w:r>
            <w:r>
              <w:rPr>
                <w:rStyle w:val="IndexLink"/>
                <w:rtl w:val="true"/>
              </w:rPr>
              <w:t xml:space="preserve">- </w:t>
            </w:r>
            <w:r>
              <w:rPr>
                <w:rStyle w:val="IndexLink"/>
                <w:rtl w:val="true"/>
              </w:rPr>
              <w:t>عمل به دانسته ها، دانش به بار مى آورد</w:t>
            </w:r>
            <w:r>
              <w:rPr>
                <w:rStyle w:val="IndexLink"/>
                <w:rtl w:val="true"/>
              </w:rPr>
              <w:tab/>
            </w:r>
            <w:r>
              <w:rPr>
                <w:rStyle w:val="IndexLink"/>
              </w:rPr>
              <w:t>253</w:t>
            </w:r>
          </w:hyperlink>
        </w:p>
        <w:p>
          <w:pPr>
            <w:pStyle w:val="Contents6"/>
            <w:tabs>
              <w:tab w:val="clear" w:pos="7609"/>
              <w:tab w:val="right" w:pos="9026" w:leader="dot"/>
            </w:tabs>
            <w:rPr/>
          </w:pPr>
          <w:hyperlink w:anchor="__RefHeading___Toc2005851_730472459">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2005853_730472459">
            <w:r>
              <w:rPr>
                <w:webHidden/>
                <w:rStyle w:val="IndexLink"/>
                <w:rtl w:val="true"/>
              </w:rPr>
              <w:t>نكته</w:t>
            </w:r>
            <w:r>
              <w:rPr>
                <w:rStyle w:val="IndexLink"/>
                <w:rtl w:val="true"/>
              </w:rPr>
              <w:tab/>
            </w:r>
            <w:r>
              <w:rPr>
                <w:rStyle w:val="IndexLink"/>
              </w:rPr>
              <w:t>253</w:t>
            </w:r>
          </w:hyperlink>
        </w:p>
        <w:p>
          <w:pPr>
            <w:pStyle w:val="Contents5"/>
            <w:tabs>
              <w:tab w:val="clear" w:pos="7892"/>
              <w:tab w:val="right" w:pos="9026" w:leader="dot"/>
            </w:tabs>
            <w:rPr/>
          </w:pPr>
          <w:hyperlink w:anchor="__RefHeading___Toc2005855_730472459">
            <w:r>
              <w:rPr>
                <w:webHidden/>
                <w:rStyle w:val="IndexLink"/>
                <w:rtl w:val="true"/>
              </w:rPr>
              <w:t xml:space="preserve">و </w:t>
            </w:r>
            <w:r>
              <w:rPr>
                <w:rStyle w:val="IndexLink"/>
                <w:rtl w:val="true"/>
              </w:rPr>
              <w:t xml:space="preserve">- </w:t>
            </w:r>
            <w:r>
              <w:rPr>
                <w:rStyle w:val="IndexLink"/>
                <w:rtl w:val="true"/>
              </w:rPr>
              <w:t>گناه، دل را تار و بيمار و فاسد مى كند</w:t>
            </w:r>
            <w:r>
              <w:rPr>
                <w:rStyle w:val="IndexLink"/>
                <w:rtl w:val="true"/>
              </w:rPr>
              <w:tab/>
            </w:r>
            <w:r>
              <w:rPr>
                <w:rStyle w:val="IndexLink"/>
              </w:rPr>
              <w:t>255</w:t>
            </w:r>
          </w:hyperlink>
        </w:p>
        <w:p>
          <w:pPr>
            <w:pStyle w:val="Contents6"/>
            <w:tabs>
              <w:tab w:val="clear" w:pos="7609"/>
              <w:tab w:val="right" w:pos="9026" w:leader="dot"/>
            </w:tabs>
            <w:rPr/>
          </w:pPr>
          <w:hyperlink w:anchor="__RefHeading___Toc2005857_730472459">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005859_730472459">
            <w:r>
              <w:rPr>
                <w:webHidden/>
                <w:rStyle w:val="IndexLink"/>
                <w:rtl w:val="true"/>
              </w:rPr>
              <w:t>نكته</w:t>
            </w:r>
            <w:r>
              <w:rPr>
                <w:rStyle w:val="IndexLink"/>
                <w:rtl w:val="true"/>
              </w:rPr>
              <w:tab/>
            </w:r>
            <w:r>
              <w:rPr>
                <w:rStyle w:val="IndexLink"/>
              </w:rPr>
              <w:t>255</w:t>
            </w:r>
          </w:hyperlink>
        </w:p>
        <w:p>
          <w:pPr>
            <w:pStyle w:val="Contents3"/>
            <w:tabs>
              <w:tab w:val="clear" w:pos="8459"/>
              <w:tab w:val="right" w:pos="9026" w:leader="dot"/>
            </w:tabs>
            <w:rPr/>
          </w:pPr>
          <w:hyperlink w:anchor="__RefHeading___Toc2005861_730472459">
            <w:r>
              <w:rPr>
                <w:webHidden/>
                <w:rStyle w:val="IndexLink"/>
                <w:rtl w:val="true"/>
              </w:rPr>
              <w:t>فصل پنجم</w:t>
            </w:r>
            <w:r>
              <w:rPr>
                <w:rStyle w:val="IndexLink"/>
                <w:rtl w:val="true"/>
              </w:rPr>
              <w:t xml:space="preserve">: </w:t>
            </w:r>
            <w:r>
              <w:rPr>
                <w:rStyle w:val="IndexLink"/>
                <w:rtl w:val="true"/>
              </w:rPr>
              <w:t>آفات تفسير و تأويل</w:t>
            </w:r>
            <w:r>
              <w:rPr>
                <w:rStyle w:val="IndexLink"/>
                <w:rtl w:val="true"/>
              </w:rPr>
              <w:tab/>
            </w:r>
            <w:r>
              <w:rPr>
                <w:rStyle w:val="IndexLink"/>
              </w:rPr>
              <w:t>257</w:t>
            </w:r>
          </w:hyperlink>
        </w:p>
        <w:p>
          <w:pPr>
            <w:pStyle w:val="Contents4"/>
            <w:tabs>
              <w:tab w:val="clear" w:pos="8176"/>
              <w:tab w:val="right" w:pos="9026" w:leader="dot"/>
            </w:tabs>
            <w:rPr/>
          </w:pPr>
          <w:hyperlink w:anchor="__RefHeading___Toc2005863_730472459">
            <w:r>
              <w:rPr>
                <w:webHidden/>
                <w:rStyle w:val="IndexLink"/>
              </w:rPr>
              <w:t>1/5</w:t>
            </w:r>
            <w:r>
              <w:rPr>
                <w:rStyle w:val="IndexLink"/>
                <w:rtl w:val="true"/>
              </w:rPr>
              <w:t xml:space="preserve"> </w:t>
            </w:r>
            <w:r>
              <w:rPr>
                <w:rStyle w:val="IndexLink"/>
                <w:rtl w:val="true"/>
              </w:rPr>
              <w:t>اشتباه در تفسير</w:t>
            </w:r>
            <w:r>
              <w:rPr>
                <w:rStyle w:val="IndexLink"/>
                <w:rtl w:val="true"/>
              </w:rPr>
              <w:tab/>
            </w:r>
            <w:r>
              <w:rPr>
                <w:rStyle w:val="IndexLink"/>
              </w:rPr>
              <w:t>257</w:t>
            </w:r>
          </w:hyperlink>
        </w:p>
        <w:p>
          <w:pPr>
            <w:pStyle w:val="Contents4"/>
            <w:tabs>
              <w:tab w:val="clear" w:pos="8176"/>
              <w:tab w:val="right" w:pos="9026" w:leader="dot"/>
            </w:tabs>
            <w:rPr/>
          </w:pPr>
          <w:hyperlink w:anchor="__RefHeading___Toc2005865_730472459">
            <w:r>
              <w:rPr>
                <w:webHidden/>
                <w:rStyle w:val="IndexLink"/>
              </w:rPr>
              <w:t>2/5</w:t>
            </w:r>
            <w:r>
              <w:rPr>
                <w:rStyle w:val="IndexLink"/>
                <w:rtl w:val="true"/>
              </w:rPr>
              <w:t xml:space="preserve"> </w:t>
            </w:r>
            <w:r>
              <w:rPr>
                <w:rStyle w:val="IndexLink"/>
                <w:rtl w:val="true"/>
              </w:rPr>
              <w:t>هوس</w:t>
            </w:r>
            <w:r>
              <w:rPr>
                <w:rStyle w:val="IndexLink"/>
                <w:rtl w:val="true"/>
              </w:rPr>
              <w:tab/>
            </w:r>
            <w:r>
              <w:rPr>
                <w:rStyle w:val="IndexLink"/>
              </w:rPr>
              <w:t>259</w:t>
            </w:r>
          </w:hyperlink>
        </w:p>
        <w:p>
          <w:pPr>
            <w:pStyle w:val="Contents4"/>
            <w:tabs>
              <w:tab w:val="clear" w:pos="8176"/>
              <w:tab w:val="right" w:pos="9026" w:leader="dot"/>
            </w:tabs>
            <w:rPr/>
          </w:pPr>
          <w:hyperlink w:anchor="__RefHeading___Toc2005867_730472459">
            <w:r>
              <w:rPr>
                <w:webHidden/>
                <w:rStyle w:val="IndexLink"/>
              </w:rPr>
              <w:t>3/5</w:t>
            </w:r>
            <w:r>
              <w:rPr>
                <w:rStyle w:val="IndexLink"/>
                <w:rtl w:val="true"/>
              </w:rPr>
              <w:t xml:space="preserve"> </w:t>
            </w:r>
            <w:r>
              <w:rPr>
                <w:rStyle w:val="IndexLink"/>
                <w:rtl w:val="true"/>
              </w:rPr>
              <w:t>رأى</w:t>
            </w:r>
            <w:r>
              <w:rPr>
                <w:rStyle w:val="IndexLink"/>
                <w:rtl w:val="true"/>
              </w:rPr>
              <w:tab/>
            </w:r>
            <w:r>
              <w:rPr>
                <w:rStyle w:val="IndexLink"/>
              </w:rPr>
              <w:t>263</w:t>
            </w:r>
          </w:hyperlink>
        </w:p>
        <w:p>
          <w:pPr>
            <w:pStyle w:val="Contents4"/>
            <w:tabs>
              <w:tab w:val="clear" w:pos="8176"/>
              <w:tab w:val="right" w:pos="9026" w:leader="dot"/>
            </w:tabs>
            <w:rPr/>
          </w:pPr>
          <w:hyperlink w:anchor="__RefHeading___Toc2005869_730472459">
            <w:r>
              <w:rPr>
                <w:webHidden/>
                <w:rStyle w:val="IndexLink"/>
              </w:rPr>
              <w:t>4/5</w:t>
            </w:r>
            <w:r>
              <w:rPr>
                <w:rStyle w:val="IndexLink"/>
                <w:rtl w:val="true"/>
              </w:rPr>
              <w:t xml:space="preserve"> </w:t>
            </w:r>
            <w:r>
              <w:rPr>
                <w:rStyle w:val="IndexLink"/>
                <w:rtl w:val="true"/>
              </w:rPr>
              <w:t>نادانى</w:t>
            </w:r>
            <w:r>
              <w:rPr>
                <w:rStyle w:val="IndexLink"/>
                <w:rtl w:val="true"/>
              </w:rPr>
              <w:tab/>
            </w:r>
            <w:r>
              <w:rPr>
                <w:rStyle w:val="IndexLink"/>
              </w:rPr>
              <w:t>265</w:t>
            </w:r>
          </w:hyperlink>
        </w:p>
        <w:p>
          <w:pPr>
            <w:pStyle w:val="Contents4"/>
            <w:tabs>
              <w:tab w:val="clear" w:pos="8176"/>
              <w:tab w:val="right" w:pos="9026" w:leader="dot"/>
            </w:tabs>
            <w:rPr/>
          </w:pPr>
          <w:hyperlink w:anchor="__RefHeading___Toc2005871_730472459">
            <w:r>
              <w:rPr>
                <w:webHidden/>
                <w:rStyle w:val="IndexLink"/>
              </w:rPr>
              <w:t>5/5</w:t>
            </w:r>
            <w:r>
              <w:rPr>
                <w:rStyle w:val="IndexLink"/>
                <w:rtl w:val="true"/>
              </w:rPr>
              <w:t xml:space="preserve"> </w:t>
            </w:r>
            <w:r>
              <w:rPr>
                <w:rStyle w:val="IndexLink"/>
                <w:rtl w:val="true"/>
              </w:rPr>
              <w:t>بى نيازى جستن از استواران در دانش</w:t>
            </w:r>
            <w:r>
              <w:rPr>
                <w:rStyle w:val="IndexLink"/>
                <w:rtl w:val="true"/>
              </w:rPr>
              <w:tab/>
            </w:r>
            <w:r>
              <w:rPr>
                <w:rStyle w:val="IndexLink"/>
              </w:rPr>
              <w:t>267</w:t>
            </w:r>
          </w:hyperlink>
        </w:p>
        <w:p>
          <w:pPr>
            <w:pStyle w:val="Contents2"/>
            <w:tabs>
              <w:tab w:val="clear" w:pos="8743"/>
              <w:tab w:val="right" w:pos="9026" w:leader="dot"/>
            </w:tabs>
            <w:rPr/>
          </w:pPr>
          <w:hyperlink w:anchor="__RefHeading___Toc2005873_730472459">
            <w:r>
              <w:rPr>
                <w:webHidden/>
                <w:rStyle w:val="IndexLink"/>
                <w:rtl w:val="true"/>
              </w:rPr>
              <w:t>بخش هفتم</w:t>
            </w:r>
            <w:r>
              <w:rPr>
                <w:rStyle w:val="IndexLink"/>
                <w:rtl w:val="true"/>
              </w:rPr>
              <w:t xml:space="preserve">: </w:t>
            </w:r>
            <w:r>
              <w:rPr>
                <w:rStyle w:val="IndexLink"/>
                <w:rtl w:val="true"/>
              </w:rPr>
              <w:t>روش تبليغ در قرآن</w:t>
            </w:r>
            <w:r>
              <w:rPr>
                <w:rStyle w:val="IndexLink"/>
                <w:rtl w:val="true"/>
              </w:rPr>
              <w:tab/>
            </w:r>
            <w:r>
              <w:rPr>
                <w:rStyle w:val="IndexLink"/>
              </w:rPr>
              <w:t>270</w:t>
            </w:r>
          </w:hyperlink>
        </w:p>
        <w:p>
          <w:pPr>
            <w:pStyle w:val="Contents3"/>
            <w:tabs>
              <w:tab w:val="clear" w:pos="8459"/>
              <w:tab w:val="right" w:pos="9026" w:leader="dot"/>
            </w:tabs>
            <w:rPr/>
          </w:pPr>
          <w:hyperlink w:anchor="__RefHeading___Toc2005875_73047245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2005877_730472459">
            <w:r>
              <w:rPr>
                <w:webHidden/>
                <w:rStyle w:val="IndexLink"/>
                <w:rtl w:val="true"/>
              </w:rPr>
              <w:t>فصل يكم</w:t>
            </w:r>
            <w:r>
              <w:rPr>
                <w:rStyle w:val="IndexLink"/>
                <w:rtl w:val="true"/>
              </w:rPr>
              <w:t xml:space="preserve">: </w:t>
            </w:r>
            <w:r>
              <w:rPr>
                <w:rStyle w:val="IndexLink"/>
                <w:rtl w:val="true"/>
              </w:rPr>
              <w:t>به كارگيرى حكمت در تبليغ</w:t>
            </w:r>
            <w:r>
              <w:rPr>
                <w:rStyle w:val="IndexLink"/>
                <w:rtl w:val="true"/>
              </w:rPr>
              <w:tab/>
            </w:r>
            <w:r>
              <w:rPr>
                <w:rStyle w:val="IndexLink"/>
              </w:rPr>
              <w:t>272</w:t>
            </w:r>
          </w:hyperlink>
        </w:p>
        <w:p>
          <w:pPr>
            <w:pStyle w:val="Contents4"/>
            <w:tabs>
              <w:tab w:val="clear" w:pos="8176"/>
              <w:tab w:val="right" w:pos="9026" w:leader="dot"/>
            </w:tabs>
            <w:rPr/>
          </w:pPr>
          <w:hyperlink w:anchor="__RefHeading___Toc2005879_730472459">
            <w:r>
              <w:rPr>
                <w:webHidden/>
                <w:rStyle w:val="IndexLink"/>
              </w:rPr>
              <w:t>1/1</w:t>
            </w:r>
            <w:r>
              <w:rPr>
                <w:rStyle w:val="IndexLink"/>
                <w:rtl w:val="true"/>
              </w:rPr>
              <w:t xml:space="preserve"> </w:t>
            </w:r>
            <w:r>
              <w:rPr>
                <w:rStyle w:val="IndexLink"/>
                <w:rtl w:val="true"/>
              </w:rPr>
              <w:t>دعوت به خردورزى و انديشيدن</w:t>
            </w:r>
            <w:r>
              <w:rPr>
                <w:rStyle w:val="IndexLink"/>
                <w:rtl w:val="true"/>
              </w:rPr>
              <w:tab/>
            </w:r>
            <w:r>
              <w:rPr>
                <w:rStyle w:val="IndexLink"/>
              </w:rPr>
              <w:t>272</w:t>
            </w:r>
          </w:hyperlink>
        </w:p>
        <w:p>
          <w:pPr>
            <w:pStyle w:val="Contents4"/>
            <w:tabs>
              <w:tab w:val="clear" w:pos="8176"/>
              <w:tab w:val="right" w:pos="9026" w:leader="dot"/>
            </w:tabs>
            <w:rPr/>
          </w:pPr>
          <w:hyperlink w:anchor="__RefHeading___Toc2005881_730472459">
            <w:r>
              <w:rPr>
                <w:webHidden/>
                <w:rStyle w:val="IndexLink"/>
              </w:rPr>
              <w:t>2/1</w:t>
            </w:r>
            <w:r>
              <w:rPr>
                <w:rStyle w:val="IndexLink"/>
                <w:rtl w:val="true"/>
              </w:rPr>
              <w:t xml:space="preserve"> </w:t>
            </w:r>
            <w:r>
              <w:rPr>
                <w:rStyle w:val="IndexLink"/>
                <w:rtl w:val="true"/>
              </w:rPr>
              <w:t>استناد به دليل روشن و برهان</w:t>
            </w:r>
            <w:r>
              <w:rPr>
                <w:rStyle w:val="IndexLink"/>
                <w:rtl w:val="true"/>
              </w:rPr>
              <w:tab/>
            </w:r>
            <w:r>
              <w:rPr>
                <w:rStyle w:val="IndexLink"/>
              </w:rPr>
              <w:t>278</w:t>
            </w:r>
          </w:hyperlink>
        </w:p>
        <w:p>
          <w:pPr>
            <w:pStyle w:val="Contents4"/>
            <w:tabs>
              <w:tab w:val="clear" w:pos="8176"/>
              <w:tab w:val="right" w:pos="9026" w:leader="dot"/>
            </w:tabs>
            <w:rPr/>
          </w:pPr>
          <w:hyperlink w:anchor="__RefHeading___Toc2005883_730472459">
            <w:r>
              <w:rPr>
                <w:webHidden/>
                <w:rStyle w:val="IndexLink"/>
              </w:rPr>
              <w:t>3/1</w:t>
            </w:r>
            <w:r>
              <w:rPr>
                <w:rStyle w:val="IndexLink"/>
                <w:rtl w:val="true"/>
              </w:rPr>
              <w:t xml:space="preserve"> </w:t>
            </w:r>
            <w:r>
              <w:rPr>
                <w:rStyle w:val="IndexLink"/>
                <w:rtl w:val="true"/>
              </w:rPr>
              <w:t>نمونه هايى از برهان هاى قرآن در توحيد</w:t>
            </w:r>
            <w:r>
              <w:rPr>
                <w:rStyle w:val="IndexLink"/>
                <w:rtl w:val="true"/>
              </w:rPr>
              <w:tab/>
            </w:r>
            <w:r>
              <w:rPr>
                <w:rStyle w:val="IndexLink"/>
              </w:rPr>
              <w:t>284</w:t>
            </w:r>
          </w:hyperlink>
        </w:p>
        <w:p>
          <w:pPr>
            <w:pStyle w:val="Contents5"/>
            <w:tabs>
              <w:tab w:val="clear" w:pos="7892"/>
              <w:tab w:val="right" w:pos="9026" w:leader="dot"/>
            </w:tabs>
            <w:rPr/>
          </w:pPr>
          <w:hyperlink w:anchor="__RefHeading___Toc2005885_730472459">
            <w:r>
              <w:rPr>
                <w:webHidden/>
                <w:rStyle w:val="IndexLink"/>
                <w:rtl w:val="true"/>
              </w:rPr>
              <w:t xml:space="preserve">الف </w:t>
            </w:r>
            <w:r>
              <w:rPr>
                <w:rStyle w:val="IndexLink"/>
                <w:rtl w:val="true"/>
              </w:rPr>
              <w:t xml:space="preserve">- </w:t>
            </w:r>
            <w:r>
              <w:rPr>
                <w:rStyle w:val="IndexLink"/>
                <w:rtl w:val="true"/>
              </w:rPr>
              <w:t>برهان فطرت</w:t>
            </w:r>
            <w:r>
              <w:rPr>
                <w:rStyle w:val="IndexLink"/>
                <w:rtl w:val="true"/>
              </w:rPr>
              <w:tab/>
            </w:r>
            <w:r>
              <w:rPr>
                <w:rStyle w:val="IndexLink"/>
              </w:rPr>
              <w:t>284</w:t>
            </w:r>
          </w:hyperlink>
        </w:p>
        <w:p>
          <w:pPr>
            <w:pStyle w:val="Contents5"/>
            <w:tabs>
              <w:tab w:val="clear" w:pos="7892"/>
              <w:tab w:val="right" w:pos="9026" w:leader="dot"/>
            </w:tabs>
            <w:rPr/>
          </w:pPr>
          <w:hyperlink w:anchor="__RefHeading___Toc2005887_730472459">
            <w:r>
              <w:rPr>
                <w:webHidden/>
                <w:rStyle w:val="IndexLink"/>
                <w:rtl w:val="true"/>
              </w:rPr>
              <w:t xml:space="preserve">ب </w:t>
            </w:r>
            <w:r>
              <w:rPr>
                <w:rStyle w:val="IndexLink"/>
                <w:rtl w:val="true"/>
              </w:rPr>
              <w:t xml:space="preserve">- </w:t>
            </w:r>
            <w:r>
              <w:rPr>
                <w:rStyle w:val="IndexLink"/>
                <w:rtl w:val="true"/>
              </w:rPr>
              <w:t>برهان نظم</w:t>
            </w:r>
            <w:r>
              <w:rPr>
                <w:rStyle w:val="IndexLink"/>
                <w:rtl w:val="true"/>
              </w:rPr>
              <w:tab/>
            </w:r>
            <w:r>
              <w:rPr>
                <w:rStyle w:val="IndexLink"/>
              </w:rPr>
              <w:t>288</w:t>
            </w:r>
          </w:hyperlink>
        </w:p>
        <w:p>
          <w:pPr>
            <w:pStyle w:val="Contents5"/>
            <w:tabs>
              <w:tab w:val="clear" w:pos="7892"/>
              <w:tab w:val="right" w:pos="9026" w:leader="dot"/>
            </w:tabs>
            <w:rPr/>
          </w:pPr>
          <w:hyperlink w:anchor="__RefHeading___Toc2005889_730472459">
            <w:r>
              <w:rPr>
                <w:webHidden/>
                <w:rStyle w:val="IndexLink"/>
                <w:rtl w:val="true"/>
              </w:rPr>
              <w:t xml:space="preserve">ج </w:t>
            </w:r>
            <w:r>
              <w:rPr>
                <w:rStyle w:val="IndexLink"/>
                <w:rtl w:val="true"/>
              </w:rPr>
              <w:t xml:space="preserve">- </w:t>
            </w:r>
            <w:r>
              <w:rPr>
                <w:rStyle w:val="IndexLink"/>
                <w:rtl w:val="true"/>
              </w:rPr>
              <w:t>برهان حدوث</w:t>
            </w:r>
            <w:r>
              <w:rPr>
                <w:rStyle w:val="IndexLink"/>
                <w:rtl w:val="true"/>
              </w:rPr>
              <w:tab/>
            </w:r>
            <w:r>
              <w:rPr>
                <w:rStyle w:val="IndexLink"/>
              </w:rPr>
              <w:t>290</w:t>
            </w:r>
          </w:hyperlink>
        </w:p>
        <w:p>
          <w:pPr>
            <w:pStyle w:val="Contents4"/>
            <w:tabs>
              <w:tab w:val="clear" w:pos="8176"/>
              <w:tab w:val="right" w:pos="9026" w:leader="dot"/>
            </w:tabs>
            <w:rPr/>
          </w:pPr>
          <w:hyperlink w:anchor="__RefHeading___Toc2005891_730472459">
            <w:r>
              <w:rPr>
                <w:webHidden/>
                <w:rStyle w:val="IndexLink"/>
              </w:rPr>
              <w:t>4/1</w:t>
            </w:r>
            <w:r>
              <w:rPr>
                <w:rStyle w:val="IndexLink"/>
                <w:rtl w:val="true"/>
              </w:rPr>
              <w:t xml:space="preserve"> </w:t>
            </w:r>
            <w:r>
              <w:rPr>
                <w:rStyle w:val="IndexLink"/>
                <w:rtl w:val="true"/>
              </w:rPr>
              <w:t>نمونه هايى از برهان هاى قرآن در بارۀ نبوّت</w:t>
            </w:r>
            <w:r>
              <w:rPr>
                <w:rStyle w:val="IndexLink"/>
                <w:rtl w:val="true"/>
              </w:rPr>
              <w:tab/>
            </w:r>
            <w:r>
              <w:rPr>
                <w:rStyle w:val="IndexLink"/>
              </w:rPr>
              <w:t>292</w:t>
            </w:r>
          </w:hyperlink>
        </w:p>
        <w:p>
          <w:pPr>
            <w:pStyle w:val="Contents5"/>
            <w:tabs>
              <w:tab w:val="clear" w:pos="7892"/>
              <w:tab w:val="right" w:pos="9026" w:leader="dot"/>
            </w:tabs>
            <w:rPr/>
          </w:pPr>
          <w:hyperlink w:anchor="__RefHeading___Toc2005893_730472459">
            <w:r>
              <w:rPr>
                <w:webHidden/>
                <w:rStyle w:val="IndexLink"/>
                <w:rtl w:val="true"/>
              </w:rPr>
              <w:t xml:space="preserve">الف </w:t>
            </w:r>
            <w:r>
              <w:rPr>
                <w:rStyle w:val="IndexLink"/>
                <w:rtl w:val="true"/>
              </w:rPr>
              <w:t xml:space="preserve">- </w:t>
            </w:r>
            <w:r>
              <w:rPr>
                <w:rStyle w:val="IndexLink"/>
                <w:rtl w:val="true"/>
              </w:rPr>
              <w:t>گواهى دادن خدا</w:t>
            </w:r>
            <w:r>
              <w:rPr>
                <w:rStyle w:val="IndexLink"/>
                <w:rtl w:val="true"/>
              </w:rPr>
              <w:tab/>
            </w:r>
            <w:r>
              <w:rPr>
                <w:rStyle w:val="IndexLink"/>
              </w:rPr>
              <w:t>292</w:t>
            </w:r>
          </w:hyperlink>
        </w:p>
        <w:p>
          <w:pPr>
            <w:pStyle w:val="Contents5"/>
            <w:tabs>
              <w:tab w:val="clear" w:pos="7892"/>
              <w:tab w:val="right" w:pos="9026" w:leader="dot"/>
            </w:tabs>
            <w:rPr/>
          </w:pPr>
          <w:hyperlink w:anchor="__RefHeading___Toc2005895_730472459">
            <w:r>
              <w:rPr>
                <w:webHidden/>
                <w:rStyle w:val="IndexLink"/>
                <w:rtl w:val="true"/>
              </w:rPr>
              <w:t xml:space="preserve">ب </w:t>
            </w:r>
            <w:r>
              <w:rPr>
                <w:rStyle w:val="IndexLink"/>
                <w:rtl w:val="true"/>
              </w:rPr>
              <w:t xml:space="preserve">- </w:t>
            </w:r>
            <w:r>
              <w:rPr>
                <w:rStyle w:val="IndexLink"/>
                <w:rtl w:val="true"/>
              </w:rPr>
              <w:t>گواهى دادن پيامبران</w:t>
            </w:r>
            <w:r>
              <w:rPr>
                <w:rStyle w:val="IndexLink"/>
                <w:rtl w:val="true"/>
              </w:rPr>
              <w:tab/>
            </w:r>
            <w:r>
              <w:rPr>
                <w:rStyle w:val="IndexLink"/>
              </w:rPr>
              <w:t>296</w:t>
            </w:r>
          </w:hyperlink>
        </w:p>
        <w:p>
          <w:pPr>
            <w:pStyle w:val="Contents5"/>
            <w:tabs>
              <w:tab w:val="clear" w:pos="7892"/>
              <w:tab w:val="right" w:pos="9026" w:leader="dot"/>
            </w:tabs>
            <w:rPr/>
          </w:pPr>
          <w:hyperlink w:anchor="__RefHeading___Toc2005897_730472459">
            <w:r>
              <w:rPr>
                <w:webHidden/>
                <w:rStyle w:val="IndexLink"/>
                <w:rtl w:val="true"/>
              </w:rPr>
              <w:t xml:space="preserve">ج </w:t>
            </w:r>
            <w:r>
              <w:rPr>
                <w:rStyle w:val="IndexLink"/>
                <w:rtl w:val="true"/>
              </w:rPr>
              <w:t xml:space="preserve">- </w:t>
            </w:r>
            <w:r>
              <w:rPr>
                <w:rStyle w:val="IndexLink"/>
                <w:rtl w:val="true"/>
              </w:rPr>
              <w:t>گواهى دادن كسى كه علم كتاب، نزد اوست</w:t>
            </w:r>
            <w:r>
              <w:rPr>
                <w:rStyle w:val="IndexLink"/>
                <w:rtl w:val="true"/>
              </w:rPr>
              <w:tab/>
            </w:r>
            <w:r>
              <w:rPr>
                <w:rStyle w:val="IndexLink"/>
              </w:rPr>
              <w:t>298</w:t>
            </w:r>
          </w:hyperlink>
        </w:p>
        <w:p>
          <w:pPr>
            <w:pStyle w:val="Contents5"/>
            <w:tabs>
              <w:tab w:val="clear" w:pos="7892"/>
              <w:tab w:val="right" w:pos="9026" w:leader="dot"/>
            </w:tabs>
            <w:rPr/>
          </w:pPr>
          <w:hyperlink w:anchor="__RefHeading___Toc2005899_730472459">
            <w:r>
              <w:rPr>
                <w:webHidden/>
                <w:rStyle w:val="IndexLink"/>
                <w:rtl w:val="true"/>
              </w:rPr>
              <w:t xml:space="preserve">د </w:t>
            </w:r>
            <w:r>
              <w:rPr>
                <w:rStyle w:val="IndexLink"/>
                <w:rtl w:val="true"/>
              </w:rPr>
              <w:t xml:space="preserve">- </w:t>
            </w:r>
            <w:r>
              <w:rPr>
                <w:rStyle w:val="IndexLink"/>
                <w:rtl w:val="true"/>
              </w:rPr>
              <w:t>شناخت عالمان بنى اسرائيل و ايمان آوردن شمارى از عالمان اهل كتاب</w:t>
            </w:r>
            <w:r>
              <w:rPr>
                <w:rStyle w:val="IndexLink"/>
                <w:rtl w:val="true"/>
              </w:rPr>
              <w:tab/>
            </w:r>
            <w:r>
              <w:rPr>
                <w:rStyle w:val="IndexLink"/>
              </w:rPr>
              <w:t>298</w:t>
            </w:r>
          </w:hyperlink>
        </w:p>
        <w:p>
          <w:pPr>
            <w:pStyle w:val="Contents5"/>
            <w:tabs>
              <w:tab w:val="clear" w:pos="7892"/>
              <w:tab w:val="right" w:pos="9026" w:leader="dot"/>
            </w:tabs>
            <w:rPr/>
          </w:pPr>
          <w:hyperlink w:anchor="__RefHeading___Toc2005901_730472459">
            <w:r>
              <w:rPr>
                <w:webHidden/>
                <w:rStyle w:val="IndexLink"/>
                <w:rtl w:val="true"/>
              </w:rPr>
              <w:t xml:space="preserve">ه </w:t>
            </w:r>
            <w:r>
              <w:rPr>
                <w:rStyle w:val="IndexLink"/>
                <w:rtl w:val="true"/>
              </w:rPr>
              <w:t xml:space="preserve">- </w:t>
            </w:r>
            <w:r>
              <w:rPr>
                <w:rStyle w:val="IndexLink"/>
                <w:rtl w:val="true"/>
              </w:rPr>
              <w:t>گواهى دادن علم و عالم</w:t>
            </w:r>
            <w:r>
              <w:rPr>
                <w:rStyle w:val="IndexLink"/>
                <w:rtl w:val="true"/>
              </w:rPr>
              <w:tab/>
            </w:r>
            <w:r>
              <w:rPr>
                <w:rStyle w:val="IndexLink"/>
              </w:rPr>
              <w:t>302</w:t>
            </w:r>
          </w:hyperlink>
        </w:p>
        <w:p>
          <w:pPr>
            <w:pStyle w:val="Contents3"/>
            <w:tabs>
              <w:tab w:val="clear" w:pos="8459"/>
              <w:tab w:val="right" w:pos="9026" w:leader="dot"/>
            </w:tabs>
            <w:rPr/>
          </w:pPr>
          <w:hyperlink w:anchor="__RefHeading___Toc2005903_730472459">
            <w:r>
              <w:rPr>
                <w:webHidden/>
                <w:rStyle w:val="IndexLink"/>
                <w:rtl w:val="true"/>
              </w:rPr>
              <w:t>فصل دوم</w:t>
            </w:r>
            <w:r>
              <w:rPr>
                <w:rStyle w:val="IndexLink"/>
                <w:rtl w:val="true"/>
              </w:rPr>
              <w:t xml:space="preserve">: </w:t>
            </w:r>
            <w:r>
              <w:rPr>
                <w:rStyle w:val="IndexLink"/>
                <w:rtl w:val="true"/>
              </w:rPr>
              <w:t>به كارگيرى موعظه در تبليغ</w:t>
            </w:r>
            <w:r>
              <w:rPr>
                <w:rStyle w:val="IndexLink"/>
                <w:rtl w:val="true"/>
              </w:rPr>
              <w:tab/>
            </w:r>
            <w:r>
              <w:rPr>
                <w:rStyle w:val="IndexLink"/>
              </w:rPr>
              <w:t>304</w:t>
            </w:r>
          </w:hyperlink>
        </w:p>
        <w:p>
          <w:pPr>
            <w:pStyle w:val="Contents4"/>
            <w:tabs>
              <w:tab w:val="clear" w:pos="8176"/>
              <w:tab w:val="right" w:pos="9026" w:leader="dot"/>
            </w:tabs>
            <w:rPr/>
          </w:pPr>
          <w:hyperlink w:anchor="__RefHeading___Toc2005905_730472459">
            <w:r>
              <w:rPr>
                <w:webHidden/>
                <w:rStyle w:val="IndexLink"/>
              </w:rPr>
              <w:t>1/2</w:t>
            </w:r>
            <w:r>
              <w:rPr>
                <w:rStyle w:val="IndexLink"/>
                <w:rtl w:val="true"/>
              </w:rPr>
              <w:t xml:space="preserve"> </w:t>
            </w:r>
            <w:r>
              <w:rPr>
                <w:rStyle w:val="IndexLink"/>
                <w:rtl w:val="true"/>
              </w:rPr>
              <w:t>اندرزهاى خدا</w:t>
            </w:r>
            <w:r>
              <w:rPr>
                <w:rStyle w:val="IndexLink"/>
                <w:rtl w:val="true"/>
              </w:rPr>
              <w:tab/>
            </w:r>
            <w:r>
              <w:rPr>
                <w:rStyle w:val="IndexLink"/>
              </w:rPr>
              <w:t>304</w:t>
            </w:r>
          </w:hyperlink>
        </w:p>
        <w:p>
          <w:pPr>
            <w:pStyle w:val="Contents4"/>
            <w:tabs>
              <w:tab w:val="clear" w:pos="8176"/>
              <w:tab w:val="right" w:pos="9026" w:leader="dot"/>
            </w:tabs>
            <w:rPr/>
          </w:pPr>
          <w:hyperlink w:anchor="__RefHeading___Toc2005907_730472459">
            <w:r>
              <w:rPr>
                <w:webHidden/>
                <w:rStyle w:val="IndexLink"/>
              </w:rPr>
              <w:t>2/2</w:t>
            </w:r>
            <w:r>
              <w:rPr>
                <w:rStyle w:val="IndexLink"/>
                <w:rtl w:val="true"/>
              </w:rPr>
              <w:t xml:space="preserve"> </w:t>
            </w:r>
            <w:r>
              <w:rPr>
                <w:rStyle w:val="IndexLink"/>
                <w:rtl w:val="true"/>
              </w:rPr>
              <w:t xml:space="preserve">اندرزهاى عيسى </w:t>
            </w:r>
            <w:r>
              <w:rPr>
                <w:rStyle w:val="IndexLink"/>
                <w:rtl w:val="true"/>
              </w:rPr>
              <w:t>(</w:t>
            </w:r>
            <w:r>
              <w:rPr>
                <w:rStyle w:val="IndexLink"/>
                <w:rtl w:val="true"/>
              </w:rPr>
              <w:t>ع</w:t>
            </w:r>
            <w:r>
              <w:rPr>
                <w:rStyle w:val="IndexLink"/>
                <w:rtl w:val="true"/>
              </w:rPr>
              <w:t>)</w:t>
              <w:tab/>
            </w:r>
            <w:r>
              <w:rPr>
                <w:rStyle w:val="IndexLink"/>
              </w:rPr>
              <w:t>306</w:t>
            </w:r>
          </w:hyperlink>
        </w:p>
        <w:p>
          <w:pPr>
            <w:pStyle w:val="Contents4"/>
            <w:tabs>
              <w:tab w:val="clear" w:pos="8176"/>
              <w:tab w:val="right" w:pos="9026" w:leader="dot"/>
            </w:tabs>
            <w:rPr/>
          </w:pPr>
          <w:hyperlink w:anchor="__RefHeading___Toc2005909_730472459">
            <w:r>
              <w:rPr>
                <w:webHidden/>
                <w:rStyle w:val="IndexLink"/>
              </w:rPr>
              <w:t>3/2</w:t>
            </w:r>
            <w:r>
              <w:rPr>
                <w:rStyle w:val="IndexLink"/>
                <w:rtl w:val="true"/>
              </w:rPr>
              <w:t xml:space="preserve"> </w:t>
            </w:r>
            <w:r>
              <w:rPr>
                <w:rStyle w:val="IndexLink"/>
                <w:rtl w:val="true"/>
              </w:rPr>
              <w:t xml:space="preserve">اندرزهاى پيامبر </w:t>
            </w:r>
            <w:r>
              <w:rPr>
                <w:rStyle w:val="IndexLink"/>
                <w:rtl w:val="true"/>
              </w:rPr>
              <w:t>(</w:t>
            </w:r>
            <w:r>
              <w:rPr>
                <w:rStyle w:val="IndexLink"/>
                <w:rtl w:val="true"/>
              </w:rPr>
              <w:t>ص</w:t>
            </w:r>
            <w:r>
              <w:rPr>
                <w:rStyle w:val="IndexLink"/>
                <w:rtl w:val="true"/>
              </w:rPr>
              <w:t>)</w:t>
              <w:tab/>
            </w:r>
            <w:r>
              <w:rPr>
                <w:rStyle w:val="IndexLink"/>
              </w:rPr>
              <w:t>310</w:t>
            </w:r>
          </w:hyperlink>
        </w:p>
        <w:p>
          <w:pPr>
            <w:pStyle w:val="Contents3"/>
            <w:tabs>
              <w:tab w:val="clear" w:pos="8459"/>
              <w:tab w:val="right" w:pos="9026" w:leader="dot"/>
            </w:tabs>
            <w:rPr/>
          </w:pPr>
          <w:hyperlink w:anchor="__RefHeading___Toc2005911_730472459">
            <w:r>
              <w:rPr>
                <w:webHidden/>
                <w:rStyle w:val="IndexLink"/>
                <w:rtl w:val="true"/>
              </w:rPr>
              <w:t>فصل سوم</w:t>
            </w:r>
            <w:r>
              <w:rPr>
                <w:rStyle w:val="IndexLink"/>
                <w:rtl w:val="true"/>
              </w:rPr>
              <w:t xml:space="preserve">: </w:t>
            </w:r>
            <w:r>
              <w:rPr>
                <w:rStyle w:val="IndexLink"/>
                <w:rtl w:val="true"/>
              </w:rPr>
              <w:t>به كارگيرى جَدَل در تبليغ</w:t>
            </w:r>
            <w:r>
              <w:rPr>
                <w:rStyle w:val="IndexLink"/>
                <w:rtl w:val="true"/>
              </w:rPr>
              <w:tab/>
            </w:r>
            <w:r>
              <w:rPr>
                <w:rStyle w:val="IndexLink"/>
              </w:rPr>
              <w:t>314</w:t>
            </w:r>
          </w:hyperlink>
        </w:p>
        <w:p>
          <w:pPr>
            <w:pStyle w:val="Contents4"/>
            <w:tabs>
              <w:tab w:val="clear" w:pos="8176"/>
              <w:tab w:val="right" w:pos="9026" w:leader="dot"/>
            </w:tabs>
            <w:rPr/>
          </w:pPr>
          <w:hyperlink w:anchor="__RefHeading___Toc2005913_730472459">
            <w:r>
              <w:rPr>
                <w:webHidden/>
                <w:rStyle w:val="IndexLink"/>
              </w:rPr>
              <w:t>1/3</w:t>
            </w:r>
            <w:r>
              <w:rPr>
                <w:rStyle w:val="IndexLink"/>
                <w:rtl w:val="true"/>
              </w:rPr>
              <w:t xml:space="preserve"> </w:t>
            </w:r>
            <w:r>
              <w:rPr>
                <w:rStyle w:val="IndexLink"/>
                <w:rtl w:val="true"/>
              </w:rPr>
              <w:t>مجادلۀ پسنديده</w:t>
            </w:r>
            <w:r>
              <w:rPr>
                <w:rStyle w:val="IndexLink"/>
                <w:rtl w:val="true"/>
              </w:rPr>
              <w:tab/>
            </w:r>
            <w:r>
              <w:rPr>
                <w:rStyle w:val="IndexLink"/>
              </w:rPr>
              <w:t>314</w:t>
            </w:r>
          </w:hyperlink>
        </w:p>
        <w:p>
          <w:pPr>
            <w:pStyle w:val="Contents4"/>
            <w:tabs>
              <w:tab w:val="clear" w:pos="8176"/>
              <w:tab w:val="right" w:pos="9026" w:leader="dot"/>
            </w:tabs>
            <w:rPr/>
          </w:pPr>
          <w:hyperlink w:anchor="__RefHeading___Toc2005915_730472459">
            <w:r>
              <w:rPr>
                <w:webHidden/>
                <w:rStyle w:val="IndexLink"/>
              </w:rPr>
              <w:t>2/3</w:t>
            </w:r>
            <w:r>
              <w:rPr>
                <w:rStyle w:val="IndexLink"/>
                <w:rtl w:val="true"/>
              </w:rPr>
              <w:t xml:space="preserve"> </w:t>
            </w:r>
            <w:r>
              <w:rPr>
                <w:rStyle w:val="IndexLink"/>
                <w:rtl w:val="true"/>
              </w:rPr>
              <w:t>مجادلۀ نكوهيده</w:t>
            </w:r>
            <w:r>
              <w:rPr>
                <w:rStyle w:val="IndexLink"/>
                <w:rtl w:val="true"/>
              </w:rPr>
              <w:tab/>
            </w:r>
            <w:r>
              <w:rPr>
                <w:rStyle w:val="IndexLink"/>
              </w:rPr>
              <w:t>322</w:t>
            </w:r>
          </w:hyperlink>
        </w:p>
        <w:p>
          <w:pPr>
            <w:pStyle w:val="Contents5"/>
            <w:tabs>
              <w:tab w:val="clear" w:pos="7892"/>
              <w:tab w:val="right" w:pos="9026" w:leader="dot"/>
            </w:tabs>
            <w:rPr/>
          </w:pPr>
          <w:hyperlink w:anchor="__RefHeading___Toc2005917_730472459">
            <w:r>
              <w:rPr>
                <w:webHidden/>
                <w:rStyle w:val="IndexLink"/>
                <w:rtl w:val="true"/>
              </w:rPr>
              <w:t xml:space="preserve">الف </w:t>
            </w:r>
            <w:r>
              <w:rPr>
                <w:rStyle w:val="IndexLink"/>
                <w:rtl w:val="true"/>
              </w:rPr>
              <w:t xml:space="preserve">- </w:t>
            </w:r>
            <w:r>
              <w:rPr>
                <w:rStyle w:val="IndexLink"/>
                <w:rtl w:val="true"/>
              </w:rPr>
              <w:t>مجادله در قرآن</w:t>
            </w:r>
            <w:r>
              <w:rPr>
                <w:rStyle w:val="IndexLink"/>
                <w:rtl w:val="true"/>
              </w:rPr>
              <w:tab/>
            </w:r>
            <w:r>
              <w:rPr>
                <w:rStyle w:val="IndexLink"/>
              </w:rPr>
              <w:t>322</w:t>
            </w:r>
          </w:hyperlink>
        </w:p>
        <w:p>
          <w:pPr>
            <w:pStyle w:val="Contents5"/>
            <w:tabs>
              <w:tab w:val="clear" w:pos="7892"/>
              <w:tab w:val="right" w:pos="9026" w:leader="dot"/>
            </w:tabs>
            <w:rPr/>
          </w:pPr>
          <w:hyperlink w:anchor="__RefHeading___Toc2005919_730472459">
            <w:r>
              <w:rPr>
                <w:webHidden/>
                <w:rStyle w:val="IndexLink"/>
                <w:rtl w:val="true"/>
              </w:rPr>
              <w:t xml:space="preserve">ب </w:t>
            </w:r>
            <w:r>
              <w:rPr>
                <w:rStyle w:val="IndexLink"/>
                <w:rtl w:val="true"/>
              </w:rPr>
              <w:t xml:space="preserve">- </w:t>
            </w:r>
            <w:r>
              <w:rPr>
                <w:rStyle w:val="IndexLink"/>
                <w:rtl w:val="true"/>
              </w:rPr>
              <w:t>رد كردن آياتى از قرآن با آيات ديگر</w:t>
            </w:r>
            <w:r>
              <w:rPr>
                <w:rStyle w:val="IndexLink"/>
                <w:rtl w:val="true"/>
              </w:rPr>
              <w:tab/>
            </w:r>
            <w:r>
              <w:rPr>
                <w:rStyle w:val="IndexLink"/>
              </w:rPr>
              <w:t>324</w:t>
            </w:r>
          </w:hyperlink>
        </w:p>
        <w:p>
          <w:pPr>
            <w:pStyle w:val="Contents6"/>
            <w:tabs>
              <w:tab w:val="clear" w:pos="7609"/>
              <w:tab w:val="right" w:pos="9026" w:leader="dot"/>
            </w:tabs>
            <w:rPr/>
          </w:pPr>
          <w:hyperlink w:anchor="__RefHeading___Toc2005921_730472459">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2005923_730472459">
            <w:r>
              <w:rPr>
                <w:webHidden/>
                <w:rStyle w:val="IndexLink"/>
                <w:rtl w:val="true"/>
              </w:rPr>
              <w:t>پژوهشى در بارۀ ضرب قرآن به قرآن</w:t>
            </w:r>
            <w:r>
              <w:rPr>
                <w:rStyle w:val="IndexLink"/>
                <w:rtl w:val="true"/>
              </w:rPr>
              <w:tab/>
            </w:r>
            <w:r>
              <w:rPr>
                <w:rStyle w:val="IndexLink"/>
              </w:rPr>
              <w:t>329</w:t>
            </w:r>
          </w:hyperlink>
        </w:p>
        <w:p>
          <w:pPr>
            <w:pStyle w:val="Contents6"/>
            <w:tabs>
              <w:tab w:val="clear" w:pos="7609"/>
              <w:tab w:val="right" w:pos="9026" w:leader="dot"/>
            </w:tabs>
            <w:rPr/>
          </w:pPr>
          <w:hyperlink w:anchor="__RefHeading___Toc2005925_730472459">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2005927_730472459">
            <w:r>
              <w:rPr>
                <w:webHidden/>
                <w:rStyle w:val="IndexLink"/>
                <w:rtl w:val="true"/>
              </w:rPr>
              <w:t>روايات ضرب قرآن به قرآن</w:t>
            </w:r>
            <w:r>
              <w:rPr>
                <w:rStyle w:val="IndexLink"/>
                <w:rtl w:val="true"/>
              </w:rPr>
              <w:tab/>
            </w:r>
            <w:r>
              <w:rPr>
                <w:rStyle w:val="IndexLink"/>
              </w:rPr>
              <w:t>330</w:t>
            </w:r>
          </w:hyperlink>
        </w:p>
        <w:p>
          <w:pPr>
            <w:pStyle w:val="Contents6"/>
            <w:tabs>
              <w:tab w:val="clear" w:pos="7609"/>
              <w:tab w:val="right" w:pos="9026" w:leader="dot"/>
            </w:tabs>
            <w:rPr/>
          </w:pPr>
          <w:hyperlink w:anchor="__RefHeading___Toc2005929_730472459">
            <w:r>
              <w:rPr>
                <w:webHidden/>
                <w:rStyle w:val="IndexLink"/>
                <w:rtl w:val="true"/>
              </w:rPr>
              <w:t>بررسى ديدگاه ها</w:t>
            </w:r>
            <w:r>
              <w:rPr>
                <w:rStyle w:val="IndexLink"/>
                <w:rtl w:val="true"/>
              </w:rPr>
              <w:tab/>
            </w:r>
            <w:r>
              <w:rPr>
                <w:rStyle w:val="IndexLink"/>
              </w:rPr>
              <w:t>332</w:t>
            </w:r>
          </w:hyperlink>
        </w:p>
        <w:p>
          <w:pPr>
            <w:pStyle w:val="Contents6"/>
            <w:tabs>
              <w:tab w:val="clear" w:pos="7609"/>
              <w:tab w:val="right" w:pos="9026" w:leader="dot"/>
            </w:tabs>
            <w:rPr/>
          </w:pPr>
          <w:hyperlink w:anchor="__RefHeading___Toc2005931_730472459">
            <w:r>
              <w:rPr>
                <w:webHidden/>
                <w:rStyle w:val="IndexLink"/>
                <w:rtl w:val="true"/>
              </w:rPr>
              <w:t>جمع بندى و نتيجه گيرى</w:t>
            </w:r>
            <w:r>
              <w:rPr>
                <w:rStyle w:val="IndexLink"/>
                <w:rtl w:val="true"/>
              </w:rPr>
              <w:tab/>
            </w:r>
            <w:r>
              <w:rPr>
                <w:rStyle w:val="IndexLink"/>
              </w:rPr>
              <w:t>334</w:t>
            </w:r>
          </w:hyperlink>
        </w:p>
        <w:p>
          <w:pPr>
            <w:pStyle w:val="Contents5"/>
            <w:tabs>
              <w:tab w:val="clear" w:pos="7892"/>
              <w:tab w:val="right" w:pos="9026" w:leader="dot"/>
            </w:tabs>
            <w:rPr/>
          </w:pPr>
          <w:hyperlink w:anchor="__RefHeading___Toc2005933_730472459">
            <w:r>
              <w:rPr>
                <w:webHidden/>
                <w:rStyle w:val="IndexLink"/>
                <w:rtl w:val="true"/>
              </w:rPr>
              <w:t xml:space="preserve">ج </w:t>
            </w:r>
            <w:r>
              <w:rPr>
                <w:rStyle w:val="IndexLink"/>
                <w:rtl w:val="true"/>
              </w:rPr>
              <w:t xml:space="preserve">- </w:t>
            </w:r>
            <w:r>
              <w:rPr>
                <w:rStyle w:val="IndexLink"/>
                <w:rtl w:val="true"/>
              </w:rPr>
              <w:t>مجادله در دين</w:t>
            </w:r>
            <w:r>
              <w:rPr>
                <w:rStyle w:val="IndexLink"/>
                <w:rtl w:val="true"/>
              </w:rPr>
              <w:tab/>
            </w:r>
            <w:r>
              <w:rPr>
                <w:rStyle w:val="IndexLink"/>
              </w:rPr>
              <w:t>339</w:t>
            </w:r>
          </w:hyperlink>
        </w:p>
        <w:p>
          <w:pPr>
            <w:pStyle w:val="Contents6"/>
            <w:tabs>
              <w:tab w:val="clear" w:pos="7609"/>
              <w:tab w:val="right" w:pos="9026" w:leader="dot"/>
            </w:tabs>
            <w:rPr/>
          </w:pPr>
          <w:hyperlink w:anchor="__RefHeading___Toc2005935_730472459">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2005937_730472459">
            <w:r>
              <w:rPr>
                <w:webHidden/>
                <w:rStyle w:val="IndexLink"/>
                <w:rtl w:val="true"/>
              </w:rPr>
              <w:t>پژوهشى در بارۀ مجادله در قرآن</w:t>
            </w:r>
            <w:r>
              <w:rPr>
                <w:rStyle w:val="IndexLink"/>
                <w:rtl w:val="true"/>
              </w:rPr>
              <w:tab/>
            </w:r>
            <w:r>
              <w:rPr>
                <w:rStyle w:val="IndexLink"/>
              </w:rPr>
              <w:t>346</w:t>
            </w:r>
          </w:hyperlink>
        </w:p>
        <w:p>
          <w:pPr>
            <w:pStyle w:val="Contents6"/>
            <w:tabs>
              <w:tab w:val="clear" w:pos="7609"/>
              <w:tab w:val="right" w:pos="9026" w:leader="dot"/>
            </w:tabs>
            <w:rPr/>
          </w:pPr>
          <w:hyperlink w:anchor="__RefHeading___Toc2005939_730472459">
            <w:r>
              <w:rPr>
                <w:webHidden/>
                <w:rStyle w:val="IndexLink"/>
                <w:rtl w:val="true"/>
              </w:rPr>
              <w:t>جدل در لغت و اصطلاح</w:t>
            </w:r>
            <w:r>
              <w:rPr>
                <w:rStyle w:val="IndexLink"/>
                <w:rtl w:val="true"/>
              </w:rPr>
              <w:tab/>
            </w:r>
            <w:r>
              <w:rPr>
                <w:rStyle w:val="IndexLink"/>
              </w:rPr>
              <w:t>346</w:t>
            </w:r>
          </w:hyperlink>
        </w:p>
        <w:p>
          <w:pPr>
            <w:pStyle w:val="Contents6"/>
            <w:tabs>
              <w:tab w:val="clear" w:pos="7609"/>
              <w:tab w:val="right" w:pos="9026" w:leader="dot"/>
            </w:tabs>
            <w:rPr/>
          </w:pPr>
          <w:hyperlink w:anchor="__RefHeading___Toc2005941_730472459">
            <w:r>
              <w:rPr>
                <w:webHidden/>
                <w:rStyle w:val="IndexLink"/>
                <w:rtl w:val="true"/>
              </w:rPr>
              <w:t>جَدَل، در اصطلاح منطق</w:t>
            </w:r>
            <w:r>
              <w:rPr>
                <w:rStyle w:val="IndexLink"/>
                <w:rtl w:val="true"/>
              </w:rPr>
              <w:tab/>
            </w:r>
            <w:r>
              <w:rPr>
                <w:rStyle w:val="IndexLink"/>
              </w:rPr>
              <w:t>347</w:t>
            </w:r>
          </w:hyperlink>
        </w:p>
        <w:p>
          <w:pPr>
            <w:pStyle w:val="Contents6"/>
            <w:tabs>
              <w:tab w:val="clear" w:pos="7609"/>
              <w:tab w:val="right" w:pos="9026" w:leader="dot"/>
            </w:tabs>
            <w:rPr/>
          </w:pPr>
          <w:hyperlink w:anchor="__RefHeading___Toc2005943_730472459">
            <w:r>
              <w:rPr>
                <w:webHidden/>
                <w:rStyle w:val="IndexLink"/>
                <w:rtl w:val="true"/>
              </w:rPr>
              <w:t>پيشينۀ جدل در اسلام</w:t>
            </w:r>
            <w:r>
              <w:rPr>
                <w:rStyle w:val="IndexLink"/>
                <w:rtl w:val="true"/>
              </w:rPr>
              <w:tab/>
            </w:r>
            <w:r>
              <w:rPr>
                <w:rStyle w:val="IndexLink"/>
              </w:rPr>
              <w:t>349</w:t>
            </w:r>
          </w:hyperlink>
        </w:p>
        <w:p>
          <w:pPr>
            <w:pStyle w:val="Contents6"/>
            <w:tabs>
              <w:tab w:val="clear" w:pos="7609"/>
              <w:tab w:val="right" w:pos="9026" w:leader="dot"/>
            </w:tabs>
            <w:rPr/>
          </w:pPr>
          <w:hyperlink w:anchor="__RefHeading___Toc2005945_730472459">
            <w:r>
              <w:rPr>
                <w:webHidden/>
                <w:rStyle w:val="IndexLink"/>
                <w:rtl w:val="true"/>
              </w:rPr>
              <w:t>براهين جدلى قرآن كريم</w:t>
            </w:r>
            <w:r>
              <w:rPr>
                <w:rStyle w:val="IndexLink"/>
                <w:rtl w:val="true"/>
              </w:rPr>
              <w:tab/>
            </w:r>
            <w:r>
              <w:rPr>
                <w:rStyle w:val="IndexLink"/>
              </w:rPr>
              <w:t>350</w:t>
            </w:r>
          </w:hyperlink>
        </w:p>
        <w:p>
          <w:pPr>
            <w:pStyle w:val="Contents6"/>
            <w:tabs>
              <w:tab w:val="clear" w:pos="7609"/>
              <w:tab w:val="right" w:pos="9026" w:leader="dot"/>
            </w:tabs>
            <w:rPr/>
          </w:pPr>
          <w:hyperlink w:anchor="__RefHeading___Toc2005947_730472459">
            <w:r>
              <w:rPr>
                <w:webHidden/>
                <w:rStyle w:val="IndexLink"/>
                <w:rtl w:val="true"/>
              </w:rPr>
              <w:t>جدال احسن</w:t>
            </w:r>
            <w:r>
              <w:rPr>
                <w:rStyle w:val="IndexLink"/>
                <w:rtl w:val="true"/>
              </w:rPr>
              <w:tab/>
            </w:r>
            <w:r>
              <w:rPr>
                <w:rStyle w:val="IndexLink"/>
              </w:rPr>
              <w:t>351</w:t>
            </w:r>
          </w:hyperlink>
        </w:p>
        <w:p>
          <w:pPr>
            <w:pStyle w:val="Contents6"/>
            <w:tabs>
              <w:tab w:val="clear" w:pos="7609"/>
              <w:tab w:val="right" w:pos="9026" w:leader="dot"/>
            </w:tabs>
            <w:rPr/>
          </w:pPr>
          <w:hyperlink w:anchor="__RefHeading___Toc2005949_730472459">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2005951_730472459">
            <w:r>
              <w:rPr>
                <w:webHidden/>
                <w:rStyle w:val="IndexLink"/>
              </w:rPr>
              <w:t>1</w:t>
            </w:r>
            <w:r>
              <w:rPr>
                <w:rStyle w:val="IndexLink"/>
                <w:rtl w:val="true"/>
              </w:rPr>
              <w:t xml:space="preserve">. </w:t>
            </w:r>
            <w:r>
              <w:rPr>
                <w:rStyle w:val="IndexLink"/>
                <w:rtl w:val="true"/>
              </w:rPr>
              <w:t>جدال احسن با منكران توحيد</w:t>
            </w:r>
            <w:r>
              <w:rPr>
                <w:rStyle w:val="IndexLink"/>
                <w:rtl w:val="true"/>
              </w:rPr>
              <w:tab/>
            </w:r>
            <w:r>
              <w:rPr>
                <w:rStyle w:val="IndexLink"/>
              </w:rPr>
              <w:t>355</w:t>
            </w:r>
          </w:hyperlink>
        </w:p>
        <w:p>
          <w:pPr>
            <w:pStyle w:val="Contents6"/>
            <w:tabs>
              <w:tab w:val="clear" w:pos="7609"/>
              <w:tab w:val="right" w:pos="9026" w:leader="dot"/>
            </w:tabs>
            <w:rPr/>
          </w:pPr>
          <w:hyperlink w:anchor="__RefHeading___Toc2005953_730472459">
            <w:r>
              <w:rPr>
                <w:webHidden/>
                <w:rStyle w:val="IndexLink"/>
              </w:rPr>
              <w:t>2</w:t>
            </w:r>
            <w:r>
              <w:rPr>
                <w:rStyle w:val="IndexLink"/>
                <w:rtl w:val="true"/>
              </w:rPr>
              <w:t xml:space="preserve">. </w:t>
            </w:r>
            <w:r>
              <w:rPr>
                <w:rStyle w:val="IndexLink"/>
                <w:rtl w:val="true"/>
              </w:rPr>
              <w:t>جدال احسن با منكران معاد</w:t>
            </w:r>
            <w:r>
              <w:rPr>
                <w:rStyle w:val="IndexLink"/>
                <w:rtl w:val="true"/>
              </w:rPr>
              <w:tab/>
            </w:r>
            <w:r>
              <w:rPr>
                <w:rStyle w:val="IndexLink"/>
              </w:rPr>
              <w:t>357</w:t>
            </w:r>
          </w:hyperlink>
        </w:p>
        <w:p>
          <w:pPr>
            <w:pStyle w:val="Contents6"/>
            <w:tabs>
              <w:tab w:val="clear" w:pos="7609"/>
              <w:tab w:val="right" w:pos="9026" w:leader="dot"/>
            </w:tabs>
            <w:rPr/>
          </w:pPr>
          <w:hyperlink w:anchor="__RefHeading___Toc2005955_730472459">
            <w:r>
              <w:rPr>
                <w:webHidden/>
                <w:rStyle w:val="IndexLink"/>
              </w:rPr>
              <w:t>3</w:t>
            </w:r>
            <w:r>
              <w:rPr>
                <w:rStyle w:val="IndexLink"/>
                <w:rtl w:val="true"/>
              </w:rPr>
              <w:t xml:space="preserve">. </w:t>
            </w:r>
            <w:r>
              <w:rPr>
                <w:rStyle w:val="IndexLink"/>
                <w:rtl w:val="true"/>
              </w:rPr>
              <w:t>جدال احسن با منكران قرآن</w:t>
            </w:r>
            <w:r>
              <w:rPr>
                <w:rStyle w:val="IndexLink"/>
                <w:rtl w:val="true"/>
              </w:rPr>
              <w:tab/>
            </w:r>
            <w:r>
              <w:rPr>
                <w:rStyle w:val="IndexLink"/>
              </w:rPr>
              <w:t>358</w:t>
            </w:r>
          </w:hyperlink>
        </w:p>
        <w:p>
          <w:pPr>
            <w:pStyle w:val="Contents6"/>
            <w:tabs>
              <w:tab w:val="clear" w:pos="7609"/>
              <w:tab w:val="right" w:pos="9026" w:leader="dot"/>
            </w:tabs>
            <w:rPr/>
          </w:pPr>
          <w:hyperlink w:anchor="__RefHeading___Toc2005957_730472459">
            <w:r>
              <w:rPr>
                <w:webHidden/>
                <w:rStyle w:val="IndexLink"/>
              </w:rPr>
              <w:t>4</w:t>
            </w:r>
            <w:r>
              <w:rPr>
                <w:rStyle w:val="IndexLink"/>
                <w:rtl w:val="true"/>
              </w:rPr>
              <w:t xml:space="preserve">. </w:t>
            </w:r>
            <w:r>
              <w:rPr>
                <w:rStyle w:val="IndexLink"/>
                <w:rtl w:val="true"/>
              </w:rPr>
              <w:t>پيامبران و جدال احسن</w:t>
            </w:r>
            <w:r>
              <w:rPr>
                <w:rStyle w:val="IndexLink"/>
                <w:rtl w:val="true"/>
              </w:rPr>
              <w:tab/>
            </w:r>
            <w:r>
              <w:rPr>
                <w:rStyle w:val="IndexLink"/>
              </w:rPr>
              <w:t>358</w:t>
            </w:r>
          </w:hyperlink>
        </w:p>
        <w:p>
          <w:pPr>
            <w:pStyle w:val="Contents6"/>
            <w:tabs>
              <w:tab w:val="clear" w:pos="7609"/>
              <w:tab w:val="right" w:pos="9026" w:leader="dot"/>
            </w:tabs>
            <w:rPr/>
          </w:pPr>
          <w:hyperlink w:anchor="__RefHeading___Toc2005959_730472459">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2005961_730472459">
            <w:r>
              <w:rPr>
                <w:webHidden/>
                <w:rStyle w:val="IndexLink"/>
                <w:rtl w:val="true"/>
              </w:rPr>
              <w:t>يك</w:t>
            </w:r>
            <w:r>
              <w:rPr>
                <w:rStyle w:val="IndexLink"/>
                <w:rtl w:val="true"/>
              </w:rPr>
              <w:t xml:space="preserve">. </w:t>
            </w:r>
            <w:r>
              <w:rPr>
                <w:rStyle w:val="IndexLink"/>
                <w:rtl w:val="true"/>
              </w:rPr>
              <w:t>مجادلۀ حضرت نوح عليه السلام با قوم خود</w:t>
            </w:r>
            <w:r>
              <w:rPr>
                <w:rStyle w:val="IndexLink"/>
                <w:rtl w:val="true"/>
              </w:rPr>
              <w:tab/>
            </w:r>
            <w:r>
              <w:rPr>
                <w:rStyle w:val="IndexLink"/>
              </w:rPr>
              <w:t>358</w:t>
            </w:r>
          </w:hyperlink>
        </w:p>
        <w:p>
          <w:pPr>
            <w:pStyle w:val="Contents6"/>
            <w:tabs>
              <w:tab w:val="clear" w:pos="7609"/>
              <w:tab w:val="right" w:pos="9026" w:leader="dot"/>
            </w:tabs>
            <w:rPr/>
          </w:pPr>
          <w:hyperlink w:anchor="__RefHeading___Toc2005963_730472459">
            <w:r>
              <w:rPr>
                <w:webHidden/>
                <w:rStyle w:val="IndexLink"/>
                <w:rtl w:val="true"/>
              </w:rPr>
              <w:t>دو</w:t>
            </w:r>
            <w:r>
              <w:rPr>
                <w:rStyle w:val="IndexLink"/>
                <w:rtl w:val="true"/>
              </w:rPr>
              <w:t xml:space="preserve">. </w:t>
            </w:r>
            <w:r>
              <w:rPr>
                <w:rStyle w:val="IndexLink"/>
                <w:rtl w:val="true"/>
              </w:rPr>
              <w:t>مجادلات حضرت ابراهيم عليه السلام</w:t>
            </w:r>
            <w:r>
              <w:rPr>
                <w:rStyle w:val="IndexLink"/>
                <w:rtl w:val="true"/>
              </w:rPr>
              <w:tab/>
            </w:r>
            <w:r>
              <w:rPr>
                <w:rStyle w:val="IndexLink"/>
              </w:rPr>
              <w:t>358</w:t>
            </w:r>
          </w:hyperlink>
        </w:p>
        <w:p>
          <w:pPr>
            <w:pStyle w:val="Contents6"/>
            <w:tabs>
              <w:tab w:val="clear" w:pos="7609"/>
              <w:tab w:val="right" w:pos="9026" w:leader="dot"/>
            </w:tabs>
            <w:rPr/>
          </w:pPr>
          <w:hyperlink w:anchor="__RefHeading___Toc2005965_730472459">
            <w:r>
              <w:rPr>
                <w:webHidden/>
                <w:rStyle w:val="IndexLink"/>
                <w:rtl w:val="true"/>
              </w:rPr>
              <w:t xml:space="preserve">الف </w:t>
            </w:r>
            <w:r>
              <w:rPr>
                <w:rStyle w:val="IndexLink"/>
                <w:rtl w:val="true"/>
              </w:rPr>
              <w:t xml:space="preserve">- </w:t>
            </w:r>
            <w:r>
              <w:rPr>
                <w:rStyle w:val="IndexLink"/>
                <w:rtl w:val="true"/>
              </w:rPr>
              <w:t>جدال با آزر</w:t>
            </w:r>
            <w:r>
              <w:rPr>
                <w:rStyle w:val="IndexLink"/>
                <w:rtl w:val="true"/>
              </w:rPr>
              <w:tab/>
            </w:r>
            <w:r>
              <w:rPr>
                <w:rStyle w:val="IndexLink"/>
              </w:rPr>
              <w:t>358</w:t>
            </w:r>
          </w:hyperlink>
        </w:p>
        <w:p>
          <w:pPr>
            <w:pStyle w:val="Contents6"/>
            <w:tabs>
              <w:tab w:val="clear" w:pos="7609"/>
              <w:tab w:val="right" w:pos="9026" w:leader="dot"/>
            </w:tabs>
            <w:rPr/>
          </w:pPr>
          <w:hyperlink w:anchor="__RefHeading___Toc2005967_730472459">
            <w:r>
              <w:rPr>
                <w:webHidden/>
                <w:rStyle w:val="IndexLink"/>
                <w:rtl w:val="true"/>
              </w:rPr>
              <w:t xml:space="preserve">ب </w:t>
            </w:r>
            <w:r>
              <w:rPr>
                <w:rStyle w:val="IndexLink"/>
                <w:rtl w:val="true"/>
              </w:rPr>
              <w:t xml:space="preserve">- </w:t>
            </w:r>
            <w:r>
              <w:rPr>
                <w:rStyle w:val="IndexLink"/>
                <w:rtl w:val="true"/>
              </w:rPr>
              <w:t>جدال با بت پرستان</w:t>
            </w:r>
            <w:r>
              <w:rPr>
                <w:rStyle w:val="IndexLink"/>
                <w:rtl w:val="true"/>
              </w:rPr>
              <w:tab/>
            </w:r>
            <w:r>
              <w:rPr>
                <w:rStyle w:val="IndexLink"/>
              </w:rPr>
              <w:t>358</w:t>
            </w:r>
          </w:hyperlink>
        </w:p>
        <w:p>
          <w:pPr>
            <w:pStyle w:val="Contents6"/>
            <w:tabs>
              <w:tab w:val="clear" w:pos="7609"/>
              <w:tab w:val="right" w:pos="9026" w:leader="dot"/>
            </w:tabs>
            <w:rPr/>
          </w:pPr>
          <w:hyperlink w:anchor="__RefHeading___Toc2005969_730472459">
            <w:r>
              <w:rPr>
                <w:webHidden/>
                <w:rStyle w:val="IndexLink"/>
                <w:rtl w:val="true"/>
              </w:rPr>
              <w:t xml:space="preserve">ج </w:t>
            </w:r>
            <w:r>
              <w:rPr>
                <w:rStyle w:val="IndexLink"/>
                <w:rtl w:val="true"/>
              </w:rPr>
              <w:t xml:space="preserve">- </w:t>
            </w:r>
            <w:r>
              <w:rPr>
                <w:rStyle w:val="IndexLink"/>
                <w:rtl w:val="true"/>
              </w:rPr>
              <w:t>جدال با ستاره پرستان</w:t>
            </w:r>
            <w:r>
              <w:rPr>
                <w:rStyle w:val="IndexLink"/>
                <w:rtl w:val="true"/>
              </w:rPr>
              <w:tab/>
            </w:r>
            <w:r>
              <w:rPr>
                <w:rStyle w:val="IndexLink"/>
              </w:rPr>
              <w:t>359</w:t>
            </w:r>
          </w:hyperlink>
        </w:p>
        <w:p>
          <w:pPr>
            <w:pStyle w:val="Contents6"/>
            <w:tabs>
              <w:tab w:val="clear" w:pos="7609"/>
              <w:tab w:val="right" w:pos="9026" w:leader="dot"/>
            </w:tabs>
            <w:rPr/>
          </w:pPr>
          <w:hyperlink w:anchor="__RefHeading___Toc2005971_730472459">
            <w:r>
              <w:rPr>
                <w:webHidden/>
                <w:rStyle w:val="IndexLink"/>
                <w:rtl w:val="true"/>
              </w:rPr>
              <w:t xml:space="preserve">د </w:t>
            </w:r>
            <w:r>
              <w:rPr>
                <w:rStyle w:val="IndexLink"/>
                <w:rtl w:val="true"/>
              </w:rPr>
              <w:t xml:space="preserve">- </w:t>
            </w:r>
            <w:r>
              <w:rPr>
                <w:rStyle w:val="IndexLink"/>
                <w:rtl w:val="true"/>
              </w:rPr>
              <w:t>مجادله با نمرود</w:t>
            </w:r>
            <w:r>
              <w:rPr>
                <w:rStyle w:val="IndexLink"/>
                <w:rtl w:val="true"/>
              </w:rPr>
              <w:tab/>
            </w:r>
            <w:r>
              <w:rPr>
                <w:rStyle w:val="IndexLink"/>
              </w:rPr>
              <w:t>359</w:t>
            </w:r>
          </w:hyperlink>
        </w:p>
        <w:p>
          <w:pPr>
            <w:pStyle w:val="Contents6"/>
            <w:tabs>
              <w:tab w:val="clear" w:pos="7609"/>
              <w:tab w:val="right" w:pos="9026" w:leader="dot"/>
            </w:tabs>
            <w:rPr/>
          </w:pPr>
          <w:hyperlink w:anchor="__RefHeading___Toc2005973_730472459">
            <w:r>
              <w:rPr>
                <w:webHidden/>
                <w:rStyle w:val="IndexLink"/>
                <w:rtl w:val="true"/>
              </w:rPr>
              <w:t>سه</w:t>
            </w:r>
            <w:r>
              <w:rPr>
                <w:rStyle w:val="IndexLink"/>
                <w:rtl w:val="true"/>
              </w:rPr>
              <w:t xml:space="preserve">. </w:t>
            </w:r>
            <w:r>
              <w:rPr>
                <w:rStyle w:val="IndexLink"/>
                <w:rtl w:val="true"/>
              </w:rPr>
              <w:t>جدال موسى عليه السلام با فرعون</w:t>
            </w:r>
            <w:r>
              <w:rPr>
                <w:rStyle w:val="IndexLink"/>
                <w:rtl w:val="true"/>
              </w:rPr>
              <w:tab/>
            </w:r>
            <w:r>
              <w:rPr>
                <w:rStyle w:val="IndexLink"/>
              </w:rPr>
              <w:t>360</w:t>
            </w:r>
          </w:hyperlink>
        </w:p>
        <w:p>
          <w:pPr>
            <w:pStyle w:val="Contents6"/>
            <w:tabs>
              <w:tab w:val="clear" w:pos="7609"/>
              <w:tab w:val="right" w:pos="9026" w:leader="dot"/>
            </w:tabs>
            <w:rPr/>
          </w:pPr>
          <w:hyperlink w:anchor="__RefHeading___Toc2005975_730472459">
            <w:r>
              <w:rPr>
                <w:webHidden/>
                <w:rStyle w:val="IndexLink"/>
                <w:rtl w:val="true"/>
              </w:rPr>
              <w:t>چهار</w:t>
            </w:r>
            <w:r>
              <w:rPr>
                <w:rStyle w:val="IndexLink"/>
                <w:rtl w:val="true"/>
              </w:rPr>
              <w:t xml:space="preserve">. </w:t>
            </w:r>
            <w:r>
              <w:rPr>
                <w:rStyle w:val="IndexLink"/>
                <w:rtl w:val="true"/>
              </w:rPr>
              <w:t>مجادلات پيامبر اكرم صلى الله عليه و آله</w:t>
            </w:r>
            <w:r>
              <w:rPr>
                <w:rStyle w:val="IndexLink"/>
                <w:rtl w:val="true"/>
              </w:rPr>
              <w:tab/>
            </w:r>
            <w:r>
              <w:rPr>
                <w:rStyle w:val="IndexLink"/>
              </w:rPr>
              <w:t>361</w:t>
            </w:r>
          </w:hyperlink>
        </w:p>
        <w:p>
          <w:pPr>
            <w:pStyle w:val="Contents6"/>
            <w:tabs>
              <w:tab w:val="clear" w:pos="7609"/>
              <w:tab w:val="right" w:pos="9026" w:leader="dot"/>
            </w:tabs>
            <w:rPr/>
          </w:pPr>
          <w:hyperlink w:anchor="__RefHeading___Toc2005977_730472459">
            <w:r>
              <w:rPr>
                <w:webHidden/>
                <w:rStyle w:val="IndexLink"/>
                <w:rtl w:val="true"/>
              </w:rPr>
              <w:t xml:space="preserve">الف </w:t>
            </w:r>
            <w:r>
              <w:rPr>
                <w:rStyle w:val="IndexLink"/>
                <w:rtl w:val="true"/>
              </w:rPr>
              <w:t xml:space="preserve">- </w:t>
            </w:r>
            <w:r>
              <w:rPr>
                <w:rStyle w:val="IndexLink"/>
                <w:rtl w:val="true"/>
              </w:rPr>
              <w:t>مجادله با مشركان در نفى شرك و بت پرستى</w:t>
            </w:r>
            <w:r>
              <w:rPr>
                <w:rStyle w:val="IndexLink"/>
                <w:rtl w:val="true"/>
              </w:rPr>
              <w:tab/>
            </w:r>
            <w:r>
              <w:rPr>
                <w:rStyle w:val="IndexLink"/>
              </w:rPr>
              <w:t>361</w:t>
            </w:r>
          </w:hyperlink>
        </w:p>
        <w:p>
          <w:pPr>
            <w:pStyle w:val="Contents6"/>
            <w:tabs>
              <w:tab w:val="clear" w:pos="7609"/>
              <w:tab w:val="right" w:pos="9026" w:leader="dot"/>
            </w:tabs>
            <w:rPr/>
          </w:pPr>
          <w:hyperlink w:anchor="__RefHeading___Toc2005979_730472459">
            <w:r>
              <w:rPr>
                <w:webHidden/>
                <w:rStyle w:val="IndexLink"/>
                <w:rtl w:val="true"/>
              </w:rPr>
              <w:t xml:space="preserve">ب </w:t>
            </w:r>
            <w:r>
              <w:rPr>
                <w:rStyle w:val="IndexLink"/>
                <w:rtl w:val="true"/>
              </w:rPr>
              <w:t xml:space="preserve">- </w:t>
            </w:r>
            <w:r>
              <w:rPr>
                <w:rStyle w:val="IndexLink"/>
                <w:rtl w:val="true"/>
              </w:rPr>
              <w:t xml:space="preserve">مجادله با اهل كتاب </w:t>
            </w:r>
            <w:r>
              <w:rPr>
                <w:rStyle w:val="IndexLink"/>
                <w:rtl w:val="true"/>
              </w:rPr>
              <w:t>(</w:t>
            </w:r>
            <w:r>
              <w:rPr>
                <w:rStyle w:val="IndexLink"/>
                <w:rtl w:val="true"/>
              </w:rPr>
              <w:t>يهود</w:t>
            </w:r>
            <w:r>
              <w:rPr>
                <w:rStyle w:val="IndexLink"/>
                <w:rtl w:val="true"/>
              </w:rPr>
              <w:t>)</w:t>
              <w:tab/>
            </w:r>
            <w:r>
              <w:rPr>
                <w:rStyle w:val="IndexLink"/>
              </w:rPr>
              <w:t>361</w:t>
            </w:r>
          </w:hyperlink>
        </w:p>
        <w:p>
          <w:pPr>
            <w:pStyle w:val="Contents6"/>
            <w:tabs>
              <w:tab w:val="clear" w:pos="7609"/>
              <w:tab w:val="right" w:pos="9026" w:leader="dot"/>
            </w:tabs>
            <w:rPr/>
          </w:pPr>
          <w:hyperlink w:anchor="__RefHeading___Toc2005981_730472459">
            <w:r>
              <w:rPr>
                <w:webHidden/>
                <w:rStyle w:val="IndexLink"/>
                <w:rtl w:val="true"/>
              </w:rPr>
              <w:t>جدال باطل</w:t>
            </w:r>
            <w:r>
              <w:rPr>
                <w:rStyle w:val="IndexLink"/>
                <w:rtl w:val="true"/>
              </w:rPr>
              <w:tab/>
            </w:r>
            <w:r>
              <w:rPr>
                <w:rStyle w:val="IndexLink"/>
              </w:rPr>
              <w:t>362</w:t>
            </w:r>
          </w:hyperlink>
        </w:p>
        <w:p>
          <w:pPr>
            <w:pStyle w:val="Contents6"/>
            <w:tabs>
              <w:tab w:val="clear" w:pos="7609"/>
              <w:tab w:val="right" w:pos="9026" w:leader="dot"/>
            </w:tabs>
            <w:rPr/>
          </w:pPr>
          <w:hyperlink w:anchor="__RefHeading___Toc2005983_730472459">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2005985_730472459">
            <w:r>
              <w:rPr>
                <w:webHidden/>
                <w:rStyle w:val="IndexLink"/>
                <w:rtl w:val="true"/>
              </w:rPr>
              <w:t>نمونه هايى از جدال باطل</w:t>
            </w:r>
            <w:r>
              <w:rPr>
                <w:rStyle w:val="IndexLink"/>
                <w:rtl w:val="true"/>
              </w:rPr>
              <w:tab/>
            </w:r>
            <w:r>
              <w:rPr>
                <w:rStyle w:val="IndexLink"/>
              </w:rPr>
              <w:t>364</w:t>
            </w:r>
          </w:hyperlink>
        </w:p>
        <w:p>
          <w:pPr>
            <w:pStyle w:val="Contents6"/>
            <w:tabs>
              <w:tab w:val="clear" w:pos="7609"/>
              <w:tab w:val="right" w:pos="9026" w:leader="dot"/>
            </w:tabs>
            <w:rPr/>
          </w:pPr>
          <w:hyperlink w:anchor="__RefHeading___Toc2005987_730472459">
            <w:r>
              <w:rPr>
                <w:webHidden/>
                <w:rStyle w:val="IndexLink"/>
              </w:rPr>
              <w:t>1</w:t>
            </w:r>
            <w:r>
              <w:rPr>
                <w:rStyle w:val="IndexLink"/>
                <w:rtl w:val="true"/>
              </w:rPr>
              <w:t xml:space="preserve">. </w:t>
            </w:r>
            <w:r>
              <w:rPr>
                <w:rStyle w:val="IndexLink"/>
                <w:rtl w:val="true"/>
              </w:rPr>
              <w:t>جدال كافران در آيات الهى</w:t>
            </w:r>
            <w:r>
              <w:rPr>
                <w:rStyle w:val="IndexLink"/>
                <w:rtl w:val="true"/>
              </w:rPr>
              <w:tab/>
            </w:r>
            <w:r>
              <w:rPr>
                <w:rStyle w:val="IndexLink"/>
              </w:rPr>
              <w:t>364</w:t>
            </w:r>
          </w:hyperlink>
        </w:p>
        <w:p>
          <w:pPr>
            <w:pStyle w:val="Contents6"/>
            <w:tabs>
              <w:tab w:val="clear" w:pos="7609"/>
              <w:tab w:val="right" w:pos="9026" w:leader="dot"/>
            </w:tabs>
            <w:rPr/>
          </w:pPr>
          <w:hyperlink w:anchor="__RefHeading___Toc2005989_730472459">
            <w:r>
              <w:rPr>
                <w:webHidden/>
                <w:rStyle w:val="IndexLink"/>
              </w:rPr>
              <w:t>2</w:t>
            </w:r>
            <w:r>
              <w:rPr>
                <w:rStyle w:val="IndexLink"/>
                <w:rtl w:val="true"/>
              </w:rPr>
              <w:t xml:space="preserve">. </w:t>
            </w:r>
            <w:r>
              <w:rPr>
                <w:rStyle w:val="IndexLink"/>
                <w:rtl w:val="true"/>
              </w:rPr>
              <w:t>جدال بر اساس باطل</w:t>
            </w:r>
            <w:r>
              <w:rPr>
                <w:rStyle w:val="IndexLink"/>
                <w:rtl w:val="true"/>
              </w:rPr>
              <w:tab/>
            </w:r>
            <w:r>
              <w:rPr>
                <w:rStyle w:val="IndexLink"/>
              </w:rPr>
              <w:t>364</w:t>
            </w:r>
          </w:hyperlink>
        </w:p>
        <w:p>
          <w:pPr>
            <w:pStyle w:val="Contents6"/>
            <w:tabs>
              <w:tab w:val="clear" w:pos="7609"/>
              <w:tab w:val="right" w:pos="9026" w:leader="dot"/>
            </w:tabs>
            <w:rPr/>
          </w:pPr>
          <w:hyperlink w:anchor="__RefHeading___Toc2005991_730472459">
            <w:r>
              <w:rPr>
                <w:webHidden/>
                <w:rStyle w:val="IndexLink"/>
              </w:rPr>
              <w:t>3</w:t>
            </w:r>
            <w:r>
              <w:rPr>
                <w:rStyle w:val="IndexLink"/>
                <w:rtl w:val="true"/>
              </w:rPr>
              <w:t xml:space="preserve">. </w:t>
            </w:r>
            <w:r>
              <w:rPr>
                <w:rStyle w:val="IndexLink"/>
                <w:rtl w:val="true"/>
              </w:rPr>
              <w:t>جدال در بارۀ خدا و پيامبر صلى الله عليه و آله</w:t>
            </w:r>
            <w:r>
              <w:rPr>
                <w:rStyle w:val="IndexLink"/>
                <w:rtl w:val="true"/>
              </w:rPr>
              <w:tab/>
            </w:r>
            <w:r>
              <w:rPr>
                <w:rStyle w:val="IndexLink"/>
              </w:rPr>
              <w:t>365</w:t>
            </w:r>
          </w:hyperlink>
        </w:p>
        <w:p>
          <w:pPr>
            <w:pStyle w:val="Contents6"/>
            <w:tabs>
              <w:tab w:val="clear" w:pos="7609"/>
              <w:tab w:val="right" w:pos="9026" w:leader="dot"/>
            </w:tabs>
            <w:rPr/>
          </w:pPr>
          <w:hyperlink w:anchor="__RefHeading___Toc2005993_730472459">
            <w:r>
              <w:rPr>
                <w:webHidden/>
                <w:rStyle w:val="IndexLink"/>
              </w:rPr>
              <w:t>4</w:t>
            </w:r>
            <w:r>
              <w:rPr>
                <w:rStyle w:val="IndexLink"/>
                <w:rtl w:val="true"/>
              </w:rPr>
              <w:t xml:space="preserve">. </w:t>
            </w:r>
            <w:r>
              <w:rPr>
                <w:rStyle w:val="IndexLink"/>
                <w:rtl w:val="true"/>
              </w:rPr>
              <w:t>جدال در بارۀ قيامت</w:t>
            </w:r>
            <w:r>
              <w:rPr>
                <w:rStyle w:val="IndexLink"/>
                <w:rtl w:val="true"/>
              </w:rPr>
              <w:tab/>
            </w:r>
            <w:r>
              <w:rPr>
                <w:rStyle w:val="IndexLink"/>
              </w:rPr>
              <w:t>366</w:t>
            </w:r>
          </w:hyperlink>
        </w:p>
        <w:p>
          <w:pPr>
            <w:pStyle w:val="Contents6"/>
            <w:tabs>
              <w:tab w:val="clear" w:pos="7609"/>
              <w:tab w:val="right" w:pos="9026" w:leader="dot"/>
            </w:tabs>
            <w:rPr/>
          </w:pPr>
          <w:hyperlink w:anchor="__RefHeading___Toc2005995_730472459">
            <w:r>
              <w:rPr>
                <w:webHidden/>
                <w:rStyle w:val="IndexLink"/>
              </w:rPr>
              <w:t>5</w:t>
            </w:r>
            <w:r>
              <w:rPr>
                <w:rStyle w:val="IndexLink"/>
                <w:rtl w:val="true"/>
              </w:rPr>
              <w:t xml:space="preserve">. </w:t>
            </w:r>
            <w:r>
              <w:rPr>
                <w:rStyle w:val="IndexLink"/>
                <w:rtl w:val="true"/>
              </w:rPr>
              <w:t>جدال با مؤمنان</w:t>
            </w:r>
            <w:r>
              <w:rPr>
                <w:rStyle w:val="IndexLink"/>
                <w:rtl w:val="true"/>
              </w:rPr>
              <w:tab/>
            </w:r>
            <w:r>
              <w:rPr>
                <w:rStyle w:val="IndexLink"/>
              </w:rPr>
              <w:t>366</w:t>
            </w:r>
          </w:hyperlink>
        </w:p>
        <w:p>
          <w:pPr>
            <w:pStyle w:val="Contents6"/>
            <w:tabs>
              <w:tab w:val="clear" w:pos="7609"/>
              <w:tab w:val="right" w:pos="9026" w:leader="dot"/>
            </w:tabs>
            <w:rPr/>
          </w:pPr>
          <w:hyperlink w:anchor="__RefHeading___Toc2005997_730472459">
            <w:r>
              <w:rPr>
                <w:webHidden/>
                <w:rStyle w:val="IndexLink"/>
              </w:rPr>
              <w:t>6</w:t>
            </w:r>
            <w:r>
              <w:rPr>
                <w:rStyle w:val="IndexLink"/>
                <w:rtl w:val="true"/>
              </w:rPr>
              <w:t xml:space="preserve">. </w:t>
            </w:r>
            <w:r>
              <w:rPr>
                <w:rStyle w:val="IndexLink"/>
                <w:rtl w:val="true"/>
              </w:rPr>
              <w:t>جدال خصمانه</w:t>
            </w:r>
            <w:r>
              <w:rPr>
                <w:rStyle w:val="IndexLink"/>
                <w:rtl w:val="true"/>
              </w:rPr>
              <w:tab/>
            </w:r>
            <w:r>
              <w:rPr>
                <w:rStyle w:val="IndexLink"/>
              </w:rPr>
              <w:t>366</w:t>
            </w:r>
          </w:hyperlink>
        </w:p>
        <w:p>
          <w:pPr>
            <w:pStyle w:val="Contents6"/>
            <w:tabs>
              <w:tab w:val="clear" w:pos="7609"/>
              <w:tab w:val="right" w:pos="9026" w:leader="dot"/>
            </w:tabs>
            <w:rPr/>
          </w:pPr>
          <w:hyperlink w:anchor="__RefHeading___Toc2005999_730472459">
            <w:r>
              <w:rPr>
                <w:webHidden/>
                <w:rStyle w:val="IndexLink"/>
              </w:rPr>
              <w:t>7</w:t>
            </w:r>
            <w:r>
              <w:rPr>
                <w:rStyle w:val="IndexLink"/>
                <w:rtl w:val="true"/>
              </w:rPr>
              <w:t xml:space="preserve">. </w:t>
            </w:r>
            <w:r>
              <w:rPr>
                <w:rStyle w:val="IndexLink"/>
                <w:rtl w:val="true"/>
              </w:rPr>
              <w:t>جدال بر سر پندارهاى پوچ</w:t>
            </w:r>
            <w:r>
              <w:rPr>
                <w:rStyle w:val="IndexLink"/>
                <w:rtl w:val="true"/>
              </w:rPr>
              <w:tab/>
            </w:r>
            <w:r>
              <w:rPr>
                <w:rStyle w:val="IndexLink"/>
              </w:rPr>
              <w:t>367</w:t>
            </w:r>
          </w:hyperlink>
        </w:p>
        <w:p>
          <w:pPr>
            <w:pStyle w:val="Contents6"/>
            <w:tabs>
              <w:tab w:val="clear" w:pos="7609"/>
              <w:tab w:val="right" w:pos="9026" w:leader="dot"/>
            </w:tabs>
            <w:rPr/>
          </w:pPr>
          <w:hyperlink w:anchor="__RefHeading___Toc2006001_730472459">
            <w:r>
              <w:rPr>
                <w:webHidden/>
                <w:rStyle w:val="IndexLink"/>
              </w:rPr>
              <w:t>8</w:t>
            </w:r>
            <w:r>
              <w:rPr>
                <w:rStyle w:val="IndexLink"/>
                <w:rtl w:val="true"/>
              </w:rPr>
              <w:t xml:space="preserve">. </w:t>
            </w:r>
            <w:r>
              <w:rPr>
                <w:rStyle w:val="IndexLink"/>
                <w:rtl w:val="true"/>
              </w:rPr>
              <w:t>جدال بر ضدّ حق پس از روشن شدن آن</w:t>
            </w:r>
            <w:r>
              <w:rPr>
                <w:rStyle w:val="IndexLink"/>
                <w:rtl w:val="true"/>
              </w:rPr>
              <w:tab/>
            </w:r>
            <w:r>
              <w:rPr>
                <w:rStyle w:val="IndexLink"/>
              </w:rPr>
              <w:t>367</w:t>
            </w:r>
          </w:hyperlink>
        </w:p>
        <w:p>
          <w:pPr>
            <w:pStyle w:val="Contents6"/>
            <w:tabs>
              <w:tab w:val="clear" w:pos="7609"/>
              <w:tab w:val="right" w:pos="9026" w:leader="dot"/>
            </w:tabs>
            <w:rPr/>
          </w:pPr>
          <w:hyperlink w:anchor="__RefHeading___Toc2006003_730472459">
            <w:r>
              <w:rPr>
                <w:webHidden/>
                <w:rStyle w:val="IndexLink"/>
              </w:rPr>
              <w:t>9</w:t>
            </w:r>
            <w:r>
              <w:rPr>
                <w:rStyle w:val="IndexLink"/>
                <w:rtl w:val="true"/>
              </w:rPr>
              <w:t xml:space="preserve">. </w:t>
            </w:r>
            <w:r>
              <w:rPr>
                <w:rStyle w:val="IndexLink"/>
                <w:rtl w:val="true"/>
              </w:rPr>
              <w:t>جدال به نفع خائنان و ظالمان</w:t>
            </w:r>
            <w:r>
              <w:rPr>
                <w:rStyle w:val="IndexLink"/>
                <w:rtl w:val="true"/>
              </w:rPr>
              <w:tab/>
            </w:r>
            <w:r>
              <w:rPr>
                <w:rStyle w:val="IndexLink"/>
              </w:rPr>
              <w:t>367</w:t>
            </w:r>
          </w:hyperlink>
        </w:p>
        <w:p>
          <w:pPr>
            <w:pStyle w:val="Contents6"/>
            <w:tabs>
              <w:tab w:val="clear" w:pos="7609"/>
              <w:tab w:val="right" w:pos="9026" w:leader="dot"/>
            </w:tabs>
            <w:rPr/>
          </w:pPr>
          <w:hyperlink w:anchor="__RefHeading___Toc2006005_730472459">
            <w:r>
              <w:rPr>
                <w:webHidden/>
                <w:rStyle w:val="IndexLink"/>
              </w:rPr>
              <w:t>10</w:t>
            </w:r>
            <w:r>
              <w:rPr>
                <w:rStyle w:val="IndexLink"/>
                <w:rtl w:val="true"/>
              </w:rPr>
              <w:t xml:space="preserve">. </w:t>
            </w:r>
            <w:r>
              <w:rPr>
                <w:rStyle w:val="IndexLink"/>
                <w:rtl w:val="true"/>
              </w:rPr>
              <w:t>جدال در حج</w:t>
            </w:r>
            <w:r>
              <w:rPr>
                <w:rStyle w:val="IndexLink"/>
                <w:rtl w:val="true"/>
              </w:rPr>
              <w:tab/>
            </w:r>
            <w:r>
              <w:rPr>
                <w:rStyle w:val="IndexLink"/>
              </w:rPr>
              <w:t>368</w:t>
            </w:r>
          </w:hyperlink>
        </w:p>
        <w:p>
          <w:pPr>
            <w:pStyle w:val="Contents3"/>
            <w:tabs>
              <w:tab w:val="clear" w:pos="8459"/>
              <w:tab w:val="right" w:pos="9026" w:leader="dot"/>
            </w:tabs>
            <w:rPr/>
          </w:pPr>
          <w:hyperlink w:anchor="__RefHeading___Toc2006007_730472459">
            <w:r>
              <w:rPr>
                <w:webHidden/>
                <w:rStyle w:val="IndexLink"/>
                <w:rtl w:val="true"/>
              </w:rPr>
              <w:t>فصل چهارم</w:t>
            </w:r>
            <w:r>
              <w:rPr>
                <w:rStyle w:val="IndexLink"/>
                <w:rtl w:val="true"/>
              </w:rPr>
              <w:t xml:space="preserve">: </w:t>
            </w:r>
            <w:r>
              <w:rPr>
                <w:rStyle w:val="IndexLink"/>
                <w:rtl w:val="true"/>
              </w:rPr>
              <w:t>به كارگيرى مَثَل در تبليغ</w:t>
            </w:r>
            <w:r>
              <w:rPr>
                <w:rStyle w:val="IndexLink"/>
                <w:rtl w:val="true"/>
              </w:rPr>
              <w:tab/>
            </w:r>
            <w:r>
              <w:rPr>
                <w:rStyle w:val="IndexLink"/>
              </w:rPr>
              <w:t>370</w:t>
            </w:r>
          </w:hyperlink>
        </w:p>
        <w:p>
          <w:pPr>
            <w:pStyle w:val="Contents4"/>
            <w:tabs>
              <w:tab w:val="clear" w:pos="8176"/>
              <w:tab w:val="right" w:pos="9026" w:leader="dot"/>
            </w:tabs>
            <w:rPr/>
          </w:pPr>
          <w:hyperlink w:anchor="__RefHeading___Toc2006009_730472459">
            <w:r>
              <w:rPr>
                <w:webHidden/>
                <w:rStyle w:val="IndexLink"/>
              </w:rPr>
              <w:t>1/4</w:t>
            </w:r>
            <w:r>
              <w:rPr>
                <w:rStyle w:val="IndexLink"/>
                <w:rtl w:val="true"/>
              </w:rPr>
              <w:t xml:space="preserve"> </w:t>
            </w:r>
            <w:r>
              <w:rPr>
                <w:rStyle w:val="IndexLink"/>
                <w:rtl w:val="true"/>
              </w:rPr>
              <w:t>انديشيدن در مَثَل هاى قرآن و مراجعه به اهل بيت</w:t>
            </w:r>
            <w:r>
              <w:rPr>
                <w:rStyle w:val="IndexLink"/>
                <w:rtl w:val="true"/>
              </w:rPr>
              <w:t xml:space="preserve">: </w:t>
            </w:r>
            <w:r>
              <w:rPr>
                <w:rStyle w:val="IndexLink"/>
                <w:rtl w:val="true"/>
              </w:rPr>
              <w:t>در بارۀ آنها</w:t>
            </w:r>
            <w:r>
              <w:rPr>
                <w:rStyle w:val="IndexLink"/>
                <w:rtl w:val="true"/>
              </w:rPr>
              <w:tab/>
            </w:r>
            <w:r>
              <w:rPr>
                <w:rStyle w:val="IndexLink"/>
              </w:rPr>
              <w:t>370</w:t>
            </w:r>
          </w:hyperlink>
        </w:p>
        <w:p>
          <w:pPr>
            <w:pStyle w:val="Contents4"/>
            <w:tabs>
              <w:tab w:val="clear" w:pos="8176"/>
              <w:tab w:val="right" w:pos="9026" w:leader="dot"/>
            </w:tabs>
            <w:rPr/>
          </w:pPr>
          <w:hyperlink w:anchor="__RefHeading___Toc2006011_730472459">
            <w:r>
              <w:rPr>
                <w:webHidden/>
                <w:rStyle w:val="IndexLink"/>
              </w:rPr>
              <w:t>2/4</w:t>
            </w:r>
            <w:r>
              <w:rPr>
                <w:rStyle w:val="IndexLink"/>
                <w:rtl w:val="true"/>
              </w:rPr>
              <w:t xml:space="preserve"> </w:t>
            </w:r>
            <w:r>
              <w:rPr>
                <w:rStyle w:val="IndexLink"/>
                <w:rtl w:val="true"/>
              </w:rPr>
              <w:t>نهى از نينديشيدن در مَثَل هاى قرآن</w:t>
            </w:r>
            <w:r>
              <w:rPr>
                <w:rStyle w:val="IndexLink"/>
                <w:rtl w:val="true"/>
              </w:rPr>
              <w:tab/>
            </w:r>
            <w:r>
              <w:rPr>
                <w:rStyle w:val="IndexLink"/>
              </w:rPr>
              <w:t>372</w:t>
            </w:r>
          </w:hyperlink>
        </w:p>
        <w:p>
          <w:pPr>
            <w:pStyle w:val="Contents4"/>
            <w:tabs>
              <w:tab w:val="clear" w:pos="8176"/>
              <w:tab w:val="right" w:pos="9026" w:leader="dot"/>
            </w:tabs>
            <w:rPr/>
          </w:pPr>
          <w:hyperlink w:anchor="__RefHeading___Toc2006013_730472459">
            <w:r>
              <w:rPr>
                <w:webHidden/>
                <w:rStyle w:val="IndexLink"/>
              </w:rPr>
              <w:t>3/4</w:t>
            </w:r>
            <w:r>
              <w:rPr>
                <w:rStyle w:val="IndexLink"/>
                <w:rtl w:val="true"/>
              </w:rPr>
              <w:t xml:space="preserve"> </w:t>
            </w:r>
            <w:r>
              <w:rPr>
                <w:rStyle w:val="IndexLink"/>
                <w:rtl w:val="true"/>
              </w:rPr>
              <w:t>نمونه هايى از مَثَل هاى قرآن</w:t>
            </w:r>
            <w:r>
              <w:rPr>
                <w:rStyle w:val="IndexLink"/>
                <w:rtl w:val="true"/>
              </w:rPr>
              <w:tab/>
            </w:r>
            <w:r>
              <w:rPr>
                <w:rStyle w:val="IndexLink"/>
              </w:rPr>
              <w:t>374</w:t>
            </w:r>
          </w:hyperlink>
        </w:p>
        <w:p>
          <w:pPr>
            <w:pStyle w:val="Contents5"/>
            <w:tabs>
              <w:tab w:val="clear" w:pos="7892"/>
              <w:tab w:val="right" w:pos="9026" w:leader="dot"/>
            </w:tabs>
            <w:rPr/>
          </w:pPr>
          <w:hyperlink w:anchor="__RefHeading___Toc2006015_730472459">
            <w:r>
              <w:rPr>
                <w:webHidden/>
                <w:rStyle w:val="IndexLink"/>
                <w:rtl w:val="true"/>
              </w:rPr>
              <w:t xml:space="preserve">الف </w:t>
            </w:r>
            <w:r>
              <w:rPr>
                <w:rStyle w:val="IndexLink"/>
                <w:rtl w:val="true"/>
              </w:rPr>
              <w:t xml:space="preserve">- </w:t>
            </w:r>
            <w:r>
              <w:rPr>
                <w:rStyle w:val="IndexLink"/>
                <w:rtl w:val="true"/>
              </w:rPr>
              <w:t>مَثَل نور خدا</w:t>
            </w:r>
            <w:r>
              <w:rPr>
                <w:rStyle w:val="IndexLink"/>
                <w:rtl w:val="true"/>
              </w:rPr>
              <w:tab/>
            </w:r>
            <w:r>
              <w:rPr>
                <w:rStyle w:val="IndexLink"/>
              </w:rPr>
              <w:t>374</w:t>
            </w:r>
          </w:hyperlink>
        </w:p>
        <w:p>
          <w:pPr>
            <w:pStyle w:val="Contents5"/>
            <w:tabs>
              <w:tab w:val="clear" w:pos="7892"/>
              <w:tab w:val="right" w:pos="9026" w:leader="dot"/>
            </w:tabs>
            <w:rPr/>
          </w:pPr>
          <w:hyperlink w:anchor="__RefHeading___Toc2006017_730472459">
            <w:r>
              <w:rPr>
                <w:webHidden/>
                <w:rStyle w:val="IndexLink"/>
                <w:rtl w:val="true"/>
              </w:rPr>
              <w:t xml:space="preserve">ب </w:t>
            </w:r>
            <w:r>
              <w:rPr>
                <w:rStyle w:val="IndexLink"/>
                <w:rtl w:val="true"/>
              </w:rPr>
              <w:t xml:space="preserve">- </w:t>
            </w:r>
            <w:r>
              <w:rPr>
                <w:rStyle w:val="IndexLink"/>
                <w:rtl w:val="true"/>
              </w:rPr>
              <w:t>مَثَل ياران پيامبر صلى الله عليه و آله</w:t>
            </w:r>
            <w:r>
              <w:rPr>
                <w:rStyle w:val="IndexLink"/>
                <w:rtl w:val="true"/>
              </w:rPr>
              <w:tab/>
            </w:r>
            <w:r>
              <w:rPr>
                <w:rStyle w:val="IndexLink"/>
              </w:rPr>
              <w:t>374</w:t>
            </w:r>
          </w:hyperlink>
        </w:p>
        <w:p>
          <w:pPr>
            <w:pStyle w:val="Contents5"/>
            <w:tabs>
              <w:tab w:val="clear" w:pos="7892"/>
              <w:tab w:val="right" w:pos="9026" w:leader="dot"/>
            </w:tabs>
            <w:rPr/>
          </w:pPr>
          <w:hyperlink w:anchor="__RefHeading___Toc2006019_730472459">
            <w:r>
              <w:rPr>
                <w:webHidden/>
                <w:rStyle w:val="IndexLink"/>
                <w:rtl w:val="true"/>
              </w:rPr>
              <w:t xml:space="preserve">ج </w:t>
            </w:r>
            <w:r>
              <w:rPr>
                <w:rStyle w:val="IndexLink"/>
                <w:rtl w:val="true"/>
              </w:rPr>
              <w:t xml:space="preserve">- </w:t>
            </w:r>
            <w:r>
              <w:rPr>
                <w:rStyle w:val="IndexLink"/>
                <w:rtl w:val="true"/>
              </w:rPr>
              <w:t>مَثَل حق و باطل</w:t>
            </w:r>
            <w:r>
              <w:rPr>
                <w:rStyle w:val="IndexLink"/>
                <w:rtl w:val="true"/>
              </w:rPr>
              <w:tab/>
            </w:r>
            <w:r>
              <w:rPr>
                <w:rStyle w:val="IndexLink"/>
              </w:rPr>
              <w:t>374</w:t>
            </w:r>
          </w:hyperlink>
        </w:p>
        <w:p>
          <w:pPr>
            <w:pStyle w:val="Contents5"/>
            <w:tabs>
              <w:tab w:val="clear" w:pos="7892"/>
              <w:tab w:val="right" w:pos="9026" w:leader="dot"/>
            </w:tabs>
            <w:rPr/>
          </w:pPr>
          <w:hyperlink w:anchor="__RefHeading___Toc2006021_730472459">
            <w:r>
              <w:rPr>
                <w:webHidden/>
                <w:rStyle w:val="IndexLink"/>
                <w:rtl w:val="true"/>
              </w:rPr>
              <w:t xml:space="preserve">د </w:t>
            </w:r>
            <w:r>
              <w:rPr>
                <w:rStyle w:val="IndexLink"/>
                <w:rtl w:val="true"/>
              </w:rPr>
              <w:t xml:space="preserve">- </w:t>
            </w:r>
            <w:r>
              <w:rPr>
                <w:rStyle w:val="IndexLink"/>
                <w:rtl w:val="true"/>
              </w:rPr>
              <w:t>مَثَل سخن پاك و سخن ناپاك</w:t>
            </w:r>
            <w:r>
              <w:rPr>
                <w:rStyle w:val="IndexLink"/>
                <w:rtl w:val="true"/>
              </w:rPr>
              <w:tab/>
            </w:r>
            <w:r>
              <w:rPr>
                <w:rStyle w:val="IndexLink"/>
              </w:rPr>
              <w:t>376</w:t>
            </w:r>
          </w:hyperlink>
        </w:p>
        <w:p>
          <w:pPr>
            <w:pStyle w:val="Contents5"/>
            <w:tabs>
              <w:tab w:val="clear" w:pos="7892"/>
              <w:tab w:val="right" w:pos="9026" w:leader="dot"/>
            </w:tabs>
            <w:rPr/>
          </w:pPr>
          <w:hyperlink w:anchor="__RefHeading___Toc2006023_730472459">
            <w:r>
              <w:rPr>
                <w:webHidden/>
                <w:rStyle w:val="IndexLink"/>
                <w:rtl w:val="true"/>
              </w:rPr>
              <w:t xml:space="preserve">ه </w:t>
            </w:r>
            <w:r>
              <w:rPr>
                <w:rStyle w:val="IndexLink"/>
                <w:rtl w:val="true"/>
              </w:rPr>
              <w:t xml:space="preserve">- </w:t>
            </w:r>
            <w:r>
              <w:rPr>
                <w:rStyle w:val="IndexLink"/>
                <w:rtl w:val="true"/>
              </w:rPr>
              <w:t>مَثَل هايى براى بيان ويژگى هاى مؤمن و كافر</w:t>
            </w:r>
            <w:r>
              <w:rPr>
                <w:rStyle w:val="IndexLink"/>
                <w:rtl w:val="true"/>
              </w:rPr>
              <w:tab/>
            </w:r>
            <w:r>
              <w:rPr>
                <w:rStyle w:val="IndexLink"/>
              </w:rPr>
              <w:t>376</w:t>
            </w:r>
          </w:hyperlink>
        </w:p>
        <w:p>
          <w:pPr>
            <w:pStyle w:val="Contents5"/>
            <w:tabs>
              <w:tab w:val="clear" w:pos="7892"/>
              <w:tab w:val="right" w:pos="9026" w:leader="dot"/>
            </w:tabs>
            <w:rPr/>
          </w:pPr>
          <w:hyperlink w:anchor="__RefHeading___Toc2006025_730472459">
            <w:r>
              <w:rPr>
                <w:webHidden/>
                <w:rStyle w:val="IndexLink"/>
                <w:rtl w:val="true"/>
              </w:rPr>
              <w:t xml:space="preserve">و </w:t>
            </w:r>
            <w:r>
              <w:rPr>
                <w:rStyle w:val="IndexLink"/>
                <w:rtl w:val="true"/>
              </w:rPr>
              <w:t xml:space="preserve">- </w:t>
            </w:r>
            <w:r>
              <w:rPr>
                <w:rStyle w:val="IndexLink"/>
                <w:rtl w:val="true"/>
              </w:rPr>
              <w:t>مَثَل كافر</w:t>
            </w:r>
            <w:r>
              <w:rPr>
                <w:rStyle w:val="IndexLink"/>
                <w:rtl w:val="true"/>
              </w:rPr>
              <w:tab/>
            </w:r>
            <w:r>
              <w:rPr>
                <w:rStyle w:val="IndexLink"/>
              </w:rPr>
              <w:t>378</w:t>
            </w:r>
          </w:hyperlink>
        </w:p>
        <w:p>
          <w:pPr>
            <w:pStyle w:val="Contents5"/>
            <w:tabs>
              <w:tab w:val="clear" w:pos="7892"/>
              <w:tab w:val="right" w:pos="9026" w:leader="dot"/>
            </w:tabs>
            <w:rPr/>
          </w:pPr>
          <w:hyperlink w:anchor="__RefHeading___Toc2006027_730472459">
            <w:r>
              <w:rPr>
                <w:webHidden/>
                <w:rStyle w:val="IndexLink"/>
                <w:rtl w:val="true"/>
              </w:rPr>
              <w:t xml:space="preserve">ز </w:t>
            </w:r>
            <w:r>
              <w:rPr>
                <w:rStyle w:val="IndexLink"/>
                <w:rtl w:val="true"/>
              </w:rPr>
              <w:t xml:space="preserve">- </w:t>
            </w:r>
            <w:r>
              <w:rPr>
                <w:rStyle w:val="IndexLink"/>
                <w:rtl w:val="true"/>
              </w:rPr>
              <w:t>مَثَل مشرك</w:t>
            </w:r>
            <w:r>
              <w:rPr>
                <w:rStyle w:val="IndexLink"/>
                <w:rtl w:val="true"/>
              </w:rPr>
              <w:tab/>
            </w:r>
            <w:r>
              <w:rPr>
                <w:rStyle w:val="IndexLink"/>
              </w:rPr>
              <w:t>378</w:t>
            </w:r>
          </w:hyperlink>
        </w:p>
        <w:p>
          <w:pPr>
            <w:pStyle w:val="Contents5"/>
            <w:tabs>
              <w:tab w:val="clear" w:pos="7892"/>
              <w:tab w:val="right" w:pos="9026" w:leader="dot"/>
            </w:tabs>
            <w:rPr/>
          </w:pPr>
          <w:hyperlink w:anchor="__RefHeading___Toc2006029_730472459">
            <w:r>
              <w:rPr>
                <w:webHidden/>
                <w:rStyle w:val="IndexLink"/>
                <w:rtl w:val="true"/>
              </w:rPr>
              <w:t xml:space="preserve">ح </w:t>
            </w:r>
            <w:r>
              <w:rPr>
                <w:rStyle w:val="IndexLink"/>
                <w:rtl w:val="true"/>
              </w:rPr>
              <w:t xml:space="preserve">- </w:t>
            </w:r>
            <w:r>
              <w:rPr>
                <w:rStyle w:val="IndexLink"/>
                <w:rtl w:val="true"/>
              </w:rPr>
              <w:t>مَثَل منافق</w:t>
            </w:r>
            <w:r>
              <w:rPr>
                <w:rStyle w:val="IndexLink"/>
                <w:rtl w:val="true"/>
              </w:rPr>
              <w:tab/>
            </w:r>
            <w:r>
              <w:rPr>
                <w:rStyle w:val="IndexLink"/>
              </w:rPr>
              <w:t>380</w:t>
            </w:r>
          </w:hyperlink>
        </w:p>
        <w:p>
          <w:pPr>
            <w:pStyle w:val="Contents5"/>
            <w:tabs>
              <w:tab w:val="clear" w:pos="7892"/>
              <w:tab w:val="right" w:pos="9026" w:leader="dot"/>
            </w:tabs>
            <w:rPr/>
          </w:pPr>
          <w:hyperlink w:anchor="__RefHeading___Toc2006031_730472459">
            <w:r>
              <w:rPr>
                <w:webHidden/>
                <w:rStyle w:val="IndexLink"/>
                <w:rtl w:val="true"/>
              </w:rPr>
              <w:t xml:space="preserve">ط </w:t>
            </w:r>
            <w:r>
              <w:rPr>
                <w:rStyle w:val="IndexLink"/>
                <w:rtl w:val="true"/>
              </w:rPr>
              <w:t xml:space="preserve">- </w:t>
            </w:r>
            <w:r>
              <w:rPr>
                <w:rStyle w:val="IndexLink"/>
                <w:rtl w:val="true"/>
              </w:rPr>
              <w:t>مَثَل انفاق كردن در راه خدا</w:t>
            </w:r>
            <w:r>
              <w:rPr>
                <w:rStyle w:val="IndexLink"/>
                <w:rtl w:val="true"/>
              </w:rPr>
              <w:tab/>
            </w:r>
            <w:r>
              <w:rPr>
                <w:rStyle w:val="IndexLink"/>
              </w:rPr>
              <w:t>380</w:t>
            </w:r>
          </w:hyperlink>
        </w:p>
        <w:p>
          <w:pPr>
            <w:pStyle w:val="Contents5"/>
            <w:tabs>
              <w:tab w:val="clear" w:pos="7892"/>
              <w:tab w:val="right" w:pos="9026" w:leader="dot"/>
            </w:tabs>
            <w:rPr/>
          </w:pPr>
          <w:hyperlink w:anchor="__RefHeading___Toc2006033_730472459">
            <w:r>
              <w:rPr>
                <w:webHidden/>
                <w:rStyle w:val="IndexLink"/>
                <w:rtl w:val="true"/>
              </w:rPr>
              <w:t xml:space="preserve">ى </w:t>
            </w:r>
            <w:r>
              <w:rPr>
                <w:rStyle w:val="IndexLink"/>
                <w:rtl w:val="true"/>
              </w:rPr>
              <w:t xml:space="preserve">- </w:t>
            </w:r>
            <w:r>
              <w:rPr>
                <w:rStyle w:val="IndexLink"/>
                <w:rtl w:val="true"/>
              </w:rPr>
              <w:t>مَثَل انفاق كردن رياكارانه</w:t>
            </w:r>
            <w:r>
              <w:rPr>
                <w:rStyle w:val="IndexLink"/>
                <w:rtl w:val="true"/>
              </w:rPr>
              <w:tab/>
            </w:r>
            <w:r>
              <w:rPr>
                <w:rStyle w:val="IndexLink"/>
              </w:rPr>
              <w:t>382</w:t>
            </w:r>
          </w:hyperlink>
        </w:p>
        <w:p>
          <w:pPr>
            <w:pStyle w:val="Contents5"/>
            <w:tabs>
              <w:tab w:val="clear" w:pos="7892"/>
              <w:tab w:val="right" w:pos="9026" w:leader="dot"/>
            </w:tabs>
            <w:rPr/>
          </w:pPr>
          <w:hyperlink w:anchor="__RefHeading___Toc2006035_730472459">
            <w:r>
              <w:rPr>
                <w:webHidden/>
                <w:rStyle w:val="IndexLink"/>
                <w:rtl w:val="true"/>
              </w:rPr>
              <w:t xml:space="preserve">ك </w:t>
            </w:r>
            <w:r>
              <w:rPr>
                <w:rStyle w:val="IndexLink"/>
                <w:rtl w:val="true"/>
              </w:rPr>
              <w:t xml:space="preserve">- </w:t>
            </w:r>
            <w:r>
              <w:rPr>
                <w:rStyle w:val="IndexLink"/>
                <w:rtl w:val="true"/>
              </w:rPr>
              <w:t>مَثَل زندگى دنيا</w:t>
            </w:r>
            <w:r>
              <w:rPr>
                <w:rStyle w:val="IndexLink"/>
                <w:rtl w:val="true"/>
              </w:rPr>
              <w:tab/>
            </w:r>
            <w:r>
              <w:rPr>
                <w:rStyle w:val="IndexLink"/>
              </w:rPr>
              <w:t>382</w:t>
            </w:r>
          </w:hyperlink>
        </w:p>
        <w:p>
          <w:pPr>
            <w:pStyle w:val="Contents5"/>
            <w:tabs>
              <w:tab w:val="clear" w:pos="7892"/>
              <w:tab w:val="right" w:pos="9026" w:leader="dot"/>
            </w:tabs>
            <w:rPr/>
          </w:pPr>
          <w:hyperlink w:anchor="__RefHeading___Toc2006037_730472459">
            <w:r>
              <w:rPr>
                <w:webHidden/>
                <w:rStyle w:val="IndexLink"/>
                <w:rtl w:val="true"/>
              </w:rPr>
              <w:t xml:space="preserve">ل </w:t>
            </w:r>
            <w:r>
              <w:rPr>
                <w:rStyle w:val="IndexLink"/>
                <w:rtl w:val="true"/>
              </w:rPr>
              <w:t xml:space="preserve">- </w:t>
            </w:r>
            <w:r>
              <w:rPr>
                <w:rStyle w:val="IndexLink"/>
                <w:rtl w:val="true"/>
              </w:rPr>
              <w:t>مَثَل كردارهاى كافران</w:t>
            </w:r>
            <w:r>
              <w:rPr>
                <w:rStyle w:val="IndexLink"/>
                <w:rtl w:val="true"/>
              </w:rPr>
              <w:tab/>
            </w:r>
            <w:r>
              <w:rPr>
                <w:rStyle w:val="IndexLink"/>
              </w:rPr>
              <w:t>382</w:t>
            </w:r>
          </w:hyperlink>
        </w:p>
        <w:p>
          <w:pPr>
            <w:pStyle w:val="Contents5"/>
            <w:tabs>
              <w:tab w:val="clear" w:pos="7892"/>
              <w:tab w:val="right" w:pos="9026" w:leader="dot"/>
            </w:tabs>
            <w:rPr/>
          </w:pPr>
          <w:hyperlink w:anchor="__RefHeading___Toc2006039_730472459">
            <w:r>
              <w:rPr>
                <w:webHidden/>
                <w:rStyle w:val="IndexLink"/>
                <w:rtl w:val="true"/>
              </w:rPr>
              <w:t xml:space="preserve">م </w:t>
            </w:r>
            <w:r>
              <w:rPr>
                <w:rStyle w:val="IndexLink"/>
                <w:rtl w:val="true"/>
              </w:rPr>
              <w:t xml:space="preserve">- </w:t>
            </w:r>
            <w:r>
              <w:rPr>
                <w:rStyle w:val="IndexLink"/>
                <w:rtl w:val="true"/>
              </w:rPr>
              <w:t>مَثَل دل هاى سخت</w:t>
            </w:r>
            <w:r>
              <w:rPr>
                <w:rStyle w:val="IndexLink"/>
                <w:rtl w:val="true"/>
              </w:rPr>
              <w:tab/>
            </w:r>
            <w:r>
              <w:rPr>
                <w:rStyle w:val="IndexLink"/>
              </w:rPr>
              <w:t>384</w:t>
            </w:r>
          </w:hyperlink>
        </w:p>
        <w:p>
          <w:pPr>
            <w:pStyle w:val="Contents5"/>
            <w:tabs>
              <w:tab w:val="clear" w:pos="7892"/>
              <w:tab w:val="right" w:pos="9026" w:leader="dot"/>
            </w:tabs>
            <w:rPr/>
          </w:pPr>
          <w:hyperlink w:anchor="__RefHeading___Toc2006041_730472459">
            <w:r>
              <w:rPr>
                <w:webHidden/>
                <w:rStyle w:val="IndexLink"/>
                <w:rtl w:val="true"/>
              </w:rPr>
              <w:t xml:space="preserve">ن </w:t>
            </w:r>
            <w:r>
              <w:rPr>
                <w:rStyle w:val="IndexLink"/>
                <w:rtl w:val="true"/>
              </w:rPr>
              <w:t xml:space="preserve">- </w:t>
            </w:r>
            <w:r>
              <w:rPr>
                <w:rStyle w:val="IndexLink"/>
                <w:rtl w:val="true"/>
              </w:rPr>
              <w:t>مَثَل نادان</w:t>
            </w:r>
            <w:r>
              <w:rPr>
                <w:rStyle w:val="IndexLink"/>
                <w:rtl w:val="true"/>
              </w:rPr>
              <w:tab/>
            </w:r>
            <w:r>
              <w:rPr>
                <w:rStyle w:val="IndexLink"/>
              </w:rPr>
              <w:t>384</w:t>
            </w:r>
          </w:hyperlink>
        </w:p>
        <w:p>
          <w:pPr>
            <w:pStyle w:val="Contents5"/>
            <w:tabs>
              <w:tab w:val="clear" w:pos="7892"/>
              <w:tab w:val="right" w:pos="9026" w:leader="dot"/>
            </w:tabs>
            <w:rPr/>
          </w:pPr>
          <w:hyperlink w:anchor="__RefHeading___Toc2006043_730472459">
            <w:r>
              <w:rPr>
                <w:webHidden/>
                <w:rStyle w:val="IndexLink"/>
                <w:rtl w:val="true"/>
              </w:rPr>
              <w:t xml:space="preserve">س </w:t>
            </w:r>
            <w:r>
              <w:rPr>
                <w:rStyle w:val="IndexLink"/>
                <w:rtl w:val="true"/>
              </w:rPr>
              <w:t xml:space="preserve">- </w:t>
            </w:r>
            <w:r>
              <w:rPr>
                <w:rStyle w:val="IndexLink"/>
                <w:rtl w:val="true"/>
              </w:rPr>
              <w:t>مَثَل عالِم بى عمل</w:t>
            </w:r>
            <w:r>
              <w:rPr>
                <w:rStyle w:val="IndexLink"/>
                <w:rtl w:val="true"/>
              </w:rPr>
              <w:tab/>
            </w:r>
            <w:r>
              <w:rPr>
                <w:rStyle w:val="IndexLink"/>
              </w:rPr>
              <w:t>384</w:t>
            </w:r>
          </w:hyperlink>
        </w:p>
        <w:p>
          <w:pPr>
            <w:pStyle w:val="Contents5"/>
            <w:tabs>
              <w:tab w:val="clear" w:pos="7892"/>
              <w:tab w:val="right" w:pos="9026" w:leader="dot"/>
            </w:tabs>
            <w:rPr/>
          </w:pPr>
          <w:hyperlink w:anchor="__RefHeading___Toc2006045_730472459">
            <w:r>
              <w:rPr>
                <w:webHidden/>
                <w:rStyle w:val="IndexLink"/>
                <w:rtl w:val="true"/>
              </w:rPr>
              <w:t xml:space="preserve">ع </w:t>
            </w:r>
            <w:r>
              <w:rPr>
                <w:rStyle w:val="IndexLink"/>
                <w:rtl w:val="true"/>
              </w:rPr>
              <w:t xml:space="preserve">- </w:t>
            </w:r>
            <w:r>
              <w:rPr>
                <w:rStyle w:val="IndexLink"/>
                <w:rtl w:val="true"/>
              </w:rPr>
              <w:t>مَثَل همسر خوب و همسر بد</w:t>
            </w:r>
            <w:r>
              <w:rPr>
                <w:rStyle w:val="IndexLink"/>
                <w:rtl w:val="true"/>
              </w:rPr>
              <w:tab/>
            </w:r>
            <w:r>
              <w:rPr>
                <w:rStyle w:val="IndexLink"/>
              </w:rPr>
              <w:t>384</w:t>
            </w:r>
          </w:hyperlink>
        </w:p>
        <w:p>
          <w:pPr>
            <w:pStyle w:val="Contents5"/>
            <w:tabs>
              <w:tab w:val="clear" w:pos="7892"/>
              <w:tab w:val="right" w:pos="9026" w:leader="dot"/>
            </w:tabs>
            <w:rPr/>
          </w:pPr>
          <w:hyperlink w:anchor="__RefHeading___Toc2006047_730472459">
            <w:r>
              <w:rPr>
                <w:webHidden/>
                <w:rStyle w:val="IndexLink"/>
                <w:rtl w:val="true"/>
              </w:rPr>
              <w:t xml:space="preserve">ف </w:t>
            </w:r>
            <w:r>
              <w:rPr>
                <w:rStyle w:val="IndexLink"/>
                <w:rtl w:val="true"/>
              </w:rPr>
              <w:t xml:space="preserve">- </w:t>
            </w:r>
            <w:r>
              <w:rPr>
                <w:rStyle w:val="IndexLink"/>
                <w:rtl w:val="true"/>
              </w:rPr>
              <w:t>مَثَل ناسپاسى در برابر نعمت خدا</w:t>
            </w:r>
            <w:r>
              <w:rPr>
                <w:rStyle w:val="IndexLink"/>
                <w:rtl w:val="true"/>
              </w:rPr>
              <w:tab/>
            </w:r>
            <w:r>
              <w:rPr>
                <w:rStyle w:val="IndexLink"/>
              </w:rPr>
              <w:t>386</w:t>
            </w:r>
          </w:hyperlink>
        </w:p>
        <w:p>
          <w:pPr>
            <w:pStyle w:val="Contents5"/>
            <w:tabs>
              <w:tab w:val="clear" w:pos="7892"/>
              <w:tab w:val="right" w:pos="9026" w:leader="dot"/>
            </w:tabs>
            <w:rPr/>
          </w:pPr>
          <w:hyperlink w:anchor="__RefHeading___Toc2006049_730472459">
            <w:r>
              <w:rPr>
                <w:webHidden/>
                <w:rStyle w:val="IndexLink"/>
                <w:rtl w:val="true"/>
              </w:rPr>
              <w:t>پژوهشى در بارۀ مثل هاى قرآن</w:t>
            </w:r>
            <w:r>
              <w:rPr>
                <w:rStyle w:val="IndexLink"/>
                <w:rtl w:val="true"/>
              </w:rPr>
              <w:tab/>
            </w:r>
            <w:r>
              <w:rPr>
                <w:rStyle w:val="IndexLink"/>
              </w:rPr>
              <w:t>387</w:t>
            </w:r>
          </w:hyperlink>
        </w:p>
        <w:p>
          <w:pPr>
            <w:pStyle w:val="Contents6"/>
            <w:tabs>
              <w:tab w:val="clear" w:pos="7609"/>
              <w:tab w:val="right" w:pos="9026" w:leader="dot"/>
            </w:tabs>
            <w:rPr/>
          </w:pPr>
          <w:hyperlink w:anchor="__RefHeading___Toc2006051_730472459">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2006053_730472459">
            <w:r>
              <w:rPr>
                <w:webHidden/>
                <w:rStyle w:val="IndexLink"/>
                <w:rtl w:val="true"/>
              </w:rPr>
              <w:t>مَثَل در لغت و اصطلاح</w:t>
            </w:r>
            <w:r>
              <w:rPr>
                <w:rStyle w:val="IndexLink"/>
                <w:rtl w:val="true"/>
              </w:rPr>
              <w:tab/>
            </w:r>
            <w:r>
              <w:rPr>
                <w:rStyle w:val="IndexLink"/>
              </w:rPr>
              <w:t>387</w:t>
            </w:r>
          </w:hyperlink>
        </w:p>
        <w:p>
          <w:pPr>
            <w:pStyle w:val="Contents6"/>
            <w:tabs>
              <w:tab w:val="clear" w:pos="7609"/>
              <w:tab w:val="right" w:pos="9026" w:leader="dot"/>
            </w:tabs>
            <w:rPr/>
          </w:pPr>
          <w:hyperlink w:anchor="__RefHeading___Toc2006055_730472459">
            <w:r>
              <w:rPr>
                <w:webHidden/>
                <w:rStyle w:val="IndexLink"/>
                <w:rtl w:val="true"/>
              </w:rPr>
              <w:t>ويژگى ها و فوايد تمثيل</w:t>
            </w:r>
            <w:r>
              <w:rPr>
                <w:rStyle w:val="IndexLink"/>
                <w:rtl w:val="true"/>
              </w:rPr>
              <w:tab/>
            </w:r>
            <w:r>
              <w:rPr>
                <w:rStyle w:val="IndexLink"/>
              </w:rPr>
              <w:t>388</w:t>
            </w:r>
          </w:hyperlink>
        </w:p>
        <w:p>
          <w:pPr>
            <w:pStyle w:val="Contents6"/>
            <w:tabs>
              <w:tab w:val="clear" w:pos="7609"/>
              <w:tab w:val="right" w:pos="9026" w:leader="dot"/>
            </w:tabs>
            <w:rPr/>
          </w:pPr>
          <w:hyperlink w:anchor="__RefHeading___Toc2006057_730472459">
            <w:r>
              <w:rPr>
                <w:webHidden/>
                <w:rStyle w:val="IndexLink"/>
                <w:rtl w:val="true"/>
              </w:rPr>
              <w:t>اقسام تمثيل</w:t>
            </w:r>
            <w:r>
              <w:rPr>
                <w:rStyle w:val="IndexLink"/>
                <w:rtl w:val="true"/>
              </w:rPr>
              <w:tab/>
            </w:r>
            <w:r>
              <w:rPr>
                <w:rStyle w:val="IndexLink"/>
              </w:rPr>
              <w:t>390</w:t>
            </w:r>
          </w:hyperlink>
        </w:p>
        <w:p>
          <w:pPr>
            <w:pStyle w:val="Contents6"/>
            <w:tabs>
              <w:tab w:val="clear" w:pos="7609"/>
              <w:tab w:val="right" w:pos="9026" w:leader="dot"/>
            </w:tabs>
            <w:rPr/>
          </w:pPr>
          <w:hyperlink w:anchor="__RefHeading___Toc2006059_730472459">
            <w:r>
              <w:rPr>
                <w:webHidden/>
                <w:rStyle w:val="IndexLink"/>
                <w:rtl w:val="true"/>
              </w:rPr>
              <w:t>مَثَل در قرآن</w:t>
            </w:r>
            <w:r>
              <w:rPr>
                <w:rStyle w:val="IndexLink"/>
                <w:rtl w:val="true"/>
              </w:rPr>
              <w:tab/>
            </w:r>
            <w:r>
              <w:rPr>
                <w:rStyle w:val="IndexLink"/>
              </w:rPr>
              <w:t>391</w:t>
            </w:r>
          </w:hyperlink>
        </w:p>
        <w:p>
          <w:pPr>
            <w:pStyle w:val="Contents6"/>
            <w:tabs>
              <w:tab w:val="clear" w:pos="7609"/>
              <w:tab w:val="right" w:pos="9026" w:leader="dot"/>
            </w:tabs>
            <w:rPr/>
          </w:pPr>
          <w:hyperlink w:anchor="__RefHeading___Toc2006061_730472459">
            <w:r>
              <w:rPr>
                <w:webHidden/>
                <w:rStyle w:val="IndexLink"/>
                <w:rtl w:val="true"/>
              </w:rPr>
              <w:t>ويژگى ها و اهداف تمثيلات قرآنى</w:t>
            </w:r>
            <w:r>
              <w:rPr>
                <w:rStyle w:val="IndexLink"/>
                <w:rtl w:val="true"/>
              </w:rPr>
              <w:tab/>
            </w:r>
            <w:r>
              <w:rPr>
                <w:rStyle w:val="IndexLink"/>
              </w:rPr>
              <w:t>393</w:t>
            </w:r>
          </w:hyperlink>
        </w:p>
        <w:p>
          <w:pPr>
            <w:pStyle w:val="Contents6"/>
            <w:tabs>
              <w:tab w:val="clear" w:pos="7609"/>
              <w:tab w:val="right" w:pos="9026" w:leader="dot"/>
            </w:tabs>
            <w:rPr/>
          </w:pPr>
          <w:hyperlink w:anchor="__RefHeading___Toc2006063_730472459">
            <w:r>
              <w:rPr>
                <w:webHidden/>
                <w:rStyle w:val="IndexLink"/>
                <w:rtl w:val="true"/>
              </w:rPr>
              <w:t>اَمثال قرآن در روايات</w:t>
            </w:r>
            <w:r>
              <w:rPr>
                <w:rStyle w:val="IndexLink"/>
                <w:rtl w:val="true"/>
              </w:rPr>
              <w:tab/>
            </w:r>
            <w:r>
              <w:rPr>
                <w:rStyle w:val="IndexLink"/>
              </w:rPr>
              <w:t>395</w:t>
            </w:r>
          </w:hyperlink>
        </w:p>
        <w:p>
          <w:pPr>
            <w:pStyle w:val="Contents6"/>
            <w:tabs>
              <w:tab w:val="clear" w:pos="7609"/>
              <w:tab w:val="right" w:pos="9026" w:leader="dot"/>
            </w:tabs>
            <w:rPr/>
          </w:pPr>
          <w:hyperlink w:anchor="__RefHeading___Toc2006065_730472459">
            <w:r>
              <w:rPr>
                <w:webHidden/>
                <w:rStyle w:val="IndexLink"/>
                <w:rtl w:val="true"/>
              </w:rPr>
              <w:t>اقسام امثال قرآن</w:t>
            </w:r>
            <w:r>
              <w:rPr>
                <w:rStyle w:val="IndexLink"/>
                <w:rtl w:val="true"/>
              </w:rPr>
              <w:tab/>
            </w:r>
            <w:r>
              <w:rPr>
                <w:rStyle w:val="IndexLink"/>
              </w:rPr>
              <w:t>396</w:t>
            </w:r>
          </w:hyperlink>
        </w:p>
        <w:p>
          <w:pPr>
            <w:pStyle w:val="Contents3"/>
            <w:tabs>
              <w:tab w:val="clear" w:pos="8459"/>
              <w:tab w:val="right" w:pos="9026" w:leader="dot"/>
            </w:tabs>
            <w:rPr/>
          </w:pPr>
          <w:hyperlink w:anchor="__RefHeading___Toc2006067_730472459">
            <w:r>
              <w:rPr>
                <w:webHidden/>
                <w:rStyle w:val="IndexLink"/>
                <w:rtl w:val="true"/>
              </w:rPr>
              <w:t>فصل پنجم</w:t>
            </w:r>
            <w:r>
              <w:rPr>
                <w:rStyle w:val="IndexLink"/>
                <w:rtl w:val="true"/>
              </w:rPr>
              <w:t xml:space="preserve">: </w:t>
            </w:r>
            <w:r>
              <w:rPr>
                <w:rStyle w:val="IndexLink"/>
                <w:rtl w:val="true"/>
              </w:rPr>
              <w:t>به كارگيرى سوگند در تبليغ</w:t>
            </w:r>
            <w:r>
              <w:rPr>
                <w:rStyle w:val="IndexLink"/>
                <w:rtl w:val="true"/>
              </w:rPr>
              <w:tab/>
            </w:r>
            <w:r>
              <w:rPr>
                <w:rStyle w:val="IndexLink"/>
              </w:rPr>
              <w:t>402</w:t>
            </w:r>
          </w:hyperlink>
        </w:p>
        <w:p>
          <w:pPr>
            <w:pStyle w:val="Contents4"/>
            <w:tabs>
              <w:tab w:val="clear" w:pos="8176"/>
              <w:tab w:val="right" w:pos="9026" w:leader="dot"/>
            </w:tabs>
            <w:rPr/>
          </w:pPr>
          <w:hyperlink w:anchor="__RefHeading___Toc2006069_730472459">
            <w:r>
              <w:rPr>
                <w:webHidden/>
                <w:rStyle w:val="IndexLink"/>
              </w:rPr>
              <w:t>1/5</w:t>
            </w:r>
            <w:r>
              <w:rPr>
                <w:rStyle w:val="IndexLink"/>
                <w:rtl w:val="true"/>
              </w:rPr>
              <w:t xml:space="preserve"> </w:t>
            </w:r>
            <w:r>
              <w:rPr>
                <w:rStyle w:val="IndexLink"/>
                <w:rtl w:val="true"/>
              </w:rPr>
              <w:t>تك سوگندها</w:t>
            </w:r>
            <w:r>
              <w:rPr>
                <w:rStyle w:val="IndexLink"/>
                <w:rtl w:val="true"/>
              </w:rPr>
              <w:tab/>
            </w:r>
            <w:r>
              <w:rPr>
                <w:rStyle w:val="IndexLink"/>
              </w:rPr>
              <w:t>402</w:t>
            </w:r>
          </w:hyperlink>
        </w:p>
        <w:p>
          <w:pPr>
            <w:pStyle w:val="Contents5"/>
            <w:tabs>
              <w:tab w:val="clear" w:pos="7892"/>
              <w:tab w:val="right" w:pos="9026" w:leader="dot"/>
            </w:tabs>
            <w:rPr/>
          </w:pPr>
          <w:hyperlink w:anchor="__RefHeading___Toc2006071_730472459">
            <w:r>
              <w:rPr>
                <w:webHidden/>
                <w:rStyle w:val="IndexLink"/>
                <w:rtl w:val="true"/>
              </w:rPr>
              <w:t xml:space="preserve">الف </w:t>
            </w:r>
            <w:r>
              <w:rPr>
                <w:rStyle w:val="IndexLink"/>
                <w:rtl w:val="true"/>
              </w:rPr>
              <w:t xml:space="preserve">- </w:t>
            </w:r>
            <w:r>
              <w:rPr>
                <w:rStyle w:val="IndexLink"/>
                <w:rtl w:val="true"/>
              </w:rPr>
              <w:t>سوگند به خداى يكتا</w:t>
            </w:r>
            <w:r>
              <w:rPr>
                <w:rStyle w:val="IndexLink"/>
                <w:rtl w:val="true"/>
              </w:rPr>
              <w:tab/>
            </w:r>
            <w:r>
              <w:rPr>
                <w:rStyle w:val="IndexLink"/>
              </w:rPr>
              <w:t>402</w:t>
            </w:r>
          </w:hyperlink>
        </w:p>
        <w:p>
          <w:pPr>
            <w:pStyle w:val="Contents5"/>
            <w:tabs>
              <w:tab w:val="clear" w:pos="7892"/>
              <w:tab w:val="right" w:pos="9026" w:leader="dot"/>
            </w:tabs>
            <w:rPr/>
          </w:pPr>
          <w:hyperlink w:anchor="__RefHeading___Toc2006073_730472459">
            <w:r>
              <w:rPr>
                <w:webHidden/>
                <w:rStyle w:val="IndexLink"/>
                <w:rtl w:val="true"/>
              </w:rPr>
              <w:t xml:space="preserve">ب </w:t>
            </w:r>
            <w:r>
              <w:rPr>
                <w:rStyle w:val="IndexLink"/>
                <w:rtl w:val="true"/>
              </w:rPr>
              <w:t xml:space="preserve">- </w:t>
            </w:r>
            <w:r>
              <w:rPr>
                <w:rStyle w:val="IndexLink"/>
                <w:rtl w:val="true"/>
              </w:rPr>
              <w:t>سوگند به پروردگار</w:t>
            </w:r>
            <w:r>
              <w:rPr>
                <w:rStyle w:val="IndexLink"/>
                <w:rtl w:val="true"/>
              </w:rPr>
              <w:tab/>
            </w:r>
            <w:r>
              <w:rPr>
                <w:rStyle w:val="IndexLink"/>
              </w:rPr>
              <w:t>402</w:t>
            </w:r>
          </w:hyperlink>
        </w:p>
        <w:p>
          <w:pPr>
            <w:pStyle w:val="Contents5"/>
            <w:tabs>
              <w:tab w:val="clear" w:pos="7892"/>
              <w:tab w:val="right" w:pos="9026" w:leader="dot"/>
            </w:tabs>
            <w:rPr/>
          </w:pPr>
          <w:hyperlink w:anchor="__RefHeading___Toc2006075_730472459">
            <w:r>
              <w:rPr>
                <w:webHidden/>
                <w:rStyle w:val="IndexLink"/>
                <w:rtl w:val="true"/>
              </w:rPr>
              <w:t xml:space="preserve">ج </w:t>
            </w:r>
            <w:r>
              <w:rPr>
                <w:rStyle w:val="IndexLink"/>
                <w:rtl w:val="true"/>
              </w:rPr>
              <w:t xml:space="preserve">- </w:t>
            </w:r>
            <w:r>
              <w:rPr>
                <w:rStyle w:val="IndexLink"/>
                <w:rtl w:val="true"/>
              </w:rPr>
              <w:t>سوگند به پيامبر صلى الله عليه و آله</w:t>
            </w:r>
            <w:r>
              <w:rPr>
                <w:rStyle w:val="IndexLink"/>
                <w:rtl w:val="true"/>
              </w:rPr>
              <w:tab/>
            </w:r>
            <w:r>
              <w:rPr>
                <w:rStyle w:val="IndexLink"/>
              </w:rPr>
              <w:t>404</w:t>
            </w:r>
          </w:hyperlink>
        </w:p>
        <w:p>
          <w:pPr>
            <w:pStyle w:val="Contents5"/>
            <w:tabs>
              <w:tab w:val="clear" w:pos="7892"/>
              <w:tab w:val="right" w:pos="9026" w:leader="dot"/>
            </w:tabs>
            <w:rPr/>
          </w:pPr>
          <w:hyperlink w:anchor="__RefHeading___Toc2006077_730472459">
            <w:r>
              <w:rPr>
                <w:webHidden/>
                <w:rStyle w:val="IndexLink"/>
                <w:rtl w:val="true"/>
              </w:rPr>
              <w:t xml:space="preserve">د </w:t>
            </w:r>
            <w:r>
              <w:rPr>
                <w:rStyle w:val="IndexLink"/>
                <w:rtl w:val="true"/>
              </w:rPr>
              <w:t xml:space="preserve">- </w:t>
            </w:r>
            <w:r>
              <w:rPr>
                <w:rStyle w:val="IndexLink"/>
                <w:rtl w:val="true"/>
              </w:rPr>
              <w:t>سوگند به قرآن كريم</w:t>
            </w:r>
            <w:r>
              <w:rPr>
                <w:rStyle w:val="IndexLink"/>
                <w:rtl w:val="true"/>
              </w:rPr>
              <w:tab/>
            </w:r>
            <w:r>
              <w:rPr>
                <w:rStyle w:val="IndexLink"/>
              </w:rPr>
              <w:t>404</w:t>
            </w:r>
          </w:hyperlink>
        </w:p>
        <w:p>
          <w:pPr>
            <w:pStyle w:val="Contents5"/>
            <w:tabs>
              <w:tab w:val="clear" w:pos="7892"/>
              <w:tab w:val="right" w:pos="9026" w:leader="dot"/>
            </w:tabs>
            <w:rPr/>
          </w:pPr>
          <w:hyperlink w:anchor="__RefHeading___Toc2006079_730472459">
            <w:r>
              <w:rPr>
                <w:webHidden/>
                <w:rStyle w:val="IndexLink"/>
                <w:rtl w:val="true"/>
              </w:rPr>
              <w:t xml:space="preserve">ه </w:t>
            </w:r>
            <w:r>
              <w:rPr>
                <w:rStyle w:val="IndexLink"/>
                <w:rtl w:val="true"/>
              </w:rPr>
              <w:t xml:space="preserve">- </w:t>
            </w:r>
            <w:r>
              <w:rPr>
                <w:rStyle w:val="IndexLink"/>
                <w:rtl w:val="true"/>
              </w:rPr>
              <w:t>سوگند به عصر</w:t>
            </w:r>
            <w:r>
              <w:rPr>
                <w:rStyle w:val="IndexLink"/>
                <w:rtl w:val="true"/>
              </w:rPr>
              <w:tab/>
            </w:r>
            <w:r>
              <w:rPr>
                <w:rStyle w:val="IndexLink"/>
              </w:rPr>
              <w:t>406</w:t>
            </w:r>
          </w:hyperlink>
        </w:p>
        <w:p>
          <w:pPr>
            <w:pStyle w:val="Contents5"/>
            <w:tabs>
              <w:tab w:val="clear" w:pos="7892"/>
              <w:tab w:val="right" w:pos="9026" w:leader="dot"/>
            </w:tabs>
            <w:rPr/>
          </w:pPr>
          <w:hyperlink w:anchor="__RefHeading___Toc2006081_730472459">
            <w:r>
              <w:rPr>
                <w:webHidden/>
                <w:rStyle w:val="IndexLink"/>
                <w:rtl w:val="true"/>
              </w:rPr>
              <w:t xml:space="preserve">و </w:t>
            </w:r>
            <w:r>
              <w:rPr>
                <w:rStyle w:val="IndexLink"/>
                <w:rtl w:val="true"/>
              </w:rPr>
              <w:t xml:space="preserve">- </w:t>
            </w:r>
            <w:r>
              <w:rPr>
                <w:rStyle w:val="IndexLink"/>
                <w:rtl w:val="true"/>
              </w:rPr>
              <w:t>سوگند به ستارگان و جايگاه هاى آنها</w:t>
            </w:r>
            <w:r>
              <w:rPr>
                <w:rStyle w:val="IndexLink"/>
                <w:rtl w:val="true"/>
              </w:rPr>
              <w:tab/>
            </w:r>
            <w:r>
              <w:rPr>
                <w:rStyle w:val="IndexLink"/>
              </w:rPr>
              <w:t>406</w:t>
            </w:r>
          </w:hyperlink>
        </w:p>
        <w:p>
          <w:pPr>
            <w:pStyle w:val="Contents5"/>
            <w:tabs>
              <w:tab w:val="clear" w:pos="7892"/>
              <w:tab w:val="right" w:pos="9026" w:leader="dot"/>
            </w:tabs>
            <w:rPr/>
          </w:pPr>
          <w:hyperlink w:anchor="__RefHeading___Toc2006083_730472459">
            <w:r>
              <w:rPr>
                <w:webHidden/>
                <w:rStyle w:val="IndexLink"/>
                <w:rtl w:val="true"/>
              </w:rPr>
              <w:t xml:space="preserve">ز </w:t>
            </w:r>
            <w:r>
              <w:rPr>
                <w:rStyle w:val="IndexLink"/>
                <w:rtl w:val="true"/>
              </w:rPr>
              <w:t xml:space="preserve">- </w:t>
            </w:r>
            <w:r>
              <w:rPr>
                <w:rStyle w:val="IndexLink"/>
                <w:rtl w:val="true"/>
              </w:rPr>
              <w:t>سوگند به آسمان مشبّك</w:t>
            </w:r>
            <w:r>
              <w:rPr>
                <w:rStyle w:val="IndexLink"/>
                <w:rtl w:val="true"/>
              </w:rPr>
              <w:tab/>
            </w:r>
            <w:r>
              <w:rPr>
                <w:rStyle w:val="IndexLink"/>
              </w:rPr>
              <w:t>406</w:t>
            </w:r>
          </w:hyperlink>
        </w:p>
        <w:p>
          <w:pPr>
            <w:pStyle w:val="Contents4"/>
            <w:tabs>
              <w:tab w:val="clear" w:pos="8176"/>
              <w:tab w:val="right" w:pos="9026" w:leader="dot"/>
            </w:tabs>
            <w:rPr/>
          </w:pPr>
          <w:hyperlink w:anchor="__RefHeading___Toc2006085_730472459">
            <w:r>
              <w:rPr>
                <w:webHidden/>
                <w:rStyle w:val="IndexLink"/>
              </w:rPr>
              <w:t>2/5</w:t>
            </w:r>
            <w:r>
              <w:rPr>
                <w:rStyle w:val="IndexLink"/>
                <w:rtl w:val="true"/>
              </w:rPr>
              <w:t xml:space="preserve"> </w:t>
            </w:r>
            <w:r>
              <w:rPr>
                <w:rStyle w:val="IndexLink"/>
                <w:rtl w:val="true"/>
              </w:rPr>
              <w:t>چندسوگندها</w:t>
            </w:r>
            <w:r>
              <w:rPr>
                <w:rStyle w:val="IndexLink"/>
                <w:rtl w:val="true"/>
              </w:rPr>
              <w:tab/>
            </w:r>
            <w:r>
              <w:rPr>
                <w:rStyle w:val="IndexLink"/>
              </w:rPr>
              <w:t>408</w:t>
            </w:r>
          </w:hyperlink>
        </w:p>
        <w:p>
          <w:pPr>
            <w:pStyle w:val="Contents4"/>
            <w:tabs>
              <w:tab w:val="clear" w:pos="8176"/>
              <w:tab w:val="right" w:pos="9026" w:leader="dot"/>
            </w:tabs>
            <w:rPr/>
          </w:pPr>
          <w:hyperlink w:anchor="__RefHeading___Toc2006087_730472459">
            <w:r>
              <w:rPr>
                <w:webHidden/>
                <w:rStyle w:val="IndexLink"/>
                <w:rtl w:val="true"/>
              </w:rPr>
              <w:t>پژوهشى در بارۀ سوگندهاى قرآنى</w:t>
            </w:r>
            <w:r>
              <w:rPr>
                <w:rStyle w:val="IndexLink"/>
                <w:rtl w:val="true"/>
              </w:rPr>
              <w:tab/>
            </w:r>
            <w:r>
              <w:rPr>
                <w:rStyle w:val="IndexLink"/>
              </w:rPr>
              <w:t>413</w:t>
            </w:r>
          </w:hyperlink>
        </w:p>
        <w:p>
          <w:pPr>
            <w:pStyle w:val="Contents5"/>
            <w:tabs>
              <w:tab w:val="clear" w:pos="7892"/>
              <w:tab w:val="right" w:pos="9026" w:leader="dot"/>
            </w:tabs>
            <w:rPr/>
          </w:pPr>
          <w:hyperlink w:anchor="__RefHeading___Toc2006089_730472459">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2006091_730472459">
            <w:r>
              <w:rPr>
                <w:webHidden/>
                <w:rStyle w:val="IndexLink"/>
                <w:rtl w:val="true"/>
              </w:rPr>
              <w:t>پيشينۀ سوگند</w:t>
            </w:r>
            <w:r>
              <w:rPr>
                <w:rStyle w:val="IndexLink"/>
                <w:rtl w:val="true"/>
              </w:rPr>
              <w:tab/>
            </w:r>
            <w:r>
              <w:rPr>
                <w:rStyle w:val="IndexLink"/>
              </w:rPr>
              <w:t>415</w:t>
            </w:r>
          </w:hyperlink>
        </w:p>
        <w:p>
          <w:pPr>
            <w:pStyle w:val="Contents6"/>
            <w:tabs>
              <w:tab w:val="clear" w:pos="7609"/>
              <w:tab w:val="right" w:pos="9026" w:leader="dot"/>
            </w:tabs>
            <w:rPr/>
          </w:pPr>
          <w:hyperlink w:anchor="__RefHeading___Toc2006093_730472459">
            <w:r>
              <w:rPr>
                <w:webHidden/>
                <w:rStyle w:val="IndexLink"/>
              </w:rPr>
              <w:t>1</w:t>
            </w:r>
            <w:r>
              <w:rPr>
                <w:rStyle w:val="IndexLink"/>
                <w:rtl w:val="true"/>
              </w:rPr>
              <w:t xml:space="preserve">. </w:t>
            </w:r>
            <w:r>
              <w:rPr>
                <w:rStyle w:val="IndexLink"/>
                <w:rtl w:val="true"/>
              </w:rPr>
              <w:t>پيشينۀ تاريخى</w:t>
            </w:r>
            <w:r>
              <w:rPr>
                <w:rStyle w:val="IndexLink"/>
                <w:rtl w:val="true"/>
              </w:rPr>
              <w:tab/>
            </w:r>
            <w:r>
              <w:rPr>
                <w:rStyle w:val="IndexLink"/>
              </w:rPr>
              <w:t>415</w:t>
            </w:r>
          </w:hyperlink>
        </w:p>
        <w:p>
          <w:pPr>
            <w:pStyle w:val="Contents6"/>
            <w:tabs>
              <w:tab w:val="clear" w:pos="7609"/>
              <w:tab w:val="right" w:pos="9026" w:leader="dot"/>
            </w:tabs>
            <w:rPr/>
          </w:pPr>
          <w:hyperlink w:anchor="__RefHeading___Toc2006095_730472459">
            <w:r>
              <w:rPr>
                <w:webHidden/>
                <w:rStyle w:val="IndexLink"/>
              </w:rPr>
              <w:t>2</w:t>
            </w:r>
            <w:r>
              <w:rPr>
                <w:rStyle w:val="IndexLink"/>
                <w:rtl w:val="true"/>
              </w:rPr>
              <w:t xml:space="preserve">. </w:t>
            </w:r>
            <w:r>
              <w:rPr>
                <w:rStyle w:val="IndexLink"/>
                <w:rtl w:val="true"/>
              </w:rPr>
              <w:t>پيشينۀ پژوهشى</w:t>
            </w:r>
            <w:r>
              <w:rPr>
                <w:rStyle w:val="IndexLink"/>
                <w:rtl w:val="true"/>
              </w:rPr>
              <w:tab/>
            </w:r>
            <w:r>
              <w:rPr>
                <w:rStyle w:val="IndexLink"/>
              </w:rPr>
              <w:t>416</w:t>
            </w:r>
          </w:hyperlink>
        </w:p>
        <w:p>
          <w:pPr>
            <w:pStyle w:val="Contents5"/>
            <w:tabs>
              <w:tab w:val="clear" w:pos="7892"/>
              <w:tab w:val="right" w:pos="9026" w:leader="dot"/>
            </w:tabs>
            <w:rPr/>
          </w:pPr>
          <w:hyperlink w:anchor="__RefHeading___Toc2006097_730472459">
            <w:r>
              <w:rPr>
                <w:webHidden/>
                <w:rStyle w:val="IndexLink"/>
                <w:rtl w:val="true"/>
              </w:rPr>
              <w:t>ساختار سوگند</w:t>
            </w:r>
            <w:r>
              <w:rPr>
                <w:rStyle w:val="IndexLink"/>
                <w:rtl w:val="true"/>
              </w:rPr>
              <w:tab/>
            </w:r>
            <w:r>
              <w:rPr>
                <w:rStyle w:val="IndexLink"/>
              </w:rPr>
              <w:t>417</w:t>
            </w:r>
          </w:hyperlink>
        </w:p>
        <w:p>
          <w:pPr>
            <w:pStyle w:val="Contents6"/>
            <w:tabs>
              <w:tab w:val="clear" w:pos="7609"/>
              <w:tab w:val="right" w:pos="9026" w:leader="dot"/>
            </w:tabs>
            <w:rPr/>
          </w:pPr>
          <w:hyperlink w:anchor="__RefHeading___Toc2006099_730472459">
            <w:r>
              <w:rPr>
                <w:webHidden/>
                <w:rStyle w:val="IndexLink"/>
              </w:rPr>
              <w:t>1</w:t>
            </w:r>
            <w:r>
              <w:rPr>
                <w:rStyle w:val="IndexLink"/>
                <w:rtl w:val="true"/>
              </w:rPr>
              <w:t xml:space="preserve">. </w:t>
            </w:r>
            <w:r>
              <w:rPr>
                <w:rStyle w:val="IndexLink"/>
                <w:rtl w:val="true"/>
              </w:rPr>
              <w:t>جمله هاى سوگند</w:t>
            </w:r>
            <w:r>
              <w:rPr>
                <w:rStyle w:val="IndexLink"/>
                <w:rtl w:val="true"/>
              </w:rPr>
              <w:tab/>
            </w:r>
            <w:r>
              <w:rPr>
                <w:rStyle w:val="IndexLink"/>
              </w:rPr>
              <w:t>417</w:t>
            </w:r>
          </w:hyperlink>
        </w:p>
        <w:p>
          <w:pPr>
            <w:pStyle w:val="Contents6"/>
            <w:tabs>
              <w:tab w:val="clear" w:pos="7609"/>
              <w:tab w:val="right" w:pos="9026" w:leader="dot"/>
            </w:tabs>
            <w:rPr/>
          </w:pPr>
          <w:hyperlink w:anchor="__RefHeading___Toc2006101_730472459">
            <w:r>
              <w:rPr>
                <w:webHidden/>
                <w:rStyle w:val="IndexLink"/>
              </w:rPr>
              <w:t>2</w:t>
            </w:r>
            <w:r>
              <w:rPr>
                <w:rStyle w:val="IndexLink"/>
                <w:rtl w:val="true"/>
              </w:rPr>
              <w:t xml:space="preserve">. </w:t>
            </w:r>
            <w:r>
              <w:rPr>
                <w:rStyle w:val="IndexLink"/>
                <w:rtl w:val="true"/>
              </w:rPr>
              <w:t>حروف و كلمات سوگند</w:t>
            </w:r>
            <w:r>
              <w:rPr>
                <w:rStyle w:val="IndexLink"/>
                <w:rtl w:val="true"/>
              </w:rPr>
              <w:tab/>
            </w:r>
            <w:r>
              <w:rPr>
                <w:rStyle w:val="IndexLink"/>
              </w:rPr>
              <w:t>418</w:t>
            </w:r>
          </w:hyperlink>
        </w:p>
        <w:p>
          <w:pPr>
            <w:pStyle w:val="Contents6"/>
            <w:tabs>
              <w:tab w:val="clear" w:pos="7609"/>
              <w:tab w:val="right" w:pos="9026" w:leader="dot"/>
            </w:tabs>
            <w:rPr/>
          </w:pPr>
          <w:hyperlink w:anchor="__RefHeading___Toc2006103_730472459">
            <w:r>
              <w:rPr>
                <w:webHidden/>
                <w:rStyle w:val="IndexLink"/>
              </w:rPr>
              <w:t>3</w:t>
            </w:r>
            <w:r>
              <w:rPr>
                <w:rStyle w:val="IndexLink"/>
                <w:rtl w:val="true"/>
              </w:rPr>
              <w:t xml:space="preserve">. </w:t>
            </w:r>
            <w:r>
              <w:rPr>
                <w:rStyle w:val="IndexLink"/>
                <w:rtl w:val="true"/>
              </w:rPr>
              <w:t>مقسَمٌبه</w:t>
            </w:r>
            <w:r>
              <w:rPr>
                <w:rStyle w:val="IndexLink"/>
                <w:rtl w:val="true"/>
              </w:rPr>
              <w:tab/>
            </w:r>
            <w:r>
              <w:rPr>
                <w:rStyle w:val="IndexLink"/>
              </w:rPr>
              <w:t>418</w:t>
            </w:r>
          </w:hyperlink>
        </w:p>
        <w:p>
          <w:pPr>
            <w:pStyle w:val="Contents6"/>
            <w:tabs>
              <w:tab w:val="clear" w:pos="7609"/>
              <w:tab w:val="right" w:pos="9026" w:leader="dot"/>
            </w:tabs>
            <w:rPr/>
          </w:pPr>
          <w:hyperlink w:anchor="__RefHeading___Toc2006105_730472459">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2006107_730472459">
            <w:r>
              <w:rPr>
                <w:webHidden/>
                <w:rStyle w:val="IndexLink"/>
                <w:rtl w:val="true"/>
              </w:rPr>
              <w:t xml:space="preserve">الف </w:t>
            </w:r>
            <w:r>
              <w:rPr>
                <w:rStyle w:val="IndexLink"/>
                <w:rtl w:val="true"/>
              </w:rPr>
              <w:t xml:space="preserve">- </w:t>
            </w:r>
            <w:r>
              <w:rPr>
                <w:rStyle w:val="IndexLink"/>
                <w:rtl w:val="true"/>
              </w:rPr>
              <w:t>سوگند به خداوند</w:t>
            </w:r>
            <w:r>
              <w:rPr>
                <w:rStyle w:val="IndexLink"/>
                <w:rtl w:val="true"/>
              </w:rPr>
              <w:tab/>
            </w:r>
            <w:r>
              <w:rPr>
                <w:rStyle w:val="IndexLink"/>
              </w:rPr>
              <w:t>419</w:t>
            </w:r>
          </w:hyperlink>
        </w:p>
        <w:p>
          <w:pPr>
            <w:pStyle w:val="Contents6"/>
            <w:tabs>
              <w:tab w:val="clear" w:pos="7609"/>
              <w:tab w:val="right" w:pos="9026" w:leader="dot"/>
            </w:tabs>
            <w:rPr/>
          </w:pPr>
          <w:hyperlink w:anchor="__RefHeading___Toc2006109_730472459">
            <w:r>
              <w:rPr>
                <w:webHidden/>
                <w:rStyle w:val="IndexLink"/>
                <w:rtl w:val="true"/>
              </w:rPr>
              <w:t xml:space="preserve">ب </w:t>
            </w:r>
            <w:r>
              <w:rPr>
                <w:rStyle w:val="IndexLink"/>
                <w:rtl w:val="true"/>
              </w:rPr>
              <w:t xml:space="preserve">- </w:t>
            </w:r>
            <w:r>
              <w:rPr>
                <w:rStyle w:val="IndexLink"/>
                <w:rtl w:val="true"/>
              </w:rPr>
              <w:t>سوگند به صفات و افعال فرشتگان</w:t>
            </w:r>
            <w:r>
              <w:rPr>
                <w:rStyle w:val="IndexLink"/>
                <w:rtl w:val="true"/>
              </w:rPr>
              <w:tab/>
            </w:r>
            <w:r>
              <w:rPr>
                <w:rStyle w:val="IndexLink"/>
              </w:rPr>
              <w:t>419</w:t>
            </w:r>
          </w:hyperlink>
        </w:p>
        <w:p>
          <w:pPr>
            <w:pStyle w:val="Contents6"/>
            <w:tabs>
              <w:tab w:val="clear" w:pos="7609"/>
              <w:tab w:val="right" w:pos="9026" w:leader="dot"/>
            </w:tabs>
            <w:rPr/>
          </w:pPr>
          <w:hyperlink w:anchor="__RefHeading___Toc2006111_730472459">
            <w:r>
              <w:rPr>
                <w:webHidden/>
                <w:rStyle w:val="IndexLink"/>
                <w:rtl w:val="true"/>
              </w:rPr>
              <w:t xml:space="preserve">ج </w:t>
            </w:r>
            <w:r>
              <w:rPr>
                <w:rStyle w:val="IndexLink"/>
                <w:rtl w:val="true"/>
              </w:rPr>
              <w:t xml:space="preserve">- </w:t>
            </w:r>
            <w:r>
              <w:rPr>
                <w:rStyle w:val="IndexLink"/>
                <w:rtl w:val="true"/>
              </w:rPr>
              <w:t>سوگند به پيامبر اكرم صلى الله عليه و آله</w:t>
            </w:r>
            <w:r>
              <w:rPr>
                <w:rStyle w:val="IndexLink"/>
                <w:rtl w:val="true"/>
              </w:rPr>
              <w:tab/>
            </w:r>
            <w:r>
              <w:rPr>
                <w:rStyle w:val="IndexLink"/>
              </w:rPr>
              <w:t>420</w:t>
            </w:r>
          </w:hyperlink>
        </w:p>
        <w:p>
          <w:pPr>
            <w:pStyle w:val="Contents6"/>
            <w:tabs>
              <w:tab w:val="clear" w:pos="7609"/>
              <w:tab w:val="right" w:pos="9026" w:leader="dot"/>
            </w:tabs>
            <w:rPr/>
          </w:pPr>
          <w:hyperlink w:anchor="__RefHeading___Toc2006113_730472459">
            <w:r>
              <w:rPr>
                <w:webHidden/>
                <w:rStyle w:val="IndexLink"/>
                <w:rtl w:val="true"/>
              </w:rPr>
              <w:t xml:space="preserve">د </w:t>
            </w:r>
            <w:r>
              <w:rPr>
                <w:rStyle w:val="IndexLink"/>
                <w:rtl w:val="true"/>
              </w:rPr>
              <w:t xml:space="preserve">- </w:t>
            </w:r>
            <w:r>
              <w:rPr>
                <w:rStyle w:val="IndexLink"/>
                <w:rtl w:val="true"/>
              </w:rPr>
              <w:t>سوگند به قرآن كريم</w:t>
            </w:r>
            <w:r>
              <w:rPr>
                <w:rStyle w:val="IndexLink"/>
                <w:rtl w:val="true"/>
              </w:rPr>
              <w:tab/>
            </w:r>
            <w:r>
              <w:rPr>
                <w:rStyle w:val="IndexLink"/>
              </w:rPr>
              <w:t>420</w:t>
            </w:r>
          </w:hyperlink>
        </w:p>
        <w:p>
          <w:pPr>
            <w:pStyle w:val="Contents6"/>
            <w:tabs>
              <w:tab w:val="clear" w:pos="7609"/>
              <w:tab w:val="right" w:pos="9026" w:leader="dot"/>
            </w:tabs>
            <w:rPr/>
          </w:pPr>
          <w:hyperlink w:anchor="__RefHeading___Toc2006115_730472459">
            <w:r>
              <w:rPr>
                <w:webHidden/>
                <w:rStyle w:val="IndexLink"/>
                <w:rtl w:val="true"/>
              </w:rPr>
              <w:t xml:space="preserve">ه </w:t>
            </w:r>
            <w:r>
              <w:rPr>
                <w:rStyle w:val="IndexLink"/>
                <w:rtl w:val="true"/>
              </w:rPr>
              <w:t xml:space="preserve">- </w:t>
            </w:r>
            <w:r>
              <w:rPr>
                <w:rStyle w:val="IndexLink"/>
                <w:rtl w:val="true"/>
              </w:rPr>
              <w:t>سوگند به قيامت</w:t>
            </w:r>
            <w:r>
              <w:rPr>
                <w:rStyle w:val="IndexLink"/>
                <w:rtl w:val="true"/>
              </w:rPr>
              <w:tab/>
            </w:r>
            <w:r>
              <w:rPr>
                <w:rStyle w:val="IndexLink"/>
              </w:rPr>
              <w:t>421</w:t>
            </w:r>
          </w:hyperlink>
        </w:p>
        <w:p>
          <w:pPr>
            <w:pStyle w:val="Contents6"/>
            <w:tabs>
              <w:tab w:val="clear" w:pos="7609"/>
              <w:tab w:val="right" w:pos="9026" w:leader="dot"/>
            </w:tabs>
            <w:rPr/>
          </w:pPr>
          <w:hyperlink w:anchor="__RefHeading___Toc2006117_730472459">
            <w:r>
              <w:rPr>
                <w:webHidden/>
                <w:rStyle w:val="IndexLink"/>
                <w:rtl w:val="true"/>
              </w:rPr>
              <w:t xml:space="preserve">و </w:t>
            </w:r>
            <w:r>
              <w:rPr>
                <w:rStyle w:val="IndexLink"/>
                <w:rtl w:val="true"/>
              </w:rPr>
              <w:t xml:space="preserve">- </w:t>
            </w:r>
            <w:r>
              <w:rPr>
                <w:rStyle w:val="IndexLink"/>
                <w:rtl w:val="true"/>
              </w:rPr>
              <w:t>سوگند به نَفْس انسان</w:t>
            </w:r>
            <w:r>
              <w:rPr>
                <w:rStyle w:val="IndexLink"/>
                <w:rtl w:val="true"/>
              </w:rPr>
              <w:tab/>
            </w:r>
            <w:r>
              <w:rPr>
                <w:rStyle w:val="IndexLink"/>
              </w:rPr>
              <w:t>421</w:t>
            </w:r>
          </w:hyperlink>
        </w:p>
        <w:p>
          <w:pPr>
            <w:pStyle w:val="Contents5"/>
            <w:tabs>
              <w:tab w:val="clear" w:pos="7892"/>
              <w:tab w:val="right" w:pos="9026" w:leader="dot"/>
            </w:tabs>
            <w:rPr/>
          </w:pPr>
          <w:hyperlink w:anchor="__RefHeading___Toc2006119_730472459">
            <w:r>
              <w:rPr>
                <w:webHidden/>
                <w:rStyle w:val="IndexLink"/>
                <w:rtl w:val="true"/>
              </w:rPr>
              <w:t>ويژگى هاى سوگندهاى قرآنى</w:t>
            </w:r>
            <w:r>
              <w:rPr>
                <w:rStyle w:val="IndexLink"/>
                <w:rtl w:val="true"/>
              </w:rPr>
              <w:tab/>
            </w:r>
            <w:r>
              <w:rPr>
                <w:rStyle w:val="IndexLink"/>
              </w:rPr>
              <w:t>422</w:t>
            </w:r>
          </w:hyperlink>
        </w:p>
        <w:p>
          <w:pPr>
            <w:pStyle w:val="Contents5"/>
            <w:tabs>
              <w:tab w:val="clear" w:pos="7892"/>
              <w:tab w:val="right" w:pos="9026" w:leader="dot"/>
            </w:tabs>
            <w:rPr/>
          </w:pPr>
          <w:hyperlink w:anchor="__RefHeading___Toc2006121_730472459">
            <w:r>
              <w:rPr>
                <w:webHidden/>
                <w:rStyle w:val="IndexLink"/>
                <w:rtl w:val="true"/>
              </w:rPr>
              <w:t>اهداف سوگند در كلام الهى</w:t>
            </w:r>
            <w:r>
              <w:rPr>
                <w:rStyle w:val="IndexLink"/>
                <w:rtl w:val="true"/>
              </w:rPr>
              <w:tab/>
            </w:r>
            <w:r>
              <w:rPr>
                <w:rStyle w:val="IndexLink"/>
              </w:rPr>
              <w:t>423</w:t>
            </w:r>
          </w:hyperlink>
        </w:p>
        <w:p>
          <w:pPr>
            <w:pStyle w:val="Contents2"/>
            <w:tabs>
              <w:tab w:val="clear" w:pos="8743"/>
              <w:tab w:val="right" w:pos="9026" w:leader="dot"/>
            </w:tabs>
            <w:rPr/>
          </w:pPr>
          <w:hyperlink w:anchor="__RefHeading___Toc2006123_730472459">
            <w:r>
              <w:rPr>
                <w:webHidden/>
                <w:rStyle w:val="IndexLink"/>
                <w:rtl w:val="true"/>
              </w:rPr>
              <w:t>فهرستها</w:t>
            </w:r>
            <w:r>
              <w:rPr>
                <w:rStyle w:val="IndexLink"/>
                <w:rtl w:val="true"/>
              </w:rPr>
              <w:tab/>
            </w:r>
            <w:r>
              <w:rPr>
                <w:rStyle w:val="IndexLink"/>
              </w:rPr>
              <w:t>427</w:t>
            </w:r>
          </w:hyperlink>
        </w:p>
        <w:p>
          <w:pPr>
            <w:pStyle w:val="Contents3"/>
            <w:tabs>
              <w:tab w:val="clear" w:pos="8459"/>
              <w:tab w:val="right" w:pos="9026" w:leader="dot"/>
            </w:tabs>
            <w:rPr/>
          </w:pPr>
          <w:hyperlink w:anchor="__RefHeading___Toc2006125_730472459">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2006127_730472459">
            <w:r>
              <w:rPr>
                <w:webHidden/>
                <w:rStyle w:val="IndexLink"/>
                <w:rtl w:val="true"/>
              </w:rPr>
              <w:t>(</w:t>
            </w:r>
            <w:r>
              <w:rPr>
                <w:rStyle w:val="IndexLink"/>
              </w:rPr>
              <w:t>1</w:t>
            </w:r>
            <w:r>
              <w:rPr>
                <w:rStyle w:val="IndexLink"/>
                <w:rtl w:val="true"/>
              </w:rPr>
              <w:t xml:space="preserve">) </w:t>
            </w:r>
            <w:r>
              <w:rPr>
                <w:rStyle w:val="IndexLink"/>
                <w:rtl w:val="true"/>
              </w:rPr>
              <w:t>فهرست آيات</w:t>
            </w:r>
            <w:r>
              <w:rPr>
                <w:rStyle w:val="IndexLink"/>
                <w:rtl w:val="true"/>
              </w:rPr>
              <w:tab/>
            </w:r>
            <w:r>
              <w:rPr>
                <w:rStyle w:val="IndexLink"/>
              </w:rPr>
              <w:t>428</w:t>
            </w:r>
          </w:hyperlink>
        </w:p>
        <w:p>
          <w:pPr>
            <w:pStyle w:val="Contents3"/>
            <w:tabs>
              <w:tab w:val="clear" w:pos="8459"/>
              <w:tab w:val="right" w:pos="9026" w:leader="dot"/>
            </w:tabs>
            <w:rPr/>
          </w:pPr>
          <w:hyperlink w:anchor="__RefHeading___Toc2006129_730472459">
            <w:r>
              <w:rPr>
                <w:webHidden/>
                <w:rStyle w:val="IndexLink"/>
                <w:rtl w:val="true"/>
              </w:rPr>
              <w:t>(</w:t>
            </w:r>
            <w:r>
              <w:rPr>
                <w:rStyle w:val="IndexLink"/>
              </w:rPr>
              <w:t>2</w:t>
            </w:r>
            <w:r>
              <w:rPr>
                <w:rStyle w:val="IndexLink"/>
                <w:rtl w:val="true"/>
              </w:rPr>
              <w:t xml:space="preserve">) </w:t>
            </w:r>
            <w:r>
              <w:rPr>
                <w:rStyle w:val="IndexLink"/>
                <w:rtl w:val="true"/>
              </w:rPr>
              <w:t>فهرست اعلام</w:t>
            </w:r>
            <w:r>
              <w:rPr>
                <w:rStyle w:val="IndexLink"/>
                <w:rtl w:val="true"/>
              </w:rPr>
              <w:tab/>
            </w:r>
            <w:r>
              <w:rPr>
                <w:rStyle w:val="IndexLink"/>
              </w:rPr>
              <w:t>483</w:t>
            </w:r>
          </w:hyperlink>
        </w:p>
        <w:p>
          <w:pPr>
            <w:pStyle w:val="Contents3"/>
            <w:tabs>
              <w:tab w:val="clear" w:pos="8459"/>
              <w:tab w:val="right" w:pos="9026" w:leader="dot"/>
            </w:tabs>
            <w:rPr/>
          </w:pPr>
          <w:hyperlink w:anchor="__RefHeading___Toc2006131_730472459">
            <w:r>
              <w:rPr>
                <w:webHidden/>
                <w:rStyle w:val="IndexLink"/>
                <w:rtl w:val="true"/>
              </w:rPr>
              <w:t>(</w:t>
            </w:r>
            <w:r>
              <w:rPr>
                <w:rStyle w:val="IndexLink"/>
              </w:rPr>
              <w:t>3</w:t>
            </w:r>
            <w:r>
              <w:rPr>
                <w:rStyle w:val="IndexLink"/>
                <w:rtl w:val="true"/>
              </w:rPr>
              <w:t xml:space="preserve">) </w:t>
            </w:r>
            <w:r>
              <w:rPr>
                <w:rStyle w:val="IndexLink"/>
                <w:rtl w:val="true"/>
              </w:rPr>
              <w:t>فهرست جمعيت ها و قبيله ها</w:t>
            </w:r>
            <w:r>
              <w:rPr>
                <w:rStyle w:val="IndexLink"/>
                <w:rtl w:val="true"/>
              </w:rPr>
              <w:tab/>
            </w:r>
            <w:r>
              <w:rPr>
                <w:rStyle w:val="IndexLink"/>
              </w:rPr>
              <w:t>500</w:t>
            </w:r>
          </w:hyperlink>
        </w:p>
        <w:p>
          <w:pPr>
            <w:pStyle w:val="Contents3"/>
            <w:tabs>
              <w:tab w:val="clear" w:pos="8459"/>
              <w:tab w:val="right" w:pos="9026" w:leader="dot"/>
            </w:tabs>
            <w:rPr/>
          </w:pPr>
          <w:hyperlink w:anchor="__RefHeading___Toc2006133_730472459">
            <w:r>
              <w:rPr>
                <w:webHidden/>
                <w:rStyle w:val="IndexLink"/>
                <w:rtl w:val="true"/>
              </w:rPr>
              <w:t>(</w:t>
            </w:r>
            <w:r>
              <w:rPr>
                <w:rStyle w:val="IndexLink"/>
              </w:rPr>
              <w:t>4</w:t>
            </w:r>
            <w:r>
              <w:rPr>
                <w:rStyle w:val="IndexLink"/>
                <w:rtl w:val="true"/>
              </w:rPr>
              <w:t xml:space="preserve">) </w:t>
            </w:r>
            <w:r>
              <w:rPr>
                <w:rStyle w:val="IndexLink"/>
                <w:rtl w:val="true"/>
              </w:rPr>
              <w:t>فهرست مكان ها</w:t>
            </w:r>
            <w:r>
              <w:rPr>
                <w:rStyle w:val="IndexLink"/>
                <w:rtl w:val="true"/>
              </w:rPr>
              <w:tab/>
            </w:r>
            <w:r>
              <w:rPr>
                <w:rStyle w:val="IndexLink"/>
              </w:rPr>
              <w:t>507</w:t>
            </w:r>
          </w:hyperlink>
        </w:p>
        <w:p>
          <w:pPr>
            <w:pStyle w:val="Contents3"/>
            <w:tabs>
              <w:tab w:val="clear" w:pos="8459"/>
              <w:tab w:val="right" w:pos="9026" w:leader="dot"/>
            </w:tabs>
            <w:rPr/>
          </w:pPr>
          <w:hyperlink w:anchor="__RefHeading___Toc2006135_730472459">
            <w:r>
              <w:rPr>
                <w:webHidden/>
                <w:rStyle w:val="IndexLink"/>
                <w:rtl w:val="true"/>
              </w:rPr>
              <w:t>(</w:t>
            </w:r>
            <w:r>
              <w:rPr>
                <w:rStyle w:val="IndexLink"/>
              </w:rPr>
              <w:t>5</w:t>
            </w:r>
            <w:r>
              <w:rPr>
                <w:rStyle w:val="IndexLink"/>
                <w:rtl w:val="true"/>
              </w:rPr>
              <w:t xml:space="preserve">) </w:t>
            </w:r>
            <w:r>
              <w:rPr>
                <w:rStyle w:val="IndexLink"/>
                <w:rtl w:val="true"/>
              </w:rPr>
              <w:t>فهرست اشعار</w:t>
            </w:r>
            <w:r>
              <w:rPr>
                <w:rStyle w:val="IndexLink"/>
                <w:rtl w:val="true"/>
              </w:rPr>
              <w:tab/>
            </w:r>
            <w:r>
              <w:rPr>
                <w:rStyle w:val="IndexLink"/>
              </w:rPr>
              <w:t>511</w:t>
            </w:r>
          </w:hyperlink>
        </w:p>
        <w:p>
          <w:pPr>
            <w:pStyle w:val="Contents3"/>
            <w:tabs>
              <w:tab w:val="clear" w:pos="8459"/>
              <w:tab w:val="right" w:pos="9026" w:leader="dot"/>
            </w:tabs>
            <w:rPr/>
          </w:pPr>
          <w:hyperlink w:anchor="__RefHeading___Toc2006137_730472459">
            <w:r>
              <w:rPr>
                <w:webHidden/>
                <w:rStyle w:val="IndexLink"/>
                <w:rtl w:val="true"/>
              </w:rPr>
              <w:t>(</w:t>
            </w:r>
            <w:r>
              <w:rPr>
                <w:rStyle w:val="IndexLink"/>
              </w:rPr>
              <w:t>6</w:t>
            </w:r>
            <w:r>
              <w:rPr>
                <w:rStyle w:val="IndexLink"/>
                <w:rtl w:val="true"/>
              </w:rPr>
              <w:t xml:space="preserve">) </w:t>
            </w:r>
            <w:r>
              <w:rPr>
                <w:rStyle w:val="IndexLink"/>
                <w:rtl w:val="true"/>
              </w:rPr>
              <w:t>فهرست زمان ها</w:t>
            </w:r>
            <w:r>
              <w:rPr>
                <w:rStyle w:val="IndexLink"/>
                <w:rtl w:val="true"/>
              </w:rPr>
              <w:tab/>
            </w:r>
            <w:r>
              <w:rPr>
                <w:rStyle w:val="IndexLink"/>
              </w:rPr>
              <w:t>512</w:t>
            </w:r>
          </w:hyperlink>
        </w:p>
        <w:p>
          <w:pPr>
            <w:pStyle w:val="Contents3"/>
            <w:tabs>
              <w:tab w:val="clear" w:pos="8459"/>
              <w:tab w:val="right" w:pos="9026" w:leader="dot"/>
            </w:tabs>
            <w:rPr/>
          </w:pPr>
          <w:hyperlink w:anchor="__RefHeading___Toc2006139_730472459">
            <w:r>
              <w:rPr>
                <w:webHidden/>
                <w:rStyle w:val="IndexLink"/>
                <w:rtl w:val="true"/>
              </w:rPr>
              <w:t>(</w:t>
            </w:r>
            <w:r>
              <w:rPr>
                <w:rStyle w:val="IndexLink"/>
              </w:rPr>
              <w:t>7</w:t>
            </w:r>
            <w:r>
              <w:rPr>
                <w:rStyle w:val="IndexLink"/>
                <w:rtl w:val="true"/>
              </w:rPr>
              <w:t xml:space="preserve">) </w:t>
            </w:r>
            <w:r>
              <w:rPr>
                <w:rStyle w:val="IndexLink"/>
                <w:rtl w:val="true"/>
              </w:rPr>
              <w:t>فهرست غريب الحديث</w:t>
            </w:r>
            <w:r>
              <w:rPr>
                <w:rStyle w:val="IndexLink"/>
                <w:rtl w:val="true"/>
              </w:rPr>
              <w:tab/>
            </w:r>
            <w:r>
              <w:rPr>
                <w:rStyle w:val="IndexLink"/>
              </w:rPr>
              <w:t>514</w:t>
            </w:r>
          </w:hyperlink>
        </w:p>
        <w:p>
          <w:pPr>
            <w:pStyle w:val="Contents3"/>
            <w:tabs>
              <w:tab w:val="clear" w:pos="8459"/>
              <w:tab w:val="right" w:pos="9026" w:leader="dot"/>
            </w:tabs>
            <w:rPr/>
          </w:pPr>
          <w:hyperlink w:anchor="__RefHeading___Toc2006141_730472459">
            <w:r>
              <w:rPr>
                <w:webHidden/>
                <w:rStyle w:val="IndexLink"/>
                <w:rtl w:val="true"/>
              </w:rPr>
              <w:t>(</w:t>
            </w:r>
            <w:r>
              <w:rPr>
                <w:rStyle w:val="IndexLink"/>
              </w:rPr>
              <w:t>8</w:t>
            </w:r>
            <w:r>
              <w:rPr>
                <w:rStyle w:val="IndexLink"/>
                <w:rtl w:val="true"/>
              </w:rPr>
              <w:t xml:space="preserve">) </w:t>
            </w:r>
            <w:r>
              <w:rPr>
                <w:rStyle w:val="IndexLink"/>
                <w:rtl w:val="true"/>
              </w:rPr>
              <w:t>فهرست اديان، فرقه ها و مذاهب</w:t>
            </w:r>
            <w:r>
              <w:rPr>
                <w:rStyle w:val="IndexLink"/>
                <w:rtl w:val="true"/>
              </w:rPr>
              <w:tab/>
            </w:r>
            <w:r>
              <w:rPr>
                <w:rStyle w:val="IndexLink"/>
              </w:rPr>
              <w:t>524</w:t>
            </w:r>
          </w:hyperlink>
        </w:p>
        <w:p>
          <w:pPr>
            <w:pStyle w:val="Contents3"/>
            <w:tabs>
              <w:tab w:val="clear" w:pos="8459"/>
              <w:tab w:val="right" w:pos="9026" w:leader="dot"/>
            </w:tabs>
            <w:rPr/>
          </w:pPr>
          <w:hyperlink w:anchor="__RefHeading___Toc2006143_730472459">
            <w:r>
              <w:rPr>
                <w:webHidden/>
                <w:rStyle w:val="IndexLink"/>
                <w:rtl w:val="true"/>
              </w:rPr>
              <w:t>(</w:t>
            </w:r>
            <w:r>
              <w:rPr>
                <w:rStyle w:val="IndexLink"/>
              </w:rPr>
              <w:t>9</w:t>
            </w:r>
            <w:r>
              <w:rPr>
                <w:rStyle w:val="IndexLink"/>
                <w:rtl w:val="true"/>
              </w:rPr>
              <w:t xml:space="preserve">) </w:t>
            </w:r>
            <w:r>
              <w:rPr>
                <w:rStyle w:val="IndexLink"/>
                <w:rtl w:val="true"/>
              </w:rPr>
              <w:t>فهرست منابع و مآخذ</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1_172919"/>
      <w:bookmarkStart w:id="1" w:name="pg14811_172919"/>
      <w:bookmarkEnd w:id="1"/>
    </w:p>
    <w:p>
      <w:pPr>
        <w:pStyle w:val="Heading2"/>
        <w:numPr>
          <w:ilvl w:val="1"/>
          <w:numId w:val="1"/>
        </w:numPr>
        <w:rPr/>
      </w:pPr>
      <w:bookmarkStart w:id="2" w:name="pg14811_172919"/>
      <w:bookmarkStart w:id="3" w:name="__RefHeading___Toc2005715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2808500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5717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اجمالى</w:t>
      </w:r>
      <w:bookmarkStart w:id="7" w:name="pg14811_172925"/>
    </w:p>
    <w:p>
      <w:pPr>
        <w:pStyle w:val="Heading2"/>
        <w:numPr>
          <w:ilvl w:val="1"/>
          <w:numId w:val="1"/>
        </w:numPr>
        <w:rPr/>
      </w:pPr>
      <w:bookmarkStart w:id="8" w:name="__RefHeading___Toc2005719_730472459"/>
      <w:bookmarkStart w:id="9" w:name="_Toc3"/>
      <w:bookmarkEnd w:id="7"/>
      <w:bookmarkEnd w:id="8"/>
      <w:r>
        <w:rPr>
          <w:rtl w:val="true"/>
        </w:rPr>
        <w:t>بخش ششم</w:t>
      </w:r>
      <w:r>
        <w:rPr>
          <w:rtl w:val="true"/>
        </w:rPr>
        <w:t xml:space="preserve">: </w:t>
      </w:r>
      <w:r>
        <w:rPr>
          <w:rtl w:val="true"/>
        </w:rPr>
        <w:t>تفسير و تأويل قرآن</w:t>
      </w:r>
      <w:bookmarkEnd w:id="9"/>
    </w:p>
    <w:p>
      <w:pPr>
        <w:pStyle w:val="Heading3"/>
        <w:numPr>
          <w:ilvl w:val="2"/>
          <w:numId w:val="1"/>
        </w:numPr>
        <w:rPr/>
      </w:pPr>
      <w:bookmarkStart w:id="10" w:name="__RefHeading___Toc2005721_73047245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تفسير و تأويل قرآن</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تفسير و تأويل</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شدن قرآن با قرآن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احاديث تفسيرى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تفسير و تأويل</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التفسير والتأويل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آياتِ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الَّذينَ يَتَّبِعونَ ما تَشابَهَ مِنهُ فَاُولئِكَ الَّذينَ سَمَّى اللّهُ، فَاحذَروهُم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2" w:name="pg14811_172927"/>
    </w:p>
    <w:p>
      <w:pPr>
        <w:pStyle w:val="Heading3"/>
        <w:numPr>
          <w:ilvl w:val="2"/>
          <w:numId w:val="1"/>
        </w:numPr>
        <w:rPr/>
      </w:pPr>
      <w:bookmarkStart w:id="13" w:name="__RefHeading___Toc2005723_730472459"/>
      <w:bookmarkStart w:id="14" w:name="_Toc5"/>
      <w:bookmarkEnd w:id="12"/>
      <w:bookmarkEnd w:id="13"/>
      <w:r>
        <w:rPr>
          <w:rtl w:val="true"/>
        </w:rPr>
        <w:t>فصل يكم</w:t>
      </w:r>
      <w:r>
        <w:rPr>
          <w:rtl w:val="true"/>
        </w:rPr>
        <w:t xml:space="preserve">: </w:t>
      </w:r>
      <w:r>
        <w:rPr>
          <w:rtl w:val="true"/>
        </w:rPr>
        <w:t>نياز به تفسير و تأويل قرآن</w:t>
      </w:r>
      <w:bookmarkEnd w:id="14"/>
    </w:p>
    <w:p>
      <w:pPr>
        <w:pStyle w:val="Heading4"/>
        <w:numPr>
          <w:ilvl w:val="3"/>
          <w:numId w:val="1"/>
        </w:numPr>
        <w:rPr/>
      </w:pPr>
      <w:bookmarkStart w:id="15" w:name="__RefHeading___Toc2005725_730472459"/>
      <w:bookmarkStart w:id="16" w:name="_Toc6"/>
      <w:bookmarkEnd w:id="15"/>
      <w:r>
        <w:rPr/>
        <w:t>1/1</w:t>
      </w:r>
      <w:r>
        <w:rPr>
          <w:rtl w:val="true"/>
        </w:rPr>
        <w:t xml:space="preserve"> </w:t>
      </w:r>
      <w:r>
        <w:rPr>
          <w:rtl w:val="true"/>
        </w:rPr>
        <w:t>گونه هاى آيات قرآن</w:t>
      </w:r>
      <w:bookmarkEnd w:id="1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كتاب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متشابهات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متشابه آن، پيروى مى كنند، با آن كه تأويلش را جز خدا و استواران در دانش، كسى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آيات، چه محكم و چه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كسى متذكّر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كسى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كتاب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متشابهات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متشابه آن، پيروى مى كنند، با آن كه تأويلش را جز خدا و استواران در دانش، كسى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ايمان آورديم،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آيات، چه محكم و چه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كسى متذكّر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ديدى كسانى از آيات متشابه آن، پيروى مى كنند، آنان همان هايند كه خدا از ايشان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بر حذر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اللّهُ لَكُم في مُحكَمِ تَنزيلِهِ ما أحَلَّ لَكُم، وما حَرَّمَ عَلَيكُم، وما تَأتونَ وما تَتَّقونَ، فَأَحِلّوا حَلالَهُ، وحَرِّموا حَرامَهُ، وآمِنوا بِمُتَشابِهِهِ، وَاعمَلوا بِمُحكَمِهِ وَاعتَبِروا بِأَمثالِهِ،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فَاشهَد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يَذكُرُ فيها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 وفَرائِضَهُ وفَضائِلَهُ</w:t>
      </w:r>
      <w:r>
        <w:rPr>
          <w:rStyle w:val="FootnoteAnchor"/>
          <w:rtl w:val="true"/>
        </w:rPr>
        <w:footnoteReference w:id="4"/>
      </w:r>
      <w:r>
        <w:rPr>
          <w:rFonts w:ascii="Amiri" w:hAnsi="Amiri" w:eastAsia="Amiri" w:cs="Amiri"/>
          <w:color w:val="111111"/>
          <w:sz w:val="28"/>
          <w:sz w:val="28"/>
          <w:szCs w:val="28"/>
          <w:rtl w:val="true"/>
          <w:lang w:bidi="ar-SA"/>
        </w:rPr>
        <w:t>وناسِخَهُ ومَنسوخَهُ، ورُخَصَهُ</w:t>
      </w:r>
      <w:r>
        <w:rPr>
          <w:rStyle w:val="FootnoteAnchor"/>
          <w:rtl w:val="true"/>
        </w:rPr>
        <w:footnoteReference w:id="5"/>
      </w:r>
      <w:r>
        <w:rPr>
          <w:rFonts w:ascii="Amiri" w:hAnsi="Amiri" w:eastAsia="Amiri" w:cs="Amiri"/>
          <w:color w:val="111111"/>
          <w:sz w:val="28"/>
          <w:sz w:val="28"/>
          <w:szCs w:val="28"/>
          <w:rtl w:val="true"/>
          <w:lang w:bidi="ar-SA"/>
        </w:rPr>
        <w:t>وعَزائِمَهُ، وخاصَّهُ وعامَّهُ، وعِبَرَهُ وأمثالَهُ، ومُرسَلَهُ ومَحدودَهُ، ومُحكَمَهُ ومُتَشابِهَهُ، مُفَسِّراً مُجمَلَهُ، مُبَيِّناً غَوامِضَهُ، بَينَ مَأخوذٍ ميثاقُ عِلمِهِ، ومُوَسَّعٍ عَلَى العِبادِ في جَهلِهِ، وبَينَ مُثبَتٍ فِي الكِتابِ فَرضُهُ، ومَعلومٍ فِي السُّنَّةِ نَسخُهُ، وواجِبٍ فِي السُّنَّةِ أخذُهُ ومُرَخَّصٍ فِي الكِتابِ تَركُهُ، وبَينَ واجِبٍ بِوَقتِهِ، وزائِلٍ في مُستَقبَلِهِ، ومُبايَنٌ بَينَ مَحارِمِهِ مِن كَبيرٍ أوعَدَ عَلَيهِ نيرانَهُ، أو صغيرٍ أرصَدَ لَهُ غُفرانَهُ، وبَينَ مَقبولٍ في أدناهُ، مُوَسَّعٍ</w:t>
      </w:r>
      <w:r>
        <w:rPr>
          <w:rStyle w:val="FootnoteAnchor"/>
          <w:rtl w:val="true"/>
        </w:rPr>
        <w:footnoteReference w:id="6"/>
      </w:r>
      <w:r>
        <w:rPr>
          <w:rFonts w:ascii="Amiri" w:hAnsi="Amiri" w:eastAsia="Amiri" w:cs="Amiri"/>
          <w:color w:val="111111"/>
          <w:sz w:val="28"/>
          <w:sz w:val="28"/>
          <w:szCs w:val="28"/>
          <w:rtl w:val="true"/>
          <w:lang w:bidi="ar-SA"/>
        </w:rPr>
        <w:t>في أقصاهُ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النّاسُ فِي المُتَشابِهِ لِأَنَّهُم لَم يَقِفوا عَلى مَعناهُ ولَم يَعرِفوا حَقيقَتَهُ، فَوَضَعوا لَهُ تَأويلاتٍ مِن عِندِ أنفُسِهِم بِآرائِهِم وَاستَغنَوا بِذلِكَ عَن مَسأَلَةِ الأَوصِياءِ، ونَبَذوا قَولَ رَسولِ اللّهِ صلى الله عليه و آله وَراءَ ظُهورِهِم، وَالمُحكَمُ مِمّا ذَكَرتُهُ فِي الأَقسامِ مِمّا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استوار خود، آنچه را برايتان حلال شمرده و آنچه را بر شما حرام ساخته، و آنچه را كه انجام مى دهيد و آنچه را كه از آن خوددارى مى كنيد، برايتان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آن را حلال شماريد، و حرامش را حرام بداريد، و به متشابه آن، ايمان داشته باشيد، و به محكماتش عمل كنيد، و از مثال هايش عبرت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سرش را به طرف آسمان،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پس گواه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سخنانى كه در آن از قرآن كريم،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پروردگارتان را در ميان شما بر جاى نهاد كه بيانگر حلال و حرام او، و واجبات و مستحبّاتش، و ناسخ و منسوخش، و رخصت ها</w:t>
      </w:r>
      <w:r>
        <w:rPr>
          <w:rStyle w:val="FootnoteAnchor"/>
          <w:rtl w:val="true"/>
        </w:rPr>
        <w:footnoteReference w:id="8"/>
      </w:r>
      <w:r>
        <w:rPr>
          <w:rFonts w:ascii="IRNazanin" w:hAnsi="IRNazanin" w:eastAsia="IRNazanin"/>
          <w:color w:val="111111"/>
          <w:sz w:val="28"/>
          <w:sz w:val="28"/>
          <w:szCs w:val="28"/>
          <w:rtl w:val="true"/>
          <w:lang w:bidi="fa-IR"/>
        </w:rPr>
        <w:t>و فرمان هايش، و خاص و عامّش، و پندها و مَثَل هايش، و مطلق و مقيّدش، و محكم و متشابهش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مى دهد، و پيچيده هايش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برخى از مطالب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وظيفه است، و به دانستن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حروف آغازين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احكام هستند كه وجوب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ولى منسوخ شدن آن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مى شود، و برخى از كارها هستند كه انجام دادن آنها در سنّت، واجب گشته؛ امّا در كتاب، تركشان مُجاز شمرده شده است، و برخى احكام هستند كه در زمان خاصّ خود، واجب بوده؛ ولى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دسته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آنها وعدۀ آتش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آمرزش خود را براى آنها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امورى هست كه حدّ اقلِ آن پذيرفته است و حدّ اكثر آن هم مُجاز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به هلاكت افتادند؛ چون بر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 نگشتند و حقيقت آن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آراى شخصى خود، آن را تأويل كردند و بدين سان، خود را از رجوع به اوصيا و پرسيدن از آنها بى نياز دانستند و سخن پيامبر خدا صلى الله عليه و آله را پشت سرشان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تَأويلُهُ في تَنزيلِهِ، مِن تَحليلِ ما أحَلَّ اللّهُ سُبحانَهُ في كِتابِهِ، وتَحريمِ ما حَرَّمَ اللّهُ مِنَ المَآكِلِ وَالمَشارِبِ وَالمَناكِحِ</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المَنسوخاتُ مِنَ المُتَشابِهاتِ، وَالمُحكَماتُ مِنَ النّاسِخاتِ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النّاسِخِ وَالمَنسوخِ وَالمُحكَمِ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وَالمَنسوخُ ما مَضى، وَالمُحكَمُ ما يُعمَلُ بِهِ، وَالمُتَشابِهُ الَّذي يُشبِهُ بَعضُهُ بَعضاً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النّاسِخِ وَالمَنسوخِ وَالمُحكَمِ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الثّابِتُ المَعمولُ بِهِ وَالمَنسوخُ ما قَد كانَ يُعمَلُ بِهِ ثُمَّ جاءَ ما نَسَخَهُ، وَالمُتَشابِهُ مَا اشتَبَهَ عَلى جاهِلِهِ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مُحكَمٌ ومُتَشابِهٌ، فَأَمّا المُحكَمُ فَنُؤمِنُ بِهِ ونَعمَلُ بِهِ ونَدينُ بِهِ، وأمَّا المُتَشابِهِ فَنُؤمِنُ بِهِ ولا نَعمَلُ بِهِ،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 يَقُولُونَ آمَنّا بِهِ كُلٌّ مِنْ عِنْدِ رَبِّنا وَالرّاسِخونُ فِي العِلمِ هُم آلُ مُحَمَّدٍ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ابن سنان أو عن غيره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القُرآنِ وَالفُرقانِ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أهُما شَيئانِ أم شَيءٌ 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وَالفُرقانُ المُحكَمُ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قسم دوم از آنچه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اند، كه تأويل آنها همان تنزيلشان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دانستن آنچه خداوند سبحان در كتابش حلال شمرده، و حرام دانستن آنچه حرام كرده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ها و نوشيدنى ها و ازدواج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نسخ شده، از شمار آيات متشابه اند و آيات محكم، از جملۀ آيات نسخ كننده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پرسشى در بارۀ آيۀ ناسخ و منسوخ و آيۀ محكم و 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آيه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جاست، و منسوخ، آن آيه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آن است كه بِدان عمل مى شود و متشابه، آن است كه پاره اى از آن با پارۀ ديگرش شبيه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پرسشى در بارۀ آيۀ ناسخ و منسوخ و آيۀ محكم و متشابه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آيه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جاست و به آن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آيه اى است كه قبلاً به آن عمل مى شده؛ ولى بعداً آيه اى كه آن را نسخ كرده، آمده است، و متشابه، آيه اى است كه بر ناآگاه از آن، مشتبه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محكمِ آن، ايمان داريم و بِدان عمل مى كنيم، و به متشابه ايمان داريم؛ ولى آن را به كار نمى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خداست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متشابه آن پيروى مى كنند، با آن كه تأويلش را جز خدا و ريشه داران در دانش، كسى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آيات، چه محكم و چه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داران در دانش، همان خاندان محمّدند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سنان يا غير او، از كسى كه نامش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قرآن و فرقان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دو چيزند، يا يك چيز؟</w:t>
      </w:r>
    </w:p>
    <w:p>
      <w:pPr>
        <w:pStyle w:val="BookText"/>
        <w:rPr/>
      </w:pPr>
      <w:r>
        <w:rPr>
          <w:rFonts w:ascii="Amiri" w:hAnsi="Amiri" w:eastAsia="Amiri" w:cs="Amiri"/>
          <w:color w:val="111111"/>
          <w:sz w:val="28"/>
          <w:sz w:val="28"/>
          <w:szCs w:val="28"/>
          <w:rtl w:val="true"/>
          <w:lang w:bidi="ar-SA"/>
        </w:rPr>
        <w:t>الواجِبُ العَمَلُ بِهِ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هُوَ كُلُّ آيَةٍ مُحكَمَةٍ فِي الكِتابِ، وهُوَ الَّذي يُصَدَّقُ فيهِ مَن كانَ قَبلَهُ مِنَ الأَنبِياءِ</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القُرآنِ</w:t>
      </w:r>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ذَلولٌ ذو وُجوهٍ</w:t>
      </w:r>
      <w:r>
        <w:rPr>
          <w:rStyle w:val="FootnoteAnchor"/>
          <w:rtl w:val="true"/>
        </w:rPr>
        <w:footnoteReference w:id="18"/>
      </w:r>
      <w:r>
        <w:rPr>
          <w:rFonts w:ascii="Amiri" w:hAnsi="Amiri" w:eastAsia="Amiri" w:cs="Amiri"/>
          <w:color w:val="111111"/>
          <w:sz w:val="28"/>
          <w:sz w:val="28"/>
          <w:szCs w:val="28"/>
          <w:rtl w:val="true"/>
          <w:lang w:bidi="ar-SA"/>
        </w:rPr>
        <w:t>، فَاحمِلوهُ عَلى أحسَنِ الوُجوهِ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عَلى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حَلالٌ وحَرامٌ ولا يَسَعُ أحَدَاً جَهالَتُهُ، ووَجهٌ تَعرِفُهُ العَرَبُ، ووَجهٌ تَأويلٌ يَعلَمُهُ العُلَماءُ، ووَجهٌ تَأويلٌ لا يَعلَمُهُ إلَّااللّهُ عز و جل؛ مَنِ انتَحَلَ مِنهُ عِلماً فَقَد كَذَبَ</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17" w:name="pg14811_172933"/>
    </w:p>
    <w:p>
      <w:pPr>
        <w:pStyle w:val="BookText"/>
        <w:rPr/>
      </w:pPr>
      <w:bookmarkEnd w:id="17"/>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كلّ كتاب است و فرقان، آيات محكم است كه عمل كردن به آنها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هر آيۀ محكم در قرآن است و آن چيزى است كه در آن، پيامبران پيشين تصديق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متشابه قرآن را به محكمِ آن ارجاع دهد، به راه راست، هدايت شده است</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005727_730472459"/>
      <w:bookmarkStart w:id="19" w:name="_Toc7"/>
      <w:bookmarkEnd w:id="18"/>
      <w:r>
        <w:rPr/>
        <w:t>2/1</w:t>
      </w:r>
      <w:r>
        <w:rPr>
          <w:rtl w:val="true"/>
        </w:rPr>
        <w:t xml:space="preserve"> </w:t>
      </w:r>
      <w:r>
        <w:rPr>
          <w:rtl w:val="true"/>
        </w:rPr>
        <w:t>وجوه قرآن</w:t>
      </w:r>
      <w:bookmarkEnd w:id="19"/>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رام و چند وجهى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بهترين وجهش حمل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وجه،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عذر هيچ كس به خاطر بى اطّلاعى از آنها پذيرفته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تفسيرى كه عرب ها از آن دارند و تفسيرى كه علما انجام مى دهند و متشابهى كه جز خدا كسى نمى داند و هر كس جز خدا مدّعى علم به آن شود، دروغگوست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پاره اى از واژگان قرآن، چند معنا دارند و دوم، اين كه قرآن شكل هاى گوناگونى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و ترغيب و ترهيب و تحليل و تحريم، در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 الرَّجُلُ كُلَّ الفِقهِ، حَتّى يَرى لِلقُرآنِ وُجوهاً كَثيرَةً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الخَوارِجِ الَّذينَ أنكَرُوا الحُكومَةَ فَاعتَزَلوا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مِنهُمُ اثنا عَشَرَ ألفاً فَدَعانِي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إلَيهِم فَخاصِمهُم وَادعُهُم إلَى الكِتابِ وَالسُّنَّةِ، ولا تُحاجَّهُم بِالقُرآنِ؛ فَإِنَّهُ ذو وُجوهٍ، ولكِن خاصِمهُم بِالسُّنَّةِ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لِعَبدِ اللّهِ بنِ عَبّاسٍ لَمّا بَعَثَهُ لِلاِحتِجاجِ عَلَى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تُخاصِمهُم بِالقُرآنِ؛ فَإِنَّ القُرآنَ حَمّالٌ ذو وُجوهٍ، تَقولُ ويَقولونَ، ولكِن حاجِجهُم بِالسُّنَّةِ، فَإِنَّهُم لَن يَجِدوا عَنها مَحيصاً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أبي عبدالرحمن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تَأويلُ كُلِّ حَرفٍ مِنَ القُرآنِ عَلى وُجوهٍ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عَلى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وَالإِشارَةِ وَاللَّطائِفِ وَالحَقائِقِ؛ فَالعِبارَةُ لِلعَوامِّ، وَالإِشارَةُ لِلخَواصِّ، وَاللَّطائِفُ لِلأَولِياءِ، وَالحَقائِقُ لِلأَنبِياءِ</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نخواهد شد، مگر آن گاه كه براى قرآن، وجوه فراوانى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هنگام سخن گفتن از خوارج كه حكميت را نپذيرفتند و از على بن ابى طالب عليه السلام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دوازده هزار تن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ايشان برو و با آنان بحث كن و آنان را به كتاب و سنّت دعوت نماى و با قرآن با آنها احتجاج مكن؛ زيرا قرآن، وجوه گوناگونى دارد؛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با آنان بحث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توصيه به عبد اللّه بن عبّاس، آن گاه كه او را براى متقاعد كردن خوارج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قرآن، بحث مكن؛ زيرا قرآن وجوه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و آنها مى گويند؛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با آنها احتجاج كن؛ چرا كه در برابر سنّت، راه گريزى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عبد الرحمان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قاضى اى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ناسخ را از منسوخ باز مى 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خودت به هلاكت افتاده اى و هم ديگران را به هلاكت انداخته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كلمه اى از قرآن، چند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اشارت، لطايف، و حقايق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براى عامّۀ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 براى خواص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لطايف براى اولياست و حقايق براى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ظَهرٌ وبَطنٌ</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القُرآنِ آيَةٌ إلّاولَها ظَهرٌ وبَطنٌ، وما مِنهُ حَرفٌ</w:t>
      </w:r>
      <w:r>
        <w:rPr>
          <w:rStyle w:val="FootnoteAnchor"/>
          <w:rtl w:val="true"/>
        </w:rPr>
        <w:footnoteReference w:id="26"/>
      </w:r>
      <w:r>
        <w:rPr>
          <w:rFonts w:ascii="Amiri" w:hAnsi="Amiri" w:eastAsia="Amiri" w:cs="Amiri"/>
          <w:color w:val="111111"/>
          <w:sz w:val="28"/>
          <w:sz w:val="28"/>
          <w:szCs w:val="28"/>
          <w:rtl w:val="true"/>
          <w:lang w:bidi="ar-SA"/>
        </w:rPr>
        <w:t xml:space="preserve">إلّاوإنَّ لَهُ تَأويلاً وَ ما يَعْلَمُ تَأْوِيلَهُ إِلاَّ اللّهُ وَ الرّاسِخُونَ فِي الْعِلْمِ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آيَةٌ إلّاولَها ظَهرٌ وبَطنٌ، ولِكُلِّ حَرفٍ حَدٌّ، ولِكُلِّ حَدٍّ مَطَّلعٌ</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ظاهِرُهُ أنيقٌ وباطِنُهُ عَميقٌ، لا تَفنى عَجائِبُهُ، ولا تَنقَضي غَرائِبُهُ، ولا تُكشَفُ الظُّلُماتُ إلّابِهِ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آمَنوا بِالظّاهِرِ وكَفَروا بِالباطِنِ، فَلَم يَنفَعهُم شَيءٌ، وجاءَ قَومٌ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 w:name="pg14811_172937"/>
    </w:p>
    <w:p>
      <w:pPr>
        <w:pStyle w:val="Heading4"/>
        <w:numPr>
          <w:ilvl w:val="3"/>
          <w:numId w:val="1"/>
        </w:numPr>
        <w:rPr/>
      </w:pPr>
      <w:bookmarkStart w:id="21" w:name="__RefHeading___Toc2005729_730472459"/>
      <w:bookmarkStart w:id="22" w:name="_Toc8"/>
      <w:bookmarkEnd w:id="20"/>
      <w:bookmarkEnd w:id="21"/>
      <w:r>
        <w:rPr/>
        <w:t>3/1</w:t>
      </w:r>
      <w:r>
        <w:rPr>
          <w:rtl w:val="true"/>
        </w:rPr>
        <w:t xml:space="preserve"> </w:t>
      </w:r>
      <w:r>
        <w:rPr>
          <w:rtl w:val="true"/>
        </w:rPr>
        <w:t>قرآن، ظاهر و باطنى دارد</w:t>
      </w:r>
      <w:bookmarkEnd w:id="22"/>
    </w:p>
    <w:p>
      <w:pPr>
        <w:pStyle w:val="Heading5"/>
        <w:numPr>
          <w:ilvl w:val="4"/>
          <w:numId w:val="1"/>
        </w:numPr>
        <w:rPr/>
      </w:pPr>
      <w:bookmarkStart w:id="23" w:name="__RefHeading___Toc2005731_730472459"/>
      <w:bookmarkStart w:id="24" w:name="_Toc9"/>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از قرآن نيست، مگر اين كه ظاهرى دارد و باطنى، و هيچ حرفى</w:t>
      </w:r>
      <w:r>
        <w:rPr>
          <w:rStyle w:val="FootnoteAnchor"/>
          <w:rtl w:val="true"/>
        </w:rPr>
        <w:footnoteReference w:id="32"/>
      </w:r>
      <w:r>
        <w:rPr>
          <w:rFonts w:ascii="IRNazanin" w:hAnsi="IRNazanin" w:eastAsia="IRNazanin"/>
          <w:color w:val="111111"/>
          <w:sz w:val="28"/>
          <w:sz w:val="28"/>
          <w:szCs w:val="28"/>
          <w:rtl w:val="true"/>
          <w:lang w:bidi="fa-IR"/>
        </w:rPr>
        <w:t xml:space="preserve">از آن نيست، مگر اين كه تأويلى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آن را جز خدا و ريشه داران در دانش، كسى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از قرآن نازل نشده، مگر اين كه ظاهرى و باطنى دارد، و براى هر حرفى، حدّى است، و براى هر حدّى، مطّلعى</w:t>
      </w:r>
      <w:r>
        <w:rPr>
          <w:rStyle w:val="FootnoteAnchor"/>
          <w:rtl w:val="true"/>
        </w:rPr>
        <w:footnoteReference w:id="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ظاهرش زيبا و باطنش ژرف است، شگفتى هايش پايان نمى يابند، غرايبش تمام نمى شوند و تاريكى ها جز با آن زدوده نمى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آوردند و به باطن آن،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سودشان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مردمانى آمدند كه به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آوردند و به ظاهر آن، كافر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نيز هيچ سودى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w:t>
      </w:r>
    </w:p>
    <w:p>
      <w:pPr>
        <w:pStyle w:val="BookText"/>
        <w:rPr/>
      </w:pPr>
      <w:r>
        <w:rPr>
          <w:rFonts w:ascii="Amiri" w:hAnsi="Amiri" w:eastAsia="Amiri" w:cs="Amiri"/>
          <w:color w:val="111111"/>
          <w:sz w:val="28"/>
          <w:sz w:val="28"/>
          <w:szCs w:val="28"/>
          <w:rtl w:val="true"/>
          <w:lang w:bidi="ar-SA"/>
        </w:rPr>
        <w:t>مِن بَعدِهِم فَآمَنوا بِالباطِنِ وكَفَروا بِالظّاهِرِ، فَلَم يَنفَعهُم ذلِكَ شَيئاً</w:t>
      </w:r>
      <w:r>
        <w:rPr>
          <w:rStyle w:val="FootnoteAnchor"/>
          <w:rtl w:val="true"/>
        </w:rPr>
        <w:footnoteReference w:id="34"/>
      </w:r>
      <w:r>
        <w:rPr>
          <w:rFonts w:ascii="Amiri" w:hAnsi="Amiri" w:eastAsia="Amiri" w:cs="Amiri"/>
          <w:color w:val="111111"/>
          <w:sz w:val="28"/>
          <w:sz w:val="28"/>
          <w:szCs w:val="28"/>
          <w:rtl w:val="true"/>
          <w:lang w:bidi="ar-SA"/>
        </w:rPr>
        <w:t>، ولا إيمانَ بِظاهِرٍ إلّا بِباطِنٍ، ولا بِباطِنٍ</w:t>
      </w:r>
      <w:r>
        <w:rPr>
          <w:rStyle w:val="FootnoteAnchor"/>
          <w:rtl w:val="true"/>
        </w:rPr>
        <w:footnoteReference w:id="35"/>
      </w:r>
      <w:r>
        <w:rPr>
          <w:rFonts w:ascii="Amiri" w:hAnsi="Amiri" w:eastAsia="Amiri" w:cs="Amiri"/>
          <w:color w:val="111111"/>
          <w:sz w:val="28"/>
          <w:sz w:val="28"/>
          <w:szCs w:val="28"/>
          <w:rtl w:val="true"/>
          <w:lang w:bidi="ar-SA"/>
        </w:rPr>
        <w:t>إلّابِظاهِرٍ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خيثمة بن عبدالرحمن الجعفي عن أبي لبيد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 السلام بِمَكَّةَ فَسَأَلَهُ عَن مَسائِلَ فَأَجابَهُ فيها، ثُمَّ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أنَّهُ لَيسَ شَيءٌ مِن كِتابِ اللّهِ إلّامَعروفٌ؟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ولكِن لَيسَ شَيءٌ مِن كِتابِ اللّهِ إلّاعَلَيهِ دَليلٌ ناطِقٌ عَنِ اللّهِ في كِتابِهِ، مِمّا لا يَعلَمُهُ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تَزعُمُ أنَّهُ لَيسَ مِن كِتابِ اللّهِ إلّاوَالنّاسُ يَحتاجونَ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حَرفٌ واحِدٌ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بِجَوابٍ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فَقالَ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تَفسيرُها في ظَهرِ القُرآنِ أفَلا اخبِرُكَ بِتَفسيرِها في بَطنِ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ولِلقُرآنِ بَطنٌ وظَهرٌ؟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لِكِتابِ اللّهِ ظاهِراً وباطِناً، ومَعانِيَ وناسِخاً ومَنسوخاً، ومُحكَماً ومُتَشابِهاً، وسُنَناً وأمثالاً، وفَصلاً ووَصلاً، وأحرُفاً وتَصريفاً؛ فَمَن زَعَمَ أنَّ كِتابَ اللّهِ مُبهَمٌ فَقَد هَلَكَ وأهلَكَ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شَيءٍ مِن التَفسيرِ فَأَجابَني، ثُمَّ سَأَلتُهُ عنهُ ثانِيَةً فَأَجابَني بِجَوابٍ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أجبتني في هذِهِ المَسأَلَةِ بِجَوابٍ غَيرِ هذا قَبلَ اليَومِ،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لِلقُرآنِ بَطناً، ولِلبَطنِ بطناً وله ظهر وللظهر ظَهرٌ، يا جابِرُ، لَيسَ شَيءٌ أبعَدَ مِن عُقولِ الرِّجالِ مِن تَفسيرِ القُرآنِ،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بايد توأم با ايمان به باطن باشد و ايمان به باطن بايد با ايمان به ظاهر همراه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خيثمة بن عبد الرحمان جعفى، از ابو لبيد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مكّه خدمت امام باقر عليه السلام آمد و سؤالاتى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پاسخ او را داد و سپس آن مرد به امام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هستى كه مى گويى هيچ چيزى در كتاب خدا نيست، مگر آن كه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نگفته ام؛ بلكه گفته ام كه هيچ چيزى از كتاب خدا نيست، مگر اين كه برايش دليلى گويا از جانب خدا در كتاب او وجود دارد كه مردم آن را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مى گويى كه هيچ چيزى در كتاب خدا نيست، مگر اين كه مردم به آن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حتّى يك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پاسخى داد كه من آن را فراموش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مرد كه رفت، امام باقر عليه السلام به 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تفسيرِ آن بر اساس ظاهر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تو را از معناى باطنى آن، خبر 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باطن و ظاهرى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كتاب خدا، ظاهر و باطنى دارد و معانى اى، و ناسخى و منسوخى، و محكم و متشابهى، و قانون ها و مَثَل هايى، و فصل و وصلى، و حروفى و تصريفى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ادّعا كند كه كتاب خدا مُبهم است، هم خود به هلاكت افتاده و هم ديگران را به هلاكت كشانده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تفسير چيزى از قرآن پرسيدم و ايشان پاسخى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روزى ديگر، همان سؤال را از ايشان پرسيدم و ايشان پاسخ ديگرى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اين سؤال من، پاسخى غير از پاسخ امروز داديد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باطنى دارد و باطن آن هم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ظاهرى دارد و ظاهر آن هم ظاهرى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به اندازۀ تفسير قرآن،</w:t>
      </w:r>
    </w:p>
    <w:p>
      <w:pPr>
        <w:pStyle w:val="BookText"/>
        <w:rPr/>
      </w:pPr>
      <w:r>
        <w:rPr>
          <w:rFonts w:ascii="Amiri" w:hAnsi="Amiri" w:eastAsia="Amiri" w:cs="Amiri"/>
          <w:color w:val="111111"/>
          <w:sz w:val="28"/>
          <w:sz w:val="28"/>
          <w:szCs w:val="28"/>
          <w:rtl w:val="true"/>
          <w:lang w:bidi="ar-SA"/>
        </w:rPr>
        <w:t>إنَّ الآيَةَ يَكونُ أوَّلُها في شَيءٍ وآخِرُها في شَيءٍ، وهُوَ كَلامٌ مُتَّصِلٌ مُنصَرِفٌ عَلى وُجوهٍ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بُطونِ القُرآنِ</w:t>
      </w:r>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لِلقُرآنِ ظَهراً وبَطناً، ولِبَطنِهِ بَطنٌ إلى سَبعَةِ أبطُنٍ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5" w:name="pg14811_172941"/>
    </w:p>
    <w:p>
      <w:pPr>
        <w:pStyle w:val="BookText"/>
        <w:rPr/>
      </w:pPr>
      <w:bookmarkEnd w:id="25"/>
      <w:r>
        <w:rPr>
          <w:rFonts w:ascii="IRNazanin" w:hAnsi="IRNazanin" w:eastAsia="IRNazanin"/>
          <w:color w:val="111111"/>
          <w:sz w:val="28"/>
          <w:sz w:val="28"/>
          <w:szCs w:val="28"/>
          <w:rtl w:val="true"/>
          <w:lang w:bidi="fa-IR"/>
        </w:rPr>
        <w:t>از دسترس خِردهاى مردان، به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در بارۀ چيزى است و آخرش در بارۀ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گفتارى پيوسته و قابل حمل به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w:t>
      </w:r>
      <w:r>
        <w:rPr>
          <w:rFonts w:eastAsia="IRNazanin" w:cs="IRNazanin"/>
          <w:color w:val="111111"/>
          <w:sz w:val="28"/>
          <w:szCs w:val="28"/>
          <w:rtl w:val="true"/>
          <w:lang w:bidi="fa-IR"/>
        </w:rPr>
        <w:t>».</w:t>
      </w:r>
    </w:p>
    <w:p>
      <w:pPr>
        <w:pStyle w:val="Heading5"/>
        <w:numPr>
          <w:ilvl w:val="4"/>
          <w:numId w:val="1"/>
        </w:numPr>
        <w:rPr/>
      </w:pPr>
      <w:bookmarkStart w:id="26" w:name="__RefHeading___Toc2005733_730472459"/>
      <w:bookmarkStart w:id="27" w:name="_Toc10"/>
      <w:bookmarkEnd w:id="26"/>
      <w:r>
        <w:rPr>
          <w:rtl w:val="true"/>
        </w:rPr>
        <w:t xml:space="preserve">الف </w:t>
      </w:r>
      <w:r>
        <w:rPr>
          <w:rtl w:val="true"/>
        </w:rPr>
        <w:t xml:space="preserve">- </w:t>
      </w:r>
      <w:r>
        <w:rPr>
          <w:rtl w:val="true"/>
        </w:rPr>
        <w:t>شمارِ بطن هاى قرآن</w:t>
      </w:r>
      <w:bookmarkEnd w:id="27"/>
    </w:p>
    <w:p>
      <w:pPr>
        <w:pStyle w:val="Heading6"/>
        <w:numPr>
          <w:ilvl w:val="5"/>
          <w:numId w:val="1"/>
        </w:numPr>
        <w:rPr/>
      </w:pPr>
      <w:bookmarkStart w:id="28" w:name="__RefHeading___Toc2005735_730472459"/>
      <w:bookmarkStart w:id="29" w:name="_Toc11"/>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ظاهرى دارد و باطنى، و باطن آن هم باطنى دارد تا هفت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لايۀ درونى</w:t>
      </w:r>
      <w:r>
        <w:rPr>
          <w:rFonts w:eastAsia="IRNazanin" w:cs="IRNazanin"/>
          <w:color w:val="111111"/>
          <w:sz w:val="28"/>
          <w:szCs w:val="28"/>
          <w:rtl w:val="true"/>
          <w:lang w:bidi="fa-IR"/>
        </w:rPr>
        <w:t>).</w:t>
      </w:r>
      <w:bookmarkStart w:id="30" w:name="pg14811_172942"/>
    </w:p>
    <w:p>
      <w:pPr>
        <w:pStyle w:val="Heading6"/>
        <w:numPr>
          <w:ilvl w:val="5"/>
          <w:numId w:val="1"/>
        </w:numPr>
        <w:rPr/>
      </w:pPr>
      <w:bookmarkStart w:id="31" w:name="__RefHeading___Toc2005737_730472459"/>
      <w:bookmarkStart w:id="32" w:name="_Toc12"/>
      <w:bookmarkEnd w:id="30"/>
      <w:bookmarkEnd w:id="31"/>
      <w:r>
        <w:rPr>
          <w:rtl w:val="true"/>
        </w:rPr>
        <w:t>پژوهشى در بارۀ شمار بَطن هاى قرآن</w:t>
      </w:r>
      <w:bookmarkEnd w:id="32"/>
    </w:p>
    <w:p>
      <w:pPr>
        <w:pStyle w:val="BookText"/>
        <w:rPr/>
      </w:pPr>
      <w:r>
        <w:rPr>
          <w:rFonts w:ascii="Amiri" w:hAnsi="Amiri" w:eastAsia="Amiri" w:cs="Amiri"/>
          <w:color w:val="111111"/>
          <w:sz w:val="28"/>
          <w:sz w:val="28"/>
          <w:szCs w:val="28"/>
          <w:rtl w:val="true"/>
          <w:lang w:bidi="ar-SA"/>
        </w:rPr>
        <w:t>مشهور است كه قرآن، داراى هفتاد بطن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مبدأ اين شهرت، رواياتى هستند كه در شمارى از منابع غير حديثى آمده اند كه در اين جا به بخشى از آنها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جواهر الكلام، ضمن مبحثى در بارۀ قرآن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باطنى از آن، باطنى دارد، تا هفتاد باطن</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در مقدمۀ تفسير الميزان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هايى از پيامبر صلى الله عليه و آله و ائمّۀ اهل بيت عليهم السلام در اين خصوص، وارد شده است، مانند اين فرمايش آنان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ظاهرى دارد و باطنى، و باطن آن هم باطنى دارد، تا هفت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باطن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اين مطلب، در بسيارى از منابع غير حديثى تكرار شده است</w:t>
      </w:r>
      <w:r>
        <w:rPr>
          <w:rStyle w:val="FootnoteAnchor"/>
          <w:rtl w:val="true"/>
        </w:rPr>
        <w:footnoteReference w:id="41"/>
      </w:r>
      <w:r>
        <w:rPr>
          <w:rFonts w:ascii="Amiri" w:hAnsi="Amiri" w:eastAsia="Amiri" w:cs="Amiri"/>
          <w:color w:val="111111"/>
          <w:sz w:val="28"/>
          <w:sz w:val="28"/>
          <w:szCs w:val="28"/>
          <w:rtl w:val="true"/>
          <w:lang w:bidi="ar-SA"/>
        </w:rPr>
        <w:t xml:space="preserve">و بلكه برخى نوشته ها، آن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از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احاديث فراوانى آمده است كه قرآن، هفت يا هفتاد باطن دارد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 پايۀ بررسى هاى انجام شده، منبع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إعجاز البيان صدر الدين قونوى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 قرآن و اسرار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لا يُكشَفُ لَهُ هذا الطَّورُ لَم يَعرِف سِرَّ بُطونِ القُرآنِ الَّتي ذَكَرَها رَسولُ اللّه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لِلقُرآنِ ظَهرٌ وَ بَطنٌ إلى سَبعَةِ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سَبعينَ بَطناً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اين شيوه براى هر كس معلوم نشود، سرّ بطون قرآن، براى وى بر ملا نمى شود كه پيامبر خدا صلى الله عليه و آله در بارۀ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ظاهر و باطنى دارد تا هفت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حيدر آملى، از عرفاى اماميّه در قرن هشتم، در جامع الأسرار، ضمن اشاره به اين حديث، به احاديث ديگرى كه بطون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صد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نيز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لِلقُرآنِ ظَهراً وبَطناً، ولِبَطنِهِ بَطنٌ إلى سَبعَةِ 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ظاهر و باطنى دارد، و باطن آن هم باطنى دارد، تا هفت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روايت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اين گونه منابع، منابع حديثى شمرده نمى شوند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عين حال، اين احتمال هم هست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رونويسى از منابعد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ظَهرِ القُرآنِ وبَطنِهِ</w:t>
      </w:r>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فيهِ تَفصيلٌ وبَيانٌ وتَحصيلٌ، وهُوَ الفَصلُ لَيسَ بِالهَزلِ، ولَهُ ظَهرٌ وبَطنٌ، فَظاهِرُهُ حُكمٌ وباطِنُهُ عِلمٌ، ظاهِرُهُ أنيقٌ وباطِنُهُ عَميقٌ، لَهُ نُجومٌ وعَلى نُجومِهِ نُجومٌ، لا تُحصى عَجائِبُهُ ولا تُبلى غَرائِبُهُ، فيهِ مَصابيحُ الهُدى ومَنارُ الحِكمَةِ، ودَليلٌ عَلَى المَعرِفَةِ لِمَن عَرَفَ الصِّفَةَ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إلّاولَها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وباطِنٌ، وحَدٌّ، ومُطَّلَعٌ؛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التِّلاوَةُ،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أحكامُ الحَلالِ وَالحَرامِ، وَالمُطَّلَعُ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مُرادُ اللّهِ مِنَ العَبدِ بِها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عَمَلٌ مَوجوبٌ، وباطِنُهُ عِلمٌ مَكنونٌ مَحجوبٌ، وهُوَ عِندَنا مَعلومٌ مَكتوبٌ</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القُرآنِ آيَةٌ إلّاولَها ظَهرٌ وبَطنٌ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وبَطنُهُ تَأويلُهُ، مِنهُ ما قَد مَضى، ومِنهُ ما لَم يَكُن، يَجري كَما يَجرِي الشَّمسُ وَالقَمَرُ، كُلَّما</w:t>
      </w:r>
      <w:r>
        <w:rPr>
          <w:rStyle w:val="FootnoteAnchor"/>
          <w:rtl w:val="true"/>
        </w:rPr>
        <w:footnoteReference w:id="50"/>
      </w:r>
      <w:r>
        <w:rPr>
          <w:rFonts w:ascii="Amiri" w:hAnsi="Amiri" w:eastAsia="Amiri" w:cs="Amiri"/>
          <w:color w:val="111111"/>
          <w:sz w:val="28"/>
          <w:sz w:val="28"/>
          <w:szCs w:val="28"/>
          <w:rtl w:val="true"/>
          <w:lang w:bidi="ar-SA"/>
        </w:rPr>
        <w:t>جاءَ تَأويلُ شَيءٍ مِنهُ يَكونُ عَلَى الأَمواتِ كَما يَكونُر</w:t>
      </w:r>
      <w:r>
        <w:rPr>
          <w:rFonts w:eastAsia="Amiri" w:cs="Amiri" w:ascii="Amiri" w:hAnsi="Amiri"/>
          <w:color w:val="111111"/>
          <w:sz w:val="28"/>
          <w:szCs w:val="28"/>
          <w:rtl w:val="true"/>
          <w:lang w:bidi="ar-SA"/>
        </w:rPr>
        <w:t>.</w:t>
      </w:r>
      <w:bookmarkStart w:id="33" w:name="pg14811_172945"/>
    </w:p>
    <w:p>
      <w:pPr>
        <w:pStyle w:val="Heading5"/>
        <w:numPr>
          <w:ilvl w:val="4"/>
          <w:numId w:val="1"/>
        </w:numPr>
        <w:rPr/>
      </w:pPr>
      <w:bookmarkStart w:id="34" w:name="__RefHeading___Toc2005739_730472459"/>
      <w:bookmarkStart w:id="35" w:name="_Toc13"/>
      <w:bookmarkEnd w:id="33"/>
      <w:bookmarkEnd w:id="34"/>
      <w:r>
        <w:rPr>
          <w:rtl w:val="true"/>
        </w:rPr>
        <w:t xml:space="preserve">ب </w:t>
      </w:r>
      <w:r>
        <w:rPr>
          <w:rtl w:val="true"/>
        </w:rPr>
        <w:t xml:space="preserve">- </w:t>
      </w:r>
      <w:r>
        <w:rPr>
          <w:rtl w:val="true"/>
        </w:rPr>
        <w:t>معناى ظاهر و باطن قرآن</w:t>
      </w:r>
      <w:bookmarkEnd w:id="35"/>
    </w:p>
    <w:p>
      <w:pPr>
        <w:pStyle w:val="BookText"/>
        <w:rPr/>
      </w:pPr>
      <w:r>
        <w:rPr>
          <w:rFonts w:ascii="Amiri" w:hAnsi="Amiri" w:eastAsia="Amiri" w:cs="Amiri"/>
          <w:color w:val="111111"/>
          <w:sz w:val="28"/>
          <w:sz w:val="28"/>
          <w:szCs w:val="28"/>
          <w:rtl w:val="true"/>
          <w:lang w:bidi="ar-SA"/>
        </w:rPr>
        <w:t>نياز به تفسير و تأويل قرآن</w:t>
      </w:r>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در آن، تفصيل و بيان و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قاطع است و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حكم است و باطنش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زيباست و باطنش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ستارگانى دارد و ستارگانش ستارگانى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هايش به شماره نمى آيند و غرايبش كهنه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چراغ هاى هدايت و فانوس هاى حكمت اند و براى كسى كه صفت شناس باشد، راه نماى شناخت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 اى نيست، مگر آن كه چهار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حد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تلاوت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فهميدن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احكام حلال و حرام است و مُطَّلَع، آنچه خداوند با آن آيه از بنده خواسته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يادكرد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عملى واجب، و باطنش علمى نهفته و در پرده است؛ ليكن در نزد ما معلوم و نبشته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روايت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اى از قرآن نيست، مگر آن كه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ظاهرش همان تنزيل آن است، و باطنش، تأويل آن، كه چيزهايى از آن قبلاً تحقّق يافته است و چيزهايى از آن، هنوز تحقّق نيافته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همان گونه كه خورشيد و ماه جريان دارند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تأويل چيزى از آن فرا رسد، براى مردگان، چنان خواهد بود كه براى</w:t>
      </w:r>
    </w:p>
    <w:p>
      <w:pPr>
        <w:pStyle w:val="BookText"/>
        <w:rPr/>
      </w:pPr>
      <w:r>
        <w:rPr>
          <w:rFonts w:ascii="Amiri" w:hAnsi="Amiri" w:eastAsia="Amiri" w:cs="Amiri"/>
          <w:color w:val="111111"/>
          <w:sz w:val="28"/>
          <w:sz w:val="28"/>
          <w:szCs w:val="28"/>
          <w:rtl w:val="true"/>
          <w:lang w:bidi="ar-SA"/>
        </w:rPr>
        <w:t>عَلَى الأَحياءِ،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Style w:val="FootnoteAnchor"/>
          <w:rtl w:val="true"/>
        </w:rPr>
        <w:footnoteReference w:id="52"/>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ظَهرِ القُرآنِ وبَطنِهِ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ظَهرُهُ الَّذينَ نَزَلَ فيهِمُ القُرآنُ، وبَطنُهُ الَّذينَ عَمِلوا بِمِثلِ أعمالِهِم، يَجري فيهِم ما نَزَلَ في اولئِكَ</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تَقريعٌ، وباطِنُهُ تَقريبٌ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التَّفسيرِ بِالباطِنِ</w:t>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ابن عمر عن رسول اللّه صلى الله عليه و آله أنَّهُ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بِيَدِهِ الْمُلْكُ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عَمَلاً </w:t>
      </w:r>
      <w:r>
        <w:rPr>
          <w:rStyle w:val="FootnoteAnchor"/>
          <w:rtl w:val="true"/>
        </w:rPr>
        <w:footnoteReference w:id="5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 وأورَعُ</w:t>
      </w:r>
      <w:r>
        <w:rPr>
          <w:rStyle w:val="FootnoteAnchor"/>
          <w:rtl w:val="true"/>
        </w:rPr>
        <w:footnoteReference w:id="56"/>
      </w:r>
      <w:r>
        <w:rPr>
          <w:rFonts w:ascii="Amiri" w:hAnsi="Amiri" w:eastAsia="Amiri" w:cs="Amiri"/>
          <w:color w:val="111111"/>
          <w:sz w:val="28"/>
          <w:sz w:val="28"/>
          <w:szCs w:val="28"/>
          <w:rtl w:val="true"/>
          <w:lang w:bidi="ar-SA"/>
        </w:rPr>
        <w:t>عَن مَحارِمِ اللّهِ، وأسرَعُ في طاعَةِ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عَمَلاً ما عَنى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أتَمُّكُم عَقلاً، وأشَدُّكُم للّهِِ خَوفاً،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6" w:name="pg14811_172947"/>
    </w:p>
    <w:p>
      <w:pPr>
        <w:pStyle w:val="BookText"/>
        <w:rPr/>
      </w:pPr>
      <w:bookmarkEnd w:id="36"/>
      <w:r>
        <w:rPr>
          <w:rFonts w:ascii="IRNazanin" w:hAnsi="IRNazanin" w:eastAsia="IRNazanin"/>
          <w:color w:val="111111"/>
          <w:sz w:val="28"/>
          <w:sz w:val="28"/>
          <w:szCs w:val="28"/>
          <w:rtl w:val="true"/>
          <w:lang w:bidi="fa-IR"/>
        </w:rPr>
        <w:t>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تأويلش را جز خدا و ريشه داران در دانش،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مى 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حمران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ظاهر و باطن قرآن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آن،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بارۀ آنها نازل شده است و باطنِ آن، كسانى هستند كه مانند آنها عمل كرده اند، و آنچه در بارۀ آن كسان نازل شده، در بارۀ اينان نيز جارى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همه اش سرزنش است و باطن آن، نزديك كردن است</w:t>
      </w:r>
      <w:r>
        <w:rPr>
          <w:rFonts w:eastAsia="Amiri" w:cs="Amiri" w:ascii="Amiri" w:hAnsi="Amiri"/>
          <w:color w:val="111111"/>
          <w:sz w:val="28"/>
          <w:szCs w:val="28"/>
          <w:rtl w:val="true"/>
          <w:lang w:bidi="ar-SA"/>
        </w:rPr>
        <w:t>.</w:t>
      </w:r>
      <w:r>
        <w:rPr>
          <w:rStyle w:val="FootnoteAnchor"/>
          <w:rtl w:val="true"/>
        </w:rPr>
        <w:footnoteReference w:id="58"/>
      </w:r>
    </w:p>
    <w:p>
      <w:pPr>
        <w:pStyle w:val="Heading5"/>
        <w:numPr>
          <w:ilvl w:val="4"/>
          <w:numId w:val="1"/>
        </w:numPr>
        <w:rPr/>
      </w:pPr>
      <w:bookmarkStart w:id="37" w:name="__RefHeading___Toc2005741_730472459"/>
      <w:bookmarkStart w:id="38" w:name="_Toc14"/>
      <w:bookmarkEnd w:id="37"/>
      <w:r>
        <w:rPr>
          <w:rtl w:val="true"/>
        </w:rPr>
        <w:t xml:space="preserve">ج </w:t>
      </w:r>
      <w:r>
        <w:rPr>
          <w:rtl w:val="true"/>
        </w:rPr>
        <w:t xml:space="preserve">- </w:t>
      </w:r>
      <w:r>
        <w:rPr>
          <w:rtl w:val="true"/>
        </w:rPr>
        <w:t>نمونه هايى از تفسير باطنى</w:t>
      </w:r>
      <w:bookmarkEnd w:id="38"/>
    </w:p>
    <w:p>
      <w:pPr>
        <w:pStyle w:val="Heading6"/>
        <w:numPr>
          <w:ilvl w:val="5"/>
          <w:numId w:val="1"/>
        </w:numPr>
        <w:rPr/>
      </w:pPr>
      <w:bookmarkStart w:id="39" w:name="__RefHeading___Toc2005743_730472459"/>
      <w:bookmarkStart w:id="40" w:name="_Toc15"/>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است آن كه به دست اوست 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كدامتان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بيازمايد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بهترين عقل را داريد و از حرام هاى خدا بيشتر پروا مى كنيد و در طاعت خدا شتابان تريد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در بارۀ اين سخن خداى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كدامتان نيكوكارتريد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چه معنايى 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كدامتان عاقل ترين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كامل ترى داريد، و از خدا ترس بيشترى داريد، و در آنچه خداوند به آن امر كرده و يا از آن</w:t>
      </w:r>
    </w:p>
    <w:p>
      <w:pPr>
        <w:pStyle w:val="BookText"/>
        <w:rPr/>
      </w:pPr>
      <w:r>
        <w:rPr>
          <w:rFonts w:ascii="Amiri" w:hAnsi="Amiri" w:eastAsia="Amiri" w:cs="Amiri"/>
          <w:color w:val="111111"/>
          <w:sz w:val="28"/>
          <w:sz w:val="28"/>
          <w:szCs w:val="28"/>
          <w:rtl w:val="true"/>
          <w:lang w:bidi="ar-SA"/>
        </w:rPr>
        <w:t>وأحسَنُكُم فيما أمَرَ اللّهُ عز و جل بِهِ ونَهى عَنهُ نَظَراً، وإن كان أقَلَّكُم تَطَوُّعاً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أكثَرَ</w:t>
      </w:r>
      <w:r>
        <w:rPr>
          <w:rStyle w:val="FootnoteAnchor"/>
          <w:rtl w:val="true"/>
        </w:rPr>
        <w:footnoteReference w:id="61"/>
      </w:r>
      <w:r>
        <w:rPr>
          <w:rFonts w:ascii="Amiri" w:hAnsi="Amiri" w:eastAsia="Amiri" w:cs="Amiri"/>
          <w:color w:val="111111"/>
          <w:sz w:val="28"/>
          <w:sz w:val="28"/>
          <w:szCs w:val="28"/>
          <w:rtl w:val="true"/>
          <w:lang w:bidi="ar-SA"/>
        </w:rPr>
        <w:t>عَمَلاً ولكِن أصوَبَكُم عَمَلاً، وإنَّمَا الإِصابَةُ خَشيَةُ اللّهِ، وَالنِّيَّةُ الصّادِقَةُ وَالحَسَنَةُ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 النَّوى </w:t>
      </w:r>
      <w:r>
        <w:rPr>
          <w:rStyle w:val="FootnoteAnchor"/>
          <w:rtl w:val="true"/>
        </w:rPr>
        <w:footnoteReference w:id="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المُؤمِنُ،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عَلَيْكَ مَحَبَّةً مِنِّي </w:t>
      </w:r>
      <w:r>
        <w:rPr>
          <w:rStyle w:val="FootnoteAnchor"/>
          <w:rtl w:val="true"/>
        </w:rPr>
        <w:footnoteReference w:id="64"/>
      </w:r>
      <w:r>
        <w:rPr>
          <w:rFonts w:ascii="Amiri" w:hAnsi="Amiri" w:eastAsia="Amiri" w:cs="Amiri"/>
          <w:color w:val="111111"/>
          <w:sz w:val="28"/>
          <w:sz w:val="28"/>
          <w:szCs w:val="28"/>
          <w:rtl w:val="true"/>
          <w:lang w:bidi="ar-SA"/>
        </w:rPr>
        <w:t>،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الكافِرُ الَّذي نَأى</w:t>
      </w:r>
      <w:r>
        <w:rPr>
          <w:rStyle w:val="FootnoteAnchor"/>
          <w:rtl w:val="true"/>
        </w:rPr>
        <w:footnoteReference w:id="65"/>
      </w:r>
      <w:r>
        <w:rPr>
          <w:rFonts w:ascii="Amiri" w:hAnsi="Amiri" w:eastAsia="Amiri" w:cs="Amiri"/>
          <w:color w:val="111111"/>
          <w:sz w:val="28"/>
          <w:sz w:val="28"/>
          <w:szCs w:val="28"/>
          <w:rtl w:val="true"/>
          <w:lang w:bidi="ar-SA"/>
        </w:rPr>
        <w:t>عَنِ الحَقِّ فَلَم يَقبَلهُ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ما أحَبَّهُ، وَالنَّوى ما ناءٍ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أن يَفلِقَ العِلمَ مِنَ الأَئِمَّةِ، وَالنَّوى ما بَعُدَ عَنهُ يُخْرِجُ الْحَيَّ مِنَ الْمَيِّتِ وَ مُخْرِجُ الْمَيِّتِ مِنَ الْحَيِّ </w:t>
      </w:r>
      <w:r>
        <w:rPr>
          <w:rStyle w:val="FootnoteAnchor"/>
          <w:rtl w:val="true"/>
        </w:rPr>
        <w:footnoteReference w:id="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الكافِرِ، وَالكافِرُ مِنَ المُؤمِنِ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آيتين من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فَالحَبُّ طينَةُ المُؤمِنينَ الَّتي ألقَى اللّهُ عَلَيها مَحَبَّتَهُ، وَالنَّوى طينَةُ الكافِرينَ الَّذين نَأَوا عَن كُلِّ خَيرٍ، وإنَّما سُمَّيَ النَّوى مِن أجلِ أنَّهُ نَأى عَن كُلِّ خَيرٍ وتَباعَدَ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نهى نموده، دقت بيشترى داريد، هر چند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كمترى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بيازمايد كه كدامتان نيكوكارتريد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منظور، بيشترين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منظور، درستكارترين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درستكارى، ترس از خدا و داشتن انگيزۀ راست و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شكافندۀ حَب و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مؤمن است، به خاطر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محبّتى از خودم به تو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 كافرى است كه از حق دور و آن را نپذيرفته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شكافندۀ حَب و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آن چيزى است كه آن را دوست دارد، و نوا، آن چيزى است كه از حق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يعنى دانش را از وجود ائمّه مى شكافد، و نوا، آن چيزى است كه از علم،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را از مرده، و مرده را از زنده بيرون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مؤمن را از كافر و كافر را از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دو آيۀ از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شكافندۀ حَب و 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مؤمنان است كه خداوند، محبّتش را در آن افكنده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كافران است كه از هر خيرى دور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به اين نام ناميده شد كه از هر خيرى، دور شده و از آن فاصله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را از مرده بيرون مى آورد و مرده را از زنده بيرون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مؤمنى است كه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گِل كافر جدا شده، و مرده كه از</w:t>
      </w:r>
    </w:p>
    <w:p>
      <w:pPr>
        <w:pStyle w:val="BookText"/>
        <w:rPr/>
      </w:pPr>
      <w:r>
        <w:rPr>
          <w:rFonts w:ascii="Amiri" w:hAnsi="Amiri" w:eastAsia="Amiri" w:cs="Amiri"/>
          <w:color w:val="111111"/>
          <w:sz w:val="28"/>
          <w:sz w:val="28"/>
          <w:szCs w:val="28"/>
          <w:rtl w:val="true"/>
          <w:lang w:bidi="ar-SA"/>
        </w:rPr>
        <w:t>وقالَ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مُخْرِجُ الْمَيِّتِ مِنَ الْحَيِّ فَالحَيُّ المُؤمِنُ الَّذي تَخرُجُ طينَتُهُ مِن طينَةِ الكافِرِ، وَالمَيِّتُ الَّذي يَخرُجُ مِنَ الحَيِّ هُوَ الكافِرُ الَّذي يَخرُجُ مِن طينَةِ المُؤمِنِ، فَالحَيُّ المُؤمِنُ وَالمَيِّتُ الكافِرُ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زيد الشحّام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ذَريحٌ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بِأَمرٍ، فَأُحِبُّ أن أعمَلَهُ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 لْيُوفُوا نُذُورَهُمْ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تَفَثَهُمْ لِقاءُ الإِمامِ، وَ لْيُوفُوا نُذُورَهُمْ تِلكَ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ذَريحاً المُحارِبِيَّ حَدَّثَني عَنكَ بِأَنَّكَ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تَفَثَهُمْ لِقاءُ الإِمامِ وَ لْيُوفُوا نُذُورَهُمْ تِلكَ المَناسِكُ؟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w:t>
      </w:r>
      <w:r>
        <w:rPr>
          <w:rStyle w:val="FootnoteAnchor"/>
        </w:rPr>
        <w:footnoteReference w:id="73"/>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لَم يَذكُرهُ أحَدٌ مِن عِبادِهِ المُؤمِنينَ إلّاذَكَرَهُ بِخَيرٍ،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زنده بيرون آورده مى شود، كافرى است كه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مؤمن، و مرده،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زيد شحّام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به خوراك خود بنگرد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انسان چيست؟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علمى است كه به دست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نگاه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آن را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كتابش به من دستورى داده كه دوست دارم آن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آلودگى شان را بزدايند و به نذرهاى خود وفا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آلودگى شان را بزدايند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ديدار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نذرهايشان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مناسك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آلودگى شان را بزدايند و به نذرهاى خود وفا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كردن سبيل و چيدن ناخن و شبيه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مُحاربى، از شما براى ما نقل كرد كه به او گفته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 شان را پاك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ديدار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نذرهاى خود وفا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همين مناسك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ذريح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 باطنى دارد؛ امّا آنچه ذريح فهميده و پذيرفته، چه كسى آن را درك مى كند و مى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را هيچ يك از بندگان مؤمنش ياد نكرد، مگر اين كه خدا از او به نيكى ياد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طاعت خدا بكوشيد؛ زيرا به هيچ چيزى از خوبى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خداست، نتوان رسيد، مگر به فرمان بردارى از او و</w:t>
      </w:r>
    </w:p>
    <w:p>
      <w:pPr>
        <w:pStyle w:val="BookText"/>
        <w:rPr/>
      </w:pPr>
      <w:r>
        <w:rPr>
          <w:rFonts w:ascii="Amiri" w:hAnsi="Amiri" w:eastAsia="Amiri" w:cs="Amiri"/>
          <w:color w:val="111111"/>
          <w:sz w:val="28"/>
          <w:sz w:val="28"/>
          <w:szCs w:val="28"/>
          <w:rtl w:val="true"/>
          <w:lang w:bidi="ar-SA"/>
        </w:rPr>
        <w:t>فَأَعطُوا اللّهَ مِن أنفُسِكُمُ الاِجتِهادَ في طاعَتِهِ، فَإِنَّ اللّهَ لا يُدرَكُ شَيءٌ مِنَ الخَيرِ عِندَهُ إلّا بِطاعَتِهِ وَاجتِنابِ مَحارِمِهِ الَّتي حَرَّمَ اللّهُ في ظاهِرِ القُرآنِ وباطِنِهِ، فَإِنَّ اللّهَ تَبارَكَ وتَعالى قالَ في كِتابِهِ وقَولُهُ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w:t>
      </w:r>
      <w:r>
        <w:rPr>
          <w:rStyle w:val="FootnoteAnchor"/>
          <w:rtl w:val="true"/>
        </w:rPr>
        <w:footnoteReference w:id="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وبَطنٌ، فَجَميعُ ما حَرَّمَ اللّهُ فِي القُرآنِ هُوَ الظّاهِرُ، وَالباطِنُ مِن ذلِكَ أئِمَّةُ الجَورِ، وجَميعُ ما أحَلَّ اللّهُ تَعالى فِي الكِتابِ هُوَ الظّاهِرُ، وَالباطِنُ مِن ذلِكَ أئِمَّةُ الحَقِّ</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78"/>
      </w:r>
      <w:r>
        <w:rPr>
          <w:rFonts w:ascii="Amiri" w:hAnsi="Amiri" w:eastAsia="Amiri" w:cs="Amiri"/>
          <w:color w:val="111111"/>
          <w:sz w:val="28"/>
          <w:sz w:val="28"/>
          <w:szCs w:val="28"/>
          <w:rtl w:val="true"/>
          <w:lang w:bidi="ar-SA"/>
        </w:rPr>
        <w:t>لَم يَجِئ تَأويلُ هذِهِ الآيَةِ بَعدُ، إنَّ رَسولَ اللّهِ صلى الله عليه و آله رَخَّصَ لَهُم لِحاجَتِهِ وحاجَةِ أصحابِهِ، فَلَو قَد جاءَ تَأويلُها لَم يَقبَل مِنهُم، لكِنَّهُم يُقتَلونَ حَتّى يُوَحَّدَ اللّهُ عز و جل، وحَتّى لا يَكونَ شِركٌ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سنان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نَظَرَ إلى عَلِيٍّ، وَالحَسَنِ، وَالحُسَينِ عليهم السلام،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يَابنَ رَسولِ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دورى كردن از حرام هايش كه خدا در ظاهر و باطن قرآن، حرام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گناه، آشكار و نهان آن، دست برداريد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فقط زشتكارى ها را، آنچه را كه از آنها آشكار است و آنچه را كه پنهان است، حرام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چيزهايى كه خداوند در قرآن حرام كرده، ظاهر آن است و باطن آن، پيشوايان ستم هستند، و همۀ چيزهايى را كه خداوند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كرده، ظاهر آن است و باطنش پيشوايان حق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بجنگيد تا ديگر فتنه اى نباشد و دين، مخصوص خدا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تأويل اين آيه،</w:t>
      </w:r>
      <w:r>
        <w:rPr>
          <w:rStyle w:val="FootnoteAnchor"/>
          <w:rtl w:val="true"/>
        </w:rPr>
        <w:footnoteReference w:id="80"/>
      </w:r>
      <w:r>
        <w:rPr>
          <w:rFonts w:ascii="IRNazanin" w:hAnsi="IRNazanin" w:eastAsia="IRNazanin"/>
          <w:color w:val="111111"/>
          <w:sz w:val="28"/>
          <w:sz w:val="28"/>
          <w:szCs w:val="28"/>
          <w:rtl w:val="true"/>
          <w:lang w:bidi="fa-IR"/>
        </w:rPr>
        <w:t>هنوز فرا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خاطر نياز خودش و نياز يارانش،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از آنها نمى پذيرفت؛ بلكه همه شان كشته مى شدند تا آن كه فقط خداى يگانه پرستش شود و هيچ شركى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سنان،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به على و حسن و حسين نگاه كرد و گريست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مستضعف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معنايى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امام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أنَّكُمُ الأَئِمَّةُ بَعدي،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81"/>
      </w:r>
      <w:r>
        <w:rPr>
          <w:rFonts w:ascii="Amiri" w:hAnsi="Amiri" w:eastAsia="Amiri" w:cs="Amiri"/>
          <w:color w:val="111111"/>
          <w:sz w:val="28"/>
          <w:sz w:val="28"/>
          <w:szCs w:val="28"/>
          <w:rtl w:val="true"/>
          <w:lang w:bidi="ar-SA"/>
        </w:rPr>
        <w:t>، 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عَنكُم إمامُكُم فَمَن يَأتيكُم بِإِمامٍ جَديدٍ؟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البطون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اراده كرده ايم كه بر كسانى كه در زمين مستضعف شدند، منّت بگذاريم و آنان را امام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تا روز قيامت در حقّ ما جريان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به من خبر دهيد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زمين فرو برود، چه كسى آب روان برايتان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امامتان از شما پنهان شد، چه كسى امام جديد برايتان مى آورد؟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باطنى</w:t>
      </w:r>
      <w:r>
        <w:rPr>
          <w:rFonts w:eastAsia="Amiri" w:cs="Amiri" w:ascii="Amiri" w:hAnsi="Amiri"/>
          <w:color w:val="111111"/>
          <w:sz w:val="28"/>
          <w:szCs w:val="28"/>
          <w:rtl w:val="true"/>
          <w:lang w:bidi="ar-SA"/>
        </w:rPr>
        <w:t>).</w:t>
      </w:r>
      <w:bookmarkStart w:id="41" w:name="pg14811_172957"/>
    </w:p>
    <w:p>
      <w:pPr>
        <w:pStyle w:val="Heading6"/>
        <w:numPr>
          <w:ilvl w:val="5"/>
          <w:numId w:val="1"/>
        </w:numPr>
        <w:rPr/>
      </w:pPr>
      <w:bookmarkStart w:id="42" w:name="__RefHeading___Toc2005745_730472459"/>
      <w:bookmarkStart w:id="43" w:name="_Toc16"/>
      <w:bookmarkEnd w:id="41"/>
      <w:bookmarkEnd w:id="42"/>
      <w:r>
        <w:rPr>
          <w:rtl w:val="true"/>
        </w:rPr>
        <w:t>پژوهشى در بارۀ تفسير و تأويل و تنزيل قرآن</w:t>
      </w:r>
      <w:bookmarkEnd w:id="43"/>
    </w:p>
    <w:p>
      <w:pPr>
        <w:pStyle w:val="Heading6"/>
        <w:numPr>
          <w:ilvl w:val="5"/>
          <w:numId w:val="1"/>
        </w:numPr>
        <w:rPr/>
      </w:pPr>
      <w:bookmarkStart w:id="44" w:name="__RefHeading___Toc2005747_73047245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كاربردهاى فراوانى در تبيين علوم و معارف قرآن كريم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اجمالى</w:t>
      </w:r>
      <w:r>
        <w:rPr>
          <w:rStyle w:val="FootnoteAnchor"/>
          <w:rtl w:val="true"/>
        </w:rPr>
        <w:footnoteReference w:id="83"/>
      </w:r>
      <w:r>
        <w:rPr>
          <w:rFonts w:ascii="IRNazanin" w:hAnsi="IRNazanin" w:eastAsia="IRNazanin"/>
          <w:color w:val="111111"/>
          <w:sz w:val="28"/>
          <w:sz w:val="28"/>
          <w:szCs w:val="28"/>
          <w:rtl w:val="true"/>
          <w:lang w:bidi="fa-IR"/>
        </w:rPr>
        <w:t>با مفاهيم اين واژه ها، و تفاوت معانى آنها، ابتدا اشاره كوتاهى به معناى لغوى آنها مى كنيم و سپس، توضيح خواهيم داد كه مقصود از واژه هاى ياد شده در قرآن و حديث چيست</w:t>
      </w:r>
      <w:r>
        <w:rPr>
          <w:rFonts w:eastAsia="IRNazanin" w:cs="IRNazanin"/>
          <w:color w:val="111111"/>
          <w:sz w:val="28"/>
          <w:szCs w:val="28"/>
          <w:rtl w:val="true"/>
          <w:lang w:bidi="fa-IR"/>
        </w:rPr>
        <w:t>.</w:t>
      </w:r>
    </w:p>
    <w:p>
      <w:pPr>
        <w:pStyle w:val="Heading6"/>
        <w:numPr>
          <w:ilvl w:val="5"/>
          <w:numId w:val="1"/>
        </w:numPr>
        <w:rPr/>
      </w:pPr>
      <w:bookmarkStart w:id="46" w:name="__RefHeading___Toc2005749_730472459"/>
      <w:bookmarkStart w:id="47" w:name="_Toc18"/>
      <w:bookmarkEnd w:id="46"/>
      <w:r>
        <w:rPr>
          <w:rtl w:val="true"/>
        </w:rPr>
        <w:t xml:space="preserve">واژه شناسىِ </w:t>
      </w:r>
      <w:r>
        <w:rPr>
          <w:rtl w:val="true"/>
        </w:rPr>
        <w:t>«</w:t>
      </w:r>
      <w:r>
        <w:rPr>
          <w:rtl w:val="true"/>
        </w:rPr>
        <w:t>تفسير</w:t>
      </w:r>
      <w:r>
        <w:rPr>
          <w:rtl w:val="true"/>
        </w:rPr>
        <w:t>»</w:t>
      </w:r>
      <w:r>
        <w:rPr>
          <w:rtl w:val="true"/>
        </w:rPr>
        <w:t xml:space="preserve">، </w:t>
      </w:r>
      <w:r>
        <w:rPr>
          <w:rtl w:val="true"/>
        </w:rPr>
        <w:t>«</w:t>
      </w:r>
      <w:r>
        <w:rPr>
          <w:rtl w:val="true"/>
        </w:rPr>
        <w:t>تأويل</w:t>
      </w:r>
      <w:r>
        <w:rPr>
          <w:rtl w:val="true"/>
        </w:rPr>
        <w:t xml:space="preserve">» </w:t>
      </w:r>
      <w:r>
        <w:rPr>
          <w:rtl w:val="true"/>
        </w:rPr>
        <w:t xml:space="preserve">و </w:t>
      </w:r>
      <w:r>
        <w:rPr>
          <w:rtl w:val="true"/>
        </w:rPr>
        <w:t>«</w:t>
      </w:r>
      <w:r>
        <w:rPr>
          <w:rtl w:val="true"/>
        </w:rPr>
        <w:t>تنزيل</w:t>
      </w:r>
      <w:r>
        <w:rPr>
          <w:rtl w:val="true"/>
        </w:rPr>
        <w:t>»</w:t>
      </w:r>
      <w:bookmarkEnd w:id="47"/>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ايضاح و تبيين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ريشۀ اين كلمه دو رأى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اين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مترادف دانسته اند؛</w:t>
      </w:r>
      <w:r>
        <w:rPr>
          <w:rStyle w:val="FootnoteAnchor"/>
          <w:rtl w:val="true"/>
        </w:rPr>
        <w:footnoteReference w:id="84"/>
      </w:r>
      <w:r>
        <w:rPr>
          <w:rFonts w:ascii="IRNazanin" w:hAnsi="IRNazanin" w:eastAsia="IRNazanin"/>
          <w:color w:val="111111"/>
          <w:sz w:val="28"/>
          <w:sz w:val="28"/>
          <w:szCs w:val="28"/>
          <w:rtl w:val="true"/>
          <w:lang w:bidi="fa-IR"/>
        </w:rPr>
        <w:t xml:space="preserve">اما به نظر مى رسد كه به دليل خصوصيت معنايى باب تفعيل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در معناى مبالغه و تكثير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خوب آشكار و باز نمودن هر چه بيشتر عبارات و مطالب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دوم آن است كه اين واژه مشتق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علاوه بر آن كه مبتنى بر قاعدۀ اشتقاق كبير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زبان عرب رايج</w:t>
      </w:r>
      <w:bookmarkStart w:id="48" w:name="pg14811_172958"/>
    </w:p>
    <w:p>
      <w:pPr>
        <w:pStyle w:val="BookText"/>
        <w:rPr/>
      </w:pPr>
      <w:bookmarkEnd w:id="48"/>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ناشى از آن است كه برخى لغت شناسان، معناى اصلى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كشف و آشكار شدن دانسته اند، با اين توضيح كه اين دو مادّه، علاوه بر لفظ در معنا نيز مشابه اند؛ زيرا هر يك مصداقى از روشن شدن معنا را ارائه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بررسى موارد استعمال اين دو مادّه نشان مى دهد كه اوّلى بيشتر در مورد اظهار معناى معقول و آشكار كردن مطالب معنوى، و دومى براى آشكار نمودن اشياى خارجى و محسوس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دو ديدگاه منافاتى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گفته شده كه اصل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سُريانى است و در متون قديمىِ اين زبان، به معناى شرح و توضيح كتاب مقدّس، فراوان به كار رفته است</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49" w:name="__RefHeading___Toc2005751_730472459"/>
      <w:bookmarkStart w:id="50" w:name="_Toc19"/>
      <w:bookmarkEnd w:id="49"/>
      <w:r>
        <w:rPr>
          <w:rtl w:val="true"/>
        </w:rPr>
        <w:t xml:space="preserve">واژه شناسى </w:t>
      </w:r>
      <w:r>
        <w:rPr>
          <w:rtl w:val="true"/>
        </w:rPr>
        <w:t>«</w:t>
      </w:r>
      <w:r>
        <w:rPr>
          <w:rtl w:val="true"/>
        </w:rPr>
        <w:t>تأويل</w:t>
      </w:r>
      <w:r>
        <w:rPr>
          <w:rtl w:val="true"/>
        </w:rPr>
        <w:t>»</w:t>
      </w:r>
      <w:bookmarkEnd w:id="50"/>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باب تفعيل،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ابن فارس، اين ريشه، دو معناى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يك چيز و پايان آن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به نظر مى رسد كه واژه شناسان، با در نظر گرفتن ريشۀ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كاربردهاى آن، تعاريفِ به ظاهر متفاوتى از اين واژه به دست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چنان كه از ابو العباس احمد بن يحيى نقل شده كه مى 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أَلتَّأويلُ وَ المَعنى وَ التَفسيرُ واحِدٌ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تأويل و معنا و تفسير، يك چيزند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منظور، تأويل سخن را تفسير آن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و 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كلام را تأويل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تأويل نمود، يعنى تفسيرش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تفسير معنايى كه به آن باز مى گردد، معنا كرده اند، مانند جوهرى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التَّأويلُ تَفسيرُ ما يَؤُولُ إلَيهِ الشَّىءُ</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تأويل، كشف مآل و غرض يك متن و يك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تفسير سخنى مى دانند كه معانى متعددى دارد و با تبيين لفظ آن نمى توان مقصود را بيان كرد، مانند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تَفسيرُ الكَلامِ الَّذى تَختَلِفُ مَعانيهِ و لا يَصِحُّ إلّابِبَيانِ غَيرِ لَفظِهِ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تأويل، تفسير كلامى است كه معانى گوناگونى دارد، و تنها با بيانى غير از الفاظ آن كلام قابل 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معنايى مى دانند كه ظاهر لفظ دلالتى بر آن ندارد و بدون قرينه نمى توان آن معنا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در اين باره مى 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نَقلُ ظاهِرِ اللَّفظِ عَن وَضعِهِ الأصلىِّ إلى ما يَحتاجُ إلى دَليلٍ لَولاهُ ما تُرِكَ ظاهِرُ اللَّفظِ، و مِنهُ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يُكثِرُ أن يَقولَ في رُكوعِهِ وسُجودِهِ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يَتَأَوّلُ القُرآنَ، تَعني أنَّهُ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 وَ اسْتَغْفِرْهُ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IRNazanin" w:hAnsi="IRNazanin" w:eastAsia="IRNazanin"/>
          <w:color w:val="111111"/>
          <w:sz w:val="28"/>
          <w:sz w:val="28"/>
          <w:szCs w:val="28"/>
          <w:rtl w:val="true"/>
          <w:lang w:bidi="fa-IR"/>
        </w:rPr>
        <w:t>تأويل، عبور از معناى اصلى ظاهر لفظ به چيزى است كه آن چيز به دليل نياز دارد، و اگر نباشد، نمى توان از ظاهر لفظ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كه فراوان در ركوع و سجودش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 و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را تأويل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عايشه اين است كه اين ذكر را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رَبِّكَ وَ اسْتَغْفِرْهُ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بر اين باورند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سرانجام آن و چيزى است كه سخن به آن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تَأويلُ الكَلامِ، و هُوَ عاقِبَتُهُ وما يَؤُولُ إلَيهِ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تَأْوِيلَهُ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يَؤُولُ إلَيهِ في وَقتِ بَعثِهِم و نُشورِهِم</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تأؤيل كلام، سرانجام آن است و آنچه به آن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گفتۀ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تَأْوِيلَهُ ؛ آيا جز سرانجام آن را منتظرند؟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هنگام برانگيختن و جمع شدن آنها، به آن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بازگرداندن سخن به هدف مقصود از آن، خواه علم باشد يا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التَّأويلُ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المَوئِلُ لِلمَوضِعِ الَّذى يُرجَعُ إلَيهِ و ذلِكَ هُوَ رَدُّ الشَّيءِ إلَى الغايَةِ المُرادَةِ مِنهُ، عِلماً كانَ أو فِعلاً</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تأويل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جايى كه به آن برمى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يعنى برگرداندن چيز به نهايتى كه منظور آن چيز است، علم باشد يا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 انجام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التَّأويلُ عِبارَةٌ عَن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رُءْيايَ مِنْ قَبْلُ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تعبير رؤيا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عزيز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تأويل رؤيايى كه پيش تر ديده بودم</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51" w:name="pg14811_172961"/>
    </w:p>
    <w:p>
      <w:pPr>
        <w:pStyle w:val="BookText"/>
        <w:rPr/>
      </w:pPr>
      <w:bookmarkEnd w:id="51"/>
      <w:r>
        <w:rPr>
          <w:rFonts w:ascii="IRNazanin" w:hAnsi="IRNazanin" w:eastAsia="IRNazanin"/>
          <w:color w:val="111111"/>
          <w:sz w:val="28"/>
          <w:sz w:val="28"/>
          <w:szCs w:val="28"/>
          <w:rtl w:val="true"/>
          <w:lang w:bidi="fa-IR"/>
        </w:rPr>
        <w:t xml:space="preserve">به نظر مى رسد همۀ آنچه در تعريف و تبيين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شد صحيح است؛ ولى در واقع، شمارى از اين معانى،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نه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با توجه به ريشۀ لغوى آن، بيان مراد و مقصود واقعى متكلم از آن است، و اين معنا چيزى جز تفسير و ايضاح و آشكار كردن معناى پنهان لفظ نيست،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هر دو به يك معنا هستند، اما آشكار كردن معناى پنهان لفظ و بيان مقصود واقعى متكلم، داراى مراتب و گونه هاى مختلف است؛ زيرا لفظ، گاه يك معنا دارد، و گاه چند معنا؛ گاه فهم مقصود متكلم، بدون قرينه قابل فهم است، و گاه فهم آن نياز به قرينه دارد؛ گاه مقصود متكلم، مفهوم ذهنى و علمى، و گاه مفهوم عينى و رويداد خارجى است</w:t>
      </w:r>
      <w:r>
        <w:rPr>
          <w:rFonts w:eastAsia="IRNazanin" w:cs="IRNazanin"/>
          <w:color w:val="111111"/>
          <w:sz w:val="28"/>
          <w:szCs w:val="28"/>
          <w:rtl w:val="true"/>
          <w:lang w:bidi="fa-IR"/>
        </w:rPr>
        <w:t>.</w:t>
      </w:r>
    </w:p>
    <w:p>
      <w:pPr>
        <w:pStyle w:val="Heading6"/>
        <w:numPr>
          <w:ilvl w:val="5"/>
          <w:numId w:val="1"/>
        </w:numPr>
        <w:rPr/>
      </w:pPr>
      <w:bookmarkStart w:id="52" w:name="__RefHeading___Toc2005753_730472459"/>
      <w:bookmarkStart w:id="53" w:name="_Toc20"/>
      <w:bookmarkEnd w:id="52"/>
      <w:r>
        <w:rPr>
          <w:rtl w:val="true"/>
        </w:rPr>
        <w:t xml:space="preserve">واژه شناسى </w:t>
      </w:r>
      <w:r>
        <w:rPr>
          <w:rtl w:val="true"/>
        </w:rPr>
        <w:t>«</w:t>
      </w:r>
      <w:r>
        <w:rPr>
          <w:rtl w:val="true"/>
        </w:rPr>
        <w:t>تنزيل</w:t>
      </w:r>
      <w:r>
        <w:rPr>
          <w:rtl w:val="true"/>
        </w:rPr>
        <w:t>»</w:t>
      </w:r>
      <w:bookmarkEnd w:id="53"/>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ز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فرستادن، فرود آوردن، و مرتب كردن چيزى و در جايگاه خود قرار دادن آن است، ابن فارس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النّونُ، والزّاءُ و اللّامُ كَلِمَةٌ صَحيحَةٌ تَدُلُّ عَلى هُبوطِ شَيءٍ و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التَّنزيلُ تَرتيبُ الشَّيءِ و وَضعُهُ مَنزِلَهُ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نون و زاء و لام، كلمه صحيحى است كه دلالت بر فرود آمدن و افتادن چيزى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مرتب كردن چيز و قرار دادن آن در جاى خود است</w:t>
      </w:r>
      <w:r>
        <w:rPr>
          <w:rFonts w:eastAsia="IRNazanin" w:cs="IRNazanin"/>
          <w:color w:val="111111"/>
          <w:sz w:val="28"/>
          <w:szCs w:val="28"/>
          <w:rtl w:val="true"/>
          <w:lang w:bidi="fa-IR"/>
        </w:rPr>
        <w:t>.</w:t>
      </w:r>
    </w:p>
    <w:p>
      <w:pPr>
        <w:pStyle w:val="Heading6"/>
        <w:numPr>
          <w:ilvl w:val="5"/>
          <w:numId w:val="1"/>
        </w:numPr>
        <w:rPr/>
      </w:pPr>
      <w:bookmarkStart w:id="54" w:name="__RefHeading___Toc2005755_730472459"/>
      <w:bookmarkStart w:id="55" w:name="_Toc21"/>
      <w:bookmarkEnd w:id="54"/>
      <w:r>
        <w:rPr>
          <w:rtl w:val="true"/>
        </w:rPr>
        <w:t xml:space="preserve">كاربرد كلمۀ </w:t>
      </w:r>
      <w:r>
        <w:rPr>
          <w:rtl w:val="true"/>
        </w:rPr>
        <w:t>«</w:t>
      </w:r>
      <w:r>
        <w:rPr>
          <w:rtl w:val="true"/>
        </w:rPr>
        <w:t>تفسير</w:t>
      </w:r>
      <w:r>
        <w:rPr>
          <w:rtl w:val="true"/>
        </w:rPr>
        <w:t xml:space="preserve">» </w:t>
      </w:r>
      <w:r>
        <w:rPr>
          <w:rtl w:val="true"/>
        </w:rPr>
        <w:t>در قرآن</w:t>
      </w:r>
      <w:bookmarkEnd w:id="55"/>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بار در قرآن، آن هم در مفهوم لغوى اين واژه به كار 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يَأْتُونَكَ بِمَثَلٍ إِلاّ جِئْناكَ بِالْحَقِّ وَ أَحْسَنَ تَفْسِيراً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براى تو مثلى نياوردند، مگر آن كه ما حق را با نيكوترين تفسير برايت آورديم</w:t>
      </w:r>
      <w:r>
        <w:rPr>
          <w:rFonts w:eastAsia="IRNazanin" w:cs="IRNazanin"/>
          <w:color w:val="111111"/>
          <w:sz w:val="28"/>
          <w:szCs w:val="28"/>
          <w:rtl w:val="true"/>
          <w:lang w:bidi="fa-IR"/>
        </w:rPr>
        <w:t>».</w:t>
      </w:r>
      <w:bookmarkStart w:id="56" w:name="pg14811_172962"/>
    </w:p>
    <w:p>
      <w:pPr>
        <w:pStyle w:val="BookText"/>
        <w:rPr/>
      </w:pPr>
      <w:bookmarkEnd w:id="56"/>
      <w:r>
        <w:rPr>
          <w:rFonts w:ascii="IRNazanin" w:hAnsi="IRNazanin" w:eastAsia="IRNazanin"/>
          <w:color w:val="111111"/>
          <w:sz w:val="28"/>
          <w:sz w:val="28"/>
          <w:szCs w:val="28"/>
          <w:rtl w:val="true"/>
          <w:lang w:bidi="fa-IR"/>
        </w:rPr>
        <w:t>اين آيه، به پيامبر خدا صلى الله عليه و آله مى فرمايد كه مشركان مكه، در مقام ايراد و بهانه گيرى نسبت به رسالت آن حضرت و قرآن، هر مَثَل و سخنى را كه مطرح كنند، خداوند متعال در برابر آنان، سخنى مى آورد كه هم حق است و هم با بهترين بيان به آن پاسخ مى دهد</w:t>
      </w:r>
      <w:r>
        <w:rPr>
          <w:rFonts w:eastAsia="IRNazanin" w:cs="IRNazanin"/>
          <w:color w:val="111111"/>
          <w:sz w:val="28"/>
          <w:szCs w:val="28"/>
          <w:rtl w:val="true"/>
          <w:lang w:bidi="fa-IR"/>
        </w:rPr>
        <w:t>.</w:t>
      </w:r>
    </w:p>
    <w:p>
      <w:pPr>
        <w:pStyle w:val="Heading6"/>
        <w:numPr>
          <w:ilvl w:val="5"/>
          <w:numId w:val="1"/>
        </w:numPr>
        <w:rPr/>
      </w:pPr>
      <w:bookmarkStart w:id="57" w:name="__RefHeading___Toc2005757_730472459"/>
      <w:bookmarkStart w:id="58" w:name="_Toc22"/>
      <w:bookmarkEnd w:id="57"/>
      <w:r>
        <w:rPr>
          <w:rtl w:val="true"/>
        </w:rPr>
        <w:t xml:space="preserve">كاربرد كلمۀ </w:t>
      </w:r>
      <w:r>
        <w:rPr>
          <w:rtl w:val="true"/>
        </w:rPr>
        <w:t>«</w:t>
      </w:r>
      <w:r>
        <w:rPr>
          <w:rtl w:val="true"/>
        </w:rPr>
        <w:t>تأويل</w:t>
      </w:r>
      <w:r>
        <w:rPr>
          <w:rtl w:val="true"/>
        </w:rPr>
        <w:t xml:space="preserve">» </w:t>
      </w:r>
      <w:r>
        <w:rPr>
          <w:rtl w:val="true"/>
        </w:rPr>
        <w:t>در قرآن</w:t>
      </w:r>
      <w:bookmarkEnd w:id="5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هفده بار به كار رفته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از مطالعه و بررسى مجموع آياتى كه در آنها لفظ تأويل وارد شده است، مشخص مى گردد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اين معانى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واقعيت ها و حوادثى كه رؤيا از آن حكايت مى كند،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رؤياى يوسف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تأويل رؤياى هم بندهاى او در زندان،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تأويل رؤياى پادشاه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حقيقتى نهفته در وراى امر؛ مانند حكمت و اسرار اقدامات به ظاهر نادرستِ مصاحب موسى عليه السلام در تخريب كشتى، و كشتن جوانى بى گناه، و تعمير ديوارى در حال فرو ريختن بدون دريافت مزد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پاره اى از احكام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عينى وعده هاى الهى در قيامت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اصلى در آيات متشابه، چنان كه در اين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او كسى است كه كتاب را بر تو نازل كرد كه بخشى از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صريح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آنها اساس كتاب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ابهام در آيات ديگر، با مراجعه به اينها، برطرف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نگاه اول، احتمالات مختلفى در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در دل هايشان انحراف است، به دنبال متشابهات اند تا فتنه انگيزى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گم 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مى جويند در حالى كه تفسير آيات متشابه را جز خدا و استواران در علم نمى دانند؛ آنها كه مى گويند به آن ايمان آورده ايم، همه از پيشگاه خداوند است، و جز خردمندان كسى پند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مقتضاى سياق آن و ضميرهايى كه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تكرار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آيات متشابه مورد نظر است، و ضمير در اين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بسيارى از مفسّران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و ارجاع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آيه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بزرگان</w:t>
      </w:r>
      <w:r>
        <w:rPr>
          <w:rStyle w:val="FootnoteAnchor"/>
          <w:rtl w:val="true"/>
        </w:rPr>
        <w:footnoteReference w:id="101"/>
      </w:r>
      <w:r>
        <w:rPr>
          <w:rFonts w:ascii="Amiri" w:hAnsi="Amiri" w:eastAsia="Amiri" w:cs="Amiri"/>
          <w:color w:val="111111"/>
          <w:sz w:val="28"/>
          <w:sz w:val="28"/>
          <w:szCs w:val="28"/>
          <w:rtl w:val="true"/>
          <w:lang w:bidi="ar-SA"/>
        </w:rPr>
        <w:t>فرموده اند، از متفاهَم عرفى بسيار دور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تبيين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معناى وسيع و گسترده اى است كه شامل مفاهيم ذهنى و عينى مى گردد، و تأويل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شمارى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مفاهيم</w:t>
      </w:r>
      <w:r>
        <w:rPr>
          <w:rFonts w:eastAsia="IRNazanin" w:cs="IRNazanin"/>
          <w:color w:val="111111"/>
          <w:sz w:val="28"/>
          <w:szCs w:val="28"/>
          <w:rtl w:val="true"/>
          <w:lang w:bidi="fa-IR"/>
        </w:rPr>
        <w:t>).</w:t>
      </w:r>
      <w:bookmarkStart w:id="59" w:name="pg14811_172964"/>
    </w:p>
    <w:p>
      <w:pPr>
        <w:pStyle w:val="BookText"/>
        <w:rPr/>
      </w:pPr>
      <w:bookmarkEnd w:id="59"/>
      <w:r>
        <w:rPr>
          <w:rFonts w:ascii="Amiri" w:hAnsi="Amiri" w:eastAsia="Amiri" w:cs="Amiri"/>
          <w:color w:val="111111"/>
          <w:sz w:val="28"/>
          <w:sz w:val="28"/>
          <w:szCs w:val="28"/>
          <w:rtl w:val="true"/>
          <w:lang w:bidi="ar-SA"/>
        </w:rPr>
        <w:t>عينى اختصاص ندارد</w:t>
      </w:r>
      <w:r>
        <w:rPr>
          <w:rFonts w:eastAsia="Amiri" w:cs="Amiri" w:ascii="Amiri" w:hAnsi="Amiri"/>
          <w:color w:val="111111"/>
          <w:sz w:val="28"/>
          <w:szCs w:val="28"/>
          <w:rtl w:val="true"/>
          <w:lang w:bidi="ar-SA"/>
        </w:rPr>
        <w:t>.</w:t>
      </w:r>
      <w:r>
        <w:rPr>
          <w:rStyle w:val="FootnoteAnchor"/>
          <w:rtl w:val="true"/>
        </w:rPr>
        <w:footnoteReference w:id="102"/>
      </w:r>
    </w:p>
    <w:p>
      <w:pPr>
        <w:pStyle w:val="Heading6"/>
        <w:numPr>
          <w:ilvl w:val="5"/>
          <w:numId w:val="1"/>
        </w:numPr>
        <w:rPr/>
      </w:pPr>
      <w:bookmarkStart w:id="60" w:name="__RefHeading___Toc2005759_730472459"/>
      <w:bookmarkStart w:id="61" w:name="_Toc23"/>
      <w:bookmarkEnd w:id="60"/>
      <w:r>
        <w:rPr>
          <w:rtl w:val="true"/>
        </w:rPr>
        <w:t xml:space="preserve">كاربرد كلمۀ </w:t>
      </w:r>
      <w:r>
        <w:rPr>
          <w:rtl w:val="true"/>
        </w:rPr>
        <w:t>«</w:t>
      </w:r>
      <w:r>
        <w:rPr>
          <w:rtl w:val="true"/>
        </w:rPr>
        <w:t>تنزيل</w:t>
      </w:r>
      <w:r>
        <w:rPr>
          <w:rtl w:val="true"/>
        </w:rPr>
        <w:t xml:space="preserve">» </w:t>
      </w:r>
      <w:r>
        <w:rPr>
          <w:rtl w:val="true"/>
        </w:rPr>
        <w:t>در قرآن</w:t>
      </w:r>
      <w:bookmarkEnd w:id="61"/>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بار در قرآن به كار رفته كه به جز يك بار،</w:t>
      </w:r>
      <w:r>
        <w:rPr>
          <w:rStyle w:val="FootnoteAnchor"/>
          <w:rtl w:val="true"/>
        </w:rPr>
        <w:footnoteReference w:id="103"/>
      </w:r>
      <w:r>
        <w:rPr>
          <w:rFonts w:ascii="IRNazanin" w:hAnsi="IRNazanin" w:eastAsia="IRNazanin"/>
          <w:color w:val="111111"/>
          <w:sz w:val="28"/>
          <w:sz w:val="28"/>
          <w:szCs w:val="28"/>
          <w:rtl w:val="true"/>
          <w:lang w:bidi="fa-IR"/>
        </w:rPr>
        <w:t>ساير موارد، در بارۀ تبيين مبدأ و خاستگاه وحى و چگونگى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تصريح شده است كه متن آيات اين كتاب آسمانى از جانب پروردگار جهانيان كه عليم، حكيم، عزير، حميد، رحمن، ورحيم است، بر پيامبر صلى الله عليه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توجه به آنچه در 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كاربرد اين واژه ها در قرآن ملاحظه شد، بايد ديد فرق ميان اين واژه ها با هم، هنگامى كه در مورد اين كتاب آسمانى به كار مى روند چيست؟</w:t>
      </w:r>
    </w:p>
    <w:p>
      <w:pPr>
        <w:pStyle w:val="Heading6"/>
        <w:numPr>
          <w:ilvl w:val="5"/>
          <w:numId w:val="1"/>
        </w:numPr>
        <w:rPr/>
      </w:pPr>
      <w:bookmarkStart w:id="62" w:name="__RefHeading___Toc2005761_730472459"/>
      <w:bookmarkStart w:id="63" w:name="_Toc24"/>
      <w:bookmarkEnd w:id="62"/>
      <w:r>
        <w:rPr>
          <w:rtl w:val="true"/>
        </w:rPr>
        <w:t>فرق تفسير قرآن و تأويل آن</w:t>
      </w:r>
      <w:bookmarkEnd w:id="63"/>
    </w:p>
    <w:p>
      <w:pPr>
        <w:pStyle w:val="BookText"/>
        <w:rPr/>
      </w:pPr>
      <w:r>
        <w:rPr>
          <w:rFonts w:ascii="IRNazanin" w:hAnsi="IRNazanin" w:eastAsia="IRNazanin"/>
          <w:color w:val="111111"/>
          <w:sz w:val="28"/>
          <w:sz w:val="28"/>
          <w:szCs w:val="28"/>
          <w:rtl w:val="true"/>
          <w:lang w:bidi="fa-IR"/>
        </w:rPr>
        <w:t>پيش از اين اشاره كرديم كه تفسير و تأويل، در اصل، هر دو به معناى آشكار كردن معناى پنهان لفظ و بيان مقصود واقعى آن است، چيزى كه هست آشكار كردن معناى پنهان لفظ، مراتب و گونه هاى مختلف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موارد كاربرد واژه هاى تفسير و تأويل در روايات</w:t>
      </w:r>
      <w:r>
        <w:rPr>
          <w:rStyle w:val="FootnoteAnchor"/>
          <w:rtl w:val="true"/>
        </w:rPr>
        <w:footnoteReference w:id="104"/>
      </w:r>
      <w:r>
        <w:rPr>
          <w:rFonts w:ascii="IRNazanin" w:hAnsi="IRNazanin" w:eastAsia="IRNazanin"/>
          <w:color w:val="111111"/>
          <w:sz w:val="28"/>
          <w:sz w:val="28"/>
          <w:szCs w:val="28"/>
          <w:rtl w:val="true"/>
          <w:lang w:bidi="fa-IR"/>
        </w:rPr>
        <w:t>نيز اين واقعيت را تأييد مى كند؛ زيرا در بسيارى از آنها اين واژه ها در موارد مشابه به طور يكسان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همين جهت شمارى از محققان، تفسير قرآن و تأويل آن را به يك معنا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رحمه الله در تبيين امكان تفسير آيات متشابه با رجوع به محكمات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الرّاسِخونَ فِى العِلمِ تَأويلَهُ إذَا استَدلّوا بالمُحكَمِ عَلى مَعناهُ و لَو كانَ العُلَماءُ لا يَعلَمونَ شَيئاً مِن تَأويلِ المُتَشابِهِ بَتَّةً، ما كانَ لمِا رُوِىَ أنَّ رَسولَ اللّهِ صلى الله عليه و آله عَلَّمَ أميرَالمُؤمِنينَ عليه السلام التَّفسيرَ، مَعنىً، لِأنَّ مَعنَى التَّفسيرِ وَ التَّأويلِ إنَّما يَكونُ لِما غَمَضَ و دَقَّ و لَم يُعلَم بِظاهِرِهِ و هذِهِ صِفَةُ المُتَشابِهِ</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راسخان در علم هم با استناد به محكم، براى فهم معناى متشابه، تأويل آن را در مى يابند؛ اگر قرار باشد كه علما چيزى از تأويل متشابه ندانند، اين روايت كه در آن آمده رسول خدا صلى الله عليه و آله به امير المؤمنين عليه السلام تفسير آموخت،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تفسير و تأويل وقتى معنا دارد كه دقت نظر و موشكافى در كار باشد و معناى ظاهر آن دانسته نباشد و اين، وصف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سيدِ مرتضى رحمه الله تأويل و تفسير را به يك معنا مى داند؛</w:t>
      </w:r>
      <w:r>
        <w:rPr>
          <w:rStyle w:val="FootnoteAnchor"/>
          <w:rtl w:val="true"/>
        </w:rPr>
        <w:footnoteReference w:id="106"/>
      </w:r>
      <w:r>
        <w:rPr>
          <w:rFonts w:ascii="IRNazanin" w:hAnsi="IRNazanin" w:eastAsia="IRNazanin"/>
          <w:color w:val="111111"/>
          <w:sz w:val="28"/>
          <w:sz w:val="28"/>
          <w:szCs w:val="28"/>
          <w:rtl w:val="true"/>
          <w:lang w:bidi="fa-IR"/>
        </w:rPr>
        <w:t>بلكه يكى بودن معناى اين دو واژه نزد مفسّران متقدّم، شايع بوده است</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اما مفسّران متأخّر معمولاً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يكى نمى دانند؛ بلكه بر اين باورند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آشكار كردن معناى موافق ظاهر لفظ،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كردن معناى مخالف ظاهر لفظ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علامۀ طباطبايى در اين باره مى فرمايد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قَومٌ مِنَ المُفَسِرينَ التَّأويلَ بِالتَّفسيرِ و هُوَ المُرادُ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بِالتَّأويلِ المُخالفُ لِظاهِرِ اللَّفظِ، و قَد شاعَ هذا المَعنى بِحَيثُ عادَ اللَّفظُ حَقيقةً ثانِيَةً فيهِ بَعدَ ما كانَ بِحَسَبِ اللَّفظِ لِمَعنىً مُطلَقِ الإرجاعِ أو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فَهذا المَعنى هُوَ الشّائِعُ عِندَ المُتَأخِّرينَ كَما أنَّ المَعنى الأوَّلَ هُوَ الَّذي كانَ شائِعاً بَينَ قُدَماءِ المُفَسِّرينَ</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گروهى از مفسران، تأويل را تفسير معنا كرده اند؛ يعنى همان كه منظور كلام</w:t>
      </w:r>
      <w:r>
        <w:rPr>
          <w:rFonts w:eastAsia="IRNazanin" w:cs="IRNazanin"/>
          <w:color w:val="111111"/>
          <w:sz w:val="28"/>
          <w:szCs w:val="28"/>
          <w:lang w:bidi="fa-IR"/>
        </w:rPr>
        <w:t>4</w:t>
      </w:r>
      <w:r>
        <w:rPr>
          <w:rFonts w:eastAsia="IRNazanin" w:cs="IRNazanin"/>
          <w:color w:val="111111"/>
          <w:sz w:val="28"/>
          <w:szCs w:val="28"/>
          <w:rtl w:val="true"/>
          <w:lang w:bidi="fa-IR"/>
        </w:rPr>
        <w:t>.</w:t>
      </w:r>
      <w:bookmarkStart w:id="64" w:name="pg14811_172966"/>
    </w:p>
    <w:p>
      <w:pPr>
        <w:pStyle w:val="BookText"/>
        <w:rPr/>
      </w:pPr>
      <w:bookmarkEnd w:id="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تأويل، معنايى مخالف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چنان شايع شده كه كلمۀ تأويل، حقيقت ثانوى اين معنا شده، بعد از اين كه بحسب لفظ براى مطلق ارجاع يا مرجع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معناى تأويل، معنايى است كه در ميان متأخران رواج دارد؛ همان گونه كه معناى اول، در ميان مفسران قديم رواج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شايان توجه، اين است كه در قرآن كريم، به جز يك بار، در همۀ موارد،</w:t>
      </w:r>
      <w:r>
        <w:rPr>
          <w:rStyle w:val="FootnoteAnchor"/>
          <w:rtl w:val="true"/>
        </w:rPr>
        <w:footnoteReference w:id="109"/>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مخالف ظاهر لفظ به كار رفته است و شايد، به همين دليل به تدريج اين واژه در معناى مخالف ظاهر لفظ، حقيقت ثانوى گرديده است</w:t>
      </w:r>
      <w:r>
        <w:rPr>
          <w:rFonts w:eastAsia="IRNazanin" w:cs="IRNazanin"/>
          <w:color w:val="111111"/>
          <w:sz w:val="28"/>
          <w:szCs w:val="28"/>
          <w:rtl w:val="true"/>
          <w:lang w:bidi="fa-IR"/>
        </w:rPr>
        <w:t>.</w:t>
      </w:r>
    </w:p>
    <w:p>
      <w:pPr>
        <w:pStyle w:val="Heading6"/>
        <w:numPr>
          <w:ilvl w:val="5"/>
          <w:numId w:val="1"/>
        </w:numPr>
        <w:rPr/>
      </w:pPr>
      <w:bookmarkStart w:id="65" w:name="__RefHeading___Toc2005763_730472459"/>
      <w:bookmarkStart w:id="66" w:name="_Toc25"/>
      <w:bookmarkEnd w:id="65"/>
      <w:r>
        <w:rPr>
          <w:rtl w:val="true"/>
        </w:rPr>
        <w:t xml:space="preserve">فرق ميان </w:t>
      </w:r>
      <w:r>
        <w:rPr>
          <w:rtl w:val="true"/>
        </w:rPr>
        <w:t>«</w:t>
      </w:r>
      <w:r>
        <w:rPr>
          <w:rtl w:val="true"/>
        </w:rPr>
        <w:t>تأويل</w:t>
      </w:r>
      <w:r>
        <w:rPr>
          <w:rtl w:val="true"/>
        </w:rPr>
        <w:t xml:space="preserve">» </w:t>
      </w:r>
      <w:r>
        <w:rPr>
          <w:rtl w:val="true"/>
        </w:rPr>
        <w:t xml:space="preserve">و </w:t>
      </w:r>
      <w:r>
        <w:rPr>
          <w:rtl w:val="true"/>
        </w:rPr>
        <w:t>«</w:t>
      </w:r>
      <w:r>
        <w:rPr>
          <w:rtl w:val="true"/>
        </w:rPr>
        <w:t>تنزيل</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شمارى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مانند آنچه از امام على عليه السلام روايت شده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عَن كِتابِ اللّهِ عَزَّ وجَلَّ، فَوَاللّهِ ما نَزَلَت آيَةٌ مِنهُ في لَيلٍ أو نَهارٍ، ولا مَسيرٍ ولا مُقامٍ، إلّاوقَد أقرَأَنيها رَسولُ اللّهِ صلى الله عليه و آله وعَلَّمَني تَأويلَها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از من در بارۀ كتاب خداوند عز و جل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هيچ آيه اى از آن، در روز يا در شب، به هنگام حركت يا هنگام ايستادن، نازل نشده است، مگر آن كه پيامبر خدا، مرا به خواندن آن وا داشته و تأويل آن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عليه السلام كه به اين رسيد ابن كوا پرسيد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أميرَ المُؤمِنينَ، فَما كانَ يَنزِلُ عَلَيهِ وأنتَ غائِبٌ عَنهُ؟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هايى كه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تو همراهش نبودى، چگونه است؟</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يَحفَظُ عَلَيَّ رَسولُ اللّهِ صلى الله عليه و آله ما كانَ يَنزِلُ عَلَيهِ مِنَ القُرآنِ وأنَا عَنهُ غائِبٌ حَتّى أقدَمَ عَلَيهِ فَيُقرِئُنيهِ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عَلَيَّ بَعدَكَ كَذا وكَذا وتَأويلُهُ كَذا وكَذا، فَيُعَلِّمُني تَنزيلَهُ وتَأويلَهُ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هر آنچه از قرآن كه در نبودِ من بر وى نازل مى شد، براى من نگه مى داشت تا بيايم و مرا به خواندن آن، وا مى داشت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تو، اين آيه و اين آيه بر من نازل شده و معناى آن،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تنزيل و تأويل آن را به من مى آموخت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همچنين از پيامبر صلى الله عليه و آله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هذا عَلِيٌّ أخي ووَصِيّي وواعي عِلمي وخَليفَتي في امَّتي عَلى مَن آمَنَ بي، ألا إنَّ تَنزيلَ القُرآنِ عَلَيَّ، وتَأويلَهُ وتَفسيرَهُ بَعدي عَلَيهِ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برادر، وصىّ، گنجينۀ دانش، و جانشينم در بين امّت من براى ايمان آورندگان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قرآن بر من نازل شده و تأويل و تفسير آن پس از من، بر 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مسند ابن حنبل از ابوسعيد خدرى نقل شده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انتظار پيامبر خدا صلى الله عليه و آله نشسته بوديم كه آن حضرت از خانۀ يكى از همسرانش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پيامبر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ماند تا كفش ايشان را وصله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كه راه رفتيم پيامبر صلى الله عليه و آله منتظر ايستاد تا على عليه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مِنكُم مَن يُقاتِلُ عَلى تَأويلِ هذَا القُرآنِ كَما قاتَلتُ عَلى تَنزيلِهِ، فَاستَشرَفنا وفينا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كسى از شما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خواهد جنگيد، چنان كه 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سرمان را بالا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ببينيم مقصود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ما ابو بكر و عمر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آن وصله كنندۀ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تأويل مى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على عليه السلام آمديم تا به او مژده دهيم، اما او چنان برخورد كرد كه گويا قبلاً اين مطالب را از پيامبر صلى الله عليه و آله شنيده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گفتنى است كه اين سخن، در منابع شيعه و سنّى مكرر از پيامبر صلى الله عليه و آله نقل شده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اكنون بايد ديد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تأويل آن چيست؟</w:t>
      </w:r>
    </w:p>
    <w:p>
      <w:pPr>
        <w:pStyle w:val="BookText"/>
        <w:rPr/>
      </w:pPr>
      <w:r>
        <w:rPr>
          <w:rFonts w:ascii="IRNazanin" w:hAnsi="IRNazanin" w:eastAsia="IRNazanin"/>
          <w:color w:val="111111"/>
          <w:sz w:val="28"/>
          <w:sz w:val="28"/>
          <w:szCs w:val="28"/>
          <w:rtl w:val="true"/>
          <w:lang w:bidi="fa-IR"/>
        </w:rPr>
        <w:t xml:space="preserve">مقتضاى آنچه در تبيين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كاربرد قرآنى آنها گذشت،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قرآن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است، جالب توجه است كه در روايتى از امام باقر عليه السلام به اين معنا تصريح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ظَهرُهُ تَنزيلُهُ، وبَطنُهُ تَأويلُهُ، مِنهُ ما قَد مَضى، ومِنهُ ما لَم يَكُن</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ظاهرش همان تنزيل آن است، و باطنش، تأويل آن، چيزهايى از آن قبلاً تحقّق يافته است و چيزهايى از آن، هنوز تحقّق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لَهُ ظَهرٌ وبَطنٌ، فَجَميعُ ما حَرَّمَ اللّهُ فِي القُرآنِ هُوَ الظّاهِرُ، وَالباطِنُ مِن ذلِكَ أئِمَّةُ الجَورِ، وجَميعُ ما أحَلَّ اللّهُ تَعالى فِي الكِتابِ هُوَ الظّاهِرُ، وَالباطِنُ مِن ذلِكَ أئِمَّةُ الحَقِّ</w:t>
      </w:r>
      <w:r>
        <w:rPr>
          <w:rFonts w:eastAsia="Amiri" w:cs="Amiri" w:ascii="Amiri" w:hAnsi="Amiri"/>
          <w:color w:val="111111"/>
          <w:sz w:val="28"/>
          <w:szCs w:val="28"/>
          <w:rtl w:val="true"/>
          <w:lang w:bidi="ar-SA"/>
        </w:rPr>
        <w:t>.</w:t>
      </w:r>
      <w:r>
        <w:rPr>
          <w:rStyle w:val="FootnoteAnchor"/>
        </w:rPr>
        <w:footnoteReference w:id="11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ظاهرى دارد و باطنى؛ همه چيزهايى كه خداوند در قرآن حرام كرده، ظاهر آن است، و باطن آن، پيشوايان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همۀ چيزهايى را كه خداوند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كرده، ظاهر آن است و باطنش پيشوايان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ظَهرُهُ الَّذينَ نَزَلَ فيهِمُ القُرآنُ، وبَطنُهُ الَّذينَ عَمِلوا بِمِثلِ أعمالِهِم، يَجري فيهِم ما نَزَلَ في اولئِكَ</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ظاهرِ آن،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بارۀ آنها نازل شده است و بطنِ آن، كسانى هستند كه مانند آنها عمل كرده اند، و آنچه در بارۀ آن كسان نازل شده، در بارۀ اينان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مقصود از رواياتى كه مى گويند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امام على عليه السلام آموخت، اين است كه آن حضرت هم معناى ظاهر عبارات قرآن را با دقت تمام و ترتيب نزول آن، و هم مقصود و مراد واقعى و ژرف آيات اين كتاب آسمانى را به ايشان تعليم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منظور از رواياتى كه تأكيد مى نمايند پيامبر صلى الله عليه و آله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جنگيده، و امام على عليه السلام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جنگد، اين است كه دشمنانى كه امام على عليه السلام با آنها خواهد جنگيد، در واقع، با دشمنانى كه با پيامبر صلى الله عليه و آله جنگيده اند،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جنگ هاى امام على عليه السلام با جنگ هاى پيامبر صلى الله عليه و آله اين است كه جنگ هاى پيامبر صلى الله عليه و آله بر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كسانى بود كه با اصل قرآن و وحى بودن آن و نبوّت آن حضرت، مخالف بودند و جنگ هاى امام على عليه السلام بر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كسانى بود كه ظاهراً قرآن و نبوت خاتم پيامبران را پذيرفته بودند؛ ولى اهداف و مقاصد اصلى اين كتاب آسمانى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جنگ هاى پيامبر صلى الله عليه و آله با مخالفان اصل قرآن، و جنگ هاى امام على عليه السلام با مخالفان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التفسير والتأويل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مَعرِفَةِ التَّأويلِ</w:t>
      </w:r>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عز و جل عَلى عَبدٍ بَعدَ الإِيمانِ بِاللّهِ أفضَلَ مِنَ العِلمِ بِكِتابِ اللّهِ وَالمَعرِفَةِ بِتَأويلِهِ، ومَن جَعَلَ اللّهُ لَهُ في ذلِكَ حَظّاً، ثُمَّ ظَنَّ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بِهِ ما 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عَلَيهِ، فَقَد حَقَّرَ نِعَمَ اللّهِ عَلَيهِ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وَالعِلمُ بِتَأويلِهِ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حَيثُ عَناني مِن أمرِكَ ما يَعنِي الوالِدَ الشَّفيقَ، وأجمَعتُ عَلَيهِ مِن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أبتَدِئَكَ بِتَعليمِ كِتابِ اللّهِ عز و جل وتَأويلِهِ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67" w:name="pg14811_172971"/>
    </w:p>
    <w:p>
      <w:pPr>
        <w:pStyle w:val="Heading3"/>
        <w:numPr>
          <w:ilvl w:val="2"/>
          <w:numId w:val="1"/>
        </w:numPr>
        <w:rPr/>
      </w:pPr>
      <w:bookmarkStart w:id="68" w:name="__RefHeading___Toc2005765_730472459"/>
      <w:bookmarkStart w:id="69" w:name="_Toc26"/>
      <w:bookmarkEnd w:id="67"/>
      <w:bookmarkEnd w:id="68"/>
      <w:r>
        <w:rPr>
          <w:rtl w:val="true"/>
        </w:rPr>
        <w:t>فصل دوم</w:t>
      </w:r>
      <w:r>
        <w:rPr>
          <w:rtl w:val="true"/>
        </w:rPr>
        <w:t xml:space="preserve">: </w:t>
      </w:r>
      <w:r>
        <w:rPr>
          <w:rtl w:val="true"/>
        </w:rPr>
        <w:t>شناخت تفسير و تأويل</w:t>
      </w:r>
      <w:bookmarkEnd w:id="69"/>
    </w:p>
    <w:p>
      <w:pPr>
        <w:pStyle w:val="Heading4"/>
        <w:numPr>
          <w:ilvl w:val="3"/>
          <w:numId w:val="1"/>
        </w:numPr>
        <w:rPr/>
      </w:pPr>
      <w:bookmarkStart w:id="70" w:name="__RefHeading___Toc2005767_730472459"/>
      <w:bookmarkStart w:id="71" w:name="_Toc27"/>
      <w:bookmarkEnd w:id="70"/>
      <w:r>
        <w:rPr/>
        <w:t>1/2</w:t>
      </w:r>
      <w:r>
        <w:rPr>
          <w:rtl w:val="true"/>
        </w:rPr>
        <w:t xml:space="preserve"> </w:t>
      </w:r>
      <w:r>
        <w:rPr>
          <w:rtl w:val="true"/>
        </w:rPr>
        <w:t>ارزش شناخت تأويل</w:t>
      </w:r>
      <w:bookmarkEnd w:id="71"/>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هيچ بنده اى، پس از نعمتِ ايمان به خدا، نعمتى بالاتر از علم به كتاب خدا و شناخت تأويل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خدا در اين باره به او بهره اى دهد و سپس گمان كند كه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او از چنين نعمتى برخوردار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برترى دارد، بى گمان، نعمت هايى را كه خدا به او ارزانى داشته، كوچك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شاد شوند و اين از هر چه گرد مى آورند،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خدا، قرآن و دانستن تأويل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خود به فرزندش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پدر دلسوزى، نگران وضع تو هستم و بر تربيت تو همّت گماشته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شدم تا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كتاب خداوند عز و جل و تأويل آن را به تو بياموزم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القُرآنَ فَسَّرَ جُمَلَ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في مَعرِفَةِ المُتَشابِهِ إلَى العالِمِ</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عَلى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فَاتَّبِعهُ، وحَرامٌ فَاجتَنِبهُ، ومُتَشابِهٌ يُشكِلُ عَلَيكَ، فَكِلهُ إلى عالِمِهِ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بِالقُرآنِ أحِلّوا حَلالَهُ وحَرِّموا حَرامَهُ، وَاقتَدوا بِهِ ولا تَكفُروا بِشَيءٍ مِنهُ، وما تَشابَهَ عَلَيكُم مِنهُ فَرُدّوهُ إلَى اللّهِ وإلى اولِي الأَمرِ مِن بَعدي كَيما يُخبِروكُم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مَعرِفَةِ التَّفسيرِ وَالتَّأويلِ</w:t>
      </w:r>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أنتَ فَقيهُ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تُفَسِّرُ القُرآنَ؟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تُفَسِّرُهُ أم بِجَهلٍ؟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2" w:name="pg14811_172973"/>
    </w:p>
    <w:p>
      <w:pPr>
        <w:pStyle w:val="BookText"/>
        <w:rPr/>
      </w:pPr>
      <w:bookmarkEnd w:id="72"/>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قرآن را فهميد، مجملات دانش را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005769_730472459"/>
      <w:bookmarkStart w:id="74" w:name="_Toc28"/>
      <w:bookmarkEnd w:id="73"/>
      <w:r>
        <w:rPr/>
        <w:t>2/2</w:t>
      </w:r>
      <w:r>
        <w:rPr>
          <w:rtl w:val="true"/>
        </w:rPr>
        <w:t xml:space="preserve"> </w:t>
      </w:r>
      <w:r>
        <w:rPr>
          <w:rtl w:val="true"/>
        </w:rPr>
        <w:t>وجوب مراجعه به عالم در شناخت متشابه</w:t>
      </w:r>
      <w:bookmarkEnd w:id="7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يافتيد، اگر به خدا و روز بازپسين، ايمان داريد،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عرضه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و نيك فرجام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بر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پيروى كن؛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دورى كن؛ و متشابه كه برايت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آگاه از آن وا 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آن را حلال و حرامش را حرام شماريد و به آن اقتدا نماييد و به چيزى از آن كفر مورزيد و آنچه را از آن بر شما گنگ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خدا و اولياى امرِ پس از من ارجاع دهيد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سازند</w:t>
      </w:r>
      <w:r>
        <w:rPr>
          <w:rFonts w:eastAsia="IRNazanin" w:cs="IRNazanin"/>
          <w:color w:val="111111"/>
          <w:sz w:val="28"/>
          <w:szCs w:val="28"/>
          <w:rtl w:val="true"/>
          <w:lang w:bidi="fa-IR"/>
        </w:rPr>
        <w:t>.</w:t>
      </w:r>
    </w:p>
    <w:p>
      <w:pPr>
        <w:pStyle w:val="Heading4"/>
        <w:numPr>
          <w:ilvl w:val="3"/>
          <w:numId w:val="1"/>
        </w:numPr>
        <w:rPr/>
      </w:pPr>
      <w:bookmarkStart w:id="75" w:name="__RefHeading___Toc2005771_730472459"/>
      <w:bookmarkStart w:id="76" w:name="_Toc29"/>
      <w:bookmarkEnd w:id="75"/>
      <w:r>
        <w:rPr/>
        <w:t>3/2</w:t>
      </w:r>
      <w:r>
        <w:rPr>
          <w:rtl w:val="true"/>
        </w:rPr>
        <w:t xml:space="preserve"> </w:t>
      </w:r>
      <w:r>
        <w:rPr>
          <w:rtl w:val="true"/>
        </w:rPr>
        <w:t>دشوار بودن شناخت تفسير و تأويل</w:t>
      </w:r>
      <w:bookmarkEnd w:id="76"/>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زيد 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دِعامه بر امام باقر عليه السلام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به او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فقيه بصريان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تفسير قرآن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دانسته تفسيرش مى كنى، يا ندانسته؟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بِعِلمٍ،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تُفَسِّرُهُ بِعِلمٍ فَأَنتَ أنتَ، وأنَا أسأَلُكَ،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 في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فِيهَا السَّيْرَ سِيرُوا فِيها لَيالِيَ وَ أَيّاماً آمِنِينَ </w:t>
      </w:r>
      <w:r>
        <w:rPr>
          <w:rStyle w:val="FootnoteAnchor"/>
          <w:rtl w:val="true"/>
        </w:rPr>
        <w:footnoteReference w:id="127"/>
      </w: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خَرَجَ مِن بَيتِهِ بِزادٍ حَلالٍ وراحِلَةٍ وكِراءٍ حَلالٍ يُريدُ هذَا البَيتَ كانَ آمِناً حَتّى يَرجِعَ إلى أهلِهِ،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قَتادَةُ، هَل تَعلَمُ أنَّهُ قَد يَخرُجُ الرَّجُلُ مِن بَيتِهِ بِزادٍ حَلالٍ وراحِلَةٍ وكِراءٍ حَلالٍ يُريدُ هذَا البَيتَ، فَيُقطَعُ عَلَيهِ الطَّريقُ فَتُذهَبُ نَفَقَتُهُ، ويُضرَبُ مَعَ ذلِكَ ضَربَةً فيهَا اجتِياحُهُ</w:t>
      </w:r>
      <w:r>
        <w:rPr>
          <w:rStyle w:val="FootnoteAnchor"/>
          <w:rtl w:val="true"/>
        </w:rPr>
        <w:footnoteReference w:id="128"/>
      </w:r>
      <w:r>
        <w:rPr>
          <w:rFonts w:ascii="Amiri" w:hAnsi="Amiri" w:eastAsia="Amiri" w:cs="Amiri"/>
          <w:color w:val="111111"/>
          <w:sz w:val="28"/>
          <w:sz w:val="28"/>
          <w:szCs w:val="28"/>
          <w:rtl w:val="true"/>
          <w:lang w:bidi="ar-SA"/>
        </w:rPr>
        <w:t>؟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وأهلَكتَ، وإن كُنتَ قَد أخَذتَهُ مِنَ الرِّجالِ فَقَد هَلَكتَ وأهلَكتَ، 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خَرَجَ مِن بَيتِهِ بِزادٍ وراحِلَةٍ وكِراءٍ حَلالٍ يَرومُ هذَا البَيتَ عارِفاً بِحَقِّنا، يَهوانا قَلبُهُ كَما قالَ اللّهُ عز و جل فَاجْعَلْ أَفْئِدَةً مِنَ النّاسِ تَهْوِي إِلَيْهِمْ </w:t>
      </w:r>
      <w:r>
        <w:rPr>
          <w:rStyle w:val="FootnoteAnchor"/>
          <w:rtl w:val="true"/>
        </w:rPr>
        <w:footnoteReference w:id="129"/>
      </w:r>
      <w:r>
        <w:rPr>
          <w:rFonts w:ascii="Amiri" w:hAnsi="Amiri" w:eastAsia="Amiri" w:cs="Amiri"/>
          <w:color w:val="111111"/>
          <w:sz w:val="28"/>
          <w:sz w:val="28"/>
          <w:szCs w:val="28"/>
          <w:rtl w:val="true"/>
          <w:lang w:bidi="ar-SA"/>
        </w:rPr>
        <w:t>ولَم يَعنِ البَيتَ فَيَقولَ إلَيهِ، فَنَحنُ وَاللّهِ دَعوَةُ إبراهيمَ عليه السلام الَّتي مَن هَوانا قَلبُه قُبِلَت حَجَّتُهُ وإلّا فَلا، يا قَتادَةُ، فَإِذا كانَ كَذلِكَ كانَ آمِناً مِن عَذابِ جَهَنَّمَ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فَسَّرتُها إلّاهكَذا،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القُرآنُ أمثالٌ لِقَومٍ يَعلَمونَ دونَ غَيرِهِم، ولِقَومٍ يَتلونَهُ حَقَّ تِلاوَتِهِ، وهُمُ الَّذينَ يُؤمِنونَ بِهِ ويَعرِفونَهُ، فَأَمّا غيَرُهُم فَما أشَدَّ إشكالَهُ عَلَيهِم، وأبعَدَهُ مِن مَذاهِبِ قُلوبِهِم، ولِذلِكَ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بِأَبعَدَ مِن قُلوبِ الرِّجالِ مِن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دانسته تفسيرش مى كنى،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چند سؤال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اين سخن خداوند عز و جل در بارۀ قوم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ميان آنها مسافت را به اندازه، مقرّر داشته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 خاطر بگرديد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كس با توشۀ حلال و شتر و كرايۀ حلال از خانه اش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رود، در امن و امان است، تا آن گاه كه به خانه اش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گاهى انسان با توشه اى حلال و اشتر و كرايۀ حلال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از خانۀ خود خارج مى شود؛ امّا راهزنان به او حمله مى كنند و دار و ندارش را مى برند و علاوه بر آن، تا سر حدّ مرگ، كتك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از پيش خود تفسير كرده اى، كه هم خودت به هلاكت در افتاده اى و هم ديگران را به هلاكت افكنده اى و اگر آن را از بزرگان آموخته اى، باز هم به هلاكت افتاده اى و به هلاكت افكنده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بارۀ كسى است كه با توشه و مركب و كرايه اى حلال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و آشنا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خانۀ خود خارج شود و دلش هواخواه ما باشد، چنان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 هاى برخى از مردم را به سوى آنان گرايش ده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نكرد، وگر نه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كه اين دعاى ابراهيم عليه السلام، ما هستيم و هر كس دلش دوستدار ما باشد، حجّ او پذيرفته مى شود، وگر 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 در روز قيامت از عذاب جهنّم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اين گونه تفسير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افسوس بر تو، اى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در حقيقت، كسى مى شناسد كه مخاطب آن بوده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حقيقت، مثال هايى است براى مردمانى كه دانايند، نه ديگران، و براى كسانى كه آن را چنان كه سزاوار است، تلاوت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كسانى هستند كه به قرآن ايمان دارند و آن را مى شناسند؛ امّا ديگران، قرآن برايشان بسيار دشوار است و از راه هاى دل هايشان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به اندازۀ تفسير قرآن از دل هاى مردم، 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 وفي مَعرِفِة التَّأويلِ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القُرآنِ فَإِنَّ فِي القُرآنِ عِلمَ الأَوَّلينَ وَالآخِرينَ، لَم يَدَع لِقائِلٍ مَقالاً، ولا يَعلَمُ تَأويلَهُ إلَّااللّهُ وَالرّاسِخونَ فِي العِلمِ، ولَيسوا بِواحِدٍ، ورَسولُ اللّهِ صلى الله عليه و آله كانَ واحِداً مِنهُم عَلَّمَهُ اللّهُ سُبحانَهُ إيّاهُ، وعَلَّمَنيهِ رَسولُ اللّهِ صلى الله عليه و آله، ثُمَّ لا يَزالُ في بَقِيَّتِهِ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77" w:name="pg14811_172977"/>
    </w:p>
    <w:p>
      <w:pPr>
        <w:pStyle w:val="Heading4"/>
        <w:numPr>
          <w:ilvl w:val="3"/>
          <w:numId w:val="1"/>
        </w:numPr>
        <w:rPr/>
      </w:pPr>
      <w:bookmarkStart w:id="78" w:name="__RefHeading___Toc2005773_730472459"/>
      <w:bookmarkStart w:id="79" w:name="_Toc30"/>
      <w:bookmarkEnd w:id="77"/>
      <w:bookmarkEnd w:id="78"/>
      <w:r>
        <w:rPr/>
        <w:t>4/2</w:t>
      </w:r>
      <w:r>
        <w:rPr>
          <w:rtl w:val="true"/>
        </w:rPr>
        <w:t xml:space="preserve"> </w:t>
      </w:r>
      <w:r>
        <w:rPr>
          <w:rtl w:val="true"/>
        </w:rPr>
        <w:t>استواران در دانش و در شناخت تأويل</w:t>
      </w:r>
      <w:bookmarkEnd w:id="79"/>
    </w:p>
    <w:p>
      <w:pPr>
        <w:pStyle w:val="BookText"/>
        <w:rPr/>
      </w:pPr>
      <w:r>
        <w:rPr>
          <w:rFonts w:ascii="Amiri" w:hAnsi="Amiri" w:eastAsia="Amiri" w:cs="Amiri"/>
          <w:color w:val="111111"/>
          <w:sz w:val="28"/>
          <w:sz w:val="28"/>
          <w:szCs w:val="28"/>
          <w:rtl w:val="true"/>
          <w:lang w:bidi="ar-SA"/>
        </w:rPr>
        <w:t>استواران در دانش و در شناخت تأويل</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كتاب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متشابهات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كسانى كه در دل هايشان انحراف است، براى فتنه 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متشابه آن، پيروى مى كنند، با آن كه تأويلش را جز خدا و استواران در دانش، كسى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آيات، چه محكم و چه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كسى متذكّر نمى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ايمنى يا وحشت به آنان رسد، آن را انتشار مى دهند؛ و اگر آن را به پيامبر و اولياى امر خود، ارجاع دهند، قطعاً از ميان آنان،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مى يابند، 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شيطان پيروى مى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قرآن را به سوى تو فرود آورديم تا براى مردم، آنچه را به سوى ايشان نازل شده است، توضيح دهى، و اميد كه آنان بينديشند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نكرديم، مگر براى اين كه آنچه را در آن اختلاف كرده اند، براى آنان توضيح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ايمان مى آورند، ره نمود و رحمتى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در ميان شما، فرستاده اى از خودتان روانه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را بر شما مى خواند و شما را پاك مى گرداند و به شما كتاب و حكمت مى آموزد و آنچه را نمى دانستيد، به شما ياد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بارۀ قرآن بپرسيد؛ چرا كه دانش اوّلين و آخرين، در قرآن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گوينده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نگذاشته است و تأويل آن را جز خدا و استواران در دانش، كسى نمى داند و اينان، يك نفر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يكى از ايشان بود كه خداوند سبحان، آن را به او آموخت و پيامبر خدا صلى الله عليه و آله هم آن را به من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 قيامت، باقى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لِسَعَةِ رَحمَتِهِ، ورَأفَتِهِ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كَلامَهُ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قِسماً مِنهُ يَعرِفُهُ العالِمُ وَالجاهِلُ، وقِسماً لا يَعرِفُهُ إلّامَن صَفا ذِهنُهُ ولَطُفَ حِسُّهُ وصَحَّ تَمييزُهُ مِمَّن شَرَحَ اللّهُ صَدرَهُ لِلإِسلامِ، وقِسماً لا يَعرِفُهُ إلَّااللّهُ واُمَناؤُهُ وَالرّاسِخونَ فِي العِلمِ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الاُمَّةِ طاعَةَ وُلاةِ أمرِهِ، القُوّامِ بِدينِهِ، كَما فَرَضَ عَلَيهِم طاعَةَ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40"/>
      </w:r>
      <w:r>
        <w:rPr>
          <w:rFonts w:ascii="Amiri" w:hAnsi="Amiri" w:eastAsia="Amiri" w:cs="Amiri"/>
          <w:color w:val="111111"/>
          <w:sz w:val="28"/>
          <w:sz w:val="28"/>
          <w:szCs w:val="28"/>
          <w:rtl w:val="true"/>
          <w:lang w:bidi="ar-SA"/>
        </w:rPr>
        <w:t>ثُمَّ بَيَّنَ مَحَلَّ وُلاةِ أمرِهِ مِن أهلِ العِلمِ بِتَأويلِ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41"/>
      </w:r>
      <w:r>
        <w:rPr>
          <w:rFonts w:ascii="Amiri" w:hAnsi="Amiri" w:eastAsia="Amiri" w:cs="Amiri"/>
          <w:color w:val="111111"/>
          <w:sz w:val="28"/>
          <w:sz w:val="28"/>
          <w:szCs w:val="28"/>
          <w:rtl w:val="true"/>
          <w:lang w:bidi="ar-SA"/>
        </w:rPr>
        <w:t>وعَجَزَ كُلُّ أحَدٍ مِنَ النّاسِ عَن مَعرِفَةِ تَأويلِ كِتابِهِ غَيرَهُم، لِأَنَّهُم هُمُ الرّاسِخونَ فِي العِلمِ، المَأمونونَ عَلى تَأويلِ التَّنزيلِ،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يُستَعطَى الهُدى، ويُستَجلَى العَمى</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رَسولِ اللّهِ صلى الله عليه و آله، الَّذينَ نَستَنبِطُ المُحكَمَ مِن كِتابِهِ، ونُمَيِّزُ المُتَشابِهَ مِنهُ، ونَعرِفُ النّاسِخَ مِمّا نَسَخَ اللّهُ ووَضَعَ إصرَهُ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Pr>
        <w:footnoteReference w:id="14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بلندنام، از سرِ رحمت بى كرانش، و رئوف بودن با آفريدگانش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به سه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چنان قرار داد كه باسواد و بى سواد، آن را بفهمند، و بخشى را چنان كه آن را تنها كسى مى فهمد كه ذهنى صاف و تيزبين و قدرت تمييز دارد؛ همانان كه خداوند، سينه هايشان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گردانيده است، و بخشى را چنان كه آن را تنها خداوند و نمايندگان امين او و استواران در دانش مى 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سخنانش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سرپرستان كارهايش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امورش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سرپرستان دين او هستند، بر امّتْ واجب فرمود، همچنان كه فرمان بردارى از پيامبر خدا صلى الله عليه و آله را بر ايشان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جايگاه سرپرستان كارهايش را روشن ساخت و آنها را كسانى معرّفى كرد كه تأويل كتاب او را مى دانند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پيامبر و اولياى امر خود، ارجاع دهند، قطعاً در ميان آنان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آنان، هر كس ديگرى، از شناخت تأويل كتاب او، ناتوان است؛ چرا كه تنها آنان استواران در دانش هستند و بر تأويل قرآن امين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آن را نمى داند، مگر خدا و استواران در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كسانى كه به دروغ و از سرِ حسادت بر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ما را رفعت بخشيد و ايشان را پست گردانيد، و به ما عطا فرمود و ايشان را محروم ساخت، و ما را راه داد و ايشان را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مى كردند كه استواران در دانش، آنان اند و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وسيلۀ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پيموده مى شود و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زدوده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فرمانش به 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پيامبر خدا صلى الله عليه و آله، كسانى هستيم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را از كتاب خدا استنباط 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را تشخيص مى دهيم، و ناسخ را از آنچه خداوند، نَسخ كرده و سنگينىِ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 باز مى 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القُرآنِ لَيسَ يَعلَمُ ما هُوَ إلّامَن ذاقَ طَعمَهُ، فَعُلِّمَ بِالعِلمِ جَهلَهُ، وبُصِّرَ بِهِ عَماهُ، وسُمِّعَ بِهِ صَمَمَهُ، وأدرَكَ بِهِ عِلمَ ما فاتَ، وحَيِيَ بِهِ بَعدَ إذ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ذلِكَ مِن عِندِ أهلِهِ خاصَّةً، فَإِنَّهُم خاصَّةً نورٌ يُستَضاءُ بِهِ، وأئِمَّةٌ يُقتَدى بِهِم، وهُم عَيشُ العِلمِ ومَوتُ الجَهلِ، هُمُ الَّذينَ يُخبِرُكُم حُكمُهُم عَن عِلمِهِم، وصَمتُهُم عَن مَنطِقِهِم، وظاهِرُهُم عَن باطِنِهِم، لا يُخالِفونَ الدّينَ ولا يَختَلِفونَ فيهِ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تُفتُوا النّاسَ بِما لا تَعلَمونَ؛ فَإِنَّ رَسولَ اللّهِ صلى الله عليه و آله قَد قالَ قَولاً آلَ</w:t>
      </w:r>
      <w:r>
        <w:rPr>
          <w:rStyle w:val="FootnoteAnchor"/>
          <w:rtl w:val="true"/>
        </w:rPr>
        <w:footnoteReference w:id="148"/>
      </w:r>
      <w:r>
        <w:rPr>
          <w:rFonts w:ascii="Amiri" w:hAnsi="Amiri" w:eastAsia="Amiri" w:cs="Amiri"/>
          <w:color w:val="111111"/>
          <w:sz w:val="28"/>
          <w:sz w:val="28"/>
          <w:szCs w:val="28"/>
          <w:rtl w:val="true"/>
          <w:lang w:bidi="ar-SA"/>
        </w:rPr>
        <w:t>مِنهُ إلى غَيرِهِ، وقَد قالَ قَولاً مَن وَضَعَهُ غَيرَ مَوضِعِهِ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عَبيدَةُ وعَلقَمَةُ وَالأَسوَدُ واُناسٌ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نَصنَعُ بِما قَد خُبِّرنا</w:t>
      </w:r>
      <w:r>
        <w:rPr>
          <w:rStyle w:val="FootnoteAnchor"/>
          <w:rtl w:val="true"/>
        </w:rPr>
        <w:footnoteReference w:id="149"/>
      </w:r>
      <w:r>
        <w:rPr>
          <w:rFonts w:ascii="Amiri" w:hAnsi="Amiri" w:eastAsia="Amiri" w:cs="Amiri"/>
          <w:color w:val="111111"/>
          <w:sz w:val="28"/>
          <w:sz w:val="28"/>
          <w:szCs w:val="28"/>
          <w:rtl w:val="true"/>
          <w:lang w:bidi="ar-SA"/>
        </w:rPr>
        <w:t>بِهِ فِي المُصحَفِ؟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ذلِكَ عُلَماءُ آلِ مُحَمَّدٍ عليهم السلام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طَهَّرَنا وعَصَمَنا وجَعَلَنا شُهَداءَ عَلى خَلقِهِ، وحُجَّتَهُ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بِهِم عُلِمَ الكِتابُ وبِهِ عُلِموا، وبِهِم قامَ الكِتابُ وبِهِ قاموا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را كسى نمى داند چيست، مگر آن كه مزه اش را چشيده باشد، و به واسطۀ آن علم، نادانى اش به دانايى بدل گشته، و كورى اش به بينايى، و كرى اش به شنوايى، و به آنچه گذشته علم يافته، و به واسطۀ آن زنده شده باشد، پس از اين كه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فقط نزد اهلش بجوييد؛ زيرا فقط ايشان اند آن نورى كه بايد از آن روشنايى گرفت و پيشوايانى كه بايد به آنان اقتدا كرد،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علم و مرگ نادانى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داورى شان، از دانش آنان خبر مى دهد، و سكوتشان از سخنشان، و برونشان از درونشان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دين، مخالفت نمى ورزند و در آن، اختلاف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عبيدۀ 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براى مردم فتوايى ندهيد كه نمى دانيد؛ چرا كه پيامبر خدا صلى الله عليه و آله گاه، سخنى فرموده و سپس از آن به سخنى ديگر باز گشته</w:t>
      </w:r>
      <w:r>
        <w:rPr>
          <w:rStyle w:val="FootnoteAnchor"/>
          <w:rtl w:val="true"/>
        </w:rPr>
        <w:footnoteReference w:id="154"/>
      </w:r>
      <w:r>
        <w:rPr>
          <w:rFonts w:ascii="IRNazanin" w:hAnsi="IRNazanin" w:eastAsia="IRNazanin"/>
          <w:color w:val="111111"/>
          <w:sz w:val="28"/>
          <w:sz w:val="28"/>
          <w:szCs w:val="28"/>
          <w:rtl w:val="true"/>
          <w:lang w:bidi="fa-IR"/>
        </w:rPr>
        <w:t>و گاه، سخنى فرموده كه هر كس آن را در غير موضعش بگذارد، بر او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عبيده و علقمه و اسود و عدّه اى ديگر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آنچه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چه كنيم؟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بايد در بارۀ آنها از عالمان خاندان محمّد صلى الله عليه و آله سؤال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ما را پاك و معصوم ساخته، و گواه بر بندگانش و حجّت در زمينش قرار داده، و ما را با قرآن و قرآن را با ما قرين كرده است، به طورى كه نه ما از آن جدا مى شويم و نه قرآن از ما جدا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آنان اند كه به باطن دنيا مى نگرند، آن گاه كه ديگر مردمان، به ظاهرش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آنان دانسته مى شود و آنان به واسطۀ آن، دانايند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واسطۀ آنان پا بر جاست و آنان به آن بر پايند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خِيَرَةِ الإِماءِ وسَيِّدَةِ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غَذّانا رَسولُ اللّهِ صلى الله عليه و آله بِعِلمِ اللّهِ تَبارَكَ وتَعالى، فَعَلَّمَنا تَأويلَ القُرآنِ ومُشكِلاتِ الأَحكامِ، لَنَا العِزَّةُ الغَلباءُ، وَالكَلِمَةُ العَلياءُ، وَالفَخرُ وَالسَّناءُ</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اوتينا تَفسيرَ القُرآنِ وأحكامَهُ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إيّانا عَنى، وعَلِيٌّ أوَّلُنا وأفضَلُنا وخَيرُنا بَعدَ النَّبِيِّ صلى الله عليه و آله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لِعِلمِي الَّذي آتانِيَ اللّهُ عز و جل حَمَلَةً، لَنَشَرتُ التَّوحيدَ وَالإِسلامَ وَالإِيمانَ وَالدّينَ وَالشَّرايِعَ مِنَ اَلصَّمَدُ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إلّاولَها ظَهرٌ وبَطنٌ وما فيهِ حَرفٌ إلّاولَهُ حَدٌّ ولِكُلِّ حَدٍّ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 لَها ظَهرٌ وبَطنٌ؟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وبَطنُهُ تَأويلُهُ، مِنهُ ما مَضى ومِنهُ ما لَم يَكُن بَعدُ، يَجري كَما تَجرِي الشَّمسُ وَالقَمَرُ كُلَّما جاءَ مِنهُ شَيءٌ وَقَعَ،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نَحنُ نَعلَمُهُ</w:t>
      </w:r>
      <w:r>
        <w:rPr>
          <w:rFonts w:eastAsia="Amiri" w:cs="Amiri" w:ascii="Amiri" w:hAnsi="Amiri"/>
          <w:color w:val="111111"/>
          <w:sz w:val="28"/>
          <w:szCs w:val="28"/>
          <w:rtl w:val="true"/>
          <w:lang w:bidi="ar-SA"/>
        </w:rPr>
        <w:t>.</w:t>
      </w:r>
      <w:r>
        <w:rPr>
          <w:rStyle w:val="FootnoteAnchor"/>
        </w:rPr>
        <w:footnoteReference w:id="16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بهترين 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بانوى بانوان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با علم خداوندِ بزرگ و بلندمرتبه، ما را تغذيه كرد، 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احكام دشوار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ارجمندى و بزرگى، و سخن بلند، و افتخار و برترى، از آنِ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علومى كه به ما داده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 احكام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كافى است و آن كس كه نزد او علم كتاب است، ميان من و شما گواه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او، ما هستيم، و در رأس ما على عليه السلام است كه پس از پيامبر صلى الله عليه و آله، برترين و بهترينِ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دانشِ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عز و جل به من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مى يافتم كه آن را تحمّل كنند، هر آينه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 و اسلام و ايمان و دين و احكام را نشر مى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آيه اى در قرآن نيست، مگر اين كه ظاهرى و باطنى دارد، و هيچ حرفى در آن نيست، مگر اين كه مرزى دارد و هر مرزى ورودگاهى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ظاهرى و باطنى دارد، چيست؟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 آن، تأويل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آنها تحقّق يافته و پاره اى ديگر هنوز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خورشيد و ماه، در جريان است و هر زمان كه وقتش برسد،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نمى داند، مگر خدا و ريشه داران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آن را مى 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فينا مَن يَعلَمُ كِتابَهُ مِن أوَّلِهِ إلى آخِرِهِ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لَم يَعرِف مِن كِتابِ اللّهِ عز و جل النّاسِخَ مِنَ المَنسوخِ، وَالخاصَّ مِنَ العامِّ، وَالمُحكَمَ مِنَ المُتَشابِهِ، وَالرُّخَصَ مِنَ العَزائِمِ، وَالمَكِّيَّ وَالمَدَنِيَّ، وأسبابَ التَّنزيلِ، وَالمُبهَمَ مِنَ القُرآنِ في ألفاظِهِ المُنقَطِعَةِ وَالمُؤَلَّفَةِ، وما فيهِ مِن عِلمِ القَضاءِ وَالقَدَرِ، وَالتَّقديمِ وَالتَّأخيرِ، وَالمُبَيَّنِ وَالعَميقِ، وَالظّاهِرِ وَالباطِنِ وَالاِبتِداءِ وَالاِنتِهاءِ، وَالسُّؤالِ وَالجَوابِ، وَالقَطعِ وَالوَصلِ، وَالمُستَثنى مِنهُ وَالجاري فيهِ، وَالصِّفَةِ لِما قَبلُ مِمّا يَدُلُّ عَلى ما بَعدُ، وَالمُؤَكَّدِ مِنهُ وَالمُفَصَّلِ، وعَزائِمِهِ ورَخُصِهِ، ومَواضِعِ فَرائِضِهِ وأحكامِهِ، ومَعنى حَلالِهِ وحَرامِهِ الَّذي هَلَكَ فيهِ المُلحِدونَ، وَالمَوصولِ مِنَ الأَلفاظِ وَالمَحمولِ عَلى ما قَبلَهُ، وعَلى ما بَعدَهُ؛ فَلَيسَ بِعالِمٍ بِالقُرآنِ، ولا هُوَ مِن أهلِهِ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تَراجِمَةُ وَحيِ اللّهِ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قالَ لي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التَّنزيلَ وَالتَّأويلَ، فَعَلَّمَهُ رَسولُ اللّهِ صلى الله عليه و آله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وَاللّهِ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مِنَ القُرآنِ، فَذلِكَ أيضاً مِن خَطَراتِكَ المُتَفاوِتَةِ المُختَلِفَةِ؛ لِأَنَّ القُرآنَ لَيسَ عَلى ما ذَكَرتَ، وكُلُّ ما سَمِعتَ فَمَعناهُ غَيرُ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خداوند، پيوسته در ميان ما كسى را بر مى انگيزد كه كتاب او را از آغاز تا پايانش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كس از كتاب خداوند عز و جل، ناسخ را از منسوخ و خاص را از عام و محكم را از متشابه و رخصت ها را از فرمان ها و مكّى و مدنى را، و اسباب نزول را، و ابهام هاى قرآن را در حروف مقطّعه و به هم پيوسته اش، و نيز آنچه از دانش قضا و قدر، و تقديم و تأخير، و مبيَّن و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و باطن، و ابتدا و انتها، و پرسش و پاسخ، و قطع و وصل، و مستثنا و مستثنى منه و آنچه را كه براى قبل از خود، صفت است و بر ما بعدش دلالت دارد، و مؤكَّد و مفصَّل، و فرمان ها و رخصت ها، و فرائض و احكام آن، و معناى حلال و حرامش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كجروان در بارۀ آن به هلاكت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پيوسته و وابسته به پيش و پس را نشناسد، قرآن شناس نيست و اهل آن هم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مترجمانِ وحى خدا هستيم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تنزيل و تأويل را به پيامبرش آموخت و پيامبر خدا صلى الله عليه و آله آن را به على عليه السلام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كه او نيز به ما تعليم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قرآن پرسيده اى، اينها نيز از ذهنيت هاى ناهمگون و ناهمساز توست؛ زيرا قرآن، چنان نيست كه تو گفته اى، و تمام آنچه شنيده اى، معنايش جز آن است كه تو فكر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مَثَل هايى است براى</w:t>
      </w:r>
    </w:p>
    <w:p>
      <w:pPr>
        <w:pStyle w:val="BookText"/>
        <w:rPr/>
      </w:pPr>
      <w:r>
        <w:rPr>
          <w:rFonts w:ascii="Amiri" w:hAnsi="Amiri" w:eastAsia="Amiri" w:cs="Amiri"/>
          <w:color w:val="111111"/>
          <w:sz w:val="28"/>
          <w:sz w:val="28"/>
          <w:szCs w:val="28"/>
          <w:rtl w:val="true"/>
          <w:lang w:bidi="ar-SA"/>
        </w:rPr>
        <w:t>ذَهَبتَ إلَيهِ، وإنَّمَا القُرآنُ أمثالٌ لِقَومٍ يَعلَمونَ دونَ غَيرِهِم، ولِقَومٍ يَتلَونَهُ حَقَّ تِلاوَتِهِ، وهُمُ الَّذينَ يُؤمِنونَ بِهِ ويَعرِفونَهُ، فَأَمّا غَيرُهُم فَما أشَدَّ إشكالَهُ عَلَيهِم، وأبعَدَهُ مِن مَذاهِبِ قُلوبِهِم، ولِذلِكَ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بِأَبعَدَ مِن قُلوبِ الرِّجالِ مِن تَفسيرِ القُرآنِ، وفي ذلِكَ تَحَيَّرَ الخَلائِقُ أجمَعونَ إلّامَن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أرادَ اللّهُ بِتَعمِيَتِهِ في ذلِكَ أن يَنتَهوا إلى بابِهِ وصِراطِهِ، وأن يَعبُدوهُ ويَنتَهوا في قَولِهِ إلى طاعَةِ القُوّامِ بِكِتابِهِ، وَالنّاطِقينَ عَن أمرِهِ، وأن يَستَنبِطوا مَا احتاجوا إلَيهِ مِن ذلِكَ عَنهُم، لا عَن أنفُسِهِم،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66"/>
      </w:r>
      <w:r>
        <w:rPr>
          <w:rFonts w:ascii="Amiri" w:hAnsi="Amiri" w:eastAsia="Amiri" w:cs="Amiri"/>
          <w:color w:val="111111"/>
          <w:sz w:val="28"/>
          <w:sz w:val="28"/>
          <w:szCs w:val="28"/>
          <w:rtl w:val="true"/>
          <w:lang w:bidi="ar-SA"/>
        </w:rPr>
        <w:t>فَأَمّا عَن غَيرِهِم فَلَيسَ يُعلَمُ ذلِكَ أبَداً، ولا يوجَدُ، وقَد عَلِمتَ أنَّهُ لا يَستَقيمُ أن يَكونَ الخَلقُ كُلُّهُم وُلاةَ الأَمرِ، إذاً لا يَجِدونَ مَن يَأتَمِرونَ عَلَيهِ، ولا مَن يُبَلِّغونَهُ أمرَ اللّهِ ونَهيَهُ، فَجَعَلَ اللّهُ الوُلاةَ خَواصَّ لِيَقتَدِيَ بِهِم مَن لَم يَخصُصهُم بِذلِكَ، فَافهَم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وإيّاكَ وتَلاوَةَ</w:t>
      </w:r>
      <w:r>
        <w:rPr>
          <w:rStyle w:val="FootnoteAnchor"/>
          <w:rtl w:val="true"/>
        </w:rPr>
        <w:footnoteReference w:id="167"/>
      </w:r>
      <w:r>
        <w:rPr>
          <w:rFonts w:ascii="Amiri" w:hAnsi="Amiri" w:eastAsia="Amiri" w:cs="Amiri"/>
          <w:color w:val="111111"/>
          <w:sz w:val="28"/>
          <w:sz w:val="28"/>
          <w:szCs w:val="28"/>
          <w:rtl w:val="true"/>
          <w:lang w:bidi="ar-SA"/>
        </w:rPr>
        <w:t>القُرآنِ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غَيرُ مُشتَرِكينَ في عِلمِهِ كَاشتِراكِهِم فيما سِواهُ مِنَ الاُمورِ، ولا قادِرينَ عَلَيهِ ولا عَلى تَأويلِهِ إلّامِن حَدِّهِ وبابِهِ الَّذي جَعَلَهُ اللّهُ لَهُ، فَافهَم إن شاءَ اللّهُ، وَاطلُبِ الأَمرَ مِن مَكانِهِ تَجِدُه إن شاءَ اللّهُ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صاحِبِ الأَمرِ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الأَئِمَّةِ الرّاشِدينَ، وَالقادَةِ الهادينَ، وَالسّادَةِ المَعصومينَ، وَالأَتقِياءِ الأَبرارِ، مَأوَى السَّكينَةِ وَالوَقارِ، وخُزّانِ العِلمِ ومُنتَهَى الحِلمِ وَالفَخارِ، ساسَةِ العِبادِ وأركانِ البِلادِ، وأدِلَّةِ الرَّشادِ، الأَلِبّاءِ الأَمجادِ، العُلَماءِ بِشَرعِكَ الزُّهادِ، ومَصابيحِ الظُّلَمِ، ويَنابيعِ الحِكَمِ، وأولِياءِ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از دانش برخوردارند، نه ديگران، و براى مردمانى كه آن را چنان كه بايد خوانده شود، مى خوانند و ايشان، كسانى هستند كه بِدان ايمان دارند و آن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كسان، قرآن براى آنها بس دشوار و از دل هايشان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به مانند تفسير قرآن، از دل هاى مردمان، دور نيست، و خلايق همگى در آن حيران اند، مگر كسى كه خدا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اين پيچيده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رمز و راز قرار دادن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كه مردم به درِ خانۀ او و به راه او رجوع كنند، و او را بپرستند و از متولّيان كتابش و كسانى كه در واقع، سخنگوى او هستند، اطاعت كنند، و آنچه را در اين باره بِدان نياز دارند، از آنان بگيرند، نه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پيامبر و اولياى امر خود، ارجاع دهند، قطعاً از ميان آنان كسانى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جز آنان، هرگز چنين علمى به دست نمى آيد، و اصولاً چنين كسى وجود ندارد، و تو مى دانى كه همۀ مردم نمى توانند اولياى امر باشند؛ زيرا در اين صورت، كسى را نخواهنديافت كه بر او فرمان روايى كنند، و نه كسى را كه امر و نهى خدا را به او ابلاغ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اولياى امر را افرادى خاص قرار داد تا كسانى كه اين مقام را به آنان آنان اختصاص نداده است، از ايشان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را بفهم،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زنهار، زنهار كه قرآن را به رأى خويش بخوانى؛</w:t>
      </w:r>
      <w:r>
        <w:rPr>
          <w:rStyle w:val="FootnoteAnchor"/>
          <w:rtl w:val="true"/>
        </w:rPr>
        <w:footnoteReference w:id="169"/>
      </w:r>
      <w:r>
        <w:rPr>
          <w:rFonts w:ascii="IRNazanin" w:hAnsi="IRNazanin" w:eastAsia="IRNazanin"/>
          <w:color w:val="111111"/>
          <w:sz w:val="28"/>
          <w:sz w:val="28"/>
          <w:szCs w:val="28"/>
          <w:rtl w:val="true"/>
          <w:lang w:bidi="fa-IR"/>
        </w:rPr>
        <w:t xml:space="preserve">چرا كه مردم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شريك نيستند، آن گونه كه در ديگر امور آن، شريك اند، و بر شناخت آن و بر تأويلش قادر نيستند، مگر اين كه از راه و درى وارد شوند كه خداوند برايش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ياب، به يارى خدا، و مطلب را از جايگاه خودش بجوى تا به خواست خدا، آن را بيابى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صاحب الأمر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پيشوايان ره يافته، و رهبران هدايتگر، و سَروران معصوم، و خداترسان نيكوكار، و جايگاهِ آرامش و وقار، و خزانه داران دانش و منتهاى بردبارى و افتخار، و مربّيان بندگان و اركان شهرها، و راه نمايان راه راست، و خردمندان بزرگ منش، و شريعت شناسان پرهيزگار، و چراغ هاى تاريكى ها، 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 وعِصَمِ الاُمَمِ، قُرَناءِ التَّنزيلِ وآياتِهِ، واُمَناءِ التَّأويلِ ووُلاتِهِ، وتَراجِمَةِ الوَحيِ ودَلالاتِهِ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تُعَلِّمُ النّاسَ تَأويلَ القُرآنِ بِما لا يَعلَمونَ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ابَلِّغُ رِسالَتَكَ بَعدَكَ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النّاسَ بِما اشكِلَ عَلَيهِم مِن تَأويلِ القُرآنِ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يُعَلِّمُ النّاسَ بَعدي مِن تَأويلِ القُرآنِ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وَافهَموا آياتِهِ، وَانظُروا إلى مُحكَماتِهِ، ولا تَتَّبِعوا مُتَشابِهَهُ، فَوَاللّهِ لَن يُبَيِّنَ لَكُم زَواجِرَهُ ولا يُوَضِّحَ لَكُم تَفسيرَهُ إلَّاالَّذي أنَا آخِذٌ بِيَدِهِ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عَلِيّاً هُوَ أخي ووَزيري وهُوَ خَليفَتي، وهُوَ المُبَلِّغُ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استَرشَدتُموهُ أرشَدَكُم، وإن تَبِعتُموهُ نَجَوتُم، وإن خالَفتُموهُ ضَلَلتُم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عَلَيَّ القُرآنَ وهُوَ الَّذي مَن خالَفَهُ ضَلَّ، ومَنِ ابتَغى عِلمَهُ عِندَ غَيرِ عَلِيٍّ هَلَكَ</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فَصلَ الخِطابِ</w:t>
      </w:r>
      <w:r>
        <w:rPr>
          <w:rStyle w:val="FootnoteAnchor"/>
          <w:rtl w:val="true"/>
        </w:rPr>
        <w:footnoteReference w:id="175"/>
      </w:r>
      <w:r>
        <w:rPr>
          <w:rFonts w:ascii="Amiri" w:hAnsi="Amiri" w:eastAsia="Amiri" w:cs="Amiri"/>
          <w:color w:val="111111"/>
          <w:sz w:val="28"/>
          <w:sz w:val="28"/>
          <w:szCs w:val="28"/>
          <w:rtl w:val="true"/>
          <w:lang w:bidi="ar-SA"/>
        </w:rPr>
        <w:t>، وبُصِّرتُ سَبيلَ الكِتابِ</w:t>
      </w:r>
      <w:r>
        <w:rPr>
          <w:rFonts w:eastAsia="Amiri" w:cs="Amiri" w:ascii="Amiri" w:hAnsi="Amiri"/>
          <w:color w:val="111111"/>
          <w:sz w:val="28"/>
          <w:szCs w:val="28"/>
          <w:rtl w:val="true"/>
          <w:lang w:bidi="ar-SA"/>
        </w:rPr>
        <w:t>.</w:t>
      </w:r>
      <w:r>
        <w:rPr>
          <w:rStyle w:val="FootnoteAnchor"/>
        </w:rPr>
        <w:footnoteReference w:id="1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چشمه هاى حكمت ها، و صاحبان نعمت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امّت ها، و هم رديفان تنزيل و آيات آن، و امينان بر تأويل و متولّيان آن، و مترجمان وحى و مفسّران آن، درود فرست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تأويل قرآن را به مردم، با چيزى كه نمى دانند، خواهى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رسانندۀ رسالت شما پس از شما نيستم؟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مردم را از تأويل قرآن كه بر آنان دشوار گشته است، خبر مى 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پس از من، به مردم، چيزهايى را از تأويل قرآن مى آموزد كه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چيزهايى را از تأويل قرآن به آنها خبر مى دهد كه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بينديشيد و آيات آن را بفهميد، و به محكماتش بنگريد، و دنبال متشابهات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بازدارنده هاى آن را براى شما بيان نمى كند و تفسير آن را برايتان توضيح نمى دهد، مگر كسى كه من اينك، دست او را گرفته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عمويم على، برادر و وزير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ابلاغ كننده از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راه نمايى بخواهيد، شما را راه نمايى مى كند، و اگر از او پيروى كنيد، نجات مى يابيد، و اگر از او سرپيچى نماييد، گم راه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من فرو فرستاد و هر كس با آن مخالفت كند، گم راه مى شود، و هر كس علم آن را نزد غير على جويد، به هلاكت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w:t>
      </w:r>
      <w:r>
        <w:rPr>
          <w:rStyle w:val="FootnoteAnchor"/>
          <w:rtl w:val="true"/>
        </w:rPr>
        <w:footnoteReference w:id="177"/>
      </w:r>
      <w:r>
        <w:rPr>
          <w:rFonts w:ascii="Amiri" w:hAnsi="Amiri" w:eastAsia="Amiri" w:cs="Amiri"/>
          <w:color w:val="111111"/>
          <w:sz w:val="28"/>
          <w:sz w:val="28"/>
          <w:szCs w:val="28"/>
          <w:rtl w:val="true"/>
          <w:lang w:bidi="ar-SA"/>
        </w:rPr>
        <w:t xml:space="preserve">به من آموخته شده، و راه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نمايانده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آيَةٍ في كِتابِ اللّهِ، ولا عَن سُنَّةٍ عَن رَسولِ اللّهِ صلى الله عليه و آله إلّاأنَبأتُكُم بِذلِكَ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فَإِنَّهُ لَيسَ مِن آيَةٍ إلّاوقَد عَرَفتُ بِلَيلٍ نَزَلَت أم بِنَهارٍ، في سَهلٍ أم في جَبَلٍ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الأَسماءَ، وَالحُكومَةَ بَينَ العِبادِ، وتَفسيرَ الكِتابِ، وقِسمَةَ الحَقِّ مِنَ المَغانِمِ بَينَ بَني آدَمَ، فَما شَذَّ عَنّي مِنَ العِلمِ شَيءٌ إلّاوقَد عَلَّمَنيهِ المُبارَكُ</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اللَّوحَينِ شَيءٌ إلّاوأنَا أعلَمُهُ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فَلَقَ الحَبَّةَ وبَرَأَ النَّسَمَةَ، لَو سَأَلتُموني عَن آيَةٍ آيَةٍ في لَيلٍ انزِلَت أو في نَهارٍ انزِلَت، مَكِّيِّها ومَدَنِيِّها، سَفَرِيِّها وحَضَرِيِّها، ناسِخِها ومَنسوخِها، مُحكَمِها ومُتَشابِهِها، وتَأويلِها وتَنزيلِها لَأَخبَرتُكُم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فَهمَ الكِتابِ، وفَصلَ الخِطابِ، وعِلمَ القُرونِ وَالأَسبابِ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Pr>
        <w:footnoteReference w:id="18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هيچ آيه اى از كتاب خدا و هيچ سنّتى از پيامبر خدا صلى الله عليه و آله از من نمى پرسيد، مگر اين كه شما را از آن خبر مى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از كتاب خدا بپرسيد؛ زيرا هيچ آيه اى نيست، مگر اين كه مى دانم در شب، نازل شده يا در روز، در دشت، نازل شده يا در كوه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داورى ميان بندگان، تفسير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تقسيم درست غنايم ميان آدميان، به من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موردى از علم نيست، مگر اين كه خداوند بزرگ، آن را به من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نيست كه من آن را ندانم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دانه را شكافت و جاندار را آفريد، اگر از آيه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بپرسيد كه در شب، نازل شده يا در روز، مكّى است يا مدنى، در سفر، نازل شده يا در حَضَر، ناسخ است يا منسوخ، محكم است يا متشابه، تأويلش چيست و تنزيلش كدام است، هر آينه شما را از آن آگاه مى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 كتاب، و فصل الخطاب، و علم گذشتگان و اسباب،</w:t>
      </w:r>
      <w:r>
        <w:rPr>
          <w:rStyle w:val="FootnoteAnchor"/>
          <w:rtl w:val="true"/>
        </w:rPr>
        <w:footnoteReference w:id="185"/>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 تَفسيرِ فاتِحَةِ الكِتابِ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يَستَطيعُ أحَدٌ أن يَدَّعِيَ أنَّ عِندَهُ جَميعَ القُرآنِ كُلِّهُ ظاهِرِهِ وباطِنِهِ غَيرُ الأَوصِياءِ</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 المُؤمِنينَ عليه السلام الكوفَةَ صَلّى بِهِم أربَعينَ صَباحاً يَقرَأُ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يُحسِنُ ابنُ أبي طالِبٍ أن يَقرَأَ القُرآنَ، ولَو أحسَنَ أن يَقرَأَ القُرآنَ لَقَرَأَ بِنا غَيرَ هذِهِ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ناسِخَهُ مِن مَنسوخِهِ، ومُحكَمَهُ مِن مُتَشابِهِهِ، وفَصلَهُ مِن وِصالِهِ، وحُروفَهُ مِن معانيهِ، وَاللّهِ ما مِن حَرفٍ نَزَلَ عَلى مُحَمَّدٍ صلى الله عليه و آله إلّاإنّي أعرِفُ فيمَن انزِلَ، وفي أيِّ يَومٍ، وفي أيِّ مَوضِعٍ،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Style w:val="FootnoteAnchor"/>
          <w:rtl w:val="true"/>
        </w:rPr>
        <w:footnoteReference w:id="188"/>
      </w:r>
      <w:r>
        <w:rPr>
          <w:rFonts w:ascii="Amiri" w:hAnsi="Amiri" w:eastAsia="Amiri" w:cs="Amiri"/>
          <w:color w:val="111111"/>
          <w:sz w:val="28"/>
          <w:sz w:val="28"/>
          <w:szCs w:val="28"/>
          <w:rtl w:val="true"/>
          <w:lang w:bidi="ar-SA"/>
        </w:rPr>
        <w:t>وَاللّهِ عِندي، وَرِثتُهُما مِن رَسولِ اللّهِ صلى الله عليه و آله، وقَد أنهى رَسولُ اللّهِ صلى الله عليه و آله مِن إبراهيمَ وموسى عليهما السلام،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الَّذي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189"/>
      </w:r>
      <w:r>
        <w:rPr>
          <w:rFonts w:ascii="Amiri" w:hAnsi="Amiri" w:eastAsia="Amiri" w:cs="Amiri"/>
          <w:color w:val="111111"/>
          <w:sz w:val="28"/>
          <w:sz w:val="28"/>
          <w:szCs w:val="28"/>
          <w:rtl w:val="true"/>
          <w:lang w:bidi="ar-SA"/>
        </w:rPr>
        <w:t>فَإِنَّما كُنّا عِندَ رَسولِ اللّه صلى الله عليه و آله فَيُخبِرُنا بِالوَحيِ فَأَعيهِ أنَا ومَن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فِي العِلمِ أميرُ المُؤمِنينَ وَالأَئِمَّةُ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هفتاد شتر را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اوصيا نمى تواند ادّعا كند كه همۀ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باطنش را 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 مؤمنان عليه السلام به كوفه آمد، تا چهل روز در نماز صبح 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پسر ابو طالب، قرآن را خوب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خوب مى دانست، قطعاً سورۀ ديگرى هم برايمان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گوش امام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آن را از منسوخش، و محكم آن را از متشابهش، و فصل آن را از وصلش، و حروف آن را از معانى اش باز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حرفى بر محمّد صلى الله عليه و آله نازل نشد، مگر آن كه من مى دانم در بارۀ چه كسى و در چه روزى و در كجا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صحيفه هاى گذشته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صحيفه هاى ابراهيم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صحيفه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من از پيامبر خدا صلى الله عليه و آله به ارث بردم، و پيامبر خدا صلى الله عليه و آله از ابراهيم و موسى عليهما السلام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كسى هستم كه خداوند در باره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 هاى شنوا آن را نگاه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پيامبر خدا صلى الله عليه و آله بوديم و ايشان ما را از آمدن وحى، باخبر مى ساخت و من و حاضران، آن را به گوش مى سپرديم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 شديم،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چه گفت؟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استواران در دانش، امير مؤمنان و امامانِ پس از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تَأويلَ القُرآنِ كُلَّهُ إِلاَّ اللّهُ وَ الرّاسِخُونَ فِي الْعِلْمِ فَرَسولُ اللّهِ أفضَلُ الرّاسِخينَ، قَد عَلَّمَهُ اللّهُ جَميعَ ما أنزَلَ عَلَيهِ مِنَ التَّنزيلِ وَالتَّأويلِ، وما كانَ اللّهُ مُنزِلاً عَلَيهِ شَيئاً لَم يُعَلِّمهُ تَأويلَهُ، وأوصِياؤُهُ مِن بَعدِهِ يَعلَمونَهُ كُلَّهُ، فَقالَ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إذا لَم نَعلَم تَأويلَهُ؟ فَأَجابَهُمُ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آمَنّا بِهِ كُلٌّ مِنْ عِنْدِ رَبِّنا وَالقُرآنُ لَهُ خاصٌّ وعامٌّ، وناسِخٌ ومَنسوخٌ ومُحكَمٌ، فَالرّاسِخونَ فِي العِلمِ يَعلَمونَهُ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w:t>
      </w:r>
      <w:r>
        <w:rPr>
          <w:rStyle w:val="FootnoteAnchor"/>
          <w:rtl w:val="true"/>
        </w:rPr>
        <w:footnoteReference w:id="1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إنَّ لِهذا تَأويلاً لا يَعلَمُهُ إلَّااللّهُ وَالرّاسِخونَ فِي العِلمِ مِن 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تَأويلاً وتَفسيراً،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ومَنسوخٌ</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 أباهُ عَن مَسائِلَ، فَكانَ مِمّا أجابَهُ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فيما أظهَرَ رَسولُ اللّهِ صلى الله عليه و آله مِن عِلمِ اللّهِ اختِلافٌ؟ فَإِن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حَكَمَ بِحُكمٍ فيهِ اختِلافٌ، فَهَل خالَفَ رَسولَ اللّهِ صلى الله عليه و آله؟ فَيَقولونَ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نَقَضوا أوَّلَ كَلامِهِم،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بريد بن 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در بارۀ اين سخن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آن را جز خدا و استواران در دانش،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همۀ تأويلات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همۀ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و استواران در دانش،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برترينِ استواران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آنچه را بر او نازل كرد، از تنزيل و تأويل، به او آموخت و چنين نبوده كه خداوند بر او چيزى را فرو فرستد كه تأويل آن را به وى نياموخته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پس از او نيز تمام آن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تأويل آن را نمى دانيم، چه بگوييم؟ و خداوند، پاسخشان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از جانب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خاص و عام و ناسخ و منسوخ و محكم است و استواران در دانش، آنها را 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در بارۀ اين سخن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شكست خوردند، در نزديك ترين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ابو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تأويلى دارد كه آن را كسى جز خداوند و استواران در دانش از خاندان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درودهاى خدا بر ايشان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تو نگفتم كه اين، تأويل و تفسيرى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داراى ناسخ و منسوخ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استواران در دانش، ما هستيم و ما تأويل آن را مى 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پدرش مسائلى را پرسيد و از جمله پاسخ هايى كه ايشان به او داد،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پيامبر خدا صلى الله عليه و آله از علم خداوند، اظهار كرده است، اختلافى بوده؟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آنان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الرّاسِخُونَ فِي الْعِلْمِ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 عِلمِهِ،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صاحِبَ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رَسولُ اللّهِ صلى الله عليه و آله لَم يَستَخلِف أحَداً فَقَد ضَيَّعَ مَن في أصلابِ الرِّجالِ مِمَّن يَكونُ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يَكفيهِمُ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وَجَدوا لَهُ مُفَسِّراً،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فَسَّرَهُ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فَسَّرَهُ لِرَجُلٍ واحِدٍ، وفَسَّرَ لِلاُمَّةِ شَأنَ ذلِكَ الرَّجُلِ، وهُوَ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وَالمُحكَمُ لَيسَ بِشَيئَينِ إنَّما هُوَ شَيءٌ واحِدٌ، فَمَن حَكَمَ بحُِكمٍ لَيسَ فيهِ اختِلافٌ، فَحُكمُهُ مِن حُكمِ‌اللّهِ عز و جل، ومَن حَكَمَ بِحُكمٍ فيهِ اختِلافٌ فَرَأى أنَّهُ مُصيبٌ، فَقَد حَكَمَ بِحُكمِ الطّاغوتِ</w:t>
      </w:r>
      <w:r>
        <w:rPr>
          <w:rFonts w:eastAsia="Amiri" w:cs="Amiri" w:ascii="Amiri" w:hAnsi="Amiri"/>
          <w:color w:val="111111"/>
          <w:sz w:val="28"/>
          <w:szCs w:val="28"/>
          <w:rtl w:val="true"/>
          <w:lang w:bidi="ar-SA"/>
        </w:rPr>
        <w:t>.</w:t>
      </w:r>
      <w:r>
        <w:rPr>
          <w:rStyle w:val="FootnoteAnchor"/>
        </w:rPr>
        <w:footnoteReference w:id="19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قرآن را كسى جز خدا و استواران در دانش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استواران در دانش، چه كسانى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دانش او،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داراى آن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پيامبر خدا صلى الله عليه و آله كسى را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باشد، قطعاً كسانى را كه در پشت پدران اند و پس از او به دنيا مى آيند، به حال خود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براى آنان بسنده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شرط اين كه كسى را بيابند كه آن را تفسير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آن را تفسير كرد؟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يك مرد، تفسير كرد و آن مرد را هم به امّت، معرّفى نمود و او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دو چيز نيست؛ بلكه يك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حكمى دهد كه در آن اختلافى نيست، حكم او از حكم خداست، و هر كس حكمى دهد كه در آن اختلاف است و فكر كند كه حكم او درست است، در واقع به حكم طاغوت، حكم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بالقرآن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يُصَدِّقُ بَعضُهُ بَعضاً</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لَم يَنزِل يُكَذِّبُ بَعضُهُ بَعضاً، بَل يُصَدِّقُ بَعضُهُ بَعضاً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 ولا يَختَلِفُ فِي اللّهِ، ولا يُخالِفُ بِصاحِبِهِ عَنِ اللّهِ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199"/>
      </w:r>
      <w:r>
        <w:rPr>
          <w:rFonts w:ascii="Amiri" w:hAnsi="Amiri" w:eastAsia="Amiri" w:cs="Amiri"/>
          <w:color w:val="111111"/>
          <w:sz w:val="28"/>
          <w:sz w:val="28"/>
          <w:szCs w:val="28"/>
          <w:rtl w:val="true"/>
          <w:lang w:bidi="ar-SA"/>
        </w:rPr>
        <w:t>، وفيهِ تِبيانٌ لِكُلِّ شَيءٍ، وذَكَرَ أنَّ الكِتابَ يُصَدِّقُ بَعضُهُ بَعضاً، وأنَّهُ لَااختِلافَ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Pr>
        <w:footnoteReference w:id="20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80" w:name="pg14811_172999"/>
    </w:p>
    <w:p>
      <w:pPr>
        <w:pStyle w:val="Heading3"/>
        <w:numPr>
          <w:ilvl w:val="2"/>
          <w:numId w:val="1"/>
        </w:numPr>
        <w:rPr/>
      </w:pPr>
      <w:bookmarkStart w:id="81" w:name="__RefHeading___Toc2005775_730472459"/>
      <w:bookmarkStart w:id="82" w:name="_Toc31"/>
      <w:bookmarkEnd w:id="80"/>
      <w:bookmarkEnd w:id="81"/>
      <w:r>
        <w:rPr>
          <w:rtl w:val="true"/>
        </w:rPr>
        <w:t>فصل سوم</w:t>
      </w:r>
      <w:r>
        <w:rPr>
          <w:rtl w:val="true"/>
        </w:rPr>
        <w:t xml:space="preserve">: </w:t>
      </w:r>
      <w:r>
        <w:rPr>
          <w:rtl w:val="true"/>
        </w:rPr>
        <w:t>تفسير شدن قرآن با قرآن</w:t>
      </w:r>
      <w:bookmarkEnd w:id="82"/>
    </w:p>
    <w:p>
      <w:pPr>
        <w:pStyle w:val="Heading4"/>
        <w:numPr>
          <w:ilvl w:val="3"/>
          <w:numId w:val="1"/>
        </w:numPr>
        <w:rPr/>
      </w:pPr>
      <w:bookmarkStart w:id="83" w:name="__RefHeading___Toc2005777_730472459"/>
      <w:bookmarkStart w:id="84" w:name="_Toc32"/>
      <w:bookmarkEnd w:id="83"/>
      <w:r>
        <w:rPr/>
        <w:t>1/3</w:t>
      </w:r>
      <w:r>
        <w:rPr>
          <w:rtl w:val="true"/>
        </w:rPr>
        <w:t xml:space="preserve"> </w:t>
      </w:r>
      <w:r>
        <w:rPr>
          <w:rtl w:val="true"/>
        </w:rPr>
        <w:t>آيات قرآن، تأييدكنندۀ يكديگرند</w:t>
      </w:r>
      <w:bookmarkEnd w:id="84"/>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نشده تا بخشى از آن، بخش ديگر را دروغ بپندارد؛ بلكه بخشى از آن، بخش ديگر را تأييد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سخنرانى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با آن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مى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سخن مى گوييد، و با آن مى شنويد، و بخشى از آن با بخش ديگر سخن مى گويد، و بخشى از آن گواه بخش ديگر است، و در بارۀ خداوند، اختلافى ندارد، و پيرو خود را از خدا جدا نمى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 كتاب، از ذكر چيزى فرو 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بيان همه 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يادآورى كرده كه بخشى از اين كتاب، بخش ديگر را تأييد مى كند و در آن، اختلافى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غير خداوند بود، در آن اختلاف بسيارى مى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يُشبِهُ بَعضُهُ بَعضاً، ويَرِدُ بَعضُهُ عَلى بَعضٍ</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في قَولِهِ كِتاباً مُتَشابِهاً </w:t>
      </w:r>
      <w:r>
        <w:rPr>
          <w:rStyle w:val="FootnoteAnchor"/>
          <w:rtl w:val="true"/>
        </w:rPr>
        <w:footnoteReference w:id="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بَعضُهُ بَعضاً، و يُصَدِّقُ بَعضُهُ بَعضاً، ويَدُلُّ بَعضُهُ عَلى بَعضٍ</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لايَنقُضُ بَعضُهُ بَعضاً</w:t>
      </w:r>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 مِنبَرِ الكوفَةِ،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 بَينَ جَوانحي عِلماً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وَ الذّارِياتِ ذَرْواً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فَالْحامِلاتِ وِقْراً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فَالْجارِياتِ يُسْراً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فَالْمُقَسِّماتِ أَمْراً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وَجَدتُ كِتابَ اللّهِ يَنقُضُ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يَابنَ الكَوّاءِ، كِتابُ اللّهِ يُصَدِّقُ بَعضُهُ بَعضاً، ولا يَنقُضُ بَعضُهُ بَعضاً، فَسَل عَمّا بَدا 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الْمَشارِقِ وَ الْمَغارِبِ </w:t>
      </w:r>
      <w:r>
        <w:rPr>
          <w:rStyle w:val="FootnoteAnchor"/>
          <w:rtl w:val="true"/>
        </w:rPr>
        <w:footnoteReference w:id="205"/>
      </w:r>
      <w:r>
        <w:rPr>
          <w:rFonts w:ascii="Amiri" w:hAnsi="Amiri" w:eastAsia="Amiri" w:cs="Amiri"/>
          <w:color w:val="111111"/>
          <w:sz w:val="28"/>
          <w:sz w:val="28"/>
          <w:szCs w:val="28"/>
          <w:rtl w:val="true"/>
          <w:lang w:bidi="ar-SA"/>
        </w:rPr>
        <w:t>، وقالَ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Style w:val="FootnoteAnchor"/>
          <w:rtl w:val="true"/>
        </w:rPr>
        <w:footnoteReference w:id="206"/>
      </w:r>
      <w:r>
        <w:rPr>
          <w:rFonts w:ascii="Amiri" w:hAnsi="Amiri" w:eastAsia="Amiri" w:cs="Amiri"/>
          <w:color w:val="111111"/>
          <w:sz w:val="28"/>
          <w:sz w:val="28"/>
          <w:szCs w:val="28"/>
          <w:rtl w:val="true"/>
          <w:lang w:bidi="ar-SA"/>
        </w:rPr>
        <w:t>، وقالَ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5" w:name="pg14811_173001"/>
    </w:p>
    <w:p>
      <w:pPr>
        <w:pStyle w:val="BookText"/>
        <w:rPr/>
      </w:pPr>
      <w:bookmarkEnd w:id="85"/>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قرآن، شبيه به هم هستند و برخى از آنها به ديگرى ارجاع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جبير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شبيه هم هستند، و برخى، برخى ديگر را تأييد مى كنند، و برخى، راه نماى برخى ديگرند</w:t>
      </w:r>
      <w:r>
        <w:rPr>
          <w:rFonts w:eastAsia="IRNazanin" w:cs="IRNazanin"/>
          <w:color w:val="111111"/>
          <w:sz w:val="28"/>
          <w:szCs w:val="28"/>
          <w:rtl w:val="true"/>
          <w:lang w:bidi="fa-IR"/>
        </w:rPr>
        <w:t>.</w:t>
      </w:r>
    </w:p>
    <w:p>
      <w:pPr>
        <w:pStyle w:val="Heading4"/>
        <w:numPr>
          <w:ilvl w:val="3"/>
          <w:numId w:val="1"/>
        </w:numPr>
        <w:rPr/>
      </w:pPr>
      <w:bookmarkStart w:id="86" w:name="__RefHeading___Toc2005779_730472459"/>
      <w:bookmarkStart w:id="87" w:name="_Toc33"/>
      <w:bookmarkEnd w:id="86"/>
      <w:r>
        <w:rPr/>
        <w:t>2/3</w:t>
      </w:r>
      <w:r>
        <w:rPr>
          <w:rtl w:val="true"/>
        </w:rPr>
        <w:t xml:space="preserve"> </w:t>
      </w:r>
      <w:r>
        <w:rPr>
          <w:rtl w:val="true"/>
        </w:rPr>
        <w:t>آيات قرآن، يكديگر را تكذيب نمى كنند</w:t>
      </w:r>
      <w:bookmarkEnd w:id="87"/>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بر بالاى منبر كوفه، براى ما سخنرانى كرد و حمد خدا گفت و او را ستود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من، آكنده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 بادها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ابرهايند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فَالْجارِياتِ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كشتى هايند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چيزهايى پيدا كردم كه همديگر را نقض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 اى ابن 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بخشى هايى از آن، بخش هاى ديگر را تأييد مى كنند، و همديگر را نقض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مشرق ها و 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دو مشرق و پروردگار دو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w:t>
      </w:r>
    </w:p>
    <w:p>
      <w:pPr>
        <w:pStyle w:val="BookText"/>
        <w:rPr/>
      </w:pPr>
      <w:r>
        <w:rPr>
          <w:rFonts w:ascii="Amiri" w:hAnsi="Amiri" w:eastAsia="Amiri" w:cs="Amiri"/>
          <w:color w:val="111111"/>
          <w:sz w:val="28"/>
          <w:sz w:val="28"/>
          <w:szCs w:val="28"/>
          <w:rtl w:val="true"/>
          <w:lang w:bidi="ar-SA"/>
        </w:rPr>
        <w:t xml:space="preserve">وَ الْمَغْرِبِ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يَابنَ الكَوّاءِ، هذَا المَشرِقُ وهذَا المَغرِبُ،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الْمَشْرِقَيْنِ وَ رَبُّ الْمَغْرِبَيْنِ فَإِنَّ مَشرِقَ الشِّتاءِ عَلى حِدَةٍ، ومَشرِقَ الصَّيفِ عَلى حِدَةٍ، أما تَعرِفُ ذلِكَ مِن قُربِ الشَّمسِ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فَإِنَّ لَها ثَلاثَمِئَةٍ وسِتّينَ بُرجاً</w:t>
      </w:r>
      <w:r>
        <w:rPr>
          <w:rStyle w:val="FootnoteAnchor"/>
          <w:rtl w:val="true"/>
        </w:rPr>
        <w:footnoteReference w:id="208"/>
      </w:r>
      <w:r>
        <w:rPr>
          <w:rFonts w:ascii="Amiri" w:hAnsi="Amiri" w:eastAsia="Amiri" w:cs="Amiri"/>
          <w:color w:val="111111"/>
          <w:sz w:val="28"/>
          <w:sz w:val="28"/>
          <w:szCs w:val="28"/>
          <w:rtl w:val="true"/>
          <w:lang w:bidi="ar-SA"/>
        </w:rPr>
        <w:t>، تَطلُعُ كُلُّ يَومٍ مِن بُرجٍ وتَغيبُ في آخَرَ، ولا تَعودُ إلَيهِ إلّا مِن قابِلٍ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ابنَ الكَوّاءِ يَومَ النَّهروانِ،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بِالأَمسِ كُنتَ تَسأَلُ أميرَ المُؤمِنينَ عليه السلام عَمّا سَأَلتَهُ، وأنتَ اليَومَ تُقاتِلُهُ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رَجُلاً حَمَلَ عَلَيهِ فَطَعَنَهُ فَقَتَلَهُ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محمّد بن الحسن بن عبد العزيز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يَزيدَ عَن عُبَيدِ اللّهِ بنِ عُبَيدٍ عَن أبي مُعَمَّرٍ السَّعدانِيِّ، أنَّ رَجُلاً أتى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شَكَكتُ في كِتابِ اللّهِ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شَكَكتَ في كِتابِ اللّهِ المُنزَلِ؟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 الكِتابَ يُكَذِّبُ بَعضُهُ بَعضاً، فَكَيفَ لا أشُكُّ فيهِ؟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لَيُصَدِّقُ بَعضُهُ بَعضاً، ولا يُكَذِّبُ بَعضُهُ بَعضاً، ولكِنَّكَ لَم تُرزَق عَقلاً تَنتَفِعُ بِهِ، فَهاتِ ما شَكَكتَ فيهِ مِن كِتابِ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مشرق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 اى ابن 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مشرق و اين،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دو مشرق و پروردگار دو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مشرق زمستان، جدا و مشرق تابستان،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دور و نزديك شدن خورشيد نمى فهمى؟ امّا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مشرق ها و مغرب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خورشيد، سيصد و شصت برج دارد كه خورشيد هر روز، از يك برج طلوع مى كند و در برج ديگرى غروب مى كند، و ديگر به آن بر نمى گردد، مگر در آينده در همان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 را در جنگ نهروان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از امير مؤمنان سؤال مى كردى و امروز با او مى جنگى؟ بعد ديديم مردى به او تاخت و ضربه اى بر وى زد و او را كشت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حسن بن عبد العزيز احدَب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او، چنين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يزيد، از عبيد اللّه بن عبيد، از ابو مُعَمّر سَعدانى برايمان حديث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على بن ابى طالب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آسمانى خدا، شك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كتاب آسمانى خدا، شك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بينم كه بخشى از آن، بخشى ديگر را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Style w:val="FootnoteAnchor"/>
          <w:rtl w:val="true"/>
        </w:rPr>
        <w:footnoteReference w:id="210"/>
      </w:r>
      <w:r>
        <w:rPr>
          <w:rFonts w:ascii="IRNazanin" w:hAnsi="IRNazanin" w:eastAsia="IRNazanin"/>
          <w:color w:val="111111"/>
          <w:sz w:val="28"/>
          <w:sz w:val="28"/>
          <w:szCs w:val="28"/>
          <w:rtl w:val="true"/>
          <w:lang w:bidi="fa-IR"/>
        </w:rPr>
        <w:t>چگونه در آن، شك نكنم؟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بخشى از قرآن، بخش ديگرش را تصديق مى كند، و هيچ پاره اى از آن، پارۀ ديگرش را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امّا به تو چنان خِردى داده نشده است كه از آن، بهره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از كتاب خداوند عز و جل را كه در آن شك دارى، باز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نَنْساهُمْ كَما نَسُوا لِقاءَ يَوْمِهِمْ هذا </w:t>
      </w:r>
      <w:r>
        <w:rPr>
          <w:rStyle w:val="FootnoteAnchor"/>
          <w:rtl w:val="true"/>
        </w:rPr>
        <w:footnoteReference w:id="211"/>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فَنَسِيَهُمْ </w:t>
      </w:r>
      <w:r>
        <w:rPr>
          <w:rStyle w:val="FootnoteAnchor"/>
          <w:rtl w:val="true"/>
        </w:rPr>
        <w:footnoteReference w:id="2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نَسِيًّا </w:t>
      </w:r>
      <w:r>
        <w:rPr>
          <w:rStyle w:val="FootnoteAnchor"/>
          <w:rtl w:val="true"/>
        </w:rPr>
        <w:footnoteReference w:id="213"/>
      </w:r>
      <w:r>
        <w:rPr>
          <w:rFonts w:ascii="Amiri" w:hAnsi="Amiri" w:eastAsia="Amiri" w:cs="Amiri"/>
          <w:color w:val="111111"/>
          <w:sz w:val="28"/>
          <w:sz w:val="28"/>
          <w:szCs w:val="28"/>
          <w:rtl w:val="true"/>
          <w:lang w:bidi="ar-SA"/>
        </w:rPr>
        <w:t>، فَمَرَّةً يُخبِرُ أنَّهُ يَنسى، ومَرَّةً يُخبِرُ أنَّهُ لا يَنسى، فَأَنّى ذلِكَ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Style w:val="FootnoteAnchor"/>
          <w:rtl w:val="true"/>
        </w:rPr>
        <w:footnoteReference w:id="21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وَاستُنطِقوا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21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يَكْفُرُ بَعْضُكُمْ بِبَعْضٍ وَ يَلْعَنُ بَعْضُكُمْ بَعْضاً </w:t>
      </w:r>
      <w:r>
        <w:rPr>
          <w:rStyle w:val="FootnoteAnchor"/>
          <w:rtl w:val="true"/>
        </w:rPr>
        <w:footnoteReference w:id="2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Style w:val="FootnoteAnchor"/>
          <w:rtl w:val="true"/>
        </w:rPr>
        <w:footnoteReference w:id="2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تَخْتَصِمُوا لَدَيَّ وَ قَدْ قَدَّمْتُ إِلَيْكُمْ بِالْوَعِيدِ </w:t>
      </w:r>
      <w:r>
        <w:rPr>
          <w:rStyle w:val="FootnoteAnchor"/>
          <w:rtl w:val="true"/>
        </w:rPr>
        <w:footnoteReference w:id="2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نَخْتِمُ عَلى أَفْواهِهِمْ وَ تُكَلِّمُنا أَيْدِيهِمْ وَ تَشْهَدُ أَرْجُلُهُمْ بِما كانُوا يَكْسِبُونَ </w:t>
      </w:r>
      <w:r>
        <w:rPr>
          <w:rStyle w:val="FootnoteAnchor"/>
          <w:rtl w:val="true"/>
        </w:rPr>
        <w:footnoteReference w:id="219"/>
      </w:r>
      <w:r>
        <w:rPr>
          <w:rFonts w:ascii="Amiri" w:hAnsi="Amiri" w:eastAsia="Amiri" w:cs="Amiri"/>
          <w:color w:val="111111"/>
          <w:sz w:val="28"/>
          <w:sz w:val="28"/>
          <w:szCs w:val="28"/>
          <w:rtl w:val="true"/>
          <w:lang w:bidi="ar-SA"/>
        </w:rPr>
        <w:t>؛ فَمَرَّةً يُخبِرُ أنَّهُم يَتَكَلَّمونَ، ومَرَّةً يُخبِرُ أنَّهُم لا يَتَكَلَّمونَ إلّامَن أذِنَ لَهُ الرَّحمنُ وقالَ صَواباً، ومَرَّةً يُخبِرُ أنَّ الخَلقَ لا يَنطِقونَ ويَقولُ عَن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 ومَرَّةً يُخبِرُ أنَّهُم يَختَصِمونَ،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Style w:val="FootnoteAnchor"/>
          <w:rtl w:val="true"/>
        </w:rPr>
        <w:footnoteReference w:id="220"/>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يك 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ما هم آنان را از ياد مى بريم، چنان كه آنان ديدار امروز خود را از ياد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جايى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 آنان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او فراموش مى كند و يك بار خبر مى دهد كه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اى امير مؤمنان؟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روزى كه روح و فرشتگان، به صف مى ايستند و مردم سخن نمى گويند، مگر آن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ايشان را به سخن گفتن فرمان مى دهد،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بعضى از شما، بعضى ديگر را انكار مى كنند و برخى از شما، برخى ديگر را لعنت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مجادلۀ اهل آتش، قطعاً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مجادله مكنيد و من، پيشاپيش، شما را بيم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دهان هاى آنان، مُهر مى نهيم و دست هايشان، با ما سخن مى گويند و پاهايشان، بدانچه فراهم ساختند،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بار خبر مى دهد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گويند و يك بار خبر مى دهد كه سخن نمى گويند، مگر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دهد، و راست مى گويد، و يك بار خبر مى دهد كه خلايق، سخن نمى گويند و از قول آنها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 بار خبر مى دهد كه آنان با يكديگر، جَر و بحث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هايى شاداب اند و به پروردگار خويش مى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221"/>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Style w:val="FootnoteAnchor"/>
          <w:rtl w:val="true"/>
        </w:rPr>
        <w:footnoteReference w:id="222"/>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w:t>
      </w:r>
      <w:r>
        <w:rPr>
          <w:rStyle w:val="FootnoteAnchor"/>
          <w:rtl w:val="true"/>
        </w:rPr>
        <w:footnoteReference w:id="223"/>
      </w:r>
      <w:r>
        <w:rPr>
          <w:rFonts w:ascii="Amiri" w:hAnsi="Amiri" w:eastAsia="Amiri" w:cs="Amiri"/>
          <w:color w:val="111111"/>
          <w:sz w:val="28"/>
          <w:sz w:val="28"/>
          <w:szCs w:val="28"/>
          <w:rtl w:val="true"/>
          <w:lang w:bidi="ar-SA"/>
        </w:rPr>
        <w:t>، ومَن أدرَكَهُ الأَبصارُ فَقَد أحاطَ بِهِ العِلمُ،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w:t>
      </w:r>
      <w:r>
        <w:rPr>
          <w:rStyle w:val="FootnoteAnchor"/>
          <w:rtl w:val="true"/>
        </w:rPr>
        <w:footnoteReference w:id="2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Style w:val="FootnoteAnchor"/>
          <w:rtl w:val="true"/>
        </w:rPr>
        <w:footnoteReference w:id="2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w:t>
      </w:r>
      <w:r>
        <w:rPr>
          <w:rStyle w:val="FootnoteAnchor"/>
          <w:rtl w:val="true"/>
        </w:rPr>
        <w:footnoteReference w:id="2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w:t>
      </w:r>
      <w:r>
        <w:rPr>
          <w:rStyle w:val="FootnoteAnchor"/>
          <w:rtl w:val="true"/>
        </w:rPr>
        <w:footnoteReference w:id="2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228"/>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Style w:val="FootnoteAnchor"/>
          <w:rtl w:val="true"/>
        </w:rPr>
        <w:footnoteReference w:id="229"/>
      </w:r>
      <w:r>
        <w:rPr>
          <w:rFonts w:ascii="Amiri" w:hAnsi="Amiri" w:eastAsia="Amiri" w:cs="Amiri"/>
          <w:color w:val="111111"/>
          <w:sz w:val="28"/>
          <w:sz w:val="28"/>
          <w:szCs w:val="28"/>
          <w:rtl w:val="true"/>
          <w:lang w:bidi="ar-SA"/>
        </w:rPr>
        <w:t>، وقَد يُسَمَّى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سَميعاً، بَصيراً، ومَلكاً، ورَبّاً، فَمَرَّةً يُخبِرُ بِأَنَّ لَهُ أسامِيَ كَثيرَةً مُشتَرَكَةً، ومَرَّةً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 لَهُ سَمِيًّا ، فَأَنّى ذلِكَ يا أميرَ المُؤمِنينَ، وكَيفَ لا أشُكُّ فيما تَسمَعُ؟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يابند و او ديدگان را در مى يابد، و او ريزبين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ديگر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ديگرى هم او را ديده است، نزديك 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شفاعت سود نمى بخشد، مگر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آنان در پيش دارند و آنچه را كه پشت سر گذاشته اند، مى داند، حال آن كه ايشان، بِدان دانشى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كسى كه ديدگان، او را در يابند، به او دانش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بشرى را نرسد كه خدا با او سخن بگويد، جز از راه وحى يا از فرا سوى حجابى، يا فرستاده اى بفرستد و به اذن او، هر چه بخواهد، وحى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موسى، آشكارا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 آن دو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سوى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او، همنامى مى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بينا و مالك و پروردگار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بار خبر مى دهد كه براى خداوند، نام هاى فراوان و مشتركى است، و يك 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او، همنامى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Style w:val="FootnoteAnchor"/>
          <w:rtl w:val="true"/>
        </w:rPr>
        <w:footnoteReference w:id="230"/>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يَنْظُرُ إِلَيْهِمْ يَوْمَ الْقِيامَةِ وَ لا يُزَكِّيهِمْ </w:t>
      </w:r>
      <w:r>
        <w:rPr>
          <w:rStyle w:val="FootnoteAnchor"/>
          <w:rtl w:val="true"/>
        </w:rPr>
        <w:footnoteReference w:id="231"/>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Style w:val="FootnoteAnchor"/>
          <w:rtl w:val="true"/>
        </w:rPr>
        <w:footnoteReference w:id="232"/>
      </w:r>
      <w:r>
        <w:rPr>
          <w:rFonts w:ascii="Amiri" w:hAnsi="Amiri" w:eastAsia="Amiri" w:cs="Amiri"/>
          <w:color w:val="111111"/>
          <w:sz w:val="28"/>
          <w:sz w:val="28"/>
          <w:szCs w:val="28"/>
          <w:rtl w:val="true"/>
          <w:lang w:bidi="ar-SA"/>
        </w:rPr>
        <w:t>، كَيفَ يَنظُرُ إلَيهِم مَن يَحجُبُ عَنهُم، وأنّى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فِي السَّماءِ أَنْ يَخْسِفَ بِكُمُ الْأَرْضَ فَإِذا هِيَ تَمُورُ </w:t>
      </w:r>
      <w:r>
        <w:rPr>
          <w:rStyle w:val="FootnoteAnchor"/>
          <w:rtl w:val="true"/>
        </w:rPr>
        <w:footnoteReference w:id="23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2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w:t>
      </w:r>
      <w:r>
        <w:rPr>
          <w:rStyle w:val="FootnoteAnchor"/>
          <w:rtl w:val="true"/>
        </w:rPr>
        <w:footnoteReference w:id="23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وَ الْباطِنُ </w:t>
      </w:r>
      <w:r>
        <w:rPr>
          <w:rStyle w:val="FootnoteAnchor"/>
          <w:rtl w:val="true"/>
        </w:rPr>
        <w:footnoteReference w:id="23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Style w:val="FootnoteAnchor"/>
          <w:rtl w:val="true"/>
        </w:rPr>
        <w:footnoteReference w:id="2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Style w:val="FootnoteAnchor"/>
          <w:rtl w:val="true"/>
        </w:rPr>
        <w:footnoteReference w:id="238"/>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2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w:t>
      </w:r>
      <w:r>
        <w:rPr>
          <w:rStyle w:val="FootnoteAnchor"/>
          <w:rtl w:val="true"/>
        </w:rPr>
        <w:footnoteReference w:id="24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 اى، نه در زمين و نه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با آنان، سخن نمى گويد و به ايشان نمى نگرد و پاكشان نمى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ايشان از پروردگارشان پوشيده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آنان بنگرد كسى كه از ايشان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 كس كه در آسمان است، ايمن شده ايد كه شما را در زمين، فرو برد، پس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تپيدن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عرش استيلا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آسمان ها و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آشكارِ شما را مى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باشيد، او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در صف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كه شما را نخستين بار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ما آمده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انتظار آنان، غير از اين</w:t>
      </w:r>
    </w:p>
    <w:p>
      <w:pPr>
        <w:pStyle w:val="BookText"/>
        <w:rPr/>
      </w:pPr>
      <w:r>
        <w:rPr>
          <w:rFonts w:ascii="Amiri" w:hAnsi="Amiri" w:eastAsia="Amiri" w:cs="Amiri"/>
          <w:color w:val="111111"/>
          <w:sz w:val="28"/>
          <w:sz w:val="28"/>
          <w:szCs w:val="28"/>
          <w:rtl w:val="true"/>
          <w:lang w:bidi="ar-SA"/>
        </w:rPr>
        <w:t xml:space="preserve">مِنَ الْغَمامِ وَ الْمَلائِكَةُ </w:t>
      </w:r>
      <w:r>
        <w:rPr>
          <w:rStyle w:val="FootnoteAnchor"/>
          <w:rtl w:val="true"/>
        </w:rPr>
        <w:footnoteReference w:id="2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w:t>
      </w:r>
      <w:r>
        <w:rPr>
          <w:rStyle w:val="FootnoteAnchor"/>
          <w:rtl w:val="true"/>
        </w:rPr>
        <w:footnoteReference w:id="242"/>
      </w:r>
      <w:r>
        <w:rPr>
          <w:rFonts w:ascii="Amiri" w:hAnsi="Amiri" w:eastAsia="Amiri" w:cs="Amiri"/>
          <w:color w:val="111111"/>
          <w:sz w:val="28"/>
          <w:sz w:val="28"/>
          <w:szCs w:val="28"/>
          <w:rtl w:val="true"/>
          <w:lang w:bidi="ar-SA"/>
        </w:rPr>
        <w:t>، فَمَرَّةً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رَبُّكَ ،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243"/>
      </w:r>
      <w:r>
        <w:rPr>
          <w:rFonts w:ascii="Amiri" w:hAnsi="Amiri" w:eastAsia="Amiri" w:cs="Amiri"/>
          <w:color w:val="111111"/>
          <w:sz w:val="28"/>
          <w:sz w:val="28"/>
          <w:szCs w:val="28"/>
          <w:rtl w:val="true"/>
          <w:lang w:bidi="ar-SA"/>
        </w:rPr>
        <w:t>، وذَكَرَ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مُلاقُوا رَبِّهِمْ وَ أَنَّهُمْ إِلَيْهِ راجِعُونَ </w:t>
      </w:r>
      <w:r>
        <w:rPr>
          <w:rStyle w:val="FootnoteAnchor"/>
          <w:rtl w:val="true"/>
        </w:rPr>
        <w:footnoteReference w:id="24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يَوْمَ يَلْقَوْنَهُ سَلامٌ </w:t>
      </w:r>
      <w:r>
        <w:rPr>
          <w:rStyle w:val="FootnoteAnchor"/>
          <w:rtl w:val="true"/>
        </w:rPr>
        <w:footnoteReference w:id="24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w:t>
      </w:r>
      <w:r>
        <w:rPr>
          <w:rStyle w:val="FootnoteAnchor"/>
          <w:rtl w:val="true"/>
        </w:rPr>
        <w:footnoteReference w:id="24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w:t>
      </w:r>
      <w:r>
        <w:rPr>
          <w:rStyle w:val="FootnoteAnchor"/>
          <w:rtl w:val="true"/>
        </w:rPr>
        <w:footnoteReference w:id="247"/>
      </w:r>
      <w:r>
        <w:rPr>
          <w:rFonts w:ascii="Amiri" w:hAnsi="Amiri" w:eastAsia="Amiri" w:cs="Amiri"/>
          <w:color w:val="111111"/>
          <w:sz w:val="28"/>
          <w:sz w:val="28"/>
          <w:szCs w:val="28"/>
          <w:rtl w:val="true"/>
          <w:lang w:bidi="ar-SA"/>
        </w:rPr>
        <w:t>، فَمَرَّةً يُخبِرُ أنَّهُم يَلقَونَهُ، ومَرَّةً أنَّهُ لا تُدرِكُهُ الأَبصارُ وهُوَ يُدرِكُ الأَبصارَ، 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بِهِ عِلْماً ،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w:t>
      </w:r>
      <w:r>
        <w:rPr>
          <w:rStyle w:val="FootnoteAnchor"/>
          <w:rtl w:val="true"/>
        </w:rPr>
        <w:footnoteReference w:id="24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Style w:val="FootnoteAnchor"/>
          <w:rtl w:val="true"/>
        </w:rPr>
        <w:footnoteReference w:id="2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كه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هايى از ابر سپيد به سوى آنان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جز اين انتظار دارند كه فرشتگان، به سويشان بيايند، يا پروردگارت بيايد، يا پاره اى از نشانه هاى پروردگارت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پاره اى از نشانه هاى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كسى كه قبلاً ايمان نياورده يا خيرى در ايمان آوردن خود به دست نياورده، ايمان آوردنش،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پاره اى از نشانه هاى پروردگارت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ايشان، به ديدار پروردگارشان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مؤمنان، ياد كرده است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گمان دارند با پروردگارشان ديدار مى كنند و به سوى او باز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درودشان، روزى كه با او ديدار كنند، 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به ديدار پروردگارش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آمدنى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ديدار پروردگارش اميد دارد، بايد كار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او را ديدار مى كنند، يك بار خبر مى دهد كه ديدگان، او را در نمى يابند؛ ولى او ديدگان را در مى يابد و يك بار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احاطۀ علمى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گناهكاران،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 در مى يابند كه در آن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خدا، جزاى شايستۀ آنان را به طور كامل مى دهد و خواهند دانست كه خدا همان حقيقتِ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تَظُنُّونَ بِاللّهِ الظُّنُونَا </w:t>
      </w:r>
      <w:r>
        <w:rPr>
          <w:rStyle w:val="FootnoteAnchor"/>
          <w:rtl w:val="true"/>
        </w:rPr>
        <w:footnoteReference w:id="250"/>
      </w:r>
      <w:r>
        <w:rPr>
          <w:rFonts w:ascii="Amiri" w:hAnsi="Amiri" w:eastAsia="Amiri" w:cs="Amiri"/>
          <w:color w:val="111111"/>
          <w:sz w:val="28"/>
          <w:sz w:val="28"/>
          <w:szCs w:val="28"/>
          <w:rtl w:val="true"/>
          <w:lang w:bidi="ar-SA"/>
        </w:rPr>
        <w:t>، فَمَرَّةً يُخبِرُ أنَّهُم يَظُنّونَ، ومَرَّةً يُخبِرُ أنَّهُم يَعلَمونَ، وَالظَّنُّ شَكٌّ،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شَكَكتَ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w:t>
      </w:r>
      <w:r>
        <w:rPr>
          <w:rStyle w:val="FootnoteAnchor"/>
          <w:rtl w:val="true"/>
        </w:rPr>
        <w:footnoteReference w:id="25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نُقِيمُ لَهُمْ يَوْمَ الْقِيامَةِ وَزْناً </w:t>
      </w:r>
      <w:r>
        <w:rPr>
          <w:rStyle w:val="FootnoteAnchor"/>
          <w:rtl w:val="true"/>
        </w:rPr>
        <w:footnoteReference w:id="2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يَدْخُلُونَ الْجَنَّةَ يُرْزَقُونَ فِيها بِغَيْرِ حِسابٍ </w:t>
      </w:r>
      <w:r>
        <w:rPr>
          <w:rStyle w:val="FootnoteAnchor"/>
          <w:rtl w:val="true"/>
        </w:rPr>
        <w:footnoteReference w:id="2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الَّذِينَ خَسِرُوا أَنْفُسَهُمْ بِما كانُوا بِآياتِنا يَظْلِمُونَ </w:t>
      </w:r>
      <w:r>
        <w:rPr>
          <w:rStyle w:val="FootnoteAnchor"/>
          <w:rtl w:val="true"/>
        </w:rPr>
        <w:footnoteReference w:id="254"/>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Style w:val="FootnoteAnchor"/>
          <w:rtl w:val="true"/>
        </w:rPr>
        <w:footnoteReference w:id="2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2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وَ هُمْ لا يُفَرِّطُونَ </w:t>
      </w:r>
      <w:r>
        <w:rPr>
          <w:rStyle w:val="FootnoteAnchor"/>
          <w:rtl w:val="true"/>
        </w:rPr>
        <w:footnoteReference w:id="25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w:t>
      </w:r>
      <w:r>
        <w:rPr>
          <w:rStyle w:val="FootnoteAnchor"/>
          <w:rtl w:val="true"/>
        </w:rPr>
        <w:footnoteReference w:id="25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w:t>
      </w:r>
      <w:r>
        <w:rPr>
          <w:rStyle w:val="FootnoteAnchor"/>
          <w:rtl w:val="true"/>
        </w:rPr>
        <w:footnoteReference w:id="259"/>
      </w:r>
      <w:r>
        <w:rPr>
          <w:rFonts w:ascii="Amiri" w:hAnsi="Amiri" w:eastAsia="Amiri" w:cs="Amiri"/>
          <w:color w:val="111111"/>
          <w:sz w:val="28"/>
          <w:sz w:val="28"/>
          <w:szCs w:val="28"/>
          <w:rtl w:val="true"/>
          <w:lang w:bidi="ar-SA"/>
        </w:rPr>
        <w:t>، فَأَنّى ذلِكَ يا أميرَ المُؤمِنينَ، وكَيفَ لا أشُكُّ فيما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هَلَكتُ إن لَم تَرحَمني وتَشرَح لي صَدري فيما عَسى أن يَجرِيَ ذلِكَ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مى گويد كه آنها گمان مى برند و يك بار خبر مى دهد كه آنها مى دانند، در حالى كه گمان، به معناى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بينم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ترازوهاى دادگرى را در روز رستاخيز مى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ستم نمى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قيامت،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نخواهيم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بهشت وارد مى شوند و در آن، بى حساب، روزى داده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ميزان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گران باشد، آنان، خود رستگاران اند، و هر كس ميزان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سبُك باشد، پس آنان اند كه به خود، زيان زده اند؛ چرا كه به آيات ما ستم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شك كرده اى، بگو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مرگى كه بر شما گمارده شده، جانتان را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پروردگارتان، باز گردانيده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تمامى باز مى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را مى ستانند، در حالى كه كوتاهى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كسانى كه فرشتگان، جانشان را، در حالى كه پاك اند، مى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فرشتگان، جان آنان را، در حالى كه به خود ستم كرده اند، مى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طور در آنچه شنيدى، شك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به دادم نرسى و اين مشكلات را برايم حل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اميد دارم به دست تو حل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هلاكت خواهم افتاد؛ زيرا اگر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باشد و قرآن، حق باشد و پيامبران، حق باشند، قطعاً دچار هلاكت و زيان گشته ام، و اگر</w:t>
      </w:r>
    </w:p>
    <w:p>
      <w:pPr>
        <w:pStyle w:val="BookText"/>
        <w:rPr/>
      </w:pPr>
      <w:r>
        <w:rPr>
          <w:rFonts w:ascii="Amiri" w:hAnsi="Amiri" w:eastAsia="Amiri" w:cs="Amiri"/>
          <w:color w:val="111111"/>
          <w:sz w:val="28"/>
          <w:sz w:val="28"/>
          <w:szCs w:val="28"/>
          <w:rtl w:val="true"/>
          <w:lang w:bidi="ar-SA"/>
        </w:rPr>
        <w:t>فَإِن كانَ الرَّبُّ تَبارَكَ وتَعالى حَقّاً، وَالكِتابُ حَقّاً، وَالرُّسُلُ حَقّاً، فَقَد هَلَكتُ وخَسِرتُ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تَكُنِ الرُّسُلُ باطِلاً فَما عَلَيَّ بَأسٌ وقَد نَجَوتُ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رَبُّنا، قُدّوسٌ تَبارَكَ وتَعالى عُلُوّاً كَبيراً، نَشهَدُ أنَّهُ هُوَ الدّائِمُ الَّذي لا يَزولُ، ولا نَشُكُّ فيهِ، ولَيسَ كَمِثلِهِ شَيءٌ وهُوَ السَّميعُ البَصيرُ، وأنَّ الكِتابَ حَقٌّ، وَالرُّسُلَ حَقٌّ، وأنَّ الثَّوابَ وَالعِقابَ حَقٌّ، فَإِن رُزِقتَ زِيادَةَ إيمانٍ أو حُرِمتَهُ فَإِنَّ ذلِكَ بِيَدِ اللّهِ، إن شاءَ رَزَقَكَ وإن شاءَ حَرَمَكَ ذلِكَ، ولكِن سَاُعَلِّمُكَ ما شَكَكتَ فيهِ ولا قُوَّةَ إلّابِاللّهِ؛ فَإِن أرادَ اللّهُ بِكَ خَيراً أعلَمَكَ بِعِلمِهِ وثَبَّتَكَ، وإن يَكُن شَرّاً ضَلَلتَ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إنَّما يَعني نَسُوا اللّهَ في دارِ الدُّنيا لَم يَعمَلوا بِطاعَتِهِ، فَنَسِيَهُم فِي الآخِرَةِ أي لَم يَجعَل لَهُم في ثَوابِهِ شَيئاً فَصاروا مَنسِيّينَ مِنَ الخَيرِ، وكَذلِكَ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 يَعني بِالنِّسيانِ أنَّهُ لَم يُثِبهُم كَما يُثيبُ أولِياءَهُ الَّذينَ كانوا في دارِ الدُّنيا مُطيعينَ ذاكِرينَ حينَ آمَنوا بِهِ وبِرُسُلِهِ وخافوهُ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 فَإِنَّ رَبَّنا تَبارَكَ وتَعالى عُلُوّاً كَبيراً لَيسَ بِالَّذي يَنسى ولا يَغفُلُ، بَل هُوَ الحَفيظُ العَليمُ، وقَد يَقولُ العَرَبُ في بابِ النِّسيانِ قَد نَسِيَنا فُلانٌ فَلا يَذكُرُنا، أي أنَّهُ لا يَأمُرُ لَنا بِخَيرٍ ولا يَذكُرُنا بِهِ، فَهَل فَهِمتَ ما ذَكَرَ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فَرَّجتَ عَنّي فَرَّجَ اللّهُ عَنكَ، وحَلَلتَ عَنّي عُقدَةً فَعَظَّمَ اللّهُ أجرَكَ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يَكْفُرُ بَعْضُكُمْ</w:t>
      </w:r>
    </w:p>
    <w:p>
      <w:pPr>
        <w:pStyle w:val="BookText"/>
        <w:rPr/>
      </w:pPr>
      <w:r>
        <w:rPr>
          <w:rFonts w:ascii="IRNazanin" w:hAnsi="IRNazanin" w:eastAsia="IRNazanin"/>
          <w:color w:val="111111"/>
          <w:sz w:val="28"/>
          <w:sz w:val="28"/>
          <w:szCs w:val="28"/>
          <w:rtl w:val="true"/>
          <w:lang w:bidi="fa-IR"/>
        </w:rPr>
        <w:t>پيامبرانْ دروغ باشند، باكى بر من نخواهد بود و نجات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پروردگار ما؛ پاك است و بزرگ و بسى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اوست پايندۀ زوال ناپذير، و در وجود او، شكّى نداريم و هيچ چيزى، همانندش نيست و شنواىِ بيناست،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است، و پيامبران، حق اند، و پاداش و كيفر،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افزونىِ ايمان، روزىِ تو شود يا از آن محروم شوى، هر دو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روزى ات مى كند و اگر بخواهد، تو را از آن محروم مى گردانَد؛ ليكن من به خواست و قدرت خداوند، آنچه را كه در آن شك كرده اى، به تو مى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خير تو را بخواهد، علمش را به تو مى آموزد و ثابت قدم مى گردانَد، و اگر شرّ تو را بخواهد، گم راه و هلاك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آن است كه آنان، در سراى دنيا، خدا را فراموش كردند و به دستورهاى او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 در آخرت، ايشان را از ياد مى بَرَد؛ يعنى از پاداش خود، چيزى براى آنان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تفسير اين سخن او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كه آنان، ديدار امروز خود را از ياد بردند و آيات ما را انكار مى كردند،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ياد مى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فراموش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وسيلۀ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به آنان، پاداش نمى دهد، در صورتى كه دوستان خود را كه در سراى دنيا به او و به پيامبرانش ايمان آورده اند و در نهان، از او ترسيده اند و فرمان بردار و به ياد خدا بوده اند،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فراموشكار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معناست كه پروردگار بزرگ و بس بلندمرتبۀ ما، كسى نيست كه دچار فراموشى يا غفلت شود؛ بلكه همه چيز را به ياد دارد و به همه چيز،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 بارۀ فراموشى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ما را فراموش كرده و از ما، ياد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دستور نمى دهد كه به ما خيرى برسد و در اين باره، از ما يادى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را خداوند عز و جل فرموده است، فهميدى؟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به تو اجر بسيار دهد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روح و فرشتگان، به صف مى 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نمى گويند،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w:t>
      </w:r>
    </w:p>
    <w:p>
      <w:pPr>
        <w:pStyle w:val="BookText"/>
        <w:rPr/>
      </w:pPr>
      <w:r>
        <w:rPr>
          <w:rFonts w:ascii="Amiri" w:hAnsi="Amiri" w:eastAsia="Amiri" w:cs="Amiri"/>
          <w:color w:val="111111"/>
          <w:sz w:val="28"/>
          <w:sz w:val="28"/>
          <w:szCs w:val="28"/>
          <w:rtl w:val="true"/>
          <w:lang w:bidi="ar-SA"/>
        </w:rPr>
        <w:t>بِبَعْضٍ وَ يَلْعَنُ بَعْضُكُمْ بَعْضاً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 ،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تَخْتَصِمُوا لَدَيَّ وَ قَدْ قَدَّمْتُ إِلَيْكُمْ بِالْوَعِيدِ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 فَإِنَّ ذلِكَ في مَواطِنَ غَيرِ واحِدٍ مِن مَواطِنِ ذلِكَ اليَومِ الَّذي كانَ مِقدارُهُ خَمسينَ ألفَ سَنَةٍ، يَجمَعُ اللّهُ عز و جل الخَلائِقَ يَومَئِذٍ في مَواطِنَ يَتَفَرَّقونَ، ويُكَلِّمُ بَعضُهُم بَعضاً، ويَستَغفِرُ بَعضُهُم لِبَعضٍ؛ اولئِكَ الَّذينَ كانَ مِنهُمُ الطّاعَةُ فِي دارِ الدُّنيا لِلرُّؤَساءِ وَالأَتباعِ</w:t>
      </w:r>
      <w:r>
        <w:rPr>
          <w:rStyle w:val="FootnoteAnchor"/>
          <w:rtl w:val="true"/>
        </w:rPr>
        <w:footnoteReference w:id="260"/>
      </w:r>
      <w:r>
        <w:rPr>
          <w:rFonts w:ascii="Amiri" w:hAnsi="Amiri" w:eastAsia="Amiri" w:cs="Amiri"/>
          <w:color w:val="111111"/>
          <w:sz w:val="28"/>
          <w:sz w:val="28"/>
          <w:szCs w:val="28"/>
          <w:rtl w:val="true"/>
          <w:lang w:bidi="ar-SA"/>
        </w:rPr>
        <w:t>، ويَلعَنُ أهلَ المَعاصِي</w:t>
      </w:r>
      <w:r>
        <w:rPr>
          <w:rStyle w:val="FootnoteAnchor"/>
          <w:rtl w:val="true"/>
        </w:rPr>
        <w:footnoteReference w:id="261"/>
      </w:r>
      <w:r>
        <w:rPr>
          <w:rFonts w:ascii="Amiri" w:hAnsi="Amiri" w:eastAsia="Amiri" w:cs="Amiri"/>
          <w:color w:val="111111"/>
          <w:sz w:val="28"/>
          <w:sz w:val="28"/>
          <w:szCs w:val="28"/>
          <w:rtl w:val="true"/>
          <w:lang w:bidi="ar-SA"/>
        </w:rPr>
        <w:t>الَّذينَ بَدَت مِنهُمُ البَغضاءُ وتَعاوَنوا عَلَى الظُّلمِ وَالعُدوانِ في دارِ الدُّنيا، المُستَكبِرينَ وَالمُستَضعَفينَ، يَكفُرُ بَعضُهُم بِبَعضٍ ويَلعَنُ بَعضُهُم بَعضاً، وَالكُفرُ في هذِهِ الآيَةِ البَراءَةُ؛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يَبرَأُ بَعضُهُم مِن بَعضٍ، ونَظيرُها في سورَةِ إبراهيمَ 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كَفَرْتُ بِما أَشْرَكْتُمُونِ مِنْ قَبْلُ </w:t>
      </w:r>
      <w:r>
        <w:rPr>
          <w:rStyle w:val="FootnoteAnchor"/>
          <w:rtl w:val="true"/>
        </w:rPr>
        <w:footnoteReference w:id="262"/>
      </w:r>
      <w:r>
        <w:rPr>
          <w:rFonts w:ascii="Amiri" w:hAnsi="Amiri" w:eastAsia="Amiri" w:cs="Amiri"/>
          <w:color w:val="111111"/>
          <w:sz w:val="28"/>
          <w:sz w:val="28"/>
          <w:szCs w:val="28"/>
          <w:rtl w:val="true"/>
          <w:lang w:bidi="ar-SA"/>
        </w:rPr>
        <w:t>، وقَولُ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w:t>
      </w:r>
      <w:r>
        <w:rPr>
          <w:rStyle w:val="FootnoteAnchor"/>
          <w:rtl w:val="true"/>
        </w:rPr>
        <w:footnoteReference w:id="263"/>
      </w:r>
      <w:r>
        <w:rPr>
          <w:rFonts w:ascii="Amiri" w:hAnsi="Amiri" w:eastAsia="Amiri" w:cs="Amiri"/>
          <w:color w:val="111111"/>
          <w:sz w:val="28"/>
          <w:sz w:val="28"/>
          <w:szCs w:val="28"/>
          <w:rtl w:val="true"/>
          <w:lang w:bidi="ar-SA"/>
        </w:rPr>
        <w:t>يَعني تَبَرَّأنا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يَبكونَ فيهِ، فَلَو أنَّ تِلكَ الأَصواتَ بَدَت لِأَهلِ الدُّنيا لَأَذهَلَت جَميعَ الخَلقِ عَن مَعائِشِهِم، ولَتَصَدَّعَت قُلوبُهُم إلّاما شاءَ اللّهُ، فَلا يَزالونَ يَبكونَ الدَّمَ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 فَيَختِمُ اللّهُ تَبارَكَ وتَعالى عَلى أفواهِهِم، ويَستَنطِقُ الأَيدِيَ وَالأَرجُلَ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برخى از شما، برخى ديگر را انكار مى كنند و برخى از شما، برخى ديگر را لعنت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مجادلۀ اهل آتش، قطعاً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من، مجادله مكنيد و من، پيشاپيش به شما بيم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دهان هاى آنان، مُهر مى نهيم و دست هايشان، با ما سخن مى گويند و پاهايشان، بدانچه فراهم ساخته اند، گواهى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اينها، مربوط به جايگاه هاى گوناگون از جايگاه هاى آن روزى است كه مقدارش،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عز و جل آفريدگان را در جايگاه هاى گونه گونى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هم صحبت مى كنند، و عدّه اى براى يكديگر، طلب آمرزش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در سراى دنيا، از سردمداران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بُردارى و پيروى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گنهكارانِ مستكبر و مستضعف را كه در سراى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حق و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دشمنى مى ورزيده اند و در ستم و تجاوز، به يكديگر كمك مى كرده اند، لعنت مى كند، در حالى كه هر يك به ديگرى كفر مى ورزد و يكديگر را لعنت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در اين آيه، به معناى بيزارى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يكديگر، بيزارى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اين سخن شيطان در سورۀ ابراهيم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بدانچه پيش از اين،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دانستيد، كافرم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يعنى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سخن ابراهيم خليل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كفر مى ورزيم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بيزاريم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جاى ديگرى گِرد مى آيند و در آن جا گريه مى كنند، كه اگر آن صداها براى مردم دنيا بر ملا مى شد، تمام مخلوقات، دست از زندگى مى شُستند و دلگير مى شدند، مگر آنچه خدا بخواهد، و همواره، خون مى گريند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جايى ديگر گِرد مى آيند و از آنها خواسته مى شود كه زبان به سخن بگشايند، و 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كه ما مشرك نبوديم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هاى آنان، مُهر مى زند، و دست ها و پاها و پوست هايشان را به سخن گفتن مى خوانَد و آنها به هر گناهى كه كرده اند،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وَالجُلودَ فَتَشهَدُ بِكُلِّ مَعصِيَةٍ كانَت مِنهُم، ثُمَّ يَرفَعُ عَن ألسِنَتِهِمُ الخَتمَ فَيَقولونَ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عَلَيْنا قالُوا أَنْطَقَنَا اللّهُ الَّذِي أَنْطَقَ كُلَّ شَيْ‌ءٍ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يَجتَمِعونَ في مَوطِنٍ آخَرَ فَيُستَنطَقونَ فَيَفِرُّ بَعضُهُم مِن بَعضٍ، فَذلِكَ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265"/>
      </w:r>
      <w:r>
        <w:rPr>
          <w:rFonts w:ascii="Amiri" w:hAnsi="Amiri" w:eastAsia="Amiri" w:cs="Amiri"/>
          <w:color w:val="111111"/>
          <w:sz w:val="28"/>
          <w:sz w:val="28"/>
          <w:szCs w:val="28"/>
          <w:rtl w:val="true"/>
          <w:lang w:bidi="ar-SA"/>
        </w:rPr>
        <w:t>، فَيُستَنطَقونَ فَلا يَتَكَلَّمونَ إلّا مَن أذِنَ لَهُ الرَّحمنُ وقالَ صَواباً</w:t>
      </w:r>
      <w:r>
        <w:rPr>
          <w:rStyle w:val="FootnoteAnchor"/>
          <w:rtl w:val="true"/>
        </w:rPr>
        <w:footnoteReference w:id="266"/>
      </w:r>
      <w:r>
        <w:rPr>
          <w:rFonts w:ascii="Amiri" w:hAnsi="Amiri" w:eastAsia="Amiri" w:cs="Amiri"/>
          <w:color w:val="111111"/>
          <w:sz w:val="28"/>
          <w:sz w:val="28"/>
          <w:szCs w:val="28"/>
          <w:rtl w:val="true"/>
          <w:lang w:bidi="ar-SA"/>
        </w:rPr>
        <w:t>، فَيَقومُ الرُّسُلُ صَلَّى اللّهُ عَلَيهِم، فَيَشهَدونَ في هذَا المَوطِنِ،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ثُمَّ يَجتَمِعونَ في مَوطِنٍ آخَرَ يَكونُ فيهِ مَقامُ مُحَمَّدٍ صلى الله عليه و آله، وهُوَ المَقامُ المَحمودُ، فَيُثني عَلَى اللّهِ تَبارَكَ وتَعالى بِما لَم يُثنِ عَلَيهِ أحَدٌ قَبلَهُ، ثُمَّ يُثني عَلَى المَلائِكَةِ كُلِّهِم فَلا يَبقى مَلَكٌ إلّاأثنى عَلَيهِ مُحَمَّدٌ صلى الله عليه و آله، ثُمَّ يُثني عَلَى الرُّسُلِ بِما لَم يُثنِ عَلَيهِم أحَدٌ قَبلَهُ، ثُمَّ يُثني عَلى كُلِّ مُؤمِنٍ ومُؤمِنَةٍ؛ يَبدَأُ بِالصِّدّيقينَ وَالشُّهَداءِ ثُمَّ بِالصّالِحينَ، فَيَحمَدُهُ أهلُ السَّماواتِ وَالأَرضِ،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Style w:val="FootnoteAnchor"/>
          <w:rtl w:val="true"/>
        </w:rPr>
        <w:footnoteReference w:id="268"/>
      </w:r>
      <w:r>
        <w:rPr>
          <w:rFonts w:ascii="Amiri" w:hAnsi="Amiri" w:eastAsia="Amiri" w:cs="Amiri"/>
          <w:color w:val="111111"/>
          <w:sz w:val="28"/>
          <w:sz w:val="28"/>
          <w:szCs w:val="28"/>
          <w:rtl w:val="true"/>
          <w:lang w:bidi="ar-SA"/>
        </w:rPr>
        <w:t>، فَطوبى لِمَن كانَ لَهُ في ذلِكَ المَقامِ حَظٌّ، ووَيلٌ لِمَن لَم يَكُن لَهُ في ذلِكَ المَقامِ حَظٌّ ولا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ويُدالُ بَعضُهُم مِن بَعضٍ، وهذا كُلُّهُ قَبلَ الحِسابِ، فَإِذا اخِذَ فِي الحِسابِ شُغِلَ كُلُّ إنسانٍ بِما لَدَيهِ، نَسأَلُ اللّهَ بَرَكَةَ ذلِكَ اليَومِ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يا أميرَ المُؤمِنينَ، وحَلَلتَ عَنّي عُقدَةً فَعَظَّمَ اللّهُ أجرَكَ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از دهان هايشان برداشته مى شود و به پوست هاى خود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هايشان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كسى كه هر چيزى را گويا كرده است، ما را گويا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اعتراف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و از آنها خواسته مى شود كه زبان به سخن بگشايند، پس هر يك، از ديگرى مى گريزد، و اين است معناى اين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آدمى از برادرش، و از مادر و پدرش، و از همسر و پسرانش مى 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خواسته مى شود كه سخن بگويند؛ امّا تنها آن كس سخن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به او اجازه اش دهد، و او حقيقت را مى گويد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پس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ايشان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يكايكِ اين جاها بر مى خيزند، و همين است معناى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آن گاه كه از هر امّتى، گواهى بگيريم و تو را بر آنان، گواه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كه در آن، مقام محمّد صلى الله عليه و آله است؛ همان مقام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مى ستايد كه پيش از او، هيچ كس او را آن چنان،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همۀ فرشتگان را مى ستايد، به طورى كه هيچ فرشته اى نمى مانَد، مگر آن كه محمّد صلى الله عليه و آله او را به نيكى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ستايش از پيامبران مى پردازد، چنان ستايشى كه هيچ كس پيش از او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ستايش از همۀ مردان و زنان مؤمن، زبان مى گشايد و از صدّيقان و شهيدان، آغاز كرده، به صالحان، ختم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ها و زمين، او را مى ستايند، و اين است معناى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كه پروردگارت، تو را به مقامى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او را از آن مقام، بهره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كسى كه وى را در آن مقام، بهره و نصيبى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جايى ديگر، گِرد مى آيند و از يكديگر، انتقام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پيش از حسابرسى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نوبتِ حسابرسى فرا رسد، هر انسانى سرگرم كار خويش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بركت آن روز را مى خواهيم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اجر بسيار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 ما خَلْفَهُمْ وَ لا يُحِيطُونَ بِهِ عِلْماً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 فَإِنَّ ذلِكَ في مَوضِعٍ يَنتَهي فيهِ أولِياءُ اللّهِ عز و جل بَعدَما يَفرُغُ مِنَ الحِسابِ إلى نَهرٍ يُسَمَّى الحَيَوانُ، فَيَغتَسِلونَ فيهِ ويَشرَبونَ مِنهُ فَتَنضُرُ وُجوهُهُم إشراقاً فَيَذهَبُ عَنهُم كُلُّ قَذىً ووَعثٍ، ثُمَّ يُؤمَرونَ بِدُخولِ الجَنَّةِ، فَمِن هذَا المَقامِ يَنظُرونَ إلى رَبِّهِم كَيفَ يُثيبُهُم ومِنهُ يَدخُلونَ الجَنَّةَ، فَذلِكَ قَولُهُ عز و جل مِن تَسليمِ المَلائِكَةِ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طِبْتُمْ فَادْخُلُوها خالِدِينَ </w:t>
      </w:r>
      <w:r>
        <w:rPr>
          <w:rStyle w:val="FootnoteAnchor"/>
          <w:rtl w:val="true"/>
        </w:rPr>
        <w:footnoteReference w:id="270"/>
      </w:r>
      <w:r>
        <w:rPr>
          <w:rFonts w:ascii="Amiri" w:hAnsi="Amiri" w:eastAsia="Amiri" w:cs="Amiri"/>
          <w:color w:val="111111"/>
          <w:sz w:val="28"/>
          <w:sz w:val="28"/>
          <w:szCs w:val="28"/>
          <w:rtl w:val="true"/>
          <w:lang w:bidi="ar-SA"/>
        </w:rPr>
        <w:t>، فَعِندَ ذلِكَ أيقَنوا بِدُخولِ الجَنَّةِ وَالنَّظَرِ إلى ما وَعَدَهُم رَبُّهُم،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وإنَّما يَعني بِالنَّظَرِ إلَيهِ النَّظَرَ إلى ثَوابِهِ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 فَهُوَ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يَعني لا تُحيطُ بِهِ الأَوهامُ وَ هُوَ يُدْرِكُ الْأَبْصارَ يَعني يُحيطُ بِها وَ هُوَ اللَّطِيفُ الْخَبِيرُ ، وذلِكَ مَدحٌ امتَدَحَ بِهِ رَبُّنا نَفسَهُ تَبارَكَ وتَعالى وتَقَدَّسَ عُلُوّاً كَبيراً، وقَد سَأَلَ موسى عليه السلام وجَرى عَلى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w:t>
      </w:r>
      <w:r>
        <w:rPr>
          <w:rStyle w:val="FootnoteAnchor"/>
          <w:rtl w:val="true"/>
        </w:rPr>
        <w:footnoteReference w:id="271"/>
      </w:r>
      <w:r>
        <w:rPr>
          <w:rFonts w:ascii="Amiri" w:hAnsi="Amiri" w:eastAsia="Amiri" w:cs="Amiri"/>
          <w:color w:val="111111"/>
          <w:sz w:val="28"/>
          <w:sz w:val="28"/>
          <w:szCs w:val="28"/>
          <w:rtl w:val="true"/>
          <w:lang w:bidi="ar-SA"/>
        </w:rPr>
        <w:t>، فَكانَت مَسأَلَتُهُ تِلكَ أمراً عَظيماً وسَأَلَ أمراً جَسيماً فَعوقِبَ، فَقالَ اللّهُ تَبارَكَ وتَعالى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تَراني فِي الدُّنيا حَتّى تَموتَ فَتَراني فِي الآخِرَةِ، ولكِن إن أرَدتَ أن تَراني فِي الدُّنيا فَانظُر إِلَى الْجَبَلِ فَإِنِ اسْتَقَرَّ مَكانَهُ فَسَوْفَ تَرانِي فَأَبدَى اللّهُ سُبحانَهُ بَعضَ آياتِهِ وتَجَلّى رَبُّنا لِلجَبَلِ فَتَقَطَّعَ الجَبلُ فَصارَ رَميماً، وخَرَّ موسى صَعِقاً؛ يَعني مَيِّتاً، فَكانَ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چهره هايى شاداب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 و او ديدگان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ديگرى هم او را ديده است، نزديكِ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سود نمى بخشد، مگر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 او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آنان در پيش دارند و آنچه را كه پشت سر گذاشته اند، مى داند، حال آن كه ايشان، بِدان دانشى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چهره هايى شاداب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خويش مى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جايى است كه اولياى خداوند عز و جل، پس از پايان حسابرسى، به آن جا، يعنى به سوى رودى به نام زندگانى مى روند و خود را در آن مى شويند و از آن مى نوشند و بر اثر آن، چهره هايشان، شاداب و درخشان مى گردد و هر گونه رنج و خستگى از ايشان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مى يابند كه به بهشت،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جايگاه است كه به پروردگار خويش مى نگرند تا چگونه ايشان را پاداش مى دهد، و از همين جايگاه است كه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عز و جل در بارۀ سلام كردن فرشتگاه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شويد، در حالى كه جاودانه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جاست كه به رفتن به بهشت و ديدن آنچه پروردگارشان به ايشان وعده داده، يقين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خويش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نگريستن به او، ديدن پاداش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 و او ديدگان را در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ديدگان، او را در نمى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وهم نمى گنجد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ديدگان را در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بر آنها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ريزبين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ستايشى است كه پروردگارِ بزرگ و والا و پاك و بس بلندمرتبۀ ما، از خويش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حالى كه ستايش خدا بر زبانش جارى بود، از او درخواست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بنماى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او، درخواستى بزرگ و تقاضاى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مرا در دنيا نخواهى ديد تا آن گاه كه بميرى و در آخرت، مرا مى بينى؛ امّا اگر مى خواهى كه در دنيا مرا ببينى،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جاى خود مانْد، مرا هم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يكى از نشانه هايش را نمايان ساخت و پروردگار ما، بر كوه، تجلّى كرد كه بر اثر آن، كوه از هم فرو پاشيد و خُرد شد و موسى، از هوش رفته، بر زمين افتاد؛ يعنى مُرده بر زمين افتاد؛ زيرا كيفر او، مرگ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عُقوبَتُهُ المَوتَ، ثُمَّ أحياهُ اللّهُ وبَعَثَهُ وتابَ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إِلَيْكَ وَ أَنَا أَوَّلُ الْمُؤْمِنِينَ يَعني أوَّلَ مُؤمِنٍ آمَنَ بِكَ مِنهُم أنَّهُ لَن يَراكَ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يَعني مُحَمَّداً صلى الله عليه و آله كانَ عِندَ سِدرَةِ المُنتَهى حَيثُ لا يَتَجاوَزُها خَلقٌ مِن خَلقِ اللّهِ، وقَولُهُ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رَأى جَبرَئيلَ عليه السلام في صورَتِهِ مَرَّتَينِ هذِهِ المَرَّةَ ومَرَّةً اخرى، وذلِكَ أنَّ خَلقَ جَبرَئيلَ عَظيمٌ؛ فَهُوَ مِنَ الرّوحانِيّينَ الَّذينَ لا يُدرِكُ خَلقَهُم وصِفَتَهُم إلَّااللّهُ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لا يُحيطُ الخَلائِقُ بِاللّهِ عز و جل عِلماً إذ هُوَ تَبارَكَ وتَعالى جَعَلَ عَلى أبصارِ القُلوبِ الغِطاءَ، فَلا فَهمٌ يَنالُهُ بِالكَيفِ ولا قَلبٌ يُثبِتُهُ بِالحُدودِ، فَلا يَصِفُهُ إلّاكَما وَصَفَ نَفسَهُ، لَيْسَ كَمِثْلِهِ شَيْ‌ءٌ وَ هُوَ السَّمِيعُ الْبَصِيرُ </w:t>
      </w:r>
      <w:r>
        <w:rPr>
          <w:rStyle w:val="FootnoteAnchor"/>
          <w:rtl w:val="true"/>
        </w:rPr>
        <w:footnoteReference w:id="272"/>
      </w:r>
      <w:r>
        <w:rPr>
          <w:rFonts w:ascii="Amiri" w:hAnsi="Amiri" w:eastAsia="Amiri" w:cs="Amiri"/>
          <w:color w:val="111111"/>
          <w:sz w:val="28"/>
          <w:sz w:val="28"/>
          <w:szCs w:val="28"/>
          <w:rtl w:val="true"/>
          <w:lang w:bidi="ar-SA"/>
        </w:rPr>
        <w:t xml:space="preserve">، هُوَ الْأَوَّلُ وَ الْآخِرُ وَ الظّاهِرُ وَ الْباطِنُ </w:t>
      </w:r>
      <w:r>
        <w:rPr>
          <w:rStyle w:val="FootnoteAnchor"/>
          <w:rtl w:val="true"/>
        </w:rPr>
        <w:footnoteReference w:id="273"/>
      </w:r>
      <w:r>
        <w:rPr>
          <w:rFonts w:ascii="Amiri" w:hAnsi="Amiri" w:eastAsia="Amiri" w:cs="Amiri"/>
          <w:color w:val="111111"/>
          <w:sz w:val="28"/>
          <w:sz w:val="28"/>
          <w:szCs w:val="28"/>
          <w:rtl w:val="true"/>
          <w:lang w:bidi="ar-SA"/>
        </w:rPr>
        <w:t xml:space="preserve">، اَلْخالِقُ الْبارِئُ الْمُصَوِّرُ </w:t>
      </w:r>
      <w:r>
        <w:rPr>
          <w:rStyle w:val="FootnoteAnchor"/>
          <w:rtl w:val="true"/>
        </w:rPr>
        <w:footnoteReference w:id="274"/>
      </w:r>
      <w:r>
        <w:rPr>
          <w:rFonts w:ascii="Amiri" w:hAnsi="Amiri" w:eastAsia="Amiri" w:cs="Amiri"/>
          <w:color w:val="111111"/>
          <w:sz w:val="28"/>
          <w:sz w:val="28"/>
          <w:szCs w:val="28"/>
          <w:rtl w:val="true"/>
          <w:lang w:bidi="ar-SA"/>
        </w:rPr>
        <w:t>، خَلَقَ الأَشياءَ فَلَيسَ مِنَ الأَشياءِ شَيءٌ مِثلَهُ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فَأَعظَمَ اللّهُ أجرَكَ يا أميرَ المُؤمِنينَ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تَكْلِيماً ، وقَولُهُ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او را زنده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توبه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كردم و من، نخستينِ مؤمنانم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نخستين مؤمن از ايشان كه ايمان آورد كه هرگز، تو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ديگرى هم او را ديده است، نزديك سِدرة المُنتهى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محمّد صلى الله عليه و آله نزديك سِدرة المُنتهى بود، جايى كه هيچ آفريده اى از آفريدگان خدا از آن فراتر نمى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پايش بدان جا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 در آخر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بزرگِ پروردگار خود را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را دو بار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و بارى ديگر،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آيت بزرگى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خلقت جبرئيل عليه السلام، باعظمت است؛ چرا كه او از موجودات روحانى اى است كه شكل و شمايل و اوصاف آنها را جز پروردگار جهانيان، خدا، كسى درك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نمى بخشد، مگر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آنان در پيش دارند و آنچه را كه پشت سر گذاشته اند، مى داند، حال آن كه ايشان، بِدان دانشى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آفريدگان، به خداوند عز و جل احاطۀ علمى ندارند؛ زيرا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ديدگان دل ها، پرده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نه هيچ فهمى به چگونگى او مى رسد، و نه هيچ دلى مى تواند برايش حدّى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توصيف نمى كند، مگر همان گونه كه او خود، خويشتن را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همانندش نيست، شنوا و بيناست، آغاز و انجام است، پيدا و پنهان است، و آفريننده و پديد آورنده و صورتگر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آفرينندۀ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هيچ يك از اشيا،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و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بسيار دهد، اى امير مؤمنان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بشرى را نمى رسد كه خدا با او سخن گويد، مگر از راه وحى يا از پسِ حجابى، يا فرستاده اى را بفرستد و به اذن او، هر چه را بخواهد، وحى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موسى آشكارا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w:t>
      </w:r>
    </w:p>
    <w:p>
      <w:pPr>
        <w:pStyle w:val="BookText"/>
        <w:rPr/>
      </w:pPr>
      <w:r>
        <w:rPr>
          <w:rFonts w:ascii="Amiri" w:hAnsi="Amiri" w:eastAsia="Amiri" w:cs="Amiri"/>
          <w:color w:val="111111"/>
          <w:sz w:val="28"/>
          <w:sz w:val="28"/>
          <w:szCs w:val="28"/>
          <w:rtl w:val="true"/>
          <w:lang w:bidi="ar-SA"/>
        </w:rPr>
        <w:t>وَ ناداهُما رَبُّهُما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اسْكُنْ أَنْتَ وَ زَوْجُكَ الْجَنَّةَ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يُكَلِّمَهُ اللّهُ إِلاّ وَحْياً أَوْ مِنْ وَراءِ حِجابٍ فَإِنَّهُ ما يَنبَغي لِبَشَرٍ أن يُكَلِّمَهُ اللّهُ إلّا وَحياً، ولَيسَ بِكائِنٍ إلّامِن وَراءِ حِجابٍ أو يُرسِلَ رَسولاً فَيوحِيَ بِإِذنِهِ ما يَشاءُ، كَذلِكَ قالَ اللّهُ تَبارَكَ وتَعالى عُلُوّاً كَبيراً، قَد كانَ الرَّسولُ يوحى إلَيهِ مِن رُسُلِ السَّماءِ فَيُبَلِّغُ رُسُلُ السَّماءِ رُسُلَ الأَرضِ، وقَد كانَ الكَلامُ بَينَ رُسُلِ أهلِ الأَرضِ وبَينَهُ مِن غَيرِ أن يُرسِلَ بِالكَلامِ مَعَ رُسُلِ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هَل رَأَيتَ رَبَّكَ؟</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تَأخُذُ الوَحيَ؟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آخُذُهُ مِن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يَأخُذُهُ إسرافيلُ؟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يَأخُذُهُ ذلِكَ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 في قَلبِهِ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وَحيٌ، وهُوَ كَلامُ اللّهِ عز و جل، وكَلامُ اللّهِ لَيسَ بِنَحوٍ واحِدٍ؛ مِنهُ ما كَلَّمَ اللّهُ بِهِ الرُّسُلَ، ومِنهُ ما قَذَفَهُ في قُلوبِهِم، ومِنهُ رُؤيا يُريهَا الرُّسُلَ، ومِنهُ وَحيٌ وتَنزيلٌ يُتلى ويُقرَأُ، فَهُوَ كَلامُ اللّهِ، فَاكتَفِ بِما وَصَفتُ لَكَ مِن كَلامِ اللّهِ، فَإِنَّ مَعنى كَلامِ اللّهِ لَيسَ بِنَحوٍ واحِدٍ، فَإِنَّ مِنهُ ما يُبَلِّغُ بِهِ رُسُلُ السَّماءِ رُسُلَ الأَرضِ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دو را ندا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همسرت، در بهشت، ساكن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بشرى را نمى رسد كه خدا با او سخن بگويد، مگر از راه وحى يا از پسِ حجابى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هيچ بشرى را نسزد كه خدا با او سخن بگويد، مگر از طريق وحى، و امكان ندارد، مگر از پسِ حجابى، يا اين كه فرستاده اى را بفرستد و او به اذن خداوند،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وحى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بس بلندمرتبه، اين 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رسول از جانب فرستادگان آسمان، وحى مى شد و فرستادگان آسمان به فرستادگان زمين، ابلاغ مى كردند، و گاه كلام، تنها ميان فرستادگان اهل زمين و آن رسول بوده، بدون آن كه از طريق فرستادگان اهل آسمان، آن كلام،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وحى را از كجا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اسرافيل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اسرافيل، آن را از كجا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فرشتۀ برتر از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روحانيان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آن را از كجا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در دل او، افكنده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 وحى، و وحى، كلام خداست، و كلام خدا، بر يك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وحى، چنان است كه خداوند، با فرستادگان،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اى از آن، چيزى است كه در دلِ ايشان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اى از آن، رؤياست كه پيامبران مى بينند، و گونه اى از آن، به صورت پيغام و فرو فرستادن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اندازه كه در بارۀ كلام خدا برايت گفتم، بسنده كن؛ چرا كه معناى كلام خدا،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چيزى است كه فرستادگان آسمانى به فرستادگان زمينى مى رسانند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بسيار دهد، اى امير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 فَإِنَّ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اسمُهُ اللّهُ غَيرَ اللّهِ تَبارَكَ وتَعالى؟ فَإِيّاكَ أن تُفَسِّرَ القُرآنَ بِرَأيِكَ حَتّى تَفقَهَهُ عَنِ العُلَماءِ، فَإِنَّهُ رُبَّ تَنزيلٍ يُشبِهُ كَلامَ البَشَرِ وهُوَ كَلامُ اللّهِ، وتَأويلُهُ لا يُشبِهُ كَلامَ البَشَرِ، كَما لَيسَ شَيءٌ مِن خَلقِهِ يُشبِهُهُ، كَذلِكَ لا يُشبِهُ فِعلُهُ تَبارَكَ وتَعالى شَيئاً مِن أفعالِ البَشَرِ، ولا يُشبِهُ شَيءٌ مِن كَلامِهِ كَلامَ البَشَرِ، فَكَلامُ اللّهِ تَبارَكَ وتَعالى صِفَتُهُ وكَلامُ البَشَرِ أفعالُهُم، فَلا تُشَبِّه كَلامَ اللّهِ بِكَلامِ البَشَرِ فَتَهلِكَ وتَضِلَّ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يَعْزُبُ عَنْ رَبِّكَ مِنْ مِثْقالِ ذَرَّةٍ فِي الْأَرْضِ وَ لا فِي السَّماءِ كَذلِكَ رَبُّنا لا يَعزُبُ عَنهُ شَيءٌ، وكَيفَ يَكونُ مَن خَلَقَ الأَشياءَ لا يَعلَمُ ما خَلَقَ وهُوَ الخَلّاقُ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إِلَيْهِمْ يَوْمَ الْقِيامَةِ يُخبِرُ أنَّهُ لا يُصيبُهُم بِخَيرٍ، وقَد 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يَنظُرُ إلَينا فُلانٌ، وإنَّما يَعنونَ بِذلِكَ أنَّهُ لا يُصيبُنا مِنهُ بِخَيرٍ، فَذلِكَ النَّظَرُ ههُنا مِنَ اللّهِ تَعالى إلى خَلقِهِ، فَنَظَرُهُ إلَيهِم رَحمَةٌ مِنهُ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 فَإِنَّما يَعني بِذلِكَ يَومَ القِيامَةِ أنَّهُم عَن ثَوابِ رَبِّهِم مَحجوبونَ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وحَلَلتَ عَنّي عُقدَةً فَعَظَّمَ اللّهُ أجرَكَ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أَنْ يَخْسِفَ بِكُمُ الْأَرْضَ فَإِذا هِيَ تَمُورُ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فِي السَّماواتِ وَ فِي الْأَرْضِ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مَعَكُمْ أَيْنَ ما كُنْتُمْ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إِلَيْهِ مِنْ حَبْلِ الْوَرِيدِ فَكَذلِكَ اللّهُ</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او همنامى مى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زنهار كه قرآن را به رأى خويش، تفسير كنى تا اين كه آن را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يابى؛ زيرا چه بسا تنزيلى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بشر مى مانَد، در حالى كه كلام خداست و تأويل آن، به كلام بشر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هيچ يك از آفريدگانش شبيه او نيستند، فعل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هيچ يك از افعال بشر نمى مانَد، و هيچ چيزى از كلام او، به كلام بشر،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اوست، در حالى كه كلام افراد بشر، فعل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كلام خدا را به كلام بشر، مانند مكن، كه هلاك و گم راه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بسيار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 اى، نه در زمين و نه در آسمان، از پروردگار تو پنهان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به راستى، هيچ چيزى از پروردگار ما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كسى كه موجودات را آفريده است، نمى داند كه چه آفريده، در حالى كه آفريدگارى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سخن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قيامت، به ايشان نظر نمى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خيرى به ايشان نمى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فلانى به ما نظر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اين است كه از او به ما خيرى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 اين جا، از جانب خداوند متعال به آفريدگان اوست و نظر او به ايشان، رحمت او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زهى پندار، كه آنان در آن روز، از پروردگارشان، سخت در پرده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روز قيامت، از پاداش پروردگارشان، 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كارم گشودى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بسيار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از آن كس كه در آسمان است، ايمن شده ايد كه شما را در زمين فرو بَرَد، پس به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تپيدن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آسمان ها و زمين،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كجا باشيد، او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تريم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وتَعالى سُبّوحاً قُدّوساً تَعالى أن يَجرِيَ مِنهُ ما يَجري مِنَ المَخلوقينَ وهُوَ اللَّطيفُ الخَبيرُ، وأجَلُّ وأكبَرُ أن يَنزِلَ بِهِ شَيءٌ مِمّا يَنزِلُ بِخَلقِهِ وهُوَ عَلَى العَرشِ استَوى عِلمُهُ، شاهِدٌ لِكُلِّ نَجوى، وهُوَ الوَكيلُ عَلى كُلِّ شَيءٍ، وَالمُيَسِّرُ لِكُلِّ شَيءٍ، وَالمُدَبِّرُ لِلأَشياءِ كُلِّها، تَعالَى اللّهُ عَن أن يَكونَ عَلى عَرشِهِ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فُرادى كَما خَلَقْناكُمْ أَوَّلَ مَرَّةٍ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وَ الْمَلائِكَةُ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أَوْ يَأْتِيَ رَبُّكَ أَوْ يَأْتِيَ بَعْضُ آياتِ رَبِّكَ فَإِنَّ ذلِكَ حَقٌّ كَما قالَ اللّهُ عز و جل، ولَيسَ لَهُ جيئَةٌ كَجيئَةِ الخَلقِ، وقَد أعلَمتُكَ أنَّ رُبَّ شَيءٍ مِن كِتابِ اللّهِ تَأويلُهُ عَلى غَيرِ تَنزيلِهِ ولا يُشبِهُ كَلامَ البَشَرِ، وسَاُنَبِّئُكَ بِطَرفٍ مِنهُ فَتَكتَفي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Style w:val="FootnoteAnchor"/>
          <w:rtl w:val="true"/>
        </w:rPr>
        <w:footnoteReference w:id="276"/>
      </w:r>
      <w:r>
        <w:rPr>
          <w:rFonts w:ascii="Amiri" w:hAnsi="Amiri" w:eastAsia="Amiri" w:cs="Amiri"/>
          <w:color w:val="111111"/>
          <w:sz w:val="28"/>
          <w:sz w:val="28"/>
          <w:szCs w:val="28"/>
          <w:rtl w:val="true"/>
          <w:lang w:bidi="ar-SA"/>
        </w:rPr>
        <w:t>، فَذَهابُهُ إلى رَبِّهِ تَوَجُّهُهُ إلَيهِ عِبادَةً وَاجتِهاداً وقُربَةً إلَى اللّهِ جَلَّ وعَزَّ، ألا تَرى أنَّ تَأويلَهُ غَيرُ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277"/>
      </w:r>
      <w:r>
        <w:rPr>
          <w:rFonts w:ascii="Amiri" w:hAnsi="Amiri" w:eastAsia="Amiri" w:cs="Amiri"/>
          <w:color w:val="111111"/>
          <w:sz w:val="28"/>
          <w:sz w:val="28"/>
          <w:szCs w:val="28"/>
          <w:rtl w:val="true"/>
          <w:lang w:bidi="ar-SA"/>
        </w:rPr>
        <w:t>، يَعنِي السِّلاحَ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يُخبِرُ مُحَمَّداً صلى الله عليه و آله عَنِ المُشرِكينَ وَالمُنافِقينَ الَّذينَ لَم يَستَجيبوا للّهِِ ولِلرَّسولِ،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الْمَلائِكَةُ حَيثُ لَم يَستَجيبوا للّهِِ ولِرَسولِهِ أَوْ يَأْتِيَ رَبُّكَ أَوْ يَأْتِيَ بَعْضُ آياتِ رَبِّكَ يَعني بِذلِكَ العَذابَ يَأتيهِم في دارِ الدُّنيا كَما عَذَّبَ القُرونَ الاُولى، فَهذا خَبَرٌ يُخبِرُ بِهِ النَّبِيَّ صلى الله عليه و آله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 يَعني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 و منزّه و برتر است از اين كه از او چيزى سر زنَد كه از آفريدگان، سر مى زند، در حالى كه او ريزبين و آگاه است، و بالاتر و بزرگ تر از آن است كه در او چيزى رُخ دهد كه در مخلوقاتش رُخ مى دهد، در حالى كه علم او بر عرشش قرار گرفته و بر هر نجوايى، گواه است و بر هر چيزى، نگهبان است و فراهم آورندۀ هر موجودى و تدبير كنندۀ همۀ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بسى والاتر و بزرگ تر از آن است كه بر عرشى بنشيند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 در صف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كه شما را نخستين بار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ما آمده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غير از اين است كه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هايى از ابر سپيد، به سوى آنان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انتظار دارند كه فرشتگان به سويشان بيايند، يا پروردگارت بيايد، يا پاره اى از نشانه هاى پروردگارت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همچنان كه خداوند عز و جل فرموده، درست اند؛ امّا آمدن او، مانند آمدن مخلوق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گفتم كه بسا چيزى از كتاب خدا كه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متفاوت است و به كلام بشر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گوشه اى از اين مطلب را به آگاهى تو مى رسانم و به خواست خدا، به آن اكتفا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اين سخن ابراهيم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پروردگارم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مرا هدايت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او به سوى پروردگارش، به معناى روى آوردنش به او از طريق عبادت و تلاش و نزديك شدن به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تأويل آن، غير از تنزيل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آهن را كه در آن براى مردم، خطرى سخت و سودهايى است،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جنگ افزار و جز آن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انتظار دارند كه فرشتگان به سويشان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صلى الله عليه و آله از مشركان و منافقانى خبر مى دهد كه دعوت خدا و پيامبر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انتظار دارند كه فرشتگان به سويشان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كه دعوت خدا و پيامبر او را نپذيرفتند؟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پروردگارت مى آيد، يا برخى از نشانه هاى پروردگارت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سراى دنيا به آنها عذاب مى رسد، همان گونه كه نسل هاى پيشين را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خبرى است كه پيامبر صلى الله عليه و آله در بارۀ آنان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يكى از نشانه هاى پروردگارت بيايد، كسى كه قبلاً ايمان نياورده يا خيرى در ايمان آوردن خود به دستت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يَجيءَ هذِهَ الآيَةُ، وهذِهِ الآيَةُ طُلوعُ الشَّمسِ مِن مَغرِبِها، وإنَّما يَكتَفي اولُو الأَلبابِ وَالحِجى واُولُو النُّهى أن يَعلَموا أنَّهُ إذَا انكَشَفَ الغِطاءُ رَأَوا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حَيْثُ لَمْ يَحْتَسِبُوا </w:t>
      </w:r>
      <w:r>
        <w:rPr>
          <w:rStyle w:val="FootnoteAnchor"/>
          <w:rtl w:val="true"/>
        </w:rPr>
        <w:footnoteReference w:id="279"/>
      </w:r>
      <w:r>
        <w:rPr>
          <w:rFonts w:ascii="Amiri" w:hAnsi="Amiri" w:eastAsia="Amiri" w:cs="Amiri"/>
          <w:color w:val="111111"/>
          <w:sz w:val="28"/>
          <w:sz w:val="28"/>
          <w:szCs w:val="28"/>
          <w:rtl w:val="true"/>
          <w:lang w:bidi="ar-SA"/>
        </w:rPr>
        <w:t>يَعني أرسَلَ عَلَيهِم عَذاباً، وكَذلِكَ إتيانُهُ بُنيانَهُم،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Style w:val="FootnoteAnchor"/>
          <w:rtl w:val="true"/>
        </w:rPr>
        <w:footnoteReference w:id="280"/>
      </w:r>
      <w:r>
        <w:rPr>
          <w:rFonts w:ascii="Amiri" w:hAnsi="Amiri" w:eastAsia="Amiri" w:cs="Amiri"/>
          <w:color w:val="111111"/>
          <w:sz w:val="28"/>
          <w:sz w:val="28"/>
          <w:szCs w:val="28"/>
          <w:rtl w:val="true"/>
          <w:lang w:bidi="ar-SA"/>
        </w:rPr>
        <w:t>فَإِتيانُهُ بُنيانَهُم مِنَ القَواعِدِ إرسالُ العَذابِ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وَصَفَ مِن أمرِ الآخِرَةِ تَبارَكَ اسمُهُ وتَعالى عُلُوّاً كَبيراً أنَّهُ يَجري امورُهُ في ذلِكَ اليَومِ الَّذي كانَ مِقدارُهُ خَمسينَ ألفَ سَنَةٍ كَما يَجري امورُهُ فِي الدُّنيا، لا يَغيبُ ولا يَأفِلُ مَعَ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 بِما وَصَفتُ لَكَ مِن ذلِكَ مِمّا جالَ في صَدرِكَ مِمّا وَصَفَ اللّهُ عز و جل في كِتابِهِ، ولا تَجعَل كَلامَهُ كَكَلامِ البَشَرِ، هُوَ أعظَمُ وأجَلُّ وأكرَمُ وأعَزُّ، تَبارَكَ وتَعالى مِن أن يَصِفَهُ الواصِفونَ إلّابِما وَصَفَ بِهِ نَفسَهُ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وحَلَلتَ عَنّي عُقدَةً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كافِرُونَ ، وذَكَرَ اللّهُ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 وقَولُهُ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يَلْقَوْنَهُ بِما أَخْلَفُوا اللّهَ ما وَعَدُوهُ </w:t>
      </w:r>
      <w:r>
        <w:rPr>
          <w:rStyle w:val="FootnoteAnchor"/>
          <w:rtl w:val="true"/>
        </w:rPr>
        <w:footnoteReference w:id="28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كافِرُونَ يَعنِي البَعثَ، فَسَمّاهُ اللّهُ عز و جل لِقاءَهُ، وكَذلِكَ ذَكَرَ المُؤمِنينَ اَلَّذِينَ يَظُنُّونَ أَنَّهُمْ مُلاقُوا رَبِّهِمْ يَعني يوقِنونَ أنَّهُم يُبعَثونَ ويُحشَرونَ ويُحاسَبونَ ويُجزَونَ بِالثَّوابِ وَالعِقابِ، فَالظَّنُّ ههُنَا اليَقينُ خاصَّةً،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يَرْجُوا لِقاءَ اللّهِ فَإِنَّ أَجَلَ اللّهِ لَآتٍ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نياورده، ايمان آوردنش سودى نمى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قبل از آمدن اين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طلوع خورشيد از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خِرد و درايت و دارندگان انديشه، به همين اكتفا مى كنند كه بدانند هر گاه پرده كنار رود، آنچه را به آنان وعده داده مى شود،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 جايى كه تصوّر نمى كردند، بر آنان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آنان،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معناى زدن خدا بر بنيان ايشان،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از پايه، بر بنيانشان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زدن پايۀ بنيان آنها، فرستادن عذاب بر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سان است آنچه در وصف آخرت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و بس برتر از آن است كه كارهايش، در آن روزى كه مقدارش پنجاه هزار سال است، همان گونه صورت پذيرد كه در دنيا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هيچ گاه غايب نيست و هرگز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پديده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كننده، غروب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توضيحات كه در بارۀ آن دسته از فرموده هاى خداوند عز و جل در كتابش كه تو را به شك انداخته است، برايت گفتم، بسنده كن و كلام او را همانند كلام بشر مپندار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 تر و بالاتر و ارجمندتر و بلندمرتبه تر و والاتر از آن است كه وصف كنندگان، او را جز به آنچه خودِ او در وصف خويش گفته است، وصف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همانند او نيست و او، شنواى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گِرهى از كارم گشودى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ايشان، به ديدار پروردگارشان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 در يادكرد از مؤمنان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گمان دارند با پروردگارشان ديدار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 در بارۀ غير مؤمنان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ديدارش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ديدار پروردگارش اميد دارد، بايد كار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ايشان، به ديدار پروردگارشان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رستاخيز است كه خداوند عز و جل آن را ديدار خود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او كه در يادكرد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گمان دارند با پروردگارشان ديدار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يقين دارند كه بر انگيخته و محشور و حسابرسى مى شوند و پاداش و كيفر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جاى بخصوص، به معناى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ديدار پروردگارش اميد دارد، بايد كار شايسته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به ديدار پروردگارش اميد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 آمدنى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دارد، برانگيخته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مَبعوثٌ فَإِنَّ وَعدَ اللّهِ لَآتٍ مِنَ الثَّوابِ وَالعِقابِ، فَاللِّقاءُ ههُنا لَيسَ بِالرُّؤيَةِ، وَاللِّقاءُ هُوَ البَعثُ، فَافهَم جَميعَ ما في كِتابِ اللّهِ مِن لِقائِهِ فَإِنَّهُ يَعني بِذلِكَ البَعثَ، وكَذلِكَ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تَحِيَّتُهُمْ يَوْمَ يَلْقَوْنَهُ سَلامٌ يَعني أنَّهُ لا يَزولُ الإِيمانُ عَن قُلوبِهِم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 فَقَد حَلَلتَ عَنّي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الْمُجْرِمُونَ النّارَ فَظَنُّوا أَنَّهُمْ مُواقِعُوها يَعني أيقَنوا أنَّهُم داخِلوها،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أيقَنتُ أنّي ابعَثُ فَاُحاسَبُ،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 ، وأمّا قَولُهُ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تَظُنُّونَ بِاللّهِ الظُّنُونَا فَهذَا الظَّنُّ ظَنُّ شَكٍّ ولَيسَ ظَنَّ يَقينٍ، وَالظَّنُّ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وظَنُّ يَقينٍ، فَما كانَ مِن أمرِ مَعادٍ مِنَ الظَّنِّ فَهُوَ ظَنُّ يَقينٍ، وما كانَ مِن أمرِ الدُّنيا فَهُوَ ظَنُّ شَكٍّ، فَافهَم ما فَسَّرتُ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فَهُوَ ميزانُ العَدلِ يُؤخَذُ بِهِ الخَلائِقُ يَومَ القِيامَةِ، يَدينُ اللّهُ تَبارَكَ وتَعالَى الخَلقَ بَعضَهُم مِن بَعضٍ بِالمَوازينِ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هُمُ الأَنبِياءُ وَالأَوصِياءُ عليهم السلام</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نُقِيمُ لَهُمْ يَوْمَ الْقِيامَةِ وَزْناً فَإِنَّ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يَدْخُلُونَ الْجَنَّةَ يُرْزَقُونَ فِيها بِغَيْرِ حِسابٍ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وعدۀ خدا در بارۀ پاداش و كيفر، قطعاً تحقّق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جا، به معناى رؤيت نيست؛ بلكه به معناى بر انگيخته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آنچه را كه در كتاب خدا در بارۀ ديدار او آمده است، بفهم و بدان كه همه به معناى برانگيخته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ديدارش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روزى كه بر انگيخته مى شوند، ايمان از دل هايشان زائل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ام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آسوده ات كند كه گِره از كارم گشودى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گناهكاران،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 و در مى يابند كه در آن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يقين پيدا مى كنند كه وارد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داشتم كه به حساب خود مى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يقين داشتم كه بر انگيخته و حسابرسى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خدا جزاى شايستۀ آنان را به طور كامل مى دهد و خواهند دانست كه خدا، همان حقيقتِ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او به منافقان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گمان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به معناى شك است، نه به معناى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شك و گمان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در بارۀ معاد به كار رفته باشد، گمان، به معناى يقين است، و هر جا در بارۀ دنيا به كار رفته باشد، به معناى 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برايت تفسير كردم، نيك درياب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ام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آسوده 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اين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ترازوهاى عدل را بر پا مى داريم و به هيچ كس، كمترين ستمى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ترازوى عدالت است كه در روز قيامت، خلايق بر اساس آن، مؤاخذه مى شوند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متجاوزان به حقوق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ديگر،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ترازوها، همان پيامبران و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عليه السلام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سخن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روز قيامت، براى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ارزشى نخواهيم نهاد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خاص است</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امّا سخن او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به بهشت وارد مى شوند و در آن، بى حساب، روزى داده مى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يُراقِبُني ويَتَحابُّ بِجَلالي، إنَّ وُجوهَهُم يَومَ القِيامَةِ مِن نورٍ عَلى مَنابِرَ مِن نورٍ، عَلَيهِم ثِيابٌ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لَيسوا بِأَنبِياءَ ولا شُهَداءَ، ولكِنَّهُم تَحابّوا بِجَلالِ اللّهِ ويَدخُلونَ الجَنَّةَ بِغَيرِ حِسابٍ، نَسأَلُ اللّهَ عزّ وجلّ أن يَجعَلَنا مِنهُم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و خَفَّتْ مَوازِينُهُ فَإِنَّما يَعنِي الحِسابَ، توزَنُ الحَسَناتُ وَالسَّيِّئاتُ، وَالحَسَناتُ ثِقلُ الميزانِ وَالسَّيِّئاتُ خِفَّةُ الميزانِ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هُمْ لا يُفَرِّطُونَ ، وقَولُهُ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تَتَوَفّاهُمُ الْمَلائِكَةُ ظالِمِي أَنْفُسِهِمْ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تَتَوَفّاهُمُ الْمَلائِكَةُ طَيِّبِينَ يَقُولُونَ سَلامٌ عَلَيْكُمْ فَإِنَّ اللّهَ تَبارَكَ وتَعالى يُدَبِّرُ الاُمورَ كَيفَ يَشاءُ، ويُوَكِّلُ مِن خَلقِهِ مَن يَشاءُ بِما يَشاءُ، أمّا مَلَكُ المَوتِ فَإِنَّ اللّهَ يُوَكِّلُهُ بِخاصَّةِ مَن يَشاءُ مِن خَلقِهِ، ويُوَكِّلُ رُسُلَهُ مِنَ المَلائِكَةِ خاصَّةً بِمَن يَشاءُ مِن خَلقِهِ، وَالمَلائِكَةُ الَّذينَ سَمّاهُمُ اللّهُ عَزَّ ذِكرُهُ وَكَّلَهُم بِخاصَّةِ مَن يَشاءُ مِن خَلقِهِ، إنَّهُ تَبارَكَ وتَعالى يُدَبِّرُ الاُمورَ كَيفَ يَشاءُ، ولَيسَ كُلُّ العِلمِ يَستَطيعُ صاحِبُ العِلمِ أن يُفَسِّرَهُ لِكُلِّ النّاسِ، لِأَنَّ مِنهُمُ القَوِيَّ وَالضَّعيفَ، ولِأَنَّ مِنهُ ما يُطاقُ حَملُهُ ومِنهُ ما لا يُطاقُ حَملُهُ، إلّامَن يُسَهِّلُ اللّهُ لَهُ حَملَهُ وأعانَهُ عَلَيهِ مِن خاصَّةِ أولِيائِهِ، وإنَّما يَكفيكَ أن تَعلَمَ أنَّ اللّهَ هُوَ المُحيِي المُميتُ وأنَّهُ يَتَوَفَّى الأَنفُسَ عَلى يَدَي مَن يَشاءُ مِن خَلقِهِ مِن مَلائِكَتِهِ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 فرمود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سزامند كسى است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باشد و به خاطر من، دوستى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هاى ايشان، در روز قيامت، از نور است و بر تخت هايى از نور، قرار دارند و جامه هايى سبز، بر تن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 كسانى اند،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مردمانى كه نه پيامبر بوده اند و نه از گواهان؛ بلكه به خاطر خدا، دوستى ورزيده اند و بدون حسابرسى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مى خواهيم كه به رحمت خويش، ما را از زمرۀ ايشان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ترازوهايش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ترازوهايش سبُك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حسابرسى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ها و بدى ها، وزن مى شوند و خوبى ها، كفّۀ سنگين ترازو را تشكيل مى دهند و بدى ها، كفّۀ سبُك آن 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مرگى كه بر شما گمارده شده، جانتان را مى ستانَد، آن گاه به سوى پروردگارتان، باز گردانيده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تمامى باز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را مى ستانند، در حالى كه كوتاهى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خود ستم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كسانى كه فرشتگان، 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پاك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ستانند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كارها را آن گونه كه بخواهد، اداره مى كند و از مخلوقاتش، هر كه را بخواهد، بر هر كس كه بخواهد،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فرشتۀ مرگ را بر هر كس از آفريدگانش كه بخواهد، مى 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جانش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از فرشتگانش را هم بر هر كس از آفريدگانش كه بخواهد، مى گمارد و فرشتگانى را كه خداوند عز و جل از آنها ياد كرده است، بر هر كس از آفريدگانش كه بخواهد،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كارها را چنان كه بخواهد،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علم را صاحب آن علم نمى تواند براى همۀ مردم، تفسير و تبيين كند؛ چرا كه برخى از آنان، توانايند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درك و تحمّل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ناتوان اند؛ چرا كه پاره اى از آن علوم، قابل درك اند و برخى از آنها، قابل درك نيستند، مگر براى كسى كه خداوند، درك آنها را براى او آسان گردانَد و وى را در اين كار كمك نمايد، كه اينان، اولياى خاصّ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تو را كافى است كه بدانى زنده كننده و ميراننده، خداست و او به دست هر يك از آفريدگانش از فرشتگان و غير فرشتگان كه بخواهد، جان ها را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يا أميرَ المُؤمِنينَ، ونَفَعَ اللّهُ المُسلِمينَ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شَرَحَ اللّهُ صَدرَكَ بِما قَد بَيَّنتُ</w:t>
      </w:r>
      <w:r>
        <w:rPr>
          <w:rStyle w:val="FootnoteAnchor"/>
          <w:rtl w:val="true"/>
        </w:rPr>
        <w:footnoteReference w:id="286"/>
      </w:r>
      <w:r>
        <w:rPr>
          <w:rFonts w:ascii="Amiri" w:hAnsi="Amiri" w:eastAsia="Amiri" w:cs="Amiri"/>
          <w:color w:val="111111"/>
          <w:sz w:val="28"/>
          <w:sz w:val="28"/>
          <w:szCs w:val="28"/>
          <w:rtl w:val="true"/>
          <w:lang w:bidi="ar-SA"/>
        </w:rPr>
        <w:t>لَكَ فَأَنتَ وَالَّذي فَلَقَ الحَبَّةَ وبَرَأَ النَّسَمَةَ مِنَ المُؤمِنينَ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لي أن أعلَمَ بِأَنّي مِنَ المُؤمِنينَ حَقّاً؟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ذلِكَ إلّامَن أعلَمَهُ اللّهُ عَلى لِسانِ نَبِيِّهِ صلى الله عليه و آله، وشَهِدَ لَهُ رَسولُ اللّهِ صلى الله عليه و آله بِالجَنَّةِ، أو شَرَحَ اللّهُ صَدرَهُ لِيَعلَمَ ما فِي الكُتُبِ الَّتي أنزَلَهَا اللّهُ عز و جل عَلى رُسُلِهِ وأنبِيائِهِ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ومَن يُطيقُ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اللّهُ صَدرَهُ ووَفَّقَهُ لَهُ، فَعَلَيكَ بِالعَمَلِ للّهِِ في سِرِّ أمرِكَ وعَلانِيَتِكَ؛ فَلا شَيءَ يَعدِلُ العَمَلَ</w:t>
      </w:r>
      <w:r>
        <w:rPr>
          <w:rFonts w:eastAsia="Amiri" w:cs="Amiri" w:ascii="Amiri" w:hAnsi="Amiri"/>
          <w:color w:val="111111"/>
          <w:sz w:val="28"/>
          <w:szCs w:val="28"/>
          <w:rtl w:val="true"/>
          <w:lang w:bidi="ar-SA"/>
        </w:rPr>
        <w:t>.</w:t>
      </w:r>
      <w:r>
        <w:rPr>
          <w:rStyle w:val="FootnoteAnchor"/>
        </w:rPr>
        <w:footnoteReference w:id="28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آسوده 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مسلمانان را از وجود سودمند تو،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اين توضيحاتى كه برايت دادم، خداوند، مشكلات تو را حل كرده باشد، سوگند به آن كه دانه را شكافت و انسان را آفريد، تو از مؤمنان حقيقى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كه من از مؤمنان راستين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نمى داند، مگر كسى كه خداوند بر زبان پيامبرش به او اعلام كرده و پيامبر خدا صلى الله عليه و آله گواهى داده باشد كه وى، اهل بهشت است، يا اين كه خداوند، سينه اش را فراخ گردانَد تا آنچه را خداوند عز و جل در كتاب هايى كه بر فرستادگان و پيامبرانش فرو فرستاده است، در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عهدۀ اين كار بر مى آيد؟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خداوند، سينه اش را فراخ گردانيده و توفيق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فهم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عمل كردن براى خدا در نهان و آشكارت؛ زيرا هيچ چيزى با عمل، برابرى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الأحاديث التفسيريّة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أسبابَ النُّزولِ</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أو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وَ كُلُوا وَ اشْرَبُوا حَتّى يَتَبَيَّنَ لَكُمُ الْخَيْطُ الْأَبْيَضُ مِنَ الْخَيْطِ الْأَسْوَدِ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خَوّاتِ بنِ جُبَيرٍ الأَنصارِيِّ، وكانَ مَعَ النَّبِيِّ صلى الله عليه و آله فِي الخَندَقِ وهُوَ صائِمٌ وأمسى عَلى تِلكَ الحالِ وكانوا قَبلَ أن تَنزِلَ هذِهِ الآيَةُ إذا نامَ أحَدُهُم حَرُمَ عَلَيهِ الطَّعامُ فَجاءَ خَوّاتٌ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طَعامٌ؟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حَتّى نَصنَعَ لَكَ طَعاماً فَاتَّكَأ فَنامَ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فَباتَ عَلى تِلكَ الحالِ وأصبَحَ، ثُمَّ غَدا إلى الخَندَقِ فَجَعَلَ يُغشى عَلَيهِ، فَمَرَّ بِهِ رَسولُ اللّهِ صلى الله عليه و آله، فَلَمّا رَأَى الَّذي بِهِ، أخبَرَهُ كَيفَ كانَ أَمرُهُ فَأَنزَلَ اللّهُ عَزَّوجَلَّ وَ كُلُوا وَ اشْرَبُوا حَتّى يَتَبَيَّنَ لَكُمُ الْخَيْطُ الْأَبْيَضُ مِنَ الْخَيْطِ الْأَسْوَدِ مِنَ الْفَجْرِ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لَمّا نَزَلَت هذِهِ الآيَةُ، كَرِهوا مُخالَطَةَ اليَتامى، فَشَقَّ ذلِكَ عَلَيهِم، فَشَكَوا ذلِكَ إلى رَسولِ اللّهِ صلى الله عليه و آله،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8" w:name="pg14811_173039"/>
    </w:p>
    <w:p>
      <w:pPr>
        <w:pStyle w:val="Heading3"/>
        <w:numPr>
          <w:ilvl w:val="2"/>
          <w:numId w:val="1"/>
        </w:numPr>
        <w:rPr/>
      </w:pPr>
      <w:bookmarkStart w:id="89" w:name="__RefHeading___Toc2005781_730472459"/>
      <w:bookmarkStart w:id="90" w:name="_Toc34"/>
      <w:bookmarkEnd w:id="88"/>
      <w:bookmarkEnd w:id="89"/>
      <w:r>
        <w:rPr>
          <w:rtl w:val="true"/>
        </w:rPr>
        <w:t>فصل چهارم</w:t>
      </w:r>
      <w:r>
        <w:rPr>
          <w:rtl w:val="true"/>
        </w:rPr>
        <w:t xml:space="preserve">: </w:t>
      </w:r>
      <w:r>
        <w:rPr>
          <w:rtl w:val="true"/>
        </w:rPr>
        <w:t>نمونه هايى از احاديث تفسيرى</w:t>
      </w:r>
      <w:bookmarkEnd w:id="90"/>
    </w:p>
    <w:p>
      <w:pPr>
        <w:pStyle w:val="Heading4"/>
        <w:numPr>
          <w:ilvl w:val="3"/>
          <w:numId w:val="1"/>
        </w:numPr>
        <w:rPr/>
      </w:pPr>
      <w:bookmarkStart w:id="91" w:name="__RefHeading___Toc2005783_730472459"/>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هايى از احاديث تفسيرى</w:t>
      </w:r>
      <w:r>
        <w:rPr>
          <w:rStyle w:val="FootnoteAnchor"/>
          <w:rtl w:val="true"/>
        </w:rPr>
        <w:footnoteReference w:id="290"/>
      </w:r>
    </w:p>
    <w:p>
      <w:pPr>
        <w:pStyle w:val="Heading4"/>
        <w:numPr>
          <w:ilvl w:val="3"/>
          <w:numId w:val="1"/>
        </w:numPr>
        <w:rPr/>
      </w:pPr>
      <w:bookmarkStart w:id="93" w:name="__RefHeading___Toc2005785_730472459"/>
      <w:bookmarkStart w:id="94" w:name="_Toc36"/>
      <w:bookmarkEnd w:id="93"/>
      <w:r>
        <w:rPr/>
        <w:t>1/4</w:t>
      </w:r>
      <w:r>
        <w:rPr>
          <w:rtl w:val="true"/>
        </w:rPr>
        <w:t xml:space="preserve"> </w:t>
      </w:r>
      <w:r>
        <w:rPr>
          <w:rtl w:val="true"/>
        </w:rPr>
        <w:t>آنچه اسباب نزول را روشن مى كند</w:t>
      </w:r>
      <w:bookmarkEnd w:id="94"/>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يا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و بياشاميد تا رشتۀ سپيد بامداد از رشتۀ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بارۀ خَوّات بن جُبَير انصارى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خندق با پيامبر صلى الله عليه و آله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دهان روزه، به روز رساند و قبل از اين كه اين آيه نازل شود، وضعيت چنين بود كه اگر شخص روزه دار، شب مى خوابيد ديگر حق نداشت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خوّات، پيش خانواده اش آمد و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 تا برايت غذا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تكيه داد 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خوابت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همين حال ماند تا اين كه صبح شد و به خندق آمد؛ ولى مدام بى حال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كنار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حال او را ديد، خوّات ماجرا را براى ايشان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و بياشاميد تا رشتۀ سپيد بامداد، از رشتۀ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اموال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با اموال خود مخوريد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شده كه وقتى اين آيه نازل شد، مؤمنان كراهت داشتند كه با يتيمان</w:t>
      </w:r>
    </w:p>
    <w:p>
      <w:pPr>
        <w:pStyle w:val="BookText"/>
        <w:rPr/>
      </w:pP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قُلْ إِصْلاحٌ لَهُمْ خَيْرٌ وَ إِنْ تُخالِطُوهُمْ فَإِخْوانُكُمْ وَ اللّهُ يَعْلَمُ الْمُفْسِدَ مِنَ الْمُصْلِحِ وَ لَوْ شاءَ اللّهُ لَأَعْنَتَكُمْ إِنَّ اللّهَ عَزِيزٌ حَكِيمٌ </w:t>
      </w:r>
      <w:r>
        <w:rPr>
          <w:rStyle w:val="FootnoteAnchor"/>
          <w:rtl w:val="true"/>
        </w:rPr>
        <w:footnoteReference w:id="291"/>
      </w:r>
      <w:r>
        <w:rPr>
          <w:rFonts w:ascii="Amiri" w:hAnsi="Amiri" w:eastAsia="Amiri" w:cs="Amiri"/>
          <w:color w:val="111111"/>
          <w:sz w:val="28"/>
          <w:sz w:val="28"/>
          <w:szCs w:val="28"/>
          <w:rtl w:val="true"/>
          <w:lang w:bidi="ar-SA"/>
        </w:rPr>
        <w:t>الآيَة، وهُوَ المَروِيُّ عَنِ السَّيِّدَينِ الباقِرِ وَالصّادِقِ عليهما السلام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يَعنِي التَّوراةَ وَالإِنجيلَ يَعْرِفُونَهُ يَعني رَسولَ اللّهِ صلى الله عليه و آله كَما يَعْرِفُونَ أَبْناءَهُمْ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اللّهَ عز و جل قَد أنزَلَ عَلَيهِم فِي التَّوراةِ وَالزَّبورِ وَالإِنجيلِ صِفَةَ مُحَمَّدٍ صلى الله عليه و آله وصِفَةَ أصحابِهِ، ومَبعَثَهُ وهِجرَتَهُ،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هذِهِ صِفَةُ رَسولِ اللّهِ صلى الله عليه و آله وأصحابِهِ فِي التَّوراةِ وَالإِنجيلِ، فَلَمّا بَعَثَهُ اللّهُ عَرَفَهُ أهلُ الكِتابِ، كَما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بِالقُرآنِ</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المُشرِكينَ؛ لِأَنَّهُ سَمَّى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5" w:name="pg14811_173041"/>
    </w:p>
    <w:p>
      <w:pPr>
        <w:pStyle w:val="BookText"/>
        <w:rPr/>
      </w:pPr>
      <w:bookmarkEnd w:id="95"/>
      <w:r>
        <w:rPr>
          <w:rFonts w:ascii="IRNazanin" w:hAnsi="IRNazanin" w:eastAsia="IRNazanin"/>
          <w:color w:val="111111"/>
          <w:sz w:val="28"/>
          <w:sz w:val="28"/>
          <w:szCs w:val="28"/>
          <w:rtl w:val="true"/>
          <w:lang w:bidi="fa-IR"/>
        </w:rPr>
        <w:t>معاشرت كنند و بر ايشان بسيار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پيامبر خدا صلى الله عليه و آله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بارۀ يتيمان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كار آنان، خوب است، و اگر با آنها هم زندگى شويد، آنان برادران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فسادگر را از اصلاح جو، باز مى شناسد، و اگر خدا مى خواست، شما را به رنج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دو بزرگوار، امام باقر و امام صادق عليهما السلام،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كافر شده بودند، پيروزى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بارۀ يهود و نصارا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ايشان كتاب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تورات و انجيل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پيامبر خدا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فرزندان خود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عز و جل اوصاف محمّد و ياران او و موضوع مبعوث شدن و هجرت كردنش را در تورات و انجيل و زبور براى آنان فرو فرستاد و آن، سخن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پيامبر خداست 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صفت آنها در تورات و صفت آنها در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از پيامبر خدا صلى الله عليه و آله و ياران او در تورات و انجيل، ياد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زمانى كه خداوند، او را مبعوث كرد، اهل كتاب، وى را شناختند، چنان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انكارش كردند</w:t>
      </w:r>
      <w:r>
        <w:rPr>
          <w:rFonts w:eastAsia="IRNazanin" w:cs="IRNazanin"/>
          <w:color w:val="111111"/>
          <w:sz w:val="28"/>
          <w:szCs w:val="28"/>
          <w:rtl w:val="true"/>
          <w:lang w:bidi="fa-IR"/>
        </w:rPr>
        <w:t>».</w:t>
      </w:r>
    </w:p>
    <w:p>
      <w:pPr>
        <w:pStyle w:val="Heading4"/>
        <w:numPr>
          <w:ilvl w:val="3"/>
          <w:numId w:val="1"/>
        </w:numPr>
        <w:rPr/>
      </w:pPr>
      <w:bookmarkStart w:id="96" w:name="__RefHeading___Toc2005787_730472459"/>
      <w:bookmarkStart w:id="97" w:name="_Toc37"/>
      <w:bookmarkEnd w:id="96"/>
      <w:r>
        <w:rPr/>
        <w:t>2/4</w:t>
      </w:r>
      <w:r>
        <w:rPr>
          <w:rtl w:val="true"/>
        </w:rPr>
        <w:t xml:space="preserve"> </w:t>
      </w:r>
      <w:r>
        <w:rPr>
          <w:rtl w:val="true"/>
        </w:rPr>
        <w:t>آياتى كه با آيات ديگر، تفسير مى شوند</w:t>
      </w:r>
      <w:bookmarkEnd w:id="97"/>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مشركان؛ زيرا شرك</w:t>
      </w:r>
    </w:p>
    <w:p>
      <w:pPr>
        <w:pStyle w:val="BookText"/>
        <w:rPr/>
      </w:pPr>
      <w:r>
        <w:rPr>
          <w:rFonts w:ascii="Amiri" w:hAnsi="Amiri" w:eastAsia="Amiri" w:cs="Amiri"/>
          <w:color w:val="111111"/>
          <w:sz w:val="28"/>
          <w:sz w:val="28"/>
          <w:szCs w:val="28"/>
          <w:rtl w:val="true"/>
          <w:lang w:bidi="ar-SA"/>
        </w:rPr>
        <w:t>الشِّركَ ظُلماً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مَسائِلَ أرسَلَها قَيصَرُ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w:t>
      </w:r>
      <w:r>
        <w:rPr>
          <w:rStyle w:val="FootnoteAnchor"/>
          <w:rtl w:val="true"/>
        </w:rPr>
        <w:footnoteReference w:id="295"/>
      </w:r>
      <w:r>
        <w:rPr>
          <w:rFonts w:ascii="Amiri" w:hAnsi="Amiri" w:eastAsia="Amiri" w:cs="Amiri"/>
          <w:color w:val="111111"/>
          <w:sz w:val="28"/>
          <w:sz w:val="28"/>
          <w:szCs w:val="28"/>
          <w:rtl w:val="true"/>
          <w:lang w:bidi="ar-SA"/>
        </w:rPr>
        <w:t>فَتِلكَ النِّعمَةُ الَّتي أنعَمَهَا اللّهُ عَلى مَن كانَ قَبلَنا مِنَ النَّبِيّينَ وَالصِّدّيقينَ</w:t>
      </w:r>
      <w:r>
        <w:rPr>
          <w:rStyle w:val="FootnoteAnchor"/>
          <w:rtl w:val="true"/>
        </w:rPr>
        <w:footnoteReference w:id="296"/>
      </w:r>
      <w:r>
        <w:rPr>
          <w:rFonts w:ascii="Amiri" w:hAnsi="Amiri" w:eastAsia="Amiri" w:cs="Amiri"/>
          <w:color w:val="111111"/>
          <w:sz w:val="28"/>
          <w:sz w:val="28"/>
          <w:szCs w:val="28"/>
          <w:rtl w:val="true"/>
          <w:lang w:bidi="ar-SA"/>
        </w:rPr>
        <w:t>، فَنَسأَلُ رَبَّنا أن يُنعِمَ عَلَينا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المَنسوبِ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عِبادَهُ أن يَسأَلوهُ طَريقَ المُنعَمِ عَلَيهِم؛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وَالصِّدّيقونَ وَالشُّهَداءُ وَالصّالِحونَ، وأن يَستَعيذوا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المَغضوبِ عَلَيهِم؛ وهُمُ اليَهودُ،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w:t>
      </w:r>
      <w:r>
        <w:rPr>
          <w:rStyle w:val="FootnoteAnchor"/>
          <w:rtl w:val="true"/>
        </w:rPr>
        <w:footnoteReference w:id="298"/>
      </w:r>
      <w:r>
        <w:rPr>
          <w:rFonts w:ascii="Amiri" w:hAnsi="Amiri" w:eastAsia="Amiri" w:cs="Amiri"/>
          <w:color w:val="111111"/>
          <w:sz w:val="28"/>
          <w:sz w:val="28"/>
          <w:szCs w:val="28"/>
          <w:rtl w:val="true"/>
          <w:lang w:bidi="ar-SA"/>
        </w:rPr>
        <w:t>، وأن يَستَعيذوا بِهِ مِن طَريقِ الضّالّينَ، وهُمُ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Style w:val="FootnoteAnchor"/>
          <w:rtl w:val="true"/>
        </w:rPr>
        <w:footnoteReference w:id="299"/>
      </w:r>
      <w:r>
        <w:rPr>
          <w:rFonts w:ascii="Amiri" w:hAnsi="Amiri" w:eastAsia="Amiri" w:cs="Amiri"/>
          <w:color w:val="111111"/>
          <w:sz w:val="28"/>
          <w:sz w:val="28"/>
          <w:szCs w:val="28"/>
          <w:rtl w:val="true"/>
          <w:lang w:bidi="ar-SA"/>
        </w:rPr>
        <w:t>وهُمُ النَّصارى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كَفَرَ بِاللّهِ فَهُوَ مَغضوبٌ عَلَيهِ، وضالٌّ عَن سَبيلِ اللّهِ عز و جل</w:t>
      </w:r>
      <w:r>
        <w:rPr>
          <w:rFonts w:eastAsia="Amiri" w:cs="Amiri" w:ascii="Amiri" w:hAnsi="Amiri"/>
          <w:color w:val="111111"/>
          <w:sz w:val="28"/>
          <w:szCs w:val="28"/>
          <w:rtl w:val="true"/>
          <w:lang w:bidi="ar-SA"/>
        </w:rPr>
        <w:t>.</w:t>
      </w:r>
      <w:r>
        <w:rPr>
          <w:rStyle w:val="FootnoteAnchor"/>
        </w:rPr>
        <w:footnoteReference w:id="30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آن 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شرك، ستمى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هايى كه قيصر، فرمان رواى روم،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آنان كه به ايشان نعمت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نعمت، همان نعمتى است كه خداوند به پيامبران و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عطا كرد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پروردگارمان مى خواهيم كه به ما نيز عطا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منسوب به ايشان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خداوند متعال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خشم شدگان، و نه گم 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بندگانش دستور داده كه راه نعمت داده شدگان را از او طلب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داده شدگان،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صدّيقان، شهدا،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خداوند، پناه ببرند از خشم شدگان، كه يهودند، و خداوند متعال در بارۀ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بدتر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در پيشگاه خداوند، خبر دهم؟ همانان كه خدا لعنتشان كرده و بر آنان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 به او از راه گم راهان، و آنان كسانى هستند كه خداوند متعال در باره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به ناحق، گزافه گويى نكنيد، و از هوس گروهى كه پيش تر گم راه شدند و بسيارى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ميانه منحرف گرديدند، 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مسيحيان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خداوند، كافر شود، بر او خشم شده و از راه خداوند عز و جل گم راه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الشّاهِدُ فَمُحَمَّدٌ صلى الله عليه و آله، وأمَّا المَشهودُ فَيَومُ القِيامَةِ، أما سَمِعتَهُ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Style w:val="FootnoteAnchor"/>
          <w:rtl w:val="true"/>
        </w:rPr>
        <w:footnoteReference w:id="3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واحِدِيُّ الذّاتِ، بائِنٌ مِن خَلقِهِ، وبِذاكَ وَصَفَ نَفسَهُ وهُوَ بِكُلِّ شَيءٍ مُحيطٌ</w:t>
      </w:r>
      <w:r>
        <w:rPr>
          <w:rStyle w:val="FootnoteAnchor"/>
          <w:rtl w:val="true"/>
        </w:rPr>
        <w:footnoteReference w:id="307"/>
      </w:r>
      <w:r>
        <w:rPr>
          <w:rFonts w:ascii="Amiri" w:hAnsi="Amiri" w:eastAsia="Amiri" w:cs="Amiri"/>
          <w:color w:val="111111"/>
          <w:sz w:val="28"/>
          <w:sz w:val="28"/>
          <w:szCs w:val="28"/>
          <w:rtl w:val="true"/>
          <w:lang w:bidi="ar-SA"/>
        </w:rPr>
        <w:t xml:space="preserve">، بِالإِشرافِ وَالإِحاطَةِ وَالقُدرَةِ، لا يَعْزُبُ عَنْهُ مِثْقالُ ذَرَّةٍ فِي السَّماواتِ وَ لا فِي الْأَرْضِ وَ لا أَصْغَرُ مِنْ ذلِكَ وَ لا أَكْبَرُ </w:t>
      </w:r>
      <w:r>
        <w:rPr>
          <w:rStyle w:val="FootnoteAnchor"/>
          <w:rtl w:val="true"/>
        </w:rPr>
        <w:footnoteReference w:id="308"/>
      </w:r>
      <w:r>
        <w:rPr>
          <w:rFonts w:ascii="Amiri" w:hAnsi="Amiri" w:eastAsia="Amiri" w:cs="Amiri"/>
          <w:color w:val="111111"/>
          <w:sz w:val="28"/>
          <w:sz w:val="28"/>
          <w:szCs w:val="28"/>
          <w:rtl w:val="true"/>
          <w:lang w:bidi="ar-SA"/>
        </w:rPr>
        <w:t>بِالإِحاطَةِ وَالعِلمِ لا بِالذّاتِ؛ لِأَنَّ الأَماكِنَ مَحدودَةٌ تَحويها حُدودٌ أربَعَةٌ، فَإِذا كانَ بِالذّاتِ لَزِمَهَا الحَوايَةُ</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الأصبغ به نُباتَه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رَجُلٌ عَمّا قيلَ مِن أنَّ العَبدَ لا يَأتي بِالمَعاصي وهُوَ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وَالدَّليلُ عَلَيهِ كِتابُ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عز و جل النّاسَ عَلى ثَلاثِ طَبَقاتٍ، وأنزَلَهُم ثَلاثَ مَنازِلَ، وذلِكَ قَولُ اللّهِ عز و جل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و أَصْحابُ الْمَشْئَمَةِ وَ اَلسّابِقُونَ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محمّد صلى الله عليه و آله است و مشهود،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بشارتگر و هشدار دهنده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مردم را براى آن، گرد مى 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مشهود</w:t>
      </w:r>
      <w:r>
        <w:rPr>
          <w:rStyle w:val="FootnoteAnchor"/>
          <w:rtl w:val="true"/>
        </w:rPr>
        <w:footnoteReference w:id="3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گفتگوى محرمانه اى ميان سه تن نيست، مگر اين كه او چهارمينِ آنهاست، و نه ميان پنج تن، مگر اين كه او ششمينِ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يكتا و ذاتش يگانه است و از آفريدگانش جداست، و او خود را اين گونه وصف كرده است، و او بر هر چيز، احاطه دارد؛</w:t>
      </w:r>
      <w:r>
        <w:rPr>
          <w:rStyle w:val="FootnoteAnchor"/>
          <w:rtl w:val="true"/>
        </w:rPr>
        <w:footnoteReference w:id="312"/>
      </w:r>
      <w:r>
        <w:rPr>
          <w:rFonts w:ascii="IRNazanin" w:hAnsi="IRNazanin" w:eastAsia="IRNazanin"/>
          <w:color w:val="111111"/>
          <w:sz w:val="28"/>
          <w:sz w:val="28"/>
          <w:szCs w:val="28"/>
          <w:rtl w:val="true"/>
          <w:lang w:bidi="fa-IR"/>
        </w:rPr>
        <w:t>يعنى بر همه چيز، اشراف و فراگيرى و توانايى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وزن ذرّه اى، نه در زمين و نه در آسمان، از پروردگار تو پنهان نيست، و نه كوچك تر و نه بزرگ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احاطۀ علمى دارد، نه احاطۀ ذاتى؛ چرا كه مكان ها به چهار حد، محدود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احاطۀ ذاتى بود، لازم مى آمد كه آن ذات، در برگيرنده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حدود و محدود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هنگامى كه شخصى از ايشان در اين باره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انسان مؤمن، گناه نمى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خدا صلى الله عليه و آله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دليل آن، كتاب خداوند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سه صنف آفريده و هر كدام را در جايگاهشان قرار داده است و اين، همان سخن خداوند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ذَكَرَ مِن أمرِ السّابِقينَ فَإِنَّهُم أنبياءُ مُرسَلونَ وغَيرُ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الإيمانِ، وروحَ القُوَّةِ، وروحَ الشَّهَوةِ، وروحَ البَدَنِ؛ فَبِروحِ القُدُس بُعِثوا أنبِياءَ مُرسَلينَ وغَيرَ مُرسَلينَ، وبِها عُلِّمُوا الأَشياءَ، وبِروحِ الإِيمانِ عَبَدُوا اللّهَ ولَم يُشرِكوا بِهِ شَيئاً، وبِروحِ القُوَّةِ جاهَدوا عَدُوَّهُم وعالَجوا مَعاشَهُم، وبِروحِ الشَّهوَةِ أصابوا لَذيذَ الطَّعامِ ونَكَحُوا الحَلالَ مِن شَبابِ النِّساءِ، وبِروحِ البَدَنِ دَبّوا ودَرَجوا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مَغفورٌ لَهُم مَصفوحٌ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w:t>
      </w:r>
      <w:r>
        <w:rPr>
          <w:rStyle w:val="FootnoteAnchor"/>
          <w:rtl w:val="true"/>
        </w:rPr>
        <w:footnoteReference w:id="313"/>
      </w:r>
      <w:r>
        <w:rPr>
          <w:rFonts w:ascii="Amiri" w:hAnsi="Amiri" w:eastAsia="Amiri" w:cs="Amiri"/>
          <w:color w:val="111111"/>
          <w:sz w:val="28"/>
          <w:sz w:val="28"/>
          <w:szCs w:val="28"/>
          <w:rtl w:val="true"/>
          <w:lang w:bidi="ar-SA"/>
        </w:rPr>
        <w:t>، ثُمَّ قالَ في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31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أكرَمَهُم بِها فَفَضَّلَهُم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مَغفورٌ لَهُم، مَصفوحٌ عَن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أصحابَ المَيمَنَةِ، وهُمُ المُؤمِنونَ حَقّاً بِأَعيانِهِم، جَعَلَ اللّهُ فيهِم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الإِيمانِ، وروحَ القُوَّةِ، وروحَ الشَّهوَةِ، وروحَ البَدَنِ، فَلا يَزالُ العَبدُ يَستَكمِلُ هذِهِ الأَرواحَ الأَربَعَةَ حَتّى تَأتِيَ عَلَيهِ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هذِهِ الحالاتُ؟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مِنْكُمْ مَنْ يُرَدُّ إِلى أَرْذَلِ الْعُمُرِ لِكَيْ لا يَعْلَمَ بَعْدَ عِلْمٍ شَيْئاً </w:t>
      </w:r>
      <w:r>
        <w:rPr>
          <w:rStyle w:val="FootnoteAnchor"/>
          <w:rtl w:val="true"/>
        </w:rPr>
        <w:footnoteReference w:id="315"/>
      </w:r>
      <w:r>
        <w:rPr>
          <w:rFonts w:ascii="Amiri" w:hAnsi="Amiri" w:eastAsia="Amiri" w:cs="Amiri"/>
          <w:color w:val="111111"/>
          <w:sz w:val="28"/>
          <w:sz w:val="28"/>
          <w:szCs w:val="28"/>
          <w:rtl w:val="true"/>
          <w:lang w:bidi="ar-SA"/>
        </w:rPr>
        <w:t>، فَهذا يَنتَقِصُ مِنهُ جَميعُ الأَرواحِ، ولَيسَ بِالَّذي يَخرُجُ مِن دينِ اللّهِ؛ لِأَنَّ الفاعِلَ بِهِ رَدَّهُ إلى أرذَلِ عُمُرِهِ، فَهُوَ لا يَعرِفُ لِلصَّلاةِ وَقتاً، ولا يَستَطيعُ التَّهَجُّدَ بِاللَّيلِ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در بارۀ پيش گامان گفته، اين است كه آنان پيامبرانِ صاحب رسالت و غير صاحب رسالت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آنان، پنج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قدسى، روح ايمان، روح توانايى،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قدسى، پيامبرانِ صاحب رسالت و غير صاحب رسالت، برانگيخته شدند، و با آن روح، چيزها به آنها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ايمان، خداوند را پرستيدند و هيچ شريكى بر او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توانايى، با دشمنانشان جنگيدند، و امور زندگى شان را اداره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شهوت، به غذاهاى لذيذ دست يافتند و زنان جوان را به همسرى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بدن، جنبيدند و تكاپو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آمرزيده هستند و از گناهشان گذشت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اين فرستادگان را بر برخى از آنان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كسانى از آنان سخن گفت و برخى را به درجاتى بالا بُرد، و به عيسى پسر مريم بيّنات داديم، و او را با روح القدس، تأييد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بارۀ گروهى از آنان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روحى از جانب خود، آنان را تأييد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روحى، آنان را تكريم كرده و بر ديگران فضيلت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آمرزيده هستند و از گناهانشان گذشت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دست راستى 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وجود، حقيقتاً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آنان چهار روح،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ايمان، روح توانايى، روح شهوت و روح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هماره اين چهار روح را كامل مى كند تا اين كه حالاتى به او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چه هستند، اى امير مؤمنان؟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نخستين آنها، همان است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شما تا خوارترين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زندگى باز گردانده مى شويد، به طورى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هيچ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شخصى، همۀ آن روح ها رو به كاستى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چنين نيست كه از دين خدا خارج شده باشد؛ چرا كه خدايى كه همه كارۀ اوست، او را به پست ترين مرحلۀ سن رسانده است، تا جايى كه او وقت نماز را نمى شناسد و توان عبادت</w:t>
      </w:r>
    </w:p>
    <w:p>
      <w:pPr>
        <w:pStyle w:val="BookText"/>
        <w:rPr/>
      </w:pPr>
      <w:r>
        <w:rPr>
          <w:rFonts w:ascii="Amiri" w:hAnsi="Amiri" w:eastAsia="Amiri" w:cs="Amiri"/>
          <w:color w:val="111111"/>
          <w:sz w:val="28"/>
          <w:sz w:val="28"/>
          <w:szCs w:val="28"/>
          <w:rtl w:val="true"/>
          <w:lang w:bidi="ar-SA"/>
        </w:rPr>
        <w:t>ولا بِالنَّهارِ؛ ولا القِيامَ فِي الصَّفِّ مَعَ النّاسِ، فَهذا نُقصانٌ مِن روحِ الإِيمانِ ولَيسَ يَضُرُّهُ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يَنتَقِصُ مِنهُ روحُ القُوَّةِ؛ فَلا يَستَطيعُ جِهادَ عَدُوِّهِ، ولا يَستَطيعُ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يَنتَقِصُ مِنهُ روحُ الشَّهوَةِ؛ فَلَو مَرَّت بِهِ أصبَحُ بَناتِ آدَمَ لَم يَحنَّ إلَيها ولَم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روحُ البَدَنِ فيهِ، فَهُوَ يَدُبُّ ويدرجُ حَتّى يَأتِيَهُ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الحالُ خَيرٌ؛ لِأَنَّ اللّهَ عز و جل هُوَ الفاعِلُ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تَأتي عَلَيهِ حالاتٌ في قُوَّتِهِ وشِبابِهِ فَيَهُمُّ بِالخَطيئَةِ، فَيُشَجِّعُهُ روحُ القُوَّةِ، ويُزَيِّنُ لَهُ روحُ الشَّهوَةِ، ويَقودُهُ روحُ البَدَنِ حَتّى توقِعَهُ فِي الخَطيئَةِ، فَإِذا لامَسَها نَقَصَ مِنَ الإِيمانِ وتَفَصّى</w:t>
      </w:r>
      <w:r>
        <w:rPr>
          <w:rStyle w:val="FootnoteAnchor"/>
          <w:rtl w:val="true"/>
        </w:rPr>
        <w:footnoteReference w:id="316"/>
      </w:r>
      <w:r>
        <w:rPr>
          <w:rFonts w:ascii="Amiri" w:hAnsi="Amiri" w:eastAsia="Amiri" w:cs="Amiri"/>
          <w:color w:val="111111"/>
          <w:sz w:val="28"/>
          <w:sz w:val="28"/>
          <w:szCs w:val="28"/>
          <w:rtl w:val="true"/>
          <w:lang w:bidi="ar-SA"/>
        </w:rPr>
        <w:t>مِنهُ، فَلَيسَ يَعودُ فيهِ حَتّى يَتوبَ، فَإِذا تابَ تابَ اللّهُ عَلَيهِ، وإن عادَ أدخَلَهُ اللّهُ نارَ جَهَنَّمَ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 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اليَهودُ وَالنَّصارى،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 يَعرِفونَ مُحَمَّداً وَالوِلايَةَ فِي التَّوراةِ وَالإِنجيلِ كَما يَعرِفونَ أبناءَهُم في مَنازِلِهِم وَ إِنَّ فَرِيقاً مِنْهُمْ لَيَكْتُمُونَ الْحَقَّ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أنَّكَ الرَّسولُ إلَيهِم فَلا تَكُونَنَّ مِنَ الْمُمْتَرِينَ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جَحَدوا ما عَرَفُوا ابتَلاهُمُ اللّهُ بِذلِكَ فَسَلَبَهُم روحَ الإِيمانِ، وأسكَنَ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وروحَ الشَّهوَةِ، وروحَ البَدَنِ، ثُمَّ أضافَهُم إلَى الأَنعامِ،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w:t>
      </w:r>
      <w:r>
        <w:rPr>
          <w:rStyle w:val="FootnoteAnchor"/>
          <w:rtl w:val="true"/>
        </w:rPr>
        <w:footnoteReference w:id="318"/>
      </w:r>
      <w:r>
        <w:rPr>
          <w:rFonts w:ascii="Amiri" w:hAnsi="Amiri" w:eastAsia="Amiri" w:cs="Amiri"/>
          <w:color w:val="111111"/>
          <w:sz w:val="28"/>
          <w:sz w:val="28"/>
          <w:szCs w:val="28"/>
          <w:rtl w:val="true"/>
          <w:lang w:bidi="ar-SA"/>
        </w:rPr>
        <w:t>، لِأَنَّ الدّابَّةَ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شب و روز را ندارد و نمى تواند با مردم در نماز جماعت شركت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كاسته شدن از روح ايمان است و البتّه ضررى هم به او نمى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برخى، روح توانايى شان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توان جهاد با دشمنش را ندارند و نمى تواند در پى ادارۀ زندگى 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برخى، روح شهوت را مى كاهد، به گونه اى كه اگر زيباترين دختران از كنار او عبور كنند، توجّهى به آنان نمى كند و بر نمى خيزد، و البتّه روح بدن، در او مى ماند و او مى جنبد و تكاپو مى كند، تا اين كه فرشتۀ مرگ، به سراغش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خوب است؛ چون خداوند عز و جل آن را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حالاتى در زمان توانمندى و جوانى اش به او دست مى دهد، و او اقدام به گناه مى كند، و روح توانايى هم او را تشويق مى كند، و روح شهوت، براى او مى آرايد، و روح بدن، او را رهبرى مى كند تا اين كه او را در گناه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دست به گناه مى زند، از ايمانش كاسته مى شود، و از آن خارج مى گردد، و به آن باز نمى گردد، مگر اين كه توبه كند، و هر گاه به سوى خدا باز گردد، خداوند هم به او توجّه مى كند، و اگر به گناه باز گردد، خداوند، او را به آتش جهنّم مى اندازد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 چپى ها، يهوديان و مسيحيان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بديشان كتاب داديم، پيامبر را مى شناسند، به همان سان كه پسرانشان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ولايت را در تورات و انجيل مى شناسند، همان گونه كه پسرانشان را در خانه هايشان مى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مسلّماً گروهى از آنان، حقيقت را نهفته مى 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به سوى آنها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ترديد كنندگان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وقتى آنچه را مى شناختند، انكار نمودند، خداوند، آنها را گرفتار كرد و روح ايمان را از آنان گرفت و سه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شهوت و بدن را در بدن آنان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افزود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چارپايان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تَحمِلُ بِروحِ القُوَّةِ، وتَعتَلِفُ بِروحِ الشَّهوَةِ، وتَسيرُ بِروحِ البَدَنِ فَقالَ لَهُ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أحيَيتَ قَلبي بِإِذنِ اللّهِ يا أميرَ المُؤمِنينَ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عبداللّه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 مُحَمَّدٍ عليهما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 وَ مَنْ يُضْلِلْ فَلَنْ تَجِدَ لَهُ وَلِيًّا مُرْشِداً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يُضِلُّ الظّالِمينَ يَومَ القِيامَةِ عَن دارِ كَرامَتِهِ، ويَهدي أهلَ الإِيمانِ وَالعَمَلِ الصّالِحِ إلى جَنَّتِهِ،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هارون بن مسلم،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الأَمرِ بِالمَعروفِ وَالنَّهيِ عَنِ المُنكَرِ، أواجِبٌ هُوَ عَلَى الاُمَّةِ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 وَالدّليلُ عَلى ذلِكَ كِتابُ اللّهِ عز و جل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فَهذا خَاصٌّ غَيرُ عامٍّ،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مُوسى أُمَّةٌ يَهْدُونَ بِالْحَقِّ وَ بِهِ يَعْدِلُونَ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امَّةِ موسى، ولا عَلى كُلِّ قَومِهِ، وهُم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جنبنده، روح توانايى دارد، با روح شهوت مى چرد، و با روح بدن،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كننده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فرمان خدا، زنده كردى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فضل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خداوند هدايت كند، او هدايت شده است، و هر كس را گم راه كند، براى او ولى و هدايتگرى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ستمگران را از سراى كرامت خود، گم راه مى كند، و اهل ايمان و عمل صالح را به بهشتش راه نمايى مى نمايد، همان گونه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ستمگران را گم راه مى كند، و خداوند، هر چه بخواهد،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آوردند و كارهاى شايسته كردند، پروردگارشان آنان را به خاطر ايمانشان، به بهشت پُر نعمتى كه از زير درختانش نهرها جارى اند، هدايت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هارون بن مسلم، از مسعدة بن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از وجوب امر به معروف و نهى از منكر بر همۀ امّت 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مى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نهى از منكر، بر شخص توانمندى واجب است كه از او اطاعت مى شود و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منكر باشد، نه بر ناتوانى كه راه به جايى نمى برد و نمى داند از چه به چه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كتاب خداوند عز و جل است، آن 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ميان شما امّتى باشد كه به خير فرا بخوانند و امر به معروف و نهى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افرادى ويژه است، نه عموم مردم؛ همان گونه كه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موسى، امّتى بود كه به حق، دعوت مى كنند و به حق، دادگرى مى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موسى،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قوم او، كه در آن روز، گروه هاى مختلفى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امَمٌ مُختَلِفَةٌ وَ الاُمَّةُ واحِدَةٌ فَصاعِداً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w:t>
      </w:r>
      <w:r>
        <w:rPr>
          <w:rStyle w:val="FootnoteAnchor"/>
          <w:rtl w:val="true"/>
        </w:rPr>
        <w:footnoteReference w:id="322"/>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للّهِِ عز و جل، ولَيسَ عَلى مَن يَعلَمُ ذلِكَ في هذِهِ الهُدنَةِ مِن حَرَجٍ، إذا كانَ لا قُوَّةَ لَهُ ولا عُذرَ ولا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الحَديثِ الَّذي جاءَ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الأحكام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اللَّفظَ</w:t>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عَلَيْكُمْ رَقِيباً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w:t>
      </w:r>
      <w:r>
        <w:rPr>
          <w:rFonts w:eastAsia="Amiri" w:cs="Amiri" w:ascii="Amiri" w:hAnsi="Amiri"/>
          <w:color w:val="111111"/>
          <w:sz w:val="28"/>
          <w:szCs w:val="28"/>
          <w:rtl w:val="true"/>
          <w:lang w:bidi="ar-SA"/>
        </w:rPr>
        <w:t>.</w:t>
      </w:r>
      <w:r>
        <w:rPr>
          <w:rStyle w:val="FootnoteAnchor"/>
        </w:rPr>
        <w:footnoteReference w:id="32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8" w:name="pg14811_173053"/>
    </w:p>
    <w:p>
      <w:pPr>
        <w:pStyle w:val="BookText"/>
        <w:rPr/>
      </w:pPr>
      <w:bookmarkEnd w:id="98"/>
      <w:r>
        <w:rPr>
          <w:rFonts w:ascii="Amiri" w:hAnsi="Amiri" w:eastAsia="Amiri" w:cs="Amiri"/>
          <w:color w:val="111111"/>
          <w:sz w:val="28"/>
          <w:sz w:val="28"/>
          <w:szCs w:val="28"/>
          <w:rtl w:val="true"/>
          <w:lang w:bidi="ar-SA"/>
        </w:rPr>
        <w:t>امّت، بر يكى و بيشتر از يكى، صادق است، همان طور كه خداوند عز و جل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امّت پرستشگر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خداوند عز و 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اين را مى داند، در اين وضعيت مصالحه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دشمنان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توانايى و عذر و فرمانبرى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شنيدم كه وقتى از ايشان در بارۀ حديثى از پيامبر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جهاد، سخن عادلانه گفتن در برابر پادشاه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صورتى است كه شناخت داشته باشد و با اين حال، سلطان از او بپذيرد، وگر نه،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احكام فقهى</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05789_730472459"/>
      <w:bookmarkStart w:id="100" w:name="_Toc38"/>
      <w:bookmarkEnd w:id="99"/>
      <w:r>
        <w:rPr/>
        <w:t>3/4</w:t>
      </w:r>
      <w:r>
        <w:rPr>
          <w:rtl w:val="true"/>
        </w:rPr>
        <w:t xml:space="preserve"> </w:t>
      </w:r>
      <w:r>
        <w:rPr>
          <w:rtl w:val="true"/>
        </w:rPr>
        <w:t>تفسير لفظى</w:t>
      </w:r>
      <w:bookmarkEnd w:id="100"/>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چنين شما را امّت ميانه قرار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هماره مراقب شماست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رقيب، يعنى محافظ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مَنْ يَتَّبِعُ الرَّسُولَ </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لِنَرى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تَضَعُ العِلمَ مَكانَ الرُّؤيَةِ، وَالرُّؤيَةَ مَكانَ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w:t>
      </w:r>
      <w:r>
        <w:rPr>
          <w:rStyle w:val="FootnoteAnchor"/>
          <w:rtl w:val="true"/>
        </w:rPr>
        <w:footnoteReference w:id="329"/>
      </w:r>
      <w:r>
        <w:rPr>
          <w:rFonts w:ascii="Amiri" w:hAnsi="Amiri" w:eastAsia="Amiri" w:cs="Amiri"/>
          <w:color w:val="111111"/>
          <w:sz w:val="28"/>
          <w:sz w:val="28"/>
          <w:szCs w:val="28"/>
          <w:rtl w:val="true"/>
          <w:lang w:bidi="ar-SA"/>
        </w:rPr>
        <w:t>بِمَعنى ألَم تَعلَم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مُتَجانِفٍ لِإِثْمٍ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مُتَعَمِّدٍ لِإِثمٍ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المَفهومَ</w:t>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مِنَ القُرآنِ يُذكَرُ فيهِ القُنوتُ فَهُوَ الطّاعَةُ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Style w:val="FootnoteAnchor"/>
          <w:rtl w:val="true"/>
        </w:rPr>
        <w:footnoteReference w:id="3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في صُحُفٍ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336"/>
      </w:r>
      <w:r>
        <w:rPr>
          <w:rFonts w:ascii="Amiri" w:hAnsi="Amiri" w:eastAsia="Amiri" w:cs="Amiri"/>
          <w:color w:val="111111"/>
          <w:sz w:val="28"/>
          <w:sz w:val="28"/>
          <w:szCs w:val="28"/>
          <w:rtl w:val="true"/>
          <w:lang w:bidi="ar-SA"/>
        </w:rPr>
        <w:t>، قالَ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1" w:name="pg14811_173055"/>
    </w:p>
    <w:p>
      <w:pPr>
        <w:pStyle w:val="BookText"/>
        <w:rPr/>
      </w:pPr>
      <w:bookmarkEnd w:id="101"/>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براى آن كه بدانيم كسى را كه از پيامبر پيروى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بَرَد، مانند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پروردگارت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آن كه به گناه، متمايل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عامدانه گناه نكردن</w:t>
      </w:r>
      <w:r>
        <w:rPr>
          <w:rFonts w:eastAsia="IRNazanin" w:cs="IRNazanin"/>
          <w:color w:val="111111"/>
          <w:sz w:val="28"/>
          <w:szCs w:val="28"/>
          <w:rtl w:val="true"/>
          <w:lang w:bidi="fa-IR"/>
        </w:rPr>
        <w:t>.</w:t>
      </w:r>
    </w:p>
    <w:p>
      <w:pPr>
        <w:pStyle w:val="Heading4"/>
        <w:numPr>
          <w:ilvl w:val="3"/>
          <w:numId w:val="1"/>
        </w:numPr>
        <w:rPr/>
      </w:pPr>
      <w:bookmarkStart w:id="102" w:name="__RefHeading___Toc2005791_730472459"/>
      <w:bookmarkStart w:id="103" w:name="_Toc39"/>
      <w:bookmarkEnd w:id="102"/>
      <w:r>
        <w:rPr/>
        <w:t>4/4</w:t>
      </w:r>
      <w:r>
        <w:rPr>
          <w:rtl w:val="true"/>
        </w:rPr>
        <w:t xml:space="preserve"> </w:t>
      </w:r>
      <w:r>
        <w:rPr>
          <w:rtl w:val="true"/>
        </w:rPr>
        <w:t>تفسير مفهومى</w:t>
      </w:r>
      <w:bookmarkEnd w:id="103"/>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سخنى از قرآن كه در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قرآنى ارجمند است كه در لوحى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در نوشته هايى پاك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پاك شدگان، به آن، دست نمى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المُقَرَّبونَ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ميلادِ الجاهِلِيَّةِ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فَضَّلَنا أهلَ البَيتِ، وكَيفَ لا يَكونُ كَذلِكَ واللّهُ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طَهَّرَنا اللّهُ مِنَ الفَواحِشِ ما ظَهَرَ مِنها وما بَطَنَ، فَنَحنُ عَلى مِنهاجِ الحَقِّ</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نوصَفُ، وكَيفَ يوصَفُ قَومٌ رَفَعَ اللّهُ عَنهُمُ الرِّجسَ، وهُوَ الشَّكُّ؟</w:t>
      </w:r>
      <w:r>
        <w:rPr>
          <w:rFonts w:eastAsia="Amiri" w:cs="Amiri" w:ascii="Amiri" w:hAnsi="Amiri"/>
          <w:color w:val="111111"/>
          <w:sz w:val="28"/>
          <w:szCs w:val="28"/>
          <w:rtl w:val="true"/>
          <w:lang w:bidi="ar-SA"/>
        </w:rPr>
        <w:t>!</w:t>
      </w:r>
      <w:r>
        <w:rPr>
          <w:rStyle w:val="FootnoteAnchor"/>
        </w:rPr>
        <w:footnoteReference w:id="343"/>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w:t>
      </w:r>
      <w:r>
        <w:rPr>
          <w:rStyle w:val="FootnoteAnchor"/>
        </w:rPr>
        <w:footnoteReference w:id="34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خدا مى خواهد آلودگى را فقط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كاملاً پاكتان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ولد جاهلى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ما اهل بيت را برترى بخشيده است و چرا چنين نباشد، در حالى كه خداوند عز و جل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خدا مى خواهد آلودگى را فقط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كاملاً پاكتان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انواع فساد و فحشا، چه آشكارش و چه نهانش، پاك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در شاه راه حق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وصف در نمى آييم، و چگونه به وصف در آيند قومى كه خداوند، آلودگى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زدوده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نيست كه خدا مى خواهد آلودگى را فقط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كاملاً پاكتان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آلودگى، 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جَوفَ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انتَهى سُؤدَدُهُ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يَأكُلُ ولا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الَّذي لَم يَزَل و لايَزالُ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حَيْثُ لا يَعْلَمُونَ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لَهُمُ النِّعَمَ مَعَ تَجديدِ المَعاصي</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Style w:val="FootnoteAnchor"/>
          <w:rtl w:val="true"/>
        </w:rPr>
        <w:footnoteReference w:id="34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يَشرَحُ صَدرَهُ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يَقذِفُ فيهِ فَيَنشَرِحُ لَهُ ويَنفَسِحُ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مِن أمارَةٍ يُعرَفُ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دارِ الخُلودِ، وَالتَّجافي عَن دارِ الغُرورِ، وَالاِستِعدادُ لِلمَوتِ قَبلَ المَوتِ</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w:t>
      </w:r>
      <w:r>
        <w:rPr>
          <w:rStyle w:val="FootnoteAnchor"/>
          <w:rtl w:val="true"/>
        </w:rPr>
        <w:footnoteReference w:id="350"/>
      </w:r>
      <w:r>
        <w:rPr>
          <w:rFonts w:ascii="Amiri" w:hAnsi="Amiri" w:eastAsia="Amiri" w:cs="Amiri"/>
          <w:color w:val="111111"/>
          <w:sz w:val="28"/>
          <w:sz w:val="28"/>
          <w:szCs w:val="28"/>
          <w:rtl w:val="true"/>
          <w:lang w:bidi="ar-SA"/>
        </w:rPr>
        <w:t>عَمَدتُ إلى عِقالٍ أسوَدَ وإلى عِقالٍ أبيَضَ، فَجَعَلتُهُما تَحتَ وِسادَتي،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كسى است كه درونى تهى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كسى است كه در نهايتِ سَرورى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صمد، كسى است كه نمى خورد و نمى آشامد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كسى است كه نمى خوابد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صمد، پايندۀ ازلى و ابدى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تدريج، از جايى كه نمى دانند، گريبانشان را خواهيم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 گناه تازه اى كه مى كنند، خداوند، نعمت تازه اى به آنهامى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پيامبر صلى الله عليه و آله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را كه خدا بخواهد هدايت كند، سينه اش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سينۀ او را گشاده مى سازد؟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در آن مى افكند و بر اثر آن، سينۀ او فراخ و گشاده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شناخت اين، نشانه اى 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آوردن به سراى جاودانگى، و دورى گزيدن از سراى فريب، و آماده شدن براى مرگ، پيش از فرا رسيدن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عدى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رشتۀ سپيد بامداد، از رشتۀ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يك ريسمان سياه و يك ريسمان سفيد برداشتم و آنها را زير بالش خود گذاشتم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آن دو، نگاه مى كردم؛ امّا برايم</w:t>
      </w:r>
    </w:p>
    <w:p>
      <w:pPr>
        <w:pStyle w:val="BookText"/>
        <w:rPr/>
      </w:pPr>
      <w:r>
        <w:rPr>
          <w:rFonts w:ascii="Amiri" w:hAnsi="Amiri" w:eastAsia="Amiri" w:cs="Amiri"/>
          <w:color w:val="111111"/>
          <w:sz w:val="28"/>
          <w:sz w:val="28"/>
          <w:szCs w:val="28"/>
          <w:rtl w:val="true"/>
          <w:lang w:bidi="ar-SA"/>
        </w:rPr>
        <w:t>فَجَعَلتُ أنظُرُ فِي اللَّيلِ فَلا يَستَبينُ لي، فَغَدَوتُ عَلى رَسولِ اللّهِ صلى الله عليه و آله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سَوادُ اللَّيلِ وبَياضُ النَّهارِ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الخَيطِ الأَبيَضِ مِنَ الخَيطِ الأَسوَدِ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وَالتَّخافُتُ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تَسمَع بِاُذُنِكَ، وَاقَرأ ما بَينَ ذلِكَ</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عالِياً، وتُخافِتهُ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تُسمِع نَفسَكَ</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صَوتَكَ تُسمِعُهُ مَن بَعُدَ عَنكَ،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تُسمِعَ مَن مَعَكَ إلّايَسيراً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عن زُرارَةَ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الْأَنْفالِ قُلِ الْأَنْفالُ لِلّهِ وَ الرَّسُولِ </w:t>
      </w:r>
      <w:r>
        <w:rPr>
          <w:rStyle w:val="FootnoteAnchor"/>
          <w:rtl w:val="true"/>
        </w:rPr>
        <w:footnoteReference w:id="357"/>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للّهِِ ولِلرَّسولِ صلى الله عليه و آله، وهِيَ كُلُّ أرضٍ جَلا أهلُها مِن غَيرِ أن يُحمَلَ عَلَيها بِخَيلٍ ولا رِجالٍ ولا رِكابٍ، فَهِيَ نَفلٌ للّهِِ ولِلرَّسولِ صلى الله عليه و آله</w:t>
      </w:r>
      <w:r>
        <w:rPr>
          <w:rFonts w:eastAsia="Amiri" w:cs="Amiri" w:ascii="Amiri" w:hAnsi="Amiri"/>
          <w:color w:val="111111"/>
          <w:sz w:val="28"/>
          <w:szCs w:val="28"/>
          <w:rtl w:val="true"/>
          <w:lang w:bidi="ar-SA"/>
        </w:rPr>
        <w:t>.</w:t>
      </w:r>
      <w:r>
        <w:rPr>
          <w:rStyle w:val="FootnoteAnchor"/>
        </w:rPr>
        <w:footnoteReference w:id="35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متمايز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پيامبر خدا صلى الله عليه و آله رفتم و قضيّه را به ايشان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سياهى شب و سپيدى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رشتۀ سپيد بامداد، از رشتۀ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روشنى روز از تاريكى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نمازت را به جهر مخوان و آن را با تَخافُت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كردن صدا،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آهسته صحبت كردنى است كه گوشَت نشنود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نمازت را به جهر مخوان و آن را با تَخافُت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بلند كردن صدا، و آن قدر آهسته صحبت كردن است كه گوش خودت هم نشنود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نمازت را به جهر مخوان و آن را با تَخافُت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اجهار، بلند كردن صداست، به گونه اى كه افرادِ دوردست هم بشنوند، و اخفات، آهسته كردن آن، به گونه اى كه فرد نزديك 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صدايى نامفهوم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بارۀ انفال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براى خدا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براى خدا 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سرزمين هايى اند كه صاحبان آنها بدون تاخت و تاز و لشكركشى، ترك وطن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بازمانده، براى خدا و پيامبر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رَسولُ اللّهِ صلى الله عليه و آله، ونَزَلَ بِهِ الكِتابُ مِنَ اللّهِ؛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فَعَرَفنا أنَّ الوَجهَ كُلَّهُ يَنبَغي أن يُغسَلَ،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أَيْدِيَكُمْ إِلَى الْمَرافِقِ ، ثُمَّ فَصَلَ بَينَ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بِرُؤُسِكُمْ أنَّ المَسحَ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الْكَعْبَيْنِ فَعَرَفنا حينَ وَصَلَها بِالرَّأسِ أنَّ المَسحَ عَلى بَعضِها، ثُمَّ فَسَّرَ ذلِكَ رَسولُ اللّهِ صلى الله عليه و آله لِلنّاسِ فَضَيَّعوهُ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 صَعِيداً طَيِّباً فَامْسَحُوا بِوُجُوهِكُمْ وَ أَيْدِيكُمْ ، فَلَمّا وَضَعَ الوُضوءَ إن لَم تَجِدُوا الماءَ، أثبَتَ بَعضَ الغَسلِ مَسحاً؛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بِوُجُوهِكُمْ ثُمَّ وَصَلَ بِها وَ أَيْدِيَكُمْ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 مِن ذلِكَ التَّيَمُّمِ؛ لِأَنَّهُ عَلِمَ أنّ ذلِكَ أجمَعَ لَم يَجرِ عَلَى الوَجهِ؛ لِأَنَّهُ يَعلَقُ مِن ذلِكَ الصَّعيدِ بِبَعضِ الكَفِّ ولا يَعلَقُ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فِي الدّينِ مِنْ حَرَجٍ </w:t>
      </w:r>
      <w:r>
        <w:rPr>
          <w:rStyle w:val="FootnoteAnchor"/>
          <w:rtl w:val="true"/>
        </w:rPr>
        <w:footnoteReference w:id="360"/>
      </w:r>
      <w:r>
        <w:rPr>
          <w:rFonts w:ascii="Amiri" w:hAnsi="Amiri" w:eastAsia="Amiri" w:cs="Amiri"/>
          <w:color w:val="111111"/>
          <w:sz w:val="28"/>
          <w:sz w:val="28"/>
          <w:szCs w:val="28"/>
          <w:rtl w:val="true"/>
          <w:lang w:bidi="ar-SA"/>
        </w:rPr>
        <w:t>،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المَهدِيُّ أبَا الحَسَنِ عليه السلام عَنِ الخَمرِ، هَل هِيَ مُحَرَّمَةٌ في كِتابِ اللّهِ عز و جل؟ فَإِنَّ النّاسَ إنَّما يَعرِفونَ النَّهيَ عَنها ولا يَعرِفونَ التَّحريمَ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متوجّه شديد و فرموديد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بايد بر بخشى از سر و بخشى از دو پا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خنديد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آن را فرموده است، و كتاب خداوند هم همين را آورده است؛ زيرا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صورتتان را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اين فهميديم كه شايسته است تمامىِ صورت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دستانتان را تا آرنج 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ميان دو سخن، فاصله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سرتان مسح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فهميديم كه بخشى از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أرجلكم؛ پاهايتان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 سرهايتان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نمود، همان طور كه دست ها را به صورت، ملحق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پاهايتان تا دو برآمدگى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را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كرده، فهميديم كه مسح نيز بر بخشى از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هم براى مردم، اين گونه تفسير كرده است؛ ولى آن را تباه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آبى نيافتيد، با خاكى پاك تيمّم كنيد، و بر صورت و دستهايتان مسح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آب نيافتيد، وضو را ساقط كرد و به جاى شستن برخى جاها در وضو، در تيمّم، مسح را قرار داد؛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صورتتان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عطف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آن تيمّم به اينها مسح بكشيد؛ زيرا او مى داند كه خاك تيمّم، به همۀ صورت نمى رسد؛ چون بخشى از آن خاك، به كف دست مى چسبد و به جاى ديگر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نمى خواهد بر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حرج، يعنى سختى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در بارۀ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خمر در كتاب خداى عز و جل هم حرام شده است؛ چرا كه مردم مى دانند كه از ميخوارگى نهى شده اند؛ امّا حرام بودن آن را نمى دانند؟</w:t>
      </w:r>
    </w:p>
    <w:p>
      <w:pPr>
        <w:pStyle w:val="BookText"/>
        <w:rPr/>
      </w:pPr>
      <w:r>
        <w:rPr>
          <w:rFonts w:ascii="Amiri" w:hAnsi="Amiri" w:eastAsia="Amiri" w:cs="Amiri"/>
          <w:color w:val="111111"/>
          <w:sz w:val="28"/>
          <w:sz w:val="28"/>
          <w:szCs w:val="28"/>
          <w:rtl w:val="true"/>
          <w:lang w:bidi="ar-SA"/>
        </w:rPr>
        <w:t>امام كاظم عليه 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بله، اى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در كتاب خدا هم حرام شمرده شده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كجاى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شكوهمند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شده، اى ابو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w:t>
      </w:r>
      <w:r>
        <w:rPr>
          <w:rStyle w:val="FootnoteAnchor"/>
          <w:rtl w:val="true"/>
        </w:rPr>
        <w:footnoteReference w:id="362"/>
      </w:r>
      <w:r>
        <w:rPr>
          <w:rFonts w:ascii="Amiri" w:hAnsi="Amiri" w:eastAsia="Amiri" w:cs="Amiri"/>
          <w:color w:val="111111"/>
          <w:sz w:val="28"/>
          <w:sz w:val="28"/>
          <w:szCs w:val="28"/>
          <w:rtl w:val="true"/>
          <w:lang w:bidi="ar-SA"/>
        </w:rPr>
        <w:t>،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يَعنِي الزِّنا المُعلَنَ ونَصبَ الرّاياتِ الَّتي كانَت تَرفَعُها الفَواجِرُ لِلفَواحِشِ فِي الجاهِلِيَّةِ، وأمّا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بَطَنَ يَعني ما نَكَحَ مِنَ‌الآباءِ؛ لِأَنَّ النّاسَ كانوا قَبلَ أن يُبعَثَ النَّبِيُّ صلى الله عليه و آله إذا كانَ لِلرَّجُلِ زَوجَةٌ وماتَ عَنها، تَزَوَّجَها ابنُهُ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عز و 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اَلْإِثْمَ فَإِنَّها الخَمرَةُ بِعَينِها، وقَد قالَ اللّهُ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w:t>
      </w:r>
      <w:r>
        <w:rPr>
          <w:rStyle w:val="FootnoteAnchor"/>
          <w:rtl w:val="true"/>
        </w:rPr>
        <w:footnoteReference w:id="363"/>
      </w:r>
      <w:r>
        <w:rPr>
          <w:rFonts w:ascii="Amiri" w:hAnsi="Amiri" w:eastAsia="Amiri" w:cs="Amiri"/>
          <w:color w:val="111111"/>
          <w:sz w:val="28"/>
          <w:sz w:val="28"/>
          <w:szCs w:val="28"/>
          <w:rtl w:val="true"/>
          <w:lang w:bidi="ar-SA"/>
        </w:rPr>
        <w:t>فَأَمَّا الإِثمُ في كِتابِ اللّهِ فَهِيَ الخَمرَةُ وَالمَيسِرُ، وإثمُهُما أكبَرُ كَما قالَ‌اللّهُ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 هذِهِ وَاللّهِ فَتوَى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وَاللّهِ يا أميرَ المُؤمِنينَ، الحَمدُ للّهِِ الَّذي لَم يُخرِج هذَا العِلمُ مِنكُم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صَبَرَ المَهدِيُّ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رافِضِيُّ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عَبّادٌ البَصرِيُّ عَلِيَّ بنَ الحُسَينِ عليه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ولينَتِهِ، إنَّ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زشتى ها را حرام كرده است، آشكار و پنهان آنها را و گناه و تجاوز ناحق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زناى علنى و نصب پرچم هايى كه زنان بدكار و فاحشه در دوران جاهليت بالا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زنان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 از بعثت پيامبر صلى الله عليه و آله وقتى مرد زن دارى مى مرد، پسرش بعد از او با زن او ازدواج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آن زن، مادرش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اين را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جاى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بارۀ خمر و قمار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گناه بزرگ و سودهايى براى مردم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خدا، خمر و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اين دو، بزرگ تر از سود آنهاست، همان گونه كه خداوند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فتوا، هاشمى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اين علم را از خاندان شما بيرون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مهدى، هيچ درنگى نكرد و بلافاصله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بصرى، در راه مكّه با زين العابدين عليه السلام ديدار كرد و به اين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سختىِ آن را رها كردى و به حج و راحتى آن روى آوردى، در حالى كه خداى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مؤمنان، جان و مالشان را مى خرد تا در برابر، براى ايشان بهشت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مى جنگند و مى كشند و كشته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حقّى در تورات و انجيل و قرآن، بر عهدۀ اوست و چه كسى از خدا به عهد خويش وفادارتر است؟ پس بدين داد و ستد كه كرده ايد، شادمان باشيد، و اين، همان كاميابى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العابدين عليه 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آيه را تمام كن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توبه</w:t>
      </w:r>
    </w:p>
    <w:p>
      <w:pPr>
        <w:pStyle w:val="BookText"/>
        <w:rPr/>
      </w:pPr>
      <w:r>
        <w:rPr>
          <w:rFonts w:ascii="Amiri" w:hAnsi="Amiri" w:eastAsia="Amiri" w:cs="Amiri"/>
          <w:color w:val="111111"/>
          <w:sz w:val="28"/>
          <w:sz w:val="28"/>
          <w:szCs w:val="28"/>
          <w:rtl w:val="true"/>
          <w:lang w:bidi="ar-SA"/>
        </w:rPr>
        <w:t xml:space="preserve">اَلسّائِحُونَ الرّاكِعُونَ السّاجِدُونَ الْآمِرُونَ بِالْمَعْرُوفِ وَ النّاهُونَ عَنِ الْمُنْكَرِ وَ الْحافِظُونَ لِحُدُودِ اللّهِ وَ بَشِّرِ الْمُؤْمِنِينَ </w:t>
      </w:r>
      <w:r>
        <w:rPr>
          <w:rStyle w:val="FootnoteAnchor"/>
          <w:rtl w:val="true"/>
        </w:rPr>
        <w:footnoteReference w:id="366"/>
      </w:r>
      <w:r>
        <w:rPr>
          <w:rFonts w:ascii="Amiri" w:hAnsi="Amiri" w:eastAsia="Amiri" w:cs="Amiri"/>
          <w:color w:val="111111"/>
          <w:sz w:val="28"/>
          <w:sz w:val="28"/>
          <w:szCs w:val="28"/>
          <w:rtl w:val="true"/>
          <w:lang w:bidi="ar-SA"/>
        </w:rPr>
        <w:t>، 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المِصداقَ</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شَقَّ ذلِكَ عَلَى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أيُّنا لا يَظلِمُ نَفسَهُ؟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إنَّما هُوَ الشِّركُ، ألَم تَسمَعوا ما قالَ لُقمانُ لِابنِهِ وهُوَ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تُشْرِكْ بِاللّهِ إِنَّ الشِّرْكَ لَظُلْمٌ عَظِيمٌ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يا مَعشَرَ العِبادِ بِطاعَتي، أذكُركُم بِمَغفِرَتي</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04" w:name="pg14811_173067"/>
    </w:p>
    <w:p>
      <w:pPr>
        <w:pStyle w:val="BookText"/>
        <w:rPr/>
      </w:pPr>
      <w:bookmarkEnd w:id="104"/>
      <w:r>
        <w:rPr>
          <w:rFonts w:ascii="IRNazanin" w:hAnsi="IRNazanin" w:eastAsia="IRNazanin"/>
          <w:color w:val="111111"/>
          <w:sz w:val="28"/>
          <w:sz w:val="28"/>
          <w:szCs w:val="28"/>
          <w:rtl w:val="true"/>
          <w:lang w:bidi="fa-IR"/>
        </w:rPr>
        <w:t xml:space="preserve">كنندگان، پرستندگان، سپاس گزاران، روزه داران، ركوع كنندگان، سجده كنندگان، وادارندگان به كارهاى پسنديده و بازدارندگان از كارهاى ناپسند، و حفظ كنندگان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خدايند، و مؤمنان را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كسانى را ديديم كه اين صفات را دارند، پس جهاد به همراه آنان، البتّه بافضيلت تر از حج است</w:t>
      </w:r>
      <w:r>
        <w:rPr>
          <w:rFonts w:eastAsia="IRNazanin" w:cs="IRNazanin"/>
          <w:color w:val="111111"/>
          <w:sz w:val="28"/>
          <w:szCs w:val="28"/>
          <w:rtl w:val="true"/>
          <w:lang w:bidi="fa-IR"/>
        </w:rPr>
        <w:t>».</w:t>
      </w:r>
    </w:p>
    <w:p>
      <w:pPr>
        <w:pStyle w:val="Heading4"/>
        <w:numPr>
          <w:ilvl w:val="3"/>
          <w:numId w:val="1"/>
        </w:numPr>
        <w:rPr/>
      </w:pPr>
      <w:bookmarkStart w:id="105" w:name="__RefHeading___Toc2005793_730472459"/>
      <w:bookmarkStart w:id="106" w:name="_Toc40"/>
      <w:bookmarkEnd w:id="105"/>
      <w:r>
        <w:rPr/>
        <w:t>5/4</w:t>
      </w:r>
      <w:r>
        <w:rPr>
          <w:rtl w:val="true"/>
        </w:rPr>
        <w:t xml:space="preserve"> </w:t>
      </w:r>
      <w:r>
        <w:rPr>
          <w:rtl w:val="true"/>
        </w:rPr>
        <w:t>تفسير مصداقى</w:t>
      </w:r>
      <w:bookmarkEnd w:id="106"/>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اند، و ايمانشان را به ستم نياميختند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اين گفته بر مسلمانان،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ماست كه به خود، ستم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گناه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نيست؛ بلكه مقصود،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ايد كه لقمان در مقام اندرز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شرك مياور كه به راستى، شرك، ستمى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اطاعت كردن از من، مرا ياد كنيد تا من هم با آمرزيدنم، شما را 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پاداش نيكى كردن، جز نيكى كردن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نعمت توحيد را به او داده ام، چيزى جز</w:t>
      </w:r>
    </w:p>
    <w:p>
      <w:pPr>
        <w:pStyle w:val="BookText"/>
        <w:rPr/>
      </w:pPr>
      <w:r>
        <w:rPr>
          <w:rFonts w:ascii="Amiri" w:hAnsi="Amiri" w:eastAsia="Amiri" w:cs="Amiri"/>
          <w:color w:val="111111"/>
          <w:sz w:val="28"/>
          <w:sz w:val="28"/>
          <w:szCs w:val="28"/>
          <w:rtl w:val="true"/>
          <w:lang w:bidi="ar-SA"/>
        </w:rPr>
        <w:t>ما جَزاءُ مَن أنعَمتُ عَلَيهِ بِالتَّوحيدِ إلَّاالجَنَّةُ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فَسَأَلتُ مُحَمَّدَ بنَ عَلِيِّ بنِ الحُسَينِ بنِ عَلِيِّ بنِ أبي طالِبٍ عليهم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حَدَّثَنيهِ أبي عَن جَدِّهِ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لَاُبَشِّرَنَّكَ بِها يا عَلِيُّ فَبَشِّر بِها امَّتي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وَاصطِناعُ المَعروفِ، وبِرُّ الوالِدَينِ، وصِلَةُ الرَّحِمِ، تُحَوِّلُ الشَّقاءَ سَعادَةً، وتَزيدُ فِي العُمُرِ، وتَقي مَصارِعَ السَّوءِ</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ولَو بِالتَّسليم؛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إِنَّ اللّهَ كانَ عَلَيْكُمْ رَقِيباً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عز و جل فِي السِّرِّ فَقَد ذَكَرَ اللّهَ كَثيراً، إنَّ المُنافِقينَ كانوا يَذكُرونَ اللّهَ عَلانِيَةً ولا يَذكُرونَهُ فِي السِّرِّ،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يُراؤُنَ النّاسَ وَ لا يَذْكُرُونَ اللّهَ إِلاّ قَلِيلاً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بِأَفضَلِ آيَةٍ في كِتابِ اللّهِ تَعالى حَدَّثَنا بِها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اوزاعى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رفتم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فرزند زين العابدين عليه السلام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مى كند يا باقى مى گذارد و البتّه اصل كتاب،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على بن ابى طالب عليه السلام برايم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سؤال را از پيامبر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آن بشارت مى دهم و تو هم پس از من، امّتم را به آن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راه درست آن، نيكوكارى، خوش رفتارى با پدر و مادر، و صلۀ رحم، بدبختى را به خوش بختى تبديل مى كنند و بر عمر مى افزايند و از مردن هاى بد، نگه 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كنيد، هرچند با سلام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همديگر درخواست مى كنيد، پروا نماييد و زنهار كه از خويشان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نگهبان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خداوند عز و جل را در نهان ياد كند، هر آينه خدا را بسيار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آشكار، خدا را ياد مى كردند و در نهان، يادش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ريا مى كنند و خدا را جز اندكى ياد نمى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بهترين آيه در كتاب خداوند عز و جل كه پيامبر خدا صلى الله عليه و آله آن را به ما</w:t>
      </w:r>
    </w:p>
    <w:p>
      <w:pPr>
        <w:pStyle w:val="BookText"/>
        <w:rPr/>
      </w:pPr>
      <w:r>
        <w:rPr>
          <w:rFonts w:ascii="Amiri" w:hAnsi="Amiri" w:eastAsia="Amiri" w:cs="Amiri"/>
          <w:color w:val="111111"/>
          <w:sz w:val="28"/>
          <w:sz w:val="28"/>
          <w:szCs w:val="28"/>
          <w:rtl w:val="true"/>
          <w:lang w:bidi="ar-SA"/>
        </w:rPr>
        <w:t xml:space="preserve">أَصابَكُمْ مِنْ مُصِيبَةٍ فَبِما كَسَبَتْ أَيْدِيكُمْ وَ يَعْفُوا عَنْ كَثِيرٍ </w:t>
      </w:r>
      <w:r>
        <w:rPr>
          <w:rStyle w:val="FootnoteAnchor"/>
          <w:rtl w:val="true"/>
        </w:rPr>
        <w:footnoteReference w:id="379"/>
      </w:r>
      <w:r>
        <w:rPr>
          <w:rFonts w:ascii="Amiri" w:hAnsi="Amiri" w:eastAsia="Amiri" w:cs="Amiri"/>
          <w:color w:val="111111"/>
          <w:sz w:val="28"/>
          <w:sz w:val="28"/>
          <w:szCs w:val="28"/>
          <w:rtl w:val="true"/>
          <w:lang w:bidi="ar-SA"/>
        </w:rPr>
        <w:t>سَاُفَسِّرُها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مَرَضٍ أو عُقوبَةٍ أو بَلاءٍ فِي الدُّنيا فَبِما كَسَبَت أيديكُم، وَاللّهُ تَعالى أكرَمُ مِن أن يُثَنِّيَ عَلَيهِمُ العُقوبَةَ فِي الآخِرَةِ، وما عَفَا اللّهُ تَعالى عَنهُ فِي الدُّنيا فَاللّهُ تَعالى أحلَمُ مِن أن يَعودَ بَعدَ عَفوِهِ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إيناسُ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المالِ</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 وعَلِيٌّ أوَّلُنا وأفضَلُنا وخَيرُنا بَعدَ النَّبِيِّ صلى الله عليه و آله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أَحْيَا النّاسَ جَمِيعاً </w:t>
      </w:r>
      <w:r>
        <w:rPr>
          <w:rStyle w:val="FootnoteAnchor"/>
          <w:rtl w:val="true"/>
        </w:rPr>
        <w:footnoteReference w:id="3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w:t>
      </w:r>
      <w:r>
        <w:rPr>
          <w:rStyle w:val="FootnoteAnchor"/>
        </w:rPr>
        <w:footnoteReference w:id="38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كرد، خبر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برايت تفسير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بيمارى اى يا كيفر و يا بلايى در دنيا به شما برسد، به سبب اعمال خود شماست و خداوند متعال، بزرگوارتر از آن است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دنيا كيفر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آخرت، كيفر دهد، و خداوند متعال، بردبارتر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عفوِ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آنان رشدى يافتيد، مالشان را به آنان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يافتن رشد، يعنى توان نگهدارى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كافى است و آن كس كه نزد او علم كتاب است، ميان من و شما گواه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ما هستيم و در رأس ما، على عليه السلام است كه پس از پيامبر صلى الله عليه و آله، برترين و بهترينِ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خداوند عز و جل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كسى را زنده بدارد، چنان است كه گويى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كسى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سوختن يا غرق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از گم راهى به راه راست آورد، 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تأويل عالى قرآن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ثُمَّ اسْتَقامُوا </w:t>
      </w:r>
      <w:r>
        <w:rPr>
          <w:rStyle w:val="FootnoteAnchor"/>
          <w:rtl w:val="true"/>
        </w:rPr>
        <w:footnoteReference w:id="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ما أنتُم عَلَيهِ، و لَوِ اسْتَقامُوا عَلَى الطَّرِيقَةِ لَأَسْقَيْناهُمْ ماءً غَدَقاً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محمّد بن عمرو بن سعيد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فَجَرتُ، فَأَقِم فِيَّ 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بِرَجمِها، وكانَ عَلِيٌّ عليه السلام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كَيفَ فَجَرَت؟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فَلاةٍ مِنَ الأَرضِ، فَأَصابَني عَطَشٌ شَديدٌ، فَرُفِعَت لي خَيمَةٌ، فَأَتَيتُها، فَأَصَبتُ فيها رَجُلاً أعرابِيّاً، فَسَأَلتُهُ الماءَ، فَأَبى عَلَيَّ أن يَسقِيَني إلّاأن امَكِّنَهُ مِن نَفسي، فَوَلَّيتُ مِنهُ هارِبَةً، فَاشتَدَّ بِيَ العَطَشُ حَتّى غارَت عَينايَ وذَهَبَ لِساني، فَلَمّا بَلَغَ مِنّي</w:t>
      </w:r>
      <w:r>
        <w:rPr>
          <w:rStyle w:val="FootnoteAnchor"/>
          <w:rtl w:val="true"/>
        </w:rPr>
        <w:footnoteReference w:id="389"/>
      </w:r>
      <w:r>
        <w:rPr>
          <w:rFonts w:ascii="Amiri" w:hAnsi="Amiri" w:eastAsia="Amiri" w:cs="Amiri"/>
          <w:color w:val="111111"/>
          <w:sz w:val="28"/>
          <w:sz w:val="28"/>
          <w:szCs w:val="28"/>
          <w:rtl w:val="true"/>
          <w:lang w:bidi="ar-SA"/>
        </w:rPr>
        <w:t>أتَيتُهُ فَسَقاني، ووَقَعَ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فَلا إِثْمَ عَلَيْهِ </w:t>
      </w:r>
      <w:r>
        <w:rPr>
          <w:rStyle w:val="FootnoteAnchor"/>
          <w:rtl w:val="true"/>
        </w:rPr>
        <w:footnoteReference w:id="390"/>
      </w:r>
      <w:r>
        <w:rPr>
          <w:rFonts w:ascii="Amiri" w:hAnsi="Amiri" w:eastAsia="Amiri" w:cs="Amiri"/>
          <w:color w:val="111111"/>
          <w:sz w:val="28"/>
          <w:sz w:val="28"/>
          <w:szCs w:val="28"/>
          <w:rtl w:val="true"/>
          <w:lang w:bidi="ar-SA"/>
        </w:rPr>
        <w:t>، هذِهِ غَيرُ باغِيَةٍ ولا عادِيَةٍ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پايدارى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آن، همين عقيده اى است كه شما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اين راه، پايدارى مى كردند، آنان را آبى گوارا مى نوشانديم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عمرو بن سعيد، از يكى از راويان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پيش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حدّ خداوند را جارى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فرمان به سنگسار كردنِ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بپرس كه چگونه زنا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بيابان بودم كه به تشنگىِ سختى گرفتارشدم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اى ديدم و به سوى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با مردى بيابانى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آب به من امتناع ورزيد، مگر با اين شرط كه به وى تسليم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پشت كردم و فرار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من فزونى يافت، به گونه اى كه چشم هايم به گودى نشست و از زبان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تشنگى ام به نهايت رسيد، نزد وى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آب داد و با من نزديكى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 كه خداوند عز و جل در بارۀ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جان خود، به انجام دادن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بى آن كه ستمكار و متجاوز باشد، بر او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ستمكار و متجاوز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رهايش كرد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نابود مى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حكمت يابد، خيرى فراوان يافته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همان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المَعرِفَةُ وَالتَّفَقُّهُ فِي الدّينِ، فَمَن فَقِهَ مِنكُم فَهُوَ حَكيمٌ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 الفَهمَ وَالقَضاءَ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خاطَبَ اللّهُ تعالى بِهِ نَبِيَّهُ صلى الله عليه و آله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وحُسنُ الخُلْقِ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خُلُقُهُ القُرآنُ،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إبراهيم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الكثير معرفة أميرالمؤمنين والأئمّة عليهم السلام،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 معرفة إمام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مضمراً،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الإمام الباقر عليه السلام،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قتادة،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 كه حكمت يابد، خيرى فراوان يافته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بردارى از خدا و شناخت امام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سليمان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حكمت يابد، خيرى فراوان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شناخت و فهم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فهم يافت، او حكيم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حمران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به خاندان ابراهيم، كتاب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داورى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خطاب هايى كه خداوند متعال به پيامبرش صلى الله عليه و آله نمود،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بر خُلقى عظيم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بخشندگى و خوش خويى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الْجاهِلِينَ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لُقْمانَ الْحِكْمَةَ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عَلَى السَّمعِ أن لا تُصغِيَ بِهِ إلَى المَعاصي،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بِالاُصولِ العَقلِيَّةِ</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المَشرِقيّ حَمزَةَ بن المُرتَفِع،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جَعفَرٍ عليه السلام إذ دَخَلَ عَلَيهِ عَمرُو بنُ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يَحْلِلْ عَلَيْهِ غَضَبِي فَقَدْ هَوى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ذلِكَ الغَضَبُ؟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يا عَمرُو، إنَّهُ مَن زَعَمَ أنَّ اللّهَ قَد زالَ مِن شَيءٍ إلى شَيءٍ فَقَد وَصَفَهُ صِفَةَ مَخلوقٍ، وإنَّ اللّهَ تَعالى لا يَستَفِزُّهُ</w:t>
      </w:r>
      <w:r>
        <w:rPr>
          <w:rStyle w:val="FootnoteAnchor"/>
          <w:rtl w:val="true"/>
        </w:rPr>
        <w:footnoteReference w:id="400"/>
      </w:r>
      <w:r>
        <w:rPr>
          <w:rFonts w:ascii="Amiri" w:hAnsi="Amiri" w:eastAsia="Amiri" w:cs="Amiri"/>
          <w:color w:val="111111"/>
          <w:sz w:val="28"/>
          <w:sz w:val="28"/>
          <w:szCs w:val="28"/>
          <w:rtl w:val="true"/>
          <w:lang w:bidi="ar-SA"/>
        </w:rPr>
        <w:t>شَيءٌ فَيُغَيِّرَهَ</w:t>
      </w:r>
      <w:r>
        <w:rPr>
          <w:rFonts w:eastAsia="Amiri" w:cs="Amiri" w:ascii="Amiri" w:hAnsi="Amiri"/>
          <w:color w:val="111111"/>
          <w:sz w:val="28"/>
          <w:szCs w:val="28"/>
          <w:rtl w:val="true"/>
          <w:lang w:bidi="ar-SA"/>
        </w:rPr>
        <w:t>.</w:t>
      </w:r>
      <w:r>
        <w:rPr>
          <w:rStyle w:val="FootnoteAnchor"/>
        </w:rPr>
        <w:footnoteReference w:id="40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07" w:name="pg14811_173077"/>
    </w:p>
    <w:p>
      <w:pPr>
        <w:pStyle w:val="BookText"/>
        <w:rPr/>
      </w:pPr>
      <w:bookmarkEnd w:id="107"/>
      <w:r>
        <w:rPr>
          <w:rFonts w:ascii="IRNazanin" w:hAnsi="IRNazanin" w:eastAsia="IRNazanin"/>
          <w:color w:val="111111"/>
          <w:sz w:val="28"/>
          <w:sz w:val="28"/>
          <w:szCs w:val="28"/>
          <w:rtl w:val="true"/>
          <w:lang w:bidi="fa-IR"/>
        </w:rPr>
        <w:t>پيشه كن و به نيكى فرمان ده و از نادانان روى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لقمان، حكمت داديم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فهم و خرد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پسرش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واجب است كه با آن به معاصى گوش فرا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شنيديد آيات خدا انكار و ريشخند مى شوند، پس با آنان منشينيد، تا آن كه به سخنى ديگر بپردازند، وگر نه شما هم مانند آنان خواهيد بود</w:t>
      </w:r>
      <w:r>
        <w:rPr>
          <w:rFonts w:eastAsia="IRNazanin" w:cs="IRNazanin"/>
          <w:color w:val="111111"/>
          <w:sz w:val="28"/>
          <w:szCs w:val="28"/>
          <w:rtl w:val="true"/>
          <w:lang w:bidi="fa-IR"/>
        </w:rPr>
        <w:t>».</w:t>
      </w:r>
    </w:p>
    <w:p>
      <w:pPr>
        <w:pStyle w:val="Heading4"/>
        <w:numPr>
          <w:ilvl w:val="3"/>
          <w:numId w:val="1"/>
        </w:numPr>
        <w:rPr/>
      </w:pPr>
      <w:bookmarkStart w:id="108" w:name="__RefHeading___Toc2005795_730472459"/>
      <w:bookmarkStart w:id="109" w:name="_Toc41"/>
      <w:bookmarkEnd w:id="108"/>
      <w:r>
        <w:rPr/>
        <w:t>6/4</w:t>
      </w:r>
      <w:r>
        <w:rPr>
          <w:rtl w:val="true"/>
        </w:rPr>
        <w:t xml:space="preserve"> </w:t>
      </w:r>
      <w:r>
        <w:rPr>
          <w:rtl w:val="true"/>
        </w:rPr>
        <w:t>تفسير قرآن با اصول عقلى</w:t>
      </w:r>
      <w:bookmarkEnd w:id="109"/>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حمزه بن مرتفع مشرقى، از يكى از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امام باقر عليه السلام بودم كه عمرو بن عبيد بر ايشان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خشم من به او رسد، بى شك هلاك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چه معنايى 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پنداشت كه خداوند از حالتى به حالت ديگر در مى آيد، با ويژگى آفريده، او را توصيف كرده است، در حالى كه هيچ چيزى، خدا را تحريك نمى كند تا موجب تغيير در او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الأَحكامَ الفِقهِيَّةِ</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عن أبي حرب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اتِيَ بِامرَأَةٍ قَد وَلَدَت لِسِتَّةِ أشهُرٍ فَهَمَّ بِرَجمِها، 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 فَبَلَغَ ذلِكَ عُمَرَ، فَأَرسَلَ إلَيهِ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4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403"/>
      </w:r>
      <w:r>
        <w:rPr>
          <w:rFonts w:ascii="Amiri" w:hAnsi="Amiri" w:eastAsia="Amiri" w:cs="Amiri"/>
          <w:color w:val="111111"/>
          <w:sz w:val="28"/>
          <w:sz w:val="28"/>
          <w:szCs w:val="28"/>
          <w:rtl w:val="true"/>
          <w:lang w:bidi="ar-SA"/>
        </w:rPr>
        <w:t xml:space="preserve">، فَسِتَّةُ أشهُرٍ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حَولَينِ تَمامٌ، لا حَدَّ عَلَيها،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عَنها ثُمَّ وَلَدَت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زُرقانَ صاحِبِ ابنِ أبي داوودَ وصديقِهِ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ابنُ أبي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مِن عِندِ المُعتَصِمِ وهُوَ مُغتَمٌّ،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أبا</w:t>
      </w:r>
      <w:r>
        <w:rPr>
          <w:rStyle w:val="FootnoteAnchor"/>
          <w:rtl w:val="true"/>
        </w:rPr>
        <w:footnoteReference w:id="406"/>
      </w:r>
      <w:r>
        <w:rPr>
          <w:rFonts w:ascii="Amiri" w:hAnsi="Amiri" w:eastAsia="Amiri" w:cs="Amiri"/>
          <w:color w:val="111111"/>
          <w:sz w:val="28"/>
          <w:sz w:val="28"/>
          <w:szCs w:val="28"/>
          <w:rtl w:val="true"/>
          <w:lang w:bidi="ar-SA"/>
        </w:rPr>
        <w:t>جَعفَرٍ مُحَمَّدِ بنِ عَلِيِّ بنِ موسَى عليهم السلام اليَومَ بَينَ يَدَي أميرِ المُؤمِنينَ المُعتَصِمِ،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ذلِكَ؟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وسَأَلَ الخَليفَةَ تَطهيرَهُ بِإِقامَةِ الحَدِّ عَلَيهِ، فَجَمَعَ لِذلِكَ الفُقَهاءَ في مَجلِسِهِ وقَد أحضَرَ مُحَمَّدَ بنَ عَلِيٍّ عليه السلام، فَسَأَلَنا عَنِ القَطعِ في أيِّ مَوضِعٍ يَجِبُ أن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الكُرسوعِ</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w:t>
      </w:r>
      <w:r>
        <w:rPr>
          <w:rFonts w:eastAsia="Amiri" w:cs="Amiri" w:ascii="Amiri" w:hAnsi="Amiri"/>
          <w:color w:val="111111"/>
          <w:sz w:val="28"/>
          <w:szCs w:val="28"/>
          <w:rtl w:val="true"/>
          <w:lang w:bidi="ar-SA"/>
        </w:rPr>
        <w:t>).</w:t>
      </w:r>
      <w:bookmarkStart w:id="110" w:name="pg14811_173079"/>
    </w:p>
    <w:p>
      <w:pPr>
        <w:pStyle w:val="Heading4"/>
        <w:numPr>
          <w:ilvl w:val="3"/>
          <w:numId w:val="1"/>
        </w:numPr>
        <w:rPr/>
      </w:pPr>
      <w:bookmarkStart w:id="111" w:name="__RefHeading___Toc2005797_730472459"/>
      <w:bookmarkStart w:id="112" w:name="_Toc42"/>
      <w:bookmarkEnd w:id="110"/>
      <w:bookmarkEnd w:id="111"/>
      <w:r>
        <w:rPr/>
        <w:t>7/4</w:t>
      </w:r>
      <w:r>
        <w:rPr>
          <w:rtl w:val="true"/>
        </w:rPr>
        <w:t xml:space="preserve"> </w:t>
      </w:r>
      <w:r>
        <w:rPr>
          <w:rtl w:val="true"/>
        </w:rPr>
        <w:t>تفسير احكام فقهى</w:t>
      </w:r>
      <w:bookmarkEnd w:id="112"/>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حرب بن ابى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كه شش ماهه زاييده بود، پيش عمر آوردند و او تصميم گرفت سنگسارش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على عليه 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نبايد سنگسار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على عليه السلام به گوش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ايشان فرستاد و ماجرا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فرزندانشان خود را دو سال كامل شير بدهند، براى كسى كه بخواهد دوران شيرخوارگى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باردارى او و از شير گرفتن او، سى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دهند كه مدّت باردارى، شش ماه و شيرخوارگى، دو سال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بر اين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 زن را رها كرد و بعد، آن زن بچّه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زُرقان، دوست و رفيق صميمى ابن ابى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ابى داوود، غم زده از پيش معتصم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بارۀ ناراحتى اش حرف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آرزو كردم كه كاش بيست سال پيش مرده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اين سياه،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امير المؤمنين 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به دزدى اش اعتراف كرد و از خليفه خواست كه با اقامۀ حد بر او، از گناه پاكش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فقها را در مجلسش جمع كرد،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بارۀ قطع دست دزد و اين كه از كدام نقطۀ دست باشد،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چيست؟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هِيَ الأَصابِعُ وَالكَفُّ إلَى الكُرسوعِ؛ لِقَولِ اللّهِ فِي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فَامْسَحُوا بِوُجُوهِكُمْ وَ أَيْدِيكُمْ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مَعي عَلى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w:t>
      </w:r>
      <w:r>
        <w:rPr>
          <w:rStyle w:val="FootnoteAnchor"/>
          <w:rtl w:val="true"/>
        </w:rPr>
        <w:footnoteReference w:id="409"/>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مُحَمَّدِ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اعفُني عَن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أقسَمتَ عَلَيَّ بِاللّهِ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أخطَؤوا فيهِ السُّنَّةَ، فَإِنَّ القَطعَ يَجِبُ أن يَكونَ مِن مَفصِلِ اصولِ الأَصابِعِ فَيُترَكُ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قُطِعَت يَدُهُ مِنَ الكُرسوعِ أوِ المِرفَقِ لَم يَبقَ لَهُ يَدٌ يَسجُدُ عَلَيها، وقالَ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يَعني بِهِ هذِهِ الأَعضاءَ السَّبعَةَ الَّتي يُسجَدُ عَلَيها فَلا تَدْعُوا مَعَ اللّهِ أَحَداً </w:t>
      </w:r>
      <w:r>
        <w:rPr>
          <w:rStyle w:val="FootnoteAnchor"/>
          <w:rtl w:val="true"/>
        </w:rPr>
        <w:footnoteReference w:id="410"/>
      </w:r>
      <w:r>
        <w:rPr>
          <w:rFonts w:ascii="Amiri" w:hAnsi="Amiri" w:eastAsia="Amiri" w:cs="Amiri"/>
          <w:color w:val="111111"/>
          <w:sz w:val="28"/>
          <w:sz w:val="28"/>
          <w:szCs w:val="28"/>
          <w:rtl w:val="true"/>
          <w:lang w:bidi="ar-SA"/>
        </w:rPr>
        <w:t>وما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وتَمَنَّيتُ أنّي لَم أكُ حَيّاً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دست، عبارت است از انگشتان و كف دست تا آغاز مچ، به سبب اين سخن خداوند در بارۀ تيمم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ها و دست هايتان را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من هم نظر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 بايد از آرنج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خداوند در وضو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دستانتان را تا آرنج بشوييد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دلالت مى كند كه دست تا آرنج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رو به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باره چه مى گويى؟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اين باره نظر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هايى را كه آنها زدند،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كار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 دهم، آنچه در اين باره در نزد تو هست،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مرا به خداوند سوگند دادى،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اين موضوع، سنّت را خطا تفسير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دزد، بايد از بيخ انگشتان صورت بگيرد و كف دست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هفت عضو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دو دست، دو زانو،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دست دزد از مچ يا مرفق بريده شود، ديگر دستى براى او نمى ماند تا سجده كند، و از سويى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سجده گاه ها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آيه، همين عضوهاى هفتگانه است كه با آنها سجده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هيچ كس را با خداوند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براى خدا باشد، بريده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اين رأى شگفت زده شد، و دستور داد تا دست دزد را از بيخ انگشتان، و نه همراه كف،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من، برپا شد و آرزو داشتم كه زنده نمى بودم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نزد معتصم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امير المؤمنين بر من واجب است؛ ولى من با او در بارۀ چيزى سخن مى گويم كه مى دانم با آن</w:t>
      </w:r>
    </w:p>
    <w:p>
      <w:pPr>
        <w:pStyle w:val="BookText"/>
        <w:rPr/>
      </w:pPr>
      <w:r>
        <w:rPr>
          <w:rFonts w:ascii="Amiri" w:hAnsi="Amiri" w:eastAsia="Amiri" w:cs="Amiri"/>
          <w:color w:val="111111"/>
          <w:sz w:val="28"/>
          <w:sz w:val="28"/>
          <w:szCs w:val="28"/>
          <w:rtl w:val="true"/>
          <w:lang w:bidi="ar-SA"/>
        </w:rPr>
        <w:t>نَصيحَةَ أميرِ المُؤمِنينَ عَلَيَّ واجِبَةٌ، وأنَا اكَلِّمُهُ بِما أعلَمُ أنّي أدخُلُ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مِن مَجلِسِهِ فُقَهاءَ رَعِيَّتِهِ وعُلَماءَهُم لِأَمرٍ واقِعٍ مِن امورِ الدّينِ، فَسَأَلَهُم عَنِ الحُكمِ فيهِ فَأَخبَروهُ بِما عِندَهُم مِنَ الحُكمِ في ذلِكَ، وقَد حَضَرَ المَجلِسَ أهلُ بَيتِهِ وقُوّادُهُ ووُزَراؤُهُ وكُتّابُهُ، وقَد تَسامَعَ الناسُ بِذلِكَ مِن وَراءِ بابِهِ، ثُمَّ يَترُكُ أقاويلَهُم كُلَّهُم لِقَولِ رَجُلٍ يَقولُ شَطرُ هذِهِ الاُمَّةِ بِإِمامَتِهِ، ويَدَّعونَ أنَّهُ أولى مِنهُ بِمَقامِهِ، ثُمَّ يَحكُمُ بِحُكمِهِ دونَ حُكمِ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وَانتَبَهَ لِما نَبَّهتُهُ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يَومَ الرّابِعِ فُلاناً مِن كُتّابِ وُزَرائِهِ بِأَن يَدعوهُ إلى مَنزِلِهِ، فَدَعاهُ فَأَبى أن يُجيبَهُ،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أدعوكَ إلَى الطَّعامِ، واُحِبُّ أن تَطَأَثِيابي وتَدخُلَ مَنزِلي فَأَتَبَرَّكَ بِذلِكَ، وقَد أحَبَّ فُلانُ بنُ فُلانٍ مِن وُزَراءِ الخَليفَةِ لِقاءَكَ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إلَيهِ، فَلَمّا أطعَمَ مِنها أحَسَّ السَّمَّ، فَدَعا بِدابَّتِهِ فَسَأَلَهُ رَبُّ المَنزِلِ أن يُقيمَ،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خُروجي مِن دارِكَ خَيرٌ لَكَ، فَلَم يَزَل يَومُهُ ذلِكَ ولَيلُهُ في خِلفَةٍ</w:t>
      </w:r>
      <w:r>
        <w:rPr>
          <w:rStyle w:val="FootnoteAnchor"/>
          <w:rtl w:val="true"/>
        </w:rPr>
        <w:footnoteReference w:id="411"/>
      </w:r>
      <w:r>
        <w:rPr>
          <w:rFonts w:ascii="Amiri" w:hAnsi="Amiri" w:eastAsia="Amiri" w:cs="Amiri"/>
          <w:color w:val="111111"/>
          <w:sz w:val="28"/>
          <w:sz w:val="28"/>
          <w:szCs w:val="28"/>
          <w:rtl w:val="true"/>
          <w:lang w:bidi="ar-SA"/>
        </w:rPr>
        <w:t>حَتّى قُبِضَ عليه السلام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حِكمَةَ الأَحكامِ</w:t>
      </w:r>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 وَالصَّلاةَ تَنزيهاً عَنِ الكِبرِ، وَالزَّكاةَ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3" w:name="pg14811_173083"/>
    </w:p>
    <w:p>
      <w:pPr>
        <w:pStyle w:val="BookText"/>
        <w:rPr/>
      </w:pPr>
      <w:bookmarkEnd w:id="113"/>
      <w:r>
        <w:rPr>
          <w:rFonts w:ascii="IRNazanin" w:hAnsi="IRNazanin" w:eastAsia="IRNazanin"/>
          <w:color w:val="111111"/>
          <w:sz w:val="28"/>
          <w:sz w:val="28"/>
          <w:szCs w:val="28"/>
          <w:rtl w:val="true"/>
          <w:lang w:bidi="fa-IR"/>
        </w:rPr>
        <w:t>وارد جهنّم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فقها و علماى رعيت را براى كارهاى دينى در مجلس خود گرد مى آورَد و از آنها در بارۀ آن كار دينى مى پرسد و آنان حكمى را كه در بارۀ آن موضوع مى دانند، به او مى گويند، در حالى كه در مجلس، خانوادۀ خليفه، فرماندهان، وزيران، و كاتبان او حضور دارند و مردم هم از پشت درهاى مجلس گوش فرا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حرف همۀ فقيهان و عالمان را رها مى كند به خاطر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جمعيت كوچكى به امامت او معتقدند و بر اين باورند كه او براى پيشوايى، برتر از خليفه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اساس نظر همو، حكم مى كند، نه نظر ديگر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دانست چه اتفاقى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معتصم، دگرگون شد و از آنچه من او را متنبّه كردم، خبردار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خيرخواهى ات، به تو جزاى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منشيان وزيران دستور داد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منزلش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دعوت كرد؛ امّا او 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مى دانى كه من در مجالس شما شركت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صرف غذا دعوت مى كنم و دوست دارم كه قدم بر فرش هاى من بگذارى و به منزل من وارد شوى تا با اين كار، متبرّك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وزير هم دوست دارد كه شما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 وى رفت و وقتى از غذا خورد، احساس كرد زهرآلود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مركبش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درخواست كرد كه بماند؛ امّا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رفتنم از خانۀ شما برايتان بهتر از ماندنم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 روز، مدام در رفت و آمد به تخلّيگاه بود تارحلت كرد</w:t>
      </w:r>
      <w:r>
        <w:rPr>
          <w:rFonts w:eastAsia="IRNazanin" w:cs="IRNazanin"/>
          <w:color w:val="111111"/>
          <w:sz w:val="28"/>
          <w:szCs w:val="28"/>
          <w:rtl w:val="true"/>
          <w:lang w:bidi="fa-IR"/>
        </w:rPr>
        <w:t>.</w:t>
      </w:r>
    </w:p>
    <w:p>
      <w:pPr>
        <w:pStyle w:val="Heading4"/>
        <w:numPr>
          <w:ilvl w:val="3"/>
          <w:numId w:val="1"/>
        </w:numPr>
        <w:rPr/>
      </w:pPr>
      <w:bookmarkStart w:id="114" w:name="__RefHeading___Toc2005799_730472459"/>
      <w:bookmarkStart w:id="115" w:name="_Toc43"/>
      <w:bookmarkEnd w:id="114"/>
      <w:r>
        <w:rPr/>
        <w:t>8/4</w:t>
      </w:r>
      <w:r>
        <w:rPr>
          <w:rtl w:val="true"/>
        </w:rPr>
        <w:t xml:space="preserve"> </w:t>
      </w:r>
      <w:r>
        <w:rPr>
          <w:rtl w:val="true"/>
        </w:rPr>
        <w:t>تفسير حكمت احكام</w:t>
      </w:r>
      <w:bookmarkEnd w:id="115"/>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براى پاك كردن از شرك، واجب فرمود و نماز را براى</w:t>
      </w:r>
    </w:p>
    <w:p>
      <w:pPr>
        <w:pStyle w:val="BookText"/>
        <w:rPr/>
      </w:pPr>
      <w:r>
        <w:rPr>
          <w:rFonts w:ascii="Amiri" w:hAnsi="Amiri" w:eastAsia="Amiri" w:cs="Amiri"/>
          <w:color w:val="111111"/>
          <w:sz w:val="28"/>
          <w:sz w:val="28"/>
          <w:szCs w:val="28"/>
          <w:rtl w:val="true"/>
          <w:lang w:bidi="ar-SA"/>
        </w:rPr>
        <w:t xml:space="preserve">تَسبيباً للرِّزقِ، وَالصِّيامَ ابتِلاءً لِإِخلاصِ الخَلقِ، وَالحَجَّ تَقرِبَةً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الزِّنا تَحصيناً لِلنَّسَبِ، وتَركَ اللِّواطِ تَكثيراً لِلنَّسلِ، وَالشَّهاداتِ استِظهاراً عَلَى المُجاحَداتِ، وتَركَ الكَذِبِ تَشريفاً لِلصِّدقِ،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مِنَ المَخاوِفِ، وَالأمانَةَ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لِلاُمَّةِ، وَالطّاعَةَ تَعظيماً لِلإِمامَةِ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يونس بن عبد الرّحمن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صارَ الرَّجُلُ إذا ماتَ ووُلدُهُ مِنَ القَرابَةِ سَواءٌ تَرِثُ النِّساءُ نِصفَ ميراثِ الرِّجالِ وهُنَّ أضعَفُ مِنَ الرِّجالِ وأقَلُّ حيلَةً؟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فَضَّلَ الرِّجالَ عَلَى النِّساءِ بِدَرَجَةٍ، لِأَنَّ النِّساءَ يَرجِعنَ عِيالاً عَلَى الرِّجالِ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الزَّكاةُ قوتاً لِلفُقَراءِ وتَوفيراً لِأَموالِهِم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سُئِلَ عَن عِلَّةِ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 و جل الصِّيامَ لِيَستَوِيَ بِهِ الغَنِيُّ وَالفَقيرُ وذلِكَ أنَّ الغَنِيَّ لَم يَكُن لِيَجِدَ مَسَّ الجوعِ فَيَرحَمَ الفَقيرَ لِأَنَّ الغَنِيَّ كُلَّما أرادَ شَيئاً قَدَرَ عَلَيهِ فَأَرادَ اللّهُ عز و جل أن يُسَوِّيَ بَينَ خَلقِهِ وأن يُذيقَ الغَنِيَّ مَسَّ الجوعِ وَالأَلَمِ لِيَرِقَّ عَلَى الضَّعيفِ فَيَرحَمَ الجائِعَ</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عليه السلام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 كردن از خود بزرگ بينى، و زكات را وسيله اى براى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روزه را براى آزمودن اخلاص مردمان، و حج را سبب نزديكى اهل دين به يكديگر، و جهاد را براى عزّت اسلام، و امر به معروف را براى اصلاح تودۀ مردم، و نهى از منكر را به عنوان عامل باز دارندۀ كم خردان، و صلۀ رحم را براى افزون شدن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قصاص را براى حفظ خون ها، و جارى ساختن حدود را براى اهمّيت دادن به حرام ها، و شراب نخوردن را براى حفظ خِرد، و دورى كردن از دزدى را براى خويشتندارى، و خوددارى از زنا را براى سالم ماندن نسب، و ترك لواط را براى زياد شدن نسل، و گواهى دادن ها را براى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حقوق انكار شده، و دروغ نگفتن را براى ارج نهادن به راستى، و سلام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ايمنى از ترس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امانتدارى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سامان يافتن كار امّت، و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بزرگداشت مقام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وقتى مردى مى ميرد و همۀ فرزندانش يكسان هستند، زنان، نصف مردان ارث مى برند، و حال آن كه توانمندى و چاره انديشى زنان، كمتر از مردان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خداوند عز و جل مردان را بر زنان، يك درجه برترى داده؛ چرا كه زنان، 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براى قُوت بينوايان، و به منظور زياد شدن مال آنان، تشريع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حكمت روزه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روزه را براى برابر شدن ثروتمند و بينوا واجب كرد، براى اين كه ثروتمند، هيچ گاه گرسنگى را نمى چشيد تا به بينوا رحم كند؛ زيرا ثروتمند، هر گاه چيزى را اراده كند، به آن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خواست تا ميان بندگانش تساوى برقرار كند و به ثروتمند مزۀ گرسنگى و رنج را بچشاند، تا او بر ضعيف دل رحمى كند و بر گرسنه رحم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در جواب سؤال هاى محمّد بن سنان به او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جواز</w:t>
      </w:r>
    </w:p>
    <w:p>
      <w:pPr>
        <w:pStyle w:val="BookText"/>
        <w:rPr/>
      </w:pPr>
      <w:r>
        <w:rPr>
          <w:rFonts w:ascii="Amiri" w:hAnsi="Amiri" w:eastAsia="Amiri" w:cs="Amiri"/>
          <w:color w:val="111111"/>
          <w:sz w:val="28"/>
          <w:sz w:val="28"/>
          <w:szCs w:val="28"/>
          <w:rtl w:val="true"/>
          <w:lang w:bidi="ar-SA"/>
        </w:rPr>
        <w:t>جَوابِ مَسائِلِهِ، عِلَّةَ تَزويجِ الرَّجُلِ أربَعَ نِسوَةٍ</w:t>
      </w:r>
      <w:r>
        <w:rPr>
          <w:rStyle w:val="FootnoteAnchor"/>
          <w:rtl w:val="true"/>
        </w:rPr>
        <w:footnoteReference w:id="417"/>
      </w:r>
      <w:r>
        <w:rPr>
          <w:rFonts w:ascii="Amiri" w:hAnsi="Amiri" w:eastAsia="Amiri" w:cs="Amiri"/>
          <w:color w:val="111111"/>
          <w:sz w:val="28"/>
          <w:sz w:val="28"/>
          <w:szCs w:val="28"/>
          <w:rtl w:val="true"/>
          <w:lang w:bidi="ar-SA"/>
        </w:rPr>
        <w:t>، وتَحرُمَ أن تَتَزَوَّجَ المَرأَةُ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إذا تَزَوَّجَ أربَعَ نِسوَةٍ كانَ الوَلَدُ مَنسوبا إلَيهِ، وَالمَرأَةُ لَو كانَ لَها زَوجانِ أو أكثَرُ مِن ذلِكَ لَم يُعرَفِ الوَلَدُ لِمَن هُوَ، إذ هُمُ المُشتَرِكونَ في نِكاحِها، وفي ذلِكَ فَسادُ الأَنسابِ وَالمَواريثِ وَالمَعارِفِ</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المتشابهات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مِن وِجهَةِ العُلومِ التَّجرِبِيَّةِ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كانَ عَرْشُهُ عَلَى الْماءِ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 مِنَ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16" w:name="pg14811_173087"/>
    </w:p>
    <w:p>
      <w:pPr>
        <w:pStyle w:val="BookText"/>
        <w:rPr/>
      </w:pPr>
      <w:bookmarkEnd w:id="116"/>
      <w:r>
        <w:rPr>
          <w:rFonts w:ascii="IRNazanin" w:hAnsi="IRNazanin" w:eastAsia="IRNazanin"/>
          <w:color w:val="111111"/>
          <w:sz w:val="28"/>
          <w:sz w:val="28"/>
          <w:szCs w:val="28"/>
          <w:rtl w:val="true"/>
          <w:lang w:bidi="fa-IR"/>
        </w:rPr>
        <w:t>ازدواج مرد با چهار زن و حرمت ازدواج يك زن با بيش از يك مرد، اين است كه وقتى يك مرد با چهار زن ازدواج كند، بچّه ها منسوب به او مى شوند؛ امّا زن وقتى دو يا بيشتر شوهر كند، معلوم نمى شود كه بچّه از كدامينِ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آنها در هم بسترى با او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نسب و ارث و شناخت پدر و فرزندى، از بين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هاى متشابه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005801_730472459"/>
      <w:bookmarkStart w:id="118" w:name="_Toc44"/>
      <w:bookmarkEnd w:id="117"/>
      <w:r>
        <w:rPr/>
        <w:t>9/4</w:t>
      </w:r>
      <w:r>
        <w:rPr>
          <w:rtl w:val="true"/>
        </w:rPr>
        <w:t xml:space="preserve"> </w:t>
      </w:r>
      <w:r>
        <w:rPr>
          <w:rtl w:val="true"/>
        </w:rPr>
        <w:t>تفسير قرآن با علوم تجربى</w:t>
      </w:r>
      <w:bookmarkEnd w:id="11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زنده اى را از آب آفريديم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رو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 زنده اى را از آب قرار داديم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چيزى، از آب آفريده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ميمونة عن أبي هريرة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رَأَيتُكَ طابَت نَفسي وقَرَّت عَيني، فَأَنبِئني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 اللّهُ عز و جل مِنَ الماءِ</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يَصِفُ فيها خَلقَ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الأَجواءِ وشَقَّ الأَرجاءِ وسَكائِكَ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الهَواءِ، فَأَجرى فيها ماءً مُتَلاطِماً تَيّارُهُ، مُتَراكِماً زَخّارُهُ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حَمَلَهُ عَلى مَتنِ الرّيحِ العاصِفَةِ، وَالزَّعزَعِ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القاصِفَةِ، فَأَمَرَها بِرَدِّهِ، وسَلَّطَها عَلى شَدِّهِ، وقَرَنَها إلى حَدِّهِ، الهَواءُ مِن تَحتِها فَتيقٌ، وَالماءُ مِن فَوقِها دَفيقٌ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أنشَأَ سُبحانَهُ ريحاً اعتَقَمَ مَهَبَّها، وأدامَ مُرَبَّها</w:t>
      </w:r>
      <w:r>
        <w:rPr>
          <w:rStyle w:val="FootnoteAnchor"/>
          <w:rtl w:val="true"/>
        </w:rPr>
        <w:footnoteReference w:id="423"/>
      </w:r>
      <w:r>
        <w:rPr>
          <w:rFonts w:ascii="Amiri" w:hAnsi="Amiri" w:eastAsia="Amiri" w:cs="Amiri"/>
          <w:color w:val="111111"/>
          <w:sz w:val="28"/>
          <w:sz w:val="28"/>
          <w:szCs w:val="28"/>
          <w:rtl w:val="true"/>
          <w:lang w:bidi="ar-SA"/>
        </w:rPr>
        <w:t>، وأعصَفَ مَجراها، وأبعَدَ مَنشَأَها، فَأَمَرَها بِتَصفيقِ الماءِ الزَّخّارِ، وإثارَةِ مَوجِ البِحارِ، فَمَخَضَتهُ</w:t>
      </w:r>
      <w:r>
        <w:rPr>
          <w:rStyle w:val="FootnoteAnchor"/>
          <w:rtl w:val="true"/>
        </w:rPr>
        <w:footnoteReference w:id="424"/>
      </w:r>
      <w:r>
        <w:rPr>
          <w:rFonts w:ascii="Amiri" w:hAnsi="Amiri" w:eastAsia="Amiri" w:cs="Amiri"/>
          <w:color w:val="111111"/>
          <w:sz w:val="28"/>
          <w:sz w:val="28"/>
          <w:szCs w:val="28"/>
          <w:rtl w:val="true"/>
          <w:lang w:bidi="ar-SA"/>
        </w:rPr>
        <w:t>مَخضَ السِّقاءِ، وعَصَفَت بِهِ عَصفَها بِالفَضاءِ، تَرُدُّ أوَلَّهُ إلى آخِرِهِ، وساجِيَهُ</w:t>
      </w:r>
      <w:r>
        <w:rPr>
          <w:rStyle w:val="FootnoteAnchor"/>
          <w:rtl w:val="true"/>
        </w:rPr>
        <w:footnoteReference w:id="425"/>
      </w:r>
      <w:r>
        <w:rPr>
          <w:rFonts w:ascii="Amiri" w:hAnsi="Amiri" w:eastAsia="Amiri" w:cs="Amiri"/>
          <w:color w:val="111111"/>
          <w:sz w:val="28"/>
          <w:sz w:val="28"/>
          <w:szCs w:val="28"/>
          <w:rtl w:val="true"/>
          <w:lang w:bidi="ar-SA"/>
        </w:rPr>
        <w:t>إلى مائِرِهِ</w:t>
      </w:r>
      <w:r>
        <w:rPr>
          <w:rStyle w:val="FootnoteAnchor"/>
          <w:rtl w:val="true"/>
        </w:rPr>
        <w:footnoteReference w:id="426"/>
      </w:r>
      <w:r>
        <w:rPr>
          <w:rFonts w:ascii="Amiri" w:hAnsi="Amiri" w:eastAsia="Amiri" w:cs="Amiri"/>
          <w:color w:val="111111"/>
          <w:sz w:val="28"/>
          <w:sz w:val="28"/>
          <w:szCs w:val="28"/>
          <w:rtl w:val="true"/>
          <w:lang w:bidi="ar-SA"/>
        </w:rPr>
        <w:t>، حَتّى عَبَّ عُبابُهُ، ورَمى بِالزَّبَدِ رُكامُهُ، فَرَفَعَهُ في هَواءٍ مُنفَتِقٍ، وجَوٍّ مُنفَهِقٍ</w:t>
      </w:r>
      <w:r>
        <w:rPr>
          <w:rStyle w:val="FootnoteAnchor"/>
          <w:rtl w:val="true"/>
        </w:rPr>
        <w:footnoteReference w:id="427"/>
      </w:r>
      <w:r>
        <w:rPr>
          <w:rFonts w:ascii="Amiri" w:hAnsi="Amiri" w:eastAsia="Amiri" w:cs="Amiri"/>
          <w:color w:val="111111"/>
          <w:sz w:val="28"/>
          <w:sz w:val="28"/>
          <w:szCs w:val="28"/>
          <w:rtl w:val="true"/>
          <w:lang w:bidi="ar-SA"/>
        </w:rPr>
        <w:t>، فَسَوّى مِنهُ سَبعَ سَماواتٍ جَعَلَ سُفلاهُنَّ مَوجاً مَكفوفاً، وعُلياهُنَّ سَقفاً مَحفوظاً</w:t>
      </w:r>
      <w:r>
        <w:rPr>
          <w:rStyle w:val="FootnoteAnchor"/>
          <w:rtl w:val="true"/>
        </w:rPr>
        <w:footnoteReference w:id="428"/>
      </w:r>
      <w:r>
        <w:rPr>
          <w:rFonts w:ascii="Amiri" w:hAnsi="Amiri" w:eastAsia="Amiri" w:cs="Amiri"/>
          <w:color w:val="111111"/>
          <w:sz w:val="28"/>
          <w:sz w:val="28"/>
          <w:szCs w:val="28"/>
          <w:rtl w:val="true"/>
          <w:lang w:bidi="ar-SA"/>
        </w:rPr>
        <w:t>، وسَمكاًء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ميمونه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خدمت پيامبر صلى الله عليه و آله رسيد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شما را مى بينم، خيالم آسوده و چشمم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آب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خداوند عز و جل از آب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اى كه در آن، آفرينش جهان را توصيف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خداى سبحان، فضاهاى شكافته و كرانه هاى باز و هواى بين جَو را آفريد، و در آنها آبى را كه موج هاى آن در هم مى شكست و بر هم مى آمد، جارى ساخت، و آن آب را بر بادى شديد و پُروَزش، سوار كرد و به باد، فرمان داد تا آب را باز گرداند، و باد را بر بستن آب، مأمور كرد و در مرز آن،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زير باد، شكافته شد و آب، بر بالاى آن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خداى عز و جل، بادى بى بار و عقيم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ابر باران زا يا باران بارورساز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بيافريد؛ وزش آن را پياپى، جارى شدنش را تند، و خاستگاهش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كه آب خروشنده را بگردانَد و موج دريا را به خروش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آب را چون مشكِ سقّا بجنبانْد و در فضا به وزش در آورْد و آغاز آن را به پايانش، و آرامِ آن را به متلاطمِ آن برگردانْد، تا آن كه موج ها بلند شدند و كف ها به رو آمدند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كف ها را در هواى باز و فضاى گسترده، بالا آورد و از آنها، هفت آسمان را پديدار ساخت، چنان كه در قسمت زيرين آسمان ها، موجى بازداشته نهاد، و در قسمت بالاى آنها سقفى محفوظ و پوششى بلند قرار داد، بدون ستونى كه آن را نگه</w:t>
      </w:r>
    </w:p>
    <w:p>
      <w:pPr>
        <w:pStyle w:val="BookText"/>
        <w:rPr/>
      </w:pPr>
      <w:r>
        <w:rPr>
          <w:rFonts w:ascii="Amiri" w:hAnsi="Amiri" w:eastAsia="Amiri" w:cs="Amiri"/>
          <w:color w:val="111111"/>
          <w:sz w:val="28"/>
          <w:sz w:val="28"/>
          <w:szCs w:val="28"/>
          <w:rtl w:val="true"/>
          <w:lang w:bidi="ar-SA"/>
        </w:rPr>
        <w:t>مَرفوعاً</w:t>
      </w:r>
      <w:r>
        <w:rPr>
          <w:rStyle w:val="FootnoteAnchor"/>
          <w:rtl w:val="true"/>
        </w:rPr>
        <w:footnoteReference w:id="429"/>
      </w:r>
      <w:r>
        <w:rPr>
          <w:rFonts w:ascii="Amiri" w:hAnsi="Amiri" w:eastAsia="Amiri" w:cs="Amiri"/>
          <w:color w:val="111111"/>
          <w:sz w:val="28"/>
          <w:sz w:val="28"/>
          <w:szCs w:val="28"/>
          <w:rtl w:val="true"/>
          <w:lang w:bidi="ar-SA"/>
        </w:rPr>
        <w:t>، بِغَيرِ عَمَدٍ يَدعَمُها</w:t>
      </w:r>
      <w:r>
        <w:rPr>
          <w:rStyle w:val="FootnoteAnchor"/>
          <w:rtl w:val="true"/>
        </w:rPr>
        <w:footnoteReference w:id="430"/>
      </w:r>
      <w:r>
        <w:rPr>
          <w:rFonts w:ascii="Amiri" w:hAnsi="Amiri" w:eastAsia="Amiri" w:cs="Amiri"/>
          <w:color w:val="111111"/>
          <w:sz w:val="28"/>
          <w:sz w:val="28"/>
          <w:szCs w:val="28"/>
          <w:rtl w:val="true"/>
          <w:lang w:bidi="ar-SA"/>
        </w:rPr>
        <w:t>، ولا دِسارٍ</w:t>
      </w:r>
      <w:r>
        <w:rPr>
          <w:rStyle w:val="FootnoteAnchor"/>
          <w:rtl w:val="true"/>
        </w:rPr>
        <w:footnoteReference w:id="431"/>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زَيَّنَها بِزينَةٍ الكَواكِبِ، وضِياءِ الثَّواقِبِ</w:t>
      </w:r>
      <w:r>
        <w:rPr>
          <w:rStyle w:val="FootnoteAnchor"/>
          <w:rtl w:val="true"/>
        </w:rPr>
        <w:footnoteReference w:id="432"/>
      </w:r>
      <w:r>
        <w:rPr>
          <w:rFonts w:ascii="Amiri" w:hAnsi="Amiri" w:eastAsia="Amiri" w:cs="Amiri"/>
          <w:color w:val="111111"/>
          <w:sz w:val="28"/>
          <w:sz w:val="28"/>
          <w:szCs w:val="28"/>
          <w:rtl w:val="true"/>
          <w:lang w:bidi="ar-SA"/>
        </w:rPr>
        <w:t>، وأجرى فيها سِراجاً مُستَطيراً</w:t>
      </w:r>
      <w:r>
        <w:rPr>
          <w:rStyle w:val="FootnoteAnchor"/>
          <w:rtl w:val="true"/>
        </w:rPr>
        <w:footnoteReference w:id="433"/>
      </w:r>
      <w:r>
        <w:rPr>
          <w:rFonts w:ascii="Amiri" w:hAnsi="Amiri" w:eastAsia="Amiri" w:cs="Amiri"/>
          <w:color w:val="111111"/>
          <w:sz w:val="28"/>
          <w:sz w:val="28"/>
          <w:szCs w:val="28"/>
          <w:rtl w:val="true"/>
          <w:lang w:bidi="ar-SA"/>
        </w:rPr>
        <w:t>، وقَمَراً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 وسَقفٍ سائِرٍ، ورَقيمٍ مائِرٍ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عَلى غَيرِ أصلٍ، وَابتَدَأَهُم عَلى غَيرِ مِثالٍ، وقَهَرَ العِبادَ بِغَيرِ أعوانٍ، ورَفَعَ‌السَّماءَ بِغَيرِ عَمَدٍ</w:t>
      </w:r>
      <w:r>
        <w:rPr>
          <w:rStyle w:val="FootnoteAnchor"/>
          <w:rtl w:val="true"/>
        </w:rPr>
        <w:footnoteReference w:id="436"/>
      </w:r>
      <w:r>
        <w:rPr>
          <w:rFonts w:ascii="Amiri" w:hAnsi="Amiri" w:eastAsia="Amiri" w:cs="Amiri"/>
          <w:color w:val="111111"/>
          <w:sz w:val="28"/>
          <w:sz w:val="28"/>
          <w:szCs w:val="28"/>
          <w:rtl w:val="true"/>
          <w:lang w:bidi="ar-SA"/>
        </w:rPr>
        <w:t>، وبَسَطَ الأَرضَ عَلَى الهَواءِ بِغَيرِ أركانٍ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أبي حاتم عن حَبَّةَ العُرَنِيّ</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ذاتَ يَومٍ يَحلِفُ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خَلَقَ السَّماءَ مِن دُخانٍ وماءٍ</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رَجُلٍ مِن أهلِ الشّامِ فيما سَأَلَهُ عَنِ السَّماءِ الدُّنيا مِمّا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مَكفوفٍ</w:t>
      </w:r>
      <w:r>
        <w:rPr>
          <w:rFonts w:eastAsia="Amiri" w:cs="Amiri" w:ascii="Amiri" w:hAnsi="Amiri"/>
          <w:color w:val="111111"/>
          <w:sz w:val="28"/>
          <w:szCs w:val="28"/>
          <w:rtl w:val="true"/>
          <w:lang w:bidi="ar-SA"/>
        </w:rPr>
        <w:t>.</w:t>
      </w:r>
      <w:r>
        <w:rPr>
          <w:rStyle w:val="FootnoteAnchor"/>
        </w:rPr>
        <w:footnoteReference w:id="44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دارد و ميخى كه آن را به نظم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آسمان ها را به كوكب هاى زيبا و نور ستارگان بياراست، و در آنها چراغى فروزان و ماهى درخشان در فلكى چرخان و سقفى راه پيما و پُرستاره، روان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ها را از هيچ آفريد، و بدون نمونه، آنها را ايجاد كرد، و بدون كمك كار، بندگان را مقهور ساخت، و آسمان را بدون ستون برپا داشت، و زمين را بدون پايه هايى در فضا گسترانْد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ابى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حَبّۀ 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شنيدم كه على عليه السلام چنين سوگند ياد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آسمان را از دود و آب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يكى از مردم شام كه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دنيا، از چه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تودۀ موج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شَيءٍ ماءً وكانَ عَرشُهُ عَلَى الماءِ</w:t>
      </w:r>
      <w:r>
        <w:rPr>
          <w:rStyle w:val="FootnoteAnchor"/>
          <w:rtl w:val="true"/>
        </w:rPr>
        <w:footnoteReference w:id="442"/>
      </w:r>
      <w:r>
        <w:rPr>
          <w:rFonts w:ascii="Amiri" w:hAnsi="Amiri" w:eastAsia="Amiri" w:cs="Amiri"/>
          <w:color w:val="111111"/>
          <w:sz w:val="28"/>
          <w:sz w:val="28"/>
          <w:szCs w:val="28"/>
          <w:rtl w:val="true"/>
          <w:lang w:bidi="ar-SA"/>
        </w:rPr>
        <w:t>، فَأَمَرَ اللّهُ عَزّ ذِكرُهُ الماءَ فَاضطَرَمَ ناراً، ثُمَّ أمَرَ النّارَ فَخَمِدَت، فَارتَفَعَ مِن خُمودِها دُخانٌ، فَخَلَقَ السَّماواتِ مِن ذلِكَ الدُّخانِ</w:t>
      </w:r>
      <w:r>
        <w:rPr>
          <w:rStyle w:val="FootnoteAnchor"/>
          <w:rtl w:val="true"/>
        </w:rPr>
        <w:footnoteReference w:id="443"/>
      </w:r>
      <w:r>
        <w:rPr>
          <w:rFonts w:ascii="Amiri" w:hAnsi="Amiri" w:eastAsia="Amiri" w:cs="Amiri"/>
          <w:color w:val="111111"/>
          <w:sz w:val="28"/>
          <w:sz w:val="28"/>
          <w:szCs w:val="28"/>
          <w:rtl w:val="true"/>
          <w:lang w:bidi="ar-SA"/>
        </w:rPr>
        <w:t>، وخَلَقَ الأَرضَ مِنَ الرَّمادِ</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عن الحسين بن خالد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ذاتِ الْحُبُكِ </w:t>
      </w:r>
      <w:r>
        <w:rPr>
          <w:rStyle w:val="FootnoteAnchor"/>
          <w:rtl w:val="true"/>
        </w:rPr>
        <w:footnoteReference w:id="445"/>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مَحبوكَةٌ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مَحبوكَةً إلَى الأَرضِ،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السَّماواتِ بِغَيْرِ عَمَدٍ تَرَوْنَها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ولكِن لا تَرَونها،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فَبَسَطَ كَفَّهُ اليُسرى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وَالسَّماءُ الدُّنيا عَلَيها فَوقَها قُبَّةٌ، وَالأَرضُ الثّانِيَةُ فَوقَ السَّماءِ الدُّنيا، وَالسَّماءُ الثّانِيَةُ فَوقَها قُبَّةٌ، وَالأَرضُ الثّالِثَةُ فَوقَ السَّماءِ الثّانِيَةِ، وَالسَّماءُ الثّالِثَةُ فَوقَها قُبَّةٌ، وَالأَرضُ الرّابِعَةُ فَوقَ السَّماءِ الثّالِثَةِ، وَالسَّماءُ الرّابِعَةُ فَوقَها قُبَّةٌ، وَالأَرضُ الخامِسَةُ فَوقَ السَّماءِ الرّابِعَةِ، وَالسَّماءُ الخامِسَةُ فَوقَها قُبَّةُ الأَرضِ، وَالسّادِسَةِ فَوقَ السَّماءِ الخامِسَةِ، وَالسَّماءُ السّادِسَةُ فَوقَها قُبَّةٌ، وَالأَرضُ السّابِعَةُ فَوقَ السَّماءِ السّادِسَةِ، وَالسَّماءُ السّابِعَةُ فَوقَها قُبَّةٌ، وعَرشُ الرَّحمنِ تَبارَكَ اللّهُ فَوقَ السَّماءِ السّابِعَةِ،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آب بود و عرش خدا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آب را فرمان داد و آن آتشى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آتش خاموش شد و از آن دودى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آسمان ها را از آن دود آفريد و خداوند عز و جل زمين را از خاكستر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بارۀ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آسمان مشبّك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انگشتان دو دستش را در هم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محكم به زمين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زمين بسته است، در حالى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بدون ستونى كه ببينيد،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ستونى كه 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ستونى وجود دارد؛ ولى شما آن را نمى 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w:t>
      </w:r>
    </w:p>
    <w:p>
      <w:pPr>
        <w:pStyle w:val="BookText"/>
        <w:rPr/>
      </w:pPr>
      <w:r>
        <w:rPr>
          <w:rFonts w:ascii="IRNazanin" w:hAnsi="IRNazanin" w:eastAsia="IRNazanin"/>
          <w:color w:val="111111"/>
          <w:sz w:val="28"/>
          <w:sz w:val="28"/>
          <w:szCs w:val="28"/>
          <w:rtl w:val="true"/>
          <w:lang w:bidi="fa-IR"/>
        </w:rPr>
        <w:t>ايشان كف دست چپش را باز كرد، و دست راستش را بر آن گذاشت و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زمين دنياست و آسمان دنيا، همان گنبد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دوم، روى آسمان پايين است و آسمان دوم، گنبدى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سوم روى آسمان دوم و آسمان سوم، گنبدى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چهارم روى آسمان سوم و آسمان چهارم، گنبدى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پنجم، روى آسمان چهارم و آسمان پنجم، گنبدى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ششم، روى آسمان پنجم و آسمان ششم، گنبدى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هفتم بر روى آسمان ششم، و آسمان هفتم، گنبدى بر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خجسته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آسمان هفتم است و اين، همان سخن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هفت آسمان و همانند آنها هفت زمين را آفريد و</w:t>
      </w:r>
    </w:p>
    <w:p>
      <w:pPr>
        <w:pStyle w:val="BookText"/>
        <w:rPr/>
      </w:pPr>
      <w:r>
        <w:rPr>
          <w:rFonts w:ascii="Amiri" w:hAnsi="Amiri" w:eastAsia="Amiri" w:cs="Amiri"/>
          <w:color w:val="111111"/>
          <w:sz w:val="28"/>
          <w:sz w:val="28"/>
          <w:szCs w:val="28"/>
          <w:rtl w:val="true"/>
          <w:lang w:bidi="ar-SA"/>
        </w:rPr>
        <w:t xml:space="preserve">سَماواتٍ وَ مِنَ الْأَرْضِ مِثْلَهُنَّ يَتَنَزَّلُ الْأَمْرُ بَيْنَهُنَّ </w:t>
      </w:r>
      <w:r>
        <w:rPr>
          <w:rStyle w:val="FootnoteAnchor"/>
          <w:rtl w:val="true"/>
        </w:rPr>
        <w:footnoteReference w:id="446"/>
      </w:r>
      <w:r>
        <w:rPr>
          <w:rFonts w:ascii="Amiri" w:hAnsi="Amiri" w:eastAsia="Amiri" w:cs="Amiri"/>
          <w:color w:val="111111"/>
          <w:sz w:val="28"/>
          <w:sz w:val="28"/>
          <w:szCs w:val="28"/>
          <w:rtl w:val="true"/>
          <w:lang w:bidi="ar-SA"/>
        </w:rPr>
        <w:t>فَأَمّا صاحِبُ الأَمرِ فَهُوَ رَسولُ اللّهِ صلى الله عليه و آله وَالوَصِيُّ بَعدَ رَسولِ اللّهِ صلى الله عليه و آله قائِمٌ هُوَ عَلى وَجهِ الأَرضِ، فَإِنَّما يَتَنَزَّلُ الأَمرُ إلَيهِ مِن فَوقِ السَّماءِ مِن بَينِ السَّماواتِ وَالأَرَضينَ،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تَحتَنا إلّاأرضٌ واحِدَةٌ،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تَحتنا إلّاأرضٌ واحِدَةٌ، وأنَّ السِّتَّ لَهُنَّ فَوقَنا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بِالعَمَلِ</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أبي سعيد الخُدريّ عن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دَعا رَسولُ اللّهِ صلى الله عليه و آله عَلِيّاً وفاطِمَةَ وحَسَناً وحُسَيناً، فَجَلَّلَ عَلَيهِم كِساءً خَيبَرِيّاً،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أبي طالِبٍ عليه السلام اتِيَ بِخَبيصٍ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فَأَبى أن يَأكُلَهُ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أخشى أن تَتوقَ</w:t>
      </w:r>
      <w:r>
        <w:rPr>
          <w:rStyle w:val="FootnoteAnchor"/>
          <w:rtl w:val="true"/>
        </w:rPr>
        <w:footnoteReference w:id="449"/>
      </w:r>
      <w:r>
        <w:rPr>
          <w:rFonts w:ascii="Amiri" w:hAnsi="Amiri" w:eastAsia="Amiri" w:cs="Amiri"/>
          <w:color w:val="111111"/>
          <w:sz w:val="28"/>
          <w:sz w:val="28"/>
          <w:szCs w:val="28"/>
          <w:rtl w:val="true"/>
          <w:lang w:bidi="ar-SA"/>
        </w:rPr>
        <w:t>إلَيهِ نَفسي فَأَطلُبَهُ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bookmarkStart w:id="119" w:name="pg14811_173095"/>
    </w:p>
    <w:p>
      <w:pPr>
        <w:pStyle w:val="BookText"/>
        <w:rPr/>
      </w:pPr>
      <w:bookmarkEnd w:id="119"/>
      <w:r>
        <w:rPr>
          <w:rFonts w:ascii="Amiri" w:hAnsi="Amiri" w:eastAsia="Amiri" w:cs="Amiri"/>
          <w:color w:val="111111"/>
          <w:sz w:val="28"/>
          <w:sz w:val="28"/>
          <w:szCs w:val="28"/>
          <w:rtl w:val="true"/>
          <w:lang w:bidi="ar-SA"/>
        </w:rPr>
        <w:t xml:space="preserve">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آن دو، فرود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صاحب امر، پيامبر خدا صلى الله عليه و آله و وصىّ بعد از پيامبر خداست كه در زمين،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در حقيقت از فراز آسمان فرود مى آيد و با گذر از ميان آسمان ها و زمين ها،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زير پاى ما، بيش از يك 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پاى ما، بيش از يك زمين نيست و شش زمين ديگر، بر فراز ما هستند</w:t>
      </w:r>
      <w:r>
        <w:rPr>
          <w:rFonts w:eastAsia="IRNazanin" w:cs="IRNazanin"/>
          <w:color w:val="111111"/>
          <w:sz w:val="28"/>
          <w:szCs w:val="28"/>
          <w:rtl w:val="true"/>
          <w:lang w:bidi="fa-IR"/>
        </w:rPr>
        <w:t>».</w:t>
      </w:r>
    </w:p>
    <w:p>
      <w:pPr>
        <w:pStyle w:val="Heading4"/>
        <w:numPr>
          <w:ilvl w:val="3"/>
          <w:numId w:val="1"/>
        </w:numPr>
        <w:rPr/>
      </w:pPr>
      <w:bookmarkStart w:id="120" w:name="__RefHeading___Toc2005803_730472459"/>
      <w:bookmarkStart w:id="121" w:name="_Toc45"/>
      <w:bookmarkEnd w:id="120"/>
      <w:r>
        <w:rPr/>
        <w:t>10/4</w:t>
      </w:r>
      <w:r>
        <w:rPr>
          <w:rtl w:val="true"/>
        </w:rPr>
        <w:t xml:space="preserve"> </w:t>
      </w:r>
      <w:r>
        <w:rPr>
          <w:rtl w:val="true"/>
        </w:rPr>
        <w:t>تفسير عملى قرآن</w:t>
      </w:r>
      <w:bookmarkEnd w:id="121"/>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از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خواهد كه پليدى را فقط از شما اهل بيت بزدايد و كاملاً پاكتان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 آله، على و فاطمه و حسن و حسين را فرا خواند و بر آنها كساى خيبرى پوشاند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 بزداى و كاملاً پاكشان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ايشان نيستم؟</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راهِ درست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 مؤمنان على بن ابى طالب، حلوايى آوردند؛ ولى ايشان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مى دانى؟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مى ترسم كه نفْسم به آن علاقه مند شود و در نتيجه، به دنبالش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هاى</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طَيِّباتِكُمْ فِي حَياتِكُمُ الدُّنْيا وَ اسْتَمْتَعْتُمْ بِها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بِالكَشفِ وَالشُّهودِ وَتَجَسُّمِ الأَعمالِ</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عن عُبيدٍ مَولى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امرَأَتَينِ كانَتا صائِمَتَينِ، فَكانَتا تَغتابانِ النّاسَ، فَدَعا رَسولُ اللّهِ صلى الله عليه و آله بِقَدَحٍ،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فَقاءَتا قَيحاً ودَماً ولَحماً عَبيطاً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أَفْواجاً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عَشرَةُ أصنافٍ مِن امَّتي 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عَلى صورَةِ القِرَدَةِ فَالقَتّاتُ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النّاسِ، وأمَّا الَّذينَ عَلى صورَةِ الخَنازيرِ فَأَهلُ السُّحتِ، وأمّا المُنَكَّسونَ عَلى رُؤوسِهِم فَآكِلَةُ الرِّبا، وَالعُميُ الجائِرونَ فِي الحُكمِ، وَالصُّمُّ وَالبُكمُ المُعجَبونَ بِأَعمالِهِم، وَالَّذينَ يَمضَغونَ بِألسِنَتِهِم فَالعُلَماءُ وَالقُضاةُ الّذينَ خالَفَ أعمالُهُم أقوالَهُم، وَالمُقَطَّعَةُ أيديهِم وأرجُلُهُمُ الَّذينَ يُؤذونَ الجيرانَ، وَالمُصَلَّبونَ عَلى جُذوعٍ مِن نارٍ فَالسُّعاةُ بِالنّاسِ إلَى السُّلطانِ، وَالَّذينَ أشَدُّ نَتناً مِنَ الجِيَفِ فَالَّذينَ يَتَمَتَّعونَ بِالشَّهَواتِ وَاللَّذّاتِ ويَمنَعونَ حَقَّ اللّهِ في أموالِهِم، وَالَّذينَ يَلبِسونَ الجِبابَ فَأَهلُ الفَخرِ والخُيَلاءِ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22" w:name="pg14811_173097"/>
    </w:p>
    <w:p>
      <w:pPr>
        <w:pStyle w:val="BookText"/>
        <w:rPr/>
      </w:pPr>
      <w:bookmarkEnd w:id="122"/>
      <w:r>
        <w:rPr>
          <w:rFonts w:ascii="IRNazanin" w:hAnsi="IRNazanin" w:eastAsia="IRNazanin"/>
          <w:color w:val="111111"/>
          <w:sz w:val="28"/>
          <w:sz w:val="28"/>
          <w:szCs w:val="28"/>
          <w:rtl w:val="true"/>
          <w:lang w:bidi="fa-IR"/>
        </w:rPr>
        <w:t xml:space="preserve">پاكيزۀ خود را در زندگى دنيايتان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كرديد و از آنها برخوردار شديد</w:t>
      </w:r>
      <w:r>
        <w:rPr>
          <w:rFonts w:eastAsia="IRNazanin" w:cs="IRNazanin"/>
          <w:color w:val="111111"/>
          <w:sz w:val="28"/>
          <w:szCs w:val="28"/>
          <w:rtl w:val="true"/>
          <w:lang w:bidi="fa-IR"/>
        </w:rPr>
        <w:t>!».</w:t>
      </w:r>
    </w:p>
    <w:p>
      <w:pPr>
        <w:pStyle w:val="Heading4"/>
        <w:numPr>
          <w:ilvl w:val="3"/>
          <w:numId w:val="1"/>
        </w:numPr>
        <w:rPr/>
      </w:pPr>
      <w:bookmarkStart w:id="123" w:name="__RefHeading___Toc2005805_730472459"/>
      <w:bookmarkStart w:id="124" w:name="_Toc46"/>
      <w:bookmarkEnd w:id="123"/>
      <w:r>
        <w:rPr/>
        <w:t>11/4</w:t>
      </w:r>
      <w:r>
        <w:rPr>
          <w:rtl w:val="true"/>
        </w:rPr>
        <w:t xml:space="preserve"> </w:t>
      </w:r>
      <w:r>
        <w:rPr>
          <w:rtl w:val="true"/>
        </w:rPr>
        <w:t>تفسير قرآن با كشف و شهود و تجسّم اعمال</w:t>
      </w:r>
      <w:bookmarkEnd w:id="124"/>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عبيد، غلام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روزه بودند و در بارۀ مردم غيبت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ظرفى طلبيد و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چرك و خون و گوشت تازه، قى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در صور دميده مى شود و گروه گروه مى آييد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گروه از امّت من به صورت پراكنده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صورت بوزينه محشور مى شوند، مردمان سخن 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صورت خوك محشور مى شوند، حرامخواران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صورت وارونه محشور مى شوند، رباخواران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نابينا محشور مى شوند، آنان اند كه در حكم دادن، حق كشى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كر و لال محشور مى شوند، آنان اند كه به اعمال خود مغرورند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زبان هايشان را مى جوند، عالمان و قاضيانى هستند كه كردارشان بر خلاف گفتارشان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دست و پا بريده محشور مى شوند، آنان اند كه همسايگان خود را مى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آويختگانِ بر شاخه هاى آتش، آنان اند كه نزد حكمران، از مردم، سعايت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بدبوتر از مردارند، آنان اند كه در پى شهوت ها و لذّت ها مى روند و حقّ خدا را از اموال خود نمى پردازند، و كسانى كه جُبّه پوشيده محشور مى شوند، فخرفروشان و متكبّران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اناسٌ مِن قُبورِهِم يَومَ الِقيامَةِ تَأَجَّجَ أفواهُهُم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وَ سَيَصْلَوْنَ سَعِيراً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بِالتّاريخِ</w:t>
      </w:r>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يَجمَعُ النّاسَ الرِّضى وَالسُّخطُ، وإنَّما عَقَرَ ناقَةَ ثَمودَ رجُلٌ واحِدٌ فعَمَّهُمُ اللّهُ بِالعَذابِ لَمّا عَمُّوهُ بِالرِّضا،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Style w:val="FootnoteAnchor"/>
          <w:rtl w:val="true"/>
        </w:rPr>
        <w:footnoteReference w:id="455"/>
      </w:r>
      <w:r>
        <w:rPr>
          <w:rFonts w:ascii="Amiri" w:hAnsi="Amiri" w:eastAsia="Amiri" w:cs="Amiri"/>
          <w:color w:val="111111"/>
          <w:sz w:val="28"/>
          <w:sz w:val="28"/>
          <w:szCs w:val="28"/>
          <w:rtl w:val="true"/>
          <w:lang w:bidi="ar-SA"/>
        </w:rPr>
        <w:t>، فَما كانَ إلّاأن خارَت أرضُهُم بالخَسفَةِ خُوارَ السِّكَّةِ المُحماةِ فِي الأَرضِ الخَوَّارَةِ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ثَنَّيتُ بِموسى كَليمِ اللّهِ عليه السلام؛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458"/>
      </w:r>
      <w:r>
        <w:rPr>
          <w:rFonts w:ascii="Amiri" w:hAnsi="Amiri" w:eastAsia="Amiri" w:cs="Amiri"/>
          <w:color w:val="111111"/>
          <w:sz w:val="28"/>
          <w:sz w:val="28"/>
          <w:szCs w:val="28"/>
          <w:rtl w:val="true"/>
          <w:lang w:bidi="ar-SA"/>
        </w:rPr>
        <w:t>،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إلّاخُبزاً يَأكُلُهُ؛ لِأَ نَّهُ كانَ يَأكُلُ بَقلَةَ الأَرضِ</w:t>
      </w:r>
      <w:r>
        <w:rPr>
          <w:rFonts w:eastAsia="Amiri" w:cs="Amiri" w:ascii="Amiri" w:hAnsi="Amiri"/>
          <w:color w:val="111111"/>
          <w:sz w:val="28"/>
          <w:szCs w:val="28"/>
          <w:rtl w:val="true"/>
          <w:lang w:bidi="ar-SA"/>
        </w:rPr>
        <w:t>.</w:t>
      </w:r>
      <w:r>
        <w:rPr>
          <w:rStyle w:val="FootnoteAnchor"/>
        </w:rPr>
        <w:footnoteReference w:id="45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25" w:name="pg14811_173099"/>
    </w:p>
    <w:p>
      <w:pPr>
        <w:pStyle w:val="BookText"/>
        <w:rPr/>
      </w:pPr>
      <w:bookmarkEnd w:id="125"/>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مردمانى از گورهايشان برمى خيزند كه از دهانشان آتش شعله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 اند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كه اموال يتيمان را به ستم مى خورند، جز اين نيست كه آتشى در شكم خود فرو مى برند و به زودى در آتشى فروزان وارد مى شوند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005807_730472459"/>
      <w:bookmarkStart w:id="127" w:name="_Toc47"/>
      <w:bookmarkEnd w:id="126"/>
      <w:r>
        <w:rPr/>
        <w:t>12/4</w:t>
      </w:r>
      <w:r>
        <w:rPr>
          <w:rtl w:val="true"/>
        </w:rPr>
        <w:t xml:space="preserve"> </w:t>
      </w:r>
      <w:r>
        <w:rPr>
          <w:rtl w:val="true"/>
        </w:rPr>
        <w:t>تفسير قرآن با تاريخ</w:t>
      </w:r>
      <w:bookmarkEnd w:id="127"/>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راضى بودن و راضى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مردم را گرد 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ثمود را فقط يك مرد پى كرد؛ امّا خداوند، همۀ آنان را عذاب كرد؛ چون همۀ آنان به اين كار او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پشيمان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اين بود كه سرزمينشان صدايى همچون صداى فرو رفتن ميخ گداخته در زمين نرم و هموار، بر آورد و فرو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نمونۀ دومى را بياورم، از موسى كليم اللّه ياد مى كنم،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خيرى كه به سويم بفرستى،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از خداوند، چيزى جز نانى براى خوردن نخواست؛ زيرا از علف و سبزۀ زمين تغذيه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الّذي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إِسْماعِيلَ إِنَّهُ كانَ صادِقَ الْوَعْدِ وَ كانَ رَسُولاً نَبِيًّا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يَكُن إسماعيلَ بنَ إبراهيمَ، بَل كانَ نَبِيّاً مِنَ الأَنبياءِ بَعَثَهُ اللّهُ عز و جل إلى قَومِهِ، فأخَذوهُ فسَلَخوا فَروَةَ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رَأسهِ ووَجهِهِ، فَأَتاهُ 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بَعَثَني إلَيكَ فَمُرني بِما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اسوَةٌ بِما يُصنَعُ بِالحُسَينِ عليه السلام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ومِمَّن هُم، وأيَّ قَومٍ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كانا 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فَلَيسَ الَّذي ذَكَرَهُ اللّهُ في كِتابِهِ، كانَ أهلُهُ أهلَ بَدوٍ وأصحابَ شاةٍ وغَنَمٍ، فَبَعَثَ اللّهُ تَعالى إلَيهِم صالِحاً النَّبِيَّ رَسولاً فَقَتَلوهُ، وبَعَثَ إلَيهِم رَسولاً آخَرَ فَقَتَلوهُ، ثُمَّ بَعَثَ إلَيهِم رَسولاً آخَرَ وعَضَدَهُ بِوَليٍّ فَقُتِلَ الرَّسولُ، وجاهَدَ الوَلِيُّ حَتّى أفحَمَهُم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ذَكرَهُمُ اللّهُ في كِتابِهِ فَهُم قَومٌ كانَ لَهُم نَهرٌ يُدعَى الرَّسَّ، وكانَ فيها مِياهٌ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بِمُنقَطَعِ آذَربيجانَ، وهُو بَينَ حَدِّ أرمينِيَةَ وآذَربَيجانَ، وكانوا يَعبُدونَ الصُّلبانَ، فَبَعَثَ اللّهُ إلَيهِم ثَلاثينَ نَبِيّاً في مَشهَدٍ واحِدٍ فَقَتَلوهُم جَميعاً، فَبَعَثَ اللّهُ إلَيهِم نَبِيّاً وبَعَثَ مَعَهُ وَلِيّاً فَجاهَدَهُم، وبَعَثَ اللّهُ ميكائيلَ في أوانِ وُقوعِ الحَبِّ وَالزَّرعِ فَأَنضَبَ ماءَهُم، فلَم يَدَع عَيناً ولا نَهراً ولا ماءً إلّاأيبَسَهُ، وأمَرَ مَلَكَ المَوتِ فَأَماتَ مَواشِيَهُم، وأمَرَ اللّهُ الأَرضَ فَابتَلَعَت ما كانَ لَهُم مِن تِبرٍ أو فِضَّةٍ أو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لِقائِمِنا عليه السلام 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كُلُّهُم جوعاً وعَطَشاً وبُكاءً، فلَم يَبقَ مِنهُم باقِيَةٌ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مِنهُم قَومٌ مُخلِصونَ، فدَعَوُا اللّهَ أن يُنجِيَهُم بِزَرعٍ وماشِيَةٍ وماءٍ، ويَجعَلَهُ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اسماعيل كه خداوند عز و جل در كتاب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از اسماعيل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وعده و فرستاده اى پيامبر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اسماعيل فرزند ابراهيم نيست؛ بلكه پيامبرى از پيامبران است كه خداوند عز و جل او را به سوى قومش فرستاد و آنها او را گرفتند و پوست سر و رويش را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دستورى كه مى خواهى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با حسين عليه السلام مى شود، اقتدا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كه بودند؟ از چه مردمانى بودند؟ و كدام قوم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اصحاب رَس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اصحاب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آنهايى نيستند كه خداوند در كتاب خود از آنان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مردمانش مردمانى بدوى و دامدار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صالح پيامبر را به عنوان فرستادۀ خويش به سوى آنان فرستاد؛ امّا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فرستادۀ ديگرى برايشان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خداوند، يك فرستاده به همراه يك ولى فرستاد كه آن فرستاده، كشته شد؛ امّا آن ولى، آن قدر جهاد كرد تا سرانجام آن مردم را مجاب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اصحاب رَسّى كه خداوند در كتاب خود از آنها ياد كرده، مردمانى بودند كه نهرى به نام رَس داشتند و اين نهر، آب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نهرى است در منتهى إليه آذربايجان واقع در مرز ارمنستان و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صليب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سى پيامبر يك جا براى آنان فرستاد كه همگى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يك پيامبر و همراهش يك ولى به سوى آنان فرستاد كه با آنان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فصل بذرپاشى و كشت، خداوند، ميكائيل را مأمور خشكاندن آب آنان كرد و هيچ چشمه و نهر و آبى باقى نگذاشت و همه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الموت نيز دستور داد احشام آنان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هم دستور داد هر چه شمش طلا يا نقره يا ظرف داشتند، در كام خود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قائم عليه السلام ما قيام كند از اينها بهره بردارى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همۀ آنان از گرسنگى و تشنگى و گريه مُردند و هيچ يك از آنان باقى نماند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ميان آنان، عدّه اى مخلص بر جاى ماندند و از خدا خواستند كه با مقدارى زراعت</w:t>
      </w:r>
    </w:p>
    <w:p>
      <w:pPr>
        <w:pStyle w:val="BookText"/>
        <w:rPr/>
      </w:pPr>
      <w:r>
        <w:rPr>
          <w:rFonts w:ascii="Amiri" w:hAnsi="Amiri" w:eastAsia="Amiri" w:cs="Amiri"/>
          <w:color w:val="111111"/>
          <w:sz w:val="28"/>
          <w:sz w:val="28"/>
          <w:szCs w:val="28"/>
          <w:rtl w:val="true"/>
          <w:lang w:bidi="ar-SA"/>
        </w:rPr>
        <w:t>قَليلاً لِئلَّا يَطغَوا، فَأَجابَهُمُ اللّهُ إلى ذلكَ لِما عَلِمَ مِن صِدقِ نِيّاتِهِم، ثُمَّ عادَ القَومُ إلى مَنازِلِهِم، فَوَجَدوها قَد صارَت أعلاها أسفَلَها، وأطلَقَ اللّهُ لَهُم نَهرَهُم، وزادَهُم فيهِ عَلى ما سَأَلوا، فَقامُوا عَلَى الظّاهِرِ وَالباطِنِ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مَضى اولئكَ القَومُ وحَدَثَ نَسلٌ بَعدَ ذلكَ أطاعُوا اللّهَ فِي الظّاهِرِ ونافَقوهُ فِي الباطِنِ، وعَصَوا بِأَشياءَ شَتّى، فَبَعَثَ اللّهُ مَن أسرَعَ فيهِمُ القَتلَ، فَبَقِيَت شِرذِمَةٌ مِنهُم فَسَلَّطَ اللّهُ علَيهِمُ الطّاعونَ، فلَم يَبقَ مِنهُم أحَدٌ وبَقِيَ نَهرُهُم ومَنازِلُهُم مِئَتَي عامٍ لا يَسكُنُها أحَدٌ، ثُمّ أتَى اللّهُ تَعالى بِقَومٍ بَعدَ ذلِكَ فَنَزَلوها وكانوا صالِحينَ، ثُمّ أحدَثَ قَومٌ مِنهُم فاحِشَةً وَاشتَغَلَ الرِّجالُ بِالرَّجالِ وَالنِّساءُ بِالنِّساءِ، فَسَلَّطَ اللّهُ علَيهِم صاعِقَةً فلَم يَبقَ مِنهُم باقِيَةٌ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بِالتَّمثيلِ</w:t>
      </w:r>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بَعضِ اليَهودِ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وَجهُ رَبِّكَ؟ فَقالَ عَلِيُّ بنُ أبي طالِبٍ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إيتِني بِنارٍ وحَطَبٍ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بِنارٍ وحَطَبٍ، فَأَضرَمَها،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 أينَ يَكونُ وَجهُ هذِهِ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لَها عَلى وَجهٍ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رَبّي عز و جل عَن هذَا المَثَلِ، ولَهُ المَشرِقُ وَالمَغرِبُ فَأَيْنَما تُوَلُّوا فَثَمَّ وَجْهُ اللّهِ </w:t>
      </w:r>
      <w:r>
        <w:rPr>
          <w:rFonts w:eastAsia="Amiri" w:cs="Amiri" w:ascii="Amiri" w:hAnsi="Amiri"/>
          <w:color w:val="111111"/>
          <w:sz w:val="28"/>
          <w:szCs w:val="28"/>
          <w:rtl w:val="true"/>
          <w:lang w:bidi="ar-SA"/>
        </w:rPr>
        <w:t>.</w:t>
      </w:r>
      <w:r>
        <w:rPr>
          <w:rStyle w:val="FootnoteAnchor"/>
        </w:rPr>
        <w:footnoteReference w:id="46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28" w:name="pg14811_173103"/>
    </w:p>
    <w:p>
      <w:pPr>
        <w:pStyle w:val="BookText"/>
        <w:rPr/>
      </w:pPr>
      <w:bookmarkEnd w:id="128"/>
      <w:r>
        <w:rPr>
          <w:rFonts w:ascii="IRNazanin" w:hAnsi="IRNazanin" w:eastAsia="IRNazanin"/>
          <w:color w:val="111111"/>
          <w:sz w:val="28"/>
          <w:sz w:val="28"/>
          <w:szCs w:val="28"/>
          <w:rtl w:val="true"/>
          <w:lang w:bidi="fa-IR"/>
        </w:rPr>
        <w:t>و دام و آب، نجاتشان دهد و براى آن كه گرفتار سركشى نشوند، اينها را اندك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از درستى نيّت هايشان آگاه بود، دعايشان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منزل هاى خود باز گشتند و ديدند كه زير و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نهر آنها را دوباره جارى ساخت و آن را بيشتر از مقدارى قرار داد كه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قوم در آشكار و نهان، به طاعت خدا پرداختند، تا آن كه اين مردم از ميان رفتند و پس از آنها نسلى پديد آمد كه در ظاهر از خدا اطاعت مى كردند؛ امّا در باطن، نفاق مى ورزيدند و مرتكب معاصى گوناگونى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كسى را فرستاد كه بى محابا دست به كشتار آنان زد و گروه اندكى باقى ماندند كه خداوند بر آنها نيز طاعون را مسلّط ساخت و هيچ يك از آنان باقى نماند و رودخانه و منزل هايشان مدّت دويست سال، بى صاحب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مدّت، خداوند متعال، قومى را آورد كه در اين منزلگاه ها سكنا گزيدند و آنان مردمانى درستكار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عدّه اى از آنان مرتكب فحشا شدند و مردها به مردها روى آوردند و زن ها به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خداوند، صاعقه اى بر آنان مسلّط نمود و هيچ يك از اين قوم باقى نماند</w:t>
      </w:r>
      <w:r>
        <w:rPr>
          <w:rFonts w:eastAsia="IRNazanin" w:cs="IRNazanin"/>
          <w:color w:val="111111"/>
          <w:sz w:val="28"/>
          <w:szCs w:val="28"/>
          <w:rtl w:val="true"/>
          <w:lang w:bidi="fa-IR"/>
        </w:rPr>
        <w:t>.</w:t>
      </w:r>
    </w:p>
    <w:p>
      <w:pPr>
        <w:pStyle w:val="Heading4"/>
        <w:numPr>
          <w:ilvl w:val="3"/>
          <w:numId w:val="1"/>
        </w:numPr>
        <w:rPr/>
      </w:pPr>
      <w:bookmarkStart w:id="129" w:name="__RefHeading___Toc2005809_730472459"/>
      <w:bookmarkStart w:id="130" w:name="_Toc48"/>
      <w:bookmarkEnd w:id="129"/>
      <w:r>
        <w:rPr/>
        <w:t>13/4</w:t>
      </w:r>
      <w:r>
        <w:rPr>
          <w:rtl w:val="true"/>
        </w:rPr>
        <w:t xml:space="preserve"> </w:t>
      </w:r>
      <w:r>
        <w:rPr>
          <w:rtl w:val="true"/>
        </w:rPr>
        <w:t>تفسير قرآن با تمثيل</w:t>
      </w:r>
      <w:bookmarkEnd w:id="130"/>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عبّاس، در گزارش سؤال مردى يهودى از امام على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پروردگارت كجاست؟</w:t>
      </w:r>
    </w:p>
    <w:p>
      <w:pPr>
        <w:pStyle w:val="BookText"/>
        <w:rPr/>
      </w:pPr>
      <w:r>
        <w:rPr>
          <w:rFonts w:ascii="Amiri" w:hAnsi="Amiri" w:eastAsia="Amiri" w:cs="Amiri"/>
          <w:color w:val="111111"/>
          <w:sz w:val="28"/>
          <w:sz w:val="28"/>
          <w:szCs w:val="28"/>
          <w:rtl w:val="true"/>
          <w:lang w:bidi="ar-SA"/>
        </w:rPr>
        <w:t>على بن ابى طالب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برايم آتش و هيزم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آتشى و هيزمى نزد ايشان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شعله ور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آتش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 رويى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اوست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سو رو برگردانيد، آن جا روى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مَثَلاً صِراطاً مُستَقيماً، عَلى كَنَفَيِ</w:t>
      </w:r>
      <w:r>
        <w:rPr>
          <w:rStyle w:val="FootnoteAnchor"/>
          <w:rtl w:val="true"/>
        </w:rPr>
        <w:footnoteReference w:id="463"/>
      </w:r>
      <w:r>
        <w:rPr>
          <w:rFonts w:ascii="Amiri" w:hAnsi="Amiri" w:eastAsia="Amiri" w:cs="Amiri"/>
          <w:color w:val="111111"/>
          <w:sz w:val="28"/>
          <w:sz w:val="28"/>
          <w:szCs w:val="28"/>
          <w:rtl w:val="true"/>
          <w:lang w:bidi="ar-SA"/>
        </w:rPr>
        <w:t>الصِّراطِ دارانِ لَهُما أبوابٌ مُفَتَّحَةٌ، عَلَى الأَبوابِ سُتورٌ وداعٍ يَدعو عَلى رَأسِ الصِّراطِ، وداعٍ يَدعو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وَ يَهْدِي مَنْ يَشاءُ إِلى صِراطٍ مُسْتَقِيمٍ </w:t>
      </w:r>
      <w:r>
        <w:rPr>
          <w:rStyle w:val="FootnoteAnchor"/>
          <w:rtl w:val="true"/>
        </w:rPr>
        <w:footnoteReference w:id="464"/>
      </w:r>
      <w:r>
        <w:rPr>
          <w:rFonts w:ascii="Amiri" w:hAnsi="Amiri" w:eastAsia="Amiri" w:cs="Amiri"/>
          <w:color w:val="111111"/>
          <w:sz w:val="28"/>
          <w:sz w:val="28"/>
          <w:szCs w:val="28"/>
          <w:rtl w:val="true"/>
          <w:lang w:bidi="ar-SA"/>
        </w:rPr>
        <w:t>وَالأَبوابُ الَّتي عَلى كَنَفَيِ الصِّراطِ حُدودُ اللّهِ، فَلا يَقَع أحَدٌ في حُدودِ اللّهِ حَتّى يَكشِفَ السِّترَ، وَالَّذي يَدعو مِن فَوقِهِ واعِظُ رَبِّهِ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صِراطاً مُستَقيماً، عَلى كَنَفَيِ الصِّراطِ سورانِ فيهِما أبوابٌ مُفَتَّحَةٌ، وعَلَى الأَبوابِ سُتورٌ مُرخاةٌ، وعَلَى الصِّراطِ داعٍ يَدعو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الصِّراطَ جَميعاً ولا تَعوَجّوا، وداعٍ يَدعو عَلَى الصِّراطِ، فَإِذا أرادَ أحَدُكُم فَتحَ شَيءٍ مِن تِلكَ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تَفتَحهُ، فَإِنَّكَ إن تَفتَحهُ تَلِجهُ؛ فَالصِّراطُ الإِسلامُ، وَالسُّتورُ حُدودُ اللّهِ، وَالأَبوابُ المُفَتَّحَةُ مَحارِمُ اللّهِ، وَالدّاعِي الَّذي عَلى رَأسِ الصِّراطِ كِتابُ اللّهِ، وَالدّاعي مِن فَوقٍ واعِظُ اللّهِ، يَذكُرُ في قَلبِ كُلِّ مُسلِمٍ</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صلى الله عليه و آله خَطّاً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سَبيلُ اللّهِ مُستَقيماً، ثُمّ خَطَّ خُطوطاً عَن يَمينه وشِمالِهِ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السُّبُلُ، ولَيسَ مِنها سَبيلٌ إلّاعَلَيهِ شَيطانٌ يَدعو إلَيهِ، ثُمَّ قَرَأ وَ أَنَّ هذا صِراطِي مُسْتَقِيماً فَاتَّبِعُوهُ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راستى را مَثَل زده كه در دو كنارۀ آن راه، دو خانه است كه درهاى گشوده دارند و جلوى درها پرده هايى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راه، فرا خواننده اى فرا مى خواند و در بالاى آن راه، فرا خوانندۀ ديگرى فرا مى 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شما را به سراى سلامت فرا مى خواند و هر كه را بخواهد، به راه راست ره نمون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درهايى كه در دو كنارۀ آن راه اند، حدود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خداوند وارد نشود، تا آن كه پرده برداشته شود و آن فرا خواننده اى كه از بالاى راه فرا مى خواند، واعظ پروردگار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راستى را مَثَل زده كه در دو طرف آن، دو ديوار است، با درهايى گشوده و جلوى درها پرده هايى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راه، فرا خواننده 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راه بمانيد و منحرف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خوانندۀ ديگرى نيز از فراز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بودن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انسان بخواهد يكى از آن درها را بگشايد،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مكن؛ زيرا اگر بازش كنى، وارد آن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است و آن دو ديوار، حدود خدايند و درهاى گشوده، حرام هاى خدا هستند و آن فرا خوانندۀ سر راه، كتاب خدا و آن فراخوانندۀ فراز راه، واعظ خداوند متعال است كه در دل هر مسلمانى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دستش خطّى كشيد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راست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سمت راست و چپ آن، خطوطى رسم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هر يك از اين راه ها، شيطانى است كه به 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پيروى كنيد و از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السُّبُلَ</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شاكِرٍ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هِيَ قَولُنا،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فِي السَّماءِ إِلهٌ وَ فِي الْأَرْضِ إِلهٌ </w:t>
      </w:r>
      <w:r>
        <w:rPr>
          <w:rStyle w:val="FootnoteAnchor"/>
          <w:rtl w:val="true"/>
        </w:rPr>
        <w:footnoteReference w:id="469"/>
      </w:r>
      <w:r>
        <w:rPr>
          <w:rFonts w:ascii="Amiri" w:hAnsi="Amiri" w:eastAsia="Amiri" w:cs="Amiri"/>
          <w:color w:val="111111"/>
          <w:sz w:val="28"/>
          <w:sz w:val="28"/>
          <w:szCs w:val="28"/>
          <w:rtl w:val="true"/>
          <w:lang w:bidi="ar-SA"/>
        </w:rPr>
        <w:t>فَلَم أدرِ بِما اجيبُهُ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فَحَجَجتُ فَخَبَّرتُ أبا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فَقُل، كَذلِكَ اللّهُ رَبُّنا، فِي السَّماءِ إلهٌ، وفِي الأَرضِ إلهٌ، وفِي البِحارِ إلهٌ، وفِي القِفارِ إلهٌ، وفي كُلِّ مَكانٍ إلهٌ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المُتَشابِهاتِ</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آسَفُونا انْتَقَمْنا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يَأسَفُ كَأَسَفِنا، ولكِنَّهُ خَلَقَ أولياءَ لِنَفسِهِ يَأسَفونَ ويَرضَونَ وهُم مَخلوقونَ مَربوبونَ، فَجَعَلَ رِضاهُم رِضا نَفسِهِ وسَخَطَهُم سَخَطَ نَفسِهِ؛ لِأَنَّهُ جَعَلَهُمُ الدُّعاةَ إِلَيهِ والأَدِلّاءَ عَلَيهِ، فَلِذلِكَ صاروا كَذلِكَ، ولَيسَ أنَّ ذلِكَ يَصِلُ إلَى اللّهِ كَما يَصِلُ إلى خَلقِهِ، لكِن هذا مَعنى ما قالَ مِن ذلِكَ،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لي وَلِيّاً فَقَد بارَزَني بِالمُحاربَةِ ودَعاني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الرَّسُولَ فَقَدْ أَطاعَ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31" w:name="pg14811_173107"/>
    </w:p>
    <w:p>
      <w:pPr>
        <w:pStyle w:val="BookText"/>
        <w:rPr/>
      </w:pPr>
      <w:bookmarkEnd w:id="131"/>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شاكر دَيَصانى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آيه اى است كه همان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آيه؟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هم در آسمان، خداست و هم در زمين،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ندانستم كه چه جوابى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ماجرا را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يك زنديقِ بدذات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نزدش باز گشتى،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كوفه چيست؟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در بصره چيست؟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خداست، در زمين، خداست، در درياها، خداست، در بيابان ها خداست، و در همه جا خداست</w:t>
      </w:r>
      <w:r>
        <w:rPr>
          <w:rFonts w:eastAsia="IRNazanin" w:cs="IRNazanin"/>
          <w:color w:val="111111"/>
          <w:sz w:val="28"/>
          <w:szCs w:val="28"/>
          <w:rtl w:val="true"/>
          <w:lang w:bidi="fa-IR"/>
        </w:rPr>
        <w:t>».</w:t>
      </w:r>
    </w:p>
    <w:p>
      <w:pPr>
        <w:pStyle w:val="Heading4"/>
        <w:numPr>
          <w:ilvl w:val="3"/>
          <w:numId w:val="1"/>
        </w:numPr>
        <w:rPr/>
      </w:pPr>
      <w:bookmarkStart w:id="132" w:name="__RefHeading___Toc2005811_730472459"/>
      <w:bookmarkStart w:id="133" w:name="_Toc49"/>
      <w:bookmarkEnd w:id="132"/>
      <w:r>
        <w:rPr/>
        <w:t>14/4</w:t>
      </w:r>
      <w:r>
        <w:rPr>
          <w:rtl w:val="true"/>
        </w:rPr>
        <w:t xml:space="preserve"> </w:t>
      </w:r>
      <w:r>
        <w:rPr>
          <w:rtl w:val="true"/>
        </w:rPr>
        <w:t>تفسير آيه هاى متشابه</w:t>
      </w:r>
      <w:bookmarkEnd w:id="133"/>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 را به خشم آوردند، آنان را به سختى، كيفر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عز و جل، همچون به خشم آمدن ما به خشم نمى آيد؛ بلكه او دوستانى براى خود آفريده كه خشمگين مى شوند و خشنود مى گردند، و آنها آفريدگان و پرورده شدگان هستند و خدا، خشنودى آنها را خشنودى خود و خشم آنها را خشم خود دانسته است؛ چرا كه آنها را دعوت كنندگان به سوى خود و راه نمايان بر خود قرار داده است و از اين روست كه چنين مقامى دارند؛ امّا اين، بدان معنا نيست كه آنچه به آنها مى رسد، خدا را نيز فرا مى گيرد؛ بلكه مقصود، همان است كه در اين جمله ها قصد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به دوست من اهانت كند، به جنگ من آمده و مرا به پيكار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فرستاده فرمان بَرَد، بى شك، خدا را فرمان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شك، كسانى كه با تو بيعت مى كنند، با خدا بيعت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w:t>
      </w:r>
    </w:p>
    <w:p>
      <w:pPr>
        <w:pStyle w:val="BookText"/>
        <w:rPr/>
      </w:pPr>
      <w:r>
        <w:rPr>
          <w:rFonts w:ascii="Amiri" w:hAnsi="Amiri" w:eastAsia="Amiri" w:cs="Amiri"/>
          <w:color w:val="111111"/>
          <w:sz w:val="28"/>
          <w:sz w:val="28"/>
          <w:szCs w:val="28"/>
          <w:rtl w:val="true"/>
          <w:lang w:bidi="ar-SA"/>
        </w:rPr>
        <w:t xml:space="preserve">يُبايِعُونَ اللّهَ يَدُ اللّهِ فَوْقَ أَيْدِيهِمْ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فَكُلُّ هذا وشِبهُهُ عَلى ما ذَكَرتُ لَكَ، وهكَذَا الرِّضا وَالغَضَبُ وغَيرُهُما مِنَ الأَشياءِ مِمّا يُشاكِلُ ذلِكَ، ولَو كانَ يَصِلُ إِلَى اللّهِ الأَسَفُ وَالضَّجَرُ، وهُوَ الَّذي خَلَقَهُما وأنشَأَهُما لَجازَ لِقائِلِ هذا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يَبيدُ يَوماً ما؛ لِأَنَّهُ إذا دَخَلَهُ الغَضَبُ وَالضَّجَرُ دَخَلَهُ التَّغييرُ، وإذا دَخَلَهُ التَّغييرُ لَم يُؤمَن عَلَيهِ الإِبادَةُ، ثُمَّ لَم يُعرَفِ المُكَوِّنُ مِنَ المُكَوَّنِ، ولَا القادِرُ مِنَ المَقدورِ عَلَيهِ، ولَا الخالِقُ مِنَ المَخلوقِ، تَعالَى اللّهُ عَن هذَا القَولِ عُلُوّاً كَبيراً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ادخِلَهُ عَلى أبِي الحَسَنِ الرِّضا عليه السلام، فَاستَأذَنتُهُ فَأَذِنَ لِي، فَدَخَلَ فَسَأَلَهُ عَنِ الحَلالِ وَالحَرامِ،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 أَنَّ اللّهَ مَحمولٌ؟</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مَحمولٍ مَفعولٌ بِهِ مُضافٌ إلى غَيرِهِ مُحتاجٌ، وَالمَحمولُ اسمُ نَقصٍ فِي اللَّفظ، وَالحامِلُ فاعِلٌ وهُوَ فِي اللَّفظِ مِدحَةٌ، وكَذلِكَ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وأعلى وأسفَلَ،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Style w:val="FootnoteAnchor"/>
          <w:rtl w:val="true"/>
        </w:rPr>
        <w:footnoteReference w:id="473"/>
      </w:r>
      <w:r>
        <w:rPr>
          <w:rFonts w:ascii="Amiri" w:hAnsi="Amiri" w:eastAsia="Amiri" w:cs="Amiri"/>
          <w:color w:val="111111"/>
          <w:sz w:val="28"/>
          <w:sz w:val="28"/>
          <w:szCs w:val="28"/>
          <w:rtl w:val="true"/>
          <w:lang w:bidi="ar-SA"/>
        </w:rPr>
        <w:t>ولَم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فِي البَرِّ والبَحرِ، وَالمُمسِكُ السَّماواتِ وَالأَرضَ أن تَزولا، وَالمَحمولُ ما سِوَى اللّهِ، ولَم يُسمَع أحَدٌ آمَنَ بِاللّهِ وعَظَمَتِهِ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Style w:val="FootnoteAnchor"/>
          <w:rtl w:val="true"/>
        </w:rPr>
        <w:footnoteReference w:id="47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دست 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همۀ اين جمله ها و همانند آنها به همان معناست كه برايت گفتم، و همين طور است خشنودى و خشم و چيزهاى ديگرى كه همانند اينهاست، و اگر خدا دچار خشم و رنجش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دو را خدا آفريده و پديد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گويندۀ اين سخن مى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روزى نابود خواهد شد؛ زيرا اگر خشم و رنجش در او راه يابد، دگرگونى در او راه مى يابد و در اين صورت، از نابودى در امان نخواهد بود و در اين صورت، ايجاد كننده از ايجاد شده، و نيرو بخشنده از نيرو گرفته، و آفريدگار از آفريده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 شود، و خدا از اين سخن، بسى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قُرّۀ محدّث از من خواست تا او را خدمت امام رضا عليه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امام عليه السلام اجازه گرفتم و ايشان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خدمت امام عليه السلام رسيد و پرسش هايى در مورد حلال و حرام كرد تا اين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پذيرى كه خدا حمل مى شود؟</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حمل شده اى، در موردش كارى انجام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 يعنى حمل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خود، نسبت داده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است، و حمل شده در لفظ، اسمى است كه كمبود را مى رساند، و حمل كننده، اسم فاعل است و در لفظ، ستايش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و زير، و بالا و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نيكوترينِ نام 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بدانها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نگفته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 كننده در خشكى و درياست و آسمان ها و زمين را از افتادن، نگه مى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خداست و هرگز شنيده نشده كسى كه به خدا و سترگى او ايمان آورده، در دعايش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حمل شده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عرش پروردگارت را در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p>
    <w:p>
      <w:pPr>
        <w:pStyle w:val="BookText"/>
        <w:rPr/>
      </w:pPr>
      <w:r>
        <w:rPr>
          <w:rFonts w:ascii="Amiri" w:hAnsi="Amiri" w:eastAsia="Amiri" w:cs="Amiri"/>
          <w:color w:val="111111"/>
          <w:sz w:val="28"/>
          <w:sz w:val="28"/>
          <w:szCs w:val="28"/>
          <w:rtl w:val="true"/>
          <w:lang w:bidi="ar-SA"/>
        </w:rPr>
        <w:t xml:space="preserve">يَحْمِلُونَ الْعَرْشَ </w:t>
      </w:r>
      <w:r>
        <w:rPr>
          <w:rStyle w:val="FootnoteAnchor"/>
          <w:rtl w:val="true"/>
        </w:rPr>
        <w:footnoteReference w:id="4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لَيسَ هُوَ اللّهُ، وَالعَرشُ اسمُ عِلمٍ وقُدرَةٍ، وعَرشٍ فيهِ كُلُّ شَيءٍ، ثُمَّ أضافَ الحَملَ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خَلقِهِ؛ لِأَنَّهُ استَعبَدَ خَلقَهُ بِحَملِ عَرشِهِ وهُم حَمَلَةُ عِلمِهِ، وخَلقاً يُسَبِّحونَ حَولَ عَرشِهِ وهُم يَعمَلونَ بِعِلمِهِ، ومَلائِكَةً يَكتُبونَ أعمالَ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وَاستَعبَدَ أهلَ الأَرضِ بِالطَّوافِ حَولَ بَيتِهِ، وَاللّهُ عَلَى العَرشِ استَوى،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ومَن يَحمِلُهُ ومَن حَولَ العَرشِ وَاللّهُ الحامِلُ لَهُم، الحافِظُ لَهُم، المُمسِكُ القائِمُ عَلى كُلِّ نَفسٍ، وفَوقَ كُلِّ شَيءٍ، وعَلى كُلِّ شَيءٍ، ولا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ولا أسفَلُ، قَولاً مُفرَداً لا يُوصَلُ بِشَيءٍ فَيَفسُدُ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غَضِبَ إنَّما يُعرَفُ غَضَبُهُ؛ أنَّ المَلائِكَةَ الَّذين يَحمِلونَ العَرشَ يَجِدونَ ثِقلَهُ عَلى كَواهِلِهِم، فَيَخِرّونُ سُجَّداً، فَإذا ذَهَبَ الغَضَبُ خَفَّ ورَجَعوا إلى مَواقِفِهِم؟</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لَعَنَ إبليسَ إلى يَومِكَ هذا هُوَ غَضبانُ عَلَيهِ، فَمَتى رَضِيَ؟ وهُوَ في صِفَتِكَ لَم يَزَل غَضبانَ عَلَيهِ وعَلى أَولِيائِهِ وعَلى أتباعِهِ، كَيفَ تَجتَرِئُ أن تَصِفَ رَبَّكَ بِالتَّغييرِ مِن حالٍ إلى حالٍ، وأنَّهُ يَجري عَلَيهِ ما يَجري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 لَم يَزُل مَعَ الزّائِلينَ، ولَم يَتَغَيَّر مَعَ المُتَغَيِّرينَ، ولَم يَتَبَدَّل مَعَ المُتَبَدِّلينَ، ومَن دونَهُ في يَدِهِ وتَدبيرِهِ، وكُلُّهُم إلَيهِ مُحتاجٌ، وهُوَ غَنِيٌّ عَمَّن سِواهُ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 سرشان حمل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عرش را حمل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همان خدا نيست؛ بلكه عرش، نام دانش و توانايى است، و همه چيز در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 خود كه آفريده هايى از آفريدگانش اند، نسبت داده است؛ چرا كه از آن آفريده ها به سبب حمل عرشش بندگى خواسته است و آنها، حاملان علم خدا هستند، و آفريدگانى پيرامون عرش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مى كنند و با علم خدا عمل مى كنند، و فرشتگانى هستند كه اعمال بندگان خدا را مى نويسند و خدا از اهل زمين با طواف پيرامون خانه اش، بندگى خواسته است و خدا، همان طور كه خود گفته، بر عرش، استقرار يافته است و خدا، عرش و حامل آن را حمل مى كند، و كسانى را كه پيرامون عرش هستند، حمل و نگهدارى مى كند، و اوست نگه دارنده و اداره كنندۀ هر نفس، و فوق هر چيزى است و بر همه چيز برترى دارد، و عبارت 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تنهايى و بدون قرينه نبايد به كار برد، كه در اين صورت، لفظ و معناى لفظ، هر دو، نادرست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را دروغ مى انگارى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 خشم كند، خشمش معلوم مى شود؛ زيرا فرشتگانى كه عرش را حمل مى كنند، سنگينى خشم خدا را بر دوش خود احساس مى كنند و به سجده مى افتند، و چون خشم خدا از ميان مى رود و بار دوش آنها سبك مى شود، به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ببينم از وقتى كه خداى والا و بلندمرتبه، ابليس را نفرين كرد تا امروز كه خدا بر او خشمگين است، كِى از او خشنود شده است، در حالى كه بر اساس بيان تو، خدا هميشه بر ابليس و دوستان و پيروانش خشمگين بوده است؟</w:t>
      </w:r>
      <w:r>
        <w:rPr>
          <w:rStyle w:val="FootnoteAnchor"/>
          <w:rtl w:val="true"/>
        </w:rPr>
        <w:footnoteReference w:id="477"/>
      </w:r>
      <w:r>
        <w:rPr>
          <w:rFonts w:ascii="IRNazanin" w:hAnsi="IRNazanin" w:eastAsia="IRNazanin"/>
          <w:color w:val="111111"/>
          <w:sz w:val="28"/>
          <w:sz w:val="28"/>
          <w:szCs w:val="28"/>
          <w:rtl w:val="true"/>
          <w:lang w:bidi="fa-IR"/>
        </w:rPr>
        <w:t>چگونه جرئت مى كنى پروردگارت را با دگرگون شدن از حالتى به حالت ديگر و داشتن ويژگى هاى آفريدگان، وصف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پاك و بلندمرتبه است، با نابود شوندگان نابود نمى شود، همراه دگرگون شوندگان، دگرگون نمى شود و همراه عوض شوندگان، عوض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در چنگ توانايى و تدبير اوست، و همۀ آفريدگان، نيازمند اويند و او، از غير خود، بى نياز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تو را باز داشت كه 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العَربِ القُوَّةُ وَالنِّعمَةُ؛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w:t>
      </w:r>
      <w:r>
        <w:rPr>
          <w:rStyle w:val="FootnoteAnchor"/>
          <w:rtl w:val="true"/>
        </w:rPr>
        <w:footnoteReference w:id="47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w:t>
      </w:r>
      <w:r>
        <w:rPr>
          <w:rStyle w:val="FootnoteAnchor"/>
          <w:rtl w:val="true"/>
        </w:rPr>
        <w:footnoteReference w:id="479"/>
      </w:r>
      <w:r>
        <w:rPr>
          <w:rFonts w:ascii="Amiri" w:hAnsi="Amiri" w:eastAsia="Amiri" w:cs="Amiri"/>
          <w:color w:val="111111"/>
          <w:sz w:val="28"/>
          <w:sz w:val="28"/>
          <w:szCs w:val="28"/>
          <w:rtl w:val="true"/>
          <w:lang w:bidi="ar-SA"/>
        </w:rPr>
        <w:t>أي بِقُوَّةٍ،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أَيَّدَهُمْ بِرُوحٍ مِنْهُ </w:t>
      </w:r>
      <w:r>
        <w:rPr>
          <w:rStyle w:val="FootnoteAnchor"/>
          <w:rtl w:val="true"/>
        </w:rPr>
        <w:footnoteReference w:id="480"/>
      </w:r>
      <w:r>
        <w:rPr>
          <w:rFonts w:ascii="Amiri" w:hAnsi="Amiri" w:eastAsia="Amiri" w:cs="Amiri"/>
          <w:color w:val="111111"/>
          <w:sz w:val="28"/>
          <w:sz w:val="28"/>
          <w:szCs w:val="28"/>
          <w:rtl w:val="true"/>
          <w:lang w:bidi="ar-SA"/>
        </w:rPr>
        <w:t>أي قَوّاهُم،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عِندي أيادي كَثيرةٌ؛ أي فَواضِلُ وإحسانٌ، ولَهُ عِندي يَدٌ بَيضاءُ؛ أي نِعمَةٌ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اختارَهُ اللّهُ وَاصطَفاهُ وخَلَقَهُ وأضافَهُ إلى نَفسِهِ، وفَضَّلَهُ عَلى جَميعِ الأَرواحِ، فَأَمَرَ فَنُفِخَ مِنهُ في آدَمَ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كُلِّ شَيءٍ، فَلَيسَ شَيءٌ أقرَبَ إلَيهِ مِن شَيءٍ</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عن محمّد بن عليّ الحلبيّ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الجَبّارُ، ثُمَّ أشارَ إِلى ساقِهِ فَكَشَفَ عَنهَا الإِزارَ</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يُدْعَوْنَ إِلَى السُّجُودِ فَلا يَسْتَطِيعُونَ </w:t>
      </w:r>
      <w:r>
        <w:rPr>
          <w:rStyle w:val="FootnoteAnchor"/>
          <w:rtl w:val="true"/>
        </w:rPr>
        <w:footnoteReference w:id="4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افحِمَ القَومُ، ودَخَلَتهُمُ الهَيبَةُ، وشَخَصَتِ الأَبصارُ،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برابر آنچه با دو دستم آفريدم، سجده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در سخن عرب، به معناى نيرو و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بندۀ ما داوودِ داراى دست ها 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آسمان را با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نيرو،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به روحى از نزد خويش، تأييد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آنان را نيرومند گردانيده است،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نزد من، دستان زيادى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فزون بخشى ها و نيكى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نزد من، دست تابانى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نعمت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روح خويش در او دميدم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روحى است كه خدا آن را انتخاب كرده و برگزيده و آفريده و به خودش نسبت داده است و آن را بر همۀ روح ها برترى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داده تا از آن در آدم عليه السلام دميده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رحمتگر، بر عرش استيلا يافته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نسبت به همه چيز، مساوى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چيز به يكسان استيلا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چيزى به خدا نزديك تر از چيز ديگر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على حلبى، 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دامن از ساق بر گرفته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چيره، والاتر از اين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ساقش اشاره كرد و دامن از آن بر گرفت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به سجود خوانده مى شوند؛ ولى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مبهوت مى شوند و زبانشان بند مى آيد و بيم و ترس در آنان پديد مى آيد و چشم ها خيره مى شوند و ارواح به حنجره ها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آستانۀ تهى كردن قالب،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وبَلَغَتِ القُلوبُ الحَناجِرَ، خاشِعَةً أبصارُهمُ، تَرهَقُهُم ذِلَّةٌ، وقَد كانوا يُدعَونَ إلَى السُّجودِ وهُم سالِمونَ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جَمِيعاً قَبْضَتُهُ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ملكَهُ لا يَملِكُها مَعَهُ أحَدٌ، وَالقَبضُ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المَنعُ، وَالبَسطُ مِنهُ الإِعطاءُ وَالتَّوسيعُ،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يَقْبِضُ وَ يَبْصُطُ وَ إِلَيْهِ تُرْجَعُونَ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يُعطي ويُوَسِّعُ ويَمنَعُ ويُضَيِّقُ، وَالقَبضُ مِنهُ عز و جل في وَجهٍ آخَرَ الأَخذُ، وَالأَخذُ في وَجهِ القَبولِ منهُ،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الصَّدَقاتِ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يَقبَلُها مِن أهلِها ويُثيبُ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 و جل وَ السَّماواتُ مَطْوِيّاتٌ بِيَمِينِهِ </w:t>
      </w:r>
      <w:r>
        <w:rPr>
          <w:rStyle w:val="FootnoteAnchor"/>
          <w:rtl w:val="true"/>
        </w:rPr>
        <w:footnoteReference w:id="4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اليَمينُ اليَدُ، وَاليدُ القُدرَةُ وَالقُوَّةُ،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مَطْوِيّاتٌ بِقُدرَتِهِ وقُوَّتِهِ سُبْحانَهُ وَ تَعالى عَمّا يُشْرِكُونَ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دَخَلتُ عَلى مالِكٍ وأَصحابِهِ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وجَهٌ كَالوُجوهِ،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وَاحتَجّوا بِذلِكَ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أَسْتَكْبَرْتَ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هايشان ترسان مى گردد و خوارى، آنها را فرا مى گيرد و در حالت سلامت، به سجود خوانده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سليمان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بارۀ اين سخن خداى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رستاخيز، زمين، يكسره در قبضۀ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خداوند، مالك و فرمان رواى زمين بوده و كسى مالكيت و فرمان روايى ندارد، و قبض خداى والا و بلندمرتبه، در جاى ديگر به معناى تنگ گرفتن است و بسط خدا، بخشش و گشايش است، همان طور كه خداى عز و 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تنگ مى گيرد و گشايش مى دهد و به سوى او باز گردانده مى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بخشد و مى گشايد و باز مى دارد و تنگ مى كند، و قبض خداوند عز و جل از جهت ديگر، گرفتن است و مقصود از گرفتن، پذيرفتن خداست، همان طور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صدقه ها را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اهل صدقه دادن مى پذيرد و به خاطر آن،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ها به يمينِ او پيچيده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از يمين، دست است و مقصود از دست، توانايى و نيروست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ها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توانايى و نيروى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او و برتر است از آنچه با او شريك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وارد شدم و از برخى از آنها شنيدم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صورتى همچون صورت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آنها مى گفتند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سخن خداى متعال، استدلال مى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دو دستم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بزرگ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برخى از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همچون جوانى سى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در اين باره چيست؟</w:t>
      </w:r>
    </w:p>
    <w:p>
      <w:pPr>
        <w:pStyle w:val="BookText"/>
        <w:rPr/>
      </w:pPr>
      <w:r>
        <w:rPr>
          <w:rFonts w:ascii="Amiri" w:hAnsi="Amiri" w:eastAsia="Amiri" w:cs="Amiri"/>
          <w:color w:val="111111"/>
          <w:sz w:val="28"/>
          <w:sz w:val="28"/>
          <w:szCs w:val="28"/>
          <w:rtl w:val="true"/>
          <w:lang w:bidi="ar-SA"/>
        </w:rPr>
        <w:t>هُوَ كَالشّابِّ مِن أبناءِ ثَلاثينَ سَنَةً، فَما عِندَكَ في هذا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زَعَمَ أنَّ للّهِِ وَجهاً كَالوُجوهِ فَقَد أشرَكَ، ومَن زَعَمَ أنَّ للّهِِ جَوارِحَ</w:t>
      </w:r>
      <w:r>
        <w:rPr>
          <w:rStyle w:val="FootnoteAnchor"/>
          <w:rtl w:val="true"/>
        </w:rPr>
        <w:footnoteReference w:id="494"/>
      </w:r>
      <w:r>
        <w:rPr>
          <w:rFonts w:ascii="Amiri" w:hAnsi="Amiri" w:eastAsia="Amiri" w:cs="Amiri"/>
          <w:color w:val="111111"/>
          <w:sz w:val="28"/>
          <w:sz w:val="28"/>
          <w:szCs w:val="28"/>
          <w:rtl w:val="true"/>
          <w:lang w:bidi="ar-SA"/>
        </w:rPr>
        <w:t>كَجَوارِحِ المَخلوقينَ فَهُوَ كافِرٌ بِاللّهِ، فَلا تَقبَلوا شَهادَتَهُ ولا تَأكُلوا ذَبيحَتَهُ، تَعالَى اللّهُ عَمّا يَصِفُهُ المُشَبِّهونَ بِصِفَةِ المَخلوقينَ، فَوَجهُ اللّهِ أنبِياؤُهُ،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بِيَدَيَّ أَسْتَكْبَرْتَ فَاليَدُ القُدرَةُ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أَيَّدَكُمْ بِنَصْرِهِ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زَعَمَ أنَّ اللّهَ في شَيءٍ أو عَلى شَيءٍ، أَو تَحَوَّلَ مِن شَيءٍ إلى شَيءٍ، أو يَخلو مِنهُ شَيءٌ أَو يَشغَلُ بِهِ شَيءٌ، فَقَد وَصَفَهُ بِصِفَةِ المَخلوقينَ، وَاللّهُ خالِقُ كُلِّ شَيءٍ لا يُقاسُ بِالقِياسِ ولا يُشَبَّهُ بِالنّاسِ، لا يَخلو مِنهُ مَكانٌ، ولا يَشغَلُ بِهِ مَكانٌ، قَريبٌ في بُعدِهِ، بَعيدٌ في قُربِهِ، ذلِكَ اللّهُ رَبُّنا لا إلهَ غَيرُهُ، فَمَن أرادَ اللّهَ وأحَبَّهُ بِهذِهِ الصِّفَةِ فَهُوَ مِنَ المُوَحِّدينَ، ومَن أحَبَّهُ بِغَيرِ هذِهِ الصِّفَةِ فَاللّهُ مِنهُ بَريءٌ ونَحنُ مِنهُ بُرَآءُ</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يَنسى ولا يَسهو، وإنَّما يَنسى ويَسهُو المَخلوقُ المُحدَث، ألا تَسمَعُهُ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وإنَّما يُجازي مَن نَسيَهُ ونَسِيَ لِقاءَ يَومِهِ بِأَن يُنسِيَهُم أنفُسَهُم،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نَترُكُهُم كَما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كه تكيه داده بود، راست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 ببخشا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گمان كند خدا صورتى همچون صورت ها دارد، براى خدا شريك قرار داده است و هر كه گمان كند خدا اندام هايى همچون اندام هاى آفريدگان دارد، منكر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او را نپذيريد و از كُشتار او نخوريد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خدا، برتر از توصيف تشبيه كنندگان با صفت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پيامبران او هستند</w:t>
      </w:r>
      <w:r>
        <w:rPr>
          <w:rStyle w:val="FootnoteAnchor"/>
          <w:rtl w:val="true"/>
        </w:rPr>
        <w:footnoteReference w:id="498"/>
      </w:r>
      <w:r>
        <w:rPr>
          <w:rFonts w:ascii="IRNazanin" w:hAnsi="IRNazanin" w:eastAsia="IRNazanin"/>
          <w:color w:val="111111"/>
          <w:sz w:val="28"/>
          <w:sz w:val="28"/>
          <w:szCs w:val="28"/>
          <w:rtl w:val="true"/>
          <w:lang w:bidi="fa-IR"/>
        </w:rPr>
        <w:t xml:space="preserve">و در سخن 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دستم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بزرگ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دست، توانايى است، همچون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به يارى خود، توانا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هركس گمان كند كه خدا در چيزى است يا بر روى چيزى است يا از چيزى به چيز ديگر دگرگون مى شود يا چيزى از او تهى است يا چيزى او را سرگرم مى كند، او را با ويژگىِ آفريدگان وصف كرده است، در حالى كه خدا، آفريدگار همه چيز است و با مقايسه سنجيده نمى گردد و به مردم، تشبيه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از او تهى نيست و مكانى او را جاى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دور است، نزديك است و در عين حال كه نزديك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 پروردگار ما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خدا را با اين صفت اراده كند و دوست بدارد، از يگانه پرستان است و هر كه با غير اين صفت، خدا را دوست بدارد، خدا از او بيزار است و ما نيز از او بيزاريم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معناى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نيز آنان را به فراموشى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فراموش نمى كند و اشتباه نمى كند؛ بلكه آفريدۀ پديد آمده، فراموش و اشتباه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فراموشكار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خدا كسى را كه او و ديدار روز رستاخيزش را فراموش كرده است، كيفر مى دهد و كيفر او، اين است كه خدا، خودشان را فراموششان ساخت، همان طور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كسانى مباشيد كه خدا را فراموش كردند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نافرمان 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آنها را فراموش مى كنيم، همان گونه كه آنها ديدار امروزشان را فراموش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معناستد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تَرَكُوا الاِستِعدادَ لِلِقاءِ يَومِهِم هذا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العَسكَرِيَّ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جَمِيعاً قَبْضَتُهُ يَوْمَ الْقِيامَةِ وَ السَّماواتُ مَطْوِيّاتٌ بِيَمِينِهِ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تَعييرُ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شَبَّهَهُ بِخَلقِهِ، ألا تَرى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w:t>
      </w:r>
      <w:r>
        <w:rPr>
          <w:rStyle w:val="FootnoteAnchor"/>
          <w:rtl w:val="true"/>
        </w:rPr>
        <w:footnoteReference w:id="500"/>
      </w:r>
      <w:r>
        <w:rPr>
          <w:rFonts w:ascii="Amiri" w:hAnsi="Amiri" w:eastAsia="Amiri" w:cs="Amiri"/>
          <w:color w:val="111111"/>
          <w:sz w:val="28"/>
          <w:sz w:val="28"/>
          <w:szCs w:val="28"/>
          <w:rtl w:val="true"/>
          <w:lang w:bidi="ar-SA"/>
        </w:rPr>
        <w:t>، ثُمَّ نَزَّهَ عز و جل نَفَسَهُ عَنِ القَبضَةِ وَاليَمينِ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يُشْرِكُونَ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أبي مُعَمَّر السَّعدانيّ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أميرَ 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شَكَكتُ في كِتابِ اللّهِ المُنزَلِ،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وكَيفَ شَكَكتَ في كِتابِ اللّهِ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وَجَدتُ الكِتابَ يُكَذِّبُ بَعضُهُ بَعضاً، فَكَيفَ لا أشُكُّ فيهِ؟</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لَيُصَدِّقُ بَعضُهُ بَعضاً ولا يُكَذِّبُ بَعضُهُ بَعضاً، ولكِنَّكَ لَم تُرزَق عَقلاً تَنتَفِعُ بِهِ، فَهاتِ ما شَكَكتَ فيهِ مِن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 فَمَرَّةً يُخبِرُ أنّه يَنسى، ومَرَّةً يُخبِرُ أنَّهُ لا يَنسى، فَأَنّى ذلِكَ يا أميرَ المُؤمِنينَ؟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إنّما يَعني نَسُوا اللّهَ في دارِ الدُّنيا، لَم يَعمَلوا بِطاعَتِهِ، فَنَسِيَهُم فِي الآخِرَةِ؛ أي لَم يَجعَل لَهُم في ثَوابِهِ شَيئاً فَصاروا مَنسِيّينَ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آنها را رها مى كنيم، همان طور كه آنها آماده شدن براى ديدار امروزشان را رها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عيسى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در مورد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رستاخيز، زمين، يكسره در قبضۀ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 ها به دست راست او پيچيده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بيانگر توبيخ خداى پاك و بلند مرتبه، نسبت به كسى است كه او را به آفريده اش همانند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چنان كه شايستۀ اوست، نشناختند، و روز رستاخيز، زمين، يكسره در قبضۀ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 ها به دست راست او پيچيده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كه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چنان كه شايستۀ اوست، نشناختند، آن 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هيچ آدمى، هيچ چيز، فرو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خدا خودش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و دست راست پيراسته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 است او، و برتر است از آنچه با او شريك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معمّر سعدانى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 مؤمنان على بن ابى طالب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نازل شدۀ خدا، ترديد پيدا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كتاب نازل شدۀ خدا ترديد پيدا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بخشى از كتاب خدا بخشى ديگر را تكذيب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آن ترديد نكنم؟</w:t>
      </w:r>
    </w:p>
    <w:p>
      <w:pPr>
        <w:pStyle w:val="BookText"/>
        <w:rPr/>
      </w:pPr>
      <w:r>
        <w:rPr>
          <w:rFonts w:ascii="IRNazanin" w:hAnsi="IRNazanin" w:eastAsia="IRNazanin"/>
          <w:color w:val="111111"/>
          <w:sz w:val="28"/>
          <w:sz w:val="28"/>
          <w:szCs w:val="28"/>
          <w:rtl w:val="true"/>
          <w:lang w:bidi="fa-IR"/>
        </w:rPr>
        <w:t>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هايى از كتاب خدا، بخش هاى ديگر را تأييد مى كنند؛ ولى بخش هايى، بخش هاى ديگر را تكذيب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خردى برخوردار نيستى كه با آن از قرآن بهره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آنچه از كتاب خداى عز و جل كه ترديد كردى،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خداوند ديدم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آنها را فراموش مى كنيم، همان گونه كه آنها ديدار امروزشان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نيز آنان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فراموشكار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خبر مى دهد كه خدا را فراموش مى كند يك بار خبر مى دهد كه خدا فراموش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طور مى 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نيز آنان را فراموش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آنها خدا را در دنيا از ياد بردند و اطاعتش نكردند، و خداوند هم در آخرت، آنها را از ياد مى برد؛ يعنى برايشان هيچ ثوابى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خير محروم مى شوند</w:t>
      </w:r>
    </w:p>
    <w:p>
      <w:pPr>
        <w:pStyle w:val="BookText"/>
        <w:rPr/>
      </w:pPr>
      <w:r>
        <w:rPr>
          <w:rFonts w:ascii="Amiri" w:hAnsi="Amiri" w:eastAsia="Amiri" w:cs="Amiri"/>
          <w:color w:val="111111"/>
          <w:sz w:val="28"/>
          <w:sz w:val="28"/>
          <w:szCs w:val="28"/>
          <w:rtl w:val="true"/>
          <w:lang w:bidi="ar-SA"/>
        </w:rPr>
        <w:t>الخَيرِ، و كَذلِكَ تَفسيرُ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نَنْساهُمْ كَما نَسُوا لِقاءَ يَوْمِهِمْ هذا يَعني بِالنِّسيانِ أنَّهُ لَم يُثِبهُم كَما يُثيبُ أولياءَهُ الَّذينَ كانوا في دارِ الدُّنيا مُطيعينَ ذاكِرين حينَ آمَنوا بِهِ وبِرُسُلِهِ وخافوهُ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رَبُّكَ نَسِيًّا فَإِنَّ رَبَّنا تَبارَكَ وتَعالى عُلُوّاً كَبيراً لَيسَ بِالَّذي يَنسى ولا يَغفُلُ بَل هُوَ الحَفيظُ العَليمُ، وقَد يَقولُ العَرَبُ في بابِ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فُلانٌ فَلا يَذكُرُنا، أي أنَّهُ لا يَأمُرُ لَنا بِخَيرٍ ولا يَذكُرُنا بِهِ، فَهَل فَهِمتَ ما ذَكَرَ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فَرَّجتَ عَنّي فَرَّجَ اللّهُ عَنكَ، وحَلَلتَ عَنّي عُقدَةً فَعَظَّمَ اللّهُ أجرَكَ</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الإِطلاقاتِ وَالعُموماتِ</w:t>
      </w:r>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فَما بالُنا نَدعو فَلا 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قُلوبَكُم خانَت بِثَمانِ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عَرَفتُمُ اللّهَ فَلَم تُؤَدّوا حَقَّهُ كَما أوجَبَ عَلَيكُم، فَما أغنَت عَنكُم مَعرِفَتُكُم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آمَنتُم بِرَسولِهِ ثُمَّ خالَفتُم سُنَّتَهُ وأمتُّم شَريعَتَهُ، فَأَينَ ثَمَرَةُ إيمانِكُم؟</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قَرَأتُم كِتابَهُ المُنزَلَ عَلَيكُم فَلَم تَعمَلوا بِهِ،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ثُمَّ خالَفتُم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تَخافونَ مِنَ النّارِ وأنتُم في كُلِّ وَقتٍ تُقَدِّمونَ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34" w:name="pg14811_173121"/>
    </w:p>
    <w:p>
      <w:pPr>
        <w:pStyle w:val="BookText"/>
        <w:rPr/>
      </w:pPr>
      <w:bookmarkEnd w:id="134"/>
      <w:r>
        <w:rPr>
          <w:rFonts w:ascii="IRNazanin" w:hAnsi="IRNazanin" w:eastAsia="IRNazanin"/>
          <w:color w:val="111111"/>
          <w:sz w:val="28"/>
          <w:sz w:val="28"/>
          <w:szCs w:val="28"/>
          <w:rtl w:val="true"/>
          <w:lang w:bidi="fa-IR"/>
        </w:rPr>
        <w:t>و از ياد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تفسير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آنها را فراموش مى كنيم، همان گونه كه آنها ديدار امروزشان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اين است كه به آنها ثواب نمى دهد، آن گونه كه به اوليايش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هنگام كه به او و به فرستادگانش ايمان آوردند و از غيب بيمناك گشتند، در دنيا مطيع او و به ياد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فراموشكار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معناست كه پروردگار پاك و بلندمرتبۀ ما كه بسيار والاست، كسى نيست كه فراموش كند و غفلت نمايد؛ بلكه نگه دارنده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گاهى در بارۀ فراموشى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ما را از ياد برده و ياد ما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فرمان خيرى در بارۀ ما صادر نمى كند و ما را مشمول خير قرار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خداى عز و جل گفته است، فهميدى؟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مشكلى را برايم گشودى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مشكلى را از تو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گرهى از من باز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پاداشت را بزرگ گرداند</w:t>
      </w:r>
      <w:r>
        <w:rPr>
          <w:rFonts w:eastAsia="IRNazanin" w:cs="IRNazanin"/>
          <w:color w:val="111111"/>
          <w:sz w:val="28"/>
          <w:szCs w:val="28"/>
          <w:rtl w:val="true"/>
          <w:lang w:bidi="fa-IR"/>
        </w:rPr>
        <w:t>!</w:t>
      </w:r>
    </w:p>
    <w:p>
      <w:pPr>
        <w:pStyle w:val="Heading4"/>
        <w:numPr>
          <w:ilvl w:val="3"/>
          <w:numId w:val="1"/>
        </w:numPr>
        <w:rPr/>
      </w:pPr>
      <w:bookmarkStart w:id="135" w:name="__RefHeading___Toc2005813_730472459"/>
      <w:bookmarkStart w:id="136" w:name="_Toc50"/>
      <w:bookmarkEnd w:id="135"/>
      <w:r>
        <w:rPr/>
        <w:t>15/4</w:t>
      </w:r>
      <w:r>
        <w:rPr>
          <w:rtl w:val="true"/>
        </w:rPr>
        <w:t xml:space="preserve"> </w:t>
      </w:r>
      <w:r>
        <w:rPr>
          <w:rtl w:val="true"/>
        </w:rPr>
        <w:t>تقييد اطلاق ها و تخصيص عام ها</w:t>
      </w:r>
      <w:bookmarkEnd w:id="136"/>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دعا مى كنيم؛ ولى اجابت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دل هاى شما به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شناختيد؛ ولى حقّ او را آن گونه كه برايتان واجب كرد، ادا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شناختتان فايده اى به شما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پيامبر او ايمان آورديد؛ ولى بر خلاف سنّت او رفتار كرديد و شريعتش را ميرانديد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نتيجۀ ايمانتان كجاست؟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كتاب او را كه بر شما فرو فرستاده است، خوانديد؛ امّا به آن عمل نكرديد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مخالفت كرديد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از آتش مى ترسيد، در حالى كه هر زمان، با گناهانتان، بدن هايتان را به سوى آتش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ترستان كجاست؟</w:t>
      </w:r>
    </w:p>
    <w:p>
      <w:pPr>
        <w:pStyle w:val="BookText"/>
        <w:rPr/>
      </w:pPr>
      <w:r>
        <w:rPr>
          <w:rFonts w:ascii="Amiri" w:hAnsi="Amiri" w:eastAsia="Amiri" w:cs="Amiri"/>
          <w:color w:val="111111"/>
          <w:sz w:val="28"/>
          <w:sz w:val="28"/>
          <w:szCs w:val="28"/>
          <w:rtl w:val="true"/>
          <w:lang w:bidi="ar-SA"/>
        </w:rPr>
        <w:t>أجسامَكُم إلَيها بِمَعاصيكُم، فَأَينَ خَوفُكُم؟</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تَرغَبونَ فِي الجَنَّةِ وأنتُم في كُلِّ وَقتٍ تَفعَلونَ ما يُباعِدُكُم مِنها، فَأَينَ رَغَبتُكُم فيها؟</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أكَلتُم نِعمَةَ المَولى ولَم تَشكُروا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أمَرَكُم بِعَداوَةِ الشَّيطانِ،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Style w:val="FootnoteAnchor"/>
          <w:rtl w:val="true"/>
        </w:rPr>
        <w:footnoteReference w:id="503"/>
      </w:r>
      <w:r>
        <w:rPr>
          <w:rFonts w:ascii="Amiri" w:hAnsi="Amiri" w:eastAsia="Amiri" w:cs="Amiri"/>
          <w:color w:val="111111"/>
          <w:sz w:val="28"/>
          <w:sz w:val="28"/>
          <w:szCs w:val="28"/>
          <w:rtl w:val="true"/>
          <w:lang w:bidi="ar-SA"/>
        </w:rPr>
        <w:t>فَعادَيتُموهُ بِلاقَولٍ، ووَاليَتُموهُ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جَعَلتُم عُيوبَ النّاسِ نَصبَ أعيُنِكُم وعُيوبَكُم وَراءَ ظُهورِكُم، تَلومونَ مَن أنتُم أحَقُّ بِاللَّومِ مِنهُ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نَّكُم لا تَفونَ للّهِِ بِعَهدِهِ، وإنَّ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بِعَهْدِي أُوفِ بِعَهْدِكُمْ </w:t>
      </w:r>
      <w:r>
        <w:rPr>
          <w:rStyle w:val="FootnoteAnchor"/>
          <w:rtl w:val="true"/>
        </w:rPr>
        <w:footnoteReference w:id="505"/>
      </w:r>
      <w:r>
        <w:rPr>
          <w:rFonts w:ascii="Amiri" w:hAnsi="Amiri" w:eastAsia="Amiri" w:cs="Amiri"/>
          <w:color w:val="111111"/>
          <w:sz w:val="28"/>
          <w:sz w:val="28"/>
          <w:szCs w:val="28"/>
          <w:rtl w:val="true"/>
          <w:lang w:bidi="ar-SA"/>
        </w:rPr>
        <w:t>، واللّهِ، لَو وَفَيتُم للّهِِ لَوَفَى اللّهُ لَكُم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دَعا اللّهَ تَبارَكَ وتَعالى بِنِيَّةٍ صادِقَةٍ وقَلبٍ مُخلِصٍ، استُجيبَ لَهُ بَعدَ وَفائهِ بِعَهدِ اللّهِ عز و جل، وإذا دَعا اللّهَ عز و جل لِغَيرِ نِيَّةٍ وإخلاصٍ لَم يُستَجَب لَهُ، ألَيسَ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بِعَهْدِي أُوفِ بِعَهْدِكُمْ ؟ فَمَن وَفى اوفِيَ لَه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نوح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وهُوَ أحكَمُ الحاكِمينَ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فَإِنْ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خواهان بهشت هستيد، در حالى كه در هر زمان، كارى مى كنيد كه شما را از آن دور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خواهى شما كجاست؟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خورديد؛ ولى سپاس نگزارديد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شما را به دشمنى با شيطان فرا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دشمن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نيز او را دشمن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شما بى هيچ سخنى، با خدا دشمنى نموديد و بى هيچ مخالفتى، با شيطان دوستى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هاى مردم را پيش چشم خود قرار داده ايد و عيب هاى خود را پشت سرتان نهاده ايد، و كسانى را سرزنش مى كنيد كه خودتان به سرزنش، سزاوارتر از آنهاييد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پاسخ به همين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به پيمان خدا وفا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پيمان من 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شما وفا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پيمانتان با خدا وفا مى كرديد، خداوند به عهدش با شما وفا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با نيّتى راست و دلى با اخلاص،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پيمان خداوند عز و جل وفا كند، دعايش مستجاب مى شود؛ امّا اگر خداوند عز و جل را بدون نيّت و اخلاص بخواند، دعايش اجابت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پيمان من وفا كنيد، به پيمان شما وفا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كسى كه وفا كند، وفا مى 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نوح بن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 از هشام بن حكم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حكيم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حكيم ترين حكيم 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زنان خوشايندتان است، با دو و سه و چهار تا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نگرانيد كه عدالت نورزيد، با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w:t>
      </w:r>
    </w:p>
    <w:p>
      <w:pPr>
        <w:pStyle w:val="BookText"/>
        <w:rPr/>
      </w:pPr>
      <w:r>
        <w:rPr>
          <w:rFonts w:ascii="Amiri" w:hAnsi="Amiri" w:eastAsia="Amiri" w:cs="Amiri"/>
          <w:color w:val="111111"/>
          <w:sz w:val="28"/>
          <w:sz w:val="28"/>
          <w:szCs w:val="28"/>
          <w:rtl w:val="true"/>
          <w:lang w:bidi="ar-SA"/>
        </w:rPr>
        <w:t xml:space="preserve">خِفْتُمْ أَلاّ تَعْدِلُوا فَواحِدَةً </w:t>
      </w:r>
      <w:r>
        <w:rPr>
          <w:rStyle w:val="FootnoteAnchor"/>
          <w:rtl w:val="true"/>
        </w:rPr>
        <w:footnoteReference w:id="508"/>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w:t>
      </w:r>
      <w:r>
        <w:rPr>
          <w:rStyle w:val="FootnoteAnchor"/>
          <w:rtl w:val="true"/>
        </w:rPr>
        <w:footnoteReference w:id="509"/>
      </w:r>
      <w:r>
        <w:rPr>
          <w:rFonts w:ascii="Amiri" w:hAnsi="Amiri" w:eastAsia="Amiri" w:cs="Amiri"/>
          <w:color w:val="111111"/>
          <w:sz w:val="28"/>
          <w:sz w:val="28"/>
          <w:szCs w:val="28"/>
          <w:rtl w:val="true"/>
          <w:lang w:bidi="ar-SA"/>
        </w:rPr>
        <w:t>أيُّ حَكيمٍ يَتَكَلَّمُ بِهذا؟</w:t>
      </w:r>
    </w:p>
    <w:p>
      <w:pPr>
        <w:pStyle w:val="BookText"/>
        <w:rPr/>
      </w:pPr>
      <w:r>
        <w:rPr>
          <w:rFonts w:ascii="Amiri" w:hAnsi="Amiri" w:eastAsia="Amiri" w:cs="Amiri"/>
          <w:color w:val="111111"/>
          <w:sz w:val="28"/>
          <w:sz w:val="28"/>
          <w:szCs w:val="28"/>
          <w:rtl w:val="true"/>
          <w:lang w:bidi="ar-SA"/>
        </w:rPr>
        <w:t>فَلَم يَكُن عِندَهُ جَوابٌ فَرَحَلَ إلَى المَدينَةِ إلى أبي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في غَيرِ وَقتِ حَجٍّ ولا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سَأَلَني عَن مَسأَلَةٍ لَم يَكُن عِندي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يَعني فِي النَّفَقَةِ،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يَعني فِي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الإِشاراتِ</w:t>
      </w:r>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جَميعُهُ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نَبِيَّهُ بِإِيّاكِ أعني وَاسمَعي يا جارَةُ</w:t>
      </w:r>
      <w:r>
        <w:rPr>
          <w:rFonts w:eastAsia="Amiri" w:cs="Amiri" w:ascii="Amiri" w:hAnsi="Amiri"/>
          <w:color w:val="111111"/>
          <w:sz w:val="28"/>
          <w:szCs w:val="28"/>
          <w:rtl w:val="true"/>
          <w:lang w:bidi="ar-SA"/>
        </w:rPr>
        <w:t>.</w:t>
      </w:r>
      <w:r>
        <w:rPr>
          <w:rStyle w:val="FootnoteAnchor"/>
        </w:rPr>
        <w:footnoteReference w:id="51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7" w:name="pg14811_173125"/>
    </w:p>
    <w:p>
      <w:pPr>
        <w:pStyle w:val="BookText"/>
        <w:rPr/>
      </w:pPr>
      <w:bookmarkEnd w:id="137"/>
      <w:r>
        <w:rPr>
          <w:rFonts w:ascii="IRNazanin" w:hAnsi="IRNazanin" w:eastAsia="IRNazanin"/>
          <w:color w:val="111111"/>
          <w:sz w:val="28"/>
          <w:sz w:val="28"/>
          <w:szCs w:val="28"/>
          <w:rtl w:val="true"/>
          <w:lang w:bidi="fa-IR"/>
        </w:rPr>
        <w:t>فرض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هرگز نمى توانيد ميان زنان عدالت ورزيد، و اگر تمايلِ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كرديد، تمام تمايلتان به يكى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حكيم، اين گونه حرف مى زند؟</w:t>
      </w:r>
    </w:p>
    <w:p>
      <w:pPr>
        <w:pStyle w:val="BookText"/>
        <w:rPr/>
      </w:pPr>
      <w:r>
        <w:rPr>
          <w:rFonts w:ascii="IRNazanin" w:hAnsi="IRNazanin" w:eastAsia="IRNazanin"/>
          <w:color w:val="111111"/>
          <w:sz w:val="28"/>
          <w:sz w:val="28"/>
          <w:szCs w:val="28"/>
          <w:rtl w:val="true"/>
          <w:lang w:bidi="fa-IR"/>
        </w:rPr>
        <w:t>هشام، جوابى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عازم سفر به مدينه شد و خدمت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زمان حج و عمره به مدينه آمده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 بسيار مهمّى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 از من در بارۀ مسئله اى پرسيد و من جوابى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ماجرا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چه از زنان خوشايندتان است، با دو و سه و چهار نفر تا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نگرانيد كه عدالت نورزيد، با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عدالت در نفقه؛ امّا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هرگز نمى توانيد ميان زنان عدالت ورزيد،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شديد پيدا كرديد، تمايل تمايلتان به يكى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دوست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هشام اين جواب را براى ابن ابى العوجا آورد و به او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از تو نيست</w:t>
      </w:r>
      <w:r>
        <w:rPr>
          <w:rFonts w:eastAsia="IRNazanin" w:cs="IRNazanin"/>
          <w:color w:val="111111"/>
          <w:sz w:val="28"/>
          <w:szCs w:val="28"/>
          <w:rtl w:val="true"/>
          <w:lang w:bidi="fa-IR"/>
        </w:rPr>
        <w:t>!</w:t>
      </w:r>
    </w:p>
    <w:p>
      <w:pPr>
        <w:pStyle w:val="Heading4"/>
        <w:numPr>
          <w:ilvl w:val="3"/>
          <w:numId w:val="1"/>
        </w:numPr>
        <w:rPr/>
      </w:pPr>
      <w:bookmarkStart w:id="138" w:name="__RefHeading___Toc2005815_730472459"/>
      <w:bookmarkStart w:id="139" w:name="_Toc51"/>
      <w:bookmarkEnd w:id="138"/>
      <w:r>
        <w:rPr/>
        <w:t>16/4</w:t>
      </w:r>
      <w:r>
        <w:rPr>
          <w:rtl w:val="true"/>
        </w:rPr>
        <w:t xml:space="preserve"> </w:t>
      </w:r>
      <w:r>
        <w:rPr>
          <w:rtl w:val="true"/>
        </w:rPr>
        <w:t>تفسير اشارى</w:t>
      </w:r>
      <w:bookmarkEnd w:id="139"/>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تمامش مطابق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 گويم كه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خود را مطابق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 گويم كه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عاتَبَ اللّهُ عز و جل بِهِ عَلى نَبِيِّهِ صلى الله عليه و آله فَهُوَ يَعني بِهِ ما قَد مَضى فِي القُرآنِ،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ثَبَّتْناكَ لَقَدْ كِدْتَ تَرْكَنُ إِلَيْهِمْ شَيْئاً قَلِيلاً </w:t>
      </w:r>
      <w:r>
        <w:rPr>
          <w:rStyle w:val="FootnoteAnchor"/>
          <w:rtl w:val="true"/>
        </w:rPr>
        <w:footnoteReference w:id="513"/>
      </w:r>
      <w:r>
        <w:rPr>
          <w:rFonts w:ascii="Amiri" w:hAnsi="Amiri" w:eastAsia="Amiri" w:cs="Amiri"/>
          <w:color w:val="111111"/>
          <w:sz w:val="28"/>
          <w:sz w:val="28"/>
          <w:szCs w:val="28"/>
          <w:rtl w:val="true"/>
          <w:lang w:bidi="ar-SA"/>
        </w:rPr>
        <w:t>عَنى بِذلِكَ غَيرَهُ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بِإِيّاكِ أعني وَاسمَعي يا جارَةُ، خاطَبَ اللّهُ عز و جل بِذلِكَ نَبِيَّهُ وأرادَ بِهِ امَّتَهُ، وكَذلِكَ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أَشْرَكْتَ لَيَحْبَطَنَّ عَمَلُكَ وَ لَتَكُونَنَّ مِنَ الْخاسِرِينَ </w:t>
      </w:r>
      <w:r>
        <w:rPr>
          <w:rStyle w:val="FootnoteAnchor"/>
          <w:rtl w:val="true"/>
        </w:rPr>
        <w:footnoteReference w:id="515"/>
      </w:r>
      <w:r>
        <w:rPr>
          <w:rFonts w:ascii="Amiri" w:hAnsi="Amiri" w:eastAsia="Amiri" w:cs="Amiri"/>
          <w:color w:val="111111"/>
          <w:sz w:val="28"/>
          <w:sz w:val="28"/>
          <w:szCs w:val="28"/>
          <w:rtl w:val="true"/>
          <w:lang w:bidi="ar-SA"/>
        </w:rPr>
        <w:t>وقَولُهُ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لإِسماعيلَ بنِ أَبي عَبدِاللّهِ عليه السلام دَنانيرُ وَأرادَ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 فُلاناً يُريدُ الخُروجَ إلى اليَمَنِ وَعِندي كَذا وَكَذا دينارٌ أَفَتَرى أَن أَدفَعَها إلَيهِ يَبتاعُ لي بِها بِضاعةً مِنَ اليَمَنِ؟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بَلَغَكَ أَنَّهُ يَشرَبُ الخَمرَ؟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إسماعيلُ أَباهُ، وَدَفَعَ إلَيهِ دَنانيرَهُ فَاستَهلَكَها وَلَم يَأتِهِ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إسماعيلُ وَقُضيَ أَنَّ أَبا عَبدِاللّهِ عليه السلام حَجَّ وَحَجَّ إسماعيلُ تِلكَ السَّنَةَ، فَجَعَلَ يَطوفُ بِالبَيتِ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وَأَخلِف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أَبو عَبدِاللّهِ عليه السلام فَهَمَزَهُ بيَدِهِ مِن خَلفِهِ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مالَكَ عَلى اللّهِ هَذا حُجَّةٌ وَلا لَكَ أَن يَأجُرَكَ، وَلا يُخلِفُ عَلَيكَ وَقَد بَلَغَكَ أَنَّهُ يَشرَبُ الخَمرَ فَائتَمَنتَهُ،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لَم أَرَهُ يَشرَبُ الخَمرَ، إنَّما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Style w:val="FootnoteAnchor"/>
          <w:rtl w:val="true"/>
        </w:rPr>
        <w:footnoteReference w:id="5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خداوند عز و جل پيامبرش را با آن، سرزنش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چيزهايى كه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اين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استوار نمى داشتيم، قطعاً نزديك بود كمى به سوى آنان متمايل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اجازه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از جمله آياتى است كه طبق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مى گويم كه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را مخاطب قرار داده؛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 ورزى، حتماً كردارت تباه مى گردد و مسلّماً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استوار نمى داشتيم، قطعاً نزديك بود كمى به سوى آنان متمايل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پسر امام صادق عليه السلام پول هايى داشت و مردى قريشى تصميم داشت به يمن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مى خواهد به يمن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صلاح مى دانيد كه آنها را به او بدهم تا برايم از يمن مقدارى كالا بخرد؟</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ندارى كه او ميخوارى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طور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از دستور پدرش سر پيچيد و پول هايش را به آن قريشى داد و او همۀ آنها را از بين برد و چيزى براى اسماعيل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اسماعيل با پدرش امام صادق عليه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مشغول اعمال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هم مشغول اعمال شد و در حالى كه طواف مى كرد،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بده و جايگزينى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كنار اسماعيل آمد و از پشت سر دست او را فشرد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حجّتى بر خدا ندارى، و حقّى هم ندارى كه برايت اجرى در نظر بگيرد و جاى گزينى مقرّر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رسيد كه او ميخوار است و در عين حال به او اعتماد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نديدم كه او ميخوارگى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شنيدم كه چنين مى گويند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خدا را و حرف مؤمنان را صادق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مؤمنان</w:t>
      </w:r>
    </w:p>
    <w:p>
      <w:pPr>
        <w:pStyle w:val="BookText"/>
        <w:rPr/>
      </w:pPr>
      <w:r>
        <w:rPr>
          <w:rFonts w:ascii="Amiri" w:hAnsi="Amiri" w:eastAsia="Amiri" w:cs="Amiri"/>
          <w:color w:val="111111"/>
          <w:sz w:val="28"/>
          <w:sz w:val="28"/>
          <w:szCs w:val="28"/>
          <w:rtl w:val="true"/>
          <w:lang w:bidi="ar-SA"/>
        </w:rPr>
        <w:t>وَيُصَدِّقُ لِلمُؤمِنينَ، فَإِذا شَهِدَ عِندَكَ المُؤمِنونَ فَصَدِّقهُم، وَلا تَأتَمِن شارِبَ الخَمرِ فَإِنَّ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518"/>
      </w:r>
      <w:r>
        <w:rPr>
          <w:rFonts w:ascii="Amiri" w:hAnsi="Amiri" w:eastAsia="Amiri" w:cs="Amiri"/>
          <w:color w:val="111111"/>
          <w:sz w:val="28"/>
          <w:sz w:val="28"/>
          <w:szCs w:val="28"/>
          <w:rtl w:val="true"/>
          <w:lang w:bidi="ar-SA"/>
        </w:rPr>
        <w:t>، فَأَيُّ سَفيهٍ أَسفَهُ مِن شارِبَ الخَمرِ، إِنَّ شارِبَ الخَمرِ لا يُزَوَّجُ إِذا خَطَبَ، وَلا يُشَفَّعُ إِذا شَفَعَ، وَلا يُؤمَّنُ عَلى أَمانَةٍ، فَمَنِ ائتَمَنَهُ عَلى أَمانَةٍ فَاستَهلَكَها لَم يَكُن لِلَّذي ائتَمَنَهُ عَلى اللّهِ أَن يَأجُرَهُ وَلا يُخلِفَ عَلَيهِ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فَما يَرضى حَتّى يَدخُلَ بِهِ النّارَ، فَأَيُّما رَجُلٍ مِنكُم غَضِبَ عَلى ذي رَحِمِهِ فَليَدنُ مِنهُ، فَإِنَّ الرَّحِمَ إذا مَسَّتهَا الرَّحِمُ استَقَرَّت وإنَّها مُتَعَلِّقَةٌ بِالعَرشِ، يَنتَقِضُ انتِقاضَ الحَديدِ،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وَاقطَع مَن قَطَعَني، وذلِكَ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إِنَّ اللّهَ كانَ عَلَيْكُمْ رَقِيباً </w:t>
      </w:r>
      <w:r>
        <w:rPr>
          <w:rStyle w:val="FootnoteAnchor"/>
          <w:rtl w:val="true"/>
        </w:rPr>
        <w:footnoteReference w:id="520"/>
      </w:r>
      <w:r>
        <w:rPr>
          <w:rFonts w:ascii="Amiri" w:hAnsi="Amiri" w:eastAsia="Amiri" w:cs="Amiri"/>
          <w:color w:val="111111"/>
          <w:sz w:val="28"/>
          <w:sz w:val="28"/>
          <w:szCs w:val="28"/>
          <w:rtl w:val="true"/>
          <w:lang w:bidi="ar-SA"/>
        </w:rPr>
        <w:t>وأُيّما رَجُلٍ غَضِبَ وهُوَ قَائِمٌ فَليَلزَمِ الأَرضَ مِن فَورِهِ، فَإِنَّهُ يُذهِبُ رِجزَ</w:t>
      </w:r>
      <w:r>
        <w:rPr>
          <w:rStyle w:val="FootnoteAnchor"/>
          <w:rtl w:val="true"/>
        </w:rPr>
        <w:footnoteReference w:id="521"/>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سماعة عن الإمام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رَجُلٍ أكَلَ مالَ اليَتيمِ، هَل لَهُ تَوبَةٌ؟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أهلِهِ؛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5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حُوباً كَبِيراً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Pr>
        <w:footnoteReference w:id="52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تو گواهى دادند، آنها را تصديق كن، و به ميخوار، اعتماد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اموالتان را به بى خردان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بى خردى، بى خردتر از ميخوار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ميخوار، اگر خواستگار كند، به او دختر داده نمى شود و اگر شفاعت كند، شفاعتش پذيرفته نمى شود، و براى امانتدارى، به او اعتماد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امين بداند و پيش او امانتى بگذارد و او امانت را از بين ببرد، بر خداوند، لازم نيست در ازاى نابودى مالش، به او پاداش مى دهد و جاى گزينى براى آن مقرّر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شما خشم مى گيرد و ادامه مى دهد تا اين كه با آن وارد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بر خويشاوندى خشم گرفت، به او نزديك شود؛ چرا كه هر گاه خويشاوند با خويشاوند تماس بگيرد، آرام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آويزان است و چون شكستن آهن، آن را مى كوبد و فرياد بر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 به هر كس كه به من مى پيوندد، و ببُر از هر كس كه از من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 سخن خداوند است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همديگر درخواست مى كنيد، پروا نماييد و زنهار از خويشاوندان مبُريد، كه خداوند، همواره بر شما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خشمگينِ ايستاده اى، فوراً به زمين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پليدى شيطان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مردى كه مال يتيم خورده بود،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تواند توبه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يتيم را به اولياى يتيم بدهد؛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اموال يتيمان را به ستم مى خورند، جز اين نيست كه آتشى در شكم خود، فرو مى برند و به زودى در آتشى فروزان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بزرگى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مَرَّ بِقَومٍ يَلعَبونَ بِالشِّطرَنجِ،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التَّماثِيلُ الَّتِي أَنْتُمْ لَها عاكِفُونَ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7"/>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البُطونِ</w:t>
      </w:r>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الفضيل،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الرَّسولِ صلى الله عليه و آله إذا أقبَلَ رَجُلٌ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عَبدَاللّهِ؟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حاجَتُكَ؟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أبا جَعفَرٍ 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لَهُ أربَعينَ مَسأَلَةً أسأَلُهُ عَنها، فَما كانَ مِن حَقٍّ أخَذتُهُ وما كان مِن باطِلٍ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حاجَتُكَ إلَيهِ إذا كُنتَ تَعرِفُ مابَينَ الحَقِّ وَالباطِلِ؟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أنتُم قَومٌ ما تُطاقونَ، إذا رَأَيتَ أبا جَعفَرٍ عليه السلام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انقَطَعَ كَلامي مَعَهُ حَتّى أقبَلَ أبو جَعفَرٍ عليه السلام، وحَولَهُ أهلُ خُراسانَ وغَيرُهُم يَسأَلونَهُ عَن مَناسِكِ الحَجِّ، فَمَضى حَتّى جَلَسَ مَجلِسَهُ وجَلَسَ الرَّجُلُ قَريباً مِنهُ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حَيثُ أسمَعُ الكَلامَ وحَولَهُ عالَمٌ مِنَ النّاسِ، فَلَمّا قَضى حَوائِجَهُم وَانصَرَفُوا التَفَتَ إلَى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40" w:name="pg14811_173131"/>
    </w:p>
    <w:p>
      <w:pPr>
        <w:pStyle w:val="BookText"/>
        <w:rPr/>
      </w:pPr>
      <w:bookmarkEnd w:id="140"/>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كنار گروهى گذشت كه شطرنج بازى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تنديس ها كه به دور آنها حلقه زده ايد، چيستند؟</w:t>
      </w:r>
      <w:r>
        <w:rPr>
          <w:rFonts w:eastAsia="IRNazanin" w:cs="IRNazanin"/>
          <w:color w:val="111111"/>
          <w:sz w:val="28"/>
          <w:szCs w:val="28"/>
          <w:rtl w:val="true"/>
          <w:lang w:bidi="fa-IR"/>
        </w:rPr>
        <w:t>!».</w:t>
      </w:r>
    </w:p>
    <w:p>
      <w:pPr>
        <w:pStyle w:val="Heading4"/>
        <w:numPr>
          <w:ilvl w:val="3"/>
          <w:numId w:val="1"/>
        </w:numPr>
        <w:rPr/>
      </w:pPr>
      <w:bookmarkStart w:id="141" w:name="__RefHeading___Toc2005817_730472459"/>
      <w:bookmarkStart w:id="142" w:name="_Toc52"/>
      <w:bookmarkEnd w:id="141"/>
      <w:r>
        <w:rPr/>
        <w:t>17/4</w:t>
      </w:r>
      <w:r>
        <w:rPr>
          <w:rtl w:val="true"/>
        </w:rPr>
        <w:t xml:space="preserve"> </w:t>
      </w:r>
      <w:r>
        <w:rPr>
          <w:rtl w:val="true"/>
        </w:rPr>
        <w:t>تفسير باطنى</w:t>
      </w:r>
      <w:bookmarkEnd w:id="142"/>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فضيل، از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نشسته بودم كه مردى آمد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بندۀ خدا كيستى؟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كوفى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كار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سؤال دارم كه مى خواهم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حق بود، مى پذيرم و هر چه باطل بود، رهايش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مرز ميان حق و باطل را مى شناسى؟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وقتى مرز حق و باطل را مى شناسى، چه نيازى به او دارى؟</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كوفيان، تاب و توان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ابو جعفر را ديدى،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تمام نشده بود كه امام باقر عليه السلام آمد، در حالى كه خراسانى ها و ديگران، اطراف ايشان را گرفته بودند و از مسائل حج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 و در جاى خودش نشست و آن مرد هم نزديك ايشان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نشستم تا سخنان را بشنوم، و اطراف ايشان جمعيتى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خواست هايشان را مطرح كردند و رفتند، امام رو به آن مرد نمود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قتادة بن دِعامۀ بصرى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خَلَقَ خَلقاً مِن خَلقِهِ فَجَعَلَهُم حُجَجاً عَلى خَلقِهِ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واحِدٍ مِنهُم مَا اضطَرَبَ قُدّامَكَ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أينَ أنتَ؟ أنتَ بَينَ يَدَي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Style w:val="FootnoteAnchor"/>
          <w:rtl w:val="true"/>
        </w:rPr>
        <w:footnoteReference w:id="528"/>
      </w:r>
      <w:r>
        <w:rPr>
          <w:rFonts w:ascii="Amiri" w:hAnsi="Amiri" w:eastAsia="Amiri" w:cs="Amiri"/>
          <w:color w:val="111111"/>
          <w:sz w:val="28"/>
          <w:sz w:val="28"/>
          <w:szCs w:val="28"/>
          <w:rtl w:val="true"/>
          <w:lang w:bidi="ar-SA"/>
        </w:rPr>
        <w:t>فَأَنتَ ثَمَّ ونَحنُ اولئِكَ،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ماهِيَ بُيوتُ حِجارَةٍ ولا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أبو جَعفَرٍ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مَسائِلُكَ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إنفَحَةُ</w:t>
      </w:r>
      <w:r>
        <w:rPr>
          <w:rStyle w:val="FootnoteAnchor"/>
          <w:rtl w:val="true"/>
        </w:rPr>
        <w:footnoteReference w:id="529"/>
      </w:r>
      <w:r>
        <w:rPr>
          <w:rFonts w:ascii="Amiri" w:hAnsi="Amiri" w:eastAsia="Amiri" w:cs="Amiri"/>
          <w:color w:val="111111"/>
          <w:sz w:val="28"/>
          <w:sz w:val="28"/>
          <w:szCs w:val="28"/>
          <w:rtl w:val="true"/>
          <w:lang w:bidi="ar-SA"/>
        </w:rPr>
        <w:t>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إنَّ الإِنفَحَةَ لَيسَ لَها عُروقٌ ولا فيها دَمٌ ولا لَها عَظمٌ، إنَّما تَخرُجُ مِن بَينِ فَرثٍ ودَمٍ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الإِنفَحَةُ بِمَنزِلَةِ دَجاجَةٍ ميتَةٍ اخرِجَت مِنها بيضَةٌ، فَهَل تُؤكَلُ تِلكَ البيضَةُ؟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آمُرُ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حُضِنَت تِلكَ البيضَةُ فَخَرَجَت مِنها دَجاجَةٌ أتَأكُلُها؟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حَرَّمَ عَلَيكَ البيضَةَ وحَلَّلَ لَكَ الدَّجاجَةَ؟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الإِنفَحَةُ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فقيه بصريان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مردمانى را از ميان بندگانش آفريد و آنها را حجّت هايى بر مردمش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اوتاد در زمين خدايند و بر پا دارندۀ دستور خدا و برگزيدگان در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قبل از آفرينش انتخاب كرد و سايه وار در سمت راست عرش خود، قرارشان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لحظات زيادى ساكت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امورت را به سامان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برابر فقيهان و در برابر ابن عبّاس نشسته ام؛ امّا در برابر هيچ كدام، دلم به قدرى تپش نيفتاد كه در برابر شما به تپش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كجايى؟ تو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هايى هستى كه خداوند، رخصت داده كه رفعت يابند و نامش در آنها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در آنها مردانى تسبيح مى كنند كه تجارت و داد و ستد، آنان را از ياد خدا و اقامۀ نماز و پرداخت زكات،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جايى و ما آن خانه هاييم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خانه ها، خانۀ گلى و سنگى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پنير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تبسّمى كرد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سؤالاتت به اين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ياد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پنير،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پنير، مايۀ پنيرى مى زنند كه از شكم مردار در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مايۀ پنير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شكم حيوان مرده در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رگ و خون و استخوانى نيست؛ بلكه از بين سرگين و خون خارج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مايۀ پنير، به مثابۀ تخم مرغى است كه از شكم مرغ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تخم مرغ، خورده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نمى كنم كه آن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 از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تخم مرغ نگهدارى شود و از آن مرغ در بيايد، آيا آن مرغ را مى خورى؟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البيضَةِ، فَاشتَرِ الجُبُنَّ مِن أسواقِ المُسلِمينَ مِن أيدِي المُصَلّينَ ولا تَسأَل عَنهُ، إلّاأن يَأتِيَكَ مَن يُخبِرُكَ عَنهُ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أبي زهير بن شبيب بن أنس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الإِمامِ الصّادِقِ عليه السلام عَلى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تُفتيهِم؟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لَقَدِ ادَّعَيتَ عِلماً،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ذلِكَ إلّاعِندَ أهلِ الكِتابِ الَّذينَ انزِلَ عَلَيهِم،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إلّا عِندَ الخاصِّ مِن ذُرِّيَّةِ نَبِيِّنا صلى الله عليه و آله، وما وَرَّثَكَ اللّهُ مِن كِتابِهِ حَرفاً، فَإِن كُنتَ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 أَيّاماً آمِنِينَ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 فَالتَفَتَ أبو عَبدِ اللّهِ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النّاسَ يُقطَعُ عَلَيهِم بَينَ المَدينَةِ ومَكَّةَ فَتُؤخَذُ أموالُهُم ولا يَأمَنونَ عَلى أنفُسِهِم ويُقتَلونَ؟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أينَ ذلِكَ مِنَ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 الحَجّاجَ بنَ يوسُفَ حينَ وَضَعَ المَنجَنيقَ عَلَى ابنِ الزُّبَيرِ فِي الكَعبَةِ فَقَتَلَهُ كانَ آمِنا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 المَسأَلَتَينِ الاُولَيَينِ؟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 أَيّاماً آمِنِينَ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 فَمَن بايَعَهُ ودَخَلَ مَعَهُ ومَسَحَ عَلى يَدِهِ ودَخَلَ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اين تخم مرغ را حرام و آن مرغ را برايت حلال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مايۀ پنير هم مثل همين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بازار مسلمانان و از دست نمازگزاران، پنير بخر و در بارۀ آن، سؤال هم نكن، مگر كسى در بارۀ آن به تو خبرى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زهير بن شبيب بن انَس، از يكى از يارانش، در بيان اعتراض امام صادق عليه السلام به ابو 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فقيه مردم عراق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اساسى براى آنان فتوا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كتاب خدا و سنّت پيامبرش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 را چنان كه بايد، مى شناسى و ناسخ و منسوخ را تشخيص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علمى را كردى كه خداوند، آن را جز نزد صاحبانِ كتاب كه بر آنان نازل گشته،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جز در نزد خواصّ از فرزندان پيامبر ما صلى الله عليه و آله، نزد كسى نيست و خداوند، تو را وارث حتّى يك كلمه از كتابش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چنانى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من از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 خاطر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و بگو كه اين، كدام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ما بين مكّه و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رو به يارانش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كه ما بين مدينه و مكّه، راه را بر مردم مى بندند و اموالشان را مى گيرند و امنيت جانى ندارند و كشته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حنيفه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آن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و بگو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زمانى كه حَجّاج بن يوسف، پسر زبير را در كعبه به منجنيق بست و او را كشت، پسر زبير در آن جا ايمن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حنيفه،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دو سؤال چيست؟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 خاطر بگرديد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قائم ما اهل بيت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 وارد شود،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با</w:t>
      </w:r>
    </w:p>
    <w:p>
      <w:pPr>
        <w:pStyle w:val="BookText"/>
        <w:rPr/>
      </w:pPr>
      <w:r>
        <w:rPr>
          <w:rFonts w:ascii="Amiri" w:hAnsi="Amiri" w:eastAsia="Amiri" w:cs="Amiri"/>
          <w:color w:val="111111"/>
          <w:sz w:val="28"/>
          <w:sz w:val="28"/>
          <w:szCs w:val="28"/>
          <w:rtl w:val="true"/>
          <w:lang w:bidi="ar-SA"/>
        </w:rPr>
        <w:t>عَقدِ أصحابِهِ كانَ آمِناً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زيد الشحّام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Style w:val="FootnoteAnchor"/>
          <w:rtl w:val="true"/>
        </w:rPr>
        <w:footnoteReference w:id="5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كَلِمَةً طَيِّبَةً كَشَجَرَةٍ طَيِّبَةٍ أَصْلُها ثابِتٌ وَ فَرْعُها فِي السَّماءِ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وَالأَئِمَّةَ مِن بَعدِهِ هُمُ الأَصلُ الثّابِتُ، وَالفَرعُ الوَلايَةُ لِمَن دَخَلَ فيها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وعَلِيٌّ عليه السلام فَرعُها، وَالأَئِمَّةُ أغصانُها، وعِلمُنا ثَمَرُها، وشيعَتُنا وَرَقُها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عن جابر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أنَّهُ لَم يُؤتَ العِلمَ إلّااُناسٌ يَسيرٌ،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الْعِلْمِ إِلاّ قَلِيلاً مِنكُم</w:t>
      </w:r>
      <w:r>
        <w:rPr>
          <w:rFonts w:eastAsia="Amiri" w:cs="Amiri" w:ascii="Amiri" w:hAnsi="Amiri"/>
          <w:color w:val="111111"/>
          <w:sz w:val="28"/>
          <w:szCs w:val="28"/>
          <w:rtl w:val="true"/>
          <w:lang w:bidi="ar-SA"/>
        </w:rPr>
        <w:t>.</w:t>
      </w:r>
      <w:r>
        <w:rPr>
          <w:rStyle w:val="FootnoteAnchor"/>
        </w:rPr>
        <w:footnoteReference w:id="53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 و همراه او وارد شود و او دست بر سرش كشد و در زمرۀ ياران وى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انسان بايد به خوراك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خوراك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علمى را كه مى گيرد، بنگرد كه آن را از چه كسى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پاك كه مانند درختى پاك است كه ريشه اش استوار و تنه اش در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پيامبر صلى الله عليه و آله و امامانِ پس از او، ريشۀ استوار هستند وتنۀ آن، ولايت است، براى كسى كه بدان تن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درختى پاك است كه ريشه اش استوار و تنه اش در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ريشۀ آن درختم و على تنۀ آن است و امامان، شاخه هايش هستند و دانش ما، ميوه اش است و شيعيان ما، برگ هايش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در بارۀ اين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علم، جز اندكى به شما داده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باطنى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جز به عدّۀ اندكى داده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علم، جز اندكى به شما داده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اندكى از شماها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جابر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رَسُولٌ فَإِذا جاءَ رَسُولُهُمْ قُضِيَ بَيْنَهُمْ بِالْقِسْطِ وَ هُمْ لا يُظْلَمُونَ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بِالباطِنِ أنَّ لِكُلِّ قَرنٍ مِن هذِهِ الاُمَّةِ رَسولاً مِن آلِ مُحَمَّدٍ، يَخرُجُ إلَى القَرنِ الَّذي هُوَ إلَيهِم رَسولٌ، وهُمُ الأَولياءُ وهُمُ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رَسُولُهُمْ قُضِيَ بَيْنَهُمْ بِالْقِسْطِ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الرُّسُلَ يَقضونَ بِالقِسطِ وهُم لا يَظلِمونَ، كَما قالَ اللّهُ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يعقوب بن جعفر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عليه السلام، إذ أتاهُ رَجُلٌ نَصرانيٌّ ونَحنُ مَعَهُ بِالعَريضِ، 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اللّهِ تَعالَى الَّذي انزِلَ عَلى مُحَمَّدٍ ونَطَقَ بِهِ، ثُمَّ وَصَفَهُ بِما وَصَفَهُ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540"/>
      </w:r>
      <w:r>
        <w:rPr>
          <w:rFonts w:ascii="Amiri" w:hAnsi="Amiri" w:eastAsia="Amiri" w:cs="Amiri"/>
          <w:color w:val="111111"/>
          <w:sz w:val="28"/>
          <w:sz w:val="28"/>
          <w:szCs w:val="28"/>
          <w:rtl w:val="true"/>
          <w:lang w:bidi="ar-SA"/>
        </w:rPr>
        <w:t>ما تَفسيرُها فِي الباطِنِ؟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 فَهُوَ مُحَمَّدٌ صلى الله عليه و آله، وهُوَ في كِتابِ هودٍ الَّذي انزِلَ عَلَيهِ، وهُوَ مَنقوصُ الحُروفِ، وأمّا اَلْكِتابِ الْمُبِينِ فَهُوَ أميرُ المُؤمِنينَ عَلِيٌّ عليه السلام، وأمَّا اللَّيلَةُ فَفاطِمَةُ،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خَيرٌ كَثيرٌ، فَرَجُلٌ حَكيمٌ، ورَجُلٌ حَكيمٌ، ورَجُلٌ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الأَوَّلَ وَالآخِرَ مِن هؤُلاءِ الرِّجالِ؟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تَشتَبِهُ، ولكِنَّ الثّالِثَ مِنَ القَومِ أصِفُ لَكَ ما يَخرُجُ مِن نَسلِهِ، وإنَّهُ عِندَكُم لَفِي الكُتُبِ الَّتي نزَلَت عَلَيكُم، إن لَم تُغَيِّروا وتُحَرِّفوا وتَكفُروا، وقَديماً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در بارۀ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امّتى فرستاده 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پيامبرشان به سوى آنان آمد، ميانشان به داد، داورى مى شود و به آنان ستم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باطنى آيه، اين است كه هر ملّتى از اين امّت، فرستاده اى از خاندان محمّد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آن ملّت كه وى فرستاده به سوى آنهاست، مى رود و آنان، همان اوليا 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فرستاده شان آمد، در ميانشان به داد، داورى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معناست كه فرستاده ها در ميان آنان به داد، داورى مى كنند، و چنان كه خداوند فرموده، به آنان ستم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يعقوب بن جعفر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كاظم عليه السلام بودم كه مردى مسيحى آمد و ما هم با او در وادى عريض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كارت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سؤالى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خداى متعال برايم سخن بگو كه بر محمّد، نازل كرده و محمّد، آن را بر زبان آورده و آن را آن گونه كه خدا توصيف كرده، توصيف نموده است و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شبى مبارك،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هشدار دهندگانيم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آميز، فيصله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باطنى اين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صلى الله عليه و آله است كه همانى است كه در كتاب هود، بر او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حروفش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آميز، فيصله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خير فراوانى بيرون مى آيد؛ مرد حكيم، مرد حكيم، مرد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آخرينِ اين مردان را معرّفى كن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آنها، مشابه است؛ ولى سومين نفر را برايت توصيف مى كنم كه از نسل او چه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شما در كتاب هايى كه بر شما نازل شده، هست، اگر تغيير نداده و تحريف نكرده باشيد، و كفر بورزيد، و البتّه در گذشته اين كار را كرده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فَعَلتُم</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صالِح بن سَهل،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إِلَيْكَ ثُمَّ اجْعَلْ عَلى كُلِّ جَبَلٍ مِنْهُنَّ جُزْءاً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الهُدهُدَ وَالصُّرَدَ وَالطّاووسَ وَالغُرابَ، فَذَبَحَهُنَّ وعَزَلَ رُؤوسَهُنَّ، ثُمَّ نَحَزَ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أبدانَهُنَّ فِي المِنحازِ بِريشِهِنَّ ولُحومِهِنَّ وعِظامِهِنَّ حَتَّى اختَلَطَت، ثُمَّ جَزَّأَهُنَّ عَشَرَةَ أجزاءٍ عَلى عَشَرَةِ أجبُلٍ، ثُمَّ وَضَعَ عِندَهُ حَبّاً وماءً، ثُمَّ جَعَلَ مَناقيرَهُنَّ بَينَ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إيتينِ سَعياً بِإِذنِ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فَتَطايَرَ بَعضُها إلى بَعضٍ؛ اللُّحومُ وَالرّيشُ وَالعِظامُ، حَتَّى استَوَتِ الأَبدانُ كَما كانَت وجاءَ كُلُّ بَدَنٍ حَتَّى التَزَقَ بِرَقبَتِهِ الَّتي فيها رَأسُهُ وَالمِنقارُ، فَخَلّى إبراهيمُ عَن مَناقيرِهِنّ فَوَقَعنَ وشَرِبنَ مِن ذلِكَ الماءِ، وَالتَقَطنَ مِن ذلِكَ الحَبِّ،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أحيَيتَنا أحياكَ اللّهُ،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تَفسيرُ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أربَعَةً مِمَّن يَحتَمِلُ الكَلامَ فَاستَودِعهُم عِلمَكَ، ثُمَّ ابعَثهُم في أطرافِ الأَرَضينَ حُجَجاً لَكَ عَلَى النّاسِ، وإذا أرَدتَ أن يَأتوكَ دَعَوتَهُم بِالاِسمِ الأَكبَرِ، يَأتونَكَ سَعياً بِإِذنِ اللّهِ عز و جل</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جابر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فِي البَطنِ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يُنَزِّلُ عَلَيْكُمْ مِنَ السَّماءِ ماءً لِيُطَهِّرَكُمْ بِهِ وَ يُذْهِبَ عَنْكُمْ رِجْزَ الشَّيْطانِ وَ لِيَرْبِطَ عَلى قُلُوبِكُمْ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صالح بن سهل، 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پرنده را بگير و آنها را نزد خود ريز ريز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هر كوهى جزئى از آن را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هدهد و جغد و طاووس و كلاغ را گرفت و آنها را سر بريد و سرهايشان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هاى آنها را در هاون گذاشت و پرها و گوشت ها و استخوان هاى آنها را به 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ده قسمت كرد و آنها را بر سر ده كوه قرار داد و آن گاه نزد خود، آب و دانه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منقارهاى آنها را در ميان انگشتانش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خداى عز و جل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گوشت ها و پرها و استخوان ها با همديگر به پرواز در آمدند و بدن ها همان گونه كه قبلاً بودند، شكل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بدنى به گردنى كه سر و منقار داشت، 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منقارهاى آنها را رها كرد و آنها آمدند و از آن آب خوردند و از آن دانه ها چيدند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تفسير باطنى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كه توان تحمّل سخن را دارند، بگير و علم خودت را به آنها بسپار و آن گاه آنها را به عنوان حجّت هاى خود براى مردم به مناطق مختلف زمين گسيل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خواستى كه نزدت بيايند، آنها را با اسم اعظم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 عز و جل، نزد تو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معناى باطنى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از آسمان، آبى مى فرستد تا شما را با آن پاك كند و پليدى شيطان را از شما ببرد و دل هايتان را</w:t>
      </w:r>
    </w:p>
    <w:p>
      <w:pPr>
        <w:pStyle w:val="BookText"/>
        <w:rPr/>
      </w:pPr>
      <w:r>
        <w:rPr>
          <w:rFonts w:ascii="Amiri" w:hAnsi="Amiri" w:eastAsia="Amiri" w:cs="Amiri"/>
          <w:color w:val="111111"/>
          <w:sz w:val="28"/>
          <w:sz w:val="28"/>
          <w:szCs w:val="28"/>
          <w:rtl w:val="true"/>
          <w:lang w:bidi="ar-SA"/>
        </w:rPr>
        <w:t xml:space="preserve">وَ يُثَبِّتَ بِهِ الْأَقْدامَ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فِي الباطِنِ رَسولُ اللّهِ صلى الله عليه و آله، وَالماءُ عَلِيٌّ عليه السلام جَعَلَ اللّهُ عَلِيّاً عليه السلام مِن رَسولِ اللّهِ صلى الله عليه و آله،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لِيُطَهِّرَكُمْ بِهِ فَذلِكَ عَلِيٌّ يُطَهِّرُ اللّهُ بِهِ قَلبَ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 عَنْكُمْ رِجْزَ الشَّيْطانِ مَن والى عَلِيّاً يُذهِبُ الرِّجزَ عَنهُ ويُقَوّي قَلبَهُ وَ لِيَرْبِطَ عَلى قُلُوبِكُمْ وَ يُثَبِّتَ بِهِ الْأَقْدامَ فَإِنَّهُ يَعني عَليّاً، مَن والى عَلِيّاً يَربِطُ اللّهُ عَلى قَلبِهِ بِعَليٍّ، فَثَبَتَ عَلى وِلايَتِهِ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فَإِنَّ اللّهَ تَبارَكَ وتَعالى يَشهَدُ بِها لِنَفسِهِ وهُوَ كَما قالَ،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فَإِنَّهُ أكرَمَ المَلائِكَةَ بِالتَّسليمِ لِرَبِّهِم، وصَدَّقوا وشَهِدوا كَما شَهِدَ لِنَفسِهِ،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الْعِلْمِ قائِماً بِالْقِسْطِ فَإِنَّ اولِي العِلمِ الأَنبياءُ وَالأَوصياءُ، وهُم قِيامٌ بِالقِسطِ؛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فِي الظّاهِرِ، وَالعَدلُ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Style w:val="FootnoteAnchor"/>
        </w:rPr>
        <w:footnoteReference w:id="545"/>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546"/>
      </w:r>
      <w:r>
        <w:rPr>
          <w:rFonts w:ascii="Amiri" w:hAnsi="Amiri" w:eastAsia="Amiri" w:cs="Amiri"/>
          <w:color w:val="111111"/>
          <w:sz w:val="28"/>
          <w:sz w:val="28"/>
          <w:szCs w:val="28"/>
          <w:rtl w:val="true"/>
          <w:lang w:bidi="ar-SA"/>
        </w:rPr>
        <w:t>قالَ تَفسيرُها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في عَلِيٍّ كَفَرُوا بِهِ ، فَقالَ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الْكافِرِينَ في باطِنِ القُرآنِ، قالَ أبو جَعفَرٍ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پيوند زند و گام هايتان را با آن،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باطنى آسمان، پيامبر خدا صلى الله عليه و آله و معناى باطنى آب،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على عليه السلام را از پيامبر خدا صلى الله عليه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آبى تا شما را با آن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خداوند، قلب هر كس كه ولاى او را داشته باشد،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شما پليدى شيطان را بزدايد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ولاى على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او مى زدايد و دلش را قوت مى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دل هايتان پيوند زند و گام هايتان را با آن استوار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ولاى على را داشته باشد، خداوند، دلش را به على پيوند مى زند و بر ولايت على ثبات مى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گواهى داد كه جز او معبودى نيست، و فرشتگان و صاحبان علم، برپا دارندۀ عدالت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شكست ناپذير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گواهى داد كه معبودى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آيه شهادت داد در بارۀ خودش به همان چيزى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خداوند به خاطر تسليم بودن فرشتگان در برابر پروردگارشان، آنها را گرامى داشته است و آنان تصديق كردند و شهادت دادند، همان گونه كه خداوند، خود در بارۀ خودش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صاحبان علم، برپا دارندۀ عدالت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علم، پيامبران و اوصيا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برپا دارندۀ عدالت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در ظاهر، عدالت است، و عدالت باطنى، امير مؤمنان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شناختند، برايشان آمد، به آن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باطنى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برايشان آمد آنچه مى شناختند دربارۀ</w:t>
      </w:r>
    </w:p>
    <w:p>
      <w:pPr>
        <w:pStyle w:val="BookText"/>
        <w:rPr/>
      </w:pPr>
      <w:r>
        <w:rPr>
          <w:rFonts w:ascii="Amiri" w:hAnsi="Amiri" w:eastAsia="Amiri" w:cs="Amiri"/>
          <w:color w:val="111111"/>
          <w:sz w:val="28"/>
          <w:sz w:val="28"/>
          <w:szCs w:val="28"/>
          <w:rtl w:val="true"/>
          <w:lang w:bidi="ar-SA"/>
        </w:rPr>
        <w:t>يَعني بني امَيَّةَ هُمُ الكافِرونَ في باطِنِ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 صلى الله عليه و آله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 في عليّ بَغْياً وقالَ اللّهُ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اللّهُ مِنْ فَضْلِهِ عَلى مَنْ يَشاءُ مِنْ عِبادِهِ يَعني عَلِيّاً،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عَلى غَضَبٍ يَعني بَني امَيَّةَ وَ لِلْكافِرِينَ يَعني بَني امَيَّةَ عَذابٌ مُهِينٌ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جابر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فَكُلَّما جاءَكُمْ رَسُولٌ بِما لا تَهْوى أَنْفُسُكُمُ الآية،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مَثَلُ موسى وَالرُّسُلِ مِن بَعدِهِ و عيسى عليه السلام، ضَرَبَ لِاُمَّةِ مُحَمَّدٍ صلى الله عليه و آله مَثلاً،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جاءَكُم مُحَمَّدٌ بِما لا تَهْوى أَنْفُسُكُمُ اسْتَكْبَرْتُمْ بِمُوالاةِ عَلِيٍّ فَفَرِيقاً مِن آلِ مُحَمَّدٍ كَذَّبْتُمْ وَ فَرِيقاً تَقْتُلُونَ </w:t>
      </w:r>
      <w:r>
        <w:rPr>
          <w:rStyle w:val="FootnoteAnchor"/>
          <w:rtl w:val="true"/>
        </w:rPr>
        <w:footnoteReference w:id="549"/>
      </w:r>
      <w:r>
        <w:rPr>
          <w:rFonts w:ascii="Amiri" w:hAnsi="Amiri" w:eastAsia="Amiri" w:cs="Amiri"/>
          <w:color w:val="111111"/>
          <w:sz w:val="28"/>
          <w:sz w:val="28"/>
          <w:szCs w:val="28"/>
          <w:rtl w:val="true"/>
          <w:lang w:bidi="ar-SA"/>
        </w:rPr>
        <w:t>فَذلِكَ تَفسيرُها فِي الباطِنِ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تَفسيرِ هذِهِ الآيِةِ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يُحِقَّ الْحَقَّ بِكَلِماتِهِ وَ يَقْطَعَ دابِرَ الْكافِرِينَ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يُريدُ اللّهُ، فَإِنَّهُ شَيءٌ يُريدُهُ ولَم يَفعَلهُ بَعدُ،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الْحَقَّ بِكَلِماتِهِ فَإِنَّهُ يَعني يُحِقُّ حَقَّ آلِ مُحَمَّدٍ،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فِي الباطِنِ، عَلِيٌّ هُوَ كَلِمَةُ اللّهِ فِي الباطِنِ،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دابِرَ الْكافِرِينَ فَهُم بَنو امَيَّةَ، هُمُ الكافِرونَ يَقطَعُ اللّهُ دابِرَهُم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فَإِنَّهُ يَعني لِيُحِقَّ حَقَّ آلِ مُحَمَّدٍ حينَ يَقومُ القائِمُ عليه السلام،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بارۀ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باطن قرآن،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 اميّه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بر پيامبر خدا صلى الله عليه و آله اين 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بد، خود را فروختند تا كافر شوند به آنچه خداوند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ستمكارى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حقّ على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نازل مى كند از فضل خود بر هر يك از بندگانش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خشمى افزون بر خشمى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 كننده 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در 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گاه پيامبرى چيزى را كه خوشايند شما نبود، برايتان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موسى عليه السلام و پيامبرانِ پس از او و عيسى عليه السلام است كه براى امّت محمّد صلى الله عليه و آله نمونه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براى شما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خوشايندتان نبود، كبر ورزيديد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موالات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كرديد و عدّه اى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تفسير باطنى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در بارۀ تفسير اين سخن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خواهد كه با كلمات خود، حق را ثابت و كافران را ريشه 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باطنى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اراده دارد؛ زيرا خداوند، آن را اراده كرده، ولى هنوز آن را انجام نداده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كلمات خود، حق را ثابت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حقّ خاندان محمّد را ثابت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كلمات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باطن، على، همان كلمۀ باطنى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كافران را ريشه كن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بنى اميّه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كافرند و خداوند، ريشه شان را مى كند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ثابت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حقّ خاندان محمّد را، وقتى قائم عليه السلام قيام مى كند،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باطل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قائم هر گاه قيام كرد،</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الْباطِلَ يَعنِي القائِمَ، فَإِذا قامَ يُبطِلَ باطِلَ بني امَيَّةَ، وذلِكَ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لِيُحِقَّ الْحَقَّ وَ يُبْطِلَ الْباطِلَ وَ لَوْ كَرِهَ الْمُجْرِمُونَ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الآياتِ المَنسوخَةَ</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مِنْ قَبْلِكُمْ </w:t>
      </w:r>
      <w:r>
        <w:rPr>
          <w:rStyle w:val="FootnoteAnchor"/>
          <w:rtl w:val="true"/>
        </w:rPr>
        <w:footnoteReference w:id="5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اللّهِ لَآيَةً ما عَمِلَ بِها أحَدٌ، ولا يَعمَلُ بِها أحَدٌ بَعدي؛ آيَةَ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557"/>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فَناجَيتُ النَّبِيَّ صلى الله عليه و آله، فَكُنتُ كُلَّما ناجَيتُ النَّبِيَّ صلى الله عليه و آله قَدَّمتُ بَينَ يَدَي نَجوايَ دِرهَماً، ثُمَّ نُسِخَت فَلَم يَعمَل بِها أحَدٌ، فَنَزَلَت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55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Pr>
        <w:footnoteReference w:id="55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43" w:name="pg14811_173147"/>
    </w:p>
    <w:p>
      <w:pPr>
        <w:pStyle w:val="BookText"/>
        <w:rPr/>
      </w:pPr>
      <w:bookmarkEnd w:id="143"/>
      <w:r>
        <w:rPr>
          <w:rFonts w:ascii="IRNazanin" w:hAnsi="IRNazanin" w:eastAsia="IRNazanin"/>
          <w:color w:val="111111"/>
          <w:sz w:val="28"/>
          <w:sz w:val="28"/>
          <w:szCs w:val="28"/>
          <w:rtl w:val="true"/>
          <w:lang w:bidi="fa-IR"/>
        </w:rPr>
        <w:t>باطل بنى اميّه را نابود مى كند و اين، همان قول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ثابت و باطل را نابود نمايد، هر چند مجرمان را خوش نيايد</w:t>
      </w:r>
      <w:r>
        <w:rPr>
          <w:rFonts w:eastAsia="IRNazanin" w:cs="IRNazanin"/>
          <w:color w:val="111111"/>
          <w:sz w:val="28"/>
          <w:szCs w:val="28"/>
          <w:rtl w:val="true"/>
          <w:lang w:bidi="fa-IR"/>
        </w:rPr>
        <w:t>»».</w:t>
      </w:r>
    </w:p>
    <w:p>
      <w:pPr>
        <w:pStyle w:val="Heading4"/>
        <w:numPr>
          <w:ilvl w:val="3"/>
          <w:numId w:val="1"/>
        </w:numPr>
        <w:rPr/>
      </w:pPr>
      <w:bookmarkStart w:id="144" w:name="__RefHeading___Toc2005819_730472459"/>
      <w:bookmarkStart w:id="145" w:name="_Toc53"/>
      <w:bookmarkEnd w:id="144"/>
      <w:r>
        <w:rPr/>
        <w:t>18/4</w:t>
      </w:r>
      <w:r>
        <w:rPr>
          <w:rtl w:val="true"/>
        </w:rPr>
        <w:t xml:space="preserve"> </w:t>
      </w:r>
      <w:r>
        <w:rPr>
          <w:rtl w:val="true"/>
        </w:rPr>
        <w:t>مشخّص كردن آيات منسوخ</w:t>
      </w:r>
      <w:bookmarkEnd w:id="145"/>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زرارة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شوهردار اهل كتاب كه پيش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نسخ شده است با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ريسمان هاى كافران، چنگ مزنيد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آيه اى هست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نكرد و پس از من هم كسى به آن، عمل نخواهد كرد، يعنى آيۀ نجوا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محرمانه اى داريد، پيش از گفتگوى محرمانۀ خود، صدقه اى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دينار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ده درهم تبديل كردم و با پيامبر صلى الله عليه و آله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و هر گاه كه با پيامبر صلى الله عليه و آله نجوا مى كردم، پيش از نجوا، يك درهم صدقه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منسوخ شد و كسى به آن عمل نكرد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ترسيديد كه پيش از گفتگوى محرمانۀ خود، صدقه هايى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مُناجاةِ النَّبِيِّ صلى الله عليه و آله حَتّى يَتَصَدَّقوا، فَلَم يُناجِهِ إلّاعَلِيُّ بنُ أبي طالِبٍ؛ قَدَّمَ دِيناراً صَدَقَةً تَصَدَّقَ بِهِ، ثُمَّ ناجَى النَّبِيَّ صلى الله عليه و آله، فَسَأَلَهُ عَن عَشرِ خِصالٍ، ثُمَّ انزِلَتِ الرُّخصَةُ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رضى الله عنه أنَّهُ ناجى رَسولَ اللّهِ صلى الله عليه و آله عَشرَ مَرّاتٍ بِعَشرِ كَلِماتٍ قَدَّمَها عَشرَ صَدَقاتٍ، فَسَأَلَ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الفَسادُ؟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وَالوِلايَةُ إذَا انتَهَت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وطاعَةُ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أدعُو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أسأَلُ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لِنَجاةِ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وقُل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النَّبِيُّ صلى الله عليه و آله مِن جَوابِ أسئِلَةِ عَلِيٍّ نُسِخَ حُكمُ وُجوبِ الصَّدَقَةِ</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كانَت فِي الجاهِلِيَّةِ عَلَى المَرأَةِ سَنَةٌ كامِلَةٌ، وكانَ إذا ماتَ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نجوا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نهى شدند، مگر آن كه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كسى جز على بن ابى طالب عليه السلام با پيامبر صلى الله عليه و آله نجوا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دينار، صدقه داد و آن گاه با پيامبر صلى الله عليه و آله نجوا كرد و از او در بارۀ ده ويژگى پرسيد و پس از آن،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روايت شده كه وى، ده بار و براى ده موضوع با پيامبر خدا نجوا كرد و ده صدقه براى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 اوّل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توحيد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و شرك به خداوند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اسلام، قرآن و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به دست تو برسد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فريب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چه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خداوند و اطاعت فرستادۀ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را بخوانم؟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روى صداقت و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چه چيزى بخواهم؟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دين و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خويش، چه كار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بخور و راست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ديدار خداوند 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خدا از پاسخ گفتن به پرسش هاى على عليه السلام فارغ شد، حكم وجوب صدقه، نَسخ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زن در دوران جاهليت، يك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 مى مُرد، زن پشكلى</w:t>
      </w:r>
    </w:p>
    <w:p>
      <w:pPr>
        <w:pStyle w:val="BookText"/>
        <w:rPr/>
      </w:pPr>
      <w:r>
        <w:rPr>
          <w:rFonts w:ascii="Amiri" w:hAnsi="Amiri" w:eastAsia="Amiri" w:cs="Amiri"/>
          <w:color w:val="111111"/>
          <w:sz w:val="28"/>
          <w:sz w:val="28"/>
          <w:szCs w:val="28"/>
          <w:rtl w:val="true"/>
          <w:lang w:bidi="ar-SA"/>
        </w:rPr>
        <w:t>الرَّجُلُ ألقَتِ المَرأَةُ خَلفَ ظَهرِها شَيئاً بَعرَةً و ما جَرى مَجراها،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أهوَنُ عَلَيَّ من هذِهِ، فَلا أكتَحِلُ، ولا أمتَشِطُ، ولا أتَطَيَّبُ، ولا أتَزَوَّجُ سَنَةً، فَكانوا لا يُخرِجونَها مِن بَيتِها، بَل يُجرونَ عَلَيها مِن تَرَكَةِ زَوجِها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w:t>
      </w:r>
      <w:r>
        <w:rPr>
          <w:rStyle w:val="FootnoteAnchor"/>
          <w:rtl w:val="true"/>
        </w:rPr>
        <w:footnoteReference w:id="562"/>
      </w:r>
      <w:r>
        <w:rPr>
          <w:rFonts w:ascii="Amiri" w:hAnsi="Amiri" w:eastAsia="Amiri" w:cs="Amiri"/>
          <w:color w:val="111111"/>
          <w:sz w:val="28"/>
          <w:sz w:val="28"/>
          <w:szCs w:val="28"/>
          <w:rtl w:val="true"/>
          <w:lang w:bidi="ar-SA"/>
        </w:rPr>
        <w:t>فَلَمّا قَوِيَ الإِسلامُ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w:t>
      </w:r>
      <w:r>
        <w:rPr>
          <w:rStyle w:val="FootnoteAnchor"/>
          <w:rtl w:val="true"/>
        </w:rPr>
        <w:footnoteReference w:id="563"/>
      </w:r>
      <w:r>
        <w:rPr>
          <w:rFonts w:ascii="Amiri" w:hAnsi="Amiri" w:eastAsia="Amiri" w:cs="Amiri"/>
          <w:color w:val="111111"/>
          <w:sz w:val="28"/>
          <w:sz w:val="28"/>
          <w:szCs w:val="28"/>
          <w:rtl w:val="true"/>
          <w:lang w:bidi="ar-SA"/>
        </w:rPr>
        <w:t>إلى آخِرِ الآيَةِ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سميت 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يُنَبِّهُ عَلَى الخَطَأِ فِي التَّفسيرِ</w:t>
      </w:r>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أبي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لِعَلِيِّ بن موسَى الرِّضا عليه السلام أهلَ المَقالاتِ من أهلِ الإِسلامِ وَالدِّياناتِ مِنَ اليَهودِ وَالنَّصارى وَالمَجوسِ وَالصّابِئينَ وسائِر أهلِ المَقالاتِ، فَلَم يَقُم أحَدٌ إلّاوقَد ألزَمَهُ حُجَّتُهُ كَأَنَّهُ القِمَ حَجَراً، 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أتَقولُ بِعِصمَة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قَولِهِ عز و 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w:t>
      </w:r>
      <w:r>
        <w:rPr>
          <w:rStyle w:val="FootnoteAnchor"/>
          <w:rtl w:val="true"/>
        </w:rPr>
        <w:footnoteReference w:id="565"/>
      </w:r>
      <w:r>
        <w:rPr>
          <w:rFonts w:ascii="Amiri" w:hAnsi="Amiri" w:eastAsia="Amiri" w:cs="Amiri"/>
          <w:color w:val="111111"/>
          <w:sz w:val="28"/>
          <w:sz w:val="28"/>
          <w:szCs w:val="28"/>
          <w:rtl w:val="true"/>
          <w:lang w:bidi="ar-SA"/>
        </w:rPr>
        <w:t>، وفي قَولِهِ عز و جل في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6" w:name="pg14811_173151"/>
    </w:p>
    <w:p>
      <w:pPr>
        <w:pStyle w:val="BookText"/>
        <w:rPr/>
      </w:pPr>
      <w:bookmarkEnd w:id="146"/>
      <w:r>
        <w:rPr>
          <w:rFonts w:ascii="IRNazanin" w:hAnsi="IRNazanin" w:eastAsia="IRNazanin"/>
          <w:color w:val="111111"/>
          <w:sz w:val="28"/>
          <w:sz w:val="28"/>
          <w:szCs w:val="28"/>
          <w:rtl w:val="true"/>
          <w:lang w:bidi="fa-IR"/>
        </w:rPr>
        <w:t>يا چيز شبيه آن را به پشت سرش پرتاب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اين، بى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سرمه مى كشم، نه شانه مى زنم، و نه عطر مى زنم، و نه تا يك سال ازدواج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ميّت هم او را از خانه اش بيرون نمى كردند؛ بلكه از تركۀ همسرش تا يك سال، هزينۀ او را مى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اوّل اسلام،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مى ميرند و همسرانى بر جاى مى گذارند، براى همسرانشان وصيّت كنند تا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كالايى داده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جان گرفت، خداوند متعال، اين آيه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از شما كه مى ميرند و همسرانى بر جاى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عدّه شان را به پايان رساندند، بر شما باكى نيست در آنچه به نحو پسنديده در بارۀ خود انجام دهند، و خداوند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هايى كه منسوخ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بارۀ نسخ در قرآن</w:t>
      </w:r>
      <w:r>
        <w:rPr>
          <w:rFonts w:eastAsia="IRNazanin" w:cs="IRNazanin"/>
          <w:color w:val="111111"/>
          <w:sz w:val="28"/>
          <w:szCs w:val="28"/>
          <w:rtl w:val="true"/>
          <w:lang w:bidi="fa-IR"/>
        </w:rPr>
        <w:t>).</w:t>
      </w:r>
    </w:p>
    <w:p>
      <w:pPr>
        <w:pStyle w:val="Heading4"/>
        <w:numPr>
          <w:ilvl w:val="3"/>
          <w:numId w:val="1"/>
        </w:numPr>
        <w:rPr/>
      </w:pPr>
      <w:bookmarkStart w:id="147" w:name="__RefHeading___Toc2005821_730472459"/>
      <w:bookmarkStart w:id="148" w:name="_Toc54"/>
      <w:bookmarkEnd w:id="147"/>
      <w:r>
        <w:rPr/>
        <w:t>19/4</w:t>
      </w:r>
      <w:r>
        <w:rPr>
          <w:rtl w:val="true"/>
        </w:rPr>
        <w:t xml:space="preserve"> </w:t>
      </w:r>
      <w:r>
        <w:rPr>
          <w:rtl w:val="true"/>
        </w:rPr>
        <w:t>آگاهى دادن نسبت به تفسيرهاى نادرست</w:t>
      </w:r>
      <w:bookmarkEnd w:id="148"/>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صلت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صاحب نظران مسلمان و يهودى و مسيحى و مجوس و صابئيان و نيز صاحب نظران ديگر اديان را در مجلس امام رضا عليه السلام گرد آورد، هيچ كسى اقدام به احتجاج نكرد، مگر اين كه امام عليه السلام چنان او را محكوم كرد كه گويى سنگ در دهانش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بن جهم برخاست و به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قائل به عصمت پيامبران هستى؟</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سخن خداى عز و جل چه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پروردگارش را نافرمانى كرد و بيراهه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ماهى، آن گاه كه خشمگين رفت، گمان برد كه ما بر او توانايى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بارۀ سخن خداوند عز و جل در بارۀ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w:t>
      </w:r>
    </w:p>
    <w:p>
      <w:pPr>
        <w:pStyle w:val="BookText"/>
        <w:rPr/>
      </w:pPr>
      <w:r>
        <w:rPr>
          <w:rFonts w:ascii="Amiri" w:hAnsi="Amiri" w:eastAsia="Amiri" w:cs="Amiri"/>
          <w:color w:val="111111"/>
          <w:sz w:val="28"/>
          <w:sz w:val="28"/>
          <w:szCs w:val="28"/>
          <w:rtl w:val="true"/>
          <w:lang w:bidi="ar-SA"/>
        </w:rPr>
        <w:t xml:space="preserve">هَمَّتْ بِهِ وَ هَمَّ بِها </w:t>
      </w:r>
      <w:r>
        <w:rPr>
          <w:rStyle w:val="FootnoteAnchor"/>
          <w:rtl w:val="true"/>
        </w:rPr>
        <w:footnoteReference w:id="566"/>
      </w:r>
      <w:r>
        <w:rPr>
          <w:rFonts w:ascii="Amiri" w:hAnsi="Amiri" w:eastAsia="Amiri" w:cs="Amiri"/>
          <w:color w:val="111111"/>
          <w:sz w:val="28"/>
          <w:sz w:val="28"/>
          <w:szCs w:val="28"/>
          <w:rtl w:val="true"/>
          <w:lang w:bidi="ar-SA"/>
        </w:rPr>
        <w:t>، وفي قَولِهِ عز و جل في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داوُدُ أَنَّما فَتَنّاهُ </w:t>
      </w:r>
      <w:r>
        <w:rPr>
          <w:rStyle w:val="FootnoteAnchor"/>
          <w:rtl w:val="true"/>
        </w:rPr>
        <w:footnoteReference w:id="567"/>
      </w:r>
      <w:r>
        <w:rPr>
          <w:rFonts w:ascii="Amiri" w:hAnsi="Amiri" w:eastAsia="Amiri" w:cs="Amiri"/>
          <w:color w:val="111111"/>
          <w:sz w:val="28"/>
          <w:sz w:val="28"/>
          <w:szCs w:val="28"/>
          <w:rtl w:val="true"/>
          <w:lang w:bidi="ar-SA"/>
        </w:rPr>
        <w:t xml:space="preserve">، وقُولُهُ تَعالى في نَبِيِّهِ مُحَمَّدٍ صلى الله عليه و آله وَ تُخْفِي فِي نَفْسِكَ مَا اللّهُ مُبْدِيهِ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اتَّقِ اللّهَ ولا تَنسِب إلى أنبِياءِ اللّهِ الفَواحِشَ، ولا تَتَأَوَّل كِتابَ اللّهِ بِرَأيِكَ، فَإِنَّ اللّهَ عز و جل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 جل في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 فَإِنَّ اللّهَ عز و جل خَلَقَ آدَمَ حُجَّةً في أرضِهِ وخَليفَةً في بِلادِهِ، لَم يَخلُقهُ لِلجَنَّةِ وكانَتِ المَعصِيَةُ مِن آدَمَ فِي الجَنَّةِ لا فِي الأَرضِ، وعِصمَتُهُ يَجِبُ أن يَكونَ فِي الأَرضِ لِيُتِمَّ مقاديرَ أمرِ اللّهِ، فَلَمّا اهبِطَ إلَى الأَرضِ وجُعِلَ حُجَّةً وخَليفَةً عُصِمَ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إنَّما ظَنَّ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استَيقَنَ أنَّ اللّهَ لَن يُضَيِّقُ عَلَيهِ رِزقَهُ، ألا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w:t>
      </w:r>
      <w:r>
        <w:rPr>
          <w:rStyle w:val="FootnoteAnchor"/>
          <w:rtl w:val="true"/>
        </w:rPr>
        <w:footnoteReference w:id="571"/>
      </w:r>
      <w:r>
        <w:rPr>
          <w:rFonts w:ascii="Amiri" w:hAnsi="Amiri" w:eastAsia="Amiri" w:cs="Amiri"/>
          <w:color w:val="111111"/>
          <w:sz w:val="28"/>
          <w:sz w:val="28"/>
          <w:szCs w:val="28"/>
          <w:rtl w:val="true"/>
          <w:lang w:bidi="ar-SA"/>
        </w:rPr>
        <w:t>أي ضَيَّقَ عَلَيهِ رِزقَهُ، ولَو ظَنَّ أنَّ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 جل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فَإِنَّها هَمَّتِ بِالمَعصِيَةِ وهَمَّ يوسُفُ بِقَتلِها إن أجبَرَتهُ؛ لِعِظَمِ ما تَداخَلَهُ، فَصَرَفَ اللّهُ عَنهُ قَتلَها، وَالفاحِشَةُ، وهُوَ قَولُهُ عز و جل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لِنَصْرِفَ عَنْهُ السُّوءَ وَ الْفَحْشاءَ </w:t>
      </w:r>
      <w:r>
        <w:rPr>
          <w:rStyle w:val="FootnoteAnchor"/>
          <w:rtl w:val="true"/>
        </w:rPr>
        <w:footnoteReference w:id="572"/>
      </w:r>
      <w:r>
        <w:rPr>
          <w:rFonts w:ascii="Amiri" w:hAnsi="Amiri" w:eastAsia="Amiri" w:cs="Amiri"/>
          <w:color w:val="111111"/>
          <w:sz w:val="28"/>
          <w:sz w:val="28"/>
          <w:szCs w:val="28"/>
          <w:rtl w:val="true"/>
          <w:lang w:bidi="ar-SA"/>
        </w:rPr>
        <w:t>يَعنِي القَتلَ وَالزِّنا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را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قصد وى را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بارۀ داوود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دانست كه ما او را آزموديم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بارۀ سخن خداوند متعال در بارۀ پيامبرش محمّد صلى الله عليه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در دلْ پنهان داشتى، خدا آشكار كنندۀ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پيامبران خدا، نسبت فحشا مده و كتاب خدا را به رأى خودت تأويل مكن كه خداوند عز و 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را جز خدا و استواران در علم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خداوند در بارۀ آدم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پروردگارش را نافرمانى كرد و بيراهه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آدم را حجّت در زمين خود و خليفه در شهرهايش قرار داد، و او را براى بهشت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آدم در بهشت بود و نه در زمين، و عصمت او لازم است كه در زمين باشد تا تقديرهاى امر خدا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به زمين فرود آورده شد و حجّت و خليفه گرديد، معصوم گشت، به قول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خاندان ابراهيم و خاندان عمران را بر جهانيان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ماهى، آن گاه كه خشمگين رفت و گمان برد كه ما بر او توانايى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گمان 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 كه خداوند، دامنۀ روزى اش را بر او تنگ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عز و جل را نشنيده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گاه او انسان را گرفتار كرد و روزى اش را بر او تنگ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روزى اش را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كرده بود كه خدا بر او توان ندارد، كه كافر شده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خداوند در بارۀ يوسف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كرد و او هم قصد وى را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زليخا قصد گناه با او را كرد؛ ولى يوسف تصميم گرفت كه اگر زليخا به زور و اجبار روى آورد، او را بكشد، به خاطر اين كه زليخا به كار بزرگى روى آورده بود، و خداوند، يوسف را از قتل زليخا و اقدام به فحشا باز داشت، و آن، اين سخن خداى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بدى و فحشا را از او باز گردانديم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كشتن و زنا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داوودُ عليه السلام فَما يَقولُ مَن قِبَلِكُم فيهِ؟ فَقالَ عَلِيُّ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داوودَ عليه السلام كانَ في مِحرابِهِ يُصَلّي، فَتَصَوَّرَ لَهُ إبليسُ عَلى صورَةِ طَيرٍ أحسَنَ ما يَكونُ مِنَ الطُّيورِ، فَقَطَعَ داوودُ صَلاتَهُ وقامَ لِيَأخُذَ الطَّيرَ، فَخَرَجَ الطَّيرُ إلَى الدّارِ، فَخَرَجَ الطَّيرُ إلَى السَّطحِ فَصَعِدَ في طَلَبِهِ، فَسَقَطَ الطَّيرُ دارَ اورِيَا بنَ حَنانٍ، فَأَطلَعَ داوودُ في أثَرِ الطَّيرِ فَإِذا بِامرَأَةِ اورِيا تَغتَسِلُ، فَلَمّا نَظَرَ إلَيها هَواها، وقَد أخرَجَ اورِيا في بَعضِ غَزَواتِهِ، فَكَتَبَ إلى صاحبِهِ أن قَدِّم اورِيا أمامَ التّابوتِ، فَقَدَّمَ فَظَفِرَ اورِيا بِالمُشرِكينَ، فَصَعُبَ ذلِكَ عَلى داوودَ فَكَتَبَ إلَيهِ ثانِيَةً، أن قَدِّمهُ أمامَ التّابوتِ فَقَدَّمَ، فَقُتِلَ اورِيا، فَتَزَوَّجَ داوودُ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عليه السلام بِيَدِهِ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نَسَبتُم نَبِيّاً مِن أنبِياءِ اللّهِ إلَى التَّهاوُنِ بِصَلاتِهِ، حَتّى خَرَجَ في أثَرِ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كانَ خَطيئَتُهُ؟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إنَّما ظَنَّ أن ما خَلَقَ اللّهُ عز و جل خَلقاً هُوَ أعلَمُ مِنهُ، فَبَعَثَ اللّهُ عز و جل إلَيهِ المَلَكَينِ فَتَسَوَّرا المِحرابَ،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فَعَجَّلَ داوودُ عليه السلام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إِلى نِعاجِهِ ولَم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فَكانَ هذا خَطيئَةُ رَسمِ الحُكمِ لا ما ذَهَبتُم إلَيهِ، ألا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داوود عليه السلام، آنان كه با شما هستند، در بارۀ او 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داوود در اتاقش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صورت پرنده اى كه زيباتر از آن نبود،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نمازش را شكست و برخاست تا آن پرنده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اتاق بيرون آمد و به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هم دنبال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خانۀ اوريا بن حَنان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پى گرفتن پرنده، با زن اوريا برخورد كرد كه در حال شستشوى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 به اوريا افتاد، دلش هواى او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اوريا در جنگى شركت داشت و داوود به فرمانده اش نوشت كه اوريا را از پيش گامان تابوت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اوريا هم جلو رفت و در جنگ با مشركان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داوود گران آمد و بار ديگر به فرمانده نوشت كه او را پيش گام تابوت قرار دهد، و او هم چنان كرد، تا اين كه اوريا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داوود با زن او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با دستش بر پيشانى خويش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پيامبرى از پيامبران خدا نسبت سهل انگارى در نماز مى دهيد، تا جايى كه به دنبال پرنده اى راه مى افتد و سپس نسبت فحشا و قتل به او مى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خطاى او چه بود؟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گمان برد كه خداوند عز و جل آفريده اى داناتر از او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 فرشته به سوى او اعزام كرد و آنان از ديوار خانۀ او بالا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تن هستيم كه يكى از ما بر ديگرى تجاوز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ما به حق داورى كن و از حق دور مشو و ما را به راه راست ره 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نود و نُه ميش دارد و من يك ميش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بر من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عليه السلام با شتاب به مدّعا عليه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درخواست يك ميش تو جهت افزودن به ميش هايش، به تو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مدّعى، بيّنه نخواست و حرف 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عليه 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از مدّعى عليه نپرسيد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 اين خطاى شيوۀ داورى بود و نه آنچه شما سراغ آن 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كه خداى عز و جل مى گويد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زمين، خليفه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مردم به حق داورى كن و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بِالْحَقِّ وَ لا تَتَّبِعِ الْهَوى </w:t>
      </w:r>
      <w:r>
        <w:rPr>
          <w:rStyle w:val="FootnoteAnchor"/>
          <w:rtl w:val="true"/>
        </w:rPr>
        <w:footnoteReference w:id="574"/>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قِصَّتُهُ مَعَ اورِيا؟</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أيّامِ داوودَ عليه السلام كانَت إذا ماتَ بَعلُها أو قُتِلَ لا تَتَزَوَّجُ بَعدَهُ أبَداً، وأوَّلُ مَن أباحَ اللّهُ لَهُ أن يَتَزَوَّجُ بِامرَأَةٍ قُتِلَ بَعلُها كانَ داوودَ عليه السلام، فَتَزَوَّجَ بِامرَأَةِ اوريا لَمّا قُتِلَ، وَانقَضَت عِدَّتُها مِنهُ، فَذلِكَ الَّذي شَقَّ عَلَى النّاسِ مِن قِبَلِ اوريا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صلى الله عليه و آله وقَولُ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 وَ تَخْشَى النّاسَ وَ اللّهُ أَحَقُّ أَنْ تَخْشاهُ فَإِنَّ اللّهَ عز و جل عَرَّفَ نَبِيَّهُ صلى الله عليه و آله أسماءَ أزواجِهِ في دارِ الدُّنيا، وأسماءَ أزواجِهِ في دارِ الآخِرَةِ، وأنَّهُنَّ امَّهاتُ المُؤمِنينَ، وأحَدُ</w:t>
      </w:r>
      <w:r>
        <w:rPr>
          <w:rStyle w:val="FootnoteAnchor"/>
          <w:rtl w:val="true"/>
        </w:rPr>
        <w:footnoteReference w:id="575"/>
      </w:r>
      <w:r>
        <w:rPr>
          <w:rFonts w:ascii="Amiri" w:hAnsi="Amiri" w:eastAsia="Amiri" w:cs="Amiri"/>
          <w:color w:val="111111"/>
          <w:sz w:val="28"/>
          <w:sz w:val="28"/>
          <w:szCs w:val="28"/>
          <w:rtl w:val="true"/>
          <w:lang w:bidi="ar-SA"/>
        </w:rPr>
        <w:t>مَن سَمّى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وهِيَ يَومَئِذٍ تَحتَ زَيدِ بنِ حارِثَةَ، فَأَخفَى اسمَها في نَفسِهِ ولَم يُبدِه، لِكَيلا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إنَّها إحدى أزواجِهِ مِن امَّهاتِ المُؤمِنينَ، وخَشِيَ قَولَ المُنافِقينَ،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تَخْشَى النّاسَ وَ اللّهُ أَحَقُّ أَنْ تَخْشاهُ يَعني في نَفسِكَ، وإنَّ اللّهَ عز و جل ما تَوَلّى تَزويجَ أحَدٍ مِن خَلقِهِ إلّاتَزويجَ حَوّا مِن آدَمَ عليه السلام، وزَينَبَ مِن رَسولِ اللّهِ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w:t>
      </w:r>
      <w:r>
        <w:rPr>
          <w:rStyle w:val="FootnoteAnchor"/>
          <w:rtl w:val="true"/>
        </w:rPr>
        <w:footnoteReference w:id="576"/>
      </w:r>
      <w:r>
        <w:rPr>
          <w:rFonts w:ascii="Amiri" w:hAnsi="Amiri" w:eastAsia="Amiri" w:cs="Amiri"/>
          <w:color w:val="111111"/>
          <w:sz w:val="28"/>
          <w:sz w:val="28"/>
          <w:szCs w:val="28"/>
          <w:rtl w:val="true"/>
          <w:lang w:bidi="ar-SA"/>
        </w:rPr>
        <w:t>الآية، وفاطِمَةَ عليها السلام مِن عَلِيٍّ 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مُحَمَّدِ بنِ الجَهمِ،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أنَا تائِبٌ إلَى اللّهِ عز و جل مِن أن أنطِقَ في أنبِياءِ اللّهِ عليهم السلام بَعدَ يَومي إلّابِما ذَكَرتَهُ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هوس پيروى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قصۀ او با اوريا چيست؟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داوود عليه السلام وقتى زنى شوهرش مى مُرد يا كشته مى شد، ديگر زن هيچ گاه ازدواج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ازدواج زنى را كه شوهرش كشته شده بود، مباح كرد، داوود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اوريا كشته شد و عدّۀ زنش تمام شد، با آن زن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وابستگان اوريا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صلى الله عليه و آله و سخن خداى عز و جل در بارۀ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تو در دلْ پنهان داشتى، خدا آشكار كنندۀ آن نيست، و تو از مردم مى ترسى، در حالى خدا سزاوارتر است كه از او بترسى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عز و جل، نام همسران پيامبر صلى الله عليه و آله را در دنيا به او گفته بود، و نيز همسران او را در آخرت و اين كه آنان، مادر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نام زينب بنت جحش بود و اين زن، آن روز، همسر زيد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نام آن همسرش را در دل داشت و بر ملا نمى كرد تا مبادا منافقان بگويند كه پيامبر، زنى را همسر خود و مادر مؤمنان مى داند كه همسر مردى ديگر است و در خانۀ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گفتۀ منافقان دل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مردم مى ترسى، در حالى كه خدا سزاوارتر است كه از او بترسى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ازدواج هيچ يك از بندگانش را بر عهده نداشت، جز به ازدواجِ آدم در آوردن حوّا را و به ازدواج پيامبر خدا صلى الله عليه و آله در آوردن زينب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زيد از او كام گرفت، او را به ازدواج تو در آورديم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همين طور به همسرىِ على در آوردن فاطمه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بن جهم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خداى عز و جل توبه مى كنم كه از اين پس، ديگر باره در بارۀ انبياى الهى، سخن بگويم، مگر بر اساس آنچه شما بيان 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لِكُلِّ آيَةٍ هذِهِ رَجُلٌ، وهذِهِ رَجُلٌ، إنَّ مِنَ القُرآنِ حَلالاً ومِنهُ حَراماً، وفيهِ نَبَأُ مَن قَبلَكُم، وخَبَرُ ما بَعدَكُم، وحُكمُ ما بَينَكُم، فَهكَذا هُوَ</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محمّد بن زياد و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عِندَنا يَزعُمونَ أنَّ هاروتَ وماروتَ مَلَكانِ اختارَهُمَا اللّهُ المَلائِكَةَ</w:t>
      </w:r>
      <w:r>
        <w:rPr>
          <w:rStyle w:val="FootnoteAnchor"/>
          <w:rtl w:val="true"/>
        </w:rPr>
        <w:footnoteReference w:id="579"/>
      </w:r>
      <w:r>
        <w:rPr>
          <w:rFonts w:ascii="Amiri" w:hAnsi="Amiri" w:eastAsia="Amiri" w:cs="Amiri"/>
          <w:color w:val="111111"/>
          <w:sz w:val="28"/>
          <w:sz w:val="28"/>
          <w:szCs w:val="28"/>
          <w:rtl w:val="true"/>
          <w:lang w:bidi="ar-SA"/>
        </w:rPr>
        <w:t>لَمّا كَثُرَ عِصيانُ بَني آدَمَ، وأنزَلَهُما مَعَ ثالِثٍ لَهُما إلى دارِ الدُّنيا، وأنَّهُمَا افتَتَنا بِالزُّهرَةِ، وأرادا الزِّنا بها، وشَرِبَا الخَمرَ، وقَتَلاَ النَّفسَ المُحَرَّمَةَ، وأنَّ اللّهَ عز و جل يُعَذِبُّهُما بِبابِلَ، وأنَّ السَّحَرَةَ مِنهُما يَتَعَلَّمونَ السِّحرَ، وأنَّ اللّهَ تَعالى مَسَخَ تِلكَ المَرأَةَ هذَا الكَوكَبَ الَّذي هُوَ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 إنَّ مَلائِكَةَ اللّهِ تَعالى مَعصومونَ مَحفوظونَ مِنَ الكُفرِ وَالقَبائِحِ بِأَلطافِ اللّهِ تَعالى، قالَ اللّهُ عز و 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580"/>
      </w:r>
      <w:r>
        <w:rPr>
          <w:rFonts w:ascii="Amiri" w:hAnsi="Amiri" w:eastAsia="Amiri" w:cs="Amiri"/>
          <w:color w:val="111111"/>
          <w:sz w:val="28"/>
          <w:sz w:val="28"/>
          <w:szCs w:val="28"/>
          <w:rtl w:val="true"/>
          <w:lang w:bidi="ar-SA"/>
        </w:rPr>
        <w:t>، وقالَ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 يَعنِي المَلائِكَةَ لا يَسْتَكْبِرُونَ عَنْ عِبادَتِهِ وَ 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 جل فِي المَلائِكَةِ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يَقولونَ كانَ اللّهُ عز و جل قَد جَعَلَ هؤُلاءِ المَلائِكَةَ خُلَفاءَهُ فِي الأَرضِ، وكانوا كَالأَنبِياءِ فِي الدُّنيا أو كَالأَئِمَّةِ، فَيَكونُ مِنَ الأَنبِياءِ وَالأَئِمَّةِ عليهم السلام قَتلُ النَّفسِ وَالزِّنا؟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هر آيه اى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فلان مرد و آن آيه مربوط به فلان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بخشى ديگر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در آن، خبر پيشينيان شما و خبر آنچه پس از شماست و احكام مربوط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زياد و محمّد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عليه السلام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پيش ما هستند كه فكر مى كنند هاروت و ماروت، دو فرشته اند كه خداوند از ميان فرشتگان، آن دو را برگزيد، و زمانى كه نافرمانى انسان ها زياد شد، خداوند، آن دو را به اضافۀ يكى ديگر به دنيا فرستاد، و آن دو با زُهره آزموده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تصميم داشتند با زهره زنا كنند و ميخوارگى نمايند و آدم بى گناهى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آن دو را در بابِل،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از آن دو، جادوگرى 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آن زن را به صورت اين ستاره اى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است، مسخ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اين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خداى متعال، معصوم هستند و با لطف خداى متعال، از كفر و زشتى ها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بارۀ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به آنها دستور داده، نافرمانى نمى كنند و هر چه دستور گرفته اند،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آسمان ها و زمين است، براى اوست كسانى كه نزد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 تكبّر نمى كنند و درمانده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تسبيح مى گويند و سستى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باز هم در بارۀ فرشتگان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بندگانى گرامى اند، از او در گفتار، پيشى نمى گيرند، و به فرمان او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برابر آنها و پشت سرشان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نمى كنند، مگر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دهد، و آنها از ترس خدا هراسناك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گونه باشد كه آنان مى گويند، خداى عز و جل آن فرشتگان را خليفگان خود در زمين قرار داده، و آنان همانند پيامبران و امامان در زمين هستند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شود كه پيامبران و امامان عليهم السلام مرتكب قتل و زنا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تَعلَمُ أنَّ اللّهَ تَعالى لَم يُخلِ الدُّنيا مِن نَبِيٍّ قَطُّ أو إمامٍ مِنَ البَشَرِ، أوَ لَيسَ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يَعني إلَى الخَلقِ إِلاّ رِجالاً نُوحِي إِلَيْهِمْ مِنْ أَهْلِ الْقُرى </w:t>
      </w:r>
      <w:r>
        <w:rPr>
          <w:rStyle w:val="FootnoteAnchor"/>
          <w:rtl w:val="true"/>
        </w:rPr>
        <w:footnoteReference w:id="583"/>
      </w:r>
      <w:r>
        <w:rPr>
          <w:rFonts w:ascii="Amiri" w:hAnsi="Amiri" w:eastAsia="Amiri" w:cs="Amiri"/>
          <w:color w:val="111111"/>
          <w:sz w:val="28"/>
          <w:sz w:val="28"/>
          <w:szCs w:val="28"/>
          <w:rtl w:val="true"/>
          <w:lang w:bidi="ar-SA"/>
        </w:rPr>
        <w:t>فَأَخبَرَ أنَّهُ لَم يَبعَثِ المَلائِكَةَ إلَى الأَرضِ لِيَكونوا أئِمَّةً وحُكّاماً، وإنَّما كانوا ارسِلوا إلى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أيضاً لَم يَكُن إبليسُ أيضاً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الجِنِّ، أما تَسمَعانِ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w:t>
      </w:r>
      <w:r>
        <w:rPr>
          <w:rStyle w:val="FootnoteAnchor"/>
          <w:rtl w:val="true"/>
        </w:rPr>
        <w:footnoteReference w:id="584"/>
      </w:r>
      <w:r>
        <w:rPr>
          <w:rFonts w:ascii="Amiri" w:hAnsi="Amiri" w:eastAsia="Amiri" w:cs="Amiri"/>
          <w:color w:val="111111"/>
          <w:sz w:val="28"/>
          <w:sz w:val="28"/>
          <w:szCs w:val="28"/>
          <w:rtl w:val="true"/>
          <w:lang w:bidi="ar-SA"/>
        </w:rPr>
        <w:t>فَأَخبَرَ عز و جل أنَّهُ كانَ مِنَ الجِنِّ، وهُوَ الَّذي قالَ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يُفَسِّرُ القرآنَ مِن دونِ الإِشارَةِ إلى آيَةٍ خاصَّةٍ</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الإِيمانُ تَوأَمانِ</w:t>
      </w:r>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لَاتَّبَعونا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فَقَد رُوي لَنا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49" w:name="pg14811_173161"/>
    </w:p>
    <w:p>
      <w:pPr>
        <w:pStyle w:val="BookText"/>
        <w:rPr/>
      </w:pPr>
      <w:bookmarkEnd w:id="149"/>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خداى متعال، هرگز زمين را از پيامبر يا امامى از جنس بشر، خالى نمى گذارد؟ آيا خداوند عز و جل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تو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مردانى را از اهل شهرها را كه به آنها وحى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خبر داده كه فرشتگان را به زمين نفرستاده كه امام و حاكم شوند؛ بلكه به سوى پيامبر خدا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عليه السلام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ابليس هم فرشته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از پريان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ايد كه خداى عز و جل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كردند، جز ابليس، كه او از پريان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خبر داده كه ابليس از پريان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كسى است كه خداى متعال در باره 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پريان را از آتشى بى دود و سوزان آفريديم</w:t>
      </w:r>
      <w:r>
        <w:rPr>
          <w:rFonts w:eastAsia="IRNazanin" w:cs="IRNazanin"/>
          <w:color w:val="111111"/>
          <w:sz w:val="28"/>
          <w:szCs w:val="28"/>
          <w:rtl w:val="true"/>
          <w:lang w:bidi="fa-IR"/>
        </w:rPr>
        <w:t>».</w:t>
      </w:r>
    </w:p>
    <w:p>
      <w:pPr>
        <w:pStyle w:val="Heading4"/>
        <w:numPr>
          <w:ilvl w:val="3"/>
          <w:numId w:val="1"/>
        </w:numPr>
        <w:rPr/>
      </w:pPr>
      <w:bookmarkStart w:id="150" w:name="__RefHeading___Toc2005823_730472459"/>
      <w:bookmarkStart w:id="151" w:name="_Toc55"/>
      <w:bookmarkEnd w:id="150"/>
      <w:r>
        <w:rPr/>
        <w:t>20/4</w:t>
      </w:r>
      <w:r>
        <w:rPr>
          <w:rtl w:val="true"/>
        </w:rPr>
        <w:t xml:space="preserve"> </w:t>
      </w:r>
      <w:r>
        <w:rPr>
          <w:rtl w:val="true"/>
        </w:rPr>
        <w:t>تفسير قرآن بدون اشاره به آيه اى خاص</w:t>
      </w:r>
      <w:bookmarkEnd w:id="151"/>
    </w:p>
    <w:p>
      <w:pPr>
        <w:pStyle w:val="Heading5"/>
        <w:numPr>
          <w:ilvl w:val="4"/>
          <w:numId w:val="1"/>
        </w:numPr>
        <w:rPr/>
      </w:pPr>
      <w:bookmarkStart w:id="152" w:name="__RefHeading___Toc2005825_730472459"/>
      <w:bookmarkStart w:id="153" w:name="_Toc56"/>
      <w:bookmarkEnd w:id="152"/>
      <w:r>
        <w:rPr>
          <w:rtl w:val="true"/>
        </w:rPr>
        <w:t xml:space="preserve">الف </w:t>
      </w:r>
      <w:r>
        <w:rPr>
          <w:rtl w:val="true"/>
        </w:rPr>
        <w:t xml:space="preserve">- </w:t>
      </w:r>
      <w:r>
        <w:rPr>
          <w:rtl w:val="true"/>
        </w:rPr>
        <w:t>همزادى دانش و ايمان</w:t>
      </w:r>
      <w:bookmarkEnd w:id="153"/>
    </w:p>
    <w:p>
      <w:pPr>
        <w:pStyle w:val="Heading6"/>
        <w:numPr>
          <w:ilvl w:val="5"/>
          <w:numId w:val="1"/>
        </w:numPr>
        <w:rPr/>
      </w:pPr>
      <w:bookmarkStart w:id="154" w:name="__RefHeading___Toc2005827_730472459"/>
      <w:bookmarkStart w:id="155" w:name="_Toc57"/>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كند بنده اى را كه كار ما را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 شما را احيا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ياد مى گيرد و به مردم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خوبى هاى سخنان ما را بدانند، از ما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امام صادق عليه السلام روايت شده كه فرموده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علمى ياد بگيرد تا با آن با سفيهان جدل كند، يا با آن بر علما مباهات نمايد</w:t>
      </w:r>
    </w:p>
    <w:p>
      <w:pPr>
        <w:pStyle w:val="BookText"/>
        <w:rPr/>
      </w:pPr>
      <w:r>
        <w:rPr>
          <w:rFonts w:ascii="Amiri" w:hAnsi="Amiri" w:eastAsia="Amiri" w:cs="Amiri"/>
          <w:color w:val="111111"/>
          <w:sz w:val="28"/>
          <w:sz w:val="28"/>
          <w:szCs w:val="28"/>
          <w:rtl w:val="true"/>
          <w:lang w:bidi="ar-SA"/>
        </w:rPr>
        <w:t>عِلماً لِيُمارِيَ بِهِ السُّفَهاءَ أو يُباهِيَ بِهِ العُلَماءَ، أو لِيُقبِلَ بِوُجوهِ النّاسِ إلَيهِ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عليه السلام، أفتَدري مَنِ السُّفَهاءُ؟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 رَسولِ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قُصّاصُ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مَنِ العُلَماءُ؟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عليهم السلام الَّذينَ فَرَضَ اللّهُ طاعَتَهُم وأوجَبَ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ما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لِيُقبِل بِوُجوهِ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وَاللّهِ بِذلِكَ ادِّعاءَ الإِمامَةِ بِغَيرِ حَقِّها، ومَن فَعَلَ ذلِكَ فَهُوَ فِي النّارِ</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وَالعِلمُ أخَوانِ تَوأَمانِ، ورَفيقانِ لا يَفتَرِقانِ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الإِيمانِ العِلمُ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العِلمِ مَعرِفَةُ اللّهِ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إنَّ هذه الروايات وأمثالها في الحقيقة تُفسّر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Style w:val="FootnoteAnchor"/>
        </w:rPr>
        <w:footnoteReference w:id="59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56" w:name="pg14811_173163"/>
    </w:p>
    <w:p>
      <w:pPr>
        <w:pStyle w:val="BookText"/>
        <w:rPr/>
      </w:pPr>
      <w:bookmarkEnd w:id="156"/>
      <w:r>
        <w:rPr>
          <w:rFonts w:ascii="Amiri" w:hAnsi="Amiri" w:eastAsia="Amiri" w:cs="Amiri"/>
          <w:color w:val="111111"/>
          <w:sz w:val="28"/>
          <w:sz w:val="28"/>
          <w:szCs w:val="28"/>
          <w:rtl w:val="true"/>
          <w:lang w:bidi="ar-SA"/>
        </w:rPr>
        <w:t xml:space="preserve">يا توجّه مردم به او جلب شود، او در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جدّم عليه السلام راست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دانى سفيهان كيان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گويان مخالف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علما كيان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پسر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علماى خاندان محمّد صلى الله عليه و آله هستند كه خداوند، طاعتشان را واجب، و دوستى شان را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توجّه مردم به او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يعنى ادّعاى به ناحقّ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چنين كند،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دانش، برادران همزادند و دو رفيق اند كه از هم جدا نمى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ريشۀ ايمان، دانش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نتيجۀ دانش، شناخت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نامۀ عقايد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005829_730472459"/>
      <w:bookmarkStart w:id="158" w:name="_Toc58"/>
      <w:bookmarkEnd w:id="157"/>
      <w:r>
        <w:rPr>
          <w:rtl w:val="true"/>
        </w:rPr>
        <w:t>نكته</w:t>
      </w:r>
      <w:bookmarkEnd w:id="158"/>
    </w:p>
    <w:p>
      <w:pPr>
        <w:pStyle w:val="BookText"/>
        <w:rPr/>
      </w:pPr>
      <w:r>
        <w:rPr>
          <w:rFonts w:ascii="Amiri" w:hAnsi="Amiri" w:eastAsia="Amiri" w:cs="Amiri"/>
          <w:color w:val="111111"/>
          <w:sz w:val="28"/>
          <w:sz w:val="28"/>
          <w:szCs w:val="28"/>
          <w:rtl w:val="true"/>
          <w:lang w:bidi="ar-SA"/>
        </w:rPr>
        <w:t>اين احاديث و امثال اينها، در حقيقت، تفسير آيات زيرند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گواهى داده كه معبودى جز او نيست، و فرشتگان و صاحبان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گواهى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برپا دارندۀ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خداى شكست ناپذير و حكيم نيست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آنان علم داده شده، مى بينند كه آنچه از پروردگارت به تو نازل شد، حق است و به راه خداى شكست ناپذير و ستوده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وَ إِنَّ اللّهَ لَهادِ الَّذِينَ آمَنُوا إِلى صِراطٍ مُسْتَقِيمٍ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ميراثُ العِلمِ</w:t>
      </w:r>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الخَشيَةِ العِلمُ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عِلمُ الرَّجُلِ زادَ أدَ بُهُ وتَضاعَفَت خَشيَتُهُ لِرَبِّهِ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مِنَ العِلمِ الخَشيَةُ</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إنَّ هذه الروايات وما يشابها في الحقيقة تفسِّر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يورِثُ الحِكمَةَ</w:t>
      </w:r>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عَبدٌ للّهِِ عز و جل أربَعينَ صَباحاً إلّاجَرَت يَنابيعُ الحِكمَةِ مِن قَلبِهِ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9" w:name="pg14811_173165"/>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كسانى كه به آنان علم داده شده، بدانند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جانب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ايمان آورند و دل هايشان براى آن خاشع گردد، و خداوند، كسانى را كه ايمان آورنده اند، به راه راست هدايت مى كند</w:t>
      </w:r>
      <w:r>
        <w:rPr>
          <w:rFonts w:eastAsia="IRNazanin" w:cs="IRNazanin"/>
          <w:color w:val="111111"/>
          <w:sz w:val="28"/>
          <w:szCs w:val="28"/>
          <w:rtl w:val="true"/>
          <w:lang w:bidi="fa-IR"/>
        </w:rPr>
        <w:t>».</w:t>
      </w:r>
    </w:p>
    <w:p>
      <w:pPr>
        <w:pStyle w:val="Heading5"/>
        <w:numPr>
          <w:ilvl w:val="4"/>
          <w:numId w:val="1"/>
        </w:numPr>
        <w:rPr/>
      </w:pPr>
      <w:bookmarkStart w:id="160" w:name="__RefHeading___Toc2005831_730472459"/>
      <w:bookmarkStart w:id="161" w:name="_Toc59"/>
      <w:bookmarkEnd w:id="160"/>
      <w:r>
        <w:rPr>
          <w:rtl w:val="true"/>
        </w:rPr>
        <w:t xml:space="preserve">ب </w:t>
      </w:r>
      <w:r>
        <w:rPr>
          <w:rtl w:val="true"/>
        </w:rPr>
        <w:t xml:space="preserve">- </w:t>
      </w:r>
      <w:r>
        <w:rPr>
          <w:rtl w:val="true"/>
        </w:rPr>
        <w:t>خشيت، محصول علم است</w:t>
      </w:r>
      <w:bookmarkEnd w:id="161"/>
    </w:p>
    <w:p>
      <w:pPr>
        <w:pStyle w:val="Heading6"/>
        <w:numPr>
          <w:ilvl w:val="5"/>
          <w:numId w:val="1"/>
        </w:numPr>
        <w:rPr/>
      </w:pPr>
      <w:bookmarkStart w:id="162" w:name="__RefHeading___Toc2005833_730472459"/>
      <w:bookmarkStart w:id="163" w:name="_Toc60"/>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مايۀ بيم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دانش انسان افزون شود، بر ادبش افزوده مى شود و بيم وى از پروردگارش دو چندان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اى كافى بر وجود دانش است</w:t>
      </w:r>
      <w:r>
        <w:rPr>
          <w:rFonts w:eastAsia="IRNazanin" w:cs="IRNazanin"/>
          <w:color w:val="111111"/>
          <w:sz w:val="28"/>
          <w:szCs w:val="28"/>
          <w:rtl w:val="true"/>
          <w:lang w:bidi="fa-IR"/>
        </w:rPr>
        <w:t>.</w:t>
      </w:r>
    </w:p>
    <w:p>
      <w:pPr>
        <w:pStyle w:val="Heading6"/>
        <w:numPr>
          <w:ilvl w:val="5"/>
          <w:numId w:val="1"/>
        </w:numPr>
        <w:rPr/>
      </w:pPr>
      <w:bookmarkStart w:id="164" w:name="__RefHeading___Toc2005835_730472459"/>
      <w:bookmarkStart w:id="165" w:name="_Toc61"/>
      <w:bookmarkEnd w:id="164"/>
      <w:r>
        <w:rPr>
          <w:rtl w:val="true"/>
        </w:rPr>
        <w:t>نكته</w:t>
      </w:r>
      <w:bookmarkEnd w:id="165"/>
    </w:p>
    <w:p>
      <w:pPr>
        <w:pStyle w:val="BookText"/>
        <w:rPr/>
      </w:pPr>
      <w:r>
        <w:rPr>
          <w:rFonts w:ascii="Amiri" w:hAnsi="Amiri" w:eastAsia="Amiri" w:cs="Amiri"/>
          <w:color w:val="111111"/>
          <w:sz w:val="28"/>
          <w:sz w:val="28"/>
          <w:szCs w:val="28"/>
          <w:rtl w:val="true"/>
          <w:lang w:bidi="ar-SA"/>
        </w:rPr>
        <w:t>اين احاديث و مشابه آنها، در حقيقت، تفسير آيه هاى زيرند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دانايان اند كه از خدا مى 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پيش از نزول آن، بديشان علم داده شده، وقتى بر آنها تلاوت مى شود، سجده كنان به رو در مى افتند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پروردگار ما قطعاً تحقّق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در مى افتند و مى گريند و بر خشوعشان مى افزايد</w:t>
      </w:r>
      <w:r>
        <w:rPr>
          <w:rFonts w:eastAsia="IRNazanin" w:cs="IRNazanin"/>
          <w:color w:val="111111"/>
          <w:sz w:val="28"/>
          <w:szCs w:val="28"/>
          <w:rtl w:val="true"/>
          <w:lang w:bidi="fa-IR"/>
        </w:rPr>
        <w:t>».</w:t>
      </w:r>
    </w:p>
    <w:p>
      <w:pPr>
        <w:pStyle w:val="Heading5"/>
        <w:numPr>
          <w:ilvl w:val="4"/>
          <w:numId w:val="1"/>
        </w:numPr>
        <w:rPr/>
      </w:pPr>
      <w:bookmarkStart w:id="166" w:name="__RefHeading___Toc2005837_730472459"/>
      <w:bookmarkStart w:id="167" w:name="_Toc62"/>
      <w:bookmarkEnd w:id="166"/>
      <w:r>
        <w:rPr>
          <w:rtl w:val="true"/>
        </w:rPr>
        <w:t xml:space="preserve">ج </w:t>
      </w:r>
      <w:r>
        <w:rPr>
          <w:rtl w:val="true"/>
        </w:rPr>
        <w:t xml:space="preserve">- </w:t>
      </w:r>
      <w:r>
        <w:rPr>
          <w:rtl w:val="true"/>
        </w:rPr>
        <w:t>اخلاص، حكمت به بار مى آورد</w:t>
      </w:r>
      <w:bookmarkEnd w:id="167"/>
    </w:p>
    <w:p>
      <w:pPr>
        <w:pStyle w:val="Heading6"/>
        <w:numPr>
          <w:ilvl w:val="5"/>
          <w:numId w:val="1"/>
        </w:numPr>
        <w:rPr/>
      </w:pPr>
      <w:bookmarkStart w:id="168" w:name="__RefHeading___Toc2005839_730472459"/>
      <w:bookmarkStart w:id="169" w:name="_Toc63"/>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خداى عز و جل، خويشتن را چهل روز براى خدا خالص نكرد، مگر آن كه چشمه هاى حكمت از دلش بر زبانش جارى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لِسانِهِ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الإِخلاصِ تَستَنيرُ البَصائِرُ</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مَن أخلَصَ إيمانَهُ</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إنَّ هذه الروايات في الحقيقة تفسِّر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العَقلِ في مَعرِفَةِ اللّهِ</w:t>
      </w:r>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تَنزيهِ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اللّهُ الَّذي لَم تَتَناهَ فِي العُقولِ فَتَكونَ في مَهَبِّ فِكرِها مُكَيَّفاً، ولا في رَوِيّاتِ خَواطِرِها فَتَكونَ مَحدوداً مُصَرَّفاً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تاهَت في أدنى أدانيها طامِحاتُ العُقولِ في لَطيفاتِ الاُمورِ، فَتَبارَكَ اللّهُ الَّذي لا يَبلُغُهُ بُعدُ الهِمَمِ، ولا يَنالُهُ غَوصُ الفِطَنِ</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70" w:name="pg14811_173167"/>
    </w:p>
    <w:p>
      <w:pPr>
        <w:pStyle w:val="BookText"/>
        <w:rPr/>
      </w:pPr>
      <w:bookmarkEnd w:id="170"/>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اخلاص، ديدگان، نور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ايمانش را خالص كرد، هدايت يافت</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005841_730472459"/>
      <w:bookmarkStart w:id="172" w:name="_Toc64"/>
      <w:bookmarkEnd w:id="171"/>
      <w:r>
        <w:rPr>
          <w:rtl w:val="true"/>
        </w:rPr>
        <w:t>نكته</w:t>
      </w:r>
      <w:bookmarkEnd w:id="172"/>
    </w:p>
    <w:p>
      <w:pPr>
        <w:pStyle w:val="BookText"/>
        <w:rPr/>
      </w:pPr>
      <w:r>
        <w:rPr>
          <w:rFonts w:ascii="Amiri" w:hAnsi="Amiri" w:eastAsia="Amiri" w:cs="Amiri"/>
          <w:color w:val="111111"/>
          <w:sz w:val="28"/>
          <w:sz w:val="28"/>
          <w:szCs w:val="28"/>
          <w:rtl w:val="true"/>
          <w:lang w:bidi="ar-SA"/>
        </w:rPr>
        <w:t>اين احاديث، در حقيقت، تفسير آيۀ زيرند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در راه ما مجاهدت مى كنند، قطعاً به راه هايمان هدايتشان مى كنيم، و خداوند با نيكوكاران است</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005843_730472459"/>
      <w:bookmarkStart w:id="174" w:name="_Toc65"/>
      <w:bookmarkEnd w:id="173"/>
      <w:r>
        <w:rPr>
          <w:rtl w:val="true"/>
        </w:rPr>
        <w:t xml:space="preserve">د </w:t>
      </w:r>
      <w:r>
        <w:rPr>
          <w:rtl w:val="true"/>
        </w:rPr>
        <w:t xml:space="preserve">- </w:t>
      </w:r>
      <w:r>
        <w:rPr>
          <w:rtl w:val="true"/>
        </w:rPr>
        <w:t>قلمرو خِرَد در خداشناسى</w:t>
      </w:r>
      <w:bookmarkEnd w:id="174"/>
    </w:p>
    <w:p>
      <w:pPr>
        <w:pStyle w:val="Heading6"/>
        <w:numPr>
          <w:ilvl w:val="5"/>
          <w:numId w:val="1"/>
        </w:numPr>
        <w:rPr/>
      </w:pPr>
      <w:bookmarkStart w:id="175" w:name="__RefHeading___Toc2005845_730472459"/>
      <w:bookmarkStart w:id="176" w:name="_Toc66"/>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تنزيه خداى بزرگ و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 خدايى هستى كه در خِردها نمى گنجى تا برايت كيفيتى بينگارند و در وهم ها در نمى آيى تا محدودت شمرند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خداى بزرگ و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ترينِ مرتبه هاى او، خِردهاى ژرف نگر نازك انديش، سرگردان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مبارك باد خدايى كه دورترين همّت ها بدو نمى رسند و هوش هاى ژرفكاو، به او دست نمى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كُلِّ مُتَعَمِّقٍ في مَعرِفَةِ الخالِقِ سُبحانَهُ الاِعتِرافُ بِالقُصورِ عَن إدراكِها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إنّ هذه الروايات فى الحقيقة تفسِّر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ما بَيْنَ أَيْدِيهِمْ وَ ما خَلْفَهُمْ وَ لا يُحِيطُونَ بِهِ عِلْماً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بِالمَعلوماتِ يورِثُ العِلمَ</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يَعلَمُ وَرَّثَهُ اللّهُ عِلمَ ما لَم يَعلَم</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عِلماً أتَمَّ اللّهُ لَهُ أجرَهُ، ومَن تَعَلَّمَ فَعَمِلَ عَلَّمَهُ اللّهُ ما لَم يَعلَم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زَكا العِلمُ بِمِثلِ العَمَلِ بِهِ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إنّ هذه الروايات في الحقيقه تفسِّر الآيتين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تُطِيعُوهُ تَهْتَدُوا وَ ما عَلَى الرَّسُولِ إِلاَّ الْبَلاغُ الْمُبِينُ </w:t>
      </w:r>
      <w:r>
        <w:rPr>
          <w:rFonts w:eastAsia="Amiri" w:cs="Amiri" w:ascii="Amiri" w:hAnsi="Amiri"/>
          <w:color w:val="111111"/>
          <w:sz w:val="28"/>
          <w:szCs w:val="28"/>
          <w:rtl w:val="true"/>
          <w:lang w:bidi="ar-SA"/>
        </w:rPr>
        <w:t>.</w:t>
      </w:r>
      <w:r>
        <w:rPr>
          <w:rStyle w:val="FootnoteAnchor"/>
          <w:rtl w:val="true"/>
        </w:rPr>
        <w:footnoteReference w:id="60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77" w:name="pg14811_173169"/>
    </w:p>
    <w:p>
      <w:pPr>
        <w:pStyle w:val="BookText"/>
        <w:rPr/>
      </w:pPr>
      <w:bookmarkEnd w:id="177"/>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 هر انديشه ورز ژرفكاو در شناخت خالق سبحان، اعتراف به ناتوانى از درك اوست</w:t>
      </w:r>
      <w:r>
        <w:rPr>
          <w:rFonts w:eastAsia="IRNazanin" w:cs="IRNazanin"/>
          <w:color w:val="111111"/>
          <w:sz w:val="28"/>
          <w:szCs w:val="28"/>
          <w:rtl w:val="true"/>
          <w:lang w:bidi="fa-IR"/>
        </w:rPr>
        <w:t>.</w:t>
      </w:r>
    </w:p>
    <w:p>
      <w:pPr>
        <w:pStyle w:val="Heading6"/>
        <w:numPr>
          <w:ilvl w:val="5"/>
          <w:numId w:val="1"/>
        </w:numPr>
        <w:rPr/>
      </w:pPr>
      <w:bookmarkStart w:id="178" w:name="__RefHeading___Toc2005847_730472459"/>
      <w:bookmarkStart w:id="179" w:name="_Toc67"/>
      <w:bookmarkEnd w:id="178"/>
      <w:r>
        <w:rPr>
          <w:rtl w:val="true"/>
        </w:rPr>
        <w:t>نكته</w:t>
      </w:r>
      <w:bookmarkEnd w:id="179"/>
    </w:p>
    <w:p>
      <w:pPr>
        <w:pStyle w:val="BookText"/>
        <w:rPr/>
      </w:pPr>
      <w:r>
        <w:rPr>
          <w:rFonts w:ascii="Amiri" w:hAnsi="Amiri" w:eastAsia="Amiri" w:cs="Amiri"/>
          <w:color w:val="111111"/>
          <w:sz w:val="28"/>
          <w:sz w:val="28"/>
          <w:szCs w:val="28"/>
          <w:rtl w:val="true"/>
          <w:lang w:bidi="ar-SA"/>
        </w:rPr>
        <w:t>اين احاديث، در حقيقت، تفسير آيۀ زيرند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 پيش دارند و آنچه را كه پشت سر گذاشته اند مى داند و حال آن كه ايشان به آن دانشى ندارند</w:t>
      </w:r>
      <w:r>
        <w:rPr>
          <w:rFonts w:eastAsia="IRNazanin" w:cs="IRNazanin"/>
          <w:color w:val="111111"/>
          <w:sz w:val="28"/>
          <w:szCs w:val="28"/>
          <w:rtl w:val="true"/>
          <w:lang w:bidi="fa-IR"/>
        </w:rPr>
        <w:t>».</w:t>
      </w:r>
    </w:p>
    <w:p>
      <w:pPr>
        <w:pStyle w:val="Heading5"/>
        <w:numPr>
          <w:ilvl w:val="4"/>
          <w:numId w:val="1"/>
        </w:numPr>
        <w:rPr/>
      </w:pPr>
      <w:bookmarkStart w:id="180" w:name="__RefHeading___Toc2005849_730472459"/>
      <w:bookmarkStart w:id="181" w:name="_Toc68"/>
      <w:bookmarkEnd w:id="180"/>
      <w:r>
        <w:rPr>
          <w:rtl w:val="true"/>
        </w:rPr>
        <w:t xml:space="preserve">ه </w:t>
      </w:r>
      <w:r>
        <w:rPr>
          <w:rtl w:val="true"/>
        </w:rPr>
        <w:t xml:space="preserve">- </w:t>
      </w:r>
      <w:r>
        <w:rPr>
          <w:rtl w:val="true"/>
        </w:rPr>
        <w:t>عمل به دانسته ها، دانش به بار مى آورد</w:t>
      </w:r>
      <w:bookmarkEnd w:id="181"/>
    </w:p>
    <w:p>
      <w:pPr>
        <w:pStyle w:val="Heading6"/>
        <w:numPr>
          <w:ilvl w:val="5"/>
          <w:numId w:val="1"/>
        </w:numPr>
        <w:rPr/>
      </w:pPr>
      <w:bookmarkStart w:id="182" w:name="__RefHeading___Toc2005851_730472459"/>
      <w:bookmarkStart w:id="183" w:name="_Toc69"/>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آنچه مى داند، عمل كند، خداوند، دانش آنچه را نمى داند، به او ارزانى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دانشى را فرا گيرد، خداوند، پاداشش را تمام مى گرداند و آن كه فرا گيرد و عمل كند، خداوند، آنچه را كه ندانسته است، به او مى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مانند عمل، دانش را رشد نمى دهد</w:t>
      </w:r>
      <w:r>
        <w:rPr>
          <w:rFonts w:eastAsia="IRNazanin" w:cs="IRNazanin"/>
          <w:color w:val="111111"/>
          <w:sz w:val="28"/>
          <w:szCs w:val="28"/>
          <w:rtl w:val="true"/>
          <w:lang w:bidi="fa-IR"/>
        </w:rPr>
        <w:t>.</w:t>
      </w:r>
    </w:p>
    <w:p>
      <w:pPr>
        <w:pStyle w:val="Heading6"/>
        <w:numPr>
          <w:ilvl w:val="5"/>
          <w:numId w:val="1"/>
        </w:numPr>
        <w:rPr/>
      </w:pPr>
      <w:bookmarkStart w:id="184" w:name="__RefHeading___Toc2005853_730472459"/>
      <w:bookmarkStart w:id="185" w:name="_Toc70"/>
      <w:bookmarkEnd w:id="184"/>
      <w:r>
        <w:rPr>
          <w:rtl w:val="true"/>
        </w:rPr>
        <w:t>نكته</w:t>
      </w:r>
      <w:bookmarkEnd w:id="185"/>
    </w:p>
    <w:p>
      <w:pPr>
        <w:pStyle w:val="BookText"/>
        <w:rPr/>
      </w:pPr>
      <w:r>
        <w:rPr>
          <w:rFonts w:ascii="Amiri" w:hAnsi="Amiri" w:eastAsia="Amiri" w:cs="Amiri"/>
          <w:color w:val="111111"/>
          <w:sz w:val="28"/>
          <w:sz w:val="28"/>
          <w:szCs w:val="28"/>
          <w:rtl w:val="true"/>
          <w:lang w:bidi="ar-SA"/>
        </w:rPr>
        <w:t>اين احاديث، در حقيقت، تفسير دو آيۀ زيرند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اطاعت كنيد، راه يافته ايد، و بر پيامبر، جز رساندن آشكار، تكليفى نيست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به فرستاده اش ايمان بياوريد، تا بهرۀ دو چندان از رحمتش به شما ارزانى دارد و براى شما نورى قرار دهد تا با آن، گام برداريد و شما را بيامرزد، كه</w:t>
      </w:r>
    </w:p>
    <w:p>
      <w:pPr>
        <w:pStyle w:val="BookText"/>
        <w:rPr/>
      </w:pPr>
      <w:r>
        <w:rPr>
          <w:rFonts w:ascii="Amiri" w:hAnsi="Amiri" w:eastAsia="Amiri" w:cs="Amiri"/>
          <w:color w:val="111111"/>
          <w:sz w:val="28"/>
          <w:sz w:val="28"/>
          <w:szCs w:val="28"/>
          <w:rtl w:val="true"/>
          <w:lang w:bidi="ar-SA"/>
        </w:rPr>
        <w:t xml:space="preserve">تَمْشُونَ بِهِ وَ يَغْفِرْ لَكُمْ وَ اللّهُ غَفُورٌ رَحِيمٌ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الذَّنبُ يُسَوِّدُ القَلبَ ويُمرِضُه ويُفسِدُه</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الخَطيئَةَ سَواداً فِي القَلبِ، وشَيناً فِي الوَجهِ، ووَهناً فِي العَمَلِ</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أوجَعُ لِلقُلوبِ مِنَ الذُّنوبِ</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نكتة</w:t>
      </w:r>
    </w:p>
    <w:p>
      <w:pPr>
        <w:pStyle w:val="BookText"/>
        <w:rPr/>
      </w:pPr>
      <w:r>
        <w:rPr>
          <w:rFonts w:ascii="Amiri" w:hAnsi="Amiri" w:eastAsia="Amiri" w:cs="Amiri"/>
          <w:color w:val="111111"/>
          <w:sz w:val="28"/>
          <w:sz w:val="28"/>
          <w:szCs w:val="28"/>
          <w:rtl w:val="true"/>
          <w:lang w:bidi="ar-SA"/>
        </w:rPr>
        <w:t>إنّ هذه الروايات في الحقيقه تفسِّر الآية التالية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Style w:val="FootnoteAnchor"/>
        </w:rPr>
        <w:footnoteReference w:id="61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86" w:name="pg14811_173171"/>
    </w:p>
    <w:p>
      <w:pPr>
        <w:pStyle w:val="BookText"/>
        <w:rPr/>
      </w:pPr>
      <w:bookmarkEnd w:id="186"/>
      <w:r>
        <w:rPr>
          <w:rFonts w:ascii="IRNazanin" w:hAnsi="IRNazanin" w:eastAsia="IRNazanin"/>
          <w:color w:val="111111"/>
          <w:sz w:val="28"/>
          <w:sz w:val="28"/>
          <w:szCs w:val="28"/>
          <w:rtl w:val="true"/>
          <w:lang w:bidi="fa-IR"/>
        </w:rPr>
        <w:t>خداوند، آمرزشگر و مهربان است</w:t>
      </w:r>
      <w:r>
        <w:rPr>
          <w:rFonts w:eastAsia="IRNazanin" w:cs="IRNazanin"/>
          <w:color w:val="111111"/>
          <w:sz w:val="28"/>
          <w:szCs w:val="28"/>
          <w:rtl w:val="true"/>
          <w:lang w:bidi="fa-IR"/>
        </w:rPr>
        <w:t>».</w:t>
      </w:r>
    </w:p>
    <w:p>
      <w:pPr>
        <w:pStyle w:val="Heading5"/>
        <w:numPr>
          <w:ilvl w:val="4"/>
          <w:numId w:val="1"/>
        </w:numPr>
        <w:rPr/>
      </w:pPr>
      <w:bookmarkStart w:id="187" w:name="__RefHeading___Toc2005855_730472459"/>
      <w:bookmarkStart w:id="188" w:name="_Toc71"/>
      <w:bookmarkEnd w:id="187"/>
      <w:r>
        <w:rPr>
          <w:rtl w:val="true"/>
        </w:rPr>
        <w:t xml:space="preserve">و </w:t>
      </w:r>
      <w:r>
        <w:rPr>
          <w:rtl w:val="true"/>
        </w:rPr>
        <w:t xml:space="preserve">- </w:t>
      </w:r>
      <w:r>
        <w:rPr>
          <w:rtl w:val="true"/>
        </w:rPr>
        <w:t>گناه، دل را تار و بيمار و فاسد مى كند</w:t>
      </w:r>
      <w:bookmarkEnd w:id="188"/>
    </w:p>
    <w:p>
      <w:pPr>
        <w:pStyle w:val="Heading6"/>
        <w:numPr>
          <w:ilvl w:val="5"/>
          <w:numId w:val="1"/>
        </w:numPr>
        <w:rPr/>
      </w:pPr>
      <w:bookmarkStart w:id="189" w:name="__RefHeading___Toc2005857_730472459"/>
      <w:bookmarkStart w:id="190" w:name="_Toc72"/>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را سياهىِ در دل و عيبِ در سيما و سستىِ در عمل يافتم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 ها، هيچ دردى دردناك تر از گناهان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 چيزى تباه كننده تر از خطا نيست</w:t>
      </w:r>
      <w:r>
        <w:rPr>
          <w:rFonts w:eastAsia="IRNazanin" w:cs="IRNazanin"/>
          <w:color w:val="111111"/>
          <w:sz w:val="28"/>
          <w:szCs w:val="28"/>
          <w:rtl w:val="true"/>
          <w:lang w:bidi="fa-IR"/>
        </w:rPr>
        <w:t>.</w:t>
      </w:r>
    </w:p>
    <w:p>
      <w:pPr>
        <w:pStyle w:val="Heading6"/>
        <w:numPr>
          <w:ilvl w:val="5"/>
          <w:numId w:val="1"/>
        </w:numPr>
        <w:rPr/>
      </w:pPr>
      <w:bookmarkStart w:id="191" w:name="__RefHeading___Toc2005859_730472459"/>
      <w:bookmarkStart w:id="192" w:name="_Toc73"/>
      <w:bookmarkEnd w:id="191"/>
      <w:r>
        <w:rPr>
          <w:rtl w:val="true"/>
        </w:rPr>
        <w:t>نكته</w:t>
      </w:r>
      <w:bookmarkEnd w:id="192"/>
    </w:p>
    <w:p>
      <w:pPr>
        <w:pStyle w:val="BookText"/>
        <w:rPr/>
      </w:pPr>
      <w:r>
        <w:rPr>
          <w:rFonts w:ascii="Amiri" w:hAnsi="Amiri" w:eastAsia="Amiri" w:cs="Amiri"/>
          <w:color w:val="111111"/>
          <w:sz w:val="28"/>
          <w:sz w:val="28"/>
          <w:szCs w:val="28"/>
          <w:rtl w:val="true"/>
          <w:lang w:bidi="ar-SA"/>
        </w:rPr>
        <w:t>اين احاديث، در حقيقت، تفسير آيۀ زيرند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بلكه آنچه كرده اند، بر دل هايشان زنگار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التفسير والتأويل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التفسير</w:t>
      </w:r>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اُمَّتي قَوماً يَقرَؤونَ القُرآنَ يَنثِرونَهُ نَثرَ الدَّقَلِ</w:t>
      </w:r>
      <w:r>
        <w:rPr>
          <w:rStyle w:val="FootnoteAnchor"/>
          <w:rtl w:val="true"/>
        </w:rPr>
        <w:footnoteReference w:id="615"/>
      </w:r>
      <w:r>
        <w:rPr>
          <w:rFonts w:ascii="Amiri" w:hAnsi="Amiri" w:eastAsia="Amiri" w:cs="Amiri"/>
          <w:color w:val="111111"/>
          <w:sz w:val="28"/>
          <w:sz w:val="28"/>
          <w:szCs w:val="28"/>
          <w:rtl w:val="true"/>
          <w:lang w:bidi="ar-SA"/>
        </w:rPr>
        <w:t>، يَتَأَوَّلونَهُ عَلى غَيرِ تَأويلِهِ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أتَخَوَّفُ عَلى امَّتي مِن بَعدي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يَتَأَوَّلُوا القُرآنَ عَلى غَيرِ تَأويلِهِ، أو يَتَّبِعوا زَلَّةَ العالِمِ، أو يَظهَرَ فيهِمُ المالُ حَتّى يَطغَوا ويَبطَروا، وسَاُنَبِّئُكُمُ المَخرَجَ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فَاعمَلوا بِمُحكَمِهِ وآمِنوا بِمُتَشابِهِهِ، وَأَمّا العالِمُ فَانتَظِروا فَيئَتَهُ وَلاتَتَّبِعوا زَلَّتَهُ، وَأَمّا المالُ فَإِنَّ المَخرَجَ مِنهُ شُكرُ النِّعمَةِ وَأَداءُ حَقِّهِ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أتَخَوَّفُ عَلى امَّتي مِن بَعدي رَجُلٌ يَتَأَوَّلُ القُرآنَ يَضَعُهُ عَلى غَيرِ مَواضِعِهِ، ورَجُلٌ يَرى أنَّهُ أحَقُّ بِهذَا الأَمرِ مِن غَيرِهِ</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93" w:name="pg14811_173173"/>
    </w:p>
    <w:p>
      <w:pPr>
        <w:pStyle w:val="Heading3"/>
        <w:numPr>
          <w:ilvl w:val="2"/>
          <w:numId w:val="1"/>
        </w:numPr>
        <w:rPr/>
      </w:pPr>
      <w:bookmarkStart w:id="194" w:name="__RefHeading___Toc2005861_730472459"/>
      <w:bookmarkStart w:id="195" w:name="_Toc74"/>
      <w:bookmarkEnd w:id="193"/>
      <w:bookmarkEnd w:id="194"/>
      <w:r>
        <w:rPr>
          <w:rtl w:val="true"/>
        </w:rPr>
        <w:t>فصل پنجم</w:t>
      </w:r>
      <w:r>
        <w:rPr>
          <w:rtl w:val="true"/>
        </w:rPr>
        <w:t xml:space="preserve">: </w:t>
      </w:r>
      <w:r>
        <w:rPr>
          <w:rtl w:val="true"/>
        </w:rPr>
        <w:t>آفات تفسير و تأويل</w:t>
      </w:r>
      <w:bookmarkEnd w:id="195"/>
    </w:p>
    <w:p>
      <w:pPr>
        <w:pStyle w:val="Heading4"/>
        <w:numPr>
          <w:ilvl w:val="3"/>
          <w:numId w:val="1"/>
        </w:numPr>
        <w:rPr/>
      </w:pPr>
      <w:bookmarkStart w:id="196" w:name="__RefHeading___Toc2005863_730472459"/>
      <w:bookmarkStart w:id="197" w:name="_Toc75"/>
      <w:bookmarkEnd w:id="196"/>
      <w:r>
        <w:rPr/>
        <w:t>1/5</w:t>
      </w:r>
      <w:r>
        <w:rPr>
          <w:rtl w:val="true"/>
        </w:rPr>
        <w:t xml:space="preserve"> </w:t>
      </w:r>
      <w:r>
        <w:rPr>
          <w:rtl w:val="true"/>
        </w:rPr>
        <w:t>اشتباه در تفسير</w:t>
      </w:r>
      <w:bookmarkEnd w:id="197"/>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من، گروهى هستند كه قرآن را مى خوانند و آن را مانند پراكنده شدن خرماهاى خشكيدۀ نامرغوب مى پراكنند</w:t>
      </w:r>
      <w:r>
        <w:rPr>
          <w:rStyle w:val="FootnoteAnchor"/>
          <w:rtl w:val="true"/>
        </w:rPr>
        <w:footnoteReference w:id="619"/>
      </w:r>
      <w:r>
        <w:rPr>
          <w:rFonts w:ascii="Amiri" w:hAnsi="Amiri" w:eastAsia="Amiri" w:cs="Amiri"/>
          <w:color w:val="111111"/>
          <w:sz w:val="28"/>
          <w:sz w:val="28"/>
          <w:szCs w:val="28"/>
          <w:rtl w:val="true"/>
          <w:lang w:bidi="ar-SA"/>
        </w:rPr>
        <w:t>و آن را بر خلاف معنايش تأويل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براى امّتم از سه چيز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قرآن را تأويلات نابه جا كنند، يا از لغزش هاى عالمان، دنباله روى نمايند، يا مال در ميانشان فراوان شود، به طورى كه سركش و سرمست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نجات از اين وضعيت را به شما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آن عمل كنيد و به متشابهش ايمان داشته باشيد، و امّا عالِم، در انتظار بازگشتش بمانيد و از لغزشش پيروى نكنيد، و امّا ثروت، راه نجات از آن، گزاردن شكر نعمت و ادا كردن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چيزى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آن بر امّتم مى ترسم، وجود مردى است كه قرآن را نابه جا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مردى كه خود را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جانشينى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 از غير خود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عَلى امَّتي زَلّاتُ العُلَماءِ، ومَيلُ الحُكَماءِ، وسوءُ التَّأويلِ</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أسلم أبي عمران التجيبي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بِمَدينَةِ الرّومِ، فَأَخرَجوا إلَينا صَفّاً عَظيماً مَِن الرّومِ، فَخَرَجَ إلَيهِم مِنَ المُسلِمينَ مِثلُهُم أو أكثَرُ، وعَلى أهلِ مِصرَ عُقبَةُ بنُ عامِرٍ، وعَلَى الجَماعَةِ فَضالَةُ بنُ عُبَيدٍ، فَحَمَلَ رَجُلٌ مِنَ المُسلِمينَ عَلى صَفِّ الرّومِ حَتّى دَخَلَ فيهِم، فَصاحَ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بِيَدَيهِ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تَتَأَوَّلونَ هذِهِ الآيَةَ هذَا التَّأويلَ، وإنَّما انزَِلت هذِهِ الآيَةُ فينا مَعشَرَ الأَنصارِ لَمّا أعَزَّ اللّهُ الإِسلامَ، وكَثُرَ ناصِروهُ، فَقالَ بَعضُنا لِبَعضٍ سِرّاً دونَ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أموالَنا قَد ضاعَت، وإنَّ اللّهَ قَد أعَزَّ الإِسلامَ وكَثُرَ ناصِروهُ، فَلَو أقَمنا في أموالِنا فَأَصلَحنا ما ضاعَ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نَبِيِّهِ صلى الله عليه و آله يَرُدُّ عَلَينا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w:t>
      </w:r>
      <w:r>
        <w:rPr>
          <w:rStyle w:val="FootnoteAnchor"/>
          <w:rtl w:val="true"/>
        </w:rPr>
        <w:footnoteReference w:id="621"/>
      </w:r>
      <w:r>
        <w:rPr>
          <w:rFonts w:ascii="Amiri" w:hAnsi="Amiri" w:eastAsia="Amiri" w:cs="Amiri"/>
          <w:color w:val="111111"/>
          <w:sz w:val="28"/>
          <w:sz w:val="28"/>
          <w:szCs w:val="28"/>
          <w:rtl w:val="true"/>
          <w:lang w:bidi="ar-SA"/>
        </w:rPr>
        <w:t>فَكانَتِ التَّهلُكَةُ الإِقامَةَ عَلَى الأَموالِ وإصلاحِها، وتَرْكَنا الغَزوَ</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أَلهَوى</w:t>
      </w:r>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عن أبي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يُرفَعُ مِنَ الأَرضِ العِلمُ، فَقالوا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يُرفَعُ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يَموتُ مَن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يَعلَمُ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ويَبقى قَومٌ يَتَأَوَّلونَهُ عَلى أهوائِهِم</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98" w:name="pg14811_173175"/>
    </w:p>
    <w:p>
      <w:pPr>
        <w:pStyle w:val="BookText"/>
        <w:rPr/>
      </w:pPr>
      <w:bookmarkEnd w:id="198"/>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ترين چيزهايى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امّتم مى ترسم، لغزش هاى عالمان، و كجروى حكيمان 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عمران اسلم تجيبى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 روم بوديم كه يك لشكر بزرگ از روميان را به سوى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مسلمانان نيز به همان اندازه يا بيشتر به سوى ايشان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مصريان، عقبة بن عامر بود و سردار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فَضالة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مردى از مسلمانان بر سپاه روميان تاخت و خود را به دل آنان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فرياد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خودش را به نابودى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آيه را اين گونه تأويل مى كنيد، در حالى كه اين آيه در بارۀ ما گروه انصار، فرو فرستاده شد؛ زيرا هنگامى كه خداوند، اسلام را قدرت بخشيد و ياورانش فزونى گرفتند، عدّه اى از ما، پنهان از پيامبر خدا صلى الله عليه و آله به عدّه 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از بين رفت، و حالا كه خدا اسلام را قدرت بخشيده است و ياورانش فزونى گرفته اند، بهتر است به اموال و املاك خود بپردازيم و آنچه را از بين رفته است، جبران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آنچه ما گفته بوديم، اين آيه را بر پيامبرش صلى الله عليه و آله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خدا انفاق كنيد و خود را با دست خود، به هلاكت ميفكنيد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مقصود از اين نابودى، همان پرداختن ما به اموال و آباد كردن آنها و فرو گذاشتن جنگ و جهاد از سوى ما بود</w:t>
      </w:r>
      <w:r>
        <w:rPr>
          <w:rFonts w:eastAsia="IRNazanin" w:cs="IRNazanin"/>
          <w:color w:val="111111"/>
          <w:sz w:val="28"/>
          <w:szCs w:val="28"/>
          <w:rtl w:val="true"/>
          <w:lang w:bidi="fa-IR"/>
        </w:rPr>
        <w:t>.</w:t>
      </w:r>
    </w:p>
    <w:p>
      <w:pPr>
        <w:pStyle w:val="Heading4"/>
        <w:numPr>
          <w:ilvl w:val="3"/>
          <w:numId w:val="1"/>
        </w:numPr>
        <w:rPr/>
      </w:pPr>
      <w:bookmarkStart w:id="199" w:name="__RefHeading___Toc2005865_730472459"/>
      <w:bookmarkStart w:id="200" w:name="_Toc76"/>
      <w:bookmarkEnd w:id="199"/>
      <w:r>
        <w:rPr/>
        <w:t>2/5</w:t>
      </w:r>
      <w:r>
        <w:rPr>
          <w:rtl w:val="true"/>
        </w:rPr>
        <w:t xml:space="preserve"> </w:t>
      </w:r>
      <w:r>
        <w:rPr>
          <w:rtl w:val="true"/>
        </w:rPr>
        <w:t>هوس</w:t>
      </w:r>
      <w:bookmarkEnd w:id="200"/>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قلابه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چيزى كه از زمين برداشته مى شود،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برداشته مى شود؟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بلكه كسى كه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تأويل آن را مى داند، مى ميرد و گروهى باقى مى مانند كه آن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هاى خود، تأويل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عليه السلام قالَ في أثناءِ خُطبَةٍ خَطَبَها بَعدَ فَتحِ البَصرَةِ بِأَيّامٍ، حاكِياً عَنِ النَّبِيِّ صلى الله عليه و آله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باقٍ بَعدي، ومُبتَلىً بِاُمَّتي ومُخاصَمٌ بَينَ يَدَيِ اللّهِ، فَأَعِدَّ لِلخُصومَةِ جَواباً،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بَيِّن لي ما هذِهِ الفِتنَةُ الَّتي ابتَلى بِها؟ وعَلى ما اجاهِدُ بَعدَكَ؟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سَتُقاتِلُ بَعدِي النّاكِثَةَ وَالقاسِطَةَ وَالمارِقَةَ، وجَلّاهُم وسَمّاهُم رَجُلاً رَجُلاً، وتُجاهِدُ مِن امَّتي كُلَّ مَن خالَفَ القُرآنَ وسُنَّتي، مِمَّن يَعمَلُ فِي الدّينِ بِالرَّأيِ، ولا رَأيَ فِي الدّينِ، إنَّما هُوَ أمرُ الرَّبِّ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فَأَرشِدني إلَى الفَلجِ</w:t>
      </w:r>
      <w:r>
        <w:rPr>
          <w:rStyle w:val="FootnoteAnchor"/>
          <w:rtl w:val="true"/>
        </w:rPr>
        <w:footnoteReference w:id="624"/>
      </w:r>
      <w:r>
        <w:rPr>
          <w:rFonts w:ascii="Amiri" w:hAnsi="Amiri" w:eastAsia="Amiri" w:cs="Amiri"/>
          <w:color w:val="111111"/>
          <w:sz w:val="28"/>
          <w:sz w:val="28"/>
          <w:szCs w:val="28"/>
          <w:rtl w:val="true"/>
          <w:lang w:bidi="ar-SA"/>
        </w:rPr>
        <w:t>عِندَ الخُصومَةِ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كَذلِكَ فَاقتَصِر عَلَى الهُدى إذا قَومُكَ عَطَفُوا الهُدى عَلَى الهَوى، وعَطَفُوا القُرآنَ عَلَى الرَّأيِ، فَتَأَوَّلوهُ</w:t>
      </w:r>
      <w:r>
        <w:rPr>
          <w:rStyle w:val="FootnoteAnchor"/>
          <w:rtl w:val="true"/>
        </w:rPr>
        <w:footnoteReference w:id="625"/>
      </w:r>
      <w:r>
        <w:rPr>
          <w:rFonts w:ascii="Amiri" w:hAnsi="Amiri" w:eastAsia="Amiri" w:cs="Amiri"/>
          <w:color w:val="111111"/>
          <w:sz w:val="28"/>
          <w:sz w:val="28"/>
          <w:szCs w:val="28"/>
          <w:rtl w:val="true"/>
          <w:lang w:bidi="ar-SA"/>
        </w:rPr>
        <w:t>بِرَأيِهِم، بِتَتَبُّعِ الحُجَجِ مِنَ القُرآنِ لِمُشَتَهياتِ الأَشياءِ الطّارِيَةِ عِندَ الطُّمَأنينَةِ إلَى الدُّنيا؛ فَاعطِف أنتَ الرَّأيَ عَلَى القُرآنِ، وإذا قَومُكَ حَرَّفُوا الكَلِمَ عَن مَواضِعِهِ عِندَ الأَهواءِ السّاهِيَةِ، وَالاُمَراءِ الطّاغِيَةِ، وَالقادَةِ النّاكِثَةِ، وَالفِرقَةِ القاسِطَةِ، وَالاُخرَى المارِقَةِ أهلِ الإِفكِ المُردي، وَالهَوَى المُطغي، وَالشُّبهَةِ الخالِفَةِ</w:t>
      </w:r>
      <w:r>
        <w:rPr>
          <w:rStyle w:val="FootnoteAnchor"/>
          <w:rtl w:val="true"/>
        </w:rPr>
        <w:footnoteReference w:id="626"/>
      </w:r>
      <w:r>
        <w:rPr>
          <w:rFonts w:ascii="Amiri" w:hAnsi="Amiri" w:eastAsia="Amiri" w:cs="Amiri"/>
          <w:color w:val="111111"/>
          <w:sz w:val="28"/>
          <w:sz w:val="28"/>
          <w:szCs w:val="28"/>
          <w:rtl w:val="true"/>
          <w:lang w:bidi="ar-SA"/>
        </w:rPr>
        <w:t>، ولا تَنكُلَنَّ عَن فَضلِ العاقِبَةِ؛ فَإِنَّ العاقِبَةَ لِلمُتَّقينَ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ضَلالَةٍ زُخرِفَت بِآيَةٍ مِن كِتابِ اللّهِ، كَما يُزَخرَفُ الدِّرهَمُ النُّحاسُ بِالفِضَّةِ المُمَوَّهَةِ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امير مؤمنان عليه السلام در ضمن سخنرانى كه چند روز پس از فتح بصره ايراد كرد، به نقل از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زنده مى مانى و به امّتم گرفتار مى شوى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 از تو شكايت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شكايت، جوابى آماده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بيان فرما كه اين فتنه اى كه به آن گرفتار مى شوم، چه فتنه اى است؟ و پس از شما بر چه اساسى با آنان جهاد كنم؟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پس از من، با ناكثان و قاسطان و مارقان مى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 نشان يكايك آنان را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كسانى از امّتم كه بر خلاف قرآن و سنّت من اند، مى جنگى؛ همانان كه در دين، به رأى خود، عمل مى كنند، حال آن كه در دين، جاى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دين فقط امر و نهى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پيروز شدن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روز قيامت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فتنه پيش آمد، تو بر راه راست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مردمَت هدايت را تابع هوس، و قرآن را تابع رأى كردند و آن را بر اساس رأى خويش تفسير نمودند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دلخواه آنان است و از گراييدن به دنيا ناشى مى شود، در قرآن، به دنبال دليل رفتند، تو رأى را تابع قرآن كن، و آن گاه كه فرقه هاى غافل، و فرمان روايان سركش، و رهبران پيمان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طايفۀ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اهلِ دروغِ نابود كننده، و هوسِ به طغيان كشاننده، و شبهات بى پايه اند</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جايگاه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تغيير دادند، تو از برترىِ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مدار؛ زيرا عاقبت، از آنِ پرهيزگاران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گم راهى اى كه با آيه اى از كتاب خدا آراسته شود، همچنان كه درهم مسى با روكشى از نقره آراسته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لِلدُّنيا خُلِقنا، ولا بِالسَّعيِ فيها امِرنا، وإنَّما وُضِعنا فيها لَنُبتَلى بِها، وقَدِ ابتَلانِيَ اللّهُ بِكَ وَابتَلاكَ بي، فَجَعَلَ أحَدَنا حُجَّةً عَلَى الآخَرِ، فَعَدَوتَ عَلَى الدُّنيا بِتَأويلِ القُرآنِ</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يَعطِفُ الهَوى عَلَى الهُدى إذا عَطَفُوا الهُدى عَلَى الهَوى، ويَعطِفُ الرَّأيَ عَلَى القُرآنِ إذا عَطَفُوا القُرآنَ عَلَى الرَّأيِ</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وَاتَّهِموا عَلَيهِ آراءَكُم، واستَغِشّوا</w:t>
      </w:r>
      <w:r>
        <w:rPr>
          <w:rStyle w:val="FootnoteAnchor"/>
          <w:rtl w:val="true"/>
        </w:rPr>
        <w:footnoteReference w:id="631"/>
      </w:r>
      <w:r>
        <w:rPr>
          <w:rFonts w:ascii="Amiri" w:hAnsi="Amiri" w:eastAsia="Amiri" w:cs="Amiri"/>
          <w:color w:val="111111"/>
          <w:sz w:val="28"/>
          <w:sz w:val="28"/>
          <w:szCs w:val="28"/>
          <w:rtl w:val="true"/>
          <w:lang w:bidi="ar-SA"/>
        </w:rPr>
        <w:t>فيهِ أهواءَكُم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w:t>
      </w:r>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فَقَدِ افتَرى عَلَى اللّهِ الكَذِبَ، ومَن أفتَى النّاسَ بِغَيرِ عِلمٍ فَلَعَنَتهُ</w:t>
      </w:r>
      <w:r>
        <w:rPr>
          <w:rStyle w:val="FootnoteAnchor"/>
          <w:rtl w:val="true"/>
        </w:rPr>
        <w:footnoteReference w:id="634"/>
      </w:r>
      <w:r>
        <w:rPr>
          <w:rFonts w:ascii="Amiri" w:hAnsi="Amiri" w:eastAsia="Amiri" w:cs="Amiri"/>
          <w:color w:val="111111"/>
          <w:sz w:val="28"/>
          <w:sz w:val="28"/>
          <w:szCs w:val="28"/>
          <w:rtl w:val="true"/>
          <w:lang w:bidi="ar-SA"/>
        </w:rPr>
        <w:t>مَلائِكَةُ السَّماواتِ وَالأَرضِ، وكُلُّ بِدعَةٍ ضَلالَةٌ، وكُلُّ ضَلالَةٍ سَبيلُها إلَى النّارِ</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تُفَسِّرُوا القُرآنَ بِرَأيِكُم</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01" w:name="pg14811_173179"/>
    </w:p>
    <w:p>
      <w:pPr>
        <w:pStyle w:val="BookText"/>
        <w:rPr/>
      </w:pPr>
      <w:bookmarkEnd w:id="201"/>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دنيا آفريده نشده ايم و به تلاش در راه آن، مأمور نگشته ايم؛ بلكه به دنيا آورده شده ايم تا به وسيلۀ آن، آزمايش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يك از من و تو را وسيلۀ آزمودن ديگرى ساخته است و او يكى از ما را حجّت بر ديگرى قرار داده است؛ ولى تو با تأويل قرآن به سوى دنيا جهيدى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حوادث مهمّ آينده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اميال را تابع راه راست مى كند، آن گاه كه مردم، راه راست را تابع اميال كرده اند، و رأى را تابع قرآن مى سازد، آن گاه كه مردم، قرآن را تابع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نظرات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برترى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خود را در برابر قرآن، متّهم كنيد و گرايش هايتان را در برابر آن، مخدوش بدانيد</w:t>
      </w:r>
      <w:r>
        <w:rPr>
          <w:rFonts w:eastAsia="IRNazanin" w:cs="IRNazanin"/>
          <w:color w:val="111111"/>
          <w:sz w:val="28"/>
          <w:szCs w:val="28"/>
          <w:rtl w:val="true"/>
          <w:lang w:bidi="fa-IR"/>
        </w:rPr>
        <w:t>.</w:t>
      </w:r>
    </w:p>
    <w:p>
      <w:pPr>
        <w:pStyle w:val="Heading4"/>
        <w:numPr>
          <w:ilvl w:val="3"/>
          <w:numId w:val="1"/>
        </w:numPr>
        <w:rPr/>
      </w:pPr>
      <w:bookmarkStart w:id="202" w:name="__RefHeading___Toc2005867_730472459"/>
      <w:bookmarkStart w:id="203" w:name="_Toc77"/>
      <w:bookmarkEnd w:id="202"/>
      <w:r>
        <w:rPr/>
        <w:t>3/5</w:t>
      </w:r>
      <w:r>
        <w:rPr>
          <w:rtl w:val="true"/>
        </w:rPr>
        <w:t xml:space="preserve"> </w:t>
      </w:r>
      <w:r>
        <w:rPr>
          <w:rtl w:val="true"/>
        </w:rPr>
        <w:t>رأى</w:t>
      </w:r>
      <w:bookmarkEnd w:id="203"/>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كلام مرا به رأى خويش تفسير كند، به من ايمان نياورده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رأى خود تفسير كند، در حقيقت، بر خدا دروغ بسته است، و هر كس بدون علم، به مردم فتوا دهد، فرشتگان آسمان ها و زمين، او را 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بدعتى، گم راهى است، و هر گم راهى اى راهش به سوى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رأى خود، تفسير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كِتابِ اللّهِ بِرَأيِهِ فَأَصابَ فَقَد أخطَأَ</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آيَةً وهُوَ عَلى وُضوءٍ، فَليُعِد وُضوءَهُ</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لا يُفَسِّرُ شَيئاً مِنَ القُرآنِ بِرَأيِهِ، إلّاآياً بِعَدَدٍ عَلَّمَهُنَّ إيّاهُ جِبريلُ</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بِرَأيِهِ آيَةً مِن كِتابِ اللّهِ فَقَد كَفَرَ</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فَأَصابَ لَم يُؤجَر، وإن أخطَأَ كانَ إثمُهُ عَلَيهِ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إن أصابَ لَم يُؤجَر، وإن أخطَأَ فَهُوَ أبعَدُ مِن السَّماءِ</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أَلجَهلُ</w:t>
      </w:r>
    </w:p>
    <w:p>
      <w:pPr>
        <w:pStyle w:val="BookText"/>
        <w:rPr/>
      </w:pP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بِرَأيِهِ أو بِغَيرِ عِلمٍ، فَليَتَبَوَّأ مَقعَدَهُ مِنَ النّارِ</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كَتَبوا إلَى الحُسَينِ بنِ عَلِيٍّ عليه السلام يَسأَلونَهُ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04" w:name="pg14811_173181"/>
    </w:p>
    <w:p>
      <w:pPr>
        <w:pStyle w:val="BookText"/>
        <w:rPr/>
      </w:pPr>
      <w:bookmarkEnd w:id="204"/>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كتاب خدا رأى خويش را بگويد و درست هم باشد، باز خطا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وضو داشته باشد و آيه اى از قرآن را تفسير به رأى كند، بايد دوباره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هيچ چيزى از قرآن را تفسير به رأى نمى كرد، و آن معدود آياتى را هم كه تفسير كرد، جبرئيل به او آموخته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آيه از كتاب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رأى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كند، بى گمان، كافر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رأى خود، تفسير كند و تفسيرش درست باشد، مأجور نيست، و اگر نادرست باشد، گناهكار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رأى خود، تفسير كند، اگر تفسيرش درست باشد، اجرى به او داده نمى شود، و اگر نادرست باشد، از آسمان، دورتر مى شود</w:t>
      </w:r>
      <w:r>
        <w:rPr>
          <w:rFonts w:eastAsia="IRNazanin" w:cs="IRNazanin"/>
          <w:color w:val="111111"/>
          <w:sz w:val="28"/>
          <w:szCs w:val="28"/>
          <w:rtl w:val="true"/>
          <w:lang w:bidi="fa-IR"/>
        </w:rPr>
        <w:t>.</w:t>
      </w:r>
    </w:p>
    <w:p>
      <w:pPr>
        <w:pStyle w:val="Heading4"/>
        <w:numPr>
          <w:ilvl w:val="3"/>
          <w:numId w:val="1"/>
        </w:numPr>
        <w:rPr/>
      </w:pPr>
      <w:bookmarkStart w:id="205" w:name="__RefHeading___Toc2005869_730472459"/>
      <w:bookmarkStart w:id="206" w:name="_Toc78"/>
      <w:bookmarkEnd w:id="205"/>
      <w:r>
        <w:rPr/>
        <w:t>4/5</w:t>
      </w:r>
      <w:r>
        <w:rPr>
          <w:rtl w:val="true"/>
        </w:rPr>
        <w:t xml:space="preserve"> </w:t>
      </w:r>
      <w:r>
        <w:rPr>
          <w:rtl w:val="true"/>
        </w:rPr>
        <w:t>نادانى</w:t>
      </w:r>
      <w:bookmarkEnd w:id="206"/>
    </w:p>
    <w:p>
      <w:pPr>
        <w:pStyle w:val="BookText"/>
        <w:rPr/>
      </w:pP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بدون علم، در بارۀ قرآن سخن بگويد، جايگاهش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بارۀ قرآن با رأى خود يا بدون علم، سخن بگويد، جايگاهش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بصريان نامه اى به حسين بن على عليه السلام نوشتند و در بارۀ معناى</w:t>
      </w:r>
    </w:p>
    <w:p>
      <w:pPr>
        <w:pStyle w:val="BookText"/>
        <w:rPr/>
      </w:pPr>
      <w:r>
        <w:rPr>
          <w:rFonts w:ascii="Amiri" w:hAnsi="Amiri" w:eastAsia="Amiri" w:cs="Amiri"/>
          <w:color w:val="111111"/>
          <w:sz w:val="28"/>
          <w:sz w:val="28"/>
          <w:szCs w:val="28"/>
          <w:rtl w:val="true"/>
          <w:lang w:bidi="ar-SA"/>
        </w:rPr>
        <w:t>الصَّمَدِ، 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فَلا تَخوضوا فِي القُرآنِ ولا تُجادِلوا فيهِ، ولا تَتَكَلَّموا فيهِ بِغَيرِ عِلمٍ، فَقَد سَمِعتُ جَدّي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سُبحانَهُ قَد فَسَّرَ الصَّمَدَ فَقالَ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 الرَّجُلَ لَيَنتَزِعُ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مِنَ القُرآنِ يَخِرُّ فيها أبعَدَ ما بَينَ السَّماءِ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الإِستِغناءُ عَنِ الرّاسِخينَ في العِلمِ</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أخافُ عَلى امَّتي إلّاثَلاثَ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لَهُم المالُ فَيَتَحاسَدوا فَيَقتَتِلوا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يُفتَحَ لَهُمُ الكِتابُ فَيَأخُذَهُ المُؤمِنُ يَبتَغي تَأويلَهُ، وَ ما يَعْلَمُ تَأْوِيلَهُ إِلاَّ اللّهُ وَ الرّاسِخُونَ فِي الْعِلْمِ يَقُولُونَ آمَنّا بِهِ </w:t>
      </w:r>
      <w:r>
        <w:rPr>
          <w:rStyle w:val="FootnoteAnchor"/>
          <w:rtl w:val="true"/>
        </w:rPr>
        <w:footnoteReference w:id="646"/>
      </w:r>
      <w:r>
        <w:rPr>
          <w:rFonts w:ascii="Amiri" w:hAnsi="Amiri" w:eastAsia="Amiri" w:cs="Amiri"/>
          <w:color w:val="111111"/>
          <w:sz w:val="28"/>
          <w:sz w:val="28"/>
          <w:szCs w:val="28"/>
          <w:rtl w:val="true"/>
          <w:lang w:bidi="ar-SA"/>
        </w:rPr>
        <w:t>الآية وأن يَزدادَ عِلمُهُم فَيُضَيِّعوهُ ولا يُبالونَ عَلَيهِ</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النّاسُ فِي المُتَشابِهِ لِأَنَّهُم لَم يَقِفوا عَلى مَعناهُ، ولَم يَعرِفواي</w:t>
      </w:r>
      <w:r>
        <w:rPr>
          <w:rFonts w:eastAsia="Amiri" w:cs="Amiri" w:ascii="Amiri" w:hAnsi="Amiri"/>
          <w:color w:val="111111"/>
          <w:sz w:val="28"/>
          <w:szCs w:val="28"/>
          <w:rtl w:val="true"/>
          <w:lang w:bidi="ar-SA"/>
        </w:rPr>
        <w:t>.</w:t>
      </w:r>
      <w:bookmarkStart w:id="207" w:name="pg14811_173183"/>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خداى بخشايندۀ بخشايشگر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 قرآن فرو نرويد و در بارۀ آن، مجادله نكنيد، و ندانسته در بارۀ آن، سخن مگوييد؛ زيرا من از جدّم پيامبر خدا صلى الله عليه و آله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ندانسته در قرآن سخن بگويد، جايگاهش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تفسير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فرزندى دارد و نه فرزند كسى است و هيچ كس، همتاى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 دانيد، بگوييد و چيزى را كه نمى دانيد،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آيه اى را از قرآن بيرون مى كشد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آن، به فاصله اى دورتر از ميان آسمان و زمين، فرو مى افتد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8" w:name="__RefHeading___Toc2005871_730472459"/>
      <w:bookmarkStart w:id="209" w:name="_Toc79"/>
      <w:bookmarkEnd w:id="208"/>
      <w:r>
        <w:rPr/>
        <w:t>5/5</w:t>
      </w:r>
      <w:r>
        <w:rPr>
          <w:rtl w:val="true"/>
        </w:rPr>
        <w:t xml:space="preserve"> </w:t>
      </w:r>
      <w:r>
        <w:rPr>
          <w:rtl w:val="true"/>
        </w:rPr>
        <w:t>بى نيازى جستن از استواران در دانش</w:t>
      </w:r>
      <w:bookmarkEnd w:id="209"/>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امّتم جز از سه چيز نمى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دارايى بسيار در اختيارشان قرار گيرد و بر اثر آن بر يكديگر حسادت ورزند و به جان هم افتند، و اين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باز شود و مؤمن در پى تأويل آن بر آيد،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آن را كسى نمى داند جز خدا و استواران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ايمان داريم و همه اش از جانب پروردگار ماست و پند نمى گيرند، مگر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دانششان افزون گردد؛ ولى آن را فرو گذارند و به آن اهمّيتى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آن كه مردم در بارۀ آيات متشابه به هلاكت افتادند، اين است كه</w:t>
      </w:r>
    </w:p>
    <w:p>
      <w:pPr>
        <w:pStyle w:val="BookText"/>
        <w:rPr/>
      </w:pPr>
      <w:r>
        <w:rPr>
          <w:rFonts w:ascii="Amiri" w:hAnsi="Amiri" w:eastAsia="Amiri" w:cs="Amiri"/>
          <w:color w:val="111111"/>
          <w:sz w:val="28"/>
          <w:sz w:val="28"/>
          <w:szCs w:val="28"/>
          <w:rtl w:val="true"/>
          <w:lang w:bidi="ar-SA"/>
        </w:rPr>
        <w:t>حَقيقَتَهُ، فَوَضَعوا لَهُ تَأويلاً مِن عِندِ أنفُسِهِم بِآرائِهِم، وَاستَغنَوا بِذلِكَ عَن مَسأَلَةِ الأَوصِياءِ، ونَبَذوا قَولَ رَسولِ اللّهِ صلى الله عليه و آله وَراءَ ظُهورِهِم</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تَتَأَوَّل كِتابَ اللّهِ بِرَأيِكَ؛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تُفَسِّرَ القُرآنَ بِرَأيِكَ حَتّى تَفَقَهَهُ عَنِ العُلَماءِ؛ فَإِنَّهُ رُبَّ تَنزيلٍ يُشبِهُ كَلامَ البَشَرِ وهُوَ كَلامُ اللّهِ، وتَأويلُهُ لا يُشبِهُ كَلامَ البَشَرِ، كَما لَيسَ شَيءٌ مِن خَلقِهِ يُشبِهُهُ، كَذلِكَ لا يُشبِهُ فِعلُهُ تَبارَكَ وتَعالى شَيئاً مِن أفعالِ البَشَرِ، ولا يُشبِهُ شَيءٌ مِن كَلامِهِ كَلامَ البَشَرِ، فَكَلامُ اللّهِ تَبارَكَ وتَعالى صِفَتُهُ، وكَلامُ البَشَرِ أفعالُهُم، فَلا تُشَبِّه كَلامَ اللّهِ بِكَلامِ البَشَرِ فَتَهلِكَ وتَضِلَّ</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آنها را نفهميدند و حقيقت آنها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پيش خود و با آراى خويش، آنها را تأويل كردند و بدين سان، خود را از سؤال كردن از اوصيا بى نياز دانستند و سخن پيامبر خدا صلى الله عليه و آله را پشت سرشان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محمّد بن 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با رأى خود،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آن را كسى نمى داند، مگر خدا و ريشه 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قرآن را با رأى خود، تفسير كنى؛ بلكه بايد آن را از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گيرى؛ زيرا بسا آيه اى كه شبيه كلام بشر است، در حالى كه كلام خداست و تأويل آن، شبيه كلام بشر نيست، همچنان كه چيزى از آفريدگان او، شبيه او نيست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شبيه چيزى از افعال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چيزى از كلام او به كلام بشر، شباهتى ندارد؛ زيرا كلام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اوست، در حالى كه كلامِ بشر، فعل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خدا را به كلام بشر، تشبيه مكن كه هلاك و گم راه مى شوى</w:t>
      </w:r>
      <w:r>
        <w:rPr>
          <w:rFonts w:eastAsia="IRNazanin" w:cs="IRNazanin"/>
          <w:color w:val="111111"/>
          <w:sz w:val="28"/>
          <w:szCs w:val="28"/>
          <w:rtl w:val="true"/>
          <w:lang w:bidi="fa-IR"/>
        </w:rPr>
        <w:t>.</w:t>
      </w:r>
      <w:bookmarkStart w:id="210" w:name="pg14811_173187"/>
    </w:p>
    <w:p>
      <w:pPr>
        <w:pStyle w:val="Heading2"/>
        <w:numPr>
          <w:ilvl w:val="1"/>
          <w:numId w:val="1"/>
        </w:numPr>
        <w:rPr/>
      </w:pPr>
      <w:bookmarkStart w:id="211" w:name="__RefHeading___Toc2005873_730472459"/>
      <w:bookmarkStart w:id="212" w:name="_Toc80"/>
      <w:bookmarkEnd w:id="210"/>
      <w:bookmarkEnd w:id="211"/>
      <w:r>
        <w:rPr>
          <w:rtl w:val="true"/>
        </w:rPr>
        <w:t>بخش هفتم</w:t>
      </w:r>
      <w:r>
        <w:rPr>
          <w:rtl w:val="true"/>
        </w:rPr>
        <w:t xml:space="preserve">: </w:t>
      </w:r>
      <w:r>
        <w:rPr>
          <w:rtl w:val="true"/>
        </w:rPr>
        <w:t>روش تبليغ در قرآن</w:t>
      </w:r>
      <w:bookmarkEnd w:id="212"/>
    </w:p>
    <w:p>
      <w:pPr>
        <w:pStyle w:val="Heading3"/>
        <w:numPr>
          <w:ilvl w:val="2"/>
          <w:numId w:val="1"/>
        </w:numPr>
        <w:rPr/>
      </w:pPr>
      <w:bookmarkStart w:id="213" w:name="__RefHeading___Toc2005875_730472459"/>
      <w:bookmarkStart w:id="214" w:name="_Toc8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حكمت در تبليغ</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موعظه در تبليغ</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جدل در تبليغ</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مثل در تبليغ</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سوگند در تبليغ</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التَّعَقُّلِ وَالتَّفَكُّرِ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كَذلِكَ يُحْيِ اللّهُ الْمَوْتى وَ يُرِيكُمْ آياتِهِ لَعَلَّكُمْ تَعْقِلُونَ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bookmarkStart w:id="215" w:name="pg14811_173189"/>
    </w:p>
    <w:p>
      <w:pPr>
        <w:pStyle w:val="Heading3"/>
        <w:numPr>
          <w:ilvl w:val="2"/>
          <w:numId w:val="1"/>
        </w:numPr>
        <w:rPr/>
      </w:pPr>
      <w:bookmarkStart w:id="216" w:name="__RefHeading___Toc2005877_730472459"/>
      <w:bookmarkStart w:id="217" w:name="_Toc82"/>
      <w:bookmarkEnd w:id="215"/>
      <w:bookmarkEnd w:id="216"/>
      <w:r>
        <w:rPr>
          <w:rtl w:val="true"/>
        </w:rPr>
        <w:t>فصل يكم</w:t>
      </w:r>
      <w:r>
        <w:rPr>
          <w:rtl w:val="true"/>
        </w:rPr>
        <w:t xml:space="preserve">: </w:t>
      </w:r>
      <w:r>
        <w:rPr>
          <w:rtl w:val="true"/>
        </w:rPr>
        <w:t>به كارگيرى حكمت در تبليغ</w:t>
      </w:r>
      <w:bookmarkEnd w:id="217"/>
    </w:p>
    <w:p>
      <w:pPr>
        <w:pStyle w:val="Heading4"/>
        <w:numPr>
          <w:ilvl w:val="3"/>
          <w:numId w:val="1"/>
        </w:numPr>
        <w:rPr/>
      </w:pPr>
      <w:bookmarkStart w:id="218" w:name="__RefHeading___Toc2005879_730472459"/>
      <w:bookmarkStart w:id="219" w:name="_Toc83"/>
      <w:bookmarkEnd w:id="218"/>
      <w:r>
        <w:rPr/>
        <w:t>1/1</w:t>
      </w:r>
      <w:r>
        <w:rPr>
          <w:rtl w:val="true"/>
        </w:rPr>
        <w:t xml:space="preserve"> </w:t>
      </w:r>
      <w:r>
        <w:rPr>
          <w:rtl w:val="true"/>
        </w:rPr>
        <w:t>دعوت به خردورزى و انديشيدن</w:t>
      </w:r>
      <w:bookmarkEnd w:id="21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به آن بندگان من كه به سخن، گوش فرا مى دهند و بهترينِ آن را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 آنان را راه نموده و اينان، همان خردمندان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براى شما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بينديشيد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كس كه زنده مى كند و مى ميراند، و اختلاف شب و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انديشيد؟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 مردگان را زنده مى كند و آيات خود را به شما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ما كتابى به سوى شما نازل كرديم كه يادِ شما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انديشيد؟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بَشَّرَ أهلَ العَقلِ وَالفَهمِ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هِشامُ، إنَّ اللّهَ تَبارَكَ وتَعالى أكمَلَ لِلنّاسِ الحُجَجَ بِالعُقولِ، ونَصَرَ النَّبِيّينَ بِالبَيانِ، ودَلَّهُم عَلى رُبوبِيَّتِهِ بِالأَدِلَّةِ،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يا هِشامُ، قَد جَعَلَ اللّهُ ذلِكَ دَليلاً عَلى مَعرِفَتِهِ بِأَنَّ لَهُم مُدَبِّراً،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اللَّيْلَ وَ النَّهارَ وَ الشَّمْسَ وَ الْقَمَرَ وَ النُّجُومُ مُسَخَّراتٌ بِأَمْرِهِ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اين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بِدانها آرام گيريد، و ميانتان دوستى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قطعاً نشانه هايى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از آسمان، آبى فرود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آشاميدنىِ شما از آن است، و روييدنى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هاى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 چرانيد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آن، كشت و زيتون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 روياند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قطعاً در اينها براى مردمى كه انديشه مى كنند، نشانه اى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به صاحبان خرد و فهم، بشارت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 به آن بندگان من كه به سخن، گوش فرا مى دهند و بهترينِ آن را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 آنان را راه نموده و اينان اند همان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خردها، حجّت ها را براى مردمان، كامل گردانيد، و پيامبران را با بيان، يارى داد، و آنان را با دلايل، به ربوبيت خويش، راه نمايى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 شما، معبود يگانه اى است كه جز او هيچ معبودى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كه در آفرينش آسمان ها و زمين، و در پىِ يكديگر آمدن شب و روز، و كشتى هايى كه در دريا روان اند، با آنچه به مردم سود مى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خدا از آسمان فرو فرستاده و با آن، زمين را پس از مردنش زنده گردانيده، و در آن، هر گونه جنبنده اى را پراكنده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گردانيدن بادها، و ابرى كه ميان آسمان و زمين، آرميده است، براى گروهى كه مى انديشند، واقعاً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اينها را دليلى براى شناخت او و اين كه ايشان را مدبّرى است،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و خورشيد و ماه را براى شما رام گردانيد، و ستارگان به فرمان او مسخّر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مردمى كه مى انديشند، نشانه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كسى است كه شما را از خاكى آفريد، سپس از نطفه اى، آن گاه از علقه اى، و سپس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بر مى آورد، تا به كمال قوّت خود برسيد و تا سالمند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شما كسى است كه مرگِ پيش رس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برسيد، و اميد كه در</w:t>
      </w:r>
    </w:p>
    <w:p>
      <w:pPr>
        <w:pStyle w:val="BookText"/>
        <w:rPr/>
      </w:pP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w:t>
      </w:r>
      <w:r>
        <w:rPr>
          <w:rStyle w:val="FootnoteAnchor"/>
          <w:rtl w:val="true"/>
        </w:rPr>
        <w:footnoteReference w:id="662"/>
      </w:r>
      <w:r>
        <w:rPr>
          <w:rFonts w:ascii="Amiri" w:hAnsi="Amiri" w:eastAsia="Amiri" w:cs="Amiri"/>
          <w:color w:val="111111"/>
          <w:sz w:val="28"/>
          <w:sz w:val="28"/>
          <w:szCs w:val="28"/>
          <w:rtl w:val="true"/>
          <w:lang w:bidi="ar-SA"/>
        </w:rPr>
        <w:t xml:space="preserve">وَ السَّحابِ الْمُسَخَّرِ بَيْنَ السَّماءِ وَ الْأَرْضِ لَآياتٍ لِقَوْمٍ يَعْقِلُونَ </w:t>
      </w:r>
      <w:r>
        <w:rPr>
          <w:rStyle w:val="FootnoteAnchor"/>
          <w:rtl w:val="true"/>
        </w:rPr>
        <w:footnoteReference w:id="6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الْأَرْضَ بَعْدَ مَوْتِها قَدْ بَيَّنّا لَكُمُ الْآياتِ لَعَلَّكُمْ تَعْقِلُونَ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وَ نُفَضِّلُ بَعْضَها عَلى بَعْضٍ فِي الْأُكُلِ إِنَّ فِي ذلِكَ لَآياتٍ لِقَوْمٍ يَعْقِلُونَ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يا هِشامُ، ما بَعَثَ اللّهُ أنبِياءَهُ ورُسُلَهُ إلى عِبادِهِ إلّالِيَعقِلوا عَنِ اللّهِ، فَأَحسَنُهُمُ استِجابَةً أحسَنُهُم مَعرِفَةً، وأعلَمُهُم بِأَمرِ اللّهِ أحسَنُهُم عَقلاً، وأكمَلُهُم عَقلاً أرفَعُهُم دَرَجَةً فِي الدُّنيا وَالآخِرَةِ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تيسير المطالب عن ابن عمر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تَبارَكَ الَّذِي بِيَدِهِ الْمُلْكُ حَتّى بَلَغَ</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انديشه فرو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آمدن شب و روز، و آنچه خدا از روزى، از آسمان فرود آورده و به وسيلۀ آن، زمين را پس از مرگش زنده گردانيده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ابرهاى نگه داشته ميان آسمان و زمين، براى مردمانى كه مى انديشند، نشانه 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پس از مرگش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قطعاً نشانه 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باغ هايى از انگور و كشتزارها و درختان خرما، چه از يك ريشه و چه از غير يك ريشه، كه با يك آب سيراب مى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را در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مزه و نوع و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برخى ديگر، برترى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مردمى كه مى انديشند،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براى شما بيم آور و اميدبخش مى نماياند، و از آسمان، به تدريج، آبى فرو مى فرستد كه به وسيلۀ آن، زمين را پس از مرگش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قطعاً نشانه 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آنچه را پروردگارتان بر شما حرام كرده،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او شريك قرار مدهيد،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كنيد، و فرزندان خود را از بيم تنگ دستى مكشيد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و آنان را روزى مى 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كارهاى زشت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علنى آن و چه 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نشويد، و نَفْسى را كه خدا حرام گردانيده، جز به حق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آنچه به شما روزى داده ايم، شريكانى از بردگانتان داريد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باشيد و همان طور كه شما از يكديگر بيم داريد، از آنها بيم داشته باشيد؟ اين گونه، آيات خود را براى مردمى كه مى انديشند، به تفصيل،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و رسولانش را به سوى بندگان خود نفرستاد، مگر براى اين كه در بارۀ خدا تعقّل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دعوت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پذيرششان بهتر است، شناختشان بهتر است، و آنان كه خداشناس ترند، خردشان نيكوتر است، و آنان كه خردشان كامل تر است، مقام و درجه شان در دنيا و آخرت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تيسير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است آن كه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عَمَلاً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عَمَلاً فَهُوَ أحسَنُ عَقلًا، وأورَعُ عَن مَحارِمِ اللّهِ، وأسرَعُهُم في طاعَةِ اللّهِ تَعالى</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إلَى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إذا عَمِلتَ عَمَلاً فَاعمَل بِعِلمٍ وعَقلٍ، وإيّاكَ وأن تَعمَلَ عَمَلاً بِغَيرِ تَدَبُّرٍ وعِلمٍ، فَإِنَّهُ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المُؤمِنينَ إيمانًا أشَدُّهُم تَفَكُّراً في أمرِ الدُّنيا وَالآخِرَةِ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البَيِّنَةِ وَالبُرهانِ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لِيَهْلِكَ مَنْ هَلَكَ عَنْ بَيِّنَةٍ وَ يَحْيى مَنْ حَيَّ عَنْ بَيِّنَةٍ وَ إِنَّ اللّهَ لَسَمِيعٌ عَلِيمٌ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قُلْ إِنِّي عَلى بَيِّنَةٍ مِنْ رَبِّي وَ كَذَّبْتُمْ بِهِ ما عِنْدِي ما تَسْتَعْجِلُونَ بِهِ إِنِ الْحُكْمُ إِلاّ لِلّهِ يَقُصُّ الْحَقَّ وَ هُوَ خَيْرُ الْفاصِلِينَ </w:t>
      </w:r>
      <w:r>
        <w:rPr>
          <w:rStyle w:val="FootnoteAnchor"/>
          <w:rtl w:val="true"/>
        </w:rPr>
        <w:footnoteReference w:id="67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20" w:name="pg14811_173195"/>
    </w:p>
    <w:p>
      <w:pPr>
        <w:pStyle w:val="BookText"/>
        <w:rPr/>
      </w:pPr>
      <w:bookmarkEnd w:id="220"/>
      <w:r>
        <w:rPr>
          <w:rFonts w:ascii="IRNazanin" w:hAnsi="IRNazanin" w:eastAsia="IRNazanin"/>
          <w:color w:val="111111"/>
          <w:sz w:val="28"/>
          <w:sz w:val="28"/>
          <w:szCs w:val="28"/>
          <w:rtl w:val="true"/>
          <w:lang w:bidi="fa-IR"/>
        </w:rPr>
        <w:t>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كردارش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نيكوكردارترين شما، آن كس است كه خردش نكوتر، و از حرام هاى خدا پروادارتر، و در طاعت خداوند متعال، شتابنده 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سفارشش به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كارى انجام دادى، از روى دانايى و خردمندى انجام بده، و مبادا كارى را بدون انديشه و شناخت، انجام دهى؛ چرا كه خداوند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نباشيد كه رشتۀ خود را پس از محكم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مى گسست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استوارترين مؤمنان در ايمان، كسى است كه در كار دنيا و آخرت، بيشتر انديشه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نامۀ عقايد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خردورزى</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005881_730472459"/>
      <w:bookmarkStart w:id="222" w:name="_Toc84"/>
      <w:bookmarkEnd w:id="221"/>
      <w:r>
        <w:rPr/>
        <w:t>2/1</w:t>
      </w:r>
      <w:r>
        <w:rPr>
          <w:rtl w:val="true"/>
        </w:rPr>
        <w:t xml:space="preserve"> </w:t>
      </w:r>
      <w:r>
        <w:rPr>
          <w:rtl w:val="true"/>
        </w:rPr>
        <w:t>استناد به دليل روشن و برهان</w:t>
      </w:r>
      <w:bookmarkEnd w:id="22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بيانى، و براى پرهيزگاران، ره نمود و اندرزى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با دليلى روشن، هلاك گردد،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با دليلى روشن، زنده بماند، و خداست كه در حقيقت، شنواى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پروردگارم، دليلى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 شما آن را دروغ پنداشتيد،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شتاب خواستار آنيد، در اختيار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به دست خدا نيست، كه حق را بيان مى كند، و او بهترين داوران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كتاب بر ما نازل مى شد، قطعاً از آنان هدايت يافته 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حجّتى از جانب پروردگارتان براى شما آمده و ره نمود و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ستمكارتر از آن</w:t>
      </w:r>
    </w:p>
    <w:p>
      <w:pPr>
        <w:pStyle w:val="BookText"/>
        <w:rPr/>
      </w:pPr>
      <w:r>
        <w:rPr>
          <w:rFonts w:ascii="Amiri" w:hAnsi="Amiri" w:eastAsia="Amiri" w:cs="Amiri"/>
          <w:color w:val="111111"/>
          <w:sz w:val="28"/>
          <w:sz w:val="28"/>
          <w:szCs w:val="28"/>
          <w:rtl w:val="true"/>
          <w:lang w:bidi="ar-SA"/>
        </w:rPr>
        <w:t xml:space="preserve">اَلْعَذابِ بِما كانُوا يَصْدِفُونَ </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أَ فَمَنْ كانَ عَلى بَيِّنَةٍ مِنْ رَبِّهِ كَمَنْ زُيِّنَ لَهُ سُوءُ عَمَلِهِ وَ اتَّبَعُوا أَهْواءَهُمْ </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يَتَفَكَّرُونَ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يَبْدَؤُا الْخَلْقَ ثُمَّ يُعِيدُهُ وَ مَنْ يَرْزُقُكُمْ مِنَ السَّماءِ وَ الْأَرْضِ أَ إِلهٌ مَعَ اللّهِ قُلْ هاتُوا بُرْهانَكُمْ إِنْ كُنْتُمْ صادِقِينَ </w:t>
      </w:r>
      <w:r>
        <w:rPr>
          <w:rFonts w:eastAsia="Amiri" w:cs="Amiri" w:ascii="Amiri" w:hAnsi="Amiri"/>
          <w:color w:val="111111"/>
          <w:sz w:val="28"/>
          <w:szCs w:val="28"/>
          <w:rtl w:val="true"/>
          <w:lang w:bidi="ar-SA"/>
        </w:rPr>
        <w:t>.</w:t>
      </w:r>
      <w:r>
        <w:rPr>
          <w:rStyle w:val="FootnoteAnchor"/>
        </w:rPr>
        <w:footnoteReference w:id="68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 كه آيات خدا را دروغ پندارد و از آنها روى گرداند؟ به زودى، كسانى را كه از آيات ما روى مى گردانند،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اعراضشان، به عذابى سخت، مجازات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بر حجّتى از جانب پروردگار خويش است، چون كسى است كه بدىِ كردارش براى او زيبا جلوه داده شده و هوس هاى خود را پيروى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نشانه هاى روشن و ره نمودى را كه فرو فرستاده ايم، پس از آن كه آن را براى مردم در كتاب، توضيح داده ايم، نهفته مى دارند، آنان را خدا لعنت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كنندگان، لعنتشان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نهى شده ام از اين كه جز خدا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پرستش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جانب پروردگارم برايم دلايل روشن رسيده باشد، و مأمورم كه فرمانبر پروردگار جهانيان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مردانى را كه بديشان وحى مى كرديم، گسيل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نمى دانيد، از پژوهندگان كتاب هاى آسمانى جويا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آشكار و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قرآن را به سوى تو فرود آورديم، تا براى مردم، آنچه را به سوى ايشان نازل شده است، توضيح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كه آنان بينديشند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عيسى پسر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تصديق مى كنم و به فرستاده اى كه پس از من مى آيد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شما از جانب پروردگارتان، برهانى آمده است، و ما به سوى شما، نورى تابناك فرو فرستاده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جاى او، خدايانى براى خود گرفته 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يادنامۀ هر كه با من است و يادنامۀ هر كه پيش از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بيشترشان حق را نمى شناسند و در نتيجه، از آن رويگردان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 خدا معبود ديگرى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آن برهانى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حسابش فقط با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كافران، رستگار نمى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كس كه خلق را آغاز مى كند و سپس آن را باز مى آورد، و آن كس كه از آسمان و زمين به شما روزى مى دهد؟ آيا معبودى با خداست؟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برهان خويش را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عن عِياضِ بنِ غَنمٍ أنّه سَمِعَ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خيار امّتي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يَتَقَرَّبُونَ بِالوسِيلَةِ، يَلبَسُون الخِلقانَ، ويَتبَعونَ البُرهانَ، ويَتلُونَ الفُرقانَ ويُقَرِّبونَ القُربانَ</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اللّهِ وَثيقُ الأَركَانِ، رَفيعُ البُنيانِ، مُنيرُ البُرهانِ، مُضيءُ النّيرانِ، عَزيزُ السُّلطانِ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في مَعنى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بَيِّنَةٌ بَصائِرُهُ، وآيٌ مُنكَشِفةٌ سَرائِرهُ، وبُرهانٌ مُتَجَلِّيَةٌ ظَواهِرُهُ</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هر امّتى، گواهى بيرون مى كشيم 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بدانند كه حق، از آنِ خداست و آنچه برمى بافتند، از دستشان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 ويژۀ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قطعاً همۀ شما را هدايت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عياض بن 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بهترين هاى امّت من، آن مردمانى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وسايل تقرّب، خود را به خدا نزديك مى سازند، جامه هاى كهنه و ژنده مى پوشند، از برهانْ پيروى مى كنند،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مى كنند، و قربانى تقديم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نزد خداوند، اركانش استوار، بنايش بلند، برهانش روشن، آتش هايش فروزان، و قدرتش شكست ناپذير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خطبۀ ايشان در بارۀ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دلايلش روشن است، و آياتى است كه اسرارش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و برهانى است كه ظواهرش نمايان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بَراهينِ القُرآنِ فِي التَّوحيدِ</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الفِطرَةِ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حُنَفاءَ لِلّهِ غَيْرَ مُشْرِكِينَ بِهِ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لَيَقُولُنَّ اللّهُ فَأَنّى يُؤْفَكُونَ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زرارة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23" w:name="pg14811_173201"/>
    </w:p>
    <w:p>
      <w:pPr>
        <w:pStyle w:val="Heading4"/>
        <w:numPr>
          <w:ilvl w:val="3"/>
          <w:numId w:val="1"/>
        </w:numPr>
        <w:rPr/>
      </w:pPr>
      <w:bookmarkStart w:id="224" w:name="__RefHeading___Toc2005883_730472459"/>
      <w:bookmarkStart w:id="225" w:name="_Toc85"/>
      <w:bookmarkEnd w:id="223"/>
      <w:bookmarkEnd w:id="224"/>
      <w:r>
        <w:rPr/>
        <w:t>3/1</w:t>
      </w:r>
      <w:r>
        <w:rPr>
          <w:rtl w:val="true"/>
        </w:rPr>
        <w:t xml:space="preserve"> </w:t>
      </w:r>
      <w:r>
        <w:rPr>
          <w:rtl w:val="true"/>
        </w:rPr>
        <w:t>نمونه هايى از برهان هاى قرآن در توحيد</w:t>
      </w:r>
      <w:bookmarkEnd w:id="225"/>
    </w:p>
    <w:p>
      <w:pPr>
        <w:pStyle w:val="Heading5"/>
        <w:numPr>
          <w:ilvl w:val="4"/>
          <w:numId w:val="1"/>
        </w:numPr>
        <w:rPr/>
      </w:pPr>
      <w:bookmarkStart w:id="226" w:name="__RefHeading___Toc2005885_730472459"/>
      <w:bookmarkStart w:id="227" w:name="_Toc86"/>
      <w:bookmarkEnd w:id="226"/>
      <w:r>
        <w:rPr>
          <w:rtl w:val="true"/>
        </w:rPr>
        <w:t xml:space="preserve">الف </w:t>
      </w:r>
      <w:r>
        <w:rPr>
          <w:rtl w:val="true"/>
        </w:rPr>
        <w:t xml:space="preserve">- </w:t>
      </w:r>
      <w:r>
        <w:rPr>
          <w:rtl w:val="true"/>
        </w:rPr>
        <w:t>برهان فطرت</w:t>
      </w:r>
      <w:bookmarkEnd w:id="22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خبرِ كسانى كه پيش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آنان كه پس از ايشان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خدا از آنان آگاهى ندارد، به شما نرسيده است؟ فرستادگانشان دلايل آشكار برايشان آوردند؛ ولى آنان دست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 هايشان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مأموريت داريد، كافريم و از آنچه ما را بِدان مى خوانيد، سخت در شكّيم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بارۀ خدا، پديدآورندۀ آسمان ها و زمين، ترديدى هست؟ او شما را دعوت مى كند تا پاره اى از گناهانتان را بر شما ببخشايد و تا زمان معيّنى شما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بشرى مانند 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ما را از آنچه پدرانمان مى پرستيدند،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حجّتى آشكار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گرايش تمام به حق، روى خود را به سوى اين دين نما، با همان سرشتى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خداى،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ولى بيشتر مردم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گروندگان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باشيد، نه شريك گيرندگان براى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ايشان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آسمان ها و زمين را آفريده و خورشيد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گردانيده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ايشان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 زمين 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خواهند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تواناى دانا آنها را آفريده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گروندگان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باشيد و به او شرك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الحَنيفِيَّةُ مِنَ الفِطرَةِ الَّتي فَطَرَ اللّهُ النّاسَ عَلَيها لا تَبْدِيلَ لِخَلْقِ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عَلى مَعرِفَتِهِ أنَّهُ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الحَنيفِيَّةُ؟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مَعرِفَتِهِ أنَّهُ رَبُّهُم، ولَولا ذلِكَ لَم يَعلَموا إِذا سُئِلوا مَن رَبُّهُم ولا مَن رازِقُهُم</w:t>
      </w:r>
      <w:r>
        <w:rPr>
          <w:rFonts w:eastAsia="Amiri" w:cs="Amiri" w:ascii="Amiri" w:hAnsi="Amiri"/>
          <w:color w:val="111111"/>
          <w:sz w:val="28"/>
          <w:szCs w:val="28"/>
          <w:rtl w:val="true"/>
          <w:lang w:bidi="ar-SA"/>
        </w:rPr>
        <w:t>.</w:t>
      </w:r>
      <w:r>
        <w:rPr>
          <w:rStyle w:val="FootnoteAnchor"/>
        </w:rPr>
        <w:footnoteReference w:id="70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آيين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برخاسته از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مردم را بر آن،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خدا تغييرناپذير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مردم را بر شناخت خود، سرشته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كارهايت را به سامان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خداوند عز و جل در كتابش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يكتاپرستى، سرشت و آن، هنگامى بود كه از ايشان پيمان گرفت كه او را به عنوان پروردگار خويش بشناسند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او گفتگو كردند؟</w:t>
      </w:r>
    </w:p>
    <w:p>
      <w:pPr>
        <w:pStyle w:val="BookText"/>
        <w:rPr/>
      </w:pPr>
      <w:r>
        <w:rPr>
          <w:rFonts w:ascii="IRNazanin" w:hAnsi="IRNazanin" w:eastAsia="IRNazanin"/>
          <w:color w:val="111111"/>
          <w:sz w:val="28"/>
          <w:sz w:val="28"/>
          <w:szCs w:val="28"/>
          <w:rtl w:val="true"/>
          <w:lang w:bidi="fa-IR"/>
        </w:rPr>
        <w:t>ايشان سرش را پايين انداخت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نبود كه نمى دانستند پروردگارشان كيست و روزى دهنده شان چه كسى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گروندگان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باشيد و به او شرك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حنيف،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فطرت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خدا كه مردمان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بر سرشت خداشناسى آفريد، و اگر چنين نبود، هر گاه از آنان سؤال مى شد كه پروردگارشان كيست و روزى دهنده شان چه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الفِطرَةِ؛ يَعني عَلَى المَعرِفَةِ بِأَنَّ اللّهَ عز و جل خالِقُهُ،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هشام بن سالم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تَصبِغُ أبناءَها يَهودَ، وَالنَّصارى تَصبِغُ أبناءَها نَصارى، وإِنَّ صِبغَةَ اللّهِ الإسلامُ، فَلا صِبغَةَ أَحسَنُ مِن الإِسلامِ ولا أَطهَرُ، وهُوَ دينُ اللّهِ الَّذي بَعَثَ بِهِ نوحاً وَالأَنبِياءَ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النَّظمِ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دَابَّةٍر</w:t>
      </w:r>
      <w:r>
        <w:rPr>
          <w:rFonts w:eastAsia="Amiri" w:cs="Amiri" w:ascii="Amiri" w:hAnsi="Amiri"/>
          <w:color w:val="111111"/>
          <w:sz w:val="28"/>
          <w:szCs w:val="28"/>
          <w:rtl w:val="true"/>
          <w:lang w:bidi="ar-SA"/>
        </w:rPr>
        <w:t>.</w:t>
      </w:r>
      <w:bookmarkStart w:id="228" w:name="pg14811_173205"/>
    </w:p>
    <w:p>
      <w:pPr>
        <w:pStyle w:val="BookText"/>
        <w:rPr/>
      </w:pPr>
      <w:bookmarkEnd w:id="228"/>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نوزادى با فطرت، زاده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عز و جل را آفرينندۀ خود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اين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ايشان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 زمين 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خدا، كه مردم را بر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آنان را با سرشت يكتاپرستى آفريد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خدا، كه مردم را بر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قتاده، 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 و كيست خوش رنگ تر از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يهود، فرزندان خود را به رنگ يهود در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يهودى بار مى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نصارا فرزندانشان را به رنگ نصارا، و رنگ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رنگى، زيباتر و پاك تر از اسلام نيست و آن، دين خداست كه نوح و پيامبرانِ پس از او را با آن فرستاد</w:t>
      </w:r>
      <w:r>
        <w:rPr>
          <w:rFonts w:eastAsia="IRNazanin" w:cs="IRNazanin"/>
          <w:color w:val="111111"/>
          <w:sz w:val="28"/>
          <w:szCs w:val="28"/>
          <w:rtl w:val="true"/>
          <w:lang w:bidi="fa-IR"/>
        </w:rPr>
        <w:t>.</w:t>
      </w:r>
    </w:p>
    <w:p>
      <w:pPr>
        <w:pStyle w:val="Heading5"/>
        <w:numPr>
          <w:ilvl w:val="4"/>
          <w:numId w:val="1"/>
        </w:numPr>
        <w:rPr/>
      </w:pPr>
      <w:bookmarkStart w:id="229" w:name="__RefHeading___Toc2005887_730472459"/>
      <w:bookmarkStart w:id="230" w:name="_Toc87"/>
      <w:bookmarkEnd w:id="229"/>
      <w:r>
        <w:rPr>
          <w:rtl w:val="true"/>
        </w:rPr>
        <w:t xml:space="preserve">ب </w:t>
      </w:r>
      <w:r>
        <w:rPr>
          <w:rtl w:val="true"/>
        </w:rPr>
        <w:t xml:space="preserve">- </w:t>
      </w:r>
      <w:r>
        <w:rPr>
          <w:rtl w:val="true"/>
        </w:rPr>
        <w:t>برهان نظم</w:t>
      </w:r>
      <w:bookmarkEnd w:id="2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راستى كه در آفرينش آسمان ها و زمين، و در پىِ يكديگر آمدن شب و روز، و كشتى هايى كه در دريا روان اند، با آنچه به مردم سود مى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خدا از آسمان، فرو فرستاده و با آن، زمين را پس از مردنش زنده گردانيده، و در آن، هر گونه جنبنده اى را</w:t>
      </w:r>
    </w:p>
    <w:p>
      <w:pPr>
        <w:pStyle w:val="BookText"/>
        <w:rPr/>
      </w:pPr>
      <w:r>
        <w:rPr>
          <w:rFonts w:ascii="Amiri" w:hAnsi="Amiri" w:eastAsia="Amiri" w:cs="Amiri"/>
          <w:color w:val="111111"/>
          <w:sz w:val="28"/>
          <w:sz w:val="28"/>
          <w:szCs w:val="28"/>
          <w:rtl w:val="true"/>
          <w:lang w:bidi="ar-SA"/>
        </w:rPr>
        <w:t xml:space="preserve">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فَبِأَيِّ حَدِيثٍ بَعْدَ اللّهِ وَ آياتِهِ يُؤْمِنُونَ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الحُدوثِ</w:t>
      </w:r>
    </w:p>
    <w:p>
      <w:pPr>
        <w:pStyle w:val="BookText"/>
        <w:rPr/>
      </w:pP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Fonts w:eastAsia="Amiri" w:cs="Amiri" w:ascii="Amiri" w:hAnsi="Amiri"/>
          <w:color w:val="111111"/>
          <w:sz w:val="28"/>
          <w:szCs w:val="28"/>
          <w:rtl w:val="true"/>
          <w:lang w:bidi="ar-SA"/>
        </w:rPr>
        <w:t>.</w:t>
      </w:r>
      <w:r>
        <w:rPr>
          <w:rStyle w:val="FootnoteAnchor"/>
          <w:rtl w:val="true"/>
        </w:rPr>
        <w:footnoteReference w:id="71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Style w:val="FootnoteAnchor"/>
        </w:rPr>
        <w:footnoteReference w:id="71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31" w:name="pg14811_173207"/>
    </w:p>
    <w:p>
      <w:pPr>
        <w:pStyle w:val="BookText"/>
        <w:rPr/>
      </w:pPr>
      <w:bookmarkEnd w:id="231"/>
      <w:r>
        <w:rPr>
          <w:rFonts w:ascii="IRNazanin" w:hAnsi="IRNazanin" w:eastAsia="IRNazanin"/>
          <w:color w:val="111111"/>
          <w:sz w:val="28"/>
          <w:sz w:val="28"/>
          <w:szCs w:val="28"/>
          <w:rtl w:val="true"/>
          <w:lang w:bidi="fa-IR"/>
        </w:rPr>
        <w:t xml:space="preserve">پراكنده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گردانيدن بادها، و ابرى كه ميان آسمان و زمين آرميده است، براى گروهى كه مى انديشند، واقعاً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در آفرينش آسمان ها و زمين، و در پىِ يكديگر آمدن شب و روز، براى صاحبان خرد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ياد مى كنند و در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در آسمان ها و زمين، براى مؤمنان، نشانه هايى است، و در آفرينش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 گرداند، براى مردمى كه يقين دارند، نشانه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آمدن شب و روز، و آنچه خدا از روزى، از آسمان، فرود آورده و به وسيلۀ آن، زمين را پس از مرگش، زنده گردانيده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مردمى كه مى انديشند، نشانه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آيات خدايند كه به راستى، آنها را بر تو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خدا و نشانه هاى او، به كدام سخن خواهند گرويد؟</w:t>
      </w:r>
      <w:r>
        <w:rPr>
          <w:rFonts w:eastAsia="IRNazanin" w:cs="IRNazanin"/>
          <w:color w:val="111111"/>
          <w:sz w:val="28"/>
          <w:szCs w:val="28"/>
          <w:rtl w:val="true"/>
          <w:lang w:bidi="fa-IR"/>
        </w:rPr>
        <w:t>».</w:t>
      </w:r>
    </w:p>
    <w:p>
      <w:pPr>
        <w:pStyle w:val="Heading5"/>
        <w:numPr>
          <w:ilvl w:val="4"/>
          <w:numId w:val="1"/>
        </w:numPr>
        <w:rPr/>
      </w:pPr>
      <w:bookmarkStart w:id="232" w:name="__RefHeading___Toc2005889_730472459"/>
      <w:bookmarkStart w:id="233" w:name="_Toc88"/>
      <w:bookmarkEnd w:id="232"/>
      <w:r>
        <w:rPr>
          <w:rtl w:val="true"/>
        </w:rPr>
        <w:t xml:space="preserve">ج </w:t>
      </w:r>
      <w:r>
        <w:rPr>
          <w:rtl w:val="true"/>
        </w:rPr>
        <w:t xml:space="preserve">- </w:t>
      </w:r>
      <w:r>
        <w:rPr>
          <w:rtl w:val="true"/>
        </w:rPr>
        <w:t>برهان حدوث</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پديدآورندۀ آسمان ها و زمين، سرپرستى برگزينم؟ و اوست كه خوراك مى دهد و خوراك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نخستين كسى باشم كه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مشركان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پروردگارتان، پروردگار آسمان ها و زمين است؛ همان كسى كه آنها را پديد آورده است و من،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خداى را كه پديد آورندۀ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كه داراى بال هاى دوگانه و سه گانه و چهارگانه اند، پيام 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هر چه بخواهد، مى افزايد؛ زيرا خدا بر هر چيزى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پديدآورندۀ آسمان ها و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ميان بندگانت بر سر آنچه اختلاف مى كردند، داورى مى كنى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آفرينندۀ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چيزى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يَذْرَؤُكُمْ فِيهِ لَيْسَ كَمِثْلِهِ شَيْ‌ءٌ وَ هُوَ السَّمِيعُ الْبَصِيرُ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السَّماواتِ وَ الْأَرْضَ بَلْ لا يُوقِنُونَ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بَراهينِ القُرآنِ فِي النُّبُوَّةِ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اللّهِ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 بَيْنَكُمْ وَ هُوَ الْغَفُورُ الرَّحِيمُ </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34" w:name="pg14811_173209"/>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پديدآورندۀ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براى شما جفت هايى قرار داد، و از 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شما را بسيار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مانند او نيست و اوست شنواى بينا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هيچ، خلق شده اند؟ يا آن كه خودشان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آيا آسمان ها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يقين ندارند</w:t>
      </w:r>
      <w:r>
        <w:rPr>
          <w:rFonts w:eastAsia="IRNazanin" w:cs="IRNazanin"/>
          <w:color w:val="111111"/>
          <w:sz w:val="28"/>
          <w:szCs w:val="28"/>
          <w:rtl w:val="true"/>
          <w:lang w:bidi="fa-IR"/>
        </w:rPr>
        <w:t>».</w:t>
      </w:r>
    </w:p>
    <w:p>
      <w:pPr>
        <w:pStyle w:val="Heading4"/>
        <w:numPr>
          <w:ilvl w:val="3"/>
          <w:numId w:val="1"/>
        </w:numPr>
        <w:rPr/>
      </w:pPr>
      <w:bookmarkStart w:id="235" w:name="__RefHeading___Toc2005891_730472459"/>
      <w:bookmarkStart w:id="236" w:name="_Toc89"/>
      <w:bookmarkEnd w:id="235"/>
      <w:r>
        <w:rPr/>
        <w:t>4/1</w:t>
      </w:r>
      <w:r>
        <w:rPr>
          <w:rtl w:val="true"/>
        </w:rPr>
        <w:t xml:space="preserve"> </w:t>
      </w:r>
      <w:r>
        <w:rPr>
          <w:rtl w:val="true"/>
        </w:rPr>
        <w:t>نمونه هايى از برهان هاى قرآن در بارۀ نبوّت</w:t>
      </w:r>
      <w:bookmarkEnd w:id="236"/>
    </w:p>
    <w:p>
      <w:pPr>
        <w:pStyle w:val="Heading5"/>
        <w:numPr>
          <w:ilvl w:val="4"/>
          <w:numId w:val="1"/>
        </w:numPr>
        <w:rPr/>
      </w:pPr>
      <w:bookmarkStart w:id="237" w:name="__RefHeading___Toc2005893_730472459"/>
      <w:bookmarkStart w:id="238" w:name="_Toc90"/>
      <w:bookmarkEnd w:id="237"/>
      <w:r>
        <w:rPr>
          <w:rtl w:val="true"/>
        </w:rPr>
        <w:t xml:space="preserve">الف </w:t>
      </w:r>
      <w:r>
        <w:rPr>
          <w:rtl w:val="true"/>
        </w:rPr>
        <w:t xml:space="preserve">- </w:t>
      </w:r>
      <w:r>
        <w:rPr>
          <w:rtl w:val="true"/>
        </w:rPr>
        <w:t>گواهى دادن خدا</w:t>
      </w:r>
      <w:bookmarkEnd w:id="23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نازل كرده است، گواهى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علم خويش، نازل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دهند، و كافى است كه خدا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پيامبر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با آيين درست، روانه ساخت، تا آن را بر تمام اديان، پيروز گرداند و گواه بودن خدا، كفايت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شما، گواه بودن خدا، كافى است؛ چرا كه او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ميان من و شما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آسمان ها و زمين است، مى داند، و آنان كه به باطل گرويده و خدا را انكار كرده اند، همان زيانكاران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بافته باشم، در برابر خدا، اختيار چيزى براى من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ميان من و شما بس است، و اوست آمرزندۀ مهربان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چه كسى از همه برتر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به من وحى شده تا به وسيلۀ آن، شما و هر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Amiri" w:hAnsi="Amiri" w:eastAsia="Amiri" w:cs="Amiri"/>
          <w:color w:val="111111"/>
          <w:sz w:val="28"/>
          <w:sz w:val="28"/>
          <w:szCs w:val="28"/>
          <w:rtl w:val="true"/>
          <w:lang w:bidi="ar-SA"/>
        </w:rPr>
        <w:t>بَرِيءٌ مِمّا تُشْرِكُونَ</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مُشرِكي أهلِ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وَجَدَ اللّهُ رَسولاً يُرسِلُهُ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يُصَدِّقُكَ بِالَّذي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أوَّلِ ما دَعاهُم وهُو يَومَئِذٍ بِمَكَّةَ،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سَألنا عَنكَ اليَهودَ وَالنَّصارى فزَعَموا أ نَّهُ لَيسَ لَكَ ذِكرٌ عِندَهُم، فَأتِنا بمَن يَشهَدُ أ 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شَهِيدٌ بَيْنِي وَ بَيْنَكُمْ الآية</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أهلُ مَكَّةَ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اللّهُ رَسولاً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أحَداً يُصَدِّقُكَ فيما تَقولُ، ولَقَد سَألنا عَنكَ اليَهودَوَالنَّصارى فزَعَموا أ نَّه لَيسَ لَكَ عِندَهُم ذِكرٌ، فأرِنا مَن يَشهَدُ أ نَّكَ رَسولُ اللّهِ كما تَزعُمُ،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 نَّ اللّهَ تَعالى لَم يَجِد رَسولاً يُرسِلُهُ إلَى النّاسِ إلَّايَتيمَ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لِلنّاسِ عَجَباً أَنْ أَوْحَيْنا إِلى رَجُلٍ مِنْهُمْ أَنْ أَنْذِرِ النّاسَ وَ بَشِّرِ الَّذِينَ آمَنُوا أَنَّ لَهُمْ قَدَمَ صِدْقٍ عِنْدَ رَبِّهِمْ قالَ الْكافِرُونَ إِنَّ هذا لَساحِرٌ مُبِينٌ الآيات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شهادة اللّه على نبوّة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شما گواهى مى دهيد كه در كنار خدا، خدايان ديگرى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 يگانه است، و بى ترديد،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دهيد، بيزارم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چه كسى از همه برتر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به من وحى شده تا به وسيلۀ آن، شما و هر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گواهى مى دهيد كه در كنار خدا، خدايان ديگرى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 يگانه است، و بى ترديد،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دهيد، بيزارم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فرستاده اى غير از تو نيافت كه او را بفرستد؟ ما هيچ كس را نمى يابيم كه آنچه را مى گويى،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مربوط به آغاز دعوت پيامبر صلى الله عليه و آله در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يهود و نصارا در بارۀ تو پرسيديم و آنها گفتند كه در كتاب هايشان از تو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را بياور كه گواهى دهد تو فرستادۀ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نزد پيامبر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فرستاده اى غير از تو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كس را نمى بينيم كه ادّعاى تو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 و نصارا در باره ات پرسيديم و گفتند كه در كتاب هاى آنان از تو نامى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به ما نشان بده كه گواهى دهد تو، آن طور كه ادّعا مى كنى، فرستادۀ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چه كسى، از همه برتر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به من وحى شده تا به وسيلۀ آن، شما و هر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گواهى مى دهيد كه در كنار خدا، خدايان ديگرى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معبود يگانه است، و بى ترديد،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فرستاده اى جز يتيم ابو طالب، پيدا نكرد كه به سوى مردم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آياتِ كتابِ حكمت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مردم، شگفت آور است كه به مردى از خودشان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بيم ده و به كسانى كه ايمان آورده اند، مژده ده كه براى آنان نزد پروردگارشان سابقۀ نيك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افسونگرى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بارۀ گواهى خدا بر نبّوت انبيا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الأَنبِياءِ</w:t>
      </w:r>
    </w:p>
    <w:p>
      <w:pPr>
        <w:pStyle w:val="BookText"/>
        <w:rPr/>
      </w:pP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الْكَذِبَ وَ هُوَ يُدْعى إِلَى الْإِسْلامِ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التَّوراةُ عَلى موسى عليه السلام بَشَّرَ بِمُحَمَّدٍ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الأَنبِياءُ تُبَشِّرُ بِمُحَمَّدٍ صلى الله عليه و آله حَتّى بَعَثَ اللّهُ تَبارَكَ وتَعالى المَسيحَ عيسَى بنَ مَريَمَ عليه السلام فَبَشَّرَ بِمُحَمَّدٍ صلى الله عليه و آله، وذلِكَ قَولُهُ تَعالى يَجِدُونَهُ يَعنِي اليَهودَ وَالنَّصارى مَكْتُوباً يَعني صِفَةَ مُحَمَّدٍ صلى الله عليه و آله عِنْدَهُمُ يَعني فِي التَّوْراةِ وَ الْإِنْجِيلِ يَأْمُرُهُمْ بِالْمَعْرُوفِ وَ يَنْهاهُمْ عَنِ الْمُنْكَرِ ، وهُوَ قَولُ اللّهِ عز و جل يُخبِرُ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أنبياءِ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39" w:name="pg14811_173213"/>
    </w:p>
    <w:p>
      <w:pPr>
        <w:pStyle w:val="Heading5"/>
        <w:numPr>
          <w:ilvl w:val="4"/>
          <w:numId w:val="1"/>
        </w:numPr>
        <w:rPr/>
      </w:pPr>
      <w:bookmarkStart w:id="240" w:name="__RefHeading___Toc2005895_730472459"/>
      <w:bookmarkStart w:id="241" w:name="_Toc91"/>
      <w:bookmarkEnd w:id="239"/>
      <w:bookmarkEnd w:id="240"/>
      <w:r>
        <w:rPr>
          <w:rtl w:val="true"/>
        </w:rPr>
        <w:t xml:space="preserve">ب </w:t>
      </w:r>
      <w:r>
        <w:rPr>
          <w:rtl w:val="true"/>
        </w:rPr>
        <w:t xml:space="preserve">- </w:t>
      </w:r>
      <w:r>
        <w:rPr>
          <w:rtl w:val="true"/>
        </w:rPr>
        <w:t>گواهى دادن پيامبران</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 هاى پيشينيان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عيسى پسر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تصديق مى كنم و به فرستاده اى كه پس از من مى آيد و نام او احمد است، بشارتگرم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براى آنان دلايل روشن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كسى ستمگرتر از آن كس است كه با وجود آن كه به سوى اسلام فرا خوانده مى شود، بر خدا دروغ مى بندد؟ و خدا مردم ستمگر را راه نمى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از اين فرستاده، پيامبرِ درس نخوانده،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انجيل نوشته مى يابند، پيروى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تورات بر موسى عليه السلام نازل شد، به ظهور محمّد صلى الله عليه و آله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يكى پس از ديگرى، به آمدن محمّد صلى الله عليه و آله بشارت مى دادند، تا آن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مسيح، پسر مريم را فرستاد و او نيز به ظهور محمّد صلى الله عليه و آله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خداوند متعال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اوصاف محمّد صلى الله عليه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و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را به نيكى ها فرا مى خواند و از زشتى ها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از قول عيسى عليه السلام خبر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بشارت مى دهم به پيامبرى كه پس از من مى آيد و نامش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بارۀ بشارت هاى تورات و انجيل در مورد پيامبر خاتم صلى الله عليه و آله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مَن عِندَهُ عِلمُ الكِتابِ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أنا، وَ يَتْلُوهُ شاهِدٌ مِنْهُ عَليٌّ</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الَّذي كانَ عَلى بَيِّنَةٍ مِن رَبِّهِ، وأنا الشَّاهِدُ لَهُ ومِنهُ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عُلَماءِ بَني إسرائيلَ وإيمانُ عِدَّةٍ مِن عُلَماءِ أهلِ الكِتابِ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إِنَّهُ لَفِي زُبُرِ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يَكُنْ لَهُمْ آيَةً أَنْ يَعْلَمَهُ عُلَماءُ بَنِي إِسْرائِيلَ</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Pr>
        <w:footnoteReference w:id="73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42" w:name="pg14811_173215"/>
    </w:p>
    <w:p>
      <w:pPr>
        <w:pStyle w:val="Heading5"/>
        <w:numPr>
          <w:ilvl w:val="4"/>
          <w:numId w:val="1"/>
        </w:numPr>
        <w:rPr/>
      </w:pPr>
      <w:bookmarkStart w:id="243" w:name="__RefHeading___Toc2005897_730472459"/>
      <w:bookmarkStart w:id="244" w:name="_Toc92"/>
      <w:bookmarkEnd w:id="242"/>
      <w:bookmarkEnd w:id="243"/>
      <w:r>
        <w:rPr>
          <w:rtl w:val="true"/>
        </w:rPr>
        <w:t xml:space="preserve">ج </w:t>
      </w:r>
      <w:r>
        <w:rPr>
          <w:rtl w:val="true"/>
        </w:rPr>
        <w:t xml:space="preserve">- </w:t>
      </w:r>
      <w:r>
        <w:rPr>
          <w:rtl w:val="true"/>
        </w:rPr>
        <w:t>گواهى دادن كسى كه علم كتاب، نزد اوست</w:t>
      </w:r>
      <w:bookmarkEnd w:id="24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ميان من و شما گواه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پيرو آن است، و پيش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موسى، راهبر و مايۀ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مى 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جستجوى حقيقت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مى گروند و هر كس از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كفر ورزد، آتش، وعده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ترديد مكن كه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مردم، باور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از جانب پروردگارش بر حجّتى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آن كسى است كه از جانب پروردگارش دليل آشكار دارد، و آن شاهدى كه براى اوست و از اوست، من هستم</w:t>
      </w:r>
      <w:r>
        <w:rPr>
          <w:rFonts w:eastAsia="IRNazanin" w:cs="IRNazanin"/>
          <w:color w:val="111111"/>
          <w:sz w:val="28"/>
          <w:szCs w:val="28"/>
          <w:rtl w:val="true"/>
          <w:lang w:bidi="fa-IR"/>
        </w:rPr>
        <w:t>.</w:t>
      </w:r>
    </w:p>
    <w:p>
      <w:pPr>
        <w:pStyle w:val="Heading5"/>
        <w:numPr>
          <w:ilvl w:val="4"/>
          <w:numId w:val="1"/>
        </w:numPr>
        <w:rPr/>
      </w:pPr>
      <w:bookmarkStart w:id="245" w:name="__RefHeading___Toc2005899_730472459"/>
      <w:bookmarkStart w:id="246" w:name="_Toc93"/>
      <w:bookmarkEnd w:id="245"/>
      <w:r>
        <w:rPr>
          <w:rtl w:val="true"/>
        </w:rPr>
        <w:t xml:space="preserve">د </w:t>
      </w:r>
      <w:r>
        <w:rPr>
          <w:rtl w:val="true"/>
        </w:rPr>
        <w:t xml:space="preserve">- </w:t>
      </w:r>
      <w:r>
        <w:rPr>
          <w:rtl w:val="true"/>
        </w:rPr>
        <w:t>شناخت عالمان بنى اسرائيل و ايمان آوردن شمارى از عالمان اهل كتاب</w:t>
      </w:r>
      <w:bookmarkEnd w:id="24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كتاب هاى پيشينيان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آنان، اين خود، دليلى روشن نيست كه علماى بنى اسرائيل از آن اطّلاع دارند؟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از جانب خداوند، كتابى كه تأييد كنندۀ آنچه نزد آنان است، برايشان آمد و از ديرباز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كافر شده بودند، پيروزى مى جستند، همين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شناختند، برايشان آمد، انكارش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يُدْخِلَنا رَبُّنا مَعَ الْقَوْمِ الصّالِحِينَ</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قُلْ أَ رَأَيْتُمْ إِنْ كانَ مِنْ عِنْدِ اللّهِ وَ كَفَرْتُمْ بِهِ وَ شَهِدَ شاهِدٌ مِنْ بَنِي إِسْرائِيلَ عَلى مِثْلِهِ فَآمَنَ وَ اسْتَكْبَرْتُمْ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فَإنَّ عُمَرَ بنَ الخَطَّابِ قالَ لِعَبدِاللّهِ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مُحَمَّداً في كِتابِكُم؟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وَاللّهِ نَعرِفُهُ بِالنَّعتِ الَّذي نَعَتَ اللّهُ لَنا إذا رَأيناهُ فيكُم، كَما يَعرِفُ أحَدُنا ابنَهُ إذا رَآهُ مَعَ الغِلمانِ، وَالَّذي يَحلِفُ بهِ ابنُ سَلامٍ لَأَنا بِمُحَمَّدٍ هذا أشَدُّ مَعرِفَةً مِنِّي بِابنِي</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قُرَيشٌ النَّضرَ بنَ الحارِثِ بنِ عَلقَمةَ وعُقبَةَ بنَ أبي مُعَيطٍ وغَيرَهُما إلى يَهودِ يَثرِبَ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لِأمرٍ حَدَثَ فينا؛ مِنَّا غُلامٌ يَتيمٌ حَقيرٌ يَقولُ قَولاً عَظيماً، يَزعُمُ أ نَّهُ رَسولُ الرَّحمنِ، ولا نَعرِفُ الرَّحمنَ إلَّارَحمانَ اليَمامَةِ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لَنا صِفَتَهُ، فَوَصَفوا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تَبِعَهُ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سَفِلَتُنا، فَضَحِكَ حَبرٌ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نَجِدُ نَعتَهُ ونَجِدُ قَومَهُ أشَدَّ النَّاسِ لَهُ عَداوةً</w:t>
      </w:r>
      <w:r>
        <w:rPr>
          <w:rFonts w:eastAsia="Amiri" w:cs="Amiri" w:ascii="Amiri" w:hAnsi="Amiri"/>
          <w:color w:val="111111"/>
          <w:sz w:val="28"/>
          <w:szCs w:val="28"/>
          <w:rtl w:val="true"/>
          <w:lang w:bidi="ar-SA"/>
        </w:rPr>
        <w:t>.</w:t>
      </w:r>
      <w:r>
        <w:rPr>
          <w:rStyle w:val="FootnoteAnchor"/>
        </w:rPr>
        <w:footnoteReference w:id="736"/>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آنچه را به سوى اين پيامبر، نازل شده، بشنوند، مى بينى بر اثر آن حقيقتى كه شناخته اند، اشك از چشم هايشان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در زمرۀ گواهان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خدا و آنچه از حق به ما رسيده، ايمان نياوريم، حال آن كه چشم داريم كه پروردگارمان ما را با گروه شايستگان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خدا باشد و شما بِدان كافر شده باشيد و شاهدى از فرزندان اسرائيل به مشابهت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باشد، و شما تكبّر نموده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باز هم شما ستمكار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خدا قوم ستمگر را هدايت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ايم، همان گونه كه پسران خود را مى شناسند، او را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عبد اللّه بن 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محمّد را در كتابتان مى شناسيد؟</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هر گاه او را در ميان شما ببينيم، وى را از طريق صفاتى كه خدا از او برايمان بيان نموده است، مى شناسيم، همان گونه كه هر يك از ما، فرزند خود را هر گاه در ميان ديگر كودكان ببيند،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پسر سلام به او سوگند مى خورد، من اين محمّد را بهتر از فرزندم مى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نضر بن حارث بن علقمه و عقبة بن ابى مُعَيط و چند نفر ديگر را نزد يهوديان يثرب فرستادند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بارۀ محمّد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به مدينه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موضوعى كه در ميان ما رخ داده است، نزد شما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يتيم و بى مقدار از ما، سخن بزرگى مى گويد و مدّعى است كه فرستادۀ رحمان است، در حالى كه ما رحمانى جز رحمانِ يمامه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او را براى ما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قريش، اوصاف پيامبر صلى الله عليه و آله را براى آنان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كسانى پيرو او شده 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ملّايان يهود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پيامبرى است كه صفاتش را مى دانيم، و مى دانيم كه قوم خود او، سرسخت ترين دشمنانش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العِلمِ وَالعالِمِ</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وَ يَرَى الَّذِينَ أُوتُوا الْعِلْمَ الَّذِي أُنْزِلَ إِلَيْكَ مِنْ رَبِّكَ هُوَ الْحَقَّ وَ يَهْدِي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لِيَعْلَمَ الَّذِينَ أُوتُوا الْعِلْمَ أَنَّهُ الْحَقُّ مِنْ رَبِّكَ فَيُؤْمِنُوا بِهِ فَتُخْبِتَ لَهُ قُلُوبُهُمْ وَ إِنَّ اللّهَ لَهادِ الَّذِينَ آمَنُوا إِلى صِراطٍ مُسْتَقِيمٍ</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ما كُنْتَ تَتْلُوا مِنْ قَبْلِهِ مِنْ كِتابٍ وَ لا تَخُطُّهُ بِيَمِينِكَ إِذاً لاَرْتابَ الْمُبْطِلُونَ</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حَياةُ الإسلامِ وعِمادُ الإِيمانِ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وَالعِلمُ أخَوانِ تَوأمانِ، ورَفيقانِ لا يَفتَرِقانِ</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مُحاوَراتِهِ مَعَ أهلِ الأَديانِ، في إثباتِ نُبُوَّةِ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 نَّهُ كانَ يَتيماً فَقيراً راعِياً أجيراً، لَم يَتَعَلَّم كِتاباً ولَم يَختَلِف إلى مُعَلِّمٍ، ثُمَّ جاءَ بِالقُرآنِ الَّذي فيهِ قِصَصُ الأنبِياءِ عليهم السلام وأخبارُهُم حَرفاً حَرفاً، وأخبارُ مَن مَضى ومَن بَقِيَ إلى يَومِ القِيامَةِ</w:t>
      </w:r>
      <w:r>
        <w:rPr>
          <w:rFonts w:eastAsia="Amiri" w:cs="Amiri" w:ascii="Amiri" w:hAnsi="Amiri"/>
          <w:color w:val="111111"/>
          <w:sz w:val="28"/>
          <w:szCs w:val="28"/>
          <w:rtl w:val="true"/>
          <w:lang w:bidi="ar-SA"/>
        </w:rPr>
        <w:t>.</w:t>
      </w:r>
      <w:r>
        <w:rPr>
          <w:rStyle w:val="FootnoteAnchor"/>
        </w:rPr>
        <w:footnoteReference w:id="7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47" w:name="pg14811_173219"/>
    </w:p>
    <w:p>
      <w:pPr>
        <w:pStyle w:val="Heading5"/>
        <w:numPr>
          <w:ilvl w:val="4"/>
          <w:numId w:val="1"/>
        </w:numPr>
        <w:rPr/>
      </w:pPr>
      <w:bookmarkStart w:id="248" w:name="__RefHeading___Toc2005901_730472459"/>
      <w:bookmarkStart w:id="249" w:name="_Toc94"/>
      <w:bookmarkEnd w:id="247"/>
      <w:bookmarkEnd w:id="248"/>
      <w:r>
        <w:rPr>
          <w:rtl w:val="true"/>
        </w:rPr>
        <w:t xml:space="preserve">ه </w:t>
      </w:r>
      <w:r>
        <w:rPr>
          <w:rtl w:val="true"/>
        </w:rPr>
        <w:t xml:space="preserve">- </w:t>
      </w:r>
      <w:r>
        <w:rPr>
          <w:rtl w:val="true"/>
        </w:rPr>
        <w:t>گواهى دادن علم و عالم</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از دانش، بهره يافته اند، مى دانند كه آنچه از جانب پروردگارت به سوى تو نازل شده، حق است و به راه آن عزيزِ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كه دانش يافته اند، بدانند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و بِدان ايمان آورند و دل هايشان براى او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خداوند، كسانى را كه ايمان آورده اند، به سوى راهى راست، راهبر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هيچ كتابى را پيش از اين نمى خواندى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نوشتى، و گر نه باطل انديشان، قطعاً به شك مى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مايۀ حيات اسلام و ستون ايمان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دانش، دو برادر همزاد و دو همراه جداناشدنى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مباحثات ايشان با پيروان ساير اديان در اثبات پيامبرى محمّد صلى الله عليه و آله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است كه وى كودكى يتيم و فقير بود كه چوپانى مى كرد و مزد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كتابى آموخته بود و نه آموزگارى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قرآن را آورد كه سرگذشت و اخبار پيامبران، كلمه به كلمه، و اخبار گذشتگان و آيندگان تا روز قيامت، در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الموعظةِ في التبليغ</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اللّهِ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فَجَعَلْناها نَكالاً لِما بَيْنَ يَدَيْها وَ ما خَلْفَها وَ مَوْعِظَةً لِلْمُتَّقِينَ</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قَفَّيْنا عَلى آثارِهِمْ بِعِيسَى ابْنِ مَرْيَمَ مُصَدِّقاً لِما بَيْنَ يَدَيْهِ مِنَ التَّوْراةِ وَ آتَيْناهُ الْإِنْجِيلَ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50" w:name="pg14811_173221"/>
    </w:p>
    <w:p>
      <w:pPr>
        <w:pStyle w:val="Heading3"/>
        <w:numPr>
          <w:ilvl w:val="2"/>
          <w:numId w:val="1"/>
        </w:numPr>
        <w:rPr/>
      </w:pPr>
      <w:bookmarkStart w:id="251" w:name="__RefHeading___Toc2005903_730472459"/>
      <w:bookmarkStart w:id="252" w:name="_Toc95"/>
      <w:bookmarkEnd w:id="250"/>
      <w:bookmarkEnd w:id="251"/>
      <w:r>
        <w:rPr>
          <w:rtl w:val="true"/>
        </w:rPr>
        <w:t>فصل دوم</w:t>
      </w:r>
      <w:r>
        <w:rPr>
          <w:rtl w:val="true"/>
        </w:rPr>
        <w:t xml:space="preserve">: </w:t>
      </w:r>
      <w:r>
        <w:rPr>
          <w:rtl w:val="true"/>
        </w:rPr>
        <w:t>به كارگيرى موعظه در تبليغ</w:t>
      </w:r>
      <w:bookmarkEnd w:id="252"/>
    </w:p>
    <w:p>
      <w:pPr>
        <w:pStyle w:val="Heading4"/>
        <w:numPr>
          <w:ilvl w:val="3"/>
          <w:numId w:val="1"/>
        </w:numPr>
        <w:rPr/>
      </w:pPr>
      <w:bookmarkStart w:id="253" w:name="__RefHeading___Toc2005905_730472459"/>
      <w:bookmarkStart w:id="254" w:name="_Toc96"/>
      <w:bookmarkEnd w:id="253"/>
      <w:r>
        <w:rPr/>
        <w:t>1/2</w:t>
      </w:r>
      <w:r>
        <w:rPr>
          <w:rtl w:val="true"/>
        </w:rPr>
        <w:t xml:space="preserve"> </w:t>
      </w:r>
      <w:r>
        <w:rPr>
          <w:rtl w:val="true"/>
        </w:rPr>
        <w:t>اندرزهاى خدا</w:t>
      </w:r>
      <w:bookmarkEnd w:id="25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براى شما از جانب پروردگارتان اندرزى، و درمانى براى آنچه در سينه هاست، و ره نمود و رحمتى براى ايمان 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حاضران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عبرتى، و براى پرهيزگاران، پندى قرار داديم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ربا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نمى خيزند، مگر مانند برخاستنِ كسى كه شيطان بر اثر تماس، او را آشفته سر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صرفاً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خدا، داد و ستد را حلال، و ربا را حرام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اندرزى از جانب پروردگارش بدو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 آنچه گذشته، از آنِ اوست، و كارش به خدا واگذار مى شود،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آنان اهل آتش اند و در آن، ماندگار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بيانى، و براى پرهيزگاران، ره نمود و اندرزى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عيسى پسر مريم را به دنبال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آورديم، در حالى كه تورات را كه پيش از او بود، تصديق مى كرد، و به او انجيل را عطا كرديم كه در آن، هدايت و نورى است و تصديق كنندۀ توراتِ قبل از آن است، و براى پرهيزگاران، ره نمود و اندرزى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كَتَبْنا لَهُ فِي الْأَلْواحِ مِنْ كُلِّ شَيْ‌ءٍ مَوْعِظَةً وَ تَفْصِيلاً لِكُلِّ شَيْ‌ءٍ فَخُذْها بِقُوَّةٍ وَ أْمُرْ قَوْمَكَ يَأْخُذُوا بِأَحْسَنِها سَأُرِيكُمْ دارَ الْفاسِقِينَ</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 كُلاًّ نَقُصُّ عَلَيْكَ مِنْ أَنْباءِ الرُّسُلِ ما نُثَبِّتُ بِهِ فُؤادَكَ وَ جاءَكَ فِي هذِهِ الْحَقُّ وَ مَوْعِظَةٌ وَ ذِكْرى لِلْمُؤْمِنِينَ</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الَّذي نَفَعَكُم بِمَوعِظَتِهِ، ووَعَظَكُم بِرِسالَتِهِ، وَامتَنَّ عَلَيكُم بِنِعمَتِهِ، فَعَبِّدوا أنفُسَكُم لِعِبادَتِهِ، وَاخرُجوا إلَيهِ مِن حَقِّ طاعَتِهِ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انتَفِعوا بِبَيانِ اللّهِ، وَاتَّعِظوا بِمَواعِظِ اللّهِ، وَاقبَلوا نَصيحَةَ اللّهِ</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عيسى</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لِلمُتَراحِمينَ، اولئِكَ هُمُ المَرحومونَ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55" w:name="pg14811_173223"/>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در هر موردى پندى، و براى هر چيزى، تفصيلى 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جد و جهد بگير و قوم خود را وادار كن كه بهترينِ آن را فرا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سراى نافرمانان را به شما مى نمايانم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يك از سرگذشت هاى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تو حكايت مى كنيم، چيزى است كه دلت را بِدان استوار مى گردانيم، و در اينها حقيقت براى تو آمده، و براى مؤمنان، اندرز و تذكّرى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بترسيد از خدايى كه با اندرز خود، شما را سود بخشيد، و با پيام خويش به شما اندرز داد، و با نعمتش شما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هاى خود را به عبادت و بندگىِ او در آوريد، و حقّ اطاعت او را بگزاريد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خداوند، بهره مند شويد، و از اندرزهاى خدا پند بگيريد، و نصيحت خدا را بپذيريد</w:t>
      </w:r>
      <w:r>
        <w:rPr>
          <w:rFonts w:eastAsia="IRNazanin" w:cs="IRNazanin"/>
          <w:color w:val="111111"/>
          <w:sz w:val="28"/>
          <w:szCs w:val="28"/>
          <w:rtl w:val="true"/>
          <w:lang w:bidi="fa-IR"/>
        </w:rPr>
        <w:t>.</w:t>
      </w:r>
    </w:p>
    <w:p>
      <w:pPr>
        <w:pStyle w:val="Heading4"/>
        <w:numPr>
          <w:ilvl w:val="3"/>
          <w:numId w:val="1"/>
        </w:numPr>
        <w:rPr/>
      </w:pPr>
      <w:bookmarkStart w:id="256" w:name="__RefHeading___Toc2005907_730472459"/>
      <w:bookmarkStart w:id="257" w:name="_Toc97"/>
      <w:bookmarkEnd w:id="256"/>
      <w:r>
        <w:rPr/>
        <w:t>2/2</w:t>
      </w:r>
      <w:r>
        <w:rPr>
          <w:rtl w:val="true"/>
        </w:rPr>
        <w:t xml:space="preserve"> </w:t>
      </w:r>
      <w:r>
        <w:rPr>
          <w:rtl w:val="true"/>
        </w:rPr>
        <w:t xml:space="preserve">اندرزهاى عيسى </w:t>
      </w:r>
      <w:r>
        <w:rPr>
          <w:rtl w:val="true"/>
        </w:rPr>
        <w:t>(</w:t>
      </w:r>
      <w:r>
        <w:rPr>
          <w:rtl w:val="true"/>
        </w:rPr>
        <w:t>ع</w:t>
      </w:r>
      <w:r>
        <w:rPr>
          <w:rtl w:val="true"/>
        </w:rPr>
        <w:t>)</w:t>
      </w:r>
      <w:bookmarkEnd w:id="25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آنچه مرا بِدان فرمان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پروردگار من و پروردگار خود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وقتى در ميانشان بودم، بر آنان گواه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مرا گرفتى، تو خود بر آنان نگهبان بودى و تو بر هر چيز، گواهى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 رحم كنندگانِ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در روز رستاخيز، مورد رحمت قرار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لِلمُصلِحينَ بَينَ النّاسِ، اولئِكَ هُمُ المُقَرَّبونَ يَومَ القِيامَةِ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لِلمُطَهَّرَةِ قُلوبُهُم، اولئِكَ يَزُورونَ اللّهَ يَومَ القِيامَةِ</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لِلمُتَواضِعينَ في الدُّنيا، اولئِكَ يَرِثُونَ مَنابِرَ المُلكِ يَومَ القِيامَةِ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السّوءِ، تَلُومونَ النّاسَ عَلَى الظَّنِّ ولا تَلُومونَ أنفُسَكُم علَى اليَقينِ؟</w:t>
      </w:r>
      <w:r>
        <w:rPr>
          <w:rFonts w:eastAsia="Amiri" w:cs="Amiri" w:ascii="Amiri" w:hAnsi="Amiri"/>
          <w:color w:val="111111"/>
          <w:sz w:val="28"/>
          <w:szCs w:val="28"/>
          <w:rtl w:val="true"/>
          <w:lang w:bidi="ar-SA"/>
        </w:rPr>
        <w:t>!</w:t>
      </w:r>
      <w:r>
        <w:rPr>
          <w:rStyle w:val="FootnoteAnchor"/>
        </w:rPr>
        <w:footnoteReference w:id="757"/>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تَحلِقونَ رُؤوسَكُم، وتُقَصِّرونَ قُمُصَكُم، وتُنَكِّسونَ رُؤوسَكُم، ولا تَنزِعونَ الغِلَّ</w:t>
      </w:r>
      <w:r>
        <w:rPr>
          <w:rStyle w:val="FootnoteAnchor"/>
          <w:rtl w:val="true"/>
        </w:rPr>
        <w:footnoteReference w:id="758"/>
      </w:r>
      <w:r>
        <w:rPr>
          <w:rFonts w:ascii="Amiri" w:hAnsi="Amiri" w:eastAsia="Amiri" w:cs="Amiri"/>
          <w:color w:val="111111"/>
          <w:sz w:val="28"/>
          <w:sz w:val="28"/>
          <w:szCs w:val="28"/>
          <w:rtl w:val="true"/>
          <w:lang w:bidi="ar-SA"/>
        </w:rPr>
        <w:t>مِن قُلوبِكُم؟</w:t>
      </w:r>
      <w:r>
        <w:rPr>
          <w:rFonts w:eastAsia="Amiri" w:cs="Amiri" w:ascii="Amiri" w:hAnsi="Amiri"/>
          <w:color w:val="111111"/>
          <w:sz w:val="28"/>
          <w:szCs w:val="28"/>
          <w:rtl w:val="true"/>
          <w:lang w:bidi="ar-SA"/>
        </w:rPr>
        <w:t>!</w:t>
      </w:r>
      <w:r>
        <w:rPr>
          <w:rStyle w:val="FootnoteAnchor"/>
        </w:rPr>
        <w:footnoteReference w:id="759"/>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مَثَلُكُم كَمَثَلِ القُبورِ المُشَيَّدةِ؛ يُعجِبُ النّاظِرَ ظَهرُها، وداخِلُها عِظامُ المَوتى، مَملُوءَةً خَطايا</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ياعَبيدَ الدُّنيا، إنّما مَثَلُكُم كمَثَلِ السِّراجِ؛ يُضِيءُ لِلنّاسِ ويُحرِقُ نَفسَهُ</w:t>
      </w:r>
      <w:r>
        <w:rPr>
          <w:rFonts w:eastAsia="Amiri" w:cs="Amiri" w:ascii="Amiri" w:hAnsi="Amiri"/>
          <w:color w:val="111111"/>
          <w:sz w:val="28"/>
          <w:szCs w:val="28"/>
          <w:rtl w:val="true"/>
          <w:lang w:bidi="ar-SA"/>
        </w:rPr>
        <w:t>!</w:t>
      </w:r>
      <w:r>
        <w:rPr>
          <w:rStyle w:val="FootnoteAnchor"/>
        </w:rPr>
        <w:footnoteReference w:id="761"/>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إسرائيلَ، زاحِموا العُلَماءَ في مَجالِسِهِم ولَو حَبواً عَلَى الرُّكَبِ</w:t>
      </w:r>
      <w:r>
        <w:rPr>
          <w:rStyle w:val="FootnoteAnchor"/>
          <w:rtl w:val="true"/>
        </w:rPr>
        <w:footnoteReference w:id="762"/>
      </w:r>
      <w:r>
        <w:rPr>
          <w:rFonts w:ascii="Amiri" w:hAnsi="Amiri" w:eastAsia="Amiri" w:cs="Amiri"/>
          <w:color w:val="111111"/>
          <w:sz w:val="28"/>
          <w:sz w:val="28"/>
          <w:szCs w:val="28"/>
          <w:rtl w:val="true"/>
          <w:lang w:bidi="ar-SA"/>
        </w:rPr>
        <w:t>فَإِنَّ اللّهَ يُحيِي القُلوبَ المَيِّتَةَ بِنورِ الحِكمَةِ كَما يُحيِي الأرضَ المَيِّتَةَ بِوابِلِ المَطرِ</w:t>
      </w:r>
      <w:r>
        <w:rPr>
          <w:rFonts w:eastAsia="Amiri" w:cs="Amiri" w:ascii="Amiri" w:hAnsi="Amiri"/>
          <w:color w:val="111111"/>
          <w:sz w:val="28"/>
          <w:szCs w:val="28"/>
          <w:rtl w:val="true"/>
          <w:lang w:bidi="ar-SA"/>
        </w:rPr>
        <w:t>.</w:t>
      </w:r>
      <w:r>
        <w:rPr>
          <w:rStyle w:val="FootnoteAnchor"/>
        </w:rPr>
        <w:footnoteReference w:id="76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كه ميان مردم،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روز رستاخيز،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پاك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در روز رستاخيز، خدا را ديدار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فروتنانِ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در روز رستاخيز، وارث تخت هاى پادشاهى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اساس گمان، سرزنش مى كنيد و خويشتن را با وجود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و گناهكارى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سرزنش نمى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سرهايتان را مى تراشيد، و پيراهن هاى كوتاه مى پوشيد، و سرهايتان را به زير مى افكنيد؛ امّا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هايتان بيرون نمى كشيد؟</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گورهاى آراسته است كه بيرونشان بيننده را خوش مى آيد و درونشان استخوان هاى مردگان و آكنده از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چراغ است كه به مردم نور مى دهد و خودش را مى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شده، با خزيدن بر زانوهايتان، خود را به مجلس هاى عالمان برسانيد؛ زيرا خداوند، دل هاى مرده را با نور حكمت، زنده مى كند، همچنان كه زمين مرده را با باران هاى سيل آسا زنده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النَّبِيِّ</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قُلْ إِنَّما أَعِظُكُمْ بِواحِدَةٍ أَنْ تَقُومُوا لِلّهِ مَثْنى وَ فُرادى ثُمَّ تَتَفَكَّرُوا ما بِصاحِبِكُمْ مِنْ جِنَّةٍ إِنْ هُوَ إِلاّ نَذِيرٌ لَكُمْ بَيْنَ يَدَيْ عَذابٍ شَدِيدٍ</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حُبَّ الدُّنيا قَد غَلَبَ عَلى كَثيرٍ مِنَ النّاسِ؛ حَتّى كَأنَّ المَوتَ في هذِهِ الدّنيا عَلى غَيرِهِم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يَتَّعِظُ آخِرُهُم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جَهِلوا ونَسوا كُلَّ مَوعِظَةٍ في كِتابِ اللّهِ، وأمِنوا شَرَّ كُلِّ عاقِبَةِ سوءٍ</w:t>
      </w:r>
      <w:r>
        <w:rPr>
          <w:rFonts w:eastAsia="Amiri" w:cs="Amiri" w:ascii="Amiri" w:hAnsi="Amiri"/>
          <w:color w:val="111111"/>
          <w:sz w:val="28"/>
          <w:szCs w:val="28"/>
          <w:rtl w:val="true"/>
          <w:lang w:bidi="ar-SA"/>
        </w:rPr>
        <w:t>!</w:t>
      </w:r>
      <w:r>
        <w:rPr>
          <w:rStyle w:val="FootnoteAnchor"/>
        </w:rPr>
        <w:footnoteReference w:id="767"/>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الدُّنيا كَأنَّكَ غَريبٌ أو عابِرُ سَبيلٍ، وَاعدُد نَفسَكَ فِي المَوتى، وإذا أصبَحتَ فَلا تُحَدِّث نَفسَكَ بِالمَساءِ، وإذا أمسَيتَ فَلا تُحَدِّث نَفسَكَ بِالصَّباحِ، وخُذ مِن صِحَّتِكَ لِسَقَمِكَ، ومِن شَبابِكَ لِهَرَمِكَ، ومِن حَياتِكَ لِوَفاتِكَ، فَإِنَّكَ لاتَدري ما اسمُكَ غَداً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كَأَنَّ المَوتَ فيها على غَيرِنا كُتِبَ، وكَأَنَّ الحَقَّ فيها عَلى غَيرِنا وَجَبَ، وكَأَنَّ الَّذي يُشَيَّعُ مِنَ الأمواتِ سَفرٌ عَمّا قَليلٍ إلَينا راجِعونَ، بُيوتُهُم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58" w:name="pg14811_173227"/>
    </w:p>
    <w:p>
      <w:pPr>
        <w:pStyle w:val="Heading4"/>
        <w:numPr>
          <w:ilvl w:val="3"/>
          <w:numId w:val="1"/>
        </w:numPr>
        <w:rPr/>
      </w:pPr>
      <w:bookmarkStart w:id="259" w:name="__RefHeading___Toc2005909_730472459"/>
      <w:bookmarkStart w:id="260" w:name="_Toc98"/>
      <w:bookmarkEnd w:id="258"/>
      <w:bookmarkEnd w:id="259"/>
      <w:r>
        <w:rPr/>
        <w:t>3/2</w:t>
      </w:r>
      <w:r>
        <w:rPr>
          <w:rtl w:val="true"/>
        </w:rPr>
        <w:t xml:space="preserve"> </w:t>
      </w:r>
      <w:r>
        <w:rPr>
          <w:rtl w:val="true"/>
        </w:rPr>
        <w:t xml:space="preserve">اندرزهاى پيامبر </w:t>
      </w:r>
      <w:r>
        <w:rPr>
          <w:rtl w:val="true"/>
        </w:rPr>
        <w:t>(</w:t>
      </w:r>
      <w:r>
        <w:rPr>
          <w:rtl w:val="true"/>
        </w:rPr>
        <w:t>ص</w:t>
      </w:r>
      <w:r>
        <w:rPr>
          <w:rtl w:val="true"/>
        </w:rPr>
        <w:t>)</w:t>
      </w:r>
      <w:bookmarkEnd w:id="26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يك اندرز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و به تنهايى براى خدا به 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بينديشيد كه رفيق شما هيچ گونه ديوانگى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جز هشدار دهنده اى از عذاب سختى كه در پيش است،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مى بينم دنيا دوستى بر بسيارى از مردم، چيره آمده است، تا جايى كه گويى مرگ در اين دنيا براى غير آنان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ماندگانشان از رفتگانشان اندرز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نمى دانند و هر گونه اندرزى در كتاب خدا را از ياد برده اند و خود را از شرّ هر فرجام بدى، در امان مى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چنان باش كه گويى غريبه اى يا ره گذرى هستى، و خودت را از مردگان به شمار آور، و چون صبح خويش را آغاز كردى، وعدۀ شب به خود مده، و چون شبت را آغاز نمودى، وعدۀ صبح به خويشتن مده، و از دوران تن درستى ات براى هنگام بيمارى ات بهره گير، و از جوانى ات براى پيرى ات، و از زندگى ات براى مرگت؛ زيرا تو نمى دانى كه فردا چه نام خواهى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مرگ در اين دنيا براى غير ما نوشته شده، و انگار كه حق در آن، بر غير ما واجب گشته است، و گويى مردگانى كه تشييع مى شوند،</w:t>
      </w:r>
    </w:p>
    <w:p>
      <w:pPr>
        <w:pStyle w:val="BookText"/>
        <w:rPr/>
      </w:pPr>
      <w:r>
        <w:rPr>
          <w:rFonts w:ascii="Amiri" w:hAnsi="Amiri" w:eastAsia="Amiri" w:cs="Amiri"/>
          <w:color w:val="111111"/>
          <w:sz w:val="28"/>
          <w:sz w:val="28"/>
          <w:szCs w:val="28"/>
          <w:rtl w:val="true"/>
          <w:lang w:bidi="ar-SA"/>
        </w:rPr>
        <w:t>أجداثُهُم، ونَأكُلُ تُراثَهُم كَأَ نّا مُخَلَّدونَ بَعدَهُم، قَد أمِنّا كُلَّ جائِحَةٍ ونَسينا كُلَّ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النّاسِ، وأنفَقَ مِن مالٍ اكتَسَبَهُ مِن حَلالٍ مِن غَيرِ مَعصِيَةٍ، ورَحِمَ أهلَ الذُّلِّ وَالمَسكَنَةِ، وخالَطَ أهلَ الفِقهِ وَالحِكمَةِ، وَاتّبَعَ السُّنَّةَ ولَم يَعدُها إلى بِدعَةٍ، فَأَنفَقَ الفَضلَ مِن مالِهِ، وأمسَكَ الفَضلَ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حَسُنَت سَريرَتُهُ وطَهُرَت خَليقَتُهُ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تَيَقَّظوا بِالعِبَرِ، وتأهَّبوا لِلسَّفَرِ، وتَقَنَّعوا بِاليَسيرِ، وتَأهَّبوا لِلمَسيرِ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مسافرانى هستند كه به زودى به سوى ما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آنها گورهايشان است، و ميراث آنان را چنان مى خوريم كه گويى پس از آنها جاودانه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هر بلاى سخت و بنيادكنى، ايمن مى پنداريم و هر اندرزى را از ياد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كه عيبش او را از پرداختن به عيب هاى مردم، باز دارد، و از مالى كه از راه حلال و غير معصيت به دست آورده است، خرج كند و به بينوايان و مستمندان رحم آورد، و با مردمان فهميده و خردمند بياميزد، و از سنّت، پيروى كند و از آن به بدعت، گام ننهد، و زيادىِ مالش را انفاق كند، و زيادىِ گفتارش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كه نهادش نيكو و سرشتش پاك است</w:t>
      </w:r>
      <w:r>
        <w:rPr>
          <w:rFonts w:eastAsia="IRNazanin" w:cs="IRNazanin"/>
          <w:color w:val="111111"/>
          <w:sz w:val="28"/>
          <w:szCs w:val="28"/>
          <w:rtl w:val="true"/>
          <w:lang w:bidi="fa-IR"/>
        </w:rPr>
        <w:t xml:space="preserve">!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عبرت ها بيدار شويد، و براى سفر، آماده گرديد، و به اندك، قناعت ورزيد، و براى رفتن، حاضر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الجدال في التبليغ</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المَمدوحُ</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لا تُجادِلُوا أَهْلَ الْكِتابِ إِلاّ بِالَّتِي هِيَ أَحْسَنُ إِلاَّ الَّذِينَ ظَلَمُوا مِنْهُمْ وَ قُولُوا آمَنّا بِالَّذِي أُنْزِلَ إِلَيْنا وَ أُنْزِلَ إِلَيْكُمْ وَ إِلهُنا وَ إِلهُكُمْ واحِدٌ وَ نَحْنُ لَهُ مُسْلِمُونَ</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الأَحداثَ بِالمِراءِ وَالجِدالِ، وَالكُهولَ بِالفِكرِ، والشُّيوخَ بِالصَّمتِ</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الطَّيّارِ؟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61" w:name="pg14811_173231"/>
    </w:p>
    <w:p>
      <w:pPr>
        <w:pStyle w:val="Heading3"/>
        <w:numPr>
          <w:ilvl w:val="2"/>
          <w:numId w:val="1"/>
        </w:numPr>
        <w:rPr/>
      </w:pPr>
      <w:bookmarkStart w:id="262" w:name="__RefHeading___Toc2005911_730472459"/>
      <w:bookmarkStart w:id="263" w:name="_Toc99"/>
      <w:bookmarkEnd w:id="261"/>
      <w:bookmarkEnd w:id="262"/>
      <w:r>
        <w:rPr>
          <w:rtl w:val="true"/>
        </w:rPr>
        <w:t>فصل سوم</w:t>
      </w:r>
      <w:r>
        <w:rPr>
          <w:rtl w:val="true"/>
        </w:rPr>
        <w:t xml:space="preserve">: </w:t>
      </w:r>
      <w:r>
        <w:rPr>
          <w:rtl w:val="true"/>
        </w:rPr>
        <w:t>به كارگيرى جَدَل در تبليغ</w:t>
      </w:r>
      <w:bookmarkEnd w:id="263"/>
    </w:p>
    <w:p>
      <w:pPr>
        <w:pStyle w:val="Heading4"/>
        <w:numPr>
          <w:ilvl w:val="3"/>
          <w:numId w:val="1"/>
        </w:numPr>
        <w:rPr/>
      </w:pPr>
      <w:bookmarkStart w:id="264" w:name="__RefHeading___Toc2005913_730472459"/>
      <w:bookmarkStart w:id="265" w:name="_Toc100"/>
      <w:bookmarkEnd w:id="264"/>
      <w:r>
        <w:rPr/>
        <w:t>1/3</w:t>
      </w:r>
      <w:r>
        <w:rPr>
          <w:rtl w:val="true"/>
        </w:rPr>
        <w:t xml:space="preserve"> </w:t>
      </w:r>
      <w:r>
        <w:rPr>
          <w:rtl w:val="true"/>
        </w:rPr>
        <w:t>مجادلۀ پسنديده</w:t>
      </w:r>
      <w:bookmarkEnd w:id="26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كتاب، جز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است، مجادله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آنان كه ستم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سوى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نازل گرديده، ايمان آورديم و خداى ما و خداى شما يكى است و ما تسليم اوييم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جوانانتان را به بحث و مجادله كردن، و ميان سالانتان را به انديشيدن، و پيرانتان را به خاموشى گزيدن توصيه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طيّار،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ولَقّاه نَضرَةً وسُروراً، فَقَد كانَ شَديدَ الخُصومَةِ عَنّا أهلَ البَيتِ</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أبي القاسم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شَهِدَ لَهُ أبُو الحَسَنِ عليه السلام بِالجَنَّةِ، وكانَ أبو عَبدِاللّهِ عليه السلام يَقولُ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 كَلِّم أهلَ المَدينَةِ فَإِنّي احِبُّ أن يُرى في رِجالِ الشّيعَةِ مِثلُكُ</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يَأمُرُ مُحَمَّدَ بنَ حَكيمٍ أن يُجالِسَ أهلَ المَدينَةِ في مَسجِدِ رَسولِ اللّهِ صلى الله عليه و آله، وأن يُكَلِّمَهُم ويُخاصِمَهُم حَتّى كَلَّمَهُم في صاحِبِ القَبرِ، فَكانَ إذَا انصَرَفَ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وما قالوا لَكَ؟ ويَرضى بِذلِكَ مِنهُ</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الصّادِقِ عليه السلام الجِدالُ فِي الدّينِ، وأنَّ رَسولَ اللّهِ صلى الله عليه و آله وَالأَئِمَّةَ عليهم السلام 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مُطلَقاً، ولكِنَّهُ نُهِيَ عَنِ الجِدالِ بِغَيرِ الَّتي هِيَ أحسَنُ، أما تَسمَعونَ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بِالَّتِي هِيَ أَحْسَنُ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فَالجِدالُ بِالَّتي هِيَ أحسَنُ قَد قَرَنَهُ العُلَماءُ بِالدّينِ، وَالجِدالُ بِغَيرِ الَّتي هِيَ أحسَنُ مُحَرَّمٌ، حَرَّمَهُ اللّهُ عَلى شيعَتِنا، وكَيفَ يُحَرِّمُ اللّهُ الجِدالَ جُملَةً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أَمانِيُّهُمْ قُلْ هاتُوا بُرْهانَكُمْ إِنْ كُنْتُمْ صادِقِينَ </w:t>
      </w:r>
      <w:r>
        <w:rPr>
          <w:rStyle w:val="FootnoteAnchor"/>
          <w:rtl w:val="true"/>
        </w:rPr>
        <w:footnoteReference w:id="777"/>
      </w:r>
      <w:r>
        <w:rPr>
          <w:rFonts w:ascii="Amiri" w:hAnsi="Amiri" w:eastAsia="Amiri" w:cs="Amiri"/>
          <w:color w:val="111111"/>
          <w:sz w:val="28"/>
          <w:sz w:val="28"/>
          <w:szCs w:val="28"/>
          <w:rtl w:val="true"/>
          <w:lang w:bidi="ar-SA"/>
        </w:rPr>
        <w:t>، فَجَعَلَ عِلمَ الصِّدقِ وَالإِيمانَ بِالبُرهانِ، وهَل يُؤتى بِبُرهانٍ إلّا فِي الجِدالِ بِالَّتي هِيَ أحسَنُ؟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 رحمت كند و روحش را خرّم و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خاندان، سرسختانه دفاع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القاسم نصر بن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بر بهشتى بودن عبد الرحمان بن حَجّاج، شهادت داد، و امام صادق عليه السلام به عبد الرحمان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مدينه، بحث هاى كلامى كن؛ زيرا من دوست دارم كه در ميان شيعه، مانند تو ديده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به محمّد بن حكيم مى فرمود كه با مردم مدينه در مسجد پيامبر خدا بنشيند و با آنان مباحثه و مجادله كند، تا جايى كه در بارۀ ميّت در قبرش با آنان مباحثه كرد و چون به خدمت امام عليه السلام بر مى گشت، به 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چه گفتى؟ آنها به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اظهار رضايت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صادق عليه السلام از جدال كردن در دين و اين كه پيامبر خدا صلى الله عليه و آله و امامان معصوم عليهم السلام از اين كار نهى كرده اند،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 به طور مطلق، نهى نشده؛ بلكه از مجادله كردن با روشى جز روش پسنديده تر،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شنويد كه 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اهل كتاب، جز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مجادله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مجادله نما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مجادله كردن با نيكوترين روش را دانشمندان، در كنار دين قرار داده اند، و مجادله كردن با روشى جز روش پسنديده تر، حرام است و خداوند، اين را بر شيعيان ما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مجادله كردن را به طور مطلق حرام كند، در حالى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به بهشت وارد نمى شود، مگر آن كه يهودى يا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اين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دليل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راستگويى و ايمان را در گرو برهان قرار داد، و آيا برهان، جز در مجادله به روش نيكوتر آورده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الجِدالُ بِالَّتي هِيَ أحسَنُ؟ وَالَّتي لَيسَت بِأَحسَنَ؟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بِغَيرِ الَّتي هِيَ أحسَنُ فَأَن تُجادِلَ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مُبطِلاً فَيورِدُ عَلَيكَ باطِلاً، فَلا تَرُدُّهُ بِحُجَّةٍ قَد نَصَبَهَا اللّهُ، ولكِن تَجحَدُ قَولَهُ، أو تَجحَدُ حَقّاً، يُريدُ ذلِكَ المُبطِلُ أن يُعينَ بِهِ باطِلَهُ، فَتَجحَدُ ذلِكَ الحَقَّ مَخافَةَ أن يَكونَ لَهُ عَلَيكَ فيهِ حُجَّةٌ، لِأَنَّكَ لاتَدري كَيفَ المَخلَصُ مِنهُ، فَذلِكَ حَرامٌ عَلى شيعَتِنا أن يَصيروا فِتنَةً عَلى ضُعَفاءِ إخوانِهِم وعَلَى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المُبطِلونَ فَيَجعَلونَ ضَعفَ الضَّعيفِ مِنكُم إذا تَعاطى مُجادَلَتَهُ، وضَعفَ ما في يَدِهِ، حُجَّةً لَهُ عَلى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الضُّعَفاءُ مِنكُم فَتُغَمُّ قُلوبُهُم لِما يَرَونَ مِن ضَعفِ المُحِقِّ في يَدِ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بِالَّتي هِيَ أحسَنُ، فَهُوَ ما أمَرَ اللّهُ تَعالى بِهِ نَبِيَّهُ أن يُجادِلَ بِهِ مَن جَحَدَ البَعثَ بَعدَ المَوتِ وإحياءَهُ لَهُ، فَقالَ اللّهُ تَعالى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Style w:val="FootnoteAnchor"/>
          <w:rtl w:val="true"/>
        </w:rPr>
        <w:footnoteReference w:id="778"/>
      </w:r>
      <w:r>
        <w:rPr>
          <w:rFonts w:ascii="Amiri" w:hAnsi="Amiri" w:eastAsia="Amiri" w:cs="Amiri"/>
          <w:color w:val="111111"/>
          <w:sz w:val="28"/>
          <w:sz w:val="28"/>
          <w:szCs w:val="28"/>
          <w:rtl w:val="true"/>
          <w:lang w:bidi="ar-SA"/>
        </w:rPr>
        <w:t>فَقالَ اللّهُ تَعالى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اللّهُ مِن نَبِيِّهِ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هذِهِ العِظامُ وهِيَ رَميمٌ؟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779"/>
      </w:r>
      <w:r>
        <w:rPr>
          <w:rFonts w:ascii="Amiri" w:hAnsi="Amiri" w:eastAsia="Amiri" w:cs="Amiri"/>
          <w:color w:val="111111"/>
          <w:sz w:val="28"/>
          <w:sz w:val="28"/>
          <w:szCs w:val="28"/>
          <w:rtl w:val="true"/>
          <w:lang w:bidi="ar-SA"/>
        </w:rPr>
        <w:t>أفَيَعجُزُ مَنِ ابتَدَأَ بِهِ لا مِن شَيءٍ أن يُعيدَهُ بَعدَ أن يَبلى؟ بَلِ ابتِداؤُهُ أصعَبُ عِندَكُم مِن إعادَتِهِ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w:t>
      </w:r>
      <w:r>
        <w:rPr>
          <w:rStyle w:val="FootnoteAnchor"/>
          <w:rtl w:val="true"/>
        </w:rPr>
        <w:footnoteReference w:id="780"/>
      </w:r>
      <w:r>
        <w:rPr>
          <w:rFonts w:ascii="Amiri" w:hAnsi="Amiri" w:eastAsia="Amiri" w:cs="Amiri"/>
          <w:color w:val="111111"/>
          <w:sz w:val="28"/>
          <w:sz w:val="28"/>
          <w:szCs w:val="28"/>
          <w:rtl w:val="true"/>
          <w:lang w:bidi="ar-SA"/>
        </w:rPr>
        <w:t>أي إذا أكمَنَ النّارَ الحارَّةَ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روش نيكوتر چيست؟ و مجادله به روشى كه نيكو نيست،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به روشى كه نيكوتر نيست، آن است كه با طرفدار باطلْ به مجادله بپردازى و او بر تو مطلب باطلى را ارائه كند و تو آن را با حجّتى كه خداوند اقامه نموده است، رد نكنى؛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او را انكار كنى يا حقّى را منكِر شوى كه آن طرفدار باطل، مى خواهد از آن در تأييد باطل خود كمك بگيرد، و تو از بيم اين كه در آن حق، حجّتى به نفع او بر ضدّ تو باشد، به انكار آن مى پردازى؛ زيرا نمى دانى كه چگونه خود را از آن رها كنى و اين، بر شيعيان ما حرام است كه سبب گم راهى برادران ناتوان خود و اهل باطل شوند؛ زيرا اهل باطل، ناتوانىِ ناتوانانِ شما را در هنگام مجادله با او و ضعيف بودن دلايل او را، حجّتى براى خود در تأييد باطلش قرار مى دهد و ناتوانانِ شما هم از اين كه شخصِ بر حق را در برابر باطل گرا ناتوان مى بينند، دل هايشان غمگين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مجادله با روش نيكوتر، همان است كه خداوند متعال، پيامبرش را به در پيش گرفتن آن، امر نموده و فرموده است كه با آن روش، با كسانى كه منكِر رستاخيز و زنده شدنشان توسط خداوند هستند، مجادله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نقل از آن منكِر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ما مَثَلى آورد و آفرينش خود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 ها را كه چنين پوسيده است، زندگى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متعال در پاسخ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كسى كه نخستين بار، آن را پديد آورد و اوست كه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آفرينشى داناست؛ همو كه برايتان در درخت سبزفام، اخگر نهاد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نيازتان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مى افروزيد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خداوند از پيامبرش خواسته كه با باطل گرايى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ممكن است اين استخوان هاى پوسيده، دوباره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مجادله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نخستين بار آن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كسى كه آن را از هيچ، آفريده، نمى تواند پس از آن كه پوسيده شد، دوباره ايجادش كند؟ آرى، در نظر شما، آفريدنش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دشوارتر از ايجاد دوبارۀ اوست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كه برايتان در درخت سبزفام، اخگر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آتش سوزان را در</w:t>
      </w:r>
    </w:p>
    <w:p>
      <w:pPr>
        <w:pStyle w:val="BookText"/>
        <w:rPr/>
      </w:pPr>
      <w:r>
        <w:rPr>
          <w:rFonts w:ascii="Amiri" w:hAnsi="Amiri" w:eastAsia="Amiri" w:cs="Amiri"/>
          <w:color w:val="111111"/>
          <w:sz w:val="28"/>
          <w:sz w:val="28"/>
          <w:szCs w:val="28"/>
          <w:rtl w:val="true"/>
          <w:lang w:bidi="ar-SA"/>
        </w:rPr>
        <w:t>الشَّجَرِ الأَخضَرِ الرَّطبِ، ثُمَّ يَستَخرِجُها فَعَرَّفَكُم أنَّهُ عَلى إعادَةِ ما بَلِيَ أقدَرُ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Style w:val="FootnoteAnchor"/>
          <w:rtl w:val="true"/>
        </w:rPr>
        <w:footnoteReference w:id="78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خَلقُ السَّماواتِ وَالأَرضِ أعظَمَ وأبعَدَ في أوهامِكُم وقَدَرِكُم أَن تَقدِروا عَلَيهِ مِن إعادَةِ البالي، فَكَيفَ جَوَّزتُم مِنَ اللّهِ خَلقَ هذَا الأَعجَبِ عِندَكُم، وَالأَصعَبِ لَدَيكُم، ولَم تُجَوِّزوا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أسهَلُ عِندَكُم مِن إعادَةِ البالي؟</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الجِدالُ بِالَّتي هِيَ أحسَنُ، لِأَنَّ فيها قَطعَ عُذرِ الكافِرينَ وإزالَةَ 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الجِدالُ بِغَيرِ الَّتي هِيَ أحسَنُ، فَأَن تَجحَدَ حَقّاً لايُمكِنُكَ أن تُفَرِّقَ بَينَهُ وبَينَ باطِلِ مَن تُجادِلُهُ، وإنَّما تَدفَعُهُ عَن باطِلِهِ، بِأَن تَجحَدَ الحَقَّ، فَهذا هُوَ المُحَرَّمُ، لِأَنَّكَ مِثلُهُ، جَحَدَ هُوَ حَقّاً، وجَحَدتَ أنتَ حَقّاً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مُحَمَّدٍ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أفجادَلَ رَسولُ اللّهِ؟</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ظَنَنتَ بِرَسولِ اللّهِ مِن شَيءٍ، فَلا تَظُنَّنَّ بِهِ مُخالَفَةَ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7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ضَرَبَ اللّهُ مَثَلاً؟ أفَتَظُنُّ أنَّ رَسولَ اللّهِ صلى الله عليه و آله خالَفَ ما أمَرَهُ اللّهُ بِهِ، فَلَم يُجادِل بِما أمَرَهُ اللّهُ بِهِ، ولَم يُخبِر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بِما أمَرَهُ أن يُخبِرَ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Pr>
        <w:footnoteReference w:id="78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درخت سبز و تَر، نهان مى كند و سپس آن را بيرون مى كشد، و با اين كار، به شما شناسانده كه به بازآفرينىِ استخوان هاى پوسيده،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آسمان ها و زمين را آفريده، توانا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بيافريند؟ آرى، اوست آفرينندۀ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آفريدن آسمان ها و زمين در نظر شما مهم تر و بعيدتر از بازآفرينىِ استخوان هاى پوسيده است، پس چگونه شما كه آفريدن آنچه را به نظرتان شگفت انگيزتر و در نزدتان دشواتر است، براى خدا ممكن مى دانيد؛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نظر شما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بازآفرينى پيكر پوسيدۀ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او را ممكن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مجادله به شيوۀ نيكوتر است؛ چرا كه دلايل كافران را ابطال، و شبهات آنان را برطرف مى كند؛ ولى در مجادله به غيرِ شيوۀ نيكوتر، تو حقّى را انكار مى كنى كه نمى توانى ميان آن و باطلِ كسى كه با او مجادله مى كنى، فرق بگذارى و در حقيقت، باطل او را از طريق انكار كردن حق، دفع مى كنى، و اين، همان چيزى است كه حرام است؛ چون تو هم مانند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حقّى را انكار مى كند و تو حقّى ديگر را انكار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ديگرى برخاست و به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مجادله كرده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گمانى كه به پيامبر خدا مى برى، ببر؛ امّا گمانِ مخالفت كردن او با خدا را هرگز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ايشان به روشى كه نيكوتر است، مجادله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كسى زنده مى كند كه اوّل بار، ايجادش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چه كسى مثال زده است؟ آيا گمان مى كنى كه پيامبر خدا صلى الله عليه و آله از فرمانى كه خدا به او داد، سرپيچى نمود، و با روشى كه خداوند به او دستور داد، مجادله نكرد، و بر خلاف فرمانِ 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كار خدا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كار او خبر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المَذمومُ</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وَ لَقَدْ صَرَّفْنا فِي هذَا الْقُرْآنِ لِلنّاسِ مِنْ كُلِّ مَثَلٍ وَ كانَ الْإِنْسانُ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اللّهِ، وَالجِدالُ فِي القُرآنِ فَأَعْرِضْ عَنْهُمْ حَتّى يَخُوضُوا فِي حَدِيثٍ غَيْرِهِ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يَخوضونَ في آياتِ اللّهِ، هُم أصحابُ الخُصوماتِ</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أصحابَ الخُصوماتِ، فَإِنَّهُمُ الَّذينَ يَخوضونَ في آياتِ اللّهِ</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القُرآنِ كُفرٌ</w:t>
      </w:r>
      <w:r>
        <w:rPr>
          <w:rFonts w:eastAsia="Amiri" w:cs="Amiri" w:ascii="Amiri" w:hAnsi="Amiri"/>
          <w:color w:val="111111"/>
          <w:sz w:val="28"/>
          <w:szCs w:val="28"/>
          <w:rtl w:val="true"/>
          <w:lang w:bidi="ar-SA"/>
        </w:rPr>
        <w:t>.</w:t>
      </w:r>
      <w:r>
        <w:rPr>
          <w:rStyle w:val="FootnoteAnchor"/>
        </w:rPr>
        <w:footnoteReference w:id="79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66" w:name="pg14811_173239"/>
    </w:p>
    <w:p>
      <w:pPr>
        <w:pStyle w:val="Heading4"/>
        <w:numPr>
          <w:ilvl w:val="3"/>
          <w:numId w:val="1"/>
        </w:numPr>
        <w:rPr/>
      </w:pPr>
      <w:bookmarkStart w:id="267" w:name="__RefHeading___Toc2005915_730472459"/>
      <w:bookmarkStart w:id="268" w:name="_Toc101"/>
      <w:bookmarkEnd w:id="266"/>
      <w:bookmarkEnd w:id="267"/>
      <w:r>
        <w:rPr/>
        <w:t>2/3</w:t>
      </w:r>
      <w:r>
        <w:rPr>
          <w:rtl w:val="true"/>
        </w:rPr>
        <w:t xml:space="preserve"> </w:t>
      </w:r>
      <w:r>
        <w:rPr>
          <w:rtl w:val="true"/>
        </w:rPr>
        <w:t>مجادلۀ نكوهيده</w:t>
      </w:r>
      <w:bookmarkEnd w:id="268"/>
    </w:p>
    <w:p>
      <w:pPr>
        <w:pStyle w:val="Heading5"/>
        <w:numPr>
          <w:ilvl w:val="4"/>
          <w:numId w:val="1"/>
        </w:numPr>
        <w:rPr/>
      </w:pPr>
      <w:bookmarkStart w:id="269" w:name="__RefHeading___Toc2005917_730472459"/>
      <w:bookmarkStart w:id="270" w:name="_Toc102"/>
      <w:bookmarkEnd w:id="269"/>
      <w:r>
        <w:rPr>
          <w:rtl w:val="true"/>
        </w:rPr>
        <w:t xml:space="preserve">الف </w:t>
      </w:r>
      <w:r>
        <w:rPr>
          <w:rtl w:val="true"/>
        </w:rPr>
        <w:t xml:space="preserve">- </w:t>
      </w:r>
      <w:r>
        <w:rPr>
          <w:rtl w:val="true"/>
        </w:rPr>
        <w:t>مجادله در قرآن</w:t>
      </w:r>
      <w:bookmarkEnd w:id="27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براى مردم از هر گونه مَثَلى آورديم؛ ولى انسان بيش از هر چيز، سرِ جدال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كسانى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خدا مجادله مى كنند، نديده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آنهايى كه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خدا مجادله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آمدشان در شهرها، تو را دستخوش فريب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آيات ما مجادله مى كنند، بدانند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كسانى را كه در آيات ما فرو مى روند، 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كسانى را ديدى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خدا بحث هاى كلامى، و در بارۀ قرآن، مجادله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روى بگردان تا اين كه به سخن ديگرى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آيات خدا فرو مى روند، همان مجادله گران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اهل مجادله، همنشينى نكنيد؛ زيرا اينان، همان كسانى هستند كه در آيات خدا فرو مى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قرآن،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تُجادِلوا فِي القُرآنِ، فَإِنَّ جِدالاً فيهِ كُفرٌ</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فِي القُرآنِ كُفرٌ</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تُماروا فِي القُرآنِ، فَإِنَّ المِراءَ فيهِ كُفرٌ</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عَلى بابِ رَسولِ اللّهِ صلى الله عليه و آله نَتَذاكَرُ، يَنزِ عُ</w:t>
      </w:r>
      <w:r>
        <w:rPr>
          <w:rStyle w:val="FootnoteAnchor"/>
          <w:rtl w:val="true"/>
        </w:rPr>
        <w:footnoteReference w:id="795"/>
      </w:r>
      <w:r>
        <w:rPr>
          <w:rFonts w:ascii="Amiri" w:hAnsi="Amiri" w:eastAsia="Amiri" w:cs="Amiri"/>
          <w:color w:val="111111"/>
          <w:sz w:val="28"/>
          <w:sz w:val="28"/>
          <w:szCs w:val="28"/>
          <w:rtl w:val="true"/>
          <w:lang w:bidi="ar-SA"/>
        </w:rPr>
        <w:t>هذا بِآيَةٍ، ويَنزِعُ هذا بِآيَةٍ، فَخَرَجَ عَلَينا رَسولُ اللّهِ صلى الله عليه و آله كَما يُفقَأُ في وَجهِهِ حَبُّ الرُّمّانِ،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بِهذا بُعِثتُم؟ أم بِهذا امِرتُم؟ لاتَرجِعوا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القُرآنِ بَعضَهُ بِبَعضٍ</w:t>
      </w:r>
    </w:p>
    <w:p>
      <w:pPr>
        <w:pStyle w:val="BookText"/>
        <w:rPr/>
      </w:pP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رَجُلٌ القُرآنَ بَعضَهُ بِبَعضٍ إلّاكَفَرَ</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ابن ماجة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عَلى أصحابِهِ وهُم يَختَصِمونَ فِي القَدَرِ، فَكَأَ نَّما يُفقَأُ في وَجهِهِ حُبَّ الرُّمّانِ مِنَ الغَضَبِ،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1" w:name="pg14811_173241"/>
    </w:p>
    <w:p>
      <w:pPr>
        <w:pStyle w:val="BookText"/>
        <w:rPr/>
      </w:pPr>
      <w:bookmarkEnd w:id="271"/>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مجادله نكنيد؛ زيرا جدال كردن در آن،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كردن در قرآن،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بحث و مشاجره نكنيد؛ زيرا بحث و مشاجره در آن،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 خانۀ پيامبر خدا صلى الله عليه و آله نشسته بوديم و با يكديگر بحث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به آيه اى استناد مى كرد و آن يكى، به آيه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بيرون آمد و چهره اش چنان برافروخته بود كه گويى دانه هاى انار بر آن تركانده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براى اين كار، فرستاده شده ايد، يا به اين كار، مأمور گشته ايد؟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كفر باز نگرديد و گردن هاى يكديگر را بزنيد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در دين</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2005919_730472459"/>
      <w:bookmarkStart w:id="273" w:name="_Toc103"/>
      <w:bookmarkEnd w:id="272"/>
      <w:r>
        <w:rPr>
          <w:rtl w:val="true"/>
        </w:rPr>
        <w:t xml:space="preserve">ب </w:t>
      </w:r>
      <w:r>
        <w:rPr>
          <w:rtl w:val="true"/>
        </w:rPr>
        <w:t xml:space="preserve">- </w:t>
      </w:r>
      <w:r>
        <w:rPr>
          <w:rtl w:val="true"/>
        </w:rPr>
        <w:t>رد كردن آياتى از قرآن با آيات ديگر</w:t>
      </w:r>
      <w:bookmarkEnd w:id="273"/>
    </w:p>
    <w:p>
      <w:pPr>
        <w:pStyle w:val="Heading6"/>
        <w:numPr>
          <w:ilvl w:val="5"/>
          <w:numId w:val="1"/>
        </w:numPr>
        <w:rPr/>
      </w:pPr>
      <w:bookmarkStart w:id="274" w:name="__RefHeading___Toc2005921_730472459"/>
      <w:bookmarkStart w:id="275" w:name="_Toc104"/>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آياتى از قرآن با آيات ديگر</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شخصى، آيات قرآن را با آيات ديگر آن، رد نكرد، مگر آن كه كافر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شعيب، از پدرش،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ميان يارانش آمد و ديد كه در بارۀ قَدَر، بحث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ايشان چنان از خشم، سرخ شد كه گويى دانۀ انار در آن تركانده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كار، امر شده ايد؟</w:t>
      </w:r>
    </w:p>
    <w:p>
      <w:pPr>
        <w:pStyle w:val="BookText"/>
        <w:rPr/>
      </w:pPr>
      <w:r>
        <w:rPr>
          <w:rFonts w:ascii="Amiri" w:hAnsi="Amiri" w:eastAsia="Amiri" w:cs="Amiri"/>
          <w:color w:val="111111"/>
          <w:sz w:val="28"/>
          <w:sz w:val="28"/>
          <w:szCs w:val="28"/>
          <w:rtl w:val="true"/>
          <w:lang w:bidi="ar-SA"/>
        </w:rPr>
        <w:t>بِهذا امِرتُم أو لِهذا خُلِقتُم؟ تضَرِبونَ القُرآنَ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هَلَكَتِ الاُمَمُ قَبلَكُم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عَلَى النّاسِ وهُم يَتَنازَعونَ فِي القُرآنِ، فَغَضِبَ غَضَباً شَديداً حَتّى كَأَ نَّما صُبَّ عَلى وَجهِهِ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كِتابَ‌اللّهِ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ضَلَّقَومٌ قَطُّإلّا اوتوا الجَدَلَ</w:t>
      </w:r>
      <w:r>
        <w:rPr>
          <w:rStyle w:val="FootnoteAnchor"/>
          <w:rtl w:val="true"/>
        </w:rPr>
        <w:footnoteReference w:id="800"/>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لَكَ إِلاّ جَدَلاً بَلْ هُمْ قَوْمٌ خَصِمُونَ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عن إسماعيل بن جابر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فَخَتَمَ بِهِ الأَنبِياءَ، فَلا نَبِيَّ بَعدَهُ، وأنزَلَ عَلَيهِ كِتاباً، فَخَتَمَ بِهِ الكُتُبَ، فَلا كِتابَ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النَّبِيُّ صلى الله عليه و آله عَلَماً باقِياً في أوصِيائِهِ، فَتَرَكَهُمُ النّاسُ، وهُمُ الشُّهَداءُ عَلى أهلِ كُلِّ زَمانٍ، حَتّى عانَدوا مَن أظهَرَ وِلايَةَ وُلاةِ الأَمرِ، وطَلَبَ عُلومَهُم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ضَرَبُوا القُرآنَ بَعضَهُ بِبَعضٍ، وَاحتَجّوا بِالمَنسوخِ وهُم يَظُنّونَ أنَّهُ النّاسِخُ، وَاحتَجّوا بِالخاصِّ وهُم يُقَدِّرونَ أنَّهُ العامُّ وَاحتَجّوا بِأَوَّلِ الآيَةِ وتَرَكُوا السُّنَّةَ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عليه السلام كَلاماً طَويلاً في تَقسيمِ القُرآنِ إلى أقسامٍ وفُنونٍ ووُجوهٍ، تَزيدُ عَلى مِئَةٍ 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أنَّ كَلامَ الباري سُبحانَهُ لا يُشبِهُ كَلامَ الخَلقِ، كَما لا تُشبِهُ أفعالُهُ أفعالَهُم، ولِهذِهِ العِلَّةِ وأشباهِها لا يَبلُغُ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براى آن، آفريده شده ايد؟ قرآن را با قرآن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هاى پيش از شما به همين سبب، نابود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ميان مردم آمد و ديد كه در بارۀ قرآن با يكديگر بحث و جدل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خشمگين شد، چنان كه گويى سركه بر صورت ايشان ريخته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را با خودِ آن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مردمى هرگز گم راه نشدند، مگر آن كه به جدل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براى تو نزدند؛ بلكه آنان، مردمى جدل پيشه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را مبعوث كرد و او را خاتم پيامبران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او،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كتابى بر او فرو فرستاد و آن را خاتم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كتابى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پيامبر صلى الله عليه و آله آن را نشانه اى ماندگار در ميان اوصيايش قرار داد؛ امّا مردم، آن اوصيا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گواه بر مردمِ هر روزگارى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كردند، تا جايى كه با هر كس كه دم از دوستىِ اولياى امر زد و طالب علوم آنان شد، دشمنى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بخشى از آنچه را بِدان اندرز داده شده بودند، به فراموشى سپردند، و تو همواره بر خيانتى از آنان آگاه مى شوى</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و اين،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آياتى ديگر زدند، و به منسوخ، به گمان اين كه ناسخ است، استدلال كردند و به خاص، در حالى كه آن را عام مى شمردند، استناد نمودند، و به آغاز آيه، احتجاج كردند و در تأويل آن، سنّت را وا نهادند، و به آغاز و پايان سخن، دقّت نكردند، و ورودى و خروجى هاى آن را نشناختند؛ چرا كه آن را از اهلش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خود، گم راه شدند و هم ديگران را به گم راهى انداختند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سپس گفتارى طولانى در بارۀ تقسيم قرآن به اقسام و فنون و وجوهى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صد و ده قسم افزون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كرد، تا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دليل روشنى است بر اين كه سخن آفريدگار پاك، به سخن آفريدگان نمى ماند، چنان كه كارهاى او با كارهاى آنان همانندى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و دلايل امثال آن، هيچ كس به عمق معناى حقيقىد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كُنهَ مَعنى حَقيقَةِ تَفسيرِ كِتابِ اللّهِ تَعالى، إلّانَبِيُّهُ وأوصِياؤُهُ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سَأَلوهُ عليه السلام عَن تَفسيرِ المُحكَمِ 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المُحكَمُ الَّذي لَم يَنسَخهُ شَيءٌ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Style w:val="FootnoteAnchor"/>
          <w:rtl w:val="true"/>
        </w:rPr>
        <w:footnoteReference w:id="80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هَلَكَ النّاسُ فِي المُتَشابِهِ؛ لِأَنَّهُم لَم يَقِفوا عَلى مَعناهُ، ولَم يَعرِفوا حَقيقَتَهُ، فَوَضَعوا لَهُ تَأويلاً مِن عِندِ أنفُسِهِم بِآرائِهِم، وَاستَغنَوا بِذلِكَ عَن مَسأَلَةِ الأَوصِياءِ، ونَبَذوا قَولَ رَسولِ اللّهِ صلى الله عليه و آله وَراءَ ظُهورِهِم</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كتاب خداوند متعال نمى رسد، مگر پيامبر او و اوصياى وى</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او در بارۀ معناى محكم در كتاب خدا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 آيه اى است كه چيزى آن را نسخ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كسى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آيات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كتاب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متشابهات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تأويل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انحراف است، براى فتنه جويى و طلب تأويل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متشابه آن، پيروى مى كنند، با آن كه تأويلش را جز خدا و ريشه داران در دانش، كسى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ايمان آورديم،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آيات، چه محكم و چه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خردمندان، كسى متذكّر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آيات متشابه، به هلاكت افتادند؛ چون بر معناى آنها واقف نگشتند و حقيقت آنها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پيش خود و با آراى خويش، آنها را تأويل كردند و بدين سان، خود را از مراجعه به اوصيا و پرسيدن از آنها بى نياز دانستند، و سخن پيامبر خدا صلى الله عليه و آله را پشت گوش انداختند</w:t>
      </w:r>
      <w:r>
        <w:rPr>
          <w:rFonts w:eastAsia="IRNazanin" w:cs="IRNazanin"/>
          <w:color w:val="111111"/>
          <w:sz w:val="28"/>
          <w:szCs w:val="28"/>
          <w:rtl w:val="true"/>
          <w:lang w:bidi="fa-IR"/>
        </w:rPr>
        <w:t>».</w:t>
      </w:r>
      <w:bookmarkStart w:id="276" w:name="pg14811_173247"/>
    </w:p>
    <w:p>
      <w:pPr>
        <w:pStyle w:val="Heading6"/>
        <w:numPr>
          <w:ilvl w:val="5"/>
          <w:numId w:val="1"/>
        </w:numPr>
        <w:rPr/>
      </w:pPr>
      <w:bookmarkStart w:id="277" w:name="__RefHeading___Toc2005923_730472459"/>
      <w:bookmarkStart w:id="278" w:name="_Toc105"/>
      <w:bookmarkEnd w:id="276"/>
      <w:bookmarkEnd w:id="277"/>
      <w:r>
        <w:rPr>
          <w:rtl w:val="true"/>
        </w:rPr>
        <w:t>پژوهشى در بارۀ ضرب قرآن به قرآن</w:t>
      </w:r>
      <w:bookmarkEnd w:id="278"/>
    </w:p>
    <w:p>
      <w:pPr>
        <w:pStyle w:val="Heading6"/>
        <w:numPr>
          <w:ilvl w:val="5"/>
          <w:numId w:val="1"/>
        </w:numPr>
        <w:rPr/>
      </w:pPr>
      <w:bookmarkStart w:id="279" w:name="__RefHeading___Toc2005925_730472459"/>
      <w:bookmarkStart w:id="280" w:name="_Toc106"/>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پژوهشى در بارۀ ضرب قرآن به قرآن</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ضرب، در لغت، معانى گوناگونى 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الشىء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آميختن چيزى با چيز ديگر است</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اين اختلاط و آميختگى، گاهى با درگيرى و رو در رويى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و فارسى، از ايجاد فاصله، كدورت و قرار دادن افراد در برابر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هم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زدن ميانۀ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به نظر مى رسد كه لفظ ضرب، با اين معنا، در جايى به كار مى رود كه ميان افراد يا اشياى به هم زده شده، ارتباط و قرابت باشد</w:t>
      </w:r>
      <w:r>
        <w:rPr>
          <w:rFonts w:eastAsia="Amiri" w:cs="Amiri" w:ascii="Amiri" w:hAnsi="Amiri"/>
          <w:color w:val="111111"/>
          <w:sz w:val="28"/>
          <w:szCs w:val="28"/>
          <w:rtl w:val="true"/>
          <w:lang w:bidi="ar-SA"/>
        </w:rPr>
        <w:t>.</w:t>
      </w:r>
      <w:r>
        <w:rPr>
          <w:rStyle w:val="FootnoteAnchor"/>
          <w:rtl w:val="true"/>
        </w:rPr>
        <w:footnoteReference w:id="809"/>
      </w:r>
      <w:r>
        <w:rPr>
          <w:rFonts w:ascii="IRNazanin" w:hAnsi="IRNazanin" w:eastAsia="IRNazanin"/>
          <w:color w:val="111111"/>
          <w:sz w:val="28"/>
          <w:sz w:val="28"/>
          <w:szCs w:val="28"/>
          <w:rtl w:val="true"/>
          <w:lang w:bidi="fa-IR"/>
        </w:rPr>
        <w:t xml:space="preserve">بر اساس روايات موجود در منابع حديثى شيعه و سنّى،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بار، پيامبر خدا صلى الله عليه و آله به كار برد و به شدّتْ از آن، نهى كرد</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اين اصطلاح و روايات مرتبط با آن، در مباحث مختلف علوم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به قرآن، تفسير موضوعى و تفسير به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مسلمان، در تعريف اين اصطلاح، بر يك نظر نيستند و در تبيين اين مفهوم، تعابير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مجموع روايات، 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bookmarkStart w:id="281" w:name="pg14811_173248"/>
    </w:p>
    <w:p>
      <w:pPr>
        <w:pStyle w:val="BookText"/>
        <w:rPr/>
      </w:pPr>
      <w:bookmarkEnd w:id="281"/>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 كردن و رو در رو قرار دادن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 اى به هم پيوسته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تكذيب برخى از آيات به كمك برخى ديگر، از روى عمد يا جهل</w:t>
      </w:r>
      <w:r>
        <w:rPr>
          <w:rFonts w:eastAsia="IRNazanin" w:cs="IRNazanin"/>
          <w:color w:val="111111"/>
          <w:sz w:val="28"/>
          <w:szCs w:val="28"/>
          <w:rtl w:val="true"/>
          <w:lang w:bidi="fa-IR"/>
        </w:rPr>
        <w:t>.</w:t>
      </w:r>
    </w:p>
    <w:p>
      <w:pPr>
        <w:pStyle w:val="Heading6"/>
        <w:numPr>
          <w:ilvl w:val="5"/>
          <w:numId w:val="1"/>
        </w:numPr>
        <w:rPr/>
      </w:pPr>
      <w:bookmarkStart w:id="282" w:name="__RefHeading___Toc2005927_730472459"/>
      <w:bookmarkStart w:id="283" w:name="_Toc107"/>
      <w:bookmarkEnd w:id="282"/>
      <w:r>
        <w:rPr>
          <w:rtl w:val="true"/>
        </w:rPr>
        <w:t>روايات ضرب قرآن به قرآن</w:t>
      </w:r>
      <w:bookmarkEnd w:id="283"/>
    </w:p>
    <w:p>
      <w:pPr>
        <w:pStyle w:val="BookText"/>
        <w:rPr/>
      </w:pPr>
      <w:r>
        <w:rPr>
          <w:rFonts w:ascii="IRNazanin" w:hAnsi="IRNazanin" w:eastAsia="IRNazanin"/>
          <w:color w:val="111111"/>
          <w:sz w:val="28"/>
          <w:sz w:val="28"/>
          <w:szCs w:val="28"/>
          <w:rtl w:val="true"/>
          <w:lang w:bidi="fa-IR"/>
        </w:rPr>
        <w:t>بر پايۀ روايتى، هنگامى كه پيامبر صلى الله عليه و آله شنيد گروهى به وسيلۀ قرآن با يكديگر منازعه كرده، گفته هاى يكديگر را تكذيب مى كنند،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ضَلَّتِ الْأُمَمُ قَبْلَكُمْ، بِاخْتِلَافِهِمْ عَلَى أَنْبِيَائِهِمْ وَضَرْبِهِمِ الْكِتَابَ بَعْضَهُ بِبَعْضٍ، إِنَّ الْقُرْآنَ لَمْ يَنْزِلْ لِتَضْرِبُوا بَعْضَهُ بِبَعْضٍ، وَلَكِنْ يُصَدِّقُ بَعْضُهُ بَعْضًا، فَمَا عَرَفْتُمْ مِنْهُ فَاعْمَلُوا بِهِ، وَمَا تَشَابَهَ عليكم فَآمِنُوا بِهِ</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با همينِ كار شما، امّت هاى پيشين گم راه شدند؛ زيرا بر پيامبران خود اختلاف كردند و برخى از كتاب را به برخى ديگر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نازل نشده تا بعضى از آن را به بعضى ديگر بزنيد، بلكه آيات قرآن همديگر را تصديق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 كه معناى آيه را شناختيد عمل كنيد و آن جا كه بر شما متشابه شد،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اندكى اختلاف گفتۀ پيامبر اكرم صلى الله عليه و آله را اين گونه نقل مى كند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هَلَكَ مَنْ كانَ قَبلَكُم بِهذا؛ ضَرَبوا كِتابَ اللّهِ بَعضَهُ بِبَعضٍ وَ إنّما نَزَلَ كِتابُ اللّهِ يُصَدِّقُ بَعضُهُ بَعضاً، فَلاتُكَذِّبوا بَعضَهُ بِبَعضٍ، فَما عَلِمتُم مِنهُ فَقولوا، وَ ما جَهِلتُم فَكِلوهُ إلَى عالِمِهِ</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xml:space="preserve">همانا كسانى كه پيش از شما بودند به سبب اين كار هلاك شدند؛ زيرا پاره اى از كتاب را با پارۀ ديگر دفع كردند، در حالى كه كتاب خداوند اين گونه نازل شده كه برخى از آن برخى ديگرش را تصديق مى كند،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را با بخش ديگرش تكذيب نكنيد، پس آنچه مى دانيد بگوييد و آنچه نمى دانيد به داناى آن واگذاريد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اين ماجرا را با سندهاى گوناگون و با اندكى اختلاف، در مسند خود گزارش كرده است</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بر اساس برخى روايات، پيامبر زمانى اين سخن را فرمود كه اصحاب در موضوع قَدَر با يكديگر مخاصمه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رَسولُ اللّهِ صلى الله عليه و آله عَلى أصحابِهِ وهُم يَختَصِمونَ فِي القَدَرِ</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پيامبر خدا صلى الله عليه و آله به ميان يارانش آمد و ديد كه در بارۀ قَدَر، بحث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روايات ضرب القرآن بالقرآن را با سندهاى مختلف در تفسير خود گرد آورده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در روايات شيعه نيز موضوع ضرب قرآن به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پدر بزرگوارش نقل كرده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ضَرَبَ رَجُلٌ القُرآنَ بَعضَهُ بِبَعضٍ إلّاكَفَرَ</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هيچ شخصى، آيات قرآن را با آيات ديگر آن، رد نكرد، مگر آن كه كافر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طرق مختلفى در منابع حديثى شيعه گزارش شده است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بر پايۀ روايت ديگرى، امام صادق عليه السلام به تبيين انحراف امّت اسلامى پس از پيامبر پرداخت و راز اين انحراف را اين گونه توضيح داد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أنَّهُم ضَربَوا القُرآنِ بِبَعضٍ وَاحتَجّوا بِالمَنسوخِ وهُم يَظُنّونَ أنَّهُ النّاسِخُ، وَاحتَجّوا بِالخاصِّ وهُم يُقَدِّرونَ أنَّهُ العامُّ وَاحتَجّوا بِأَوَّلِ الآيَةِ وتَرَكُوا السُّنَّةَ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w:t>
      </w:r>
      <w:r>
        <w:rPr>
          <w:rStyle w:val="FootnoteAnchor"/>
        </w:rPr>
        <w:footnoteReference w:id="81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84" w:name="pg14811_173250"/>
    </w:p>
    <w:p>
      <w:pPr>
        <w:pStyle w:val="BookText"/>
        <w:rPr/>
      </w:pPr>
      <w:bookmarkEnd w:id="284"/>
      <w:r>
        <w:rPr>
          <w:rFonts w:ascii="IRNazanin" w:hAnsi="IRNazanin" w:eastAsia="IRNazanin"/>
          <w:color w:val="111111"/>
          <w:sz w:val="28"/>
          <w:sz w:val="28"/>
          <w:szCs w:val="28"/>
          <w:rtl w:val="true"/>
          <w:lang w:bidi="fa-IR"/>
        </w:rPr>
        <w:t xml:space="preserve">و اين،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آياتى ديگر زدند، و به منسوخ، به گمان اين كه ناسخ است، استدلال كردند و به خاص، در حالى كه آن را عام مى شمردند، استناد نمودند، و به آغاز آيه، احتجاج كردند و در تأويل آن، سنّت را وا نهادند، و به آغاز و پايان سخن، دقّت نكردند، و ورودى و خروجى هاى آن را نشناختند؛ چرا كه آن را از اهلش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خود، گم راه شدند و هم ديگران را به گم راهى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ضرب قرآن به قرآن، به كار يهود و نصارا تشبيه شده و از نحوۀ تعامل آنان با كتب الهى الگوبردارى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بِأشباهِ هذا؛ ضَرَبوا كِتابَ اللّهِ بَعضَهُ بِبَعضٍ</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پيش تر از شما با همين گونه چيزها، نابود شدند؛ بخشى از كتاب را بر بخشى ديگر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حديثى به نمونه هايى از ضرب قرآن به قرآن اشاره شده كه عامدانه يا جاهلانه صورت گرفته است</w:t>
      </w:r>
      <w:r>
        <w:rPr>
          <w:rFonts w:eastAsia="IRNazanin" w:cs="IRNazanin"/>
          <w:color w:val="111111"/>
          <w:sz w:val="28"/>
          <w:szCs w:val="28"/>
          <w:rtl w:val="true"/>
          <w:lang w:bidi="fa-IR"/>
        </w:rPr>
        <w:t>.</w:t>
      </w:r>
      <w:r>
        <w:rPr>
          <w:rStyle w:val="FootnoteAnchor"/>
          <w:rtl w:val="true"/>
        </w:rPr>
        <w:footnoteReference w:id="820"/>
      </w:r>
    </w:p>
    <w:p>
      <w:pPr>
        <w:pStyle w:val="Heading6"/>
        <w:numPr>
          <w:ilvl w:val="5"/>
          <w:numId w:val="1"/>
        </w:numPr>
        <w:rPr/>
      </w:pPr>
      <w:bookmarkStart w:id="285" w:name="__RefHeading___Toc2005929_730472459"/>
      <w:bookmarkStart w:id="286" w:name="_Toc108"/>
      <w:bookmarkEnd w:id="285"/>
      <w:r>
        <w:rPr>
          <w:rtl w:val="true"/>
        </w:rPr>
        <w:t>بررسى ديدگاه ها</w:t>
      </w:r>
      <w:bookmarkEnd w:id="286"/>
    </w:p>
    <w:p>
      <w:pPr>
        <w:pStyle w:val="BookText"/>
        <w:rPr/>
      </w:pPr>
      <w:r>
        <w:rPr>
          <w:rFonts w:ascii="IRNazanin" w:hAnsi="IRNazanin" w:eastAsia="IRNazanin"/>
          <w:color w:val="111111"/>
          <w:sz w:val="28"/>
          <w:sz w:val="28"/>
          <w:szCs w:val="28"/>
          <w:rtl w:val="true"/>
          <w:lang w:bidi="fa-IR"/>
        </w:rPr>
        <w:t>دانشمندان مسلمان در تبيين معناى اين روايات و علت نهى از اين نوع به كارگيرى قرآن، آراى مختلفى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ضرب قرآن به قرآن را به معناى به هم زدن و برهم كوبيدن مصحف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ضرب قرآن به قرآن اگر سبك شمردن قرآن و بى حرمتى به شأن آن باشد، كفر و انكار، وگرنه كفران نعمت و ترك ادب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قرآن به قرآن، به كارگيرى رأى و نظر خويش در مجمل، مؤوّل، مطلق، عام، مَجاز، متشابه و ديگر معضلات و نكات پيچيدۀ قرآن و جمع كردن بين اين نكات پيچيده با نظرهاى خيالى و افكار ساختگى، و در نتيجه استنباط احكامى از آن و عمل كردن و فتوا دادن بر اساس آن است، بدون آن كه مستند درست و سخن روشنى از اهل ذكر عليهم السلام در اين باره رسيده باشد</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از همين رو، برخى ضرب قرآن به قرآن را از مصاديق تفسير به رأى بر شمرده اند</w:t>
      </w:r>
      <w:r>
        <w:rPr>
          <w:rFonts w:eastAsia="Amiri" w:cs="Amiri" w:ascii="Amiri" w:hAnsi="Amiri"/>
          <w:color w:val="111111"/>
          <w:sz w:val="28"/>
          <w:szCs w:val="28"/>
          <w:rtl w:val="true"/>
          <w:lang w:bidi="ar-SA"/>
        </w:rPr>
        <w:t>.</w:t>
      </w:r>
      <w:r>
        <w:rPr>
          <w:rStyle w:val="FootnoteAnchor"/>
        </w:rPr>
        <w:footnoteReference w:id="8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دانشمندان نيز بر اين باورند كه ضرب قرآن به قرآن، خلط ميان آيات و بر هم زدن تناسب و هماهنگى آيات است، به گونه اى كه در معانى و مقاصد آيات اخلال شود كه اين كار با ناديده گرفتن خاص و عام، مطلق و مقيد، ناسخ و منسوخ، محكم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كار گيرى آيه اى بدون توجه به جايگاه آن و تناسب و پيوند آن با قبل و بعد صورت مى گيرد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در مواردى آميختن آيات به گونه اى است كه حلال، حرام مى شود و حرام به حلال بدل مى گردد يا آيه روشن و محكم، آيه اى مبهم و متشابه قلمداد مى شود</w:t>
      </w:r>
      <w:r>
        <w:rPr>
          <w:rFonts w:eastAsia="IRNazanin" w:cs="IRNazanin"/>
          <w:color w:val="111111"/>
          <w:sz w:val="28"/>
          <w:szCs w:val="28"/>
          <w:rtl w:val="true"/>
          <w:lang w:bidi="fa-IR"/>
        </w:rPr>
        <w:t>.</w:t>
      </w:r>
      <w:r>
        <w:rPr>
          <w:rStyle w:val="FootnoteAnchor"/>
        </w:rPr>
        <w:footnoteReference w:id="82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حديث پژوهان، ضرب قرآن به قرآن را به معناى تفسير يك آيه به كمك آيۀ ديگر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همين رو، تفسير قرآن به قرآن را جايز ندانسته و از آن منع كرده اند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مضمون روايات پيش گفته از پيامبر اكرم صلى الله عليه و آله</w:t>
      </w:r>
      <w:r>
        <w:rPr>
          <w:rStyle w:val="FootnoteAnchor"/>
          <w:rtl w:val="true"/>
        </w:rPr>
        <w:footnoteReference w:id="826"/>
      </w:r>
      <w:r>
        <w:rPr>
          <w:rFonts w:ascii="Amiri" w:hAnsi="Amiri" w:eastAsia="Amiri" w:cs="Amiri"/>
          <w:color w:val="111111"/>
          <w:sz w:val="28"/>
          <w:sz w:val="28"/>
          <w:szCs w:val="28"/>
          <w:rtl w:val="true"/>
          <w:lang w:bidi="ar-SA"/>
        </w:rPr>
        <w:t>و نيز سفارش امير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87" w:name="pg14811_173252"/>
    </w:p>
    <w:p>
      <w:pPr>
        <w:pStyle w:val="BookText"/>
        <w:rPr/>
      </w:pPr>
      <w:bookmarkEnd w:id="287"/>
      <w:r>
        <w:rPr>
          <w:rFonts w:ascii="IRNazanin" w:hAnsi="IRNazanin" w:eastAsia="IRNazanin"/>
          <w:color w:val="111111"/>
          <w:sz w:val="28"/>
          <w:sz w:val="28"/>
          <w:szCs w:val="28"/>
          <w:rtl w:val="true"/>
          <w:lang w:bidi="fa-IR"/>
        </w:rPr>
        <w:t>مؤمنان عليه السلام به ابن عباس در پرهيز از احتجاج به قرآن با خوارج،</w:t>
      </w:r>
      <w:r>
        <w:rPr>
          <w:rStyle w:val="FootnoteAnchor"/>
          <w:rtl w:val="true"/>
        </w:rPr>
        <w:footnoteReference w:id="827"/>
      </w:r>
      <w:r>
        <w:rPr>
          <w:rFonts w:ascii="IRNazanin" w:hAnsi="IRNazanin" w:eastAsia="IRNazanin"/>
          <w:color w:val="111111"/>
          <w:sz w:val="28"/>
          <w:sz w:val="28"/>
          <w:szCs w:val="28"/>
          <w:rtl w:val="true"/>
          <w:lang w:bidi="fa-IR"/>
        </w:rPr>
        <w:t>مى توان گفت كه مراد از ضرب اين است كه در مناظره و مجادله هر يك از طرفين براى تأييد نظر خويش به آيه اى از قرآن استدلال كند و در صدد رد و ابطال نظر طرف مقابل باشد و در واقع بدين سان هر يك با استدلال به آيه اى، به تكذيب آيه اى مى پردازد كه رقيب به آن استدلال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رسول خدا صلى الله عليه و آله نيز تأييدكنندۀ اين نظريه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تُجادِلوا بِالقُرآنِ وَ لا تَكذِبوا كِتابَ اللّهِ بَعضَهُ بِبَعضٍ فَوَاللّهِ إِنَّّ المُؤمِنَ لَيُجادِلَ بِالقُرآنِ فَيَغلِبُ وَ إِنَّ المُنافِقَ لَيُجادِلَ بِالقُرآنِ فَيَغلِبُ</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با قرآن، با يكديگر مجادله نكنيد و پاره اى از كتاب خدا را با پاره ديگرش تكذيب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همانا مؤمن به وسيلۀ قرآن مجادله مى كند و پيروز مى شود و منافق نيز به وسيلۀ قرآن مجادله مى كند و پيروز مى شود</w:t>
      </w:r>
      <w:r>
        <w:rPr>
          <w:rFonts w:eastAsia="IRNazanin" w:cs="IRNazanin"/>
          <w:color w:val="111111"/>
          <w:sz w:val="28"/>
          <w:szCs w:val="28"/>
          <w:rtl w:val="true"/>
          <w:lang w:bidi="fa-IR"/>
        </w:rPr>
        <w:t>.</w:t>
      </w:r>
    </w:p>
    <w:p>
      <w:pPr>
        <w:pStyle w:val="Heading6"/>
        <w:numPr>
          <w:ilvl w:val="5"/>
          <w:numId w:val="1"/>
        </w:numPr>
        <w:rPr/>
      </w:pPr>
      <w:bookmarkStart w:id="288" w:name="__RefHeading___Toc2005931_730472459"/>
      <w:bookmarkStart w:id="289" w:name="_Toc109"/>
      <w:bookmarkEnd w:id="288"/>
      <w:r>
        <w:rPr>
          <w:rtl w:val="true"/>
        </w:rPr>
        <w:t>جمع بندى و نتيجه گيرى</w:t>
      </w:r>
      <w:bookmarkEnd w:id="289"/>
    </w:p>
    <w:p>
      <w:pPr>
        <w:pStyle w:val="BookText"/>
        <w:rPr/>
      </w:pPr>
      <w:r>
        <w:rPr>
          <w:rFonts w:ascii="Amiri" w:hAnsi="Amiri" w:eastAsia="Amiri" w:cs="Amiri"/>
          <w:color w:val="111111"/>
          <w:sz w:val="28"/>
          <w:sz w:val="28"/>
          <w:szCs w:val="28"/>
          <w:rtl w:val="true"/>
          <w:lang w:bidi="ar-SA"/>
        </w:rPr>
        <w:t>با دقت در آراى مطرح شده و روايات موجود در بارۀ ضرب قرآن به قرآن، مى توان به اين نتايج دست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مجموعۀ روايات، به وضوح روشن مى شود كه تعبير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تكذيب قرآن به قرآن است؛ چنان كه پيامبر اكرم صلى الله عليه و آله ضرب قرآن به قرآن را در برابر تصديق قرآن با قرآن به كار برده است و در تبيين مفهوم ضرب قرآن به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تَكذِبوا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برخى روايات، از جمله روايت امام باقر عليه السلام به طور مطلق و بدون تبيين مفهوم آن، از ضرب قرآن نهى شده، از اين روست كه مفهوم ضرب قرآن به قرآن در آن دوره روشن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شمارى از مفاهيم ديگرى كه در تبيين ضرب قرآن به قرآن گفته شده از لوازم تكذيب آيات با آيات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ترديد ضرب قرآن به قرآن، به معناى تفسير قرآن به قرآن نيست؛ زيرا كشف مراد متكلم از طريق ديگر سخنان او، روشى عقلايى است و مفسران متون مقدّس نيز از اين روش بهره برده اند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افزون بر اين كه در تفسير قرآن به قرآن، مفسر با كمك ساير آيات در پى كشف معناى كلام الهى و تصديق برخى آيات با آيات ديگر است، در حالى كه در ضرب قرآن به قرآن، عامدانه يا جاهلانه در صدد تكذيب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روايات فراوان از جمله روايات پيش گفته، آيات قرآن يكديگر را تصديق مى كنند و به استناد آيۀ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يكى از وجوه اعجاز قرآن نبودِ تناقض و اختلاف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جانب غير خدا بود، در آن اختلاف فراوانى مى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كسى كه در صدد اثبات وجود تناقض در قرآن است و آيات را در برابر هم قرار مى دهد، از روى عمد يا جهل در پى بطلان اعجاز قرآن كريم و ترديد در نبوّت پيامبر اكرم صلى الله عليه و آله است و از همين روست كه چنين شخصى در روايات، كافر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رَجُلٌ القُرآنَ بَعضَهُ بِبَعضٍ إلّاكَفَرَ</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مجموعه اى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تمسّك به آيه اى بدون رجوع به آيات شارح و مفسّر و نيز بدون توجه به سياق، مستلزم خارج ساختن آن آيه از جايگاه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تفسير قرآن به قرآن مايۀ حفظ انسجام</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هماهنگى قرآن است و تفسير بدون استمداد از ساير آيات قرآنى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الْقُرْآنَ عِضِينَ</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يعنى پاره پاره كردن پيكر واحد و منسجم قرآن خواهد بود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بسيارى از مواردِ ضرب قرآن به قرآن، ضارب بدون دانش لازم و با نگاهى سطحى به تجزيه و تحليل آيات مى پردازد و آيات را در برابر هم قرار مى دهد و در مواردى حلال خدا را حرام و حرام خدا را حلال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چنين مواردى به تصريح روايات بايد به اهل دانش قرآن مراجعه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جَهِلْتُم مِنهُ فَرُدُّوهُ إلى عالِمِه</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هر چه از آن نمى دانيد، به داناى آن ارجاع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پايۀ برخى از روايات، ضرب قرآن به قرآن، از مصاديق جدال در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مجادله در قرآن، يا به معناى جدال در عدم حقّانيت قرآن است و از كافران جهت ردّ قرآن سر مى 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به معناى جدال در معانى قرآن است كه از جاهلان صادر مى شود و در هر صورت در روايات از آن نهى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تُجادِلوا فِى القُرآنِ فَإِنَّ جِدالاً فيهِ كُفرٌ</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در قرآن مجادله نكنيد؛ زيرا جدال كردن در آن، كفر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اساس برخى از آرا، ضرب قرآن به قرآن از مصاديق تفسير به رأى شمرده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تفسير به رأى، به معناى اعمال رأى و نظر و تحميل آن بر آيات است، به ظاهر با ضرب قرآن به قرآن متفاوت است؛ اما حقيقت اين است كه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ضرب قرآن به قرآن نيز ابتدا رأى و نظر شخصى با برداشت نادرست از قرآن، بر آن تحميل مى شود و سپس با استخدام آن و در قالب قرآن، آن رأى و نظر ارائه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ضرب قرآن به قرآن، چون از خود قرآن استفاده شده و آيه اى در برابر آيه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تفسير نادرست آيۀ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شده با تفسير به رأى تفاوت دارد و چون استفاده از قرآن با اعمال رأى و نظر صورت گرفته همان تفسير به رأى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اختلاف در قرآن، بروز جدال و مراء و مخاصمه و اختلاف در جامعه و در نتيجه گمراهى و هلاكت ملّت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ايجاد شك و شبهه در قلب ها نسبت به قرآن و معارف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آثار فردى و اجتماعى ضرب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آثار زيانبار ضرب قرآن به قرآن اين است كه ضاربان،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حيث علوم و معارف بسيار گسترده و در غناى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نظرهاى كوتاه و غير عالمانه خويش محدود مى كنند و آن را در حدّ دانش خود تنزل داده، مانع شكوفايى و گسترش علوم قرآن در جامعه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فِي الدّينِ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لِمَ تَسْتَعْجِلُونَ بِالسَّيِّئَةِ قَبْلَ الْحَسَنَةِ لَوْ لا تَسْتَغْفِرُونَ اللّهَ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اطَّيَّرْنا بِكَ وَ بِمَنْ مَعَكَ قالَ طائِرُكُمْ عِنْدَ اللّهِ بَلْ أَنْتُمْ قَوْمٌ تُفْتَنُونَ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قُلْ رَبِّي أَعْلَمُ بِعِدَّتِهِمْ ما يَعْلَمُهُمْ إِلاّ قَلِيلٌ فَلا تُمارِ فِيهِمْ إِلاّ مِراءً ظاهِراً وَ لا تَسْتَفْتِ فِيهِمْ مِنْهُمْ أَحَداً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عن أبي الدرداء وأبي امامة وواثلة بن الأسقع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90" w:name="pg14811_173257"/>
    </w:p>
    <w:p>
      <w:pPr>
        <w:pStyle w:val="Heading5"/>
        <w:numPr>
          <w:ilvl w:val="4"/>
          <w:numId w:val="1"/>
        </w:numPr>
        <w:rPr/>
      </w:pPr>
      <w:bookmarkStart w:id="291" w:name="__RefHeading___Toc2005933_730472459"/>
      <w:bookmarkStart w:id="292" w:name="_Toc110"/>
      <w:bookmarkEnd w:id="290"/>
      <w:bookmarkEnd w:id="291"/>
      <w:r>
        <w:rPr>
          <w:rtl w:val="true"/>
        </w:rPr>
        <w:t xml:space="preserve">ج </w:t>
      </w:r>
      <w:r>
        <w:rPr>
          <w:rtl w:val="true"/>
        </w:rPr>
        <w:t xml:space="preserve">- </w:t>
      </w:r>
      <w:r>
        <w:rPr>
          <w:rtl w:val="true"/>
        </w:rPr>
        <w:t>مجادله در دين</w:t>
      </w:r>
      <w:bookmarkEnd w:id="292"/>
    </w:p>
    <w:p>
      <w:pPr>
        <w:pStyle w:val="Heading6"/>
        <w:numPr>
          <w:ilvl w:val="5"/>
          <w:numId w:val="1"/>
        </w:numPr>
        <w:rPr/>
      </w:pPr>
      <w:bookmarkStart w:id="293" w:name="__RefHeading___Toc2005935_730472459"/>
      <w:bookmarkStart w:id="294" w:name="_Toc111"/>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به كارگيرى جَدَل در تبليغ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در بارۀ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مجادله مى پردازند، حجّتشان پيش پروردگارشان باطل است و خشمى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است و براى آنان عذابى سخت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ندارند، شتاب زده آن را مى خواهند و كسانى كه ايمان آورده اند، از آن هراسناك اند و مى دانند كه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آنان كه در مورد قيامت ترديد مى ورزند، قطعاً در گم راهى اى دور و درازند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معبودان ما بهترند، يا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براى تو نزدند؛ بلكه آنان مردمى جدل پيشه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آنها را از عذاب ما سخت بيم داده بود؛ ولى در تهديدها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جدال برخاستند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نزديك آمد و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كمان يا نزديك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بنده اش آنچه را بايد وحى كند،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دل ديد،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آنچه ديده است، با او جدال مى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به سوى ثمود، برادرشان صالح را فرستاديم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آنان دو دستۀ متخاصم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شتاب زده خواهان بدى هستيد؟ چرا از خدا آمرزش نمى خواهيد؟ باشد كه مورد رحمت قرار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هر كس كه همراه توست، شگونِ بد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خوب و بدتان، پيش خداست؛ بلكه شما مردمى هستيد كه مورد آزمايش قرار گرفته 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شمارۀ آنها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شمارۀ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ايشان جز به صورت ظاهر، جدال مكن و در مورد آنها از هيچ كس جويا مشو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درداء و ابو امامه و واثلة بن اسقع و ا 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يَوماً ونَحنُ نَتَمارى في شَيءٍ مِن أمرِ الدّينِ، فَغَضِبَ غَضَباً شَديداً لَم يَغضَب مِثلَهُ، ثُمَّ انتَهَرَنا</w:t>
      </w:r>
      <w:r>
        <w:rPr>
          <w:rStyle w:val="FootnoteAnchor"/>
          <w:rtl w:val="true"/>
        </w:rPr>
        <w:footnoteReference w:id="8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بِهذا، ذَرُوا المِراءَ لِقِلَّةِ خَيرِهِ، ذَرُوا المِراءَ</w:t>
      </w:r>
      <w:r>
        <w:rPr>
          <w:rStyle w:val="FootnoteAnchor"/>
          <w:rtl w:val="true"/>
        </w:rPr>
        <w:footnoteReference w:id="843"/>
      </w:r>
      <w:r>
        <w:rPr>
          <w:rFonts w:ascii="Amiri" w:hAnsi="Amiri" w:eastAsia="Amiri" w:cs="Amiri"/>
          <w:color w:val="111111"/>
          <w:sz w:val="28"/>
          <w:sz w:val="28"/>
          <w:szCs w:val="28"/>
          <w:rtl w:val="true"/>
          <w:lang w:bidi="ar-SA"/>
        </w:rPr>
        <w:t>فَإِنَّ المُؤمِنَ لا يُماري، ذَرُوا المِراءَ فَإِنَّ المُماري قَد تَمَّت</w:t>
      </w:r>
      <w:r>
        <w:rPr>
          <w:rStyle w:val="FootnoteAnchor"/>
          <w:rtl w:val="true"/>
        </w:rPr>
        <w:footnoteReference w:id="844"/>
      </w:r>
      <w:r>
        <w:rPr>
          <w:rFonts w:ascii="Amiri" w:hAnsi="Amiri" w:eastAsia="Amiri" w:cs="Amiri"/>
          <w:color w:val="111111"/>
          <w:sz w:val="28"/>
          <w:sz w:val="28"/>
          <w:szCs w:val="28"/>
          <w:rtl w:val="true"/>
          <w:lang w:bidi="ar-SA"/>
        </w:rPr>
        <w:t>خَسارَتُهُ، ذَرُوا المِراءَ فَكَفاكَ إثماً أن لا تَزالَ مُمارِياً، ذَرُوا المِراءَ فَإِنَّ المُماري لا أشفَعُ لَهُ يَومَ القِيامَةِ، ذَرُوا المِراءَ فَأَنَا زَعيمٌ بِثَلاثَةِ أبياتٍ</w:t>
      </w:r>
      <w:r>
        <w:rPr>
          <w:rStyle w:val="FootnoteAnchor"/>
          <w:rtl w:val="true"/>
        </w:rPr>
        <w:footnoteReference w:id="845"/>
      </w:r>
      <w:r>
        <w:rPr>
          <w:rFonts w:ascii="Amiri" w:hAnsi="Amiri" w:eastAsia="Amiri" w:cs="Amiri"/>
          <w:color w:val="111111"/>
          <w:sz w:val="28"/>
          <w:sz w:val="28"/>
          <w:szCs w:val="28"/>
          <w:rtl w:val="true"/>
          <w:lang w:bidi="ar-SA"/>
        </w:rPr>
        <w:t>فِي الجَنَّةِ في رِباضها ووَسَطِها وأعلاها لِمَن تَرَكَ المِراءَ وَهُوَ صادِقٌ، ذَرُوا المِراءَ فَإِنَّ أوَّلَ ما نَهاني عَنهُ رَبّي بَعدَ عِبادَةِ الأَوثانِ المِراءُ</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المُجادِلونَ في دينِ اللّهِ عَلى لِسانِ سَبعينَ نَبِيّاً، ومَن جادَلَ في آياتِ اللّهِ فَقَد كَفَرَ،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الترمذي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قَومٌ بَعدَ هُدىً كانوا عَلَيهِ إلّا اوتُوا الجَدَلَ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رَسولُ اللّهِ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لَكَ إِلاّ جَدَلاً بَلْ هُمْ قَوْمٌ خَصِمُونَ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پيامبر خدا صلى الله عليه و آله بر ما وارد شد و ما مشغول بحث و مجادله در بارۀ چيزى از امور دين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چنان عصبانى شد كه تا آن زمان، آن گونه عصبانى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 فرياد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شما به خاطر همين كار،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كنيد كه خير و فايدۀ چندانى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 را رها كنيد؛ زيرا مؤمن، مجادله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كنيد؛ زيرا مجادله گر قطعاً زيان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كنيد؛ زيرا تو را همين گناه بس كه پيوسته مجادله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كنيد؛ زيرا مجادله گر را در روز قيامت، شفاعت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كنيد؛ زيرا كسى كه مجادله را در حالى رها كند كه حق با اوست، من برايش سه خانه در حومه و وسط و بالاى بهشت، ضمانت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كنيد؛ زيرا نخستين چيزى كه پروردگارم، مرا پس از نهى از بت پرستى، از آن نهى فرمود، مجادله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كنندگانِ در دين خدا، با زبان هفتاد پيامبر، لعنت شده اند، و هر كس در آيات خدا مجادله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آنهايى كه كفر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خدا مجادله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آمدشان در شهرها، تو را دستخوش فريب 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مردمى پس از هدايتى كه داشتند، گم راه نشدند، مگر آن كه گرفتار مجادله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سپس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براى تو نزدند؛ بلكه آنان مردمى جدل پيشه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ثارَ قَومٌ فِتنَةً إلّااُوتوا بِها جَدَلاً، وما ثارَ قَومٌ في فِتنَةٍ إلّاكانوا لَها حَرَزاً</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فِي الدّين يُفسِدُ اليَقينَ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الدّينَ بِالجَدَلِ تَزَندَقَ</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 يُجادِلونَ في دينِهِ، اولئِكَ مَلعونونَ عَلى لِسانِ نَبِيِّهِ صلى الله عليه و آله</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إسلامِهِ تَركُهُ ما لا يَعنيهِ، وتَجَنُّبُهُ الجِدالَ وَالمِراءَ في دينِهِ</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يورِثُ الرِّياءَ</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يورِثُ الشَّكَّ</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الجِدالِ تورِثُ الشَّكَّ</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نَتَناظَرَ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بَصيرٌ بِديني، مَكشوفٌ عَلَيَّ هُدايَ، فَإِن كُنتَ جاهِلاً بِدينِكَ فَاذهَب فَاطلُبهُ، مالي ولِلمُماراةِ؟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الشَّيطانَ لَيُوَسوِسُ لِلرَّجُلِ ويُناجيهِ،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النّاسَ لِئَلّا يَظُنّوا بِكَ العَجزَ وَالجَهلَ</w:t>
      </w:r>
      <w:r>
        <w:rPr>
          <w:rFonts w:eastAsia="Amiri" w:cs="Amiri" w:ascii="Amiri" w:hAnsi="Amiri"/>
          <w:color w:val="111111"/>
          <w:sz w:val="28"/>
          <w:szCs w:val="28"/>
          <w:rtl w:val="true"/>
          <w:lang w:bidi="ar-SA"/>
        </w:rPr>
        <w:t>.</w:t>
      </w:r>
      <w:r>
        <w:rPr>
          <w:rStyle w:val="FootnoteAnchor"/>
        </w:rPr>
        <w:footnoteReference w:id="85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فتنه اى بر نينگيختند، مگر اين كه بر اثر آن، گرفتار مجادله شدند، و هيچ قومى در فتنه اى نيفتادند، مگر اين كه خود، نگاهبان آن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كردن در دين، يقين را تباه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دين را با بحث و جَدَل بجويد، زنديق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كسانى را كه در دين او، مجادله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زبان پيامبر او لعنت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چيزهاى نامربوط به او را ترك گويد، و از مجادله و ستيزه كردن در دين خود، دورى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كردن، به خودنمايى مى انجامد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كردن بپرهيزيد؛ چرا كه شك به بار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حكمت هاى منسوب به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مجادلۀ بسيار، شك به بار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حسين بن على بن ابى طالب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در دين، با يكديگر بحث و مناظره كنيم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دينم بينايم، و راهم برايم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دينت جاهلى، برو و آن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بحث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انسان را وسوسه مى كند و در گوش او مى خواند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كن تا خيال نكنند كه تو ناتوان و نادانى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يُحبِطُ عَمَلَكَ، وإيّاكَ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يوبِقُكَ، وإيّاكَ وكَثرَةَ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تُبعِدُكَ مِنَ اللّهِ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أن يَكُفّوا مِن ألسِنَتِهِم، ويَدَعُوا الخُصومَةَ فِي الدّينِ، ويَجتَهِدوا في عِبادَةِ اللّهِ عز و جل</w:t>
      </w:r>
      <w:r>
        <w:rPr>
          <w:rFonts w:eastAsia="Amiri" w:cs="Amiri" w:ascii="Amiri" w:hAnsi="Amiri"/>
          <w:color w:val="111111"/>
          <w:sz w:val="28"/>
          <w:szCs w:val="28"/>
          <w:rtl w:val="true"/>
          <w:lang w:bidi="ar-SA"/>
        </w:rPr>
        <w:t>.</w:t>
      </w:r>
      <w:r>
        <w:rPr>
          <w:rStyle w:val="FootnoteAnchor"/>
        </w:rPr>
        <w:footnoteReference w:id="86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سفارشش به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ستيزه كردن بپرهيز؛ چرا كه اعمال تو را بر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كردن بپرهيز؛ چرا كه تو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 و بحث زياد بپرهيز؛ زيرا تو را از خدا دور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يقطين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يارانت بگو كه زبان هايشان را نگه دارند، و مشاجره كردن در دين را رها كنند، و در عبادت خداوند عز و جل بكوشند</w:t>
      </w:r>
      <w:r>
        <w:rPr>
          <w:rFonts w:eastAsia="IRNazanin" w:cs="IRNazanin"/>
          <w:color w:val="111111"/>
          <w:sz w:val="28"/>
          <w:szCs w:val="28"/>
          <w:rtl w:val="true"/>
          <w:lang w:bidi="fa-IR"/>
        </w:rPr>
        <w:t>».</w:t>
      </w:r>
      <w:bookmarkStart w:id="295" w:name="pg14811_173265"/>
    </w:p>
    <w:p>
      <w:pPr>
        <w:pStyle w:val="Heading6"/>
        <w:numPr>
          <w:ilvl w:val="5"/>
          <w:numId w:val="1"/>
        </w:numPr>
        <w:rPr/>
      </w:pPr>
      <w:bookmarkStart w:id="296" w:name="__RefHeading___Toc2005937_730472459"/>
      <w:bookmarkStart w:id="297" w:name="_Toc112"/>
      <w:bookmarkEnd w:id="295"/>
      <w:bookmarkEnd w:id="296"/>
      <w:r>
        <w:rPr>
          <w:rtl w:val="true"/>
        </w:rPr>
        <w:t>پژوهشى در بارۀ مجادله در قرآن</w:t>
      </w:r>
      <w:bookmarkEnd w:id="297"/>
    </w:p>
    <w:p>
      <w:pPr>
        <w:pStyle w:val="Heading6"/>
        <w:numPr>
          <w:ilvl w:val="5"/>
          <w:numId w:val="1"/>
        </w:numPr>
        <w:rPr/>
      </w:pPr>
      <w:bookmarkStart w:id="298" w:name="__RefHeading___Toc2005939_730472459"/>
      <w:bookmarkStart w:id="299" w:name="_Toc113"/>
      <w:bookmarkEnd w:id="298"/>
      <w:r>
        <w:rPr>
          <w:rtl w:val="true"/>
        </w:rPr>
        <w:t>جدل در لغت و اصطلاح</w:t>
      </w:r>
      <w:bookmarkEnd w:id="299"/>
    </w:p>
    <w:p>
      <w:pPr>
        <w:pStyle w:val="BookText"/>
        <w:rPr/>
      </w:pPr>
      <w:r>
        <w:rPr>
          <w:rFonts w:ascii="IRNazanin" w:hAnsi="IRNazanin" w:eastAsia="IRNazanin"/>
          <w:color w:val="111111"/>
          <w:sz w:val="28"/>
          <w:sz w:val="28"/>
          <w:szCs w:val="28"/>
          <w:rtl w:val="true"/>
          <w:lang w:bidi="fa-IR"/>
        </w:rPr>
        <w:t>پژوهشى در بارۀ مجادله در قرآن</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جدل در لغت و اصطلاح</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به معناى شدّت در پيچاندن و تاباندن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مهار شتر را كه سخت پيچ وتاب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به معناى بر زمين زدن نيز آمده است و كسى را كه از حريف شكست بخورد و بر زمين افتد، مُجَدّل خوانند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به معناى استحكام و استوارى در كلام و غير آن مانند تابيدن طناب و محكم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در كلام در مورد حق يا باطل و زور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در اصطلاح، گفتگويى توأم با نزاع و غلبه جستن يك طرف بر ديگرى به قصد منصرف كردن طرف مقابل از رأى و نظر اوست</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مراء، با يكديگر نوعى قرابت دارند؛ با اين تفاوت كه مقصود در حجاج، آشكار شدن حجّت احتجاج كننده و در جدال، ساكت شدن حريف از اشكال و ايراد و تهاجم علمى، و مراء، مخاصمه در حق</w:t>
      </w:r>
      <w:bookmarkStart w:id="300" w:name="pg14811_173266"/>
    </w:p>
    <w:p>
      <w:pPr>
        <w:pStyle w:val="BookText"/>
        <w:rPr/>
      </w:pPr>
      <w:bookmarkEnd w:id="300"/>
      <w:r>
        <w:rPr>
          <w:rFonts w:ascii="IRNazanin" w:hAnsi="IRNazanin" w:eastAsia="IRNazanin"/>
          <w:color w:val="111111"/>
          <w:sz w:val="28"/>
          <w:sz w:val="28"/>
          <w:szCs w:val="28"/>
          <w:rtl w:val="true"/>
          <w:lang w:bidi="fa-IR"/>
        </w:rPr>
        <w:t>پس از ظهور آن 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برخى گفته اند كه جدال و مراء، بيشتر در مسائل علمى به كار مى روند و مخاصمه در امور دنيوى؛ در مراء، هدف، اظهار فضل و كمال است و در جدال، تحقير و عاجز كردن طرف مقابل؛ جدال، در مسائل علمى و مراء، اعم از آن است؛ مراء، جنبۀ دفاعى دارد و جدال، اعم از آن است</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معناى اصطلاحى جدل را مى توان برگرفته از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يعنى گويا مجادل، بر حريف خود غلبه كرده و او را بر زمين زده است؛ نيز مى توان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 دادن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يعنى مجادل، حريف را پيچانده و او را از رأى خود باز داشته است</w:t>
      </w:r>
      <w:r>
        <w:rPr>
          <w:rFonts w:eastAsia="IRNazanin" w:cs="IRNazanin"/>
          <w:color w:val="111111"/>
          <w:sz w:val="28"/>
          <w:szCs w:val="28"/>
          <w:rtl w:val="true"/>
          <w:lang w:bidi="fa-IR"/>
        </w:rPr>
        <w:t>.</w:t>
      </w:r>
      <w:r>
        <w:rPr>
          <w:rStyle w:val="FootnoteAnchor"/>
          <w:rtl w:val="true"/>
        </w:rPr>
        <w:footnoteReference w:id="867"/>
      </w:r>
      <w:r>
        <w:rPr>
          <w:rFonts w:ascii="Amiri" w:hAnsi="Amiri" w:eastAsia="Amiri" w:cs="Amiri"/>
          <w:color w:val="111111"/>
          <w:sz w:val="28"/>
          <w:sz w:val="28"/>
          <w:szCs w:val="28"/>
          <w:rtl w:val="true"/>
          <w:lang w:bidi="ar-SA"/>
        </w:rPr>
        <w:t xml:space="preserve">شايان ذكر است كه جَدَل و مشتقات آن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در قرآن آمده اند و در معانى مجادلۀ حق و باطل و دفاع استعمال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استعمالات قرآنى جدل در مذمّت به كار رفته است</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005941_730472459"/>
      <w:bookmarkStart w:id="302" w:name="_Toc114"/>
      <w:bookmarkEnd w:id="301"/>
      <w:r>
        <w:rPr>
          <w:rtl w:val="true"/>
        </w:rPr>
        <w:t>جَدَل، در اصطلاح منطق</w:t>
      </w:r>
      <w:bookmarkEnd w:id="30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جدل در اصطلاح منطقيان، صناعتى علمى است كه رهاورد آن توانمندى بر اقامۀ حجت از مقدمات مسلّم بر هر مطلوبى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بدين معنا، داراى دو مفهوم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كلى كه در همۀ علوم به كار مى 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كه مراد از آن يكى از اقسام صناعات خمس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خطابه، مغالطه، شعر،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اقسام قياس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يا قياس جدلى در منطق، قياسى مولَّف از مشهورات و مسلّمات و غرض از آن الزام خصم و اسكات كسى است كه از ادراك مقدمات برهان قاصر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قضايايى اند كه ميان مردم شهرت يافته اند و همه يا بيشتر يا گروهى از عقلا آن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مشهوره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اعم و به معناى اخص كه توضيح آنها در علم منطق آمده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مسلّمات، قضايايى اند كه به سبب توافق مردم و تسليم در برابر آنها صادق به شمار مى آيند؛ چه در واقع، صادق باشند يا كاذب يا مشكوك</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در مباحثات و مناظرات جدلى، اگر مراد، اسكات خصم باشد، مسلَّمات را در استدلال به كار مى برند و اگر هدايت و ارشاد طرف مقابل مراد باشد، چنانچه مستعدّ درك برهان نباشد، از نزديك ترين راه او را به درك واقعيت قادر مى سازند</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گفتنى است در جدل، سائل تدريجاً پرسش هايى را پيش مى كشد تا در نهايت به مقصود خود كه اسكات خصم است، نزديك شود و با مهارت، مجيب را به سوى اعتراف و تسليم به مقدماتى كه مستلزم نقض وضع است سوق دهد؛ آن گاه با مقدماتى كه مجيب به آنها اعتراف كرده، قياسى جدلى تشكيل مى دهد تا به وسيلۀ آن وضع او را نقض كند و مجيب هم مى كوشد تا وضع خود را از راه تشكيل قياسى از مشهوراتِ مورد قبول سائل حفظ كند و تن به الزام ندهد</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جدل اگر در مسير حق و متكى به منطق و براى تبيين واقعيت ها و ارشاد بى خبران باشد، ممدوح، و چنانچه متكى به ادلّۀ واهى و ناشى از تعصب، جهل و غرور، و براى اغفال صورت پذيرد، مذموم است و در قرآن كريم از هر دو مورد آن سخن به ميان آمده است</w:t>
      </w:r>
      <w:r>
        <w:rPr>
          <w:rFonts w:eastAsia="IRNazanin" w:cs="IRNazanin"/>
          <w:color w:val="111111"/>
          <w:sz w:val="28"/>
          <w:szCs w:val="28"/>
          <w:rtl w:val="true"/>
          <w:lang w:bidi="fa-IR"/>
        </w:rPr>
        <w:t>.</w:t>
      </w:r>
      <w:r>
        <w:rPr>
          <w:rStyle w:val="FootnoteAnchor"/>
        </w:rPr>
        <w:footnoteReference w:id="87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03" w:name="pg14811_173268"/>
    </w:p>
    <w:p>
      <w:pPr>
        <w:pStyle w:val="BookText"/>
        <w:rPr/>
      </w:pPr>
      <w:bookmarkEnd w:id="303"/>
      <w:r>
        <w:rPr>
          <w:rFonts w:ascii="IRNazanin" w:hAnsi="IRNazanin" w:eastAsia="IRNazanin"/>
          <w:color w:val="111111"/>
          <w:sz w:val="28"/>
          <w:sz w:val="28"/>
          <w:szCs w:val="28"/>
          <w:rtl w:val="true"/>
          <w:lang w:bidi="fa-IR"/>
        </w:rPr>
        <w:t>ابن سينا گفته است كه جدل در موارد زير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مُجاب ساختن و اسكات كسانى كه ادعاى دانش دارند و بر مسلك خطايند و قادر نيستند كه از راه برهان، حقيقت را دريابند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مى خواهند به عقيدۀ حق و درست راه يايند و آن را بپذيرند؛ ليكن توان حركت از راه برهان را ندارند</w:t>
      </w:r>
      <w:r>
        <w:rPr>
          <w:rFonts w:eastAsia="IRNazanin" w:cs="IRNazanin"/>
          <w:color w:val="111111"/>
          <w:sz w:val="28"/>
          <w:szCs w:val="28"/>
          <w:rtl w:val="true"/>
          <w:lang w:bidi="fa-IR"/>
        </w:rPr>
        <w:t>.</w:t>
      </w:r>
      <w:r>
        <w:rPr>
          <w:rStyle w:val="FootnoteAnchor"/>
          <w:rtl w:val="true"/>
        </w:rPr>
        <w:footnoteReference w:id="873"/>
      </w:r>
    </w:p>
    <w:p>
      <w:pPr>
        <w:pStyle w:val="Heading6"/>
        <w:numPr>
          <w:ilvl w:val="5"/>
          <w:numId w:val="1"/>
        </w:numPr>
        <w:rPr/>
      </w:pPr>
      <w:bookmarkStart w:id="304" w:name="__RefHeading___Toc2005943_730472459"/>
      <w:bookmarkStart w:id="305" w:name="_Toc115"/>
      <w:bookmarkEnd w:id="304"/>
      <w:r>
        <w:rPr>
          <w:rtl w:val="true"/>
        </w:rPr>
        <w:t>پيشينۀ جدل در اسلام</w:t>
      </w:r>
      <w:bookmarkEnd w:id="305"/>
    </w:p>
    <w:p>
      <w:pPr>
        <w:pStyle w:val="BookText"/>
        <w:rPr/>
      </w:pPr>
      <w:r>
        <w:rPr>
          <w:rFonts w:ascii="IRNazanin" w:hAnsi="IRNazanin" w:eastAsia="IRNazanin"/>
          <w:color w:val="111111"/>
          <w:sz w:val="28"/>
          <w:sz w:val="28"/>
          <w:szCs w:val="28"/>
          <w:rtl w:val="true"/>
          <w:lang w:bidi="fa-IR"/>
        </w:rPr>
        <w:t>گفتگوها و مكاتبات پيامبر اكرم صلى الله عليه و آله و پيروانش با مشركان، يهود و نصارا و پادشاهان براى متقاعد كردن آنان و دفاع از اصول اعتقادى اسلام، از نمونه هاى بارز جدال احسن به شمار مى آيند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پيامبر صلى الله عليه و آله با ظهور فرقه هاى مذهبى و اختلاف ميان آنها، جدل ها و منازعات سياسى و اعتقادى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گوناگونى مانند شيعه، خوارج، قدريّه و مرجئه هر يك براى اثبات حقانيت خود و ردّ باورهاى مخالفان جدل هاى زيادى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مذاهب كلامى، قدريّه و معتزله هر يك بر مبناى اصول و طريقۀ كلامى خويش، جدل هايى با مخالفان داشته اند و در اواخر قرن سوم و اوايل قرن چهارم كه اشاعره و ماتريديه در اعتراض به مذهب كلامى معتزله و شيعه به جمع فرقه هاى كلامى پيوستند، مجادلات اعتقادى زياد شد و اين امر به وضع قواعدى براى تنظيم و ترتيب جدل انجاميد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به گفتۀ ابن خلدون</w:t>
      </w:r>
      <w:r>
        <w:rPr>
          <w:rStyle w:val="FootnoteAnchor"/>
          <w:rtl w:val="true"/>
        </w:rPr>
        <w:footnoteReference w:id="875"/>
      </w:r>
      <w:r>
        <w:rPr>
          <w:rFonts w:ascii="IRNazanin" w:hAnsi="IRNazanin" w:eastAsia="IRNazanin"/>
          <w:color w:val="111111"/>
          <w:sz w:val="28"/>
          <w:sz w:val="28"/>
          <w:szCs w:val="28"/>
          <w:rtl w:val="true"/>
          <w:lang w:bidi="fa-IR"/>
        </w:rPr>
        <w:t>جدل، شناخت آداب مناظراتى است كه ميان پيروان مذاهب و مانند آن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 زمانى پديد آمد كه بحث و مناظره در رد يا قبول</w:t>
      </w:r>
      <w:bookmarkStart w:id="306" w:name="pg14811_173269"/>
    </w:p>
    <w:p>
      <w:pPr>
        <w:pStyle w:val="BookText"/>
        <w:rPr/>
      </w:pPr>
      <w:bookmarkEnd w:id="306"/>
      <w:r>
        <w:rPr>
          <w:rFonts w:ascii="IRNazanin" w:hAnsi="IRNazanin" w:eastAsia="IRNazanin"/>
          <w:color w:val="111111"/>
          <w:sz w:val="28"/>
          <w:sz w:val="28"/>
          <w:szCs w:val="28"/>
          <w:rtl w:val="true"/>
          <w:lang w:bidi="fa-IR"/>
        </w:rPr>
        <w:t>مسائل گسترش يافت و طرفين به هنگام بحث و جدال، به نحوى لگام گسيخته سخن مى گفتند و ادلّۀ درست و نادرست را در هم مى آميختند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استدلال و مناظره و مناقشه در گفتار، اگر براى روشن شدن حق و ارشاد جاهل باشد، پسنديده، بلكه در بسيارى از موارد واجب است و قرآن كريم نيز نه تنها با آن مخالفت نكرده، بلكه در آياتى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شانزده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هاى انبيا عليهم السلام با منكران وحى و نبوّت به شيوۀ جدال احسن، نمونه هايى روشن از مجادلۀ شايسته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موارد استعمال آن در قرآن، تنها سه مورد در معناى مثبت</w:t>
      </w:r>
      <w:r>
        <w:rPr>
          <w:rStyle w:val="FootnoteAnchor"/>
          <w:rtl w:val="true"/>
        </w:rPr>
        <w:footnoteReference w:id="876"/>
      </w:r>
      <w:r>
        <w:rPr>
          <w:rFonts w:ascii="Amiri" w:hAnsi="Amiri" w:eastAsia="Amiri" w:cs="Amiri"/>
          <w:color w:val="111111"/>
          <w:sz w:val="28"/>
          <w:sz w:val="28"/>
          <w:szCs w:val="28"/>
          <w:rtl w:val="true"/>
          <w:lang w:bidi="ar-SA"/>
        </w:rPr>
        <w:t>و در ساير موارد به معناى مذموم به كار رفته اند</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2005945_730472459"/>
      <w:bookmarkStart w:id="308" w:name="_Toc116"/>
      <w:bookmarkEnd w:id="307"/>
      <w:r>
        <w:rPr>
          <w:rtl w:val="true"/>
        </w:rPr>
        <w:t>براهين جدلى قرآن كريم</w:t>
      </w:r>
      <w:bookmarkEnd w:id="30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مشتمل بر انواع برهان و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نوع برهان مبتنى بر كليات معلومات عقلى و سمعى نيست، مگر اين كه در قرآن از آن سخن به ميان آمده است</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استدلال هاى جدلى در قرآن، از مباحث علوم قرآنى اند و در كتب علوم قرآن به تفصيل از انواع آنها سخن گفته شده است؛ مانند برهان سَبْر و تقسيم،</w:t>
      </w:r>
      <w:r>
        <w:rPr>
          <w:rStyle w:val="FootnoteAnchor"/>
          <w:rtl w:val="true"/>
        </w:rPr>
        <w:footnoteReference w:id="878"/>
      </w:r>
      <w:r>
        <w:rPr>
          <w:rFonts w:ascii="Amiri" w:hAnsi="Amiri" w:eastAsia="Amiri" w:cs="Amiri"/>
          <w:color w:val="111111"/>
          <w:sz w:val="28"/>
          <w:sz w:val="28"/>
          <w:szCs w:val="28"/>
          <w:rtl w:val="true"/>
          <w:lang w:bidi="ar-SA"/>
        </w:rPr>
        <w:t>قول موجَب،</w:t>
      </w:r>
      <w:r>
        <w:rPr>
          <w:rStyle w:val="FootnoteAnchor"/>
          <w:rtl w:val="true"/>
        </w:rPr>
        <w:footnoteReference w:id="879"/>
      </w:r>
      <w:r>
        <w:rPr>
          <w:rFonts w:ascii="Amiri" w:hAnsi="Amiri" w:eastAsia="Amiri" w:cs="Amiri"/>
          <w:color w:val="111111"/>
          <w:sz w:val="28"/>
          <w:sz w:val="28"/>
          <w:szCs w:val="28"/>
          <w:rtl w:val="true"/>
          <w:lang w:bidi="ar-SA"/>
        </w:rPr>
        <w:t>اسلوب حكيم</w:t>
      </w:r>
      <w:r>
        <w:rPr>
          <w:rStyle w:val="FootnoteAnchor"/>
          <w:rtl w:val="true"/>
        </w:rPr>
        <w:footnoteReference w:id="880"/>
      </w:r>
      <w:r>
        <w:rPr>
          <w:rFonts w:ascii="IRNazanin" w:hAnsi="IRNazanin" w:eastAsia="IRNazanin"/>
          <w:color w:val="111111"/>
          <w:sz w:val="28"/>
          <w:sz w:val="28"/>
          <w:szCs w:val="28"/>
          <w:rtl w:val="true"/>
          <w:lang w:bidi="fa-IR"/>
        </w:rPr>
        <w:t>و استدراج</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2"/>
      </w:r>
      <w:r>
        <w:rPr>
          <w:rFonts w:ascii="Amiri" w:hAnsi="Amiri" w:eastAsia="Amiri" w:cs="Amiri"/>
          <w:color w:val="111111"/>
          <w:sz w:val="28"/>
          <w:sz w:val="28"/>
          <w:szCs w:val="28"/>
          <w:rtl w:val="true"/>
          <w:lang w:bidi="ar-SA"/>
        </w:rPr>
        <w:t xml:space="preserve">جدال از نظر قرآن، در يك تقسيم كلى به دو قسم جدال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جدال مذموم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309" w:name="pg14811_173270"/>
    </w:p>
    <w:p>
      <w:pPr>
        <w:pStyle w:val="BookText"/>
        <w:rPr/>
      </w:pPr>
      <w:bookmarkEnd w:id="309"/>
      <w:r>
        <w:rPr>
          <w:rFonts w:ascii="IRNazanin" w:hAnsi="IRNazanin" w:eastAsia="IRNazanin"/>
          <w:color w:val="111111"/>
          <w:sz w:val="28"/>
          <w:sz w:val="28"/>
          <w:szCs w:val="28"/>
          <w:rtl w:val="true"/>
          <w:lang w:bidi="fa-IR"/>
        </w:rPr>
        <w:t>اين بحث به طور فشرده به بررسى اجمالى آياتى از قرآن كريم در اين زمينه مى پردازيم</w:t>
      </w:r>
      <w:r>
        <w:rPr>
          <w:rFonts w:eastAsia="IRNazanin" w:cs="IRNazanin"/>
          <w:color w:val="111111"/>
          <w:sz w:val="28"/>
          <w:szCs w:val="28"/>
          <w:rtl w:val="true"/>
          <w:lang w:bidi="fa-IR"/>
        </w:rPr>
        <w:t>.</w:t>
      </w:r>
    </w:p>
    <w:p>
      <w:pPr>
        <w:pStyle w:val="Heading6"/>
        <w:numPr>
          <w:ilvl w:val="5"/>
          <w:numId w:val="1"/>
        </w:numPr>
        <w:rPr/>
      </w:pPr>
      <w:bookmarkStart w:id="310" w:name="__RefHeading___Toc2005947_730472459"/>
      <w:bookmarkStart w:id="311" w:name="_Toc117"/>
      <w:bookmarkEnd w:id="310"/>
      <w:r>
        <w:rPr>
          <w:rtl w:val="true"/>
        </w:rPr>
        <w:t>جدال احسن</w:t>
      </w:r>
      <w:bookmarkEnd w:id="311"/>
    </w:p>
    <w:p>
      <w:pPr>
        <w:pStyle w:val="Heading6"/>
        <w:numPr>
          <w:ilvl w:val="5"/>
          <w:numId w:val="1"/>
        </w:numPr>
        <w:rPr/>
      </w:pPr>
      <w:bookmarkStart w:id="312" w:name="__RefHeading___Toc2005949_730472459"/>
      <w:bookmarkStart w:id="313" w:name="_Toc118"/>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جدال احسن يا محمود، مناظره اى براى اثبات حق و نفى باطل، وثمرۀ آن، رشد و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از اين قسم جدال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و به آن ترغيب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با آنان به بهترين روش جدال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با اهل كتاب، به جز با بهترين روش ممكن، جدال مكن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 قرآن كريم استفاده مى شود كه جدال احسن، روش انبيا عليهم السلام در دعوت به راه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پايۀ آيات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جدال احسن بايد آگاهانه باشد؛ زيرا جدل از روى علم، به اعتقاد حق منتهى مى شود و جدال بدون علم، به اعتقاد باطل مى انجامد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در روايات اهل بيت عليهم السلام نيز به جدال احسن ترغيب شده است؛ چنان كه در حكمت هاى منسوب به امير مؤمنان، على عليه السلام آمده است كه جوانانتان را به بحث و مجادله توصيه كنيد</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همچنين به فرمودۀ امام عسكرى عليه السلام، وقتى به امام صادق عليه السلام عرض شد كه پيامبر اكرم صلى الله عليه و آله و ائمه عليهم السلام از جدال در دين نهى كرده اند،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جدال به طور مطلق نهى نشده، بلكه از جدال غير احسن نهى شده است؛ آن گاه امام صادق عليه السلام به آيات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كه به جدال احسن ترغيب مى كنند، استناد كردند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جدال احسن بايد با سخن مهرآميز و توأم با نرمى و وقار و آرامش، و براى يارى حق صورت گيرد و با حجت و دليل عقل پسند و پرهيز از هرگونه اذيت، درشتى، خشونت و سخت گيرى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در قرآن كريم، از مصاديق جدال احسن 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ما لِي أَدْعُوكُمْ إِلَى النَّجاةِ وَ تَدْعُونَنِي إِلَى النّارِ</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اى گروه من، چه مى شود كه من شما را به نجات فرا مى خوانم و شما مرا به آتش فرا مى 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ما يا شما به طريق هدايتيم و يا در گم راهى آشكاريم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كانَ مِنْ عِنْدِ اللّهِ ثُمَّ كَفَرْتُمْ بِهِ مَنْ أَضَلُّ مِمَّنْ هُوَ فِي شِقاقٍ بَعِيدٍ</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اگر قرآن از جانب خداوند باشد، و آن را انكار كرده باشيد، چه كسى گم راه تر از آن كس است كه به مخالفتى دور و دراز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مشركان و منكرانِ وحى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شما بر پايۀ برهان نيست و هرگز از راه تعقل و تجربه، وحيانى نبودن آن را ثابت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ما هم دليلى از تجربه و تعقل در اثبات وحيانى بودن قرآن نداشته باشيم، اما شما مى پذيريد كه دست كم احتمال عقلانى وجود دارد كه اين كلام از جانب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احتمال، انكار مخالفان از قوت مى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ابوالفتوح رازى ذيل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طريقى از طرق جدل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Style w:val="FootnoteAnchor"/>
          <w:rtl w:val="true"/>
        </w:rPr>
        <w:footnoteReference w:id="891"/>
      </w:r>
      <w:r>
        <w:rPr>
          <w:rFonts w:ascii="IRNazanin" w:hAnsi="IRNazanin" w:eastAsia="IRNazanin"/>
          <w:color w:val="111111"/>
          <w:sz w:val="28"/>
          <w:sz w:val="28"/>
          <w:szCs w:val="28"/>
          <w:rtl w:val="true"/>
          <w:lang w:bidi="fa-IR"/>
        </w:rPr>
        <w:t>يعنى قرآن شما را به سوى خدا مى خواند و احتمال صدق اين دعوت هست، پس براى دفع ضرر محتمل بايد آن را پذيرفت</w:t>
      </w:r>
      <w:r>
        <w:rPr>
          <w:rFonts w:eastAsia="IRNazanin" w:cs="IRNazanin"/>
          <w:color w:val="111111"/>
          <w:sz w:val="28"/>
          <w:szCs w:val="28"/>
          <w:rtl w:val="true"/>
          <w:lang w:bidi="fa-IR"/>
        </w:rPr>
        <w:t>.</w:t>
      </w:r>
      <w:r>
        <w:rPr>
          <w:rStyle w:val="FootnoteAnchor"/>
        </w:rPr>
        <w:footnoteReference w:id="89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جدال احسن، نفوذ در افكار و اعماق روح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روش بايد كوشيد كه وى مطلب حق را به عنوان فرزندِ روح خود بپذيرد تا به آن علاقه مند شود و آن را نتيجۀ فكر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بودن بسيارى از حقايق توحيدى قرآن، شاهد اين معناست؛ همچنين بايد از هر آنچه حسّ لجاجت مخاطب را بر مى انگيزد، خوددارى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به معبودانى كه مشركان به جاى خدا مى خوانند، دشنام ندهيد، كه آنان ناآگاهانه و از سر دشمنى به خدا دشنام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نهايت انصاف را در بارۀ هر كس رعايت كرد تا مخاطب حس كند كه گوينده در صدد روشن كردن واقعيات است؛ چنان كه قرآن ضمن بيان زيان شراب و قمار از منافع جزئى مادى و اقتصادى آنها نيز سخن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فِيهِما إِثْمٌ كَبِيرٌ وَ مَنافِعُ لِلنّاسِ وَ إِثْمُهُما أَكْبَرُ مِنْ نَفْعِهِما</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 بزرگى است و سودهايى براى مردم، و گناه آن دو البته بسى بزرگ از سودشان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مناظرۀ پيامبر صلى الله عليه و آله با پنج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نصارا، دهريين، ثنويه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جدال احسن است</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مفسران دربارۀ جدال احسن سخن هايى گوناگون دارند؛ برخى با ملاك قرار دادن شيوۀ جدل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جدالى است كه با نرمى و مدارا و حسن معاشرت همراه باشد،</w:t>
      </w:r>
      <w:r>
        <w:rPr>
          <w:rStyle w:val="FootnoteAnchor"/>
          <w:rtl w:val="true"/>
        </w:rPr>
        <w:footnoteReference w:id="896"/>
      </w:r>
      <w:r>
        <w:rPr>
          <w:rFonts w:ascii="IRNazanin" w:hAnsi="IRNazanin" w:eastAsia="IRNazanin"/>
          <w:color w:val="111111"/>
          <w:sz w:val="28"/>
          <w:sz w:val="28"/>
          <w:szCs w:val="28"/>
          <w:rtl w:val="true"/>
          <w:lang w:bidi="fa-IR"/>
        </w:rPr>
        <w:t>به نحوى كه دشمنىِ طرف مقابل را بر نينگيزد و احساسات</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 جريحه دار نسازد</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بعضى با محور قرار دادن مقدماتى كه جدل بر آنها متوقف است، جدال احسن را جدالى دانسته اند كه از مقدمات مقبول عموم مردم يا طرف گفتگو تشكيل شود</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عده اى هم نيت و هدف را دخالت داده و جدال احسن را محاجّه اى دانسته اند كه با رفق، نرمى، لطافت، گذشت و احسان در مقابل بدى ها، و با نيّت خير و نفع رساندن به حق همراه باشد و در آن از بلند كردن صدا، ناسزا گويى، زورگويى و استهزا پرهيز شود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گروهى هم جدال احسن را به مناظره با قرآن و حجّت هايى تفسير كرده اند كه شبهه ها را برطرف سازد و گفتارهاى عنادآلود خصم را در هم بكوبد،</w:t>
      </w:r>
      <w:r>
        <w:rPr>
          <w:rStyle w:val="FootnoteAnchor"/>
          <w:rtl w:val="true"/>
        </w:rPr>
        <w:footnoteReference w:id="900"/>
      </w:r>
      <w:r>
        <w:rPr>
          <w:rFonts w:ascii="Amiri" w:hAnsi="Amiri" w:eastAsia="Amiri" w:cs="Amiri"/>
          <w:color w:val="111111"/>
          <w:sz w:val="28"/>
          <w:sz w:val="28"/>
          <w:szCs w:val="28"/>
          <w:rtl w:val="true"/>
          <w:lang w:bidi="ar-SA"/>
        </w:rPr>
        <w:t>يا به جدالى كه در خور فهم و درك مخاطب است</w:t>
      </w:r>
      <w:r>
        <w:rPr>
          <w:rStyle w:val="FootnoteAnchor"/>
          <w:rtl w:val="true"/>
        </w:rPr>
        <w:footnoteReference w:id="901"/>
      </w:r>
      <w:r>
        <w:rPr>
          <w:rFonts w:ascii="Amiri" w:hAnsi="Amiri" w:eastAsia="Amiri" w:cs="Amiri"/>
          <w:color w:val="111111"/>
          <w:sz w:val="28"/>
          <w:sz w:val="28"/>
          <w:szCs w:val="28"/>
          <w:rtl w:val="true"/>
          <w:lang w:bidi="ar-SA"/>
        </w:rPr>
        <w:t>يا براى فرايض</w:t>
      </w:r>
      <w:r>
        <w:rPr>
          <w:rStyle w:val="FootnoteAnchor"/>
          <w:rtl w:val="true"/>
        </w:rPr>
        <w:footnoteReference w:id="902"/>
      </w:r>
      <w:r>
        <w:rPr>
          <w:rFonts w:ascii="IRNazanin" w:hAnsi="IRNazanin" w:eastAsia="IRNazanin"/>
          <w:color w:val="111111"/>
          <w:sz w:val="28"/>
          <w:sz w:val="28"/>
          <w:szCs w:val="28"/>
          <w:rtl w:val="true"/>
          <w:lang w:bidi="fa-IR"/>
        </w:rPr>
        <w:t>يا اثبات حق و ابطال باطل در امر دين صورت پذيرد</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 سرانجام برخى در بيانى جامع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هنگامى نيكوست كه در آن، شدّت در گفتار، طعنه و اهانت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وقتى احسن است كه جَدَل، مجادل را به خصم نزديك كند، به گونه اى كه با هم متفق گردند و بى هيچ لجاجت و عنادى براى اظهار حق به يكديگر يارى رسانند،</w:t>
      </w:r>
      <w:r>
        <w:rPr>
          <w:rStyle w:val="FootnoteAnchor"/>
          <w:rtl w:val="true"/>
        </w:rPr>
        <w:footnoteReference w:id="904"/>
      </w:r>
      <w:r>
        <w:rPr>
          <w:rFonts w:ascii="IRNazanin" w:hAnsi="IRNazanin" w:eastAsia="IRNazanin"/>
          <w:color w:val="111111"/>
          <w:sz w:val="28"/>
          <w:sz w:val="28"/>
          <w:szCs w:val="28"/>
          <w:rtl w:val="true"/>
          <w:lang w:bidi="fa-IR"/>
        </w:rPr>
        <w:t xml:space="preserve">از اين رو جدال كننده بايد از آنچه انكار و دشمنى خصم را بر مى انگيزد، بپرهيزد و نيز بايد از مقدمات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مقبول طرف مقابل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مواردى كه بخواهد</w:t>
      </w:r>
      <w:r>
        <w:rPr>
          <w:rFonts w:eastAsia="IRNazanin" w:cs="IRNazanin"/>
          <w:color w:val="111111"/>
          <w:sz w:val="28"/>
          <w:szCs w:val="28"/>
          <w:lang w:bidi="fa-IR"/>
        </w:rPr>
        <w:t>9</w:t>
      </w:r>
      <w:r>
        <w:rPr>
          <w:rFonts w:eastAsia="IRNazanin" w:cs="IRNazanin"/>
          <w:color w:val="111111"/>
          <w:sz w:val="28"/>
          <w:szCs w:val="28"/>
          <w:rtl w:val="true"/>
          <w:lang w:bidi="fa-IR"/>
        </w:rPr>
        <w:t>.</w:t>
      </w:r>
      <w:bookmarkStart w:id="314" w:name="pg14811_173274"/>
    </w:p>
    <w:p>
      <w:pPr>
        <w:pStyle w:val="BookText"/>
        <w:rPr/>
      </w:pPr>
      <w:bookmarkEnd w:id="314"/>
      <w:r>
        <w:rPr>
          <w:rFonts w:ascii="IRNazanin" w:hAnsi="IRNazanin" w:eastAsia="IRNazanin"/>
          <w:color w:val="111111"/>
          <w:sz w:val="28"/>
          <w:sz w:val="28"/>
          <w:szCs w:val="28"/>
          <w:rtl w:val="true"/>
          <w:lang w:bidi="fa-IR"/>
        </w:rPr>
        <w:t>كلام او را نقض كند، دورى گزيند وگرنه چنين فردى در حقيقت با احياى باطلى، حقّى را به پا داشته يا با ميراندن حقّى، حقّ ديگرى را زنده كرده است كه امرى نارواست و زيبندۀ مؤمن نيست</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قرآن كريم در موارد فراوانى كه انسان ها دچار انحراف گشته و از حقيقت بازمانده اند، به روش بحث هاى جدلى پرسش هايى را مطرح مى كند كه همگى ناظر به جدال احسن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 هايى از اين پرسش هاى جدلى اشاره مى شود</w:t>
      </w:r>
      <w:r>
        <w:rPr>
          <w:rFonts w:eastAsia="IRNazanin" w:cs="IRNazanin"/>
          <w:color w:val="111111"/>
          <w:sz w:val="28"/>
          <w:szCs w:val="28"/>
          <w:rtl w:val="true"/>
          <w:lang w:bidi="fa-IR"/>
        </w:rPr>
        <w:t>:</w:t>
      </w:r>
    </w:p>
    <w:p>
      <w:pPr>
        <w:pStyle w:val="Heading6"/>
        <w:numPr>
          <w:ilvl w:val="5"/>
          <w:numId w:val="1"/>
        </w:numPr>
        <w:rPr/>
      </w:pPr>
      <w:bookmarkStart w:id="315" w:name="__RefHeading___Toc2005951_730472459"/>
      <w:bookmarkStart w:id="316" w:name="_Toc119"/>
      <w:bookmarkEnd w:id="315"/>
      <w:r>
        <w:rPr/>
        <w:t>1</w:t>
      </w:r>
      <w:r>
        <w:rPr>
          <w:rtl w:val="true"/>
        </w:rPr>
        <w:t xml:space="preserve">. </w:t>
      </w:r>
      <w:r>
        <w:rPr>
          <w:rtl w:val="true"/>
        </w:rPr>
        <w:t>جدال احسن با منكران توحيد</w:t>
      </w:r>
      <w:bookmarkEnd w:id="316"/>
    </w:p>
    <w:p>
      <w:pPr>
        <w:pStyle w:val="BookText"/>
        <w:rPr/>
      </w:pPr>
      <w:r>
        <w:rPr>
          <w:rFonts w:ascii="IRNazanin" w:hAnsi="IRNazanin" w:eastAsia="IRNazanin"/>
          <w:color w:val="111111"/>
          <w:sz w:val="28"/>
          <w:sz w:val="28"/>
          <w:szCs w:val="28"/>
          <w:rtl w:val="true"/>
          <w:lang w:bidi="fa-IR"/>
        </w:rPr>
        <w:t>خداى سبحان در پرسشى جدلى، از بت پرستان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همه چيز را آفريده و انواع نعمت هاى بى پايان را به شما ارزانى داشته و به ظاهر و باطن همه چيز آگاه است، مانند بُتانى است كه هيچ يك از اين اوصاف را ندارند؟ قطعاً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 چرا شما بت ها را انباز خدا مى دانيد و در برابر آنها كرنش مى كنيد؟ آيا به خود نمى آييد و حق را در نمى 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يَخْلُقُ كَمَنْ لا يَخْلُقُ أَ 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تُسِرُّونَ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كسى كه مى آفريند، همانند كسى است كه نمى آفريند؟ آيا پند نمى گيريد؟ اگر نعمت هاى خدا را شماره كنيد آن را نمى توانيد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پنهان مى كنيد و آنچه آشكار،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غير از خدا مى خوانند، چيزى را نمى آفرينند و خود آنها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مردگانى بى روح اند، و نمى دانند كه چه زمانى برانگيخته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معبود 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به روشنى و با جدالى احسن، كافران را محكوم و شرك و عبادت هاى مشركانۀ آنها را باطل مى سازد و كافران براى پذيرش آن به چيزى جز مراجعه به امورى كه پيش تر آنها را مى دانسته اند، ولى غافل بوده اند، نيازمند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مشركان موجوداتى را كه خود مخلوق اند و چيزى نمى آفرينند، شريك خدا مى انگارند؟ موجوداتى كه نه توان يارى خود را دارند و نه يارى پرستندگان خويش را و اگر آنان را به راه هدايت فراخوانيد، از شما پيروى نمى كنند؛ چه آنان را بخوانيد و چه ساكت شويد، براى شما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جاى خدا مى خوانيد، بندگانى اند 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بخوانيد كه اگر گفته هاى شما راست باشد، بايد خواستۀ شما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پا دارند كه با آن راه بروند، يا دست دارند كه با آن كارى كنند، يا چشم دارند كه با آن ببينند، يا گوش دارند كه با آن بشنوند؟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خود را بخوانيد و هر مكرى كه مى توانيد به كار گيريد و مهلتم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يُشْرِكُونَ ما لا يَخْلُقُ شَيْئاً وَ 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يَسْتَطِيعُونَ لَهُمْ نَصْراً وَ لا أَنْفُسَهُمْ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يَمْشُونَ بِها أَمْ لَهُمْ أَيْدٍ يَبْطِشُونَ بِها أَمْ لَهُمْ أَعْيُنٌ يُبْصِرُونَ بِها أَمْ لَهُمْ آذانٌ يَسْمَعُونَ بِها قُلِ ادْعُوا شُرَكاءَكُمْ ثُمَّ كِيدُونِ فَلا تُنْظِرُونِ</w:t>
      </w:r>
      <w:r>
        <w:rPr>
          <w:rFonts w:eastAsia="Amiri" w:cs="Amiri" w:ascii="Amiri" w:hAnsi="Amiri"/>
          <w:color w:val="111111"/>
          <w:sz w:val="28"/>
          <w:szCs w:val="28"/>
          <w:rtl w:val="true"/>
          <w:lang w:bidi="ar-SA"/>
        </w:rPr>
        <w:t>.</w:t>
      </w:r>
      <w:r>
        <w:rPr>
          <w:rStyle w:val="FootnoteAnchor"/>
          <w:rtl w:val="true"/>
        </w:rPr>
        <w:footnoteReference w:id="90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موجوداتى را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كه چيزى نمى آفرينند، و خود آنها مخلوق اند؟ توان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 به خودشان هم يارى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هدايت بخوانيد شما را پيروى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يكسان است كه آنها را بخوانيد يا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به جاى خدا مى خوانيد، همانند شما بندگانند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بخوانيد، بايد كه شما را اجابت كنند، اگر شما راستگويانيد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پاهايى</w:t>
      </w:r>
      <w:r>
        <w:rPr>
          <w:rFonts w:eastAsia="IRNazanin" w:cs="IRNazanin"/>
          <w:color w:val="111111"/>
          <w:sz w:val="28"/>
          <w:szCs w:val="28"/>
          <w:lang w:bidi="fa-IR"/>
        </w:rPr>
        <w:t>5</w:t>
      </w:r>
      <w:r>
        <w:rPr>
          <w:rFonts w:eastAsia="IRNazanin" w:cs="IRNazanin"/>
          <w:color w:val="111111"/>
          <w:sz w:val="28"/>
          <w:szCs w:val="28"/>
          <w:rtl w:val="true"/>
          <w:lang w:bidi="fa-IR"/>
        </w:rPr>
        <w:t>.</w:t>
      </w:r>
      <w:bookmarkStart w:id="317" w:name="pg14811_173276"/>
    </w:p>
    <w:p>
      <w:pPr>
        <w:pStyle w:val="BookText"/>
        <w:rPr/>
      </w:pPr>
      <w:bookmarkEnd w:id="317"/>
      <w:r>
        <w:rPr>
          <w:rFonts w:ascii="IRNazanin" w:hAnsi="IRNazanin" w:eastAsia="IRNazanin"/>
          <w:color w:val="111111"/>
          <w:sz w:val="28"/>
          <w:sz w:val="28"/>
          <w:szCs w:val="28"/>
          <w:rtl w:val="true"/>
          <w:lang w:bidi="fa-IR"/>
        </w:rPr>
        <w:t>است كه با آنها راه مى روند، يا دستانى است كه كارى انجام دهند، يا چشمانى كه با آنها ببينند، يا گوش هايى كه با آنها بشنوند؟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شريكانتان را بخوانيد سپس چاره انديشى كنيد، و مرا مهلت ندهيد</w:t>
      </w:r>
      <w:r>
        <w:rPr>
          <w:rFonts w:eastAsia="IRNazanin" w:cs="IRNazanin"/>
          <w:color w:val="111111"/>
          <w:sz w:val="28"/>
          <w:szCs w:val="28"/>
          <w:rtl w:val="true"/>
          <w:lang w:bidi="fa-IR"/>
        </w:rPr>
        <w:t>».</w:t>
      </w:r>
    </w:p>
    <w:p>
      <w:pPr>
        <w:pStyle w:val="Heading6"/>
        <w:numPr>
          <w:ilvl w:val="5"/>
          <w:numId w:val="1"/>
        </w:numPr>
        <w:rPr/>
      </w:pPr>
      <w:bookmarkStart w:id="318" w:name="__RefHeading___Toc2005953_730472459"/>
      <w:bookmarkStart w:id="319" w:name="_Toc120"/>
      <w:bookmarkEnd w:id="318"/>
      <w:r>
        <w:rPr/>
        <w:t>2</w:t>
      </w:r>
      <w:r>
        <w:rPr>
          <w:rtl w:val="true"/>
        </w:rPr>
        <w:t xml:space="preserve">. </w:t>
      </w:r>
      <w:r>
        <w:rPr>
          <w:rtl w:val="true"/>
        </w:rPr>
        <w:t>جدال احسن با منكران معاد</w:t>
      </w:r>
      <w:bookmarkEnd w:id="319"/>
    </w:p>
    <w:p>
      <w:pPr>
        <w:pStyle w:val="BookText"/>
        <w:rPr/>
      </w:pPr>
      <w:r>
        <w:rPr>
          <w:rFonts w:ascii="Amiri" w:hAnsi="Amiri" w:eastAsia="Amiri" w:cs="Amiri"/>
          <w:color w:val="111111"/>
          <w:sz w:val="28"/>
          <w:sz w:val="28"/>
          <w:szCs w:val="28"/>
          <w:rtl w:val="true"/>
          <w:lang w:bidi="ar-SA"/>
        </w:rPr>
        <w:t>آيات بسيارى نيز در قالب جدال احسن خطاب به منكران معاد نازل شده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ذلِكَ بِقادِرٍ عَلى أَنْ يُحْيِيَ الْمَوْتى</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آيا انسان پندارد كه بيهوده رها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اى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داد و درست كرد، و از آن دو جنس نر و ماده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كه مردگان را زنده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انسان بايد بنگرد كه از چه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آبى جهنده آفريده شده كه از ميان صلب مردان و ميان استخوان هاى سينۀ زنان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بازگرداندن او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كسى است كه از درخت سبز براى شما آتشى قرار داد كه از آن آتش بر مى افروزيد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كسى كه آسمان ها و زمين را آفريد، توانايى ندارد كه همانند آنها را بيافريند؟ و اوست آفرينندۀ دانا</w:t>
      </w:r>
      <w:r>
        <w:rPr>
          <w:rFonts w:eastAsia="Amiri" w:cs="Amiri" w:ascii="Amiri" w:hAnsi="Amiri"/>
          <w:color w:val="111111"/>
          <w:sz w:val="28"/>
          <w:szCs w:val="28"/>
          <w:rtl w:val="true"/>
          <w:lang w:bidi="ar-SA"/>
        </w:rPr>
        <w:t>».</w:t>
      </w:r>
      <w:bookmarkStart w:id="320" w:name="pg14811_173277"/>
    </w:p>
    <w:p>
      <w:pPr>
        <w:pStyle w:val="Heading6"/>
        <w:numPr>
          <w:ilvl w:val="5"/>
          <w:numId w:val="1"/>
        </w:numPr>
        <w:rPr/>
      </w:pPr>
      <w:bookmarkStart w:id="321" w:name="__RefHeading___Toc2005955_730472459"/>
      <w:bookmarkStart w:id="322" w:name="_Toc121"/>
      <w:bookmarkEnd w:id="320"/>
      <w:bookmarkEnd w:id="321"/>
      <w:r>
        <w:rPr/>
        <w:t>3</w:t>
      </w:r>
      <w:r>
        <w:rPr>
          <w:rtl w:val="true"/>
        </w:rPr>
        <w:t xml:space="preserve">. </w:t>
      </w:r>
      <w:r>
        <w:rPr>
          <w:rtl w:val="true"/>
        </w:rPr>
        <w:t>جدال احسن با منكران قرآن</w:t>
      </w:r>
      <w:bookmarkEnd w:id="322"/>
    </w:p>
    <w:p>
      <w:pPr>
        <w:pStyle w:val="BookText"/>
        <w:rPr/>
      </w:pPr>
      <w:r>
        <w:rPr>
          <w:rFonts w:ascii="IRNazanin" w:hAnsi="IRNazanin" w:eastAsia="IRNazanin"/>
          <w:color w:val="111111"/>
          <w:sz w:val="28"/>
          <w:sz w:val="28"/>
          <w:szCs w:val="28"/>
          <w:rtl w:val="true"/>
          <w:lang w:bidi="fa-IR"/>
        </w:rPr>
        <w:t>ذات اقدس الهى در آياتى خطاب به كافران قريش كه پيامبر صلى الله عليه و آله را كاهن، شاعر و مجنون و قرآن را ساخته و پرداختۀ او مى دانستند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ادعاى خود صادق اند، بايد بتوانند سخنى مانند قرآن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فَلْيَأْتُوا بِحَدِيثٍ مِثْلِهِ إِنْ كانُوا صادِقِينَ؛</w:t>
      </w:r>
      <w:r>
        <w:rPr>
          <w:rFonts w:eastAsia="IRNazanin" w:cs="IRNazanin"/>
          <w:color w:val="111111"/>
          <w:sz w:val="28"/>
          <w:szCs w:val="28"/>
          <w:rtl w:val="true"/>
          <w:lang w:bidi="fa-IR"/>
        </w:rPr>
        <w:t>».</w:t>
      </w:r>
      <w:r>
        <w:rPr>
          <w:rStyle w:val="FootnoteAnchor"/>
          <w:rtl w:val="true"/>
        </w:rPr>
        <w:footnoteReference w:id="911"/>
      </w:r>
    </w:p>
    <w:p>
      <w:pPr>
        <w:pStyle w:val="Heading6"/>
        <w:numPr>
          <w:ilvl w:val="5"/>
          <w:numId w:val="1"/>
        </w:numPr>
        <w:rPr/>
      </w:pPr>
      <w:bookmarkStart w:id="323" w:name="__RefHeading___Toc2005957_730472459"/>
      <w:bookmarkStart w:id="324" w:name="_Toc122"/>
      <w:bookmarkEnd w:id="323"/>
      <w:r>
        <w:rPr/>
        <w:t>4</w:t>
      </w:r>
      <w:r>
        <w:rPr>
          <w:rtl w:val="true"/>
        </w:rPr>
        <w:t xml:space="preserve">. </w:t>
      </w:r>
      <w:r>
        <w:rPr>
          <w:rtl w:val="true"/>
        </w:rPr>
        <w:t>پيامبران و جدال احسن</w:t>
      </w:r>
      <w:bookmarkEnd w:id="324"/>
    </w:p>
    <w:p>
      <w:pPr>
        <w:pStyle w:val="Heading6"/>
        <w:numPr>
          <w:ilvl w:val="5"/>
          <w:numId w:val="1"/>
        </w:numPr>
        <w:rPr/>
      </w:pPr>
      <w:bookmarkStart w:id="325" w:name="__RefHeading___Toc2005959_730472459"/>
      <w:bookmarkStart w:id="326" w:name="_Toc12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بخش ديگر براهين جدلى قرآن كه جدال احسن ناميده مى شوند، حجت هاى جدلى پيامبران است كه به عناوين پاره اى از آنها اشاره مى شود</w:t>
      </w:r>
      <w:r>
        <w:rPr>
          <w:rFonts w:eastAsia="IRNazanin" w:cs="IRNazanin"/>
          <w:color w:val="111111"/>
          <w:sz w:val="28"/>
          <w:szCs w:val="28"/>
          <w:rtl w:val="true"/>
          <w:lang w:bidi="fa-IR"/>
        </w:rPr>
        <w:t>:</w:t>
      </w:r>
    </w:p>
    <w:p>
      <w:pPr>
        <w:pStyle w:val="Heading6"/>
        <w:numPr>
          <w:ilvl w:val="5"/>
          <w:numId w:val="1"/>
        </w:numPr>
        <w:rPr/>
      </w:pPr>
      <w:bookmarkStart w:id="327" w:name="__RefHeading___Toc2005961_730472459"/>
      <w:bookmarkStart w:id="328" w:name="_Toc124"/>
      <w:bookmarkEnd w:id="327"/>
      <w:r>
        <w:rPr>
          <w:rtl w:val="true"/>
        </w:rPr>
        <w:t>يك</w:t>
      </w:r>
      <w:r>
        <w:rPr>
          <w:rtl w:val="true"/>
        </w:rPr>
        <w:t xml:space="preserve">. </w:t>
      </w:r>
      <w:r>
        <w:rPr>
          <w:rtl w:val="true"/>
        </w:rPr>
        <w:t>مجادلۀ حضرت نوح عليه السلام با قوم خود</w:t>
      </w:r>
      <w:bookmarkEnd w:id="328"/>
    </w:p>
    <w:p>
      <w:pPr>
        <w:pStyle w:val="BookText"/>
        <w:rPr/>
      </w:pPr>
      <w:r>
        <w:rPr>
          <w:rFonts w:ascii="IRNazanin" w:hAnsi="IRNazanin" w:eastAsia="IRNazanin"/>
          <w:color w:val="111111"/>
          <w:sz w:val="28"/>
          <w:sz w:val="28"/>
          <w:szCs w:val="28"/>
          <w:rtl w:val="true"/>
          <w:lang w:bidi="fa-IR"/>
        </w:rPr>
        <w:t>بيشتر احتجاجات حضرت نوح، به صورت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از موعظه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بهره برده است</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بيانگر مجادلۀ آن حضرت اند</w:t>
      </w:r>
      <w:r>
        <w:rPr>
          <w:rFonts w:eastAsia="IRNazanin" w:cs="IRNazanin"/>
          <w:color w:val="111111"/>
          <w:sz w:val="28"/>
          <w:szCs w:val="28"/>
          <w:rtl w:val="true"/>
          <w:lang w:bidi="fa-IR"/>
        </w:rPr>
        <w:t>.</w:t>
      </w:r>
    </w:p>
    <w:p>
      <w:pPr>
        <w:pStyle w:val="Heading6"/>
        <w:numPr>
          <w:ilvl w:val="5"/>
          <w:numId w:val="1"/>
        </w:numPr>
        <w:rPr/>
      </w:pPr>
      <w:bookmarkStart w:id="329" w:name="__RefHeading___Toc2005963_730472459"/>
      <w:bookmarkStart w:id="330" w:name="_Toc125"/>
      <w:bookmarkEnd w:id="329"/>
      <w:r>
        <w:rPr>
          <w:rtl w:val="true"/>
        </w:rPr>
        <w:t>دو</w:t>
      </w:r>
      <w:r>
        <w:rPr>
          <w:rtl w:val="true"/>
        </w:rPr>
        <w:t xml:space="preserve">. </w:t>
      </w:r>
      <w:r>
        <w:rPr>
          <w:rtl w:val="true"/>
        </w:rPr>
        <w:t>مجادلات حضرت ابراهيم عليه السلام</w:t>
      </w:r>
      <w:bookmarkEnd w:id="330"/>
    </w:p>
    <w:p>
      <w:pPr>
        <w:pStyle w:val="Heading6"/>
        <w:numPr>
          <w:ilvl w:val="5"/>
          <w:numId w:val="1"/>
        </w:numPr>
        <w:rPr/>
      </w:pPr>
      <w:bookmarkStart w:id="331" w:name="__RefHeading___Toc2005965_730472459"/>
      <w:bookmarkStart w:id="332" w:name="_Toc126"/>
      <w:bookmarkEnd w:id="331"/>
      <w:r>
        <w:rPr>
          <w:rtl w:val="true"/>
        </w:rPr>
        <w:t xml:space="preserve">الف </w:t>
      </w:r>
      <w:r>
        <w:rPr>
          <w:rtl w:val="true"/>
        </w:rPr>
        <w:t xml:space="preserve">- </w:t>
      </w:r>
      <w:r>
        <w:rPr>
          <w:rtl w:val="true"/>
        </w:rPr>
        <w:t>جدال با آزر</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لِمَ تَعْبُدُ ما لا يَسْمَعُ وَ لا يُبْصِرُ وَ لا يُغْنِي عَنْكَ شَيْئاً</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پدرجان، چرا چيزى را مى پرستى كه نه مى شنود و نه مى بيند و نه هيچ حاجتى از تو برمى آورد؟</w:t>
      </w:r>
      <w:r>
        <w:rPr>
          <w:rFonts w:eastAsia="IRNazanin" w:cs="IRNazanin"/>
          <w:color w:val="111111"/>
          <w:sz w:val="28"/>
          <w:szCs w:val="28"/>
          <w:rtl w:val="true"/>
          <w:lang w:bidi="fa-IR"/>
        </w:rPr>
        <w:t>»</w:t>
      </w:r>
    </w:p>
    <w:p>
      <w:pPr>
        <w:pStyle w:val="Heading6"/>
        <w:numPr>
          <w:ilvl w:val="5"/>
          <w:numId w:val="1"/>
        </w:numPr>
        <w:rPr/>
      </w:pPr>
      <w:bookmarkStart w:id="333" w:name="__RefHeading___Toc2005967_730472459"/>
      <w:bookmarkStart w:id="334" w:name="_Toc127"/>
      <w:bookmarkEnd w:id="333"/>
      <w:r>
        <w:rPr>
          <w:rtl w:val="true"/>
        </w:rPr>
        <w:t xml:space="preserve">ب </w:t>
      </w:r>
      <w:r>
        <w:rPr>
          <w:rtl w:val="true"/>
        </w:rPr>
        <w:t xml:space="preserve">- </w:t>
      </w:r>
      <w:r>
        <w:rPr>
          <w:rtl w:val="true"/>
        </w:rPr>
        <w:t>جدال با بت پرستان</w:t>
      </w:r>
      <w:bookmarkEnd w:id="3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 xml:space="preserve">. </w:t>
      </w:r>
      <w:r>
        <w:rPr>
          <w:rStyle w:val="FootnoteAnchor"/>
          <w:rtl w:val="true"/>
        </w:rPr>
        <w:footnoteReference w:id="914"/>
      </w:r>
      <w:bookmarkStart w:id="335" w:name="pg14811_173278"/>
    </w:p>
    <w:p>
      <w:pPr>
        <w:pStyle w:val="BookText"/>
        <w:rPr/>
      </w:pPr>
      <w:bookmarkEnd w:id="335"/>
      <w:r>
        <w:rPr>
          <w:rFonts w:ascii="IRNazanin" w:hAnsi="IRNazanin" w:eastAsia="IRNazanin"/>
          <w:color w:val="111111"/>
          <w:sz w:val="28"/>
          <w:sz w:val="28"/>
          <w:szCs w:val="28"/>
          <w:rtl w:val="true"/>
          <w:lang w:bidi="fa-IR"/>
        </w:rPr>
        <w:t>به ياد آر هنگامى را كه او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 هايى كه شما ملازم آنها شده ايد، 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w:t>
      </w:r>
      <w:r>
        <w:rPr>
          <w:rStyle w:val="FootnoteAnchor"/>
          <w:rtl w:val="true"/>
        </w:rPr>
        <w:footnoteReference w:id="915"/>
      </w:r>
      <w:r>
        <w:rPr>
          <w:rFonts w:ascii="IRNazanin" w:hAnsi="IRNazanin" w:eastAsia="IRNazanin"/>
          <w:color w:val="111111"/>
          <w:sz w:val="28"/>
          <w:sz w:val="28"/>
          <w:szCs w:val="28"/>
          <w:rtl w:val="true"/>
          <w:lang w:bidi="fa-IR"/>
        </w:rPr>
        <w:t>به ياد آر هنگامى را كه او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مى پرستيد؟</w:t>
      </w:r>
      <w:r>
        <w:rPr>
          <w:rFonts w:eastAsia="IRNazanin" w:cs="IRNazanin"/>
          <w:color w:val="111111"/>
          <w:sz w:val="28"/>
          <w:szCs w:val="28"/>
          <w:rtl w:val="true"/>
          <w:lang w:bidi="fa-IR"/>
        </w:rPr>
        <w:t>»</w:t>
      </w:r>
    </w:p>
    <w:p>
      <w:pPr>
        <w:pStyle w:val="Heading6"/>
        <w:numPr>
          <w:ilvl w:val="5"/>
          <w:numId w:val="1"/>
        </w:numPr>
        <w:rPr/>
      </w:pPr>
      <w:bookmarkStart w:id="336" w:name="__RefHeading___Toc2005969_730472459"/>
      <w:bookmarkStart w:id="337" w:name="_Toc128"/>
      <w:bookmarkEnd w:id="336"/>
      <w:r>
        <w:rPr>
          <w:rtl w:val="true"/>
        </w:rPr>
        <w:t xml:space="preserve">ج </w:t>
      </w:r>
      <w:r>
        <w:rPr>
          <w:rtl w:val="true"/>
        </w:rPr>
        <w:t xml:space="preserve">- </w:t>
      </w:r>
      <w:r>
        <w:rPr>
          <w:rtl w:val="true"/>
        </w:rPr>
        <w:t>جدال با ستاره پرستان</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حاجَّهُ قَوْمُهُ قالَ أَ تُحاجُّونِّي فِي اللّهِ وَ قَدْ هَدانِ </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وقتى شب بر او پرده افكند، ستاره اى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ستاره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 كننده ها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با او به احتجاج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بارۀ خداوند محاجه مى كنيد، در حالى كه خداوند مرا هدايت كرده است؟</w:t>
      </w:r>
      <w:r>
        <w:rPr>
          <w:rFonts w:eastAsia="IRNazanin" w:cs="IRNazanin"/>
          <w:color w:val="111111"/>
          <w:sz w:val="28"/>
          <w:szCs w:val="28"/>
          <w:rtl w:val="true"/>
          <w:lang w:bidi="fa-IR"/>
        </w:rPr>
        <w:t>»</w:t>
      </w:r>
    </w:p>
    <w:p>
      <w:pPr>
        <w:pStyle w:val="Heading6"/>
        <w:numPr>
          <w:ilvl w:val="5"/>
          <w:numId w:val="1"/>
        </w:numPr>
        <w:rPr/>
      </w:pPr>
      <w:bookmarkStart w:id="338" w:name="__RefHeading___Toc2005971_730472459"/>
      <w:bookmarkStart w:id="339" w:name="_Toc129"/>
      <w:bookmarkEnd w:id="338"/>
      <w:r>
        <w:rPr>
          <w:rtl w:val="true"/>
        </w:rPr>
        <w:t xml:space="preserve">د </w:t>
      </w:r>
      <w:r>
        <w:rPr>
          <w:rtl w:val="true"/>
        </w:rPr>
        <w:t xml:space="preserve">- </w:t>
      </w:r>
      <w:r>
        <w:rPr>
          <w:rtl w:val="true"/>
        </w:rPr>
        <w:t>مجادله با نمرود</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 حَاجَّ إِبْراهِيمَ فِي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 بِالشَّمْسِ مِنَ الْمَشْرِقِ فَأْتِ بِها مِنَ الْمَغْرِبِ؛</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آيا خبر نيافتى از آن كسى كه با ابراهيم در بارۀ پروردگارش محاجّه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خورشيد را از مشرق مى آورد، پس تو آن را از مغرب بياور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روشى كه حضرت ابراهيم عليه السلام در اين مجادله به كاربرده است، استفاده مى شود كه مجادل، حق دارد از حجّتى به حجّت ديگر منتقل شود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گفتنى است كه مجادلۀ آن حضرت در فضاى بتكده و شكستن بت ها و گذاشتن تبر بر دوش بت بزرگ نيز از نمونه هاى جدال احسن شمرده مى شود كه به زيبايى در آيات سورۀ انبيا ترسيم</w:t>
      </w:r>
      <w:bookmarkStart w:id="340" w:name="pg14811_173279"/>
    </w:p>
    <w:p>
      <w:pPr>
        <w:pStyle w:val="BookText"/>
        <w:rPr/>
      </w:pPr>
      <w:bookmarkEnd w:id="34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جُذاذاً إِلاّ كَبِيراً لَهُمْ لَعَلَّهُمْ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همه آنها را خرد كرد، جز بزرگ آنها را تا شايد به سراغ آن بروند</w:t>
      </w:r>
      <w:r>
        <w:rPr>
          <w:rFonts w:eastAsia="IRNazanin" w:cs="IRNazanin"/>
          <w:color w:val="111111"/>
          <w:sz w:val="28"/>
          <w:szCs w:val="28"/>
          <w:rtl w:val="true"/>
          <w:lang w:bidi="fa-IR"/>
        </w:rPr>
        <w:t>».</w:t>
      </w:r>
    </w:p>
    <w:p>
      <w:pPr>
        <w:pStyle w:val="Heading6"/>
        <w:numPr>
          <w:ilvl w:val="5"/>
          <w:numId w:val="1"/>
        </w:numPr>
        <w:rPr/>
      </w:pPr>
      <w:bookmarkStart w:id="341" w:name="__RefHeading___Toc2005973_730472459"/>
      <w:bookmarkStart w:id="342" w:name="_Toc130"/>
      <w:bookmarkEnd w:id="341"/>
      <w:r>
        <w:rPr>
          <w:rtl w:val="true"/>
        </w:rPr>
        <w:t>سه</w:t>
      </w:r>
      <w:r>
        <w:rPr>
          <w:rtl w:val="true"/>
        </w:rPr>
        <w:t xml:space="preserve">. </w:t>
      </w:r>
      <w:r>
        <w:rPr>
          <w:rtl w:val="true"/>
        </w:rPr>
        <w:t>جدال موسى عليه السلام با فرعون</w:t>
      </w:r>
      <w:bookmarkEnd w:id="342"/>
    </w:p>
    <w:p>
      <w:pPr>
        <w:pStyle w:val="BookText"/>
        <w:rPr/>
      </w:pPr>
      <w:r>
        <w:rPr>
          <w:rFonts w:ascii="IRNazanin" w:hAnsi="IRNazanin" w:eastAsia="IRNazanin"/>
          <w:color w:val="111111"/>
          <w:sz w:val="28"/>
          <w:sz w:val="28"/>
          <w:szCs w:val="28"/>
          <w:rtl w:val="true"/>
          <w:lang w:bidi="fa-IR"/>
        </w:rPr>
        <w:t>آيات بسيارى در قرآن، ناظر به داستان حضرت موسى عليه السلام و مناظره، محاجّه و جدال احسن آن حضرت با فرعون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هنگامى كه از سوى خداوند مأموريت يافت تا به جانب فرعون رود و او را به حق دعوت كند، چند چيز از خداوند خواست كه از جملۀ آنها شرح صدر و گشايش زبان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سينه ام گشايش ده، و كارم را آسان ساز، و گره از زبانم باز كن، تا گفتارم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آيات بر مى آيد كه در جدال احسن، شخص مجادل بايد از شرح صدر و تحمل برخوردار باشد و از بيانى شيوا و دور از تعقيد و ابهام بهره برد تا تفهيم و تفّهم به خوبى صورت پذيرد و حق از باطل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مجادل، گفتار نرم و رفتار ملايم است كه در آيه اى ديگر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فرغون برويد، كه او سركشى كرده است، و با او به نرمى سخن بگوييد، تا شايد پند گيرد و يا بيمناك شود</w:t>
      </w:r>
      <w:r>
        <w:rPr>
          <w:rFonts w:eastAsia="IRNazanin" w:cs="IRNazanin"/>
          <w:color w:val="111111"/>
          <w:sz w:val="28"/>
          <w:szCs w:val="28"/>
          <w:rtl w:val="true"/>
          <w:lang w:bidi="fa-IR"/>
        </w:rPr>
        <w:t>».</w:t>
      </w:r>
      <w:bookmarkStart w:id="343" w:name="pg14811_173280"/>
    </w:p>
    <w:p>
      <w:pPr>
        <w:pStyle w:val="BookText"/>
        <w:rPr/>
      </w:pPr>
      <w:bookmarkEnd w:id="343"/>
      <w:r>
        <w:rPr>
          <w:rFonts w:ascii="Amiri" w:hAnsi="Amiri" w:eastAsia="Amiri" w:cs="Amiri"/>
          <w:color w:val="111111"/>
          <w:sz w:val="28"/>
          <w:sz w:val="28"/>
          <w:szCs w:val="28"/>
          <w:rtl w:val="true"/>
          <w:lang w:bidi="ar-SA"/>
        </w:rPr>
        <w:t xml:space="preserve">مجادلات آن حضرت با فرعون، در 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به تفصيل آمده اند</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005975_730472459"/>
      <w:bookmarkStart w:id="345" w:name="_Toc131"/>
      <w:bookmarkEnd w:id="344"/>
      <w:r>
        <w:rPr>
          <w:rtl w:val="true"/>
        </w:rPr>
        <w:t>چهار</w:t>
      </w:r>
      <w:r>
        <w:rPr>
          <w:rtl w:val="true"/>
        </w:rPr>
        <w:t xml:space="preserve">. </w:t>
      </w:r>
      <w:r>
        <w:rPr>
          <w:rtl w:val="true"/>
        </w:rPr>
        <w:t>مجادلات پيامبر اكرم صلى الله عليه و آله</w:t>
      </w:r>
      <w:bookmarkEnd w:id="345"/>
    </w:p>
    <w:p>
      <w:pPr>
        <w:pStyle w:val="Heading6"/>
        <w:numPr>
          <w:ilvl w:val="5"/>
          <w:numId w:val="1"/>
        </w:numPr>
        <w:rPr/>
      </w:pPr>
      <w:bookmarkStart w:id="346" w:name="__RefHeading___Toc2005977_730472459"/>
      <w:bookmarkStart w:id="347" w:name="_Toc132"/>
      <w:bookmarkEnd w:id="346"/>
      <w:r>
        <w:rPr>
          <w:rtl w:val="true"/>
        </w:rPr>
        <w:t xml:space="preserve">الف </w:t>
      </w:r>
      <w:r>
        <w:rPr>
          <w:rtl w:val="true"/>
        </w:rPr>
        <w:t xml:space="preserve">- </w:t>
      </w:r>
      <w:r>
        <w:rPr>
          <w:rtl w:val="true"/>
        </w:rPr>
        <w:t>مجادله با مشركان در نفى شرك و بت پرستى</w:t>
      </w:r>
      <w:bookmarkEnd w:id="347"/>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تُسْئَلُونَ عَمّا أَجْرَمْنا وَ لا نُسْئَلُ عَمّا تَعْمَلُونَ؛ </w:t>
      </w:r>
      <w:r>
        <w:rPr>
          <w:rStyle w:val="FootnoteAnchor"/>
          <w:rtl w:val="true"/>
        </w:rPr>
        <w:footnoteReference w:id="92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هاى ما را از شما نمى پرسند، و كاركرد شما را از ما بازخواست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نمونۀ روشنى از حسن ادب در مناظره و جدال احسن است و به بهترين روشِ جدال، خصم را به تفكر وا داشته، و از مركب غرور و لجاج فرود مى آورد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نيز مجادلۀ با مشركان در نفى ولايت و سرپرستى غير خدا و اثبات توحيد و معاد، از همين قبيل است</w:t>
      </w:r>
      <w:r>
        <w:rPr>
          <w:rFonts w:eastAsia="IRNazanin" w:cs="IRNazanin"/>
          <w:color w:val="111111"/>
          <w:sz w:val="28"/>
          <w:szCs w:val="28"/>
          <w:rtl w:val="true"/>
          <w:lang w:bidi="fa-IR"/>
        </w:rPr>
        <w:t>.</w:t>
      </w:r>
      <w:r>
        <w:rPr>
          <w:rStyle w:val="FootnoteAnchor"/>
          <w:rtl w:val="true"/>
        </w:rPr>
        <w:footnoteReference w:id="924"/>
      </w:r>
    </w:p>
    <w:p>
      <w:pPr>
        <w:pStyle w:val="Heading6"/>
        <w:numPr>
          <w:ilvl w:val="5"/>
          <w:numId w:val="1"/>
        </w:numPr>
        <w:rPr/>
      </w:pPr>
      <w:bookmarkStart w:id="348" w:name="__RefHeading___Toc2005979_730472459"/>
      <w:bookmarkStart w:id="349" w:name="_Toc133"/>
      <w:bookmarkEnd w:id="348"/>
      <w:r>
        <w:rPr>
          <w:rtl w:val="true"/>
        </w:rPr>
        <w:t xml:space="preserve">ب </w:t>
      </w:r>
      <w:r>
        <w:rPr>
          <w:rtl w:val="true"/>
        </w:rPr>
        <w:t xml:space="preserve">- </w:t>
      </w:r>
      <w:r>
        <w:rPr>
          <w:rtl w:val="true"/>
        </w:rPr>
        <w:t xml:space="preserve">مجادله با اهل كتاب </w:t>
      </w:r>
      <w:r>
        <w:rPr>
          <w:rtl w:val="true"/>
        </w:rPr>
        <w:t>(</w:t>
      </w:r>
      <w:r>
        <w:rPr>
          <w:rtl w:val="true"/>
        </w:rPr>
        <w:t>يهود</w:t>
      </w:r>
      <w:r>
        <w:rPr>
          <w:rtl w:val="true"/>
        </w:rPr>
        <w:t>)</w:t>
      </w:r>
      <w:bookmarkEnd w:id="349"/>
    </w:p>
    <w:p>
      <w:pPr>
        <w:pStyle w:val="BookText"/>
        <w:rPr/>
      </w:pPr>
      <w:r>
        <w:rPr>
          <w:rFonts w:ascii="IRNazanin" w:hAnsi="IRNazanin" w:eastAsia="IRNazanin"/>
          <w:color w:val="111111"/>
          <w:sz w:val="28"/>
          <w:sz w:val="28"/>
          <w:szCs w:val="28"/>
          <w:rtl w:val="true"/>
          <w:lang w:bidi="fa-IR"/>
        </w:rPr>
        <w:t>آيات فراوانى ناظر به اين بخش از جدال احسن پيامبر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تُحَاجُّونَنا فِي اللّهِ وَ هُوَ رَبُّنا وَ رَبُّكُمْ </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ما در بارۀ خداوند محاجّه مى كنيد، در حالى كه او پروردگار ما و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حاجَجْتُمْ فِيما لَكُمْ بِهِ عِلْمٌ فَلِمَ تُحَاجُّونَ فِيما لَيْسَ لَكُمْ بِهِ عِلْمٌ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كتاب، چرا در بارۀ ابراهيم محاجّه مى كنيد در حالى تورات و انجيل پس از او فرستاده شده است، آيا نمى انديشيد؟ اى اهل كتاب، شما همان هايى هستيد كه در بارۀ آنچه بدان دانشى نداريد، محاجّه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بارۀ چيزهايى كه به آن علم</w:t>
      </w:r>
      <w:bookmarkStart w:id="350" w:name="pg14811_173281"/>
    </w:p>
    <w:p>
      <w:pPr>
        <w:pStyle w:val="BookText"/>
        <w:rPr/>
      </w:pPr>
      <w:bookmarkEnd w:id="350"/>
      <w:r>
        <w:rPr>
          <w:rFonts w:ascii="Amiri" w:hAnsi="Amiri" w:eastAsia="Amiri" w:cs="Amiri"/>
          <w:color w:val="111111"/>
          <w:sz w:val="28"/>
          <w:sz w:val="28"/>
          <w:szCs w:val="28"/>
          <w:rtl w:val="true"/>
          <w:lang w:bidi="ar-SA"/>
        </w:rPr>
        <w:t>نداريد، محاجّه مى كنيد، با آن كه خدا مى داند و شما نمى دانيد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يهود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خداييم و دوستان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را به كيفر گناهانتان عذاب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پس، هر كسى كه بعد از آمدن علم براى تو، با تو محاجه كرد،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بارۀ محاجّۀ آن حضرت با مسيحيان نجران است كه خداوند به پيامبرش دستور مى دهد پس از آمدن ادلۀ روشن در بارۀ مسيح عليه السلام،</w:t>
      </w:r>
      <w:r>
        <w:rPr>
          <w:rStyle w:val="FootnoteAnchor"/>
          <w:rtl w:val="true"/>
        </w:rPr>
        <w:footnoteReference w:id="929"/>
      </w:r>
      <w:r>
        <w:rPr>
          <w:rFonts w:ascii="IRNazanin" w:hAnsi="IRNazanin" w:eastAsia="IRNazanin"/>
          <w:color w:val="111111"/>
          <w:sz w:val="28"/>
          <w:sz w:val="28"/>
          <w:szCs w:val="28"/>
          <w:rtl w:val="true"/>
          <w:lang w:bidi="fa-IR"/>
        </w:rPr>
        <w:t>اگر كسى در باره عيسى عليه السلام با تو مجادله و محاجه كرد، بايد مانند دشمنان با او مباهله كنى</w:t>
      </w:r>
      <w:r>
        <w:rPr>
          <w:rFonts w:eastAsia="IRNazanin" w:cs="IRNazanin"/>
          <w:color w:val="111111"/>
          <w:sz w:val="28"/>
          <w:szCs w:val="28"/>
          <w:rtl w:val="true"/>
          <w:lang w:bidi="fa-IR"/>
        </w:rPr>
        <w:t>.</w:t>
      </w:r>
      <w:r>
        <w:rPr>
          <w:rStyle w:val="FootnoteAnchor"/>
          <w:rtl w:val="true"/>
        </w:rPr>
        <w:footnoteReference w:id="930"/>
      </w:r>
    </w:p>
    <w:p>
      <w:pPr>
        <w:pStyle w:val="Heading6"/>
        <w:numPr>
          <w:ilvl w:val="5"/>
          <w:numId w:val="1"/>
        </w:numPr>
        <w:rPr/>
      </w:pPr>
      <w:bookmarkStart w:id="351" w:name="__RefHeading___Toc2005981_730472459"/>
      <w:bookmarkStart w:id="352" w:name="_Toc134"/>
      <w:bookmarkEnd w:id="351"/>
      <w:r>
        <w:rPr>
          <w:rtl w:val="true"/>
        </w:rPr>
        <w:t>جدال باطل</w:t>
      </w:r>
      <w:bookmarkEnd w:id="352"/>
    </w:p>
    <w:p>
      <w:pPr>
        <w:pStyle w:val="Heading6"/>
        <w:numPr>
          <w:ilvl w:val="5"/>
          <w:numId w:val="1"/>
        </w:numPr>
        <w:rPr/>
      </w:pPr>
      <w:bookmarkStart w:id="353" w:name="__RefHeading___Toc2005983_730472459"/>
      <w:bookmarkStart w:id="354" w:name="_Toc13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جدال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جدال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جدل كه براى پوشاندن و ردّ حق با باطل يا به منظورى غير از حق طلبى يا براى نزاع و جاه طلبى صورت مى گيرد، در قرآن كريم صريحاً مذمّت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الْإِنْسانُ أَكْثَرَ شَيْ‌ءٍ جَدَلاً</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انسان بيش از هر چيزى سر جدال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آلِهَتُنا خَيْرٌ أَمْ هُوَ ما ضَرَبُوهُ لَكَ إِلاّ جَدَلاً بَلْ هُمْ قَوْمٌ خَصِمُونَ</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ما بهتر است يا او؟ آن مثال را جز از سر جدل براى تو نزدند، بلكه آنان مردمى جدل پيشه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آيات ناظر به جدال احسن، آيات فراوانى از مناظره و جدال مذموم نهى مى كنند؛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يُجادِلُ فِي آياتِ اللّهِ إِلاَّ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جادَلُوا بِالْباطِلِ لِيُدْحِضُوا بِهِ الْحَقَّ</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فقط كافران در آيات خدا جدل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باطل جدل كردند تا با آن حق را بكوبند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روش باطل گرايان براى اثبات سخنان باطل آنان اشاره شده كه با انواع سفسطه ها و بهانه جويى ها براى ابطال حق و اغواى مردم ساده دل تلاش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سُخريه، تهديد، افترا، انكار بدون دليل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مجادله به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نوع مجادله ها كه نتيجه اى جز دورى از حق، تاريكى دل و ريشه دار شدن خصومت ها و كينه ها ندارند، به شدّت نهى شده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اصلى مجادله به باطل، كبر، غرور، خودمحورى و هواپرستى، و سرچشمۀ كبر هم جهل و نادانى است كه در آيات ياد شده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بى دليل نيز از موارد مجادله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مجادله به حق با مخالفان، تنها بر كسانى جايز يا واجب است كه قدرت اثبات حق را داشته باشند و از اين رو امام صادق عليه السلام تنها به كسانى مانند حمزة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اجازۀ مناظره مى دادند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در روايتى از امام باقر عليه السلام از جدال گران باطل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Style w:val="FootnoteAnchor"/>
          <w:rtl w:val="true"/>
        </w:rPr>
        <w:footnoteReference w:id="935"/>
      </w:r>
      <w:r>
        <w:rPr>
          <w:rFonts w:ascii="IRNazanin" w:hAnsi="IRNazanin" w:eastAsia="IRNazanin"/>
          <w:color w:val="111111"/>
          <w:sz w:val="28"/>
          <w:sz w:val="28"/>
          <w:szCs w:val="28"/>
          <w:rtl w:val="true"/>
          <w:lang w:bidi="fa-IR"/>
        </w:rPr>
        <w:t xml:space="preserve">كه مى تواند بر گرفته از آيۀ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ضَرَبُوهُ لَكَ إِلاّ جَدَلاً بَلْ هُمْ قَوْمٌ خَصِمُونَ؛ آن مثال را براى تو نزدند، جز از سر جدل؛ بلكه آنان گروه ستيزه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صلى الله عليه و آله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خدا، بر زبان</w:t>
      </w:r>
      <w:r>
        <w:rPr>
          <w:rFonts w:eastAsia="IRNazanin" w:cs="IRNazanin"/>
          <w:color w:val="111111"/>
          <w:sz w:val="28"/>
          <w:szCs w:val="28"/>
          <w:lang w:bidi="fa-IR"/>
        </w:rPr>
        <w:t>6</w:t>
      </w:r>
      <w:r>
        <w:rPr>
          <w:rFonts w:eastAsia="IRNazanin" w:cs="IRNazanin"/>
          <w:color w:val="111111"/>
          <w:sz w:val="28"/>
          <w:szCs w:val="28"/>
          <w:rtl w:val="true"/>
          <w:lang w:bidi="fa-IR"/>
        </w:rPr>
        <w:t>.</w:t>
      </w:r>
      <w:bookmarkStart w:id="355" w:name="pg14811_173283"/>
    </w:p>
    <w:p>
      <w:pPr>
        <w:pStyle w:val="BookText"/>
        <w:rPr/>
      </w:pPr>
      <w:bookmarkEnd w:id="355"/>
      <w:r>
        <w:rPr>
          <w:rFonts w:ascii="IRNazanin" w:hAnsi="IRNazanin" w:eastAsia="IRNazanin"/>
          <w:color w:val="111111"/>
          <w:sz w:val="28"/>
          <w:sz w:val="28"/>
          <w:szCs w:val="28"/>
          <w:rtl w:val="true"/>
          <w:lang w:bidi="fa-IR"/>
        </w:rPr>
        <w:t>هفتاد پيامبر لعنت شده اند</w:t>
      </w:r>
      <w:r>
        <w:rPr>
          <w:rFonts w:eastAsia="IRNazanin" w:cs="IRNazanin"/>
          <w:color w:val="111111"/>
          <w:sz w:val="28"/>
          <w:szCs w:val="28"/>
          <w:rtl w:val="true"/>
          <w:lang w:bidi="fa-IR"/>
        </w:rPr>
        <w:t>.</w:t>
      </w:r>
      <w:r>
        <w:rPr>
          <w:rStyle w:val="FootnoteAnchor"/>
          <w:rtl w:val="true"/>
        </w:rPr>
        <w:footnoteReference w:id="936"/>
      </w:r>
      <w:r>
        <w:rPr>
          <w:rFonts w:ascii="Amiri" w:hAnsi="Amiri" w:eastAsia="Amiri" w:cs="Amiri"/>
          <w:color w:val="111111"/>
          <w:sz w:val="28"/>
          <w:sz w:val="28"/>
          <w:szCs w:val="28"/>
          <w:rtl w:val="true"/>
          <w:lang w:bidi="ar-SA"/>
        </w:rPr>
        <w:t>در رواياتى نيز جدال باطل، عامل تباهى يقين،</w:t>
      </w:r>
      <w:r>
        <w:rPr>
          <w:rStyle w:val="FootnoteAnchor"/>
          <w:rtl w:val="true"/>
        </w:rPr>
        <w:footnoteReference w:id="937"/>
      </w:r>
      <w:r>
        <w:rPr>
          <w:rFonts w:ascii="Amiri" w:hAnsi="Amiri" w:eastAsia="Amiri" w:cs="Amiri"/>
          <w:color w:val="111111"/>
          <w:sz w:val="28"/>
          <w:sz w:val="28"/>
          <w:szCs w:val="28"/>
          <w:rtl w:val="true"/>
          <w:lang w:bidi="ar-SA"/>
        </w:rPr>
        <w:t>فرو افتادن در دام زندقه و بى دينى،</w:t>
      </w:r>
      <w:r>
        <w:rPr>
          <w:rStyle w:val="FootnoteAnchor"/>
          <w:rtl w:val="true"/>
        </w:rPr>
        <w:footnoteReference w:id="938"/>
      </w:r>
      <w:r>
        <w:rPr>
          <w:rFonts w:ascii="Amiri" w:hAnsi="Amiri" w:eastAsia="Amiri" w:cs="Amiri"/>
          <w:color w:val="111111"/>
          <w:sz w:val="28"/>
          <w:sz w:val="28"/>
          <w:szCs w:val="28"/>
          <w:rtl w:val="true"/>
          <w:lang w:bidi="ar-SA"/>
        </w:rPr>
        <w:t>ريا،</w:t>
      </w:r>
      <w:r>
        <w:rPr>
          <w:rStyle w:val="FootnoteAnchor"/>
          <w:rtl w:val="true"/>
        </w:rPr>
        <w:footnoteReference w:id="939"/>
      </w:r>
      <w:r>
        <w:rPr>
          <w:rFonts w:ascii="Amiri" w:hAnsi="Amiri" w:eastAsia="Amiri" w:cs="Amiri"/>
          <w:color w:val="111111"/>
          <w:sz w:val="28"/>
          <w:sz w:val="28"/>
          <w:szCs w:val="28"/>
          <w:rtl w:val="true"/>
          <w:lang w:bidi="ar-SA"/>
        </w:rPr>
        <w:t>شك،</w:t>
      </w:r>
      <w:r>
        <w:rPr>
          <w:rStyle w:val="FootnoteAnchor"/>
          <w:rtl w:val="true"/>
        </w:rPr>
        <w:footnoteReference w:id="940"/>
      </w:r>
      <w:r>
        <w:rPr>
          <w:rFonts w:ascii="Amiri" w:hAnsi="Amiri" w:eastAsia="Amiri" w:cs="Amiri"/>
          <w:color w:val="111111"/>
          <w:sz w:val="28"/>
          <w:sz w:val="28"/>
          <w:szCs w:val="28"/>
          <w:rtl w:val="true"/>
          <w:lang w:bidi="ar-SA"/>
        </w:rPr>
        <w:t>حبط عمل، هلاكت و دورى از خدا</w:t>
      </w:r>
      <w:r>
        <w:rPr>
          <w:rStyle w:val="FootnoteAnchor"/>
          <w:rtl w:val="true"/>
        </w:rPr>
        <w:footnoteReference w:id="941"/>
      </w:r>
      <w:r>
        <w:rPr>
          <w:rFonts w:ascii="IRNazanin" w:hAnsi="IRNazanin" w:eastAsia="IRNazanin"/>
          <w:color w:val="111111"/>
          <w:sz w:val="28"/>
          <w:sz w:val="28"/>
          <w:szCs w:val="28"/>
          <w:rtl w:val="true"/>
          <w:lang w:bidi="fa-IR"/>
        </w:rPr>
        <w:t>شناسانده شده است</w:t>
      </w:r>
      <w:r>
        <w:rPr>
          <w:rFonts w:eastAsia="IRNazanin" w:cs="IRNazanin"/>
          <w:color w:val="111111"/>
          <w:sz w:val="28"/>
          <w:szCs w:val="28"/>
          <w:rtl w:val="true"/>
          <w:lang w:bidi="fa-IR"/>
        </w:rPr>
        <w:t>.</w:t>
      </w:r>
    </w:p>
    <w:p>
      <w:pPr>
        <w:pStyle w:val="Heading6"/>
        <w:numPr>
          <w:ilvl w:val="5"/>
          <w:numId w:val="1"/>
        </w:numPr>
        <w:rPr/>
      </w:pPr>
      <w:bookmarkStart w:id="356" w:name="__RefHeading___Toc2005985_730472459"/>
      <w:bookmarkStart w:id="357" w:name="_Toc136"/>
      <w:bookmarkEnd w:id="356"/>
      <w:r>
        <w:rPr>
          <w:rtl w:val="true"/>
        </w:rPr>
        <w:t>نمونه هايى از جدال باطل</w:t>
      </w:r>
      <w:bookmarkEnd w:id="357"/>
    </w:p>
    <w:p>
      <w:pPr>
        <w:pStyle w:val="Heading6"/>
        <w:numPr>
          <w:ilvl w:val="5"/>
          <w:numId w:val="1"/>
        </w:numPr>
        <w:rPr/>
      </w:pPr>
      <w:bookmarkStart w:id="358" w:name="__RefHeading___Toc2005987_730472459"/>
      <w:bookmarkStart w:id="359" w:name="_Toc137"/>
      <w:bookmarkEnd w:id="358"/>
      <w:r>
        <w:rPr/>
        <w:t>1</w:t>
      </w:r>
      <w:r>
        <w:rPr>
          <w:rtl w:val="true"/>
        </w:rPr>
        <w:t xml:space="preserve">. </w:t>
      </w:r>
      <w:r>
        <w:rPr>
          <w:rtl w:val="true"/>
        </w:rPr>
        <w:t>جدال كافران در آيات الهى</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يُجادِلُونَ فِي آياتِ اللّهِ بِغَيْرِ سُلْطانٍ أَتاهُمْ إِنْ فِي صُدُورِهِمْ إِلاّ كِبْرٌ ما هُمْ بِبالِغِيهِ</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كسانى كه بدون اين كه دليلى برايشان بيايد، در آيات خدا جدل مى كنند، در سينه هايشان جز كبر نيست، و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يُجادِلُونَ فِي آياتِ اللّهِ أَنّى يُصْرَفُونَ</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آيا خبردار نشدى از كسانى كه در آيات خدا مجادله مى كنند، تا كجا انحراف پيدا كرده اند؟</w:t>
      </w:r>
    </w:p>
    <w:p>
      <w:pPr>
        <w:pStyle w:val="Heading6"/>
        <w:numPr>
          <w:ilvl w:val="5"/>
          <w:numId w:val="1"/>
        </w:numPr>
        <w:rPr/>
      </w:pPr>
      <w:bookmarkStart w:id="360" w:name="__RefHeading___Toc2005989_730472459"/>
      <w:bookmarkStart w:id="361" w:name="_Toc138"/>
      <w:bookmarkEnd w:id="360"/>
      <w:r>
        <w:rPr/>
        <w:t>2</w:t>
      </w:r>
      <w:r>
        <w:rPr>
          <w:rtl w:val="true"/>
        </w:rPr>
        <w:t xml:space="preserve">. </w:t>
      </w:r>
      <w:r>
        <w:rPr>
          <w:rtl w:val="true"/>
        </w:rPr>
        <w:t>جدال بر اساس باطل</w:t>
      </w:r>
      <w:bookmarkEnd w:id="36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يُجادِلُ الَّذِينَ كَفَرُوا بِالْباطِلِ لِيُدْحِضُوا بِهِ الْحَقَّ وَ اتَّخَذُوا آياتِي وَ ما أُنْذِرُوا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ذُكِّرَ بِآياتِ رَبِّهِ فَأَعْرَضَ عَنْها وَ نَسِيَ ما قَدَّمَتْ يَداهُ إِنّا جَعَلْنا عَلى قُلُوبِهِمْ أَكِنَّةً أَنْ يَفْقَهُوهُ وَ فِي آذانِهِمْ وَقْراً وَ إِنْ تَدْعُهُمْ إِلَى الْهُدى فَلَنْ يَهْتَدُوا إِذاً أَبَداً</w:t>
      </w:r>
      <w:r>
        <w:rPr>
          <w:rFonts w:eastAsia="Amiri" w:cs="Amiri" w:ascii="Amiri" w:hAnsi="Amiri"/>
          <w:color w:val="111111"/>
          <w:sz w:val="28"/>
          <w:szCs w:val="28"/>
          <w:rtl w:val="true"/>
          <w:lang w:bidi="ar-SA"/>
        </w:rPr>
        <w:t xml:space="preserve">.» </w:t>
      </w:r>
      <w:r>
        <w:rPr>
          <w:rStyle w:val="FootnoteAnchor"/>
          <w:rtl w:val="true"/>
        </w:rPr>
        <w:footnoteReference w:id="944"/>
      </w:r>
      <w:bookmarkStart w:id="362" w:name="pg14811_173284"/>
    </w:p>
    <w:p>
      <w:pPr>
        <w:pStyle w:val="BookText"/>
        <w:rPr/>
      </w:pPr>
      <w:bookmarkEnd w:id="362"/>
      <w:r>
        <w:rPr>
          <w:rFonts w:ascii="IRNazanin" w:hAnsi="IRNazanin" w:eastAsia="IRNazanin"/>
          <w:color w:val="111111"/>
          <w:sz w:val="28"/>
          <w:sz w:val="28"/>
          <w:szCs w:val="28"/>
          <w:rtl w:val="true"/>
          <w:lang w:bidi="fa-IR"/>
        </w:rPr>
        <w:t>كسانى كه كافر شدند، به باطل مجادله مى كنند، تا با آن حق را پايمال كنند، و آيات مرا و هر آنچه را كه بيم داده شدند، به ريشخند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ستمگر از آن كسى است كه وقتى آيات پروردگارش به او يادآورى مى شد، از آنها روى گرداند، و آنچه پيشتر اندوخته بود از ياد برد؟ ما بر دل هايشان پرده اى افكنديم تا آن را نفهمند و در گوش هايشان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هدايت دعوت كنى، هرگز هدايت نپذيرند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جادَلُوا بِالْباطِلِ لِيُدْحِضُوا بِهِ الْحَقَّ</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به باطل مجادله كردند تا با آن حق را پايمال كنند</w:t>
      </w:r>
      <w:r>
        <w:rPr>
          <w:rFonts w:eastAsia="IRNazanin" w:cs="IRNazanin"/>
          <w:color w:val="111111"/>
          <w:sz w:val="28"/>
          <w:szCs w:val="28"/>
          <w:rtl w:val="true"/>
          <w:lang w:bidi="fa-IR"/>
        </w:rPr>
        <w:t>.</w:t>
      </w:r>
    </w:p>
    <w:p>
      <w:pPr>
        <w:pStyle w:val="Heading6"/>
        <w:numPr>
          <w:ilvl w:val="5"/>
          <w:numId w:val="1"/>
        </w:numPr>
        <w:rPr/>
      </w:pPr>
      <w:bookmarkStart w:id="363" w:name="__RefHeading___Toc2005991_730472459"/>
      <w:bookmarkStart w:id="364" w:name="_Toc139"/>
      <w:bookmarkEnd w:id="363"/>
      <w:r>
        <w:rPr/>
        <w:t>3</w:t>
      </w:r>
      <w:r>
        <w:rPr>
          <w:rtl w:val="true"/>
        </w:rPr>
        <w:t xml:space="preserve">. </w:t>
      </w:r>
      <w:r>
        <w:rPr>
          <w:rtl w:val="true"/>
        </w:rPr>
        <w:t>جدال در بارۀ خدا و پيامبر صلى الله عليه و آله</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از مردمان كسانى هستند كه بدون اطلاع، در بارۀ خداوند مجادله مى كنند، و از هر شيطان ياغى پيروى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از مردمان كسانى هستند كه بدون اطلاع و هدايت و كتاب روشنگرى در بارۀ خداوند مجادله مى كنند، آن هم از سر نخوت تا مردم را از راه خدا گم راه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يُحَاجُّونَ فِي اللّهِ مِنْ بَعْدِ ما اسْتُجِيبَ لَهُ حُجَّتُهُمْ داحِضَةٌ عِنْدَ رَبِّهِمْ وَ عَلَيْهِمْ غَضَبٌ وَ لَهُمْ عَذابٌ شَدِيدٌ</w:t>
      </w:r>
      <w:r>
        <w:rPr>
          <w:rFonts w:eastAsia="Amiri" w:cs="Amiri" w:ascii="Amiri" w:hAnsi="Amiri"/>
          <w:color w:val="111111"/>
          <w:sz w:val="28"/>
          <w:szCs w:val="28"/>
          <w:rtl w:val="true"/>
          <w:lang w:bidi="ar-SA"/>
        </w:rPr>
        <w:t>.»</w:t>
      </w:r>
      <w:r>
        <w:rPr>
          <w:rStyle w:val="FootnoteAnchor"/>
          <w:rtl w:val="true"/>
        </w:rPr>
        <w:footnoteReference w:id="94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در بارۀ خدا محاجّه مى كنند، بعد از آن كه دعوت او را اجابت كردند،</w:t>
      </w:r>
      <w:bookmarkStart w:id="365" w:name="pg14811_173285"/>
    </w:p>
    <w:p>
      <w:pPr>
        <w:pStyle w:val="BookText"/>
        <w:rPr/>
      </w:pPr>
      <w:bookmarkEnd w:id="365"/>
      <w:r>
        <w:rPr>
          <w:rFonts w:ascii="IRNazanin" w:hAnsi="IRNazanin" w:eastAsia="IRNazanin"/>
          <w:color w:val="111111"/>
          <w:sz w:val="28"/>
          <w:sz w:val="28"/>
          <w:szCs w:val="28"/>
          <w:rtl w:val="true"/>
          <w:lang w:bidi="fa-IR"/>
        </w:rPr>
        <w:t>حجتشان پيش پروردگارشان باطل است، و خشمى بر آنهاست، و عذابى سخت برايشان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ناظر به مجادلۀ يهوديان با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نبوت موسى عليه السلام را پذيرفته ايم و اختلاف ما بر سر پيامبرى محمد صلى الله عليه و آله است، پس شما بايد به يهوديت بگرويد</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راز بطلان اين حجّت جدلى اين است كه يهوديان مانند مسلمانان معتقد بودند كه علت لزوم ايمان به نبوّت موسى عليه السلام معجزات آشكار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بايد به نبوّت پيامبر صلى الله عليه و آله ايمان آورند؛ زيرا آن حضرت هم صاحب معجزه بود</w:t>
      </w:r>
      <w:r>
        <w:rPr>
          <w:rFonts w:eastAsia="IRNazanin" w:cs="IRNazanin"/>
          <w:color w:val="111111"/>
          <w:sz w:val="28"/>
          <w:szCs w:val="28"/>
          <w:rtl w:val="true"/>
          <w:lang w:bidi="fa-IR"/>
        </w:rPr>
        <w:t>.</w:t>
      </w:r>
      <w:r>
        <w:rPr>
          <w:rStyle w:val="FootnoteAnchor"/>
          <w:rtl w:val="true"/>
        </w:rPr>
        <w:footnoteReference w:id="950"/>
      </w:r>
    </w:p>
    <w:p>
      <w:pPr>
        <w:pStyle w:val="Heading6"/>
        <w:numPr>
          <w:ilvl w:val="5"/>
          <w:numId w:val="1"/>
        </w:numPr>
        <w:rPr/>
      </w:pPr>
      <w:bookmarkStart w:id="366" w:name="__RefHeading___Toc2005993_730472459"/>
      <w:bookmarkStart w:id="367" w:name="_Toc140"/>
      <w:bookmarkEnd w:id="366"/>
      <w:r>
        <w:rPr/>
        <w:t>4</w:t>
      </w:r>
      <w:r>
        <w:rPr>
          <w:rtl w:val="true"/>
        </w:rPr>
        <w:t xml:space="preserve">. </w:t>
      </w:r>
      <w:r>
        <w:rPr>
          <w:rtl w:val="true"/>
        </w:rPr>
        <w:t>جدال در بارۀ قيامت</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 الَّذِينَ آمَنُوا مُشْفِقُونَ مِنْها وَ 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كسانى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ندارند، شتابزده آن را مى خواهند، و كسانى كه ايمان آوردند، از آن هراسناك اند، و مى دانند كه آن حق است، بدان كه آنان كه در بارۀ قيامت مجادله مى كنند در گم راهى دور و درازى اند</w:t>
      </w:r>
      <w:r>
        <w:rPr>
          <w:rFonts w:eastAsia="IRNazanin" w:cs="IRNazanin"/>
          <w:color w:val="111111"/>
          <w:sz w:val="28"/>
          <w:szCs w:val="28"/>
          <w:rtl w:val="true"/>
          <w:lang w:bidi="fa-IR"/>
        </w:rPr>
        <w:t>».</w:t>
      </w:r>
    </w:p>
    <w:p>
      <w:pPr>
        <w:pStyle w:val="Heading6"/>
        <w:numPr>
          <w:ilvl w:val="5"/>
          <w:numId w:val="1"/>
        </w:numPr>
        <w:rPr/>
      </w:pPr>
      <w:bookmarkStart w:id="368" w:name="__RefHeading___Toc2005995_730472459"/>
      <w:bookmarkStart w:id="369" w:name="_Toc141"/>
      <w:bookmarkEnd w:id="368"/>
      <w:r>
        <w:rPr/>
        <w:t>5</w:t>
      </w:r>
      <w:r>
        <w:rPr>
          <w:rtl w:val="true"/>
        </w:rPr>
        <w:t xml:space="preserve">. </w:t>
      </w:r>
      <w:r>
        <w:rPr>
          <w:rtl w:val="true"/>
        </w:rPr>
        <w:t>جدال با مؤمنان</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إِلى أَوْلِيائِهِمْ لِيُجادِلُوكُمْ</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شيطان ها به دوستانشان وسوسه مى كنند تا با شما مجادله كنند</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2005997_730472459"/>
      <w:bookmarkStart w:id="371" w:name="_Toc142"/>
      <w:bookmarkEnd w:id="370"/>
      <w:r>
        <w:rPr/>
        <w:t>6</w:t>
      </w:r>
      <w:r>
        <w:rPr>
          <w:rtl w:val="true"/>
        </w:rPr>
        <w:t xml:space="preserve">. </w:t>
      </w:r>
      <w:r>
        <w:rPr>
          <w:rtl w:val="true"/>
        </w:rPr>
        <w:t>جدال خصمانه</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جادَلُوكَ فَقُلِ اللّهُ أَعْلَمُ بِما تَعْمَلُونَ</w:t>
      </w:r>
      <w:r>
        <w:rPr>
          <w:rFonts w:eastAsia="Amiri" w:cs="Amiri" w:ascii="Amiri" w:hAnsi="Amiri"/>
          <w:color w:val="111111"/>
          <w:sz w:val="28"/>
          <w:szCs w:val="28"/>
          <w:rtl w:val="true"/>
          <w:lang w:bidi="ar-SA"/>
        </w:rPr>
        <w:t>.</w:t>
      </w:r>
      <w:r>
        <w:rPr>
          <w:rStyle w:val="FootnoteAnchor"/>
          <w:rtl w:val="true"/>
        </w:rPr>
        <w:footnoteReference w:id="95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تو مجادله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داناترين است به آنچه انجام مى دهيد</w:t>
      </w:r>
      <w:r>
        <w:rPr>
          <w:rFonts w:eastAsia="IRNazanin" w:cs="IRNazanin"/>
          <w:color w:val="111111"/>
          <w:sz w:val="28"/>
          <w:szCs w:val="28"/>
          <w:rtl w:val="true"/>
          <w:lang w:bidi="fa-IR"/>
        </w:rPr>
        <w:t>».</w:t>
      </w:r>
      <w:bookmarkStart w:id="372" w:name="pg14811_173286"/>
    </w:p>
    <w:p>
      <w:pPr>
        <w:pStyle w:val="BookText"/>
        <w:rPr/>
      </w:pPr>
      <w:bookmarkEnd w:id="372"/>
      <w:r>
        <w:rPr>
          <w:rFonts w:ascii="Amiri" w:hAnsi="Amiri" w:eastAsia="Amiri" w:cs="Amiri"/>
          <w:color w:val="111111"/>
          <w:sz w:val="28"/>
          <w:sz w:val="28"/>
          <w:szCs w:val="28"/>
          <w:rtl w:val="true"/>
          <w:lang w:bidi="ar-SA"/>
        </w:rPr>
        <w:t>اين آيه، ناظر به مجادله بر اساس جهالت و تعصب است كه به نزاع و مراء كشيده مى شود</w:t>
      </w:r>
      <w:r>
        <w:rPr>
          <w:rFonts w:eastAsia="Amiri" w:cs="Amiri" w:ascii="Amiri" w:hAnsi="Amiri"/>
          <w:color w:val="111111"/>
          <w:sz w:val="28"/>
          <w:szCs w:val="28"/>
          <w:rtl w:val="true"/>
          <w:lang w:bidi="ar-SA"/>
        </w:rPr>
        <w:t>.</w:t>
      </w:r>
      <w:r>
        <w:rPr>
          <w:rStyle w:val="FootnoteAnchor"/>
          <w:rtl w:val="true"/>
        </w:rPr>
        <w:footnoteReference w:id="954"/>
      </w:r>
    </w:p>
    <w:p>
      <w:pPr>
        <w:pStyle w:val="Heading6"/>
        <w:numPr>
          <w:ilvl w:val="5"/>
          <w:numId w:val="1"/>
        </w:numPr>
        <w:rPr/>
      </w:pPr>
      <w:bookmarkStart w:id="373" w:name="__RefHeading___Toc2005999_730472459"/>
      <w:bookmarkStart w:id="374" w:name="_Toc143"/>
      <w:bookmarkEnd w:id="373"/>
      <w:r>
        <w:rPr/>
        <w:t>7</w:t>
      </w:r>
      <w:r>
        <w:rPr>
          <w:rtl w:val="true"/>
        </w:rPr>
        <w:t xml:space="preserve">. </w:t>
      </w:r>
      <w:r>
        <w:rPr>
          <w:rtl w:val="true"/>
        </w:rPr>
        <w:t>جدال بر سر پندارهاى پوچ</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تُجادِلُونَنِي فِي أَسْماءٍ سَمَّيْتُمُوها أَنْتُمْ وَ آباؤُكُمْ ما 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آيا با من مجادله مى كنيد در بارۀ نامه هايى كه خود شما و پدرانتان آنها را درست كرده ايد، و از جانب خداوند دليلى براى آنها نازل نشده است؟</w:t>
      </w:r>
      <w:r>
        <w:rPr>
          <w:rFonts w:eastAsia="IRNazanin" w:cs="IRNazanin"/>
          <w:color w:val="111111"/>
          <w:sz w:val="28"/>
          <w:szCs w:val="28"/>
          <w:rtl w:val="true"/>
          <w:lang w:bidi="fa-IR"/>
        </w:rPr>
        <w:t>»</w:t>
      </w:r>
    </w:p>
    <w:p>
      <w:pPr>
        <w:pStyle w:val="Heading6"/>
        <w:numPr>
          <w:ilvl w:val="5"/>
          <w:numId w:val="1"/>
        </w:numPr>
        <w:rPr/>
      </w:pPr>
      <w:bookmarkStart w:id="375" w:name="__RefHeading___Toc2006001_730472459"/>
      <w:bookmarkStart w:id="376" w:name="_Toc144"/>
      <w:bookmarkEnd w:id="375"/>
      <w:r>
        <w:rPr/>
        <w:t>8</w:t>
      </w:r>
      <w:r>
        <w:rPr>
          <w:rtl w:val="true"/>
        </w:rPr>
        <w:t xml:space="preserve">. </w:t>
      </w:r>
      <w:r>
        <w:rPr>
          <w:rtl w:val="true"/>
        </w:rPr>
        <w:t>جدال بر ضدّ حق پس از روشن شدن آن</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يُجادِلُونَكَ فِي الْحَقِّ بَعْدَ ما تَبَيَّنَ كَأَنَّما يُساقُونَ إِلَى الْمَوْتِ وَ هُمْ يَنْظُرُونَ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با تو در بارۀ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آنان را به سمت مرگ مى برند و ايشان مى نگرند</w:t>
      </w:r>
      <w:r>
        <w:rPr>
          <w:rFonts w:eastAsia="IRNazanin" w:cs="IRNazanin"/>
          <w:color w:val="111111"/>
          <w:sz w:val="28"/>
          <w:szCs w:val="28"/>
          <w:rtl w:val="true"/>
          <w:lang w:bidi="fa-IR"/>
        </w:rPr>
        <w:t>».</w:t>
      </w:r>
    </w:p>
    <w:p>
      <w:pPr>
        <w:pStyle w:val="Heading6"/>
        <w:numPr>
          <w:ilvl w:val="5"/>
          <w:numId w:val="1"/>
        </w:numPr>
        <w:rPr/>
      </w:pPr>
      <w:bookmarkStart w:id="377" w:name="__RefHeading___Toc2006003_730472459"/>
      <w:bookmarkStart w:id="378" w:name="_Toc145"/>
      <w:bookmarkEnd w:id="377"/>
      <w:r>
        <w:rPr/>
        <w:t>9</w:t>
      </w:r>
      <w:r>
        <w:rPr>
          <w:rtl w:val="true"/>
        </w:rPr>
        <w:t xml:space="preserve">. </w:t>
      </w:r>
      <w:r>
        <w:rPr>
          <w:rtl w:val="true"/>
        </w:rPr>
        <w:t>جدال به نفع خائنان و ظالمان</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ها أَنْتُمْ هؤُلاءِ جادَلْتُمْ عَنْهُمْ فِي الْحَياةِ الدُّنْيا فَمَنْ يُجادِلُ اللّهَ عَنْهُمْ يَوْمَ الْقِيامَةِ أَمْ مَنْ يَكُونُ عَلَيْهِمْ وَكِيلاً</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كسانى كه به خودشان خيانت مى كنند دفاع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كسى را كه خيانت پيشه و گناهكار باشد،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شما همان هايى هستيد كه در زندگى دنيا از ايشان جانبدارى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در روز قيامت از آنها در برابر خدا جانبدارى خواهد كرد؟ يا چه كسى حمايتگر آنان خواهد بود؟</w:t>
      </w:r>
      <w:r>
        <w:rPr>
          <w:rFonts w:eastAsia="IRNazanin" w:cs="IRNazanin"/>
          <w:color w:val="111111"/>
          <w:sz w:val="28"/>
          <w:szCs w:val="28"/>
          <w:rtl w:val="true"/>
          <w:lang w:bidi="fa-IR"/>
        </w:rPr>
        <w:t>».</w:t>
      </w:r>
      <w:bookmarkStart w:id="379" w:name="pg14811_173287"/>
    </w:p>
    <w:p>
      <w:pPr>
        <w:pStyle w:val="Heading6"/>
        <w:numPr>
          <w:ilvl w:val="5"/>
          <w:numId w:val="1"/>
        </w:numPr>
        <w:rPr/>
      </w:pPr>
      <w:bookmarkStart w:id="380" w:name="__RefHeading___Toc2006005_730472459"/>
      <w:bookmarkStart w:id="381" w:name="_Toc146"/>
      <w:bookmarkEnd w:id="379"/>
      <w:bookmarkEnd w:id="380"/>
      <w:r>
        <w:rPr/>
        <w:t>10</w:t>
      </w:r>
      <w:r>
        <w:rPr>
          <w:rtl w:val="true"/>
        </w:rPr>
        <w:t xml:space="preserve">. </w:t>
      </w:r>
      <w:r>
        <w:rPr>
          <w:rtl w:val="true"/>
        </w:rPr>
        <w:t>جدال در حج</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حجّ در ماه 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حجّ، همبسترى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جدال مذموم در حج تفسيرهايى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اگر مجادله به سوگندِ راست در مقام دفاع از خود بكشد و مثلاً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از مصاديق نهى آيۀ شريفه است كه اگر سه بار در يك صحنه تكرار شود، كفاره دارد و اگر قسم دروغ باشد يك بار آن نيز براى وجوب كفاره كافى است</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تفسيرهايى ديگر نيز براى جدال در حج بيان شده اند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المثل في التبليغ</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أمثالِ القُرآنِ وَالرُّجوعُ فيها إلى أهلِ البَيتِ</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كُلِّ مَثَلٍ وَ لَئِنْ جِئْتَهُمْ بِآيَةٍ لَيَقُولَنَّ الَّذِينَ كَفَرُوا إِنْ أَنْتُمْ إِلاّ مُبْطِلُونَ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ضُرِبَ فيهِ الأَمثالُ لِلنّاسِ وخاطَبَ اللّهُ نَبِيَّهُ بِهِ ونَحنُ، فَلَيسَ يَعلَمُهُ غَيرُنا</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القُرآنِ لَها فَوائِدُ فَأَنعِمُوا</w:t>
      </w:r>
      <w:r>
        <w:rPr>
          <w:rStyle w:val="FootnoteAnchor"/>
          <w:rtl w:val="true"/>
        </w:rPr>
        <w:footnoteReference w:id="964"/>
      </w:r>
      <w:r>
        <w:rPr>
          <w:rFonts w:ascii="Amiri" w:hAnsi="Amiri" w:eastAsia="Amiri" w:cs="Amiri"/>
          <w:color w:val="111111"/>
          <w:sz w:val="28"/>
          <w:sz w:val="28"/>
          <w:szCs w:val="28"/>
          <w:rtl w:val="true"/>
          <w:lang w:bidi="ar-SA"/>
        </w:rPr>
        <w:t>النَّظَرَ فيها وأكثِرُوا التَّفَكُّرَ وَالتَّدَبُّرَ</w:t>
      </w:r>
      <w:r>
        <w:rPr>
          <w:rFonts w:eastAsia="Amiri" w:cs="Amiri" w:ascii="Amiri" w:hAnsi="Amiri"/>
          <w:color w:val="111111"/>
          <w:sz w:val="28"/>
          <w:szCs w:val="28"/>
          <w:rtl w:val="true"/>
          <w:lang w:bidi="ar-SA"/>
        </w:rPr>
        <w:t>).</w:t>
      </w:r>
      <w:bookmarkStart w:id="382" w:name="pg14811_173289"/>
    </w:p>
    <w:p>
      <w:pPr>
        <w:pStyle w:val="Heading3"/>
        <w:numPr>
          <w:ilvl w:val="2"/>
          <w:numId w:val="1"/>
        </w:numPr>
        <w:rPr/>
      </w:pPr>
      <w:bookmarkStart w:id="383" w:name="__RefHeading___Toc2006007_730472459"/>
      <w:bookmarkStart w:id="384" w:name="_Toc147"/>
      <w:bookmarkEnd w:id="382"/>
      <w:bookmarkEnd w:id="383"/>
      <w:r>
        <w:rPr>
          <w:rtl w:val="true"/>
        </w:rPr>
        <w:t>فصل چهارم</w:t>
      </w:r>
      <w:r>
        <w:rPr>
          <w:rtl w:val="true"/>
        </w:rPr>
        <w:t xml:space="preserve">: </w:t>
      </w:r>
      <w:r>
        <w:rPr>
          <w:rtl w:val="true"/>
        </w:rPr>
        <w:t>به كارگيرى مَثَل در تبليغ</w:t>
      </w:r>
      <w:bookmarkEnd w:id="384"/>
    </w:p>
    <w:p>
      <w:pPr>
        <w:pStyle w:val="Heading4"/>
        <w:numPr>
          <w:ilvl w:val="3"/>
          <w:numId w:val="1"/>
        </w:numPr>
        <w:rPr/>
      </w:pPr>
      <w:bookmarkStart w:id="385" w:name="__RefHeading___Toc2006009_730472459"/>
      <w:bookmarkStart w:id="386" w:name="_Toc148"/>
      <w:bookmarkEnd w:id="385"/>
      <w:r>
        <w:rPr/>
        <w:t>1/4</w:t>
      </w:r>
      <w:r>
        <w:rPr>
          <w:rtl w:val="true"/>
        </w:rPr>
        <w:t xml:space="preserve"> </w:t>
      </w:r>
      <w:r>
        <w:rPr>
          <w:rtl w:val="true"/>
        </w:rPr>
        <w:t>انديشيدن در مَثَل هاى قرآن و مراجعه به اهل بيت</w:t>
      </w:r>
      <w:r>
        <w:rPr>
          <w:rtl w:val="true"/>
        </w:rPr>
        <w:t xml:space="preserve">: </w:t>
      </w:r>
      <w:r>
        <w:rPr>
          <w:rtl w:val="true"/>
        </w:rPr>
        <w:t>در بارۀ آنها</w:t>
      </w:r>
      <w:bookmarkEnd w:id="38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براى مردم از هر گونه مَثَلى آورديم، و چون براى ايشان آيه اى بياورى، آنان كه كفر ورزيده اند،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قرآن را بر كوهى فرو مى فرستاديم، يقيناً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پاشيده مى ديدى، و اين مَثَل ها را براى مردم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آنان بينديشند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براى مردم، مَثَل ها زده شده، و خداوند با آن، پيامبرش و ما را مخاطب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جز ما كسى آن را نمى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هاى قرآن، فوايدى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آنها دقّت نظر كنيد، و در معانى آنها بسيار انديشه و تدبّر نماييد، و از كنارشان نگذريد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مَعانيها ولا تَمُرّوا بِها</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القُرآنَ لَنا في ظُلَمِ اللَّيالي مُؤنِساً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توصِلَ إلى قُلوبِنا فَهمَ عَجائِبِهِ وزَواجِرَ أمثالِهِ، الَّتي ضَعُفَتِ الجِبالُ الرَّواسي عَلى صَلابَتِها عَنِ احتِمالِهِ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عَدَمِ التَّدَبُّرِ في أمثالِ القرآنِ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لَقَدْ صَرَّفْنا فِي هذَا الْقُرْآنِ لِلنّاسِ مِنْ كُلِّ مَثَلٍ وَ كانَ الْإِنْسانُ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لَقَدْ ضَرَبْنا لِلنّاسِ فِي هذَا الْقُرْآنِ مِنْ كُلِّ مَثَلٍ وَ لَئِنْ جِئْتَهُمْ بِآيَةٍ لَيَقُولَنَّ الَّذِينَ كَفَرُوا إِنْ أَنْتُمْ إِلاّ مُبْطِلُونَ</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 سَكَنْتُمْ فِي مَساكِنِ الَّذِينَ ظَلَمُوا أَنْفُسَهُمْ وَ تَبَيَّنَ لَكُمْ كَيْفَ فَعَلْنا بِهِمْ وَ ضَرَبْنا لَكُمُ الْأَمْثالَ</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النّاسِخَ مِنَ المَنسوخِ؟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أشرَفتَ عَلى مُرادِ اللّهِ في أمثالِ القُرآنِ؟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87" w:name="pg14811_173291"/>
    </w:p>
    <w:p>
      <w:pPr>
        <w:pStyle w:val="BookText"/>
        <w:rPr/>
      </w:pPr>
      <w:bookmarkEnd w:id="387"/>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قرآن را در تاريكى شب ها، مونس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فهميدن شگفتى هاى آن و بازدارندگى هاى مَثَل 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كوه هاى استوار با همۀ صلابتشان، توان تحمّل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 هاى ما برسانى</w:t>
      </w:r>
      <w:r>
        <w:rPr>
          <w:rFonts w:eastAsia="IRNazanin" w:cs="IRNazanin"/>
          <w:color w:val="111111"/>
          <w:sz w:val="28"/>
          <w:szCs w:val="28"/>
          <w:rtl w:val="true"/>
          <w:lang w:bidi="fa-IR"/>
        </w:rPr>
        <w:t>.</w:t>
      </w:r>
    </w:p>
    <w:p>
      <w:pPr>
        <w:pStyle w:val="Heading4"/>
        <w:numPr>
          <w:ilvl w:val="3"/>
          <w:numId w:val="1"/>
        </w:numPr>
        <w:rPr/>
      </w:pPr>
      <w:bookmarkStart w:id="388" w:name="__RefHeading___Toc2006011_730472459"/>
      <w:bookmarkStart w:id="389" w:name="_Toc149"/>
      <w:bookmarkEnd w:id="388"/>
      <w:r>
        <w:rPr/>
        <w:t>2/4</w:t>
      </w:r>
      <w:r>
        <w:rPr>
          <w:rtl w:val="true"/>
        </w:rPr>
        <w:t xml:space="preserve"> </w:t>
      </w:r>
      <w:r>
        <w:rPr>
          <w:rtl w:val="true"/>
        </w:rPr>
        <w:t>نهى از نينديشيدن در مَثَل هاى قرآن</w:t>
      </w:r>
      <w:bookmarkEnd w:id="38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از هر گونه مَثَلى، گوناگون آورديم؛ ولى بيشتر مردم، جز سرِ انكار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براى مردم از هر گونه مَثَلى آورديم؛ ولى انسان بيش از هر چيز، سرِ جدال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در اين قرآن براى مردم از هر گونه مَثَلى آورديم، و چون براى ايشان آيه اى بياورى، آنان كه كفر ورزيده اند،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نيستيد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سراهاى كسانى كه بر خود ستم روا داشتند، سكونت گزيديد، و براى شما آشكار گرديد كه با آنان چگونه معامله كرديم، و مَثَل ها براى شما زديم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به قاضى اى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ناسخ را از منسوخ مى 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مراد خداوند را در مَثَل هاى قرآن مى 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هَلَكتَ وأهلَكتَ وَالمُفتي يَحتاجُ إلى مَعرِفَةِ مَعانِي القُرآنِ وحَقايِقِ السُّنَنِ وبَواطِنِ الإِشاراتِ</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أمثالِ القُرآنِ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 اللّهِ</w:t>
      </w:r>
    </w:p>
    <w:p>
      <w:p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 النَّبِيِّ</w:t>
      </w:r>
    </w:p>
    <w:p>
      <w:pPr>
        <w:pStyle w:val="BookText"/>
        <w:rPr/>
      </w:pP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الحَقِّ وَالباطِلِ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90" w:name="pg14811_173293"/>
    </w:p>
    <w:p>
      <w:pPr>
        <w:pStyle w:val="BookText"/>
        <w:rPr/>
      </w:pPr>
      <w:bookmarkEnd w:id="39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 خود هلاك شده اى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افكنده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دهنده بايد معانى قرآن و حقايق سنّت ها و باطن اشارات را بشناسد</w:t>
      </w:r>
      <w:r>
        <w:rPr>
          <w:rFonts w:eastAsia="IRNazanin" w:cs="IRNazanin"/>
          <w:color w:val="111111"/>
          <w:sz w:val="28"/>
          <w:szCs w:val="28"/>
          <w:rtl w:val="true"/>
          <w:lang w:bidi="fa-IR"/>
        </w:rPr>
        <w:t>».</w:t>
      </w:r>
    </w:p>
    <w:p>
      <w:pPr>
        <w:pStyle w:val="Heading4"/>
        <w:numPr>
          <w:ilvl w:val="3"/>
          <w:numId w:val="1"/>
        </w:numPr>
        <w:rPr/>
      </w:pPr>
      <w:bookmarkStart w:id="391" w:name="__RefHeading___Toc2006013_730472459"/>
      <w:bookmarkStart w:id="392" w:name="_Toc150"/>
      <w:bookmarkEnd w:id="391"/>
      <w:r>
        <w:rPr/>
        <w:t>3/4</w:t>
      </w:r>
      <w:r>
        <w:rPr>
          <w:rtl w:val="true"/>
        </w:rPr>
        <w:t xml:space="preserve"> </w:t>
      </w:r>
      <w:r>
        <w:rPr>
          <w:rtl w:val="true"/>
        </w:rPr>
        <w:t>نمونه هايى از مَثَل هاى قرآن</w:t>
      </w:r>
      <w:bookmarkEnd w:id="392"/>
    </w:p>
    <w:p>
      <w:pPr>
        <w:pStyle w:val="Heading5"/>
        <w:numPr>
          <w:ilvl w:val="4"/>
          <w:numId w:val="1"/>
        </w:numPr>
        <w:rPr/>
      </w:pPr>
      <w:bookmarkStart w:id="393" w:name="__RefHeading___Toc2006015_730472459"/>
      <w:bookmarkStart w:id="394" w:name="_Toc151"/>
      <w:bookmarkEnd w:id="393"/>
      <w:r>
        <w:rPr>
          <w:rtl w:val="true"/>
        </w:rPr>
        <w:t xml:space="preserve">الف </w:t>
      </w:r>
      <w:r>
        <w:rPr>
          <w:rtl w:val="true"/>
        </w:rPr>
        <w:t xml:space="preserve">- </w:t>
      </w:r>
      <w:r>
        <w:rPr>
          <w:rtl w:val="true"/>
        </w:rPr>
        <w:t>مَثَل نور خدا</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چراغدانى است كه در آن، چراغى، و آن چراغ، در شيشه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شيشه، گويى اخترى درخشان است كه از درخت خجستۀ زيتونى كه نه شرقى است و نه غربى، افروخته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روغنش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بِدان آتشى نرسيده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بر روى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با نور خويش هدايت مى كند، و اين مَثَل ها را خدا براى مردم مى زند و خدا به هر چيزى داناست</w:t>
      </w:r>
      <w:r>
        <w:rPr>
          <w:rFonts w:eastAsia="IRNazanin" w:cs="IRNazanin"/>
          <w:color w:val="111111"/>
          <w:sz w:val="28"/>
          <w:szCs w:val="28"/>
          <w:rtl w:val="true"/>
          <w:lang w:bidi="fa-IR"/>
        </w:rPr>
        <w:t>».</w:t>
      </w:r>
    </w:p>
    <w:p>
      <w:pPr>
        <w:pStyle w:val="Heading5"/>
        <w:numPr>
          <w:ilvl w:val="4"/>
          <w:numId w:val="1"/>
        </w:numPr>
        <w:rPr/>
      </w:pPr>
      <w:bookmarkStart w:id="395" w:name="__RefHeading___Toc2006017_730472459"/>
      <w:bookmarkStart w:id="396" w:name="_Toc152"/>
      <w:bookmarkEnd w:id="395"/>
      <w:r>
        <w:rPr>
          <w:rtl w:val="true"/>
        </w:rPr>
        <w:t xml:space="preserve">ب </w:t>
      </w:r>
      <w:r>
        <w:rPr>
          <w:rtl w:val="true"/>
        </w:rPr>
        <w:t xml:space="preserve">- </w:t>
      </w:r>
      <w:r>
        <w:rPr>
          <w:rtl w:val="true"/>
        </w:rPr>
        <w:t>مَثَل ياران پيامبر صلى الله عليه و آله</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پيامبر خداست 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مهربان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در ركوع و سجود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ايشان است در تورات، و مَثَلِ آنها در انجيل، چون كشته اى است كه جوانۀ خود را بر مى آورد و آن را مايه مى دهد تا ستبر شود و بر ساقه هاى خود بايستد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خشم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كسانى از آنان كه ايمان آورده و كارهاى شايسته كرده اند، آمرزش و پاداش بزرگى وعده داده است</w:t>
      </w:r>
      <w:r>
        <w:rPr>
          <w:rFonts w:eastAsia="IRNazanin" w:cs="IRNazanin"/>
          <w:color w:val="111111"/>
          <w:sz w:val="28"/>
          <w:szCs w:val="28"/>
          <w:rtl w:val="true"/>
          <w:lang w:bidi="fa-IR"/>
        </w:rPr>
        <w:t>».</w:t>
      </w:r>
    </w:p>
    <w:p>
      <w:pPr>
        <w:pStyle w:val="Heading5"/>
        <w:numPr>
          <w:ilvl w:val="4"/>
          <w:numId w:val="1"/>
        </w:numPr>
        <w:rPr/>
      </w:pPr>
      <w:bookmarkStart w:id="397" w:name="__RefHeading___Toc2006019_730472459"/>
      <w:bookmarkStart w:id="398" w:name="_Toc153"/>
      <w:bookmarkEnd w:id="397"/>
      <w:r>
        <w:rPr>
          <w:rtl w:val="true"/>
        </w:rPr>
        <w:t xml:space="preserve">ج </w:t>
      </w:r>
      <w:r>
        <w:rPr>
          <w:rtl w:val="true"/>
        </w:rPr>
        <w:t xml:space="preserve">- </w:t>
      </w:r>
      <w:r>
        <w:rPr>
          <w:rtl w:val="true"/>
        </w:rPr>
        <w:t>مَثَل حق و باطل</w:t>
      </w:r>
      <w:bookmarkEnd w:id="39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آبى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 هايى به اندازۀ گنجايش خود، روان شدند، و سيل، كفى بلند روى خود برداشت، و از آنچه براى به دست آوردن زينتى يا كالايى، در</w:t>
      </w:r>
    </w:p>
    <w:p>
      <w:pPr>
        <w:pStyle w:val="BookText"/>
        <w:rPr/>
      </w:pPr>
      <w:r>
        <w:rPr>
          <w:rFonts w:ascii="Amiri" w:hAnsi="Amiri" w:eastAsia="Amiri" w:cs="Amiri"/>
          <w:color w:val="111111"/>
          <w:sz w:val="28"/>
          <w:sz w:val="28"/>
          <w:szCs w:val="28"/>
          <w:rtl w:val="true"/>
          <w:lang w:bidi="ar-SA"/>
        </w:rPr>
        <w:t>وَ أَمّا ما يَنْفَعُ النّاسَ فَيَمْكُثُ فِي الْأَرْضِ كَذلِكَ يَضْرِبُ اللّهُ الْأَمْثالَ</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كَلِمَةٍ طَيِّبَةٍ ومَثَلُ كَلِمَةٍ خَبيثَةٍ</w:t>
      </w:r>
    </w:p>
    <w:p>
      <w:p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في بَيانِ خَصائِصِ المُؤمِنِ وَالكافِرِ</w:t>
      </w:r>
    </w:p>
    <w:p>
      <w:pPr>
        <w:pStyle w:val="BookText"/>
        <w:rPr/>
      </w:pP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 فَلا تَذَكَّرُونَ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رَجُلَيْنِ أَحَدُهُما أَبْكَمُ لا يَقْدِرُ عَلى شَيْ‌ءٍ وَ هُوَ كَلٌّ عَلى مَوْلاهُ أَيْنَما يُوَجِّهْهُ لا يَأْتِ بِخَيْرٍ هَلْ يَسْتَوِي هُوَ وَ مَنْ يَأْمُرُ بِالْعَدْلِ وَ هُوَ عَلى صِراطٍ مُسْتَقِيمٍ</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 كَذلِكَ زُيِّنَ لِلْكافِرِينَ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Style w:val="FootnoteAnchor"/>
        </w:rPr>
        <w:footnoteReference w:id="97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99" w:name="pg14811_173298"/>
    </w:p>
    <w:p>
      <w:pPr>
        <w:pStyle w:val="BookText"/>
        <w:rPr/>
      </w:pPr>
      <w:bookmarkEnd w:id="399"/>
      <w:r>
        <w:rPr>
          <w:rFonts w:ascii="IRNazanin" w:hAnsi="IRNazanin" w:eastAsia="IRNazanin"/>
          <w:color w:val="111111"/>
          <w:sz w:val="28"/>
          <w:sz w:val="28"/>
          <w:szCs w:val="28"/>
          <w:rtl w:val="true"/>
          <w:lang w:bidi="fa-IR"/>
        </w:rPr>
        <w:t>آتش مى گدازند هم، نظير آن، كفى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چنين مَثَل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 بيرون مى افتد و از ميان مى رود؛ ولى آنچه به مردم سود مى رساند،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ها را چنين مى زند</w:t>
      </w:r>
      <w:r>
        <w:rPr>
          <w:rFonts w:eastAsia="IRNazanin" w:cs="IRNazanin"/>
          <w:color w:val="111111"/>
          <w:sz w:val="28"/>
          <w:szCs w:val="28"/>
          <w:rtl w:val="true"/>
          <w:lang w:bidi="fa-IR"/>
        </w:rPr>
        <w:t>».</w:t>
      </w:r>
    </w:p>
    <w:p>
      <w:pPr>
        <w:pStyle w:val="Heading5"/>
        <w:numPr>
          <w:ilvl w:val="4"/>
          <w:numId w:val="1"/>
        </w:numPr>
        <w:rPr/>
      </w:pPr>
      <w:bookmarkStart w:id="400" w:name="__RefHeading___Toc2006021_730472459"/>
      <w:bookmarkStart w:id="401" w:name="_Toc154"/>
      <w:bookmarkEnd w:id="400"/>
      <w:r>
        <w:rPr>
          <w:rtl w:val="true"/>
        </w:rPr>
        <w:t xml:space="preserve">د </w:t>
      </w:r>
      <w:r>
        <w:rPr>
          <w:rtl w:val="true"/>
        </w:rPr>
        <w:t xml:space="preserve">- </w:t>
      </w:r>
      <w:r>
        <w:rPr>
          <w:rtl w:val="true"/>
        </w:rPr>
        <w:t>مَثَل سخن پاك و سخن ناپاك</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خدا چگونه مَثَل زده؟ سخنى پاك كه مانند درختى پاك است كه ريشه اش استوار و شاخه اش در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اش را هر دم به اذن پروردگارش مى دهد؟ و خدا مَثَل ها را براى مردم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آنان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سخنى ناپاك، چون درختى ناپاك است كه از روى زمين، كنده شده و قرارى ندارد</w:t>
      </w:r>
      <w:r>
        <w:rPr>
          <w:rFonts w:eastAsia="IRNazanin" w:cs="IRNazanin"/>
          <w:color w:val="111111"/>
          <w:sz w:val="28"/>
          <w:szCs w:val="28"/>
          <w:rtl w:val="true"/>
          <w:lang w:bidi="fa-IR"/>
        </w:rPr>
        <w:t>».</w:t>
      </w:r>
    </w:p>
    <w:p>
      <w:pPr>
        <w:pStyle w:val="Heading5"/>
        <w:numPr>
          <w:ilvl w:val="4"/>
          <w:numId w:val="1"/>
        </w:numPr>
        <w:rPr/>
      </w:pPr>
      <w:bookmarkStart w:id="402" w:name="__RefHeading___Toc2006023_730472459"/>
      <w:bookmarkStart w:id="403" w:name="_Toc155"/>
      <w:bookmarkEnd w:id="402"/>
      <w:r>
        <w:rPr>
          <w:rtl w:val="true"/>
        </w:rPr>
        <w:t xml:space="preserve">ه </w:t>
      </w:r>
      <w:r>
        <w:rPr>
          <w:rtl w:val="true"/>
        </w:rPr>
        <w:t xml:space="preserve">- </w:t>
      </w:r>
      <w:r>
        <w:rPr>
          <w:rtl w:val="true"/>
        </w:rPr>
        <w:t>مَثَل هايى براى بيان ويژگى هاى مؤمن و كافر</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دو گروه، چون نابينا و 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يكسان اند؟ پس آيا پند نمى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است زرخريد كه هيچ كارى از او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به وى از جانب خود، روزىِ نيكو داده ايم و او از آن، در نهان و آشكار، انفاق مى كند، يكسان است؟ ستايش، خداى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بيشترشان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مَثَلى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مردند كه يكى از آنها لال است و هيچ كارى از او بر نمى آيد و او سربار خداوندگارش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او را مى فرستد، خيرى به همراه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با كسى كه به عدالت فرمان مى دهد و خود بر راه راست است، يكسان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چند خواجۀ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شراكت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او را به كارى مى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است كه تنها، فرمانبر يك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در مَثَل، يكسان اند؟ ستايش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بيشترشان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 اش گردانيديم و براى او نورى پديد آورديم تا در پرتو آن، در ميان مردم راه برود، چون كسى است كه گويى گرفتار در تاريكى هاست و از آن، بيرون آمدنى نيست؟ اين گونه براى كافران، آنچه انجام مى دادند، زينت داده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آن كس كه نگونسار راه مى پيمايد، هدايت يافته تر است، يا آن كس كه ايستاده بر راه راست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 لَمْ تَظْلِمْ مِنْهُ شَيْئاً وَ 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ثَمَرٌ فَقالَ لِصاحِبِهِ وَ هُوَ يُحاوِرُهُ 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إِلى رَبِّي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 يُرْسِلَ عَلَيْها حُسْباناً مِنَ السَّماءِ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أُحِيطَ بِثَمَرِهِ فَأَصْبَحَ يُقَلِّبُ كَفَّيْهِ عَلى ما أَنْفَقَ فِيها وَ هِيَ خاوِيَةٌ عَلى عُرُوشِها وَ يَقُولُ يا لَيْتَنِي لَمْ أُشْرِكْ بِرَبِّي أَحَداً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الكافِرِ</w:t>
      </w:r>
    </w:p>
    <w:p>
      <w:pPr>
        <w:pStyle w:val="BookText"/>
        <w:rPr/>
      </w:pP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المُشرِكِ</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r>
        <w:rPr>
          <w:rStyle w:val="FootnoteAnchor"/>
          <w:rtl w:val="true"/>
        </w:rPr>
        <w:footnoteReference w:id="98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تَهْوِي 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4" w:name="pg14811_173302"/>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آن دو مرد را مَثَل بزن كه به يكى از آنها دو باغ انگور داديم و پيرامون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خرما پوشانديم، و ميان آن دو را كشتزارى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باغ، محصول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دريغ نمى ورزيد، و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نهرى روان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ميوۀ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رفيقش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او گفت و گو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از تو بيشتر است و از حيث افراد از تو نيرومندترم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او به خويشتن ستمكار بود، داخل باغ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اين نعمت، هرگز زوال پذيرد و گمان نمى كنم كه رستاخيز، بر پا شود، و اگر هم به سوى پروردگارم باز گردانده شوم، قطعاً بهتر از اين را در بازگشت،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او گفت و گو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آن كسى كه تو را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نطفه آفريد، آن 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آورد، كافر شدى؟ 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هيچ كس را با پروردگارم شريك نمى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باغت شدى، چرا نگفتى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 از حيث مال و فرزند، كمتر از خود مى بينى، اميد است كه پروردگارم بهتر از باغ تو را به من عطا فرمايد،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آفتى از آسمان بفرستد، تا به زمينى هموار و لغزنده تبديل گردد، يا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فروكش كند تا هرگز نتوانى آن را به دست آورى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او رسيد آنچه بايد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هايش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كرده بود، دست هايش را بر هم مى زد، در حالى كه داربست هاى آن، فرو ريخته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هيچ كس را شريك پروردگارم نمى ساختم</w:t>
      </w:r>
      <w:r>
        <w:rPr>
          <w:rFonts w:eastAsia="IRNazanin" w:cs="IRNazanin"/>
          <w:color w:val="111111"/>
          <w:sz w:val="28"/>
          <w:szCs w:val="28"/>
          <w:rtl w:val="true"/>
          <w:lang w:bidi="fa-IR"/>
        </w:rPr>
        <w:t>!».</w:t>
      </w:r>
    </w:p>
    <w:p>
      <w:pPr>
        <w:pStyle w:val="Heading5"/>
        <w:numPr>
          <w:ilvl w:val="4"/>
          <w:numId w:val="1"/>
        </w:numPr>
        <w:rPr/>
      </w:pPr>
      <w:bookmarkStart w:id="405" w:name="__RefHeading___Toc2006025_730472459"/>
      <w:bookmarkStart w:id="406" w:name="_Toc156"/>
      <w:bookmarkEnd w:id="405"/>
      <w:r>
        <w:rPr>
          <w:rtl w:val="true"/>
        </w:rPr>
        <w:t xml:space="preserve">و </w:t>
      </w:r>
      <w:r>
        <w:rPr>
          <w:rtl w:val="true"/>
        </w:rPr>
        <w:t xml:space="preserve">- </w:t>
      </w:r>
      <w:r>
        <w:rPr>
          <w:rtl w:val="true"/>
        </w:rPr>
        <w:t>مَثَل كافر</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چون مَثَل كسى است كه حيوانى را كه جز صدا و ندايى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شنود، بانگ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كرند، لال اند، كورند،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نمى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بدترين جنبندگان نزد خدا، كران و لالانى اند كه نمى انديشند</w:t>
      </w:r>
      <w:r>
        <w:rPr>
          <w:rFonts w:eastAsia="IRNazanin" w:cs="IRNazanin"/>
          <w:color w:val="111111"/>
          <w:sz w:val="28"/>
          <w:szCs w:val="28"/>
          <w:rtl w:val="true"/>
          <w:lang w:bidi="fa-IR"/>
        </w:rPr>
        <w:t>».</w:t>
      </w:r>
    </w:p>
    <w:p>
      <w:pPr>
        <w:pStyle w:val="Heading5"/>
        <w:numPr>
          <w:ilvl w:val="4"/>
          <w:numId w:val="1"/>
        </w:numPr>
        <w:rPr/>
      </w:pPr>
      <w:bookmarkStart w:id="407" w:name="__RefHeading___Toc2006027_730472459"/>
      <w:bookmarkStart w:id="408" w:name="_Toc157"/>
      <w:bookmarkEnd w:id="407"/>
      <w:r>
        <w:rPr>
          <w:rtl w:val="true"/>
        </w:rPr>
        <w:t xml:space="preserve">ز </w:t>
      </w:r>
      <w:r>
        <w:rPr>
          <w:rtl w:val="true"/>
        </w:rPr>
        <w:t xml:space="preserve">- </w:t>
      </w:r>
      <w:r>
        <w:rPr>
          <w:rtl w:val="true"/>
        </w:rPr>
        <w:t>مَثَل مشرك</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كسانى كه غير از خدا دوستانى اختيار كرده اند، همچون داستان عنكبوت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دهان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براى خويش ساخته است و 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ترينِ خانه ها، همان خانۀ عنكبوت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ايمان آورندگانِ خالص به خدا باشيد؛ نه شريك 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خدا شرك ورزد، چنان است كه گويى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 اند، يا باد، او را به جايى دور افكنده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دَعْوَةُ الْحَقِّ وَ الَّذِينَ يَدْعُونَ مِنْ دُونِهِ لا يَسْتَجِيبُونَ لَهُمْ بِشَيْ‌ءٍ إِلاّ كَباسِطِ كَفَّيْهِ إِلَى الْماءِ لِيَبْلُغَ فاهُ وَ ما هُوَ بِبالِغِهِ وَ 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المُنافِقِ</w:t>
      </w:r>
    </w:p>
    <w:p>
      <w:pPr>
        <w:pStyle w:val="BookText"/>
        <w:rPr/>
      </w:pP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الإِنفاقِ في سَبيلِ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قَوْلٌ مَعْرُوفٌ وَ مَغْفِرَةٌ خَيْرٌ مِنْ صَدَقَةٍ يَتْبَعُها أَذىً وَ اللّهُ غَنِيٌّ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Amiri" w:cs="Amiri" w:ascii="Amiri" w:hAnsi="Amiri"/>
          <w:color w:val="111111"/>
          <w:sz w:val="28"/>
          <w:szCs w:val="28"/>
          <w:rtl w:val="true"/>
          <w:lang w:bidi="ar-SA"/>
        </w:rPr>
        <w:t xml:space="preserve">. </w:t>
      </w:r>
      <w:r>
        <w:rPr>
          <w:rStyle w:val="FootnoteAnchor"/>
        </w:rPr>
        <w:footnoteReference w:id="98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09" w:name="pg14811_173307"/>
    </w:p>
    <w:p>
      <w:pPr>
        <w:pStyle w:val="BookText"/>
        <w:rPr/>
      </w:pPr>
      <w:bookmarkEnd w:id="4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براى اوست، و كسانى كه جز او را مى خوانند، به آنان هيچ جوابى نمى دهند، مگر مانند كسى كه دو دستش را به سوى آب بگشايد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برسد،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رسيد، و دعاى كافران جز بر هدر نيست</w:t>
      </w:r>
      <w:r>
        <w:rPr>
          <w:rFonts w:eastAsia="IRNazanin" w:cs="IRNazanin"/>
          <w:color w:val="111111"/>
          <w:sz w:val="28"/>
          <w:szCs w:val="28"/>
          <w:rtl w:val="true"/>
          <w:lang w:bidi="fa-IR"/>
        </w:rPr>
        <w:t>».</w:t>
      </w:r>
    </w:p>
    <w:p>
      <w:pPr>
        <w:pStyle w:val="Heading5"/>
        <w:numPr>
          <w:ilvl w:val="4"/>
          <w:numId w:val="1"/>
        </w:numPr>
        <w:rPr/>
      </w:pPr>
      <w:bookmarkStart w:id="410" w:name="__RefHeading___Toc2006029_730472459"/>
      <w:bookmarkStart w:id="411" w:name="_Toc158"/>
      <w:bookmarkEnd w:id="410"/>
      <w:r>
        <w:rPr>
          <w:rtl w:val="true"/>
        </w:rPr>
        <w:t xml:space="preserve">ح </w:t>
      </w:r>
      <w:r>
        <w:rPr>
          <w:rtl w:val="true"/>
        </w:rPr>
        <w:t xml:space="preserve">- </w:t>
      </w:r>
      <w:r>
        <w:rPr>
          <w:rtl w:val="true"/>
        </w:rPr>
        <w:t>مَثَل منافق</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همچون مَثَل كسانى است كه آتشى افروختند و چون پيرامون آنان را روشنايى داد، خدا نورشان را برد و آنان را در ميان تاريكى هايى كه نمى بينند، رها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رگبارى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تاريكى ها و رعد و برقى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مرگ، سر انگشتان خود را در گوش هايشان مى نهند؛ ولى خدا بر كافران، احاطه دارد</w:t>
      </w:r>
      <w:r>
        <w:rPr>
          <w:rFonts w:eastAsia="IRNazanin" w:cs="IRNazanin"/>
          <w:color w:val="111111"/>
          <w:sz w:val="28"/>
          <w:szCs w:val="28"/>
          <w:rtl w:val="true"/>
          <w:lang w:bidi="fa-IR"/>
        </w:rPr>
        <w:t>».</w:t>
      </w:r>
    </w:p>
    <w:p>
      <w:pPr>
        <w:pStyle w:val="Heading5"/>
        <w:numPr>
          <w:ilvl w:val="4"/>
          <w:numId w:val="1"/>
        </w:numPr>
        <w:rPr/>
      </w:pPr>
      <w:bookmarkStart w:id="412" w:name="__RefHeading___Toc2006031_730472459"/>
      <w:bookmarkStart w:id="413" w:name="_Toc159"/>
      <w:bookmarkEnd w:id="412"/>
      <w:r>
        <w:rPr>
          <w:rtl w:val="true"/>
        </w:rPr>
        <w:t xml:space="preserve">ط </w:t>
      </w:r>
      <w:r>
        <w:rPr>
          <w:rtl w:val="true"/>
        </w:rPr>
        <w:t xml:space="preserve">- </w:t>
      </w:r>
      <w:r>
        <w:rPr>
          <w:rtl w:val="true"/>
        </w:rPr>
        <w:t>مَثَل انفاق كردن در راه خدا</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 كنند، همانند دانه اى است كه هفت خوشه بروياند كه در هر خوشه اى، صد دانه باشد و خداوند براى هر كس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مى كند، و خداوند، گشايشگر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 كنند، سپس در پىِ آنچه انفاق كرده اند، منّت و آزارى روا نمى دارند، پاداش آنان برايشان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بيمى بر آنان نيست و اندوهگين نمى شوند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گفتارى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و تندىِ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صدقه اى است كه آزارى به دنبال آن باشد، و خداوند، بى نياز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هاى خود را با منّت و آزار، باطل مكنيد، مانند كسى كه مالش را براى خودنمايى به مردم، انفاق مى كند و به خدا و روز بازپسين،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خارايى است كه بر روى آن،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رگبارى به آن رسيده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آنچه به دست آورده اند، بهره اى نمى برند، و خداوند، گروه كافران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خويش را براى طلب خشنودى خدا و استوارى روحشان انفاق مى كنند، همچون مَثَلِ باغى است كه بر فراز پشته اى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رگبارى بر آن برسد، دو چندان محصول برمى آورد، و اگر رگبارى هم بر آن نرسد، بارانِ 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 دهيد،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الإِنفاقِ رِئاءَ النّاسِ</w:t>
      </w:r>
    </w:p>
    <w:p>
      <w:pPr>
        <w:pStyle w:val="BookText"/>
        <w:rPr/>
      </w:pP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الحَياةِ الدُّنيا</w:t>
      </w:r>
    </w:p>
    <w:p>
      <w:p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أعمالِ الكُفّارِ</w:t>
      </w:r>
    </w:p>
    <w:p>
      <w:pPr>
        <w:pStyle w:val="BookText"/>
        <w:rPr/>
      </w:pP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99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 xml:space="preserve">. </w:t>
      </w:r>
      <w:r>
        <w:rPr>
          <w:rStyle w:val="FootnoteAnchor"/>
        </w:rPr>
        <w:footnoteReference w:id="99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14" w:name="pg14811_173312"/>
    </w:p>
    <w:p>
      <w:pPr>
        <w:pStyle w:val="Heading5"/>
        <w:numPr>
          <w:ilvl w:val="4"/>
          <w:numId w:val="1"/>
        </w:numPr>
        <w:rPr/>
      </w:pPr>
      <w:bookmarkStart w:id="415" w:name="__RefHeading___Toc2006033_730472459"/>
      <w:bookmarkStart w:id="416" w:name="_Toc160"/>
      <w:bookmarkEnd w:id="414"/>
      <w:bookmarkEnd w:id="415"/>
      <w:r>
        <w:rPr>
          <w:rtl w:val="true"/>
        </w:rPr>
        <w:t xml:space="preserve">ى </w:t>
      </w:r>
      <w:r>
        <w:rPr>
          <w:rtl w:val="true"/>
        </w:rPr>
        <w:t xml:space="preserve">- </w:t>
      </w:r>
      <w:r>
        <w:rPr>
          <w:rtl w:val="true"/>
        </w:rPr>
        <w:t>مَثَل انفاق كردن رياكارانه</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هاى خود را با منّت و آزار، باطل مكنيد، مانند كسى كه مالش را براى خودنمايى به مردم، انفاق مى كند و به خدا و روز بازپسين،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خارايى است كه بر روى آن، خاكى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رگبارى به آن رسيده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آنچه به دست آورده اند، بهره اى نمى برند، و خداوند، گروه كافران را هدايت نمى كند</w:t>
      </w:r>
      <w:r>
        <w:rPr>
          <w:rFonts w:eastAsia="IRNazanin" w:cs="IRNazanin"/>
          <w:color w:val="111111"/>
          <w:sz w:val="28"/>
          <w:szCs w:val="28"/>
          <w:rtl w:val="true"/>
          <w:lang w:bidi="fa-IR"/>
        </w:rPr>
        <w:t>».</w:t>
      </w:r>
    </w:p>
    <w:p>
      <w:pPr>
        <w:pStyle w:val="Heading5"/>
        <w:numPr>
          <w:ilvl w:val="4"/>
          <w:numId w:val="1"/>
        </w:numPr>
        <w:rPr/>
      </w:pPr>
      <w:bookmarkStart w:id="417" w:name="__RefHeading___Toc2006035_730472459"/>
      <w:bookmarkStart w:id="418" w:name="_Toc161"/>
      <w:bookmarkEnd w:id="417"/>
      <w:r>
        <w:rPr>
          <w:rtl w:val="true"/>
        </w:rPr>
        <w:t xml:space="preserve">ك </w:t>
      </w:r>
      <w:r>
        <w:rPr>
          <w:rtl w:val="true"/>
        </w:rPr>
        <w:t xml:space="preserve">- </w:t>
      </w:r>
      <w:r>
        <w:rPr>
          <w:rtl w:val="true"/>
        </w:rPr>
        <w:t>مَثَل زندگى دنيا</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مَثَلِ زندگى دنيا، به سان آبى است كه آن را از آسمان، فرو ريختيم، پس گياه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مردم و دام ها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 آميخت، تا آن گاه كه زمين، پيرايۀ خود را بر گرفت و آراسته گرديد و اهل آن پنداشتند كه آنان بر آن قدرت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يا روزى،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 و آن را چنان درويده كرديم كه گويى ديروز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انديشه مى كنند، به روشنى بيان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زندگى دنيا را مَثَل بزن كه مانند آبى است كه آن را از آسمان، فرو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گياه زمين با آن در آميخت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گرديد كه بادها پراكنده اش كردند، و خداست كه همواره بر هر چيزى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زندگى دنيا، در حقيقت، بازى و سرگرمى و آرايش و فخرفروشىِ شما به يكديگر و فزون جويى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بارانى است كه كشاورزان را رُستنىِ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شگفتى مى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شود و آن را زرد ببينى، آن گاه خاشاك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خشنودى است، و زندگانى دنيا، جز كالاى فريبنده نيست</w:t>
      </w:r>
      <w:r>
        <w:rPr>
          <w:rFonts w:eastAsia="IRNazanin" w:cs="IRNazanin"/>
          <w:color w:val="111111"/>
          <w:sz w:val="28"/>
          <w:szCs w:val="28"/>
          <w:rtl w:val="true"/>
          <w:lang w:bidi="fa-IR"/>
        </w:rPr>
        <w:t>».</w:t>
      </w:r>
    </w:p>
    <w:p>
      <w:pPr>
        <w:pStyle w:val="Heading5"/>
        <w:numPr>
          <w:ilvl w:val="4"/>
          <w:numId w:val="1"/>
        </w:numPr>
        <w:rPr/>
      </w:pPr>
      <w:bookmarkStart w:id="419" w:name="__RefHeading___Toc2006037_730472459"/>
      <w:bookmarkStart w:id="420" w:name="_Toc162"/>
      <w:bookmarkEnd w:id="419"/>
      <w:r>
        <w:rPr>
          <w:rtl w:val="true"/>
        </w:rPr>
        <w:t xml:space="preserve">ل </w:t>
      </w:r>
      <w:r>
        <w:rPr>
          <w:rtl w:val="true"/>
        </w:rPr>
        <w:t xml:space="preserve">- </w:t>
      </w:r>
      <w:r>
        <w:rPr>
          <w:rtl w:val="true"/>
        </w:rPr>
        <w:t>مَثَل كردارهاى كافران</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كسانى كه به پروردگار خود كافر شدند، كردارهايشان به خاكسترى مى ماند كه بادى تند در روزى توفانى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دست آورده اند،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گم راهىِ دور و دراز</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كارهايشان چون سرابى در زمينى هموار است كه تشنه، آن را آبى مى پندارد، تا چون بِدان رسد، آن را چيزى نيابد و خدا را نزد خويش يابد و حسابش را تمام به او بدهد و خدا زودشمار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القُلوبِ القاسِيَةِ</w:t>
      </w:r>
    </w:p>
    <w:p>
      <w:pPr>
        <w:pStyle w:val="BookText"/>
        <w:rPr/>
      </w:pP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الجاهِلِ</w:t>
      </w:r>
    </w:p>
    <w:p>
      <w:pPr>
        <w:pStyle w:val="BookText"/>
        <w:rPr/>
      </w:pP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العالِمِ بِلا عَمَلٍ</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مَثَلاً الْقَوْمُ الَّذِينَ كَذَّبُوا بِآياتِنا وَ أَنْفُسَهُمْ كانُوا يَظْلِمُونَ</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الزَّوجِ الصّالِحِ وَالطّالِحِ</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21" w:name="pg14811_173316"/>
    </w:p>
    <w:p>
      <w:pPr>
        <w:pStyle w:val="Heading5"/>
        <w:numPr>
          <w:ilvl w:val="4"/>
          <w:numId w:val="1"/>
        </w:numPr>
        <w:rPr/>
      </w:pPr>
      <w:bookmarkStart w:id="422" w:name="__RefHeading___Toc2006039_730472459"/>
      <w:bookmarkStart w:id="423" w:name="_Toc163"/>
      <w:bookmarkEnd w:id="421"/>
      <w:bookmarkEnd w:id="422"/>
      <w:r>
        <w:rPr>
          <w:rtl w:val="true"/>
        </w:rPr>
        <w:t xml:space="preserve">م </w:t>
      </w:r>
      <w:r>
        <w:rPr>
          <w:rtl w:val="true"/>
        </w:rPr>
        <w:t xml:space="preserve">- </w:t>
      </w:r>
      <w:r>
        <w:rPr>
          <w:rtl w:val="true"/>
        </w:rPr>
        <w:t>مَثَل دل هاى سخت</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 هاى شما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گرديد، همانند سنگ، يا سخت تر از آن؛ چرا كه از برخى سنگ ها، جوى هايى بيرون مى زند، و پاره اى از آنها مى شكافد و آب از آن خارج مى شود، و برخى از آنها از بيم خدا فرو مى ريزد، و خدا از آنچه مى كنيد، غافل نيست</w:t>
      </w:r>
      <w:r>
        <w:rPr>
          <w:rFonts w:eastAsia="IRNazanin" w:cs="IRNazanin"/>
          <w:color w:val="111111"/>
          <w:sz w:val="28"/>
          <w:szCs w:val="28"/>
          <w:rtl w:val="true"/>
          <w:lang w:bidi="fa-IR"/>
        </w:rPr>
        <w:t>».</w:t>
      </w:r>
    </w:p>
    <w:p>
      <w:pPr>
        <w:pStyle w:val="Heading5"/>
        <w:numPr>
          <w:ilvl w:val="4"/>
          <w:numId w:val="1"/>
        </w:numPr>
        <w:rPr/>
      </w:pPr>
      <w:bookmarkStart w:id="424" w:name="__RefHeading___Toc2006041_730472459"/>
      <w:bookmarkStart w:id="425" w:name="_Toc164"/>
      <w:bookmarkEnd w:id="424"/>
      <w:r>
        <w:rPr>
          <w:rtl w:val="true"/>
        </w:rPr>
        <w:t xml:space="preserve">ن </w:t>
      </w:r>
      <w:r>
        <w:rPr>
          <w:rtl w:val="true"/>
        </w:rPr>
        <w:t xml:space="preserve">- </w:t>
      </w:r>
      <w:r>
        <w:rPr>
          <w:rtl w:val="true"/>
        </w:rPr>
        <w:t>مَثَل نادان</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پندارى كه بيشتر آنان مى شنوند يا مى انديشند؟ آنان نيستند، مگر مانند چارپايان؛ بلكه گم راه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در آنان خيرى مى يافت، قطعاً شنوايشان مى ساخت، و اگر آنان را شنوا مى كرد، حتماً باز به حال اعراض، روى بر مى تافتند</w:t>
      </w:r>
      <w:r>
        <w:rPr>
          <w:rFonts w:eastAsia="IRNazanin" w:cs="IRNazanin"/>
          <w:color w:val="111111"/>
          <w:sz w:val="28"/>
          <w:szCs w:val="28"/>
          <w:rtl w:val="true"/>
          <w:lang w:bidi="fa-IR"/>
        </w:rPr>
        <w:t>».</w:t>
      </w:r>
    </w:p>
    <w:p>
      <w:pPr>
        <w:pStyle w:val="Heading5"/>
        <w:numPr>
          <w:ilvl w:val="4"/>
          <w:numId w:val="1"/>
        </w:numPr>
        <w:rPr/>
      </w:pPr>
      <w:bookmarkStart w:id="426" w:name="__RefHeading___Toc2006043_730472459"/>
      <w:bookmarkStart w:id="427" w:name="_Toc165"/>
      <w:bookmarkEnd w:id="426"/>
      <w:r>
        <w:rPr>
          <w:rtl w:val="true"/>
        </w:rPr>
        <w:t xml:space="preserve">س </w:t>
      </w:r>
      <w:r>
        <w:rPr>
          <w:rtl w:val="true"/>
        </w:rPr>
        <w:t xml:space="preserve">- </w:t>
      </w:r>
      <w:r>
        <w:rPr>
          <w:rtl w:val="true"/>
        </w:rPr>
        <w:t>مَثَل عالِم بى عمل</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مكلّف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آن را به كار نبستند، همچون مَثَلِ خرى است كه كتاب هايى را بر پشت 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قومى كه آيات خدا را به دروغ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ستمگر را راه نمى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كس را كه آيات خود را به او داده بوديم، براى آنان بخوان كه از آنها عارى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شيطان، او را دنبال كرد و از گم 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خواستيم، قدر او را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برديم؛ امّا او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 و از هوس خود،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شوى، زبان از كام برمى آورد، و اگر آن را رها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كام برمى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گروهى است كه آيات ما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كن، شايد كه آنان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داستان گروهى كه آيات ما را تكذيب و به خود، ستم مى نمودند</w:t>
      </w:r>
      <w:r>
        <w:rPr>
          <w:rFonts w:eastAsia="IRNazanin" w:cs="IRNazanin"/>
          <w:color w:val="111111"/>
          <w:sz w:val="28"/>
          <w:szCs w:val="28"/>
          <w:rtl w:val="true"/>
          <w:lang w:bidi="fa-IR"/>
        </w:rPr>
        <w:t>!».</w:t>
      </w:r>
    </w:p>
    <w:p>
      <w:pPr>
        <w:pStyle w:val="Heading5"/>
        <w:numPr>
          <w:ilvl w:val="4"/>
          <w:numId w:val="1"/>
        </w:numPr>
        <w:rPr/>
      </w:pPr>
      <w:bookmarkStart w:id="428" w:name="__RefHeading___Toc2006045_730472459"/>
      <w:bookmarkStart w:id="429" w:name="_Toc166"/>
      <w:bookmarkEnd w:id="428"/>
      <w:r>
        <w:rPr>
          <w:rtl w:val="true"/>
        </w:rPr>
        <w:t xml:space="preserve">ع </w:t>
      </w:r>
      <w:r>
        <w:rPr>
          <w:rtl w:val="true"/>
        </w:rPr>
        <w:t xml:space="preserve">- </w:t>
      </w:r>
      <w:r>
        <w:rPr>
          <w:rtl w:val="true"/>
        </w:rPr>
        <w:t>مَثَل همسر خوب و همسر بد</w:t>
      </w:r>
      <w:bookmarkEnd w:id="42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براى كسانى كه كفر ورزيده اند،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نكاح دو بنده از بندگان شايستۀ ما بودند و به آنها خيانت كردند و كارى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Amiri" w:hAnsi="Amiri" w:eastAsia="Amiri" w:cs="Amiri"/>
          <w:color w:val="111111"/>
          <w:sz w:val="28"/>
          <w:sz w:val="28"/>
          <w:szCs w:val="28"/>
          <w:rtl w:val="true"/>
          <w:lang w:bidi="ar-SA"/>
        </w:rPr>
        <w:t xml:space="preserve">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الكُفرِ بِنِعمَةِ اللّهِ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Pr>
        <w:footnoteReference w:id="100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30" w:name="pg14811_173320"/>
    </w:p>
    <w:p>
      <w:pPr>
        <w:pStyle w:val="BookText"/>
        <w:rPr/>
      </w:pPr>
      <w:bookmarkEnd w:id="430"/>
      <w:r>
        <w:rPr>
          <w:rFonts w:ascii="IRNazanin" w:hAnsi="IRNazanin" w:eastAsia="IRNazanin"/>
          <w:color w:val="111111"/>
          <w:sz w:val="28"/>
          <w:sz w:val="28"/>
          <w:szCs w:val="28"/>
          <w:rtl w:val="true"/>
          <w:lang w:bidi="fa-IR"/>
        </w:rPr>
        <w:t>در برابر خدا ساخته نبود،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داخل آتش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كسانى كه ايمان آورده اند، خدا همسر فرعون را مَثَل آورده، آن 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در بهشت، خانه اى برايم بساز، و مرا از فرعون و كردارش نجات ده، و مرا از دست مردم ستمگر بِرَهان</w:t>
      </w:r>
      <w:r>
        <w:rPr>
          <w:rFonts w:eastAsia="IRNazanin" w:cs="IRNazanin"/>
          <w:color w:val="111111"/>
          <w:sz w:val="28"/>
          <w:szCs w:val="28"/>
          <w:rtl w:val="true"/>
          <w:lang w:bidi="fa-IR"/>
        </w:rPr>
        <w:t>»».</w:t>
      </w:r>
    </w:p>
    <w:p>
      <w:pPr>
        <w:pStyle w:val="Heading5"/>
        <w:numPr>
          <w:ilvl w:val="4"/>
          <w:numId w:val="1"/>
        </w:numPr>
        <w:rPr/>
      </w:pPr>
      <w:bookmarkStart w:id="431" w:name="__RefHeading___Toc2006047_730472459"/>
      <w:bookmarkStart w:id="432" w:name="_Toc167"/>
      <w:bookmarkEnd w:id="431"/>
      <w:r>
        <w:rPr>
          <w:rtl w:val="true"/>
        </w:rPr>
        <w:t xml:space="preserve">ف </w:t>
      </w:r>
      <w:r>
        <w:rPr>
          <w:rtl w:val="true"/>
        </w:rPr>
        <w:t xml:space="preserve">- </w:t>
      </w:r>
      <w:r>
        <w:rPr>
          <w:rtl w:val="true"/>
        </w:rPr>
        <w:t>مَثَل ناسپاسى در برابر نعمت خدا</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 شهرى را مَثَل زده است كه امن و امان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اش از هر سو فراوان مى رسيد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خدا را ناسپاسى كردند، و خدا هم به سزاى آنچه انجام مى دادند، طعم گرسنگى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چشانيد</w:t>
      </w:r>
      <w:r>
        <w:rPr>
          <w:rFonts w:eastAsia="IRNazanin" w:cs="IRNazanin"/>
          <w:color w:val="111111"/>
          <w:sz w:val="28"/>
          <w:szCs w:val="28"/>
          <w:rtl w:val="true"/>
          <w:lang w:bidi="fa-IR"/>
        </w:rPr>
        <w:t>».</w:t>
      </w:r>
      <w:bookmarkStart w:id="433" w:name="pg14811_173322"/>
    </w:p>
    <w:p>
      <w:pPr>
        <w:pStyle w:val="Heading5"/>
        <w:numPr>
          <w:ilvl w:val="4"/>
          <w:numId w:val="1"/>
        </w:numPr>
        <w:rPr/>
      </w:pPr>
      <w:bookmarkStart w:id="434" w:name="__RefHeading___Toc2006049_730472459"/>
      <w:bookmarkStart w:id="435" w:name="_Toc168"/>
      <w:bookmarkEnd w:id="433"/>
      <w:bookmarkEnd w:id="434"/>
      <w:r>
        <w:rPr>
          <w:rtl w:val="true"/>
        </w:rPr>
        <w:t>پژوهشى در بارۀ مثل هاى قرآن</w:t>
      </w:r>
      <w:bookmarkEnd w:id="435"/>
    </w:p>
    <w:p>
      <w:pPr>
        <w:pStyle w:val="Heading6"/>
        <w:numPr>
          <w:ilvl w:val="5"/>
          <w:numId w:val="1"/>
        </w:numPr>
        <w:rPr/>
      </w:pPr>
      <w:bookmarkStart w:id="436" w:name="__RefHeading___Toc2006051_730472459"/>
      <w:bookmarkStart w:id="437" w:name="_Toc169"/>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پژوهشى در بارۀ مثل هاى قرآن</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يكى از شاخصه هاى بيانى قرآن، أمثال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اين عامل بهترين بهره را برده و مفاهيم عالى خود را ماهرانه در قالب تمثيل و تشبيه بيان كرده است؛ چرا كه در قرآن مسائل عقلى بسيارى وجود دارد كه بيشتر مردم توان فهم آن را ندارند و از سوى ديگر مردم به محسوسات خو كرده اند و از اين رو، خداوند متعال برخى از مفاهيم بلند عقلى را در قالب مَثَل بيان فرموده تا عموم مردم، آنها را به تناسب ادراك خود دريابند</w:t>
      </w:r>
      <w:r>
        <w:rPr>
          <w:rFonts w:eastAsia="IRNazanin" w:cs="IRNazanin"/>
          <w:color w:val="111111"/>
          <w:sz w:val="28"/>
          <w:szCs w:val="28"/>
          <w:rtl w:val="true"/>
          <w:lang w:bidi="fa-IR"/>
        </w:rPr>
        <w:t>.</w:t>
      </w:r>
    </w:p>
    <w:p>
      <w:pPr>
        <w:pStyle w:val="Heading6"/>
        <w:numPr>
          <w:ilvl w:val="5"/>
          <w:numId w:val="1"/>
        </w:numPr>
        <w:rPr/>
      </w:pPr>
      <w:bookmarkStart w:id="438" w:name="__RefHeading___Toc2006053_730472459"/>
      <w:bookmarkStart w:id="439" w:name="_Toc170"/>
      <w:bookmarkEnd w:id="438"/>
      <w:r>
        <w:rPr>
          <w:rtl w:val="true"/>
        </w:rPr>
        <w:t>مَثَل در لغت و اصطلاح</w:t>
      </w:r>
      <w:bookmarkEnd w:id="43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جمع مَثَل</w:t>
      </w:r>
      <w:r>
        <w:rPr>
          <w:rStyle w:val="FootnoteAnchor"/>
          <w:rtl w:val="true"/>
        </w:rPr>
        <w:footnoteReference w:id="1002"/>
      </w:r>
      <w:r>
        <w:rPr>
          <w:rFonts w:ascii="IRNazanin" w:hAnsi="IRNazanin" w:eastAsia="IRNazanin"/>
          <w:color w:val="111111"/>
          <w:sz w:val="28"/>
          <w:sz w:val="28"/>
          <w:szCs w:val="28"/>
          <w:rtl w:val="true"/>
          <w:lang w:bidi="fa-IR"/>
        </w:rPr>
        <w:t xml:space="preserve">بر وزن حَسَن، صفت مشبهه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ث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شباهت دو چيز در صفات و ويژگى هاست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مِثل و 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معنايى اندك</w:t>
      </w:r>
      <w:r>
        <w:rPr>
          <w:rStyle w:val="FootnoteAnchor"/>
          <w:rtl w:val="true"/>
        </w:rPr>
        <w:footnoteReference w:id="1004"/>
      </w:r>
      <w:r>
        <w:rPr>
          <w:rFonts w:ascii="IRNazanin" w:hAnsi="IRNazanin" w:eastAsia="IRNazanin"/>
          <w:color w:val="111111"/>
          <w:sz w:val="28"/>
          <w:sz w:val="28"/>
          <w:szCs w:val="28"/>
          <w:rtl w:val="true"/>
          <w:lang w:bidi="fa-IR"/>
        </w:rPr>
        <w:t>در جايى به كار مى روند كه بين دو چيز در صفات و خصوصيات ظاهرى و باطنى، شباهت و به تعبيرى مثليت باشد</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امثَل، وصف تفضيلى است و در جايى كاربرد دارد كه چيزى در وصف مثليت و شباهت، برترى و فضيلتى داشته و به</w:t>
      </w:r>
      <w:bookmarkStart w:id="440" w:name="pg14811_173324"/>
    </w:p>
    <w:p>
      <w:pPr>
        <w:pStyle w:val="BookText"/>
        <w:rPr/>
      </w:pPr>
      <w:bookmarkEnd w:id="440"/>
      <w:r>
        <w:rPr>
          <w:rFonts w:ascii="IRNazanin" w:hAnsi="IRNazanin" w:eastAsia="IRNazanin"/>
          <w:color w:val="111111"/>
          <w:sz w:val="28"/>
          <w:sz w:val="28"/>
          <w:szCs w:val="28"/>
          <w:rtl w:val="true"/>
          <w:lang w:bidi="fa-IR"/>
        </w:rPr>
        <w:t>عبارتى نمونه باشد</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 xml:space="preserve">مَثَل، گاهى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مَثَل با حفظ معناى اصلى خود، وجوه و كاركردهاى معنايى متفاوتى يافته است؛ از جمله مَثَل به معناى سرگذشت، داستان، گفتار مشهور و نمونه، حكمت نافع، صفت، دليل و عبرت به كار رفته است</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بيان، در معنايى هماهنگ با مفهوم لغوى آن، عبارت است از تشبيهى كه به تبيين بهتر مراد متكلم بينجامد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مَثَل، گاه در قالب تشبيه تمثيل، و گاه در قالب استعارۀ مركب كه وجه شبه در آنها از امور متعدد منتزع شده است، رخ مى نمايد، اعم از آن كه مشبهٌبه از امور حسى باشد يا غير حسى</w:t>
      </w:r>
      <w:r>
        <w:rPr>
          <w:rStyle w:val="FootnoteAnchor"/>
          <w:rtl w:val="true"/>
        </w:rPr>
        <w:footnoteReference w:id="1009"/>
      </w:r>
      <w:r>
        <w:rPr>
          <w:rFonts w:ascii="Amiri" w:hAnsi="Amiri" w:eastAsia="Amiri" w:cs="Amiri"/>
          <w:color w:val="111111"/>
          <w:sz w:val="28"/>
          <w:sz w:val="28"/>
          <w:szCs w:val="28"/>
          <w:rtl w:val="true"/>
          <w:lang w:bidi="ar-SA"/>
        </w:rPr>
        <w:t>و يا اين كه به واقعيت خارجى اشاره داشته يا فرضى و خيالى باشد</w:t>
      </w:r>
      <w:r>
        <w:rPr>
          <w:rFonts w:eastAsia="Amiri" w:cs="Amiri" w:ascii="Amiri" w:hAnsi="Amiri"/>
          <w:color w:val="111111"/>
          <w:sz w:val="28"/>
          <w:szCs w:val="28"/>
          <w:rtl w:val="true"/>
          <w:lang w:bidi="ar-SA"/>
        </w:rPr>
        <w:t>.</w:t>
      </w:r>
      <w:r>
        <w:rPr>
          <w:rStyle w:val="FootnoteAnchor"/>
          <w:rtl w:val="true"/>
        </w:rPr>
        <w:footnoteReference w:id="1010"/>
      </w:r>
    </w:p>
    <w:p>
      <w:pPr>
        <w:pStyle w:val="Heading6"/>
        <w:numPr>
          <w:ilvl w:val="5"/>
          <w:numId w:val="1"/>
        </w:numPr>
        <w:rPr/>
      </w:pPr>
      <w:bookmarkStart w:id="441" w:name="__RefHeading___Toc2006055_730472459"/>
      <w:bookmarkStart w:id="442" w:name="_Toc171"/>
      <w:bookmarkEnd w:id="441"/>
      <w:r>
        <w:rPr>
          <w:rtl w:val="true"/>
        </w:rPr>
        <w:t>ويژگى ها و فوايد تمثيل</w:t>
      </w:r>
      <w:bookmarkEnd w:id="44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محسوس ترين فايدۀ تمثيل را مى توان تسهيل و تسريع در فهم دانست؛ زيرا مفاهيم معقول گاه چنان ظريف و پيچيده اند كه جز از راه تمثيل قابل فهم و تفهيم نيستند، از همين روست كه بسيارى تمثيل را تشبيه معقول به محسوس دانسته اند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دانشمندان، در فوايد تمثيل بسيار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تمثيل را داراى سه ويژگى مبالغه، بيان و ايجاز دانسته است</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به گفتۀ نظّام، در تمثيل چهار ويژگى هست كه در ساير گفتارها يافت نمى شوند و عبارت اند از ايجاز لفظ، معنارسانى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مطلوب، زيبايى تشبيه و لطافت كنايه</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ابن مقفّع، گفتار تمثيلى را گوياتر، شيواتر و فراگيرتر معرفى كرده است</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به گفتۀ جرجانى، هرگاه تمثيل، پشت بند كلام قرار گيرد، يا آن كه تمثيل جايگزين سخن گردد و از صورت اصلى به صورت مَثَل در آيد، آن را ابّهتى شايسته فرا گيرد و فضيلتى والا به دست آورد كه بر ارزش آن بيفزايد و آتش آن را شعله ورتر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نيروى كلام را بالا برده، در برانگيختن نفوس و جذب قلوب تأثير بيشتر و بهترى خواهد داشت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صدر المتألهين، هدف اساسى از تمثيل را روشن ساختن معناى معقول و زدودن ابهام از چهرۀ آن و ارائۀ آن معنا به صورت مشاهَد و محسوس دانسته است تا بدين طريق، قوّۀ وهم بى آن كه مايۀ زحمت قوّۀ عقل گردد به كمك آن آيد؛ چرا كه عقل آدم مادامى كه با اين قواى حسّى همنشين است، بدون همراهى و تصوير قوّۀ وهم نمى تواند روح و جوهر معنا را دريابد</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علامۀ طباطبايى براى قرآن دو وجود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ماورايى و لاهوتى كه در لوح محفوظ تحقّق دارد و وجودى لفظى و ناسوتى كه در اختيار ما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آورده است كه، چون معارف قرآن از مرتبه اى بس بالا فرود آمده و در قالب الفاظ براى زمينيان انعكاس يافته، به ناگزير، به صورت امثال، به آن حقايق ماورايى اشاره دارد؛ چنان كه در تمام فرهنگ ها متداول است كه معارف ژرف و بلند را در قالب امثال ريخته براى مردم قابل فهم مى كنند</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به گفتۀ زمخشرى، مثل، پرده از روى معانى مخفى بر مى دارد و نكات تاريك را</w:t>
      </w:r>
      <w:r>
        <w:rPr>
          <w:rFonts w:eastAsia="IRNazanin" w:cs="IRNazanin"/>
          <w:color w:val="111111"/>
          <w:sz w:val="28"/>
          <w:szCs w:val="28"/>
          <w:lang w:bidi="fa-IR"/>
        </w:rPr>
        <w:t>1</w:t>
      </w:r>
      <w:r>
        <w:rPr>
          <w:rFonts w:eastAsia="IRNazanin" w:cs="IRNazanin"/>
          <w:color w:val="111111"/>
          <w:sz w:val="28"/>
          <w:szCs w:val="28"/>
          <w:rtl w:val="true"/>
          <w:lang w:bidi="fa-IR"/>
        </w:rPr>
        <w:t>.</w:t>
      </w:r>
      <w:bookmarkStart w:id="443" w:name="pg14811_173328"/>
    </w:p>
    <w:p>
      <w:pPr>
        <w:pStyle w:val="BookText"/>
        <w:rPr/>
      </w:pPr>
      <w:bookmarkEnd w:id="443"/>
      <w:r>
        <w:rPr>
          <w:rFonts w:ascii="IRNazanin" w:hAnsi="IRNazanin" w:eastAsia="IRNazanin"/>
          <w:color w:val="111111"/>
          <w:sz w:val="28"/>
          <w:sz w:val="28"/>
          <w:szCs w:val="28"/>
          <w:rtl w:val="true"/>
          <w:lang w:bidi="fa-IR"/>
        </w:rPr>
        <w:t>روشن مى كند تا جايى كه امر مخيّل همچون امر متحقّق به نظر مى رسد و امر وهمى در جاى امرى متيقّن مى نشيند و غايب مانند حاضر و شاهد جلوه گر مى شود و بدين روست كه در قرآن و ساير كتب الهى امثال بسيارى آمده است و پيامبر اكرم صلى الله عليه و آله و ديگر انبياى بزرگ و علما امثلۀ بسيارى آورده اند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فخر رازى در تفسير كبير آورده است كه سخن از آن جهت به ضرب المثل كشانده مى شود كه ضرب المثل چنان در دل ها اثر مى گذارد كه وصف يك امر به تنهايى و بدون تمثيل آوردن براى آن، نمى تواند آن اندازه مؤثر افتد وآن بدين جهت است كه مقصود از مَثَل، تشبيه امرى مخفى به امرى آشكار، و امرى غايب به امرى شاهد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به ايمان و منع از كفر، بدون ضرب المثل اثر چندانى بر دل نمى گذارد؛ اما هنگامى كه ايمان را به نور تشبيه كند و كفر را به ظلمت مثل زند، تأثير حُسن ايمان و قُبح كفر در دل بيشتر مى شود و از همين روست كه خداوند، عزّ و جلّ، در قرآن مبين و ساير كتب الهى امثالى آورده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الْأَمْثالُ نَضْرِبُها لِلنّاسِ؛ </w:t>
      </w:r>
      <w:r>
        <w:rPr>
          <w:rStyle w:val="FootnoteAnchor"/>
          <w:rtl w:val="true"/>
        </w:rPr>
        <w:footnoteReference w:id="1019"/>
      </w:r>
      <w:r>
        <w:rPr>
          <w:rFonts w:ascii="Amiri" w:hAnsi="Amiri" w:eastAsia="Amiri" w:cs="Amiri"/>
          <w:color w:val="111111"/>
          <w:sz w:val="28"/>
          <w:sz w:val="28"/>
          <w:szCs w:val="28"/>
          <w:rtl w:val="true"/>
          <w:lang w:bidi="ar-SA"/>
        </w:rPr>
        <w:t>اينها مثال هايى است كه ما براى مردم مى زنيم</w:t>
      </w:r>
      <w:r>
        <w:rPr>
          <w:rFonts w:eastAsia="Amiri" w:cs="Amiri" w:ascii="Amiri" w:hAnsi="Amiri"/>
          <w:color w:val="111111"/>
          <w:sz w:val="28"/>
          <w:szCs w:val="28"/>
          <w:rtl w:val="true"/>
          <w:lang w:bidi="ar-SA"/>
        </w:rPr>
        <w:t>».</w:t>
      </w:r>
      <w:r>
        <w:rPr>
          <w:rStyle w:val="FootnoteAnchor"/>
          <w:rtl w:val="true"/>
        </w:rPr>
        <w:footnoteReference w:id="1020"/>
      </w:r>
    </w:p>
    <w:p>
      <w:pPr>
        <w:pStyle w:val="Heading6"/>
        <w:numPr>
          <w:ilvl w:val="5"/>
          <w:numId w:val="1"/>
        </w:numPr>
        <w:rPr/>
      </w:pPr>
      <w:bookmarkStart w:id="444" w:name="__RefHeading___Toc2006057_730472459"/>
      <w:bookmarkStart w:id="445" w:name="_Toc172"/>
      <w:bookmarkEnd w:id="444"/>
      <w:r>
        <w:rPr>
          <w:rtl w:val="true"/>
        </w:rPr>
        <w:t>اقسام تمثيل</w:t>
      </w:r>
      <w:bookmarkEnd w:id="44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الادب، در يك تقسيم بندى كلى، مَثَل را به سه قسم مفترضۀ ممكنه، مخترعۀ مستحيله و مختلطه تقسيم كرده است كه مراد از امثال مفترضۀ ممكنه، امثالى است كه از زبان انسان بيان مى شود و به رفتار و كردار انسان مى پردازد، در حالى كه امثال مخترعۀ مستحيله، امثالى هستند كه گوينده از زبان حيوانات و جمادات بيان مى كند و كردار و گفتار ذوى العقول را به آنها نسبت مى دهد؛ مانند</w:t>
      </w:r>
      <w:bookmarkStart w:id="446" w:name="pg14811_173330"/>
    </w:p>
    <w:p>
      <w:pPr>
        <w:pStyle w:val="BookText"/>
        <w:rPr/>
      </w:pPr>
      <w:bookmarkEnd w:id="446"/>
      <w:r>
        <w:rPr>
          <w:rFonts w:ascii="IRNazanin" w:hAnsi="IRNazanin" w:eastAsia="IRNazanin"/>
          <w:color w:val="111111"/>
          <w:sz w:val="28"/>
          <w:sz w:val="28"/>
          <w:szCs w:val="28"/>
          <w:rtl w:val="true"/>
          <w:lang w:bidi="fa-IR"/>
        </w:rPr>
        <w:t>داستان هاى كليله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مختلطه، امثالى هستند كه در آن، انسان، حيوانات و جمادات در گفتار و كردار دخالت دارند؛ مانند داستان سليمان و مور</w:t>
      </w:r>
      <w:r>
        <w:rPr>
          <w:rFonts w:eastAsia="IRNazanin" w:cs="IRNazanin"/>
          <w:color w:val="111111"/>
          <w:sz w:val="28"/>
          <w:szCs w:val="28"/>
          <w:rtl w:val="true"/>
          <w:lang w:bidi="fa-IR"/>
        </w:rPr>
        <w:t>.</w:t>
      </w:r>
      <w:r>
        <w:rPr>
          <w:rStyle w:val="FootnoteAnchor"/>
          <w:rtl w:val="true"/>
        </w:rPr>
        <w:footnoteReference w:id="1021"/>
      </w:r>
    </w:p>
    <w:p>
      <w:pPr>
        <w:pStyle w:val="Heading6"/>
        <w:numPr>
          <w:ilvl w:val="5"/>
          <w:numId w:val="1"/>
        </w:numPr>
        <w:rPr/>
      </w:pPr>
      <w:bookmarkStart w:id="447" w:name="__RefHeading___Toc2006059_730472459"/>
      <w:bookmarkStart w:id="448" w:name="_Toc173"/>
      <w:bookmarkEnd w:id="447"/>
      <w:r>
        <w:rPr>
          <w:rtl w:val="true"/>
        </w:rPr>
        <w:t>مَثَل در قرآن</w:t>
      </w:r>
      <w:bookmarkEnd w:id="448"/>
    </w:p>
    <w:p>
      <w:pPr>
        <w:pStyle w:val="BookText"/>
        <w:rPr/>
      </w:pPr>
      <w:r>
        <w:rPr>
          <w:rFonts w:ascii="Amiri" w:hAnsi="Amiri" w:eastAsia="Amiri" w:cs="Amiri"/>
          <w:color w:val="111111"/>
          <w:sz w:val="28"/>
          <w:sz w:val="28"/>
          <w:szCs w:val="28"/>
          <w:rtl w:val="true"/>
          <w:lang w:bidi="ar-SA"/>
        </w:rPr>
        <w:t>مثل در قرآن، در معانى متعددى به كار رفته است؛</w:t>
      </w:r>
      <w:r>
        <w:rPr>
          <w:rStyle w:val="FootnoteAnchor"/>
          <w:rtl w:val="true"/>
        </w:rPr>
        <w:footnoteReference w:id="1022"/>
      </w:r>
      <w:r>
        <w:rPr>
          <w:rFonts w:ascii="IRNazanin" w:hAnsi="IRNazanin" w:eastAsia="IRNazanin"/>
          <w:color w:val="111111"/>
          <w:sz w:val="28"/>
          <w:sz w:val="28"/>
          <w:szCs w:val="28"/>
          <w:rtl w:val="true"/>
          <w:lang w:bidi="fa-IR"/>
        </w:rPr>
        <w:t>گاه به معناى سرگذشت و رخدادهاى پيشينيان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يَأْتِكُمْ مَثَلُ الَّذِينَ خَلَوْا مِنْ قَبْلِكُمْ</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آيا پنداشتيد كه داخل بهشت مى شويد، حال آن كه هنوز مانند آنچه بر سر پيشينيانِ شما آمد، بر سر شما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معناى عبرت و مايۀ عبرت؛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 وَ مَثَلاً لِلْآخِرِينَ</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و آنها را پيشگامان در عذاب و عبرتى براى آيندگان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نيز به معناى الگو و نمونه به كار رفته است؛ مانند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025"/>
      </w:r>
      <w:r>
        <w:rPr>
          <w:rFonts w:ascii="IRNazanin" w:hAnsi="IRNazanin" w:eastAsia="IRNazanin"/>
          <w:color w:val="111111"/>
          <w:sz w:val="28"/>
          <w:sz w:val="28"/>
          <w:szCs w:val="28"/>
          <w:rtl w:val="true"/>
          <w:lang w:bidi="fa-IR"/>
        </w:rPr>
        <w:t>خداوند براى كسانى كه كفر ورزيده اند، زن نوح و زن لوط را مثل آورده كه آن دو در نكاح دو بنده از بندگان شايسته ما بودند و به آن ها خيانت كردند و كارى از دست شوهران آنها در برابر خدا ساخته نبود، و گفته شد با داخل شوندگان، داخل آتش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و توصيف، از ديگر معانى مَثَل در قرآن است كه براى نمونه مى توان به اين آيه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وصف بهشتى كه به پرهيزگاران وعده داده شده است چنين است كه در آن نهرهايى است از آب صافى و خالص كه بدبو نمى شوند، و نهرهايى از شير كه طعم آنها هرگز دگرگون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آيات قرآن دانسته مى شود كه بيشترين كاربرد مَثَل در قرآن به همان معناى اصلى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 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كه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آيا نديدى كه چگونه خداوند كلمه طيبه و گفتار پاكيزه را به درخت پاكيزه اى تشبيه كرده كه ريشه آن در زمين ثابت و شاخه آن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اينها صاحب نظران در تحليل و تشريح مَثَل هاى قرآنى دو بينش دارند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كه اين مَثَل ها تشبيه صرف اند و تنها براى تقريب معارف بلند به اذهان انسان ها بيان شده اند و ديگر آن كه مَثَل ها بيانگر وجودِ مثالى آن حقايق اند و هيچ گونه تشبيه و مجازگويى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جايى كه خداوند متعال انسان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بنا بر ديدگاه نخست، واقعاً حمار نيستند؛ ليكن چون مانند حمار از فهم حقايق محروم اند به آن حيوان تشبيه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اساس ديدگاه دوم، اين تمثيل بيانگر حقيقت مثالى آنان است و در موطنى كه حقايق اشيا ظهور مى كنند، واقعيت و حقيقت مثالى نيز ظهور مى كند و از اين روست كه اينان در قيامت به صورت حيوان محشور مى شوند</w:t>
      </w:r>
      <w:r>
        <w:rPr>
          <w:rFonts w:eastAsia="IRNazanin" w:cs="IRNazanin"/>
          <w:color w:val="111111"/>
          <w:sz w:val="28"/>
          <w:szCs w:val="28"/>
          <w:rtl w:val="true"/>
          <w:lang w:bidi="fa-IR"/>
        </w:rPr>
        <w:t>.</w:t>
      </w:r>
      <w:r>
        <w:rPr>
          <w:rStyle w:val="FootnoteAnchor"/>
        </w:rPr>
        <w:footnoteReference w:id="102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49" w:name="pg14811_173334"/>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شده است؛ براى نمونه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تَتَوَلَّوْا يَسْتَبْدِلْ قَوْماً غَيْرَكُمْ ثُمَّ لا يَكُونُوا أَمْثالَكُمْ؛ </w:t>
      </w:r>
      <w:r>
        <w:rPr>
          <w:rStyle w:val="FootnoteAnchor"/>
          <w:rtl w:val="true"/>
        </w:rPr>
        <w:footnoteReference w:id="1029"/>
      </w:r>
      <w:r>
        <w:rPr>
          <w:rFonts w:ascii="IRNazanin" w:hAnsi="IRNazanin" w:eastAsia="IRNazanin"/>
          <w:color w:val="111111"/>
          <w:sz w:val="28"/>
          <w:sz w:val="28"/>
          <w:szCs w:val="28"/>
          <w:rtl w:val="true"/>
          <w:lang w:bidi="fa-IR"/>
        </w:rPr>
        <w:t xml:space="preserve">و اگر روى برتابيد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شما را به مردمى غير از شما خواهد داد كه مانند شما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مِثْل 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تُؤْتِي أُكُلَها كُلَّ حِينٍ بِإِذْنِ رَبِّها وَ يَضْرِبُ اللّهُ الْأَمْثالَ لِلنّاسِ لَعَلَّهُمْ يَتَذَكَّرُونَ؛ </w:t>
      </w:r>
      <w:r>
        <w:rPr>
          <w:rStyle w:val="FootnoteAnchor"/>
          <w:rtl w:val="true"/>
        </w:rPr>
        <w:footnoteReference w:id="1030"/>
      </w:r>
      <w:r>
        <w:rPr>
          <w:rFonts w:ascii="IRNazanin" w:hAnsi="IRNazanin" w:eastAsia="IRNazanin"/>
          <w:color w:val="111111"/>
          <w:sz w:val="28"/>
          <w:sz w:val="28"/>
          <w:szCs w:val="28"/>
          <w:rtl w:val="true"/>
          <w:lang w:bidi="fa-IR"/>
        </w:rPr>
        <w:t>ميوه اش را هر دم به اذن پروردگارش مى دهد و خدا مَثَل ها را براى مردم مى زند، شايد كه آنان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مَثَل است</w:t>
      </w:r>
      <w:r>
        <w:rPr>
          <w:rFonts w:eastAsia="IRNazanin" w:cs="IRNazanin"/>
          <w:color w:val="111111"/>
          <w:sz w:val="28"/>
          <w:szCs w:val="28"/>
          <w:rtl w:val="true"/>
          <w:lang w:bidi="fa-IR"/>
        </w:rPr>
        <w:t>.</w:t>
      </w:r>
    </w:p>
    <w:p>
      <w:pPr>
        <w:pStyle w:val="Heading6"/>
        <w:numPr>
          <w:ilvl w:val="5"/>
          <w:numId w:val="1"/>
        </w:numPr>
        <w:rPr/>
      </w:pPr>
      <w:bookmarkStart w:id="450" w:name="__RefHeading___Toc2006061_730472459"/>
      <w:bookmarkStart w:id="451" w:name="_Toc174"/>
      <w:bookmarkEnd w:id="450"/>
      <w:r>
        <w:rPr>
          <w:rtl w:val="true"/>
        </w:rPr>
        <w:t>ويژگى ها و اهداف تمثيلات قرآنى</w:t>
      </w:r>
      <w:bookmarkEnd w:id="451"/>
    </w:p>
    <w:p>
      <w:pPr>
        <w:pStyle w:val="BookText"/>
        <w:rPr/>
      </w:pPr>
      <w:r>
        <w:rPr>
          <w:rFonts w:ascii="IRNazanin" w:hAnsi="IRNazanin" w:eastAsia="IRNazanin"/>
          <w:color w:val="111111"/>
          <w:sz w:val="28"/>
          <w:sz w:val="28"/>
          <w:szCs w:val="28"/>
          <w:rtl w:val="true"/>
          <w:lang w:bidi="fa-IR"/>
        </w:rPr>
        <w:t>افزون بر آنچه در فوايد و ويژگى هاى تمثيل بيان شد مى توان هدف تمثيلات قرآنى را از خود آيات قرآن به دست آورد؛ چرا كه قرآن در آياتى چند به ضرورت بهره گيرى از مثل و امثال براى تبيين مقاصد و معارف خود تأكيد كرده است كه از آن آيات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فِي هذَا الْقُرْآنِ مِنْ كُلِّ مَثَلٍ</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ما در اين قرآن براى مردم از هر چيز نمونه اى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وَ ما يَعْقِلُها إِلاَّ الْعالِمُونَ</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اين ها مثال هايى اند كه ما براى مردم مى زنيم و جز دانايان آن را درك نمى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الْأَمْثالُ نَضْرِبُها لِلنّاسِ لَعَلَّهُمْ يَتَفَكَّرُونَ </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اين ها مثال هايى اند كه براى مردم مى زنيم، شايد در آنها بينديشند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جامعيت و وسعت تمثيلات قرآنى به گونه اى كه شامل اشخاص، اقوال، افكار، رخدادهاى تاريخى مختلف، روحيات گوناگون بشر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از ويژگى هاى منحصر به فرد اين كتاب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مفاهيم مخالف و مشابه، از ديگر</w:t>
      </w:r>
    </w:p>
    <w:p>
      <w:pPr>
        <w:pStyle w:val="BookText"/>
        <w:rPr/>
      </w:pPr>
      <w:r>
        <w:rPr>
          <w:rFonts w:ascii="IRNazanin" w:hAnsi="IRNazanin" w:eastAsia="IRNazanin"/>
          <w:color w:val="111111"/>
          <w:sz w:val="28"/>
          <w:sz w:val="28"/>
          <w:szCs w:val="28"/>
          <w:rtl w:val="true"/>
          <w:lang w:bidi="fa-IR"/>
        </w:rPr>
        <w:t>ويژگى هاى تمثيلات قرآنى است، چرا كه ارتباط ميان مفاهيم، نقش مهمى در فهم و يادگيرى مطالب بر عهده دارد؛ همانند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مثل اين دو گروه، چون نابينا و كر در مقايسه با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يكسان اند؟ پس آيا پند نمى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هر مورد كه به ذكر مَثَل مى پردازد، مُمَثّل را پيش از مَثَل يا پس از آن با براهين عقلى مستدل مى كند و در كنار آن، براى كمك به فهم افراد متوسط، مَثَلى ذكر مى كند؛ مانند اين كه معرفت بلند توحيد ربوبى را گاهى با برهان تمانع و به صورت قياس استثنايى تبيين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اگر در آسمان و زمين جز اللّه خدايان ديگرى بودند، همانا خلل و فساد در آسمان و زمين راه مى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همان را در قالب مثلى ساده اين گونه بيان مى كند كه اگر مردى مملوك و بردۀ چند مولاى ناسازگار باشد كه هر يك او را به كارى مى گمارند، با مردى كه تنها فرمانبر يك مولاست سنجيده شود، هرگز يكسان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 رَجُلاً سَلَماً لِرَجُلٍ هَلْ يَسْتَوِيانِ مَثَلاً الْحَمْدُ لِلّهِ بَلْ أَكْثَرُهُمْ لا يَعْلَمُونَ</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خدا مَثَلى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چند شريك در بارۀ او ستيزجو و ناسازگارند و مردى كه تنها فرمانبر يك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در مَثَل يكسان اند؟ سپاس خداى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بيشترشان نمى دانند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برهان عقلى و اين مَثل حسى، آن است كه اگر عالم آفرينش به دست</w:t>
      </w:r>
      <w:r>
        <w:rPr>
          <w:rFonts w:eastAsia="IRNazanin" w:cs="IRNazanin"/>
          <w:color w:val="111111"/>
          <w:sz w:val="28"/>
          <w:szCs w:val="28"/>
          <w:lang w:bidi="fa-IR"/>
        </w:rPr>
        <w:t>9</w:t>
      </w:r>
      <w:r>
        <w:rPr>
          <w:rFonts w:eastAsia="IRNazanin" w:cs="IRNazanin"/>
          <w:color w:val="111111"/>
          <w:sz w:val="28"/>
          <w:szCs w:val="28"/>
          <w:rtl w:val="true"/>
          <w:lang w:bidi="fa-IR"/>
        </w:rPr>
        <w:t>.</w:t>
      </w:r>
      <w:bookmarkStart w:id="452" w:name="pg14811_173338"/>
    </w:p>
    <w:p>
      <w:pPr>
        <w:pStyle w:val="BookText"/>
        <w:rPr/>
      </w:pPr>
      <w:bookmarkEnd w:id="452"/>
      <w:r>
        <w:rPr>
          <w:rFonts w:ascii="IRNazanin" w:hAnsi="IRNazanin" w:eastAsia="IRNazanin"/>
          <w:color w:val="111111"/>
          <w:sz w:val="28"/>
          <w:sz w:val="28"/>
          <w:szCs w:val="28"/>
          <w:rtl w:val="true"/>
          <w:lang w:bidi="fa-IR"/>
        </w:rPr>
        <w:t>چند مبدأ تدبيرى، اداره شود نظام آن گسيخته مى شود</w:t>
      </w:r>
      <w:r>
        <w:rPr>
          <w:rFonts w:eastAsia="IRNazanin" w:cs="IRNazanin"/>
          <w:color w:val="111111"/>
          <w:sz w:val="28"/>
          <w:szCs w:val="28"/>
          <w:rtl w:val="true"/>
          <w:lang w:bidi="fa-IR"/>
        </w:rPr>
        <w:t>.</w:t>
      </w:r>
      <w:r>
        <w:rPr>
          <w:rStyle w:val="FootnoteAnchor"/>
          <w:rtl w:val="true"/>
        </w:rPr>
        <w:footnoteReference w:id="1037"/>
      </w:r>
    </w:p>
    <w:p>
      <w:pPr>
        <w:pStyle w:val="Heading6"/>
        <w:numPr>
          <w:ilvl w:val="5"/>
          <w:numId w:val="1"/>
        </w:numPr>
        <w:rPr/>
      </w:pPr>
      <w:bookmarkStart w:id="453" w:name="__RefHeading___Toc2006063_730472459"/>
      <w:bookmarkStart w:id="454" w:name="_Toc175"/>
      <w:bookmarkEnd w:id="453"/>
      <w:r>
        <w:rPr>
          <w:rtl w:val="true"/>
        </w:rPr>
        <w:t>اَمثال قرآن در روايات</w:t>
      </w:r>
      <w:bookmarkEnd w:id="454"/>
    </w:p>
    <w:p>
      <w:pPr>
        <w:pStyle w:val="BookText"/>
        <w:rPr/>
      </w:pPr>
      <w:r>
        <w:rPr>
          <w:rFonts w:ascii="IRNazanin" w:hAnsi="IRNazanin" w:eastAsia="IRNazanin"/>
          <w:color w:val="111111"/>
          <w:sz w:val="28"/>
          <w:sz w:val="28"/>
          <w:szCs w:val="28"/>
          <w:rtl w:val="true"/>
          <w:lang w:bidi="fa-IR"/>
        </w:rPr>
        <w:t>ائمه نيز به تدبّر در مثل هاى قرآنى اهميت داده و در سخنان و ادعيۀ خود بدان اشاره كرده اند؛ در نقلى از حضرت على عليه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حَلالَهُ وحَرامَهُ، وفَرائِضَهُ وفَضائِلَهُ وناسِخَهُ ومَنسوخَهُ، ورُخَصَهُ وعَزائِمَهُ، وخاصَّهُ وعامَّهُ، وعِبَرَهُ وأمثالَهُ</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كتابِ پروردگارتان را در ميان شما بر جاى نهاد كه بيانگر حلال و حرام او، و واجبات و مستحبّاتش، و ناسخ و منسوخش، و رخصت ها و فرمان هايش، و خاص و عامّش، و پندها و مَثَل هايش</w:t>
      </w:r>
    </w:p>
    <w:p>
      <w:pPr>
        <w:pStyle w:val="BookText"/>
        <w:rPr/>
      </w:pPr>
      <w:r>
        <w:rPr>
          <w:rFonts w:ascii="Amiri" w:hAnsi="Amiri" w:eastAsia="Amiri" w:cs="Amiri"/>
          <w:color w:val="111111"/>
          <w:sz w:val="28"/>
          <w:sz w:val="28"/>
          <w:szCs w:val="28"/>
          <w:rtl w:val="true"/>
          <w:lang w:bidi="ar-SA"/>
        </w:rPr>
        <w:t>و نيز از آن حضرت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 رُبُعٌ فِى عَدُوِّنا، وَ رُبُعٌ سُنَنٌ وَ الأَمثالٌ، وَ رُبُعٌ فَرائِضٌ وَ أَحكامٌ</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قرآن در چهار بخش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آن در حقّ ما و يك چهارم ديگر در حقّ دشمنان ما، و يك چهارم آن سنّت هاى الهى و مَثَل هاى آن است و يك چهارم آن فرايض و احكام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اكرم صلى الله عليه و آله آمده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نَزَلَ عَلى خَمسَةِ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وَ مُحكَمٍ وَ مُتَشابِهٍ وَ أَمثالٍ فَأعمَلوا بِالحَلالِ وَ دَعُوا الحَرامَ وَ اعْمَلوا بِالمُحكَمِ وَ دَعُوا المُتَشابِهَ وَ اعتَبِروا بِالأمثالِ</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قرآن بر پنج وجه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حرام، محكم، متشابه و امثال؛ پس به حلال عمل كنيد و حرام را واگذاريد، و به محكم عمل كنيد و متشابه اش را واگذاريد، و از مثال هايش عبرت بگيريد</w:t>
      </w:r>
      <w:r>
        <w:rPr>
          <w:rFonts w:eastAsia="IRNazanin" w:cs="IRNazanin"/>
          <w:color w:val="111111"/>
          <w:sz w:val="28"/>
          <w:szCs w:val="28"/>
          <w:rtl w:val="true"/>
          <w:lang w:bidi="fa-IR"/>
        </w:rPr>
        <w:t>.</w:t>
      </w:r>
      <w:bookmarkStart w:id="455" w:name="pg14811_173340"/>
    </w:p>
    <w:p>
      <w:pPr>
        <w:pStyle w:val="BookText"/>
        <w:rPr/>
      </w:pPr>
      <w:bookmarkEnd w:id="455"/>
      <w:r>
        <w:rPr>
          <w:rFonts w:ascii="Amiri" w:hAnsi="Amiri" w:eastAsia="Amiri" w:cs="Amiri"/>
          <w:color w:val="111111"/>
          <w:sz w:val="28"/>
          <w:sz w:val="28"/>
          <w:szCs w:val="28"/>
          <w:rtl w:val="true"/>
          <w:lang w:bidi="ar-SA"/>
        </w:rPr>
        <w:t>امام صادق عليه السلام در روايتى به فوايد امثال قرآن اشاره كرده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أَمثالُ القُرآنِ لَها فَوائِدٌ فَأَنعِمُوا النَّظَرَ وَ تَفَكَّروا فِى مَعانِيها وَ لا تَمُرُّوا بِها</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امثال قران داراى فوايدى است، پس در آن دقت نظر و در معانى آن تفكر كنيد و به گونه اى گذرا بدان ننگريد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نقلى، امام سجاد عليه السلام فهم معانى امثال قرآن را از خدا درخواست كرده و براى آن شأنى جليل قائل شده است</w:t>
      </w:r>
      <w:r>
        <w:rPr>
          <w:rFonts w:eastAsia="Amiri" w:cs="Amiri" w:ascii="Amiri" w:hAnsi="Amiri"/>
          <w:color w:val="111111"/>
          <w:sz w:val="28"/>
          <w:szCs w:val="28"/>
          <w:rtl w:val="true"/>
          <w:lang w:bidi="ar-SA"/>
        </w:rPr>
        <w:t>.</w:t>
      </w:r>
      <w:r>
        <w:rPr>
          <w:rStyle w:val="FootnoteAnchor"/>
          <w:rtl w:val="true"/>
        </w:rPr>
        <w:footnoteReference w:id="1042"/>
      </w:r>
      <w:r>
        <w:rPr>
          <w:rFonts w:ascii="IRNazanin" w:hAnsi="IRNazanin" w:eastAsia="IRNazanin"/>
          <w:color w:val="111111"/>
          <w:sz w:val="28"/>
          <w:sz w:val="28"/>
          <w:szCs w:val="28"/>
          <w:rtl w:val="true"/>
          <w:lang w:bidi="fa-IR"/>
        </w:rPr>
        <w:t>در شرح اين مناجات، صاحب رياض السالكين آورده است كه مراد از امثال قرآن، آياتى است كه در ذكر احوال گذشتگان و صفات دور و ناآشنا و اخبار و قصص شگفت آمده است</w:t>
      </w:r>
      <w:r>
        <w:rPr>
          <w:rFonts w:eastAsia="IRNazanin" w:cs="IRNazanin"/>
          <w:color w:val="111111"/>
          <w:sz w:val="28"/>
          <w:szCs w:val="28"/>
          <w:rtl w:val="true"/>
          <w:lang w:bidi="fa-IR"/>
        </w:rPr>
        <w:t>.</w:t>
      </w:r>
      <w:r>
        <w:rPr>
          <w:rStyle w:val="FootnoteAnchor"/>
          <w:rtl w:val="true"/>
        </w:rPr>
        <w:footnoteReference w:id="1043"/>
      </w:r>
    </w:p>
    <w:p>
      <w:pPr>
        <w:pStyle w:val="Heading6"/>
        <w:numPr>
          <w:ilvl w:val="5"/>
          <w:numId w:val="1"/>
        </w:numPr>
        <w:rPr/>
      </w:pPr>
      <w:bookmarkStart w:id="456" w:name="__RefHeading___Toc2006065_730472459"/>
      <w:bookmarkStart w:id="457" w:name="_Toc176"/>
      <w:bookmarkEnd w:id="456"/>
      <w:r>
        <w:rPr>
          <w:rtl w:val="true"/>
        </w:rPr>
        <w:t>اقسام امثال قرآن</w:t>
      </w:r>
      <w:bookmarkEnd w:id="457"/>
    </w:p>
    <w:p>
      <w:pPr>
        <w:pStyle w:val="BookText"/>
        <w:rPr/>
      </w:pPr>
      <w:r>
        <w:rPr>
          <w:rFonts w:ascii="Amiri" w:hAnsi="Amiri" w:eastAsia="Amiri" w:cs="Amiri"/>
          <w:color w:val="111111"/>
          <w:sz w:val="28"/>
          <w:sz w:val="28"/>
          <w:szCs w:val="28"/>
          <w:rtl w:val="true"/>
          <w:lang w:bidi="ar-SA"/>
        </w:rPr>
        <w:t>برخى، امثال قرآن را در دو قسم ظاهره و كامنه دسته بندى كرده اند</w:t>
      </w:r>
      <w:r>
        <w:rPr>
          <w:rFonts w:eastAsia="Amiri" w:cs="Amiri" w:ascii="Amiri" w:hAnsi="Amiri"/>
          <w:color w:val="111111"/>
          <w:sz w:val="28"/>
          <w:szCs w:val="28"/>
          <w:rtl w:val="true"/>
          <w:lang w:bidi="ar-SA"/>
        </w:rPr>
        <w:t>.</w:t>
      </w:r>
      <w:r>
        <w:rPr>
          <w:rStyle w:val="FootnoteAnchor"/>
          <w:rtl w:val="true"/>
        </w:rPr>
        <w:footnoteReference w:id="1044"/>
      </w:r>
      <w:r>
        <w:rPr>
          <w:rFonts w:ascii="IRNazanin" w:hAnsi="IRNazanin" w:eastAsia="IRNazanin"/>
          <w:color w:val="111111"/>
          <w:sz w:val="28"/>
          <w:sz w:val="28"/>
          <w:szCs w:val="28"/>
          <w:rtl w:val="true"/>
          <w:lang w:bidi="fa-IR"/>
        </w:rPr>
        <w:t xml:space="preserve">امثال ظاهره، امثالى اند كه در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حرف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از آن جمله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الَّذِي اسْتَوْقَدَ ناراً</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هستند كه آتشى بر افروخته تا در بيابان تاريك راه خود را پيدا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كفر ورزيدند، كارهايشان چون سرابى در زمينى هموار است كه تشنه، آن را آبى مى پندارد، تا چون بدان رسد آن را چيزى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امثال كامنه، امثالى هستند كه در ظاهر عبارت به صراحت به مثل بودن آنها اشاره نشده است؛</w:t>
      </w:r>
      <w:r>
        <w:rPr>
          <w:rStyle w:val="FootnoteAnchor"/>
          <w:rtl w:val="true"/>
        </w:rPr>
        <w:footnoteReference w:id="1047"/>
      </w:r>
      <w:r>
        <w:rPr>
          <w:rFonts w:ascii="Amiri" w:hAnsi="Amiri" w:eastAsia="Amiri" w:cs="Amiri"/>
          <w:color w:val="111111"/>
          <w:sz w:val="28"/>
          <w:sz w:val="28"/>
          <w:szCs w:val="28"/>
          <w:rtl w:val="true"/>
          <w:lang w:bidi="ar-SA"/>
        </w:rPr>
        <w:t>ولى از جان كلام مى توان مثلى را بيرون كشيد؛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الطَّيِّبُ يَخْرُجُ نَباتُهُ بِإِذْنِ رَبِّهِ وَ الَّذِي خَبُثَ لا يَخْرُجُ إِلاّ نَكِداً كَذلِكَ نُصَرِّفُ الْآياتِ لِقَوْمٍ يَشْكُرُونَ</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زمين پاك و آماده، گياهش به اذن پروردگارش بر مى آيد؛ و زمين ناپاك و نامناسب جز اندك و بى فايده از آن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خود را براى گروهى كه شكر مى گزارند، گونه گون 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اين آيه را مثلى پنهان شده و از امثال كامنه قرآن معرفى كرده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 پاك مومن،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 ناپاك انسان شرور و كافر دانسته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تمثيل را در سه قسم رمزى، قصصى و طبيعى جاى داده و بر آن رفته اند كه فقط تمثيل قصصى و طبيعى در قرآن وجود دارد</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xml:space="preserve">منظور از تمثيل رمزى داستان هايى است كه از زبان پرندگان و گياهان و حتى جمادات بيان مى شوند كه بعضى، قصص قرآنى چون داستان مورچه با سليمان را از اين مقوله دانسته اند، در حالى كه چنين تفسيرى بر خلاف تصريح قرآن است؛ چرا كه اين كتاب بر طبق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فِي قَصَصِهِمْ عِبْرَةٌ لِأُولِي الْأَلْبابِ ما كانَ حَدِيثاً يُفْتَرى وَ لكِنْ تَصْدِيقَ الَّذِي بَيْنَ يَدَيْهِ وَ تَفْصِيلَ كُلِّ شَيْ‌ءٍ وَ هُدىً وَ رَحْمَةً لِقَوْمٍ يُؤْمِنُونَ؛ </w:t>
      </w:r>
      <w:r>
        <w:rPr>
          <w:rStyle w:val="FootnoteAnchor"/>
          <w:rtl w:val="true"/>
        </w:rPr>
        <w:footnoteReference w:id="1050"/>
      </w:r>
      <w:r>
        <w:rPr>
          <w:rFonts w:ascii="IRNazanin" w:hAnsi="IRNazanin" w:eastAsia="IRNazanin"/>
          <w:color w:val="111111"/>
          <w:sz w:val="28"/>
          <w:sz w:val="28"/>
          <w:szCs w:val="28"/>
          <w:rtl w:val="true"/>
          <w:lang w:bidi="fa-IR"/>
        </w:rPr>
        <w:t>به راستى در سرگذشت آنان براى خردمندان 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قصص، سخنى نيست كه به دروغ ساخته شده باشد، بلكه تصديقِ آنچه از كتاب هايى است كه پيش از آن بوده و روشنگر هر چيز است و براى مردمى كه ايمان مى آورند، رهنمود و رحمتى</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خود را مجموعه اى از حقايق غيبى مى داند كه پيامبر هم از آن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تمثيل قصصى، سرگذشت اقوام پيشين را براى عبرت آيندگان بيان مى كند كه تمام قصص قرآن از اين دسته اند و در حقيقت در بردارندۀ نوعى تشبيه مخفى هستند كه آن، تشبيه آيندگان به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قرآن عذاب هاى نازل شده بر امت هاى پيشين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مِنْ قَبْلِهِمُ الْمَثُلاتُ؛</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پيش از آنان عذاب هاى عبرت انگيز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آيات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خداوند براى كسانى كه كفر ورزيده اند، زن نوح و زن لوط را مثل آورده كه آن دو در نكاح دو بنده از بندگان شايسته ما بودند و به آنها خيانت كردند و كارى از دست شوهران آنها در برابر خدا ساخته نبود، و گفته شد با داخل شوندگان، داخل آتش شويد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برخى ديگر قصص قرآن را غير از تمثيل دانسته و آورده اند كه تمثيل عبارت است از تنزيل و رقيق كردن معارف بلند به وسيله مَثل آوردن؛ ولى قصص قرآنى بازگو كردن متن ماجراى واقعى گذشتگان است و چنين ادعا كرده اند كه قرآن، هر جا كه بيان تمثيلى دارد براى آن قرينه اى مى آورد تا از اشتباه جلوگيرى كند و به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اند كه در آن براى عظمت قرآن، تمثيلى مى آورد و در پايان آن به عنوان قرينه، مى فرمايد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اين ها مثال هايى اند كه براى مردم مى زنيم، شايد انديشه كنند</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سومين قسم، تمثيل طبيعى است كه آن، تشبيه غير محسوس به محسوس است، مشروط بر اين كه مشبه به از امور آفرينشى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در حقيقت، مثل زندگى دنيا بسان آبى است كه از آسمان فرو ريختيم، پس گياه زمين از آنچه مردم و دام ها مى خورند با آن در آميخت تا آن گاه كه زمين پيرايۀ خود را برگرفت و آراسته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هاى متفاوتى در تمثيلات قرآنى به چشم مى خورند؛ گاه مفاهيم ذهنى تحقق ناپذير به صورت محسوس در 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حَتّى يَلِجَ الْجَمَلُ فِي سَمِّ الْخِياطِ وَ كَذلِكَ نَجْزِي الْمُجْرِمِينَ</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در حقيقت، كسانى كه آيات ما را دروغ شمرده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تكبر ورزيده اند، درهاى آسمان را به ايشان نمى گشايند و در بهشت در نمى آيند، مگر آن كه طناب ضخيمى در سوراخ سوزن داخل شود و بدين سان بزهكاران را كيفر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حالات نفسانى و معنوى، به تجسّد كشانده مى شوند؛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جاى خدا چيزى را بخوانيم كه نه سودى به ما رساند و نه زيانى و آيا پس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خداوند ما را هدايت كرده از عقيده خود بازگرديم؟ مانند كسى كه شيطان ها او را از راه به در برده ند، و حيران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او يارانى است كه وى را به سوى هدايت مى خوانند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هدايت خداست كه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دستور يافته ايم كه تسليم پروردگار جهانيان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مواردى نمونه هاى شاخص انسانى به تصوير كشيده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اگر درى از آسمان براى آنان مى گشوديم كه همواره از آن بالا ميرفتند، قطعاً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ما چشم بندى شده ايم، بلكه ما مردمى هستيم كه افسون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انباشته از امثال و ضرب المثل است؛ زيرا تمثيل نه فقط عيب نيست، چنان كه بعضى تمثيل به اشياى پست و حقير را از شأن قرآن دور دانسته و عيب برشمرده اند </w:t>
      </w:r>
      <w:r>
        <w:rPr>
          <w:rFonts w:eastAsia="IRNazanin" w:cs="IRNazanin"/>
          <w:color w:val="111111"/>
          <w:sz w:val="28"/>
          <w:szCs w:val="28"/>
          <w:rtl w:val="true"/>
          <w:lang w:bidi="fa-IR"/>
        </w:rPr>
        <w:t>-</w:t>
      </w:r>
      <w:r>
        <w:rPr>
          <w:rStyle w:val="FootnoteAnchor"/>
          <w:rtl w:val="true"/>
        </w:rPr>
        <w:footnoteReference w:id="1059"/>
      </w:r>
      <w:r>
        <w:rPr>
          <w:rFonts w:ascii="Amiri" w:hAnsi="Amiri" w:eastAsia="Amiri" w:cs="Amiri"/>
          <w:color w:val="111111"/>
          <w:sz w:val="28"/>
          <w:sz w:val="28"/>
          <w:szCs w:val="28"/>
          <w:rtl w:val="true"/>
          <w:lang w:bidi="ar-SA"/>
        </w:rPr>
        <w:t>بلكه كمال به شمار مى رود و بر اسرار بلاغت مى 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را از اين كه به پشه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زند، شرم نيايد، پس كسانى كه ايمان آورده اند مى دانند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بجاست؛ ولى كسانى كه به كفر گراييده اند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اين مَثَل چه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را با آن گمراه، و بسيارى را با آن راهنمايى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نمى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القسم في التبليغ</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المُفرَدَةُ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بِلَفظِ الجَلالَةِ</w:t>
      </w:r>
    </w:p>
    <w:p>
      <w:pPr>
        <w:pStyle w:val="BookText"/>
        <w:rPr/>
      </w:pP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 لَهُمْ عَذابٌ أَلِيمٌ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بِالرَّبِّ</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Style w:val="FootnoteAnchor"/>
          <w:rtl w:val="true"/>
        </w:rPr>
        <w:footnoteReference w:id="106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 ما نَحْنُ بِمَسْبُوقِينَ</w:t>
      </w:r>
      <w:r>
        <w:rPr>
          <w:rFonts w:eastAsia="Amiri" w:cs="Amiri" w:ascii="Amiri" w:hAnsi="Amiri"/>
          <w:color w:val="111111"/>
          <w:sz w:val="28"/>
          <w:szCs w:val="28"/>
          <w:rtl w:val="true"/>
          <w:lang w:bidi="ar-SA"/>
        </w:rPr>
        <w:t xml:space="preserve">. </w:t>
      </w:r>
      <w:r>
        <w:rPr>
          <w:rStyle w:val="FootnoteAnchor"/>
        </w:rPr>
        <w:footnoteReference w:id="106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58" w:name="pg14811_173352"/>
    </w:p>
    <w:p>
      <w:pPr>
        <w:pStyle w:val="Heading3"/>
        <w:numPr>
          <w:ilvl w:val="2"/>
          <w:numId w:val="1"/>
        </w:numPr>
        <w:rPr/>
      </w:pPr>
      <w:bookmarkStart w:id="459" w:name="__RefHeading___Toc2006067_730472459"/>
      <w:bookmarkStart w:id="460" w:name="_Toc177"/>
      <w:bookmarkEnd w:id="458"/>
      <w:bookmarkEnd w:id="459"/>
      <w:r>
        <w:rPr>
          <w:rtl w:val="true"/>
        </w:rPr>
        <w:t>فصل پنجم</w:t>
      </w:r>
      <w:r>
        <w:rPr>
          <w:rtl w:val="true"/>
        </w:rPr>
        <w:t xml:space="preserve">: </w:t>
      </w:r>
      <w:r>
        <w:rPr>
          <w:rtl w:val="true"/>
        </w:rPr>
        <w:t>به كارگيرى سوگند در تبليغ</w:t>
      </w:r>
      <w:bookmarkEnd w:id="460"/>
    </w:p>
    <w:p>
      <w:pPr>
        <w:pStyle w:val="Heading4"/>
        <w:numPr>
          <w:ilvl w:val="3"/>
          <w:numId w:val="1"/>
        </w:numPr>
        <w:rPr/>
      </w:pPr>
      <w:bookmarkStart w:id="461" w:name="__RefHeading___Toc2006069_730472459"/>
      <w:bookmarkStart w:id="462" w:name="_Toc178"/>
      <w:bookmarkEnd w:id="461"/>
      <w:r>
        <w:rPr/>
        <w:t>1/5</w:t>
      </w:r>
      <w:r>
        <w:rPr>
          <w:rtl w:val="true"/>
        </w:rPr>
        <w:t xml:space="preserve"> </w:t>
      </w:r>
      <w:r>
        <w:rPr>
          <w:rtl w:val="true"/>
        </w:rPr>
        <w:t>تك سوگندها</w:t>
      </w:r>
      <w:bookmarkEnd w:id="462"/>
    </w:p>
    <w:p>
      <w:pPr>
        <w:pStyle w:val="Heading5"/>
        <w:numPr>
          <w:ilvl w:val="4"/>
          <w:numId w:val="1"/>
        </w:numPr>
        <w:rPr/>
      </w:pPr>
      <w:bookmarkStart w:id="463" w:name="__RefHeading___Toc2006071_730472459"/>
      <w:bookmarkStart w:id="464" w:name="_Toc179"/>
      <w:bookmarkEnd w:id="463"/>
      <w:r>
        <w:rPr>
          <w:rtl w:val="true"/>
        </w:rPr>
        <w:t xml:space="preserve">الف </w:t>
      </w:r>
      <w:r>
        <w:rPr>
          <w:rtl w:val="true"/>
        </w:rPr>
        <w:t xml:space="preserve">- </w:t>
      </w:r>
      <w:r>
        <w:rPr>
          <w:rtl w:val="true"/>
        </w:rPr>
        <w:t>سوگند به خداى يكتا</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به ايشان روزى داديم، نصيبى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آنچه به دروغ بر مى بافتيد، حتماً سؤال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كه به سوى امّت هاى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ولى شيطان، اعمالشان را برايشان آراست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هموست و برايشان عذابى دردناك است</w:t>
      </w:r>
      <w:r>
        <w:rPr>
          <w:rFonts w:eastAsia="IRNazanin" w:cs="IRNazanin"/>
          <w:color w:val="111111"/>
          <w:sz w:val="28"/>
          <w:szCs w:val="28"/>
          <w:rtl w:val="true"/>
          <w:lang w:bidi="fa-IR"/>
        </w:rPr>
        <w:t>».</w:t>
      </w:r>
    </w:p>
    <w:p>
      <w:pPr>
        <w:pStyle w:val="Heading5"/>
        <w:numPr>
          <w:ilvl w:val="4"/>
          <w:numId w:val="1"/>
        </w:numPr>
        <w:rPr/>
      </w:pPr>
      <w:bookmarkStart w:id="465" w:name="__RefHeading___Toc2006073_730472459"/>
      <w:bookmarkStart w:id="466" w:name="_Toc180"/>
      <w:bookmarkEnd w:id="465"/>
      <w:r>
        <w:rPr>
          <w:rtl w:val="true"/>
        </w:rPr>
        <w:t xml:space="preserve">ب </w:t>
      </w:r>
      <w:r>
        <w:rPr>
          <w:rtl w:val="true"/>
        </w:rPr>
        <w:t xml:space="preserve">- </w:t>
      </w:r>
      <w:r>
        <w:rPr>
          <w:rtl w:val="true"/>
        </w:rPr>
        <w:t>سوگند به پروردگار</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چنين نيست و به پروردگارت سوگند كه ايمان نمى آورند، مگر آن كه تو را در مورد آنچه ميان آنان مايۀ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حكمى كه كرده اى، در دل هايشان احساس ناراحتى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و كاملاً سرِ تسليم فرود آورند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خاوران و باختران، سوگند ياد مى كنم كه ما تواناييم كه به جاى آنان، بهتر از ايشان را بياوريم، و بر ما پيشى نتوانند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فَوَ رَبِّكَ لَنَحْشُرَنَّهُمْ وَ الشَّياطِينَ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قالَ الَّذِينَ كَفَرُوا لا تَأْتِينَا السّاعَةُ قُلْ بَلى وَ رَبِّي لَتَأْتِيَنَّكُمْ عالِمِ الْغَيْبِ</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زَعَمَ الَّذِينَ كَفَرُوا أَنْ لَنْ يُبْعَثُوا قُلْ بَلى وَ رَبِّي لَتُبْعَثُنَّ ثُمَّ لَتُنَبَّؤُنَّ بِما عَمِلْتُمْ وَ ذلِكَ عَلَى اللّهِ يَسِيرٌ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يَسْتَنْبِئُونَكَ أَ حَقٌّ هُوَ قُلْ إِي وَ رَبِّي إِنَّهُ لَحَقٌّ وَ ما أَنْتُمْ بِمُعْجِزِينَ</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فَوَ رَبِّ السَّماءِ وَ الْأَرْضِ إِنَّهُ لَحَقٌّ مِثْلَ ما أَنَّكُمْ تَنْطِقُونَ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بِالنَّبِيِّ صلى الله عليه و آله</w:t>
      </w:r>
    </w:p>
    <w:p>
      <w:pPr>
        <w:pStyle w:val="BookText"/>
        <w:rPr/>
      </w:pP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بِالقُرآنِ الكَريمِ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وَ الْقُرْآنِ ذِي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 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Style w:val="FootnoteAnchor"/>
        </w:rPr>
        <w:footnoteReference w:id="107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67" w:name="pg14811_173356"/>
    </w:p>
    <w:p>
      <w:pPr>
        <w:pStyle w:val="BookText"/>
        <w:rPr/>
      </w:pPr>
      <w:bookmarkEnd w:id="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از همۀ آنان، پرسش خواهيم كرد، از كارهايى كه مى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پروردگارت سوگند كه آنها را با شياطين، محشور خواهيم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رستاخيز براى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سوگند به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نهان،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براى شما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كفر ورزيدند، پنداشتند كه هرگز برانگيخته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سوگند به پروردگارم، حتماً برانگيخته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 ايد، قطعاً آگاه خواهند ساخت، و اين 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خبر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كه آن قطعاً راست است و شما نمى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آسمان و زمين، سوگند كه آن، حق است، همان گونه كه خود شما سخن مى گوييد</w:t>
      </w:r>
      <w:r>
        <w:rPr>
          <w:rFonts w:eastAsia="IRNazanin" w:cs="IRNazanin"/>
          <w:color w:val="111111"/>
          <w:sz w:val="28"/>
          <w:szCs w:val="28"/>
          <w:rtl w:val="true"/>
          <w:lang w:bidi="fa-IR"/>
        </w:rPr>
        <w:t>».</w:t>
      </w:r>
    </w:p>
    <w:p>
      <w:pPr>
        <w:pStyle w:val="Heading5"/>
        <w:numPr>
          <w:ilvl w:val="4"/>
          <w:numId w:val="1"/>
        </w:numPr>
        <w:rPr/>
      </w:pPr>
      <w:bookmarkStart w:id="468" w:name="__RefHeading___Toc2006075_730472459"/>
      <w:bookmarkStart w:id="469" w:name="_Toc181"/>
      <w:bookmarkEnd w:id="468"/>
      <w:r>
        <w:rPr>
          <w:rtl w:val="true"/>
        </w:rPr>
        <w:t xml:space="preserve">ج </w:t>
      </w:r>
      <w:r>
        <w:rPr>
          <w:rtl w:val="true"/>
        </w:rPr>
        <w:t xml:space="preserve">- </w:t>
      </w:r>
      <w:r>
        <w:rPr>
          <w:rtl w:val="true"/>
        </w:rPr>
        <w:t>سوگند به پيامبر صلى الله عليه و آله</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كه آنان در مستى خود،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طلوع آفتاب،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w:t>
      </w:r>
    </w:p>
    <w:p>
      <w:pPr>
        <w:pStyle w:val="Heading5"/>
        <w:numPr>
          <w:ilvl w:val="4"/>
          <w:numId w:val="1"/>
        </w:numPr>
        <w:rPr/>
      </w:pPr>
      <w:bookmarkStart w:id="470" w:name="__RefHeading___Toc2006077_730472459"/>
      <w:bookmarkStart w:id="471" w:name="_Toc182"/>
      <w:bookmarkEnd w:id="470"/>
      <w:r>
        <w:rPr>
          <w:rtl w:val="true"/>
        </w:rPr>
        <w:t xml:space="preserve">د </w:t>
      </w:r>
      <w:r>
        <w:rPr>
          <w:rtl w:val="true"/>
        </w:rPr>
        <w:t xml:space="preserve">- </w:t>
      </w:r>
      <w:r>
        <w:rPr>
          <w:rtl w:val="true"/>
        </w:rPr>
        <w:t>سوگند به قرآن كريم</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حكمت آموز، كه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راهى راست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پراندرز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كه كفر ورزيدند، در سركشى و ستيزه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نسل ها كه پيش از ايشان هلاك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خواندند؛ ولى ديگر مجال گريز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هشدار دهنده اى از خودشان برايشان آمده، در شگفتند، و 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ساحرى شيّاد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واحدى قرار داده؟ اين واقعاً چيزى عجيب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بِالعَصرِ</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بِالنُّجومِ ومَواقِعِها</w:t>
      </w:r>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بِالسَّماءِ ذاتِ الحُبُكِ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Style w:val="FootnoteAnchor"/>
        </w:rPr>
        <w:footnoteReference w:id="108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72" w:name="pg14811_173360"/>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باشكوه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آنان نگرويدند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اين كه هشدار دهنده اى از خودشان برايشان آمد، در شگفت شدند و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حكايت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عجيب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 شبى فرخنده نازل كرديم، كه ما هشدار دهنده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فيصله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قرآنى عربى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كه آن در كتاب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سخت والا و پرحكمت است</w:t>
      </w:r>
      <w:r>
        <w:rPr>
          <w:rFonts w:eastAsia="IRNazanin" w:cs="IRNazanin"/>
          <w:color w:val="111111"/>
          <w:sz w:val="28"/>
          <w:szCs w:val="28"/>
          <w:rtl w:val="true"/>
          <w:lang w:bidi="fa-IR"/>
        </w:rPr>
        <w:t>».</w:t>
      </w:r>
    </w:p>
    <w:p>
      <w:pPr>
        <w:pStyle w:val="Heading5"/>
        <w:numPr>
          <w:ilvl w:val="4"/>
          <w:numId w:val="1"/>
        </w:numPr>
        <w:rPr/>
      </w:pPr>
      <w:bookmarkStart w:id="473" w:name="__RefHeading___Toc2006079_730472459"/>
      <w:bookmarkStart w:id="474" w:name="_Toc183"/>
      <w:bookmarkEnd w:id="473"/>
      <w:r>
        <w:rPr>
          <w:rtl w:val="true"/>
        </w:rPr>
        <w:t xml:space="preserve">ه </w:t>
      </w:r>
      <w:r>
        <w:rPr>
          <w:rtl w:val="true"/>
        </w:rPr>
        <w:t xml:space="preserve">- </w:t>
      </w:r>
      <w:r>
        <w:rPr>
          <w:rtl w:val="true"/>
        </w:rPr>
        <w:t>سوگند به عصر</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غلبۀ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واقعاً دستخوشِ زيان است</w:t>
      </w:r>
      <w:r>
        <w:rPr>
          <w:rFonts w:eastAsia="IRNazanin" w:cs="IRNazanin"/>
          <w:color w:val="111111"/>
          <w:sz w:val="28"/>
          <w:szCs w:val="28"/>
          <w:rtl w:val="true"/>
          <w:lang w:bidi="fa-IR"/>
        </w:rPr>
        <w:t>».</w:t>
      </w:r>
    </w:p>
    <w:p>
      <w:pPr>
        <w:pStyle w:val="Heading5"/>
        <w:numPr>
          <w:ilvl w:val="4"/>
          <w:numId w:val="1"/>
        </w:numPr>
        <w:rPr/>
      </w:pPr>
      <w:bookmarkStart w:id="475" w:name="__RefHeading___Toc2006081_730472459"/>
      <w:bookmarkStart w:id="476" w:name="_Toc184"/>
      <w:bookmarkEnd w:id="475"/>
      <w:r>
        <w:rPr>
          <w:rtl w:val="true"/>
        </w:rPr>
        <w:t xml:space="preserve">و </w:t>
      </w:r>
      <w:r>
        <w:rPr>
          <w:rtl w:val="true"/>
        </w:rPr>
        <w:t xml:space="preserve">- </w:t>
      </w:r>
      <w:r>
        <w:rPr>
          <w:rtl w:val="true"/>
        </w:rPr>
        <w:t>سوگند به ستارگان و جايگاه هاى آنها</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چون فرود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شما، نه گم راه شده و نه در نادانى مانده، و از سر هوس،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جز وحيى كه وحى مى شود،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جايگاه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و فواصل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بدانيد، آن سوگندى سخت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قرآنى است ارجمند، در كتابى نهفته، كه جز پاك شدگان، به آن، دست نمى زنند</w:t>
      </w:r>
      <w:r>
        <w:rPr>
          <w:rFonts w:eastAsia="IRNazanin" w:cs="IRNazanin"/>
          <w:color w:val="111111"/>
          <w:sz w:val="28"/>
          <w:szCs w:val="28"/>
          <w:rtl w:val="true"/>
          <w:lang w:bidi="fa-IR"/>
        </w:rPr>
        <w:t>».</w:t>
      </w:r>
    </w:p>
    <w:p>
      <w:pPr>
        <w:pStyle w:val="Heading5"/>
        <w:numPr>
          <w:ilvl w:val="4"/>
          <w:numId w:val="1"/>
        </w:numPr>
        <w:rPr/>
      </w:pPr>
      <w:bookmarkStart w:id="477" w:name="__RefHeading___Toc2006083_730472459"/>
      <w:bookmarkStart w:id="478" w:name="_Toc185"/>
      <w:bookmarkEnd w:id="477"/>
      <w:r>
        <w:rPr>
          <w:rtl w:val="true"/>
        </w:rPr>
        <w:t xml:space="preserve">ز </w:t>
      </w:r>
      <w:r>
        <w:rPr>
          <w:rtl w:val="true"/>
        </w:rPr>
        <w:t xml:space="preserve">- </w:t>
      </w:r>
      <w:r>
        <w:rPr>
          <w:rtl w:val="true"/>
        </w:rPr>
        <w:t>سوگند به آسمان مشبّك</w:t>
      </w:r>
      <w:bookmarkEnd w:id="47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آسمان مشبّك،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گوناگونيد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المُتَعَدِّدَةُ</w:t>
      </w:r>
    </w:p>
    <w:p>
      <w:p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لَواحِدٌ</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ما يَعْلَمُ جُنُودَ رَبِّكَ إِلاّ هُوَ وَ ما هِيَ إِلاّ ذِكْرى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w:t>
      </w:r>
      <w:r>
        <w:rPr>
          <w:rStyle w:val="FootnoteAnchor"/>
          <w:rtl w:val="true"/>
        </w:rPr>
        <w:footnoteReference w:id="108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 xml:space="preserve">. </w:t>
      </w:r>
      <w:r>
        <w:rPr>
          <w:rStyle w:val="FootnoteAnchor"/>
        </w:rPr>
        <w:footnoteReference w:id="108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79" w:name="pg14811_173364"/>
    </w:p>
    <w:p>
      <w:pPr>
        <w:pStyle w:val="Heading4"/>
        <w:numPr>
          <w:ilvl w:val="3"/>
          <w:numId w:val="1"/>
        </w:numPr>
        <w:rPr/>
      </w:pPr>
      <w:bookmarkStart w:id="480" w:name="__RefHeading___Toc2006085_730472459"/>
      <w:bookmarkStart w:id="481" w:name="_Toc186"/>
      <w:bookmarkEnd w:id="479"/>
      <w:bookmarkEnd w:id="480"/>
      <w:r>
        <w:rPr/>
        <w:t>2/5</w:t>
      </w:r>
      <w:r>
        <w:rPr>
          <w:rtl w:val="true"/>
        </w:rPr>
        <w:t xml:space="preserve"> </w:t>
      </w:r>
      <w:r>
        <w:rPr>
          <w:rtl w:val="true"/>
        </w:rPr>
        <w:t>چندسوگندها</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 بستگان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زجر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سختى زجر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قطعاً معبود شما يگانه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بادهاى ذرّه افشان، و ابرهاى گران بار، و سَبُك سيران، و تقسيم كنندگان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آنچه وعده داده شده ايد راست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واقعيت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طور، و كتابى نگاشته شده، در طومارى گسترده، و سوگند به آن خانۀ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سوگند به بام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درياى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عذاب پروردگارت واقع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هيچ بازدارنده 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آنچه مى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تو را پاداشى بى 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راستى كه تو را خويى والاست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كه مى 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مى كنم به آنچه مى بينيد، و آنچه نمى 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گفتار فرستاده اى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گفتار شاعرى نيست كه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داريد، و نه گفتار كاهنى كه كمتر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مى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اى است از جانب پروردگار جهانيان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پروردگارت را جز او نمى داند،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تذكارى براى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و سوگند به شامگاه، چون پشت مى كند، و سوگند به بامداد، چون آشكار مى شود،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پديده 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هشدار دهنده است؛ براى هر كه از شما كه بخواهد پيشى جويد، يا باز 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سوگند به روز رستاخيز،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وجدان سرزنشگر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 پندارد كه هرگز ريزه استخوان هايش را گرد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تواناييم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ولى انسان مى خواهد كه در پيشگاه او، فسادكارى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چه وقت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فرستادگانِ پى در پى، كه سخت توفنده اند، و سوگند به افشانندگانِ افشانگر،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جُداگرند، و القا كنندۀ وحى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عذرى باشد يا هشدارى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وعده يافته ايد، قطعاً رخ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عَلَيْهِمُ الْقُرْآنُ لا يَسْجُدُونَ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Style w:val="FootnoteAnchor"/>
        </w:rPr>
        <w:footnoteReference w:id="109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سختى جان مى ستانند، و به فرشتگانى كه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آرامى مى گيرند، و به فرشتگانى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درياى 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شناكنانْ شناورند، و در پيشى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اجراى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گيرنده اند، 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كنند، كه آن روز كه لرزنده بلرزد، و از پى آن، لرزه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در آن روز، دل هايى سخت هراسان اند، و ديدگان آنها فرو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مى شوند و از نو مى آيند، و سوگند به شب، چون پشت مى گرداند، و سوگند به صبح، چون دميدن مى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فرشتۀ بزرگوارى است؛ نيرومند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خداوند عرش، بلندپايگاه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سوگند به شَفَق، و سوگند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 پوشاند، و سوگند به ماه،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 كه قطعاً از حالى به حالى بر خواهيد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باور نمى دارند؟ و چون بر آنان قرآن تلاوت مى شود، چهره بر خاك نمى سايند؟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آسمانِ آكنده از برج، و سوگند به روزِ موعود، و سوگند به گواه و موردِ 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همان آتش مايه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كه آنان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به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و خود بر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مى آوردند، گواه بودند، و بر آنان عيبى نگرفته بودند، جز اين كه به خداى ارجمند ستوده، ايمان آورده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آسمان و آن اختر شبگرد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كه اختر شبگرد چيست؟ آن اختر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مگر اين كه نگاهبانى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سپيده دم، و سوگند به شب هاى دهگانه، و سوگند به جُفت و تاق، و سوگند به شب، وقتى سپرى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براى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مى خورم به اين شهر، در حالى كه تو در اين شهر، ساكنى، و سوگند مى خورم به پدرى و فرزندش، كه به راستى، ما انسان را در رنج آفريديم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خورشيد و تابندگى اش، و سوگند به ماه، چون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و 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گرداند، و سوگند به شب، چون پرده بر آن مى پوشد، و سوگند به آسمان و آن كس كه آن را بر افراشت، و سوگند به زمين و آن كس كه آن را گسترد، و سوگند به نَفْس و آن كس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پليدكارى و پرهيزگارى اش را به آن الهام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كس آن را پاك گردانيد، قطعاً رستگار شد، و هر كه آلوده اش ساخت، قطعاً در باخت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شب، چون پرده مى افكند، و سوگند به روز، چون جلوه گرى مى آغازد،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p>
    <w:p>
      <w:pPr>
        <w:pStyle w:val="BookText"/>
        <w:rPr/>
      </w:pP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Style w:val="FootnoteAnchor"/>
        </w:rPr>
        <w:footnoteReference w:id="110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نر و ماده را آفريد، كه همانا تلاش شما پراكنده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روشنايى روز، و سوگند به شب، چون آرام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وا نگذاشته، و دشمن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آخرت براى تو از دنيا نيكوتر خواهد بود، و به زودى پروردگارت تو را عطا خواهد داد، تا خرسند گردى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تين و زيتون، و طور سينا، و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انسان را در نيكوترين اعتدال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باز گردانيديم، مگر كسانى را كه ايمان آورده و كارهاى شايسته كرده اند، كه پاداشى بى منّت خواهند داشت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ماديان هايى كه با همهمه تازان اند و با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سنگ، آتش مى جهانند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همى مى جهانند، و صبحگاهان، هجوم مى آورند،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گَردى برمى انگيزند، و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 گروهى در مى آيند، كه انسان نسبت به پروردگارش، سختْ ناسپاس است و او خود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نيك گواه است، و به راستى، او سختْ شيفتۀ مال است</w:t>
      </w:r>
      <w:r>
        <w:rPr>
          <w:rFonts w:eastAsia="IRNazanin" w:cs="IRNazanin"/>
          <w:color w:val="111111"/>
          <w:sz w:val="28"/>
          <w:szCs w:val="28"/>
          <w:rtl w:val="true"/>
          <w:lang w:bidi="fa-IR"/>
        </w:rPr>
        <w:t>».</w:t>
      </w:r>
      <w:bookmarkStart w:id="482" w:name="pg14811_173375"/>
    </w:p>
    <w:p>
      <w:pPr>
        <w:pStyle w:val="Heading4"/>
        <w:numPr>
          <w:ilvl w:val="3"/>
          <w:numId w:val="1"/>
        </w:numPr>
        <w:rPr/>
      </w:pPr>
      <w:bookmarkStart w:id="483" w:name="__RefHeading___Toc2006087_730472459"/>
      <w:bookmarkStart w:id="484" w:name="_Toc187"/>
      <w:bookmarkEnd w:id="482"/>
      <w:bookmarkEnd w:id="483"/>
      <w:r>
        <w:rPr>
          <w:rtl w:val="true"/>
        </w:rPr>
        <w:t>پژوهشى در بارۀ سوگندهاى قرآنى</w:t>
      </w:r>
      <w:bookmarkEnd w:id="484"/>
    </w:p>
    <w:p>
      <w:pPr>
        <w:pStyle w:val="Heading5"/>
        <w:numPr>
          <w:ilvl w:val="4"/>
          <w:numId w:val="1"/>
        </w:numPr>
        <w:rPr/>
      </w:pPr>
      <w:bookmarkStart w:id="485" w:name="__RefHeading___Toc2006089_730472459"/>
      <w:bookmarkStart w:id="486" w:name="_Toc188"/>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پژوهشى در بارۀ سوگندهاى قرآنى</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سوگند، كلمه اى فارسى،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سوكندَوَنت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Saokentavant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كلمه اى اوستايى به معناى دارندۀ گوگرد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باستان براى پى بردن به بى گناهى متهمان، دست به آزمايش هايى مى زدند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آزمايشى بوده كه طرفين دعوا براى اثبات مدعاى خود بدان دست مى زده اند و بر دو قسم ورِ گرم و ورِ سرد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سياوش و سودابه در شاهنامه، سياوش به آزمايش ور گرم تن در مى دهد و براى اثبات بى گناهى خود با اسب از ميان آتش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با اشاره به همين آزمون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هست آتش امتحان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كاندر آتش در فتند آن دو قرين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سرد، كه معمول ترين نوع آن خوردن گوگرد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چنين اجرا مى شده كه متهم، آميزه اى از گوگرد و آب يا آب طلا مى خورد و اگر مايع را دفع نمى كرد يا آسيبى بدو نمى رسيد، بى گناهى اش ثابت مى شد؛ اما رفته رفته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و به مفهوم قَسَم عربى به كار رفت</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عربى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بهره، سهم و نصيب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راغب اصفهانى، اين كلمه به لحاظ معنا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 و قسامه سوگندهايى بوده است كه اولياى مقتول ياد مى كرده اند تا ادعاى خود را برضدّ شخص متهم به قتل ثابت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كلمه بر هرگونه سوگندى اطلاق گشت</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بدين سان، معناى قسمت و سهم، در قسم به معناى سوگند ملحوظ است</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براى سوگند در اصطلاح، تعاريف متعددى به دست داده اند كه تعريف علامۀ طباطبايى از كامل ترين آنهاست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آن است كه خبر يا انشاء را به موجودى با شرافت و آبرومند، به جهت ارج و اعتبار آن، پيوند زنيم و مقيّد سازيم، به گونه اى كه اگر خبر درست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انشاء، امر يا نهى امتثال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شرافت آن چيز آسيب ببيند؛ مثلاً چون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كه زيد ايستاده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اين سخن را به شرافت زندگى و عمر خود پيوند زده ايم، به گونه اى كه اگر خبر دروغ باشد، جان ما بى ارزش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به كسى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جان من سوگند كه اين كار را انجام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خواهش خود را به ارزش زندگى خود پيوند زده ايم، به گونه اى كه اگر آن شخص خواهش ما را برنياورد، ارزش جان ما را ناديده انگاشته و بدان بى حرمتى كرده است</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نتايج اين تعريف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بالاترين درجۀ تأكيد كلام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مُقَسمٌبه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بدان سوگند ياد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گرامى و شريف است؛ زيرا در غير اين صورت، تأكيدى در كلام پديد نمى آيد</w:t>
      </w:r>
      <w:r>
        <w:rPr>
          <w:rFonts w:eastAsia="IRNazanin" w:cs="IRNazanin"/>
          <w:color w:val="111111"/>
          <w:sz w:val="28"/>
          <w:szCs w:val="28"/>
          <w:rtl w:val="true"/>
          <w:lang w:bidi="fa-IR"/>
        </w:rPr>
        <w:t>.</w:t>
      </w:r>
      <w:r>
        <w:rPr>
          <w:rStyle w:val="FootnoteAnchor"/>
        </w:rPr>
        <w:footnoteReference w:id="110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87" w:name="pg14811_173379"/>
    </w:p>
    <w:p>
      <w:pPr>
        <w:pStyle w:val="Heading5"/>
        <w:numPr>
          <w:ilvl w:val="4"/>
          <w:numId w:val="1"/>
        </w:numPr>
        <w:rPr/>
      </w:pPr>
      <w:bookmarkStart w:id="488" w:name="__RefHeading___Toc2006091_730472459"/>
      <w:bookmarkStart w:id="489" w:name="_Toc189"/>
      <w:bookmarkEnd w:id="487"/>
      <w:bookmarkEnd w:id="488"/>
      <w:r>
        <w:rPr>
          <w:rtl w:val="true"/>
        </w:rPr>
        <w:t>پيشينۀ سوگند</w:t>
      </w:r>
      <w:bookmarkEnd w:id="489"/>
    </w:p>
    <w:p>
      <w:pPr>
        <w:pStyle w:val="Heading6"/>
        <w:numPr>
          <w:ilvl w:val="5"/>
          <w:numId w:val="1"/>
        </w:numPr>
        <w:rPr/>
      </w:pPr>
      <w:bookmarkStart w:id="490" w:name="__RefHeading___Toc2006093_730472459"/>
      <w:bookmarkStart w:id="491" w:name="_Toc190"/>
      <w:bookmarkEnd w:id="490"/>
      <w:r>
        <w:rPr/>
        <w:t>1</w:t>
      </w:r>
      <w:r>
        <w:rPr>
          <w:rtl w:val="true"/>
        </w:rPr>
        <w:t xml:space="preserve">. </w:t>
      </w:r>
      <w:r>
        <w:rPr>
          <w:rtl w:val="true"/>
        </w:rPr>
        <w:t>پيشينۀ تاريخى</w:t>
      </w:r>
      <w:bookmarkEnd w:id="491"/>
    </w:p>
    <w:p>
      <w:pPr>
        <w:pStyle w:val="BookText"/>
        <w:rPr/>
      </w:pPr>
      <w:r>
        <w:rPr>
          <w:rFonts w:ascii="IRNazanin" w:hAnsi="IRNazanin" w:eastAsia="IRNazanin"/>
          <w:color w:val="111111"/>
          <w:sz w:val="28"/>
          <w:sz w:val="28"/>
          <w:szCs w:val="28"/>
          <w:rtl w:val="true"/>
          <w:lang w:bidi="fa-IR"/>
        </w:rPr>
        <w:t>بنا بر شواهد تاريخى، سوگند ميان همۀ ملت ها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باستان، به عللى از جمله رواج نداشتن اسناد مكتوب، سوگند اهميتى مضاعف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تمدن عيلام، لوح هايى سنگى متعلق به هزارۀ سوم و دوم پيش از ميلاد به دست آمده است كه قراردادهايى حقوقى بر آنها ثبت شده و اين قراردادها به نام خدايان آنها تضمين شده اند</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در ايران باستان نيز سوگند مرسوم بوده و متن برخى سوگندهاى آن روزگار به دست ما رسيده است</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در ميان ملل غربى، سوگند از ديرباز در امور مختلف از جمله امور دينى و حقوقى مطرح بوده و منابع تاريخى، برخى سوگندنامه هاى قديم آنان را نقل كرده اند</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بت پرستان حجاز نيز در عصر جاهليت، از جمله، به بتان سوگند ياد مى كرده اند</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مردم حجاز، پيش از اسلام، سوگندهايى دسته جمعى نيز داشته اند كه از گذر آن با يكديگر هم پيمان مى شده اند؛ حِلف المطيّبين و حِلف الفضول</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حلف المطيّبين، پيمانى است كه جمعى از قريش با فرو بردن دست خود در كاسه بزرگ كه پر از 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اى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منعقد كردند تا مظلوم را يارى كنند و ميان مردم به انصاف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قبل از حلف الفضول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الكامل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تاريخ اليعقوبى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ترين سوگندهاى دسته جمعى آنان بوده است</w:t>
      </w:r>
      <w:r>
        <w:rPr>
          <w:rFonts w:eastAsia="IRNazanin" w:cs="IRNazanin"/>
          <w:color w:val="111111"/>
          <w:sz w:val="28"/>
          <w:szCs w:val="28"/>
          <w:rtl w:val="true"/>
          <w:lang w:bidi="fa-IR"/>
        </w:rPr>
        <w:t>.</w:t>
      </w:r>
      <w:bookmarkStart w:id="492" w:name="pg14811_173382"/>
    </w:p>
    <w:p>
      <w:pPr>
        <w:pStyle w:val="Heading6"/>
        <w:numPr>
          <w:ilvl w:val="5"/>
          <w:numId w:val="1"/>
        </w:numPr>
        <w:rPr/>
      </w:pPr>
      <w:bookmarkStart w:id="493" w:name="__RefHeading___Toc2006095_730472459"/>
      <w:bookmarkStart w:id="494" w:name="_Toc191"/>
      <w:bookmarkEnd w:id="492"/>
      <w:bookmarkEnd w:id="493"/>
      <w:r>
        <w:rPr/>
        <w:t>2</w:t>
      </w:r>
      <w:r>
        <w:rPr>
          <w:rtl w:val="true"/>
        </w:rPr>
        <w:t xml:space="preserve">. </w:t>
      </w:r>
      <w:r>
        <w:rPr>
          <w:rtl w:val="true"/>
        </w:rPr>
        <w:t>پيشينۀ پژوهشى</w:t>
      </w:r>
      <w:bookmarkEnd w:id="494"/>
    </w:p>
    <w:p>
      <w:pPr>
        <w:pStyle w:val="BookText"/>
        <w:rPr/>
      </w:pPr>
      <w:r>
        <w:rPr>
          <w:rFonts w:ascii="IRNazanin" w:hAnsi="IRNazanin" w:eastAsia="IRNazanin"/>
          <w:color w:val="111111"/>
          <w:sz w:val="28"/>
          <w:sz w:val="28"/>
          <w:szCs w:val="28"/>
          <w:rtl w:val="true"/>
          <w:lang w:bidi="fa-IR"/>
        </w:rPr>
        <w:t>منابع قرآن پژوهى به لحاظ شيوۀ طرح بحث سوگندهاى قرآنى، بر دو دسته 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منابع حوزۀ علوم قرآنى كه به موضوعاتى مانند ماهيت، ساختار، ويژگى ها و انواع سوگندهاى قرآنى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البرهان فى علوم القرآن نوشتۀ بدر الدين 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دسته است كه هجدهمين اسلوب از اساليب تأكيد كلام را سوگند مى شمارد و به توضيح آن مى پردازد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xml:space="preserve">همچنين، الإتقان فى علوم القرآن، نوشتۀ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مبحث سوگند را جداگانه در نوع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آثار بسيار ديگرى را مى توان در اين دسته گنجانيد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دستۀ دوم، منابع دانش تفسيرند، كه تفسير سوگندهاى قرآن و آيات حاوى آنها و نيز به مباحثى در ماهيت سوگند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آثار خود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كتب تفسير ترتيبى قرآن مانند مجمع البيان طبرسى</w:t>
      </w:r>
      <w:r>
        <w:rPr>
          <w:rStyle w:val="FootnoteAnchor"/>
          <w:rtl w:val="true"/>
        </w:rPr>
        <w:footnoteReference w:id="1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كبير فخر رازى</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الميزان علامۀ طباطبايى</w:t>
      </w:r>
      <w:r>
        <w:rPr>
          <w:rStyle w:val="FootnoteAnchor"/>
          <w:rtl w:val="true"/>
        </w:rPr>
        <w:footnoteReference w:id="1117"/>
      </w:r>
      <w:r>
        <w:rPr>
          <w:rFonts w:ascii="IRNazanin" w:hAnsi="IRNazanin" w:eastAsia="IRNazanin"/>
          <w:color w:val="111111"/>
          <w:sz w:val="28"/>
          <w:sz w:val="28"/>
          <w:szCs w:val="28"/>
          <w:rtl w:val="true"/>
          <w:lang w:bidi="fa-IR"/>
        </w:rPr>
        <w:t>كه در كنار تفسير آيات، سوگندهاى قرآنى را نيز بررسيده اند و دوم، تك نگاشته هايى كه به روش تفسير موضوعى بدين كار پرداخته اند؛ مانند كتاب التبيان فى اقسام القرآن از ابن قيّم جوزيّه</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الاقسام فى القرآن الكريم نوشتۀ جعفر سبحانى، الاقسام القرآنيه از مكارم شيرازى، القسم فى اللغة و فى القرآن از محمد مختار سلامى و الإمعان فى أقسام القرآن از فرهى</w:t>
      </w:r>
      <w:r>
        <w:rPr>
          <w:rFonts w:eastAsia="Amiri" w:cs="Amiri" w:ascii="Amiri" w:hAnsi="Amiri"/>
          <w:color w:val="111111"/>
          <w:sz w:val="28"/>
          <w:szCs w:val="28"/>
          <w:rtl w:val="true"/>
          <w:lang w:bidi="ar-SA"/>
        </w:rPr>
        <w:t>.</w:t>
      </w:r>
      <w:bookmarkStart w:id="495" w:name="pg14811_173383"/>
    </w:p>
    <w:p>
      <w:pPr>
        <w:pStyle w:val="BookText"/>
        <w:rPr/>
      </w:pPr>
      <w:bookmarkEnd w:id="495"/>
      <w:r>
        <w:rPr>
          <w:rFonts w:ascii="IRNazanin" w:hAnsi="IRNazanin" w:eastAsia="IRNazanin"/>
          <w:color w:val="111111"/>
          <w:sz w:val="28"/>
          <w:sz w:val="28"/>
          <w:szCs w:val="28"/>
          <w:rtl w:val="true"/>
          <w:lang w:bidi="fa-IR"/>
        </w:rPr>
        <w:t>مقالات پرشمارى را نيز نويسندگان معاصر در اين باره پديد آورده اند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496" w:name="__RefHeading___Toc2006097_730472459"/>
      <w:bookmarkStart w:id="497" w:name="_Toc192"/>
      <w:bookmarkEnd w:id="496"/>
      <w:r>
        <w:rPr>
          <w:rtl w:val="true"/>
        </w:rPr>
        <w:t>ساختار سوگند</w:t>
      </w:r>
      <w:bookmarkEnd w:id="497"/>
    </w:p>
    <w:p>
      <w:pPr>
        <w:pStyle w:val="Heading6"/>
        <w:numPr>
          <w:ilvl w:val="5"/>
          <w:numId w:val="1"/>
        </w:numPr>
        <w:rPr/>
      </w:pPr>
      <w:bookmarkStart w:id="498" w:name="__RefHeading___Toc2006099_730472459"/>
      <w:bookmarkStart w:id="499" w:name="_Toc193"/>
      <w:bookmarkEnd w:id="498"/>
      <w:r>
        <w:rPr/>
        <w:t>1</w:t>
      </w:r>
      <w:r>
        <w:rPr>
          <w:rtl w:val="true"/>
        </w:rPr>
        <w:t xml:space="preserve">. </w:t>
      </w:r>
      <w:r>
        <w:rPr>
          <w:rtl w:val="true"/>
        </w:rPr>
        <w:t>جمله هاى سوگند</w:t>
      </w:r>
      <w:bookmarkEnd w:id="499"/>
    </w:p>
    <w:p>
      <w:pPr>
        <w:pStyle w:val="BookText"/>
        <w:rPr/>
      </w:pPr>
      <w:r>
        <w:rPr>
          <w:rFonts w:ascii="IRNazanin" w:hAnsi="IRNazanin" w:eastAsia="IRNazanin"/>
          <w:color w:val="111111"/>
          <w:sz w:val="28"/>
          <w:sz w:val="28"/>
          <w:szCs w:val="28"/>
          <w:rtl w:val="true"/>
          <w:lang w:bidi="fa-IR"/>
        </w:rPr>
        <w:t>جملۀ سوگند، خود مركب از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جملۀ قسم كه در آن كلمه 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ديگر، جملۀ جواب آن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روى هم، سوگند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اصلى در سوگند، جملۀ جواب است كه جملۀ ديگرى براى تأكيد آن مى آيد؛</w:t>
      </w:r>
      <w:r>
        <w:rPr>
          <w:rStyle w:val="FootnoteAnchor"/>
          <w:rtl w:val="true"/>
        </w:rPr>
        <w:footnoteReference w:id="1120"/>
      </w:r>
      <w:r>
        <w:rPr>
          <w:rFonts w:ascii="Amiri" w:hAnsi="Amiri" w:eastAsia="Amiri" w:cs="Amiri"/>
          <w:color w:val="111111"/>
          <w:sz w:val="28"/>
          <w:sz w:val="28"/>
          <w:szCs w:val="28"/>
          <w:rtl w:val="true"/>
          <w:lang w:bidi="ar-SA"/>
        </w:rPr>
        <w:t xml:space="preserve">مثلاً در آيات كريمۀ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الْحَكِيمِ؛ سوگند به قرآن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جملۀ قسم گويند كه براى تأكيد جملۀ خبرى پس از آن آمده است</w:t>
      </w:r>
      <w:r>
        <w:rPr>
          <w:rStyle w:val="FootnoteAnchor"/>
          <w:rtl w:val="true"/>
        </w:rPr>
        <w:footnoteReference w:id="1122"/>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صِراطٍ مُسْتَقِيمٍ ؛ تو از 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مستقيمى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سوگندهاى قرآنى، ميان مُقْسمٌبه و مُقْسمٌ‌عليه رابطۀ دليل و مدلول برقرار است،</w:t>
      </w:r>
      <w:r>
        <w:rPr>
          <w:rStyle w:val="FootnoteAnchor"/>
          <w:rtl w:val="true"/>
        </w:rPr>
        <w:footnoteReference w:id="1123"/>
      </w:r>
      <w:r>
        <w:rPr>
          <w:rFonts w:ascii="IRNazanin" w:hAnsi="IRNazanin" w:eastAsia="IRNazanin"/>
          <w:color w:val="111111"/>
          <w:sz w:val="28"/>
          <w:sz w:val="28"/>
          <w:szCs w:val="28"/>
          <w:rtl w:val="true"/>
          <w:lang w:bidi="fa-IR"/>
        </w:rPr>
        <w:t xml:space="preserve">به گونه اى كه اگر حقيقت و آثار و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شود، درستى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 بر خلاف سوگندهاى بشرى كه در برابر حجت و دليل است، سوگندهاى قرآن خود، حجّت و دليل است؛ مثلاً در آيۀ پيشين،</w:t>
      </w:r>
      <w:r>
        <w:rPr>
          <w:rStyle w:val="FootnoteAnchor"/>
          <w:rtl w:val="true"/>
        </w:rPr>
        <w:footnoteReference w:id="1124"/>
      </w:r>
      <w:r>
        <w:rPr>
          <w:rFonts w:ascii="IRNazanin" w:hAnsi="IRNazanin" w:eastAsia="IRNazanin"/>
          <w:color w:val="111111"/>
          <w:sz w:val="28"/>
          <w:sz w:val="28"/>
          <w:szCs w:val="28"/>
          <w:rtl w:val="true"/>
          <w:lang w:bidi="fa-IR"/>
        </w:rPr>
        <w:t xml:space="preserve">مطالعۀ قرآن كريم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دليل و گواه است بر پيامبرى كه حضرت محمد صلى الله عليه و آله است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ديگر، از مطالعه</w:t>
      </w:r>
      <w:bookmarkStart w:id="500" w:name="pg14811_173385"/>
    </w:p>
    <w:p>
      <w:pPr>
        <w:pStyle w:val="BookText"/>
        <w:rPr/>
      </w:pPr>
      <w:bookmarkEnd w:id="500"/>
      <w:r>
        <w:rPr>
          <w:rFonts w:ascii="IRNazanin" w:hAnsi="IRNazanin" w:eastAsia="IRNazanin"/>
          <w:color w:val="111111"/>
          <w:sz w:val="28"/>
          <w:sz w:val="28"/>
          <w:szCs w:val="28"/>
          <w:rtl w:val="true"/>
          <w:lang w:bidi="fa-IR"/>
        </w:rPr>
        <w:t>قرآن و تدبّر در آن، روشن مى شود كه پيامبر اكرم صلى الله عليه و آله در ادّعاى نبوّت صادق بوده است</w:t>
      </w:r>
      <w:r>
        <w:rPr>
          <w:rFonts w:eastAsia="IRNazanin" w:cs="IRNazanin"/>
          <w:color w:val="111111"/>
          <w:sz w:val="28"/>
          <w:szCs w:val="28"/>
          <w:rtl w:val="true"/>
          <w:lang w:bidi="fa-IR"/>
        </w:rPr>
        <w:t>.</w:t>
      </w:r>
      <w:r>
        <w:rPr>
          <w:rStyle w:val="FootnoteAnchor"/>
          <w:rtl w:val="true"/>
        </w:rPr>
        <w:footnoteReference w:id="1125"/>
      </w:r>
    </w:p>
    <w:p>
      <w:pPr>
        <w:pStyle w:val="Heading6"/>
        <w:numPr>
          <w:ilvl w:val="5"/>
          <w:numId w:val="1"/>
        </w:numPr>
        <w:rPr/>
      </w:pPr>
      <w:bookmarkStart w:id="501" w:name="__RefHeading___Toc2006101_730472459"/>
      <w:bookmarkStart w:id="502" w:name="_Toc194"/>
      <w:bookmarkEnd w:id="501"/>
      <w:r>
        <w:rPr/>
        <w:t>2</w:t>
      </w:r>
      <w:r>
        <w:rPr>
          <w:rtl w:val="true"/>
        </w:rPr>
        <w:t xml:space="preserve">. </w:t>
      </w:r>
      <w:r>
        <w:rPr>
          <w:rtl w:val="true"/>
        </w:rPr>
        <w:t>حروف و كلمات سوگند</w:t>
      </w:r>
      <w:bookmarkEnd w:id="502"/>
    </w:p>
    <w:p>
      <w:pPr>
        <w:pStyle w:val="BookText"/>
        <w:rPr/>
      </w:pPr>
      <w:r>
        <w:rPr>
          <w:rFonts w:ascii="IRNazanin" w:hAnsi="IRNazanin" w:eastAsia="IRNazanin"/>
          <w:color w:val="111111"/>
          <w:sz w:val="28"/>
          <w:sz w:val="28"/>
          <w:szCs w:val="28"/>
          <w:rtl w:val="true"/>
          <w:lang w:bidi="fa-IR"/>
        </w:rPr>
        <w:t>كلماتى كه در سوگند به كار مى روند، جملۀ قسم را از ديگر جمله ها متمايز مى كنند و در زبان هاى مختلف گوناگون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فارسى معمولاً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اداى سوگند استفاده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باء، تاء، لام،</w:t>
      </w:r>
      <w:r>
        <w:rPr>
          <w:rStyle w:val="FootnoteAnchor"/>
          <w:rtl w:val="true"/>
        </w:rPr>
        <w:footnoteReference w:id="1126"/>
      </w:r>
      <w:r>
        <w:rPr>
          <w:rFonts w:ascii="Amiri" w:hAnsi="Amiri" w:eastAsia="Amiri" w:cs="Amiri"/>
          <w:color w:val="111111"/>
          <w:sz w:val="28"/>
          <w:sz w:val="28"/>
          <w:szCs w:val="28"/>
          <w:rtl w:val="true"/>
          <w:lang w:bidi="ar-SA"/>
        </w:rPr>
        <w:t>ايم، ام، ايمن</w:t>
      </w:r>
      <w:r>
        <w:rPr>
          <w:rStyle w:val="FootnoteAnchor"/>
          <w:rtl w:val="true"/>
        </w:rPr>
        <w:footnoteReference w:id="11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از پركاربردترين كلمات قسم اند كه از ميان آنها واو بسيار در قرآن كريم به كار رفته است؛ مانند سورۀ شمس كه هفت آيۀ نخست آن با واو قسم آغاز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سوگند به خورشيد و تابندگى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كه در پى خورشيد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چون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چون پرده بر آن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آن كه آن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زمين و آن كه آن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آن كه آن را درست كرد</w:t>
      </w:r>
      <w:r>
        <w:rPr>
          <w:rFonts w:eastAsia="IRNazanin" w:cs="IRNazanin"/>
          <w:color w:val="111111"/>
          <w:sz w:val="28"/>
          <w:szCs w:val="28"/>
          <w:rtl w:val="true"/>
          <w:lang w:bidi="fa-IR"/>
        </w:rPr>
        <w:t>».</w:t>
      </w:r>
    </w:p>
    <w:p>
      <w:pPr>
        <w:pStyle w:val="Heading6"/>
        <w:numPr>
          <w:ilvl w:val="5"/>
          <w:numId w:val="1"/>
        </w:numPr>
        <w:rPr/>
      </w:pPr>
      <w:bookmarkStart w:id="503" w:name="__RefHeading___Toc2006103_730472459"/>
      <w:bookmarkStart w:id="504" w:name="_Toc195"/>
      <w:bookmarkEnd w:id="503"/>
      <w:r>
        <w:rPr/>
        <w:t>3</w:t>
      </w:r>
      <w:r>
        <w:rPr>
          <w:rtl w:val="true"/>
        </w:rPr>
        <w:t xml:space="preserve">. </w:t>
      </w:r>
      <w:r>
        <w:rPr>
          <w:rtl w:val="true"/>
        </w:rPr>
        <w:t>مقسَمٌبه</w:t>
      </w:r>
      <w:bookmarkEnd w:id="504"/>
    </w:p>
    <w:p>
      <w:pPr>
        <w:pStyle w:val="Heading6"/>
        <w:numPr>
          <w:ilvl w:val="5"/>
          <w:numId w:val="1"/>
        </w:numPr>
        <w:rPr/>
      </w:pPr>
      <w:bookmarkStart w:id="505" w:name="__RefHeading___Toc2006105_730472459"/>
      <w:bookmarkStart w:id="506" w:name="_Toc196"/>
      <w:bookmarkEnd w:id="505"/>
      <w:r>
        <w:rPr>
          <w:rtl w:val="true"/>
        </w:rPr>
        <w:t>اشاره</w:t>
      </w:r>
      <w:bookmarkEnd w:id="50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سوگند يا مُقْسَمٌبه، واژه اى است كه معمولاً نزد ياد كنندۀ سوگند، مقدّس، عزيز و محترم است؛ چنان كه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براى آگاه كردن مردم به جايگاه عبرت در مخلوقات، به آنها سوگند ياد مى كند؛ زيرا سوگند، بر بزرگى</w:t>
      </w:r>
      <w:bookmarkStart w:id="507" w:name="pg14811_173388"/>
    </w:p>
    <w:p>
      <w:pPr>
        <w:pStyle w:val="BookText"/>
        <w:rPr/>
      </w:pPr>
      <w:bookmarkEnd w:id="507"/>
      <w:r>
        <w:rPr>
          <w:rFonts w:ascii="IRNazanin" w:hAnsi="IRNazanin" w:eastAsia="IRNazanin"/>
          <w:color w:val="111111"/>
          <w:sz w:val="28"/>
          <w:sz w:val="28"/>
          <w:szCs w:val="28"/>
          <w:rtl w:val="true"/>
          <w:lang w:bidi="fa-IR"/>
        </w:rPr>
        <w:t>شأن مسقمٌبه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سُبحانَهُ يُقسِمُ بِخَلقِهِ، لِلتَّنبيهِ عَلى مَوضِعِ العِبرَةِ فيهِ، لأنَّ القَسَمَ يَدُلُّ عَلى عِظَمِ شَأنِ المُقسَمِ بِهِ</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خداوند سبحان به آفريده اش سوگند ياد مى كند، براى توجه دادن به جاى عبرت آموز آن؛ چون سوگند، حكايت از بزرگى آن چيزى دارد كه به آن سوگند خورده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هاى قرآن در يك تقسيم بندى، دو دسته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و مخلوقات او</w:t>
      </w:r>
      <w:r>
        <w:rPr>
          <w:rStyle w:val="FootnoteAnchor"/>
          <w:rtl w:val="true"/>
        </w:rPr>
        <w:footnoteReference w:id="1130"/>
      </w:r>
      <w:r>
        <w:rPr>
          <w:rFonts w:ascii="Amiri" w:hAnsi="Amiri" w:eastAsia="Amiri" w:cs="Amiri"/>
          <w:color w:val="111111"/>
          <w:sz w:val="28"/>
          <w:sz w:val="28"/>
          <w:szCs w:val="28"/>
          <w:rtl w:val="true"/>
          <w:lang w:bidi="ar-SA"/>
        </w:rPr>
        <w:t>كه به اجمال به آنها اشاره مى شود</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2006107_730472459"/>
      <w:bookmarkStart w:id="509" w:name="_Toc197"/>
      <w:bookmarkEnd w:id="508"/>
      <w:r>
        <w:rPr>
          <w:rtl w:val="true"/>
        </w:rPr>
        <w:t xml:space="preserve">الف </w:t>
      </w:r>
      <w:r>
        <w:rPr>
          <w:rtl w:val="true"/>
        </w:rPr>
        <w:t xml:space="preserve">- </w:t>
      </w:r>
      <w:r>
        <w:rPr>
          <w:rtl w:val="true"/>
        </w:rPr>
        <w:t>سوگند به خداوند</w:t>
      </w:r>
      <w:bookmarkEnd w:id="509"/>
    </w:p>
    <w:p>
      <w:pPr>
        <w:pStyle w:val="BookText"/>
        <w:rPr/>
      </w:pPr>
      <w:r>
        <w:rPr>
          <w:rFonts w:ascii="IRNazanin" w:hAnsi="IRNazanin" w:eastAsia="IRNazanin"/>
          <w:color w:val="111111"/>
          <w:sz w:val="28"/>
          <w:sz w:val="28"/>
          <w:szCs w:val="28"/>
          <w:rtl w:val="true"/>
          <w:lang w:bidi="fa-IR"/>
        </w:rPr>
        <w:t>در قرآن كريم بارها به خداوند يا افعال و صفات الهى سوگند ياد شده است و برخى قرآن پژوهان آنها را در دو بخش سوگند به ذات و صفات گنجانده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لَتُسْئَلُنَّ عَمّا كُنْتُمْ تَفْتَرُونَ</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به خداوند سوگند، از آنچه هماره افترا مى زديد، بازخواست مى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سوگند به پروردگار آسمان و زمين كه او حق است؛ به همان سان كه شما سخن مى گوييد</w:t>
      </w:r>
      <w:r>
        <w:rPr>
          <w:rFonts w:eastAsia="IRNazanin" w:cs="IRNazanin"/>
          <w:color w:val="111111"/>
          <w:sz w:val="28"/>
          <w:szCs w:val="28"/>
          <w:rtl w:val="true"/>
          <w:lang w:bidi="fa-IR"/>
        </w:rPr>
        <w:t>».</w:t>
      </w:r>
    </w:p>
    <w:p>
      <w:pPr>
        <w:pStyle w:val="Heading6"/>
        <w:numPr>
          <w:ilvl w:val="5"/>
          <w:numId w:val="1"/>
        </w:numPr>
        <w:rPr/>
      </w:pPr>
      <w:bookmarkStart w:id="510" w:name="__RefHeading___Toc2006109_730472459"/>
      <w:bookmarkStart w:id="511" w:name="_Toc198"/>
      <w:bookmarkEnd w:id="510"/>
      <w:r>
        <w:rPr>
          <w:rtl w:val="true"/>
        </w:rPr>
        <w:t xml:space="preserve">ب </w:t>
      </w:r>
      <w:r>
        <w:rPr>
          <w:rtl w:val="true"/>
        </w:rPr>
        <w:t xml:space="preserve">- </w:t>
      </w:r>
      <w:r>
        <w:rPr>
          <w:rtl w:val="true"/>
        </w:rPr>
        <w:t>سوگند به صفات و افعال فرشتگان</w:t>
      </w:r>
      <w:bookmarkEnd w:id="511"/>
    </w:p>
    <w:p>
      <w:pPr>
        <w:pStyle w:val="BookText"/>
        <w:rPr/>
      </w:pPr>
      <w:r>
        <w:rPr>
          <w:rFonts w:ascii="IRNazanin" w:hAnsi="IRNazanin" w:eastAsia="IRNazanin"/>
          <w:color w:val="111111"/>
          <w:sz w:val="28"/>
          <w:sz w:val="28"/>
          <w:szCs w:val="28"/>
          <w:rtl w:val="true"/>
          <w:lang w:bidi="fa-IR"/>
        </w:rPr>
        <w:t>در چهار جاى قرآن به فرشتگان سوگند ياد شده است كه در چهار سورۀ صافّات، مرسلات، نازعات و ذاريات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صف بستگان كه صف با شكوه بسته اند</w:t>
      </w:r>
      <w:r>
        <w:rPr>
          <w:rFonts w:eastAsia="IRNazanin" w:cs="IRNazanin"/>
          <w:color w:val="111111"/>
          <w:sz w:val="28"/>
          <w:szCs w:val="28"/>
          <w:rtl w:val="true"/>
          <w:lang w:bidi="fa-IR"/>
        </w:rPr>
        <w:t>».</w:t>
      </w:r>
      <w:bookmarkStart w:id="512" w:name="pg14811_173390"/>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سوگند به فرستادگان پى در 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سوگند به كَنندگان جان كه به سختى جان مى ستانند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پس تقسيم كنندگان امور</w:t>
      </w:r>
      <w:r>
        <w:rPr>
          <w:rFonts w:eastAsia="IRNazanin" w:cs="IRNazanin"/>
          <w:color w:val="111111"/>
          <w:sz w:val="28"/>
          <w:szCs w:val="28"/>
          <w:rtl w:val="true"/>
          <w:lang w:bidi="fa-IR"/>
        </w:rPr>
        <w:t>».</w:t>
      </w:r>
    </w:p>
    <w:p>
      <w:pPr>
        <w:pStyle w:val="Heading6"/>
        <w:numPr>
          <w:ilvl w:val="5"/>
          <w:numId w:val="1"/>
        </w:numPr>
        <w:rPr/>
      </w:pPr>
      <w:bookmarkStart w:id="513" w:name="__RefHeading___Toc2006111_730472459"/>
      <w:bookmarkStart w:id="514" w:name="_Toc199"/>
      <w:bookmarkEnd w:id="513"/>
      <w:r>
        <w:rPr>
          <w:rtl w:val="true"/>
        </w:rPr>
        <w:t xml:space="preserve">ج </w:t>
      </w:r>
      <w:r>
        <w:rPr>
          <w:rtl w:val="true"/>
        </w:rPr>
        <w:t xml:space="preserve">- </w:t>
      </w:r>
      <w:r>
        <w:rPr>
          <w:rtl w:val="true"/>
        </w:rPr>
        <w:t>سوگند به پيامبر اكرم صلى الله عليه و آله</w:t>
      </w:r>
      <w:bookmarkEnd w:id="514"/>
    </w:p>
    <w:p>
      <w:pPr>
        <w:pStyle w:val="BookText"/>
        <w:rPr/>
      </w:pPr>
      <w:r>
        <w:rPr>
          <w:rFonts w:ascii="IRNazanin" w:hAnsi="IRNazanin" w:eastAsia="IRNazanin"/>
          <w:color w:val="111111"/>
          <w:sz w:val="28"/>
          <w:sz w:val="28"/>
          <w:szCs w:val="28"/>
          <w:rtl w:val="true"/>
          <w:lang w:bidi="fa-IR"/>
        </w:rPr>
        <w:t>تنها در يك سوره با صراحت به آن حضرت سوگند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سوگند به جان تو، كه آنان در مستى شان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ديگرى نيز به گونه اى غير صريح به آن حضرت سوگند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سوگند به شاهد و شهادت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سوگند به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تو در اين شهر جاى دارى</w:t>
      </w:r>
      <w:r>
        <w:rPr>
          <w:rFonts w:eastAsia="IRNazanin" w:cs="IRNazanin"/>
          <w:color w:val="111111"/>
          <w:sz w:val="28"/>
          <w:szCs w:val="28"/>
          <w:rtl w:val="true"/>
          <w:lang w:bidi="fa-IR"/>
        </w:rPr>
        <w:t>».</w:t>
      </w:r>
    </w:p>
    <w:p>
      <w:pPr>
        <w:pStyle w:val="Heading6"/>
        <w:numPr>
          <w:ilvl w:val="5"/>
          <w:numId w:val="1"/>
        </w:numPr>
        <w:rPr/>
      </w:pPr>
      <w:bookmarkStart w:id="515" w:name="__RefHeading___Toc2006113_730472459"/>
      <w:bookmarkStart w:id="516" w:name="_Toc200"/>
      <w:bookmarkEnd w:id="515"/>
      <w:r>
        <w:rPr>
          <w:rtl w:val="true"/>
        </w:rPr>
        <w:t xml:space="preserve">د </w:t>
      </w:r>
      <w:r>
        <w:rPr>
          <w:rtl w:val="true"/>
        </w:rPr>
        <w:t xml:space="preserve">- </w:t>
      </w:r>
      <w:r>
        <w:rPr>
          <w:rtl w:val="true"/>
        </w:rPr>
        <w:t>سوگند به قرآن كريم</w:t>
      </w:r>
      <w:bookmarkEnd w:id="516"/>
    </w:p>
    <w:p>
      <w:pPr>
        <w:pStyle w:val="BookText"/>
        <w:rPr/>
      </w:pPr>
      <w:r>
        <w:rPr>
          <w:rFonts w:ascii="IRNazanin" w:hAnsi="IRNazanin" w:eastAsia="IRNazanin"/>
          <w:color w:val="111111"/>
          <w:sz w:val="28"/>
          <w:sz w:val="28"/>
          <w:szCs w:val="28"/>
          <w:rtl w:val="true"/>
          <w:lang w:bidi="fa-IR"/>
        </w:rPr>
        <w:t xml:space="preserve">در پنج آيه، قرآن كريم،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مُقسَمٌبه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Style w:val="FootnoteAnchor"/>
          <w:rtl w:val="true"/>
        </w:rPr>
        <w:footnoteReference w:id="114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حكيم</w:t>
      </w:r>
      <w:r>
        <w:rPr>
          <w:rFonts w:eastAsia="IRNazanin" w:cs="IRNazanin"/>
          <w:color w:val="111111"/>
          <w:sz w:val="28"/>
          <w:szCs w:val="28"/>
          <w:rtl w:val="true"/>
          <w:lang w:bidi="fa-IR"/>
        </w:rPr>
        <w:t>».</w:t>
      </w:r>
      <w:bookmarkStart w:id="517" w:name="pg14811_173392"/>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مجيد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كتاب روشنگر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ذِي الذِّكْرِ</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دارندة ذكر</w:t>
      </w:r>
      <w:r>
        <w:rPr>
          <w:rFonts w:eastAsia="IRNazanin" w:cs="IRNazanin"/>
          <w:color w:val="111111"/>
          <w:sz w:val="28"/>
          <w:szCs w:val="28"/>
          <w:rtl w:val="true"/>
          <w:lang w:bidi="fa-IR"/>
        </w:rPr>
        <w:t>».</w:t>
      </w:r>
    </w:p>
    <w:p>
      <w:pPr>
        <w:pStyle w:val="Heading6"/>
        <w:numPr>
          <w:ilvl w:val="5"/>
          <w:numId w:val="1"/>
        </w:numPr>
        <w:rPr/>
      </w:pPr>
      <w:bookmarkStart w:id="518" w:name="__RefHeading___Toc2006115_730472459"/>
      <w:bookmarkStart w:id="519" w:name="_Toc201"/>
      <w:bookmarkEnd w:id="518"/>
      <w:r>
        <w:rPr>
          <w:rtl w:val="true"/>
        </w:rPr>
        <w:t xml:space="preserve">ه </w:t>
      </w:r>
      <w:r>
        <w:rPr>
          <w:rtl w:val="true"/>
        </w:rPr>
        <w:t xml:space="preserve">- </w:t>
      </w:r>
      <w:r>
        <w:rPr>
          <w:rtl w:val="true"/>
        </w:rPr>
        <w:t>سوگند به قيامت</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سوگند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سوگند به روز وعده داده شده</w:t>
      </w:r>
      <w:r>
        <w:rPr>
          <w:rFonts w:eastAsia="IRNazanin" w:cs="IRNazanin"/>
          <w:color w:val="111111"/>
          <w:sz w:val="28"/>
          <w:szCs w:val="28"/>
          <w:rtl w:val="true"/>
          <w:lang w:bidi="fa-IR"/>
        </w:rPr>
        <w:t>».</w:t>
      </w:r>
    </w:p>
    <w:p>
      <w:pPr>
        <w:pStyle w:val="Heading6"/>
        <w:numPr>
          <w:ilvl w:val="5"/>
          <w:numId w:val="1"/>
        </w:numPr>
        <w:rPr/>
      </w:pPr>
      <w:bookmarkStart w:id="520" w:name="__RefHeading___Toc2006117_730472459"/>
      <w:bookmarkStart w:id="521" w:name="_Toc202"/>
      <w:bookmarkEnd w:id="520"/>
      <w:r>
        <w:rPr>
          <w:rtl w:val="true"/>
        </w:rPr>
        <w:t xml:space="preserve">و </w:t>
      </w:r>
      <w:r>
        <w:rPr>
          <w:rtl w:val="true"/>
        </w:rPr>
        <w:t xml:space="preserve">- </w:t>
      </w:r>
      <w:r>
        <w:rPr>
          <w:rtl w:val="true"/>
        </w:rPr>
        <w:t>سوگند به نَفْس انسان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سوگند به نفس و آن كه آن را ساخت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سوگند به عصر،</w:t>
      </w:r>
      <w:r>
        <w:rPr>
          <w:rStyle w:val="FootnoteAnchor"/>
          <w:rtl w:val="true"/>
        </w:rPr>
        <w:footnoteReference w:id="1148"/>
      </w:r>
      <w:r>
        <w:rPr>
          <w:rFonts w:ascii="IRNazanin" w:hAnsi="IRNazanin" w:eastAsia="IRNazanin"/>
          <w:color w:val="111111"/>
          <w:sz w:val="28"/>
          <w:sz w:val="28"/>
          <w:szCs w:val="28"/>
          <w:rtl w:val="true"/>
          <w:lang w:bidi="fa-IR"/>
        </w:rPr>
        <w:t>قلم و آنچه مى نگارند،</w:t>
      </w:r>
      <w:r>
        <w:rPr>
          <w:rStyle w:val="FootnoteAnchor"/>
          <w:rtl w:val="true"/>
        </w:rPr>
        <w:footnoteReference w:id="1149"/>
      </w:r>
      <w:r>
        <w:rPr>
          <w:rFonts w:ascii="Amiri" w:hAnsi="Amiri" w:eastAsia="Amiri" w:cs="Amiri"/>
          <w:color w:val="111111"/>
          <w:sz w:val="28"/>
          <w:sz w:val="28"/>
          <w:szCs w:val="28"/>
          <w:rtl w:val="true"/>
          <w:lang w:bidi="ar-SA"/>
        </w:rPr>
        <w:t>كتاب،</w:t>
      </w:r>
      <w:r>
        <w:rPr>
          <w:rStyle w:val="FootnoteAnchor"/>
          <w:rtl w:val="true"/>
        </w:rPr>
        <w:footnoteReference w:id="1150"/>
      </w:r>
      <w:r>
        <w:rPr>
          <w:rFonts w:ascii="IRNazanin" w:hAnsi="IRNazanin" w:eastAsia="IRNazanin"/>
          <w:color w:val="111111"/>
          <w:sz w:val="28"/>
          <w:sz w:val="28"/>
          <w:szCs w:val="28"/>
          <w:rtl w:val="true"/>
          <w:lang w:bidi="fa-IR"/>
        </w:rPr>
        <w:t>اسبان مجاهدان،</w:t>
      </w:r>
      <w:r>
        <w:rPr>
          <w:rStyle w:val="FootnoteAnchor"/>
          <w:rtl w:val="true"/>
        </w:rPr>
        <w:footnoteReference w:id="1151"/>
      </w:r>
      <w:bookmarkStart w:id="522" w:name="pg14811_173394"/>
    </w:p>
    <w:p>
      <w:pPr>
        <w:pStyle w:val="BookText"/>
        <w:rPr/>
      </w:pPr>
      <w:bookmarkEnd w:id="522"/>
      <w:r>
        <w:rPr>
          <w:rFonts w:ascii="IRNazanin" w:hAnsi="IRNazanin" w:eastAsia="IRNazanin"/>
          <w:color w:val="111111"/>
          <w:sz w:val="28"/>
          <w:sz w:val="28"/>
          <w:szCs w:val="28"/>
          <w:rtl w:val="true"/>
          <w:lang w:bidi="fa-IR"/>
        </w:rPr>
        <w:t>پدر و فرزند،</w:t>
      </w:r>
      <w:r>
        <w:rPr>
          <w:rStyle w:val="FootnoteAnchor"/>
          <w:rtl w:val="true"/>
        </w:rPr>
        <w:footnoteReference w:id="1152"/>
      </w:r>
      <w:r>
        <w:rPr>
          <w:rFonts w:ascii="Amiri" w:hAnsi="Amiri" w:eastAsia="Amiri" w:cs="Amiri"/>
          <w:color w:val="111111"/>
          <w:sz w:val="28"/>
          <w:sz w:val="28"/>
          <w:szCs w:val="28"/>
          <w:rtl w:val="true"/>
          <w:lang w:bidi="ar-SA"/>
        </w:rPr>
        <w:t>آسمان و زمين،</w:t>
      </w:r>
      <w:r>
        <w:rPr>
          <w:rStyle w:val="FootnoteAnchor"/>
          <w:rtl w:val="true"/>
        </w:rPr>
        <w:footnoteReference w:id="1153"/>
      </w:r>
      <w:r>
        <w:rPr>
          <w:rFonts w:ascii="Amiri" w:hAnsi="Amiri" w:eastAsia="Amiri" w:cs="Amiri"/>
          <w:color w:val="111111"/>
          <w:sz w:val="28"/>
          <w:sz w:val="28"/>
          <w:szCs w:val="28"/>
          <w:rtl w:val="true"/>
          <w:lang w:bidi="ar-SA"/>
        </w:rPr>
        <w:t>خورشيد و نور آن،</w:t>
      </w:r>
      <w:r>
        <w:rPr>
          <w:rStyle w:val="FootnoteAnchor"/>
          <w:rtl w:val="true"/>
        </w:rPr>
        <w:footnoteReference w:id="1154"/>
      </w:r>
      <w:r>
        <w:rPr>
          <w:rFonts w:ascii="IRNazanin" w:hAnsi="IRNazanin" w:eastAsia="IRNazanin"/>
          <w:color w:val="111111"/>
          <w:sz w:val="28"/>
          <w:sz w:val="28"/>
          <w:szCs w:val="28"/>
          <w:rtl w:val="true"/>
          <w:lang w:bidi="fa-IR"/>
        </w:rPr>
        <w:t>روز و شب،</w:t>
      </w:r>
      <w:r>
        <w:rPr>
          <w:rStyle w:val="FootnoteAnchor"/>
          <w:rtl w:val="true"/>
        </w:rPr>
        <w:footnoteReference w:id="1155"/>
      </w:r>
      <w:r>
        <w:rPr>
          <w:rFonts w:ascii="IRNazanin" w:hAnsi="IRNazanin" w:eastAsia="IRNazanin"/>
          <w:color w:val="111111"/>
          <w:sz w:val="28"/>
          <w:sz w:val="28"/>
          <w:szCs w:val="28"/>
          <w:rtl w:val="true"/>
          <w:lang w:bidi="fa-IR"/>
        </w:rPr>
        <w:t>سپيدۀ صبح،</w:t>
      </w:r>
      <w:r>
        <w:rPr>
          <w:rStyle w:val="FootnoteAnchor"/>
          <w:rtl w:val="true"/>
        </w:rPr>
        <w:footnoteReference w:id="1156"/>
      </w:r>
      <w:r>
        <w:rPr>
          <w:rFonts w:ascii="IRNazanin" w:hAnsi="IRNazanin" w:eastAsia="IRNazanin"/>
          <w:color w:val="111111"/>
          <w:sz w:val="28"/>
          <w:sz w:val="28"/>
          <w:szCs w:val="28"/>
          <w:rtl w:val="true"/>
          <w:lang w:bidi="fa-IR"/>
        </w:rPr>
        <w:t>غروب آفتاب،</w:t>
      </w:r>
      <w:r>
        <w:rPr>
          <w:rStyle w:val="FootnoteAnchor"/>
          <w:rtl w:val="true"/>
        </w:rPr>
        <w:footnoteReference w:id="1157"/>
      </w:r>
      <w:r>
        <w:rPr>
          <w:rFonts w:ascii="IRNazanin" w:hAnsi="IRNazanin" w:eastAsia="IRNazanin"/>
          <w:color w:val="111111"/>
          <w:sz w:val="28"/>
          <w:sz w:val="28"/>
          <w:szCs w:val="28"/>
          <w:rtl w:val="true"/>
          <w:lang w:bidi="fa-IR"/>
        </w:rPr>
        <w:t>شب هاى دهگانه،</w:t>
      </w:r>
      <w:r>
        <w:rPr>
          <w:rStyle w:val="FootnoteAnchor"/>
          <w:rtl w:val="true"/>
        </w:rPr>
        <w:footnoteReference w:id="1158"/>
      </w:r>
      <w:r>
        <w:rPr>
          <w:rFonts w:ascii="IRNazanin" w:hAnsi="IRNazanin" w:eastAsia="IRNazanin"/>
          <w:color w:val="111111"/>
          <w:sz w:val="28"/>
          <w:sz w:val="28"/>
          <w:szCs w:val="28"/>
          <w:rtl w:val="true"/>
          <w:lang w:bidi="fa-IR"/>
        </w:rPr>
        <w:t>ستاره،</w:t>
      </w:r>
      <w:r>
        <w:rPr>
          <w:rStyle w:val="FootnoteAnchor"/>
          <w:rtl w:val="true"/>
        </w:rPr>
        <w:footnoteReference w:id="1159"/>
      </w:r>
      <w:r>
        <w:rPr>
          <w:rFonts w:ascii="IRNazanin" w:hAnsi="IRNazanin" w:eastAsia="IRNazanin"/>
          <w:color w:val="111111"/>
          <w:sz w:val="28"/>
          <w:sz w:val="28"/>
          <w:szCs w:val="28"/>
          <w:rtl w:val="true"/>
          <w:lang w:bidi="fa-IR"/>
        </w:rPr>
        <w:t>ماه،</w:t>
      </w:r>
      <w:r>
        <w:rPr>
          <w:rStyle w:val="FootnoteAnchor"/>
          <w:rtl w:val="true"/>
        </w:rPr>
        <w:footnoteReference w:id="1160"/>
      </w:r>
      <w:r>
        <w:rPr>
          <w:rFonts w:ascii="IRNazanin" w:hAnsi="IRNazanin" w:eastAsia="IRNazanin"/>
          <w:color w:val="111111"/>
          <w:sz w:val="28"/>
          <w:sz w:val="28"/>
          <w:szCs w:val="28"/>
          <w:rtl w:val="true"/>
          <w:lang w:bidi="fa-IR"/>
        </w:rPr>
        <w:t>باد،</w:t>
      </w:r>
      <w:r>
        <w:rPr>
          <w:rStyle w:val="FootnoteAnchor"/>
          <w:rtl w:val="true"/>
        </w:rPr>
        <w:footnoteReference w:id="1161"/>
      </w:r>
      <w:r>
        <w:rPr>
          <w:rFonts w:ascii="IRNazanin" w:hAnsi="IRNazanin" w:eastAsia="IRNazanin"/>
          <w:color w:val="111111"/>
          <w:sz w:val="28"/>
          <w:sz w:val="28"/>
          <w:szCs w:val="28"/>
          <w:rtl w:val="true"/>
          <w:lang w:bidi="fa-IR"/>
        </w:rPr>
        <w:t>ابر،</w:t>
      </w:r>
      <w:r>
        <w:rPr>
          <w:rStyle w:val="FootnoteAnchor"/>
          <w:rtl w:val="true"/>
        </w:rPr>
        <w:footnoteReference w:id="1162"/>
      </w:r>
      <w:r>
        <w:rPr>
          <w:rFonts w:ascii="Amiri" w:hAnsi="Amiri" w:eastAsia="Amiri" w:cs="Amiri"/>
          <w:color w:val="111111"/>
          <w:sz w:val="28"/>
          <w:sz w:val="28"/>
          <w:szCs w:val="28"/>
          <w:rtl w:val="true"/>
          <w:lang w:bidi="ar-SA"/>
        </w:rPr>
        <w:t>شهر مكه،</w:t>
      </w:r>
      <w:r>
        <w:rPr>
          <w:rStyle w:val="FootnoteAnchor"/>
          <w:rtl w:val="true"/>
        </w:rPr>
        <w:footnoteReference w:id="1163"/>
      </w:r>
      <w:r>
        <w:rPr>
          <w:rFonts w:ascii="IRNazanin" w:hAnsi="IRNazanin" w:eastAsia="IRNazanin"/>
          <w:color w:val="111111"/>
          <w:sz w:val="28"/>
          <w:sz w:val="28"/>
          <w:szCs w:val="28"/>
          <w:rtl w:val="true"/>
          <w:lang w:bidi="fa-IR"/>
        </w:rPr>
        <w:t>محل نزول وحى بر حضرت موسى،</w:t>
      </w:r>
      <w:r>
        <w:rPr>
          <w:rStyle w:val="FootnoteAnchor"/>
          <w:rtl w:val="true"/>
        </w:rPr>
        <w:footnoteReference w:id="1164"/>
      </w:r>
      <w:r>
        <w:rPr>
          <w:rFonts w:ascii="Amiri" w:hAnsi="Amiri" w:eastAsia="Amiri" w:cs="Amiri"/>
          <w:color w:val="111111"/>
          <w:sz w:val="28"/>
          <w:sz w:val="28"/>
          <w:szCs w:val="28"/>
          <w:rtl w:val="true"/>
          <w:lang w:bidi="ar-SA"/>
        </w:rPr>
        <w:t>بيت معمور،</w:t>
      </w:r>
      <w:r>
        <w:rPr>
          <w:rStyle w:val="FootnoteAnchor"/>
          <w:rtl w:val="true"/>
        </w:rPr>
        <w:footnoteReference w:id="1165"/>
      </w:r>
      <w:r>
        <w:rPr>
          <w:rFonts w:ascii="Amiri" w:hAnsi="Amiri" w:eastAsia="Amiri" w:cs="Amiri"/>
          <w:color w:val="111111"/>
          <w:sz w:val="28"/>
          <w:sz w:val="28"/>
          <w:szCs w:val="28"/>
          <w:rtl w:val="true"/>
          <w:lang w:bidi="ar-SA"/>
        </w:rPr>
        <w:t>دريا،</w:t>
      </w:r>
      <w:r>
        <w:rPr>
          <w:rStyle w:val="FootnoteAnchor"/>
          <w:rtl w:val="true"/>
        </w:rPr>
        <w:footnoteReference w:id="1166"/>
      </w:r>
      <w:r>
        <w:rPr>
          <w:rFonts w:ascii="Amiri" w:hAnsi="Amiri" w:eastAsia="Amiri" w:cs="Amiri"/>
          <w:color w:val="111111"/>
          <w:sz w:val="28"/>
          <w:sz w:val="28"/>
          <w:szCs w:val="28"/>
          <w:rtl w:val="true"/>
          <w:lang w:bidi="ar-SA"/>
        </w:rPr>
        <w:t>كشتى،</w:t>
      </w:r>
      <w:r>
        <w:rPr>
          <w:rStyle w:val="FootnoteAnchor"/>
          <w:rtl w:val="true"/>
        </w:rPr>
        <w:footnoteReference w:id="1167"/>
      </w:r>
      <w:r>
        <w:rPr>
          <w:rFonts w:ascii="Amiri" w:hAnsi="Amiri" w:eastAsia="Amiri" w:cs="Amiri"/>
          <w:color w:val="111111"/>
          <w:sz w:val="28"/>
          <w:sz w:val="28"/>
          <w:szCs w:val="28"/>
          <w:rtl w:val="true"/>
          <w:lang w:bidi="ar-SA"/>
        </w:rPr>
        <w:t>انجير و زيتون،</w:t>
      </w:r>
      <w:r>
        <w:rPr>
          <w:rStyle w:val="FootnoteAnchor"/>
          <w:rtl w:val="true"/>
        </w:rPr>
        <w:footnoteReference w:id="1168"/>
      </w:r>
      <w:r>
        <w:rPr>
          <w:rFonts w:ascii="Amiri" w:hAnsi="Amiri" w:eastAsia="Amiri" w:cs="Amiri"/>
          <w:color w:val="111111"/>
          <w:sz w:val="28"/>
          <w:sz w:val="28"/>
          <w:szCs w:val="28"/>
          <w:rtl w:val="true"/>
          <w:lang w:bidi="ar-SA"/>
        </w:rPr>
        <w:t>شفع و وَتْر،</w:t>
      </w:r>
      <w:r>
        <w:rPr>
          <w:rStyle w:val="FootnoteAnchor"/>
          <w:rtl w:val="true"/>
        </w:rPr>
        <w:footnoteReference w:id="1169"/>
      </w:r>
      <w:r>
        <w:rPr>
          <w:rFonts w:ascii="IRNazanin" w:hAnsi="IRNazanin" w:eastAsia="IRNazanin"/>
          <w:color w:val="111111"/>
          <w:sz w:val="28"/>
          <w:sz w:val="28"/>
          <w:szCs w:val="28"/>
          <w:rtl w:val="true"/>
          <w:lang w:bidi="fa-IR"/>
        </w:rPr>
        <w:t>تمام هستى</w:t>
      </w:r>
      <w:r>
        <w:rPr>
          <w:rStyle w:val="FootnoteAnchor"/>
          <w:rtl w:val="true"/>
        </w:rPr>
        <w:footnoteReference w:id="117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قسم هاى قرآنى اند</w:t>
      </w:r>
      <w:r>
        <w:rPr>
          <w:rFonts w:eastAsia="IRNazanin" w:cs="IRNazanin"/>
          <w:color w:val="111111"/>
          <w:sz w:val="28"/>
          <w:szCs w:val="28"/>
          <w:rtl w:val="true"/>
          <w:lang w:bidi="fa-IR"/>
        </w:rPr>
        <w:t>.</w:t>
      </w:r>
    </w:p>
    <w:p>
      <w:pPr>
        <w:pStyle w:val="Heading5"/>
        <w:numPr>
          <w:ilvl w:val="4"/>
          <w:numId w:val="1"/>
        </w:numPr>
        <w:rPr/>
      </w:pPr>
      <w:bookmarkStart w:id="523" w:name="__RefHeading___Toc2006119_730472459"/>
      <w:bookmarkStart w:id="524" w:name="_Toc203"/>
      <w:bookmarkEnd w:id="523"/>
      <w:r>
        <w:rPr>
          <w:rtl w:val="true"/>
        </w:rPr>
        <w:t>ويژگى هاى سوگندهاى قرآنى</w:t>
      </w:r>
      <w:bookmarkEnd w:id="52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سوگندهاى رايج ميان مردم، براى تأكيد و اثبات امورى اند كه گاه كم ارزش يا خلاف واقع نيز هستند؛ اما در قسم هاى قرآنى ضمن تأكيد بر عظمت و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گونه امر خلاف واقع و باطلى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w:t>
      </w:r>
      <w:bookmarkStart w:id="525" w:name="pg14811_173396"/>
    </w:p>
    <w:p>
      <w:pPr>
        <w:pStyle w:val="BookText"/>
        <w:rPr/>
      </w:pPr>
      <w:bookmarkEnd w:id="525"/>
      <w:r>
        <w:rPr>
          <w:rFonts w:ascii="IRNazanin" w:hAnsi="IRNazanin" w:eastAsia="IRNazanin"/>
          <w:color w:val="111111"/>
          <w:sz w:val="28"/>
          <w:sz w:val="28"/>
          <w:szCs w:val="28"/>
          <w:rtl w:val="true"/>
          <w:lang w:bidi="fa-IR"/>
        </w:rPr>
        <w:t>سوگندهاى معمولى، مُقسَمٌبه از يادكنندۀ سوگند، عزيزتر و محبوب تر است، در حالى كه سوگندهاى قرآنى چنين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تمامى هستى</w:t>
      </w:r>
      <w:r>
        <w:rPr>
          <w:rStyle w:val="FootnoteAnchor"/>
          <w:rtl w:val="true"/>
        </w:rPr>
        <w:footnoteReference w:id="1171"/>
      </w:r>
      <w:r>
        <w:rPr>
          <w:rFonts w:ascii="IRNazanin" w:hAnsi="IRNazanin" w:eastAsia="IRNazanin"/>
          <w:color w:val="111111"/>
          <w:sz w:val="28"/>
          <w:sz w:val="28"/>
          <w:szCs w:val="28"/>
          <w:rtl w:val="true"/>
          <w:lang w:bidi="fa-IR"/>
        </w:rPr>
        <w:t>را جولان گاه فكر بشرى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محسوسات همانند زمين، خورشيد، ماه، كهكشان ها، و نيز غير محسوسات</w:t>
      </w:r>
      <w:r>
        <w:rPr>
          <w:rStyle w:val="FootnoteAnchor"/>
          <w:rtl w:val="true"/>
        </w:rPr>
        <w:footnoteReference w:id="1172"/>
      </w:r>
      <w:r>
        <w:rPr>
          <w:rFonts w:ascii="IRNazanin" w:hAnsi="IRNazanin" w:eastAsia="IRNazanin"/>
          <w:color w:val="111111"/>
          <w:sz w:val="28"/>
          <w:sz w:val="28"/>
          <w:szCs w:val="28"/>
          <w:rtl w:val="true"/>
          <w:lang w:bidi="fa-IR"/>
        </w:rPr>
        <w:t>همانند روح، فرشتگان، قيامت</w:t>
      </w:r>
      <w:r>
        <w:rPr>
          <w:rStyle w:val="FootnoteAnchor"/>
          <w:rtl w:val="true"/>
        </w:rPr>
        <w:footnoteReference w:id="11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سوگند به آنچه مى بينيد و آنچه نمى 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سبب مى شود كه انسان هر چه بيشتر در مُقسَمٌبه بينديشد و حقايق نهفتۀ آن را كشف كند و از طرفى اين كار از نظر روانى در قلب شنونده اثر مى گذارد و مؤمنان را قوى تر و منكران را نرم 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سوگندهاى بشرى چنين فرايندى را تعقيب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براى نشان دادن عظمت قدرتش به آفريده ها سوگند ياد مى كند تا مردم ضمن آشنايى با شگفتى هاى آفرينش، با منافع فراوان آنها نيز آشنا شوند؛ ولى سوگندهاى بشرى معمولاً براى به كرسى نشاندن مُقسَمٌ‌عليه اند نه شناخت واقع بينانۀ آفريده ها</w:t>
      </w:r>
      <w:r>
        <w:rPr>
          <w:rFonts w:eastAsia="IRNazanin" w:cs="IRNazanin"/>
          <w:color w:val="111111"/>
          <w:sz w:val="28"/>
          <w:szCs w:val="28"/>
          <w:rtl w:val="true"/>
          <w:lang w:bidi="fa-IR"/>
        </w:rPr>
        <w:t>.</w:t>
      </w:r>
    </w:p>
    <w:p>
      <w:pPr>
        <w:pStyle w:val="Heading5"/>
        <w:numPr>
          <w:ilvl w:val="4"/>
          <w:numId w:val="1"/>
        </w:numPr>
        <w:rPr/>
      </w:pPr>
      <w:bookmarkStart w:id="526" w:name="__RefHeading___Toc2006121_730472459"/>
      <w:bookmarkStart w:id="527" w:name="_Toc204"/>
      <w:bookmarkEnd w:id="526"/>
      <w:r>
        <w:rPr>
          <w:rtl w:val="true"/>
        </w:rPr>
        <w:t>اهداف سوگند در كلام الهى</w:t>
      </w:r>
      <w:bookmarkEnd w:id="52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همه راستگويان، راستگوتر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أَصْدَقُ مِنَ اللّهِ حَدِيثاً؛ </w:t>
      </w:r>
      <w:r>
        <w:rPr>
          <w:rStyle w:val="FootnoteAnchor"/>
          <w:rtl w:val="true"/>
        </w:rPr>
        <w:footnoteReference w:id="1175"/>
      </w:r>
      <w:r>
        <w:rPr>
          <w:rFonts w:ascii="IRNazanin" w:hAnsi="IRNazanin" w:eastAsia="IRNazanin"/>
          <w:color w:val="111111"/>
          <w:sz w:val="28"/>
          <w:sz w:val="28"/>
          <w:szCs w:val="28"/>
          <w:rtl w:val="true"/>
          <w:lang w:bidi="fa-IR"/>
        </w:rPr>
        <w:t>چه كسى صادق تر از خداوند در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درستى سخن خويش نيازمند سوگند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قرآنى ثمراتى مهم دارند كه برخى در پيوند با مُقْسمٌبه، و برخى</w:t>
      </w:r>
    </w:p>
    <w:p>
      <w:pPr>
        <w:pStyle w:val="BookText"/>
        <w:rPr/>
      </w:pPr>
      <w:r>
        <w:rPr>
          <w:rFonts w:ascii="Amiri" w:hAnsi="Amiri" w:eastAsia="Amiri" w:cs="Amiri"/>
          <w:color w:val="111111"/>
          <w:sz w:val="28"/>
          <w:sz w:val="28"/>
          <w:szCs w:val="28"/>
          <w:rtl w:val="true"/>
          <w:lang w:bidi="ar-SA"/>
        </w:rPr>
        <w:t>مرتبط با مُقْسمٌ‌عليه اند؛ مانند</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انسان ها به ارزش و بزرگى مُقْسمٌبه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وقتى آنها آن را بى مقدار مى دانند؛ چنان كه اعراب جاهلى قرآن را جادو مى پنداشتند و خداوند به آن سوگند ياد كرد تا ارزش و عظمت آن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 به قرآن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توجه دادن به يقينى بودن مقسمٌبه در مواردى كه برخى آن را باور ندارند، چنان كه براى نشان دادن درستى رستاخيز به آن سوگند ياد شده است</w:t>
      </w:r>
      <w:r>
        <w:rPr>
          <w:rFonts w:eastAsia="IRNazanin" w:cs="IRNazanin"/>
          <w:color w:val="111111"/>
          <w:sz w:val="28"/>
          <w:szCs w:val="28"/>
          <w:rtl w:val="true"/>
          <w:lang w:bidi="fa-IR"/>
        </w:rPr>
        <w:t>:</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سوگند به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مُقْسمٌبه براى پندآموزى؛ مانند سوگند به مخلوقاتى چون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سوگند به شب آن هنگام كه پرده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آن هنگام كه روشن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افكار خرافى و اعتقادهاى جاهلانه؛ مانند عقيده به خدايى ستارگان كه به آنها سوگند ياد شده است تا معلوم شود كه آنها معبودى پندارى اند و مردم در پرستش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اجرام به خطا رفته اند</w:t>
      </w:r>
      <w:r>
        <w:rPr>
          <w:rFonts w:eastAsia="Amiri" w:cs="Amiri" w:ascii="Amiri" w:hAnsi="Amiri"/>
          <w:color w:val="111111"/>
          <w:sz w:val="28"/>
          <w:szCs w:val="28"/>
          <w:rtl w:val="true"/>
          <w:lang w:bidi="ar-SA"/>
        </w:rPr>
        <w:t>:</w:t>
      </w:r>
      <w:r>
        <w:rPr>
          <w:rStyle w:val="FootnoteAnchor"/>
          <w:rtl w:val="true"/>
        </w:rPr>
        <w:footnoteReference w:id="1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سوگند به ستاره آن هنگام كه فرو مى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ساختن بشر به منافع فراوان چيزهايى كه به آنها سوگند ياد مى شود؛ مانند خورشيد، ماه، ستارگان، شب و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مُقْسمٌبه تا مردم بر اثر بزرگداشت آن به عبادت، جهاد و ديگر فرايض و اعمال خير تشويق شوند؛ مانند سوگند به اسبان مجاهدان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سوگند به اسبان دونده كه با همهمه تازانند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زمان فريضۀ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سوگند به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هاى ده 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عظمت مُقسَمٌ‌عليه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اثبات اهميت و عظمت مُقسَمٌ‌عليه به آن سوگند ياد مى كند تا همگان به آن نيك بينديشند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سورۀ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حقيقت،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بر محور همين معنا دور مى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يازده مُقسَمٌبه</w:t>
      </w:r>
      <w:r>
        <w:rPr>
          <w:rStyle w:val="FootnoteAnchor"/>
          <w:rtl w:val="true"/>
        </w:rPr>
        <w:footnoteReference w:id="1184"/>
      </w:r>
      <w:r>
        <w:rPr>
          <w:rFonts w:ascii="Amiri" w:hAnsi="Amiri" w:eastAsia="Amiri" w:cs="Amiri"/>
          <w:color w:val="111111"/>
          <w:sz w:val="28"/>
          <w:sz w:val="28"/>
          <w:szCs w:val="28"/>
          <w:rtl w:val="true"/>
          <w:lang w:bidi="ar-SA"/>
        </w:rPr>
        <w:t>مهم، براى اثبات اهميت و عظمت مُقْسَمٌ‌عليه</w:t>
      </w:r>
      <w:r>
        <w:rPr>
          <w:rStyle w:val="FootnoteAnchor"/>
          <w:rtl w:val="true"/>
        </w:rPr>
        <w:footnoteReference w:id="1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شدن رشد دهندگان جان و خسارت ديدنِ آلوده كنندگان جان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سوگندياد شده و اين سوره، بيشترين سوگندهاى قرآن را در خود جاى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سوگند به خورشيد و تابانى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كه نفس خود را پاك كرد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 كه آلوده اش ساخت خسارت ديد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سوگندهاى قرآنى در مقايسه با قَسَم هاى رايج بشرى از اهميت، عظمت و امتياز ويژه 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حكيم، با سوگند خوردن به مخلوقات آسمانى و زمينى، همگان را به اهميت آنها و كثرت منافعشان توجه داده و چون آنها را مهم و شايستۀ توجه بر شمرده است، بستر مطالعات علمى و تجربى بشر را بر روى پديده هاى زمينى و آسمانى فراهم آورده است و بسا كه از رهگذر همين سوگندها، دانش هاى بشرى در شاخه هاى گوناگون آن، شكوفا شوند،</w:t>
      </w:r>
      <w:r>
        <w:rPr>
          <w:rStyle w:val="FootnoteAnchor"/>
          <w:rtl w:val="true"/>
        </w:rPr>
        <w:footnoteReference w:id="1187"/>
      </w:r>
      <w:r>
        <w:rPr>
          <w:rFonts w:ascii="IRNazanin" w:hAnsi="IRNazanin" w:eastAsia="IRNazanin"/>
          <w:color w:val="111111"/>
          <w:sz w:val="28"/>
          <w:sz w:val="28"/>
          <w:szCs w:val="28"/>
          <w:rtl w:val="true"/>
          <w:lang w:bidi="fa-IR"/>
        </w:rPr>
        <w:t>چنان كه طنطاوى، مفسّر معاصر،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قرآنى، كليد دانش هاست</w:t>
      </w:r>
      <w:r>
        <w:rPr>
          <w:rFonts w:eastAsia="IRNazanin" w:cs="IRNazanin"/>
          <w:color w:val="111111"/>
          <w:sz w:val="28"/>
          <w:szCs w:val="28"/>
          <w:rtl w:val="true"/>
          <w:lang w:bidi="fa-IR"/>
        </w:rPr>
        <w:t>».</w:t>
      </w:r>
      <w:r>
        <w:rPr>
          <w:rStyle w:val="FootnoteAnchor"/>
        </w:rPr>
        <w:footnoteReference w:id="118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28" w:name="pg14811_173405"/>
    </w:p>
    <w:p>
      <w:pPr>
        <w:pStyle w:val="Heading2"/>
        <w:numPr>
          <w:ilvl w:val="1"/>
          <w:numId w:val="1"/>
        </w:numPr>
        <w:rPr/>
      </w:pPr>
      <w:bookmarkStart w:id="529" w:name="__RefHeading___Toc2006123_730472459"/>
      <w:bookmarkStart w:id="530" w:name="_Toc205"/>
      <w:bookmarkEnd w:id="528"/>
      <w:bookmarkEnd w:id="529"/>
      <w:r>
        <w:rPr>
          <w:rtl w:val="true"/>
        </w:rPr>
        <w:t>فهرستها</w:t>
      </w:r>
      <w:bookmarkEnd w:id="530"/>
    </w:p>
    <w:p>
      <w:pPr>
        <w:pStyle w:val="Heading3"/>
        <w:numPr>
          <w:ilvl w:val="2"/>
          <w:numId w:val="1"/>
        </w:numPr>
        <w:rPr/>
      </w:pPr>
      <w:bookmarkStart w:id="531" w:name="__RefHeading___Toc2006125_730472459"/>
      <w:bookmarkStart w:id="532" w:name="_Toc206"/>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فهرست جمعيّت ها و قبيله ها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فهرست مكان ها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فهرست زمان ها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فهرست غريب الحديث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فهرست اديان، فرقه ها و مذاهب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508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مجموع مجلدات </w:t>
      </w:r>
      <w:r>
        <w:rPr>
          <w:rFonts w:eastAsia="Amiri" w:cs="Amiri" w:ascii="Amiri" w:hAnsi="Amiri"/>
          <w:color w:val="111111"/>
          <w:sz w:val="28"/>
          <w:szCs w:val="28"/>
          <w:lang w:bidi="ar-SA"/>
        </w:rPr>
        <w:t>547</w:t>
      </w:r>
      <w:bookmarkStart w:id="533" w:name="pg14811_173408"/>
    </w:p>
    <w:p>
      <w:pPr>
        <w:pStyle w:val="Heading3"/>
        <w:numPr>
          <w:ilvl w:val="2"/>
          <w:numId w:val="1"/>
        </w:numPr>
        <w:rPr/>
      </w:pPr>
      <w:bookmarkStart w:id="534" w:name="__RefHeading___Toc2006127_730472459"/>
      <w:bookmarkStart w:id="535" w:name="_Toc207"/>
      <w:bookmarkEnd w:id="533"/>
      <w:bookmarkEnd w:id="534"/>
      <w:r>
        <w:rPr>
          <w:rtl w:val="true"/>
        </w:rPr>
        <w:t>(</w:t>
      </w:r>
      <w:r>
        <w:rPr/>
        <w:t>1</w:t>
      </w:r>
      <w:r>
        <w:rPr>
          <w:rtl w:val="true"/>
        </w:rPr>
        <w:t xml:space="preserve">) </w:t>
      </w:r>
      <w:r>
        <w:rPr>
          <w:rtl w:val="true"/>
        </w:rPr>
        <w:t>فهرست آيات</w:t>
      </w:r>
      <w:bookmarkEnd w:id="535"/>
    </w:p>
    <w:p>
      <w:pPr>
        <w:pStyle w:val="BookText"/>
        <w:rPr/>
      </w:pPr>
      <w:r>
        <w:rPr>
          <w:rFonts w:ascii="IRNazanin" w:hAnsi="IRNazanin" w:eastAsia="IRNazanin"/>
          <w:color w:val="111111"/>
          <w:sz w:val="28"/>
          <w:sz w:val="28"/>
          <w:szCs w:val="28"/>
          <w:rtl w:val="true"/>
          <w:lang w:bidi="fa-IR"/>
        </w:rPr>
        <w:t>فاتحه</w:t>
      </w:r>
    </w:p>
    <w:p>
      <w:pPr>
        <w:pStyle w:val="BookText"/>
        <w:rPr/>
      </w:pPr>
      <w:r>
        <w:rPr>
          <w:rFonts w:ascii="Amiri" w:hAnsi="Amiri" w:eastAsia="Amiri" w:cs="Amiri"/>
          <w:color w:val="111111"/>
          <w:sz w:val="28"/>
          <w:sz w:val="28"/>
          <w:szCs w:val="28"/>
          <w:rtl w:val="true"/>
          <w:lang w:bidi="ar-SA"/>
        </w:rPr>
        <w:t>آيه شماره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 الَّذِينَ أَنْعَمْتَ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وَلَا الضَّالِّينَ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الْكِتَبُ لَارَيْبَ فِيهِ 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الَّذِى اسْتَوْقَدَ نَارًا فَلَمَّا أَضَاءَتْ مَا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ظُلُمَتٌ وَرَعْدٌ وَبَرْقٌ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فِى رَيْبٍ مِّمَّا نَزَّلْنَا عَلَى عَبْدِنَا فَأْتُواْ بِسُورَةٍ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 قُودُهَا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يََادَمُ اسْكُنْ أَنتَ وَ زَوْجُكَ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إِسْرَ ءِيلَ اذْكُرُواْ نِعْمَتِىَ الَّتِى أَنْعَمْتُ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بِعَهْدِى أُوفِ بِعَهْدِكُمْ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ءَ‌امِنُواْ بِمَا أَنزَلْتُ مُصَدِّقًا لِّمَا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لَاتَشْتَرُواْ بَِايَتِى ثَمَنًا قَلِيلاً وَ إِيَّىَ فَاتَّقُونِ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لَاتَلْبِسُواْ الْحَقَّ بِالْبَطِلِ وَ تَكْتُمُواْ الْحَقَّ وَ أَنتُمْ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مُّلَقُواْ رَبِّهِمْ وَ أَنَّهُمْ إِلَيْهِ رَ 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فَجَعَلْنَهَا نَكَلاً لِّمَا بَيْنَ يَدَيْهَا وَمَا خَلْفَهَا وَمَوْعِظَةً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قَتَلْتُمْ نَفْسًا فَادَّرَءْتُمْ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يُحْىِ اللَّهُ الْمَوْتَى وَيُرِيكُمْ ءَ‌ايَتِهِ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فَهِىَ كَالْحِجَارَةِ أَوْ أَشَدُّ 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مِيثَقَ بَنِى إِسْرَ ءِيلَ لَاتَعْبُدُونَ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أَفَكُلَّمَا جَآءَكُمْ رَسُولُ بِمَا لَاتَهْوَى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لَاتَهْوَى أَنفُسُكُمُ اسْتَكْبَرْتُمْ فَفَرِيقًا كَذَّبْتُمْ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كِتَبٌ مِّنْ عِندِ اللَّهِ مُصَدِّقٌ لِّمَا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قَبْلُ يَسْتَفْتِحُونَ عَلَى الَّذِينَ كَفَرُواْ فَلَمَّا جَاءَهُم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 اللَّهُ مِن فَضْلِهِ عَلَى مَن يَشَآءُ مِنْ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بِمَآ أَنزَلَ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فَبَآءُو بِغَضَبٍ عَلَى غَضَبٍ وَلِلْكَفِرِينَ عَذَابٌ مُّهِينٌ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226/4</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ءَ‌امِنُواْ بِمَا أَنزَلَ اللَّهُ قَالُواْ نُؤْمِنُ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لَكُمُ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مِّن دُونِ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كُنتُمْ 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الْآخِرَةُ عِندَ اللَّهِ خَالِصَةً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يَتَمَنَّوْهُ أَبَدَ ا بِمَا قَدَّمَتْ أَيْدِيهِمْ وَ اللَّهُ عَلِيمُ بِالظَّلِمِينَ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وَبُشْرَى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 ءَ‌ايَتٍ بَيِّنَتٍ وَ مَا يَكْفُرُ بِهَا إِلَّا الْفَسِقُونَ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وَرَاءَ ظُهُورِهِمْ كَأَنَّهُمْ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 قُلْ هَاتُواْ بُرْهَنَكُمْ إِن كُنتُمْ 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 يَتْلُونَهُ حَقَّ تِلَاوَتِهِ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عَهْدِى الظَّلِمِينَ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لِنَعْلَمَ مَن يَتَّبِعُ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أُوتُواْ الْكِتَبَ لَيَعْلَمُونَ أَنَّهُ الْحَقُّ مِن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 يَعْرِفُونَهُ كَمَا يَعْرِفُونَ أَبْنَاءَهُمْ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 هُمْ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ءَ‌ايَتِنَا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أَصَبَتْهُم مُّصِيبَةٌ قَالُواْ إِنَّا لِلَّهِ وَ إِنَّا إِلَيْهِ رَ 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أُوْلاَئِكَ عَلَيْهِمْ صَلَوَ تٌ مِّن رَّبِّهِمْ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الْبَيِّنَتِ وَ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وَحِدٌ لَّاإلَهَ إلَّاهُوَ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السَّمَوَتِ وَالْأَرْضِ وَاخْتِلَفِ الَّيْلِ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مَا أَنزَلَ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نَتَّبِعُ مَا أَلْفَيْنَا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الَّذِى يَنْعِقُ بِمَا لَايَسْمَعُ إِلَّا 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الْكِتَبِ وَ يَشْتَرُونَ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كُتِبَ عَلَيْكُمُ الْقِصَاصُ فِى الْقَتْلَى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فَإِنَّمَآ إِثْمُهُ عَلَى الَّذِينَ يُبَدِّلُونَهُ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 مِنَ الْخَيْطِ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فِى سَبِيلِ اللَّهِ الَّذِينَ يُقَتِلُونَكُمْ وَلَا تَعْتَدُواْ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وَقَتِلُوهُمْ حَتَّى لَاتَكُونَ فِتْنَةٌ وَيَكُونَ الدِّينُ كُلِّهِ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فِى سَبِيلِ اللَّهِ وَلَاتُلْقُواْ بِأَيْدِيكُمْ إِلَى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فِى ظُلَلٍ مِّنَ الْغَمَامِ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 حِدَةً فَبَعَثَ اللَّهُ النَّبِيِّينَ مُبَشِّرِينَ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الْخَمْرِ وَالْمَيْسِرِ قُلْ فِيهِمَا إِثْمٌ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وَيَسَْلُونَكَ عَنِ الْيَتَمَى قُلْ إِصْلَاحٌ لَّهُمْ خَيْرٌ وَإِن تُخَالِطُوهُمْ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 بِينَ وَيُحِبُّ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وَمَآ أَنزَلَ عَلَيْكُم مِّنَ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وَالْوَلِدَتُ يُرْضِعْنَ أَوْلَدَهُنَّ حَوْلَيْنِ كَامِلَيْنِ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أَزْوَجًا يَتَرَبَّصْنَ بِأَنفُسِهِنَّ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 جًا وَصِيَّةً لِاَّزْوَ 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 إِلَى الْحَوْلِ غَيْرَ إِخْرَاجٍ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أَزْوَجًا وَصِيَّةً لِاَّزْوَجِهِم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ءَ‌ايَتِهِ 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يَقْبِضُ وَيَبْصُطُ وَإِلَيْهِ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لَاإِلَهَ إِلَّا هُوَ الْحَىُّ الْقَيُّومُ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 إِلَيْكَ ثُمَّ اجْعَلْ عَلَى كُلِّ 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أَمْوَلَهُمْ فِى سَبِيلِ اللَّهِ كَمَثَلِ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أَمْوَلَهُمْ فِى سَبِيلِ اللَّهِ ثُمَّ لَايُتْبِعُونَ مَا أَنفَقُواْ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لَاتُبْطِلُواْ صَدَقَتِكُم بِالْمَنِّ وَالْأَذَى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يُنفِقُونَ أَمْوَلَهُمُ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الرِّبَواْ لَايَقُومُونَ إِلَّا كَمَا يَقُومُ الَّذِى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 ثُمَّ 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بِمَا أُنزِلَ إِلَيْهِ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الْكِتَبَ بِالْحَقِّ مُصَدِّقًا لِّمَا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هُدىً لِّلنَّاسِ وَأَنزَلَ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ءَ‌امَنَّا بِهِ كُلٌّ مِّنْ عِندِ رَبِّنَا وَمَا يَذَّكَّرُ إِلَّآ أُوْلُواْ الْأَلْبَبِ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الْكِتَبَ مِنْهُ ءَ‌ايَتٌ مُّحْكَمَتٌ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فِى قُلُوبِهِمْ زَيْغٌ فَيَتَّبِعُونَ مَا تَشَبَهَ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وَالرَّسِخُونَ فِى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ءَ‌امَنَّا بِهِ كُلٌّ مِّنْ عِندِ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لَآإِلَهَ إِلَّا هُوَ وَالْمَلَائِكَةُ وَأُوْلُواْ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 وَنُوحًا وَءَ‌الَ إِبْرَهِيمَ وَءَ‌الَ عِمْرَنَ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 لِّمَا بَيْنَ يَدَىَّ مِنَ التَّوْرَاةِ وَلِأُحِلَّ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نَتْلُوهُ عَلَيْكَ مِنَ الْآيَتِ وَالذِّكْرِ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الْكِتَبِ لِمَ تَلْبِسُونَ الْحَقَّ بِالْبَطِلِ وَتَكْتُمُونَ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طَّائِفَةٌ مِّنْ أَهْلِ الْكِتَبِ ءَ‌امِنُواْ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ءَ‌امِنُواْ بِالَّذِى أُنزِلَ عَلَى الَّذِينَ ءَ‌امَنُواْ وَجْهَ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 سِعٌ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وَأَيْمَنِهِمْ ثَمَنًا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يَنظُرُ إِلَيْهِمْ يَوْمَ الْقِيَمَةِ وَلَا يُزَكِّيهِمْ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كُونُواْ رَبَّنِيِّينَ بِمَا كُنتُمْ تُعَلِّمُونَ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مِيثَقَ النَّبِيِّينَ لَمَا ءَ‌اتَيْتُكُم مِّن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ءَ‌امَنَّا بِاللَّهِ وَمَا أُنزِلَ عَلَيْنَا وَمَا أُنزِلَ عَلَى إِبْرَ 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ءَ‌امِنًا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وَلَاتَفَرَّقُواْ وَاذْكُرُواْ نِعْمَتَ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فَحِشَةً أَوْظَلَمُواْ أَنفُسَهُمْ 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مِيثَقَ الَّذِينَ أُوتُواْ الْكِتَبَ لَتُبَيِّنُنَّهُ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وَاشْتَرَوْاْ بِهِ ثَمَنًا قَلِيلاً فَبِئْسَ مَا يَشْتَرُونَ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السَّمَوَتِ وَالْأَرْضِ وَاخْتِلَفِ الَّيْلِ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قِيَمًا وَقُعُودًا وَعَلَى جُنُوبِهِمْ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لَاتُخْلِفُ الْمِيعَادَ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الْكِتَبِ لَمَن يُؤْمِنُ بِاللَّهِ وَمَا أُنزِلَ إِلَيْكُمْ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الَّذِى تَسَاءَلُونَ بِهِ وَالْأَرْحَامَ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وَلَاتَأْكُلُواْ أَمْوَلَهُمْ إِلَى أَمْوَلِكُمْ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وَثُلَثَ وَرُبَعَ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 لَكُمُ الَّتِى جَعَلَ اللَّهُ لَكُمْ 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ءَ‌انَسْتُم مِّنْهُمْ رُشْدًا فَادْفَعُواْ إِلَيْهِمْ أَمْوَلَهُمْ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حَضَرَ الْقِسْمَةَ أُولُوا الْقُرْبَى وَالْيَتَمَى وَالْمَسَكِينُ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أَمْوَلَ الْيَتَمَى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فِى أَوْلَدِكُمْ لِلذَّكَرِ مِثْلُ حَظِّ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الرُّبُعُ مِمَّا تَرَكْتُمْ إِن لَّمْ يَكُن لَّكُمْ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وَالَّتِى يَأْتِينَ الْفَحِشَةَ مِن نِّسَائِكُمْ فَاسْتَشْهِدُواْ عَلَيْهِنَّ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وَالَّذَانِ يَأْتِيَنِهَا مِنكُمْ فََاذُوهُمَا فَإِن تَابَا وَأَصْلَحَا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أَتَيْنَ بِفَحِشَةٍ فَعَلَيْهِنَّ نِصْفُ مَا عَلَى الْمُحْصَنَتِ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وَيَأْمُرُونَ النَّاسَ بِالْبُخْلِ وَيَكْتُمُونَ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وَيَكْتُمُونَ مَا ءَ‌اتَاهُمُ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وَجِئْنَا بِكَ عَلَى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لَاتَقْرَبُواْ الصَّلَوةَ وَأَنتُمْ سُكَرَى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أُوتُواْ الْكِتَبَ ءَ‌امِنُواْ بِمَا نَزَّلْنَا مُصَدِّقًا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وَيَغْفِرُ مَا دُونَ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ءَ‌اتَيْنَا ءَ‌الَ إِبْرَهِيمَ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أَطِيعُواْ اللَّهَ وَأَطِيعُواْ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لَايُؤْمِنُونَ حَتَّى يُحَكِّمُوكَ فِيمَا شَجَرَ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أَيْدِيَكُمْ وَأَقِيمُواْ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مَتَعُ الدُّنْيَا قَلِيلٌ وَالْآخِرَةُ خَيْرٌ لِّمَنِ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فِى بُرُوجٍ مُّشَيَّدَةٍ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الْقُرْءَ‌انَ وَلَوْ كَانَ مِنْ عِندِ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أُوْلِى الْأَمْرِ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لَاإِلَهَ إِلَّا هُوَ لَيَجْمَعَنَّكُمْ إِلَى يَوْمِ الْقِيَمَةِ لَارَيْبَ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أَنزَلْنَا إِلَيْكَ الْكِتَبَ بِالْحَقِّ لِتَحْكُمَ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كِتَبَ اللَّهِ وَ أَقَامُواْ الصَّلَوةَ وَ أَنفَقُواْ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يَظْلِمْ نَفْسَهُ ثُمَّ يَسْتَغْفِرِ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كَثِيرٍ مِّن نَّجْوَاهُمْ إِلَّا مَنْ أَمَرَ بِصَدَقَةٍ أَوْ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لَايَغْفِرُ أَن يُشْرَكَ بِهِ وَيَغْفِرُ مَا دُونَ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تَسْتَطِيعُواْ أَن تَعْدِلُواْ بَيْنَ النِّسَاءِ وَلَوْ حَرَصْتُمْ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 بَِاخَرِينَ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أَيُّهَا النَّاسُ وَيَأْتِ بَِاخَرِينَ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ءَ‌امِنُواْ بِاللَّهِ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فِى الْكِتَبِ أَنْ إِذَا سَمِعْتُمْ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 النَّاسَ وَلَايَذْكُرُونَ اللَّهَ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يَشْهَدُ بِمَا أَنزَلَ إِلَيْكَ أَنزَلَهُ بِعِلْمِهِ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قَدْ جَاءَكُم بُرْهَنٌ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فِى الْكَلَلَةِ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مُتَجَانِفٍ لِاِّثْمٍ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وَالْمُحْصَنَتُ مِنَ الَّذِينَ أُوتُواْ الْكِتَبَ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وَامْسَحُواْ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 فَامْسَحُواْ بِوُجُوهِكُمْ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يَأَهْلَ الْكِتَبِ قَدْ جَاءَكُمْ رَسُولُنَا يُبَيِّنُ لَكُمْ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بِهِ اللَّهُ مَنِ اتَّبَعَ رِضْوَ نَهُ سُبُلَ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فِيهَآ أَنَّ النَّفْسَ بِالنَّفْسِ وَالْعَيْنَ بِالْعَيْنِ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وَقَفَّيْنَا عَلَى ءَ‌اثَرِهِم بِعِيسَى ابْنِ مَرْيَمَ مُصَدِّقًا لِّمَا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الْكِتَبَ بِالْحَقِّ مُصَدِّقًا لِّمَا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مَن يَرْتَدَّ مِنكُمْ عَن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يَأْتِى اللَّهُ بِقَوْمٍ يُحِبُّهُمْ وَيُحِبُّونَهُ أَذِلَّةٍ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يُجَهِدُونَ فِى سَبِيلِ اللَّهِ وَلَا يَخَافُونَ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يَأَهْلَ الْكِتَبِ لَاتَغْلُواْ فِى دِينِكُمْ غَيْرَ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 وَةً لِّلَّذِينَ ءَ‌امَنُواْ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مَّوَدَّةً لِّلَّذِينَ ءَ‌امَنُواْ الَّذِينَ قَالُواْ إِنَّا نَصَرَى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 مِنْهُمْ قِسِّيسِينَ وَرُهْبَانًا وَأَنَّهُمْ لَايَسْتَكْبِرُونَ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سَمِعُواْ مَا أُنزِلَ إِلَى الرَّسُولِ تَرَى أَعْيُنَهُمْ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لَانُؤْمِنُ بِاللَّهِ وَمَا جَاءَنَا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فَأَثَبَهُمُ اللَّهُ بِمَا قَالُواْ جَنَّتٍ تَجْرِى مِن تَحْتِهَا الْأَنْهَرُ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 لِكَ جَزَاءُ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الشَّيْطَنُ أَن يُوقِعَ بَيْنَكُمُ الْعَدَ وَةَ وَالْبَغْضَآءَ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تَسَْلُواْ عَنْ أَشْيَاءَ إِن تُبْدَ لَكُمْ تَسُؤْكُمْ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إِلَى مَا أَنزَلَ اللَّهُ وَإِلَى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الَّذِينَ كَفَرُواْ مِنْهُمْ إِنْ هَذَا إِلَّا سِحْرٌ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يَعِيسَى ابْنَ مَرْيَمَ اذْكُرْ نِعْمَتِى عَلَيْكَ وَعَلَى وَ لِدَتِكَ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أَمَرْتَنِى بِهِ أَنِ اعْبُدُواْ اللَّهَ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338/3</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فِى السَّمَوَ تِ وَفِى الْأَرْضِ يَعْلَمُ سِرَّكُمْ وَجَهْرَكُمْ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السَّمَوَتِ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إِلَىَّ هَذَا الْقُرْءَ‌انُ لِأُنذِرَكُم بِهِ وَمَن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أَىُّ شَىْ‌ءٍ أَكْبَرُ شَهَدَةً قُلِ اللَّهُ شَهِيدٌ بَيْنِى وَبَيْنَكُمْ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 إِلَيْكَ وَجَعَلْنَا عَلَى قُلُوبِهِمْ أَكِنَّةً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فِى الْكِتَبِ مِن شَىْ‌ءٍ ثُمَّ إِلَى رَبِّهِمْ يُحْشَرُونَ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عَلَى بَيِّنَةٍ مِّن رَّبِّى وَكَذَّبْتُم بِهِ مَا عِندِى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وَهُمْ لَايُفَرِّطُونَ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فِى ءَ‌ايَتِنَا فَأَعْرِضْ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 الشَّيْطَنُ فَلَا تَقْعُدْ بَعْدَ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حَتَّى يَخُوضُواْ فِى حَدِيثٍ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الَّذِينَ يَتَّقُونَ مِنْ حِسَابِهِم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وَلَمْ يَلْبِسُواْ إِيمَنَهُم 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 هَؤُلَاءِ فَقَدْ وَكَّلْنَا بِهَا قَوْمًا لَّيْسُواْ بِهَا بِكَفِرِينَ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ذِكْرَى لِلْعَلَمِينَ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أُوْلاَئِكَ الَّذِينَ هَدَى اللَّهُ فَبِهُدَاهُمُ اقْتَدِهْ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إِذْ قَالُواْ مَا أَنزَلَ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مَا أَنزَلَ اللَّهُ عَلَى بَشَرٍ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أَنزَلَ الْكِتَبَ الَّذِى جَاءَ بِهِ مُوسَى نُورًا وَهُدىً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وَعُلِّمْتُم مَّا لَمْ تَعْلَمُواْ أَنتُمْ وَلَا ءَ‌ابَاؤُكُمْ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أَنزَلْنَهُ مُبَارَكٌ مُّصَدِّقُ الَّذِى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 دَى كَمَا خَلَقْنَكُمْ أَوَّلَ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الْحَىَّ مِنَ الْمَيِّتِ وَمُخْرِجُ الْمَيِّتِ مِنَ الْحَىِّ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الْأَبْصَرَ وَهُوَ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 مِن رَّبِّكُمْ فَمَنْ أَبْصَرَ فَلِنَفْسِهِ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أَبْتَغِى حَكَمًا وَهُوَ الَّذِى أَنزَلَ إِلَيْكُمُ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لَّامُبَدِّلَ لِكَلِمَتِهِ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ظَهِرَ الْإِثْمِ وَبَاطِنَهُ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فَأَحْيَيْنَهُ وَجَعَلْنَا لَهُ نُورًا يَمْشِى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الْبَلِغَةُ فَلَوْ شَاءَ لَهَدَاكُمْ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شَيًْا وَبِالْوَ لِدَيْنِ إِحْسَنًا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صِرَطِى مُسْتَقِيمًا فَاتَّبِعُوهُ وَلَاتَتَّبِعُواْ السُّبُلَ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عَلَيْنَا الْكِتَبُ لَكُنَّا أَهْدَى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بَيِّنَةٌ مِّن رَّبِّكُمْ وَهُدىً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يَأْتِىَ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يَأْتِىَ رَبُّكَ أَوْ يَأْتِىَ بَعْضُ ءَ‌ايَتِ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يَأْتِى بَعْضُ ءَ‌ايَتِ رَبِّكَ لَايَنفَعُ نَفْسًا إِيمَنُهَا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 إِلَيْكَ فَلَا يَكُن فِى صَدْرِكَ حَرَجٌ مِّنْهُ لِتُنذِرَ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وَلَاتَتَّبِعُواْ مِن دُونِهِ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الْحَقُّ فَمَن ثَقُلَتْ مَوَ 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 زِينُهُ فَأُوْلائِكَ الَّذِينَ خَسِرُواْ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يََادَمُ اسْكُنْ أَنتَ وَزَوْجُكَ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وَنَاداهُمَا رَبُّهُمَا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 حِشَ مَاظَهَرَ مِنْهَا وَمَابَطَنَ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جِئْنَهُم بِكِتَبٍ فَصَّلْنَهُ عَلَى عِلْمٍ هُدًى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أَرِنِى أَنظُرْ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الْجَبَلِ فَإِنِ اسْتَقَرَّ مَكَانَهُ فَسَوْفَ تَرَانِى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سُبْحَنَكَ تُبْتُ إِلَيْكَ وَأَنَا أَوَّلُ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أَرِنِى أَنظُرْ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فِى الأَْلْوَاحِ مِن كُلِّ شَىْ‌ءٍ مَّوْعِظَةً وَتَفْصِيلاً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الَّذِى أُنزِلَ مَعَهُ أُوْلائِكَ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الْأُمِّىَّ الَّذِى يَجِدُونَهُ مَكْتُوبًا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فِى التَّوْرَاةِ وَالإِْنجِيلِ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التَّوْرَاةِ وَالإِْنجِيلِ يَأْمُرُهُم بِالْمَعْرُوفِ وَيَنْهَاهُمْ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وَرَسُولِهِ النَّبِىِّ الأُْمِّىِّ الَّذِى يُؤْمِنُ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الَّذِى ءَ‌اتَيْنَهُ ءَ‌ايَتِنَا فَانسَلَخَ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مَثَلاً الْقَوْمُ الَّذِينَ كَذَّبُواْ بَِايَتِنَا وَأَنفُسَهُمْ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حَيْثُ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عَنِ‌الجاهِلينَ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أَتَّبِعُ مَا يُوحَى إِلَىَّ مِن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مِن رَّبِّكُمْ وَهُدًى وَرَحْمَةٌ لِّقَوْمٍ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تَأْتِهِم بَِايَةٍ قَالُواْ لَوْلَا اجْتَبَيْتَهَا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الْقُرْءَ‌انُ فَاسْتَمِعُوا لَهُ وَأَنصِتُوا لَعَلَّكُمْ تُرْحَمُونَ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الأَْنفَالِ قُلِ الأَْنفَالُ لِلَّهِ وَالرَّسُولِ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يُحِقَّ الْحَقَّ بِكَلِمَتِهِ وَيَقْطَعَ دَابِرَ الْكَفِرِينَ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السَّمَآءِ مَآءً لِّيُطَهِّرَكُم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مَآءً لِّيُطَهِّرَكُم بِهِ وَيُذْهِبَ عَنكُمْ رِجْزَ الشَّيْطَنِ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الدَّوَآبِّ عِندَ اللَّهِ الصُّمُّ الْبُكْمُ الَّذِينَ لَايَعْقِلُونَ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فِيهِمْ خَيْرًا لأََّسْمَعَهُمْ وَلَوْ أَسْمَعَهُمْ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اسْتَجِيبُواْ لِلَّهِ وَلِلرَّسُولِ إِذَا دَعَاكُمْ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 وَلِلرَّسُولِ إِذَا دَعَاكُمْ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وَأَيَّدَكُم بِنَصْرِهِ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تُتْلَى عَلَيْهِمْ ءَ‌ايَتُنَا قَالُواْ قَدْ سَمِعْنَا لَوْ نَشَاءُ لَقُلْنَا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صَبِرُونَ يَغْلِبُواْ مِاْئَتَيْنِ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النَّبِىُّ حَرِّضِ الْمُؤْمِنِينَ عَلَى الْقِتَالِ إِن يَكُن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 خَفَّفَ اللَّهُ عَنكُمْ وَعَلِمَ أَنَّ فِيكُمْ ضَعْفًا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وَهَاجَرُوا وَجَهَدُوا بِأَمْوَ لِهِمْ وَأَنفُسِهِمْ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وَلَمْ يُهَاجِرُواْ مَا لَكُم مِّن وَلَيَتِهِم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بَعْضُهُمْ أَوْلِيَاءُ بَعْضٍ إِلَّا تَفْعَلُوهُ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الَّذِينَ لَايُؤْمِنُونَ بِاللَّهِ وَلَا بِالْيَوْمِ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الْمُنَفِقُونَ أَن تُنَزَّلَ عَلَيْهِمْ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لَيَقُولُنَّ إِنَّمَا كُنَّا نَخُوضُ وَنَلْعَبُ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أَبِاللَّهِ وَءَ‌ايَتِهِ وَرَسُولِهِ كُنتُمْ تَسْتَهْزِءُونَ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إِيمَنِكُمْ إِن نَّعْفُ عَن 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يَلْقَوْنَهُ بِمَا أَخْلَفُواْ اللَّهَ مَا وَعَدُوهُ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 الصَّدَقَتِ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التَّآئِبُونَ الْعَبِدُونَ الْحَمِدُونَ السَّائِحُونَ الرَّكِعُونَ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فَمِنْهُم مَّن يَقُولُ أَيُّكُمْ زَادَتْهُ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فِى قُلُوبِهِم مَّرَضٌ فَزَادَتْهُمْ رِجْسًا إِلَى رِجْسِهِمْ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لَايَرَوْنَ أَنَّهُمْ يُفْتَنُونَ فِى كُلِّ عَامٍ مَّرَّةً أَوْ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 أُنزِلَتْ سُورَةٌ نَّظَرَ بَعْضُهُمْ إِلَى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حَسْبِىَ اللَّهُ لَآإِلَهَ إِلَّا هُوَ عَلَيْهِ تَوَكَّلْتُ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ءَ‌ايَتُ الْكِتَبِ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لِلنَّاسِ عَجَبًا أَنْ أَوْحَيْنَا إِلَى رَجُلٍ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وَعَمِلُواْ الصَّلِحَتِ يَهْدِيهِمْ رَبُّهُم بِإِيمَنِهِمْ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تُتْلَى عَلَيْهِمْ ءَ‌ايَاتُنَا بَيِّنَتٍ قَالَ الَّذِينَ لَايَرْجُونَ لِقَاءَنَا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مَا تَلَوْتُهُ عَلَيْكُمْ وَ لَاأَدْرَاكُم بِهِ فَقَدْ لَبِثْتُ فِيكُمْ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الْحَيَوةِ الدُّنْيَا كَمَاءٍ أَنزَلْنَهُ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يَدْعُواْ إِلَى دَارِ السَّلَمِ وَيَهْدِى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هَذَا الْقُرْءَ‌انُ أَن يُفْتَرَى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بِسُورَةٍ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رَّسُولٌ فَإِذَا جَآءَ رَسُولُهُمْ قُضِىَ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وَيَسْتَنبُِونَكَ أَحَقٌّ هُوَ قُلْ إِى وَرَبِّى إِنَّهُ 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قَدْ جَاءَتْكُم مَّوْعِظَةٌ مِّن رَّبِّكُمْ وَشِفَاءٌ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فِى الْأَرْضِ وَ لَافِى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تَكُونُ فِى شَأْنٍ وَمَا تَتْلُواْ مِنْهُ مِن 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 الْحَقُّ مِن رَّبِّكَ فَلَا تَكُونَنَّ مِنَ الْمُمْتَرِينَ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يُوحَى إِلَيْكَ وَ اصْبِرْ حَتَّى يَحْكُمَ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كِتَبٌ أُحْكِمَتْ ءَ‌ايَتُهُ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يَثْنُونَ صُدُورَهُمْ لِيَسْتَخْفُواْ مِنْهُ أَلَاحِينَ يَسْتَغْشُونَ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السَّمَوَ تِ وَ الْأَرْضَ فِى سِتَّةِ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عَرْشُهُ عَلَى الْمَآءِ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فَأْتُواْ بِعَشْرِ سُوَرٍ مِّثْلِهِ مُفْتَرَيَتٍ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 فَاعْلَمُواْ أَنَّمَا أُنزِلَ بِعِلْمِ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وَالْأَصَمِّ وَالْبَصِيرِ وَالسَّمِيعِ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يَأَرْضُ ابْلَعِى مَاءَكِ وَ يَسَمَاءُ أَقْلِعِى وَغِيضَ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 وَلَاتَطْغَوْاْ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الصَّلَوةَ طَرَفَىِ النَّهَارِ وَزُلَفًا مِّنَ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لَايَزَالُونَ مُخْتَلِفِينَ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 لِذَ لِكَ خَلَقَهُمْ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نَّقُصُّ عَلَيْكَ مِنْ أَ نبَاءِ الرُّسُلِ مَا نُثَبِّتُ بِهِ فُؤَادَكَ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304/4</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ءَ‌ايَتُ الْكِتَبِ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قُرْءَ نًا عَرَبِيًّا 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 بِمَآ أَوْحَيْنَآ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اسْتَيَْسُواْ مِنْهُ خَلَصُواْ نَجِيًّا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نُّوحِى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قَصَصِهِمْ عِبْرَةٌ لِاُّوْلِى الْأَلْبَبِ مَا كَانَ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وَلَكِن تَصْدِيقَ الَّذِى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ءَ‌ايَتُ الْكِتَبِ وَ الَّذِى أُنزِلَ إِلَيْكَ مِن رَّبِّكَ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رَفَعَ السَّمَوَ تِ بِغَيْرِ عَمَدٍ تَرَوْنَهَا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وَجَنَّتٌ مِّنْ أعْنَبٍ وَزَرْعٌ وَنَخِيلٌ صِنْوَانٌ وَغَيْرُ صِنْوَانٍ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وَالَّذِينَ يَدْعُونَ مِن دُونِهِ لَايَسْتَجِيبُونَ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 دَائِمٌ وَ ظِلُّهَا تِلْكَ عُقْبَى الَّذِينَ اتَّقَواْ وَّ عُقْبَى الْكَفِرِينَ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ءَ‌اتَيْنَهُمُ الْكِتَبَ يَفْرَحُونَ بِمَا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 لِكَ أَنزَلْنَهُ حُكْمًا عَرَبِيًّا وَ لَئِنِ اتَّبَعْتَ أَهْوَاءَهُم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وَبَيْنَكُمْ وَمَنْ عِندَهُ عِلْمُ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قُلْكَفَى بِاللَّهِ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296/4</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كِتَبٌ أَنزَلْنَهُ إِلَيْكَ لِتُخْرِجَ النَّاسَ مِنَ الظُّلُمَتِ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 نَبَؤُاْ الَّذِينَ مِن قَبْلِكُمْ قَوْمِ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أَفِى اللَّهِ شَكٌّ فَاطِرِ السَّمَوَتِ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لِمَنْ خَافَ مَقَامِى وَ خَافَ 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أَعْمَلُهُمْ كَرَمَادٍ اشْتَدَّتْ بِهِ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كَفَرْتُ بِمَا أَشْرَكْتُمُونِ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أُكُلَهَا كُلَّ حِينِ بِإِذْنِ رَبِّهَا وَيَضْرِبُ اللَّهُ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وَيُضِلُّ اللَّهُ الظَّلِمِينَ وَيَفْعَلُ اللَّهُ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أَفِْدَةً مِّنَ النَّاسِ تَهْوِى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وَسَكَنتُمْ فِى مَسَكِنِ الَّذِينَ ظَلَمُواْ أَنفُسَهُمْ وَتَبَيَّنَ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بَلَغٌ لِّلنَّاسِ وَ لِيُنذَرُواْ بِهِ وَ لِيَعْلَمُواْ أَنَّمَا هُوَ إِلَهٌ وَ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ءَ‌ايَتُ الْكِتَبِ وَ قُرْءَ‌انٍ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يَأَيُّهَا الَّذِى نُزِّلَ عَلَيْهِ الذِّكْرُ إِنَّكَ 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وَالْجَآنَّ خَلَقْنَهُ مِن قَبْلُ مِن نَّارِ السَّمُومِ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مِّنْهَا بِمُخْرَجِينَ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لَفِى سَكْرَتِهِمْ يَعْمَهُونَ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الصَّيْحَةُ مُشْرِقِينَ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ءَ‌اتَيْنَكَ سَبْعًا مِّنَ الْمَثَانِى وَ الْقُرْءَ‌انَ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لَنَسَْلَنَّهُمْ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الْأَنْعَمَ خَلَقَهَا لَكُمْ فِيهَا دِفْ‌ءٌ وَ مَنَفِعُ وَمِنْهَا تَأْكُلُونَ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فِيهَا جَمَالٌ حِينَ تُرِيحُونَ وَ حِينَ تَسْرَحُونَ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أَثْقَالَكُمْ إِلَى بَلَدٍ لَّمْ تَكُونُواْ بَلِغِيهِ إِلَّا بِشِقِّ الْأَنفُسِ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وَ الْبِغَالَ وَالْحَمِيرَ لِتَرْكَبُوهَا وَ 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مِنَ السَّمَاءِ مَاءً لَّكُم مِّنْهُ شَرَابٌ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لَكُم بِهِ الزَّرْعَ وَالزَّيْتُونَ وَالنَّخِيلَ وَالْأَعْنَبَ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الَّيْلَ وَالنَّهَارَ وَالشَّمْسَ وَالْقَمَرَ وَالنُّجُومُ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فِى الْأَرْضِ رَوَ سِىَ أَن تَمِيدَ بِكُمْ وَ أَنْهَرًا وَ سُبُلاً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مَّاذَا أَنزَلَ رَبُّكُمْ قَالُواْ أَسَطِيرُ ألْأَوَّلِينَ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بُنْيَنَهُم مِّنَ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أَهْلَ الذِّكْرِ إِن كُنتُمْ لَاتَعْلَمُونَ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لِلنَّاسِ عَجَبًا أَنْ أَوْحَيْنَا إِلَى رَجُلٍ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نُّوحِى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بِالْبَيِّنَتِ وَالزُّبُرِ وَأَنزَلْنَا إِلَيْكَ الذِّكْرَ لِتُبَيِّنَ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وَيَجْعَلُونَ لِمَا لَايَعْلَمُونَ نَصِيبًا مِّمَّا رَزَقْنَهُمْ تَاللَّهِ لَتُسَْلُنَّ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أَرْسَلْنَا إِلَى أُمَمٍ مِّن قَبْلِكَ فَزَيَّنَ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عَلَيْكَ الْكِتَبَ إِلَّا لِتُبَيِّنَ لَهُمُ الَّذِى اخْتَلَفُواْ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 تِ النَّخِيلِ وَ الْأَعْنَبِ تَتَّخِذُونَ مِنْهُ سَكَرًا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 نُهُ فِيهِ شِفَاءٌ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إِلَى أَرْذَلِ الْعُمُرِ لِكَىْ لَايَعْلَمَ بَعْدَ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بَلْ أَكْثَرُهُمْ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لَّايَقْدِرُ عَلَى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رَّجُلَيْنِ أَحَدُهُمَا أَبْكَمُ لَايَقْدِرُ عَلَى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الْكِتَبَ تِبْيَنًا لِّكُلِّ شَىْ‌ءٍ وَ هُدًى وَ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فِى كُلِّ أُمَّةٍ شَهِيدًا عَلَيْهِم 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الْإِحْسَنِ وَ إِيتَاىِ ذِى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كَالَّتِى نَقَضَتْ غَزْلَهَا مِن بَعْدِ قُوَّةٍ أنكَثًا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الْقُرْءَ‌انَ فَاسْتَعِذْ بِاللَّهِ مِنَ الشَّيْطَنِ الرَّجِيمِ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بَدَّلْنَا ءَ‌ايَةً مَّكَانَ ءَ‌ايَةٍ وَ اللَّهُ أَعْلَمُ بِمَا يُنَزِّلُ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ءَ‌امَنُواْ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أَنَّهُمْ يَقُولُونَ إِنَّمَا يُعَلِّمُهُ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لِسَانٌ عَرَبِىٌّ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ءَ‌امِنَةً 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إِبْرَهِيمَ كَانَ أُمَّةً قَانِتًا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وَجَدِلْهُم 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p>
    <w:p>
      <w:pPr>
        <w:pStyle w:val="BookText"/>
        <w:rPr/>
      </w:pPr>
      <w:r>
        <w:rPr>
          <w:rFonts w:ascii="IRNazanin" w:hAnsi="IRNazanin" w:eastAsia="IRNazanin"/>
          <w:color w:val="111111"/>
          <w:sz w:val="28"/>
          <w:sz w:val="28"/>
          <w:szCs w:val="28"/>
          <w:rtl w:val="true"/>
          <w:lang w:bidi="fa-IR"/>
        </w:rPr>
        <w:t>اسراء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الْقُرْءَ‌انَ يَهْدِى لِلَّتِى هِىَ أَقْوَمُ وَ يُبَشِّرُ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ثَبَّتْنَكَ لَقَدْ كِدتَّ تَرْكَنُ إِلَيْهِمْ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الْقُرْءَ‌انِ مَا هُوَ شِفَاءٌ وَ رَحْمَةٌ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أُوتِيتُم مِّنَ الْعِلْمِ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لِلنَّاسِ فِى هَذَا الْقُرْءَ‌انِ مِن كُلِّ مَثَلٍ فَأَبَى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وَبَيْنَكُمْ إِنَّهُ كَانَ بِعِبَادِهِ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قُرْءَ‌انًا فَرَقْنَهُ لِتَقْرَأَهُ عَلَى النَّاسِ عَلَى مُكْثٍ وَ نَزَّلْنَهُ تَنزِيلاً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ءَ‌امِنُواْ بِهِ أَوْ لَاتُؤْمِنُواْ إِنَّ الَّذِينَ أُوتُواْ الْعِلْمَ مِن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أُوتُواْ الْعِلْمَ مِن قَبْلِهِ إِذَا يُتْلَى عَلَيْهِمْ يَخِرُّونَ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سُبْحَنَ رَبِّنَا إِن كَانَ وَعْدُ رَبِّنَا لَمَفْعُولًا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أَنزَلَ عَلَى عَبْدِهِ الْكِتَبَ وَلَمْ يَجْعَل لَّهُ عِوَجَا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 لِّيُنذِرَ بَأْسًا شَدِيدًا مِّن لَّدُنْهُ وَ يُبَشِّرَ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يَقُولُونَ إِلَّا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يَهْدِ اللَّهُ فَهُوَ الْمُهْتَدِ وَمَن يُضْلِلْ فَلَن تَجِدَ لَهُ وَلِيًّا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رَّبِّى أَعْلَمُ بِعِدَّتِهِم مَّا يَعْلَمُهُمْ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مَآ أُوحِىَ إِلَيْكَ مِن كِتَابِ رَبِّكَ لَامُبَدِّلَ لِكَلِمَتِهِ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 مَن شَاءَ فَلْيَكْفُرْ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رَّجُلَيْنِ جَعَلْنَا لِأَحَدِهِمَا جَنَّتَيْنِ مِنْ أَعْنَبٍ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الْجَنَّتَيْنِ ءَ‌اتَتْ أُكُلَهَا وَ لَمْ تَظْلِم مِّنْهُ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ثَمَرٌ فَقَالَ لِصَحِبِهِ وَ هُوَ يُحَاوِرُهُ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جَنَّتَهُ وَ هُوَ ظَالِمٌ لِّنَفْسِهِ قَالَ مَا أَظُنُّ أَن تَبِيدَ هَذِهِ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 وَ لَئِن رُّدِدتُّ إِلَى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يُحَاوِرُهُ أَكَفَرْتَ بِالَّذِى خَلَقَكَ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رَبِّى وَ لَاأُشْرِكُ بِرَبِّى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إِذْ دَخَلْتَ جَنَّتَكَ قُلْتَ مَا شَاءَ اللَّهُ لَاقُوَّةَ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رَبِّى أَن يُؤْتِيَنِ خَيْرًا مِّن جَنَّتِكَ وَ يُرْسِلَ عَلَيْهَا حُسْبَانًا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يُصْبِحَ مَاؤُهَا غَوْرًا فَلَن تَسْتَطِيعَ لَهُ طَلَبًا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أُحِيطَ بِثَمَرِهِ فَأَصْبَحَ يُقَلِّبُ كَفَّيْهِ عَلَى مَا أَنفَقَ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 الْحَيَوةِ الدُّنْيَا كَمَاءٍ أَنزَلْنَهُ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لِأَدَمَ فَسَجَدُواْ إِلآَّ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رَءَ‌ا الْمُجْرِمُونَ النَّارَ فَظَنُّواْ أَنَّهُم مُّوَاقِعُوهَا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فِى هَذَا الْقُرْءَ‌انِ لِلنَّاسِ مِن كُلِّ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يُضَيِّفُوهُمَا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نُقِيمُ لَهُمْ يَوْمَ الْقِيَمَةِ وَزْنًا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هُزِّى إِلَيْكِ بِجِذْعِ النَّخْلَةِ تُسَقِطْ عَلَيْكِ رُطَبًا جَنِيًّا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فَكُلِى وَ اشْرَبِى وَ قَرِّى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فِى الْكِتَبِ إِسْمَعِيلَ إِنَّهُ كَانَ صَادِقَ الْوَعْدِ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أُوْلَائِكَ الَّذِينَ أَنْعَمَ اللَّهُ عَلَيْهِم مِّنَ النَّبِيِّينَ مِن ذُرِّيَّةِ ءَ‌ادَمَ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لَنَحْشُرَنَّهُمْ وَالشَّيَطِينَ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الَّذِى كَفَرَ بَِايَتِنَا وَ قَالَ لَأُوتَيَنَّ مَالًا وَ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طه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مَهْدًا وَ سَلَكَ لَكُمْ فِيهَا سُبُلاً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غَضَبِى فَقَدْ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ءَ‌اتَيْنَكَ مِن لَّدُنَّا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لَّاتَنفَعُ الشَّفَعَةُ إِلَّا مَنْ أَذِنَ لَهُ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لَايُحِيطُونَ بِهِ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يُحْدِثُ لَهُمْ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 لِكَ أَنزَلْنَهُ قُرْءَ‌انًا عَرَبِيًّا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وَعَصَى ءَ‌ادَمُ رَبَّهُ فَغَوَى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هُدَاىَ فَلَايَضِلُّ وَلَايَشْقَى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ءَ‌ايَتُنَا فَنَسِيتَهَا وَكَذَلِكَ الْيَوْمَ تُنسَى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p>
    <w:p>
      <w:pPr>
        <w:pStyle w:val="BookText"/>
        <w:rPr/>
      </w:pPr>
      <w:r>
        <w:rPr>
          <w:rFonts w:ascii="Amiri" w:hAnsi="Amiri" w:eastAsia="Amiri" w:cs="Amiri"/>
          <w:color w:val="111111"/>
          <w:sz w:val="28"/>
          <w:sz w:val="28"/>
          <w:szCs w:val="28"/>
          <w:rtl w:val="true"/>
          <w:lang w:bidi="ar-SA"/>
        </w:rPr>
        <w:t>انبياء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أَضْغَثُ أَحْلَمِ بَلِ افْتَرَاهُ بَلْ هُوَ 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إلَيْكُمْ كِتَبًا فِيهِ ذِكْرُكُمْ أفَلَا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فِى السَّمَوَتِ وَالْأَرْضِ وَمَنْ عِندَهُ لَايَسْتَكْبِرُونَ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 الَّيْلَ وَالنَّهَارَ لَايَفْتُرُونَ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ءَ‌الِهَةً قُلْ هَاتُواْ بُرْهَنَكُمْ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لَايَسْبِقُونَهُ بِالْقَوْلِ وَهُم بِأَمْرِهِ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وَلَايَشْفَعُونَ إِلَّا لِمَنِ ارْتَضَى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الْمَآءِ كُلَّ شَىْ‌ءٍ 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رَءَ‌اكَ الَّذِينَ كَفَرُواْ إِن يَتَّخِذُونَكَ إِلَّا هُزُوًا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أُنذِرُكُم بِالْوَحْىِ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 زِينَ الْقِسْطَ لِيَوْمِ الْقِيَمَةِ فَلَا تُظْلَمُ نَفْسٌ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ذِكْرٌ مُّبَارَكٌ أَنزَلْنَهُ أَفَأَنتُمْ لَهُ مُنكِرُونَ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الَّتِى أَنتُمْ لَهَا عَكِفُونَ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السَّمَوَتِ وَالْأَرْضِ الَّذِى فَطَرَهُنَّ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مُغَضِبًا فَظَنَّ أَن لَّن نَّقْدِرَ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أُوْلاَئِكَ عَنْهَا مُبْعَدُونَ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 وَ هُمْ فِى مَا اشْتَهَتْ أَنفُسُهُمْ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 تَتَلَقَّاهُمُ الْمَلاَئِكَةُ هَذَا يَوْمُكُمُ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الْأَرْضَ هَامِدَةً فَإِذَا أَنزَلْنَا عَلَيْهَا الْمَاءَ اهْتَزَّتْ وَ 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مَّقَمِعُ مِنْ 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 وَمَن يُشْرِكْ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يُقَتَلُونَ بِأَنَّهُمْ ظُلِمُواْ وَ إِنَّ اللَّهَ عَلَى نَصْرِهِمْ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الَّذِينَ أُوتُواْ الْعِلْمَ أَنَّهُ الْحَقُّ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ضُرِبَ مَثَلٌ فَاسْتَمِعُواْ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p>
    <w:p>
      <w:pPr>
        <w:pStyle w:val="BookText"/>
        <w:rPr/>
      </w:pPr>
      <w:r>
        <w:rPr>
          <w:rFonts w:ascii="IRNazanin" w:hAnsi="IRNazanin" w:eastAsia="IRNazanin"/>
          <w:color w:val="111111"/>
          <w:sz w:val="28"/>
          <w:sz w:val="28"/>
          <w:szCs w:val="28"/>
          <w:rtl w:val="true"/>
          <w:lang w:bidi="fa-IR"/>
        </w:rPr>
        <w:t>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يَدَّبَّرُواْ الْقَوْلَ أَمْ جَاءَهُم مَّا لَمْ يَأْتِ ءَ‌ابَاءَهُمُ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يُحْىِ وَيُمِيتُ وَلَهُ اخْتِلَفُ الَّيْلِ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 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 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غَلَبَتْ عَلَيْنَا شِقْوَتُنَا وَ كُنَّا قَوْمًا ضَالِّينَ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يَدْعُ مَعَ اللَّهِ إِلَهًا ءَ‌اخَرَ لَابُرْهَنَ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الزَّانِى فَاجْلِدُواْ كُلَّ وَ حِدٍ مِّنْهُمَا مِاْئَةَ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لَايَجِدُونَ نِكَاحًا حَتَّى يُغْنِيَهُمُ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لَاتُكْرِهُواْ فَتَيَتِكُمْ عَلَى الْبِغَاءِ إِنْ أَرَدْنَ تَحَصُّنًا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أَنزَلْنَا إِلَيْكُمْ ءَ‌ايَتٍ مُّبَيِّنَتٍ وَ مَثَلاً مِّنَ الَّذِينَ خَلَوْاْ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السَّمَوَتِ وَالْأَرْضِ مَثَلُ نُورِهِ كَمِشْكَوةٍ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وَيُذْكَرَ فِيهَا اسْمُهُ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لَّاتُلْهِيهِمْ تَجَرَةٌ وَلَا بَيْعٌ عَن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أَعْمَلُهُمْ كَسَرَابِ بِقِيعَةٍ يَحْسَبُهُ الظَّمَْانُ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تُطِيعُوهُ تهْتَدُواْ وَمَا عَلَى الرَّسُولِ إِلَّا الْبَلَغُ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الَّذِى نَزَّلَ الْفُرْقَانَ عَلَى عَبْدِهِ لِيَكُونَ لِلْعَلَمِينَ نَذِيرًا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إِنْ هَذَآ إِلَّآ إِفْكٌ افْتَرَاهُ وَ أَعَانَهُ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أَسَطِيرُ الْأَوَّلِينَ اكْتَتَبَهَا فَهِىَ تُمْلَى عَلَيْهِ بُكْرَةً وَ أَصِيلاً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الَّذِى يَعْلَمُ السِّرَّ فِى السَّمَوَ 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لَوْلَا نُزِّلَ عَلَيْهِ الْقُرْءَ‌انُ جُمْلَةً وَ 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324/3</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ascii="IRNazanin" w:hAnsi="IRNazanin" w:eastAsia="IRNazanin"/>
          <w:color w:val="111111"/>
          <w:sz w:val="28"/>
          <w:sz w:val="28"/>
          <w:szCs w:val="28"/>
          <w:rtl w:val="true"/>
          <w:lang w:bidi="fa-IR"/>
        </w:rPr>
        <w:t>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ءَ‌ايَتُ الْكِتَبِ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يَرَوْاْ إِلَى الْأَرْضِ كَمْ أَنبَتْنَا فِيهَا مِن كُلِّ زَوْجٍ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عَرَبِىٍّ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لَفِى زُبُرِ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لَّهُمْ ءَ‌ايَةً أَن يَعْلَمَهُ عُلَمَؤُاْ بَنِى إِسْرَءِيلَ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نَزَّلْنَهُ عَلَى بَعْضِ الْأَعْجَمِينَ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 عَلَيْهِم مَّا كَانُواْ بِهِ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p>
    <w:p>
      <w:pPr>
        <w:pStyle w:val="BookText"/>
        <w:rPr/>
      </w:pPr>
      <w:r>
        <w:rPr>
          <w:rFonts w:ascii="IRNazanin" w:hAnsi="IRNazanin" w:eastAsia="IRNazanin"/>
          <w:color w:val="111111"/>
          <w:sz w:val="28"/>
          <w:sz w:val="28"/>
          <w:szCs w:val="28"/>
          <w:rtl w:val="true"/>
          <w:lang w:bidi="fa-IR"/>
        </w:rPr>
        <w:t>نمل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تِلْكَ ءَ‌ايَتُ الْقُرْءَ‌انِ وَ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بُشْرَى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لَتُلَقَّى الْقُرْءَ‌انَ مِن لَّدُنْ حَكِيمٍ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 لِلَّهِ الَّذِى يُخْرِجُ الْخَبْ‌ءَ فِى السَّمَوَتِ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إِلَىَّ كِتَبٌ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سُلَيْمَنَ وَإِنَّهُ 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ثَمُودَ أَخَاهُمْ صَلِحًا أَنِ اعْبُدُواْ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يَقَوْمِ لِمَ تَسْتَعْجِلُونَ بِالسَّيِّئَةِ قَبْلَ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اطَّيَّرْنَا بِكَ وَبِمَن مَّعَكَ قَالَ طَائِرُكُمْ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وَسَلَمٌ عَلَى عِبَادِهِ الَّذِينَ اصْطَفَى ءَ‌آللَّهُ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 وَمَن يَرْزُقُكُم مِّنَ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الْقُرْءَ‌انَ يَقُصُّ عَلَى بَنِى إِسْرَ ءِيلَ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لَهُدًى وَ رَحْمَةٌ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هِىَ تَمُرُّ مَرَّ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بِكِتَبٍ مِّنْ عِندِ اللَّهِ هُوَ أَهْدَى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 مِن قَبْلِهِ هُم بِهِ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يُتْلَى عَلَيْهِمْ قَالُواْ ءَ‌امَنَّا بِهِ إِنَّهُ الْحَقُّ مِن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 أَجْرَهُم مَّرَّتَيْنِ بِمَا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مِن كُلِّ أُمَّةٍ شَهِيدًا فَقُلْنَا هَاتُواْ بُرْهَنَكُمْ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p>
    <w:p>
      <w:pPr>
        <w:pStyle w:val="BookText"/>
        <w:rPr/>
      </w:pPr>
      <w:r>
        <w:rPr>
          <w:rFonts w:ascii="Amiri" w:hAnsi="Amiri" w:eastAsia="Amiri" w:cs="Amiri"/>
          <w:color w:val="111111"/>
          <w:sz w:val="28"/>
          <w:sz w:val="28"/>
          <w:szCs w:val="28"/>
          <w:rtl w:val="true"/>
          <w:lang w:bidi="ar-SA"/>
        </w:rPr>
        <w:t>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الْقِيَمَةِ يَكْفُرُ بَعْضُكُم بِبَعْضٍ وَيَلْعَنُ بَعْضُكُم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وَلَاتُجَدِلُواْ أَهْلَ الْكِتَبِ إِلَّا بِالَّتِى هِىَ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تَتْلُواْ مِن قَبْلِهِ مِن كِتَبٍ وَلَاتَخُطُّهُ بِيَمِينِكَ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يَكْفِهِمْ أَنَّا أَنزَلْنَا عَلَيْكَ الْكِتَبَ يُتْلَى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بَيْنِى وَبَيْنَكُمْ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السَّمَوَتِ وَالْأَرْضَ وَسَخَّرَ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p>
    <w:p>
      <w:pPr>
        <w:pStyle w:val="BookText"/>
        <w:rPr/>
      </w:pPr>
      <w:r>
        <w:rPr>
          <w:rFonts w:ascii="IRNazanin" w:hAnsi="IRNazanin" w:eastAsia="IRNazanin"/>
          <w:color w:val="111111"/>
          <w:sz w:val="28"/>
          <w:sz w:val="28"/>
          <w:szCs w:val="28"/>
          <w:rtl w:val="true"/>
          <w:lang w:bidi="fa-IR"/>
        </w:rPr>
        <w:t>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أَدْنَى الْأَرْضِ وَ هُم مِّن بَعْدِ غَلَبِهِمْ سَيَغْلِبُونَ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بِضْعِ سِنِينَ لِلَّهِ الْأَمْرُ مِن قَبْلُ وَ مِن بَعْدُ وَ يَوْمَئِذٍ يَفْرَحُ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لَايُخْلِفُ اللَّهُ وَعْدَهُ وَ لَكِنَّ أَكْثَرَ النَّاسِ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ءَ‌ايَتِهِ أنْ خَلَقَ لَكُم مِّنْ أنفُسِكُمْ أزْوَجًا لِّتَسْكُنُواْ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ءَ‌ايَتِهِ يُرِيكُمُ الْبَرْقَ خَوْفًا وَطَمَعًا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مِّن مَّا مَلَكَتْ أيْمَنُكُم مِّن شُرَكَاءَ فِى مَا رَزَقْنَكُمْ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الَّتِى فَطَرَ النَّاسَ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 لَاتَبْدِيلَ لِخَلْقِ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ضَرَبْنَا لِلنَّاسِ فِى هَذَا الْقُرْءَ‌انِ مِن كُلِّ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ءَ‌ايَتُ الْكِتَبِ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فِى الْأَرْضِ رَوَ سِىَ أَن تَمِيدَ بِكُمْ وَ بَثَّ فِيهَا مِن كُلِّ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لُقْمَنَ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لَاتُشْرِكْ بِاللَّهِ إِنَّ الشِّرْكَ لَظُلْمٌ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يُسْلِمْ وَجْهَهُ إِلَى اللَّهِ وَ هُوَ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الْكِتَبِ لَارَيْبَ فِيهِ مِن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الَّذِى وُكِّلَ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 وَ أَزْوَ جُهُ أُمَّهَتُهُمْ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فِى بُيُوتِكُنَّ مِنْ ءَ‌ايَتِ اللَّهِ وَ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وَتُخْفِى فِى نَفْسِكَ مَا اللَّهُ مُبْدِيهِ وَتَخْشَى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 وَاللَّهُ أَحَقُّ أَن تَخْشَاهُ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النَّبِىُّ إِنَّا أَرْسَلْنَكَ شَهِدًا وَ مُبَشِّرًا وَ نَذِيرًا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الْمُؤْمِنِينَ بِأَنَّ لَهُم مِّنَ اللَّهِ فَضْلاً كَبِيرًا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لَاتُطِعِ الْكَفِرِينَ وَ الْمُنَفِقِينَ وَدَعْ أَذَاهُمْ وَ 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النَّبِىُّ قُل لِاَّزْوَ جِكَ وَ بَنَاتِكَ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لَهُ مَا فِى السَّمَوَتِ وَمَا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لَايَعْزُبُ عَنْهُ مِثْقَالُ ذَرَّةٍ فِى السَّمَوَتِ وَلَا فِى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لَاتَأْتِينَا السَّاعَةُ قُلْ 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الَّذِينَ أُوتُواْ الْعِلْمَ الَّذِى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وَقَدَّرْنَا فِيهَا السَّيْرَ سِيرُواْ فِيهَا لَيَالِىَ وَأَيَّامًا ءَ‌امِنِينَ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فُزِّعَ عَن قُلُوبِهِمْ قَالُواْ مَاذَا قَالَ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قَالَ رَبُّكُمْ قَالُواْ الْحَقَّ وَ هُوَ الْعَلِىُّ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لِلْحَقِّ لَمَّا جَآءَهُمْ إِنْ هَذَا إِلَّا سِحْرٌ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 حِدَةٍ أَن تَقُومُواْ لِلَّهِ مَثْنَى وَ فُرَ 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308/4</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السَّمَوَتِ وَالْأَرْضِ جَاعِلِ الْمَلَائِكَةِ رُسُلاً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الشَّيْطَنَ لَكُمْ عَدُوٌّ فَاتَّخِذُوهُ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كِتَبَ اللَّهِ وَأَقَامُواْ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لِيُوَفِّيَهُمْ أُجُورَهُمْ وَيَزِيدَهُم مِّن فَضْلِهِ إِنَّهُ غَفُورٌ 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أَوْحَيْنَا إِلَيْكَ مِنَ الْكِتَبِ هُوَ الْحَقُّ مُصَدِّقًا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 هِهِمْ وَ تُكَلِّمُنَا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وَقُرْءَ‌انٌ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لَنَا مَثَلاً وَنَسِىَ خَلْقَهُ قَالَ مَن يُحْىِ الْعِظَمَ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أَنشَأَهَآ أَوَّلَ مَرَّةٍ وَهُوَ بِكُلِّ خَلْقٍ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مِّنَ الشَّجَرِ الْأَخْضَرِ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الَّذِى خَلَقَ السَّمَوَتِ وَالْأَرْضَ بِقَدِرٍ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p>
    <w:p>
      <w:pPr>
        <w:pStyle w:val="BookText"/>
        <w:rPr/>
      </w:pPr>
      <w:r>
        <w:rPr>
          <w:rFonts w:ascii="IRNazanin" w:hAnsi="IRNazanin" w:eastAsia="IRNazanin"/>
          <w:color w:val="111111"/>
          <w:sz w:val="28"/>
          <w:sz w:val="28"/>
          <w:szCs w:val="28"/>
          <w:rtl w:val="true"/>
          <w:lang w:bidi="fa-IR"/>
        </w:rPr>
        <w:t>صافات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وَالصَّفَّتِ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فَالزَّجِرَتِ زَجْرًا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فَالتَّلِيَتِ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إِلَهَكُمْ لَوَحِدٌ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أَئِنَّا لَتَارِكُواْ ءَ‌الِهَتِنَا لِشَاعِرٍ 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 بِالْحَقِّ وَ صَدَّقَ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ذَاهِبٌ إِلَى رَبِّى سَيَهْدِينِ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الْقُرْءَ‌انِ ذِى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الَّذِينَ كَفَرُواْ فِى عِزَّةٍ وَشِقَاقٍ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مِن قَبْلِهِم مِّن قَرْنٍ فَنَادَواْ وَّلَاتَ حِينَ مَنَاصٍ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وَعَجِبُواْ أَن جَاءَهُم مُّنذِرٌ مِّنْهُمْ وَقَالَ الْكَفِرُونَ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الْأَلِهَةَ إِلَهًا وَحِدًا إِنَّ هَذَا لَشَىْ‌ءٌ عُجَابٌ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عَبْدَنَا دَاوُدَ ذَا الْأَيْدِ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 بَغَى بَعْضُنَا عَلَى بَعْضٍ فَاحْكُم بَيْنَنَا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هَذَآ أَخِى لَهُ تِسْعٌ وَتِسْعُونَ نَعْجَةً وَلِىَ نَعْجَةٌ 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دَاوُدُ أَنَّمَا فَتَنَّهُ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يَدَاوُدُ إِنَّا جَعَلْنَكَ خَلِيفَةً فِى الْأَرْضِ فَاحْكُم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أَنزَلْنَهُ إِلَيْكَ مُبَرَكٌ لِّيَدَّبَّرُواْ ءَ‌ايَتِهِ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 لِكَ لَحَقٌّ تَخَاصُمُ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نَبَؤٌاْ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عَنْهُ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يَإِبْلِيسُ مَا مَنَعَكَ أَن تَسْجُدَ لِمَا خَلَقْتُ بِيَدَىَّ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بِيَدَىَّ أَسْتَكْبَرْتَ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كِتَبًا مُّتَشَبِهًا مَّثَانِىَ تَقْشَعِرُّ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قُرْءَ‌انًا عَرَبِيًّا غَيْرَ ذِى عِوَجٍ لَّعَلَّهُمْ يَتَّقُونَ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مُتَشَكِسُونَ وَرَجُلاً 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فَاطِرَ السَّمَوَتِ وَالْأَرْضِ عَلِمَ الْغَيْبِ وَالشَّهَدَةِ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يَعِبَادِىَ الَّذِينَ أَسْرَفُواْ عَلَى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خَلِقُ كُلِّ شَىْ‌ءٍ وَهُوَ عَلَى كُلِّ شَىْ‌ءٍ 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وَالسَّمَوَتُ مَطْوِيَّتُ بِيَمِينِهِ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 وَتَعَلَى عَمَّا يُشْرِكُونَ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كَفَرُواْ إِلَى جَهَنَّمَ زُمَرًا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 طِبْتُمْ فَادْخُلُوهَا خَلِدِينَ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102/4</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الْكِتَبِ مِنَ اللَّهِ الْعَزِيزِ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يُجَدِلُ فِى ءَ‌ايَتِ اللَّهِ إِلَّا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فَأُوْلائِكَ يَدْخُلُونَ الْجَنَّةَ يُرْزَقُونَ فِيهَا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نُهِيتُ أَنْ أَعْبُدَ الَّذِينَ تَدْعُونَ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خَلَقَكُم مِّن تُرَابٍ ثُمَّ مِن نُّطْفَةٍ ثُمَّ مِنْ 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يُجَدِلُونَ فِى ءَ‌ايَتِ اللَّهِ أَنَّى يُصْرَفُونَ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p>
    <w:p>
      <w:pPr>
        <w:pStyle w:val="BookText"/>
        <w:rPr/>
      </w:pP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فُصِّلَتْ ءَ‌ايَتُهُ قُرْءَ‌انًا عَرَبِيًّا لِّقَوْمٍ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 وَ نَذِيرًا فَأَعْرَضَ أَكْثَرُهُمْ فَهُمْ لَايَسْمَعُونَ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فِى أَكِنَّةٍ مِّمَّا تَدْعُونَا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أَئِنَّكُمْ لَتَكْفُرُونَ بِالَّذِى خَلَقَ الْأَرْضَ فِى يَوْمَيْنِ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السَّمَآءِ وَهِىَ 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أَنذَرْتُكُمْ صَعِقَةً مِّثْلَ صَعِقَةِ عَادٍ وَ 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شَهِدتُّمْ عَلَيْنَا قَالُواْ أَنطَقَنَا اللَّهُ الَّذِى أَنطَقَ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لَاتَسْمَعُواْ لِهَذَا الْقُرْءَ‌انِ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بِالذِّكْرِ لَمَّا جَاءَهُمْ وَ إِنَّهُ لَكِتَبٌ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لَّايَأْتِيهِ الْبَطِلُ مِن بَيْنِ يَدَيْهِ وَلَا مِنْ 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جَعَلْنَهُ قُرْءَ‌انًا أَعْجَمِيًّا لَّقَالُواْ لَوْلَا فُصِّلَتْ ءَ‌ايَتُهُ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فُصِّلَتْ ءَ‌ايَتُهُ ءَ‌اعْجَمِىٌّ وَ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ءَ‌امَنُواْ هُدًى وَ 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p>
    <w:p>
      <w:pPr>
        <w:pStyle w:val="BookText"/>
        <w:rPr/>
      </w:pPr>
      <w:r>
        <w:rPr>
          <w:rFonts w:ascii="IRNazanin" w:hAnsi="IRNazanin" w:eastAsia="IRNazanin"/>
          <w:color w:val="111111"/>
          <w:sz w:val="28"/>
          <w:sz w:val="28"/>
          <w:szCs w:val="28"/>
          <w:rtl w:val="true"/>
          <w:lang w:bidi="fa-IR"/>
        </w:rPr>
        <w:t>شورا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 هُوَ السَّمِيعُ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السَّمَوَتِ وَالْأَرْضِ جَعَلَ لَكُم مِّنْ أَنفُسِكُمْ أَزْوَجًا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يُحَاجُّونَ فِى اللَّهِ مِن بَعْدِ مَا اسْتُجِيبَ لَهُ حُجَّتُهُمْ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لَايُؤْمِنُونَ بِهَا وَالَّذِينَ ءَ‌امَنُواْ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وَعَمِلُواْ الصَّلِحَتِ فِى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يَشَإِ اللَّهُ يَخْتِمْ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ءَ‌ايَتِهِ خَلْقُ السَّمَوَ تِ وَ الْأَرْضِ وَ مَا بَثَّ فِيهِمَا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أَصَبَكُم مِّن مُّصِيبَةٍ فَبِمَا كَسَبَتْ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الَّذِينَ يُجَدِلُونَ فِى ءَ‌ايَتِنَا مَا لَهُم مِّن مَّحِيصٍ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وَرَاىِ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 فَيُوحِىَ بِإِذْنِهِ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تَدْرِى مَا الْكِتَبُ وَ لَاالْإِيمَنُ وَ لَكِن جَعَلْنَهُ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 لِكَ أَوْحَيْنَا إِلَيْكَ رُوحًا مِّنْ 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زخرف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جَعَلْنَهُ قُرْءَنًا عَرَبِيًّا 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الْكِتَبِ لَدَيْنَا لَعَلِىٌّ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السَّمَوَتِ وَالْأَرْضَ لَيَقُولُنَّ خَلَقَهُنَّ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لَوْلَا نُزِّلَ هَذَا الْقُرْءَ‌انُ عَلَى رَجُلٍ مِّنَ الْقَرْيَتَيْنِ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رَحْمَتَ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أُوحِىَ إِلَيْكَ إِنَّكَ عَلَى صِرَطٍ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ءَ‌اسَفُونَا انتَقَمْنَا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لَكَ إِلَّا جَدَلًا بَلْ هُمْ قَوْمٌ خَصِمُونَ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ءَ‌أَلِهَتُنَا خَيْرٌ أَمْ هُوَ مَا ضَرَبُوهُ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p>
    <w:p>
      <w:pPr>
        <w:pStyle w:val="BookText"/>
        <w:rPr/>
      </w:pPr>
      <w:r>
        <w:rPr>
          <w:rFonts w:ascii="IRNazanin" w:hAnsi="IRNazanin" w:eastAsia="IRNazanin"/>
          <w:color w:val="111111"/>
          <w:sz w:val="28"/>
          <w:sz w:val="28"/>
          <w:szCs w:val="28"/>
          <w:rtl w:val="true"/>
          <w:lang w:bidi="fa-IR"/>
        </w:rPr>
        <w:t>دخان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فِى لَيْلَةٍ مُّبَرَكَةٍ إِنَّا كُنَّا 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السَّمَوَ تِ وَ الْأَرْضَ وَ مَا بَيْنَهُمَا لَعِبِينَ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خَلَقْنَهُمَا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اللَّهُ إِنَّهُ هُوَ الْعَزِيزُ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لَايَذُوقُونَ فِيهَا الْمَوْتَ إِلَّا الْمَوْتَةَ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170/3</w:t>
      </w:r>
    </w:p>
    <w:p>
      <w:pPr>
        <w:pStyle w:val="BookText"/>
        <w:rPr/>
      </w:pPr>
      <w:r>
        <w:rPr>
          <w:rFonts w:ascii="Amiri" w:hAnsi="Amiri" w:eastAsia="Amiri" w:cs="Amiri"/>
          <w:color w:val="111111"/>
          <w:sz w:val="28"/>
          <w:sz w:val="28"/>
          <w:szCs w:val="28"/>
          <w:rtl w:val="true"/>
          <w:lang w:bidi="ar-SA"/>
        </w:rPr>
        <w:t>جاثيه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السَّمَوَتِ وَالْأَرْضِ لَآيَتٍ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خَلْقِكُمْ وَ مَا يَبُثُّ مِن دَابَّةٍ ءَ‌ايَتٌ لِّقَوْمٍ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الَّيْلِ وَالنَّهَارِ وَمَا أنزَلَ اللَّهُ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ءَ‌ايَتُ اللَّهِ نَتْلُوهَا عَلَيْكَ بِالْحَقِّ فَبِأَىِّ حَدِيثِ بَعْدَ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 مِنْ ءَ‌ايَتِنَا شَيًْا اتَّخَذَهَا هُزُوًا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هُدًى وَ الَّذِينَ كَفَرُوا بَِايَتِ رَبِّهِمْ لَهُمْ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بَصَائِرُ لِلنَّاسِ وَ هُدًى وَ رَحْمَةٌ لِّقَوْمٍ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كِتَبُنَا يَنطِقُ عَلَيْكُم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p>
    <w:p>
      <w:pPr>
        <w:pStyle w:val="BookText"/>
        <w:rPr/>
      </w:pPr>
      <w:r>
        <w:rPr>
          <w:rFonts w:ascii="IRNazanin" w:hAnsi="IRNazanin" w:eastAsia="IRNazanin"/>
          <w:color w:val="111111"/>
          <w:sz w:val="28"/>
          <w:sz w:val="28"/>
          <w:szCs w:val="28"/>
          <w:rtl w:val="true"/>
          <w:lang w:bidi="fa-IR"/>
        </w:rPr>
        <w:t>احقاف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قُلْ إِنِ افْتَرَيْتُهُ فَلَاتَمْلِكُونَ لِى مِنَ اللَّهِ 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إِن كَانَ مِنْ عِندِ اللَّهِ وَ كَفَرْتُم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وَحَمْلُهُوَفِصَلُهُ ثَلَثُونَ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طَيِّبَتِكُمْ فِى حَيَاتِكُمُ الدُّنْيَا وَاسْتَمْتَعْتُم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يَقَوْمَنَا إِنَّا سَمِعْنَا كِتَبًا أُنزِلَ مِن بَعْدِ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مُّصَدِّقٌ لِّسَانًا عَرَبِيًّا لِّيُنذِرَ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كَمَن زُيِّنَ لَهُ سُوءُ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أَفَلَايَتَدَبَّرُونَ الْقُرْءَ‌انَ أَمْ عَلَى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إِلَى السَّلْمِ وَأَنتُمُ الْأَعْلَوْنَ وَ اللَّهُ 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تَتَوَلَّوْاْ يَسْتَبْدِلْ قَوْمًا غَيْرَكُمْ ثُمَّ لَايَكُونُواْ أَمْثَلَكُم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فتح</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أَرْسَلَ رَسُولَهُ بِالْهُدَى وَدِينِ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الْقُرْءَ‌انِ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عَجِبُواْ أَن جَاءَهُم مُّنذِرٌ مِّنْهُمْ فَقَالَ الْكَفِرُونَ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فِيهَا مِن كُلِّ زَوْجِ بَهِيجٍ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وَ ذِكْرَى لِكُلِّ عَبْدٍ مُّنِيبٍ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لَدَىَّ وَ قَدْ قَدَّمْتُ إِلَيْكُم بِالْوَعِيدِ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ذاريات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 رِيَتِ ذَرْوًا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فَالْحَمِلَتِ وِقْرًا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فَالْجَرِيَتِ يُسْرًا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الدِّينَ لَوَقِعٌ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لَفِى قَوْلٍ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السَّمَاءِ رِزْقُكُمْ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بَنَيْنَهَا بِأَيْيْدٍ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شَىْ‌ءٍ خَلَقْنَا زَوْجَيْنِ لَعَلَّكُمْ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مَا أَتَى الَّذِينَ مِن قَبْلِهِم مِّن رَّسُولٍ إِلَّا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طور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رَقٍّ مَّنشُورٍ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رَبِّكَ لَوَ 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فَمَا أَنتَ بِنِعْمَتِ رَبِّكَ بِكَاهِنٍ وَ لَامَجْنُونٍ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شَاعِرٌ نَّتَرَبَّصُ بِهِ رَيْبَ الْمَنُونِ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تَقَوَّلَهُ بَل لَّايُؤْمِنُونَ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فَلْيَأْتُواْ بِحَدِيثٍ مِّثْلِهِ إِن كَانُواْ 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مِنْ غَيْرِ شَىْ‌ءٍ أَمْ هُمُ الْخَلِقُونَ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 السَّمَوَتِ وَالْأَرْضَ بَل لَّايُوقِنُونَ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290/4</w:t>
      </w:r>
    </w:p>
    <w:p>
      <w:pPr>
        <w:pStyle w:val="BookText"/>
        <w:rPr/>
      </w:pPr>
      <w:r>
        <w:rPr>
          <w:rFonts w:ascii="IRNazanin" w:hAnsi="IRNazanin" w:eastAsia="IRNazanin"/>
          <w:color w:val="111111"/>
          <w:sz w:val="28"/>
          <w:sz w:val="28"/>
          <w:szCs w:val="28"/>
          <w:rtl w:val="true"/>
          <w:lang w:bidi="fa-IR"/>
        </w:rPr>
        <w:t>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أَفَتُمَرُونَهُ عَلَى مَا 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رَءَ‌اهُ نَزْلَةً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ءَ‌ايَتِ رَبِّهِ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الَّذِى 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قَلِيلاً وَ أَكْدَى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p>
    <w:p>
      <w:pPr>
        <w:pStyle w:val="BookText"/>
        <w:rPr/>
      </w:pPr>
      <w:r>
        <w:rPr>
          <w:rFonts w:ascii="IRNazanin" w:hAnsi="IRNazanin" w:eastAsia="IRNazanin"/>
          <w:color w:val="111111"/>
          <w:sz w:val="28"/>
          <w:sz w:val="28"/>
          <w:szCs w:val="28"/>
          <w:rtl w:val="true"/>
          <w:lang w:bidi="fa-IR"/>
        </w:rPr>
        <w:t>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يَرَوْاْ ءَ‌ايَةً يُعْرِضُواْ وَ يَقُولُواْ سِحْرٌ مُّسْتَمِرٌّ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بَلِغَةٌ فَمَا تُغْنِ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أَنذَرَهُم بَطْشَتَنَا فَتَمَارَوْاْ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ضَلَلٍ وَ 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يُسْحَبُونَ فِى النَّارِ عَلَى وُجُوهِهِمْ ذُوقُواْ مَسَّ سَقَرَ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ascii="IRNazanin" w:hAnsi="IRNazanin" w:eastAsia="IRNazanin"/>
          <w:color w:val="111111"/>
          <w:sz w:val="28"/>
          <w:sz w:val="28"/>
          <w:szCs w:val="28"/>
          <w:rtl w:val="true"/>
          <w:lang w:bidi="fa-IR"/>
        </w:rPr>
        <w:t>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فَبِأَىِّ ءَ‌الَاءِ رَبِّكُمَا تُكَذِّبَانِ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يَسَْلُهُ مَن فِى السَّمَوَ تِ وَ الْأَرْضِ كُلَّ يَوْمٍ هُوَ فِى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مِن كُلِّ فَكِهَةٍ زَوْجَانِ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بَطَائِنُهَا مِنْ إِسْتَبْرَقٍ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الْإِحْسَنِ إِلَّا الْإِحْسَنُ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رَفْرَفٍ خُضْرٍ وَ عَبْقَرِىٍّ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ascii="IRNazanin" w:hAnsi="IRNazanin" w:eastAsia="IRNazanin"/>
          <w:color w:val="111111"/>
          <w:sz w:val="28"/>
          <w:sz w:val="28"/>
          <w:szCs w:val="28"/>
          <w:rtl w:val="true"/>
          <w:lang w:bidi="fa-IR"/>
        </w:rPr>
        <w:t>واقعه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المَيمَنَةِ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المَشأَمَةِ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 لَامَمْنُوعَةٍ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أَفَرَءَيْتُم مَّا تُمْنُونَ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تَخْلُقُونَهُ أَمْ نَحْنُ الْخَلِقُونَ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أَفَرَءَيْتُم مَّا تَحْرُثُونَ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تَزْرَعُونَهُ أَمْ نَحْنُ الزَّرِعُونَ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أَفَرَءَيْتُمُ الْمَاءَ الَّذِى تَشْرَبُونَ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أَنزَلْتُمُوهُ مِنَ الْمُزْنِ أَمْ نَحْنُ الْمُنزِلُونَ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أَفَرَءَيْتُمُ النَّارَ الَّتِى تُورُونَ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أَنشَأْتُمْ شَجَرَتَهَا أَمْ نَحْنُ الْمُنشُِونَ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بِمَوَقِعِ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لَقَسَمٌ لَّوْ تَعْلَمُونَ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لَقُرْءَ‌انٌ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كِتَبٍ 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أَفَبِهَذَا الْحَدِيثِ أَنتُم مُّدْهِنُونَ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الظَّهِرُ 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وَالْأَخِرُ وَالظَّهِرُ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ءَ‌امَنُواْ أَن تَخْشَعَ قُلُوبُهُمْ لِذِكْرِ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يُحْىِ الْأَرْضَ بَعْدَ مَوْتِهَا قَدْ بَيَّنَّا لَكُمُ الْآيَتِ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الْحَيَوةُ الدُّنْيَا لَعِبٌ وَلَهْوٌ وَزِينَةٌ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وَءَ‌امِنُواْ بِرَسُولِهِ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250/4</w:t>
      </w:r>
    </w:p>
    <w:p>
      <w:pPr>
        <w:pStyle w:val="BookText"/>
        <w:rPr/>
      </w:pPr>
      <w:r>
        <w:rPr>
          <w:rFonts w:ascii="IRNazanin" w:hAnsi="IRNazanin" w:eastAsia="IRNazanin"/>
          <w:color w:val="111111"/>
          <w:sz w:val="28"/>
          <w:sz w:val="28"/>
          <w:szCs w:val="28"/>
          <w:rtl w:val="true"/>
          <w:lang w:bidi="fa-IR"/>
        </w:rPr>
        <w:t>مجادله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ثَلَثَةٍ إِلَّا هُوَ رَابِعُهُمْ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نَجَيْتُمُ الرَّسُولَ فَقَدِّمُوا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 بَيْنَ يَدَىْ نَجْوَاكُمْ صَدَقَتٍ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وَلَاتَكُونُواْ كَالَّذِينَ نَسُواْ اللَّهَ فَأَنسَاهُمْ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عَلَى جَبَلٍ لَّرَأَيْتَهُ خَشِعًا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الْبَارِئُ الْمُصَوِّرُ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p>
    <w:p>
      <w:pPr>
        <w:pStyle w:val="BookText"/>
        <w:rPr/>
      </w:pPr>
      <w:r>
        <w:rPr>
          <w:rFonts w:ascii="IRNazanin" w:hAnsi="IRNazanin" w:eastAsia="IRNazanin"/>
          <w:color w:val="111111"/>
          <w:sz w:val="28"/>
          <w:sz w:val="28"/>
          <w:szCs w:val="28"/>
          <w:rtl w:val="true"/>
          <w:lang w:bidi="fa-IR"/>
        </w:rPr>
        <w:t>ممتحنه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وَلَاتُمْسِكُواْ بِعِصَمِ الْكَوَافِرِ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228/4</w:t>
      </w:r>
    </w:p>
    <w:p>
      <w:pPr>
        <w:pStyle w:val="BookText"/>
        <w:rPr/>
      </w:pPr>
      <w:r>
        <w:rPr>
          <w:rFonts w:ascii="IRNazanin" w:hAnsi="IRNazanin" w:eastAsia="IRNazanin"/>
          <w:color w:val="111111"/>
          <w:sz w:val="28"/>
          <w:sz w:val="28"/>
          <w:szCs w:val="28"/>
          <w:rtl w:val="true"/>
          <w:lang w:bidi="fa-IR"/>
        </w:rPr>
        <w:t>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يَبَنِى إِسْرَ ءِيلَ إِنِّى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رَسُولُ اللَّهِ إِلَيْكُم مُّصَدِّقًا لِّمَا بَيْنَ يَدَىَّ مِنَ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يَأْتِى مِن بَعْدِى اسْمُهُ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الْكَذِبَ وَهُوَ يُدْعَى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294/4</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ءَ‌اخَرِينَ مِنْهُمْ لَمَّا يَلْحَقُواْ بِهِمْ وَ 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ascii="IRNazanin" w:hAnsi="IRNazanin" w:eastAsia="IRNazanin"/>
          <w:color w:val="111111"/>
          <w:sz w:val="28"/>
          <w:sz w:val="28"/>
          <w:szCs w:val="28"/>
          <w:rtl w:val="true"/>
          <w:lang w:bidi="fa-IR"/>
        </w:rPr>
        <w:t>تغابن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بَلَى وَرَبِّى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 رَسُولِهِ وَ النُّورِ الَّذِى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p>
    <w:p>
      <w:pPr>
        <w:pStyle w:val="BookText"/>
        <w:rPr/>
      </w:pPr>
      <w:r>
        <w:rPr>
          <w:rFonts w:ascii="IRNazanin" w:hAnsi="IRNazanin" w:eastAsia="IRNazanin"/>
          <w:color w:val="111111"/>
          <w:sz w:val="28"/>
          <w:sz w:val="28"/>
          <w:szCs w:val="28"/>
          <w:rtl w:val="true"/>
          <w:lang w:bidi="fa-IR"/>
        </w:rPr>
        <w:t>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لَايَحْتَسِبُ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ءَ‌ايَتِ اللَّهِ مُبَيِّنَتٍ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سَبْعَ سَمَوَتٍ وَمِنَ الْأَرْضِ مِثْلَهُنَّ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p>
    <w:p>
      <w:pPr>
        <w:pStyle w:val="BookText"/>
        <w:rPr/>
      </w:pPr>
      <w:r>
        <w:rPr>
          <w:rFonts w:ascii="Amiri" w:hAnsi="Amiri" w:eastAsia="Amiri" w:cs="Amiri"/>
          <w:color w:val="111111"/>
          <w:sz w:val="28"/>
          <w:sz w:val="28"/>
          <w:szCs w:val="28"/>
          <w:rtl w:val="true"/>
          <w:lang w:bidi="ar-SA"/>
        </w:rPr>
        <w:t>تحريم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قُواْ أَنفُسَكُمْ وَ أَهْلِيكُمْ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 وَقُودُهَا النَّاسُ وَ 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لَّايَعْصُونَ اللَّهَ مَآ أَمَرَهُمْ وَيَفْعَلُونَ مَا يُؤْمَرُونَ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لِّلَّذِينَ ءَ‌امَنُواْ امْرَأَتَ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p>
    <w:p>
      <w:pPr>
        <w:pStyle w:val="BookText"/>
        <w:rPr/>
      </w:pPr>
      <w:r>
        <w:rPr>
          <w:rFonts w:ascii="Amiri" w:hAnsi="Amiri" w:eastAsia="Amiri" w:cs="Amiri"/>
          <w:color w:val="111111"/>
          <w:sz w:val="28"/>
          <w:sz w:val="28"/>
          <w:szCs w:val="28"/>
          <w:rtl w:val="true"/>
          <w:lang w:bidi="ar-SA"/>
        </w:rPr>
        <w:t>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 الَّذِى بِيَدِهِ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ءَ‌أَمِنتُم مَّن فِى السَّمَاءِ أَن يَخْسِفَ بِكُمُ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يَمْشِى مُكِبًّا عَلَى وَجْهِهِ أَهْدَى أَمَّن يَمْشِى سَوِيًّا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إِنْ أَصْبَحَ مَاؤُكُمْ غَوْرًا فَمَن يَأْتِيكُم بِمَاءٍ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قلم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أَنتَ بِنِعْمَةِ رَبِّكَ بِمَجْنُونٍ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 ءَ‌ايَتُنَا قَالَ أَسَطِيرُ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وَيُدْعَوْنَ إِلَى السُّجُودِ فَلَايَسْتَطِيعُونَ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فَذَرْنِى وَ مَن يُكَذِّبُ بِهَذَا الْحَدِيثِ سَنَسْتَدْرِجُهُم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إِنَّهُ 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p>
    <w:p>
      <w:pPr>
        <w:pStyle w:val="BookText"/>
        <w:rPr/>
      </w:pPr>
      <w:r>
        <w:rPr>
          <w:rFonts w:ascii="IRNazanin" w:hAnsi="IRNazanin" w:eastAsia="IRNazanin"/>
          <w:color w:val="111111"/>
          <w:sz w:val="28"/>
          <w:sz w:val="28"/>
          <w:szCs w:val="28"/>
          <w:rtl w:val="true"/>
          <w:lang w:bidi="fa-IR"/>
        </w:rPr>
        <w:t>حاقه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وَيَحْمِلُ عَرْشَ رَبِّكَ فَوْقَهُمْ يَوْمَئِذٍ ثَمَنِيَةٌ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ظَنَنتُ أَنِّى مُلَقٍ حِسَابِيَهْ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عِيشَةٍ رَّاضِيَةٍ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بِقَوْلِ كَاهِنٍ قَلِيلاً مَّا 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الْمُجْرِمُ لَوْ يَفْتَدِى مِنْ عَذَابِ يَوْمَئِذِ بِبَنِيهِ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فَأَوْعَى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بِرَبِّ الْمَشَرِقِ وَالْمَغَرِبِ إِنَّا لَقَدِرُونَ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نُّبَدِّلَ خَيْرًا مِّنْهُمْ وَمَا نَحْنُ بِمَسْبُوقِينَ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w:t>
      </w:r>
    </w:p>
    <w:p>
      <w:pPr>
        <w:pStyle w:val="BookText"/>
        <w:rPr/>
      </w:pPr>
      <w:r>
        <w:rPr>
          <w:rFonts w:ascii="Amiri" w:hAnsi="Amiri" w:eastAsia="Amiri" w:cs="Amiri"/>
          <w:color w:val="111111"/>
          <w:sz w:val="28"/>
          <w:sz w:val="28"/>
          <w:szCs w:val="28"/>
          <w:rtl w:val="true"/>
          <w:lang w:bidi="ar-SA"/>
        </w:rPr>
        <w:t>جنّ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أُوحِىَ إِلَىَّ أَنَّهُ اسْتَمَعَ نَفَرٌ مِّنَ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قُرْءَ‌انًا عَجَبًا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إِلَى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استَقاموا عَلَى الطَّريقَةِ لَأَسقَيناهُم ماءً غَدَقاً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الْمَسَجِدَ لِلَّهِ فَلَاتَدْعُواْ مَعَ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162/4</w:t>
      </w:r>
    </w:p>
    <w:p>
      <w:pPr>
        <w:pStyle w:val="BookText"/>
        <w:rPr/>
      </w:pPr>
      <w:r>
        <w:rPr>
          <w:rFonts w:ascii="Amiri" w:hAnsi="Amiri" w:eastAsia="Amiri" w:cs="Amiri"/>
          <w:color w:val="111111"/>
          <w:sz w:val="28"/>
          <w:sz w:val="28"/>
          <w:szCs w:val="28"/>
          <w:rtl w:val="true"/>
          <w:lang w:bidi="ar-SA"/>
        </w:rPr>
        <w:t>مزّمّل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سَنُلْقِى عَلَيْكَ قَوْلًا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لَدَيْنَا أَنكَالًا وَجَحِيمًا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وَطَعَامًا ذَا غُصَّةٍ وَعَذَابًا أَلِيمًا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ثُلُثَىِ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 مِنَ الْقُرْءَ‌انِ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مدّثّر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ذَرْنِى وَ مَنْ خَلَقْتُ وَحِيدًا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جُنُودَ رَبِّكَ إِلَّا هُوَ وَمَا هِىَ إِلَّا 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الَّيْلِ إِذْ أَدْبَرَ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قيامه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الْإِنسَنُ أَلَّن نَّجْمَعَ عِظَامَهُ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قَدِرِينَ عَلَى أَن نُّسَوِّىَ بَنَانَهُ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الْإِنسَنُ لِيَفْجُرَ أَمَامَهُ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 أَيَّانَ يَوْمُ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بِقَدِرٍ عَلَى أَن يُحْيِىَ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p>
    <w:p>
      <w:pPr>
        <w:pStyle w:val="BookText"/>
        <w:rPr/>
      </w:pPr>
      <w:r>
        <w:rPr>
          <w:rFonts w:ascii="IRNazanin" w:hAnsi="IRNazanin" w:eastAsia="IRNazanin"/>
          <w:color w:val="111111"/>
          <w:sz w:val="28"/>
          <w:sz w:val="28"/>
          <w:szCs w:val="28"/>
          <w:rtl w:val="true"/>
          <w:lang w:bidi="fa-IR"/>
        </w:rPr>
        <w:t>مرسلات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وَالْمُرْسَلَتِ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فَالْعَصِفَتِ عَصْفًا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وَالنَّشِرَتِ نَشْرًا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فَالْفَرِقَتِ فَرْقًا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فَالْمُلْقِيَتِ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لَوَ 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فِيهَا رَوَ سِىَ شَمِخَتٍ وَ أَسْقَيْنَكُم مَّاءً فُرَاتًا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ظِلَلٍ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فَبِأَىِّ حَدِيثِ بَعْدَهُ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نبأ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فِى الصُّورِ فَتَأْتُونَ أَفْوَاجًا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يَقُومُ الرُّوحُ وَ الْمَلائكَةُ صَفًّا لَّايَتَكَلَّمُونَ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وَالنَّزِعَتِ غَرْقًا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وَالنَّشِطَتِ نَشْطًا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وَالسَّبِحَتِ سَبْحًا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فَالسَّبِقَتِ سَبْقًا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 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يَوْمَئِذٍ وَاجِفَةٌ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أَبْصَرُهَا خَشِعَةٌ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ءَ‌أَنتُمْ أَشَدُّ خَلْقًا أَمِ السَّمَاءُ بَنَاهَا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أَغْطَشَ لَيْلَهَا وَ أَخْرَجَ 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بَعْدَ ذَ لِكَ دَحَاهَا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الْإِنسَنُ إِلَى طَعَامِهِ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صَحِبَتِهِ وَ بَنِيهِ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p>
    <w:p>
      <w:pPr>
        <w:pStyle w:val="BookText"/>
        <w:rPr/>
      </w:pPr>
      <w:r>
        <w:rPr>
          <w:rFonts w:ascii="IRNazanin" w:hAnsi="IRNazanin" w:eastAsia="IRNazanin"/>
          <w:color w:val="111111"/>
          <w:sz w:val="28"/>
          <w:sz w:val="28"/>
          <w:szCs w:val="28"/>
          <w:rtl w:val="true"/>
          <w:lang w:bidi="fa-IR"/>
        </w:rPr>
        <w:t>انفطار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لَفِى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الْفُجَّارَ لَفِى 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p>
    <w:p>
      <w:pPr>
        <w:pStyle w:val="BookText"/>
        <w:rPr/>
      </w:pPr>
      <w:r>
        <w:rPr>
          <w:rFonts w:ascii="Amiri" w:hAnsi="Amiri" w:eastAsia="Amiri" w:cs="Amiri"/>
          <w:color w:val="111111"/>
          <w:sz w:val="28"/>
          <w:sz w:val="28"/>
          <w:szCs w:val="28"/>
          <w:rtl w:val="true"/>
          <w:lang w:bidi="ar-SA"/>
        </w:rPr>
        <w:t>مطفّفين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كَلَّآ إِنَّهُمْ عَن رَّبِّهِمْ يَوْمَئِذٍ لَّمَحْجُوبُونَ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لَفِى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بِهَا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w:t>
      </w:r>
    </w:p>
    <w:p>
      <w:pPr>
        <w:pStyle w:val="BookText"/>
        <w:rPr/>
      </w:pPr>
      <w:r>
        <w:rPr>
          <w:rFonts w:ascii="IRNazanin" w:hAnsi="IRNazanin" w:eastAsia="IRNazanin"/>
          <w:color w:val="111111"/>
          <w:sz w:val="28"/>
          <w:sz w:val="28"/>
          <w:szCs w:val="28"/>
          <w:rtl w:val="true"/>
          <w:lang w:bidi="fa-IR"/>
        </w:rPr>
        <w:t>انشقاق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وَمَا وَسَقَ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اتَّسَقَ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لَايُؤْمِنُونَ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عَلَيْهِمُ الْقُرْءَ‌انُ لَايَسْجُدُونَ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ascii="IRNazanin" w:hAnsi="IRNazanin" w:eastAsia="IRNazanin"/>
          <w:color w:val="111111"/>
          <w:sz w:val="28"/>
          <w:sz w:val="28"/>
          <w:szCs w:val="28"/>
          <w:rtl w:val="true"/>
          <w:lang w:bidi="fa-IR"/>
        </w:rPr>
        <w:t>بروج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أَصْحَبُ الْأُخْدُودِ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عَلَيْهَا قُعُودٌ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عَلَى مَا يَفْعَلُونَ بِالْمُؤْمِنِينَ 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مِنْهُمْ إِلَّا أَن يُؤْمِنُواْ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قُرْءَ‌انٌ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لَوْحٍ مَّحْفُوظِ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p>
    <w:p>
      <w:pPr>
        <w:pStyle w:val="BookText"/>
        <w:rPr/>
      </w:pPr>
      <w:r>
        <w:rPr>
          <w:rFonts w:ascii="IRNazanin" w:hAnsi="IRNazanin" w:eastAsia="IRNazanin"/>
          <w:color w:val="111111"/>
          <w:sz w:val="28"/>
          <w:sz w:val="28"/>
          <w:szCs w:val="28"/>
          <w:rtl w:val="true"/>
          <w:lang w:bidi="fa-IR"/>
        </w:rPr>
        <w:t>طارق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ascii="IRNazanin" w:hAnsi="IRNazanin" w:eastAsia="IRNazanin"/>
          <w:color w:val="111111"/>
          <w:sz w:val="28"/>
          <w:sz w:val="28"/>
          <w:szCs w:val="28"/>
          <w:rtl w:val="true"/>
          <w:lang w:bidi="fa-IR"/>
        </w:rPr>
        <w:t>اعلى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لَفِى الصُّحُفِ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إِبْرَهِيمَ وَمُوسَى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غاشية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جَنَّةٍ 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زَرَابِىُّ مَبْثُوثَةٌ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430/2</w:t>
      </w:r>
    </w:p>
    <w:p>
      <w:pPr>
        <w:pStyle w:val="BookText"/>
        <w:rPr/>
      </w:pPr>
      <w:r>
        <w:rPr>
          <w:rFonts w:ascii="IRNazanin" w:hAnsi="IRNazanin" w:eastAsia="IRNazanin"/>
          <w:color w:val="111111"/>
          <w:sz w:val="28"/>
          <w:sz w:val="28"/>
          <w:szCs w:val="28"/>
          <w:rtl w:val="true"/>
          <w:lang w:bidi="fa-IR"/>
        </w:rPr>
        <w:t>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الَّيْلِ إِذَا 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فِى ذَ لِكَ قَسَمٌ لِّذِى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وَأَمَّآ إِذَا مَا ابْتَلَاهُ فَقَدَرَ عَلَيْهِ رِزْقَهُ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بلد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وَمَا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الْإِنسَنَ فِى كَبَدٍ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410/44</w:t>
      </w:r>
    </w:p>
    <w:p>
      <w:pPr>
        <w:pStyle w:val="BookText"/>
        <w:rPr/>
      </w:pPr>
      <w:r>
        <w:rPr>
          <w:rFonts w:ascii="IRNazanin" w:hAnsi="IRNazanin" w:eastAsia="IRNazanin"/>
          <w:color w:val="111111"/>
          <w:sz w:val="28"/>
          <w:sz w:val="28"/>
          <w:szCs w:val="28"/>
          <w:rtl w:val="true"/>
          <w:lang w:bidi="fa-IR"/>
        </w:rPr>
        <w:t>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الَّيْلِ إِذَا يَغْشَاهَا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 مَا طَحَاهَا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410/410</w:t>
      </w:r>
    </w:p>
    <w:p>
      <w:pPr>
        <w:pStyle w:val="BookText"/>
        <w:rPr/>
      </w:pPr>
      <w:r>
        <w:rPr>
          <w:rFonts w:ascii="Amiri" w:hAnsi="Amiri" w:eastAsia="Amiri" w:cs="Amiri"/>
          <w:color w:val="111111"/>
          <w:sz w:val="28"/>
          <w:sz w:val="28"/>
          <w:szCs w:val="28"/>
          <w:rtl w:val="true"/>
          <w:lang w:bidi="ar-SA"/>
        </w:rPr>
        <w:t>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إِذَا يَغْشَى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الذَّكَرَ وَ 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410/43</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410/44</w:t>
      </w:r>
    </w:p>
    <w:p>
      <w:pPr>
        <w:pStyle w:val="BookText"/>
        <w:rPr/>
      </w:pPr>
      <w:r>
        <w:rPr>
          <w:rFonts w:ascii="IRNazanin" w:hAnsi="IRNazanin" w:eastAsia="IRNazanin"/>
          <w:color w:val="111111"/>
          <w:sz w:val="28"/>
          <w:sz w:val="28"/>
          <w:szCs w:val="28"/>
          <w:rtl w:val="true"/>
          <w:lang w:bidi="fa-IR"/>
        </w:rPr>
        <w:t>ضحى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إِذَا سَجَى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خَيْرٌ لَّكَ مِنَ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412/4</w:t>
      </w:r>
    </w:p>
    <w:p>
      <w:pPr>
        <w:pStyle w:val="BookText"/>
        <w:rPr/>
      </w:pPr>
      <w:r>
        <w:rPr>
          <w:rFonts w:ascii="Amiri" w:hAnsi="Amiri" w:eastAsia="Amiri" w:cs="Amiri"/>
          <w:color w:val="111111"/>
          <w:sz w:val="28"/>
          <w:sz w:val="28"/>
          <w:szCs w:val="28"/>
          <w:rtl w:val="true"/>
          <w:lang w:bidi="ar-SA"/>
        </w:rPr>
        <w:t>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الْإِنسَنَ فِى أَحْسَنِ 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رَدَدْنَهُ أَسْفَلَ سَفِلِينَ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 وَ عَمِلُواْ الصَّلِحَتِ فَلَهُمْ أَجْرٌ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ascii="IRNazanin" w:hAnsi="IRNazanin" w:eastAsia="IRNazanin"/>
          <w:color w:val="111111"/>
          <w:sz w:val="28"/>
          <w:sz w:val="28"/>
          <w:szCs w:val="28"/>
          <w:rtl w:val="true"/>
          <w:lang w:bidi="fa-IR"/>
        </w:rPr>
        <w:t>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الْإِنسَنَ مِنْ 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p>
    <w:p>
      <w:pPr>
        <w:pStyle w:val="BookText"/>
        <w:rPr/>
      </w:pPr>
      <w:r>
        <w:rPr>
          <w:rFonts w:ascii="Amiri" w:hAnsi="Amiri" w:eastAsia="Amiri" w:cs="Amiri"/>
          <w:color w:val="111111"/>
          <w:sz w:val="28"/>
          <w:sz w:val="28"/>
          <w:szCs w:val="28"/>
          <w:rtl w:val="true"/>
          <w:lang w:bidi="ar-SA"/>
        </w:rPr>
        <w:t>بيّنه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كُتُبٌ 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p>
    <w:p>
      <w:pPr>
        <w:pStyle w:val="BookText"/>
        <w:rPr/>
      </w:pPr>
      <w:r>
        <w:rPr>
          <w:rFonts w:ascii="IRNazanin" w:hAnsi="IRNazanin" w:eastAsia="IRNazanin"/>
          <w:color w:val="111111"/>
          <w:sz w:val="28"/>
          <w:sz w:val="28"/>
          <w:szCs w:val="28"/>
          <w:rtl w:val="true"/>
          <w:lang w:bidi="fa-IR"/>
        </w:rPr>
        <w:t>زلزله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عاديات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وَالْعَدِيَتِ ضَبْحًا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فَالْمُورِيَتِ قَدْحًا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فَالْمُغِيرَتِ صُبْحًا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لِرَبِّهِ لَكَنُودٌ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عَلَى ذَ لِكَ 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p>
    <w:p>
      <w:pPr>
        <w:pStyle w:val="BookText"/>
        <w:rPr/>
      </w:pPr>
      <w:r>
        <w:rPr>
          <w:rFonts w:ascii="Amiri" w:hAnsi="Amiri" w:eastAsia="Amiri" w:cs="Amiri"/>
          <w:color w:val="111111"/>
          <w:sz w:val="28"/>
          <w:sz w:val="28"/>
          <w:szCs w:val="28"/>
          <w:rtl w:val="true"/>
          <w:lang w:bidi="ar-SA"/>
        </w:rPr>
        <w:t>تكوير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سُيِّرَتْ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وَالَّيْلِ إِذَا عَسْعَسَ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قُوَّةٍ عِندَ ذِى الْعَرْشِ مَكِينٍ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p>
    <w:p>
      <w:pPr>
        <w:pStyle w:val="BookText"/>
        <w:rPr/>
      </w:pPr>
      <w:r>
        <w:rPr>
          <w:rFonts w:ascii="IRNazanin" w:hAnsi="IRNazanin" w:eastAsia="IRNazanin"/>
          <w:color w:val="111111"/>
          <w:sz w:val="28"/>
          <w:sz w:val="28"/>
          <w:szCs w:val="28"/>
          <w:rtl w:val="true"/>
          <w:lang w:bidi="fa-IR"/>
        </w:rPr>
        <w:t>عصر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الْإِنسَنَ لَفِى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ءَ‌امَنُواْ وَ عَمِلُواْ الصَّلِحَتِ وَ تَوَاصَوْاْ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فيل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p>
    <w:p>
      <w:pPr>
        <w:pStyle w:val="BookText"/>
        <w:rPr/>
      </w:pPr>
      <w:r>
        <w:rPr>
          <w:rFonts w:ascii="Amiri" w:hAnsi="Amiri" w:eastAsia="Amiri" w:cs="Amiri"/>
          <w:color w:val="111111"/>
          <w:sz w:val="28"/>
          <w:sz w:val="28"/>
          <w:szCs w:val="28"/>
          <w:rtl w:val="true"/>
          <w:lang w:bidi="ar-SA"/>
        </w:rPr>
        <w:t>كوثر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كافرون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p>
    <w:p>
      <w:pPr>
        <w:pStyle w:val="BookText"/>
        <w:rPr/>
      </w:pPr>
      <w:r>
        <w:rPr>
          <w:rFonts w:ascii="IRNazanin" w:hAnsi="IRNazanin" w:eastAsia="IRNazanin"/>
          <w:color w:val="111111"/>
          <w:sz w:val="28"/>
          <w:sz w:val="28"/>
          <w:szCs w:val="28"/>
          <w:rtl w:val="true"/>
          <w:lang w:bidi="fa-IR"/>
        </w:rPr>
        <w:t>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مسد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أَبِى لَهَبٍ وَ 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264/4</w:t>
      </w:r>
    </w:p>
    <w:p>
      <w:pPr>
        <w:pStyle w:val="BookText"/>
        <w:rPr/>
      </w:pPr>
      <w:r>
        <w:rPr>
          <w:rFonts w:ascii="IRNazanin" w:hAnsi="IRNazanin" w:eastAsia="IRNazanin"/>
          <w:color w:val="111111"/>
          <w:sz w:val="28"/>
          <w:sz w:val="28"/>
          <w:szCs w:val="28"/>
          <w:rtl w:val="true"/>
          <w:lang w:bidi="fa-IR"/>
        </w:rPr>
        <w:t>فلق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w:t>
      </w:r>
    </w:p>
    <w:p>
      <w:pPr>
        <w:pStyle w:val="BookText"/>
        <w:rPr/>
      </w:pPr>
      <w:r>
        <w:rPr>
          <w:rFonts w:ascii="IRNazanin" w:hAnsi="IRNazanin" w:eastAsia="IRNazanin"/>
          <w:color w:val="111111"/>
          <w:sz w:val="28"/>
          <w:sz w:val="28"/>
          <w:szCs w:val="28"/>
          <w:rtl w:val="true"/>
          <w:lang w:bidi="fa-IR"/>
        </w:rPr>
        <w:t>ناس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w:t>
      </w:r>
      <w:bookmarkStart w:id="536" w:name="pg14811_173519"/>
    </w:p>
    <w:p>
      <w:pPr>
        <w:pStyle w:val="Heading3"/>
        <w:numPr>
          <w:ilvl w:val="2"/>
          <w:numId w:val="1"/>
        </w:numPr>
        <w:rPr/>
      </w:pPr>
      <w:bookmarkStart w:id="537" w:name="__RefHeading___Toc2006129_730472459"/>
      <w:bookmarkStart w:id="538" w:name="_Toc208"/>
      <w:bookmarkEnd w:id="536"/>
      <w:bookmarkEnd w:id="537"/>
      <w:r>
        <w:rPr>
          <w:rtl w:val="true"/>
        </w:rPr>
        <w:t>(</w:t>
      </w:r>
      <w:r>
        <w:rPr/>
        <w:t>2</w:t>
      </w:r>
      <w:r>
        <w:rPr>
          <w:rtl w:val="true"/>
        </w:rPr>
        <w:t xml:space="preserve">) </w:t>
      </w:r>
      <w:r>
        <w:rPr>
          <w:rtl w:val="true"/>
        </w:rPr>
        <w:t>فهرست اعلام</w:t>
      </w:r>
      <w:bookmarkEnd w:id="538"/>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ابن أبي العوجاء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 xml:space="preserve">ابن أبي مسلم </w:t>
      </w:r>
      <w:r>
        <w:rPr>
          <w:rFonts w:eastAsia="Amiri" w:cs="Amiri" w:ascii="Amiri" w:hAnsi="Amiri"/>
          <w:color w:val="111111"/>
          <w:sz w:val="28"/>
          <w:szCs w:val="28"/>
          <w:lang w:bidi="ar-SA"/>
        </w:rPr>
        <w:t>474/1</w:t>
      </w:r>
    </w:p>
    <w:p>
      <w:pPr>
        <w:pStyle w:val="BookText"/>
        <w:rPr/>
      </w:pPr>
      <w:r>
        <w:rPr>
          <w:rFonts w:ascii="Amiri" w:hAnsi="Amiri" w:eastAsia="Amiri" w:cs="Amiri"/>
          <w:color w:val="111111"/>
          <w:sz w:val="28"/>
          <w:sz w:val="28"/>
          <w:szCs w:val="28"/>
          <w:rtl w:val="true"/>
          <w:lang w:bidi="ar-SA"/>
        </w:rPr>
        <w:t xml:space="preserve">ابن أبي نجيح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ابن التّيّهان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 xml:space="preserve">ابن جريج </w:t>
      </w:r>
      <w:r>
        <w:rPr>
          <w:rFonts w:eastAsia="Amiri" w:cs="Amiri" w:ascii="Amiri" w:hAnsi="Amiri"/>
          <w:color w:val="111111"/>
          <w:sz w:val="28"/>
          <w:szCs w:val="28"/>
          <w:lang w:bidi="ar-SA"/>
        </w:rPr>
        <w:t>176/1</w:t>
      </w:r>
    </w:p>
    <w:p>
      <w:pPr>
        <w:pStyle w:val="BookText"/>
        <w:rPr/>
      </w:pP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lang w:bidi="ar-SA"/>
        </w:rPr>
        <w:t>126/3</w:t>
      </w:r>
    </w:p>
    <w:p>
      <w:pPr>
        <w:pStyle w:val="BookText"/>
        <w:rPr/>
      </w:pPr>
      <w:r>
        <w:rPr>
          <w:rFonts w:ascii="IRNazanin" w:hAnsi="IRNazanin" w:eastAsia="IRNazanin"/>
          <w:color w:val="111111"/>
          <w:sz w:val="28"/>
          <w:sz w:val="28"/>
          <w:szCs w:val="28"/>
          <w:rtl w:val="true"/>
          <w:lang w:bidi="fa-IR"/>
        </w:rPr>
        <w:t xml:space="preserve">ابن الدّحداح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366/1</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264/1</w:t>
      </w:r>
    </w:p>
    <w:p>
      <w:pPr>
        <w:pStyle w:val="BookText"/>
        <w:rPr/>
      </w:pPr>
      <w:r>
        <w:rPr>
          <w:rFonts w:ascii="Amiri" w:hAnsi="Amiri" w:eastAsia="Amiri" w:cs="Amiri"/>
          <w:color w:val="111111"/>
          <w:sz w:val="28"/>
          <w:sz w:val="28"/>
          <w:szCs w:val="28"/>
          <w:rtl w:val="true"/>
          <w:lang w:bidi="ar-SA"/>
        </w:rPr>
        <w:t xml:space="preserve">ابن شهاب الزّهري </w:t>
      </w:r>
      <w:r>
        <w:rPr>
          <w:rFonts w:eastAsia="Amiri" w:cs="Amiri" w:ascii="Amiri" w:hAnsi="Amiri"/>
          <w:color w:val="111111"/>
          <w:sz w:val="28"/>
          <w:szCs w:val="28"/>
          <w:lang w:bidi="ar-SA"/>
        </w:rPr>
        <w:t>410/1</w:t>
      </w:r>
    </w:p>
    <w:p>
      <w:pPr>
        <w:pStyle w:val="BookText"/>
        <w:rPr/>
      </w:pPr>
      <w:r>
        <w:rPr>
          <w:rFonts w:ascii="IRNazanin" w:hAnsi="IRNazanin" w:eastAsia="IRNazanin"/>
          <w:color w:val="111111"/>
          <w:sz w:val="28"/>
          <w:sz w:val="28"/>
          <w:szCs w:val="28"/>
          <w:rtl w:val="true"/>
          <w:lang w:bidi="fa-IR"/>
        </w:rPr>
        <w:t xml:space="preserve">ابن صوحان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 xml:space="preserve">ابن صوريا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ابن الطّيّار </w:t>
      </w:r>
      <w:r>
        <w:rPr>
          <w:rFonts w:eastAsia="Amiri" w:cs="Amiri" w:ascii="Amiri" w:hAnsi="Amiri"/>
          <w:color w:val="111111"/>
          <w:sz w:val="28"/>
          <w:szCs w:val="28"/>
          <w:lang w:bidi="ar-SA"/>
        </w:rPr>
        <w:t>312/4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ابن قانع </w:t>
      </w:r>
      <w:r>
        <w:rPr>
          <w:rFonts w:eastAsia="IRNazanin" w:cs="IRNazanin"/>
          <w:color w:val="111111"/>
          <w:sz w:val="28"/>
          <w:szCs w:val="28"/>
          <w:lang w:bidi="fa-IR"/>
        </w:rPr>
        <w:t>468/1</w:t>
      </w:r>
    </w:p>
    <w:p>
      <w:pPr>
        <w:pStyle w:val="BookText"/>
        <w:rPr/>
      </w:pPr>
      <w:r>
        <w:rPr>
          <w:rFonts w:ascii="Amiri" w:hAnsi="Amiri" w:eastAsia="Amiri" w:cs="Amiri"/>
          <w:color w:val="111111"/>
          <w:sz w:val="28"/>
          <w:sz w:val="28"/>
          <w:szCs w:val="28"/>
          <w:rtl w:val="true"/>
          <w:lang w:bidi="ar-SA"/>
        </w:rPr>
        <w:t xml:space="preserve">ابن قبيطة </w:t>
      </w:r>
      <w:r>
        <w:rPr>
          <w:rFonts w:eastAsia="Amiri" w:cs="Amiri" w:ascii="Amiri" w:hAnsi="Amiri"/>
          <w:color w:val="111111"/>
          <w:sz w:val="28"/>
          <w:szCs w:val="28"/>
          <w:lang w:bidi="ar-SA"/>
        </w:rPr>
        <w:t>118/2</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ابن المقفّع </w:t>
      </w:r>
      <w:r>
        <w:rPr>
          <w:rFonts w:eastAsia="IRNazanin" w:cs="IRNazanin"/>
          <w:color w:val="111111"/>
          <w:sz w:val="28"/>
          <w:szCs w:val="28"/>
          <w:lang w:bidi="fa-IR"/>
        </w:rPr>
        <w:t>376/1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ابن وكيع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lang w:bidi="ar-SA"/>
        </w:rPr>
        <w:t>460/2</w:t>
      </w:r>
    </w:p>
    <w:p>
      <w:pPr>
        <w:pStyle w:val="BookText"/>
        <w:rPr/>
      </w:pPr>
      <w:r>
        <w:rPr>
          <w:rFonts w:ascii="IRNazanin" w:hAnsi="IRNazanin" w:eastAsia="IRNazanin"/>
          <w:color w:val="111111"/>
          <w:sz w:val="28"/>
          <w:sz w:val="28"/>
          <w:szCs w:val="28"/>
          <w:rtl w:val="true"/>
          <w:lang w:bidi="fa-IR"/>
        </w:rPr>
        <w:t xml:space="preserve">أبو الأخطل </w:t>
      </w:r>
      <w:r>
        <w:rPr>
          <w:rFonts w:eastAsia="IRNazanin" w:cs="IRNazanin"/>
          <w:color w:val="111111"/>
          <w:sz w:val="28"/>
          <w:szCs w:val="28"/>
          <w:lang w:bidi="fa-IR"/>
        </w:rPr>
        <w:t>152/3</w:t>
      </w:r>
    </w:p>
    <w:p>
      <w:pPr>
        <w:pStyle w:val="BookText"/>
        <w:rPr/>
      </w:pPr>
      <w:r>
        <w:rPr>
          <w:rFonts w:ascii="Amiri" w:hAnsi="Amiri" w:eastAsia="Amiri" w:cs="Amiri"/>
          <w:color w:val="111111"/>
          <w:sz w:val="28"/>
          <w:sz w:val="28"/>
          <w:szCs w:val="28"/>
          <w:rtl w:val="true"/>
          <w:lang w:bidi="ar-SA"/>
        </w:rPr>
        <w:t xml:space="preserve">أبو امامة الباهلي </w:t>
      </w:r>
      <w:r>
        <w:rPr>
          <w:rFonts w:eastAsia="Amiri" w:cs="Amiri" w:ascii="Amiri" w:hAnsi="Amiri"/>
          <w:color w:val="111111"/>
          <w:sz w:val="28"/>
          <w:szCs w:val="28"/>
          <w:lang w:bidi="ar-SA"/>
        </w:rPr>
        <w:t>104/3</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 xml:space="preserve">أبو بكر بن الباقلاني </w:t>
      </w:r>
      <w:r>
        <w:rPr>
          <w:rFonts w:eastAsia="Amiri" w:cs="Amiri" w:ascii="Amiri" w:hAnsi="Amiri"/>
          <w:color w:val="111111"/>
          <w:sz w:val="28"/>
          <w:szCs w:val="28"/>
          <w:lang w:bidi="ar-SA"/>
        </w:rPr>
        <w:t>470/1</w:t>
      </w:r>
    </w:p>
    <w:p>
      <w:pPr>
        <w:pStyle w:val="BookText"/>
        <w:rPr/>
      </w:pP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 xml:space="preserve">أبو ثعلبة </w:t>
      </w:r>
      <w:r>
        <w:rPr>
          <w:rFonts w:eastAsia="Amiri" w:cs="Amiri" w:ascii="Amiri" w:hAnsi="Amiri"/>
          <w:color w:val="111111"/>
          <w:sz w:val="28"/>
          <w:szCs w:val="28"/>
          <w:lang w:bidi="ar-SA"/>
        </w:rPr>
        <w:t>372/1</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184/2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الباقر عليه السلام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أبو جعفر محمّد الجواد عليه السلام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أبو جهل بن هشام </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أبو حارثة بن علقمة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ascii="Amiri" w:hAnsi="Amiri" w:eastAsia="Amiri" w:cs="Amiri"/>
          <w:color w:val="111111"/>
          <w:sz w:val="28"/>
          <w:sz w:val="28"/>
          <w:szCs w:val="28"/>
          <w:rtl w:val="true"/>
          <w:lang w:bidi="ar-SA"/>
        </w:rPr>
        <w:t xml:space="preserve">أبو الحسن الرّضا عليه السلام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أبو الحسن العسكري عليه السلام </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 xml:space="preserve">أبو الحسن عليّ عليه السلام </w:t>
      </w:r>
      <w:r>
        <w:rPr>
          <w:rFonts w:eastAsia="Amiri" w:cs="Amiri" w:ascii="Amiri" w:hAnsi="Amiri"/>
          <w:color w:val="111111"/>
          <w:sz w:val="28"/>
          <w:szCs w:val="28"/>
          <w:lang w:bidi="ar-SA"/>
        </w:rPr>
        <w:t>116/3</w:t>
      </w:r>
    </w:p>
    <w:p>
      <w:pPr>
        <w:pStyle w:val="BookText"/>
        <w:rPr/>
      </w:pPr>
      <w:r>
        <w:rPr>
          <w:rFonts w:ascii="Amiri" w:hAnsi="Amiri" w:eastAsia="Amiri" w:cs="Amiri"/>
          <w:color w:val="111111"/>
          <w:sz w:val="28"/>
          <w:sz w:val="28"/>
          <w:szCs w:val="28"/>
          <w:rtl w:val="true"/>
          <w:lang w:bidi="ar-SA"/>
        </w:rPr>
        <w:t xml:space="preserve">أبو الحسن موسى الكاظم عليه السلام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أبو الحكم </w:t>
      </w:r>
      <w:r>
        <w:rPr>
          <w:rFonts w:eastAsia="Amiri" w:cs="Amiri" w:ascii="Amiri" w:hAnsi="Amiri"/>
          <w:color w:val="111111"/>
          <w:sz w:val="28"/>
          <w:szCs w:val="28"/>
          <w:lang w:bidi="ar-SA"/>
        </w:rPr>
        <w:t>372/1</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 xml:space="preserve">أبو حنظلة </w:t>
      </w:r>
      <w:r>
        <w:rPr>
          <w:rFonts w:eastAsia="Amiri" w:cs="Amiri" w:ascii="Amiri" w:hAnsi="Amiri"/>
          <w:color w:val="111111"/>
          <w:sz w:val="28"/>
          <w:szCs w:val="28"/>
          <w:lang w:bidi="ar-SA"/>
        </w:rPr>
        <w:t>370/1</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216/4</w:t>
      </w:r>
    </w:p>
    <w:p>
      <w:pPr>
        <w:pStyle w:val="BookText"/>
        <w:rPr/>
      </w:pPr>
      <w:r>
        <w:rPr>
          <w:rFonts w:ascii="IRNazanin" w:hAnsi="IRNazanin" w:eastAsia="IRNazanin"/>
          <w:color w:val="111111"/>
          <w:sz w:val="28"/>
          <w:sz w:val="28"/>
          <w:szCs w:val="28"/>
          <w:rtl w:val="true"/>
          <w:lang w:bidi="fa-IR"/>
        </w:rPr>
        <w:t xml:space="preserve">أبو داوود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أبو الدّحداح </w:t>
      </w:r>
      <w:r>
        <w:rPr>
          <w:rFonts w:eastAsia="IRNazanin" w:cs="IRNazanin"/>
          <w:color w:val="111111"/>
          <w:sz w:val="28"/>
          <w:szCs w:val="28"/>
          <w:lang w:bidi="fa-IR"/>
        </w:rPr>
        <w:t>414/2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lang w:bidi="fa-IR"/>
        </w:rPr>
        <w:t>144/3</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236/3</w:t>
      </w:r>
    </w:p>
    <w:p>
      <w:pPr>
        <w:pStyle w:val="BookText"/>
        <w:rPr/>
      </w:pP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174/1</w:t>
      </w:r>
    </w:p>
    <w:p>
      <w:pPr>
        <w:pStyle w:val="BookText"/>
        <w:rPr/>
      </w:pPr>
      <w:r>
        <w:rPr>
          <w:rFonts w:ascii="Amiri" w:hAnsi="Amiri" w:eastAsia="Amiri" w:cs="Amiri"/>
          <w:color w:val="111111"/>
          <w:sz w:val="28"/>
          <w:sz w:val="28"/>
          <w:szCs w:val="28"/>
          <w:rtl w:val="true"/>
          <w:lang w:bidi="ar-SA"/>
        </w:rPr>
        <w:t xml:space="preserve">أبو شاكر الدّيصاني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188/4</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lang w:bidi="fa-IR"/>
        </w:rPr>
        <w:t>318/2</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404/2</w:t>
      </w:r>
    </w:p>
    <w:p>
      <w:pPr>
        <w:pStyle w:val="BookText"/>
        <w:rPr/>
      </w:pPr>
      <w:r>
        <w:rPr>
          <w:rFonts w:ascii="Amiri" w:hAnsi="Amiri" w:eastAsia="Amiri" w:cs="Amiri"/>
          <w:color w:val="111111"/>
          <w:sz w:val="28"/>
          <w:sz w:val="28"/>
          <w:szCs w:val="28"/>
          <w:rtl w:val="true"/>
          <w:lang w:bidi="ar-SA"/>
        </w:rPr>
        <w:t xml:space="preserve">أبو طلحة </w:t>
      </w:r>
      <w:r>
        <w:rPr>
          <w:rFonts w:eastAsia="Amiri" w:cs="Amiri" w:ascii="Amiri" w:hAnsi="Amiri"/>
          <w:color w:val="111111"/>
          <w:sz w:val="28"/>
          <w:szCs w:val="28"/>
          <w:lang w:bidi="ar-SA"/>
        </w:rPr>
        <w:t>412/2</w:t>
      </w:r>
    </w:p>
    <w:p>
      <w:pPr>
        <w:pStyle w:val="BookText"/>
        <w:rPr/>
      </w:pPr>
      <w:r>
        <w:rPr>
          <w:rFonts w:ascii="Amiri" w:hAnsi="Amiri" w:eastAsia="Amiri" w:cs="Amiri"/>
          <w:color w:val="111111"/>
          <w:sz w:val="28"/>
          <w:sz w:val="28"/>
          <w:szCs w:val="28"/>
          <w:rtl w:val="true"/>
          <w:lang w:bidi="ar-SA"/>
        </w:rPr>
        <w:t xml:space="preserve">أبو عامر الأشعري </w:t>
      </w:r>
      <w:r>
        <w:rPr>
          <w:rFonts w:eastAsia="Amiri" w:cs="Amiri" w:ascii="Amiri" w:hAnsi="Amiri"/>
          <w:color w:val="111111"/>
          <w:sz w:val="28"/>
          <w:szCs w:val="28"/>
          <w:lang w:bidi="ar-SA"/>
        </w:rPr>
        <w:t>396/2</w:t>
      </w:r>
    </w:p>
    <w:p>
      <w:pPr>
        <w:pStyle w:val="BookText"/>
        <w:rPr/>
      </w:pPr>
      <w:r>
        <w:rPr>
          <w:rFonts w:ascii="Amiri" w:hAnsi="Amiri" w:eastAsia="Amiri" w:cs="Amiri"/>
          <w:color w:val="111111"/>
          <w:sz w:val="28"/>
          <w:sz w:val="28"/>
          <w:szCs w:val="28"/>
          <w:rtl w:val="true"/>
          <w:lang w:bidi="ar-SA"/>
        </w:rPr>
        <w:t xml:space="preserve">أبو عبد اللّه جعفر الصادق عليه السلام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أبو عبد شمس </w:t>
      </w:r>
      <w:r>
        <w:rPr>
          <w:rFonts w:eastAsia="IRNazanin" w:cs="IRNazanin"/>
          <w:color w:val="111111"/>
          <w:sz w:val="28"/>
          <w:szCs w:val="28"/>
          <w:lang w:bidi="fa-IR"/>
        </w:rPr>
        <w:t>102/2</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أبو العوجاء هشام بن الحكم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أبو فضيل </w:t>
      </w:r>
      <w:r>
        <w:rPr>
          <w:rFonts w:eastAsia="Amiri" w:cs="Amiri" w:ascii="Amiri" w:hAnsi="Amiri"/>
          <w:color w:val="111111"/>
          <w:sz w:val="28"/>
          <w:szCs w:val="28"/>
          <w:lang w:bidi="ar-SA"/>
        </w:rPr>
        <w:t>412/1</w:t>
      </w:r>
    </w:p>
    <w:p>
      <w:pPr>
        <w:pStyle w:val="BookText"/>
        <w:rPr/>
      </w:pPr>
      <w:r>
        <w:rPr>
          <w:rFonts w:ascii="Amiri" w:hAnsi="Amiri" w:eastAsia="Amiri" w:cs="Amiri"/>
          <w:color w:val="111111"/>
          <w:sz w:val="28"/>
          <w:sz w:val="28"/>
          <w:szCs w:val="28"/>
          <w:rtl w:val="true"/>
          <w:lang w:bidi="ar-SA"/>
        </w:rPr>
        <w:t xml:space="preserve">أبو فكيهة مولى ابن الحضرمي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أبو القاسم صلى الله عليه و آله </w:t>
      </w:r>
      <w:r>
        <w:rPr>
          <w:rFonts w:eastAsia="Amiri" w:cs="Amiri" w:ascii="Amiri" w:hAnsi="Amiri"/>
          <w:color w:val="111111"/>
          <w:sz w:val="28"/>
          <w:szCs w:val="28"/>
          <w:lang w:bidi="ar-SA"/>
        </w:rPr>
        <w:t>206/1</w:t>
      </w:r>
    </w:p>
    <w:p>
      <w:pPr>
        <w:pStyle w:val="BookText"/>
        <w:rPr/>
      </w:pP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298/2</w:t>
      </w:r>
    </w:p>
    <w:p>
      <w:pPr>
        <w:pStyle w:val="BookText"/>
        <w:rPr/>
      </w:pPr>
      <w:r>
        <w:rPr>
          <w:rFonts w:ascii="Amiri" w:hAnsi="Amiri" w:eastAsia="Amiri" w:cs="Amiri"/>
          <w:color w:val="111111"/>
          <w:sz w:val="28"/>
          <w:sz w:val="28"/>
          <w:szCs w:val="28"/>
          <w:rtl w:val="true"/>
          <w:lang w:bidi="ar-SA"/>
        </w:rPr>
        <w:t xml:space="preserve">أبو قرّة صاحب الجاثليق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أبو قرّة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شبرمة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أبو لبيد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416/1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أبو محمّد عليه السلام </w:t>
      </w:r>
      <w:r>
        <w:rPr>
          <w:rFonts w:eastAsia="Amiri" w:cs="Amiri" w:ascii="Amiri" w:hAnsi="Amiri"/>
          <w:color w:val="111111"/>
          <w:sz w:val="28"/>
          <w:szCs w:val="28"/>
          <w:lang w:bidi="ar-SA"/>
        </w:rPr>
        <w:t>208/2</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أبو محمّد الحسن العسكريّ عليه السلام </w:t>
      </w:r>
      <w:r>
        <w:rPr>
          <w:rFonts w:eastAsia="Amiri" w:cs="Amiri" w:ascii="Amiri" w:hAnsi="Amiri"/>
          <w:color w:val="111111"/>
          <w:sz w:val="28"/>
          <w:szCs w:val="28"/>
          <w:lang w:bidi="ar-SA"/>
        </w:rPr>
        <w:t>318/4</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أبو معمر السّعداني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p>
    <w:p>
      <w:pPr>
        <w:pStyle w:val="BookText"/>
        <w:rPr/>
      </w:pPr>
      <w:r>
        <w:rPr>
          <w:rFonts w:ascii="IRNazanin" w:hAnsi="IRNazanin" w:eastAsia="IRNazanin"/>
          <w:color w:val="111111"/>
          <w:sz w:val="28"/>
          <w:sz w:val="28"/>
          <w:szCs w:val="28"/>
          <w:rtl w:val="true"/>
          <w:lang w:bidi="fa-IR"/>
        </w:rPr>
        <w:t xml:space="preserve">أبو المنذر </w:t>
      </w:r>
      <w:r>
        <w:rPr>
          <w:rFonts w:eastAsia="IRNazanin" w:cs="IRNazanin"/>
          <w:color w:val="111111"/>
          <w:sz w:val="28"/>
          <w:szCs w:val="28"/>
          <w:lang w:bidi="fa-IR"/>
        </w:rPr>
        <w:t>100/3</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172/1</w:t>
      </w:r>
    </w:p>
    <w:p>
      <w:pPr>
        <w:pStyle w:val="BookText"/>
        <w:rPr/>
      </w:pPr>
      <w:r>
        <w:rPr>
          <w:rFonts w:ascii="IRNazanin" w:hAnsi="IRNazanin" w:eastAsia="IRNazanin"/>
          <w:color w:val="111111"/>
          <w:sz w:val="28"/>
          <w:sz w:val="28"/>
          <w:szCs w:val="28"/>
          <w:rtl w:val="true"/>
          <w:lang w:bidi="fa-IR"/>
        </w:rPr>
        <w:t xml:space="preserve">أبو المهاجر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أبو الورد </w:t>
      </w:r>
      <w:r>
        <w:rPr>
          <w:rFonts w:eastAsia="IRNazanin" w:cs="IRNazanin"/>
          <w:color w:val="111111"/>
          <w:sz w:val="28"/>
          <w:szCs w:val="28"/>
          <w:lang w:bidi="fa-IR"/>
        </w:rPr>
        <w:t>250/3</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170/4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بن خلف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اُبيّ بن كعب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أثال الحنفي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أحمد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اسامة بن زيد </w:t>
      </w:r>
      <w:r>
        <w:rPr>
          <w:rFonts w:eastAsia="Amiri" w:cs="Amiri" w:ascii="Amiri" w:hAnsi="Amiri"/>
          <w:color w:val="111111"/>
          <w:sz w:val="28"/>
          <w:szCs w:val="28"/>
          <w:lang w:bidi="ar-SA"/>
        </w:rPr>
        <w:t>410/2</w:t>
      </w:r>
    </w:p>
    <w:p>
      <w:pPr>
        <w:pStyle w:val="BookText"/>
        <w:rPr/>
      </w:pPr>
      <w:r>
        <w:rPr>
          <w:rFonts w:ascii="Amiri" w:hAnsi="Amiri" w:eastAsia="Amiri" w:cs="Amiri"/>
          <w:color w:val="111111"/>
          <w:sz w:val="28"/>
          <w:sz w:val="28"/>
          <w:szCs w:val="28"/>
          <w:rtl w:val="true"/>
          <w:lang w:bidi="ar-SA"/>
        </w:rPr>
        <w:t xml:space="preserve">أسد بن كعب </w:t>
      </w:r>
      <w:r>
        <w:rPr>
          <w:rFonts w:eastAsia="Amiri" w:cs="Amiri" w:ascii="Amiri" w:hAnsi="Amiri"/>
          <w:color w:val="111111"/>
          <w:sz w:val="28"/>
          <w:szCs w:val="28"/>
          <w:lang w:bidi="ar-SA"/>
        </w:rPr>
        <w:t>260/2</w:t>
      </w:r>
    </w:p>
    <w:p>
      <w:pPr>
        <w:pStyle w:val="BookText"/>
        <w:rPr/>
      </w:pPr>
      <w:r>
        <w:rPr>
          <w:rFonts w:ascii="Amiri" w:hAnsi="Amiri" w:eastAsia="Amiri" w:cs="Amiri"/>
          <w:color w:val="111111"/>
          <w:sz w:val="28"/>
          <w:sz w:val="28"/>
          <w:szCs w:val="28"/>
          <w:rtl w:val="true"/>
          <w:lang w:bidi="ar-SA"/>
        </w:rPr>
        <w:t xml:space="preserve">إسرائيل عليه السلام </w:t>
      </w:r>
      <w:r>
        <w:rPr>
          <w:rFonts w:eastAsia="Amiri" w:cs="Amiri" w:ascii="Amiri" w:hAnsi="Amiri"/>
          <w:color w:val="111111"/>
          <w:sz w:val="28"/>
          <w:szCs w:val="28"/>
          <w:lang w:bidi="ar-SA"/>
        </w:rPr>
        <w:t>298/2</w:t>
      </w:r>
    </w:p>
    <w:p>
      <w:pPr>
        <w:pStyle w:val="BookText"/>
        <w:rPr/>
      </w:pPr>
      <w:r>
        <w:rPr>
          <w:rFonts w:ascii="Amiri" w:hAnsi="Amiri" w:eastAsia="Amiri" w:cs="Amiri"/>
          <w:color w:val="111111"/>
          <w:sz w:val="28"/>
          <w:sz w:val="28"/>
          <w:szCs w:val="28"/>
          <w:rtl w:val="true"/>
          <w:lang w:bidi="ar-SA"/>
        </w:rPr>
        <w:t xml:space="preserve">إسرافيل عليه السلام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106/4</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اسفنديار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إسماعيل بن إبراهيم عليهما السلام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إسماعيل بن أبي عبد اللّه عليه السلام </w:t>
      </w:r>
      <w:r>
        <w:rPr>
          <w:rFonts w:eastAsia="Amiri" w:cs="Amiri" w:ascii="Amiri" w:hAnsi="Amiri"/>
          <w:color w:val="111111"/>
          <w:sz w:val="28"/>
          <w:szCs w:val="28"/>
          <w:lang w:bidi="ar-SA"/>
        </w:rPr>
        <w:t>208/4</w:t>
      </w:r>
    </w:p>
    <w:p>
      <w:pPr>
        <w:pStyle w:val="BookText"/>
        <w:rPr/>
      </w:pPr>
      <w:r>
        <w:rPr>
          <w:rFonts w:ascii="Amiri" w:hAnsi="Amiri" w:eastAsia="Amiri" w:cs="Amiri"/>
          <w:color w:val="111111"/>
          <w:sz w:val="28"/>
          <w:sz w:val="28"/>
          <w:szCs w:val="28"/>
          <w:rtl w:val="true"/>
          <w:lang w:bidi="ar-SA"/>
        </w:rPr>
        <w:t xml:space="preserve">إسماعيل بن عبد اللّه بن قسطنطين </w:t>
      </w:r>
      <w:r>
        <w:rPr>
          <w:rFonts w:eastAsia="Amiri" w:cs="Amiri" w:ascii="Amiri" w:hAnsi="Amiri"/>
          <w:color w:val="111111"/>
          <w:sz w:val="28"/>
          <w:szCs w:val="28"/>
          <w:lang w:bidi="ar-SA"/>
        </w:rPr>
        <w:t>338/3</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400/2</w:t>
      </w:r>
    </w:p>
    <w:p>
      <w:pPr>
        <w:pStyle w:val="BookText"/>
        <w:rPr/>
      </w:pPr>
      <w:r>
        <w:rPr>
          <w:rFonts w:ascii="Amiri" w:hAnsi="Amiri" w:eastAsia="Amiri" w:cs="Amiri"/>
          <w:color w:val="111111"/>
          <w:sz w:val="28"/>
          <w:sz w:val="28"/>
          <w:szCs w:val="28"/>
          <w:rtl w:val="true"/>
          <w:lang w:bidi="ar-SA"/>
        </w:rPr>
        <w:t xml:space="preserve">اسيد بن كعب </w:t>
      </w:r>
      <w:r>
        <w:rPr>
          <w:rFonts w:eastAsia="Amiri" w:cs="Amiri" w:ascii="Amiri" w:hAnsi="Amiri"/>
          <w:color w:val="111111"/>
          <w:sz w:val="28"/>
          <w:szCs w:val="28"/>
          <w:lang w:bidi="ar-SA"/>
        </w:rPr>
        <w:t>260/2</w:t>
      </w:r>
    </w:p>
    <w:p>
      <w:pPr>
        <w:pStyle w:val="BookText"/>
        <w:rPr/>
      </w:pPr>
      <w:r>
        <w:rPr>
          <w:rFonts w:ascii="Amiri" w:hAnsi="Amiri" w:eastAsia="Amiri" w:cs="Amiri"/>
          <w:color w:val="111111"/>
          <w:sz w:val="28"/>
          <w:sz w:val="28"/>
          <w:szCs w:val="28"/>
          <w:rtl w:val="true"/>
          <w:lang w:bidi="ar-SA"/>
        </w:rPr>
        <w:t xml:space="preserve">أصمعي </w:t>
      </w:r>
      <w:r>
        <w:rPr>
          <w:rFonts w:eastAsia="Amiri" w:cs="Amiri" w:ascii="Amiri" w:hAnsi="Amiri"/>
          <w:color w:val="111111"/>
          <w:sz w:val="28"/>
          <w:szCs w:val="28"/>
          <w:lang w:bidi="ar-SA"/>
        </w:rPr>
        <w:t>422/2</w:t>
      </w:r>
    </w:p>
    <w:p>
      <w:pPr>
        <w:pStyle w:val="BookText"/>
        <w:rPr/>
      </w:pPr>
      <w:r>
        <w:rPr>
          <w:rFonts w:ascii="Amiri" w:hAnsi="Amiri" w:eastAsia="Amiri" w:cs="Amiri"/>
          <w:color w:val="111111"/>
          <w:sz w:val="28"/>
          <w:sz w:val="28"/>
          <w:szCs w:val="28"/>
          <w:rtl w:val="true"/>
          <w:lang w:bidi="ar-SA"/>
        </w:rPr>
        <w:t xml:space="preserve">أكتم بن صيفي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الأخنس بن شريق بن عمرو بن وهب الثّقفي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الأشعث </w:t>
      </w:r>
      <w:r>
        <w:rPr>
          <w:rFonts w:eastAsia="IRNazanin" w:cs="IRNazanin"/>
          <w:color w:val="111111"/>
          <w:sz w:val="28"/>
          <w:szCs w:val="28"/>
          <w:lang w:bidi="fa-IR"/>
        </w:rPr>
        <w:t>432/1</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lang w:bidi="ar-SA"/>
        </w:rPr>
        <w:t>122/4</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lang w:bidi="ar-SA"/>
        </w:rPr>
        <w:t>152/3</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الأيهم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اُمّ حبيب بنت أبي سفيان </w:t>
      </w:r>
      <w:r>
        <w:rPr>
          <w:rFonts w:eastAsia="Amiri" w:cs="Amiri" w:ascii="Amiri" w:hAnsi="Amiri"/>
          <w:color w:val="111111"/>
          <w:sz w:val="28"/>
          <w:szCs w:val="28"/>
          <w:lang w:bidi="ar-SA"/>
        </w:rPr>
        <w:t>400/2</w:t>
      </w:r>
    </w:p>
    <w:p>
      <w:pPr>
        <w:pStyle w:val="BookText"/>
        <w:rPr/>
      </w:pPr>
      <w:r>
        <w:rPr>
          <w:rFonts w:ascii="Amiri" w:hAnsi="Amiri" w:eastAsia="Amiri" w:cs="Amiri"/>
          <w:color w:val="111111"/>
          <w:sz w:val="28"/>
          <w:sz w:val="28"/>
          <w:szCs w:val="28"/>
          <w:rtl w:val="true"/>
          <w:lang w:bidi="ar-SA"/>
        </w:rPr>
        <w:t xml:space="preserve">امّ الدّحداح </w:t>
      </w:r>
      <w:r>
        <w:rPr>
          <w:rFonts w:eastAsia="Amiri" w:cs="Amiri" w:ascii="Amiri" w:hAnsi="Amiri"/>
          <w:color w:val="111111"/>
          <w:sz w:val="28"/>
          <w:szCs w:val="28"/>
          <w:lang w:bidi="ar-SA"/>
        </w:rPr>
        <w:t>416/2</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472/2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176/4</w:t>
      </w:r>
    </w:p>
    <w:p>
      <w:pPr>
        <w:pStyle w:val="BookText"/>
        <w:rPr/>
      </w:pPr>
      <w:r>
        <w:rPr>
          <w:rFonts w:ascii="Amiri" w:hAnsi="Amiri" w:eastAsia="Amiri" w:cs="Amiri"/>
          <w:color w:val="111111"/>
          <w:sz w:val="28"/>
          <w:sz w:val="28"/>
          <w:szCs w:val="28"/>
          <w:rtl w:val="true"/>
          <w:lang w:bidi="ar-SA"/>
        </w:rPr>
        <w:t xml:space="preserve">امّ عقيل </w:t>
      </w:r>
      <w:r>
        <w:rPr>
          <w:rFonts w:eastAsia="Amiri" w:cs="Amiri" w:ascii="Amiri" w:hAnsi="Amiri"/>
          <w:color w:val="111111"/>
          <w:sz w:val="28"/>
          <w:szCs w:val="28"/>
          <w:lang w:bidi="ar-SA"/>
        </w:rPr>
        <w:t>424/2</w:t>
      </w:r>
    </w:p>
    <w:p>
      <w:pPr>
        <w:pStyle w:val="BookText"/>
        <w:rPr/>
      </w:pPr>
      <w:r>
        <w:rPr>
          <w:rFonts w:ascii="Amiri" w:hAnsi="Amiri" w:eastAsia="Amiri" w:cs="Amiri"/>
          <w:color w:val="111111"/>
          <w:sz w:val="28"/>
          <w:sz w:val="28"/>
          <w:szCs w:val="28"/>
          <w:rtl w:val="true"/>
          <w:lang w:bidi="ar-SA"/>
        </w:rPr>
        <w:t xml:space="preserve">امّ الهيثم </w:t>
      </w:r>
      <w:r>
        <w:rPr>
          <w:rFonts w:eastAsia="Amiri" w:cs="Amiri" w:ascii="Amiri" w:hAnsi="Amiri"/>
          <w:color w:val="111111"/>
          <w:sz w:val="28"/>
          <w:szCs w:val="28"/>
          <w:lang w:bidi="ar-SA"/>
        </w:rPr>
        <w:t>482/1</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lang w:bidi="ar-SA"/>
        </w:rPr>
        <w:t>112/2</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w:t>
      </w:r>
    </w:p>
    <w:p>
      <w:pPr>
        <w:pStyle w:val="BookText"/>
        <w:rPr/>
      </w:pPr>
      <w:r>
        <w:rPr>
          <w:rFonts w:ascii="Amiri" w:hAnsi="Amiri" w:eastAsia="Amiri" w:cs="Amiri"/>
          <w:color w:val="111111"/>
          <w:sz w:val="28"/>
          <w:sz w:val="28"/>
          <w:szCs w:val="28"/>
          <w:rtl w:val="true"/>
          <w:lang w:bidi="ar-SA"/>
        </w:rPr>
        <w:t xml:space="preserve">اوريا بن حنان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اويس القرني </w:t>
      </w:r>
      <w:r>
        <w:rPr>
          <w:rFonts w:eastAsia="Amiri" w:cs="Amiri" w:ascii="Amiri" w:hAnsi="Amiri"/>
          <w:color w:val="111111"/>
          <w:sz w:val="28"/>
          <w:szCs w:val="28"/>
          <w:lang w:bidi="ar-SA"/>
        </w:rPr>
        <w:t>420/2</w:t>
      </w:r>
    </w:p>
    <w:p>
      <w:pPr>
        <w:pStyle w:val="BookText"/>
        <w:rPr/>
      </w:pP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lang w:bidi="ar-SA"/>
        </w:rPr>
        <w:t>296/2</w:t>
      </w:r>
    </w:p>
    <w:p>
      <w:pPr>
        <w:pStyle w:val="BookText"/>
        <w:rPr/>
      </w:pPr>
      <w:r>
        <w:rPr>
          <w:rFonts w:ascii="IRNazanin" w:hAnsi="IRNazanin" w:eastAsia="IRNazanin"/>
          <w:color w:val="111111"/>
          <w:sz w:val="28"/>
          <w:sz w:val="28"/>
          <w:szCs w:val="28"/>
          <w:rtl w:val="true"/>
          <w:lang w:bidi="fa-IR"/>
        </w:rPr>
        <w:t xml:space="preserve">بشر بن البراء بن معرور </w:t>
      </w:r>
      <w:r>
        <w:rPr>
          <w:rFonts w:eastAsia="IRNazanin" w:cs="IRNazanin"/>
          <w:color w:val="111111"/>
          <w:sz w:val="28"/>
          <w:szCs w:val="28"/>
          <w:lang w:bidi="fa-IR"/>
        </w:rPr>
        <w:t>252/2</w:t>
      </w:r>
    </w:p>
    <w:p>
      <w:pPr>
        <w:pStyle w:val="BookText"/>
        <w:rPr/>
      </w:pPr>
      <w:r>
        <w:rPr>
          <w:rFonts w:ascii="Amiri" w:hAnsi="Amiri" w:eastAsia="Amiri" w:cs="Amiri"/>
          <w:color w:val="111111"/>
          <w:sz w:val="28"/>
          <w:sz w:val="28"/>
          <w:szCs w:val="28"/>
          <w:rtl w:val="true"/>
          <w:lang w:bidi="ar-SA"/>
        </w:rPr>
        <w:t xml:space="preserve">بلحارث بن كعب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ثعلبة بن غنمة </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ثعلبة بن قيس </w:t>
      </w:r>
      <w:r>
        <w:rPr>
          <w:rFonts w:eastAsia="Amiri" w:cs="Amiri" w:ascii="Amiri" w:hAnsi="Amiri"/>
          <w:color w:val="111111"/>
          <w:sz w:val="28"/>
          <w:szCs w:val="28"/>
          <w:lang w:bidi="ar-SA"/>
        </w:rPr>
        <w:t>260/2</w:t>
      </w:r>
    </w:p>
    <w:p>
      <w:pPr>
        <w:pStyle w:val="BookText"/>
        <w:rPr/>
      </w:pPr>
      <w:r>
        <w:rPr>
          <w:rFonts w:ascii="Amiri" w:hAnsi="Amiri" w:eastAsia="Amiri" w:cs="Amiri"/>
          <w:color w:val="111111"/>
          <w:sz w:val="28"/>
          <w:sz w:val="28"/>
          <w:szCs w:val="28"/>
          <w:rtl w:val="true"/>
          <w:lang w:bidi="ar-SA"/>
        </w:rPr>
        <w:t xml:space="preserve">ثمامة بن أثال </w:t>
      </w:r>
      <w:r>
        <w:rPr>
          <w:rFonts w:eastAsia="Amiri" w:cs="Amiri" w:ascii="Amiri" w:hAnsi="Amiri"/>
          <w:color w:val="111111"/>
          <w:sz w:val="28"/>
          <w:szCs w:val="28"/>
          <w:lang w:bidi="ar-SA"/>
        </w:rPr>
        <w:t>478/1</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الجارود بن عبد اللّه </w:t>
      </w:r>
      <w:r>
        <w:rPr>
          <w:rFonts w:eastAsia="IRNazanin" w:cs="IRNazanin"/>
          <w:color w:val="111111"/>
          <w:sz w:val="28"/>
          <w:szCs w:val="28"/>
          <w:lang w:bidi="fa-IR"/>
        </w:rPr>
        <w:t>282/2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406/2</w:t>
      </w:r>
    </w:p>
    <w:p>
      <w:pPr>
        <w:pStyle w:val="BookText"/>
        <w:rPr/>
      </w:pPr>
      <w:r>
        <w:rPr>
          <w:rFonts w:ascii="Amiri" w:hAnsi="Amiri" w:eastAsia="Amiri" w:cs="Amiri"/>
          <w:color w:val="111111"/>
          <w:sz w:val="28"/>
          <w:sz w:val="28"/>
          <w:szCs w:val="28"/>
          <w:rtl w:val="true"/>
          <w:lang w:bidi="ar-SA"/>
        </w:rPr>
        <w:t xml:space="preserve">جريجرة </w:t>
      </w:r>
      <w:r>
        <w:rPr>
          <w:rFonts w:eastAsia="Amiri" w:cs="Amiri" w:ascii="Amiri" w:hAnsi="Amiri"/>
          <w:color w:val="111111"/>
          <w:sz w:val="28"/>
          <w:szCs w:val="28"/>
          <w:lang w:bidi="ar-SA"/>
        </w:rPr>
        <w:t>276/2</w:t>
      </w:r>
    </w:p>
    <w:p>
      <w:pPr>
        <w:pStyle w:val="BookText"/>
        <w:rPr/>
      </w:pPr>
      <w:r>
        <w:rPr>
          <w:rFonts w:ascii="Amiri" w:hAnsi="Amiri" w:eastAsia="Amiri" w:cs="Amiri"/>
          <w:color w:val="111111"/>
          <w:sz w:val="28"/>
          <w:sz w:val="28"/>
          <w:szCs w:val="28"/>
          <w:rtl w:val="true"/>
          <w:lang w:bidi="ar-SA"/>
        </w:rPr>
        <w:t xml:space="preserve">جعدة بن هبيرة المخزومي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390/2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جعفر بن محمّد الصّادق عليه السلام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الجالوت </w:t>
      </w:r>
      <w:r>
        <w:rPr>
          <w:rFonts w:eastAsia="IRNazanin" w:cs="IRNazanin"/>
          <w:color w:val="111111"/>
          <w:sz w:val="28"/>
          <w:szCs w:val="28"/>
          <w:lang w:bidi="fa-IR"/>
        </w:rPr>
        <w:t>286/2</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lang w:bidi="fa-IR"/>
        </w:rPr>
        <w:t>480/1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هشام </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حبيب بن عمرو بن عمير الثّقفي </w:t>
      </w:r>
      <w:r>
        <w:rPr>
          <w:rFonts w:eastAsia="Amiri" w:cs="Amiri" w:ascii="Amiri" w:hAnsi="Amiri"/>
          <w:color w:val="111111"/>
          <w:sz w:val="28"/>
          <w:szCs w:val="28"/>
          <w:lang w:bidi="ar-SA"/>
        </w:rPr>
        <w:t>140/2</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 xml:space="preserve">حجير بن عمير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الحرث بن عوف </w:t>
      </w:r>
      <w:r>
        <w:rPr>
          <w:rFonts w:eastAsia="IRNazanin" w:cs="IRNazanin"/>
          <w:color w:val="111111"/>
          <w:sz w:val="28"/>
          <w:szCs w:val="28"/>
          <w:lang w:bidi="fa-IR"/>
        </w:rPr>
        <w:t>316/2</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312/2</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الحسن بن عليّ عليه السلام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الحسين بن عليّ عليه السلام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حوّا </w:t>
      </w:r>
      <w:r>
        <w:rPr>
          <w:rFonts w:eastAsia="Amiri" w:cs="Amiri" w:ascii="Amiri" w:hAnsi="Amiri"/>
          <w:color w:val="111111"/>
          <w:sz w:val="28"/>
          <w:szCs w:val="28"/>
          <w:lang w:bidi="ar-SA"/>
        </w:rPr>
        <w:t>238/4</w:t>
      </w:r>
    </w:p>
    <w:p>
      <w:pPr>
        <w:pStyle w:val="BookText"/>
        <w:rPr/>
      </w:pP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lang w:bidi="ar-SA"/>
        </w:rPr>
        <w:t>238/2</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خالد بن عقبة </w:t>
      </w:r>
      <w:r>
        <w:rPr>
          <w:rFonts w:eastAsia="Amiri" w:cs="Amiri" w:ascii="Amiri" w:hAnsi="Amiri"/>
          <w:color w:val="111111"/>
          <w:sz w:val="28"/>
          <w:szCs w:val="28"/>
          <w:lang w:bidi="ar-SA"/>
        </w:rPr>
        <w:t>370/1</w:t>
      </w:r>
    </w:p>
    <w:p>
      <w:pPr>
        <w:pStyle w:val="BookText"/>
        <w:rPr/>
      </w:pPr>
      <w:r>
        <w:rPr>
          <w:rFonts w:ascii="IRNazanin" w:hAnsi="IRNazanin" w:eastAsia="IRNazanin"/>
          <w:color w:val="111111"/>
          <w:sz w:val="28"/>
          <w:sz w:val="28"/>
          <w:szCs w:val="28"/>
          <w:rtl w:val="true"/>
          <w:lang w:bidi="fa-IR"/>
        </w:rPr>
        <w:t xml:space="preserve">خالد بن معدان </w:t>
      </w:r>
      <w:r>
        <w:rPr>
          <w:rFonts w:eastAsia="IRNazanin" w:cs="IRNazanin"/>
          <w:color w:val="111111"/>
          <w:sz w:val="28"/>
          <w:szCs w:val="28"/>
          <w:lang w:bidi="fa-IR"/>
        </w:rPr>
        <w:t>128/3</w:t>
      </w:r>
    </w:p>
    <w:p>
      <w:pPr>
        <w:pStyle w:val="BookText"/>
        <w:rPr/>
      </w:pPr>
      <w:r>
        <w:rPr>
          <w:rFonts w:ascii="Amiri" w:hAnsi="Amiri" w:eastAsia="Amiri" w:cs="Amiri"/>
          <w:color w:val="111111"/>
          <w:sz w:val="28"/>
          <w:sz w:val="28"/>
          <w:szCs w:val="28"/>
          <w:rtl w:val="true"/>
          <w:lang w:bidi="ar-SA"/>
        </w:rPr>
        <w:t xml:space="preserve">خديجة عليها السلام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الخضر النبيّ عليه السلام </w:t>
      </w:r>
      <w:r>
        <w:rPr>
          <w:rFonts w:eastAsia="Amiri" w:cs="Amiri" w:ascii="Amiri" w:hAnsi="Amiri"/>
          <w:color w:val="111111"/>
          <w:sz w:val="28"/>
          <w:szCs w:val="28"/>
          <w:lang w:bidi="ar-SA"/>
        </w:rPr>
        <w:t>456/2</w:t>
      </w:r>
    </w:p>
    <w:p>
      <w:pPr>
        <w:pStyle w:val="BookText"/>
        <w:rPr/>
      </w:pPr>
      <w:r>
        <w:rPr>
          <w:rFonts w:ascii="Amiri" w:hAnsi="Amiri" w:eastAsia="Amiri" w:cs="Amiri"/>
          <w:color w:val="111111"/>
          <w:sz w:val="28"/>
          <w:sz w:val="28"/>
          <w:szCs w:val="28"/>
          <w:rtl w:val="true"/>
          <w:lang w:bidi="ar-SA"/>
        </w:rPr>
        <w:t xml:space="preserve">خليفة بن حنّاط </w:t>
      </w:r>
      <w:r>
        <w:rPr>
          <w:rFonts w:eastAsia="Amiri" w:cs="Amiri" w:ascii="Amiri" w:hAnsi="Amiri"/>
          <w:color w:val="111111"/>
          <w:sz w:val="28"/>
          <w:szCs w:val="28"/>
          <w:lang w:bidi="ar-SA"/>
        </w:rPr>
        <w:t>468/1</w:t>
      </w:r>
    </w:p>
    <w:p>
      <w:pPr>
        <w:pStyle w:val="BookText"/>
        <w:rPr/>
      </w:pPr>
      <w:r>
        <w:rPr>
          <w:rFonts w:ascii="Amiri" w:hAnsi="Amiri" w:eastAsia="Amiri" w:cs="Amiri"/>
          <w:color w:val="111111"/>
          <w:sz w:val="28"/>
          <w:sz w:val="28"/>
          <w:szCs w:val="28"/>
          <w:rtl w:val="true"/>
          <w:lang w:bidi="ar-SA"/>
        </w:rPr>
        <w:t xml:space="preserve">خوّات بن جبير الأنصاري </w:t>
      </w:r>
      <w:r>
        <w:rPr>
          <w:rFonts w:eastAsia="Amiri" w:cs="Amiri" w:ascii="Amiri" w:hAnsi="Amiri"/>
          <w:color w:val="111111"/>
          <w:sz w:val="28"/>
          <w:szCs w:val="28"/>
          <w:lang w:bidi="ar-SA"/>
        </w:rPr>
        <w:t>120/4</w:t>
      </w:r>
    </w:p>
    <w:p>
      <w:pPr>
        <w:pStyle w:val="BookText"/>
        <w:rPr/>
      </w:pPr>
      <w:r>
        <w:rPr>
          <w:rFonts w:ascii="Amiri" w:hAnsi="Amiri" w:eastAsia="Amiri" w:cs="Amiri"/>
          <w:color w:val="111111"/>
          <w:sz w:val="28"/>
          <w:sz w:val="28"/>
          <w:szCs w:val="28"/>
          <w:rtl w:val="true"/>
          <w:lang w:bidi="ar-SA"/>
        </w:rPr>
        <w:t xml:space="preserve">دانيال عليه السلام </w:t>
      </w:r>
      <w:r>
        <w:rPr>
          <w:rFonts w:eastAsia="Amiri" w:cs="Amiri" w:ascii="Amiri" w:hAnsi="Amiri"/>
          <w:color w:val="111111"/>
          <w:sz w:val="28"/>
          <w:szCs w:val="28"/>
          <w:lang w:bidi="ar-SA"/>
        </w:rPr>
        <w:t>296/2</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264/2</w:t>
      </w:r>
    </w:p>
    <w:p>
      <w:pPr>
        <w:pStyle w:val="BookText"/>
        <w:rPr/>
      </w:pPr>
      <w:r>
        <w:rPr>
          <w:rFonts w:ascii="Amiri" w:hAnsi="Amiri" w:eastAsia="Amiri" w:cs="Amiri"/>
          <w:color w:val="111111"/>
          <w:sz w:val="28"/>
          <w:sz w:val="28"/>
          <w:szCs w:val="28"/>
          <w:rtl w:val="true"/>
          <w:lang w:bidi="ar-SA"/>
        </w:rPr>
        <w:t xml:space="preserve">داوود عليه السلام </w:t>
      </w:r>
      <w:r>
        <w:rPr>
          <w:rFonts w:eastAsia="Amiri" w:cs="Amiri" w:ascii="Amiri" w:hAnsi="Amiri"/>
          <w:color w:val="111111"/>
          <w:sz w:val="28"/>
          <w:szCs w:val="28"/>
          <w:lang w:bidi="ar-SA"/>
        </w:rPr>
        <w:t>236/4</w:t>
      </w:r>
    </w:p>
    <w:p>
      <w:pPr>
        <w:pStyle w:val="BookText"/>
        <w:rPr/>
      </w:pPr>
      <w:r>
        <w:rPr>
          <w:rFonts w:ascii="Amiri" w:hAnsi="Amiri" w:eastAsia="Amiri" w:cs="Amiri"/>
          <w:color w:val="111111"/>
          <w:sz w:val="28"/>
          <w:sz w:val="28"/>
          <w:szCs w:val="28"/>
          <w:rtl w:val="true"/>
          <w:lang w:bidi="ar-SA"/>
        </w:rPr>
        <w:t xml:space="preserve">دحية الكلبي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ذكوان بن عبد قيس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 xml:space="preserve">رافع بن خارجة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114/2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رفاعة بن زيد بن التّابوت </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144/4</w:t>
      </w:r>
    </w:p>
    <w:p>
      <w:pPr>
        <w:pStyle w:val="BookText"/>
        <w:rPr/>
      </w:pPr>
      <w:r>
        <w:rPr>
          <w:rFonts w:ascii="Amiri" w:hAnsi="Amiri" w:eastAsia="Amiri" w:cs="Amiri"/>
          <w:color w:val="111111"/>
          <w:sz w:val="28"/>
          <w:sz w:val="28"/>
          <w:szCs w:val="28"/>
          <w:rtl w:val="true"/>
          <w:lang w:bidi="ar-SA"/>
        </w:rPr>
        <w:t xml:space="preserve">زرقان صاحب ابن أبي داوود </w:t>
      </w:r>
      <w:r>
        <w:rPr>
          <w:rFonts w:eastAsia="Amiri" w:cs="Amiri" w:ascii="Amiri" w:hAnsi="Amiri"/>
          <w:color w:val="111111"/>
          <w:sz w:val="28"/>
          <w:szCs w:val="28"/>
          <w:lang w:bidi="ar-SA"/>
        </w:rPr>
        <w:t>162/4</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زيد بن تابوه </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238/4</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276/3</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472/2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238/4</w:t>
      </w:r>
    </w:p>
    <w:p>
      <w:pPr>
        <w:pStyle w:val="BookText"/>
        <w:rPr/>
      </w:pPr>
      <w:r>
        <w:rPr>
          <w:rFonts w:ascii="IRNazanin" w:hAnsi="IRNazanin" w:eastAsia="IRNazanin"/>
          <w:color w:val="111111"/>
          <w:sz w:val="28"/>
          <w:sz w:val="28"/>
          <w:szCs w:val="28"/>
          <w:rtl w:val="true"/>
          <w:lang w:bidi="fa-IR"/>
        </w:rPr>
        <w:t xml:space="preserve">سجاح بنت الحارث بن عقبان </w:t>
      </w:r>
      <w:r>
        <w:rPr>
          <w:rFonts w:eastAsia="IRNazanin" w:cs="IRNazanin"/>
          <w:color w:val="111111"/>
          <w:sz w:val="28"/>
          <w:szCs w:val="28"/>
          <w:lang w:bidi="fa-IR"/>
        </w:rPr>
        <w:t>486/1</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lang w:bidi="ar-SA"/>
        </w:rPr>
        <w:t>478/1</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464/2</w:t>
      </w:r>
    </w:p>
    <w:p>
      <w:pPr>
        <w:pStyle w:val="BookText"/>
        <w:rPr/>
      </w:pPr>
      <w:r>
        <w:rPr>
          <w:rFonts w:ascii="IRNazanin" w:hAnsi="IRNazanin" w:eastAsia="IRNazanin"/>
          <w:color w:val="111111"/>
          <w:sz w:val="28"/>
          <w:sz w:val="28"/>
          <w:szCs w:val="28"/>
          <w:rtl w:val="true"/>
          <w:lang w:bidi="fa-IR"/>
        </w:rPr>
        <w:t xml:space="preserve">سعد الخفّاف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سعد الخير </w:t>
      </w:r>
      <w:r>
        <w:rPr>
          <w:rFonts w:eastAsia="Amiri" w:cs="Amiri" w:ascii="Amiri" w:hAnsi="Amiri"/>
          <w:color w:val="111111"/>
          <w:sz w:val="28"/>
          <w:szCs w:val="28"/>
          <w:lang w:bidi="ar-SA"/>
        </w:rPr>
        <w:t>408/3</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82/4</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180/2</w:t>
      </w:r>
    </w:p>
    <w:p>
      <w:pPr>
        <w:pStyle w:val="BookText"/>
        <w:rPr/>
      </w:pPr>
      <w:r>
        <w:rPr>
          <w:rFonts w:ascii="Amiri" w:hAnsi="Amiri" w:eastAsia="Amiri" w:cs="Amiri"/>
          <w:color w:val="111111"/>
          <w:sz w:val="28"/>
          <w:sz w:val="28"/>
          <w:szCs w:val="28"/>
          <w:rtl w:val="true"/>
          <w:lang w:bidi="ar-SA"/>
        </w:rPr>
        <w:t xml:space="preserve">سلام بن مشكم </w:t>
      </w:r>
      <w:r>
        <w:rPr>
          <w:rFonts w:eastAsia="Amiri" w:cs="Amiri" w:ascii="Amiri" w:hAnsi="Amiri"/>
          <w:color w:val="111111"/>
          <w:sz w:val="28"/>
          <w:szCs w:val="28"/>
          <w:lang w:bidi="ar-SA"/>
        </w:rPr>
        <w:t>252/2</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سلمة بن سلامة بن وقش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lang w:bidi="ar-SA"/>
        </w:rPr>
        <w:t>90/3</w:t>
      </w:r>
    </w:p>
    <w:p>
      <w:pPr>
        <w:pStyle w:val="BookText"/>
        <w:rPr/>
      </w:pPr>
      <w:r>
        <w:rPr>
          <w:rFonts w:ascii="Amiri" w:hAnsi="Amiri" w:eastAsia="Amiri" w:cs="Amiri"/>
          <w:color w:val="111111"/>
          <w:sz w:val="28"/>
          <w:sz w:val="28"/>
          <w:szCs w:val="28"/>
          <w:rtl w:val="true"/>
          <w:lang w:bidi="ar-SA"/>
        </w:rPr>
        <w:t xml:space="preserve">سمويل بن صوريا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lang w:bidi="ar-SA"/>
        </w:rPr>
        <w:t>216/1</w:t>
      </w:r>
    </w:p>
    <w:p>
      <w:pPr>
        <w:pStyle w:val="BookText"/>
        <w:rPr/>
      </w:pPr>
      <w:r>
        <w:rPr>
          <w:rFonts w:ascii="Amiri" w:hAnsi="Amiri" w:eastAsia="Amiri" w:cs="Amiri"/>
          <w:color w:val="111111"/>
          <w:sz w:val="28"/>
          <w:sz w:val="28"/>
          <w:szCs w:val="28"/>
          <w:rtl w:val="true"/>
          <w:lang w:bidi="ar-SA"/>
        </w:rPr>
        <w:t xml:space="preserve">سهيل بن عمرو </w:t>
      </w:r>
      <w:r>
        <w:rPr>
          <w:rFonts w:eastAsia="Amiri" w:cs="Amiri" w:ascii="Amiri" w:hAnsi="Amiri"/>
          <w:color w:val="111111"/>
          <w:sz w:val="28"/>
          <w:szCs w:val="28"/>
          <w:lang w:bidi="ar-SA"/>
        </w:rPr>
        <w:t>246/1</w:t>
      </w:r>
    </w:p>
    <w:p>
      <w:pPr>
        <w:pStyle w:val="BookText"/>
        <w:rPr/>
      </w:pPr>
      <w:r>
        <w:rPr>
          <w:rFonts w:ascii="Amiri" w:hAnsi="Amiri" w:eastAsia="Amiri" w:cs="Amiri"/>
          <w:color w:val="111111"/>
          <w:sz w:val="28"/>
          <w:sz w:val="28"/>
          <w:szCs w:val="28"/>
          <w:rtl w:val="true"/>
          <w:lang w:bidi="ar-SA"/>
        </w:rPr>
        <w:t xml:space="preserve">سيحان </w:t>
      </w:r>
      <w:r>
        <w:rPr>
          <w:rFonts w:eastAsia="Amiri" w:cs="Amiri" w:ascii="Amiri" w:hAnsi="Amiri"/>
          <w:color w:val="111111"/>
          <w:sz w:val="28"/>
          <w:szCs w:val="28"/>
          <w:lang w:bidi="ar-SA"/>
        </w:rPr>
        <w:t>480/1</w:t>
      </w:r>
    </w:p>
    <w:p>
      <w:pPr>
        <w:pStyle w:val="BookText"/>
        <w:rPr/>
      </w:pP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شريح الحضرمي </w:t>
      </w:r>
      <w:r>
        <w:rPr>
          <w:rFonts w:eastAsia="Amiri" w:cs="Amiri" w:ascii="Amiri" w:hAnsi="Amiri"/>
          <w:color w:val="111111"/>
          <w:sz w:val="28"/>
          <w:szCs w:val="28"/>
          <w:lang w:bidi="ar-SA"/>
        </w:rPr>
        <w:t>276/3</w:t>
      </w:r>
    </w:p>
    <w:p>
      <w:pPr>
        <w:pStyle w:val="BookText"/>
        <w:rPr/>
      </w:pPr>
      <w:r>
        <w:rPr>
          <w:rFonts w:ascii="Amiri" w:hAnsi="Amiri" w:eastAsia="Amiri" w:cs="Amiri"/>
          <w:color w:val="111111"/>
          <w:sz w:val="28"/>
          <w:sz w:val="28"/>
          <w:szCs w:val="28"/>
          <w:rtl w:val="true"/>
          <w:lang w:bidi="ar-SA"/>
        </w:rPr>
        <w:t xml:space="preserve">شعبة بن عمر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الشيخ المهلّبي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صاحب الأمر عليه السلام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284/2</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الطبرسي قدس سره </w:t>
      </w:r>
      <w:r>
        <w:rPr>
          <w:rFonts w:eastAsia="Amiri" w:cs="Amiri" w:ascii="Amiri" w:hAnsi="Amiri"/>
          <w:color w:val="111111"/>
          <w:sz w:val="28"/>
          <w:szCs w:val="28"/>
          <w:lang w:bidi="ar-SA"/>
        </w:rPr>
        <w:t>118/3</w:t>
      </w:r>
    </w:p>
    <w:p>
      <w:pPr>
        <w:pStyle w:val="BookText"/>
        <w:rPr/>
      </w:pPr>
      <w:r>
        <w:rPr>
          <w:rFonts w:ascii="Amiri" w:hAnsi="Amiri" w:eastAsia="Amiri" w:cs="Amiri"/>
          <w:color w:val="111111"/>
          <w:sz w:val="28"/>
          <w:sz w:val="28"/>
          <w:szCs w:val="28"/>
          <w:rtl w:val="true"/>
          <w:lang w:bidi="ar-SA"/>
        </w:rPr>
        <w:t xml:space="preserve">طفيل </w:t>
      </w:r>
      <w:r>
        <w:rPr>
          <w:rFonts w:eastAsia="Amiri" w:cs="Amiri" w:ascii="Amiri" w:hAnsi="Amiri"/>
          <w:color w:val="111111"/>
          <w:sz w:val="28"/>
          <w:szCs w:val="28"/>
          <w:lang w:bidi="ar-SA"/>
        </w:rPr>
        <w:t>124/2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الطّفيل بن عمرو الدّوسي </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طلحة بن الأعلم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طلحة بن يزيد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340/3</w:t>
      </w:r>
    </w:p>
    <w:p>
      <w:pPr>
        <w:pStyle w:val="BookText"/>
        <w:rPr/>
      </w:pPr>
      <w:r>
        <w:rPr>
          <w:rFonts w:ascii="Amiri" w:hAnsi="Amiri" w:eastAsia="Amiri" w:cs="Amiri"/>
          <w:color w:val="111111"/>
          <w:sz w:val="28"/>
          <w:sz w:val="28"/>
          <w:szCs w:val="28"/>
          <w:rtl w:val="true"/>
          <w:lang w:bidi="ar-SA"/>
        </w:rPr>
        <w:t xml:space="preserve">عابس مولى حويطب </w:t>
      </w:r>
      <w:r>
        <w:rPr>
          <w:rFonts w:eastAsia="Amiri" w:cs="Amiri" w:ascii="Amiri" w:hAnsi="Amiri"/>
          <w:color w:val="111111"/>
          <w:sz w:val="28"/>
          <w:szCs w:val="28"/>
          <w:lang w:bidi="ar-SA"/>
        </w:rPr>
        <w:t>116/2</w:t>
      </w:r>
    </w:p>
    <w:p>
      <w:pPr>
        <w:pStyle w:val="BookText"/>
        <w:rPr/>
      </w:pPr>
      <w:r>
        <w:rPr>
          <w:rFonts w:ascii="IRNazanin" w:hAnsi="IRNazanin" w:eastAsia="IRNazanin"/>
          <w:color w:val="111111"/>
          <w:sz w:val="28"/>
          <w:sz w:val="28"/>
          <w:szCs w:val="28"/>
          <w:rtl w:val="true"/>
          <w:lang w:bidi="fa-IR"/>
        </w:rPr>
        <w:t xml:space="preserve">العاص بن عامر بن هاشم </w:t>
      </w:r>
      <w:r>
        <w:rPr>
          <w:rFonts w:eastAsia="IRNazanin" w:cs="IRNazanin"/>
          <w:color w:val="111111"/>
          <w:sz w:val="28"/>
          <w:szCs w:val="28"/>
          <w:lang w:bidi="fa-IR"/>
        </w:rPr>
        <w:t>146/2</w:t>
      </w:r>
    </w:p>
    <w:p>
      <w:pPr>
        <w:pStyle w:val="BookText"/>
        <w:rPr/>
      </w:pPr>
      <w:r>
        <w:rPr>
          <w:rFonts w:ascii="Amiri" w:hAnsi="Amiri" w:eastAsia="Amiri" w:cs="Amiri"/>
          <w:color w:val="111111"/>
          <w:sz w:val="28"/>
          <w:sz w:val="28"/>
          <w:szCs w:val="28"/>
          <w:rtl w:val="true"/>
          <w:lang w:bidi="ar-SA"/>
        </w:rPr>
        <w:t xml:space="preserve">العاص بن وائل بن هشام القرشي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عبّاد البصري </w:t>
      </w:r>
      <w:r>
        <w:rPr>
          <w:rFonts w:eastAsia="Amiri" w:cs="Amiri" w:ascii="Amiri" w:hAnsi="Amiri"/>
          <w:color w:val="111111"/>
          <w:sz w:val="28"/>
          <w:szCs w:val="28"/>
          <w:lang w:bidi="ar-SA"/>
        </w:rPr>
        <w:t>146/4</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184/1</w:t>
      </w:r>
    </w:p>
    <w:p>
      <w:pPr>
        <w:pStyle w:val="BookText"/>
        <w:rPr/>
      </w:pPr>
      <w:r>
        <w:rPr>
          <w:rFonts w:ascii="IRNazanin" w:hAnsi="IRNazanin" w:eastAsia="IRNazanin"/>
          <w:color w:val="111111"/>
          <w:sz w:val="28"/>
          <w:sz w:val="28"/>
          <w:szCs w:val="28"/>
          <w:rtl w:val="true"/>
          <w:lang w:bidi="fa-IR"/>
        </w:rPr>
        <w:t xml:space="preserve">عبد الأشهل </w:t>
      </w:r>
      <w:r>
        <w:rPr>
          <w:rFonts w:eastAsia="IRNazanin" w:cs="IRNazanin"/>
          <w:color w:val="111111"/>
          <w:sz w:val="28"/>
          <w:szCs w:val="28"/>
          <w:lang w:bidi="fa-IR"/>
        </w:rPr>
        <w:t>268/2</w:t>
      </w:r>
    </w:p>
    <w:p>
      <w:pPr>
        <w:pStyle w:val="BookText"/>
        <w:rPr/>
      </w:pPr>
      <w:r>
        <w:rPr>
          <w:rFonts w:ascii="Amiri" w:hAnsi="Amiri" w:eastAsia="Amiri" w:cs="Amiri"/>
          <w:color w:val="111111"/>
          <w:sz w:val="28"/>
          <w:sz w:val="28"/>
          <w:szCs w:val="28"/>
          <w:rtl w:val="true"/>
          <w:lang w:bidi="ar-SA"/>
        </w:rPr>
        <w:t xml:space="preserve">عبد اللّه بن اميّة المخزومي </w:t>
      </w:r>
      <w:r>
        <w:rPr>
          <w:rFonts w:eastAsia="Amiri" w:cs="Amiri" w:ascii="Amiri" w:hAnsi="Amiri"/>
          <w:color w:val="111111"/>
          <w:sz w:val="28"/>
          <w:szCs w:val="28"/>
          <w:lang w:bidi="ar-SA"/>
        </w:rPr>
        <w:t>146/2</w:t>
      </w:r>
    </w:p>
    <w:p>
      <w:pPr>
        <w:pStyle w:val="BookText"/>
        <w:rPr/>
      </w:pPr>
      <w:r>
        <w:rPr>
          <w:rFonts w:ascii="IRNazanin" w:hAnsi="IRNazanin" w:eastAsia="IRNazanin"/>
          <w:color w:val="111111"/>
          <w:sz w:val="28"/>
          <w:sz w:val="28"/>
          <w:szCs w:val="28"/>
          <w:rtl w:val="true"/>
          <w:lang w:bidi="fa-IR"/>
        </w:rPr>
        <w:t xml:space="preserve">عبد اللّه بن جابر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400/2</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424/1</w:t>
      </w:r>
    </w:p>
    <w:p>
      <w:pPr>
        <w:pStyle w:val="BookText"/>
        <w:rPr/>
      </w:pPr>
      <w:r>
        <w:rPr>
          <w:rFonts w:ascii="Amiri" w:hAnsi="Amiri" w:eastAsia="Amiri" w:cs="Amiri"/>
          <w:color w:val="111111"/>
          <w:sz w:val="28"/>
          <w:sz w:val="28"/>
          <w:szCs w:val="28"/>
          <w:rtl w:val="true"/>
          <w:lang w:bidi="ar-SA"/>
        </w:rPr>
        <w:t xml:space="preserve">عبد اللّه بن خبيب </w:t>
      </w:r>
      <w:r>
        <w:rPr>
          <w:rFonts w:eastAsia="Amiri" w:cs="Amiri" w:ascii="Amiri" w:hAnsi="Amiri"/>
          <w:color w:val="111111"/>
          <w:sz w:val="28"/>
          <w:szCs w:val="28"/>
          <w:lang w:bidi="ar-SA"/>
        </w:rPr>
        <w:t>458/2</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عبد اللّه بن صوريا </w:t>
      </w:r>
      <w:r>
        <w:rPr>
          <w:rFonts w:eastAsia="Amiri" w:cs="Amiri" w:ascii="Amiri" w:hAnsi="Amiri"/>
          <w:color w:val="111111"/>
          <w:sz w:val="28"/>
          <w:szCs w:val="28"/>
          <w:lang w:bidi="ar-SA"/>
        </w:rPr>
        <w:t>270/2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عبد اللّه بن الصّيف </w:t>
      </w:r>
      <w:r>
        <w:rPr>
          <w:rFonts w:eastAsia="Amiri" w:cs="Amiri" w:ascii="Amiri" w:hAnsi="Amiri"/>
          <w:color w:val="111111"/>
          <w:sz w:val="28"/>
          <w:szCs w:val="28"/>
          <w:lang w:bidi="ar-SA"/>
        </w:rPr>
        <w:t>316/2</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عبد اللّه بن عبد المطّلب </w:t>
      </w:r>
      <w:r>
        <w:rPr>
          <w:rFonts w:eastAsia="Amiri" w:cs="Amiri" w:ascii="Amiri" w:hAnsi="Amiri"/>
          <w:color w:val="111111"/>
          <w:sz w:val="28"/>
          <w:szCs w:val="28"/>
          <w:lang w:bidi="ar-SA"/>
        </w:rPr>
        <w:t>120/2</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272/2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عبد اللّه بن كثير </w:t>
      </w:r>
      <w:r>
        <w:rPr>
          <w:rFonts w:eastAsia="Amiri" w:cs="Amiri" w:ascii="Amiri" w:hAnsi="Amiri"/>
          <w:color w:val="111111"/>
          <w:sz w:val="28"/>
          <w:szCs w:val="28"/>
          <w:lang w:bidi="ar-SA"/>
        </w:rPr>
        <w:t>338/3</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عبد اللّه بن النّوّاحة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عبد الدّار بن قصي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عبد الرّحمن بن الحجّاج </w:t>
      </w:r>
      <w:r>
        <w:rPr>
          <w:rFonts w:eastAsia="Amiri" w:cs="Amiri" w:ascii="Amiri" w:hAnsi="Amiri"/>
          <w:color w:val="111111"/>
          <w:sz w:val="28"/>
          <w:szCs w:val="28"/>
          <w:lang w:bidi="ar-SA"/>
        </w:rPr>
        <w:t>314/4</w:t>
      </w:r>
    </w:p>
    <w:p>
      <w:pPr>
        <w:pStyle w:val="BookText"/>
        <w:rPr/>
      </w:pPr>
      <w:r>
        <w:rPr>
          <w:rFonts w:ascii="Amiri" w:hAnsi="Amiri" w:eastAsia="Amiri" w:cs="Amiri"/>
          <w:color w:val="111111"/>
          <w:sz w:val="28"/>
          <w:sz w:val="28"/>
          <w:szCs w:val="28"/>
          <w:rtl w:val="true"/>
          <w:lang w:bidi="ar-SA"/>
        </w:rPr>
        <w:t xml:space="preserve">عبد الرّحمن السّلمي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80/2</w:t>
      </w:r>
    </w:p>
    <w:p>
      <w:pPr>
        <w:pStyle w:val="BookText"/>
        <w:rPr/>
      </w:pPr>
      <w:r>
        <w:rPr>
          <w:rFonts w:ascii="Amiri" w:hAnsi="Amiri" w:eastAsia="Amiri" w:cs="Amiri"/>
          <w:color w:val="111111"/>
          <w:sz w:val="28"/>
          <w:sz w:val="28"/>
          <w:szCs w:val="28"/>
          <w:rtl w:val="true"/>
          <w:lang w:bidi="ar-SA"/>
        </w:rPr>
        <w:t xml:space="preserve">عبد المسيح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عبد الملك البصري </w:t>
      </w:r>
      <w:r>
        <w:rPr>
          <w:rFonts w:eastAsia="Amiri" w:cs="Amiri" w:ascii="Amiri" w:hAnsi="Amiri"/>
          <w:color w:val="111111"/>
          <w:sz w:val="28"/>
          <w:szCs w:val="28"/>
          <w:lang w:bidi="ar-SA"/>
        </w:rPr>
        <w:t>376/1</w:t>
      </w:r>
    </w:p>
    <w:p>
      <w:pPr>
        <w:pStyle w:val="BookText"/>
        <w:rPr/>
      </w:pPr>
      <w:r>
        <w:rPr>
          <w:rFonts w:ascii="Amiri" w:hAnsi="Amiri" w:eastAsia="Amiri" w:cs="Amiri"/>
          <w:color w:val="111111"/>
          <w:sz w:val="28"/>
          <w:sz w:val="28"/>
          <w:szCs w:val="28"/>
          <w:rtl w:val="true"/>
          <w:lang w:bidi="ar-SA"/>
        </w:rPr>
        <w:t xml:space="preserve">عبد الملك بن أعين </w:t>
      </w:r>
      <w:r>
        <w:rPr>
          <w:rFonts w:eastAsia="Amiri" w:cs="Amiri" w:ascii="Amiri" w:hAnsi="Amiri"/>
          <w:color w:val="111111"/>
          <w:sz w:val="28"/>
          <w:szCs w:val="28"/>
          <w:lang w:bidi="ar-SA"/>
        </w:rPr>
        <w:t>214/2</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عبيد اللّه بن عبد اللّه بن عتبة بن مسعود </w:t>
      </w:r>
      <w:r>
        <w:rPr>
          <w:rFonts w:eastAsia="Amiri" w:cs="Amiri" w:ascii="Amiri" w:hAnsi="Amiri"/>
          <w:color w:val="111111"/>
          <w:sz w:val="28"/>
          <w:szCs w:val="28"/>
          <w:lang w:bidi="ar-SA"/>
        </w:rPr>
        <w:t>410/1</w:t>
      </w:r>
    </w:p>
    <w:p>
      <w:pPr>
        <w:pStyle w:val="BookText"/>
        <w:rPr/>
      </w:pPr>
      <w:r>
        <w:rPr>
          <w:rFonts w:ascii="Amiri" w:hAnsi="Amiri" w:eastAsia="Amiri" w:cs="Amiri"/>
          <w:color w:val="111111"/>
          <w:sz w:val="28"/>
          <w:sz w:val="28"/>
          <w:szCs w:val="28"/>
          <w:rtl w:val="true"/>
          <w:lang w:bidi="ar-SA"/>
        </w:rPr>
        <w:t xml:space="preserve">عبيد اللّه بن عبيد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p>
    <w:p>
      <w:pPr>
        <w:pStyle w:val="BookText"/>
        <w:rPr/>
      </w:pPr>
      <w:r>
        <w:rPr>
          <w:rFonts w:ascii="Amiri" w:hAnsi="Amiri" w:eastAsia="Amiri" w:cs="Amiri"/>
          <w:color w:val="111111"/>
          <w:sz w:val="28"/>
          <w:sz w:val="28"/>
          <w:szCs w:val="28"/>
          <w:rtl w:val="true"/>
          <w:lang w:bidi="ar-SA"/>
        </w:rPr>
        <w:t xml:space="preserve">عبيد بن عمير </w:t>
      </w:r>
      <w:r>
        <w:rPr>
          <w:rFonts w:eastAsia="Amiri" w:cs="Amiri" w:ascii="Amiri" w:hAnsi="Amiri"/>
          <w:color w:val="111111"/>
          <w:sz w:val="28"/>
          <w:szCs w:val="28"/>
          <w:lang w:bidi="ar-SA"/>
        </w:rPr>
        <w:t>478/1</w:t>
      </w:r>
    </w:p>
    <w:p>
      <w:pPr>
        <w:pStyle w:val="BookText"/>
        <w:rPr/>
      </w:pPr>
      <w:r>
        <w:rPr>
          <w:rFonts w:ascii="Amiri" w:hAnsi="Amiri" w:eastAsia="Amiri" w:cs="Amiri"/>
          <w:color w:val="111111"/>
          <w:sz w:val="28"/>
          <w:sz w:val="28"/>
          <w:szCs w:val="28"/>
          <w:rtl w:val="true"/>
          <w:lang w:bidi="ar-SA"/>
        </w:rPr>
        <w:t xml:space="preserve">عبيدة السلماني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عثمان بن مظعون الجمحي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عدّاس </w:t>
      </w:r>
      <w:r>
        <w:rPr>
          <w:rFonts w:eastAsia="Amiri" w:cs="Amiri" w:ascii="Amiri" w:hAnsi="Amiri"/>
          <w:color w:val="111111"/>
          <w:sz w:val="28"/>
          <w:szCs w:val="28"/>
          <w:lang w:bidi="ar-SA"/>
        </w:rPr>
        <w:t>116/2</w:t>
      </w:r>
    </w:p>
    <w:p>
      <w:pPr>
        <w:pStyle w:val="BookText"/>
        <w:rPr/>
      </w:pPr>
      <w:r>
        <w:rPr>
          <w:rFonts w:ascii="Amiri" w:hAnsi="Amiri" w:eastAsia="Amiri" w:cs="Amiri"/>
          <w:color w:val="111111"/>
          <w:sz w:val="28"/>
          <w:sz w:val="28"/>
          <w:szCs w:val="28"/>
          <w:rtl w:val="true"/>
          <w:lang w:bidi="ar-SA"/>
        </w:rPr>
        <w:t xml:space="preserve">عديّ بن زيد </w:t>
      </w:r>
      <w:r>
        <w:rPr>
          <w:rFonts w:eastAsia="Amiri" w:cs="Amiri" w:ascii="Amiri" w:hAnsi="Amiri"/>
          <w:color w:val="111111"/>
          <w:sz w:val="28"/>
          <w:szCs w:val="28"/>
          <w:lang w:bidi="ar-SA"/>
        </w:rPr>
        <w:t>316/2</w:t>
      </w:r>
    </w:p>
    <w:p>
      <w:pPr>
        <w:pStyle w:val="BookText"/>
        <w:rPr/>
      </w:pPr>
      <w:r>
        <w:rPr>
          <w:rFonts w:ascii="Amiri" w:hAnsi="Amiri" w:eastAsia="Amiri" w:cs="Amiri"/>
          <w:color w:val="111111"/>
          <w:sz w:val="28"/>
          <w:sz w:val="28"/>
          <w:szCs w:val="28"/>
          <w:rtl w:val="true"/>
          <w:lang w:bidi="ar-SA"/>
        </w:rPr>
        <w:t xml:space="preserve">عرباض بن سارية </w:t>
      </w:r>
      <w:r>
        <w:rPr>
          <w:rFonts w:eastAsia="Amiri" w:cs="Amiri" w:ascii="Amiri" w:hAnsi="Amiri"/>
          <w:color w:val="111111"/>
          <w:sz w:val="28"/>
          <w:szCs w:val="28"/>
          <w:lang w:bidi="ar-SA"/>
        </w:rPr>
        <w:t>128/3</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lang w:bidi="ar-SA"/>
        </w:rPr>
        <w:t>260/2</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390/2</w:t>
      </w:r>
    </w:p>
    <w:p>
      <w:pPr>
        <w:pStyle w:val="BookText"/>
        <w:rPr/>
      </w:pP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 xml:space="preserve">علاء بن الحضرمي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62/4</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عليّ بن الحسين زين العابدين عليه السلام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عليّ بن محمّد بن الجهم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عليّ بن محمّد العسكريّ عليه السلام </w:t>
      </w:r>
      <w:r>
        <w:rPr>
          <w:rFonts w:eastAsia="Amiri" w:cs="Amiri" w:ascii="Amiri" w:hAnsi="Amiri"/>
          <w:color w:val="111111"/>
          <w:sz w:val="28"/>
          <w:szCs w:val="28"/>
          <w:lang w:bidi="ar-SA"/>
        </w:rPr>
        <w:t>200/4</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 xml:space="preserve">عمارة بن الوليد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عمران بن حصين </w:t>
      </w:r>
      <w:r>
        <w:rPr>
          <w:rFonts w:eastAsia="Amiri" w:cs="Amiri" w:ascii="Amiri" w:hAnsi="Amiri"/>
          <w:color w:val="111111"/>
          <w:sz w:val="28"/>
          <w:szCs w:val="28"/>
          <w:lang w:bidi="ar-SA"/>
        </w:rPr>
        <w:t>416/3</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عمرو بن حزم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عمرو بن عبد اللّه بن أبي قيس العامري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158/4</w:t>
      </w:r>
    </w:p>
    <w:p>
      <w:pPr>
        <w:pStyle w:val="BookText"/>
        <w:rPr/>
      </w:pPr>
      <w:r>
        <w:rPr>
          <w:rFonts w:ascii="Amiri" w:hAnsi="Amiri" w:eastAsia="Amiri" w:cs="Amiri"/>
          <w:color w:val="111111"/>
          <w:sz w:val="28"/>
          <w:sz w:val="28"/>
          <w:szCs w:val="28"/>
          <w:rtl w:val="true"/>
          <w:lang w:bidi="ar-SA"/>
        </w:rPr>
        <w:t xml:space="preserve">عوف بن مالك </w:t>
      </w:r>
      <w:r>
        <w:rPr>
          <w:rFonts w:eastAsia="Amiri" w:cs="Amiri" w:ascii="Amiri" w:hAnsi="Amiri"/>
          <w:color w:val="111111"/>
          <w:sz w:val="28"/>
          <w:szCs w:val="28"/>
          <w:lang w:bidi="ar-SA"/>
        </w:rPr>
        <w:t>132/2</w:t>
      </w:r>
    </w:p>
    <w:p>
      <w:pPr>
        <w:pStyle w:val="BookText"/>
        <w:rPr/>
      </w:pPr>
      <w:r>
        <w:rPr>
          <w:rFonts w:ascii="IRNazanin" w:hAnsi="IRNazanin" w:eastAsia="IRNazanin"/>
          <w:color w:val="111111"/>
          <w:sz w:val="28"/>
          <w:sz w:val="28"/>
          <w:szCs w:val="28"/>
          <w:rtl w:val="true"/>
          <w:lang w:bidi="fa-IR"/>
        </w:rPr>
        <w:t xml:space="preserve">عون بن عبد اللّه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74/3</w:t>
      </w:r>
    </w:p>
    <w:p>
      <w:pPr>
        <w:pStyle w:val="BookText"/>
        <w:rPr/>
      </w:pPr>
      <w:r>
        <w:rPr>
          <w:rFonts w:ascii="Amiri" w:hAnsi="Amiri" w:eastAsia="Amiri" w:cs="Amiri"/>
          <w:color w:val="111111"/>
          <w:sz w:val="28"/>
          <w:sz w:val="28"/>
          <w:szCs w:val="28"/>
          <w:rtl w:val="true"/>
          <w:lang w:bidi="ar-SA"/>
        </w:rPr>
        <w:t xml:space="preserve">عياض بن غنم </w:t>
      </w:r>
      <w:r>
        <w:rPr>
          <w:rFonts w:eastAsia="Amiri" w:cs="Amiri" w:ascii="Amiri" w:hAnsi="Amiri"/>
          <w:color w:val="111111"/>
          <w:sz w:val="28"/>
          <w:szCs w:val="28"/>
          <w:lang w:bidi="ar-SA"/>
        </w:rPr>
        <w:t>280/4</w:t>
      </w:r>
    </w:p>
    <w:p>
      <w:pPr>
        <w:pStyle w:val="BookText"/>
        <w:rPr/>
      </w:pP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غالب بن صعصعة المجاشعي </w:t>
      </w:r>
      <w:r>
        <w:rPr>
          <w:rFonts w:eastAsia="Amiri" w:cs="Amiri" w:ascii="Amiri" w:hAnsi="Amiri"/>
          <w:color w:val="111111"/>
          <w:sz w:val="28"/>
          <w:szCs w:val="28"/>
          <w:lang w:bidi="ar-SA"/>
        </w:rPr>
        <w:t>152/3</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240/2</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472/2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lang w:bidi="ar-SA"/>
        </w:rPr>
        <w:t>118/3</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152/3</w:t>
      </w:r>
    </w:p>
    <w:p>
      <w:pPr>
        <w:pStyle w:val="BookText"/>
        <w:rPr/>
      </w:pPr>
      <w:r>
        <w:rPr>
          <w:rFonts w:ascii="Amiri" w:hAnsi="Amiri" w:eastAsia="Amiri" w:cs="Amiri"/>
          <w:color w:val="111111"/>
          <w:sz w:val="28"/>
          <w:sz w:val="28"/>
          <w:szCs w:val="28"/>
          <w:rtl w:val="true"/>
          <w:lang w:bidi="ar-SA"/>
        </w:rPr>
        <w:t xml:space="preserve">فضالة بن عبيد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 xml:space="preserve">الفضيل بن عياض </w:t>
      </w:r>
      <w:r>
        <w:rPr>
          <w:rFonts w:eastAsia="Amiri" w:cs="Amiri" w:ascii="Amiri" w:hAnsi="Amiri"/>
          <w:color w:val="111111"/>
          <w:sz w:val="28"/>
          <w:szCs w:val="28"/>
          <w:lang w:bidi="ar-SA"/>
        </w:rPr>
        <w:t>432/2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426/1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قتادة بن دعامة البصري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قسطاس الرّومي </w:t>
      </w:r>
      <w:r>
        <w:rPr>
          <w:rFonts w:eastAsia="Amiri" w:cs="Amiri" w:ascii="Amiri" w:hAnsi="Amiri"/>
          <w:color w:val="111111"/>
          <w:sz w:val="28"/>
          <w:szCs w:val="28"/>
          <w:lang w:bidi="ar-SA"/>
        </w:rPr>
        <w:t>286/2</w:t>
      </w:r>
    </w:p>
    <w:p>
      <w:pPr>
        <w:pStyle w:val="BookText"/>
        <w:rPr/>
      </w:pPr>
      <w:r>
        <w:rPr>
          <w:rFonts w:ascii="Amiri" w:hAnsi="Amiri" w:eastAsia="Amiri" w:cs="Amiri"/>
          <w:color w:val="111111"/>
          <w:sz w:val="28"/>
          <w:sz w:val="28"/>
          <w:szCs w:val="28"/>
          <w:rtl w:val="true"/>
          <w:lang w:bidi="ar-SA"/>
        </w:rPr>
        <w:t xml:space="preserve">قيس بن أبي صعصعة </w:t>
      </w:r>
      <w:r>
        <w:rPr>
          <w:rFonts w:eastAsia="Amiri" w:cs="Amiri" w:ascii="Amiri" w:hAnsi="Amiri"/>
          <w:color w:val="111111"/>
          <w:sz w:val="28"/>
          <w:szCs w:val="28"/>
          <w:lang w:bidi="ar-SA"/>
        </w:rPr>
        <w:t>378/3</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كردم بن زيد </w:t>
      </w:r>
      <w:r>
        <w:rPr>
          <w:rFonts w:eastAsia="Amiri" w:cs="Amiri" w:ascii="Amiri" w:hAnsi="Amiri"/>
          <w:color w:val="111111"/>
          <w:sz w:val="28"/>
          <w:szCs w:val="28"/>
          <w:lang w:bidi="ar-SA"/>
        </w:rPr>
        <w:t>312/2</w:t>
      </w:r>
    </w:p>
    <w:p>
      <w:pPr>
        <w:pStyle w:val="BookText"/>
        <w:rPr/>
      </w:pP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 xml:space="preserve">كعب بن اسيد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كعب بن الأشرف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كعب الحبر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lang w:bidi="ar-SA"/>
        </w:rPr>
        <w:t>260/2</w:t>
      </w:r>
    </w:p>
    <w:p>
      <w:pPr>
        <w:pStyle w:val="BookText"/>
        <w:rPr/>
      </w:pPr>
      <w:r>
        <w:rPr>
          <w:rFonts w:ascii="Amiri" w:hAnsi="Amiri" w:eastAsia="Amiri" w:cs="Amiri"/>
          <w:color w:val="111111"/>
          <w:sz w:val="28"/>
          <w:sz w:val="28"/>
          <w:szCs w:val="28"/>
          <w:rtl w:val="true"/>
          <w:lang w:bidi="ar-SA"/>
        </w:rPr>
        <w:t xml:space="preserve">كلدة بن علقمة بن عبد مناف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كنانة بن أبي الحقيق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148/4</w:t>
      </w:r>
    </w:p>
    <w:p>
      <w:pPr>
        <w:pStyle w:val="BookText"/>
        <w:rPr/>
      </w:pPr>
      <w:r>
        <w:rPr>
          <w:rFonts w:ascii="IRNazanin" w:hAnsi="IRNazanin" w:eastAsia="IRNazanin"/>
          <w:color w:val="111111"/>
          <w:sz w:val="28"/>
          <w:sz w:val="28"/>
          <w:szCs w:val="28"/>
          <w:rtl w:val="true"/>
          <w:lang w:bidi="fa-IR"/>
        </w:rPr>
        <w:t xml:space="preserve">ماروت </w:t>
      </w:r>
      <w:r>
        <w:rPr>
          <w:rFonts w:eastAsia="IRNazanin" w:cs="IRNazanin"/>
          <w:color w:val="111111"/>
          <w:sz w:val="28"/>
          <w:szCs w:val="28"/>
          <w:lang w:bidi="fa-IR"/>
        </w:rPr>
        <w:t>240/4</w:t>
      </w:r>
    </w:p>
    <w:p>
      <w:pPr>
        <w:pStyle w:val="BookText"/>
        <w:rPr/>
      </w:pPr>
      <w:r>
        <w:rPr>
          <w:rFonts w:ascii="Amiri" w:hAnsi="Amiri" w:eastAsia="Amiri" w:cs="Amiri"/>
          <w:color w:val="111111"/>
          <w:sz w:val="28"/>
          <w:sz w:val="28"/>
          <w:szCs w:val="28"/>
          <w:rtl w:val="true"/>
          <w:lang w:bidi="ar-SA"/>
        </w:rPr>
        <w:t xml:space="preserve">مارية القبطيّة امّ إبراهيم </w:t>
      </w:r>
      <w:r>
        <w:rPr>
          <w:rFonts w:eastAsia="Amiri" w:cs="Amiri" w:ascii="Amiri" w:hAnsi="Amiri"/>
          <w:color w:val="111111"/>
          <w:sz w:val="28"/>
          <w:szCs w:val="28"/>
          <w:lang w:bidi="ar-SA"/>
        </w:rPr>
        <w:t>402/2</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288/2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lang w:bidi="ar-SA"/>
        </w:rPr>
        <w:t>468/1</w:t>
      </w:r>
    </w:p>
    <w:p>
      <w:pPr>
        <w:pStyle w:val="BookText"/>
        <w:rPr/>
      </w:pP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lang w:bidi="ar-SA"/>
        </w:rPr>
        <w:t>314/4</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166/4</w:t>
      </w:r>
    </w:p>
    <w:p>
      <w:pPr>
        <w:pStyle w:val="BookText"/>
        <w:rPr/>
      </w:pPr>
      <w:r>
        <w:rPr>
          <w:rFonts w:ascii="Amiri" w:hAnsi="Amiri" w:eastAsia="Amiri" w:cs="Amiri"/>
          <w:color w:val="111111"/>
          <w:sz w:val="28"/>
          <w:sz w:val="28"/>
          <w:szCs w:val="28"/>
          <w:rtl w:val="true"/>
          <w:lang w:bidi="ar-SA"/>
        </w:rPr>
        <w:t xml:space="preserve">محمّد بن صالح الأرمينيّ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صلى الله عليه و آله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278/2</w:t>
      </w:r>
    </w:p>
    <w:p>
      <w:pPr>
        <w:pStyle w:val="BookText"/>
        <w:rPr/>
      </w:pP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محمّد بن عليّ الجواد عليه السلام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158/4</w:t>
      </w:r>
    </w:p>
    <w:p>
      <w:pPr>
        <w:pStyle w:val="BookText"/>
        <w:rPr/>
      </w:pPr>
      <w:r>
        <w:rPr>
          <w:rFonts w:ascii="Amiri" w:hAnsi="Amiri" w:eastAsia="Amiri" w:cs="Amiri"/>
          <w:color w:val="111111"/>
          <w:sz w:val="28"/>
          <w:sz w:val="28"/>
          <w:szCs w:val="28"/>
          <w:rtl w:val="true"/>
          <w:lang w:bidi="ar-SA"/>
        </w:rPr>
        <w:t xml:space="preserve">محمّد بن كعب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lang w:bidi="ar-SA"/>
        </w:rPr>
        <w:t>344/4</w:t>
      </w:r>
    </w:p>
    <w:p>
      <w:pPr>
        <w:pStyle w:val="BookText"/>
        <w:rPr/>
      </w:pPr>
      <w:r>
        <w:rPr>
          <w:rFonts w:ascii="Amiri" w:hAnsi="Amiri" w:eastAsia="Amiri" w:cs="Amiri"/>
          <w:color w:val="111111"/>
          <w:sz w:val="28"/>
          <w:sz w:val="28"/>
          <w:szCs w:val="28"/>
          <w:rtl w:val="true"/>
          <w:lang w:bidi="ar-SA"/>
        </w:rPr>
        <w:t xml:space="preserve">مريم بنت عمران عليها السلام </w:t>
      </w:r>
      <w:r>
        <w:rPr>
          <w:rFonts w:eastAsia="Amiri" w:cs="Amiri" w:ascii="Amiri" w:hAnsi="Amiri"/>
          <w:color w:val="111111"/>
          <w:sz w:val="28"/>
          <w:szCs w:val="28"/>
          <w:lang w:bidi="ar-SA"/>
        </w:rPr>
        <w:t>392/2</w:t>
      </w:r>
    </w:p>
    <w:p>
      <w:pPr>
        <w:pStyle w:val="BookText"/>
        <w:rPr/>
      </w:pPr>
      <w:r>
        <w:rPr>
          <w:rFonts w:ascii="Amiri" w:hAnsi="Amiri" w:eastAsia="Amiri" w:cs="Amiri"/>
          <w:color w:val="111111"/>
          <w:sz w:val="28"/>
          <w:sz w:val="28"/>
          <w:szCs w:val="28"/>
          <w:rtl w:val="true"/>
          <w:lang w:bidi="ar-SA"/>
        </w:rPr>
        <w:t xml:space="preserve">مسعود بن عمرو بن عبيد اللّه الثّقفي </w:t>
      </w:r>
      <w:r>
        <w:rPr>
          <w:rFonts w:eastAsia="Amiri" w:cs="Amiri" w:ascii="Amiri" w:hAnsi="Amiri"/>
          <w:color w:val="111111"/>
          <w:sz w:val="28"/>
          <w:szCs w:val="28"/>
          <w:lang w:bidi="ar-SA"/>
        </w:rPr>
        <w:t>142/2</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المسيح عليه السلام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مسيلمة </w:t>
      </w:r>
      <w:r>
        <w:rPr>
          <w:rFonts w:eastAsia="Amiri" w:cs="Amiri" w:ascii="Amiri" w:hAnsi="Amiri"/>
          <w:color w:val="111111"/>
          <w:sz w:val="28"/>
          <w:szCs w:val="28"/>
          <w:lang w:bidi="ar-SA"/>
        </w:rPr>
        <w:t>470/1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معاوية بن معاوية المزني </w:t>
      </w:r>
      <w:r>
        <w:rPr>
          <w:rFonts w:eastAsia="Amiri" w:cs="Amiri" w:ascii="Amiri" w:hAnsi="Amiri"/>
          <w:color w:val="111111"/>
          <w:sz w:val="28"/>
          <w:szCs w:val="28"/>
          <w:lang w:bidi="ar-SA"/>
        </w:rPr>
        <w:t>464/2</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مالك بن الصّيف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مالك بن عوف </w:t>
      </w:r>
      <w:r>
        <w:rPr>
          <w:rFonts w:eastAsia="Amiri" w:cs="Amiri" w:ascii="Amiri" w:hAnsi="Amiri"/>
          <w:color w:val="111111"/>
          <w:sz w:val="28"/>
          <w:szCs w:val="28"/>
          <w:lang w:bidi="ar-SA"/>
        </w:rPr>
        <w:t>144/2</w:t>
      </w:r>
    </w:p>
    <w:p>
      <w:pPr>
        <w:pStyle w:val="BookText"/>
        <w:rPr/>
      </w:pPr>
      <w:r>
        <w:rPr>
          <w:rFonts w:ascii="Amiri" w:hAnsi="Amiri" w:eastAsia="Amiri" w:cs="Amiri"/>
          <w:color w:val="111111"/>
          <w:sz w:val="28"/>
          <w:sz w:val="28"/>
          <w:szCs w:val="28"/>
          <w:rtl w:val="true"/>
          <w:lang w:bidi="ar-SA"/>
        </w:rPr>
        <w:t xml:space="preserve">مكرز بن حفص </w:t>
      </w:r>
      <w:r>
        <w:rPr>
          <w:rFonts w:eastAsia="Amiri" w:cs="Amiri" w:ascii="Amiri" w:hAnsi="Amiri"/>
          <w:color w:val="111111"/>
          <w:sz w:val="28"/>
          <w:szCs w:val="28"/>
          <w:lang w:bidi="ar-SA"/>
        </w:rPr>
        <w:t>146/2</w:t>
      </w:r>
    </w:p>
    <w:p>
      <w:pPr>
        <w:pStyle w:val="BookText"/>
        <w:rPr/>
      </w:pPr>
      <w:r>
        <w:rPr>
          <w:rFonts w:ascii="Amiri" w:hAnsi="Amiri" w:eastAsia="Amiri" w:cs="Amiri"/>
          <w:color w:val="111111"/>
          <w:sz w:val="28"/>
          <w:sz w:val="28"/>
          <w:szCs w:val="28"/>
          <w:rtl w:val="true"/>
          <w:lang w:bidi="ar-SA"/>
        </w:rPr>
        <w:t xml:space="preserve">ملك الرّوم </w:t>
      </w:r>
      <w:r>
        <w:rPr>
          <w:rFonts w:eastAsia="Amiri" w:cs="Amiri" w:ascii="Amiri" w:hAnsi="Amiri"/>
          <w:color w:val="111111"/>
          <w:sz w:val="28"/>
          <w:szCs w:val="28"/>
          <w:lang w:bidi="ar-SA"/>
        </w:rPr>
        <w:t>414/1</w:t>
      </w:r>
    </w:p>
    <w:p>
      <w:pPr>
        <w:pStyle w:val="BookText"/>
        <w:rPr/>
      </w:pPr>
      <w:r>
        <w:rPr>
          <w:rFonts w:ascii="Amiri" w:hAnsi="Amiri" w:eastAsia="Amiri" w:cs="Amiri"/>
          <w:color w:val="111111"/>
          <w:sz w:val="28"/>
          <w:sz w:val="28"/>
          <w:szCs w:val="28"/>
          <w:rtl w:val="true"/>
          <w:lang w:bidi="ar-SA"/>
        </w:rPr>
        <w:t xml:space="preserve">ملك فارس </w:t>
      </w:r>
      <w:r>
        <w:rPr>
          <w:rFonts w:eastAsia="Amiri" w:cs="Amiri" w:ascii="Amiri" w:hAnsi="Amiri"/>
          <w:color w:val="111111"/>
          <w:sz w:val="28"/>
          <w:szCs w:val="28"/>
          <w:lang w:bidi="ar-SA"/>
        </w:rPr>
        <w:t>414/1</w:t>
      </w:r>
    </w:p>
    <w:p>
      <w:pPr>
        <w:pStyle w:val="BookText"/>
        <w:rPr/>
      </w:pPr>
      <w:r>
        <w:rPr>
          <w:rFonts w:ascii="Amiri" w:hAnsi="Amiri" w:eastAsia="Amiri" w:cs="Amiri"/>
          <w:color w:val="111111"/>
          <w:sz w:val="28"/>
          <w:sz w:val="28"/>
          <w:szCs w:val="28"/>
          <w:rtl w:val="true"/>
          <w:lang w:bidi="ar-SA"/>
        </w:rPr>
        <w:t xml:space="preserve">ملك الموت عليه السلام </w:t>
      </w:r>
      <w:r>
        <w:rPr>
          <w:rFonts w:eastAsia="Amiri" w:cs="Amiri" w:ascii="Amiri" w:hAnsi="Amiri"/>
          <w:color w:val="111111"/>
          <w:sz w:val="28"/>
          <w:szCs w:val="28"/>
          <w:lang w:bidi="ar-SA"/>
        </w:rPr>
        <w:t>466/1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موسى بن جعفر الكاظم عليه السلام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موسى بن سليمان الهاشمي </w:t>
      </w:r>
      <w:r>
        <w:rPr>
          <w:rFonts w:eastAsia="Amiri" w:cs="Amiri" w:ascii="Amiri" w:hAnsi="Amiri"/>
          <w:color w:val="111111"/>
          <w:sz w:val="28"/>
          <w:szCs w:val="28"/>
          <w:lang w:bidi="ar-SA"/>
        </w:rPr>
        <w:t>428/2</w:t>
      </w:r>
    </w:p>
    <w:p>
      <w:pPr>
        <w:pStyle w:val="BookText"/>
        <w:rPr/>
      </w:pPr>
      <w:r>
        <w:rPr>
          <w:rFonts w:ascii="Amiri" w:hAnsi="Amiri" w:eastAsia="Amiri" w:cs="Amiri"/>
          <w:color w:val="111111"/>
          <w:sz w:val="28"/>
          <w:sz w:val="28"/>
          <w:szCs w:val="28"/>
          <w:rtl w:val="true"/>
          <w:lang w:bidi="ar-SA"/>
        </w:rPr>
        <w:t xml:space="preserve">موسى بن عمران عليه السلام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ميكائيل عليه السلام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390/2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النّضر بن الحارث بن علقمة بن كلدة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نمارة </w:t>
      </w:r>
      <w:r>
        <w:rPr>
          <w:rFonts w:eastAsia="Amiri" w:cs="Amiri" w:ascii="Amiri" w:hAnsi="Amiri"/>
          <w:color w:val="111111"/>
          <w:sz w:val="28"/>
          <w:szCs w:val="28"/>
          <w:lang w:bidi="ar-SA"/>
        </w:rPr>
        <w:t>480/1</w:t>
      </w:r>
    </w:p>
    <w:p>
      <w:pPr>
        <w:pStyle w:val="BookText"/>
        <w:rPr/>
      </w:pPr>
      <w:r>
        <w:rPr>
          <w:rFonts w:ascii="IRNazanin" w:hAnsi="IRNazanin" w:eastAsia="IRNazanin"/>
          <w:color w:val="111111"/>
          <w:sz w:val="28"/>
          <w:sz w:val="28"/>
          <w:szCs w:val="28"/>
          <w:rtl w:val="true"/>
          <w:lang w:bidi="fa-IR"/>
        </w:rPr>
        <w:t xml:space="preserve">نمر </w:t>
      </w:r>
      <w:r>
        <w:rPr>
          <w:rFonts w:eastAsia="IRNazanin" w:cs="IRNazanin"/>
          <w:color w:val="111111"/>
          <w:sz w:val="28"/>
          <w:szCs w:val="28"/>
          <w:lang w:bidi="fa-IR"/>
        </w:rPr>
        <w:t>480/1</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نهار الرّجّال بن عنفوة </w:t>
      </w:r>
      <w:r>
        <w:rPr>
          <w:rFonts w:eastAsia="Amiri" w:cs="Amiri" w:ascii="Amiri" w:hAnsi="Amiri"/>
          <w:color w:val="111111"/>
          <w:sz w:val="28"/>
          <w:szCs w:val="28"/>
          <w:lang w:bidi="ar-SA"/>
        </w:rPr>
        <w:t>478/1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118/3</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468/1</w:t>
      </w:r>
    </w:p>
    <w:p>
      <w:pPr>
        <w:pStyle w:val="BookText"/>
        <w:rPr/>
      </w:pPr>
      <w:r>
        <w:rPr>
          <w:rFonts w:ascii="Amiri" w:hAnsi="Amiri" w:eastAsia="Amiri" w:cs="Amiri"/>
          <w:color w:val="111111"/>
          <w:sz w:val="28"/>
          <w:sz w:val="28"/>
          <w:szCs w:val="28"/>
          <w:rtl w:val="true"/>
          <w:lang w:bidi="ar-SA"/>
        </w:rPr>
        <w:t xml:space="preserve">الوالبي </w:t>
      </w:r>
      <w:r>
        <w:rPr>
          <w:rFonts w:eastAsia="Amiri" w:cs="Amiri" w:ascii="Amiri" w:hAnsi="Amiri"/>
          <w:color w:val="111111"/>
          <w:sz w:val="28"/>
          <w:szCs w:val="28"/>
          <w:lang w:bidi="ar-SA"/>
        </w:rPr>
        <w:t>318/2</w:t>
      </w:r>
    </w:p>
    <w:p>
      <w:pPr>
        <w:pStyle w:val="BookText"/>
        <w:rPr/>
      </w:pPr>
      <w:r>
        <w:rPr>
          <w:rFonts w:ascii="Amiri" w:hAnsi="Amiri" w:eastAsia="Amiri" w:cs="Amiri"/>
          <w:color w:val="111111"/>
          <w:sz w:val="28"/>
          <w:sz w:val="28"/>
          <w:szCs w:val="28"/>
          <w:rtl w:val="true"/>
          <w:lang w:bidi="ar-SA"/>
        </w:rPr>
        <w:t xml:space="preserve">وحشي </w:t>
      </w:r>
      <w:r>
        <w:rPr>
          <w:rFonts w:eastAsia="Amiri" w:cs="Amiri" w:ascii="Amiri" w:hAnsi="Amiri"/>
          <w:color w:val="111111"/>
          <w:sz w:val="28"/>
          <w:szCs w:val="28"/>
          <w:lang w:bidi="ar-SA"/>
        </w:rPr>
        <w:t>68/3</w:t>
      </w:r>
    </w:p>
    <w:p>
      <w:pPr>
        <w:pStyle w:val="BookText"/>
        <w:rPr/>
      </w:pPr>
      <w:r>
        <w:rPr>
          <w:rFonts w:ascii="Amiri" w:hAnsi="Amiri" w:eastAsia="Amiri" w:cs="Amiri"/>
          <w:color w:val="111111"/>
          <w:sz w:val="28"/>
          <w:sz w:val="28"/>
          <w:szCs w:val="28"/>
          <w:rtl w:val="true"/>
          <w:lang w:bidi="ar-SA"/>
        </w:rPr>
        <w:t xml:space="preserve">الوليد بن المغيرة القرشي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الوليد بن المغيرة المخزومي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240/4</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يحيى الحلبي </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lang w:bidi="ar-SA"/>
        </w:rPr>
        <w:t>298/2</w:t>
      </w:r>
    </w:p>
    <w:p>
      <w:pPr>
        <w:pStyle w:val="BookText"/>
        <w:rPr/>
      </w:pPr>
      <w:r>
        <w:rPr>
          <w:rFonts w:ascii="Amiri" w:hAnsi="Amiri" w:eastAsia="Amiri" w:cs="Amiri"/>
          <w:color w:val="111111"/>
          <w:sz w:val="28"/>
          <w:sz w:val="28"/>
          <w:szCs w:val="28"/>
          <w:rtl w:val="true"/>
          <w:lang w:bidi="ar-SA"/>
        </w:rPr>
        <w:t xml:space="preserve">يعقوب بن قيس </w:t>
      </w:r>
      <w:r>
        <w:rPr>
          <w:rFonts w:eastAsia="Amiri" w:cs="Amiri" w:ascii="Amiri" w:hAnsi="Amiri"/>
          <w:color w:val="111111"/>
          <w:sz w:val="28"/>
          <w:szCs w:val="28"/>
          <w:lang w:bidi="ar-SA"/>
        </w:rPr>
        <w:t>428/1</w:t>
      </w:r>
    </w:p>
    <w:p>
      <w:pPr>
        <w:pStyle w:val="BookText"/>
        <w:rPr/>
      </w:pPr>
      <w:r>
        <w:rPr>
          <w:rFonts w:ascii="Amiri" w:hAnsi="Amiri" w:eastAsia="Amiri" w:cs="Amiri"/>
          <w:color w:val="111111"/>
          <w:sz w:val="28"/>
          <w:sz w:val="28"/>
          <w:szCs w:val="28"/>
          <w:rtl w:val="true"/>
          <w:lang w:bidi="ar-SA"/>
        </w:rPr>
        <w:t xml:space="preserve">يوحنّا الدّيلمي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يوسف بن يعقوب عليه السلام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يوشع بن نون عليه السلام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ظبيان </w:t>
      </w:r>
      <w:r>
        <w:rPr>
          <w:rFonts w:eastAsia="Amiri" w:cs="Amiri" w:ascii="Amiri" w:hAnsi="Amiri"/>
          <w:color w:val="111111"/>
          <w:sz w:val="28"/>
          <w:szCs w:val="28"/>
          <w:lang w:bidi="ar-SA"/>
        </w:rPr>
        <w:t>198/4</w:t>
      </w:r>
      <w:bookmarkStart w:id="539" w:name="pg14811_173538"/>
    </w:p>
    <w:p>
      <w:pPr>
        <w:pStyle w:val="Heading3"/>
        <w:numPr>
          <w:ilvl w:val="2"/>
          <w:numId w:val="1"/>
        </w:numPr>
        <w:rPr/>
      </w:pPr>
      <w:bookmarkStart w:id="540" w:name="__RefHeading___Toc2006131_730472459"/>
      <w:bookmarkStart w:id="541" w:name="_Toc209"/>
      <w:bookmarkEnd w:id="539"/>
      <w:bookmarkEnd w:id="540"/>
      <w:r>
        <w:rPr>
          <w:rtl w:val="true"/>
        </w:rPr>
        <w:t>(</w:t>
      </w:r>
      <w:r>
        <w:rPr/>
        <w:t>3</w:t>
      </w:r>
      <w:r>
        <w:rPr>
          <w:rtl w:val="true"/>
        </w:rPr>
        <w:t xml:space="preserve">) </w:t>
      </w:r>
      <w:r>
        <w:rPr>
          <w:rtl w:val="true"/>
        </w:rPr>
        <w:t>فهرست جمعيت ها و قبيله ها</w:t>
      </w:r>
      <w:bookmarkEnd w:id="541"/>
    </w:p>
    <w:p>
      <w:pPr>
        <w:pStyle w:val="BookText"/>
        <w:rPr/>
      </w:pPr>
      <w:r>
        <w:rPr>
          <w:rFonts w:ascii="IRNazanin" w:hAnsi="IRNazanin" w:eastAsia="IRNazanin"/>
          <w:color w:val="111111"/>
          <w:sz w:val="28"/>
          <w:sz w:val="28"/>
          <w:szCs w:val="28"/>
          <w:rtl w:val="true"/>
          <w:lang w:bidi="fa-IR"/>
        </w:rPr>
        <w:t xml:space="preserve">آل جعفر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322/2</w:t>
      </w:r>
    </w:p>
    <w:p>
      <w:pPr>
        <w:pStyle w:val="BookText"/>
        <w:rPr/>
      </w:pPr>
      <w:r>
        <w:rPr>
          <w:rFonts w:ascii="Amiri" w:hAnsi="Amiri" w:eastAsia="Amiri" w:cs="Amiri"/>
          <w:color w:val="111111"/>
          <w:sz w:val="28"/>
          <w:sz w:val="28"/>
          <w:szCs w:val="28"/>
          <w:rtl w:val="true"/>
          <w:lang w:bidi="ar-SA"/>
        </w:rPr>
        <w:t xml:space="preserve">آل قريش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آل محمّد صلى الله عليه و آله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الأئمّة عليهم السلام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أئمّة الجور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أئمّة الحقّ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أئمّة الهدى عليهم السلام </w:t>
      </w:r>
      <w:r>
        <w:rPr>
          <w:rFonts w:eastAsia="Amiri" w:cs="Amiri" w:ascii="Amiri" w:hAnsi="Amiri"/>
          <w:color w:val="111111"/>
          <w:sz w:val="28"/>
          <w:szCs w:val="28"/>
          <w:lang w:bidi="ar-SA"/>
        </w:rPr>
        <w:t>234/3</w:t>
      </w:r>
    </w:p>
    <w:p>
      <w:pPr>
        <w:pStyle w:val="BookText"/>
        <w:rPr/>
      </w:pPr>
      <w:r>
        <w:rPr>
          <w:rFonts w:ascii="IRNazanin" w:hAnsi="IRNazanin" w:eastAsia="IRNazanin"/>
          <w:color w:val="111111"/>
          <w:sz w:val="28"/>
          <w:sz w:val="28"/>
          <w:szCs w:val="28"/>
          <w:rtl w:val="true"/>
          <w:lang w:bidi="fa-IR"/>
        </w:rPr>
        <w:t xml:space="preserve">أبناء فارس </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أحبار اليهود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أزواج النّبيّ صلى الله عليه و آله </w:t>
      </w:r>
      <w:r>
        <w:rPr>
          <w:rFonts w:eastAsia="Amiri" w:cs="Amiri" w:ascii="Amiri" w:hAnsi="Amiri"/>
          <w:color w:val="111111"/>
          <w:sz w:val="28"/>
          <w:szCs w:val="28"/>
          <w:lang w:bidi="ar-SA"/>
        </w:rPr>
        <w:t>332/3</w:t>
      </w:r>
    </w:p>
    <w:p>
      <w:pPr>
        <w:pStyle w:val="BookText"/>
        <w:rPr/>
      </w:pP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lang w:bidi="fa-IR"/>
        </w:rPr>
        <w:t>252/2</w:t>
      </w:r>
    </w:p>
    <w:p>
      <w:pPr>
        <w:pStyle w:val="BookText"/>
        <w:rPr/>
      </w:pPr>
      <w:r>
        <w:rPr>
          <w:rFonts w:ascii="Amiri" w:hAnsi="Amiri" w:eastAsia="Amiri" w:cs="Amiri"/>
          <w:color w:val="111111"/>
          <w:sz w:val="28"/>
          <w:sz w:val="28"/>
          <w:szCs w:val="28"/>
          <w:rtl w:val="true"/>
          <w:lang w:bidi="ar-SA"/>
        </w:rPr>
        <w:t xml:space="preserve">الأشعريّون </w:t>
      </w:r>
      <w:r>
        <w:rPr>
          <w:rFonts w:eastAsia="Amiri" w:cs="Amiri" w:ascii="Amiri" w:hAnsi="Amiri"/>
          <w:color w:val="111111"/>
          <w:sz w:val="28"/>
          <w:szCs w:val="28"/>
          <w:lang w:bidi="ar-SA"/>
        </w:rPr>
        <w:t>396/2</w:t>
      </w:r>
    </w:p>
    <w:p>
      <w:pPr>
        <w:pStyle w:val="BookText"/>
        <w:rPr/>
      </w:pPr>
      <w:r>
        <w:rPr>
          <w:rFonts w:ascii="Amiri" w:hAnsi="Amiri" w:eastAsia="Amiri" w:cs="Amiri"/>
          <w:color w:val="111111"/>
          <w:sz w:val="28"/>
          <w:sz w:val="28"/>
          <w:szCs w:val="28"/>
          <w:rtl w:val="true"/>
          <w:lang w:bidi="ar-SA"/>
        </w:rPr>
        <w:t xml:space="preserve">أصحاب تبّع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أصحاب الرّس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أصحاب عليّ عليه السلام </w:t>
      </w:r>
      <w:r>
        <w:rPr>
          <w:rFonts w:eastAsia="Amiri" w:cs="Amiri" w:ascii="Amiri" w:hAnsi="Amiri"/>
          <w:color w:val="111111"/>
          <w:sz w:val="28"/>
          <w:szCs w:val="28"/>
          <w:lang w:bidi="ar-SA"/>
        </w:rPr>
        <w:t>80/3</w:t>
      </w:r>
    </w:p>
    <w:p>
      <w:pPr>
        <w:pStyle w:val="BookText"/>
        <w:rPr/>
      </w:pPr>
      <w:r>
        <w:rPr>
          <w:rFonts w:ascii="Amiri" w:hAnsi="Amiri" w:eastAsia="Amiri" w:cs="Amiri"/>
          <w:color w:val="111111"/>
          <w:sz w:val="28"/>
          <w:sz w:val="28"/>
          <w:szCs w:val="28"/>
          <w:rtl w:val="true"/>
          <w:lang w:bidi="ar-SA"/>
        </w:rPr>
        <w:t xml:space="preserve">أصحاب المشأمة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lang w:bidi="ar-SA"/>
        </w:rPr>
        <w:t>128/4</w:t>
      </w:r>
    </w:p>
    <w:p>
      <w:pPr>
        <w:pStyle w:val="BookText"/>
        <w:rPr/>
      </w:pPr>
      <w:r>
        <w:rPr>
          <w:rFonts w:ascii="Amiri" w:hAnsi="Amiri" w:eastAsia="Amiri" w:cs="Amiri"/>
          <w:color w:val="111111"/>
          <w:sz w:val="28"/>
          <w:sz w:val="28"/>
          <w:szCs w:val="28"/>
          <w:rtl w:val="true"/>
          <w:lang w:bidi="ar-SA"/>
        </w:rPr>
        <w:t xml:space="preserve">أصحاب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رسول اللّه صلى الله عليه و آله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lang w:bidi="fa-IR"/>
        </w:rPr>
        <w:t>274/2</w:t>
      </w:r>
    </w:p>
    <w:p>
      <w:pPr>
        <w:pStyle w:val="BookText"/>
        <w:rPr/>
      </w:pPr>
      <w:r>
        <w:rPr>
          <w:rFonts w:ascii="Amiri" w:hAnsi="Amiri" w:eastAsia="Amiri" w:cs="Amiri"/>
          <w:color w:val="111111"/>
          <w:sz w:val="28"/>
          <w:sz w:val="28"/>
          <w:szCs w:val="28"/>
          <w:rtl w:val="true"/>
          <w:lang w:bidi="ar-SA"/>
        </w:rPr>
        <w:t xml:space="preserve">امّة عيسى عليه السلام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امّة محمّد صلى الله عليه و آله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امّة موسى عليه السلام </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 xml:space="preserve">الأنبياء عليهم السلام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256/4</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الأوصياء عليهم السلام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أولياء اللّه </w:t>
      </w:r>
      <w:r>
        <w:rPr>
          <w:rFonts w:eastAsia="Amiri" w:cs="Amiri" w:ascii="Amiri" w:hAnsi="Amiri"/>
          <w:color w:val="111111"/>
          <w:sz w:val="28"/>
          <w:szCs w:val="28"/>
          <w:lang w:bidi="ar-SA"/>
        </w:rPr>
        <w:t>102/4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الأديان </w:t>
      </w:r>
      <w:r>
        <w:rPr>
          <w:rFonts w:eastAsia="Amiri" w:cs="Amiri" w:ascii="Amiri" w:hAnsi="Amiri"/>
          <w:color w:val="111111"/>
          <w:sz w:val="28"/>
          <w:szCs w:val="28"/>
          <w:lang w:bidi="ar-SA"/>
        </w:rPr>
        <w:t>300/4</w:t>
      </w:r>
    </w:p>
    <w:p>
      <w:pPr>
        <w:pStyle w:val="BookText"/>
        <w:rPr/>
      </w:pPr>
      <w:r>
        <w:rPr>
          <w:rFonts w:ascii="IRNazanin" w:hAnsi="IRNazanin" w:eastAsia="IRNazanin"/>
          <w:color w:val="111111"/>
          <w:sz w:val="28"/>
          <w:sz w:val="28"/>
          <w:szCs w:val="28"/>
          <w:rtl w:val="true"/>
          <w:lang w:bidi="fa-IR"/>
        </w:rPr>
        <w:t xml:space="preserve">أهل الإسلام </w:t>
      </w:r>
      <w:r>
        <w:rPr>
          <w:rFonts w:eastAsia="IRNazanin" w:cs="IRNazanin"/>
          <w:color w:val="111111"/>
          <w:sz w:val="28"/>
          <w:szCs w:val="28"/>
          <w:lang w:bidi="fa-IR"/>
        </w:rPr>
        <w:t>232/4</w:t>
      </w:r>
    </w:p>
    <w:p>
      <w:pPr>
        <w:pStyle w:val="BookText"/>
        <w:rPr/>
      </w:pPr>
      <w:r>
        <w:rPr>
          <w:rFonts w:ascii="IRNazanin" w:hAnsi="IRNazanin" w:eastAsia="IRNazanin"/>
          <w:color w:val="111111"/>
          <w:sz w:val="28"/>
          <w:sz w:val="28"/>
          <w:szCs w:val="28"/>
          <w:rtl w:val="true"/>
          <w:lang w:bidi="fa-IR"/>
        </w:rPr>
        <w:t xml:space="preserve">أهل بدر </w:t>
      </w:r>
      <w:r>
        <w:rPr>
          <w:rFonts w:eastAsia="IRNazanin" w:cs="IRNazanin"/>
          <w:color w:val="111111"/>
          <w:sz w:val="28"/>
          <w:szCs w:val="28"/>
          <w:lang w:bidi="fa-IR"/>
        </w:rPr>
        <w:t>268/2</w:t>
      </w:r>
    </w:p>
    <w:p>
      <w:pPr>
        <w:pStyle w:val="BookText"/>
        <w:rPr/>
      </w:pP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أهل الحجاز </w:t>
      </w:r>
      <w:r>
        <w:rPr>
          <w:rFonts w:eastAsia="IRNazanin" w:cs="IRNazanin"/>
          <w:color w:val="111111"/>
          <w:sz w:val="28"/>
          <w:szCs w:val="28"/>
          <w:lang w:bidi="fa-IR"/>
        </w:rPr>
        <w:t>482/1</w:t>
      </w:r>
    </w:p>
    <w:p>
      <w:pPr>
        <w:pStyle w:val="BookText"/>
        <w:rPr/>
      </w:pPr>
      <w:r>
        <w:rPr>
          <w:rFonts w:ascii="IRNazanin" w:hAnsi="IRNazanin" w:eastAsia="IRNazanin"/>
          <w:color w:val="111111"/>
          <w:sz w:val="28"/>
          <w:sz w:val="28"/>
          <w:szCs w:val="28"/>
          <w:rtl w:val="true"/>
          <w:lang w:bidi="fa-IR"/>
        </w:rPr>
        <w:t xml:space="preserve">أهل خراسان </w:t>
      </w:r>
      <w:r>
        <w:rPr>
          <w:rFonts w:eastAsia="IRNazanin" w:cs="IRNazanin"/>
          <w:color w:val="111111"/>
          <w:sz w:val="28"/>
          <w:szCs w:val="28"/>
          <w:lang w:bidi="fa-IR"/>
        </w:rPr>
        <w:t>212/4</w:t>
      </w:r>
    </w:p>
    <w:p>
      <w:pPr>
        <w:pStyle w:val="BookText"/>
        <w:rPr/>
      </w:pPr>
      <w:r>
        <w:rPr>
          <w:rFonts w:ascii="Amiri" w:hAnsi="Amiri" w:eastAsia="Amiri" w:cs="Amiri"/>
          <w:color w:val="111111"/>
          <w:sz w:val="28"/>
          <w:sz w:val="28"/>
          <w:szCs w:val="28"/>
          <w:rtl w:val="true"/>
          <w:lang w:bidi="ar-SA"/>
        </w:rPr>
        <w:t xml:space="preserve">أهل الذّمّة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أهل رسول اللّه صلى الله عليه و آله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lang w:bidi="fa-IR"/>
        </w:rPr>
        <w:t>400/1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w:t>
      </w:r>
    </w:p>
    <w:p>
      <w:pPr>
        <w:pStyle w:val="BookText"/>
        <w:rPr/>
      </w:pPr>
      <w:r>
        <w:rPr>
          <w:rFonts w:ascii="Amiri" w:hAnsi="Amiri" w:eastAsia="Amiri" w:cs="Amiri"/>
          <w:color w:val="111111"/>
          <w:sz w:val="28"/>
          <w:sz w:val="28"/>
          <w:szCs w:val="28"/>
          <w:rtl w:val="true"/>
          <w:lang w:bidi="ar-SA"/>
        </w:rPr>
        <w:t xml:space="preserve">أهل الشّرك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أهل الطّائف </w:t>
      </w:r>
      <w:r>
        <w:rPr>
          <w:rFonts w:eastAsia="Amiri" w:cs="Amiri" w:ascii="Amiri" w:hAnsi="Amiri"/>
          <w:color w:val="111111"/>
          <w:sz w:val="28"/>
          <w:szCs w:val="28"/>
          <w:lang w:bidi="ar-SA"/>
        </w:rPr>
        <w:t>142/2</w:t>
      </w:r>
    </w:p>
    <w:p>
      <w:pPr>
        <w:pStyle w:val="BookText"/>
        <w:rPr/>
      </w:pPr>
      <w:r>
        <w:rPr>
          <w:rFonts w:ascii="IRNazanin" w:hAnsi="IRNazanin" w:eastAsia="IRNazanin"/>
          <w:color w:val="111111"/>
          <w:sz w:val="28"/>
          <w:sz w:val="28"/>
          <w:szCs w:val="28"/>
          <w:rtl w:val="true"/>
          <w:lang w:bidi="fa-IR"/>
        </w:rPr>
        <w:t xml:space="preserve">أهل العراق </w:t>
      </w:r>
      <w:r>
        <w:rPr>
          <w:rFonts w:eastAsia="IRNazanin" w:cs="IRNazanin"/>
          <w:color w:val="111111"/>
          <w:sz w:val="28"/>
          <w:szCs w:val="28"/>
          <w:lang w:bidi="fa-IR"/>
        </w:rPr>
        <w:t>216/4</w:t>
      </w:r>
    </w:p>
    <w:p>
      <w:pPr>
        <w:pStyle w:val="BookText"/>
        <w:rPr/>
      </w:pPr>
      <w:r>
        <w:rPr>
          <w:rFonts w:ascii="IRNazanin" w:hAnsi="IRNazanin" w:eastAsia="IRNazanin"/>
          <w:color w:val="111111"/>
          <w:sz w:val="28"/>
          <w:sz w:val="28"/>
          <w:szCs w:val="28"/>
          <w:rtl w:val="true"/>
          <w:lang w:bidi="fa-IR"/>
        </w:rPr>
        <w:t xml:space="preserve">أهل العلم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أهل فارس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أهل فدك </w:t>
      </w:r>
      <w:r>
        <w:rPr>
          <w:rFonts w:eastAsia="Amiri" w:cs="Amiri" w:ascii="Amiri" w:hAnsi="Amiri"/>
          <w:color w:val="111111"/>
          <w:sz w:val="28"/>
          <w:szCs w:val="28"/>
          <w:lang w:bidi="ar-SA"/>
        </w:rPr>
        <w:t>324/2</w:t>
      </w:r>
    </w:p>
    <w:p>
      <w:pPr>
        <w:pStyle w:val="BookText"/>
        <w:rPr/>
      </w:pPr>
      <w:r>
        <w:rPr>
          <w:rFonts w:ascii="IRNazanin" w:hAnsi="IRNazanin" w:eastAsia="IRNazanin"/>
          <w:color w:val="111111"/>
          <w:sz w:val="28"/>
          <w:sz w:val="28"/>
          <w:szCs w:val="28"/>
          <w:rtl w:val="true"/>
          <w:lang w:bidi="fa-IR"/>
        </w:rPr>
        <w:t xml:space="preserve">أهل الفقه </w:t>
      </w:r>
      <w:r>
        <w:rPr>
          <w:rFonts w:eastAsia="IRNazanin" w:cs="IRNazanin"/>
          <w:color w:val="111111"/>
          <w:sz w:val="28"/>
          <w:szCs w:val="28"/>
          <w:lang w:bidi="fa-IR"/>
        </w:rPr>
        <w:t>310/4</w:t>
      </w:r>
    </w:p>
    <w:p>
      <w:pPr>
        <w:pStyle w:val="BookText"/>
        <w:rPr/>
      </w:pP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lang w:bidi="ar-SA"/>
        </w:rPr>
        <w:t>212/4</w:t>
      </w:r>
    </w:p>
    <w:p>
      <w:pPr>
        <w:pStyle w:val="BookText"/>
        <w:rPr/>
      </w:pPr>
      <w:r>
        <w:rPr>
          <w:rFonts w:ascii="Amiri" w:hAnsi="Amiri" w:eastAsia="Amiri" w:cs="Amiri"/>
          <w:color w:val="111111"/>
          <w:sz w:val="28"/>
          <w:sz w:val="28"/>
          <w:szCs w:val="28"/>
          <w:rtl w:val="true"/>
          <w:lang w:bidi="ar-SA"/>
        </w:rPr>
        <w:t xml:space="preserve">أهل المدينة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ascii="IRNazanin" w:hAnsi="IRNazanin" w:eastAsia="IRNazanin"/>
          <w:color w:val="111111"/>
          <w:sz w:val="28"/>
          <w:sz w:val="28"/>
          <w:szCs w:val="28"/>
          <w:rtl w:val="true"/>
          <w:lang w:bidi="fa-IR"/>
        </w:rPr>
        <w:t xml:space="preserve">أهل مصر </w:t>
      </w:r>
      <w:r>
        <w:rPr>
          <w:rFonts w:eastAsia="IRNazanin" w:cs="IRNazanin"/>
          <w:color w:val="111111"/>
          <w:sz w:val="28"/>
          <w:szCs w:val="28"/>
          <w:lang w:bidi="fa-IR"/>
        </w:rPr>
        <w:t>232/3</w:t>
      </w:r>
    </w:p>
    <w:p>
      <w:pPr>
        <w:pStyle w:val="BookText"/>
        <w:rPr/>
      </w:pPr>
      <w:r>
        <w:rPr>
          <w:rFonts w:ascii="Amiri" w:hAnsi="Amiri" w:eastAsia="Amiri" w:cs="Amiri"/>
          <w:color w:val="111111"/>
          <w:sz w:val="28"/>
          <w:sz w:val="28"/>
          <w:szCs w:val="28"/>
          <w:rtl w:val="true"/>
          <w:lang w:bidi="ar-SA"/>
        </w:rPr>
        <w:t xml:space="preserve">أهل مكّة </w:t>
      </w:r>
      <w:r>
        <w:rPr>
          <w:rFonts w:eastAsia="Amiri" w:cs="Amiri" w:ascii="Amiri" w:hAnsi="Amiri"/>
          <w:color w:val="111111"/>
          <w:sz w:val="28"/>
          <w:szCs w:val="28"/>
          <w:lang w:bidi="ar-SA"/>
        </w:rPr>
        <w:t>292/4</w:t>
      </w:r>
    </w:p>
    <w:p>
      <w:pPr>
        <w:pStyle w:val="BookText"/>
        <w:rPr/>
      </w:pPr>
      <w:r>
        <w:rPr>
          <w:rFonts w:ascii="IRNazanin" w:hAnsi="IRNazanin" w:eastAsia="IRNazanin"/>
          <w:color w:val="111111"/>
          <w:sz w:val="28"/>
          <w:sz w:val="28"/>
          <w:szCs w:val="28"/>
          <w:rtl w:val="true"/>
          <w:lang w:bidi="fa-IR"/>
        </w:rPr>
        <w:t xml:space="preserve">أهل هزمان </w:t>
      </w:r>
      <w:r>
        <w:rPr>
          <w:rFonts w:eastAsia="IRNazanin" w:cs="IRNazanin"/>
          <w:color w:val="111111"/>
          <w:sz w:val="28"/>
          <w:szCs w:val="28"/>
          <w:lang w:bidi="fa-IR"/>
        </w:rPr>
        <w:t>482/1</w:t>
      </w:r>
    </w:p>
    <w:p>
      <w:pPr>
        <w:pStyle w:val="BookText"/>
        <w:rPr/>
      </w:pPr>
      <w:r>
        <w:rPr>
          <w:rFonts w:ascii="Amiri" w:hAnsi="Amiri" w:eastAsia="Amiri" w:cs="Amiri"/>
          <w:color w:val="111111"/>
          <w:sz w:val="28"/>
          <w:sz w:val="28"/>
          <w:szCs w:val="28"/>
          <w:rtl w:val="true"/>
          <w:lang w:bidi="ar-SA"/>
        </w:rPr>
        <w:t xml:space="preserve">أهل اليمامة </w:t>
      </w:r>
      <w:r>
        <w:rPr>
          <w:rFonts w:eastAsia="Amiri" w:cs="Amiri" w:ascii="Amiri" w:hAnsi="Amiri"/>
          <w:color w:val="111111"/>
          <w:sz w:val="28"/>
          <w:szCs w:val="28"/>
          <w:lang w:bidi="ar-SA"/>
        </w:rPr>
        <w:t>478/1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بنات آدم </w:t>
      </w:r>
      <w:r>
        <w:rPr>
          <w:rFonts w:eastAsia="IRNazanin" w:cs="IRNazanin"/>
          <w:color w:val="111111"/>
          <w:sz w:val="28"/>
          <w:szCs w:val="28"/>
          <w:lang w:bidi="fa-IR"/>
        </w:rPr>
        <w:t>130/4</w:t>
      </w:r>
    </w:p>
    <w:p>
      <w:pPr>
        <w:pStyle w:val="BookText"/>
        <w:rPr/>
      </w:pPr>
      <w:r>
        <w:rPr>
          <w:rFonts w:ascii="IRNazanin" w:hAnsi="IRNazanin" w:eastAsia="IRNazanin"/>
          <w:color w:val="111111"/>
          <w:sz w:val="28"/>
          <w:sz w:val="28"/>
          <w:szCs w:val="28"/>
          <w:rtl w:val="true"/>
          <w:lang w:bidi="fa-IR"/>
        </w:rPr>
        <w:t xml:space="preserve">بنو آدم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374/3</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306/4</w:t>
      </w:r>
    </w:p>
    <w:p>
      <w:pPr>
        <w:pStyle w:val="BookText"/>
        <w:rPr/>
      </w:pPr>
      <w:r>
        <w:rPr>
          <w:rFonts w:ascii="Amiri" w:hAnsi="Amiri" w:eastAsia="Amiri" w:cs="Amiri"/>
          <w:color w:val="111111"/>
          <w:sz w:val="28"/>
          <w:sz w:val="28"/>
          <w:szCs w:val="28"/>
          <w:rtl w:val="true"/>
          <w:lang w:bidi="ar-SA"/>
        </w:rPr>
        <w:t xml:space="preserve">بنو اسيد </w:t>
      </w:r>
      <w:r>
        <w:rPr>
          <w:rFonts w:eastAsia="Amiri" w:cs="Amiri" w:ascii="Amiri" w:hAnsi="Amiri"/>
          <w:color w:val="111111"/>
          <w:sz w:val="28"/>
          <w:szCs w:val="28"/>
          <w:lang w:bidi="ar-SA"/>
        </w:rPr>
        <w:t>480/1</w:t>
      </w:r>
    </w:p>
    <w:p>
      <w:pPr>
        <w:pStyle w:val="BookText"/>
        <w:rPr/>
      </w:pPr>
      <w:r>
        <w:rPr>
          <w:rFonts w:ascii="IRNazanin" w:hAnsi="IRNazanin" w:eastAsia="IRNazanin"/>
          <w:color w:val="111111"/>
          <w:sz w:val="28"/>
          <w:sz w:val="28"/>
          <w:szCs w:val="28"/>
          <w:rtl w:val="true"/>
          <w:lang w:bidi="fa-IR"/>
        </w:rPr>
        <w:t xml:space="preserve">بنو أصمع </w:t>
      </w:r>
      <w:r>
        <w:rPr>
          <w:rFonts w:eastAsia="IRNazanin" w:cs="IRNazanin"/>
          <w:color w:val="111111"/>
          <w:sz w:val="28"/>
          <w:szCs w:val="28"/>
          <w:lang w:bidi="fa-IR"/>
        </w:rPr>
        <w:t>420/2</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480/1</w:t>
      </w:r>
    </w:p>
    <w:p>
      <w:pPr>
        <w:pStyle w:val="BookText"/>
        <w:rPr/>
      </w:pPr>
      <w:r>
        <w:rPr>
          <w:rFonts w:ascii="Amiri" w:hAnsi="Amiri" w:eastAsia="Amiri" w:cs="Amiri"/>
          <w:color w:val="111111"/>
          <w:sz w:val="28"/>
          <w:sz w:val="28"/>
          <w:szCs w:val="28"/>
          <w:rtl w:val="true"/>
          <w:lang w:bidi="ar-SA"/>
        </w:rPr>
        <w:t xml:space="preserve">بنو جروة </w:t>
      </w:r>
      <w:r>
        <w:rPr>
          <w:rFonts w:eastAsia="Amiri" w:cs="Amiri" w:ascii="Amiri" w:hAnsi="Amiri"/>
          <w:color w:val="111111"/>
          <w:sz w:val="28"/>
          <w:szCs w:val="28"/>
          <w:lang w:bidi="ar-SA"/>
        </w:rPr>
        <w:t>480/1</w:t>
      </w:r>
    </w:p>
    <w:p>
      <w:pPr>
        <w:pStyle w:val="BookText"/>
        <w:rPr/>
      </w:pPr>
      <w:r>
        <w:rPr>
          <w:rFonts w:ascii="Amiri" w:hAnsi="Amiri" w:eastAsia="Amiri" w:cs="Amiri"/>
          <w:color w:val="111111"/>
          <w:sz w:val="28"/>
          <w:sz w:val="28"/>
          <w:szCs w:val="28"/>
          <w:rtl w:val="true"/>
          <w:lang w:bidi="ar-SA"/>
        </w:rPr>
        <w:t xml:space="preserve">بنو حنيفة </w:t>
      </w:r>
      <w:r>
        <w:rPr>
          <w:rFonts w:eastAsia="Amiri" w:cs="Amiri" w:ascii="Amiri" w:hAnsi="Amiri"/>
          <w:color w:val="111111"/>
          <w:sz w:val="28"/>
          <w:szCs w:val="28"/>
          <w:lang w:bidi="ar-SA"/>
        </w:rPr>
        <w:t>470/1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370/1</w:t>
      </w:r>
    </w:p>
    <w:p>
      <w:pPr>
        <w:pStyle w:val="BookText"/>
        <w:rPr/>
      </w:pPr>
      <w:r>
        <w:rPr>
          <w:rFonts w:ascii="IRNazanin" w:hAnsi="IRNazanin" w:eastAsia="IRNazanin"/>
          <w:color w:val="111111"/>
          <w:sz w:val="28"/>
          <w:sz w:val="28"/>
          <w:szCs w:val="28"/>
          <w:rtl w:val="true"/>
          <w:lang w:bidi="fa-IR"/>
        </w:rPr>
        <w:t xml:space="preserve">بنو سهم </w:t>
      </w:r>
      <w:r>
        <w:rPr>
          <w:rFonts w:eastAsia="IRNazanin" w:cs="IRNazanin"/>
          <w:color w:val="111111"/>
          <w:sz w:val="28"/>
          <w:szCs w:val="28"/>
          <w:lang w:bidi="fa-IR"/>
        </w:rPr>
        <w:t>398/2</w:t>
      </w:r>
    </w:p>
    <w:p>
      <w:pPr>
        <w:pStyle w:val="BookText"/>
        <w:rPr/>
      </w:pPr>
      <w:r>
        <w:rPr>
          <w:rFonts w:ascii="IRNazanin" w:hAnsi="IRNazanin" w:eastAsia="IRNazanin"/>
          <w:color w:val="111111"/>
          <w:sz w:val="28"/>
          <w:sz w:val="28"/>
          <w:szCs w:val="28"/>
          <w:rtl w:val="true"/>
          <w:lang w:bidi="fa-IR"/>
        </w:rPr>
        <w:t xml:space="preserve">بنو عبد الأشهل </w:t>
      </w:r>
      <w:r>
        <w:rPr>
          <w:rFonts w:eastAsia="IRNazanin" w:cs="IRNazanin"/>
          <w:color w:val="111111"/>
          <w:sz w:val="28"/>
          <w:szCs w:val="28"/>
          <w:lang w:bidi="fa-IR"/>
        </w:rPr>
        <w:t>268/2</w:t>
      </w:r>
    </w:p>
    <w:p>
      <w:pPr>
        <w:pStyle w:val="BookText"/>
        <w:rPr/>
      </w:pPr>
      <w:r>
        <w:rPr>
          <w:rFonts w:ascii="IRNazanin" w:hAnsi="IRNazanin" w:eastAsia="IRNazanin"/>
          <w:color w:val="111111"/>
          <w:sz w:val="28"/>
          <w:sz w:val="28"/>
          <w:szCs w:val="28"/>
          <w:rtl w:val="true"/>
          <w:lang w:bidi="fa-IR"/>
        </w:rPr>
        <w:t xml:space="preserve">بنو عبد مناف </w:t>
      </w:r>
      <w:r>
        <w:rPr>
          <w:rFonts w:eastAsia="IRNazanin" w:cs="IRNazanin"/>
          <w:color w:val="111111"/>
          <w:sz w:val="28"/>
          <w:szCs w:val="28"/>
          <w:lang w:bidi="fa-IR"/>
        </w:rPr>
        <w:t>372/1</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398/2</w:t>
      </w:r>
    </w:p>
    <w:p>
      <w:pPr>
        <w:pStyle w:val="BookText"/>
        <w:rPr/>
      </w:pPr>
      <w:r>
        <w:rPr>
          <w:rFonts w:ascii="Amiri" w:hAnsi="Amiri" w:eastAsia="Amiri" w:cs="Amiri"/>
          <w:color w:val="111111"/>
          <w:sz w:val="28"/>
          <w:sz w:val="28"/>
          <w:szCs w:val="28"/>
          <w:rtl w:val="true"/>
          <w:lang w:bidi="ar-SA"/>
        </w:rPr>
        <w:t xml:space="preserve">بنو المهريّة </w:t>
      </w:r>
      <w:r>
        <w:rPr>
          <w:rFonts w:eastAsia="Amiri" w:cs="Amiri" w:ascii="Amiri" w:hAnsi="Amiri"/>
          <w:color w:val="111111"/>
          <w:sz w:val="28"/>
          <w:szCs w:val="28"/>
          <w:lang w:bidi="ar-SA"/>
        </w:rPr>
        <w:t>484/1</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252/2</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180/4</w:t>
      </w:r>
    </w:p>
    <w:p>
      <w:pPr>
        <w:pStyle w:val="BookText"/>
        <w:rPr/>
      </w:pPr>
      <w:r>
        <w:rPr>
          <w:rFonts w:ascii="Amiri" w:hAnsi="Amiri" w:eastAsia="Amiri" w:cs="Amiri"/>
          <w:color w:val="111111"/>
          <w:sz w:val="28"/>
          <w:sz w:val="28"/>
          <w:szCs w:val="28"/>
          <w:rtl w:val="true"/>
          <w:lang w:bidi="ar-SA"/>
        </w:rPr>
        <w:t xml:space="preserve">الجبابرة الظّلمة </w:t>
      </w:r>
      <w:r>
        <w:rPr>
          <w:rFonts w:eastAsia="Amiri" w:cs="Amiri" w:ascii="Amiri" w:hAnsi="Amiri"/>
          <w:color w:val="111111"/>
          <w:sz w:val="28"/>
          <w:szCs w:val="28"/>
          <w:lang w:bidi="ar-SA"/>
        </w:rPr>
        <w:t>426/3</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242/4</w:t>
      </w:r>
    </w:p>
    <w:p>
      <w:pPr>
        <w:pStyle w:val="BookText"/>
        <w:rPr/>
      </w:pP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lang w:bidi="ar-SA"/>
        </w:rPr>
        <w:t>252/2</w:t>
      </w:r>
    </w:p>
    <w:p>
      <w:pPr>
        <w:pStyle w:val="BookText"/>
        <w:rPr/>
      </w:pPr>
      <w:r>
        <w:rPr>
          <w:rFonts w:ascii="Amiri" w:hAnsi="Amiri" w:eastAsia="Amiri" w:cs="Amiri"/>
          <w:color w:val="111111"/>
          <w:sz w:val="28"/>
          <w:sz w:val="28"/>
          <w:szCs w:val="28"/>
          <w:rtl w:val="true"/>
          <w:lang w:bidi="ar-SA"/>
        </w:rPr>
        <w:t xml:space="preserve">الحدّادون </w:t>
      </w:r>
      <w:r>
        <w:rPr>
          <w:rFonts w:eastAsia="Amiri" w:cs="Amiri" w:ascii="Amiri" w:hAnsi="Amiri"/>
          <w:color w:val="111111"/>
          <w:sz w:val="28"/>
          <w:szCs w:val="28"/>
          <w:lang w:bidi="ar-SA"/>
        </w:rPr>
        <w:t>418/2</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256/4</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lang w:bidi="ar-SA"/>
        </w:rPr>
        <w:t>286/2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الخزرج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الرّهبان </w:t>
      </w:r>
      <w:r>
        <w:rPr>
          <w:rFonts w:eastAsia="Amiri" w:cs="Amiri" w:ascii="Amiri" w:hAnsi="Amiri"/>
          <w:color w:val="111111"/>
          <w:sz w:val="28"/>
          <w:szCs w:val="28"/>
          <w:lang w:bidi="ar-SA"/>
        </w:rPr>
        <w:t>394/2</w:t>
      </w:r>
    </w:p>
    <w:p>
      <w:pPr>
        <w:pStyle w:val="BookText"/>
        <w:rPr/>
      </w:pPr>
      <w:r>
        <w:rPr>
          <w:rFonts w:ascii="Amiri" w:hAnsi="Amiri" w:eastAsia="Amiri" w:cs="Amiri"/>
          <w:color w:val="111111"/>
          <w:sz w:val="28"/>
          <w:sz w:val="28"/>
          <w:szCs w:val="28"/>
          <w:rtl w:val="true"/>
          <w:lang w:bidi="ar-SA"/>
        </w:rPr>
        <w:t xml:space="preserve">رؤساء مكّة </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 xml:space="preserve">رؤساء اليهود </w:t>
      </w:r>
      <w:r>
        <w:rPr>
          <w:rFonts w:eastAsia="Amiri" w:cs="Amiri" w:ascii="Amiri" w:hAnsi="Amiri"/>
          <w:color w:val="111111"/>
          <w:sz w:val="28"/>
          <w:szCs w:val="28"/>
          <w:lang w:bidi="ar-SA"/>
        </w:rPr>
        <w:t>314/2</w:t>
      </w:r>
    </w:p>
    <w:p>
      <w:pPr>
        <w:pStyle w:val="BookText"/>
        <w:rPr/>
      </w:pPr>
      <w:r>
        <w:rPr>
          <w:rFonts w:ascii="Amiri" w:hAnsi="Amiri" w:eastAsia="Amiri" w:cs="Amiri"/>
          <w:color w:val="111111"/>
          <w:sz w:val="28"/>
          <w:sz w:val="28"/>
          <w:szCs w:val="28"/>
          <w:rtl w:val="true"/>
          <w:lang w:bidi="ar-SA"/>
        </w:rPr>
        <w:t xml:space="preserve">السّحرة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السّفهاء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244/4</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108/2</w:t>
      </w:r>
    </w:p>
    <w:p>
      <w:pPr>
        <w:pStyle w:val="BookText"/>
        <w:rPr/>
      </w:pPr>
      <w:r>
        <w:rPr>
          <w:rFonts w:ascii="Amiri" w:hAnsi="Amiri" w:eastAsia="Amiri" w:cs="Amiri"/>
          <w:color w:val="111111"/>
          <w:sz w:val="28"/>
          <w:sz w:val="28"/>
          <w:szCs w:val="28"/>
          <w:rtl w:val="true"/>
          <w:lang w:bidi="ar-SA"/>
        </w:rPr>
        <w:t xml:space="preserve">الشّفعاء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lang w:bidi="fa-IR"/>
        </w:rPr>
        <w:t>382/2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الصّابئون </w:t>
      </w:r>
      <w:r>
        <w:rPr>
          <w:rFonts w:eastAsia="Amiri" w:cs="Amiri" w:ascii="Amiri" w:hAnsi="Amiri"/>
          <w:color w:val="111111"/>
          <w:sz w:val="28"/>
          <w:szCs w:val="28"/>
          <w:lang w:bidi="ar-SA"/>
        </w:rPr>
        <w:t>388/3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232/4</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lang w:bidi="ar-SA"/>
        </w:rPr>
        <w:t>202/1</w:t>
      </w:r>
    </w:p>
    <w:p>
      <w:pPr>
        <w:pStyle w:val="BookText"/>
        <w:rPr/>
      </w:pPr>
      <w:r>
        <w:rPr>
          <w:rFonts w:ascii="Amiri" w:hAnsi="Amiri" w:eastAsia="Amiri" w:cs="Amiri"/>
          <w:color w:val="111111"/>
          <w:sz w:val="28"/>
          <w:sz w:val="28"/>
          <w:szCs w:val="28"/>
          <w:rtl w:val="true"/>
          <w:lang w:bidi="ar-SA"/>
        </w:rPr>
        <w:t xml:space="preserve">الصّدّيقون </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الصّلحاء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184/4</w:t>
      </w:r>
    </w:p>
    <w:p>
      <w:pPr>
        <w:pStyle w:val="BookText"/>
        <w:rPr/>
      </w:pPr>
      <w:r>
        <w:rPr>
          <w:rFonts w:ascii="Amiri" w:hAnsi="Amiri" w:eastAsia="Amiri" w:cs="Amiri"/>
          <w:color w:val="111111"/>
          <w:sz w:val="28"/>
          <w:sz w:val="28"/>
          <w:szCs w:val="28"/>
          <w:rtl w:val="true"/>
          <w:lang w:bidi="ar-SA"/>
        </w:rPr>
        <w:t xml:space="preserve">عترة رسول اللّه صلى الله عليه و آله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410/1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عجم الفرس </w:t>
      </w:r>
      <w:r>
        <w:rPr>
          <w:rFonts w:eastAsia="IRNazanin" w:cs="IRNazanin"/>
          <w:color w:val="111111"/>
          <w:sz w:val="28"/>
          <w:szCs w:val="28"/>
          <w:lang w:bidi="fa-IR"/>
        </w:rPr>
        <w:t>426/1</w:t>
      </w:r>
    </w:p>
    <w:p>
      <w:pPr>
        <w:pStyle w:val="BookText"/>
        <w:rPr/>
      </w:pPr>
      <w:r>
        <w:rPr>
          <w:rFonts w:ascii="Amiri" w:hAnsi="Amiri" w:eastAsia="Amiri" w:cs="Amiri"/>
          <w:color w:val="111111"/>
          <w:sz w:val="28"/>
          <w:sz w:val="28"/>
          <w:szCs w:val="28"/>
          <w:rtl w:val="true"/>
          <w:lang w:bidi="ar-SA"/>
        </w:rPr>
        <w:t xml:space="preserve">عذرة </w:t>
      </w:r>
      <w:r>
        <w:rPr>
          <w:rFonts w:eastAsia="Amiri" w:cs="Amiri" w:ascii="Amiri" w:hAnsi="Amiri"/>
          <w:color w:val="111111"/>
          <w:sz w:val="28"/>
          <w:szCs w:val="28"/>
          <w:lang w:bidi="ar-SA"/>
        </w:rPr>
        <w:t>252/2</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العرفاء الكذبة </w:t>
      </w:r>
      <w:r>
        <w:rPr>
          <w:rFonts w:eastAsia="Amiri" w:cs="Amiri" w:ascii="Amiri" w:hAnsi="Amiri"/>
          <w:color w:val="111111"/>
          <w:sz w:val="28"/>
          <w:szCs w:val="28"/>
          <w:lang w:bidi="ar-SA"/>
        </w:rPr>
        <w:t>426/3</w:t>
      </w:r>
    </w:p>
    <w:p>
      <w:pPr>
        <w:pStyle w:val="BookText"/>
        <w:rPr/>
      </w:pPr>
      <w:r>
        <w:rPr>
          <w:rFonts w:ascii="Amiri" w:hAnsi="Amiri" w:eastAsia="Amiri" w:cs="Amiri"/>
          <w:color w:val="111111"/>
          <w:sz w:val="28"/>
          <w:sz w:val="28"/>
          <w:szCs w:val="28"/>
          <w:rtl w:val="true"/>
          <w:lang w:bidi="ar-SA"/>
        </w:rPr>
        <w:t xml:space="preserve">عكّ </w:t>
      </w:r>
      <w:r>
        <w:rPr>
          <w:rFonts w:eastAsia="Amiri" w:cs="Amiri" w:ascii="Amiri" w:hAnsi="Amiri"/>
          <w:color w:val="111111"/>
          <w:sz w:val="28"/>
          <w:szCs w:val="28"/>
          <w:lang w:bidi="ar-SA"/>
        </w:rPr>
        <w:t>396/2</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علماء آل محمّد عليهم السلام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علماء الإنجيل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العلماء الفجرة </w:t>
      </w:r>
      <w:r>
        <w:rPr>
          <w:rFonts w:eastAsia="Amiri" w:cs="Amiri" w:ascii="Amiri" w:hAnsi="Amiri"/>
          <w:color w:val="111111"/>
          <w:sz w:val="28"/>
          <w:szCs w:val="28"/>
          <w:lang w:bidi="ar-SA"/>
        </w:rPr>
        <w:t>426/3</w:t>
      </w:r>
    </w:p>
    <w:p>
      <w:pPr>
        <w:pStyle w:val="BookText"/>
        <w:rPr/>
      </w:pPr>
      <w:r>
        <w:rPr>
          <w:rFonts w:ascii="Amiri" w:hAnsi="Amiri" w:eastAsia="Amiri" w:cs="Amiri"/>
          <w:color w:val="111111"/>
          <w:sz w:val="28"/>
          <w:sz w:val="28"/>
          <w:szCs w:val="28"/>
          <w:rtl w:val="true"/>
          <w:lang w:bidi="ar-SA"/>
        </w:rPr>
        <w:t xml:space="preserve">علماء فسّاق </w:t>
      </w:r>
      <w:r>
        <w:rPr>
          <w:rFonts w:eastAsia="Amiri" w:cs="Amiri" w:ascii="Amiri" w:hAnsi="Amiri"/>
          <w:color w:val="111111"/>
          <w:sz w:val="28"/>
          <w:szCs w:val="28"/>
          <w:lang w:bidi="ar-SA"/>
        </w:rPr>
        <w:t>418/3</w:t>
      </w:r>
    </w:p>
    <w:p>
      <w:pPr>
        <w:pStyle w:val="BookText"/>
        <w:rPr/>
      </w:pPr>
      <w:r>
        <w:rPr>
          <w:rFonts w:ascii="IRNazanin" w:hAnsi="IRNazanin" w:eastAsia="IRNazanin"/>
          <w:color w:val="111111"/>
          <w:sz w:val="28"/>
          <w:sz w:val="28"/>
          <w:szCs w:val="28"/>
          <w:rtl w:val="true"/>
          <w:lang w:bidi="fa-IR"/>
        </w:rPr>
        <w:t xml:space="preserve">علماء النّصارى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252/2</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قرّاء جهّال </w:t>
      </w:r>
      <w:r>
        <w:rPr>
          <w:rFonts w:eastAsia="Amiri" w:cs="Amiri" w:ascii="Amiri" w:hAnsi="Amiri"/>
          <w:color w:val="111111"/>
          <w:sz w:val="28"/>
          <w:szCs w:val="28"/>
          <w:lang w:bidi="ar-SA"/>
        </w:rPr>
        <w:t>418/3</w:t>
      </w:r>
    </w:p>
    <w:p>
      <w:pPr>
        <w:pStyle w:val="BookText"/>
        <w:rPr/>
      </w:pPr>
      <w:r>
        <w:rPr>
          <w:rFonts w:ascii="Amiri" w:hAnsi="Amiri" w:eastAsia="Amiri" w:cs="Amiri"/>
          <w:color w:val="111111"/>
          <w:sz w:val="28"/>
          <w:sz w:val="28"/>
          <w:szCs w:val="28"/>
          <w:rtl w:val="true"/>
          <w:lang w:bidi="ar-SA"/>
        </w:rPr>
        <w:t xml:space="preserve">القرّاء الفسقة </w:t>
      </w:r>
      <w:r>
        <w:rPr>
          <w:rFonts w:eastAsia="Amiri" w:cs="Amiri" w:ascii="Amiri" w:hAnsi="Amiri"/>
          <w:color w:val="111111"/>
          <w:sz w:val="28"/>
          <w:szCs w:val="28"/>
          <w:lang w:bidi="ar-SA"/>
        </w:rPr>
        <w:t>426/3</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قريظة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القسّيسون </w:t>
      </w:r>
      <w:r>
        <w:rPr>
          <w:rFonts w:eastAsia="Amiri" w:cs="Amiri" w:ascii="Amiri" w:hAnsi="Amiri"/>
          <w:color w:val="111111"/>
          <w:sz w:val="28"/>
          <w:szCs w:val="28"/>
          <w:lang w:bidi="ar-SA"/>
        </w:rPr>
        <w:t>394/2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lang w:bidi="ar-SA"/>
        </w:rPr>
        <w:t>178/4</w:t>
      </w:r>
    </w:p>
    <w:p>
      <w:pPr>
        <w:pStyle w:val="BookText"/>
        <w:rPr/>
      </w:pPr>
      <w:r>
        <w:rPr>
          <w:rFonts w:ascii="Amiri" w:hAnsi="Amiri" w:eastAsia="Amiri" w:cs="Amiri"/>
          <w:color w:val="111111"/>
          <w:sz w:val="28"/>
          <w:sz w:val="28"/>
          <w:szCs w:val="28"/>
          <w:rtl w:val="true"/>
          <w:lang w:bidi="ar-SA"/>
        </w:rPr>
        <w:t xml:space="preserve">قينقاع </w:t>
      </w:r>
      <w:r>
        <w:rPr>
          <w:rFonts w:eastAsia="Amiri" w:cs="Amiri" w:ascii="Amiri" w:hAnsi="Amiri"/>
          <w:color w:val="111111"/>
          <w:sz w:val="28"/>
          <w:szCs w:val="28"/>
          <w:lang w:bidi="ar-SA"/>
        </w:rPr>
        <w:t>120/2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الكهّان </w:t>
      </w:r>
      <w:r>
        <w:rPr>
          <w:rFonts w:eastAsia="Amiri" w:cs="Amiri" w:ascii="Amiri" w:hAnsi="Amiri"/>
          <w:color w:val="111111"/>
          <w:sz w:val="28"/>
          <w:szCs w:val="28"/>
          <w:lang w:bidi="ar-SA"/>
        </w:rPr>
        <w:t>102/2</w:t>
      </w:r>
    </w:p>
    <w:p>
      <w:pPr>
        <w:pStyle w:val="BookText"/>
        <w:rPr/>
      </w:pPr>
      <w:r>
        <w:rPr>
          <w:rFonts w:ascii="Amiri" w:hAnsi="Amiri" w:eastAsia="Amiri" w:cs="Amiri"/>
          <w:color w:val="111111"/>
          <w:sz w:val="28"/>
          <w:sz w:val="28"/>
          <w:szCs w:val="28"/>
          <w:rtl w:val="true"/>
          <w:lang w:bidi="ar-SA"/>
        </w:rPr>
        <w:t xml:space="preserve">الكهنة </w:t>
      </w:r>
      <w:r>
        <w:rPr>
          <w:rFonts w:eastAsia="Amiri" w:cs="Amiri" w:ascii="Amiri" w:hAnsi="Amiri"/>
          <w:color w:val="111111"/>
          <w:sz w:val="28"/>
          <w:szCs w:val="28"/>
          <w:lang w:bidi="ar-SA"/>
        </w:rPr>
        <w:t>108/2</w:t>
      </w:r>
    </w:p>
    <w:p>
      <w:pPr>
        <w:pStyle w:val="BookText"/>
        <w:rPr/>
      </w:pPr>
      <w:r>
        <w:rPr>
          <w:rFonts w:ascii="IRNazanin" w:hAnsi="IRNazanin" w:eastAsia="IRNazanin"/>
          <w:color w:val="111111"/>
          <w:sz w:val="28"/>
          <w:sz w:val="28"/>
          <w:szCs w:val="28"/>
          <w:rtl w:val="true"/>
          <w:lang w:bidi="fa-IR"/>
        </w:rPr>
        <w:t xml:space="preserve">المرسلون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المسافرون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مشركو أهل مكّة </w:t>
      </w:r>
      <w:r>
        <w:rPr>
          <w:rFonts w:eastAsia="Amiri" w:cs="Amiri" w:ascii="Amiri" w:hAnsi="Amiri"/>
          <w:color w:val="111111"/>
          <w:sz w:val="28"/>
          <w:szCs w:val="28"/>
          <w:lang w:bidi="ar-SA"/>
        </w:rPr>
        <w:t>292/4</w:t>
      </w:r>
    </w:p>
    <w:p>
      <w:pPr>
        <w:pStyle w:val="BookText"/>
        <w:rPr/>
      </w:pPr>
      <w:r>
        <w:rPr>
          <w:rFonts w:ascii="Amiri" w:hAnsi="Amiri" w:eastAsia="Amiri" w:cs="Amiri"/>
          <w:color w:val="111111"/>
          <w:sz w:val="28"/>
          <w:sz w:val="28"/>
          <w:szCs w:val="28"/>
          <w:rtl w:val="true"/>
          <w:lang w:bidi="ar-SA"/>
        </w:rPr>
        <w:t xml:space="preserve">مشركو العجم </w:t>
      </w:r>
      <w:r>
        <w:rPr>
          <w:rFonts w:eastAsia="Amiri" w:cs="Amiri" w:ascii="Amiri" w:hAnsi="Amiri"/>
          <w:color w:val="111111"/>
          <w:sz w:val="28"/>
          <w:szCs w:val="28"/>
          <w:lang w:bidi="ar-SA"/>
        </w:rPr>
        <w:t>410/1</w:t>
      </w:r>
    </w:p>
    <w:p>
      <w:pPr>
        <w:pStyle w:val="BookText"/>
        <w:rPr/>
      </w:pPr>
      <w:r>
        <w:rPr>
          <w:rFonts w:ascii="Amiri" w:hAnsi="Amiri" w:eastAsia="Amiri" w:cs="Amiri"/>
          <w:color w:val="111111"/>
          <w:sz w:val="28"/>
          <w:sz w:val="28"/>
          <w:szCs w:val="28"/>
          <w:rtl w:val="true"/>
          <w:lang w:bidi="ar-SA"/>
        </w:rPr>
        <w:t xml:space="preserve">مشركو العرب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252/2</w:t>
      </w:r>
    </w:p>
    <w:p>
      <w:pPr>
        <w:pStyle w:val="BookText"/>
        <w:rPr/>
      </w:pPr>
      <w:r>
        <w:rPr>
          <w:rFonts w:ascii="Amiri" w:hAnsi="Amiri" w:eastAsia="Amiri" w:cs="Amiri"/>
          <w:color w:val="111111"/>
          <w:sz w:val="28"/>
          <w:sz w:val="28"/>
          <w:szCs w:val="28"/>
          <w:rtl w:val="true"/>
          <w:lang w:bidi="ar-SA"/>
        </w:rPr>
        <w:t xml:space="preserve">مشركو قريش </w:t>
      </w:r>
      <w:r>
        <w:rPr>
          <w:rFonts w:eastAsia="Amiri" w:cs="Amiri" w:ascii="Amiri" w:hAnsi="Amiri"/>
          <w:color w:val="111111"/>
          <w:sz w:val="28"/>
          <w:szCs w:val="28"/>
          <w:lang w:bidi="ar-SA"/>
        </w:rPr>
        <w:t>320/2</w:t>
      </w:r>
    </w:p>
    <w:p>
      <w:pPr>
        <w:pStyle w:val="BookText"/>
        <w:rPr/>
      </w:pPr>
      <w:r>
        <w:rPr>
          <w:rFonts w:ascii="Amiri" w:hAnsi="Amiri" w:eastAsia="Amiri" w:cs="Amiri"/>
          <w:color w:val="111111"/>
          <w:sz w:val="28"/>
          <w:sz w:val="28"/>
          <w:szCs w:val="28"/>
          <w:rtl w:val="true"/>
          <w:lang w:bidi="ar-SA"/>
        </w:rPr>
        <w:t xml:space="preserve">مشركو مكّة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ملوك الرّوم </w:t>
      </w:r>
      <w:r>
        <w:rPr>
          <w:rFonts w:eastAsia="Amiri" w:cs="Amiri" w:ascii="Amiri" w:hAnsi="Amiri"/>
          <w:color w:val="111111"/>
          <w:sz w:val="28"/>
          <w:szCs w:val="28"/>
          <w:lang w:bidi="ar-SA"/>
        </w:rPr>
        <w:t>256/2</w:t>
      </w:r>
    </w:p>
    <w:p>
      <w:pPr>
        <w:pStyle w:val="BookText"/>
        <w:rPr/>
      </w:pPr>
      <w:r>
        <w:rPr>
          <w:rFonts w:ascii="Amiri" w:hAnsi="Amiri" w:eastAsia="Amiri" w:cs="Amiri"/>
          <w:color w:val="111111"/>
          <w:sz w:val="28"/>
          <w:sz w:val="28"/>
          <w:szCs w:val="28"/>
          <w:rtl w:val="true"/>
          <w:lang w:bidi="ar-SA"/>
        </w:rPr>
        <w:t xml:space="preserve">ملوك فارس </w:t>
      </w:r>
      <w:r>
        <w:rPr>
          <w:rFonts w:eastAsia="Amiri" w:cs="Amiri" w:ascii="Amiri" w:hAnsi="Amiri"/>
          <w:color w:val="111111"/>
          <w:sz w:val="28"/>
          <w:szCs w:val="28"/>
          <w:lang w:bidi="ar-SA"/>
        </w:rPr>
        <w:t>114/2</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178/2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p>
    <w:p>
      <w:pPr>
        <w:pStyle w:val="BookText"/>
        <w:rPr/>
      </w:pPr>
      <w:r>
        <w:rPr>
          <w:rFonts w:ascii="Amiri" w:hAnsi="Amiri" w:eastAsia="Amiri" w:cs="Amiri"/>
          <w:color w:val="111111"/>
          <w:sz w:val="28"/>
          <w:sz w:val="28"/>
          <w:szCs w:val="28"/>
          <w:rtl w:val="true"/>
          <w:lang w:bidi="ar-SA"/>
        </w:rPr>
        <w:t xml:space="preserve">المؤذّنون </w:t>
      </w:r>
      <w:r>
        <w:rPr>
          <w:rFonts w:eastAsia="Amiri" w:cs="Amiri" w:ascii="Amiri" w:hAnsi="Amiri"/>
          <w:color w:val="111111"/>
          <w:sz w:val="28"/>
          <w:szCs w:val="28"/>
          <w:lang w:bidi="ar-SA"/>
        </w:rPr>
        <w:t>332/3</w:t>
      </w:r>
    </w:p>
    <w:p>
      <w:pPr>
        <w:pStyle w:val="BookText"/>
        <w:rPr/>
      </w:pPr>
      <w:r>
        <w:rPr>
          <w:rFonts w:ascii="Amiri" w:hAnsi="Amiri" w:eastAsia="Amiri" w:cs="Amiri"/>
          <w:color w:val="111111"/>
          <w:sz w:val="28"/>
          <w:sz w:val="28"/>
          <w:szCs w:val="28"/>
          <w:rtl w:val="true"/>
          <w:lang w:bidi="ar-SA"/>
        </w:rPr>
        <w:t xml:space="preserve">مؤمنو أهل الكتاب </w:t>
      </w:r>
      <w:r>
        <w:rPr>
          <w:rFonts w:eastAsia="Amiri" w:cs="Amiri" w:ascii="Amiri" w:hAnsi="Amiri"/>
          <w:color w:val="111111"/>
          <w:sz w:val="28"/>
          <w:szCs w:val="28"/>
          <w:lang w:bidi="ar-SA"/>
        </w:rPr>
        <w:t>260/2</w:t>
      </w:r>
    </w:p>
    <w:p>
      <w:pPr>
        <w:pStyle w:val="BookText"/>
        <w:rPr/>
      </w:pPr>
      <w:r>
        <w:rPr>
          <w:rFonts w:ascii="Amiri" w:hAnsi="Amiri" w:eastAsia="Amiri" w:cs="Amiri"/>
          <w:color w:val="111111"/>
          <w:sz w:val="28"/>
          <w:sz w:val="28"/>
          <w:szCs w:val="28"/>
          <w:rtl w:val="true"/>
          <w:lang w:bidi="ar-SA"/>
        </w:rPr>
        <w:t xml:space="preserve">مؤمنو الجنّ </w:t>
      </w:r>
      <w:r>
        <w:rPr>
          <w:rFonts w:eastAsia="Amiri" w:cs="Amiri" w:ascii="Amiri" w:hAnsi="Amiri"/>
          <w:color w:val="111111"/>
          <w:sz w:val="28"/>
          <w:szCs w:val="28"/>
          <w:lang w:bidi="ar-SA"/>
        </w:rPr>
        <w:t>378/2</w:t>
      </w:r>
    </w:p>
    <w:p>
      <w:pPr>
        <w:pStyle w:val="BookText"/>
        <w:rPr/>
      </w:pPr>
      <w:r>
        <w:rPr>
          <w:rFonts w:ascii="Amiri" w:hAnsi="Amiri" w:eastAsia="Amiri" w:cs="Amiri"/>
          <w:color w:val="111111"/>
          <w:sz w:val="28"/>
          <w:sz w:val="28"/>
          <w:szCs w:val="28"/>
          <w:rtl w:val="true"/>
          <w:lang w:bidi="ar-SA"/>
        </w:rPr>
        <w:t xml:space="preserve">النّبيّون عليهم السلام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النّضير </w:t>
      </w:r>
      <w:r>
        <w:rPr>
          <w:rFonts w:eastAsia="Amiri" w:cs="Amiri" w:ascii="Amiri" w:hAnsi="Amiri"/>
          <w:color w:val="111111"/>
          <w:sz w:val="28"/>
          <w:szCs w:val="28"/>
          <w:lang w:bidi="ar-SA"/>
        </w:rPr>
        <w:t>120/2</w:t>
      </w:r>
    </w:p>
    <w:p>
      <w:pPr>
        <w:pStyle w:val="BookText"/>
        <w:rPr/>
      </w:pPr>
      <w:r>
        <w:rPr>
          <w:rFonts w:ascii="Amiri" w:hAnsi="Amiri" w:eastAsia="Amiri" w:cs="Amiri"/>
          <w:color w:val="111111"/>
          <w:sz w:val="28"/>
          <w:sz w:val="28"/>
          <w:szCs w:val="28"/>
          <w:rtl w:val="true"/>
          <w:lang w:bidi="ar-SA"/>
        </w:rPr>
        <w:t xml:space="preserve">النّواصب </w:t>
      </w:r>
      <w:r>
        <w:rPr>
          <w:rFonts w:eastAsia="Amiri" w:cs="Amiri" w:ascii="Amiri" w:hAnsi="Amiri"/>
          <w:color w:val="111111"/>
          <w:sz w:val="28"/>
          <w:szCs w:val="28"/>
          <w:lang w:bidi="ar-SA"/>
        </w:rPr>
        <w:t>254/2</w:t>
      </w:r>
    </w:p>
    <w:p>
      <w:pPr>
        <w:pStyle w:val="BookText"/>
        <w:rPr/>
      </w:pPr>
      <w:r>
        <w:rPr>
          <w:rFonts w:ascii="Amiri" w:hAnsi="Amiri" w:eastAsia="Amiri" w:cs="Amiri"/>
          <w:color w:val="111111"/>
          <w:sz w:val="28"/>
          <w:sz w:val="28"/>
          <w:szCs w:val="28"/>
          <w:rtl w:val="true"/>
          <w:lang w:bidi="ar-SA"/>
        </w:rPr>
        <w:t xml:space="preserve">الوزراء الخونة </w:t>
      </w:r>
      <w:r>
        <w:rPr>
          <w:rFonts w:eastAsia="Amiri" w:cs="Amiri" w:ascii="Amiri" w:hAnsi="Amiri"/>
          <w:color w:val="111111"/>
          <w:sz w:val="28"/>
          <w:szCs w:val="28"/>
          <w:lang w:bidi="ar-SA"/>
        </w:rPr>
        <w:t>426/3</w:t>
      </w:r>
    </w:p>
    <w:p>
      <w:pPr>
        <w:pStyle w:val="BookText"/>
        <w:rPr/>
      </w:pPr>
      <w:r>
        <w:rPr>
          <w:rFonts w:ascii="Amiri" w:hAnsi="Amiri" w:eastAsia="Amiri" w:cs="Amiri"/>
          <w:color w:val="111111"/>
          <w:sz w:val="28"/>
          <w:sz w:val="28"/>
          <w:szCs w:val="28"/>
          <w:rtl w:val="true"/>
          <w:lang w:bidi="ar-SA"/>
        </w:rPr>
        <w:t xml:space="preserve">ولد إسماعيل عليه السلام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يهود أهل فدك </w:t>
      </w:r>
      <w:r>
        <w:rPr>
          <w:rFonts w:eastAsia="Amiri" w:cs="Amiri" w:ascii="Amiri" w:hAnsi="Amiri"/>
          <w:color w:val="111111"/>
          <w:sz w:val="28"/>
          <w:szCs w:val="28"/>
          <w:lang w:bidi="ar-SA"/>
        </w:rPr>
        <w:t>302/2</w:t>
      </w:r>
    </w:p>
    <w:p>
      <w:pPr>
        <w:pStyle w:val="BookText"/>
        <w:rPr/>
      </w:pPr>
      <w:r>
        <w:rPr>
          <w:rFonts w:ascii="Amiri" w:hAnsi="Amiri" w:eastAsia="Amiri" w:cs="Amiri"/>
          <w:color w:val="111111"/>
          <w:sz w:val="28"/>
          <w:sz w:val="28"/>
          <w:szCs w:val="28"/>
          <w:rtl w:val="true"/>
          <w:lang w:bidi="ar-SA"/>
        </w:rPr>
        <w:t xml:space="preserve">يهود المدينة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يثرب </w:t>
      </w:r>
      <w:r>
        <w:rPr>
          <w:rFonts w:eastAsia="Amiri" w:cs="Amiri" w:ascii="Amiri" w:hAnsi="Amiri"/>
          <w:color w:val="111111"/>
          <w:sz w:val="28"/>
          <w:szCs w:val="28"/>
          <w:lang w:bidi="ar-SA"/>
        </w:rPr>
        <w:t>298/4</w:t>
      </w:r>
      <w:bookmarkStart w:id="542" w:name="pg14811_173545"/>
    </w:p>
    <w:p>
      <w:pPr>
        <w:pStyle w:val="Heading3"/>
        <w:numPr>
          <w:ilvl w:val="2"/>
          <w:numId w:val="1"/>
        </w:numPr>
        <w:rPr/>
      </w:pPr>
      <w:bookmarkStart w:id="543" w:name="__RefHeading___Toc2006133_730472459"/>
      <w:bookmarkStart w:id="544" w:name="_Toc210"/>
      <w:bookmarkEnd w:id="542"/>
      <w:bookmarkEnd w:id="543"/>
      <w:r>
        <w:rPr>
          <w:rtl w:val="true"/>
        </w:rPr>
        <w:t>(</w:t>
      </w:r>
      <w:r>
        <w:rPr/>
        <w:t>4</w:t>
      </w:r>
      <w:r>
        <w:rPr>
          <w:rtl w:val="true"/>
        </w:rPr>
        <w:t xml:space="preserve">) </w:t>
      </w:r>
      <w:r>
        <w:rPr>
          <w:rtl w:val="true"/>
        </w:rPr>
        <w:t>فهرست مكان ها</w:t>
      </w:r>
      <w:bookmarkEnd w:id="544"/>
    </w:p>
    <w:p>
      <w:pPr>
        <w:pStyle w:val="BookText"/>
        <w:rPr/>
      </w:pPr>
      <w:r>
        <w:rPr>
          <w:rFonts w:ascii="Amiri" w:hAnsi="Amiri" w:eastAsia="Amiri" w:cs="Amiri"/>
          <w:color w:val="111111"/>
          <w:sz w:val="28"/>
          <w:sz w:val="28"/>
          <w:szCs w:val="28"/>
          <w:rtl w:val="true"/>
          <w:lang w:bidi="ar-SA"/>
        </w:rPr>
        <w:t xml:space="preserve">آذربيجان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أبيورد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lang w:bidi="ar-SA"/>
        </w:rPr>
        <w:t>182/4</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126/3</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باب السّلام </w:t>
      </w:r>
      <w:r>
        <w:rPr>
          <w:rFonts w:eastAsia="Amiri" w:cs="Amiri" w:ascii="Amiri" w:hAnsi="Amiri"/>
          <w:color w:val="111111"/>
          <w:sz w:val="28"/>
          <w:szCs w:val="28"/>
          <w:lang w:bidi="ar-SA"/>
        </w:rPr>
        <w:t>82/3</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240/4</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قرقيسيا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بيت المدراس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جبال مكّة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482/1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188/4</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212/4</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120/4</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دار اوريا بن حنان </w:t>
      </w:r>
      <w:r>
        <w:rPr>
          <w:rFonts w:eastAsia="Amiri" w:cs="Amiri" w:ascii="Amiri" w:hAnsi="Amiri"/>
          <w:color w:val="111111"/>
          <w:sz w:val="28"/>
          <w:szCs w:val="28"/>
          <w:lang w:bidi="ar-SA"/>
        </w:rPr>
        <w:t>236/4</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زجان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ساحل دجلة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شاطئ الفرات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172/4</w:t>
      </w:r>
    </w:p>
    <w:p>
      <w:p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lang w:bidi="ar-SA"/>
        </w:rPr>
        <w:t>12/2</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166/3</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lang w:bidi="ar-SA"/>
        </w:rPr>
        <w:t>126/3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216/4</w:t>
      </w:r>
    </w:p>
    <w:p>
      <w:pPr>
        <w:pStyle w:val="BookText"/>
        <w:rPr/>
      </w:pPr>
      <w:r>
        <w:rPr>
          <w:rFonts w:ascii="Amiri" w:hAnsi="Amiri" w:eastAsia="Amiri" w:cs="Amiri"/>
          <w:color w:val="111111"/>
          <w:sz w:val="28"/>
          <w:sz w:val="28"/>
          <w:szCs w:val="28"/>
          <w:rtl w:val="true"/>
          <w:lang w:bidi="ar-SA"/>
        </w:rPr>
        <w:t xml:space="preserve">عير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114/3</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216/4</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402/1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مسجد البصرة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مسجد الخيف </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 xml:space="preserve">مسجد رسول اللّه صلى الله عليه و آله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142/1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186/1</w:t>
      </w:r>
    </w:p>
    <w:p>
      <w:pPr>
        <w:pStyle w:val="BookText"/>
        <w:rPr/>
      </w:pPr>
      <w:r>
        <w:rPr>
          <w:rFonts w:ascii="Amiri" w:hAnsi="Amiri" w:eastAsia="Amiri" w:cs="Amiri"/>
          <w:color w:val="111111"/>
          <w:sz w:val="28"/>
          <w:sz w:val="28"/>
          <w:szCs w:val="28"/>
          <w:rtl w:val="true"/>
          <w:lang w:bidi="ar-SA"/>
        </w:rPr>
        <w:t xml:space="preserve">مؤتة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lang w:bidi="ar-SA"/>
        </w:rPr>
        <w:t>84/4</w:t>
      </w:r>
    </w:p>
    <w:p>
      <w:pPr>
        <w:pStyle w:val="BookText"/>
        <w:rPr/>
      </w:pPr>
      <w:r>
        <w:rPr>
          <w:rFonts w:ascii="IRNazanin" w:hAnsi="IRNazanin" w:eastAsia="IRNazanin"/>
          <w:color w:val="111111"/>
          <w:sz w:val="28"/>
          <w:sz w:val="28"/>
          <w:szCs w:val="28"/>
          <w:rtl w:val="true"/>
          <w:lang w:bidi="fa-IR"/>
        </w:rPr>
        <w:t xml:space="preserve">هزمان </w:t>
      </w:r>
      <w:r>
        <w:rPr>
          <w:rFonts w:eastAsia="IRNazanin" w:cs="IRNazanin"/>
          <w:color w:val="111111"/>
          <w:sz w:val="28"/>
          <w:szCs w:val="28"/>
          <w:lang w:bidi="fa-IR"/>
        </w:rPr>
        <w:t>482/1</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298/4</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478/1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lang w:bidi="ar-SA"/>
        </w:rPr>
        <w:t>42/2</w:t>
      </w:r>
      <w:bookmarkStart w:id="545" w:name="pg14811_173549"/>
    </w:p>
    <w:p>
      <w:pPr>
        <w:pStyle w:val="Heading3"/>
        <w:numPr>
          <w:ilvl w:val="2"/>
          <w:numId w:val="1"/>
        </w:numPr>
        <w:rPr/>
      </w:pPr>
      <w:bookmarkStart w:id="546" w:name="__RefHeading___Toc2006135_730472459"/>
      <w:bookmarkStart w:id="547" w:name="_Toc211"/>
      <w:bookmarkEnd w:id="545"/>
      <w:bookmarkEnd w:id="546"/>
      <w:r>
        <w:rPr>
          <w:rtl w:val="true"/>
        </w:rPr>
        <w:t>(</w:t>
      </w:r>
      <w:r>
        <w:rPr/>
        <w:t>5</w:t>
      </w:r>
      <w:r>
        <w:rPr>
          <w:rtl w:val="true"/>
        </w:rPr>
        <w:t xml:space="preserve">) </w:t>
      </w:r>
      <w:r>
        <w:rPr>
          <w:rtl w:val="true"/>
        </w:rPr>
        <w:t>فهرست اشعار</w:t>
      </w:r>
      <w:bookmarkEnd w:id="547"/>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وضربة ذات فرغ تقذف الزّبدا</w:t>
      </w:r>
    </w:p>
    <w:p>
      <w:pPr>
        <w:pStyle w:val="BookText"/>
        <w:rPr/>
      </w:pPr>
      <w:r>
        <w:rPr>
          <w:rFonts w:eastAsia="Times New Roman" w:cs="Times New Roman" w:ascii="Times New Roman" w:hAnsi="Times New Roman"/>
          <w:color w:val="111111"/>
          <w:sz w:val="28"/>
          <w:szCs w:val="28"/>
          <w:lang w:val="en-US" w:bidi="en-US"/>
        </w:rPr>
        <w:t>408/2</w:t>
      </w:r>
    </w:p>
    <w:p>
      <w:pPr>
        <w:pStyle w:val="BookText"/>
        <w:rPr/>
      </w:pPr>
      <w:r>
        <w:rPr>
          <w:rFonts w:ascii="Amiri" w:hAnsi="Amiri" w:eastAsia="Amiri" w:cs="Amiri"/>
          <w:color w:val="111111"/>
          <w:sz w:val="28"/>
          <w:sz w:val="28"/>
          <w:szCs w:val="28"/>
          <w:rtl w:val="true"/>
          <w:lang w:bidi="ar-SA"/>
        </w:rPr>
        <w:t xml:space="preserve">وما صبّ رجلي في حديد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 إلّاحاجة لي اريدها</w:t>
      </w:r>
    </w:p>
    <w:p>
      <w:pPr>
        <w:pStyle w:val="BookText"/>
        <w:rPr/>
      </w:pPr>
      <w:r>
        <w:rPr>
          <w:rFonts w:eastAsia="Times New Roman" w:cs="Times New Roman" w:ascii="Times New Roman" w:hAnsi="Times New Roman"/>
          <w:color w:val="111111"/>
          <w:sz w:val="28"/>
          <w:szCs w:val="28"/>
          <w:lang w:val="en-US" w:bidi="en-US"/>
        </w:rPr>
        <w:t>152/3</w:t>
      </w:r>
    </w:p>
    <w:p>
      <w:pPr>
        <w:pStyle w:val="BookText"/>
        <w:rPr/>
      </w:pPr>
      <w:r>
        <w:rPr>
          <w:rFonts w:ascii="Amiri" w:hAnsi="Amiri" w:eastAsia="Amiri" w:cs="Amiri"/>
          <w:color w:val="111111"/>
          <w:sz w:val="28"/>
          <w:sz w:val="28"/>
          <w:szCs w:val="28"/>
          <w:rtl w:val="true"/>
          <w:lang w:bidi="ar-SA"/>
        </w:rPr>
        <w:t xml:space="preserve">واتل الكتاب كتاب ربّك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يقوم به هناك وينصب</w:t>
      </w:r>
    </w:p>
    <w:p>
      <w:pPr>
        <w:pStyle w:val="BookText"/>
        <w:rPr/>
      </w:pPr>
      <w:r>
        <w:rPr>
          <w:rFonts w:eastAsia="Times New Roman" w:cs="Times New Roman" w:ascii="Times New Roman" w:hAnsi="Times New Roman"/>
          <w:color w:val="111111"/>
          <w:sz w:val="28"/>
          <w:szCs w:val="28"/>
          <w:lang w:val="en-US" w:bidi="en-US"/>
        </w:rPr>
        <w:t>350/3</w:t>
      </w:r>
    </w:p>
    <w:p>
      <w:pPr>
        <w:pStyle w:val="BookText"/>
        <w:rPr/>
      </w:pPr>
      <w:r>
        <w:rPr>
          <w:rFonts w:ascii="Amiri" w:hAnsi="Amiri" w:eastAsia="Amiri" w:cs="Amiri"/>
          <w:color w:val="111111"/>
          <w:sz w:val="28"/>
          <w:sz w:val="28"/>
          <w:szCs w:val="28"/>
          <w:rtl w:val="true"/>
          <w:lang w:bidi="ar-SA"/>
        </w:rPr>
        <w:t xml:space="preserve">إذا جادت الدّنيا عليك فجد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طرّاً قبل أن تتفلّت</w:t>
      </w:r>
    </w:p>
    <w:p>
      <w:pPr>
        <w:pStyle w:val="BookText"/>
        <w:rPr/>
      </w:pPr>
      <w:r>
        <w:rPr>
          <w:rFonts w:eastAsia="Times New Roman" w:cs="Times New Roman" w:ascii="Times New Roman" w:hAnsi="Times New Roman"/>
          <w:color w:val="111111"/>
          <w:sz w:val="28"/>
          <w:szCs w:val="28"/>
          <w:lang w:val="en-US" w:bidi="en-US"/>
        </w:rPr>
        <w:t>88/3</w:t>
      </w:r>
    </w:p>
    <w:p>
      <w:pPr>
        <w:pStyle w:val="BookText"/>
        <w:rPr/>
      </w:pPr>
      <w:r>
        <w:rPr>
          <w:rFonts w:ascii="Amiri" w:hAnsi="Amiri" w:eastAsia="Amiri" w:cs="Amiri"/>
          <w:color w:val="111111"/>
          <w:sz w:val="28"/>
          <w:sz w:val="28"/>
          <w:szCs w:val="28"/>
          <w:rtl w:val="true"/>
          <w:lang w:bidi="ar-SA"/>
        </w:rPr>
        <w:t xml:space="preserve">فلا الجود يفنيها إذا هي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البخل يبقيها إذا ما تولّت</w:t>
      </w:r>
    </w:p>
    <w:p>
      <w:pPr>
        <w:pStyle w:val="BookText"/>
        <w:rPr/>
      </w:pPr>
      <w:r>
        <w:rPr>
          <w:rFonts w:eastAsia="Times New Roman" w:cs="Times New Roman" w:ascii="Times New Roman" w:hAnsi="Times New Roman"/>
          <w:color w:val="111111"/>
          <w:sz w:val="28"/>
          <w:szCs w:val="28"/>
          <w:lang w:val="en-US" w:bidi="en-US"/>
        </w:rPr>
        <w:t>88/3</w:t>
      </w:r>
    </w:p>
    <w:p>
      <w:pPr>
        <w:pStyle w:val="BookText"/>
        <w:rPr/>
      </w:pPr>
      <w:r>
        <w:rPr>
          <w:rFonts w:ascii="Amiri" w:hAnsi="Amiri" w:eastAsia="Amiri" w:cs="Amiri"/>
          <w:color w:val="111111"/>
          <w:sz w:val="28"/>
          <w:sz w:val="28"/>
          <w:szCs w:val="28"/>
          <w:rtl w:val="true"/>
          <w:lang w:bidi="ar-SA"/>
        </w:rPr>
        <w:t xml:space="preserve">بعلك أدّى ما لديه ونصح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الخطّ إذا الخطّ وضح</w:t>
      </w:r>
    </w:p>
    <w:p>
      <w:pPr>
        <w:pStyle w:val="BookText"/>
        <w:rPr/>
      </w:pPr>
      <w:r>
        <w:rPr>
          <w:rFonts w:eastAsia="Times New Roman" w:cs="Times New Roman" w:ascii="Times New Roman" w:hAnsi="Times New Roman"/>
          <w:color w:val="111111"/>
          <w:sz w:val="28"/>
          <w:szCs w:val="28"/>
          <w:lang w:val="en-US" w:bidi="en-US"/>
        </w:rPr>
        <w:t>416/2</w:t>
      </w:r>
    </w:p>
    <w:p>
      <w:pPr>
        <w:pStyle w:val="BookText"/>
        <w:rPr/>
      </w:pPr>
      <w:r>
        <w:rPr>
          <w:rFonts w:ascii="Amiri" w:hAnsi="Amiri" w:eastAsia="Amiri" w:cs="Amiri"/>
          <w:color w:val="111111"/>
          <w:sz w:val="28"/>
          <w:sz w:val="28"/>
          <w:szCs w:val="28"/>
          <w:rtl w:val="true"/>
          <w:lang w:bidi="ar-SA"/>
        </w:rPr>
        <w:t xml:space="preserve">هداك ربّي سبل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سبيل الخير والسّداد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416/2</w:t>
      </w:r>
      <w:bookmarkStart w:id="548" w:name="pg14811_173551"/>
    </w:p>
    <w:p>
      <w:pPr>
        <w:pStyle w:val="Heading3"/>
        <w:numPr>
          <w:ilvl w:val="2"/>
          <w:numId w:val="1"/>
        </w:numPr>
        <w:rPr/>
      </w:pPr>
      <w:bookmarkStart w:id="549" w:name="__RefHeading___Toc2006137_730472459"/>
      <w:bookmarkStart w:id="550" w:name="_Toc212"/>
      <w:bookmarkEnd w:id="548"/>
      <w:bookmarkEnd w:id="549"/>
      <w:r>
        <w:rPr>
          <w:rtl w:val="true"/>
        </w:rPr>
        <w:t>(</w:t>
      </w:r>
      <w:r>
        <w:rPr/>
        <w:t>6</w:t>
      </w:r>
      <w:r>
        <w:rPr>
          <w:rtl w:val="true"/>
        </w:rPr>
        <w:t xml:space="preserve">) </w:t>
      </w:r>
      <w:r>
        <w:rPr>
          <w:rtl w:val="true"/>
        </w:rPr>
        <w:t>فهرست زمان ها</w:t>
      </w:r>
      <w:bookmarkEnd w:id="550"/>
    </w:p>
    <w:p>
      <w:pPr>
        <w:pStyle w:val="BookText"/>
        <w:rPr/>
      </w:pP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أوّل ليلة من شهر رمضان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أيّام البرامكة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أيّام داوود عليه السلام </w:t>
      </w:r>
      <w:r>
        <w:rPr>
          <w:rFonts w:eastAsia="Amiri" w:cs="Amiri" w:ascii="Amiri" w:hAnsi="Amiri"/>
          <w:color w:val="111111"/>
          <w:sz w:val="28"/>
          <w:szCs w:val="28"/>
          <w:lang w:bidi="ar-SA"/>
        </w:rPr>
        <w:t>238/4</w:t>
      </w:r>
    </w:p>
    <w:p>
      <w:pPr>
        <w:pStyle w:val="BookText"/>
        <w:rPr/>
      </w:pPr>
      <w:r>
        <w:rPr>
          <w:rFonts w:ascii="Amiri" w:hAnsi="Amiri" w:eastAsia="Amiri" w:cs="Amiri"/>
          <w:color w:val="111111"/>
          <w:sz w:val="28"/>
          <w:sz w:val="28"/>
          <w:szCs w:val="28"/>
          <w:rtl w:val="true"/>
          <w:lang w:bidi="ar-SA"/>
        </w:rPr>
        <w:t xml:space="preserve">أيّام موسى عليه السلام </w:t>
      </w:r>
      <w:r>
        <w:rPr>
          <w:rFonts w:eastAsia="Amiri" w:cs="Amiri" w:ascii="Amiri" w:hAnsi="Amiri"/>
          <w:color w:val="111111"/>
          <w:sz w:val="28"/>
          <w:szCs w:val="28"/>
          <w:lang w:bidi="ar-SA"/>
        </w:rPr>
        <w:t>238/2</w:t>
      </w:r>
    </w:p>
    <w:p>
      <w:pPr>
        <w:pStyle w:val="BookText"/>
        <w:rPr/>
      </w:pPr>
      <w:r>
        <w:rPr>
          <w:rFonts w:ascii="Amiri" w:hAnsi="Amiri" w:eastAsia="Amiri" w:cs="Amiri"/>
          <w:color w:val="111111"/>
          <w:sz w:val="28"/>
          <w:sz w:val="28"/>
          <w:szCs w:val="28"/>
          <w:rtl w:val="true"/>
          <w:lang w:bidi="ar-SA"/>
        </w:rPr>
        <w:t xml:space="preserve">ثلاث عشرة ليلة خلت من شهر رمضان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ثلاث وعشرين من شهر رمضان </w:t>
      </w:r>
      <w:r>
        <w:rPr>
          <w:rFonts w:eastAsia="Amiri" w:cs="Amiri" w:ascii="Amiri" w:hAnsi="Amiri"/>
          <w:color w:val="111111"/>
          <w:sz w:val="28"/>
          <w:szCs w:val="28"/>
          <w:lang w:bidi="ar-SA"/>
        </w:rPr>
        <w:t>146/1</w:t>
      </w:r>
    </w:p>
    <w:p>
      <w:pPr>
        <w:pStyle w:val="BookText"/>
        <w:rPr/>
      </w:pPr>
      <w:r>
        <w:rPr>
          <w:rFonts w:ascii="Amiri" w:hAnsi="Amiri" w:eastAsia="Amiri" w:cs="Amiri"/>
          <w:color w:val="111111"/>
          <w:sz w:val="28"/>
          <w:sz w:val="28"/>
          <w:szCs w:val="28"/>
          <w:rtl w:val="true"/>
          <w:lang w:bidi="ar-SA"/>
        </w:rPr>
        <w:t xml:space="preserve">ثمان عشرة خلون من شهر رمضان </w:t>
      </w:r>
      <w:r>
        <w:rPr>
          <w:rFonts w:eastAsia="Amiri" w:cs="Amiri" w:ascii="Amiri" w:hAnsi="Amiri"/>
          <w:color w:val="111111"/>
          <w:sz w:val="28"/>
          <w:szCs w:val="28"/>
          <w:lang w:bidi="ar-SA"/>
        </w:rPr>
        <w:t>144/1</w:t>
      </w:r>
    </w:p>
    <w:p>
      <w:pPr>
        <w:pStyle w:val="BookText"/>
        <w:rPr/>
      </w:pPr>
      <w:r>
        <w:rPr>
          <w:rFonts w:ascii="Amiri" w:hAnsi="Amiri" w:eastAsia="Amiri" w:cs="Amiri"/>
          <w:color w:val="111111"/>
          <w:sz w:val="28"/>
          <w:sz w:val="28"/>
          <w:szCs w:val="28"/>
          <w:rtl w:val="true"/>
          <w:lang w:bidi="ar-SA"/>
        </w:rPr>
        <w:t xml:space="preserve">الجاهليّة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حياة رسول اللّه صلى الله عليه و آله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274/2</w:t>
      </w:r>
    </w:p>
    <w:p>
      <w:pPr>
        <w:pStyle w:val="BookText"/>
        <w:rPr/>
      </w:pPr>
      <w:r>
        <w:rPr>
          <w:rFonts w:ascii="Amiri" w:hAnsi="Amiri" w:eastAsia="Amiri" w:cs="Amiri"/>
          <w:color w:val="111111"/>
          <w:sz w:val="28"/>
          <w:sz w:val="28"/>
          <w:szCs w:val="28"/>
          <w:rtl w:val="true"/>
          <w:lang w:bidi="ar-SA"/>
        </w:rPr>
        <w:t xml:space="preserve">زمان الجاهلية </w:t>
      </w:r>
      <w:r>
        <w:rPr>
          <w:rFonts w:eastAsia="Amiri" w:cs="Amiri" w:ascii="Amiri" w:hAnsi="Amiri"/>
          <w:color w:val="111111"/>
          <w:sz w:val="28"/>
          <w:szCs w:val="28"/>
          <w:lang w:bidi="ar-SA"/>
        </w:rPr>
        <w:t>476/1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184/2</w:t>
      </w:r>
    </w:p>
    <w:p>
      <w:pPr>
        <w:pStyle w:val="BookText"/>
        <w:rPr/>
      </w:pPr>
      <w:r>
        <w:rPr>
          <w:rFonts w:ascii="Amiri" w:hAnsi="Amiri" w:eastAsia="Amiri" w:cs="Amiri"/>
          <w:color w:val="111111"/>
          <w:sz w:val="28"/>
          <w:sz w:val="28"/>
          <w:szCs w:val="28"/>
          <w:rtl w:val="true"/>
          <w:lang w:bidi="ar-SA"/>
        </w:rPr>
        <w:t xml:space="preserve">زمن الحديبية </w:t>
      </w:r>
      <w:r>
        <w:rPr>
          <w:rFonts w:eastAsia="Amiri" w:cs="Amiri" w:ascii="Amiri" w:hAnsi="Amiri"/>
          <w:color w:val="111111"/>
          <w:sz w:val="28"/>
          <w:szCs w:val="28"/>
          <w:lang w:bidi="ar-SA"/>
        </w:rPr>
        <w:t>410/1</w:t>
      </w:r>
    </w:p>
    <w:p>
      <w:pPr>
        <w:pStyle w:val="BookText"/>
        <w:rPr/>
      </w:pPr>
      <w:r>
        <w:rPr>
          <w:rFonts w:ascii="Amiri" w:hAnsi="Amiri" w:eastAsia="Amiri" w:cs="Amiri"/>
          <w:color w:val="111111"/>
          <w:sz w:val="28"/>
          <w:sz w:val="28"/>
          <w:szCs w:val="28"/>
          <w:rtl w:val="true"/>
          <w:lang w:bidi="ar-SA"/>
        </w:rPr>
        <w:t xml:space="preserve">ستّ مضين من شهر رمضان </w:t>
      </w:r>
      <w:r>
        <w:rPr>
          <w:rFonts w:eastAsia="Amiri" w:cs="Amiri" w:ascii="Amiri" w:hAnsi="Amiri"/>
          <w:color w:val="111111"/>
          <w:sz w:val="28"/>
          <w:szCs w:val="28"/>
          <w:lang w:bidi="ar-SA"/>
        </w:rPr>
        <w:t>144/1</w:t>
      </w:r>
    </w:p>
    <w:p>
      <w:pPr>
        <w:pStyle w:val="BookText"/>
        <w:rPr/>
      </w:pP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شهر شعبان </w:t>
      </w:r>
      <w:r>
        <w:rPr>
          <w:rFonts w:eastAsia="IRNazanin" w:cs="IRNazanin"/>
          <w:color w:val="111111"/>
          <w:sz w:val="28"/>
          <w:szCs w:val="28"/>
          <w:lang w:bidi="fa-IR"/>
        </w:rPr>
        <w:t>114/3</w:t>
      </w:r>
    </w:p>
    <w:p>
      <w:pPr>
        <w:pStyle w:val="BookText"/>
        <w:rPr/>
      </w:pPr>
      <w:r>
        <w:rPr>
          <w:rFonts w:ascii="Amiri" w:hAnsi="Amiri" w:eastAsia="Amiri" w:cs="Amiri"/>
          <w:color w:val="111111"/>
          <w:sz w:val="28"/>
          <w:sz w:val="28"/>
          <w:szCs w:val="28"/>
          <w:rtl w:val="true"/>
          <w:lang w:bidi="ar-SA"/>
        </w:rPr>
        <w:t xml:space="preserve">عهد رسول اللّه صلى الله عليه و آله </w:t>
      </w:r>
      <w:r>
        <w:rPr>
          <w:rFonts w:eastAsia="Amiri" w:cs="Amiri" w:ascii="Amiri" w:hAnsi="Amiri"/>
          <w:color w:val="111111"/>
          <w:sz w:val="28"/>
          <w:szCs w:val="28"/>
          <w:lang w:bidi="ar-SA"/>
        </w:rPr>
        <w:t>266/1</w:t>
      </w:r>
    </w:p>
    <w:p>
      <w:pPr>
        <w:pStyle w:val="BookText"/>
        <w:rPr/>
      </w:pPr>
      <w:r>
        <w:rPr>
          <w:rFonts w:ascii="Amiri" w:hAnsi="Amiri" w:eastAsia="Amiri" w:cs="Amiri"/>
          <w:color w:val="111111"/>
          <w:sz w:val="28"/>
          <w:sz w:val="28"/>
          <w:szCs w:val="28"/>
          <w:rtl w:val="true"/>
          <w:lang w:bidi="ar-SA"/>
        </w:rPr>
        <w:t xml:space="preserve">ليلتين خلتا من ربيع الأوّل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ليلة الأحد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ليلة البدر </w:t>
      </w:r>
      <w:r>
        <w:rPr>
          <w:rFonts w:eastAsia="Amiri" w:cs="Amiri" w:ascii="Amiri" w:hAnsi="Amiri"/>
          <w:color w:val="111111"/>
          <w:sz w:val="28"/>
          <w:szCs w:val="28"/>
          <w:lang w:bidi="ar-SA"/>
        </w:rPr>
        <w:t>150/3</w:t>
      </w:r>
    </w:p>
    <w:p>
      <w:pPr>
        <w:pStyle w:val="BookText"/>
        <w:rPr/>
      </w:pP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ليلة السّبت </w:t>
      </w:r>
      <w:r>
        <w:rPr>
          <w:rFonts w:eastAsia="Amiri" w:cs="Amiri" w:ascii="Amiri" w:hAnsi="Amiri"/>
          <w:color w:val="111111"/>
          <w:sz w:val="28"/>
          <w:szCs w:val="28"/>
          <w:lang w:bidi="ar-SA"/>
        </w:rPr>
        <w:t>170/1</w:t>
      </w:r>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lang w:bidi="ar-SA"/>
        </w:rPr>
        <w:t>212/3</w:t>
      </w:r>
    </w:p>
    <w:p>
      <w:pPr>
        <w:pStyle w:val="BookText"/>
        <w:rPr/>
      </w:pPr>
      <w:r>
        <w:rPr>
          <w:rFonts w:ascii="IRNazanin" w:hAnsi="IRNazanin" w:eastAsia="IRNazanin"/>
          <w:color w:val="111111"/>
          <w:sz w:val="28"/>
          <w:sz w:val="28"/>
          <w:szCs w:val="28"/>
          <w:rtl w:val="true"/>
          <w:lang w:bidi="fa-IR"/>
        </w:rPr>
        <w:t xml:space="preserve">وقت الغداء </w:t>
      </w:r>
      <w:r>
        <w:rPr>
          <w:rFonts w:eastAsia="IRNazanin" w:cs="IRNazanin"/>
          <w:color w:val="111111"/>
          <w:sz w:val="28"/>
          <w:szCs w:val="28"/>
          <w:lang w:bidi="fa-IR"/>
        </w:rPr>
        <w:t>438/2</w:t>
      </w:r>
    </w:p>
    <w:p>
      <w:pPr>
        <w:pStyle w:val="BookText"/>
        <w:rPr/>
      </w:pPr>
      <w:r>
        <w:rPr>
          <w:rFonts w:ascii="Amiri" w:hAnsi="Amiri" w:eastAsia="Amiri" w:cs="Amiri"/>
          <w:color w:val="111111"/>
          <w:sz w:val="28"/>
          <w:sz w:val="28"/>
          <w:szCs w:val="28"/>
          <w:rtl w:val="true"/>
          <w:lang w:bidi="ar-SA"/>
        </w:rPr>
        <w:t xml:space="preserve">يوم الإثنين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يوم احد </w:t>
      </w:r>
      <w:r>
        <w:rPr>
          <w:rFonts w:eastAsia="Amiri" w:cs="Amiri" w:ascii="Amiri" w:hAnsi="Amiri"/>
          <w:color w:val="111111"/>
          <w:sz w:val="28"/>
          <w:szCs w:val="28"/>
          <w:lang w:bidi="ar-SA"/>
        </w:rPr>
        <w:t>184/3</w:t>
      </w:r>
    </w:p>
    <w:p>
      <w:pPr>
        <w:pStyle w:val="BookText"/>
        <w:rPr/>
      </w:pPr>
      <w:r>
        <w:rPr>
          <w:rFonts w:ascii="Amiri" w:hAnsi="Amiri" w:eastAsia="Amiri" w:cs="Amiri"/>
          <w:color w:val="111111"/>
          <w:sz w:val="28"/>
          <w:sz w:val="28"/>
          <w:szCs w:val="28"/>
          <w:rtl w:val="true"/>
          <w:lang w:bidi="ar-SA"/>
        </w:rPr>
        <w:t xml:space="preserve">يوم بدر </w:t>
      </w:r>
      <w:r>
        <w:rPr>
          <w:rFonts w:eastAsia="Amiri" w:cs="Amiri" w:ascii="Amiri" w:hAnsi="Amiri"/>
          <w:color w:val="111111"/>
          <w:sz w:val="28"/>
          <w:szCs w:val="28"/>
          <w:lang w:bidi="ar-SA"/>
        </w:rPr>
        <w:t>174/2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يوم الحرور </w:t>
      </w:r>
      <w:r>
        <w:rPr>
          <w:rFonts w:eastAsia="Amiri" w:cs="Amiri" w:ascii="Amiri" w:hAnsi="Amiri"/>
          <w:color w:val="111111"/>
          <w:sz w:val="28"/>
          <w:szCs w:val="28"/>
          <w:lang w:bidi="ar-SA"/>
        </w:rPr>
        <w:t>382/2</w:t>
      </w:r>
    </w:p>
    <w:p>
      <w:pPr>
        <w:pStyle w:val="BookText"/>
        <w:rPr/>
      </w:pPr>
      <w:r>
        <w:rPr>
          <w:rFonts w:ascii="Amiri" w:hAnsi="Amiri" w:eastAsia="Amiri" w:cs="Amiri"/>
          <w:color w:val="111111"/>
          <w:sz w:val="28"/>
          <w:sz w:val="28"/>
          <w:szCs w:val="28"/>
          <w:rtl w:val="true"/>
          <w:lang w:bidi="ar-SA"/>
        </w:rPr>
        <w:t xml:space="preserve">يوم الحساب </w:t>
      </w:r>
      <w:r>
        <w:rPr>
          <w:rFonts w:eastAsia="Amiri" w:cs="Amiri" w:ascii="Amiri" w:hAnsi="Amiri"/>
          <w:color w:val="111111"/>
          <w:sz w:val="28"/>
          <w:szCs w:val="28"/>
          <w:lang w:bidi="ar-SA"/>
        </w:rPr>
        <w:t>98/3</w:t>
      </w:r>
    </w:p>
    <w:p>
      <w:pPr>
        <w:pStyle w:val="BookText"/>
        <w:rPr/>
      </w:pPr>
      <w:r>
        <w:rPr>
          <w:rFonts w:ascii="Amiri" w:hAnsi="Amiri" w:eastAsia="Amiri" w:cs="Amiri"/>
          <w:color w:val="111111"/>
          <w:sz w:val="28"/>
          <w:sz w:val="28"/>
          <w:szCs w:val="28"/>
          <w:rtl w:val="true"/>
          <w:lang w:bidi="ar-SA"/>
        </w:rPr>
        <w:t xml:space="preserve">يوم الحسرة </w:t>
      </w:r>
      <w:r>
        <w:rPr>
          <w:rFonts w:eastAsia="Amiri" w:cs="Amiri" w:ascii="Amiri" w:hAnsi="Amiri"/>
          <w:color w:val="111111"/>
          <w:sz w:val="28"/>
          <w:szCs w:val="28"/>
          <w:lang w:bidi="ar-SA"/>
        </w:rPr>
        <w:t>382/2</w:t>
      </w:r>
    </w:p>
    <w:p>
      <w:pPr>
        <w:pStyle w:val="BookText"/>
        <w:rPr/>
      </w:pPr>
      <w:r>
        <w:rPr>
          <w:rFonts w:ascii="Amiri" w:hAnsi="Amiri" w:eastAsia="Amiri" w:cs="Amiri"/>
          <w:color w:val="111111"/>
          <w:sz w:val="28"/>
          <w:sz w:val="28"/>
          <w:szCs w:val="28"/>
          <w:rtl w:val="true"/>
          <w:lang w:bidi="ar-SA"/>
        </w:rPr>
        <w:t xml:space="preserve">يوم خمسين </w:t>
      </w:r>
      <w:r>
        <w:rPr>
          <w:rFonts w:eastAsia="Amiri" w:cs="Amiri" w:ascii="Amiri" w:hAnsi="Amiri"/>
          <w:color w:val="111111"/>
          <w:sz w:val="28"/>
          <w:szCs w:val="28"/>
          <w:lang w:bidi="ar-SA"/>
        </w:rPr>
        <w:t>458/2</w:t>
      </w:r>
    </w:p>
    <w:p>
      <w:pPr>
        <w:pStyle w:val="BookText"/>
        <w:rPr/>
      </w:pP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lang w:bidi="ar-SA"/>
        </w:rPr>
        <w:t>178/1</w:t>
      </w:r>
    </w:p>
    <w:p>
      <w:pPr>
        <w:pStyle w:val="BookText"/>
        <w:rPr/>
      </w:pP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lang w:bidi="ar-SA"/>
        </w:rPr>
        <w:t>456/2</w:t>
      </w:r>
    </w:p>
    <w:p>
      <w:pPr>
        <w:pStyle w:val="BookText"/>
        <w:rPr/>
      </w:pPr>
      <w:r>
        <w:rPr>
          <w:rFonts w:ascii="Amiri" w:hAnsi="Amiri" w:eastAsia="Amiri" w:cs="Amiri"/>
          <w:color w:val="111111"/>
          <w:sz w:val="28"/>
          <w:sz w:val="28"/>
          <w:szCs w:val="28"/>
          <w:rtl w:val="true"/>
          <w:lang w:bidi="ar-SA"/>
        </w:rPr>
        <w:t xml:space="preserve">يوم الفطر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يوم المحشر </w:t>
      </w:r>
      <w:r>
        <w:rPr>
          <w:rFonts w:eastAsia="Amiri" w:cs="Amiri" w:ascii="Amiri" w:hAnsi="Amiri"/>
          <w:color w:val="111111"/>
          <w:sz w:val="28"/>
          <w:szCs w:val="28"/>
          <w:lang w:bidi="ar-SA"/>
        </w:rPr>
        <w:t>156/3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النّهروان </w:t>
      </w:r>
      <w:r>
        <w:rPr>
          <w:rFonts w:eastAsia="Amiri" w:cs="Amiri" w:ascii="Amiri" w:hAnsi="Amiri"/>
          <w:color w:val="111111"/>
          <w:sz w:val="28"/>
          <w:szCs w:val="28"/>
          <w:lang w:bidi="ar-SA"/>
        </w:rPr>
        <w:t>84/4</w:t>
      </w:r>
      <w:bookmarkStart w:id="551" w:name="pg14811_173553"/>
    </w:p>
    <w:p>
      <w:pPr>
        <w:pStyle w:val="Heading3"/>
        <w:numPr>
          <w:ilvl w:val="2"/>
          <w:numId w:val="1"/>
        </w:numPr>
        <w:rPr/>
      </w:pPr>
      <w:bookmarkStart w:id="552" w:name="__RefHeading___Toc2006139_730472459"/>
      <w:bookmarkStart w:id="553" w:name="_Toc213"/>
      <w:bookmarkEnd w:id="551"/>
      <w:bookmarkEnd w:id="552"/>
      <w:r>
        <w:rPr>
          <w:rtl w:val="true"/>
        </w:rPr>
        <w:t>(</w:t>
      </w:r>
      <w:r>
        <w:rPr/>
        <w:t>7</w:t>
      </w:r>
      <w:r>
        <w:rPr>
          <w:rtl w:val="true"/>
        </w:rPr>
        <w:t xml:space="preserve">) </w:t>
      </w:r>
      <w:r>
        <w:rPr>
          <w:rtl w:val="true"/>
        </w:rPr>
        <w:t>فهرست غريب الحديث</w:t>
      </w:r>
      <w:bookmarkEnd w:id="553"/>
    </w:p>
    <w:p>
      <w:pPr>
        <w:pStyle w:val="BookText"/>
        <w:rPr/>
      </w:pPr>
      <w:r>
        <w:rPr>
          <w:rFonts w:ascii="Amiri" w:hAnsi="Amiri" w:eastAsia="Amiri" w:cs="Amiri"/>
          <w:color w:val="111111"/>
          <w:sz w:val="28"/>
          <w:sz w:val="28"/>
          <w:szCs w:val="28"/>
          <w:rtl w:val="true"/>
          <w:lang w:bidi="ar-SA"/>
        </w:rPr>
        <w:t xml:space="preserve">آذنّا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آكام </w:t>
      </w:r>
      <w:r>
        <w:rPr>
          <w:rFonts w:eastAsia="Amiri" w:cs="Amiri" w:ascii="Amiri" w:hAnsi="Amiri"/>
          <w:color w:val="111111"/>
          <w:sz w:val="28"/>
          <w:szCs w:val="28"/>
          <w:lang w:bidi="ar-SA"/>
        </w:rPr>
        <w:t>384/2</w:t>
      </w:r>
    </w:p>
    <w:p>
      <w:pPr>
        <w:pStyle w:val="BookText"/>
        <w:rPr/>
      </w:pPr>
      <w:r>
        <w:rPr>
          <w:rFonts w:ascii="IRNazanin" w:hAnsi="IRNazanin" w:eastAsia="IRNazanin"/>
          <w:color w:val="111111"/>
          <w:sz w:val="28"/>
          <w:sz w:val="28"/>
          <w:szCs w:val="28"/>
          <w:rtl w:val="true"/>
          <w:lang w:bidi="fa-IR"/>
        </w:rPr>
        <w:t xml:space="preserve">آلى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lang w:bidi="fa-IR"/>
        </w:rPr>
        <w:t>170/3</w:t>
      </w:r>
    </w:p>
    <w:p>
      <w:pPr>
        <w:pStyle w:val="BookText"/>
        <w:rPr/>
      </w:pPr>
      <w:r>
        <w:rPr>
          <w:rFonts w:ascii="Amiri" w:hAnsi="Amiri" w:eastAsia="Amiri" w:cs="Amiri"/>
          <w:color w:val="111111"/>
          <w:sz w:val="28"/>
          <w:sz w:val="28"/>
          <w:szCs w:val="28"/>
          <w:rtl w:val="true"/>
          <w:lang w:bidi="ar-SA"/>
        </w:rPr>
        <w:t xml:space="preserve">اجتياحه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احشدوا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استظهر </w:t>
      </w:r>
      <w:r>
        <w:rPr>
          <w:rFonts w:eastAsia="IRNazanin" w:cs="IRNazanin"/>
          <w:color w:val="111111"/>
          <w:sz w:val="28"/>
          <w:szCs w:val="28"/>
          <w:lang w:bidi="fa-IR"/>
        </w:rPr>
        <w:t>190/3</w:t>
      </w:r>
    </w:p>
    <w:p>
      <w:pPr>
        <w:pStyle w:val="BookText"/>
        <w:rPr/>
      </w:pPr>
      <w:r>
        <w:rPr>
          <w:rFonts w:ascii="IRNazanin" w:hAnsi="IRNazanin" w:eastAsia="IRNazanin"/>
          <w:color w:val="111111"/>
          <w:sz w:val="28"/>
          <w:sz w:val="28"/>
          <w:szCs w:val="28"/>
          <w:rtl w:val="true"/>
          <w:lang w:bidi="fa-IR"/>
        </w:rPr>
        <w:t xml:space="preserve">استعجم </w:t>
      </w:r>
      <w:r>
        <w:rPr>
          <w:rFonts w:eastAsia="IRNazanin" w:cs="IRNazanin"/>
          <w:color w:val="111111"/>
          <w:sz w:val="28"/>
          <w:szCs w:val="28"/>
          <w:lang w:bidi="fa-IR"/>
        </w:rPr>
        <w:t>346/3</w:t>
      </w:r>
    </w:p>
    <w:p>
      <w:pPr>
        <w:pStyle w:val="BookText"/>
        <w:rPr/>
      </w:pPr>
      <w:r>
        <w:rPr>
          <w:rFonts w:ascii="Amiri" w:hAnsi="Amiri" w:eastAsia="Amiri" w:cs="Amiri"/>
          <w:color w:val="111111"/>
          <w:sz w:val="28"/>
          <w:sz w:val="28"/>
          <w:szCs w:val="28"/>
          <w:rtl w:val="true"/>
          <w:lang w:bidi="ar-SA"/>
        </w:rPr>
        <w:t xml:space="preserve">استغشّوا </w:t>
      </w:r>
      <w:r>
        <w:rPr>
          <w:rFonts w:eastAsia="Amiri" w:cs="Amiri" w:ascii="Amiri" w:hAnsi="Amiri"/>
          <w:color w:val="111111"/>
          <w:sz w:val="28"/>
          <w:szCs w:val="28"/>
          <w:lang w:bidi="ar-SA"/>
        </w:rPr>
        <w:t>260/4</w:t>
      </w:r>
    </w:p>
    <w:p>
      <w:pPr>
        <w:pStyle w:val="BookText"/>
        <w:rPr/>
      </w:pPr>
      <w:r>
        <w:rPr>
          <w:rFonts w:ascii="Amiri" w:hAnsi="Amiri" w:eastAsia="Amiri" w:cs="Amiri"/>
          <w:color w:val="111111"/>
          <w:sz w:val="28"/>
          <w:sz w:val="28"/>
          <w:szCs w:val="28"/>
          <w:rtl w:val="true"/>
          <w:lang w:bidi="ar-SA"/>
        </w:rPr>
        <w:t xml:space="preserve">استقالة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استلأم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اسقفهم </w:t>
      </w:r>
      <w:r>
        <w:rPr>
          <w:rFonts w:eastAsia="IRNazanin" w:cs="IRNazanin"/>
          <w:color w:val="111111"/>
          <w:sz w:val="28"/>
          <w:szCs w:val="28"/>
          <w:lang w:bidi="fa-IR"/>
        </w:rPr>
        <w:t>256/2</w:t>
      </w:r>
    </w:p>
    <w:p>
      <w:pPr>
        <w:pStyle w:val="BookText"/>
        <w:rPr/>
      </w:pPr>
      <w:r>
        <w:rPr>
          <w:rFonts w:ascii="Amiri" w:hAnsi="Amiri" w:eastAsia="Amiri" w:cs="Amiri"/>
          <w:color w:val="111111"/>
          <w:sz w:val="28"/>
          <w:sz w:val="28"/>
          <w:szCs w:val="28"/>
          <w:rtl w:val="true"/>
          <w:lang w:bidi="ar-SA"/>
        </w:rPr>
        <w:t xml:space="preserve">الأسيار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إصره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اعالجها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الاترجّة </w:t>
      </w:r>
      <w:r>
        <w:rPr>
          <w:rFonts w:eastAsia="Amiri" w:cs="Amiri" w:ascii="Amiri" w:hAnsi="Amiri"/>
          <w:color w:val="111111"/>
          <w:sz w:val="28"/>
          <w:szCs w:val="28"/>
          <w:lang w:bidi="ar-SA"/>
        </w:rPr>
        <w:t>254/3</w:t>
      </w:r>
    </w:p>
    <w:p>
      <w:pPr>
        <w:pStyle w:val="BookText"/>
        <w:rPr/>
      </w:pPr>
      <w:r>
        <w:rPr>
          <w:rFonts w:ascii="IRNazanin" w:hAnsi="IRNazanin" w:eastAsia="IRNazanin"/>
          <w:color w:val="111111"/>
          <w:sz w:val="28"/>
          <w:sz w:val="28"/>
          <w:szCs w:val="28"/>
          <w:rtl w:val="true"/>
          <w:lang w:bidi="fa-IR"/>
        </w:rPr>
        <w:t xml:space="preserve">الإملاق </w:t>
      </w:r>
      <w:r>
        <w:rPr>
          <w:rFonts w:eastAsia="IRNazanin" w:cs="IRNazanin"/>
          <w:color w:val="111111"/>
          <w:sz w:val="28"/>
          <w:szCs w:val="28"/>
          <w:lang w:bidi="fa-IR"/>
        </w:rPr>
        <w:t>358/2</w:t>
      </w:r>
    </w:p>
    <w:p>
      <w:pPr>
        <w:pStyle w:val="BookText"/>
        <w:rPr/>
      </w:pPr>
      <w:r>
        <w:rPr>
          <w:rFonts w:ascii="IRNazanin" w:hAnsi="IRNazanin" w:eastAsia="IRNazanin"/>
          <w:color w:val="111111"/>
          <w:sz w:val="28"/>
          <w:sz w:val="28"/>
          <w:szCs w:val="28"/>
          <w:rtl w:val="true"/>
          <w:lang w:bidi="fa-IR"/>
        </w:rPr>
        <w:t xml:space="preserve">انتحله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انتشى </w:t>
      </w:r>
      <w:r>
        <w:rPr>
          <w:rFonts w:eastAsia="IRNazanin" w:cs="IRNazanin"/>
          <w:color w:val="111111"/>
          <w:sz w:val="28"/>
          <w:szCs w:val="28"/>
          <w:lang w:bidi="fa-IR"/>
        </w:rPr>
        <w:t>398/2</w:t>
      </w:r>
    </w:p>
    <w:p>
      <w:pPr>
        <w:pStyle w:val="BookText"/>
        <w:rPr/>
      </w:pPr>
      <w:r>
        <w:rPr>
          <w:rFonts w:ascii="IRNazanin" w:hAnsi="IRNazanin" w:eastAsia="IRNazanin"/>
          <w:color w:val="111111"/>
          <w:sz w:val="28"/>
          <w:sz w:val="28"/>
          <w:szCs w:val="28"/>
          <w:rtl w:val="true"/>
          <w:lang w:bidi="fa-IR"/>
        </w:rPr>
        <w:t xml:space="preserve">انتهرنا </w:t>
      </w:r>
      <w:r>
        <w:rPr>
          <w:rFonts w:eastAsia="IRNazanin" w:cs="IRNazanin"/>
          <w:color w:val="111111"/>
          <w:sz w:val="28"/>
          <w:szCs w:val="28"/>
          <w:lang w:bidi="fa-IR"/>
        </w:rPr>
        <w:t>340/4</w:t>
      </w:r>
    </w:p>
    <w:p>
      <w:pPr>
        <w:pStyle w:val="BookText"/>
        <w:rPr/>
      </w:pPr>
      <w:r>
        <w:rPr>
          <w:rFonts w:ascii="IRNazanin" w:hAnsi="IRNazanin" w:eastAsia="IRNazanin"/>
          <w:color w:val="111111"/>
          <w:sz w:val="28"/>
          <w:sz w:val="28"/>
          <w:szCs w:val="28"/>
          <w:rtl w:val="true"/>
          <w:lang w:bidi="fa-IR"/>
        </w:rPr>
        <w:t xml:space="preserve">انجذم </w:t>
      </w:r>
      <w:r>
        <w:rPr>
          <w:rFonts w:eastAsia="IRNazanin" w:cs="IRNazanin"/>
          <w:color w:val="111111"/>
          <w:sz w:val="28"/>
          <w:szCs w:val="28"/>
          <w:lang w:bidi="fa-IR"/>
        </w:rPr>
        <w:t>386/2</w:t>
      </w:r>
    </w:p>
    <w:p>
      <w:pPr>
        <w:pStyle w:val="BookText"/>
        <w:rPr/>
      </w:pPr>
      <w:r>
        <w:rPr>
          <w:rFonts w:ascii="Amiri" w:hAnsi="Amiri" w:eastAsia="Amiri" w:cs="Amiri"/>
          <w:color w:val="111111"/>
          <w:sz w:val="28"/>
          <w:sz w:val="28"/>
          <w:szCs w:val="28"/>
          <w:rtl w:val="true"/>
          <w:lang w:bidi="ar-SA"/>
        </w:rPr>
        <w:t xml:space="preserve">إنفحة </w:t>
      </w:r>
      <w:r>
        <w:rPr>
          <w:rFonts w:eastAsia="Amiri" w:cs="Amiri" w:ascii="Amiri" w:hAnsi="Amiri"/>
          <w:color w:val="111111"/>
          <w:sz w:val="28"/>
          <w:szCs w:val="28"/>
          <w:lang w:bidi="ar-SA"/>
        </w:rPr>
        <w:t>214/4</w:t>
      </w:r>
    </w:p>
    <w:p>
      <w:pPr>
        <w:pStyle w:val="BookText"/>
        <w:rPr/>
      </w:pPr>
      <w:r>
        <w:rPr>
          <w:rFonts w:ascii="Amiri" w:hAnsi="Amiri" w:eastAsia="Amiri" w:cs="Amiri"/>
          <w:color w:val="111111"/>
          <w:sz w:val="28"/>
          <w:sz w:val="28"/>
          <w:szCs w:val="28"/>
          <w:rtl w:val="true"/>
          <w:lang w:bidi="ar-SA"/>
        </w:rPr>
        <w:t xml:space="preserve">أثافي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أذن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 xml:space="preserve">أشراجها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أصفر </w:t>
      </w:r>
      <w:r>
        <w:rPr>
          <w:rFonts w:eastAsia="IRNazanin" w:cs="IRNazanin"/>
          <w:color w:val="111111"/>
          <w:sz w:val="28"/>
          <w:szCs w:val="28"/>
          <w:lang w:bidi="fa-IR"/>
        </w:rPr>
        <w:t>378/2</w:t>
      </w:r>
    </w:p>
    <w:p>
      <w:pPr>
        <w:pStyle w:val="BookText"/>
        <w:rPr/>
      </w:pPr>
      <w:r>
        <w:rPr>
          <w:rFonts w:ascii="Amiri" w:hAnsi="Amiri" w:eastAsia="Amiri" w:cs="Amiri"/>
          <w:color w:val="111111"/>
          <w:sz w:val="28"/>
          <w:sz w:val="28"/>
          <w:szCs w:val="28"/>
          <w:rtl w:val="true"/>
          <w:lang w:bidi="ar-SA"/>
        </w:rPr>
        <w:t xml:space="preserve">أعجميّا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أكمة </w:t>
      </w:r>
      <w:r>
        <w:rPr>
          <w:rFonts w:eastAsia="Amiri" w:cs="Amiri" w:ascii="Amiri" w:hAnsi="Amiri"/>
          <w:color w:val="111111"/>
          <w:sz w:val="28"/>
          <w:szCs w:val="28"/>
          <w:lang w:bidi="ar-SA"/>
        </w:rPr>
        <w:t>464/2</w:t>
      </w:r>
    </w:p>
    <w:p>
      <w:pPr>
        <w:pStyle w:val="BookText"/>
        <w:rPr/>
      </w:pPr>
      <w:r>
        <w:rPr>
          <w:rFonts w:ascii="IRNazanin" w:hAnsi="IRNazanin" w:eastAsia="IRNazanin"/>
          <w:color w:val="111111"/>
          <w:sz w:val="28"/>
          <w:sz w:val="28"/>
          <w:szCs w:val="28"/>
          <w:rtl w:val="true"/>
          <w:lang w:bidi="fa-IR"/>
        </w:rPr>
        <w:t xml:space="preserve">أماثلهم </w:t>
      </w:r>
      <w:r>
        <w:rPr>
          <w:rFonts w:eastAsia="IRNazanin" w:cs="IRNazanin"/>
          <w:color w:val="111111"/>
          <w:sz w:val="28"/>
          <w:szCs w:val="28"/>
          <w:lang w:bidi="fa-IR"/>
        </w:rPr>
        <w:t>240/2</w:t>
      </w:r>
    </w:p>
    <w:p>
      <w:pPr>
        <w:pStyle w:val="BookText"/>
        <w:rPr/>
      </w:pPr>
      <w:r>
        <w:rPr>
          <w:rFonts w:ascii="IRNazanin" w:hAnsi="IRNazanin" w:eastAsia="IRNazanin"/>
          <w:color w:val="111111"/>
          <w:sz w:val="28"/>
          <w:sz w:val="28"/>
          <w:szCs w:val="28"/>
          <w:rtl w:val="true"/>
          <w:lang w:bidi="fa-IR"/>
        </w:rPr>
        <w:t xml:space="preserve">أنحلن </w:t>
      </w:r>
      <w:r>
        <w:rPr>
          <w:rFonts w:eastAsia="IRNazanin" w:cs="IRNazanin"/>
          <w:color w:val="111111"/>
          <w:sz w:val="28"/>
          <w:szCs w:val="28"/>
          <w:lang w:bidi="fa-IR"/>
        </w:rPr>
        <w:t>168/3</w:t>
      </w:r>
    </w:p>
    <w:p>
      <w:pPr>
        <w:pStyle w:val="BookText"/>
        <w:rPr/>
      </w:pPr>
      <w:r>
        <w:rPr>
          <w:rFonts w:ascii="IRNazanin" w:hAnsi="IRNazanin" w:eastAsia="IRNazanin"/>
          <w:color w:val="111111"/>
          <w:sz w:val="28"/>
          <w:sz w:val="28"/>
          <w:szCs w:val="28"/>
          <w:rtl w:val="true"/>
          <w:lang w:bidi="fa-IR"/>
        </w:rPr>
        <w:t xml:space="preserve">أنشازها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أنعموا </w:t>
      </w:r>
      <w:r>
        <w:rPr>
          <w:rFonts w:eastAsia="IRNazanin" w:cs="IRNazanin"/>
          <w:color w:val="111111"/>
          <w:sz w:val="28"/>
          <w:szCs w:val="28"/>
          <w:lang w:bidi="fa-IR"/>
        </w:rPr>
        <w:t>370/4</w:t>
      </w:r>
    </w:p>
    <w:p>
      <w:pPr>
        <w:pStyle w:val="BookText"/>
        <w:rPr/>
      </w:pPr>
      <w:r>
        <w:rPr>
          <w:rFonts w:ascii="Amiri" w:hAnsi="Amiri" w:eastAsia="Amiri" w:cs="Amiri"/>
          <w:color w:val="111111"/>
          <w:sz w:val="28"/>
          <w:sz w:val="28"/>
          <w:szCs w:val="28"/>
          <w:rtl w:val="true"/>
          <w:lang w:bidi="ar-SA"/>
        </w:rPr>
        <w:t xml:space="preserve">أوائكم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أوتاداً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أوجروا </w:t>
      </w:r>
      <w:r>
        <w:rPr>
          <w:rFonts w:eastAsia="IRNazanin" w:cs="IRNazanin"/>
          <w:color w:val="111111"/>
          <w:sz w:val="28"/>
          <w:szCs w:val="28"/>
          <w:lang w:bidi="fa-IR"/>
        </w:rPr>
        <w:t>296/2</w:t>
      </w:r>
    </w:p>
    <w:p>
      <w:pPr>
        <w:pStyle w:val="BookText"/>
        <w:rPr/>
      </w:pPr>
      <w:r>
        <w:rPr>
          <w:rFonts w:ascii="IRNazanin" w:hAnsi="IRNazanin" w:eastAsia="IRNazanin"/>
          <w:color w:val="111111"/>
          <w:sz w:val="28"/>
          <w:sz w:val="28"/>
          <w:szCs w:val="28"/>
          <w:rtl w:val="true"/>
          <w:lang w:bidi="fa-IR"/>
        </w:rPr>
        <w:t xml:space="preserve">أودها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أورع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أيده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البادي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بحبوحته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برجاً </w:t>
      </w:r>
      <w:r>
        <w:rPr>
          <w:rFonts w:eastAsia="Amiri" w:cs="Amiri" w:ascii="Amiri" w:hAnsi="Amiri"/>
          <w:color w:val="111111"/>
          <w:sz w:val="28"/>
          <w:szCs w:val="28"/>
          <w:lang w:bidi="ar-SA"/>
        </w:rPr>
        <w:t>84/4</w:t>
      </w:r>
    </w:p>
    <w:p>
      <w:pPr>
        <w:pStyle w:val="BookText"/>
        <w:rPr/>
      </w:pPr>
      <w:r>
        <w:rPr>
          <w:rFonts w:ascii="IRNazanin" w:hAnsi="IRNazanin" w:eastAsia="IRNazanin"/>
          <w:color w:val="111111"/>
          <w:sz w:val="28"/>
          <w:sz w:val="28"/>
          <w:szCs w:val="28"/>
          <w:rtl w:val="true"/>
          <w:lang w:bidi="fa-IR"/>
        </w:rPr>
        <w:t xml:space="preserve">برحاء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بردة </w:t>
      </w:r>
      <w:r>
        <w:rPr>
          <w:rFonts w:eastAsia="Amiri" w:cs="Amiri" w:ascii="Amiri" w:hAnsi="Amiri"/>
          <w:color w:val="111111"/>
          <w:sz w:val="28"/>
          <w:szCs w:val="28"/>
          <w:lang w:bidi="ar-SA"/>
        </w:rPr>
        <w:t>268/2</w:t>
      </w:r>
    </w:p>
    <w:p>
      <w:pPr>
        <w:pStyle w:val="BookText"/>
        <w:rPr/>
      </w:pPr>
      <w:r>
        <w:rPr>
          <w:rFonts w:ascii="IRNazanin" w:hAnsi="IRNazanin" w:eastAsia="IRNazanin"/>
          <w:color w:val="111111"/>
          <w:sz w:val="28"/>
          <w:sz w:val="28"/>
          <w:szCs w:val="28"/>
          <w:rtl w:val="true"/>
          <w:lang w:bidi="fa-IR"/>
        </w:rPr>
        <w:t xml:space="preserve">برنسه </w:t>
      </w:r>
      <w:r>
        <w:rPr>
          <w:rFonts w:eastAsia="IRNazanin" w:cs="IRNazanin"/>
          <w:color w:val="111111"/>
          <w:sz w:val="28"/>
          <w:szCs w:val="28"/>
          <w:lang w:bidi="fa-IR"/>
        </w:rPr>
        <w:t>414/3</w:t>
      </w:r>
    </w:p>
    <w:p>
      <w:pPr>
        <w:pStyle w:val="BookText"/>
        <w:rPr/>
      </w:pPr>
      <w:r>
        <w:rPr>
          <w:rFonts w:ascii="Amiri" w:hAnsi="Amiri" w:eastAsia="Amiri" w:cs="Amiri"/>
          <w:color w:val="111111"/>
          <w:sz w:val="28"/>
          <w:sz w:val="28"/>
          <w:szCs w:val="28"/>
          <w:rtl w:val="true"/>
          <w:lang w:bidi="ar-SA"/>
        </w:rPr>
        <w:t xml:space="preserve">البطلة </w:t>
      </w:r>
      <w:r>
        <w:rPr>
          <w:rFonts w:eastAsia="Amiri" w:cs="Amiri" w:ascii="Amiri" w:hAnsi="Amiri"/>
          <w:color w:val="111111"/>
          <w:sz w:val="28"/>
          <w:szCs w:val="28"/>
          <w:lang w:bidi="ar-SA"/>
        </w:rPr>
        <w:t>466/2</w:t>
      </w:r>
    </w:p>
    <w:p>
      <w:pPr>
        <w:pStyle w:val="BookText"/>
        <w:rPr/>
      </w:pPr>
      <w:r>
        <w:rPr>
          <w:rFonts w:ascii="Amiri" w:hAnsi="Amiri" w:eastAsia="Amiri" w:cs="Amiri"/>
          <w:color w:val="111111"/>
          <w:sz w:val="28"/>
          <w:sz w:val="28"/>
          <w:szCs w:val="28"/>
          <w:rtl w:val="true"/>
          <w:lang w:bidi="ar-SA"/>
        </w:rPr>
        <w:t xml:space="preserve">بطولي </w:t>
      </w:r>
      <w:r>
        <w:rPr>
          <w:rFonts w:eastAsia="Amiri" w:cs="Amiri" w:ascii="Amiri" w:hAnsi="Amiri"/>
          <w:color w:val="111111"/>
          <w:sz w:val="28"/>
          <w:szCs w:val="28"/>
          <w:lang w:bidi="ar-SA"/>
        </w:rPr>
        <w:t>96/3</w:t>
      </w:r>
    </w:p>
    <w:p>
      <w:pPr>
        <w:pStyle w:val="BookText"/>
        <w:rPr/>
      </w:pPr>
      <w:r>
        <w:rPr>
          <w:rFonts w:ascii="IRNazanin" w:hAnsi="IRNazanin" w:eastAsia="IRNazanin"/>
          <w:color w:val="111111"/>
          <w:sz w:val="28"/>
          <w:sz w:val="28"/>
          <w:szCs w:val="28"/>
          <w:rtl w:val="true"/>
          <w:lang w:bidi="fa-IR"/>
        </w:rPr>
        <w:t xml:space="preserve">بعاع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بكرة أبيهم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 xml:space="preserve">بلحارث </w:t>
      </w:r>
      <w:r>
        <w:rPr>
          <w:rFonts w:eastAsia="IRNazanin" w:cs="IRNazanin"/>
          <w:color w:val="111111"/>
          <w:sz w:val="28"/>
          <w:szCs w:val="28"/>
          <w:lang w:bidi="fa-IR"/>
        </w:rPr>
        <w:t>256/2</w:t>
      </w:r>
    </w:p>
    <w:p>
      <w:pPr>
        <w:pStyle w:val="BookText"/>
        <w:rPr/>
      </w:pPr>
      <w:r>
        <w:rPr>
          <w:rFonts w:ascii="Amiri" w:hAnsi="Amiri" w:eastAsia="Amiri" w:cs="Amiri"/>
          <w:color w:val="111111"/>
          <w:sz w:val="28"/>
          <w:sz w:val="28"/>
          <w:szCs w:val="28"/>
          <w:rtl w:val="true"/>
          <w:lang w:bidi="ar-SA"/>
        </w:rPr>
        <w:t xml:space="preserve">بيرحاء </w:t>
      </w:r>
      <w:r>
        <w:rPr>
          <w:rFonts w:eastAsia="Amiri" w:cs="Amiri" w:ascii="Amiri" w:hAnsi="Amiri"/>
          <w:color w:val="111111"/>
          <w:sz w:val="28"/>
          <w:szCs w:val="28"/>
          <w:lang w:bidi="ar-SA"/>
        </w:rPr>
        <w:t>412/2</w:t>
      </w:r>
    </w:p>
    <w:p>
      <w:pPr>
        <w:pStyle w:val="BookText"/>
        <w:rPr/>
      </w:pP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التبست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lang w:bidi="ar-SA"/>
        </w:rPr>
        <w:t>246/2</w:t>
      </w:r>
    </w:p>
    <w:p>
      <w:pPr>
        <w:pStyle w:val="BookText"/>
        <w:rPr/>
      </w:pP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تبييته </w:t>
      </w:r>
      <w:r>
        <w:rPr>
          <w:rFonts w:eastAsia="Amiri" w:cs="Amiri" w:ascii="Amiri" w:hAnsi="Amiri"/>
          <w:color w:val="111111"/>
          <w:sz w:val="28"/>
          <w:szCs w:val="28"/>
          <w:lang w:bidi="ar-SA"/>
        </w:rPr>
        <w:t>186/2</w:t>
      </w:r>
    </w:p>
    <w:p>
      <w:pPr>
        <w:pStyle w:val="BookText"/>
        <w:rPr/>
      </w:pPr>
      <w:r>
        <w:rPr>
          <w:rFonts w:ascii="IRNazanin" w:hAnsi="IRNazanin" w:eastAsia="IRNazanin"/>
          <w:color w:val="111111"/>
          <w:sz w:val="28"/>
          <w:sz w:val="28"/>
          <w:szCs w:val="28"/>
          <w:rtl w:val="true"/>
          <w:lang w:bidi="fa-IR"/>
        </w:rPr>
        <w:t xml:space="preserve">تتعتع </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 xml:space="preserve">تتوق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 xml:space="preserve">تجفوا </w:t>
      </w:r>
      <w:r>
        <w:rPr>
          <w:rFonts w:eastAsia="IRNazanin" w:cs="IRNazanin"/>
          <w:color w:val="111111"/>
          <w:sz w:val="28"/>
          <w:szCs w:val="28"/>
          <w:lang w:bidi="fa-IR"/>
        </w:rPr>
        <w:t>228/3</w:t>
      </w:r>
    </w:p>
    <w:p>
      <w:pPr>
        <w:pStyle w:val="BookText"/>
        <w:rPr/>
      </w:pPr>
      <w:r>
        <w:rPr>
          <w:rFonts w:ascii="Amiri" w:hAnsi="Amiri" w:eastAsia="Amiri" w:cs="Amiri"/>
          <w:color w:val="111111"/>
          <w:sz w:val="28"/>
          <w:sz w:val="28"/>
          <w:szCs w:val="28"/>
          <w:rtl w:val="true"/>
          <w:lang w:bidi="ar-SA"/>
        </w:rPr>
        <w:t xml:space="preserve">تراقيهم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 xml:space="preserve">تربّد </w:t>
      </w:r>
      <w:r>
        <w:rPr>
          <w:rFonts w:eastAsia="Amiri" w:cs="Amiri" w:ascii="Amiri" w:hAnsi="Amiri"/>
          <w:color w:val="111111"/>
          <w:sz w:val="28"/>
          <w:szCs w:val="28"/>
          <w:lang w:bidi="ar-SA"/>
        </w:rPr>
        <w:t>168/2</w:t>
      </w:r>
    </w:p>
    <w:p>
      <w:pPr>
        <w:pStyle w:val="BookText"/>
        <w:rPr/>
      </w:pPr>
      <w:r>
        <w:rPr>
          <w:rFonts w:ascii="IRNazanin" w:hAnsi="IRNazanin" w:eastAsia="IRNazanin"/>
          <w:color w:val="111111"/>
          <w:sz w:val="28"/>
          <w:sz w:val="28"/>
          <w:szCs w:val="28"/>
          <w:rtl w:val="true"/>
          <w:lang w:bidi="fa-IR"/>
        </w:rPr>
        <w:t xml:space="preserve">تزدرده </w:t>
      </w:r>
      <w:r>
        <w:rPr>
          <w:rFonts w:eastAsia="IRNazanin" w:cs="IRNazanin"/>
          <w:color w:val="111111"/>
          <w:sz w:val="28"/>
          <w:szCs w:val="28"/>
          <w:lang w:bidi="fa-IR"/>
        </w:rPr>
        <w:t>426/3</w:t>
      </w:r>
    </w:p>
    <w:p>
      <w:pPr>
        <w:pStyle w:val="BookText"/>
        <w:rPr/>
      </w:pPr>
      <w:r>
        <w:rPr>
          <w:rFonts w:ascii="Amiri" w:hAnsi="Amiri" w:eastAsia="Amiri" w:cs="Amiri"/>
          <w:color w:val="111111"/>
          <w:sz w:val="28"/>
          <w:sz w:val="28"/>
          <w:szCs w:val="28"/>
          <w:rtl w:val="true"/>
          <w:lang w:bidi="ar-SA"/>
        </w:rPr>
        <w:t xml:space="preserve">تزيغ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تزيّلوا </w:t>
      </w:r>
      <w:r>
        <w:rPr>
          <w:rFonts w:eastAsia="Amiri" w:cs="Amiri" w:ascii="Amiri" w:hAnsi="Amiri"/>
          <w:color w:val="111111"/>
          <w:sz w:val="28"/>
          <w:szCs w:val="28"/>
          <w:lang w:bidi="ar-SA"/>
        </w:rPr>
        <w:t>250/2</w:t>
      </w:r>
    </w:p>
    <w:p>
      <w:pPr>
        <w:pStyle w:val="BookText"/>
        <w:rPr/>
      </w:pPr>
      <w:r>
        <w:rPr>
          <w:rFonts w:ascii="Amiri" w:hAnsi="Amiri" w:eastAsia="Amiri" w:cs="Amiri"/>
          <w:color w:val="111111"/>
          <w:sz w:val="28"/>
          <w:sz w:val="28"/>
          <w:szCs w:val="28"/>
          <w:rtl w:val="true"/>
          <w:lang w:bidi="ar-SA"/>
        </w:rPr>
        <w:t xml:space="preserve">تفصّى </w:t>
      </w:r>
      <w:r>
        <w:rPr>
          <w:rFonts w:eastAsia="Amiri" w:cs="Amiri" w:ascii="Amiri" w:hAnsi="Amiri"/>
          <w:color w:val="111111"/>
          <w:sz w:val="28"/>
          <w:szCs w:val="28"/>
          <w:lang w:bidi="ar-SA"/>
        </w:rPr>
        <w:t>130/4</w:t>
      </w:r>
    </w:p>
    <w:p>
      <w:pPr>
        <w:pStyle w:val="BookText"/>
        <w:rPr/>
      </w:pPr>
      <w:r>
        <w:rPr>
          <w:rFonts w:ascii="Amiri" w:hAnsi="Amiri" w:eastAsia="Amiri" w:cs="Amiri"/>
          <w:color w:val="111111"/>
          <w:sz w:val="28"/>
          <w:sz w:val="28"/>
          <w:szCs w:val="28"/>
          <w:rtl w:val="true"/>
          <w:lang w:bidi="ar-SA"/>
        </w:rPr>
        <w:t xml:space="preserve">تفصّياً </w:t>
      </w:r>
      <w:r>
        <w:rPr>
          <w:rFonts w:eastAsia="Amiri" w:cs="Amiri" w:ascii="Amiri" w:hAnsi="Amiri"/>
          <w:color w:val="111111"/>
          <w:sz w:val="28"/>
          <w:szCs w:val="28"/>
          <w:lang w:bidi="ar-SA"/>
        </w:rPr>
        <w:t>202/3</w:t>
      </w:r>
    </w:p>
    <w:p>
      <w:pPr>
        <w:pStyle w:val="BookText"/>
        <w:rPr/>
      </w:pPr>
      <w:r>
        <w:rPr>
          <w:rFonts w:ascii="IRNazanin" w:hAnsi="IRNazanin" w:eastAsia="IRNazanin"/>
          <w:color w:val="111111"/>
          <w:sz w:val="28"/>
          <w:sz w:val="28"/>
          <w:szCs w:val="28"/>
          <w:rtl w:val="true"/>
          <w:lang w:bidi="fa-IR"/>
        </w:rPr>
        <w:t xml:space="preserve">تقدحوا </w:t>
      </w:r>
      <w:r>
        <w:rPr>
          <w:rFonts w:eastAsia="IRNazanin" w:cs="IRNazanin"/>
          <w:color w:val="111111"/>
          <w:sz w:val="28"/>
          <w:szCs w:val="28"/>
          <w:lang w:bidi="fa-IR"/>
        </w:rPr>
        <w:t>250/2</w:t>
      </w:r>
    </w:p>
    <w:p>
      <w:pPr>
        <w:pStyle w:val="BookText"/>
        <w:rPr/>
      </w:pP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lang w:bidi="ar-SA"/>
        </w:rPr>
        <w:t>146/3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تمارينا </w:t>
      </w:r>
      <w:r>
        <w:rPr>
          <w:rFonts w:eastAsia="Amiri" w:cs="Amiri" w:ascii="Amiri" w:hAnsi="Amiri"/>
          <w:color w:val="111111"/>
          <w:sz w:val="28"/>
          <w:szCs w:val="28"/>
          <w:lang w:bidi="ar-SA"/>
        </w:rPr>
        <w:t>428/3</w:t>
      </w:r>
    </w:p>
    <w:p>
      <w:pPr>
        <w:pStyle w:val="BookText"/>
        <w:rPr/>
      </w:pPr>
      <w:r>
        <w:rPr>
          <w:rFonts w:ascii="Amiri" w:hAnsi="Amiri" w:eastAsia="Amiri" w:cs="Amiri"/>
          <w:color w:val="111111"/>
          <w:sz w:val="28"/>
          <w:sz w:val="28"/>
          <w:szCs w:val="28"/>
          <w:rtl w:val="true"/>
          <w:lang w:bidi="ar-SA"/>
        </w:rPr>
        <w:t xml:space="preserve">تنوّق </w:t>
      </w:r>
      <w:r>
        <w:rPr>
          <w:rFonts w:eastAsia="Amiri" w:cs="Amiri" w:ascii="Amiri" w:hAnsi="Amiri"/>
          <w:color w:val="111111"/>
          <w:sz w:val="28"/>
          <w:szCs w:val="28"/>
          <w:lang w:bidi="ar-SA"/>
        </w:rPr>
        <w:t>434/2</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lang w:bidi="ar-SA"/>
        </w:rPr>
        <w:t>286/3</w:t>
      </w:r>
    </w:p>
    <w:p>
      <w:pPr>
        <w:pStyle w:val="BookText"/>
        <w:rPr/>
      </w:pPr>
      <w:r>
        <w:rPr>
          <w:rFonts w:ascii="IRNazanin" w:hAnsi="IRNazanin" w:eastAsia="IRNazanin"/>
          <w:color w:val="111111"/>
          <w:sz w:val="28"/>
          <w:sz w:val="28"/>
          <w:szCs w:val="28"/>
          <w:rtl w:val="true"/>
          <w:lang w:bidi="fa-IR"/>
        </w:rPr>
        <w:t xml:space="preserve">ثمالهم </w:t>
      </w:r>
      <w:r>
        <w:rPr>
          <w:rFonts w:eastAsia="IRNazanin" w:cs="IRNazanin"/>
          <w:color w:val="111111"/>
          <w:sz w:val="28"/>
          <w:szCs w:val="28"/>
          <w:lang w:bidi="fa-IR"/>
        </w:rPr>
        <w:t>256/2</w:t>
      </w:r>
    </w:p>
    <w:p>
      <w:pPr>
        <w:pStyle w:val="BookText"/>
        <w:rPr/>
      </w:pPr>
      <w:r>
        <w:rPr>
          <w:rFonts w:ascii="IRNazanin" w:hAnsi="IRNazanin" w:eastAsia="IRNazanin"/>
          <w:color w:val="111111"/>
          <w:sz w:val="28"/>
          <w:sz w:val="28"/>
          <w:szCs w:val="28"/>
          <w:rtl w:val="true"/>
          <w:lang w:bidi="fa-IR"/>
        </w:rPr>
        <w:t xml:space="preserve">جئثت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lang w:bidi="ar-SA"/>
        </w:rPr>
        <w:t>284/2</w:t>
      </w:r>
    </w:p>
    <w:p>
      <w:pPr>
        <w:pStyle w:val="BookText"/>
        <w:rPr/>
      </w:pPr>
      <w:r>
        <w:rPr>
          <w:rFonts w:ascii="IRNazanin" w:hAnsi="IRNazanin" w:eastAsia="IRNazanin"/>
          <w:color w:val="111111"/>
          <w:sz w:val="28"/>
          <w:sz w:val="28"/>
          <w:szCs w:val="28"/>
          <w:rtl w:val="true"/>
          <w:lang w:bidi="fa-IR"/>
        </w:rPr>
        <w:t xml:space="preserve">جثثت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الجدل </w:t>
      </w:r>
      <w:r>
        <w:rPr>
          <w:rFonts w:eastAsia="IRNazanin" w:cs="IRNazanin"/>
          <w:color w:val="111111"/>
          <w:sz w:val="28"/>
          <w:szCs w:val="28"/>
          <w:lang w:bidi="fa-IR"/>
        </w:rPr>
        <w:t>324/4</w:t>
      </w:r>
    </w:p>
    <w:p>
      <w:pPr>
        <w:pStyle w:val="BookText"/>
        <w:rPr/>
      </w:pPr>
      <w:r>
        <w:rPr>
          <w:rFonts w:ascii="Amiri" w:hAnsi="Amiri" w:eastAsia="Amiri" w:cs="Amiri"/>
          <w:color w:val="111111"/>
          <w:sz w:val="28"/>
          <w:sz w:val="28"/>
          <w:szCs w:val="28"/>
          <w:rtl w:val="true"/>
          <w:lang w:bidi="ar-SA"/>
        </w:rPr>
        <w:t xml:space="preserve">جراثيمها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جرانها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جرز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جعلاً </w:t>
      </w:r>
      <w:r>
        <w:rPr>
          <w:rFonts w:eastAsia="Amiri" w:cs="Amiri" w:ascii="Amiri" w:hAnsi="Amiri"/>
          <w:color w:val="111111"/>
          <w:sz w:val="28"/>
          <w:szCs w:val="28"/>
          <w:lang w:bidi="ar-SA"/>
        </w:rPr>
        <w:t>446/2</w:t>
      </w:r>
    </w:p>
    <w:p>
      <w:pPr>
        <w:pStyle w:val="BookText"/>
        <w:rPr/>
      </w:pPr>
      <w:r>
        <w:rPr>
          <w:rFonts w:ascii="Amiri" w:hAnsi="Amiri" w:eastAsia="Amiri" w:cs="Amiri"/>
          <w:color w:val="111111"/>
          <w:sz w:val="28"/>
          <w:sz w:val="28"/>
          <w:szCs w:val="28"/>
          <w:rtl w:val="true"/>
          <w:lang w:bidi="ar-SA"/>
        </w:rPr>
        <w:t xml:space="preserve">الجليّة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الجمان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الجنان </w:t>
      </w:r>
      <w:r>
        <w:rPr>
          <w:rFonts w:eastAsia="IRNazanin" w:cs="IRNazanin"/>
          <w:color w:val="111111"/>
          <w:sz w:val="28"/>
          <w:szCs w:val="28"/>
          <w:lang w:bidi="fa-IR"/>
        </w:rPr>
        <w:t>366/2</w:t>
      </w:r>
    </w:p>
    <w:p>
      <w:pPr>
        <w:pStyle w:val="BookText"/>
        <w:rPr/>
      </w:pP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جوبات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lang w:bidi="fa-IR"/>
        </w:rPr>
        <w:t>166/3</w:t>
      </w:r>
    </w:p>
    <w:p>
      <w:pPr>
        <w:pStyle w:val="BookText"/>
        <w:rPr/>
      </w:pPr>
      <w:r>
        <w:rPr>
          <w:rFonts w:ascii="IRNazanin" w:hAnsi="IRNazanin" w:eastAsia="IRNazanin"/>
          <w:color w:val="111111"/>
          <w:sz w:val="28"/>
          <w:sz w:val="28"/>
          <w:szCs w:val="28"/>
          <w:rtl w:val="true"/>
          <w:lang w:bidi="fa-IR"/>
        </w:rPr>
        <w:t xml:space="preserve">الحبرات </w:t>
      </w:r>
      <w:r>
        <w:rPr>
          <w:rFonts w:eastAsia="IRNazanin" w:cs="IRNazanin"/>
          <w:color w:val="111111"/>
          <w:sz w:val="28"/>
          <w:szCs w:val="28"/>
          <w:lang w:bidi="fa-IR"/>
        </w:rPr>
        <w:t>120/3</w:t>
      </w:r>
    </w:p>
    <w:p>
      <w:pPr>
        <w:pStyle w:val="BookText"/>
        <w:rPr/>
      </w:pPr>
      <w:r>
        <w:rPr>
          <w:rFonts w:ascii="Amiri" w:hAnsi="Amiri" w:eastAsia="Amiri" w:cs="Amiri"/>
          <w:color w:val="111111"/>
          <w:sz w:val="28"/>
          <w:sz w:val="28"/>
          <w:szCs w:val="28"/>
          <w:rtl w:val="true"/>
          <w:lang w:bidi="ar-SA"/>
        </w:rPr>
        <w:t xml:space="preserve">حبّرت </w:t>
      </w:r>
      <w:r>
        <w:rPr>
          <w:rFonts w:eastAsia="Amiri" w:cs="Amiri" w:ascii="Amiri" w:hAnsi="Amiri"/>
          <w:color w:val="111111"/>
          <w:sz w:val="28"/>
          <w:szCs w:val="28"/>
          <w:lang w:bidi="ar-SA"/>
        </w:rPr>
        <w:t>332/3</w:t>
      </w:r>
    </w:p>
    <w:p>
      <w:pPr>
        <w:pStyle w:val="BookText"/>
        <w:rPr/>
      </w:pPr>
      <w:r>
        <w:rPr>
          <w:rFonts w:ascii="IRNazanin" w:hAnsi="IRNazanin" w:eastAsia="IRNazanin"/>
          <w:color w:val="111111"/>
          <w:sz w:val="28"/>
          <w:sz w:val="28"/>
          <w:szCs w:val="28"/>
          <w:rtl w:val="true"/>
          <w:lang w:bidi="fa-IR"/>
        </w:rPr>
        <w:t xml:space="preserve">حبرهم </w:t>
      </w:r>
      <w:r>
        <w:rPr>
          <w:rFonts w:eastAsia="IRNazanin" w:cs="IRNazanin"/>
          <w:color w:val="111111"/>
          <w:sz w:val="28"/>
          <w:szCs w:val="28"/>
          <w:lang w:bidi="fa-IR"/>
        </w:rPr>
        <w:t>256/2</w:t>
      </w:r>
    </w:p>
    <w:p>
      <w:pPr>
        <w:pStyle w:val="BookText"/>
        <w:rPr/>
      </w:pPr>
      <w:r>
        <w:rPr>
          <w:rFonts w:ascii="Amiri" w:hAnsi="Amiri" w:eastAsia="Amiri" w:cs="Amiri"/>
          <w:color w:val="111111"/>
          <w:sz w:val="28"/>
          <w:sz w:val="28"/>
          <w:szCs w:val="28"/>
          <w:rtl w:val="true"/>
          <w:lang w:bidi="ar-SA"/>
        </w:rPr>
        <w:t xml:space="preserve">الحدّة </w:t>
      </w:r>
      <w:r>
        <w:rPr>
          <w:rFonts w:eastAsia="Amiri" w:cs="Amiri" w:ascii="Amiri" w:hAnsi="Amiri"/>
          <w:color w:val="111111"/>
          <w:sz w:val="28"/>
          <w:szCs w:val="28"/>
          <w:lang w:bidi="ar-SA"/>
        </w:rPr>
        <w:t>188/3</w:t>
      </w:r>
    </w:p>
    <w:p>
      <w:pPr>
        <w:pStyle w:val="BookText"/>
        <w:rPr/>
      </w:pPr>
      <w:r>
        <w:rPr>
          <w:rFonts w:ascii="Amiri" w:hAnsi="Amiri" w:eastAsia="Amiri" w:cs="Amiri"/>
          <w:color w:val="111111"/>
          <w:sz w:val="28"/>
          <w:sz w:val="28"/>
          <w:szCs w:val="28"/>
          <w:rtl w:val="true"/>
          <w:lang w:bidi="ar-SA"/>
        </w:rPr>
        <w:t xml:space="preserve">حديقة الموت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الحرور </w:t>
      </w:r>
      <w:r>
        <w:rPr>
          <w:rFonts w:eastAsia="IRNazanin" w:cs="IRNazanin"/>
          <w:color w:val="111111"/>
          <w:sz w:val="28"/>
          <w:szCs w:val="28"/>
          <w:lang w:bidi="fa-IR"/>
        </w:rPr>
        <w:t>382/2</w:t>
      </w:r>
    </w:p>
    <w:p>
      <w:pPr>
        <w:pStyle w:val="BookText"/>
        <w:rPr/>
      </w:pPr>
      <w:r>
        <w:rPr>
          <w:rFonts w:ascii="Amiri" w:hAnsi="Amiri" w:eastAsia="Amiri" w:cs="Amiri"/>
          <w:color w:val="111111"/>
          <w:sz w:val="28"/>
          <w:sz w:val="28"/>
          <w:szCs w:val="28"/>
          <w:rtl w:val="true"/>
          <w:lang w:bidi="ar-SA"/>
        </w:rPr>
        <w:t xml:space="preserve">حزاورة </w:t>
      </w:r>
      <w:r>
        <w:rPr>
          <w:rFonts w:eastAsia="Amiri" w:cs="Amiri" w:ascii="Amiri" w:hAnsi="Amiri"/>
          <w:color w:val="111111"/>
          <w:sz w:val="28"/>
          <w:szCs w:val="28"/>
          <w:lang w:bidi="ar-SA"/>
        </w:rPr>
        <w:t>158/3</w:t>
      </w:r>
    </w:p>
    <w:p>
      <w:pPr>
        <w:pStyle w:val="BookText"/>
        <w:rPr/>
      </w:pPr>
      <w:r>
        <w:rPr>
          <w:rFonts w:ascii="Amiri" w:hAnsi="Amiri" w:eastAsia="Amiri" w:cs="Amiri"/>
          <w:color w:val="111111"/>
          <w:sz w:val="28"/>
          <w:sz w:val="28"/>
          <w:szCs w:val="28"/>
          <w:rtl w:val="true"/>
          <w:lang w:bidi="ar-SA"/>
        </w:rPr>
        <w:t xml:space="preserve">حزونة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الحشارج </w:t>
      </w:r>
      <w:r>
        <w:rPr>
          <w:rFonts w:eastAsia="IRNazanin" w:cs="IRNazanin"/>
          <w:color w:val="111111"/>
          <w:sz w:val="28"/>
          <w:szCs w:val="28"/>
          <w:lang w:bidi="fa-IR"/>
        </w:rPr>
        <w:t>396/3</w:t>
      </w:r>
    </w:p>
    <w:p>
      <w:pPr>
        <w:pStyle w:val="BookText"/>
        <w:rPr/>
      </w:pP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 xml:space="preserve">الحمراء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حمة </w:t>
      </w:r>
      <w:r>
        <w:rPr>
          <w:rFonts w:eastAsia="Amiri" w:cs="Amiri" w:ascii="Amiri" w:hAnsi="Amiri"/>
          <w:color w:val="111111"/>
          <w:sz w:val="28"/>
          <w:szCs w:val="28"/>
          <w:lang w:bidi="ar-SA"/>
        </w:rPr>
        <w:t>474/2</w:t>
      </w:r>
    </w:p>
    <w:p>
      <w:pPr>
        <w:pStyle w:val="BookText"/>
        <w:rPr/>
      </w:pPr>
      <w:r>
        <w:rPr>
          <w:rFonts w:ascii="IRNazanin" w:hAnsi="IRNazanin" w:eastAsia="IRNazanin"/>
          <w:color w:val="111111"/>
          <w:sz w:val="28"/>
          <w:sz w:val="28"/>
          <w:szCs w:val="28"/>
          <w:rtl w:val="true"/>
          <w:lang w:bidi="fa-IR"/>
        </w:rPr>
        <w:t xml:space="preserve">الحنادس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حنث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حواري </w:t>
      </w:r>
      <w:r>
        <w:rPr>
          <w:rFonts w:eastAsia="Amiri" w:cs="Amiri" w:ascii="Amiri" w:hAnsi="Amiri"/>
          <w:color w:val="111111"/>
          <w:sz w:val="28"/>
          <w:szCs w:val="28"/>
          <w:lang w:bidi="ar-SA"/>
        </w:rPr>
        <w:t>288/2</w:t>
      </w:r>
    </w:p>
    <w:p>
      <w:pPr>
        <w:pStyle w:val="BookText"/>
        <w:rPr/>
      </w:pPr>
      <w:r>
        <w:rPr>
          <w:rFonts w:ascii="Amiri" w:hAnsi="Amiri" w:eastAsia="Amiri" w:cs="Amiri"/>
          <w:color w:val="111111"/>
          <w:sz w:val="28"/>
          <w:sz w:val="28"/>
          <w:szCs w:val="28"/>
          <w:rtl w:val="true"/>
          <w:lang w:bidi="ar-SA"/>
        </w:rPr>
        <w:t xml:space="preserve">خبيص </w:t>
      </w:r>
      <w:r>
        <w:rPr>
          <w:rFonts w:eastAsia="Amiri" w:cs="Amiri" w:ascii="Amiri" w:hAnsi="Amiri"/>
          <w:color w:val="111111"/>
          <w:sz w:val="28"/>
          <w:szCs w:val="28"/>
          <w:lang w:bidi="ar-SA"/>
        </w:rPr>
        <w:t>176/4</w:t>
      </w:r>
    </w:p>
    <w:p>
      <w:pPr>
        <w:pStyle w:val="BookText"/>
        <w:rPr/>
      </w:pPr>
      <w:r>
        <w:rPr>
          <w:rFonts w:ascii="IRNazanin" w:hAnsi="IRNazanin" w:eastAsia="IRNazanin"/>
          <w:color w:val="111111"/>
          <w:sz w:val="28"/>
          <w:sz w:val="28"/>
          <w:szCs w:val="28"/>
          <w:rtl w:val="true"/>
          <w:lang w:bidi="fa-IR"/>
        </w:rPr>
        <w:t xml:space="preserve">خداج </w:t>
      </w:r>
      <w:r>
        <w:rPr>
          <w:rFonts w:eastAsia="IRNazanin" w:cs="IRNazanin"/>
          <w:color w:val="111111"/>
          <w:sz w:val="28"/>
          <w:szCs w:val="28"/>
          <w:lang w:bidi="fa-IR"/>
        </w:rPr>
        <w:t>96/3</w:t>
      </w:r>
    </w:p>
    <w:p>
      <w:pPr>
        <w:pStyle w:val="BookText"/>
        <w:rPr/>
      </w:pPr>
      <w:r>
        <w:rPr>
          <w:rFonts w:ascii="Amiri" w:hAnsi="Amiri" w:eastAsia="Amiri" w:cs="Amiri"/>
          <w:color w:val="111111"/>
          <w:sz w:val="28"/>
          <w:sz w:val="28"/>
          <w:szCs w:val="28"/>
          <w:rtl w:val="true"/>
          <w:lang w:bidi="ar-SA"/>
        </w:rPr>
        <w:t xml:space="preserve">خلّتنا </w:t>
      </w:r>
      <w:r>
        <w:rPr>
          <w:rFonts w:eastAsia="Amiri" w:cs="Amiri" w:ascii="Amiri" w:hAnsi="Amiri"/>
          <w:color w:val="111111"/>
          <w:sz w:val="28"/>
          <w:szCs w:val="28"/>
          <w:lang w:bidi="ar-SA"/>
        </w:rPr>
        <w:t>358/2</w:t>
      </w:r>
    </w:p>
    <w:p>
      <w:pPr>
        <w:pStyle w:val="BookText"/>
        <w:rPr/>
      </w:pPr>
      <w:r>
        <w:rPr>
          <w:rFonts w:ascii="Amiri" w:hAnsi="Amiri" w:eastAsia="Amiri" w:cs="Amiri"/>
          <w:color w:val="111111"/>
          <w:sz w:val="28"/>
          <w:sz w:val="28"/>
          <w:szCs w:val="28"/>
          <w:rtl w:val="true"/>
          <w:lang w:bidi="ar-SA"/>
        </w:rPr>
        <w:t xml:space="preserve">خلفة </w:t>
      </w:r>
      <w:r>
        <w:rPr>
          <w:rFonts w:eastAsia="Amiri" w:cs="Amiri" w:ascii="Amiri" w:hAnsi="Amiri"/>
          <w:color w:val="111111"/>
          <w:sz w:val="28"/>
          <w:szCs w:val="28"/>
          <w:lang w:bidi="ar-SA"/>
        </w:rPr>
        <w:t>164/4</w:t>
      </w:r>
    </w:p>
    <w:p>
      <w:pPr>
        <w:pStyle w:val="BookText"/>
        <w:rPr/>
      </w:pPr>
      <w:r>
        <w:rPr>
          <w:rFonts w:ascii="IRNazanin" w:hAnsi="IRNazanin" w:eastAsia="IRNazanin"/>
          <w:color w:val="111111"/>
          <w:sz w:val="28"/>
          <w:sz w:val="28"/>
          <w:szCs w:val="28"/>
          <w:rtl w:val="true"/>
          <w:lang w:bidi="fa-IR"/>
        </w:rPr>
        <w:t xml:space="preserve">الخنا </w:t>
      </w:r>
      <w:r>
        <w:rPr>
          <w:rFonts w:eastAsia="IRNazanin" w:cs="IRNazanin"/>
          <w:color w:val="111111"/>
          <w:sz w:val="28"/>
          <w:szCs w:val="28"/>
          <w:lang w:bidi="fa-IR"/>
        </w:rPr>
        <w:t>278/2</w:t>
      </w:r>
    </w:p>
    <w:p>
      <w:pPr>
        <w:pStyle w:val="BookText"/>
        <w:rPr/>
      </w:pPr>
      <w:r>
        <w:rPr>
          <w:rFonts w:ascii="Amiri" w:hAnsi="Amiri" w:eastAsia="Amiri" w:cs="Amiri"/>
          <w:color w:val="111111"/>
          <w:sz w:val="28"/>
          <w:sz w:val="28"/>
          <w:szCs w:val="28"/>
          <w:rtl w:val="true"/>
          <w:lang w:bidi="ar-SA"/>
        </w:rPr>
        <w:t xml:space="preserve">خياشيمها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الخالية </w:t>
      </w:r>
      <w:r>
        <w:rPr>
          <w:rFonts w:eastAsia="Amiri" w:cs="Amiri" w:ascii="Amiri" w:hAnsi="Amiri"/>
          <w:color w:val="111111"/>
          <w:sz w:val="28"/>
          <w:szCs w:val="28"/>
          <w:lang w:bidi="ar-SA"/>
        </w:rPr>
        <w:t>388/2</w:t>
      </w:r>
    </w:p>
    <w:p>
      <w:pPr>
        <w:pStyle w:val="BookText"/>
        <w:rPr/>
      </w:pPr>
      <w:r>
        <w:rPr>
          <w:rFonts w:ascii="Amiri" w:hAnsi="Amiri" w:eastAsia="Amiri" w:cs="Amiri"/>
          <w:color w:val="111111"/>
          <w:sz w:val="28"/>
          <w:sz w:val="28"/>
          <w:szCs w:val="28"/>
          <w:rtl w:val="true"/>
          <w:lang w:bidi="ar-SA"/>
        </w:rPr>
        <w:t xml:space="preserve">داهية </w:t>
      </w:r>
      <w:r>
        <w:rPr>
          <w:rFonts w:eastAsia="Amiri" w:cs="Amiri" w:ascii="Amiri" w:hAnsi="Amiri"/>
          <w:color w:val="111111"/>
          <w:sz w:val="28"/>
          <w:szCs w:val="28"/>
          <w:lang w:bidi="ar-SA"/>
        </w:rPr>
        <w:t>238/2</w:t>
      </w:r>
    </w:p>
    <w:p>
      <w:pPr>
        <w:pStyle w:val="BookText"/>
        <w:rPr/>
      </w:pPr>
      <w:r>
        <w:rPr>
          <w:rFonts w:ascii="IRNazanin" w:hAnsi="IRNazanin" w:eastAsia="IRNazanin"/>
          <w:color w:val="111111"/>
          <w:sz w:val="28"/>
          <w:sz w:val="28"/>
          <w:szCs w:val="28"/>
          <w:rtl w:val="true"/>
          <w:lang w:bidi="fa-IR"/>
        </w:rPr>
        <w:t xml:space="preserve">دثاره </w:t>
      </w:r>
      <w:r>
        <w:rPr>
          <w:rFonts w:eastAsia="IRNazanin" w:cs="IRNazanin"/>
          <w:color w:val="111111"/>
          <w:sz w:val="28"/>
          <w:szCs w:val="28"/>
          <w:lang w:bidi="fa-IR"/>
        </w:rPr>
        <w:t>382/2</w:t>
      </w:r>
    </w:p>
    <w:p>
      <w:pPr>
        <w:pStyle w:val="BookText"/>
        <w:rPr/>
      </w:pPr>
      <w:r>
        <w:rPr>
          <w:rFonts w:ascii="IRNazanin" w:hAnsi="IRNazanin" w:eastAsia="IRNazanin"/>
          <w:color w:val="111111"/>
          <w:sz w:val="28"/>
          <w:sz w:val="28"/>
          <w:szCs w:val="28"/>
          <w:rtl w:val="true"/>
          <w:lang w:bidi="fa-IR"/>
        </w:rPr>
        <w:t xml:space="preserve">درن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دسار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172/4</w:t>
      </w:r>
    </w:p>
    <w:p>
      <w:pPr>
        <w:pStyle w:val="BookText"/>
        <w:rPr/>
      </w:pPr>
      <w:r>
        <w:rPr>
          <w:rFonts w:ascii="Amiri" w:hAnsi="Amiri" w:eastAsia="Amiri" w:cs="Amiri"/>
          <w:color w:val="111111"/>
          <w:sz w:val="28"/>
          <w:sz w:val="28"/>
          <w:szCs w:val="28"/>
          <w:rtl w:val="true"/>
          <w:lang w:bidi="ar-SA"/>
        </w:rPr>
        <w:t xml:space="preserve">دفيق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الدّقل </w:t>
      </w:r>
      <w:r>
        <w:rPr>
          <w:rFonts w:eastAsia="Amiri" w:cs="Amiri" w:ascii="Amiri" w:hAnsi="Amiri"/>
          <w:color w:val="111111"/>
          <w:sz w:val="28"/>
          <w:szCs w:val="28"/>
          <w:lang w:bidi="ar-SA"/>
        </w:rPr>
        <w:t>254/4</w:t>
      </w:r>
    </w:p>
    <w:p>
      <w:pPr>
        <w:pStyle w:val="BookText"/>
        <w:rPr/>
      </w:pPr>
      <w:r>
        <w:rPr>
          <w:rFonts w:ascii="IRNazanin" w:hAnsi="IRNazanin" w:eastAsia="IRNazanin"/>
          <w:color w:val="111111"/>
          <w:sz w:val="28"/>
          <w:sz w:val="28"/>
          <w:szCs w:val="28"/>
          <w:rtl w:val="true"/>
          <w:lang w:bidi="fa-IR"/>
        </w:rPr>
        <w:t xml:space="preserve">دهمهم </w:t>
      </w:r>
      <w:r>
        <w:rPr>
          <w:rFonts w:eastAsia="IRNazanin" w:cs="IRNazanin"/>
          <w:color w:val="111111"/>
          <w:sz w:val="28"/>
          <w:szCs w:val="28"/>
          <w:lang w:bidi="fa-IR"/>
        </w:rPr>
        <w:t>238/2</w:t>
      </w:r>
    </w:p>
    <w:p>
      <w:pPr>
        <w:pStyle w:val="BookText"/>
        <w:rPr/>
      </w:pPr>
      <w:r>
        <w:rPr>
          <w:rFonts w:ascii="Amiri" w:hAnsi="Amiri" w:eastAsia="Amiri" w:cs="Amiri"/>
          <w:color w:val="111111"/>
          <w:sz w:val="28"/>
          <w:sz w:val="28"/>
          <w:szCs w:val="28"/>
          <w:rtl w:val="true"/>
          <w:lang w:bidi="ar-SA"/>
        </w:rPr>
        <w:t xml:space="preserve">ديباج </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ذروة </w:t>
      </w:r>
      <w:r>
        <w:rPr>
          <w:rFonts w:eastAsia="Amiri" w:cs="Amiri" w:ascii="Amiri" w:hAnsi="Amiri"/>
          <w:color w:val="111111"/>
          <w:sz w:val="28"/>
          <w:szCs w:val="28"/>
          <w:lang w:bidi="ar-SA"/>
        </w:rPr>
        <w:t>474/2</w:t>
      </w:r>
    </w:p>
    <w:p>
      <w:pPr>
        <w:pStyle w:val="BookText"/>
        <w:rPr/>
      </w:pPr>
      <w:r>
        <w:rPr>
          <w:rFonts w:ascii="IRNazanin" w:hAnsi="IRNazanin" w:eastAsia="IRNazanin"/>
          <w:color w:val="111111"/>
          <w:sz w:val="28"/>
          <w:sz w:val="28"/>
          <w:szCs w:val="28"/>
          <w:rtl w:val="true"/>
          <w:lang w:bidi="fa-IR"/>
        </w:rPr>
        <w:t xml:space="preserve">ذعذعتها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 xml:space="preserve">ذلق </w:t>
      </w:r>
      <w:r>
        <w:rPr>
          <w:rFonts w:eastAsia="IRNazanin" w:cs="IRNazanin"/>
          <w:color w:val="111111"/>
          <w:sz w:val="28"/>
          <w:szCs w:val="28"/>
          <w:lang w:bidi="fa-IR"/>
        </w:rPr>
        <w:t>260/3</w:t>
      </w:r>
    </w:p>
    <w:p>
      <w:pPr>
        <w:pStyle w:val="BookText"/>
        <w:rPr/>
      </w:pPr>
      <w:r>
        <w:rPr>
          <w:rFonts w:ascii="Amiri" w:hAnsi="Amiri" w:eastAsia="Amiri" w:cs="Amiri"/>
          <w:color w:val="111111"/>
          <w:sz w:val="28"/>
          <w:sz w:val="28"/>
          <w:szCs w:val="28"/>
          <w:rtl w:val="true"/>
          <w:lang w:bidi="ar-SA"/>
        </w:rPr>
        <w:t xml:space="preserve">رئيّاً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راق </w:t>
      </w:r>
      <w:r>
        <w:rPr>
          <w:rFonts w:eastAsia="IRNazanin" w:cs="IRNazanin"/>
          <w:color w:val="111111"/>
          <w:sz w:val="28"/>
          <w:szCs w:val="28"/>
          <w:lang w:bidi="fa-IR"/>
        </w:rPr>
        <w:t>446/2</w:t>
      </w:r>
    </w:p>
    <w:p>
      <w:pPr>
        <w:pStyle w:val="BookText"/>
        <w:rPr/>
      </w:pP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lang w:bidi="fa-IR"/>
        </w:rPr>
        <w:t>210/4</w:t>
      </w:r>
    </w:p>
    <w:p>
      <w:pPr>
        <w:pStyle w:val="BookText"/>
        <w:rPr/>
      </w:pP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رقيم مائر </w:t>
      </w:r>
      <w:r>
        <w:rPr>
          <w:rFonts w:eastAsia="Amiri" w:cs="Amiri" w:ascii="Amiri" w:hAnsi="Amiri"/>
          <w:color w:val="111111"/>
          <w:sz w:val="28"/>
          <w:szCs w:val="28"/>
          <w:lang w:bidi="ar-SA"/>
        </w:rPr>
        <w:t>172/4</w:t>
      </w:r>
    </w:p>
    <w:p>
      <w:pPr>
        <w:pStyle w:val="BookText"/>
        <w:rPr/>
      </w:pPr>
      <w:r>
        <w:rPr>
          <w:rFonts w:ascii="IRNazanin" w:hAnsi="IRNazanin" w:eastAsia="IRNazanin"/>
          <w:color w:val="111111"/>
          <w:sz w:val="28"/>
          <w:sz w:val="28"/>
          <w:szCs w:val="28"/>
          <w:rtl w:val="true"/>
          <w:lang w:bidi="fa-IR"/>
        </w:rPr>
        <w:t xml:space="preserve">رهوات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زايله </w:t>
      </w:r>
      <w:r>
        <w:rPr>
          <w:rFonts w:eastAsia="Amiri" w:cs="Amiri" w:ascii="Amiri" w:hAnsi="Amiri"/>
          <w:color w:val="111111"/>
          <w:sz w:val="28"/>
          <w:szCs w:val="28"/>
          <w:lang w:bidi="ar-SA"/>
        </w:rPr>
        <w:t>408/3</w:t>
      </w:r>
    </w:p>
    <w:p>
      <w:pPr>
        <w:pStyle w:val="BookText"/>
        <w:rPr/>
      </w:pPr>
      <w:r>
        <w:rPr>
          <w:rFonts w:ascii="IRNazanin" w:hAnsi="IRNazanin" w:eastAsia="IRNazanin"/>
          <w:color w:val="111111"/>
          <w:sz w:val="28"/>
          <w:sz w:val="28"/>
          <w:szCs w:val="28"/>
          <w:rtl w:val="true"/>
          <w:lang w:bidi="fa-IR"/>
        </w:rPr>
        <w:t xml:space="preserve">زج </w:t>
      </w:r>
      <w:r>
        <w:rPr>
          <w:rFonts w:eastAsia="IRNazanin" w:cs="IRNazanin"/>
          <w:color w:val="111111"/>
          <w:sz w:val="28"/>
          <w:szCs w:val="28"/>
          <w:lang w:bidi="fa-IR"/>
        </w:rPr>
        <w:t>422/3</w:t>
      </w:r>
    </w:p>
    <w:p>
      <w:pPr>
        <w:pStyle w:val="BookText"/>
        <w:rPr/>
      </w:pPr>
      <w:r>
        <w:rPr>
          <w:rFonts w:ascii="Amiri" w:hAnsi="Amiri" w:eastAsia="Amiri" w:cs="Amiri"/>
          <w:color w:val="111111"/>
          <w:sz w:val="28"/>
          <w:sz w:val="28"/>
          <w:szCs w:val="28"/>
          <w:rtl w:val="true"/>
          <w:lang w:bidi="ar-SA"/>
        </w:rPr>
        <w:t xml:space="preserve">زخّاره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170/4</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الزّعزع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زكرة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الزّيغ </w:t>
      </w:r>
      <w:r>
        <w:rPr>
          <w:rFonts w:eastAsia="Amiri" w:cs="Amiri" w:ascii="Amiri" w:hAnsi="Amiri"/>
          <w:color w:val="111111"/>
          <w:sz w:val="28"/>
          <w:szCs w:val="28"/>
          <w:lang w:bidi="ar-SA"/>
        </w:rPr>
        <w:t>392/3</w:t>
      </w:r>
    </w:p>
    <w:p>
      <w:pPr>
        <w:pStyle w:val="BookText"/>
        <w:rPr/>
      </w:pPr>
      <w:r>
        <w:rPr>
          <w:rFonts w:ascii="Amiri" w:hAnsi="Amiri" w:eastAsia="Amiri" w:cs="Amiri"/>
          <w:color w:val="111111"/>
          <w:sz w:val="28"/>
          <w:sz w:val="28"/>
          <w:szCs w:val="28"/>
          <w:rtl w:val="true"/>
          <w:lang w:bidi="ar-SA"/>
        </w:rPr>
        <w:t xml:space="preserve">ساجيه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السّبل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سحّاً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 xml:space="preserve">سحق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سخّاب </w:t>
      </w:r>
      <w:r>
        <w:rPr>
          <w:rFonts w:eastAsia="Amiri" w:cs="Amiri" w:ascii="Amiri" w:hAnsi="Amiri"/>
          <w:color w:val="111111"/>
          <w:sz w:val="28"/>
          <w:szCs w:val="28"/>
          <w:lang w:bidi="ar-SA"/>
        </w:rPr>
        <w:t>274/2</w:t>
      </w:r>
    </w:p>
    <w:p>
      <w:pPr>
        <w:pStyle w:val="BookText"/>
        <w:rPr/>
      </w:pPr>
      <w:r>
        <w:rPr>
          <w:rFonts w:ascii="IRNazanin" w:hAnsi="IRNazanin" w:eastAsia="IRNazanin"/>
          <w:color w:val="111111"/>
          <w:sz w:val="28"/>
          <w:sz w:val="28"/>
          <w:szCs w:val="28"/>
          <w:rtl w:val="true"/>
          <w:lang w:bidi="fa-IR"/>
        </w:rPr>
        <w:t xml:space="preserve">سرائره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السّطة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السّفرة </w:t>
      </w:r>
      <w:r>
        <w:rPr>
          <w:rFonts w:eastAsia="Amiri" w:cs="Amiri" w:ascii="Amiri" w:hAnsi="Amiri"/>
          <w:color w:val="111111"/>
          <w:sz w:val="28"/>
          <w:szCs w:val="28"/>
          <w:lang w:bidi="ar-SA"/>
        </w:rPr>
        <w:t>178/3</w:t>
      </w:r>
    </w:p>
    <w:p>
      <w:pPr>
        <w:pStyle w:val="BookText"/>
        <w:rPr/>
      </w:pPr>
      <w:r>
        <w:rPr>
          <w:rFonts w:ascii="Amiri" w:hAnsi="Amiri" w:eastAsia="Amiri" w:cs="Amiri"/>
          <w:color w:val="111111"/>
          <w:sz w:val="28"/>
          <w:sz w:val="28"/>
          <w:szCs w:val="28"/>
          <w:rtl w:val="true"/>
          <w:lang w:bidi="ar-SA"/>
        </w:rPr>
        <w:t xml:space="preserve">سكائك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السّلوى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lang w:bidi="ar-SA"/>
        </w:rPr>
        <w:t>142/3</w:t>
      </w:r>
    </w:p>
    <w:p>
      <w:pPr>
        <w:pStyle w:val="BookText"/>
        <w:rPr/>
      </w:pPr>
      <w:r>
        <w:rPr>
          <w:rFonts w:ascii="Amiri" w:hAnsi="Amiri" w:eastAsia="Amiri" w:cs="Amiri"/>
          <w:color w:val="111111"/>
          <w:sz w:val="28"/>
          <w:sz w:val="28"/>
          <w:szCs w:val="28"/>
          <w:rtl w:val="true"/>
          <w:lang w:bidi="ar-SA"/>
        </w:rPr>
        <w:t xml:space="preserve">شآبيبه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الشّاحب </w:t>
      </w:r>
      <w:r>
        <w:rPr>
          <w:rFonts w:eastAsia="Amiri" w:cs="Amiri" w:ascii="Amiri" w:hAnsi="Amiri"/>
          <w:color w:val="111111"/>
          <w:sz w:val="28"/>
          <w:szCs w:val="28"/>
          <w:lang w:bidi="ar-SA"/>
        </w:rPr>
        <w:t>260/3</w:t>
      </w:r>
    </w:p>
    <w:p>
      <w:pPr>
        <w:pStyle w:val="BookText"/>
        <w:rPr/>
      </w:pPr>
      <w:r>
        <w:rPr>
          <w:rFonts w:ascii="IRNazanin" w:hAnsi="IRNazanin" w:eastAsia="IRNazanin"/>
          <w:color w:val="111111"/>
          <w:sz w:val="28"/>
          <w:sz w:val="28"/>
          <w:szCs w:val="28"/>
          <w:rtl w:val="true"/>
          <w:lang w:bidi="fa-IR"/>
        </w:rPr>
        <w:t xml:space="preserve">شاطرا </w:t>
      </w:r>
      <w:r>
        <w:rPr>
          <w:rFonts w:eastAsia="IRNazanin" w:cs="IRNazanin"/>
          <w:color w:val="111111"/>
          <w:sz w:val="28"/>
          <w:szCs w:val="28"/>
          <w:lang w:bidi="fa-IR"/>
        </w:rPr>
        <w:t>432/2</w:t>
      </w:r>
    </w:p>
    <w:p>
      <w:pPr>
        <w:pStyle w:val="BookText"/>
        <w:rPr/>
      </w:pPr>
      <w:r>
        <w:rPr>
          <w:rFonts w:ascii="IRNazanin" w:hAnsi="IRNazanin" w:eastAsia="IRNazanin"/>
          <w:color w:val="111111"/>
          <w:sz w:val="28"/>
          <w:sz w:val="28"/>
          <w:szCs w:val="28"/>
          <w:rtl w:val="true"/>
          <w:lang w:bidi="fa-IR"/>
        </w:rPr>
        <w:t xml:space="preserve">شافهته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شراسيف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شطنين </w:t>
      </w:r>
      <w:r>
        <w:rPr>
          <w:rFonts w:eastAsia="Amiri" w:cs="Amiri" w:ascii="Amiri" w:hAnsi="Amiri"/>
          <w:color w:val="111111"/>
          <w:sz w:val="28"/>
          <w:szCs w:val="28"/>
          <w:lang w:bidi="ar-SA"/>
        </w:rPr>
        <w:t>256/3</w:t>
      </w:r>
    </w:p>
    <w:p>
      <w:pPr>
        <w:pStyle w:val="BookText"/>
        <w:rPr/>
      </w:pPr>
      <w:r>
        <w:rPr>
          <w:rFonts w:ascii="Amiri" w:hAnsi="Amiri" w:eastAsia="Amiri" w:cs="Amiri"/>
          <w:color w:val="111111"/>
          <w:sz w:val="28"/>
          <w:sz w:val="28"/>
          <w:szCs w:val="28"/>
          <w:rtl w:val="true"/>
          <w:lang w:bidi="ar-SA"/>
        </w:rPr>
        <w:t xml:space="preserve">الشّظاظ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شعاراً </w:t>
      </w:r>
      <w:r>
        <w:rPr>
          <w:rFonts w:eastAsia="Amiri" w:cs="Amiri" w:ascii="Amiri" w:hAnsi="Amiri"/>
          <w:color w:val="111111"/>
          <w:sz w:val="28"/>
          <w:szCs w:val="28"/>
          <w:lang w:bidi="ar-SA"/>
        </w:rPr>
        <w:t>220/3</w:t>
      </w:r>
    </w:p>
    <w:p>
      <w:pPr>
        <w:pStyle w:val="BookText"/>
        <w:rPr/>
      </w:pPr>
      <w:r>
        <w:rPr>
          <w:rFonts w:ascii="Amiri" w:hAnsi="Amiri" w:eastAsia="Amiri" w:cs="Amiri"/>
          <w:color w:val="111111"/>
          <w:sz w:val="28"/>
          <w:sz w:val="28"/>
          <w:szCs w:val="28"/>
          <w:rtl w:val="true"/>
          <w:lang w:bidi="ar-SA"/>
        </w:rPr>
        <w:t xml:space="preserve">الشّملة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الشّناخيب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صبابة </w:t>
      </w:r>
      <w:r>
        <w:rPr>
          <w:rFonts w:eastAsia="Amiri" w:cs="Amiri" w:ascii="Amiri" w:hAnsi="Amiri"/>
          <w:color w:val="111111"/>
          <w:sz w:val="28"/>
          <w:szCs w:val="28"/>
          <w:lang w:bidi="ar-SA"/>
        </w:rPr>
        <w:t>408/2</w:t>
      </w:r>
    </w:p>
    <w:p>
      <w:pPr>
        <w:pStyle w:val="BookText"/>
        <w:rPr/>
      </w:pPr>
      <w:r>
        <w:rPr>
          <w:rFonts w:ascii="IRNazanin" w:hAnsi="IRNazanin" w:eastAsia="IRNazanin"/>
          <w:color w:val="111111"/>
          <w:sz w:val="28"/>
          <w:sz w:val="28"/>
          <w:szCs w:val="28"/>
          <w:rtl w:val="true"/>
          <w:lang w:bidi="fa-IR"/>
        </w:rPr>
        <w:t xml:space="preserve">صباحاه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صبير </w:t>
      </w:r>
      <w:r>
        <w:rPr>
          <w:rFonts w:eastAsia="Amiri" w:cs="Amiri" w:ascii="Amiri" w:hAnsi="Amiri"/>
          <w:color w:val="111111"/>
          <w:sz w:val="28"/>
          <w:szCs w:val="28"/>
          <w:lang w:bidi="ar-SA"/>
        </w:rPr>
        <w:t>286/3</w:t>
      </w:r>
    </w:p>
    <w:p>
      <w:pPr>
        <w:pStyle w:val="BookText"/>
        <w:rPr/>
      </w:pPr>
      <w:r>
        <w:rPr>
          <w:rFonts w:ascii="Amiri" w:hAnsi="Amiri" w:eastAsia="Amiri" w:cs="Amiri"/>
          <w:color w:val="111111"/>
          <w:sz w:val="28"/>
          <w:sz w:val="28"/>
          <w:szCs w:val="28"/>
          <w:rtl w:val="true"/>
          <w:lang w:bidi="ar-SA"/>
        </w:rPr>
        <w:t xml:space="preserve">صعيد </w:t>
      </w:r>
      <w:r>
        <w:rPr>
          <w:rFonts w:eastAsia="Amiri" w:cs="Amiri" w:ascii="Amiri" w:hAnsi="Amiri"/>
          <w:color w:val="111111"/>
          <w:sz w:val="28"/>
          <w:szCs w:val="28"/>
          <w:lang w:bidi="ar-SA"/>
        </w:rPr>
        <w:t>212/2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صواف </w:t>
      </w:r>
      <w:r>
        <w:rPr>
          <w:rFonts w:eastAsia="IRNazanin" w:cs="IRNazanin"/>
          <w:color w:val="111111"/>
          <w:sz w:val="28"/>
          <w:szCs w:val="28"/>
          <w:lang w:bidi="fa-IR"/>
        </w:rPr>
        <w:t>470/2</w:t>
      </w:r>
    </w:p>
    <w:p>
      <w:pPr>
        <w:pStyle w:val="BookText"/>
        <w:rPr/>
      </w:pPr>
      <w:r>
        <w:rPr>
          <w:rFonts w:ascii="Amiri" w:hAnsi="Amiri" w:eastAsia="Amiri" w:cs="Amiri"/>
          <w:color w:val="111111"/>
          <w:sz w:val="28"/>
          <w:sz w:val="28"/>
          <w:szCs w:val="28"/>
          <w:rtl w:val="true"/>
          <w:lang w:bidi="ar-SA"/>
        </w:rPr>
        <w:t xml:space="preserve">صياخيدها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ضبعه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الضّياطرة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طابة </w:t>
      </w:r>
      <w:r>
        <w:rPr>
          <w:rFonts w:eastAsia="Amiri" w:cs="Amiri" w:ascii="Amiri" w:hAnsi="Amiri"/>
          <w:color w:val="111111"/>
          <w:sz w:val="28"/>
          <w:szCs w:val="28"/>
          <w:lang w:bidi="ar-SA"/>
        </w:rPr>
        <w:t>274/2</w:t>
      </w:r>
    </w:p>
    <w:p>
      <w:pPr>
        <w:pStyle w:val="BookText"/>
        <w:rPr/>
      </w:pPr>
      <w:r>
        <w:rPr>
          <w:rFonts w:ascii="IRNazanin" w:hAnsi="IRNazanin" w:eastAsia="IRNazanin"/>
          <w:color w:val="111111"/>
          <w:sz w:val="28"/>
          <w:sz w:val="28"/>
          <w:szCs w:val="28"/>
          <w:rtl w:val="true"/>
          <w:lang w:bidi="fa-IR"/>
        </w:rPr>
        <w:t xml:space="preserve">طحطحوهم </w:t>
      </w:r>
      <w:r>
        <w:rPr>
          <w:rFonts w:eastAsia="IRNazanin" w:cs="IRNazanin"/>
          <w:color w:val="111111"/>
          <w:sz w:val="28"/>
          <w:szCs w:val="28"/>
          <w:lang w:bidi="fa-IR"/>
        </w:rPr>
        <w:t>242/2</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272/2</w:t>
      </w:r>
    </w:p>
    <w:p>
      <w:pPr>
        <w:pStyle w:val="BookText"/>
        <w:rPr/>
      </w:pPr>
      <w:r>
        <w:rPr>
          <w:rFonts w:ascii="Amiri" w:hAnsi="Amiri" w:eastAsia="Amiri" w:cs="Amiri"/>
          <w:color w:val="111111"/>
          <w:sz w:val="28"/>
          <w:sz w:val="28"/>
          <w:szCs w:val="28"/>
          <w:rtl w:val="true"/>
          <w:lang w:bidi="ar-SA"/>
        </w:rPr>
        <w:t xml:space="preserve">طيرة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العاقب </w:t>
      </w:r>
      <w:r>
        <w:rPr>
          <w:rFonts w:eastAsia="IRNazanin" w:cs="IRNazanin"/>
          <w:color w:val="111111"/>
          <w:sz w:val="28"/>
          <w:szCs w:val="28"/>
          <w:lang w:bidi="fa-IR"/>
        </w:rPr>
        <w:t>256/2</w:t>
      </w:r>
    </w:p>
    <w:p>
      <w:pPr>
        <w:pStyle w:val="BookText"/>
        <w:rPr/>
      </w:pPr>
      <w:r>
        <w:rPr>
          <w:rFonts w:ascii="IRNazanin" w:hAnsi="IRNazanin" w:eastAsia="IRNazanin"/>
          <w:color w:val="111111"/>
          <w:sz w:val="28"/>
          <w:sz w:val="28"/>
          <w:szCs w:val="28"/>
          <w:rtl w:val="true"/>
          <w:lang w:bidi="fa-IR"/>
        </w:rPr>
        <w:t xml:space="preserve">عذق </w:t>
      </w:r>
      <w:r>
        <w:rPr>
          <w:rFonts w:eastAsia="IRNazanin" w:cs="IRNazanin"/>
          <w:color w:val="111111"/>
          <w:sz w:val="28"/>
          <w:szCs w:val="28"/>
          <w:lang w:bidi="fa-IR"/>
        </w:rPr>
        <w:t>414/2</w:t>
      </w:r>
    </w:p>
    <w:p>
      <w:pPr>
        <w:pStyle w:val="BookText"/>
        <w:rPr/>
      </w:pPr>
      <w:r>
        <w:rPr>
          <w:rFonts w:ascii="Amiri" w:hAnsi="Amiri" w:eastAsia="Amiri" w:cs="Amiri"/>
          <w:color w:val="111111"/>
          <w:sz w:val="28"/>
          <w:sz w:val="28"/>
          <w:szCs w:val="28"/>
          <w:rtl w:val="true"/>
          <w:lang w:bidi="ar-SA"/>
        </w:rPr>
        <w:t xml:space="preserve">عراقيبهم </w:t>
      </w:r>
      <w:r>
        <w:rPr>
          <w:rFonts w:eastAsia="Amiri" w:cs="Amiri" w:ascii="Amiri" w:hAnsi="Amiri"/>
          <w:color w:val="111111"/>
          <w:sz w:val="28"/>
          <w:szCs w:val="28"/>
          <w:lang w:bidi="ar-SA"/>
        </w:rPr>
        <w:t>164/2</w:t>
      </w:r>
    </w:p>
    <w:p>
      <w:pPr>
        <w:pStyle w:val="BookText"/>
        <w:rPr/>
      </w:pPr>
      <w:r>
        <w:rPr>
          <w:rFonts w:ascii="Amiri" w:hAnsi="Amiri" w:eastAsia="Amiri" w:cs="Amiri"/>
          <w:color w:val="111111"/>
          <w:sz w:val="28"/>
          <w:sz w:val="28"/>
          <w:szCs w:val="28"/>
          <w:rtl w:val="true"/>
          <w:lang w:bidi="ar-SA"/>
        </w:rPr>
        <w:t xml:space="preserve">عرشك </w:t>
      </w:r>
      <w:r>
        <w:rPr>
          <w:rFonts w:eastAsia="Amiri" w:cs="Amiri" w:ascii="Amiri" w:hAnsi="Amiri"/>
          <w:color w:val="111111"/>
          <w:sz w:val="28"/>
          <w:szCs w:val="28"/>
          <w:lang w:bidi="ar-SA"/>
        </w:rPr>
        <w:t>208/3</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462/2</w:t>
      </w:r>
    </w:p>
    <w:p>
      <w:pPr>
        <w:pStyle w:val="BookText"/>
        <w:rPr/>
      </w:pPr>
      <w:r>
        <w:rPr>
          <w:rFonts w:ascii="IRNazanin" w:hAnsi="IRNazanin" w:eastAsia="IRNazanin"/>
          <w:color w:val="111111"/>
          <w:sz w:val="28"/>
          <w:sz w:val="28"/>
          <w:szCs w:val="28"/>
          <w:rtl w:val="true"/>
          <w:lang w:bidi="fa-IR"/>
        </w:rPr>
        <w:t xml:space="preserve">عرفاء </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عرية </w:t>
      </w:r>
      <w:r>
        <w:rPr>
          <w:rFonts w:eastAsia="Amiri" w:cs="Amiri" w:ascii="Amiri" w:hAnsi="Amiri"/>
          <w:color w:val="111111"/>
          <w:sz w:val="28"/>
          <w:szCs w:val="28"/>
          <w:lang w:bidi="ar-SA"/>
        </w:rPr>
        <w:t>244/2</w:t>
      </w:r>
    </w:p>
    <w:p>
      <w:pPr>
        <w:pStyle w:val="BookText"/>
        <w:rPr/>
      </w:pPr>
      <w:r>
        <w:rPr>
          <w:rFonts w:ascii="Amiri" w:hAnsi="Amiri" w:eastAsia="Amiri" w:cs="Amiri"/>
          <w:color w:val="111111"/>
          <w:sz w:val="28"/>
          <w:sz w:val="28"/>
          <w:szCs w:val="28"/>
          <w:rtl w:val="true"/>
          <w:lang w:bidi="ar-SA"/>
        </w:rPr>
        <w:t xml:space="preserve">عصابة </w:t>
      </w:r>
      <w:r>
        <w:rPr>
          <w:rFonts w:eastAsia="Amiri" w:cs="Amiri" w:ascii="Amiri" w:hAnsi="Amiri"/>
          <w:color w:val="111111"/>
          <w:sz w:val="28"/>
          <w:szCs w:val="28"/>
          <w:lang w:bidi="ar-SA"/>
        </w:rPr>
        <w:t>298/2</w:t>
      </w:r>
    </w:p>
    <w:p>
      <w:pPr>
        <w:pStyle w:val="BookText"/>
        <w:rPr/>
      </w:pP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lang w:bidi="fa-IR"/>
        </w:rPr>
        <w:t>448/2</w:t>
      </w:r>
    </w:p>
    <w:p>
      <w:pPr>
        <w:pStyle w:val="BookText"/>
        <w:rPr/>
      </w:pP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lang w:bidi="ar-SA"/>
        </w:rPr>
        <w:t>212/3</w:t>
      </w:r>
    </w:p>
    <w:p>
      <w:pPr>
        <w:pStyle w:val="BookText"/>
        <w:rPr/>
      </w:pPr>
      <w:r>
        <w:rPr>
          <w:rFonts w:ascii="Amiri" w:hAnsi="Amiri" w:eastAsia="Amiri" w:cs="Amiri"/>
          <w:color w:val="111111"/>
          <w:sz w:val="28"/>
          <w:sz w:val="28"/>
          <w:szCs w:val="28"/>
          <w:rtl w:val="true"/>
          <w:lang w:bidi="ar-SA"/>
        </w:rPr>
        <w:t xml:space="preserve">عقرناكم </w:t>
      </w:r>
      <w:r>
        <w:rPr>
          <w:rFonts w:eastAsia="Amiri" w:cs="Amiri" w:ascii="Amiri" w:hAnsi="Amiri"/>
          <w:color w:val="111111"/>
          <w:sz w:val="28"/>
          <w:szCs w:val="28"/>
          <w:lang w:bidi="ar-SA"/>
        </w:rPr>
        <w:t>250/2</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154/3</w:t>
      </w:r>
    </w:p>
    <w:p>
      <w:pPr>
        <w:pStyle w:val="BookText"/>
        <w:rPr/>
      </w:pPr>
      <w:r>
        <w:rPr>
          <w:rFonts w:ascii="Amiri" w:hAnsi="Amiri" w:eastAsia="Amiri" w:cs="Amiri"/>
          <w:color w:val="111111"/>
          <w:sz w:val="28"/>
          <w:sz w:val="28"/>
          <w:szCs w:val="28"/>
          <w:rtl w:val="true"/>
          <w:lang w:bidi="ar-SA"/>
        </w:rPr>
        <w:t xml:space="preserve">عكّازة </w:t>
      </w:r>
      <w:r>
        <w:rPr>
          <w:rFonts w:eastAsia="Amiri" w:cs="Amiri" w:ascii="Amiri" w:hAnsi="Amiri"/>
          <w:color w:val="111111"/>
          <w:sz w:val="28"/>
          <w:szCs w:val="28"/>
          <w:lang w:bidi="ar-SA"/>
        </w:rPr>
        <w:t>438/2</w:t>
      </w:r>
    </w:p>
    <w:p>
      <w:pPr>
        <w:pStyle w:val="BookText"/>
        <w:rPr/>
      </w:pPr>
      <w:r>
        <w:rPr>
          <w:rFonts w:ascii="Amiri" w:hAnsi="Amiri" w:eastAsia="Amiri" w:cs="Amiri"/>
          <w:color w:val="111111"/>
          <w:sz w:val="28"/>
          <w:sz w:val="28"/>
          <w:szCs w:val="28"/>
          <w:rtl w:val="true"/>
          <w:lang w:bidi="ar-SA"/>
        </w:rPr>
        <w:t xml:space="preserve">علاك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غمط </w:t>
      </w:r>
      <w:r>
        <w:rPr>
          <w:rFonts w:eastAsia="IRNazanin" w:cs="IRNazanin"/>
          <w:color w:val="111111"/>
          <w:sz w:val="28"/>
          <w:szCs w:val="28"/>
          <w:lang w:bidi="fa-IR"/>
        </w:rPr>
        <w:t>174/3</w:t>
      </w:r>
    </w:p>
    <w:p>
      <w:pPr>
        <w:pStyle w:val="BookText"/>
        <w:rPr/>
      </w:pPr>
      <w:r>
        <w:rPr>
          <w:rFonts w:ascii="Amiri" w:hAnsi="Amiri" w:eastAsia="Amiri" w:cs="Amiri"/>
          <w:color w:val="111111"/>
          <w:sz w:val="28"/>
          <w:sz w:val="28"/>
          <w:szCs w:val="28"/>
          <w:rtl w:val="true"/>
          <w:lang w:bidi="ar-SA"/>
        </w:rPr>
        <w:t xml:space="preserve">غيايتان </w:t>
      </w:r>
      <w:r>
        <w:rPr>
          <w:rFonts w:eastAsia="Amiri" w:cs="Amiri" w:ascii="Amiri" w:hAnsi="Amiri"/>
          <w:color w:val="111111"/>
          <w:sz w:val="28"/>
          <w:szCs w:val="28"/>
          <w:lang w:bidi="ar-SA"/>
        </w:rPr>
        <w:t>470/2</w:t>
      </w:r>
    </w:p>
    <w:p>
      <w:pPr>
        <w:pStyle w:val="BookText"/>
        <w:rPr/>
      </w:pPr>
      <w:r>
        <w:rPr>
          <w:rFonts w:ascii="Amiri" w:hAnsi="Amiri" w:eastAsia="Amiri" w:cs="Amiri"/>
          <w:color w:val="111111"/>
          <w:sz w:val="28"/>
          <w:sz w:val="28"/>
          <w:szCs w:val="28"/>
          <w:rtl w:val="true"/>
          <w:lang w:bidi="ar-SA"/>
        </w:rPr>
        <w:t xml:space="preserve">غيطانه </w:t>
      </w:r>
      <w:r>
        <w:rPr>
          <w:rFonts w:eastAsia="Amiri" w:cs="Amiri" w:ascii="Amiri" w:hAnsi="Amiri"/>
          <w:color w:val="111111"/>
          <w:sz w:val="28"/>
          <w:szCs w:val="28"/>
          <w:lang w:bidi="ar-SA"/>
        </w:rPr>
        <w:t>384/2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الفالج </w:t>
      </w:r>
      <w:r>
        <w:rPr>
          <w:rFonts w:eastAsia="IRNazanin" w:cs="IRNazanin"/>
          <w:color w:val="111111"/>
          <w:sz w:val="28"/>
          <w:szCs w:val="28"/>
          <w:lang w:bidi="fa-IR"/>
        </w:rPr>
        <w:t>474/2</w:t>
      </w:r>
    </w:p>
    <w:p>
      <w:pPr>
        <w:pStyle w:val="BookText"/>
        <w:rPr/>
      </w:pPr>
      <w:r>
        <w:rPr>
          <w:rFonts w:ascii="IRNazanin" w:hAnsi="IRNazanin" w:eastAsia="IRNazanin"/>
          <w:color w:val="111111"/>
          <w:sz w:val="28"/>
          <w:sz w:val="28"/>
          <w:szCs w:val="28"/>
          <w:rtl w:val="true"/>
          <w:lang w:bidi="fa-IR"/>
        </w:rPr>
        <w:t xml:space="preserve">فجاج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فرغ </w:t>
      </w:r>
      <w:r>
        <w:rPr>
          <w:rFonts w:eastAsia="IRNazanin" w:cs="IRNazanin"/>
          <w:color w:val="111111"/>
          <w:sz w:val="28"/>
          <w:szCs w:val="28"/>
          <w:lang w:bidi="fa-IR"/>
        </w:rPr>
        <w:t>408/2</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470/2</w:t>
      </w:r>
    </w:p>
    <w:p>
      <w:pPr>
        <w:pStyle w:val="BookText"/>
        <w:rPr/>
      </w:pPr>
      <w:r>
        <w:rPr>
          <w:rFonts w:ascii="Amiri" w:hAnsi="Amiri" w:eastAsia="Amiri" w:cs="Amiri"/>
          <w:color w:val="111111"/>
          <w:sz w:val="28"/>
          <w:sz w:val="28"/>
          <w:szCs w:val="28"/>
          <w:rtl w:val="true"/>
          <w:lang w:bidi="ar-SA"/>
        </w:rPr>
        <w:t xml:space="preserve">فروة </w:t>
      </w:r>
      <w:r>
        <w:rPr>
          <w:rFonts w:eastAsia="Amiri" w:cs="Amiri" w:ascii="Amiri" w:hAnsi="Amiri"/>
          <w:color w:val="111111"/>
          <w:sz w:val="28"/>
          <w:szCs w:val="28"/>
          <w:lang w:bidi="ar-SA"/>
        </w:rPr>
        <w:t>182/4</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فظ </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410/2</w:t>
      </w:r>
    </w:p>
    <w:p>
      <w:pPr>
        <w:pStyle w:val="BookText"/>
        <w:rPr/>
      </w:pPr>
      <w:r>
        <w:rPr>
          <w:rFonts w:ascii="IRNazanin" w:hAnsi="IRNazanin" w:eastAsia="IRNazanin"/>
          <w:color w:val="111111"/>
          <w:sz w:val="28"/>
          <w:sz w:val="28"/>
          <w:szCs w:val="28"/>
          <w:rtl w:val="true"/>
          <w:lang w:bidi="fa-IR"/>
        </w:rPr>
        <w:t xml:space="preserve">فلج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258/4</w:t>
      </w:r>
    </w:p>
    <w:p>
      <w:pPr>
        <w:pStyle w:val="BookText"/>
        <w:rPr/>
      </w:pPr>
      <w:r>
        <w:rPr>
          <w:rFonts w:ascii="IRNazanin" w:hAnsi="IRNazanin" w:eastAsia="IRNazanin"/>
          <w:color w:val="111111"/>
          <w:sz w:val="28"/>
          <w:sz w:val="28"/>
          <w:szCs w:val="28"/>
          <w:rtl w:val="true"/>
          <w:lang w:bidi="fa-IR"/>
        </w:rPr>
        <w:t xml:space="preserve">قاموس البحر </w:t>
      </w:r>
      <w:r>
        <w:rPr>
          <w:rFonts w:eastAsia="IRNazanin" w:cs="IRNazanin"/>
          <w:color w:val="111111"/>
          <w:sz w:val="28"/>
          <w:szCs w:val="28"/>
          <w:lang w:bidi="fa-IR"/>
        </w:rPr>
        <w:t>108/2</w:t>
      </w:r>
    </w:p>
    <w:p>
      <w:pPr>
        <w:pStyle w:val="BookText"/>
        <w:rPr/>
      </w:pPr>
      <w:r>
        <w:rPr>
          <w:rFonts w:ascii="Amiri" w:hAnsi="Amiri" w:eastAsia="Amiri" w:cs="Amiri"/>
          <w:color w:val="111111"/>
          <w:sz w:val="28"/>
          <w:sz w:val="28"/>
          <w:szCs w:val="28"/>
          <w:rtl w:val="true"/>
          <w:lang w:bidi="ar-SA"/>
        </w:rPr>
        <w:t xml:space="preserve">القانتين </w:t>
      </w:r>
      <w:r>
        <w:rPr>
          <w:rFonts w:eastAsia="Amiri" w:cs="Amiri" w:ascii="Amiri" w:hAnsi="Amiri"/>
          <w:color w:val="111111"/>
          <w:sz w:val="28"/>
          <w:szCs w:val="28"/>
          <w:lang w:bidi="ar-SA"/>
        </w:rPr>
        <w:t>480/2</w:t>
      </w:r>
    </w:p>
    <w:p>
      <w:pPr>
        <w:pStyle w:val="BookText"/>
        <w:rPr/>
      </w:pPr>
      <w:r>
        <w:rPr>
          <w:rFonts w:ascii="Amiri" w:hAnsi="Amiri" w:eastAsia="Amiri" w:cs="Amiri"/>
          <w:color w:val="111111"/>
          <w:sz w:val="28"/>
          <w:sz w:val="28"/>
          <w:szCs w:val="28"/>
          <w:rtl w:val="true"/>
          <w:lang w:bidi="ar-SA"/>
        </w:rPr>
        <w:t xml:space="preserve">القتّات </w:t>
      </w:r>
      <w:r>
        <w:rPr>
          <w:rFonts w:eastAsia="Amiri" w:cs="Amiri" w:ascii="Amiri" w:hAnsi="Amiri"/>
          <w:color w:val="111111"/>
          <w:sz w:val="28"/>
          <w:szCs w:val="28"/>
          <w:lang w:bidi="ar-SA"/>
        </w:rPr>
        <w:t>178/4</w:t>
      </w:r>
    </w:p>
    <w:p>
      <w:pPr>
        <w:pStyle w:val="BookText"/>
        <w:rPr/>
      </w:pPr>
      <w:r>
        <w:rPr>
          <w:rFonts w:ascii="IRNazanin" w:hAnsi="IRNazanin" w:eastAsia="IRNazanin"/>
          <w:color w:val="111111"/>
          <w:sz w:val="28"/>
          <w:sz w:val="28"/>
          <w:szCs w:val="28"/>
          <w:rtl w:val="true"/>
          <w:lang w:bidi="fa-IR"/>
        </w:rPr>
        <w:t xml:space="preserve">القدح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420/3</w:t>
      </w:r>
    </w:p>
    <w:p>
      <w:pPr>
        <w:pStyle w:val="BookText"/>
        <w:rPr/>
      </w:pPr>
      <w:r>
        <w:rPr>
          <w:rFonts w:ascii="IRNazanin" w:hAnsi="IRNazanin" w:eastAsia="IRNazanin"/>
          <w:color w:val="111111"/>
          <w:sz w:val="28"/>
          <w:sz w:val="28"/>
          <w:szCs w:val="28"/>
          <w:rtl w:val="true"/>
          <w:lang w:bidi="fa-IR"/>
        </w:rPr>
        <w:t xml:space="preserve">قروهم </w:t>
      </w:r>
      <w:r>
        <w:rPr>
          <w:rFonts w:eastAsia="IRNazanin" w:cs="IRNazanin"/>
          <w:color w:val="111111"/>
          <w:sz w:val="28"/>
          <w:szCs w:val="28"/>
          <w:lang w:bidi="fa-IR"/>
        </w:rPr>
        <w:t>446/2</w:t>
      </w:r>
    </w:p>
    <w:p>
      <w:pPr>
        <w:pStyle w:val="BookText"/>
        <w:rPr/>
      </w:pPr>
      <w:r>
        <w:rPr>
          <w:rFonts w:ascii="IRNazanin" w:hAnsi="IRNazanin" w:eastAsia="IRNazanin"/>
          <w:color w:val="111111"/>
          <w:sz w:val="28"/>
          <w:sz w:val="28"/>
          <w:szCs w:val="28"/>
          <w:rtl w:val="true"/>
          <w:lang w:bidi="fa-IR"/>
        </w:rPr>
        <w:t xml:space="preserve">قزعه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قعود </w:t>
      </w:r>
      <w:r>
        <w:rPr>
          <w:rFonts w:eastAsia="IRNazanin" w:cs="IRNazanin"/>
          <w:color w:val="111111"/>
          <w:sz w:val="28"/>
          <w:szCs w:val="28"/>
          <w:lang w:bidi="fa-IR"/>
        </w:rPr>
        <w:t>420/2</w:t>
      </w:r>
    </w:p>
    <w:p>
      <w:pPr>
        <w:pStyle w:val="BookText"/>
        <w:rPr/>
      </w:pPr>
      <w:r>
        <w:rPr>
          <w:rFonts w:ascii="Amiri" w:hAnsi="Amiri" w:eastAsia="Amiri" w:cs="Amiri"/>
          <w:color w:val="111111"/>
          <w:sz w:val="28"/>
          <w:sz w:val="28"/>
          <w:szCs w:val="28"/>
          <w:rtl w:val="true"/>
          <w:lang w:bidi="ar-SA"/>
        </w:rPr>
        <w:t xml:space="preserve">القيظ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قيّم </w:t>
      </w:r>
      <w:r>
        <w:rPr>
          <w:rFonts w:eastAsia="Amiri" w:cs="Amiri" w:ascii="Amiri" w:hAnsi="Amiri"/>
          <w:color w:val="111111"/>
          <w:sz w:val="28"/>
          <w:szCs w:val="28"/>
          <w:lang w:bidi="ar-SA"/>
        </w:rPr>
        <w:t>258/2</w:t>
      </w:r>
    </w:p>
    <w:p>
      <w:pPr>
        <w:pStyle w:val="BookText"/>
        <w:rPr/>
      </w:pPr>
      <w:r>
        <w:rPr>
          <w:rFonts w:ascii="Amiri" w:hAnsi="Amiri" w:eastAsia="Amiri" w:cs="Amiri"/>
          <w:color w:val="111111"/>
          <w:sz w:val="28"/>
          <w:sz w:val="28"/>
          <w:szCs w:val="28"/>
          <w:rtl w:val="true"/>
          <w:lang w:bidi="ar-SA"/>
        </w:rPr>
        <w:t xml:space="preserve">قينا </w:t>
      </w:r>
      <w:r>
        <w:rPr>
          <w:rFonts w:eastAsia="Amiri" w:cs="Amiri" w:ascii="Amiri" w:hAnsi="Amiri"/>
          <w:color w:val="111111"/>
          <w:sz w:val="28"/>
          <w:szCs w:val="28"/>
          <w:lang w:bidi="ar-SA"/>
        </w:rPr>
        <w:t>136/2</w:t>
      </w:r>
    </w:p>
    <w:p>
      <w:pPr>
        <w:pStyle w:val="BookText"/>
        <w:rPr/>
      </w:pPr>
      <w:r>
        <w:rPr>
          <w:rFonts w:ascii="Amiri" w:hAnsi="Amiri" w:eastAsia="Amiri" w:cs="Amiri"/>
          <w:color w:val="111111"/>
          <w:sz w:val="28"/>
          <w:sz w:val="28"/>
          <w:szCs w:val="28"/>
          <w:rtl w:val="true"/>
          <w:lang w:bidi="ar-SA"/>
        </w:rPr>
        <w:t xml:space="preserve">كبائسها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الكرسوع </w:t>
      </w:r>
      <w:r>
        <w:rPr>
          <w:rFonts w:eastAsia="Amiri" w:cs="Amiri" w:ascii="Amiri" w:hAnsi="Amiri"/>
          <w:color w:val="111111"/>
          <w:sz w:val="28"/>
          <w:szCs w:val="28"/>
          <w:lang w:bidi="ar-SA"/>
        </w:rPr>
        <w:t>160/4</w:t>
      </w:r>
    </w:p>
    <w:p>
      <w:pPr>
        <w:pStyle w:val="BookText"/>
        <w:rPr/>
      </w:pPr>
      <w:r>
        <w:rPr>
          <w:rFonts w:ascii="Amiri" w:hAnsi="Amiri" w:eastAsia="Amiri" w:cs="Amiri"/>
          <w:color w:val="111111"/>
          <w:sz w:val="28"/>
          <w:sz w:val="28"/>
          <w:szCs w:val="28"/>
          <w:rtl w:val="true"/>
          <w:lang w:bidi="ar-SA"/>
        </w:rPr>
        <w:t xml:space="preserve">كففه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كنفي </w:t>
      </w:r>
      <w:r>
        <w:rPr>
          <w:rFonts w:eastAsia="Amiri" w:cs="Amiri" w:ascii="Amiri" w:hAnsi="Amiri"/>
          <w:color w:val="111111"/>
          <w:sz w:val="28"/>
          <w:szCs w:val="28"/>
          <w:lang w:bidi="ar-SA"/>
        </w:rPr>
        <w:t>186/4</w:t>
      </w:r>
    </w:p>
    <w:p>
      <w:pPr>
        <w:pStyle w:val="BookText"/>
        <w:rPr/>
      </w:pPr>
      <w:r>
        <w:rPr>
          <w:rFonts w:ascii="Amiri" w:hAnsi="Amiri" w:eastAsia="Amiri" w:cs="Amiri"/>
          <w:color w:val="111111"/>
          <w:sz w:val="28"/>
          <w:sz w:val="28"/>
          <w:szCs w:val="28"/>
          <w:rtl w:val="true"/>
          <w:lang w:bidi="ar-SA"/>
        </w:rPr>
        <w:t xml:space="preserve">كنهور ربابه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اللّحن </w:t>
      </w:r>
      <w:r>
        <w:rPr>
          <w:rFonts w:eastAsia="Amiri" w:cs="Amiri" w:ascii="Amiri" w:hAnsi="Amiri"/>
          <w:color w:val="111111"/>
          <w:sz w:val="28"/>
          <w:szCs w:val="28"/>
          <w:lang w:bidi="ar-SA"/>
        </w:rPr>
        <w:t>308/3</w:t>
      </w:r>
    </w:p>
    <w:p>
      <w:pPr>
        <w:pStyle w:val="BookText"/>
        <w:rPr/>
      </w:pP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lang w:bidi="fa-IR"/>
        </w:rPr>
        <w:t>462/2</w:t>
      </w:r>
    </w:p>
    <w:p>
      <w:pPr>
        <w:pStyle w:val="BookText"/>
        <w:rPr/>
      </w:pPr>
      <w:r>
        <w:rPr>
          <w:rFonts w:ascii="IRNazanin" w:hAnsi="IRNazanin" w:eastAsia="IRNazanin"/>
          <w:color w:val="111111"/>
          <w:sz w:val="28"/>
          <w:sz w:val="28"/>
          <w:szCs w:val="28"/>
          <w:rtl w:val="true"/>
          <w:lang w:bidi="fa-IR"/>
        </w:rPr>
        <w:t xml:space="preserve">مائر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مائره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 xml:space="preserve">الماتحون </w:t>
      </w:r>
      <w:r>
        <w:rPr>
          <w:rFonts w:eastAsia="IRNazanin" w:cs="IRNazanin"/>
          <w:color w:val="111111"/>
          <w:sz w:val="28"/>
          <w:szCs w:val="28"/>
          <w:lang w:bidi="fa-IR"/>
        </w:rPr>
        <w:t>384/2</w:t>
      </w:r>
    </w:p>
    <w:p>
      <w:pPr>
        <w:pStyle w:val="BookText"/>
        <w:rPr/>
      </w:pPr>
      <w:r>
        <w:rPr>
          <w:rFonts w:ascii="IRNazanin" w:hAnsi="IRNazanin" w:eastAsia="IRNazanin"/>
          <w:color w:val="111111"/>
          <w:sz w:val="28"/>
          <w:sz w:val="28"/>
          <w:szCs w:val="28"/>
          <w:rtl w:val="true"/>
          <w:lang w:bidi="fa-IR"/>
        </w:rPr>
        <w:t xml:space="preserve">ماحل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ماذي </w:t>
      </w:r>
      <w:r>
        <w:rPr>
          <w:rFonts w:eastAsia="Amiri" w:cs="Amiri" w:ascii="Amiri" w:hAnsi="Amiri"/>
          <w:color w:val="111111"/>
          <w:sz w:val="28"/>
          <w:szCs w:val="28"/>
          <w:lang w:bidi="ar-SA"/>
        </w:rPr>
        <w:t>210/3</w:t>
      </w:r>
    </w:p>
    <w:p>
      <w:pPr>
        <w:pStyle w:val="BookText"/>
        <w:rPr/>
      </w:pPr>
      <w:r>
        <w:rPr>
          <w:rFonts w:ascii="Amiri" w:hAnsi="Amiri" w:eastAsia="Amiri" w:cs="Amiri"/>
          <w:color w:val="111111"/>
          <w:sz w:val="28"/>
          <w:sz w:val="28"/>
          <w:szCs w:val="28"/>
          <w:rtl w:val="true"/>
          <w:lang w:bidi="ar-SA"/>
        </w:rPr>
        <w:t xml:space="preserve">مأدبة اللّه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المترفّقون </w:t>
      </w:r>
      <w:r>
        <w:rPr>
          <w:rFonts w:eastAsia="Amiri" w:cs="Amiri" w:ascii="Amiri" w:hAnsi="Amiri"/>
          <w:color w:val="111111"/>
          <w:sz w:val="28"/>
          <w:szCs w:val="28"/>
          <w:lang w:bidi="ar-SA"/>
        </w:rPr>
        <w:t>448/2</w:t>
      </w:r>
    </w:p>
    <w:p>
      <w:pPr>
        <w:pStyle w:val="BookText"/>
        <w:rPr/>
      </w:pPr>
      <w:r>
        <w:rPr>
          <w:rFonts w:ascii="Amiri" w:hAnsi="Amiri" w:eastAsia="Amiri" w:cs="Amiri"/>
          <w:color w:val="111111"/>
          <w:sz w:val="28"/>
          <w:sz w:val="28"/>
          <w:szCs w:val="28"/>
          <w:rtl w:val="true"/>
          <w:lang w:bidi="ar-SA"/>
        </w:rPr>
        <w:t xml:space="preserve">متضمّخ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المثلات </w:t>
      </w:r>
      <w:r>
        <w:rPr>
          <w:rFonts w:eastAsia="IRNazanin" w:cs="IRNazanin"/>
          <w:color w:val="111111"/>
          <w:sz w:val="28"/>
          <w:szCs w:val="28"/>
          <w:lang w:bidi="fa-IR"/>
        </w:rPr>
        <w:t>386/2</w:t>
      </w:r>
    </w:p>
    <w:p>
      <w:pPr>
        <w:pStyle w:val="BookText"/>
        <w:rPr/>
      </w:pPr>
      <w:r>
        <w:rPr>
          <w:rFonts w:ascii="IRNazanin" w:hAnsi="IRNazanin" w:eastAsia="IRNazanin"/>
          <w:color w:val="111111"/>
          <w:sz w:val="28"/>
          <w:sz w:val="28"/>
          <w:szCs w:val="28"/>
          <w:rtl w:val="true"/>
          <w:lang w:bidi="fa-IR"/>
        </w:rPr>
        <w:t xml:space="preserve">محاج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محجّة </w:t>
      </w:r>
      <w:r>
        <w:rPr>
          <w:rFonts w:eastAsia="Amiri" w:cs="Amiri" w:ascii="Amiri" w:hAnsi="Amiri"/>
          <w:color w:val="111111"/>
          <w:sz w:val="28"/>
          <w:szCs w:val="28"/>
          <w:lang w:bidi="ar-SA"/>
        </w:rPr>
        <w:t>276/2</w:t>
      </w:r>
    </w:p>
    <w:p>
      <w:pPr>
        <w:pStyle w:val="BookText"/>
        <w:rPr/>
      </w:pP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lang w:bidi="fa-IR"/>
        </w:rPr>
        <w:t>230/3</w:t>
      </w:r>
    </w:p>
    <w:p>
      <w:pPr>
        <w:pStyle w:val="BookText"/>
        <w:rPr/>
      </w:pPr>
      <w:r>
        <w:rPr>
          <w:rFonts w:ascii="Amiri" w:hAnsi="Amiri" w:eastAsia="Amiri" w:cs="Amiri"/>
          <w:color w:val="111111"/>
          <w:sz w:val="28"/>
          <w:sz w:val="28"/>
          <w:szCs w:val="28"/>
          <w:rtl w:val="true"/>
          <w:lang w:bidi="ar-SA"/>
        </w:rPr>
        <w:t xml:space="preserve">محلّيه </w:t>
      </w:r>
      <w:r>
        <w:rPr>
          <w:rFonts w:eastAsia="Amiri" w:cs="Amiri" w:ascii="Amiri" w:hAnsi="Amiri"/>
          <w:color w:val="111111"/>
          <w:sz w:val="28"/>
          <w:szCs w:val="28"/>
          <w:lang w:bidi="ar-SA"/>
        </w:rPr>
        <w:t>282/2</w:t>
      </w:r>
    </w:p>
    <w:p>
      <w:pPr>
        <w:pStyle w:val="BookText"/>
        <w:rPr/>
      </w:pPr>
      <w:r>
        <w:rPr>
          <w:rFonts w:ascii="IRNazanin" w:hAnsi="IRNazanin" w:eastAsia="IRNazanin"/>
          <w:color w:val="111111"/>
          <w:sz w:val="28"/>
          <w:sz w:val="28"/>
          <w:szCs w:val="28"/>
          <w:rtl w:val="true"/>
          <w:lang w:bidi="fa-IR"/>
        </w:rPr>
        <w:t xml:space="preserve">المخاض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lang w:bidi="ar-SA"/>
        </w:rPr>
        <w:t>390/3</w:t>
      </w:r>
    </w:p>
    <w:p>
      <w:pPr>
        <w:pStyle w:val="BookText"/>
        <w:rPr/>
      </w:pPr>
      <w:r>
        <w:rPr>
          <w:rFonts w:ascii="Amiri" w:hAnsi="Amiri" w:eastAsia="Amiri" w:cs="Amiri"/>
          <w:color w:val="111111"/>
          <w:sz w:val="28"/>
          <w:sz w:val="28"/>
          <w:szCs w:val="28"/>
          <w:rtl w:val="true"/>
          <w:lang w:bidi="ar-SA"/>
        </w:rPr>
        <w:t xml:space="preserve">المخبّيات </w:t>
      </w:r>
      <w:r>
        <w:rPr>
          <w:rFonts w:eastAsia="Amiri" w:cs="Amiri" w:ascii="Amiri" w:hAnsi="Amiri"/>
          <w:color w:val="111111"/>
          <w:sz w:val="28"/>
          <w:szCs w:val="28"/>
          <w:lang w:bidi="ar-SA"/>
        </w:rPr>
        <w:t>454/2</w:t>
      </w:r>
    </w:p>
    <w:p>
      <w:pPr>
        <w:pStyle w:val="BookText"/>
        <w:rPr/>
      </w:pPr>
      <w:r>
        <w:rPr>
          <w:rFonts w:ascii="IRNazanin" w:hAnsi="IRNazanin" w:eastAsia="IRNazanin"/>
          <w:color w:val="111111"/>
          <w:sz w:val="28"/>
          <w:sz w:val="28"/>
          <w:szCs w:val="28"/>
          <w:rtl w:val="true"/>
          <w:lang w:bidi="fa-IR"/>
        </w:rPr>
        <w:t xml:space="preserve">المخرج </w:t>
      </w:r>
      <w:r>
        <w:rPr>
          <w:rFonts w:eastAsia="IRNazanin" w:cs="IRNazanin"/>
          <w:color w:val="111111"/>
          <w:sz w:val="28"/>
          <w:szCs w:val="28"/>
          <w:lang w:bidi="fa-IR"/>
        </w:rPr>
        <w:t>292/3</w:t>
      </w:r>
    </w:p>
    <w:p>
      <w:pPr>
        <w:pStyle w:val="BookText"/>
        <w:rPr/>
      </w:pPr>
      <w:r>
        <w:rPr>
          <w:rFonts w:ascii="IRNazanin" w:hAnsi="IRNazanin" w:eastAsia="IRNazanin"/>
          <w:color w:val="111111"/>
          <w:sz w:val="28"/>
          <w:sz w:val="28"/>
          <w:szCs w:val="28"/>
          <w:rtl w:val="true"/>
          <w:lang w:bidi="fa-IR"/>
        </w:rPr>
        <w:t xml:space="preserve">مخضته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170/4</w:t>
      </w:r>
    </w:p>
    <w:p>
      <w:pPr>
        <w:pStyle w:val="BookText"/>
        <w:rPr/>
      </w:pPr>
      <w:r>
        <w:rPr>
          <w:rFonts w:ascii="IRNazanin" w:hAnsi="IRNazanin" w:eastAsia="IRNazanin"/>
          <w:color w:val="111111"/>
          <w:sz w:val="28"/>
          <w:sz w:val="28"/>
          <w:szCs w:val="28"/>
          <w:rtl w:val="true"/>
          <w:lang w:bidi="fa-IR"/>
        </w:rPr>
        <w:t xml:space="preserve">مدراسهم </w:t>
      </w:r>
      <w:r>
        <w:rPr>
          <w:rFonts w:eastAsia="IRNazanin" w:cs="IRNazanin"/>
          <w:color w:val="111111"/>
          <w:sz w:val="28"/>
          <w:szCs w:val="28"/>
          <w:lang w:bidi="fa-IR"/>
        </w:rPr>
        <w:t>256/2</w:t>
      </w:r>
    </w:p>
    <w:p>
      <w:pPr>
        <w:pStyle w:val="BookText"/>
        <w:rPr/>
      </w:pPr>
      <w:r>
        <w:rPr>
          <w:rFonts w:ascii="Amiri" w:hAnsi="Amiri" w:eastAsia="Amiri" w:cs="Amiri"/>
          <w:color w:val="111111"/>
          <w:sz w:val="28"/>
          <w:sz w:val="28"/>
          <w:szCs w:val="28"/>
          <w:rtl w:val="true"/>
          <w:lang w:bidi="ar-SA"/>
        </w:rPr>
        <w:t xml:space="preserve">مربّها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170/4</w:t>
      </w:r>
    </w:p>
    <w:p>
      <w:pPr>
        <w:pStyle w:val="BookText"/>
        <w:rPr/>
      </w:pPr>
      <w:r>
        <w:rPr>
          <w:rFonts w:ascii="IRNazanin" w:hAnsi="IRNazanin" w:eastAsia="IRNazanin"/>
          <w:color w:val="111111"/>
          <w:sz w:val="28"/>
          <w:sz w:val="28"/>
          <w:szCs w:val="28"/>
          <w:rtl w:val="true"/>
          <w:lang w:bidi="fa-IR"/>
        </w:rPr>
        <w:t xml:space="preserve">مزود </w:t>
      </w:r>
      <w:r>
        <w:rPr>
          <w:rFonts w:eastAsia="IRNazanin" w:cs="IRNazanin"/>
          <w:color w:val="111111"/>
          <w:sz w:val="28"/>
          <w:szCs w:val="28"/>
          <w:lang w:bidi="fa-IR"/>
        </w:rPr>
        <w:t>438/2</w:t>
      </w:r>
    </w:p>
    <w:p>
      <w:pPr>
        <w:pStyle w:val="BookText"/>
        <w:rPr/>
      </w:pPr>
      <w:r>
        <w:rPr>
          <w:rFonts w:ascii="IRNazanin" w:hAnsi="IRNazanin" w:eastAsia="IRNazanin"/>
          <w:color w:val="111111"/>
          <w:sz w:val="28"/>
          <w:sz w:val="28"/>
          <w:szCs w:val="28"/>
          <w:rtl w:val="true"/>
          <w:lang w:bidi="fa-IR"/>
        </w:rPr>
        <w:t xml:space="preserve">مسحا </w:t>
      </w:r>
      <w:r>
        <w:rPr>
          <w:rFonts w:eastAsia="IRNazanin" w:cs="IRNazanin"/>
          <w:color w:val="111111"/>
          <w:sz w:val="28"/>
          <w:szCs w:val="28"/>
          <w:lang w:bidi="fa-IR"/>
        </w:rPr>
        <w:t>424/2</w:t>
      </w:r>
    </w:p>
    <w:p>
      <w:pPr>
        <w:pStyle w:val="BookText"/>
        <w:rPr/>
      </w:pPr>
      <w:r>
        <w:rPr>
          <w:rFonts w:ascii="IRNazanin" w:hAnsi="IRNazanin" w:eastAsia="IRNazanin"/>
          <w:color w:val="111111"/>
          <w:sz w:val="28"/>
          <w:sz w:val="28"/>
          <w:szCs w:val="28"/>
          <w:rtl w:val="true"/>
          <w:lang w:bidi="fa-IR"/>
        </w:rPr>
        <w:t xml:space="preserve">معاهدا </w:t>
      </w:r>
      <w:r>
        <w:rPr>
          <w:rFonts w:eastAsia="IRNazanin" w:cs="IRNazanin"/>
          <w:color w:val="111111"/>
          <w:sz w:val="28"/>
          <w:szCs w:val="28"/>
          <w:lang w:bidi="fa-IR"/>
        </w:rPr>
        <w:t>276/2</w:t>
      </w:r>
    </w:p>
    <w:p>
      <w:pPr>
        <w:pStyle w:val="BookText"/>
        <w:rPr/>
      </w:pPr>
      <w:r>
        <w:rPr>
          <w:rFonts w:ascii="Amiri" w:hAnsi="Amiri" w:eastAsia="Amiri" w:cs="Amiri"/>
          <w:color w:val="111111"/>
          <w:sz w:val="28"/>
          <w:sz w:val="28"/>
          <w:szCs w:val="28"/>
          <w:rtl w:val="true"/>
          <w:lang w:bidi="ar-SA"/>
        </w:rPr>
        <w:t xml:space="preserve">معوّله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مقابر </w:t>
      </w:r>
      <w:r>
        <w:rPr>
          <w:rFonts w:eastAsia="IRNazanin" w:cs="IRNazanin"/>
          <w:color w:val="111111"/>
          <w:sz w:val="28"/>
          <w:szCs w:val="28"/>
          <w:lang w:bidi="fa-IR"/>
        </w:rPr>
        <w:t>466/2</w:t>
      </w:r>
    </w:p>
    <w:p>
      <w:pPr>
        <w:pStyle w:val="BookText"/>
        <w:rPr/>
      </w:pPr>
      <w:r>
        <w:rPr>
          <w:rFonts w:ascii="IRNazanin" w:hAnsi="IRNazanin" w:eastAsia="IRNazanin"/>
          <w:color w:val="111111"/>
          <w:sz w:val="28"/>
          <w:sz w:val="28"/>
          <w:szCs w:val="28"/>
          <w:rtl w:val="true"/>
          <w:lang w:bidi="fa-IR"/>
        </w:rPr>
        <w:t xml:space="preserve">ملاطها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ممحوق </w:t>
      </w:r>
      <w:r>
        <w:rPr>
          <w:rFonts w:eastAsia="IRNazanin" w:cs="IRNazanin"/>
          <w:color w:val="111111"/>
          <w:sz w:val="28"/>
          <w:szCs w:val="28"/>
          <w:lang w:bidi="fa-IR"/>
        </w:rPr>
        <w:t>470/2</w:t>
      </w:r>
    </w:p>
    <w:p>
      <w:pPr>
        <w:pStyle w:val="BookText"/>
        <w:rPr/>
      </w:pPr>
      <w:r>
        <w:rPr>
          <w:rFonts w:ascii="IRNazanin" w:hAnsi="IRNazanin" w:eastAsia="IRNazanin"/>
          <w:color w:val="111111"/>
          <w:sz w:val="28"/>
          <w:sz w:val="28"/>
          <w:szCs w:val="28"/>
          <w:rtl w:val="true"/>
          <w:lang w:bidi="fa-IR"/>
        </w:rPr>
        <w:t xml:space="preserve">المن </w:t>
      </w:r>
      <w:r>
        <w:rPr>
          <w:rFonts w:eastAsia="IRNazanin" w:cs="IRNazanin"/>
          <w:color w:val="111111"/>
          <w:sz w:val="28"/>
          <w:szCs w:val="28"/>
          <w:lang w:bidi="fa-IR"/>
        </w:rPr>
        <w:t>272/2</w:t>
      </w:r>
    </w:p>
    <w:p>
      <w:pPr>
        <w:pStyle w:val="BookText"/>
        <w:rPr/>
      </w:pPr>
      <w:r>
        <w:rPr>
          <w:rFonts w:ascii="Amiri" w:hAnsi="Amiri" w:eastAsia="Amiri" w:cs="Amiri"/>
          <w:color w:val="111111"/>
          <w:sz w:val="28"/>
          <w:sz w:val="28"/>
          <w:szCs w:val="28"/>
          <w:rtl w:val="true"/>
          <w:lang w:bidi="ar-SA"/>
        </w:rPr>
        <w:t xml:space="preserve">المناوين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 xml:space="preserve">منجدل </w:t>
      </w:r>
      <w:r>
        <w:rPr>
          <w:rFonts w:eastAsia="IRNazanin" w:cs="IRNazanin"/>
          <w:color w:val="111111"/>
          <w:sz w:val="28"/>
          <w:szCs w:val="28"/>
          <w:lang w:bidi="fa-IR"/>
        </w:rPr>
        <w:t>280/2</w:t>
      </w:r>
    </w:p>
    <w:p>
      <w:pPr>
        <w:pStyle w:val="BookText"/>
        <w:rPr/>
      </w:pPr>
      <w:r>
        <w:rPr>
          <w:rFonts w:ascii="IRNazanin" w:hAnsi="IRNazanin" w:eastAsia="IRNazanin"/>
          <w:color w:val="111111"/>
          <w:sz w:val="28"/>
          <w:sz w:val="28"/>
          <w:szCs w:val="28"/>
          <w:rtl w:val="true"/>
          <w:lang w:bidi="fa-IR"/>
        </w:rPr>
        <w:t xml:space="preserve">منفهق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170/4</w:t>
      </w:r>
    </w:p>
    <w:p>
      <w:pPr>
        <w:pStyle w:val="BookText"/>
        <w:rPr/>
      </w:pPr>
      <w:r>
        <w:rPr>
          <w:rFonts w:ascii="Amiri" w:hAnsi="Amiri" w:eastAsia="Amiri" w:cs="Amiri"/>
          <w:color w:val="111111"/>
          <w:sz w:val="28"/>
          <w:sz w:val="28"/>
          <w:szCs w:val="28"/>
          <w:rtl w:val="true"/>
          <w:lang w:bidi="ar-SA"/>
        </w:rPr>
        <w:t xml:space="preserve">مهبّها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المهالبة </w:t>
      </w:r>
      <w:r>
        <w:rPr>
          <w:rFonts w:eastAsia="Amiri" w:cs="Amiri" w:ascii="Amiri" w:hAnsi="Amiri"/>
          <w:color w:val="111111"/>
          <w:sz w:val="28"/>
          <w:szCs w:val="28"/>
          <w:lang w:bidi="ar-SA"/>
        </w:rPr>
        <w:t>438/2</w:t>
      </w:r>
    </w:p>
    <w:p>
      <w:pPr>
        <w:pStyle w:val="BookText"/>
        <w:rPr/>
      </w:pPr>
      <w:r>
        <w:rPr>
          <w:rFonts w:ascii="IRNazanin" w:hAnsi="IRNazanin" w:eastAsia="IRNazanin"/>
          <w:color w:val="111111"/>
          <w:sz w:val="28"/>
          <w:sz w:val="28"/>
          <w:szCs w:val="28"/>
          <w:rtl w:val="true"/>
          <w:lang w:bidi="fa-IR"/>
        </w:rPr>
        <w:t xml:space="preserve">ناحب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نأى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النّبر </w:t>
      </w:r>
      <w:r>
        <w:rPr>
          <w:rFonts w:eastAsia="Amiri" w:cs="Amiri" w:ascii="Amiri" w:hAnsi="Amiri"/>
          <w:color w:val="111111"/>
          <w:sz w:val="28"/>
          <w:szCs w:val="28"/>
          <w:lang w:bidi="ar-SA"/>
        </w:rPr>
        <w:t>310/3</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276/2</w:t>
      </w:r>
    </w:p>
    <w:p>
      <w:pPr>
        <w:pStyle w:val="BookText"/>
        <w:rPr/>
      </w:pPr>
      <w:r>
        <w:rPr>
          <w:rFonts w:ascii="Amiri" w:hAnsi="Amiri" w:eastAsia="Amiri" w:cs="Amiri"/>
          <w:color w:val="111111"/>
          <w:sz w:val="28"/>
          <w:sz w:val="28"/>
          <w:szCs w:val="28"/>
          <w:rtl w:val="true"/>
          <w:lang w:bidi="ar-SA"/>
        </w:rPr>
        <w:t xml:space="preserve">النّجر </w:t>
      </w:r>
      <w:r>
        <w:rPr>
          <w:rFonts w:eastAsia="Amiri" w:cs="Amiri" w:ascii="Amiri" w:hAnsi="Amiri"/>
          <w:color w:val="111111"/>
          <w:sz w:val="28"/>
          <w:szCs w:val="28"/>
          <w:lang w:bidi="ar-SA"/>
        </w:rPr>
        <w:t>386/2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نحز </w:t>
      </w:r>
      <w:r>
        <w:rPr>
          <w:rFonts w:eastAsia="IRNazanin" w:cs="IRNazanin"/>
          <w:color w:val="111111"/>
          <w:sz w:val="28"/>
          <w:szCs w:val="28"/>
          <w:lang w:bidi="fa-IR"/>
        </w:rPr>
        <w:t>222/4</w:t>
      </w:r>
    </w:p>
    <w:p>
      <w:pPr>
        <w:pStyle w:val="BookText"/>
        <w:rPr/>
      </w:pPr>
      <w:r>
        <w:rPr>
          <w:rFonts w:ascii="Amiri" w:hAnsi="Amiri" w:eastAsia="Amiri" w:cs="Amiri"/>
          <w:color w:val="111111"/>
          <w:sz w:val="28"/>
          <w:sz w:val="28"/>
          <w:szCs w:val="28"/>
          <w:rtl w:val="true"/>
          <w:lang w:bidi="ar-SA"/>
        </w:rPr>
        <w:t xml:space="preserve">نسكنا </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 xml:space="preserve">نشطت </w:t>
      </w:r>
      <w:r>
        <w:rPr>
          <w:rFonts w:eastAsia="IRNazanin" w:cs="IRNazanin"/>
          <w:color w:val="111111"/>
          <w:sz w:val="28"/>
          <w:szCs w:val="28"/>
          <w:lang w:bidi="fa-IR"/>
        </w:rPr>
        <w:t>448/2</w:t>
      </w:r>
    </w:p>
    <w:p>
      <w:pPr>
        <w:pStyle w:val="BookText"/>
        <w:rPr/>
      </w:pP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lang w:bidi="ar-SA"/>
        </w:rPr>
        <w:t>168/3</w:t>
      </w:r>
    </w:p>
    <w:p>
      <w:pPr>
        <w:pStyle w:val="BookText"/>
        <w:rPr/>
      </w:pPr>
      <w:r>
        <w:rPr>
          <w:rFonts w:ascii="Amiri" w:hAnsi="Amiri" w:eastAsia="Amiri" w:cs="Amiri"/>
          <w:color w:val="111111"/>
          <w:sz w:val="28"/>
          <w:sz w:val="28"/>
          <w:szCs w:val="28"/>
          <w:rtl w:val="true"/>
          <w:lang w:bidi="ar-SA"/>
        </w:rPr>
        <w:t xml:space="preserve">نقيضاً </w:t>
      </w:r>
      <w:r>
        <w:rPr>
          <w:rFonts w:eastAsia="Amiri" w:cs="Amiri" w:ascii="Amiri" w:hAnsi="Amiri"/>
          <w:color w:val="111111"/>
          <w:sz w:val="28"/>
          <w:szCs w:val="28"/>
          <w:lang w:bidi="ar-SA"/>
        </w:rPr>
        <w:t>480/2</w:t>
      </w:r>
    </w:p>
    <w:p>
      <w:pPr>
        <w:pStyle w:val="BookText"/>
        <w:rPr/>
      </w:pPr>
      <w:r>
        <w:rPr>
          <w:rFonts w:ascii="IRNazanin" w:hAnsi="IRNazanin" w:eastAsia="IRNazanin"/>
          <w:color w:val="111111"/>
          <w:sz w:val="28"/>
          <w:sz w:val="28"/>
          <w:szCs w:val="28"/>
          <w:rtl w:val="true"/>
          <w:lang w:bidi="fa-IR"/>
        </w:rPr>
        <w:t xml:space="preserve">نمط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النّوائب </w:t>
      </w:r>
      <w:r>
        <w:rPr>
          <w:rFonts w:eastAsia="Amiri" w:cs="Amiri" w:ascii="Amiri" w:hAnsi="Amiri"/>
          <w:color w:val="111111"/>
          <w:sz w:val="28"/>
          <w:szCs w:val="28"/>
          <w:lang w:bidi="ar-SA"/>
        </w:rPr>
        <w:t>152/3</w:t>
      </w:r>
    </w:p>
    <w:p>
      <w:pPr>
        <w:pStyle w:val="BookText"/>
        <w:rPr/>
      </w:pPr>
      <w:r>
        <w:rPr>
          <w:rFonts w:ascii="IRNazanin" w:hAnsi="IRNazanin" w:eastAsia="IRNazanin"/>
          <w:color w:val="111111"/>
          <w:sz w:val="28"/>
          <w:sz w:val="28"/>
          <w:szCs w:val="28"/>
          <w:rtl w:val="true"/>
          <w:lang w:bidi="fa-IR"/>
        </w:rPr>
        <w:t xml:space="preserve">نوله </w:t>
      </w:r>
      <w:r>
        <w:rPr>
          <w:rFonts w:eastAsia="IRNazanin" w:cs="IRNazanin"/>
          <w:color w:val="111111"/>
          <w:sz w:val="28"/>
          <w:szCs w:val="28"/>
          <w:lang w:bidi="fa-IR"/>
        </w:rPr>
        <w:t>242/3</w:t>
      </w:r>
    </w:p>
    <w:p>
      <w:pPr>
        <w:pStyle w:val="BookText"/>
        <w:rPr/>
      </w:pPr>
      <w:r>
        <w:rPr>
          <w:rFonts w:ascii="IRNazanin" w:hAnsi="IRNazanin" w:eastAsia="IRNazanin"/>
          <w:color w:val="111111"/>
          <w:sz w:val="28"/>
          <w:sz w:val="28"/>
          <w:szCs w:val="28"/>
          <w:rtl w:val="true"/>
          <w:lang w:bidi="fa-IR"/>
        </w:rPr>
        <w:t xml:space="preserve">نهمته </w:t>
      </w:r>
      <w:r>
        <w:rPr>
          <w:rFonts w:eastAsia="IRNazanin" w:cs="IRNazanin"/>
          <w:color w:val="111111"/>
          <w:sz w:val="28"/>
          <w:szCs w:val="28"/>
          <w:lang w:bidi="fa-IR"/>
        </w:rPr>
        <w:t>346/3</w:t>
      </w:r>
    </w:p>
    <w:p>
      <w:pPr>
        <w:pStyle w:val="BookText"/>
        <w:rPr/>
      </w:pPr>
      <w:r>
        <w:rPr>
          <w:rFonts w:ascii="Amiri" w:hAnsi="Amiri" w:eastAsia="Amiri" w:cs="Amiri"/>
          <w:color w:val="111111"/>
          <w:sz w:val="28"/>
          <w:sz w:val="28"/>
          <w:szCs w:val="28"/>
          <w:rtl w:val="true"/>
          <w:lang w:bidi="ar-SA"/>
        </w:rPr>
        <w:t xml:space="preserve">وابلاً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lang w:bidi="fa-IR"/>
        </w:rPr>
        <w:t>238/3</w:t>
      </w:r>
    </w:p>
    <w:p>
      <w:pPr>
        <w:pStyle w:val="BookText"/>
        <w:rPr/>
      </w:pPr>
      <w:r>
        <w:rPr>
          <w:rFonts w:ascii="IRNazanin" w:hAnsi="IRNazanin" w:eastAsia="IRNazanin"/>
          <w:color w:val="111111"/>
          <w:sz w:val="28"/>
          <w:sz w:val="28"/>
          <w:szCs w:val="28"/>
          <w:rtl w:val="true"/>
          <w:lang w:bidi="fa-IR"/>
        </w:rPr>
        <w:t xml:space="preserve">الوحا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 xml:space="preserve">ورده </w:t>
      </w:r>
      <w:r>
        <w:rPr>
          <w:rFonts w:eastAsia="IRNazanin" w:cs="IRNazanin"/>
          <w:color w:val="111111"/>
          <w:sz w:val="28"/>
          <w:szCs w:val="28"/>
          <w:lang w:bidi="fa-IR"/>
        </w:rPr>
        <w:t>276/3</w:t>
      </w:r>
    </w:p>
    <w:p>
      <w:pPr>
        <w:pStyle w:val="BookText"/>
        <w:rPr/>
      </w:pPr>
      <w:r>
        <w:rPr>
          <w:rFonts w:ascii="Amiri" w:hAnsi="Amiri" w:eastAsia="Amiri" w:cs="Amiri"/>
          <w:color w:val="111111"/>
          <w:sz w:val="28"/>
          <w:sz w:val="28"/>
          <w:szCs w:val="28"/>
          <w:rtl w:val="true"/>
          <w:lang w:bidi="ar-SA"/>
        </w:rPr>
        <w:t xml:space="preserve">وسكائك </w:t>
      </w:r>
      <w:r>
        <w:rPr>
          <w:rFonts w:eastAsia="Amiri" w:cs="Amiri" w:ascii="Amiri" w:hAnsi="Amiri"/>
          <w:color w:val="111111"/>
          <w:sz w:val="28"/>
          <w:szCs w:val="28"/>
          <w:lang w:bidi="ar-SA"/>
        </w:rPr>
        <w:t>170/4</w:t>
      </w:r>
    </w:p>
    <w:p>
      <w:pPr>
        <w:pStyle w:val="BookText"/>
        <w:rPr/>
      </w:pPr>
      <w:r>
        <w:rPr>
          <w:rFonts w:ascii="Amiri" w:hAnsi="Amiri" w:eastAsia="Amiri" w:cs="Amiri"/>
          <w:color w:val="111111"/>
          <w:sz w:val="28"/>
          <w:sz w:val="28"/>
          <w:szCs w:val="28"/>
          <w:rtl w:val="true"/>
          <w:lang w:bidi="ar-SA"/>
        </w:rPr>
        <w:t xml:space="preserve">الوسنانين </w:t>
      </w:r>
      <w:r>
        <w:rPr>
          <w:rFonts w:eastAsia="Amiri" w:cs="Amiri" w:ascii="Amiri" w:hAnsi="Amiri"/>
          <w:color w:val="111111"/>
          <w:sz w:val="28"/>
          <w:szCs w:val="28"/>
          <w:lang w:bidi="ar-SA"/>
        </w:rPr>
        <w:t>300/3</w:t>
      </w:r>
    </w:p>
    <w:p>
      <w:pPr>
        <w:pStyle w:val="BookText"/>
        <w:rPr/>
      </w:pPr>
      <w:r>
        <w:rPr>
          <w:rFonts w:ascii="Amiri" w:hAnsi="Amiri" w:eastAsia="Amiri" w:cs="Amiri"/>
          <w:color w:val="111111"/>
          <w:sz w:val="28"/>
          <w:sz w:val="28"/>
          <w:szCs w:val="28"/>
          <w:rtl w:val="true"/>
          <w:lang w:bidi="ar-SA"/>
        </w:rPr>
        <w:t xml:space="preserve">الوشيجة </w:t>
      </w:r>
      <w:r>
        <w:rPr>
          <w:rFonts w:eastAsia="Amiri" w:cs="Amiri" w:ascii="Amiri" w:hAnsi="Amiri"/>
          <w:color w:val="111111"/>
          <w:sz w:val="28"/>
          <w:szCs w:val="28"/>
          <w:lang w:bidi="ar-SA"/>
        </w:rPr>
        <w:t>178/2</w:t>
      </w:r>
    </w:p>
    <w:p>
      <w:pPr>
        <w:pStyle w:val="BookText"/>
        <w:rPr/>
      </w:pPr>
      <w:r>
        <w:rPr>
          <w:rFonts w:ascii="Amiri" w:hAnsi="Amiri" w:eastAsia="Amiri" w:cs="Amiri"/>
          <w:color w:val="111111"/>
          <w:sz w:val="28"/>
          <w:sz w:val="28"/>
          <w:szCs w:val="28"/>
          <w:rtl w:val="true"/>
          <w:lang w:bidi="ar-SA"/>
        </w:rPr>
        <w:t xml:space="preserve">وعك </w:t>
      </w:r>
      <w:r>
        <w:rPr>
          <w:rFonts w:eastAsia="Amiri" w:cs="Amiri" w:ascii="Amiri" w:hAnsi="Amiri"/>
          <w:color w:val="111111"/>
          <w:sz w:val="28"/>
          <w:szCs w:val="28"/>
          <w:lang w:bidi="ar-SA"/>
        </w:rPr>
        <w:t>448/2</w:t>
      </w:r>
    </w:p>
    <w:p>
      <w:pPr>
        <w:pStyle w:val="BookText"/>
        <w:rPr/>
      </w:pPr>
      <w:r>
        <w:rPr>
          <w:rFonts w:ascii="IRNazanin" w:hAnsi="IRNazanin" w:eastAsia="IRNazanin"/>
          <w:color w:val="111111"/>
          <w:sz w:val="28"/>
          <w:sz w:val="28"/>
          <w:szCs w:val="28"/>
          <w:rtl w:val="true"/>
          <w:lang w:bidi="fa-IR"/>
        </w:rPr>
        <w:t xml:space="preserve">وقذ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وقراً </w:t>
      </w:r>
      <w:r>
        <w:rPr>
          <w:rFonts w:eastAsia="Amiri" w:cs="Amiri" w:ascii="Amiri" w:hAnsi="Amiri"/>
          <w:color w:val="111111"/>
          <w:sz w:val="28"/>
          <w:szCs w:val="28"/>
          <w:lang w:bidi="ar-SA"/>
        </w:rPr>
        <w:t>290/2</w:t>
      </w:r>
    </w:p>
    <w:p>
      <w:pPr>
        <w:pStyle w:val="BookText"/>
        <w:rPr/>
      </w:pPr>
      <w:r>
        <w:rPr>
          <w:rFonts w:ascii="Amiri" w:hAnsi="Amiri" w:eastAsia="Amiri" w:cs="Amiri"/>
          <w:color w:val="111111"/>
          <w:sz w:val="28"/>
          <w:sz w:val="28"/>
          <w:szCs w:val="28"/>
          <w:rtl w:val="true"/>
          <w:lang w:bidi="ar-SA"/>
        </w:rPr>
        <w:t xml:space="preserve">وكئ </w:t>
      </w:r>
      <w:r>
        <w:rPr>
          <w:rFonts w:eastAsia="Amiri" w:cs="Amiri" w:ascii="Amiri" w:hAnsi="Amiri"/>
          <w:color w:val="111111"/>
          <w:sz w:val="28"/>
          <w:szCs w:val="28"/>
          <w:lang w:bidi="ar-SA"/>
        </w:rPr>
        <w:t>164/3</w:t>
      </w:r>
    </w:p>
    <w:p>
      <w:pPr>
        <w:pStyle w:val="BookText"/>
        <w:rPr/>
      </w:pPr>
      <w:r>
        <w:rPr>
          <w:rFonts w:ascii="Amiri" w:hAnsi="Amiri" w:eastAsia="Amiri" w:cs="Amiri"/>
          <w:color w:val="111111"/>
          <w:sz w:val="28"/>
          <w:sz w:val="28"/>
          <w:szCs w:val="28"/>
          <w:rtl w:val="true"/>
          <w:lang w:bidi="ar-SA"/>
        </w:rPr>
        <w:t xml:space="preserve">هذرمة </w:t>
      </w:r>
      <w:r>
        <w:rPr>
          <w:rFonts w:eastAsia="Amiri" w:cs="Amiri" w:ascii="Amiri" w:hAnsi="Amiri"/>
          <w:color w:val="111111"/>
          <w:sz w:val="28"/>
          <w:szCs w:val="28"/>
          <w:lang w:bidi="ar-SA"/>
        </w:rPr>
        <w:t>296/3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هذّ الشّعر </w:t>
      </w:r>
      <w:r>
        <w:rPr>
          <w:rFonts w:eastAsia="Amiri" w:cs="Amiri" w:ascii="Amiri" w:hAnsi="Amiri"/>
          <w:color w:val="111111"/>
          <w:sz w:val="28"/>
          <w:szCs w:val="28"/>
          <w:lang w:bidi="ar-SA"/>
        </w:rPr>
        <w:t>324/3</w:t>
      </w:r>
    </w:p>
    <w:p>
      <w:pPr>
        <w:pStyle w:val="BookText"/>
        <w:rPr/>
      </w:pPr>
      <w:r>
        <w:rPr>
          <w:rFonts w:ascii="Amiri" w:hAnsi="Amiri" w:eastAsia="Amiri" w:cs="Amiri"/>
          <w:color w:val="111111"/>
          <w:sz w:val="28"/>
          <w:sz w:val="28"/>
          <w:szCs w:val="28"/>
          <w:rtl w:val="true"/>
          <w:lang w:bidi="ar-SA"/>
        </w:rPr>
        <w:t xml:space="preserve">هطلاً </w:t>
      </w:r>
      <w:r>
        <w:rPr>
          <w:rFonts w:eastAsia="Amiri" w:cs="Amiri" w:ascii="Amiri" w:hAnsi="Amiri"/>
          <w:color w:val="111111"/>
          <w:sz w:val="28"/>
          <w:szCs w:val="28"/>
          <w:lang w:bidi="ar-SA"/>
        </w:rPr>
        <w:t>240/2</w:t>
      </w:r>
    </w:p>
    <w:p>
      <w:pPr>
        <w:pStyle w:val="BookText"/>
        <w:rPr/>
      </w:pPr>
      <w:r>
        <w:rPr>
          <w:rFonts w:ascii="Amiri" w:hAnsi="Amiri" w:eastAsia="Amiri" w:cs="Amiri"/>
          <w:color w:val="111111"/>
          <w:sz w:val="28"/>
          <w:sz w:val="28"/>
          <w:szCs w:val="28"/>
          <w:rtl w:val="true"/>
          <w:lang w:bidi="ar-SA"/>
        </w:rPr>
        <w:t xml:space="preserve">هواجرك </w:t>
      </w:r>
      <w:r>
        <w:rPr>
          <w:rFonts w:eastAsia="Amiri" w:cs="Amiri" w:ascii="Amiri" w:hAnsi="Amiri"/>
          <w:color w:val="111111"/>
          <w:sz w:val="28"/>
          <w:szCs w:val="28"/>
          <w:lang w:bidi="ar-SA"/>
        </w:rPr>
        <w:t>146/3</w:t>
      </w:r>
    </w:p>
    <w:p>
      <w:pPr>
        <w:pStyle w:val="BookText"/>
        <w:rPr/>
      </w:pPr>
      <w:r>
        <w:rPr>
          <w:rFonts w:ascii="Amiri" w:hAnsi="Amiri" w:eastAsia="Amiri" w:cs="Amiri"/>
          <w:color w:val="111111"/>
          <w:sz w:val="28"/>
          <w:sz w:val="28"/>
          <w:szCs w:val="28"/>
          <w:rtl w:val="true"/>
          <w:lang w:bidi="ar-SA"/>
        </w:rPr>
        <w:t xml:space="preserve">هوّة </w:t>
      </w:r>
      <w:r>
        <w:rPr>
          <w:rFonts w:eastAsia="Amiri" w:cs="Amiri" w:ascii="Amiri" w:hAnsi="Amiri"/>
          <w:color w:val="111111"/>
          <w:sz w:val="28"/>
          <w:szCs w:val="28"/>
          <w:lang w:bidi="ar-SA"/>
        </w:rPr>
        <w:t>366/2</w:t>
      </w:r>
    </w:p>
    <w:p>
      <w:pPr>
        <w:pStyle w:val="BookText"/>
        <w:rPr/>
      </w:pPr>
      <w:r>
        <w:rPr>
          <w:rFonts w:ascii="Amiri" w:hAnsi="Amiri" w:eastAsia="Amiri" w:cs="Amiri"/>
          <w:color w:val="111111"/>
          <w:sz w:val="28"/>
          <w:sz w:val="28"/>
          <w:szCs w:val="28"/>
          <w:rtl w:val="true"/>
          <w:lang w:bidi="ar-SA"/>
        </w:rPr>
        <w:t xml:space="preserve">هيدبه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يتربّد وجهه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يتفصّد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يثوّر </w:t>
      </w:r>
      <w:r>
        <w:rPr>
          <w:rFonts w:eastAsia="Amiri" w:cs="Amiri" w:ascii="Amiri" w:hAnsi="Amiri"/>
          <w:color w:val="111111"/>
          <w:sz w:val="28"/>
          <w:szCs w:val="28"/>
          <w:lang w:bidi="ar-SA"/>
        </w:rPr>
        <w:t>78/2</w:t>
      </w:r>
    </w:p>
    <w:p>
      <w:pPr>
        <w:pStyle w:val="BookText"/>
        <w:rPr/>
      </w:pP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lang w:bidi="ar-SA"/>
        </w:rPr>
        <w:t>240/3</w:t>
      </w:r>
    </w:p>
    <w:p>
      <w:pPr>
        <w:pStyle w:val="BookText"/>
        <w:rPr/>
      </w:pPr>
      <w:r>
        <w:rPr>
          <w:rFonts w:ascii="Amiri" w:hAnsi="Amiri" w:eastAsia="Amiri" w:cs="Amiri"/>
          <w:color w:val="111111"/>
          <w:sz w:val="28"/>
          <w:sz w:val="28"/>
          <w:szCs w:val="28"/>
          <w:rtl w:val="true"/>
          <w:lang w:bidi="ar-SA"/>
        </w:rPr>
        <w:t xml:space="preserve">يحاشي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يخترف </w:t>
      </w:r>
      <w:r>
        <w:rPr>
          <w:rFonts w:eastAsia="Amiri" w:cs="Amiri" w:ascii="Amiri" w:hAnsi="Amiri"/>
          <w:color w:val="111111"/>
          <w:sz w:val="28"/>
          <w:szCs w:val="28"/>
          <w:lang w:bidi="ar-SA"/>
        </w:rPr>
        <w:t>296/2</w:t>
      </w:r>
    </w:p>
    <w:p>
      <w:pPr>
        <w:pStyle w:val="BookText"/>
        <w:rPr/>
      </w:pPr>
      <w:r>
        <w:rPr>
          <w:rFonts w:ascii="Amiri" w:hAnsi="Amiri" w:eastAsia="Amiri" w:cs="Amiri"/>
          <w:color w:val="111111"/>
          <w:sz w:val="28"/>
          <w:sz w:val="28"/>
          <w:szCs w:val="28"/>
          <w:rtl w:val="true"/>
          <w:lang w:bidi="ar-SA"/>
        </w:rPr>
        <w:t xml:space="preserve">يخوضون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يربد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يستفره </w:t>
      </w:r>
      <w:r>
        <w:rPr>
          <w:rFonts w:eastAsia="Amiri" w:cs="Amiri" w:ascii="Amiri" w:hAnsi="Amiri"/>
          <w:color w:val="111111"/>
          <w:sz w:val="28"/>
          <w:szCs w:val="28"/>
          <w:lang w:bidi="ar-SA"/>
        </w:rPr>
        <w:t>150/3</w:t>
      </w:r>
    </w:p>
    <w:p>
      <w:pPr>
        <w:pStyle w:val="BookText"/>
        <w:rPr/>
      </w:pPr>
      <w:r>
        <w:rPr>
          <w:rFonts w:ascii="Amiri" w:hAnsi="Amiri" w:eastAsia="Amiri" w:cs="Amiri"/>
          <w:color w:val="111111"/>
          <w:sz w:val="28"/>
          <w:sz w:val="28"/>
          <w:szCs w:val="28"/>
          <w:rtl w:val="true"/>
          <w:lang w:bidi="ar-SA"/>
        </w:rPr>
        <w:t xml:space="preserve">يستفزّه </w:t>
      </w:r>
      <w:r>
        <w:rPr>
          <w:rFonts w:eastAsia="Amiri" w:cs="Amiri" w:ascii="Amiri" w:hAnsi="Amiri"/>
          <w:color w:val="111111"/>
          <w:sz w:val="28"/>
          <w:szCs w:val="28"/>
          <w:lang w:bidi="ar-SA"/>
        </w:rPr>
        <w:t>158/4</w:t>
      </w:r>
    </w:p>
    <w:p>
      <w:pPr>
        <w:pStyle w:val="BookText"/>
        <w:rPr/>
      </w:pPr>
      <w:r>
        <w:rPr>
          <w:rFonts w:ascii="Amiri" w:hAnsi="Amiri" w:eastAsia="Amiri" w:cs="Amiri"/>
          <w:color w:val="111111"/>
          <w:sz w:val="28"/>
          <w:sz w:val="28"/>
          <w:szCs w:val="28"/>
          <w:rtl w:val="true"/>
          <w:lang w:bidi="ar-SA"/>
        </w:rPr>
        <w:t xml:space="preserve">يعنته </w:t>
      </w:r>
      <w:r>
        <w:rPr>
          <w:rFonts w:eastAsia="Amiri" w:cs="Amiri" w:ascii="Amiri" w:hAnsi="Amiri"/>
          <w:color w:val="111111"/>
          <w:sz w:val="28"/>
          <w:szCs w:val="28"/>
          <w:lang w:bidi="ar-SA"/>
        </w:rPr>
        <w:t>294/2</w:t>
      </w:r>
    </w:p>
    <w:p>
      <w:pPr>
        <w:pStyle w:val="BookText"/>
        <w:rPr/>
      </w:pPr>
      <w:r>
        <w:rPr>
          <w:rFonts w:ascii="Amiri" w:hAnsi="Amiri" w:eastAsia="Amiri" w:cs="Amiri"/>
          <w:color w:val="111111"/>
          <w:sz w:val="28"/>
          <w:sz w:val="28"/>
          <w:szCs w:val="28"/>
          <w:rtl w:val="true"/>
          <w:lang w:bidi="ar-SA"/>
        </w:rPr>
        <w:t xml:space="preserve">يغل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يفره </w:t>
      </w:r>
      <w:r>
        <w:rPr>
          <w:rFonts w:eastAsia="Amiri" w:cs="Amiri" w:ascii="Amiri" w:hAnsi="Amiri"/>
          <w:color w:val="111111"/>
          <w:sz w:val="28"/>
          <w:szCs w:val="28"/>
          <w:lang w:bidi="ar-SA"/>
        </w:rPr>
        <w:t>232/3</w:t>
      </w:r>
    </w:p>
    <w:p>
      <w:pPr>
        <w:pStyle w:val="BookText"/>
        <w:rPr/>
      </w:pPr>
      <w:r>
        <w:rPr>
          <w:rFonts w:ascii="Amiri" w:hAnsi="Amiri" w:eastAsia="Amiri" w:cs="Amiri"/>
          <w:color w:val="111111"/>
          <w:sz w:val="28"/>
          <w:sz w:val="28"/>
          <w:szCs w:val="28"/>
          <w:rtl w:val="true"/>
          <w:lang w:bidi="ar-SA"/>
        </w:rPr>
        <w:t xml:space="preserve">يفصم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يلحم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يماري </w:t>
      </w:r>
      <w:r>
        <w:rPr>
          <w:rFonts w:eastAsia="Amiri" w:cs="Amiri" w:ascii="Amiri" w:hAnsi="Amiri"/>
          <w:color w:val="111111"/>
          <w:sz w:val="28"/>
          <w:szCs w:val="28"/>
          <w:lang w:bidi="ar-SA"/>
        </w:rPr>
        <w:t>160/3</w:t>
      </w:r>
    </w:p>
    <w:p>
      <w:pPr>
        <w:pStyle w:val="BookText"/>
        <w:rPr/>
      </w:pPr>
      <w:r>
        <w:rPr>
          <w:rFonts w:ascii="Amiri" w:hAnsi="Amiri" w:eastAsia="Amiri" w:cs="Amiri"/>
          <w:color w:val="111111"/>
          <w:sz w:val="28"/>
          <w:sz w:val="28"/>
          <w:szCs w:val="28"/>
          <w:rtl w:val="true"/>
          <w:lang w:bidi="ar-SA"/>
        </w:rPr>
        <w:t xml:space="preserve">ينتزع </w:t>
      </w:r>
      <w:r>
        <w:rPr>
          <w:rFonts w:eastAsia="Amiri" w:cs="Amiri" w:ascii="Amiri" w:hAnsi="Amiri"/>
          <w:color w:val="111111"/>
          <w:sz w:val="28"/>
          <w:szCs w:val="28"/>
          <w:lang w:bidi="ar-SA"/>
        </w:rPr>
        <w:t>264/4</w:t>
      </w:r>
    </w:p>
    <w:p>
      <w:pPr>
        <w:pStyle w:val="BookText"/>
        <w:rPr/>
      </w:pPr>
      <w:r>
        <w:rPr>
          <w:rFonts w:ascii="Amiri" w:hAnsi="Amiri" w:eastAsia="Amiri" w:cs="Amiri"/>
          <w:color w:val="111111"/>
          <w:sz w:val="28"/>
          <w:sz w:val="28"/>
          <w:szCs w:val="28"/>
          <w:rtl w:val="true"/>
          <w:lang w:bidi="ar-SA"/>
        </w:rPr>
        <w:t xml:space="preserve">ينزع </w:t>
      </w:r>
      <w:r>
        <w:rPr>
          <w:rFonts w:eastAsia="Amiri" w:cs="Amiri" w:ascii="Amiri" w:hAnsi="Amiri"/>
          <w:color w:val="111111"/>
          <w:sz w:val="28"/>
          <w:szCs w:val="28"/>
          <w:lang w:bidi="ar-SA"/>
        </w:rPr>
        <w:t>322/4</w:t>
      </w:r>
    </w:p>
    <w:p>
      <w:pPr>
        <w:pStyle w:val="BookText"/>
        <w:rPr/>
      </w:pPr>
      <w:r>
        <w:rPr>
          <w:rFonts w:ascii="Amiri" w:hAnsi="Amiri" w:eastAsia="Amiri" w:cs="Amiri"/>
          <w:color w:val="111111"/>
          <w:sz w:val="28"/>
          <w:sz w:val="28"/>
          <w:szCs w:val="28"/>
          <w:rtl w:val="true"/>
          <w:lang w:bidi="ar-SA"/>
        </w:rPr>
        <w:t xml:space="preserve">ينغض </w:t>
      </w:r>
      <w:r>
        <w:rPr>
          <w:rFonts w:eastAsia="Amiri" w:cs="Amiri" w:ascii="Amiri" w:hAnsi="Amiri"/>
          <w:color w:val="111111"/>
          <w:sz w:val="28"/>
          <w:szCs w:val="28"/>
          <w:lang w:bidi="ar-SA"/>
        </w:rPr>
        <w:t>70/3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يهن </w:t>
      </w:r>
      <w:r>
        <w:rPr>
          <w:rFonts w:eastAsia="Amiri" w:cs="Amiri" w:ascii="Amiri" w:hAnsi="Amiri"/>
          <w:color w:val="111111"/>
          <w:sz w:val="28"/>
          <w:szCs w:val="28"/>
          <w:lang w:bidi="ar-SA"/>
        </w:rPr>
        <w:t>100/3</w:t>
      </w:r>
      <w:bookmarkStart w:id="554" w:name="pg14811_173562"/>
    </w:p>
    <w:p>
      <w:pPr>
        <w:pStyle w:val="Heading3"/>
        <w:numPr>
          <w:ilvl w:val="2"/>
          <w:numId w:val="1"/>
        </w:numPr>
        <w:rPr/>
      </w:pPr>
      <w:bookmarkStart w:id="555" w:name="__RefHeading___Toc2006141_730472459"/>
      <w:bookmarkStart w:id="556" w:name="_Toc214"/>
      <w:bookmarkEnd w:id="554"/>
      <w:bookmarkEnd w:id="555"/>
      <w:r>
        <w:rPr>
          <w:rtl w:val="true"/>
        </w:rPr>
        <w:t>(</w:t>
      </w:r>
      <w:r>
        <w:rPr/>
        <w:t>8</w:t>
      </w:r>
      <w:r>
        <w:rPr>
          <w:rtl w:val="true"/>
        </w:rPr>
        <w:t xml:space="preserve">) </w:t>
      </w:r>
      <w:r>
        <w:rPr>
          <w:rtl w:val="true"/>
        </w:rPr>
        <w:t>فهرست اديان، فرقه ها و مذاهب</w:t>
      </w:r>
      <w:bookmarkEnd w:id="556"/>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314/4</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bookmarkStart w:id="557" w:name="pg14811_173564"/>
    </w:p>
    <w:p>
      <w:pPr>
        <w:pStyle w:val="Heading3"/>
        <w:numPr>
          <w:ilvl w:val="2"/>
          <w:numId w:val="1"/>
        </w:numPr>
        <w:rPr/>
      </w:pPr>
      <w:bookmarkStart w:id="558" w:name="__RefHeading___Toc2006143_730472459"/>
      <w:bookmarkStart w:id="559" w:name="_Toc215"/>
      <w:bookmarkEnd w:id="557"/>
      <w:bookmarkEnd w:id="558"/>
      <w:r>
        <w:rPr>
          <w:rtl w:val="true"/>
        </w:rPr>
        <w:t>(</w:t>
      </w:r>
      <w:r>
        <w:rPr/>
        <w:t>9</w:t>
      </w:r>
      <w:r>
        <w:rPr>
          <w:rtl w:val="true"/>
        </w:rPr>
        <w:t xml:space="preserve">) </w:t>
      </w:r>
      <w:r>
        <w:rPr>
          <w:rtl w:val="true"/>
        </w:rPr>
        <w:t>فهرست منابع و مآخذ</w:t>
      </w:r>
      <w:bookmarkEnd w:id="559"/>
    </w:p>
    <w:p>
      <w:pPr>
        <w:pStyle w:val="BookText"/>
        <w:rPr/>
      </w:pPr>
      <w:r>
        <w:rPr>
          <w:rFonts w:ascii="IRNazanin" w:hAnsi="IRNazanin" w:eastAsia="IRNazanin"/>
          <w:color w:val="111111"/>
          <w:sz w:val="28"/>
          <w:sz w:val="28"/>
          <w:szCs w:val="28"/>
          <w:rtl w:val="true"/>
          <w:lang w:bidi="fa-IR"/>
        </w:rPr>
        <w:t>فهرست منابع و مآخذ</w:t>
      </w:r>
      <w:r>
        <w:rPr>
          <w:rStyle w:val="FootnoteAnchor"/>
          <w:rtl w:val="true"/>
        </w:rPr>
        <w:footnoteReference w:id="11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عن اصول الديانة، أبو الحسن على بن أبى بِشر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محمّد عيون،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الإبانة عن اصول الديانة، أبو الحسن على بن أبى بشر الأشعرى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دين،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فى علوم القرآن، جلال الدين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المندوب،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فى علوم القرآن، 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فى علوم القرآن، جلال الدين عبد الرحمان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فى علوم القرآن،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أجوبة مسائل جار اللّه، السيّد عبد الحسين شرف الدين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الياسرى،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الحديث، على أكبر القَرَشى،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بعثت،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ابن العربى محيى الدين محمّد بن أبى بكر الطائى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القرآن، أبو بكر محيى الدين محمّد بن عبد اللّه المعروف بابن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أحمد بن على الجصّاص،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أبو بكر أحمد بن على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على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موعود انجيل، 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توحيد،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گفتگوى اديان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المصطفى العالمية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بين 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الصلاة، الإمام الخمينى،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نشر تراث الإمام الخمينى،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الصلاة، امام خمينى رحمه الله، ترجمه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فهرى،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تنظيم و نشر آثار امام خمينى،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الأذكار النووية، محيى الدين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النزول، على بن أحمد الواحدى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الحلبى وشركاه،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نزول القرآن، على بن أحمد الواحدى،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الاستذكار الجامع لمذاهب فقهاء الأمصار و علماء الأقطار، ابن عبد البرّ يوسف بن عبد اللّه النمرى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المعطى أمين قلعجى،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قتيبة،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استعانت از قرآن در شفاى جسمانى، عليرضا نيكبخت نصرآبادى،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استفتائات من سماحة الإمام السيد على الحسينى السيستانى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 الأصحاب، ابن عبد البرّ يوسف بن عبد اللّه القُرطُبى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فى معرفة الأصحاب، يوسف بن عبد البِرّ القُرطُبى المالكى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محمّد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فى معرفة الصحابة، عزّالدين ابن أثير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البلاغة، عبدالقاهر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عبد القاهر بن عبد الرحمان الجرجانى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الخفاجى،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الأصفى، الفيض الكاشانى،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الدرايتى،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الأصفى فى تفسير القرآن، محمّدمحسن بن شاه مرتضى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الأنصارى القمّى،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محفوظ،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الخلق و نظرية التطوّر فى القرآن، عالِم سَبيط النيلى،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بهداشت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التفسير و قواعده، خالد عبد الرحمان العك،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البيان، الشنقيطى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البيان، الشنقيطى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البحوث و الدراسات،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البيان فى إيضاح القرآن بالقرآن، محمّد الأمين بن محمّد الشنقيطى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أبو زيد،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الفوائد،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البيان فى تاريخ القرآن، صابر حسن محمّد أبو سليمان،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دارعالم الكتب،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السنة المحمّدية، 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بطحاء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السنّة المحمّدية، محمود أبو رَيّة،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انصاريان،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أطيب البيان فى تفسير القرآن، عبد الحسين طيب،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إعانة الطالبين، البكرى الدمياطى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إعانة الطالبين، محمّد شطا البكرى الدمياطى،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عبد السيد،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القرآن بين المعتزلة و الأشاعرة، منير السلطان، اسكندريه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و البلاغة النبوية، مصطفى صادق الرافعى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عباس،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المختار،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إعجاز القرآن و البلاغة النبوية، مصطفى صادق الرافعى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 الكريم، الدعاسى،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المنير،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 الكريم، محمّدرضا رضوانى خراسانى،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 الكريم و بيانه، محيى الدين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القرآن و بيانه، محيى الدين الدرويش،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الإرشاد،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خير الدين الزركلى،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النبوّة، أبو الحسن على بن محمد الماوردى،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المعتصم باللّه البغدادى،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 الفضل بن الحسن الطبْرِسى،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الأمين،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السيد رضى الدين عبد الكريم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الموارد، سعيد الخورى الشرتونى،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الموارد فى فصح العربية و الشوارد، سعيد الخورى الشرتونى،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الأقسام فى القرآن الكريم، جعفر السبحانى،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الأقطاب الفقهيّه، ابن أبى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النجفى،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الأقطاب الفقهية على مذهب الإمامية، محمّد بن على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 المثانى، أحمد بن عمر ابن أبى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فيصل الجوابرة،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 عدّة من المحدّثين،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الإلهيّات، جعفر السبحانى،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الأسماء بما للنبى صلى الله عليه و آله من الأحوال و الأموال و الحفدة و المتاع، تقى الدين أحمد بن على المقريزى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الحميد النميسى،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الأمثال فى القرآن الكريم، جعفر السبحانى،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الأمثال فى القرآن الكريم، محمّد بن أبى بكر ابن القيّم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نمر الخطيب،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الأمثل فى تفسير القرآن، ناصر مكارم الشيرازى،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على بن أبى طالب،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الفرائد و درر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أمالى المَحاملى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مهدى الفارسى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إسماعيل المحاملى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سوريه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النوادر،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أمالى المحاملى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يحيى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إسماعيل المحاملى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القيسى، عربستان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القيم،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للقرآن، القاضى أبو بكر الباقلانى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الانتصار للقرآن، صلاح عبد الفتاح الخالدى،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الفرسان،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 نامۀ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خسروپناه،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و رياض 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الانصاف فيما تضمنه الكشاف، ابن المُنير الإسكندرى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فى ما يجب اعتقاده و لا يجوز الجهل به، محمّد بن الطيب الباقلانى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بن حسن الكوثرى،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فى معرفة الراجح من الاختلاف، المرداوى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التنزيل و أسرار التأويل،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الفقاهة، ناصر مكارم الشيرازى،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أمير المؤمنين عليه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الأعلام فى نصرة الإسلام، محمد فخر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الرحيم خلخالى،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مرتضوى،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شكور الحاجى،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بكر أحمد بن عمرو بن أبى عاصم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العجمى،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هلال الحسن بن عبد اللّه بن سهل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إبراهيم الأنصارى،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بمناسبة ذكرى 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مير ابو الفتح حسينى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الفتح جرجانى،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اشراقى،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الإيضاح،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المكنون، إسماعيل پاشا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آلاء الرحمن فى تفسير القرآن، محمّد جواد 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باستان شناسى كتاب مقدّس، جان الدر،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آذرى،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جهان،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البهبودى و عبد الرحيم الربانى الشيرازى،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ابن نجيم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زكريا عميرات،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محمّد بن يوسف الغرناطى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المحيط فى التفسير، أبو حيان محمّد بن يوسف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فى تاريخ القرآن و علومه، السيد أبو الفضل ميرمحمّدى الزرندى الساوَجى،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فى تاريخ القرآن و علومه، السيّد أبو الفضل مير محمّدى،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فى الملل و النحل، جعفر السبحانى،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فى الملل و النحل، جعفر السبحانى،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إدارة الحوزة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آراى مسلمانان و مسيحيان، ويليام مونتگمرى وات،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آريا،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رسم الخطّ عثمان طه، على حبيبى و ديگران،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امير المؤمنين عليه السلام،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تفسير القرآن، السيد هاشم بن سليمان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 السيد هاشم البحرانى،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بعثت،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تناسب سور القرآن، أحمد بن إبراهيم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فلاح،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زَيتونة،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تناسب سور القرآن، أحمد بن إبراهيم بن الزبير الثقفى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جمعة الفلاح،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علوم القرآن، بدر الدين محمّد بن عبد الله بن بهادر الزركشى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البابى الحلبى وشركاءه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فى علوم القرآن، الزركشى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عبدالله و آخرون،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بشائر عيسى و محمّد فى العهد القديم و العهد الجديد، محمد توفيق صدقى،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محمد عبده،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النافذة،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بشارات عزرا بالنبىّ العربى، اس دراس،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أميريكن،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فادى برس،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بشارات عهدين، محمد صادقى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البشارة بنبىّ الإسلام فى التوراة و الإنجيل، أحمد حجازى السقّا،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الكبرى فى فضائل آل محمّد، محمّد بن حسن القمّى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الجليل بن ابى الحسن 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محدّث،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الواضحة، على الجارم و مصطفى أمين،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 الوعاة فى طبقات اللغويين و النحاة، جلال الدين عبد الرحمان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البهجة المرضية فى شرح الألفية، 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الحسينى الدشتى،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الفرقان فى ميزان القرآن، مجتبى القزوينى الخراسانى،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الفرقان فى ميزانية القرآن، مجتبى القزوينى الخراسانى،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تفسير القرآن، السيد أبو القاسم الموسوى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تفسير القرآن، السيّد أبو القاسم الموسوى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تفسير القرآن، السيّد أبو القاسم الموسوى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فى عدّ آى القرآن، أبو عمرو الدانى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قدورى، 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المخطوطات،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فى الموافقة بين الحديث و القرآن، السيّد محمّدحسين الطباطبائى،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فى الموافقة بين الحديث و القرآن، السيّد محمّدحسين الطباطبائى،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إرادتى،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آثار العلّامة الطباطبائى،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المعانى، عبد القادر ملّا حويش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الترقى،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 التبيين، عمرو بن بحر الكنانى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الخانجى،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معارف اسلامى امام 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قرآن، سيد محمود طالقانى،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هاى قرآنى علامۀ شعرانى، ابوالحسن شعرانى،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غياثى كرمانى، قم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تاريخ قرآن كريم، سيّد محمّدباقر حجتى،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 مصحف امام على عليه السلام، جعفر نكونام،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مبين،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پيامبرى و انقلاب، جلال الدين فارسى،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عبد الرحمان بن محمّد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آداب اللغة العربية، جرجى زيدان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الاُمم و الملوك، أبو جعفر محمد بن جرير الطبرى،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وفا،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تحقيقى اسلام، حسينعلى عزّى،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امام خمينى،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التمدن الإسلامى، جرجى زيدان،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الحياة،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خليفة بن خيّاط، خليفة بن خيّاط العُصفرى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محمد بن جرير الطبرى،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العباسيين، ابن وادران،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المنجى الكعبى،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اسلامى،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العبّاسيين، ابن وادران، المنجى الكعبى،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فلسفه در جهان اسلام، حَنّا الفاخورى،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قرآن، محمود راميار،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قرآن، محمود راميار،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قرآن، محمّدهادى معرفت،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قرآن، ابو عبد الله محمّد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القرآن، أبو عبد الله الزنجانى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الرحيم،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القرآن، أبو عبد اللّه الزنجانى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تئودور نولْدكه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فريدريش شغالى، 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نشر جورج ألمز،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القرآن الكريم، محمّد طاهر الكردى،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الفتح،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قرآن كريم، سيّدمحمّدباقر حجتى،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كليساى قديم در امپراطورى روم و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ابدى،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مدينه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و علوم قرآن، على حجتى كرمانى، بنياد علوم قرآنى،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اليعقوبى، أحمد بن أبى يعقوب واضح 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الشيعة لعلوم الإسلام،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مختلف الحديث، أبو محمّد عبد اللّه بن مسلم 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مشكل القرآن، أبو محمّد عبد اللّه بن مسلم 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صقر، 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تباشير الإنجيل و التوراة بالإسلام و رسوله محمّد، نصراللّه عبد الرحمان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العاملى، دار إحياء التراث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محمّد بن الحسن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العالمى،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خلفا و وزراى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هندوشاه بن سنجر بن عبد اللّه صاحبى نخجوانى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حسين روحانى،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مخطوطات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الأحكام،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بهادرى،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التحرير و التنوير، محمّد بن طاهر 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 التنوير، الشيخ محمّد الطاهر ابن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الوسيلة، الإمام الخمينى رحمه الله،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آثار الإمام الخمينى رحمه الله،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ناپذيرى قرآن، على نصيرى،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انتشاراتى التمهيد،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الحسن بن شعبة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الأحوذى، المباركفورى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الأحوذى بشرح جامع الترمذى، أبو العلى محمّد بن عبد الرحمان بن عبد الرحيم المباركفورى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فى كلمات القرآن الكريم، حسن مصطفوى،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ارشاد،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التحقيق فى كلمات القرآن الكريم، حسن مصطفوى،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القرآن، على الكورانى العاملى،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محمّد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محمّدطاهر بن على الهندى الفَتَّنى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الجليل السامرودى،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أبو الفضل محمّد طاهر بن على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الحكومة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الحى الكتانى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كتاب العين، الخليل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قرآن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جوادى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قاسم بن أحمد الغرناطى الكلبى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التسهيل لعلوم التنزيل، أبو القاسم محمّد بن أحمد بن جزىّ الكلبى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هاشم،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نهج البلاغة، لبيب بيضون،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 على بن محمّد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الحكيم، قاهره 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المصرى و دار الكتاب اللبنانى،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 على بن محمّد الجرجانى،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كشف المراد، حسن حسن زاده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انتشارات اسلامى،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أبى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مسنداً عن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غنيم و محمّد أحمد عاشور و محمّد إبراهيم البنّا،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ابو الفتوح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و روح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أبى حيّان الأندلسى، أبو حيّان،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اثنى عشرى، حسين بن احمد شاه عبد العظيمى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البغوى، أبو محمّد الحسين بن مسعود الفرّاء البغوى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الرحمان العك و مروان سوار،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البيضاوى، أبو سعيد عبد الله بن عمر بن محمّد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سهل بن عبد اللّه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باسل عيون السود،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عبد الرحمان بن محمّد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الحِبَرى، أبو عبد اللّه حسين بن الحكم الحبرى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الحسينى الجلالى،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الحديث، محمّد عزّت دَروَزة،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الحديث، محمّد عزة دروزة،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علاء الدين على بن محمّد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شاهين،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السمَرقندى، أبو الليث نصر بن محمّد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و عادل أحمد عبد الموجود و زكريّا عبد المجد النونى،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سورآبادى، عتيق بن محمّد سورآبادى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الصافى فى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محمّد بن مسعود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محمّد بن مسعود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علميه،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إسماعيل بن عمرو ابن كثير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العظيم،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العظيم مسنداً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أبى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بن أبى حاتم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اللّه عمّار زهرانى، مكتبة الدار مدينة،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القرآن الكريم، صدر الدين محمّد بن إبراهيم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السيّد عبد اللّه شبّر،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حفنى داوود،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الفخر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الفخر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الماوردى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و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مقاتل بن سليمان، مقاتل بن سليمان بلخى،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محمود شحاتة،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محمّدرشيد رضا،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العسكرى، الحسن بن على العسكرى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الامام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المهدى عليه السلام،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المنير فى العقيدة و الشريعة و المنهج، وهبة الزحيلى،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المنير و معالجة قضايا المجتمع من خلال القرآن الكريم، عمر مختار القاضى،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هيكل و محمّد الروكى،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مُحَيسن،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موضوعى قرآن كريم، عبد اللّه جوادى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موضوعى قرآن كريم، عبد اللّه جوادى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نسفى، ابو حفص نجم الدين محمّد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النسفى، عبد اللّه بن أحمد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نمونه، ناصر مكارم شيرازى،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فى تفسير القرآن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و المفسّرون، محمّدحسين الذهبى، دار الكتب الحديثة،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 المفسّرون، محمّد حسين الذهبى،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التهذيب،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دارالرشيد،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فى علوم القرآن، محمّدهادى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التمهيد،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فى علوم القرآن، محمّدهادى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فى علوم القرآن، محمّدهادى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الإشراف، 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و الإشراف، على بن الحسين 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إسماعيل الصاوى، قاهره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الصاوى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التّوابين، أبو محمّد عبد اللّه بن أحمد بن قدامة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اللطيف السبع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التوّابين، أبو محمّد عبد اللّه بن أحمد بن قدامة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الأرناؤوط،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الشرق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حسين الطهرانى،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تورات، انجيل، قرآن و علم، موريس بوكاى،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حبيبى،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حسينيۀ ارشاد،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الحسن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الموسوى الخرسان،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 رسائل فى إعجاز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للرمانى و الخطابى وعبد القاهر الجرجانى فى الدراسات القرآنية و النقد الأدبى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خلف اللّه أحمد ومحمّد زغلول سلام،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وعقاب الأعمال،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مهدى السيد،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الطباطبائى البروجردى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إسماعيل المعزّى الملايرى،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الطباطبائى البروجردى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إسماعيل المعزّى الملايرى،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معزّى،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البيان، أبو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صدقى جميل العطار،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ابن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الميس و جميل عطار،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 فضله، يوسف بن عبد البرّ النمرى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التفسير من كتب الأحاديث، خالد بن عبد القادر آل عقدة،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أطفيش،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محمّد بن أحمد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العليم البردونى، مؤسّسة التاريخ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عبدالعليم البردونى،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الرحمان 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خواصّ القرآن، عبد الرحمان بن على بن أحمد القريشى،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جامعيت قرآن كريم نسبت به علوم و معارف الهى و بشرى، محمّدهادى معرفت،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الجُذور التاريخية للغُلوّ و الغُلاة، سامى الغُرَيرى،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أكرم عبد خليفة الديلمى،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القرّاء و كمال الإقراء، أبو الحسن على بن محمّد السخاوى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الزبيدى،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محمّد بن الحسن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رمزى منير البعلبكى،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اللغة،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جنّة الأمان الواقية و جنّة الإيمان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الحسن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جوامع الجامع فى التفسير،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جوامع الجامع،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الأدب فى أدبيات وإنشاء لغة العرب، أحمد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الأدب فى أدبيات وإنشاء لغة العرب، أحمد الهاشمى،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بيست و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أحمد الهاشمى،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صدقى محمّد جميل،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الحسان،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القرآن،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محمّد مصطفى،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الجندى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محمّد حسن النجفى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حسن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المرتضى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رّد المختار،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الكشّاف، الشريف الجرجانى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 مطبعة مصطفى البابى الحلبى،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الروح و الريحان فى روابى علوم القرآن، محمد أمين بن عبد اللّه الاُرَمى العلوى،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طوق النجاة،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يوسف بن أحمد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تقى الإيروانى،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فى أحكام العترة الطاهرة، يوسف بن أحمد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الإيروانى،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الثقلين، نجم الدين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الثقلين، قوام الدين الوِشْنَوى القمى،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واعظزادة الخراسانى،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الظن باللّه، أبو بكر عبد اللّه بن محمّد ابن أبى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مجدى السيد إبراهيم،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هامّة حول القرآن الكريم، السيّد جعفر مرتضى العاملى،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مسيحيت، هيئت تحريريۀ مؤسسۀ در راه حق،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راه حق،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خاتمة المستدرك، الميرزا حسين بن محمّدتقى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محمّد بن على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أفعال العباد و الردّ على الجهمية و أصحاب التعطيل،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أفعال العباد و الردّ على الجهمية و أصحاب التعطيل،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اسامة بن محمّد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أبى بكر،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القرآن الكريم، تركى بن سعد بن فهيد الهويمل،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القرآن و فوائده، ضياء الدين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قرآن كريم، مركز فرهنگ و معارف قرآن كريم،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 نامۀ جهان اسلام،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غلامعلى حدّاد عادل،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دائرة المعارف اسلامى،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نامۀ قرآن و قرآن پژوهى،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خرمشاهى،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ناهيد،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دايرة المعارف تشيّع، زير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حاج سيّد جوادى،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مؤسسۀ شهيد سعيد محبّى،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قرآنية، محمّد حسين على الصغير،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قرآنية، أبو الحسن على الحسنى الندوى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الماجد الغورى،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قرآنية، محمّد بن محمّد أبو شهبة،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مصطفى فضلية،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آستانۀ قرآن، رژى بلاشر،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راميار،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درآمدى بر تاريخ علوم قرآنى، محمّدتقى ديّارى بيدگلى،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درآمدى بر تفسير جامع روايى، محمّد محمّدى رى 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الدراية فى علم مصطلح الحديث،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هاى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محمود طالقانى،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سهامى انتشار،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المصون فى علوم الكتاب المكنون، أحمد بن يوسف السمين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الخراط،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فى التأويل بالمأثور، عبد الرحمان بن أبى بكر جلال الدين السيوطى،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بالمأثور، 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فى خواصّ القرآن العظيم، أبو محمّد عبد اللّه بن أسعد اليافعى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فى خواصّ القرآن العظيم، أبو محمّد عبد اللّه بن أسعد اليافعى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على صبيح و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فى خواصّ القرآن الكريم، أبو محمّد عبد الله بن أسعد اليمينى اليافعى،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عقيل،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فى فقه الإماميّة،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درء تعارض العقل و النقل، أحمد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عبد الرحمة،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أبو القاسم إسحاق بن إبراهيم الختلى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صالح،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الذخيرة فى علم الكلام،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محمّدباقر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آقا بزرگ الطهرانى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سعادت؛ ردّ شبهات اثبات نبوّت خاتم الأنبياء و حقّانيت دين اسلام، ابو الحسن شعرانى،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صدوق،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رباعيات حكيم عمر خيّام،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دانش و توفيق هاشم پور سبحانى،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الأبرار فى نصوص الأخبار، محمود بن عمر الزمخشرى،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الرحلة المدرسية، محمد جواد 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الرحلة المدرسية و المدرسة السيارة فى نهج الهدى، محمّد جواد البلاغى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من الرحمن، ابن العربى،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محمود الغراب،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نضر،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الفقهية، الشيخ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باقرى،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رسم الخط مصحف، غانم قدورى الحمد،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جعفرى،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الرسول المصطفى و فضائل القرآن، عبد الحليم الحلّى،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حقّانيت مذهب شيعه، يوحنا بن اسرائيل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تبريز، چاپ سنگى،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يوحنّا بن إسرائيل الذمّى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خانۀ آية اللّه بروجردى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الرواشح السماوية فى شرح الأحاديث الإمامية، محمّد باقر الحسينى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البيان، إسماعيل بن مصطفى حقى البروسوى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البيان، الحقّى البروسوى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شهاب الدين الآلوسى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البارى عطية،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المعانى، الآلوسى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عرب،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المعانى فى تفسير القرآن العظيم، السيدمحمود الآلوسى،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و روح الجنان فى تفسير القرآن، ابو الفتوح حسين بن على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الطالبين وعمدة المتّقين، أبو زكريا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الطالبين وعمدة المتّقين، أبو زكريا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محمّدتقى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كرمانى و اشتهاردى،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كوشان 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السالكين فى شرح صحيفة سيّد الساجدين، السيد على خان المدنى الشيرازى،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الحسينى الأمينى، مؤسّسة النشر الإسلامى،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فى علم التفسير، عبد الرحمان بن على القرشى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فى علم التفسير، عبد الرحمان بن على القرشى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المقدّس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البيان، أحمد بن محمّد المقدّس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ذكرى المحقّق الأردبيلى و مؤسسة النشر الإسلامى،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التفاسير، فتح اللّه بن شكر اللّه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محمّد بن إسماعيل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العزيز الخولى،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بلوغ المرام من جمع أدلّة الأحكام، محمّد بن إسماعيل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فواز أحمد زملى و إبراهيم محمّد الجمل،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محمّد بن يوسف الصالحى الشامى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الحاوى لتحرير الفتاوى، محمّد بن أحمد بن منصور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سرح العيون فى شرح رسالة ابن زيدون، جمال الدين ابن نباتة المصرى،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المكتبة العصرية،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سرح العيون فى شرح العيون، حسن حسن زادة الآملى،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السلفية بين أهل السنة و الإمامية، محمّد الكشميرى،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التحريف، فتح الله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التحريف، فتح اللّه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آزادى،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أبى داوود، سليمان بن أشعث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الترمذى، 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عبد الله بن عبد الرحمان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عبد الله بن عبد الرحمان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الاعتدال،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الدارمى، عبد اللّه بن عبد الرحمان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الحديثة،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أحمد بن 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لسنن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البندارى،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محمّد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الأرنووط،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شمس الدين محمّد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سيرت جاودانه، محمّد سپهرى،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انديشۀ اسلامى،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تحوّل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 بازرگان،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على بن برهان الدين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على بن برهان الدين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النبويه، عبد الملك بن ابن هشام الحِمْيرى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محمّد على صبيح و أولاده،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إسماعيل بن عمر البُصروى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النبى صلى الله عليه و آله، أبو عبد اللّه محمّد بن إسحاق المطّلبى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عبد الحميد،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محمّد على صبيح و أولاده،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شرح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عليقُلى جديد الإسلام،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جعفريان،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سيماى كارگزاران على بن ابى طالب، على اكبر ذاكرى،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حول القرآن و تفنيدها، غازى عنايت،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ابن عقيل، عبد الله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عقيل على ألفية ابن مالك،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سليم الحمصى و محمّد أحمد قاسم،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جروس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الكافى، ملّا صالح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اصول كافى، ملّا محمّد صالح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ابو الحسن شعرانى،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الاُصول الخمسة، القاضى عبد الجبّار بن أحمد الهمذانى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أبى هاشم،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مصطفى رباب،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لنصير الدين الطوسى، علاء الدين على بن محمد القوشجى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رحلى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شذور الذهب فى معرفة كلام العرب، جمال الدين عبد اللّه بن هشام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إميل بديع يعقوب،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النووى على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فصوص الحكم، محمّد داوود قيصرى 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آشتيانى،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قطر الندى وبلّ الصدى، جمال الدين عبد اللّه بن هشام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عبد الحميد،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عبد الرحمان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أبو البركات سيدى أحمد الدردير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العزيز فى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للغزالى، عبد الكريم بن محمد الرافعى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المختصر، سعد الدين مسعود بن عمر التفتازانى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المتعال الصعيدى،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النَّوَوى على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فى علم الكلام، التفتازانى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النعمانيّة،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المواقف، الإيجى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عميرة،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النووى على صحيح مسلم،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النَّوَوى على صحيح مسلم،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أبى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الشفاء، أبو على 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العفيفى،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الأميريّة،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عبيد الله بن أحمد الحاكم الحسكانى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المحمودى،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النبوّة، نور الدين عبد الرحمان بن احمد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امين سبزوارى،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ميركسرى،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المضيرة أبو هريرة، محمود أبو رَيَّة،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الصافى، ملا محسن بن شاه مرتضى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الصافى، الفيض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الصدر،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الصافى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الصافى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إسماعيل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 صحاح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حمّاد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على بن بلبان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الأرنووط،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خزيمة، محمّد بن إسحاق السلمى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 البخارى،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دارالطباعة السلطانية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حَجاج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بشرح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النووى على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النبى، السيّد جعفر مرتضى العاملى،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السيرة،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النبى، السيّد جعفر مرتضى العاملى،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النبى الأعظم، السيّد جعفر مرتضى العاملى،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السّجاديّه الكاملة، الإمام زين العابدين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الفهرى الزنجانى،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 الجامعة، الإمام زين العابدين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الأبطحى الإصفهانى،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النجاة، الشيخ جواد التبريزى،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صراط النجاة، الشيخ جواد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الصدّيقة الشهيدة،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الصناعتين الكتابة و الشعر، أبو هلال الحسن بن عبد اللّه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صيانة القرآن من التحريف، محمّدهادى معرفت،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 الأئمّه، ابن سابور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المفسّرين، جلال الدين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الإعراب فى النحو العربى و تطبيقها فى القرآن الكريم، أحمد سليمان ياقوت،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الجامعيّة،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عارضة الأحوذى بشرح جامع الترمذى، ابن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أحمد بن محمّد الحلّى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أحمد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الأبيارى و عمر تدمرى،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العقيدة و الشريعة، ايگناتس گولدتسيهر، ترجمه 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يوسف موسى و عبد العزيز عبد الحق و على حسن عبد القادر،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الكاتب،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الله،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ابن بابويه محمّد بن على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محمّدصادق بحر العلوم،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المتناهية فى الأحاديث الواهية، أبو الفرج عبد الرحمان ابن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القرآن، السيّدمحمّدباقر الحكيم،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القرآن عند المفسّرين، مركز الثقافة و المعارف القرآنية،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فى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يحيى بن الحسن الأسدى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محمود بن أحمد العينى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اليوم و الليلة، أبو بكر أحمد بن محمّد ابن السنّى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أبى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الطيّب محمّد شمس الحق العظيم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عوالى اللئالى، ابن أبى جمهور الأحسائى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عيساى تاريخى و اسطورۀ تجسّد، نيل رابينسون،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شاكر،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پژوهشگاه اديان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نامۀ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أحمد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المخزومى،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الشيخ الصدوق،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علميۀ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المراد فى شرح نكت الإرشاد،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 الدراسات الإسلاميّة،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فى الكتاب و السنّة و الأدب، عبد الحسين الأمينى التبريزى النجفى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غرائب القرآن و رغائب الفرقان، نظام الدين الحسن بن محمّد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عميرات،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غرائب القرآن و رغائب الفرقان على مصحف التهجّد، نظام الدين الحسن بن محمّد القمى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عطوة عوض،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مصطفى البابى الحلبى و أولاده،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غرائب القرآن و رغائب الفرقان على مصحف التهجّد، نظام الدين الحسن بن محمّد القمى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الصفوة،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عبد الواحد بن محمّد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الحربى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إبراهيم،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المدينة،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أبو محمد عبد اللّه بن مسلم بن قتيبة الدينورى،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الجبورى،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العانى،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غلطهاى شفاهى و كتبى حتّى در قرآن، سيّد محمد مختارشاهى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بعثت،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ابن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شرح صحيح البخارى،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الملك العلىّ بصحّة حديث باب مدينة العلم على، أحمد بن محمّد بن الصديق الغُمارى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محمّدهادى الأمينى،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 نعيم بن حمّاد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بن أمين زهيرى،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التوحيد،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أحمد بن يحيى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أنيس الطباع،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و آموزش انقلاب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مرتضى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فى فضائل المرتضى و البتول و السبطين و الأئمّة من ذرّيّتهم، إبراهيم بن محمّد الجوينى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الفرقان فى تفسير القرآن بالقرآن، محمد الصادقى الطهرانى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اللغوية، أبو هلال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الخطاب،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الخطاب فى إثبات تحريف كتاب ربّ الأرباب، ميرزا حسين بن محمّدتقى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الغُرَيرى،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فى معرفة أحوال الأئمّة عليهم السلام، على بن محمّد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القرآن، أبو عبيد القاسم بن سلّام الهروى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العطيّة،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القرآن، أبو عبيد قاسم بن سلام الهروى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وهبى سليمان غاوجى،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القرآن،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حمّادة،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و دار الثقافه،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القرآن و ما انزل من القرآن بمكّة و ما انزل بالمدينة، أبو عبد اللّه محمّد بن أيّوب ابن الضريس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بدير،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الإمام جعفر الصادق عليه السلام،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الإمام جعفر الصادق عليه السلام، محمّدجواد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الكاشانى،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السبطين العالميّة،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المصحف و ما يتعلّق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السيّدمحمّد الحسينى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الفردوس،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السنّة، سيّد سابق،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السنّة، سيّد سابق،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الصادق، السيّدصادق الحسينى الروحانى،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القرآن، قطب الدين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فلسفۀ علم كلام، هرى اوسترين ولفسن،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آرام،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أبو الفرج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على الطويل،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إسحاق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الرحمن فى الأحكام الفقهيّة الخاصّة بالقرآن، أحمد سالم ملحم، 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الرحمن فى التفسير الموضوعى للقرآن، توفيق علوان،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محمّد عبد الرؤوف المناوى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القرآن، على اكبر قَرَشى، 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الفيروزآبادى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پژوهى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در اسلام، سيّدمحمّدحسين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چگونه بخوانيم؟، محمد ارغون،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عطايى،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شناسى، محمدمهدى فولادوند،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فردا،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فى الإسلام، السيّدمحمّدحسين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فى الإسلام، السيّد محمّدحسين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المحبّين،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 أثره فى الدراسات النحويّة، عبد العال سالم مكرم،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الأزهريّة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و روايات المدرستين، السيّد مرتضى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 روايات المدرستين، مرتضى العسكرى،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العلمى الإسلامى،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قطب الدين سعيد بن هبة الله الراوندى،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الجملة الخبريّة فى كتب إعراب القرآن و معانيه، معيض بن مساعد العوفى، 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معيض بن مساعد العوفى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قواعد الأحكام فى معرفة الحلال و الحرام، الحسن بن يوسف بن المطهّر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التفسير لدى الشيعة و السنّة، محمّد الفاكر الميبدى،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للتقريب بين المذاهب الإسلاميّة،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 الفوائد،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الهادى الحكيم،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 الفوائد،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الهادى الحكيم،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درايتى و ديگران،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الكلينى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شمس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التعاريف،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الكُلَينى،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عبد الله بن 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الغزاوى،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ابن قولَوَيه أبو القاسم جعفر بن محمّد القمى،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از چاپ سنگى،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ابن أثير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ضعفاء الرجال، عبد اللّه بن عدى الجرجانى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 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كاوشى تاريخى در جمع قرآن، سيّدمحمّدعلى ايازى،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مبين،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على عليه السلام، مهدى مهريزى،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صحيفۀ خرد،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تفسيرى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الشيخ الصدوق،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و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التنزيل و عيون الأقاويل،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البابى الحلبى و أولاده،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محمود الزمخشرى،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 عيون الأقاويل فى وجوه التأويل، أبو القاسم جار اللّه محمود بن عمر الزمخشرى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كشّاف القَناع، البهوتى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عبد العظيم،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القناع عن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منصور بن يونس البهوتى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هلال المصلحى،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النصر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كشّاف القناع عن متن الإقناع، منصور بن يونس البهوتى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الضياوى،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الأسرار و عدّة الأبرار، رشيد الدين ابو الفضل احمد بن محمّد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حكمت،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 الأستار، السيّد إعجاز حسين النيسابورى،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العجلونى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الظنون عن أسامى الكتب و الفنون، مصطفى بن عبد اللّه الكاتب الچلبى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الشيخ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فى معرفة الأئمّه، على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المحجّة لثمرة المُهْجة،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إسحاق أحمد بن محمّد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الثراث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فى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إسحاق الثعلبى،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لكتب العلمية،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الأحكام، محمّدباقر بن محمّد مؤمن المحقّق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الواعظى،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فى المصطلحات و الفروق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البقاء أيّوب بن موسى الحسينى الكفوى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امام 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الدقائق و بحرالغرائب، محمّد بن محمّدرضا القمى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الإرشاد،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بكرى حيانى و صفوة السقاء،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فى سنن الأقوال والأفعال، على المتّقى بن حسام الدين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السقاء،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فى سنن الأقوال و الأفعال، على بن حسام الدين المتّقى الهندى،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كيهان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كيهان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نمايندگى مؤسّسۀ كيهان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اللآلئ المصنوعة فى الأحاديث الموضوعة، جلال الدين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اللآلى المصنوعة فى الأحاديث الموضوعة،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بن إبراهيم الخازن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النقول فى أسباب النزول، جلال الدين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لباب النقول فى أسباب النزول، جلال الدين عبد الرحمان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الرياض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فى علوم القرآن، صبحى الصالح،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فى علوم القرآن، صبحى الصالح،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فى علوم القرآن، مناع القطان،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فى علوم القرآن، صبحى الصالح حمّادة،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السَّرَخسى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القاضى عبد الجبّار بن أحمد الهمذانى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محمّد زرزور،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أبو الحسن على بن حمزة الكسائى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آل ياسين، 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عمّار،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و مختلفه،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القرآن و مختلفه، محمّد بن على ابن شهرآشوب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جُمع القرآن؟، السيّدمحمّد الحسينى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الرسول الأعظم صلى الله عليه و آله،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مثالب النواصب،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احياى ميراث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نسخۀ عكسى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فى أدب الكاتب و الشاعر و يليه كتاب الفلك الدائر على المثل السائر، ضياء الدين نصر اللّه بن محمّد ابن الأثير،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نهضة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المجروحين من المحدّثين و الضعفاء و المتروكين، محمّد بن حِبّان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قاهره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الأمثال، أبو الفضل أحمد بن محمّد النيشابورى 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قصى الحسين،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 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المرتضوى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عادل، مكتب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الرسولى المحلّاتى،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لجنة من المحققين،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الهيثمى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الفائدة و البرهان فى شرح إرشاد الأذهان، أحمد بن محمّد المحقّق الأردبيلى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فى شرح المهذّب، أبو زكريّا محيى الدين يحيى بن شرف النَّوَوى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مجموعۀ آثار شهيد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بن خالد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الحسينى الاُرمَوى،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المحاضرات فى الإلهيّات، جعفر السبحانى،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الربّانى الگلپايگانى،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عليه السلام،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ابن حبيب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إيلزة ليختن شتيتر و محمّد حميد اللّه حيدرآبادى،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محمّد بن حبيب الهاشمى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الجديدة،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المحرَّر الوجيز فى تفسير الكتاب العزيز، أبو محمّد عبد الحق بن غالب بن عطيّة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الشافى محمّد،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المحصّل، الفخر الرازى،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آستانه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المحصّل، أبو عبد اللّه محمّد بن عمر الفخر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اناى،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المحلّى، أبو محمّد على بن أحمد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خاتم پيامبران، جمعى از نويسندگان،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حسينيۀ ارشاد،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در تورات و انجيل، عبد الأحد داوود،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نيك آيين،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نو،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صلى الله عليه و آله كما ورد فى كتب اليهود والنصارى، عبدالأحد داوود،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فاروق الزين،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 الموهوم يا راه تجديد عظمت و قدرت اسلام، اسد اللّه مير اسلامى خرقانى،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طالقانى،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محمّدى،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 محمّد بن عبد القادر،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 محمّد بن أبى بكر بن عبدالقادر الرازى،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 ابن منظور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المعانى، سعد الدين التفتازانى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المعانى، سعد الدين التفتازانى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مذاهب التفسير الإسلامى، ايكناتز غولدتسيهر، ترجمه به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النجّار،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الإطّلاع عن أسماء الأمكنة و البقاع، ابن عبد الحق البغدادى صفى الدين عبد المؤمن بن عبد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البجاوى،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أخبار آل الرسول، محمّدباقر بن محمّدتقى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سالارى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المرشد الوجيز، عبد الرحمان بن أبى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طيار ألتى قولاج،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الوجيز لقراءة كتاب اللّه العزيز، محسن آل عصفور،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السَّرَويّة،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 عبد 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الرحمان المرعشلى،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مصطفى عبد القادر،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الحميد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مستشرقان و قرآن، محمّدحسن زمانى،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المسند،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الجعد، على بن الجعد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أبى داوود، أبو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على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الرويانى، محمّد بن هارون الرويانى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على أبو يمانى،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شهاب الدين محمّد بن سلامة القاضى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المسيا المنتظر نبىّ الإسلام صلى الله عليه و آله، أحمد حجازى السّقا،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مشاهد القيامة فى القرآن، سيّد القطب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المصابيح، محمّد بن عبد اللّه العمرى الخطيب التبريزى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الآلبانى،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المصاحف، أبو بكر عبد اللّه بن أبى داوود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المصاحف، ابن أبى داوود السِّجِستانى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السبحان واعظ،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المصاحف، عبد الله بن سليمان السجستانى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عبد السبحان واعظ،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البشائر الإسلاميّة،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السيّد أبو القاسم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أبحاث السيّد أبى القاسم الخوئى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على التوحيدى،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فى الأدعية و الصلوات و الزيارات، إبراهيم بن على العاملى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الشيخ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 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الرحمان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العلمى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ابن أبى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اللحام،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القرآن فى شفاء الأبدان، محمّد فريد الجمل،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اليقين،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القرآن الكريم تتحدّى البشر الى الأبد، محمّد درويش الخطيب،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الإحصائى لألفاظ القرآن الكريم، محمود الروحانى،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الآستانه الرضويّة المقدّسة،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و عبد الحسين بن إبراهيم الحسينى،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 تفصيل طبقات الرواة، السيّد أبو القاسم الموسوى الخوئى،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علوم القرآن، إبراهيم محمّد الجرمى،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الحميد السلفى،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المطبوعات العربيّة و المعرّبة، يوسف إليان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محمّد فؤاد عبد الباقى،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المفهرس لألفاظ القرآن الكريم، 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السيّد مرتضى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المدرستين، السيّد مرتضى العسكرى،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 الموازنة فى فضائل الإمام أمير المؤمنين عليه السلام، محمّد بن عبد اللّه الإسكافى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محمّدباقر المحمودى،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المغازى، الواقدى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مارسدن جونس،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المغنى، أبو محمّد عبد الله بن أحمد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مغنى اللبيب عن كتب الأعاريب، أبو محمّد عبد اللّه بن يوسف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محيى الدين عبد الحميد،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على صبيح و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الغيب، محمّد بن إبراهيم صدر المتألّهين الشيرازى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خواجوى،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التاريخ العربى،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فى شرح قواعد العلّامة، محمّدجواد بن محمّد الحسينى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محمّدباقر الخالصى،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فى غريب القرآن،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و الدار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دين در بهداشت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پزشكى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مقايسۀ ميان تورات، انجيل، قرآن و علم، موريس بوكاى،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اللّه دبير،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عبد 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المامقانى،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مقباس الهداية فى علم الدراية، عبدالله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مقتنيات الدرر و ملتقطات الثمر، على الحائرى الطهرانى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مقتنيات الدرر و ملتقطات الثمر، على المفسّر الحائرى الطهرانى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مقدّمتان فى علوم القرآن، آرتور جِفْرى،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إسماعيل الصاوى،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الرحمان ابن خلدون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صلاح، عثمان بن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فى اصول التفسير، تقى الدين أحمد بن عبد الحليم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الحرستانى و محمّد شكور حاجى إمرير،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فى رسم مصاحف الأمصار، أبو عمرو عثمان الدانى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دهمان، دار الفكر،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فى معرفة مرسوم مصاحف أهل الأمصار، أبو عمرو عثمان بن سعيد الدانى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أحمد دهمان،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مكائد الشيطان، عبد اللّه بن محمّد ابن أبى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مجدى السيّد إبراهيم،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مكاتيب الرسول صلى الله عليه و آله، على الأحمدى الميانجى،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الشيخ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الشيخ مرتضى بن محمّد أمين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بمناسبة الذكرى المئويّة الثانية لولادة الشيخ الأنصارى،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ها و فرقه هاى اسلامى در سده هاى ميانه، ويلفرد مادلونگ،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قاسمى،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محمّد بن عبد الكريم الشهرستانى،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الگيلانى،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عليه السلام، محمّد بن على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الأساتذة،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 طالب، محمّد بن على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البقاعى،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الكوفى القاضى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محمّدباقر المحمودى،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العرفان، محمّد عبد العظيم الزرقانى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مناهل العرفان فى علوم القرآن، محمّد عبد العظيم الزرقانى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مناهل العرفان فى علوم القرآن، محمّد عبد العظيم الزرقانى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بلاغة القرآن فى آيتى الدين و الرهان، سعيد جمعة،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مسند عبد بن حُمَيد، عبد بن حميد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صبحى البدرى، مكتبة النهضة العربيّة،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الاُصول، الميرزا حسن البجنوردى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تراث الإمام الخمينى رحمه الله،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الدراية فى توضيح الكفاية، محمّد جعفر الجزائرى المروّج،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الأمير،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فى اللغة و الأعلام، لويس المعلوف،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محمّدرضا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الإسلامى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المنطق، محمّدرضا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شيروانى،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فى شرح نهج البلاغة، ميرزا حبيب الله الخوئى،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الإسلاميّة،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فى شرح نهج البلاغة، حبيب اللّه بن محمّد هاشم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فى شرح نهج البلاغة، قطب الدين أبو الحسين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الكوهكمرى،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الصادقين فى إلزام المخالفين، ملّا فتح الله الكاشانى،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علمى،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الصادقين فى الزام المخالفين، ملّا فتح اللّه بن شكر اللّه الكاشانى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الشَّعرانى،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منهج الصادقين فى إلزام المخالفين، ملّا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محمّد حسن علمى،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فى علم الكلام، عبد الرحمان بن أحمد الإيجى،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المتنبّى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القرآنية، إبراهيم الأبيارى،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إبراهيم عبده، مؤسّسة سجل العرب،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القرآنية، أبو عبد اللّه الحسين القحطانى،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الكاظمى،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النحو و الصرف و الإعراب، إميل بديع يعقوب،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الموضوعات، عبد الرحمان بن على بن الجوزى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الموضوعات، أبو عبد الرحمان بن على 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فى نقد الرجال، 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البجاوى،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محمّد المحمّدى الرَّيشَهرى،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الحكمة با ترجمۀ فارسى، محمّد محمّدى رى شهرى،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شيخى،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 محمّدحسين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 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 السيدمحمّد حسين الطباطبائى،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فى تفسير القرآن، السيّدمحمّد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ناسخ التواريخ، محمّدتقى سپهر،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مطبوعات دينى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القرآن و منسوخه، سعد بن عبد اللّه الأشعرى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الشوهانى،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 المنسوخ فى القرآن الكريم، على بن أحمد ابن حزم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الناسخ و المنسوخ فى كتاب اللّه تعالى، قتادة بن دعامة السدوسى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صالح الضامن،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جديدة فى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عبد اللّه درّاز، 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طوبى يا دائرة المعارف لغات قرآن مجيد، ميرزا ابو الحسن شَعرانى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اسلاميه،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 الوافى، عباس حسن،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نزاهت قرآن از تحريف، عبد الله جوادى آملى،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يحيى بن سعيد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 فى القرآن الكريم، مصطفى زيد،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فى القراءات العشر، محمّد بن محمّد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الضباع،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النشر فى القراءات العشر، أبو الخير محمّد بن محمّد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الضباع،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فى القراءات العشر، أبو الخير محمّد بن محمّد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عميرات،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على أمير المؤمنين عليه السلام، على عاشور،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مؤسسۀ تحقيقات و نشر معارف اهل 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الرحمن، محمّد النهاوندى،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الرحمن فى تفسير القرآن، محمّد بن عبد الرحيم النهاوندى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نقدى و درآمدى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تحوّل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ضميمۀ سخنى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عليرضا صدر الدينى،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النكت و العيون، أبو الحسن على بن محمّد الماوردى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المقصود بن عبد الرحيم،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نو به قرآن، محمّد ارغون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غلامعباس توسلى،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الاُصول فى أحاديث الرسول،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عميرة،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الجليل،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 عبدعلى بن جمعة العروسى الحويزى،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الثقلين، العروسى الحويزى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فى فنون الأدب، أحمد بن عبد الوهّاب النُّوَيرى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 فى فنون الأدب، أحمد بن عبد الوهّاب النويرى،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و الوثائق القومية،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السيّد حسين البروجردى، حسينعلى المنتظرى،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الحكمة،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الحكمة، السيّد محمّد حسين الطباطبائى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زارعى سبزوارى،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الدرايه، السيّد حسن الصدر، ماجد الغرباوى،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السيّد حسن الصدر الكاظمى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و الأثر، مبارك بن مبارك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من كلام الإمام أمير المؤمنين، السيد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صبحى صالح،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من كلام الإمام أمير المؤمنين،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من كلام الإمام أمير المؤمنين،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دشتى،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الوافى، محمّدمحسن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حسين الإصفهانى،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امير المؤمنين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فى فضائل الكتاب العزيز، أبو عبد اللّه محمّد بن أحمد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على رضا،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 فى فضائل الكتاب العزيز،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علاء الدين على رضا،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الرازى،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الى تحصيل مسائل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الحسن الحرّ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وهبة الزحيلى،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الوسيط فى تفسير القرآن المجيد، على بن أحمد الواحدى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الأخيار الى أُصول الأخبار، حسين بن عبد الصمد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بشّر الكتاب المقدّس بمحمّد صلى الله عليه و آله؟، منقذ السقار،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النافذة،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 مسيحيت و اسلام، اف ئى پيترز،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توفيقى،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اديان و مذاهب،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LASAINTEBIB LE,Traduiteenfran caisso usladire ctionde L'ECLEBIB LIQUEDEJERUS ALEM,LESEDITI ONSDUCERE,PARIS,1956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THEHOLYSCR IPTURES,ACORDINGT OTHEMASORETICT EXT,PHILAD ELPHIA,THEJEWISH PUBLICA TIONSOCIETY OFAMERICA,1917</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TANAKH;THEHOLY SCRIPTURES,THENEW JPSTRANSLATIO NACCORDING TOTHETR ADITIO NAL HEBREW TEXT,THEJE WISHPUB LICA TION SOCIET YOF AMERIC A,PHILADE LPH IA &amp; JERUSAL EM,1985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الإمام عليّ عليه السلام عنه صلى الله عليه و آله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النوافل؛ أي هي فضلة غير واجبة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كآية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كُنْتُمْ مَرْضى أَوْ عَلى سَفَرٍ أَوْ جاءَ أَحَدٌ مِنْكُمْ مِنَ الْغائِطِ أَوْ لامَسْتُمُ النِّساءَ فَلَمْ تَجِدُوا ماءً فَتَيَمَّمُوا صَعِيداً طَيِّباً فَامْسَحُوا بِوُجُوهِكُمْ وَ أَيْدِيكُمْ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يقبل في كفّارة اليمين إطعام عشرة مساكين الذي هو أدنى وأخفّ كفّارة على الإنسان، ويوسّع على الإنسان في أن لا يأخذ بالأدنى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الصباغة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آيۀ تيمّم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بيماريد، يا در سفريد، يا يكى از شما از قضاى حاجت آمد، يا با زنان آميزش كرده ايد و آب نيافته ايد، پس بر خاكى پاك تيمّم كنيد و صورت و دست هايتان را مسح نماييد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كفّارۀ سوگند، غذا دادن به ده 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حدّ اقل و سبُك ترين كفّاره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پذيرفته است؛ ولى در عين حال، انسان، مُجاز است كه به اين حدّ اقل اكتفا نكند؛ بلكه به ده نفر پوشاك دهد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النعماني في رسالة مفردة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بصير،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حفص وليس فيهما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نحوه،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جملة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حيون مولى الإمام الرضا عليه 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ذلول ذو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ألفاظ القرآن وعباراته قابلة لعديد من الوجوه والمعاني،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وقيد توضيحى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يدلّ على أنّ من ألفاظ القرآن ما هو يحتمل وجهين أو وجوهاً من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إنّه أحسن الحديث وأفصح الكلام، إذاً فلابدّ من كونه حاملاً لأحسن الوجوه والمعاني؛ فالحمل على أحسن الوجوه والمعاني من القرائن والأمارات بل ومن القواعد التفسيرية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عباس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الدرداء نحوه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عن ابن عبّاس نحوه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الحسين عليه السلام،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الأربعين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بمعنى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منه حرف إلّا وإنّ له تأويلاً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منه أنّ المراد بالحرف هوالوجه الذي اشتملت عليه آية أو 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أمر أو نهي أو وعظ أو ترغيب أو ترهيب أو ما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القرآن حرف إلّاوله تأويل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أبي سلمة عن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بضمّ الميم وتشديد الطاء وفتح اللام؛ اسم مكان من الاطِّلاع، أو بفتح الميم واللام وسكون الطاء اسم مكان من الطلوع، وهو مراد اللّه من العبد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الفضل بن يسار عن الإمام الباقر عليه السلام نحوه؛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الإمام الصادق عليه السلام وفي الثلاثة الأخيرة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در اين جا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مقصود از آن، وجهى از كلام است كه آيه يا آياتى مشتمل بر آن است،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نهى، موعظه، ترغيب، تهديد و مانند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هيچ وجهِ سخنى در قرآن نيست، مگر آن كه تأويلى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ميم و تشديد طا و فتح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مكان است از اطّلاع، يعنى مكان نگريستن و اطّلاع يافتن،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ميم و لام و سكون 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 مكان است از طلوع به معناى مكان طلوع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بحار الأنوار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كما في بحار الأنوار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الهيثم بن عروة التميمي،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اين روايت، تا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هفت 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أبطن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عوالى اللآلى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 جعفر سبحانى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الفصول الغروية فى الأصول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مرحوم استاد على اكبر غفّارى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البيان فى تفسير 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 ومنبع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اين گونه روايات كه در منابع متأخّر ديده مى شوند، كم نيستند و در صدد هستيم كه كتابى در ارزيابى و نقد آنها، تدوين نماييم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خواهشمند است اگر كسى در منابع حديثى كهن، متنى يافت كه با آنچه در إعجاز البيان يا جامع الأسرار آمده است، مطابقت داشت، نگارنده را آگاه نمايد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عليهم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مسعود عن الإمام الصادق عن آبائه عليهم السلام عنه صلى الله عليه و آله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بالتلاوة ظاهر مدلول اللفظ، بدليل أنّه عليه السلام عدّه من المعاني، فالمراد بالفهم في تفسيره الباطن ما هو باطن الظاهر من المعنى، والمراد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أحكام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المعارف المتلقّاة من القرآن في أوائل المراتب أو أواسطها في مقابل المطلع الذي هو المرتبة العليا، أو الحدّ والمطلع نسبيّان كما أنّ الظاهر والباطن نسبيّان كما عرفت فيما تقدّم، فكلّ مرتبة عليا هي مطلع بالنسبة إلى السفلى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طباطبايى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تلاوت، آن چيزى است كه ظاهر لفظ بر آن دلالت دارد، به دليل آن كه امام عليه السلام ظاهر را از اقسام معانى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امام عليه السلام باطن را به آن تفسير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معناى باطنى آن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سخن ايشان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احكام حلال و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 معارف الهى است كه در حدّ ابتدايى يا متوسّط از قرآن دريافت مى شود، در مقابل مُطّلع كه مرتبۀ عالى اين دريافت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ممكن است بگوييم كه حد و مُطّلع، دو امر نسبى هستند، همچنان كه ظاهر و 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پيش تر گفتيم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هر مرتبۀ بالاتر نسبت به پايين ترش، مطّلع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 السلام عن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القرآن آية إلّاولها ظهر وبطن وما فيه حرف إلّاوله حدّ ولكلّ حدّ 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يعني بقوله لها ظهر وبطن؟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وبطنه تأويله منه ما مضى ومنه ما لم يكن بعد يجري كما يجري الشمس والقمر كلّما جاء منه شيء وقع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المحارم والتحرّج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در پس آيات نكوهش و تهديد، آيات رحمت و آمرزش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عيينة،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ناء ونأى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أبي حمزة عن إبراهيم،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إسماعيل بن مخلّد السرّاج،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ظهور قائم عليه السلام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كاربرد اين واژه ها، مى توانيد به دانش نامۀ جهان اسلام مدخل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دائرة المعارف بزرگ اسلامى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فراهيدى، ابن دريد، جوهرى، ابن فارس 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آنچه در واژه 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شد، برگرفته از مقالۀ آقاى مهرداد عباسى در دانش نامۀ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منابع اين نظريه مى توانيد به همين مأخذ مراجعه فرماييد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آل عمران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در بارۀ نزول فرشتگان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روايات فصل پنجم در بارۀ نهى از تفسير و تأويل قرآن بر پايۀ رأى و هوس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حقايق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شانزده مورد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تفسير و تأويل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استواران در دانش و در شناخت تأويل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دانش هاى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كتاب و قرآن شناسى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العسكري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العسكري عن آبائه عليهم السلام،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وكيع والعسكري في المواعظ نحوه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معاذبن جبل،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19706</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إلى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وكلّها عن معقل بن يسار،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والاستئصال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دعاى ابراهيم عليه السلام است كه خداوند، آن را در قرآن، نقل كرده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فقط پيامبر صلى الله عليه و آله و اهل بيت اويند كه حقيقت قرآن را مى شناسند و به تفسير كامل آن، آگاه 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را به عنوان برگردان فارسى براى اصطلاح قرآنىِ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الرَّاسِخُونَ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ايم كه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كه علم يقينى و ترديدناپذير دارند؛ آنها كه علمشان پايدار و بى زوال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الطراز المتضمّن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عيش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سمعنا من الصحابة وغيرهم في تفسير القرآن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سليم بن قيس الهلالي،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يصلح أن تجعله الإماميّة شرح حال الأئمّة المعصومين على مذاهبهم،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علم الكتاب، وبه علموا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وهب بن منبّه عن عيسى عليه السلام نحوه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مواردى كه پيامبر صلى الله عليه و آله حكمى داده و سپس آن را با حكمى ديگر، نسخ كرده است و يا احكام موقّتى كه با پايان يافتن زمانشان، خود به خود، نسخ شده 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صلاحيت آن را دارد كه اماميّه آن را شرح حال امامان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آنها را معصوم مى 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قرار دهند؛ چرا كه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دانسته اى بالاتر از اميدِ دانستۀ خود نمى يابند؛ و قرآن به واسطۀ آنان دانسته مى شود و آنان به وسيلۀ قرآن دانا گشته 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محرز،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مصعب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بريد بن معاوية،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الوليد،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وهب بن وهب القرشي عن الإمام الصادق عليه السلام،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مرازم،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 عن إسماعيل بن جابر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سدير،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 رسول اللّه صلى الله عليه و آله وعلّمنا واللّه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المراد به تأويله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خواندن، تأويل آن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الزائر،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علقمة بن محمّد الحضرمي،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أمّا بعد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الطالب واليمين على المطلوب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في الحكومات والفصل في الخصومات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عن الإمام الصادق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در داورى ها؛ توانايى فيصله دادن دعواها؛ قضاوتِ به دور از خطا؛ حرفِ آخر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الطفيل؛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عبداللّه،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زاذان وكلاهما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فاختة،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الأصبغ بن نباتة،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بالأسباب هنا كلّ ما يتوصّل به إلى شيء، أي معرفة الذرائع التي يتوصّل بها إلى كلّ شيء من الاُمور العظيمة، أو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معرفة الأنساب والبيوتات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الأصبغ بن نباتة،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هر وسيله اى است كه براى رسيدن به چيزى استفاده مى شود؛ يعنى شناخت وسيله هايى كه از طريق آنها مى توان به كارهاى بزرگ،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هم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كه مراد، شناخت تبارها و خاندان 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 مصحّح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الغفّار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محمّد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ميان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كسانى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گوش مى دهند؛ ولى چون از نزد تو بيرون مى روند، به دانش يافتگان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اكنون 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همانهايند كه خدا بر دل هايشان مهر نهاده است و از هوس هاى خود، پيروى مى كنند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أحدهما عليهما السلام 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الباقر 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الكافي عن الحسن بن العبّاس بن الجريش،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عمرو بن شعيب عن ابيه عن جده،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الشمس والقمر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از قرآن، با آياتى ديگر از آن، در تعارض اند و يكديگر را نفى مى كنند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واستُنطِقوا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بقوله تعالى في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نَقُولُ لِلَّذِينَ أَشْرَكُوا إلى آخر الآية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من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والاتّباع مصدر عطف على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البيانيّة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ويلعن 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وفاعله ضمير راجع إلى اللّه عز و 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مفعوله، والموصول صفة لأهل المعاصي،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المستكبرين والمستضعفين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صفتان بعد صفة،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حالان للمفعول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النبأ</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قول الرجل لأمير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فرّجتَ عنّي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السياق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جملۀ هميشگى آن مرد به امير مؤمنان عليه السلام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آسوده ام نمودى، اى امير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اين جا افتاده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غير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هو من كلام المصنّف؛ أي الشيخ الصدوق رحمه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آيه، مخصوص اهل كتاب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هنا أيضاً قول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فرّجت عنّي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السياق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برخى از احاديث، نمونه براى دو عنوان هستند، مانند احاديثى كه در تبيين احكام فقهى ذكر شده اند و مصداق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قرآن به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هستند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أميرالمؤمنين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 الحسين عليه السلام،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إِنَّهُ بِكُلِّ شَىْ‌ءٍ مُّحِيطُ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 بن اذينة،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فَأَصْحَبُ الْمَيْمَنَةِ مَآ أَصْحَبُ الْمَيْمَنَةِ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أَصْحَبُ الْمَشَْمَةِ مَآ أَصْحَبُ الْمَشَْمَةِ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السَّبِقُونَ السَّبِقُونَ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همه در آن، حاضر مى شوند؛ روزى نمايان و تماشايى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مسلّماً او به هر چيزى احاطه دارد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تَفَصَّيتُ من الأمر تَفَصّياً؛ إذا خرجت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ميمون البان عن الإمام الباقر عليه السلام،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بن أعين عن أبيه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 ومن دون إسنادٍ إلى أحدٍ من أهل البيت عليهم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القنوت في ثلاث عشرة آية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اتَّخَذَ اللَّهُ وَلَدًا سُبْحَنَهُ بَل لَّهُ مَا فِى السَّمَوَ تِ وَ الْأَرْضِ كُلٌّ لَّهُ قَنِتُونَ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 وكلّها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زدن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 به آن است كه در كتاب نهفته است، چنان كه اين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 را قرآنى عربى قرار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بينديشيد، و همانا آن در كتاب اصلى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ما سخت والا و پُرحكمت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مفعول از 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كسانى هستند كه خداوند، جان هايشان را از پليدىِ معاصى و آلودگىِ گناهان، پاك كرده و يا از آنچه بزرگ تر و ظريف تر از اينهاست و آن، پاك كردن دل هايشان از تعلّق به غير خداى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از تطهير، با دست زدن به معناى علم، مناسبت دارد، نه طهارت به معناى پاكى از نجاست و ناپاكى ظاهرى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كسانى هستند كه خداوند متعال، جان هايشان را پاك كرده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گرامى و انسان هايى كه خدا آنها را پاك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اين نيست كه خدا مى خواهد آلودگى را فقط از شما اهل بيت بزدايد و كاملاً پاكتان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دليلى هم براى تخصيص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بيشتر مفسّران، چنين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 زيرا اين كار، تقييد بدون مقيِّد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فمسّه هو العلم به وهو في الكتاب المكنون، كما يشير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جَعَلْنَهُ قُرْءَ نًا عَرَبِيًّا لَّعَلَّكُمْ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فِى أُمِّ الْكِتَبِ لَدَيْنَا لَعَلِىٌّ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من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طهّر اللّه نفوسهم من أرجاس المعاصي وقذرات الذنوب، أو ممّا هو أعظم من ذلك وأدقّ؛ وهو تطهير قلوبهم من التعلّق بغيره تعالى، وهذ المعنى من التطهير هو المناسب للمسّ الذي هو العلم دون الطهارة من الخبث أو الحدث كما هو ظاهر، فالمطهّرون هم الذين أكرمهم اللّه تعالى بتطهير نفوسهم كالملائكة الكرام والذين طهّرهم اللّه من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وجه لتخصيص المطهّرين بالملائكة كما عن جلّ المفسّرين لكونه تقييداً من غير 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ابن عبّاس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 عن الإمام الصادق عن أبيه عليهما السلام،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عبدالغفّار الجازي،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عن الإمام الباقر عليه السلام،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عبدالرحمان بن كثير عن الإمام الصادق عن أبيه عن جدّه عن الإمام الحسن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الباقر عن أبيه عليهما السلام،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البختري عن الإمام الصادق عن أبيه عن جدّه عنه عليهم السلام،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 عن رسول اللّه صلى الله عليه و آله وفيه صدره،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عن الإمام الباقر عليه السلام نحوه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تفسير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مسعود وكلاهما نحوه، تفسيرابن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الاُخرى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وإثمهما 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وكلاهما عن ابن عباس،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سعيد بن جبير من دون إسنادٍ إليه صلى الله عليه و آله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إسماعيل بن موسى عن الإمام الكاظم عن آبائه عليهم السلام،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عن أبيه عن جدّه عن الإمام عليّ عليهم السلام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عنه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سخيلة،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بريد بن معاوية،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الوليد السمان،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بن أعين عن الإمام الصادق عليه السلام وكلاهما نحوه،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أخرجها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كنز الفوائد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العطش</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الضحى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من دون إسناد إليه صلى الله عليه و آله؛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من دون إسناد إليه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قمى، در تفسير اين آيه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خير كثير، شناخت امير مؤمنان و امامان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تفسير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لقمان، حكمت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شناخت امام زمانش به او داده 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اضيفت الواو للضرورة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15549</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بعجة بن عبداللّه الجهني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رأس الزند ممّا يلي الخنصر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كرسع</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أخَذَته خِلفَةٌ؛ إذا اختلف إلى 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السِّقاء الذي فيه اللبن؛ ليخرُج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الشيء يمور 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 وذهب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الامتِلاء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النازعات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المِسْمار، وجمعه دُسُر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الطارق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رقيم 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وشي السماء بالنجوم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كنز العمّال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عامر الطائي،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أحمد بن عامر الطائي وكلّها عن الإمام الرضا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عن رسول اللّه صلى الله عليه و آله،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 رسول اللّه صلى الله عليه و آله وكلاهما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صاحب الأمر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امّ سلمة، 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وقّاص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تاقَت نفسي إلى الشيء تَتوق تَوقاً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نزَعَت واشتاقت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ميمون عن الإمام الصادق عليه السلام،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القدّاح عن الإمام الصادق عن آبائه عليهم السلام والقضية فيه منسوبة إلى رسول اللّه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7403</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برزة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وخارت أرضهم بالخسفة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صوّتت كما يخور الثور، وشبّه عليه السلام ذلك بصوت السكّة المحمَاة في الأرض الخوّارة، وهي اللّينة، وإنّما جعلها محماة لتكون أبلغ في ذهابها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أحنف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الفارسي،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17653</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النواس بن سمعان نحوه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17651</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نواس بن سمعان،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نواس بن سمعان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بزيع،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ويحمل عرش ربك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فيفسد اللفظ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 تو كه خدا هميشه خشمگين است، بايد حاملان عرش، هميشه در حال سجده باشند و عرش را حمل نكنند، در حالى كه چنين نيست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محمّد بن مارد،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سليمان،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من دون إسناد إلى أحد من أهل البيت عليهم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 الجبّار وأشار إلى ساقه فكشف عنها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الجبّار أن يوصف بالساق الّذي هذا صفته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والاتر از اين نوع ساق است كه من و شما داريم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و الإمام الصادق عليهما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جوارحاً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يكى از شرايط ذبح كننده مسلمان بودن است و كسى كه خدا را همچون انسان بداند مسلمان نيست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وسيله توجه به خدا هستند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العزيز بن مسلم،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 الأحكام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دعائم الدين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الأحول،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بكير عن الإمام الصادق عليه السلام نحوه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عمّن حدّثه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بن الجهم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عن الإمام الصادق أو الإمام الكاظم عليهما السلام 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عليّ عليه السلام من دون إسنادٍ إليه صلى الله عليه و آله، عوالي الآلي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ميسرة بن حبيب عن الإمام عليّ عليه السلام من دون إسناد إليه صلى الله عليه و آله،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مسيرة من دون إسناد إلى أحدٍ من أهل البيت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إنفحة الجدي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شيء يخرج من بطن الجدي أصفر، فيغلظ كالجبن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قوم ماتطاقون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 بيوت حجارة ولا 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الحلبي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الإمام الباقر عليه السلام،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حريث عن الإمام الصادق عليه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مستنير عن الإمام الباقر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يزيد عن الإمام الصادق عليه السلام،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عن الإمام الصادق عليه السلام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لي الأوّل والآخر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عليّ بن الجهم عن الإمام الرضا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نحوه،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أبي ليلى،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مكحول،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وكلاهما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تفسير النعماني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الأمالي للصدوق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كما في سائر المصادر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داوود بن فرقد،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اختارتهما الملائكة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يوسف بن محمّد بن زياد وعليّ بن محمّد بن سيّار،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تفسير النعماني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نحوه،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وكلاهما من دون إسناد إلى أحد من أهل البيت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عن الإمام الصادق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دارم بن قبيصة النهشلي عن الإمام الرضا عن آبائه عليهم السلام،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السندي عن الإمام الباقر عليه السلام نحوه،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مكحول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مسعدة بن صدقة عن الإمام الصادق عنه عليهما السلام،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الحصين بن عبدالرحمن عن أبيه عن الإمام الصادق عن آبائه عليهم السلام،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إسماعيل اليشكري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عن ابن عبّاس</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طلحة بن زيد عن الإمام الصادق عليه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رديء التمر ويابسه وما ليس له اسم خاصّ، فتراه ليبسه ورداءته لا يجتمع ويكون منثوراً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يعلى عن حذيفة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متن عربى حديث آمده، به معناى خرماى خشكيده و نامرغوبى است كه بر شاخه ها مى ماند و با تكان دادن، به اطراف پراكنده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اين است كه قرآن را تند تند و بدون دقّت در معانى آن مى خوانند، يا مراد، اين است كه آن را كُند كُند و با فاصله دادن كلمات از هم مى خوانند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فيتأوّلوه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وكنز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الأنسب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وكيع عن يحيى بن عبداللّه بن الحسن عن أبيه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بحار الأنوار، نهج السعادة 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 كن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شبهاتى كه ريشۀ دين را مى زنند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اتّخذوا أهواءكم غاشّة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ظنّوا فيها الغشّ وارجعوا إلى القرآن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الريّان بن الصلت عن الإمام الرضا عن آبائه عليهم 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عنه صلى الله عليه و آله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لعنته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سمرة،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في كتاب النجوم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جندب؛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عليه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موسى</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وهب بن وهب القرشي عن الإمام الصادق عن أبيه عليهما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 سِخُونَ فِى الْعِلْمِ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كلّها عن أبي مالك الأشعري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المحكم والمتشابه للسيّد المرتضى عن إسماعيل بن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الصلت الهروي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معمر السعداني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ءَ‌ايَتٌ لِّقَوْمٍ يَعْقِلُونَ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زينب بنت عليّ عليهما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فطر الناس عليها، فطر اللّه الخلق على 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را كه پروردگارت از پشت فرزندان آدم، نسل آنان را بر گرفت و ايشان را بر خودشان گواه ساخت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پروردگار شما نيستم؟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گواهى داديم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زرارة،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فضيل،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نقلاً عن الكلبي،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الكلبي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تزعم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مردويه عن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عبداللّه،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 وابن مردويه وأبي نعيم في المعرفة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عن ابن عبّاس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الحسن بن محمّد النوفلي،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روينا هذه الأحاديث كنماذج من مواعظ عيسى عليه السلام، ممّا لم يذكر في القرآن الكريم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زير، به عنوان نمونه هايى از اندرزهاى غير قرآنى عيسى عليه السلام آمده اند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الصبيّ على إسته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رويناه هذه الأحاديث كنماذج من مواعظ النبي الأعظم صلى الله عليه و آله ممّا لم يذكر في القرآن الكريم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زير، به عنوان نمونه اى از مواعظ غير قرآنىِ پيامبر صلى الله عليه و آله ارائه شده اند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44175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الأحول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عبد بن حميد وابن المنذر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أصحاب الأهواء من الذين يخوضون في آيات اللّه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 وابن جرير وأبي نعيم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ابن حميد،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ينجذب ويميل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القاسم بن سليمان عن الإمام الصادق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المعمر بن سليمان عن الإمام الصادق عنه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تأويل متشابهات آن، طبق دلخواه و بدون هيچ دليل و مدركى از جانب پيامبر صلى الله عليه و آله و اهل بيت عليهم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مرحوم فيض كاشانى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 مقصود، در هم آميختن آيات قرآن با يكديگر و تشخيص ندادن محكم و متشابه و عام و خاصّ 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المفاوضة على سبيل المنازعة والمغالبة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را از نسخۀ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افزوديم تا معناى جملۀ بعد آن، روشن تر باشد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المحكم والمتشابه للسيّد المرتضى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محمّدمهدى خراسانى، انجام شده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قرآن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مسند ابى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كافى 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قرآن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شرح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و تأويل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في 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أخذوا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تصحيف، ومافي المتن من كنز العمّال، و الترغيب و الترهيب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كنز العمّال، والترغيب والترهيب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بثلاث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وما في المتن من كنز العمّال، والترغيب والترهيب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7659</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8312</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التحصين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اوتي قوم الجدل إلّاضلّوا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ضلّ قوم إلّااُوتوا الجدل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اوتي الجدل قوم إلّاضلّوا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سعيد بن منصور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پژوهش، به وسيلۀ فاضل گرامى آقاى روح اللّه رزقى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 هيئت علمى پژوهشكدۀ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انجام شده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تفسير نسفى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تفسير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ماوردى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تفسير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التحرير و 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التفكّر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جناب آقاى سيّد حامد على زاده موسوى، انجام شده است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نثر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نثر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الأمثال فى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فى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موضوعى قرآن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به وسيلۀ فاضل گرامى حجة الاسلام و المسلمين آقاى ولى اللّه عيسى زاده، انجام شده 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12209</w:t>
      </w:r>
      <w:r>
        <w:rPr>
          <w:rFonts w:ascii="IRNazanin" w:hAnsi="IRNazanin" w:eastAsia="IRNazanin"/>
          <w:b w:val="false"/>
          <w:b w:val="false"/>
          <w:bCs w:val="false"/>
          <w:i w:val="false"/>
          <w:i w:val="false"/>
          <w:iCs w:val="false"/>
          <w:color w:val="333333"/>
          <w:sz w:val="20"/>
          <w:sz w:val="20"/>
          <w:szCs w:val="20"/>
          <w:rtl w:val="true"/>
        </w:rPr>
        <w:t>؛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فرهنگ فارسى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 پور داوود، مجلۀ مهر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و ردّپاى آن در ادبيات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رهبر، مجلۀ هنر و مردم، شهريور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فى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پورداود، مجلۀ مهر ايران،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ويل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 الفضول، پيمانى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وسيلۀ چند نفر كه نام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براى جلوگيرى از ظلم و حمايت از ستمديدگان، با سوگند خوردن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پيمان، قبل از بعثت و در بيست سالگى پيامبر انجام يافته است و حضرت از آن به نيكى ياد مى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نام گذارى اين پيمان، وجوه ديگرى هم گفته شده است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اعجاز بيانى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تحليلى بر سوگندهاى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فاكرميبدى، مجلۀ پژوهش هاى قرآنى، بهار و تابستان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درآمدى بر بحث سوگند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خرقانى، مجلۀ الهيات و حقوق،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ابراهيم پورداود، مجلۀ مهر ايران،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الاقسام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الاقسام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الاقسام فى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مغنى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البيضاوى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الأقسام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الأقسام فى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طنطاوى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نامه، اطلاعات كتاب شناختى مربوط به بخش هاى حديثى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علامت مربّع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نقطۀ پايان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دليل كثرت مقالات مندرج در اين شناخت نامه و تنوّع منابعِ به كار گرفته شده توسط نويسندگان آنها يا پژوهشگرانى كه بازبينى و بازنويسى مقالات را به عهده داشته اند، متأسفانه امكان يكسان سازى منابع و ارجاع به نسخۀ واحد از هر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فراهم نشد و ناگزير، اطلاعات كتاب شناختىِ همۀ منابع و مآخذ، در هم ادغام گرديد كه همين جا از همۀ خوانندگان گرامى، پوزش مى طلبيم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129802</Words>
  <Characters>508668</Characters>
  <CharactersWithSpaces>630685</CharactersWithSpaces>
  <Paragraphs>7795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2026-08-24T17:28:42Z</dcterms:created>
  <dc:creator>ghaemiyeh.com</dc:creator>
  <dc:description/>
  <dc:language>en-US</dc:language>
  <cp:lastModifiedBy/>
  <dcterms:modified xsi:type="dcterms:W3CDTF">2026-08-24T20:59:17Z</dcterms:modified>
  <cp:revision>1</cp:revision>
  <dc:subject/>
  <dc:title>شناخت نامه قرآن بر پایه قرآن و حدیث فارسی - عربی جلد 4</dc:title>
</cp:coreProperties>
</file>

<file path=docProps/custom.xml><?xml version="1.0" encoding="utf-8"?>
<Properties xmlns="http://schemas.openxmlformats.org/officeDocument/2006/custom-properties" xmlns:vt="http://schemas.openxmlformats.org/officeDocument/2006/docPropsVTypes"/>
</file>