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6762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56764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56766_1878427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356768_1878427129">
            <w:r>
              <w:rPr>
                <w:webHidden/>
                <w:rStyle w:val="IndexLink"/>
                <w:rtl w:val="true"/>
              </w:rPr>
              <w:t>فصل دوم</w:t>
            </w:r>
            <w:r>
              <w:rPr>
                <w:rStyle w:val="IndexLink"/>
                <w:rtl w:val="true"/>
              </w:rPr>
              <w:t xml:space="preserve">: </w:t>
            </w:r>
            <w:r>
              <w:rPr>
                <w:rStyle w:val="IndexLink"/>
                <w:rtl w:val="true"/>
              </w:rPr>
              <w:t>ارتباطات وتعاملات انسانی</w:t>
            </w:r>
            <w:r>
              <w:rPr>
                <w:rStyle w:val="IndexLink"/>
                <w:rtl w:val="true"/>
              </w:rPr>
              <w:tab/>
            </w:r>
            <w:r>
              <w:rPr>
                <w:rStyle w:val="IndexLink"/>
              </w:rPr>
              <w:t>16</w:t>
            </w:r>
          </w:hyperlink>
        </w:p>
        <w:p>
          <w:pPr>
            <w:pStyle w:val="Contents3"/>
            <w:tabs>
              <w:tab w:val="clear" w:pos="8459"/>
              <w:tab w:val="right" w:pos="9026" w:leader="dot"/>
            </w:tabs>
            <w:rPr/>
          </w:pPr>
          <w:hyperlink w:anchor="__RefHeading___Toc3356770_1878427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356772_1878427129">
            <w:r>
              <w:rPr>
                <w:webHidden/>
                <w:rStyle w:val="IndexLink"/>
                <w:rtl w:val="true"/>
              </w:rPr>
              <w:t>بخش دوم</w:t>
            </w:r>
            <w:r>
              <w:rPr>
                <w:rStyle w:val="IndexLink"/>
                <w:rtl w:val="true"/>
              </w:rPr>
              <w:t>:</w:t>
            </w:r>
            <w:r>
              <w:rPr>
                <w:rStyle w:val="IndexLink"/>
                <w:rtl w:val="true"/>
              </w:rPr>
              <w:t>ارتباط وتعاملات انسان با خداوند متعال</w:t>
            </w:r>
            <w:r>
              <w:rPr>
                <w:rStyle w:val="IndexLink"/>
                <w:rtl w:val="true"/>
              </w:rPr>
              <w:tab/>
            </w:r>
            <w:r>
              <w:rPr>
                <w:rStyle w:val="IndexLink"/>
              </w:rPr>
              <w:t>18</w:t>
            </w:r>
          </w:hyperlink>
        </w:p>
        <w:p>
          <w:pPr>
            <w:pStyle w:val="Contents4"/>
            <w:tabs>
              <w:tab w:val="clear" w:pos="8176"/>
              <w:tab w:val="right" w:pos="9026" w:leader="dot"/>
            </w:tabs>
            <w:rPr/>
          </w:pPr>
          <w:hyperlink w:anchor="__RefHeading___Toc3356774_1878427129">
            <w:r>
              <w:rPr>
                <w:webHidden/>
                <w:rStyle w:val="IndexLink"/>
              </w:rPr>
              <w:t>1</w:t>
            </w:r>
            <w:r>
              <w:rPr>
                <w:rStyle w:val="IndexLink"/>
                <w:rtl w:val="true"/>
              </w:rPr>
              <w:t xml:space="preserve">. </w:t>
            </w:r>
            <w:r>
              <w:rPr>
                <w:rStyle w:val="IndexLink"/>
                <w:rtl w:val="true"/>
              </w:rPr>
              <w:t>تعبد و بندگی در پیشگاه حق تعالی</w:t>
            </w:r>
            <w:r>
              <w:rPr>
                <w:rStyle w:val="IndexLink"/>
                <w:rtl w:val="true"/>
              </w:rPr>
              <w:tab/>
            </w:r>
            <w:r>
              <w:rPr>
                <w:rStyle w:val="IndexLink"/>
              </w:rPr>
              <w:t>18</w:t>
            </w:r>
          </w:hyperlink>
        </w:p>
        <w:p>
          <w:pPr>
            <w:pStyle w:val="Contents5"/>
            <w:tabs>
              <w:tab w:val="clear" w:pos="7892"/>
              <w:tab w:val="right" w:pos="9026" w:leader="dot"/>
            </w:tabs>
            <w:rPr/>
          </w:pPr>
          <w:hyperlink w:anchor="__RefHeading___Toc3356776_187842712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356778_1878427129">
            <w:r>
              <w:rPr>
                <w:webHidden/>
                <w:rStyle w:val="IndexLink"/>
                <w:rtl w:val="true"/>
              </w:rPr>
              <w:t>تفسير</w:t>
            </w:r>
            <w:r>
              <w:rPr>
                <w:rStyle w:val="IndexLink"/>
                <w:rtl w:val="true"/>
              </w:rPr>
              <w:tab/>
            </w:r>
            <w:r>
              <w:rPr>
                <w:rStyle w:val="IndexLink"/>
              </w:rPr>
              <w:t>19</w:t>
            </w:r>
          </w:hyperlink>
        </w:p>
        <w:p>
          <w:pPr>
            <w:pStyle w:val="Contents6"/>
            <w:tabs>
              <w:tab w:val="clear" w:pos="7609"/>
              <w:tab w:val="right" w:pos="9026" w:leader="dot"/>
            </w:tabs>
            <w:rPr/>
          </w:pPr>
          <w:hyperlink w:anchor="__RefHeading___Toc3356780_1878427129">
            <w:r>
              <w:rPr>
                <w:webHidden/>
                <w:rStyle w:val="IndexLink"/>
                <w:rtl w:val="true"/>
              </w:rPr>
              <w:t>اين چنين خدايى را بپرستيد</w:t>
            </w:r>
            <w:r>
              <w:rPr>
                <w:rStyle w:val="IndexLink"/>
                <w:rtl w:val="true"/>
              </w:rPr>
              <w:tab/>
            </w:r>
            <w:r>
              <w:rPr>
                <w:rStyle w:val="IndexLink"/>
              </w:rPr>
              <w:t>19</w:t>
            </w:r>
          </w:hyperlink>
        </w:p>
        <w:p>
          <w:pPr>
            <w:pStyle w:val="Contents6"/>
            <w:tabs>
              <w:tab w:val="clear" w:pos="7609"/>
              <w:tab w:val="right" w:pos="9026" w:leader="dot"/>
            </w:tabs>
            <w:rPr/>
          </w:pPr>
          <w:hyperlink w:anchor="__RefHeading___Toc3356782_1878427129">
            <w:r>
              <w:rPr>
                <w:webHidden/>
                <w:rStyle w:val="IndexLink"/>
                <w:rtl w:val="true"/>
              </w:rPr>
              <w:t>نعمت زمين و آسمان</w:t>
            </w:r>
            <w:r>
              <w:rPr>
                <w:rStyle w:val="IndexLink"/>
                <w:rtl w:val="true"/>
              </w:rPr>
              <w:tab/>
            </w:r>
            <w:r>
              <w:rPr>
                <w:rStyle w:val="IndexLink"/>
              </w:rPr>
              <w:t>21</w:t>
            </w:r>
          </w:hyperlink>
        </w:p>
        <w:p>
          <w:pPr>
            <w:pStyle w:val="Contents5"/>
            <w:tabs>
              <w:tab w:val="clear" w:pos="7892"/>
              <w:tab w:val="right" w:pos="9026" w:leader="dot"/>
            </w:tabs>
            <w:rPr/>
          </w:pPr>
          <w:hyperlink w:anchor="__RefHeading___Toc3356784_1878427129">
            <w:r>
              <w:rPr>
                <w:webHidden/>
                <w:rStyle w:val="IndexLink"/>
                <w:rtl w:val="true"/>
              </w:rPr>
              <w:t>نكته</w:t>
            </w:r>
            <w:r>
              <w:rPr>
                <w:rStyle w:val="IndexLink"/>
                <w:rtl w:val="true"/>
              </w:rPr>
              <w:tab/>
            </w:r>
            <w:r>
              <w:rPr>
                <w:rStyle w:val="IndexLink"/>
              </w:rPr>
              <w:t>27</w:t>
            </w:r>
          </w:hyperlink>
        </w:p>
        <w:p>
          <w:pPr>
            <w:pStyle w:val="Contents6"/>
            <w:tabs>
              <w:tab w:val="clear" w:pos="7609"/>
              <w:tab w:val="right" w:pos="9026" w:leader="dot"/>
            </w:tabs>
            <w:rPr/>
          </w:pPr>
          <w:hyperlink w:anchor="__RefHeading___Toc3356786_1878427129">
            <w:r>
              <w:rPr>
                <w:webHidden/>
                <w:rStyle w:val="IndexLink"/>
                <w:rtl w:val="true"/>
              </w:rPr>
              <w:t>بت‌پرستى در شكل‌هاى مختلف</w:t>
            </w:r>
            <w:r>
              <w:rPr>
                <w:rStyle w:val="IndexLink"/>
                <w:rtl w:val="true"/>
              </w:rPr>
              <w:tab/>
            </w:r>
            <w:r>
              <w:rPr>
                <w:rStyle w:val="IndexLink"/>
              </w:rPr>
              <w:t>27</w:t>
            </w:r>
          </w:hyperlink>
        </w:p>
        <w:p>
          <w:pPr>
            <w:pStyle w:val="Contents5"/>
            <w:tabs>
              <w:tab w:val="clear" w:pos="7892"/>
              <w:tab w:val="right" w:pos="9026" w:leader="dot"/>
            </w:tabs>
            <w:rPr/>
          </w:pPr>
          <w:hyperlink w:anchor="__RefHeading___Toc3356788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29</w:t>
            </w:r>
          </w:hyperlink>
        </w:p>
        <w:p>
          <w:pPr>
            <w:pStyle w:val="Contents5"/>
            <w:tabs>
              <w:tab w:val="clear" w:pos="7892"/>
              <w:tab w:val="right" w:pos="9026" w:leader="dot"/>
            </w:tabs>
            <w:rPr/>
          </w:pPr>
          <w:hyperlink w:anchor="__RefHeading___Toc3356790_1878427129">
            <w:r>
              <w:rPr>
                <w:webHidden/>
                <w:rStyle w:val="IndexLink"/>
                <w:rtl w:val="true"/>
              </w:rPr>
              <w:t xml:space="preserve">بیان صاحب تفسیر شریف </w:t>
            </w:r>
            <w:r>
              <w:rPr>
                <w:rStyle w:val="IndexLink"/>
                <w:rtl w:val="true"/>
              </w:rPr>
              <w:t>«</w:t>
            </w:r>
            <w:r>
              <w:rPr>
                <w:rStyle w:val="IndexLink"/>
                <w:rtl w:val="true"/>
              </w:rPr>
              <w:t>اطیب‌البیان</w:t>
            </w:r>
            <w:r>
              <w:rPr>
                <w:rStyle w:val="IndexLink"/>
                <w:rtl w:val="true"/>
              </w:rPr>
              <w:t>»</w:t>
              <w:tab/>
            </w:r>
            <w:r>
              <w:rPr>
                <w:rStyle w:val="IndexLink"/>
              </w:rPr>
              <w:t>32</w:t>
            </w:r>
          </w:hyperlink>
        </w:p>
        <w:p>
          <w:pPr>
            <w:pStyle w:val="Contents5"/>
            <w:tabs>
              <w:tab w:val="clear" w:pos="7892"/>
              <w:tab w:val="right" w:pos="9026" w:leader="dot"/>
            </w:tabs>
            <w:rPr/>
          </w:pPr>
          <w:hyperlink w:anchor="__RefHeading___Toc3356792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34</w:t>
            </w:r>
          </w:hyperlink>
        </w:p>
        <w:p>
          <w:pPr>
            <w:pStyle w:val="Contents5"/>
            <w:tabs>
              <w:tab w:val="clear" w:pos="7892"/>
              <w:tab w:val="right" w:pos="9026" w:leader="dot"/>
            </w:tabs>
            <w:rPr/>
          </w:pPr>
          <w:hyperlink w:anchor="__RefHeading___Toc3356794_1878427129">
            <w:r>
              <w:rPr>
                <w:webHidden/>
                <w:rStyle w:val="IndexLink"/>
                <w:rtl w:val="true"/>
              </w:rPr>
              <w:t xml:space="preserve">جهان‌گردى </w:t>
            </w:r>
            <w:r>
              <w:rPr>
                <w:rStyle w:val="IndexLink"/>
                <w:rtl w:val="true"/>
              </w:rPr>
              <w:t>(</w:t>
            </w:r>
            <w:r>
              <w:rPr>
                <w:rStyle w:val="IndexLink"/>
                <w:rtl w:val="true"/>
              </w:rPr>
              <w:t>سير در أرض</w:t>
            </w:r>
            <w:r>
              <w:rPr>
                <w:rStyle w:val="IndexLink"/>
                <w:rtl w:val="true"/>
              </w:rPr>
              <w:t>)</w:t>
              <w:tab/>
            </w:r>
            <w:r>
              <w:rPr>
                <w:rStyle w:val="IndexLink"/>
              </w:rPr>
              <w:t>39</w:t>
            </w:r>
          </w:hyperlink>
        </w:p>
        <w:p>
          <w:pPr>
            <w:pStyle w:val="Contents5"/>
            <w:tabs>
              <w:tab w:val="clear" w:pos="7892"/>
              <w:tab w:val="right" w:pos="9026" w:leader="dot"/>
            </w:tabs>
            <w:rPr/>
          </w:pPr>
          <w:hyperlink w:anchor="__RefHeading___Toc3356796_1878427129">
            <w:r>
              <w:rPr>
                <w:webHidden/>
                <w:rStyle w:val="IndexLink"/>
                <w:rtl w:val="true"/>
              </w:rPr>
              <w:t xml:space="preserve">بیان صاحب تفسير شریف </w:t>
            </w:r>
            <w:r>
              <w:rPr>
                <w:rStyle w:val="IndexLink"/>
                <w:rtl w:val="true"/>
              </w:rPr>
              <w:t>«</w:t>
            </w:r>
            <w:r>
              <w:rPr>
                <w:rStyle w:val="IndexLink"/>
                <w:rtl w:val="true"/>
              </w:rPr>
              <w:t>نمونه</w:t>
            </w:r>
            <w:r>
              <w:rPr>
                <w:rStyle w:val="IndexLink"/>
                <w:rtl w:val="true"/>
              </w:rPr>
              <w:t>»</w:t>
              <w:tab/>
            </w:r>
            <w:r>
              <w:rPr>
                <w:rStyle w:val="IndexLink"/>
              </w:rPr>
              <w:t>42</w:t>
            </w:r>
          </w:hyperlink>
        </w:p>
        <w:p>
          <w:pPr>
            <w:pStyle w:val="Contents6"/>
            <w:tabs>
              <w:tab w:val="clear" w:pos="7609"/>
              <w:tab w:val="right" w:pos="9026" w:leader="dot"/>
            </w:tabs>
            <w:rPr/>
          </w:pPr>
          <w:hyperlink w:anchor="__RefHeading___Toc3356798_1878427129">
            <w:r>
              <w:rPr>
                <w:webHidden/>
                <w:rStyle w:val="IndexLink"/>
                <w:rtl w:val="true"/>
              </w:rPr>
              <w:t>صالح در برابر قوم ثمود</w:t>
            </w:r>
            <w:r>
              <w:rPr>
                <w:rStyle w:val="IndexLink"/>
                <w:rtl w:val="true"/>
              </w:rPr>
              <w:tab/>
            </w:r>
            <w:r>
              <w:rPr>
                <w:rStyle w:val="IndexLink"/>
              </w:rPr>
              <w:t>42</w:t>
            </w:r>
          </w:hyperlink>
        </w:p>
        <w:p>
          <w:pPr>
            <w:pStyle w:val="Contents5"/>
            <w:tabs>
              <w:tab w:val="clear" w:pos="7892"/>
              <w:tab w:val="right" w:pos="9026" w:leader="dot"/>
            </w:tabs>
            <w:rPr/>
          </w:pPr>
          <w:hyperlink w:anchor="__RefHeading___Toc3356800_1878427129">
            <w:r>
              <w:rPr>
                <w:webHidden/>
                <w:rStyle w:val="IndexLink"/>
                <w:rtl w:val="true"/>
              </w:rPr>
              <w:t xml:space="preserve">بیان صاحب تفسیر شریف </w:t>
            </w:r>
            <w:r>
              <w:rPr>
                <w:rStyle w:val="IndexLink"/>
                <w:rtl w:val="true"/>
              </w:rPr>
              <w:t>«</w:t>
            </w:r>
            <w:r>
              <w:rPr>
                <w:rStyle w:val="IndexLink"/>
                <w:rtl w:val="true"/>
              </w:rPr>
              <w:t>اطیب‌البیان</w:t>
            </w:r>
            <w:r>
              <w:rPr>
                <w:rStyle w:val="IndexLink"/>
                <w:rtl w:val="true"/>
              </w:rPr>
              <w:t>»</w:t>
              <w:tab/>
            </w:r>
            <w:r>
              <w:rPr>
                <w:rStyle w:val="IndexLink"/>
              </w:rPr>
              <w:t>44</w:t>
            </w:r>
          </w:hyperlink>
        </w:p>
        <w:p>
          <w:pPr>
            <w:pStyle w:val="Contents5"/>
            <w:tabs>
              <w:tab w:val="clear" w:pos="7892"/>
              <w:tab w:val="right" w:pos="9026" w:leader="dot"/>
            </w:tabs>
            <w:rPr/>
          </w:pPr>
          <w:hyperlink w:anchor="__RefHeading___Toc3356802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48</w:t>
            </w:r>
          </w:hyperlink>
        </w:p>
        <w:p>
          <w:pPr>
            <w:pStyle w:val="Contents5"/>
            <w:tabs>
              <w:tab w:val="clear" w:pos="7892"/>
              <w:tab w:val="right" w:pos="9026" w:leader="dot"/>
            </w:tabs>
            <w:rPr/>
          </w:pPr>
          <w:hyperlink w:anchor="__RefHeading___Toc3356804_1878427129">
            <w:r>
              <w:rPr>
                <w:webHidden/>
                <w:rStyle w:val="IndexLink"/>
                <w:rtl w:val="true"/>
              </w:rPr>
              <w:t>مراد از عهد خدا با بنى‌آدم</w:t>
            </w:r>
            <w:r>
              <w:rPr>
                <w:rStyle w:val="IndexLink"/>
                <w:rtl w:val="true"/>
              </w:rPr>
              <w:tab/>
            </w:r>
            <w:r>
              <w:rPr>
                <w:rStyle w:val="IndexLink"/>
              </w:rPr>
              <w:t>49</w:t>
            </w:r>
          </w:hyperlink>
        </w:p>
        <w:p>
          <w:pPr>
            <w:pStyle w:val="Contents5"/>
            <w:tabs>
              <w:tab w:val="clear" w:pos="7892"/>
              <w:tab w:val="right" w:pos="9026" w:leader="dot"/>
            </w:tabs>
            <w:rPr/>
          </w:pPr>
          <w:hyperlink w:anchor="__RefHeading___Toc3356806_1878427129">
            <w:r>
              <w:rPr>
                <w:webHidden/>
                <w:rStyle w:val="IndexLink"/>
                <w:rtl w:val="true"/>
              </w:rPr>
              <w:t xml:space="preserve">بیان صاحب تفسير شریف </w:t>
            </w:r>
            <w:r>
              <w:rPr>
                <w:rStyle w:val="IndexLink"/>
                <w:rtl w:val="true"/>
              </w:rPr>
              <w:t>«</w:t>
            </w:r>
            <w:r>
              <w:rPr>
                <w:rStyle w:val="IndexLink"/>
                <w:rtl w:val="true"/>
              </w:rPr>
              <w:t>نمونه</w:t>
            </w:r>
            <w:r>
              <w:rPr>
                <w:rStyle w:val="IndexLink"/>
                <w:rtl w:val="true"/>
              </w:rPr>
              <w:t>»</w:t>
              <w:tab/>
            </w:r>
            <w:r>
              <w:rPr>
                <w:rStyle w:val="IndexLink"/>
              </w:rPr>
              <w:t>51</w:t>
            </w:r>
          </w:hyperlink>
        </w:p>
        <w:p>
          <w:pPr>
            <w:pStyle w:val="Contents6"/>
            <w:tabs>
              <w:tab w:val="clear" w:pos="7609"/>
              <w:tab w:val="right" w:pos="9026" w:leader="dot"/>
            </w:tabs>
            <w:rPr/>
          </w:pPr>
          <w:hyperlink w:anchor="__RefHeading___Toc3356808_1878427129">
            <w:r>
              <w:rPr>
                <w:webHidden/>
                <w:rStyle w:val="IndexLink"/>
                <w:rtl w:val="true"/>
              </w:rPr>
              <w:t>نخستين پيام نوح</w:t>
            </w:r>
            <w:r>
              <w:rPr>
                <w:rStyle w:val="IndexLink"/>
                <w:rtl w:val="true"/>
              </w:rPr>
              <w:tab/>
            </w:r>
            <w:r>
              <w:rPr>
                <w:rStyle w:val="IndexLink"/>
              </w:rPr>
              <w:t>51</w:t>
            </w:r>
          </w:hyperlink>
        </w:p>
        <w:p>
          <w:pPr>
            <w:pStyle w:val="Contents4"/>
            <w:tabs>
              <w:tab w:val="clear" w:pos="8176"/>
              <w:tab w:val="right" w:pos="9026" w:leader="dot"/>
            </w:tabs>
            <w:rPr/>
          </w:pPr>
          <w:hyperlink w:anchor="__RefHeading___Toc3356810_1878427129">
            <w:r>
              <w:rPr>
                <w:webHidden/>
                <w:rStyle w:val="IndexLink"/>
              </w:rPr>
              <w:t>2</w:t>
            </w:r>
            <w:r>
              <w:rPr>
                <w:rStyle w:val="IndexLink"/>
                <w:rtl w:val="true"/>
              </w:rPr>
              <w:t xml:space="preserve">. </w:t>
            </w:r>
            <w:r>
              <w:rPr>
                <w:rStyle w:val="IndexLink"/>
                <w:rtl w:val="true"/>
              </w:rPr>
              <w:t>تأثير گناهان در كوتاهى عمر</w:t>
            </w:r>
            <w:r>
              <w:rPr>
                <w:rStyle w:val="IndexLink"/>
                <w:rtl w:val="true"/>
              </w:rPr>
              <w:tab/>
            </w:r>
            <w:r>
              <w:rPr>
                <w:rStyle w:val="IndexLink"/>
              </w:rPr>
              <w:t>53</w:t>
            </w:r>
          </w:hyperlink>
        </w:p>
        <w:p>
          <w:pPr>
            <w:pStyle w:val="Contents5"/>
            <w:tabs>
              <w:tab w:val="clear" w:pos="7892"/>
              <w:tab w:val="right" w:pos="9026" w:leader="dot"/>
            </w:tabs>
            <w:rPr/>
          </w:pPr>
          <w:hyperlink w:anchor="__RefHeading___Toc3356812_1878427129">
            <w:r>
              <w:rPr>
                <w:webHidden/>
                <w:rStyle w:val="IndexLink"/>
                <w:rtl w:val="true"/>
              </w:rPr>
              <w:t>عوامل معنوى، زيادى و كوتاهى عمر</w:t>
            </w:r>
            <w:r>
              <w:rPr>
                <w:rStyle w:val="IndexLink"/>
                <w:rtl w:val="true"/>
              </w:rPr>
              <w:tab/>
            </w:r>
            <w:r>
              <w:rPr>
                <w:rStyle w:val="IndexLink"/>
              </w:rPr>
              <w:t>53</w:t>
            </w:r>
          </w:hyperlink>
        </w:p>
        <w:p>
          <w:pPr>
            <w:pStyle w:val="Contents5"/>
            <w:tabs>
              <w:tab w:val="clear" w:pos="7892"/>
              <w:tab w:val="right" w:pos="9026" w:leader="dot"/>
            </w:tabs>
            <w:rPr/>
          </w:pPr>
          <w:hyperlink w:anchor="__RefHeading___Toc3356814_1878427129">
            <w:r>
              <w:rPr>
                <w:webHidden/>
                <w:rStyle w:val="IndexLink"/>
                <w:rtl w:val="true"/>
              </w:rPr>
              <w:t>تفسير</w:t>
            </w:r>
            <w:r>
              <w:rPr>
                <w:rStyle w:val="IndexLink"/>
                <w:rtl w:val="true"/>
              </w:rPr>
              <w:tab/>
            </w:r>
            <w:r>
              <w:rPr>
                <w:rStyle w:val="IndexLink"/>
              </w:rPr>
              <w:t>54</w:t>
            </w:r>
          </w:hyperlink>
        </w:p>
        <w:p>
          <w:pPr>
            <w:pStyle w:val="Contents6"/>
            <w:tabs>
              <w:tab w:val="clear" w:pos="7609"/>
              <w:tab w:val="right" w:pos="9026" w:leader="dot"/>
            </w:tabs>
            <w:rPr/>
          </w:pPr>
          <w:hyperlink w:anchor="__RefHeading___Toc3356816_1878427129">
            <w:r>
              <w:rPr>
                <w:webHidden/>
                <w:rStyle w:val="IndexLink"/>
                <w:rtl w:val="true"/>
              </w:rPr>
              <w:t>هدف خلقت انسان از ديدگاه قرآن</w:t>
            </w:r>
            <w:r>
              <w:rPr>
                <w:rStyle w:val="IndexLink"/>
                <w:rtl w:val="true"/>
              </w:rPr>
              <w:tab/>
            </w:r>
            <w:r>
              <w:rPr>
                <w:rStyle w:val="IndexLink"/>
              </w:rPr>
              <w:t>54</w:t>
            </w:r>
          </w:hyperlink>
        </w:p>
        <w:p>
          <w:pPr>
            <w:pStyle w:val="Contents5"/>
            <w:tabs>
              <w:tab w:val="clear" w:pos="7892"/>
              <w:tab w:val="right" w:pos="9026" w:leader="dot"/>
            </w:tabs>
            <w:rPr/>
          </w:pPr>
          <w:hyperlink w:anchor="__RefHeading___Toc3356818_1878427129">
            <w:r>
              <w:rPr>
                <w:webHidden/>
                <w:rStyle w:val="IndexLink"/>
                <w:rtl w:val="true"/>
              </w:rPr>
              <w:t>نكته‌ها</w:t>
            </w:r>
            <w:r>
              <w:rPr>
                <w:rStyle w:val="IndexLink"/>
                <w:rtl w:val="true"/>
              </w:rPr>
              <w:tab/>
            </w:r>
            <w:r>
              <w:rPr>
                <w:rStyle w:val="IndexLink"/>
              </w:rPr>
              <w:t>58</w:t>
            </w:r>
          </w:hyperlink>
        </w:p>
        <w:p>
          <w:pPr>
            <w:pStyle w:val="Contents6"/>
            <w:tabs>
              <w:tab w:val="clear" w:pos="7609"/>
              <w:tab w:val="right" w:pos="9026" w:leader="dot"/>
            </w:tabs>
            <w:rPr/>
          </w:pPr>
          <w:hyperlink w:anchor="__RefHeading___Toc3356820_1878427129">
            <w:r>
              <w:rPr>
                <w:webHidden/>
                <w:rStyle w:val="IndexLink"/>
              </w:rPr>
              <w:t>1</w:t>
            </w:r>
            <w:r>
              <w:rPr>
                <w:rStyle w:val="IndexLink"/>
                <w:rtl w:val="true"/>
              </w:rPr>
              <w:t xml:space="preserve">. </w:t>
            </w:r>
            <w:r>
              <w:rPr>
                <w:rStyle w:val="IndexLink"/>
                <w:rtl w:val="true"/>
              </w:rPr>
              <w:t>خدا غنى مطلق است</w:t>
            </w:r>
            <w:r>
              <w:rPr>
                <w:rStyle w:val="IndexLink"/>
                <w:rtl w:val="true"/>
              </w:rPr>
              <w:tab/>
            </w:r>
            <w:r>
              <w:rPr>
                <w:rStyle w:val="IndexLink"/>
              </w:rPr>
              <w:t>58</w:t>
            </w:r>
          </w:hyperlink>
        </w:p>
        <w:p>
          <w:pPr>
            <w:pStyle w:val="Contents6"/>
            <w:tabs>
              <w:tab w:val="clear" w:pos="7609"/>
              <w:tab w:val="right" w:pos="9026" w:leader="dot"/>
            </w:tabs>
            <w:rPr/>
          </w:pPr>
          <w:hyperlink w:anchor="__RefHeading___Toc3356822_1878427129">
            <w:r>
              <w:rPr>
                <w:webHidden/>
                <w:rStyle w:val="IndexLink"/>
              </w:rPr>
              <w:t>2</w:t>
            </w:r>
            <w:r>
              <w:rPr>
                <w:rStyle w:val="IndexLink"/>
                <w:rtl w:val="true"/>
              </w:rPr>
              <w:t xml:space="preserve">. </w:t>
            </w:r>
            <w:r>
              <w:rPr>
                <w:rStyle w:val="IndexLink"/>
                <w:rtl w:val="true"/>
              </w:rPr>
              <w:t xml:space="preserve">او صاحب </w:t>
            </w:r>
            <w:r>
              <w:rPr>
                <w:rStyle w:val="IndexLink"/>
                <w:rtl w:val="true"/>
              </w:rPr>
              <w:t>«</w:t>
            </w:r>
            <w:r>
              <w:rPr>
                <w:rStyle w:val="IndexLink"/>
                <w:rtl w:val="true"/>
              </w:rPr>
              <w:t>قوه</w:t>
            </w:r>
            <w:r>
              <w:rPr>
                <w:rStyle w:val="IndexLink"/>
                <w:rtl w:val="true"/>
              </w:rPr>
              <w:t xml:space="preserve">» </w:t>
            </w:r>
            <w:r>
              <w:rPr>
                <w:rStyle w:val="IndexLink"/>
                <w:rtl w:val="true"/>
              </w:rPr>
              <w:t xml:space="preserve">و </w:t>
            </w:r>
            <w:r>
              <w:rPr>
                <w:rStyle w:val="IndexLink"/>
                <w:rtl w:val="true"/>
              </w:rPr>
              <w:t>«</w:t>
            </w:r>
            <w:r>
              <w:rPr>
                <w:rStyle w:val="IndexLink"/>
                <w:rtl w:val="true"/>
              </w:rPr>
              <w:t>متين</w:t>
            </w:r>
            <w:r>
              <w:rPr>
                <w:rStyle w:val="IndexLink"/>
                <w:rtl w:val="true"/>
              </w:rPr>
              <w:t xml:space="preserve">» </w:t>
            </w:r>
            <w:r>
              <w:rPr>
                <w:rStyle w:val="IndexLink"/>
                <w:rtl w:val="true"/>
              </w:rPr>
              <w:t>است</w:t>
            </w:r>
            <w:r>
              <w:rPr>
                <w:rStyle w:val="IndexLink"/>
                <w:rtl w:val="true"/>
              </w:rPr>
              <w:tab/>
            </w:r>
            <w:r>
              <w:rPr>
                <w:rStyle w:val="IndexLink"/>
              </w:rPr>
              <w:t>59</w:t>
            </w:r>
          </w:hyperlink>
        </w:p>
        <w:p>
          <w:pPr>
            <w:pStyle w:val="Contents6"/>
            <w:tabs>
              <w:tab w:val="clear" w:pos="7609"/>
              <w:tab w:val="right" w:pos="9026" w:leader="dot"/>
            </w:tabs>
            <w:rPr/>
          </w:pPr>
          <w:hyperlink w:anchor="__RefHeading___Toc3356824_1878427129">
            <w:r>
              <w:rPr>
                <w:webHidden/>
                <w:rStyle w:val="IndexLink"/>
              </w:rPr>
              <w:t>3</w:t>
            </w:r>
            <w:r>
              <w:rPr>
                <w:rStyle w:val="IndexLink"/>
                <w:rtl w:val="true"/>
              </w:rPr>
              <w:t xml:space="preserve">. </w:t>
            </w:r>
            <w:r>
              <w:rPr>
                <w:rStyle w:val="IndexLink"/>
                <w:rtl w:val="true"/>
              </w:rPr>
              <w:t xml:space="preserve">چرا </w:t>
            </w:r>
            <w:r>
              <w:rPr>
                <w:rStyle w:val="IndexLink"/>
                <w:rtl w:val="true"/>
              </w:rPr>
              <w:t>«</w:t>
            </w:r>
            <w:r>
              <w:rPr>
                <w:rStyle w:val="IndexLink"/>
                <w:rtl w:val="true"/>
              </w:rPr>
              <w:t>جن</w:t>
            </w:r>
            <w:r>
              <w:rPr>
                <w:rStyle w:val="IndexLink"/>
                <w:rtl w:val="true"/>
              </w:rPr>
              <w:t xml:space="preserve">» </w:t>
            </w:r>
            <w:r>
              <w:rPr>
                <w:rStyle w:val="IndexLink"/>
                <w:rtl w:val="true"/>
              </w:rPr>
              <w:t>مقدم ذكر شده؟</w:t>
            </w:r>
            <w:r>
              <w:rPr>
                <w:rStyle w:val="IndexLink"/>
                <w:rtl w:val="true"/>
              </w:rPr>
              <w:tab/>
            </w:r>
            <w:r>
              <w:rPr>
                <w:rStyle w:val="IndexLink"/>
              </w:rPr>
              <w:t>60</w:t>
            </w:r>
          </w:hyperlink>
        </w:p>
        <w:p>
          <w:pPr>
            <w:pStyle w:val="Contents6"/>
            <w:tabs>
              <w:tab w:val="clear" w:pos="7609"/>
              <w:tab w:val="right" w:pos="9026" w:leader="dot"/>
            </w:tabs>
            <w:rPr/>
          </w:pPr>
          <w:hyperlink w:anchor="__RefHeading___Toc3356826_1878427129">
            <w:r>
              <w:rPr>
                <w:webHidden/>
                <w:rStyle w:val="IndexLink"/>
              </w:rPr>
              <w:t>4</w:t>
            </w:r>
            <w:r>
              <w:rPr>
                <w:rStyle w:val="IndexLink"/>
                <w:rtl w:val="true"/>
              </w:rPr>
              <w:t xml:space="preserve">. </w:t>
            </w:r>
            <w:r>
              <w:rPr>
                <w:rStyle w:val="IndexLink"/>
                <w:rtl w:val="true"/>
              </w:rPr>
              <w:t>فلسفۀ آفرينش از ديدگاه فلسفه</w:t>
            </w:r>
            <w:r>
              <w:rPr>
                <w:rStyle w:val="IndexLink"/>
                <w:rtl w:val="true"/>
              </w:rPr>
              <w:tab/>
            </w:r>
            <w:r>
              <w:rPr>
                <w:rStyle w:val="IndexLink"/>
              </w:rPr>
              <w:t>60</w:t>
            </w:r>
          </w:hyperlink>
        </w:p>
        <w:p>
          <w:pPr>
            <w:pStyle w:val="Contents4"/>
            <w:tabs>
              <w:tab w:val="clear" w:pos="8176"/>
              <w:tab w:val="right" w:pos="9026" w:leader="dot"/>
            </w:tabs>
            <w:rPr/>
          </w:pPr>
          <w:hyperlink w:anchor="__RefHeading___Toc3356828_1878427129">
            <w:r>
              <w:rPr>
                <w:webHidden/>
                <w:rStyle w:val="IndexLink"/>
              </w:rPr>
              <w:t>3</w:t>
            </w:r>
            <w:r>
              <w:rPr>
                <w:rStyle w:val="IndexLink"/>
                <w:rtl w:val="true"/>
              </w:rPr>
              <w:t xml:space="preserve">. </w:t>
            </w:r>
            <w:r>
              <w:rPr>
                <w:rStyle w:val="IndexLink"/>
                <w:rtl w:val="true"/>
              </w:rPr>
              <w:t>اطاعت بی چون و چرا از خالق یکتای عالم هستی</w:t>
            </w:r>
            <w:r>
              <w:rPr>
                <w:rStyle w:val="IndexLink"/>
                <w:rtl w:val="true"/>
              </w:rPr>
              <w:tab/>
            </w:r>
            <w:r>
              <w:rPr>
                <w:rStyle w:val="IndexLink"/>
              </w:rPr>
              <w:t>69</w:t>
            </w:r>
          </w:hyperlink>
        </w:p>
        <w:p>
          <w:pPr>
            <w:pStyle w:val="Contents5"/>
            <w:tabs>
              <w:tab w:val="clear" w:pos="7892"/>
              <w:tab w:val="right" w:pos="9026" w:leader="dot"/>
            </w:tabs>
            <w:rPr/>
          </w:pPr>
          <w:hyperlink w:anchor="__RefHeading___Toc3356830_1878427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356832_1878427129">
            <w:r>
              <w:rPr>
                <w:webHidden/>
                <w:rStyle w:val="IndexLink"/>
                <w:rtl w:val="true"/>
              </w:rPr>
              <w:t>تفسیر</w:t>
            </w:r>
            <w:r>
              <w:rPr>
                <w:rStyle w:val="IndexLink"/>
                <w:rtl w:val="true"/>
              </w:rPr>
              <w:tab/>
            </w:r>
            <w:r>
              <w:rPr>
                <w:rStyle w:val="IndexLink"/>
              </w:rPr>
              <w:t>70</w:t>
            </w:r>
          </w:hyperlink>
        </w:p>
        <w:p>
          <w:pPr>
            <w:pStyle w:val="Contents5"/>
            <w:tabs>
              <w:tab w:val="clear" w:pos="7892"/>
              <w:tab w:val="right" w:pos="9026" w:leader="dot"/>
            </w:tabs>
            <w:rPr/>
          </w:pPr>
          <w:hyperlink w:anchor="__RefHeading___Toc3356834_1878427129">
            <w:r>
              <w:rPr>
                <w:webHidden/>
                <w:rStyle w:val="IndexLink"/>
                <w:rtl w:val="true"/>
              </w:rPr>
              <w:t>رسول را وظيفه‌اى و شما را وظيفه‌اى است</w:t>
            </w:r>
            <w:r>
              <w:rPr>
                <w:rStyle w:val="IndexLink"/>
                <w:rtl w:val="true"/>
              </w:rPr>
              <w:tab/>
            </w:r>
            <w:r>
              <w:rPr>
                <w:rStyle w:val="IndexLink"/>
              </w:rPr>
              <w:t>70</w:t>
            </w:r>
          </w:hyperlink>
        </w:p>
        <w:p>
          <w:pPr>
            <w:pStyle w:val="Contents5"/>
            <w:tabs>
              <w:tab w:val="clear" w:pos="7892"/>
              <w:tab w:val="right" w:pos="9026" w:leader="dot"/>
            </w:tabs>
            <w:rPr/>
          </w:pPr>
          <w:hyperlink w:anchor="__RefHeading___Toc3356836_1878427129">
            <w:r>
              <w:rPr>
                <w:webHidden/>
                <w:rStyle w:val="IndexLink"/>
                <w:rtl w:val="true"/>
              </w:rPr>
              <w:t>تفسیر</w:t>
            </w:r>
            <w:r>
              <w:rPr>
                <w:rStyle w:val="IndexLink"/>
                <w:rtl w:val="true"/>
              </w:rPr>
              <w:tab/>
            </w:r>
            <w:r>
              <w:rPr>
                <w:rStyle w:val="IndexLink"/>
              </w:rPr>
              <w:t>71</w:t>
            </w:r>
          </w:hyperlink>
        </w:p>
        <w:p>
          <w:pPr>
            <w:pStyle w:val="Contents5"/>
            <w:tabs>
              <w:tab w:val="clear" w:pos="7892"/>
              <w:tab w:val="right" w:pos="9026" w:leader="dot"/>
            </w:tabs>
            <w:rPr/>
          </w:pPr>
          <w:hyperlink w:anchor="__RefHeading___Toc3356838_1878427129">
            <w:r>
              <w:rPr>
                <w:webHidden/>
                <w:rStyle w:val="IndexLink"/>
                <w:rtl w:val="true"/>
              </w:rPr>
              <w:t>مقصود از اطاعت خدا و اطاعت رسول</w:t>
            </w:r>
            <w:r>
              <w:rPr>
                <w:rStyle w:val="IndexLink"/>
                <w:rtl w:val="true"/>
              </w:rPr>
              <w:t>(</w:t>
            </w:r>
            <w:r>
              <w:rPr>
                <w:rStyle w:val="IndexLink"/>
                <w:rtl w:val="true"/>
              </w:rPr>
              <w:t xml:space="preserve">صلی الله علیه وآله </w:t>
            </w:r>
            <w:r>
              <w:rPr>
                <w:rStyle w:val="IndexLink"/>
                <w:rtl w:val="true"/>
              </w:rPr>
              <w:t>)</w:t>
              <w:tab/>
            </w:r>
            <w:r>
              <w:rPr>
                <w:rStyle w:val="IndexLink"/>
              </w:rPr>
              <w:t>72</w:t>
            </w:r>
          </w:hyperlink>
        </w:p>
        <w:p>
          <w:pPr>
            <w:pStyle w:val="Contents4"/>
            <w:tabs>
              <w:tab w:val="clear" w:pos="8176"/>
              <w:tab w:val="right" w:pos="9026" w:leader="dot"/>
            </w:tabs>
            <w:rPr/>
          </w:pPr>
          <w:hyperlink w:anchor="__RefHeading___Toc3356840_1878427129">
            <w:r>
              <w:rPr>
                <w:webHidden/>
                <w:rStyle w:val="IndexLink"/>
              </w:rPr>
              <w:t>4</w:t>
            </w:r>
            <w:r>
              <w:rPr>
                <w:rStyle w:val="IndexLink"/>
                <w:rtl w:val="true"/>
              </w:rPr>
              <w:t xml:space="preserve">. </w:t>
            </w:r>
            <w:r>
              <w:rPr>
                <w:rStyle w:val="IndexLink"/>
                <w:rtl w:val="true"/>
              </w:rPr>
              <w:t>تلازم ارتباط و تعامل و اطاعت از خدا و رسول</w:t>
            </w:r>
            <w:r>
              <w:rPr>
                <w:rStyle w:val="IndexLink"/>
                <w:rtl w:val="true"/>
              </w:rPr>
              <w:t>(</w:t>
            </w:r>
            <w:r>
              <w:rPr>
                <w:rStyle w:val="IndexLink"/>
                <w:rtl w:val="true"/>
              </w:rPr>
              <w:t xml:space="preserve">صلی الله علیه وآله </w:t>
            </w:r>
            <w:r>
              <w:rPr>
                <w:rStyle w:val="IndexLink"/>
                <w:rtl w:val="true"/>
              </w:rPr>
              <w:t>)</w:t>
              <w:tab/>
            </w:r>
            <w:r>
              <w:rPr>
                <w:rStyle w:val="IndexLink"/>
              </w:rPr>
              <w:t>74</w:t>
            </w:r>
          </w:hyperlink>
        </w:p>
        <w:p>
          <w:pPr>
            <w:pStyle w:val="Contents5"/>
            <w:tabs>
              <w:tab w:val="clear" w:pos="7892"/>
              <w:tab w:val="right" w:pos="9026" w:leader="dot"/>
            </w:tabs>
            <w:rPr/>
          </w:pPr>
          <w:hyperlink w:anchor="__RefHeading___Toc3356842_1878427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356844_1878427129">
            <w:r>
              <w:rPr>
                <w:webHidden/>
                <w:rStyle w:val="IndexLink"/>
                <w:rtl w:val="true"/>
              </w:rPr>
              <w:t>تفسیر</w:t>
            </w:r>
            <w:r>
              <w:rPr>
                <w:rStyle w:val="IndexLink"/>
                <w:rtl w:val="true"/>
              </w:rPr>
              <w:tab/>
            </w:r>
            <w:r>
              <w:rPr>
                <w:rStyle w:val="IndexLink"/>
              </w:rPr>
              <w:t>74</w:t>
            </w:r>
          </w:hyperlink>
        </w:p>
        <w:p>
          <w:pPr>
            <w:pStyle w:val="Contents5"/>
            <w:tabs>
              <w:tab w:val="clear" w:pos="7892"/>
              <w:tab w:val="right" w:pos="9026" w:leader="dot"/>
            </w:tabs>
            <w:rPr/>
          </w:pPr>
          <w:hyperlink w:anchor="__RefHeading___Toc3356846_1878427129">
            <w:r>
              <w:rPr>
                <w:webHidden/>
                <w:rStyle w:val="IndexLink"/>
                <w:rtl w:val="true"/>
              </w:rPr>
              <w:t>داستان</w:t>
            </w:r>
            <w:r>
              <w:rPr>
                <w:rStyle w:val="IndexLink"/>
                <w:rtl w:val="true"/>
              </w:rPr>
              <w:tab/>
            </w:r>
            <w:r>
              <w:rPr>
                <w:rStyle w:val="IndexLink"/>
              </w:rPr>
              <w:t>75</w:t>
            </w:r>
          </w:hyperlink>
        </w:p>
        <w:p>
          <w:pPr>
            <w:pStyle w:val="Contents4"/>
            <w:tabs>
              <w:tab w:val="clear" w:pos="8176"/>
              <w:tab w:val="right" w:pos="9026" w:leader="dot"/>
            </w:tabs>
            <w:rPr/>
          </w:pPr>
          <w:hyperlink w:anchor="__RefHeading___Toc3356848_1878427129">
            <w:r>
              <w:rPr>
                <w:webHidden/>
                <w:rStyle w:val="IndexLink"/>
              </w:rPr>
              <w:t>5</w:t>
            </w:r>
            <w:r>
              <w:rPr>
                <w:rStyle w:val="IndexLink"/>
                <w:rtl w:val="true"/>
              </w:rPr>
              <w:t xml:space="preserve">. </w:t>
            </w:r>
            <w:r>
              <w:rPr>
                <w:rStyle w:val="IndexLink"/>
                <w:rtl w:val="true"/>
              </w:rPr>
              <w:t>لازمۀ اطاعت، عدم سرپیچی می‌باشد</w:t>
            </w:r>
            <w:r>
              <w:rPr>
                <w:rStyle w:val="IndexLink"/>
                <w:rtl w:val="true"/>
              </w:rPr>
              <w:tab/>
            </w:r>
            <w:r>
              <w:rPr>
                <w:rStyle w:val="IndexLink"/>
              </w:rPr>
              <w:t>76</w:t>
            </w:r>
          </w:hyperlink>
        </w:p>
        <w:p>
          <w:pPr>
            <w:pStyle w:val="Contents5"/>
            <w:tabs>
              <w:tab w:val="clear" w:pos="7892"/>
              <w:tab w:val="right" w:pos="9026" w:leader="dot"/>
            </w:tabs>
            <w:rPr/>
          </w:pPr>
          <w:hyperlink w:anchor="__RefHeading___Toc3356850_1878427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3356852_1878427129">
            <w:r>
              <w:rPr>
                <w:webHidden/>
                <w:rStyle w:val="IndexLink"/>
                <w:rtl w:val="true"/>
              </w:rPr>
              <w:t>تفسیر</w:t>
            </w:r>
            <w:r>
              <w:rPr>
                <w:rStyle w:val="IndexLink"/>
                <w:rtl w:val="true"/>
              </w:rPr>
              <w:tab/>
            </w:r>
            <w:r>
              <w:rPr>
                <w:rStyle w:val="IndexLink"/>
              </w:rPr>
              <w:t>76</w:t>
            </w:r>
          </w:hyperlink>
        </w:p>
        <w:p>
          <w:pPr>
            <w:pStyle w:val="Contents5"/>
            <w:tabs>
              <w:tab w:val="clear" w:pos="7892"/>
              <w:tab w:val="right" w:pos="9026" w:leader="dot"/>
            </w:tabs>
            <w:rPr/>
          </w:pPr>
          <w:hyperlink w:anchor="__RefHeading___Toc3356854_1878427129">
            <w:r>
              <w:rPr>
                <w:webHidden/>
                <w:rStyle w:val="IndexLink"/>
                <w:rtl w:val="true"/>
              </w:rPr>
              <w:t xml:space="preserve">مراد از کسانی که می‌گفتند </w:t>
            </w:r>
            <w:r>
              <w:rPr>
                <w:rStyle w:val="IndexLink"/>
                <w:rtl w:val="true"/>
              </w:rPr>
              <w:t>«</w:t>
            </w:r>
            <w:r>
              <w:rPr>
                <w:rStyle w:val="IndexLink"/>
                <w:rtl w:val="true"/>
              </w:rPr>
              <w:t>شنیدیم</w:t>
            </w:r>
            <w:r>
              <w:rPr>
                <w:rStyle w:val="IndexLink"/>
                <w:rtl w:val="true"/>
              </w:rPr>
              <w:t xml:space="preserve">» </w:t>
            </w:r>
            <w:r>
              <w:rPr>
                <w:rStyle w:val="IndexLink"/>
                <w:rtl w:val="true"/>
              </w:rPr>
              <w:t xml:space="preserve">ولی </w:t>
            </w:r>
            <w:r>
              <w:rPr>
                <w:rStyle w:val="IndexLink"/>
                <w:rtl w:val="true"/>
              </w:rPr>
              <w:t>«</w:t>
            </w:r>
            <w:r>
              <w:rPr>
                <w:rStyle w:val="IndexLink"/>
                <w:rtl w:val="true"/>
              </w:rPr>
              <w:t>نمی‌نشنیدند</w:t>
            </w:r>
            <w:r>
              <w:rPr>
                <w:rStyle w:val="IndexLink"/>
                <w:rtl w:val="true"/>
              </w:rPr>
              <w:t>»</w:t>
              <w:tab/>
            </w:r>
            <w:r>
              <w:rPr>
                <w:rStyle w:val="IndexLink"/>
              </w:rPr>
              <w:t>77</w:t>
            </w:r>
          </w:hyperlink>
        </w:p>
        <w:p>
          <w:pPr>
            <w:pStyle w:val="Contents5"/>
            <w:tabs>
              <w:tab w:val="clear" w:pos="7892"/>
              <w:tab w:val="right" w:pos="9026" w:leader="dot"/>
            </w:tabs>
            <w:rPr/>
          </w:pPr>
          <w:hyperlink w:anchor="__RefHeading___Toc3356856_1878427129">
            <w:r>
              <w:rPr>
                <w:webHidden/>
                <w:rStyle w:val="IndexLink"/>
                <w:rtl w:val="true"/>
              </w:rPr>
              <w:t>بدترين جنبدگان، كر و لال‌هايى هستند كه تعقل نمى‌كنند</w:t>
            </w:r>
            <w:r>
              <w:rPr>
                <w:rStyle w:val="IndexLink"/>
                <w:rtl w:val="true"/>
              </w:rPr>
              <w:tab/>
            </w:r>
            <w:r>
              <w:rPr>
                <w:rStyle w:val="IndexLink"/>
              </w:rPr>
              <w:t>78</w:t>
            </w:r>
          </w:hyperlink>
        </w:p>
        <w:p>
          <w:pPr>
            <w:pStyle w:val="Contents4"/>
            <w:tabs>
              <w:tab w:val="clear" w:pos="8176"/>
              <w:tab w:val="right" w:pos="9026" w:leader="dot"/>
            </w:tabs>
            <w:rPr/>
          </w:pPr>
          <w:hyperlink w:anchor="__RefHeading___Toc3356858_1878427129">
            <w:r>
              <w:rPr>
                <w:webHidden/>
                <w:rStyle w:val="IndexLink"/>
              </w:rPr>
              <w:t>6</w:t>
            </w:r>
            <w:r>
              <w:rPr>
                <w:rStyle w:val="IndexLink"/>
                <w:rtl w:val="true"/>
              </w:rPr>
              <w:t xml:space="preserve">. </w:t>
            </w:r>
            <w:r>
              <w:rPr>
                <w:rStyle w:val="IndexLink"/>
                <w:rtl w:val="true"/>
              </w:rPr>
              <w:t>اطاعت خدا و رسول</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عدم تجاوز به حقوق دیگران</w:t>
            </w:r>
            <w:r>
              <w:rPr>
                <w:rStyle w:val="IndexLink"/>
                <w:rtl w:val="true"/>
              </w:rPr>
              <w:tab/>
            </w:r>
            <w:r>
              <w:rPr>
                <w:rStyle w:val="IndexLink"/>
              </w:rPr>
              <w:t>79</w:t>
            </w:r>
          </w:hyperlink>
        </w:p>
        <w:p>
          <w:pPr>
            <w:pStyle w:val="Contents5"/>
            <w:tabs>
              <w:tab w:val="clear" w:pos="7892"/>
              <w:tab w:val="right" w:pos="9026" w:leader="dot"/>
            </w:tabs>
            <w:rPr/>
          </w:pPr>
          <w:hyperlink w:anchor="__RefHeading___Toc3356860_1878427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356862_1878427129">
            <w:r>
              <w:rPr>
                <w:webHidden/>
                <w:rStyle w:val="IndexLink"/>
                <w:rtl w:val="true"/>
              </w:rPr>
              <w:t>تفسیر</w:t>
            </w:r>
            <w:r>
              <w:rPr>
                <w:rStyle w:val="IndexLink"/>
                <w:rtl w:val="true"/>
              </w:rPr>
              <w:tab/>
            </w:r>
            <w:r>
              <w:rPr>
                <w:rStyle w:val="IndexLink"/>
              </w:rPr>
              <w:t>80</w:t>
            </w:r>
          </w:hyperlink>
        </w:p>
        <w:p>
          <w:pPr>
            <w:pStyle w:val="Contents4"/>
            <w:tabs>
              <w:tab w:val="clear" w:pos="8176"/>
              <w:tab w:val="right" w:pos="9026" w:leader="dot"/>
            </w:tabs>
            <w:rPr/>
          </w:pPr>
          <w:hyperlink w:anchor="__RefHeading___Toc3356864_1878427129">
            <w:r>
              <w:rPr>
                <w:webHidden/>
                <w:rStyle w:val="IndexLink"/>
              </w:rPr>
              <w:t>7</w:t>
            </w:r>
            <w:r>
              <w:rPr>
                <w:rStyle w:val="IndexLink"/>
                <w:rtl w:val="true"/>
              </w:rPr>
              <w:t xml:space="preserve">. </w:t>
            </w:r>
            <w:r>
              <w:rPr>
                <w:rStyle w:val="IndexLink"/>
                <w:rtl w:val="true"/>
              </w:rPr>
              <w:t>ارتباط اطاعت خدا و رفع اختلافات</w:t>
            </w:r>
            <w:r>
              <w:rPr>
                <w:rStyle w:val="IndexLink"/>
                <w:rtl w:val="true"/>
              </w:rPr>
              <w:tab/>
            </w:r>
            <w:r>
              <w:rPr>
                <w:rStyle w:val="IndexLink"/>
              </w:rPr>
              <w:t>88</w:t>
            </w:r>
          </w:hyperlink>
        </w:p>
        <w:p>
          <w:pPr>
            <w:pStyle w:val="Contents5"/>
            <w:tabs>
              <w:tab w:val="clear" w:pos="7892"/>
              <w:tab w:val="right" w:pos="9026" w:leader="dot"/>
            </w:tabs>
            <w:rPr/>
          </w:pPr>
          <w:hyperlink w:anchor="__RefHeading___Toc3356866_1878427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356868_1878427129">
            <w:r>
              <w:rPr>
                <w:webHidden/>
                <w:rStyle w:val="IndexLink"/>
                <w:rtl w:val="true"/>
              </w:rPr>
              <w:t>تفسير</w:t>
            </w:r>
            <w:r>
              <w:rPr>
                <w:rStyle w:val="IndexLink"/>
                <w:rtl w:val="true"/>
              </w:rPr>
              <w:tab/>
            </w:r>
            <w:r>
              <w:rPr>
                <w:rStyle w:val="IndexLink"/>
              </w:rPr>
              <w:t>89</w:t>
            </w:r>
          </w:hyperlink>
        </w:p>
        <w:p>
          <w:pPr>
            <w:pStyle w:val="Contents5"/>
            <w:tabs>
              <w:tab w:val="clear" w:pos="7892"/>
              <w:tab w:val="right" w:pos="9026" w:leader="dot"/>
            </w:tabs>
            <w:rPr/>
          </w:pPr>
          <w:hyperlink w:anchor="__RefHeading___Toc3356870_1878427129">
            <w:r>
              <w:rPr>
                <w:webHidden/>
                <w:rStyle w:val="IndexLink"/>
                <w:rtl w:val="true"/>
              </w:rPr>
              <w:t>اولى‌الأمر چه كسانى هستند؟</w:t>
            </w:r>
            <w:r>
              <w:rPr>
                <w:rStyle w:val="IndexLink"/>
                <w:rtl w:val="true"/>
              </w:rPr>
              <w:t>!</w:t>
              <w:tab/>
            </w:r>
            <w:r>
              <w:rPr>
                <w:rStyle w:val="IndexLink"/>
              </w:rPr>
              <w:t>90</w:t>
            </w:r>
          </w:hyperlink>
        </w:p>
        <w:p>
          <w:pPr>
            <w:pStyle w:val="Contents5"/>
            <w:tabs>
              <w:tab w:val="clear" w:pos="7892"/>
              <w:tab w:val="right" w:pos="9026" w:leader="dot"/>
            </w:tabs>
            <w:rPr/>
          </w:pPr>
          <w:hyperlink w:anchor="__RefHeading___Toc3356872_1878427129">
            <w:r>
              <w:rPr>
                <w:webHidden/>
                <w:rStyle w:val="IndexLink"/>
                <w:rtl w:val="true"/>
              </w:rPr>
              <w:t>پاسخ چند سؤال</w:t>
            </w:r>
            <w:r>
              <w:rPr>
                <w:rStyle w:val="IndexLink"/>
                <w:rtl w:val="true"/>
              </w:rPr>
              <w:tab/>
            </w:r>
            <w:r>
              <w:rPr>
                <w:rStyle w:val="IndexLink"/>
              </w:rPr>
              <w:t>96</w:t>
            </w:r>
          </w:hyperlink>
        </w:p>
        <w:p>
          <w:pPr>
            <w:pStyle w:val="Contents5"/>
            <w:tabs>
              <w:tab w:val="clear" w:pos="7892"/>
              <w:tab w:val="right" w:pos="9026" w:leader="dot"/>
            </w:tabs>
            <w:rPr/>
          </w:pPr>
          <w:hyperlink w:anchor="__RefHeading___Toc3356874_1878427129">
            <w:r>
              <w:rPr>
                <w:webHidden/>
                <w:rStyle w:val="IndexLink"/>
                <w:rtl w:val="true"/>
              </w:rPr>
              <w:t>گواهى احاديث</w:t>
            </w:r>
            <w:r>
              <w:rPr>
                <w:rStyle w:val="IndexLink"/>
                <w:rtl w:val="true"/>
              </w:rPr>
              <w:tab/>
            </w:r>
            <w:r>
              <w:rPr>
                <w:rStyle w:val="IndexLink"/>
              </w:rPr>
              <w:t>98</w:t>
            </w:r>
          </w:hyperlink>
        </w:p>
        <w:p>
          <w:pPr>
            <w:pStyle w:val="Contents4"/>
            <w:tabs>
              <w:tab w:val="clear" w:pos="8176"/>
              <w:tab w:val="right" w:pos="9026" w:leader="dot"/>
            </w:tabs>
            <w:rPr/>
          </w:pPr>
          <w:hyperlink w:anchor="__RefHeading___Toc3356876_1878427129">
            <w:r>
              <w:rPr>
                <w:webHidden/>
                <w:rStyle w:val="IndexLink"/>
              </w:rPr>
              <w:t>8</w:t>
            </w:r>
            <w:r>
              <w:rPr>
                <w:rStyle w:val="IndexLink"/>
                <w:rtl w:val="true"/>
              </w:rPr>
              <w:t xml:space="preserve">. </w:t>
            </w:r>
            <w:r>
              <w:rPr>
                <w:rStyle w:val="IndexLink"/>
                <w:rtl w:val="true"/>
              </w:rPr>
              <w:t>ولایت مطلقه یا ولایت محدود و مقید</w:t>
            </w:r>
            <w:r>
              <w:rPr>
                <w:rStyle w:val="IndexLink"/>
                <w:rtl w:val="true"/>
              </w:rPr>
              <w:tab/>
            </w:r>
            <w:r>
              <w:rPr>
                <w:rStyle w:val="IndexLink"/>
              </w:rPr>
              <w:t>100</w:t>
            </w:r>
          </w:hyperlink>
        </w:p>
        <w:p>
          <w:pPr>
            <w:pStyle w:val="Contents5"/>
            <w:tabs>
              <w:tab w:val="clear" w:pos="7892"/>
              <w:tab w:val="right" w:pos="9026" w:leader="dot"/>
            </w:tabs>
            <w:rPr/>
          </w:pPr>
          <w:hyperlink w:anchor="__RefHeading___Toc3356878_1878427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356880_1878427129">
            <w:r>
              <w:rPr>
                <w:webHidden/>
                <w:rStyle w:val="IndexLink"/>
                <w:rtl w:val="true"/>
              </w:rPr>
              <w:t>بيان آيات</w:t>
            </w:r>
            <w:r>
              <w:rPr>
                <w:rStyle w:val="IndexLink"/>
                <w:rtl w:val="true"/>
              </w:rPr>
              <w:tab/>
            </w:r>
            <w:r>
              <w:rPr>
                <w:rStyle w:val="IndexLink"/>
              </w:rPr>
              <w:t>100</w:t>
            </w:r>
          </w:hyperlink>
        </w:p>
        <w:p>
          <w:pPr>
            <w:pStyle w:val="Contents5"/>
            <w:tabs>
              <w:tab w:val="clear" w:pos="7892"/>
              <w:tab w:val="right" w:pos="9026" w:leader="dot"/>
            </w:tabs>
            <w:rPr/>
          </w:pPr>
          <w:hyperlink w:anchor="__RefHeading___Toc3356882_1878427129">
            <w:r>
              <w:rPr>
                <w:webHidden/>
                <w:rStyle w:val="IndexLink"/>
                <w:rtl w:val="true"/>
              </w:rPr>
              <w:t>تفسير آيۀ شريفه</w:t>
            </w:r>
            <w:r>
              <w:rPr>
                <w:rStyle w:val="IndexLink"/>
                <w:rtl w:val="true"/>
              </w:rPr>
              <w:t>: «</w:t>
            </w:r>
            <w:r>
              <w:rPr>
                <w:rStyle w:val="IndexLink"/>
                <w:rtl w:val="true"/>
              </w:rPr>
              <w:t xml:space="preserve">يا أَيُّهَا الَّذِينَ آمَنُوا أَطِيعُوا اللَّهَ </w:t>
            </w:r>
            <w:r>
              <w:rPr>
                <w:rStyle w:val="IndexLink"/>
                <w:rtl w:val="true"/>
              </w:rPr>
              <w:t>...»</w:t>
              <w:tab/>
            </w:r>
            <w:r>
              <w:rPr>
                <w:rStyle w:val="IndexLink"/>
              </w:rPr>
              <w:t>101</w:t>
            </w:r>
          </w:hyperlink>
        </w:p>
        <w:p>
          <w:pPr>
            <w:pStyle w:val="Contents5"/>
            <w:tabs>
              <w:tab w:val="clear" w:pos="7892"/>
              <w:tab w:val="right" w:pos="9026" w:leader="dot"/>
            </w:tabs>
            <w:rPr/>
          </w:pPr>
          <w:hyperlink w:anchor="__RefHeading___Toc3356884_1878427129">
            <w:r>
              <w:rPr>
                <w:webHidden/>
                <w:rStyle w:val="IndexLink"/>
                <w:rtl w:val="true"/>
              </w:rPr>
              <w:t xml:space="preserve">وجه تكرار كلمۀ </w:t>
            </w:r>
            <w:r>
              <w:rPr>
                <w:rStyle w:val="IndexLink"/>
                <w:rtl w:val="true"/>
              </w:rPr>
              <w:t>«</w:t>
            </w:r>
            <w:r>
              <w:rPr>
                <w:rStyle w:val="IndexLink"/>
                <w:rtl w:val="true"/>
              </w:rPr>
              <w:t>اطيعوا</w:t>
            </w:r>
            <w:r>
              <w:rPr>
                <w:rStyle w:val="IndexLink"/>
                <w:rtl w:val="true"/>
              </w:rPr>
              <w:t xml:space="preserve">» </w:t>
            </w:r>
            <w:r>
              <w:rPr>
                <w:rStyle w:val="IndexLink"/>
                <w:rtl w:val="true"/>
              </w:rPr>
              <w:t>در آيۀ شريفه</w:t>
            </w:r>
            <w:r>
              <w:rPr>
                <w:rStyle w:val="IndexLink"/>
                <w:rtl w:val="true"/>
              </w:rPr>
              <w:tab/>
            </w:r>
            <w:r>
              <w:rPr>
                <w:rStyle w:val="IndexLink"/>
              </w:rPr>
              <w:t>104</w:t>
            </w:r>
          </w:hyperlink>
        </w:p>
        <w:p>
          <w:pPr>
            <w:pStyle w:val="Contents5"/>
            <w:tabs>
              <w:tab w:val="clear" w:pos="7892"/>
              <w:tab w:val="right" w:pos="9026" w:leader="dot"/>
            </w:tabs>
            <w:rPr/>
          </w:pPr>
          <w:hyperlink w:anchor="__RefHeading___Toc3356886_1878427129">
            <w:r>
              <w:rPr>
                <w:webHidden/>
                <w:rStyle w:val="IndexLink"/>
                <w:rtl w:val="true"/>
              </w:rPr>
              <w:t>اطلاق امر به اطاعت از رسول</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اولى‌الأمر، دليل بر عصمت ايشان</w:t>
            </w:r>
            <w:r>
              <w:rPr>
                <w:rStyle w:val="IndexLink"/>
                <w:rtl w:val="true"/>
              </w:rPr>
              <w:tab/>
            </w:r>
            <w:r>
              <w:rPr>
                <w:rStyle w:val="IndexLink"/>
              </w:rPr>
              <w:t>107</w:t>
            </w:r>
          </w:hyperlink>
        </w:p>
        <w:p>
          <w:pPr>
            <w:pStyle w:val="Contents5"/>
            <w:tabs>
              <w:tab w:val="clear" w:pos="7892"/>
              <w:tab w:val="right" w:pos="9026" w:leader="dot"/>
            </w:tabs>
            <w:rPr/>
          </w:pPr>
          <w:hyperlink w:anchor="__RefHeading___Toc3356888_1878427129">
            <w:r>
              <w:rPr>
                <w:webHidden/>
                <w:rStyle w:val="IndexLink"/>
                <w:rtl w:val="true"/>
              </w:rPr>
              <w:t>پاسخ به اين توهم كه اطاعت اولى‌الأمر واجب است هر چند معصوم نباشند</w:t>
            </w:r>
            <w:r>
              <w:rPr>
                <w:rStyle w:val="IndexLink"/>
                <w:rtl w:val="true"/>
              </w:rPr>
              <w:tab/>
            </w:r>
            <w:r>
              <w:rPr>
                <w:rStyle w:val="IndexLink"/>
              </w:rPr>
              <w:t>110</w:t>
            </w:r>
          </w:hyperlink>
        </w:p>
        <w:p>
          <w:pPr>
            <w:pStyle w:val="Contents5"/>
            <w:tabs>
              <w:tab w:val="clear" w:pos="7892"/>
              <w:tab w:val="right" w:pos="9026" w:leader="dot"/>
            </w:tabs>
            <w:rPr/>
          </w:pPr>
          <w:hyperlink w:anchor="__RefHeading___Toc3356890_1878427129">
            <w:r>
              <w:rPr>
                <w:webHidden/>
                <w:rStyle w:val="IndexLink"/>
                <w:rtl w:val="true"/>
              </w:rPr>
              <w:t xml:space="preserve">احتمال اين‌كه معناى </w:t>
            </w:r>
            <w:r>
              <w:rPr>
                <w:rStyle w:val="IndexLink"/>
                <w:rtl w:val="true"/>
              </w:rPr>
              <w:t>«</w:t>
            </w:r>
            <w:r>
              <w:rPr>
                <w:rStyle w:val="IndexLink"/>
                <w:rtl w:val="true"/>
              </w:rPr>
              <w:t>اولى‌الأمر</w:t>
            </w:r>
            <w:r>
              <w:rPr>
                <w:rStyle w:val="IndexLink"/>
                <w:rtl w:val="true"/>
              </w:rPr>
              <w:t xml:space="preserve">» </w:t>
            </w:r>
            <w:r>
              <w:rPr>
                <w:rStyle w:val="IndexLink"/>
                <w:rtl w:val="true"/>
              </w:rPr>
              <w:t xml:space="preserve">اهل حل و عقد </w:t>
            </w:r>
            <w:r>
              <w:rPr>
                <w:rStyle w:val="IndexLink"/>
                <w:rtl w:val="true"/>
              </w:rPr>
              <w:t>(</w:t>
            </w:r>
            <w:r>
              <w:rPr>
                <w:rStyle w:val="IndexLink"/>
                <w:rtl w:val="true"/>
              </w:rPr>
              <w:t>مقامات حكومتى</w:t>
            </w:r>
            <w:r>
              <w:rPr>
                <w:rStyle w:val="IndexLink"/>
                <w:rtl w:val="true"/>
              </w:rPr>
              <w:t xml:space="preserve">) </w:t>
            </w:r>
            <w:r>
              <w:rPr>
                <w:rStyle w:val="IndexLink"/>
                <w:rtl w:val="true"/>
              </w:rPr>
              <w:t>باشند، و رد آن</w:t>
            </w:r>
            <w:r>
              <w:rPr>
                <w:rStyle w:val="IndexLink"/>
                <w:rtl w:val="true"/>
              </w:rPr>
              <w:tab/>
            </w:r>
            <w:r>
              <w:rPr>
                <w:rStyle w:val="IndexLink"/>
              </w:rPr>
              <w:t>115</w:t>
            </w:r>
          </w:hyperlink>
        </w:p>
        <w:p>
          <w:pPr>
            <w:pStyle w:val="Contents5"/>
            <w:tabs>
              <w:tab w:val="clear" w:pos="7892"/>
              <w:tab w:val="right" w:pos="9026" w:leader="dot"/>
            </w:tabs>
            <w:rPr/>
          </w:pPr>
          <w:hyperlink w:anchor="__RefHeading___Toc3356892_1878427129">
            <w:r>
              <w:rPr>
                <w:webHidden/>
                <w:rStyle w:val="IndexLink"/>
                <w:rtl w:val="true"/>
              </w:rPr>
              <w:t xml:space="preserve">آن‌چه از حديث </w:t>
            </w:r>
            <w:r>
              <w:rPr>
                <w:rStyle w:val="IndexLink"/>
                <w:rtl w:val="true"/>
              </w:rPr>
              <w:t>«</w:t>
            </w:r>
            <w:r>
              <w:rPr>
                <w:rStyle w:val="IndexLink"/>
                <w:rtl w:val="true"/>
              </w:rPr>
              <w:t>لا تجتمع امتى على خطاء</w:t>
            </w:r>
            <w:r>
              <w:rPr>
                <w:rStyle w:val="IndexLink"/>
                <w:rtl w:val="true"/>
              </w:rPr>
              <w:t xml:space="preserve">» </w:t>
            </w:r>
            <w:r>
              <w:rPr>
                <w:rStyle w:val="IndexLink"/>
                <w:rtl w:val="true"/>
              </w:rPr>
              <w:t>بر مى‌آيد</w:t>
            </w:r>
            <w:r>
              <w:rPr>
                <w:rStyle w:val="IndexLink"/>
                <w:rtl w:val="true"/>
              </w:rPr>
              <w:tab/>
            </w:r>
            <w:r>
              <w:rPr>
                <w:rStyle w:val="IndexLink"/>
              </w:rPr>
              <w:t>119</w:t>
            </w:r>
          </w:hyperlink>
        </w:p>
        <w:p>
          <w:pPr>
            <w:pStyle w:val="Contents5"/>
            <w:tabs>
              <w:tab w:val="clear" w:pos="7892"/>
              <w:tab w:val="right" w:pos="9026" w:leader="dot"/>
            </w:tabs>
            <w:rPr/>
          </w:pPr>
          <w:hyperlink w:anchor="__RefHeading___Toc3356894_1878427129">
            <w:r>
              <w:rPr>
                <w:webHidden/>
                <w:rStyle w:val="IndexLink"/>
                <w:rtl w:val="true"/>
              </w:rPr>
              <w:t xml:space="preserve">يكى ديگر از حرف‌هاى عجيب در باره آيۀ شريفه </w:t>
            </w:r>
            <w:r>
              <w:rPr>
                <w:rStyle w:val="IndexLink"/>
                <w:rtl w:val="true"/>
              </w:rPr>
              <w:t>«</w:t>
            </w:r>
            <w:r>
              <w:rPr>
                <w:rStyle w:val="IndexLink"/>
                <w:rtl w:val="true"/>
              </w:rPr>
              <w:t>اطيعوا اللَّه</w:t>
            </w:r>
            <w:r>
              <w:rPr>
                <w:rStyle w:val="IndexLink"/>
                <w:rtl w:val="true"/>
              </w:rPr>
              <w:t>...»</w:t>
              <w:tab/>
            </w:r>
            <w:r>
              <w:rPr>
                <w:rStyle w:val="IndexLink"/>
              </w:rPr>
              <w:t>129</w:t>
            </w:r>
          </w:hyperlink>
        </w:p>
        <w:p>
          <w:pPr>
            <w:pStyle w:val="Contents5"/>
            <w:tabs>
              <w:tab w:val="clear" w:pos="7892"/>
              <w:tab w:val="right" w:pos="9026" w:leader="dot"/>
            </w:tabs>
            <w:rPr/>
          </w:pPr>
          <w:hyperlink w:anchor="__RefHeading___Toc3356896_1878427129">
            <w:r>
              <w:rPr>
                <w:webHidden/>
                <w:rStyle w:val="IndexLink"/>
                <w:rtl w:val="true"/>
              </w:rPr>
              <w:t>نظريه پيروان ائمه اهل‌بيت</w:t>
            </w:r>
            <w:r>
              <w:rPr>
                <w:rStyle w:val="IndexLink"/>
                <w:rtl w:val="true"/>
              </w:rPr>
              <w:t>(</w:t>
            </w:r>
            <w:r>
              <w:rPr>
                <w:rStyle w:val="IndexLink"/>
                <w:rtl w:val="true"/>
              </w:rPr>
              <w:t>علیهم السلام</w:t>
            </w:r>
            <w:r>
              <w:rPr>
                <w:rStyle w:val="IndexLink"/>
                <w:rtl w:val="true"/>
              </w:rPr>
              <w:t xml:space="preserve">) </w:t>
            </w:r>
            <w:r>
              <w:rPr>
                <w:rStyle w:val="IndexLink"/>
                <w:rtl w:val="true"/>
              </w:rPr>
              <w:t>در معناى اولى‌الأمر و رد اشكالات آن</w:t>
            </w:r>
            <w:r>
              <w:rPr>
                <w:rStyle w:val="IndexLink"/>
                <w:rtl w:val="true"/>
              </w:rPr>
              <w:tab/>
            </w:r>
            <w:r>
              <w:rPr>
                <w:rStyle w:val="IndexLink"/>
              </w:rPr>
              <w:t>131</w:t>
            </w:r>
          </w:hyperlink>
        </w:p>
        <w:p>
          <w:pPr>
            <w:pStyle w:val="Contents4"/>
            <w:tabs>
              <w:tab w:val="clear" w:pos="8176"/>
              <w:tab w:val="right" w:pos="9026" w:leader="dot"/>
            </w:tabs>
            <w:rPr/>
          </w:pPr>
          <w:hyperlink w:anchor="__RefHeading___Toc3356898_1878427129">
            <w:r>
              <w:rPr>
                <w:webHidden/>
                <w:rStyle w:val="IndexLink"/>
              </w:rPr>
              <w:t>9</w:t>
            </w:r>
            <w:r>
              <w:rPr>
                <w:rStyle w:val="IndexLink"/>
                <w:rtl w:val="true"/>
              </w:rPr>
              <w:t xml:space="preserve">. </w:t>
            </w:r>
            <w:r>
              <w:rPr>
                <w:rStyle w:val="IndexLink"/>
                <w:rtl w:val="true"/>
              </w:rPr>
              <w:t>اطاعت خدا و عدم سرپیچی و نزول رحمت الهی</w:t>
            </w:r>
            <w:r>
              <w:rPr>
                <w:rStyle w:val="IndexLink"/>
                <w:rtl w:val="true"/>
              </w:rPr>
              <w:tab/>
            </w:r>
            <w:r>
              <w:rPr>
                <w:rStyle w:val="IndexLink"/>
              </w:rPr>
              <w:t>140</w:t>
            </w:r>
          </w:hyperlink>
        </w:p>
        <w:p>
          <w:pPr>
            <w:pStyle w:val="Contents5"/>
            <w:tabs>
              <w:tab w:val="clear" w:pos="7892"/>
              <w:tab w:val="right" w:pos="9026" w:leader="dot"/>
            </w:tabs>
            <w:rPr/>
          </w:pPr>
          <w:hyperlink w:anchor="__RefHeading___Toc3356900_1878427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356902_1878427129">
            <w:r>
              <w:rPr>
                <w:webHidden/>
                <w:rStyle w:val="IndexLink"/>
                <w:rtl w:val="true"/>
              </w:rPr>
              <w:t>تفسیر</w:t>
            </w:r>
            <w:r>
              <w:rPr>
                <w:rStyle w:val="IndexLink"/>
                <w:rtl w:val="true"/>
              </w:rPr>
              <w:tab/>
            </w:r>
            <w:r>
              <w:rPr>
                <w:rStyle w:val="IndexLink"/>
              </w:rPr>
              <w:t>140</w:t>
            </w:r>
          </w:hyperlink>
        </w:p>
        <w:p>
          <w:pPr>
            <w:pStyle w:val="Contents5"/>
            <w:tabs>
              <w:tab w:val="clear" w:pos="7892"/>
              <w:tab w:val="right" w:pos="9026" w:leader="dot"/>
            </w:tabs>
            <w:rPr/>
          </w:pPr>
          <w:hyperlink w:anchor="__RefHeading___Toc3356904_1878427129">
            <w:r>
              <w:rPr>
                <w:webHidden/>
                <w:rStyle w:val="IndexLink"/>
                <w:rtl w:val="true"/>
              </w:rPr>
              <w:t>چهار نكته از آيات كريمۀ گذشته</w:t>
            </w:r>
            <w:r>
              <w:rPr>
                <w:rStyle w:val="IndexLink"/>
                <w:rtl w:val="true"/>
              </w:rPr>
              <w:tab/>
            </w:r>
            <w:r>
              <w:rPr>
                <w:rStyle w:val="IndexLink"/>
              </w:rPr>
              <w:t>142</w:t>
            </w:r>
          </w:hyperlink>
        </w:p>
        <w:p>
          <w:pPr>
            <w:pStyle w:val="Contents5"/>
            <w:tabs>
              <w:tab w:val="clear" w:pos="7892"/>
              <w:tab w:val="right" w:pos="9026" w:leader="dot"/>
            </w:tabs>
            <w:rPr/>
          </w:pPr>
          <w:hyperlink w:anchor="__RefHeading___Toc3356906_1878427129">
            <w:r>
              <w:rPr>
                <w:webHidden/>
                <w:rStyle w:val="IndexLink"/>
                <w:rtl w:val="true"/>
              </w:rPr>
              <w:t>بحث روايتى</w:t>
            </w:r>
            <w:r>
              <w:rPr>
                <w:rStyle w:val="IndexLink"/>
                <w:rtl w:val="true"/>
              </w:rPr>
              <w:tab/>
            </w:r>
            <w:r>
              <w:rPr>
                <w:rStyle w:val="IndexLink"/>
              </w:rPr>
              <w:t>143</w:t>
            </w:r>
          </w:hyperlink>
        </w:p>
        <w:p>
          <w:pPr>
            <w:pStyle w:val="Contents6"/>
            <w:tabs>
              <w:tab w:val="clear" w:pos="7609"/>
              <w:tab w:val="right" w:pos="9026" w:leader="dot"/>
            </w:tabs>
            <w:rPr/>
          </w:pPr>
          <w:hyperlink w:anchor="__RefHeading___Toc3356908_1878427129">
            <w:r>
              <w:rPr>
                <w:webHidden/>
                <w:rStyle w:val="IndexLink"/>
                <w:rtl w:val="true"/>
              </w:rPr>
              <w:t>رواياتى راجع به دوست گرفتن كفار، تقيه و حب خدا</w:t>
            </w:r>
            <w:r>
              <w:rPr>
                <w:rStyle w:val="IndexLink"/>
                <w:rtl w:val="true"/>
              </w:rPr>
              <w:t>...:</w:t>
              <w:tab/>
            </w:r>
            <w:r>
              <w:rPr>
                <w:rStyle w:val="IndexLink"/>
              </w:rPr>
              <w:t>143</w:t>
            </w:r>
          </w:hyperlink>
        </w:p>
        <w:p>
          <w:pPr>
            <w:pStyle w:val="Contents4"/>
            <w:tabs>
              <w:tab w:val="clear" w:pos="8176"/>
              <w:tab w:val="right" w:pos="9026" w:leader="dot"/>
            </w:tabs>
            <w:rPr/>
          </w:pPr>
          <w:hyperlink w:anchor="__RefHeading___Toc3356910_1878427129">
            <w:r>
              <w:rPr>
                <w:webHidden/>
                <w:rStyle w:val="IndexLink"/>
              </w:rPr>
              <w:t>10</w:t>
            </w:r>
            <w:r>
              <w:rPr>
                <w:rStyle w:val="IndexLink"/>
                <w:rtl w:val="true"/>
              </w:rPr>
              <w:t xml:space="preserve">. </w:t>
            </w:r>
            <w:r>
              <w:rPr>
                <w:rStyle w:val="IndexLink"/>
                <w:rtl w:val="true"/>
              </w:rPr>
              <w:t>خشیة و ترس از غضب الهی</w:t>
            </w:r>
            <w:r>
              <w:rPr>
                <w:rStyle w:val="IndexLink"/>
                <w:rtl w:val="true"/>
              </w:rPr>
              <w:tab/>
            </w:r>
            <w:r>
              <w:rPr>
                <w:rStyle w:val="IndexLink"/>
              </w:rPr>
              <w:t>147</w:t>
            </w:r>
          </w:hyperlink>
        </w:p>
        <w:p>
          <w:pPr>
            <w:pStyle w:val="Contents5"/>
            <w:tabs>
              <w:tab w:val="clear" w:pos="7892"/>
              <w:tab w:val="right" w:pos="9026" w:leader="dot"/>
            </w:tabs>
            <w:rPr/>
          </w:pPr>
          <w:hyperlink w:anchor="__RefHeading___Toc3356912_1878427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356914_1878427129">
            <w:r>
              <w:rPr>
                <w:webHidden/>
                <w:rStyle w:val="IndexLink"/>
                <w:rtl w:val="true"/>
              </w:rPr>
              <w:t>تفسیر</w:t>
            </w:r>
            <w:r>
              <w:rPr>
                <w:rStyle w:val="IndexLink"/>
                <w:rtl w:val="true"/>
              </w:rPr>
              <w:tab/>
            </w:r>
            <w:r>
              <w:rPr>
                <w:rStyle w:val="IndexLink"/>
              </w:rPr>
              <w:t>148</w:t>
            </w:r>
          </w:hyperlink>
        </w:p>
        <w:p>
          <w:pPr>
            <w:pStyle w:val="Contents5"/>
            <w:tabs>
              <w:tab w:val="clear" w:pos="7892"/>
              <w:tab w:val="right" w:pos="9026" w:leader="dot"/>
            </w:tabs>
            <w:rPr/>
          </w:pPr>
          <w:hyperlink w:anchor="__RefHeading___Toc3356916_1878427129">
            <w:r>
              <w:rPr>
                <w:webHidden/>
                <w:rStyle w:val="IndexLink"/>
                <w:rtl w:val="true"/>
              </w:rPr>
              <w:t>شرح صفات مؤمنين</w:t>
            </w:r>
            <w:r>
              <w:rPr>
                <w:rStyle w:val="IndexLink"/>
                <w:rtl w:val="true"/>
              </w:rPr>
              <w:tab/>
            </w:r>
            <w:r>
              <w:rPr>
                <w:rStyle w:val="IndexLink"/>
              </w:rPr>
              <w:t>148</w:t>
            </w:r>
          </w:hyperlink>
        </w:p>
        <w:p>
          <w:pPr>
            <w:pStyle w:val="Contents5"/>
            <w:tabs>
              <w:tab w:val="clear" w:pos="7892"/>
              <w:tab w:val="right" w:pos="9026" w:leader="dot"/>
            </w:tabs>
            <w:rPr/>
          </w:pPr>
          <w:hyperlink w:anchor="__RefHeading___Toc3356918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154</w:t>
            </w:r>
          </w:hyperlink>
        </w:p>
        <w:p>
          <w:pPr>
            <w:pStyle w:val="Contents5"/>
            <w:tabs>
              <w:tab w:val="clear" w:pos="7892"/>
              <w:tab w:val="right" w:pos="9026" w:leader="dot"/>
            </w:tabs>
            <w:rPr/>
          </w:pPr>
          <w:hyperlink w:anchor="__RefHeading___Toc3356920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157</w:t>
            </w:r>
          </w:hyperlink>
        </w:p>
        <w:p>
          <w:pPr>
            <w:pStyle w:val="Contents5"/>
            <w:tabs>
              <w:tab w:val="clear" w:pos="7892"/>
              <w:tab w:val="right" w:pos="9026" w:leader="dot"/>
            </w:tabs>
            <w:rPr/>
          </w:pPr>
          <w:hyperlink w:anchor="__RefHeading___Toc3356922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159</w:t>
            </w:r>
          </w:hyperlink>
        </w:p>
        <w:p>
          <w:pPr>
            <w:pStyle w:val="Contents5"/>
            <w:tabs>
              <w:tab w:val="clear" w:pos="7892"/>
              <w:tab w:val="right" w:pos="9026" w:leader="dot"/>
            </w:tabs>
            <w:rPr/>
          </w:pPr>
          <w:hyperlink w:anchor="__RefHeading___Toc3356924_1878427129">
            <w:r>
              <w:rPr>
                <w:webHidden/>
                <w:rStyle w:val="IndexLink"/>
                <w:rtl w:val="true"/>
              </w:rPr>
              <w:t>معناى کلامی که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مأمور بود به فرعون بگوید</w:t>
            </w:r>
            <w:r>
              <w:rPr>
                <w:rStyle w:val="IndexLink"/>
                <w:rtl w:val="true"/>
              </w:rPr>
              <w:tab/>
            </w:r>
            <w:r>
              <w:rPr>
                <w:rStyle w:val="IndexLink"/>
              </w:rPr>
              <w:t>160</w:t>
            </w:r>
          </w:hyperlink>
        </w:p>
        <w:p>
          <w:pPr>
            <w:pStyle w:val="Contents5"/>
            <w:tabs>
              <w:tab w:val="clear" w:pos="7892"/>
              <w:tab w:val="right" w:pos="9026" w:leader="dot"/>
            </w:tabs>
            <w:rPr/>
          </w:pPr>
          <w:hyperlink w:anchor="__RefHeading___Toc3356926_1878427129">
            <w:r>
              <w:rPr>
                <w:webHidden/>
                <w:rStyle w:val="IndexLink"/>
                <w:rtl w:val="true"/>
              </w:rPr>
              <w:t>مراد از خطاب فرعون</w:t>
            </w:r>
            <w:r>
              <w:rPr>
                <w:rStyle w:val="IndexLink"/>
                <w:rtl w:val="true"/>
              </w:rPr>
              <w:tab/>
            </w:r>
            <w:r>
              <w:rPr>
                <w:rStyle w:val="IndexLink"/>
              </w:rPr>
              <w:t>162</w:t>
            </w:r>
          </w:hyperlink>
        </w:p>
        <w:p>
          <w:pPr>
            <w:pStyle w:val="Contents5"/>
            <w:tabs>
              <w:tab w:val="clear" w:pos="7892"/>
              <w:tab w:val="right" w:pos="9026" w:leader="dot"/>
            </w:tabs>
            <w:rPr/>
          </w:pPr>
          <w:hyperlink w:anchor="__RefHeading___Toc3356928_1878427129">
            <w:r>
              <w:rPr>
                <w:webHidden/>
                <w:rStyle w:val="IndexLink"/>
                <w:rtl w:val="true"/>
              </w:rPr>
              <w:t xml:space="preserve">چند وجه در معناى </w:t>
            </w:r>
            <w:r>
              <w:rPr>
                <w:rStyle w:val="IndexLink"/>
                <w:rtl w:val="true"/>
              </w:rPr>
              <w:t>«</w:t>
            </w:r>
            <w:r>
              <w:rPr>
                <w:rStyle w:val="IndexLink"/>
                <w:rtl w:val="true"/>
              </w:rPr>
              <w:t>فَأَخَذَهُ اللَّهُ نَكالَ الْآخِرَةِ وَ الْأُولى</w:t>
            </w:r>
            <w:r>
              <w:rPr>
                <w:rStyle w:val="IndexLink"/>
                <w:rtl w:val="true"/>
              </w:rPr>
              <w:t>»</w:t>
              <w:tab/>
            </w:r>
            <w:r>
              <w:rPr>
                <w:rStyle w:val="IndexLink"/>
              </w:rPr>
              <w:t>163</w:t>
            </w:r>
          </w:hyperlink>
        </w:p>
        <w:p>
          <w:pPr>
            <w:pStyle w:val="Contents5"/>
            <w:tabs>
              <w:tab w:val="clear" w:pos="7892"/>
              <w:tab w:val="right" w:pos="9026" w:leader="dot"/>
            </w:tabs>
            <w:rPr/>
          </w:pPr>
          <w:hyperlink w:anchor="__RefHeading___Toc3356930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165</w:t>
            </w:r>
          </w:hyperlink>
        </w:p>
        <w:p>
          <w:pPr>
            <w:pStyle w:val="Contents5"/>
            <w:tabs>
              <w:tab w:val="clear" w:pos="7892"/>
              <w:tab w:val="right" w:pos="9026" w:leader="dot"/>
            </w:tabs>
            <w:rPr/>
          </w:pPr>
          <w:hyperlink w:anchor="__RefHeading___Toc3356932_1878427129">
            <w:r>
              <w:rPr>
                <w:webHidden/>
                <w:rStyle w:val="IndexLink"/>
                <w:rtl w:val="true"/>
              </w:rPr>
              <w:t>مشروط نمودن امر به تذکر دادن</w:t>
            </w:r>
            <w:r>
              <w:rPr>
                <w:rStyle w:val="IndexLink"/>
                <w:rtl w:val="true"/>
              </w:rPr>
              <w:tab/>
            </w:r>
            <w:r>
              <w:rPr>
                <w:rStyle w:val="IndexLink"/>
              </w:rPr>
              <w:t>168</w:t>
            </w:r>
          </w:hyperlink>
        </w:p>
        <w:p>
          <w:pPr>
            <w:pStyle w:val="Contents5"/>
            <w:tabs>
              <w:tab w:val="clear" w:pos="7892"/>
              <w:tab w:val="right" w:pos="9026" w:leader="dot"/>
            </w:tabs>
            <w:rPr/>
          </w:pPr>
          <w:hyperlink w:anchor="__RefHeading___Toc3356934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170</w:t>
            </w:r>
          </w:hyperlink>
        </w:p>
        <w:p>
          <w:pPr>
            <w:pStyle w:val="Contents5"/>
            <w:tabs>
              <w:tab w:val="clear" w:pos="7892"/>
              <w:tab w:val="right" w:pos="9026" w:leader="dot"/>
            </w:tabs>
            <w:rPr/>
          </w:pPr>
          <w:hyperlink w:anchor="__RefHeading___Toc3356936_1878427129">
            <w:r>
              <w:rPr>
                <w:webHidden/>
                <w:rStyle w:val="IndexLink"/>
                <w:rtl w:val="true"/>
              </w:rPr>
              <w:t xml:space="preserve">بیان صاحب تفسیر شریف </w:t>
            </w:r>
            <w:r>
              <w:rPr>
                <w:rStyle w:val="IndexLink"/>
                <w:rtl w:val="true"/>
              </w:rPr>
              <w:t>«</w:t>
            </w:r>
            <w:r>
              <w:rPr>
                <w:rStyle w:val="IndexLink"/>
                <w:rtl w:val="true"/>
              </w:rPr>
              <w:t>أطیب‌البیان</w:t>
            </w:r>
            <w:r>
              <w:rPr>
                <w:rStyle w:val="IndexLink"/>
                <w:rtl w:val="true"/>
              </w:rPr>
              <w:t>»</w:t>
              <w:tab/>
            </w:r>
            <w:r>
              <w:rPr>
                <w:rStyle w:val="IndexLink"/>
              </w:rPr>
              <w:t>171</w:t>
            </w:r>
          </w:hyperlink>
        </w:p>
        <w:p>
          <w:pPr>
            <w:pStyle w:val="Contents4"/>
            <w:tabs>
              <w:tab w:val="clear" w:pos="8176"/>
              <w:tab w:val="right" w:pos="9026" w:leader="dot"/>
            </w:tabs>
            <w:rPr/>
          </w:pPr>
          <w:hyperlink w:anchor="__RefHeading___Toc3356938_1878427129">
            <w:r>
              <w:rPr>
                <w:webHidden/>
                <w:rStyle w:val="IndexLink"/>
              </w:rPr>
              <w:t>11</w:t>
            </w:r>
            <w:r>
              <w:rPr>
                <w:rStyle w:val="IndexLink"/>
                <w:rtl w:val="true"/>
              </w:rPr>
              <w:t xml:space="preserve">. </w:t>
            </w:r>
            <w:r>
              <w:rPr>
                <w:rStyle w:val="IndexLink"/>
                <w:rtl w:val="true"/>
              </w:rPr>
              <w:t>رجاء وامید به رحمت خداوند</w:t>
            </w:r>
            <w:r>
              <w:rPr>
                <w:rStyle w:val="IndexLink"/>
                <w:rtl w:val="true"/>
              </w:rPr>
              <w:tab/>
            </w:r>
            <w:r>
              <w:rPr>
                <w:rStyle w:val="IndexLink"/>
              </w:rPr>
              <w:t>179</w:t>
            </w:r>
          </w:hyperlink>
        </w:p>
        <w:p>
          <w:pPr>
            <w:pStyle w:val="Contents5"/>
            <w:tabs>
              <w:tab w:val="clear" w:pos="7892"/>
              <w:tab w:val="right" w:pos="9026" w:leader="dot"/>
            </w:tabs>
            <w:rPr/>
          </w:pPr>
          <w:hyperlink w:anchor="__RefHeading___Toc3356940_1878427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356942_1878427129">
            <w:r>
              <w:rPr>
                <w:webHidden/>
                <w:rStyle w:val="IndexLink"/>
                <w:rtl w:val="true"/>
              </w:rPr>
              <w:t>تفسیر</w:t>
            </w:r>
            <w:r>
              <w:rPr>
                <w:rStyle w:val="IndexLink"/>
                <w:rtl w:val="true"/>
              </w:rPr>
              <w:tab/>
            </w:r>
            <w:r>
              <w:rPr>
                <w:rStyle w:val="IndexLink"/>
              </w:rPr>
              <w:t>179</w:t>
            </w:r>
          </w:hyperlink>
        </w:p>
        <w:p>
          <w:pPr>
            <w:pStyle w:val="Contents5"/>
            <w:tabs>
              <w:tab w:val="clear" w:pos="7892"/>
              <w:tab w:val="right" w:pos="9026" w:leader="dot"/>
            </w:tabs>
            <w:rPr/>
          </w:pPr>
          <w:hyperlink w:anchor="__RefHeading___Toc3356944_1878427129">
            <w:r>
              <w:rPr>
                <w:webHidden/>
                <w:rStyle w:val="IndexLink"/>
                <w:rtl w:val="true"/>
              </w:rPr>
              <w:t>سؤال در باره جنگ در ماه حرام و پاسخ آن</w:t>
            </w:r>
            <w:r>
              <w:rPr>
                <w:rStyle w:val="IndexLink"/>
                <w:rtl w:val="true"/>
              </w:rPr>
              <w:tab/>
            </w:r>
            <w:r>
              <w:rPr>
                <w:rStyle w:val="IndexLink"/>
              </w:rPr>
              <w:t>179</w:t>
            </w:r>
          </w:hyperlink>
        </w:p>
        <w:p>
          <w:pPr>
            <w:pStyle w:val="Contents5"/>
            <w:tabs>
              <w:tab w:val="clear" w:pos="7892"/>
              <w:tab w:val="right" w:pos="9026" w:leader="dot"/>
            </w:tabs>
            <w:rPr/>
          </w:pPr>
          <w:hyperlink w:anchor="__RefHeading___Toc3356946_1878427129">
            <w:r>
              <w:rPr>
                <w:webHidden/>
                <w:rStyle w:val="IndexLink"/>
                <w:rtl w:val="true"/>
              </w:rPr>
              <w:t>گفتارى پيرامون حبط</w:t>
            </w:r>
            <w:r>
              <w:rPr>
                <w:rStyle w:val="IndexLink"/>
                <w:rtl w:val="true"/>
              </w:rPr>
              <w:tab/>
            </w:r>
            <w:r>
              <w:rPr>
                <w:rStyle w:val="IndexLink"/>
              </w:rPr>
              <w:t>181</w:t>
            </w:r>
          </w:hyperlink>
        </w:p>
        <w:p>
          <w:pPr>
            <w:pStyle w:val="Contents5"/>
            <w:tabs>
              <w:tab w:val="clear" w:pos="7892"/>
              <w:tab w:val="right" w:pos="9026" w:leader="dot"/>
            </w:tabs>
            <w:rPr/>
          </w:pPr>
          <w:hyperlink w:anchor="__RefHeading___Toc3356948_1878427129">
            <w:r>
              <w:rPr>
                <w:webHidden/>
                <w:rStyle w:val="IndexLink"/>
                <w:rtl w:val="true"/>
              </w:rPr>
              <w:t>معنا و آثار حبط اعمال</w:t>
            </w:r>
            <w:r>
              <w:rPr>
                <w:rStyle w:val="IndexLink"/>
                <w:rtl w:val="true"/>
              </w:rPr>
              <w:tab/>
            </w:r>
            <w:r>
              <w:rPr>
                <w:rStyle w:val="IndexLink"/>
              </w:rPr>
              <w:t>182</w:t>
            </w:r>
          </w:hyperlink>
        </w:p>
        <w:p>
          <w:pPr>
            <w:pStyle w:val="Contents5"/>
            <w:tabs>
              <w:tab w:val="clear" w:pos="7892"/>
              <w:tab w:val="right" w:pos="9026" w:leader="dot"/>
            </w:tabs>
            <w:rPr/>
          </w:pPr>
          <w:hyperlink w:anchor="__RefHeading___Toc3356950_1878427129">
            <w:r>
              <w:rPr>
                <w:webHidden/>
                <w:rStyle w:val="IndexLink"/>
                <w:rtl w:val="true"/>
              </w:rPr>
              <w:t>بى اساس بودن نزاع</w:t>
            </w:r>
            <w:r>
              <w:rPr>
                <w:rStyle w:val="IndexLink"/>
                <w:rtl w:val="true"/>
              </w:rPr>
              <w:tab/>
            </w:r>
            <w:r>
              <w:rPr>
                <w:rStyle w:val="IndexLink"/>
              </w:rPr>
              <w:t>185</w:t>
            </w:r>
          </w:hyperlink>
        </w:p>
        <w:p>
          <w:pPr>
            <w:pStyle w:val="Contents4"/>
            <w:tabs>
              <w:tab w:val="clear" w:pos="8176"/>
              <w:tab w:val="right" w:pos="9026" w:leader="dot"/>
            </w:tabs>
            <w:rPr/>
          </w:pPr>
          <w:hyperlink w:anchor="__RefHeading___Toc3356952_1878427129">
            <w:r>
              <w:rPr>
                <w:webHidden/>
                <w:rStyle w:val="IndexLink"/>
              </w:rPr>
              <w:t>12</w:t>
            </w:r>
            <w:r>
              <w:rPr>
                <w:rStyle w:val="IndexLink"/>
                <w:rtl w:val="true"/>
              </w:rPr>
              <w:t xml:space="preserve">. </w:t>
            </w:r>
            <w:r>
              <w:rPr>
                <w:rStyle w:val="IndexLink"/>
                <w:rtl w:val="true"/>
              </w:rPr>
              <w:t xml:space="preserve">تأثیر گذاری اعمال در یکدیگر </w:t>
            </w:r>
            <w:r>
              <w:rPr>
                <w:rStyle w:val="IndexLink"/>
                <w:rtl w:val="true"/>
              </w:rPr>
              <w:t>(</w:t>
            </w:r>
            <w:r>
              <w:rPr>
                <w:rStyle w:val="IndexLink"/>
                <w:rtl w:val="true"/>
              </w:rPr>
              <w:t>احباط و تكفير</w:t>
            </w:r>
            <w:r>
              <w:rPr>
                <w:rStyle w:val="IndexLink"/>
                <w:rtl w:val="true"/>
              </w:rPr>
              <w:t>)</w:t>
              <w:tab/>
            </w:r>
            <w:r>
              <w:rPr>
                <w:rStyle w:val="IndexLink"/>
              </w:rPr>
              <w:t>186</w:t>
            </w:r>
          </w:hyperlink>
        </w:p>
        <w:p>
          <w:pPr>
            <w:pStyle w:val="Contents5"/>
            <w:tabs>
              <w:tab w:val="clear" w:pos="7892"/>
              <w:tab w:val="right" w:pos="9026" w:leader="dot"/>
            </w:tabs>
            <w:rPr/>
          </w:pPr>
          <w:hyperlink w:anchor="__RefHeading___Toc3356954_1878427129">
            <w:r>
              <w:rPr>
                <w:webHidden/>
                <w:rStyle w:val="IndexLink"/>
                <w:rtl w:val="true"/>
              </w:rPr>
              <w:t xml:space="preserve">بررسى مسأله تأثير اعمال نيك و بد در يكديگر </w:t>
            </w:r>
            <w:r>
              <w:rPr>
                <w:rStyle w:val="IndexLink"/>
                <w:rtl w:val="true"/>
              </w:rPr>
              <w:t>(</w:t>
            </w:r>
            <w:r>
              <w:rPr>
                <w:rStyle w:val="IndexLink"/>
                <w:rtl w:val="true"/>
              </w:rPr>
              <w:t>احباط و تكفير</w:t>
            </w:r>
            <w:r>
              <w:rPr>
                <w:rStyle w:val="IndexLink"/>
                <w:rtl w:val="true"/>
              </w:rPr>
              <w:t>)</w:t>
              <w:tab/>
            </w:r>
            <w:r>
              <w:rPr>
                <w:rStyle w:val="IndexLink"/>
              </w:rPr>
              <w:t>186</w:t>
            </w:r>
          </w:hyperlink>
        </w:p>
        <w:p>
          <w:pPr>
            <w:pStyle w:val="Contents5"/>
            <w:tabs>
              <w:tab w:val="clear" w:pos="7892"/>
              <w:tab w:val="right" w:pos="9026" w:leader="dot"/>
            </w:tabs>
            <w:rPr/>
          </w:pPr>
          <w:hyperlink w:anchor="__RefHeading___Toc3356956_1878427129">
            <w:r>
              <w:rPr>
                <w:webHidden/>
                <w:rStyle w:val="IndexLink"/>
                <w:rtl w:val="true"/>
              </w:rPr>
              <w:t>مسألۀ اصلى در مبحث احباط و تكفير</w:t>
            </w:r>
            <w:r>
              <w:rPr>
                <w:rStyle w:val="IndexLink"/>
                <w:rtl w:val="true"/>
              </w:rPr>
              <w:tab/>
            </w:r>
            <w:r>
              <w:rPr>
                <w:rStyle w:val="IndexLink"/>
              </w:rPr>
              <w:t>189</w:t>
            </w:r>
          </w:hyperlink>
        </w:p>
        <w:p>
          <w:pPr>
            <w:pStyle w:val="Contents5"/>
            <w:tabs>
              <w:tab w:val="clear" w:pos="7892"/>
              <w:tab w:val="right" w:pos="9026" w:leader="dot"/>
            </w:tabs>
            <w:rPr/>
          </w:pPr>
          <w:hyperlink w:anchor="__RefHeading___Toc3356958_1878427129">
            <w:r>
              <w:rPr>
                <w:webHidden/>
                <w:rStyle w:val="IndexLink"/>
                <w:rtl w:val="true"/>
              </w:rPr>
              <w:t>قول صحيح در مسألۀ احباط و تكفير</w:t>
            </w:r>
            <w:r>
              <w:rPr>
                <w:rStyle w:val="IndexLink"/>
                <w:rtl w:val="true"/>
              </w:rPr>
              <w:tab/>
            </w:r>
            <w:r>
              <w:rPr>
                <w:rStyle w:val="IndexLink"/>
              </w:rPr>
              <w:t>191</w:t>
            </w:r>
          </w:hyperlink>
        </w:p>
        <w:p>
          <w:pPr>
            <w:pStyle w:val="Contents5"/>
            <w:tabs>
              <w:tab w:val="clear" w:pos="7892"/>
              <w:tab w:val="right" w:pos="9026" w:leader="dot"/>
            </w:tabs>
            <w:rPr/>
          </w:pPr>
          <w:hyperlink w:anchor="__RefHeading___Toc3356960_1878427129">
            <w:r>
              <w:rPr>
                <w:webHidden/>
                <w:rStyle w:val="IndexLink"/>
                <w:rtl w:val="true"/>
              </w:rPr>
              <w:t>گفتارى پيرامون احكام اعمال از حيث جزا</w:t>
            </w:r>
            <w:r>
              <w:rPr>
                <w:rStyle w:val="IndexLink"/>
                <w:rtl w:val="true"/>
              </w:rPr>
              <w:tab/>
            </w:r>
            <w:r>
              <w:rPr>
                <w:rStyle w:val="IndexLink"/>
              </w:rPr>
              <w:t>192</w:t>
            </w:r>
          </w:hyperlink>
        </w:p>
        <w:p>
          <w:pPr>
            <w:pStyle w:val="Contents5"/>
            <w:tabs>
              <w:tab w:val="clear" w:pos="7892"/>
              <w:tab w:val="right" w:pos="9026" w:leader="dot"/>
            </w:tabs>
            <w:rPr/>
          </w:pPr>
          <w:hyperlink w:anchor="__RefHeading___Toc3356962_1878427129">
            <w:r>
              <w:rPr>
                <w:webHidden/>
                <w:rStyle w:val="IndexLink"/>
                <w:rtl w:val="true"/>
              </w:rPr>
              <w:t>نظام مغایر نظام طبیعی اعمال</w:t>
            </w:r>
            <w:r>
              <w:rPr>
                <w:rStyle w:val="IndexLink"/>
                <w:rtl w:val="true"/>
              </w:rPr>
              <w:tab/>
            </w:r>
            <w:r>
              <w:rPr>
                <w:rStyle w:val="IndexLink"/>
              </w:rPr>
              <w:t>198</w:t>
            </w:r>
          </w:hyperlink>
        </w:p>
        <w:p>
          <w:pPr>
            <w:pStyle w:val="Contents5"/>
            <w:tabs>
              <w:tab w:val="clear" w:pos="7892"/>
              <w:tab w:val="right" w:pos="9026" w:leader="dot"/>
            </w:tabs>
            <w:rPr/>
          </w:pPr>
          <w:hyperlink w:anchor="__RefHeading___Toc3356964_1878427129">
            <w:r>
              <w:rPr>
                <w:webHidden/>
                <w:rStyle w:val="IndexLink"/>
                <w:rtl w:val="true"/>
              </w:rPr>
              <w:t>اختلاف این دو نظام، مبتنی بر احکام عقلیه</w:t>
            </w:r>
            <w:r>
              <w:rPr>
                <w:rStyle w:val="IndexLink"/>
                <w:rtl w:val="true"/>
              </w:rPr>
              <w:tab/>
            </w:r>
            <w:r>
              <w:rPr>
                <w:rStyle w:val="IndexLink"/>
              </w:rPr>
              <w:t>199</w:t>
            </w:r>
          </w:hyperlink>
        </w:p>
        <w:p>
          <w:pPr>
            <w:pStyle w:val="Contents5"/>
            <w:tabs>
              <w:tab w:val="clear" w:pos="7892"/>
              <w:tab w:val="right" w:pos="9026" w:leader="dot"/>
            </w:tabs>
            <w:rPr/>
          </w:pPr>
          <w:hyperlink w:anchor="__RefHeading___Toc3356966_1878427129">
            <w:r>
              <w:rPr>
                <w:webHidden/>
                <w:rStyle w:val="IndexLink"/>
                <w:rtl w:val="true"/>
              </w:rPr>
              <w:t>بيان عدم اختلاف و تعارض بين دو دسته آيات مربوط به جزاى اعمال</w:t>
            </w:r>
            <w:r>
              <w:rPr>
                <w:rStyle w:val="IndexLink"/>
                <w:rtl w:val="true"/>
              </w:rPr>
              <w:tab/>
            </w:r>
            <w:r>
              <w:rPr>
                <w:rStyle w:val="IndexLink"/>
              </w:rPr>
              <w:t>204</w:t>
            </w:r>
          </w:hyperlink>
        </w:p>
        <w:p>
          <w:pPr>
            <w:pStyle w:val="Contents5"/>
            <w:tabs>
              <w:tab w:val="clear" w:pos="7892"/>
              <w:tab w:val="right" w:pos="9026" w:leader="dot"/>
            </w:tabs>
            <w:rPr/>
          </w:pPr>
          <w:hyperlink w:anchor="__RefHeading___Toc3356968_1878427129">
            <w:r>
              <w:rPr>
                <w:webHidden/>
                <w:rStyle w:val="IndexLink"/>
                <w:rtl w:val="true"/>
              </w:rPr>
              <w:t>مراد از نفى علم از مجرمين در دنيا و آخرت</w:t>
            </w:r>
            <w:r>
              <w:rPr>
                <w:rStyle w:val="IndexLink"/>
                <w:rtl w:val="true"/>
              </w:rPr>
              <w:tab/>
            </w:r>
            <w:r>
              <w:rPr>
                <w:rStyle w:val="IndexLink"/>
              </w:rPr>
              <w:t>206</w:t>
            </w:r>
          </w:hyperlink>
        </w:p>
        <w:p>
          <w:pPr>
            <w:pStyle w:val="Contents4"/>
            <w:tabs>
              <w:tab w:val="clear" w:pos="8176"/>
              <w:tab w:val="right" w:pos="9026" w:leader="dot"/>
            </w:tabs>
            <w:rPr/>
          </w:pPr>
          <w:hyperlink w:anchor="__RefHeading___Toc3356970_1878427129">
            <w:r>
              <w:rPr>
                <w:webHidden/>
                <w:rStyle w:val="IndexLink"/>
              </w:rPr>
              <w:t>13</w:t>
            </w:r>
            <w:r>
              <w:rPr>
                <w:rStyle w:val="IndexLink"/>
                <w:rtl w:val="true"/>
              </w:rPr>
              <w:t xml:space="preserve">. </w:t>
            </w:r>
            <w:r>
              <w:rPr>
                <w:rStyle w:val="IndexLink"/>
                <w:rtl w:val="true"/>
              </w:rPr>
              <w:t>انتقال اعمال فردی، به شخص ديگر</w:t>
            </w:r>
            <w:r>
              <w:rPr>
                <w:rStyle w:val="IndexLink"/>
                <w:rtl w:val="true"/>
              </w:rPr>
              <w:tab/>
            </w:r>
            <w:r>
              <w:rPr>
                <w:rStyle w:val="IndexLink"/>
              </w:rPr>
              <w:t>208</w:t>
            </w:r>
          </w:hyperlink>
        </w:p>
        <w:p>
          <w:pPr>
            <w:pStyle w:val="Contents5"/>
            <w:tabs>
              <w:tab w:val="clear" w:pos="7892"/>
              <w:tab w:val="right" w:pos="9026" w:leader="dot"/>
            </w:tabs>
            <w:rPr/>
          </w:pPr>
          <w:hyperlink w:anchor="__RefHeading___Toc3356972_1878427129">
            <w:r>
              <w:rPr>
                <w:webHidden/>
                <w:rStyle w:val="IndexLink"/>
                <w:rtl w:val="true"/>
              </w:rPr>
              <w:t>گفتارى از امام غزالى پيرامون نقل اعمال از شخصى به شخص ديگر</w:t>
            </w:r>
            <w:r>
              <w:rPr>
                <w:rStyle w:val="IndexLink"/>
                <w:rtl w:val="true"/>
              </w:rPr>
              <w:tab/>
            </w:r>
            <w:r>
              <w:rPr>
                <w:rStyle w:val="IndexLink"/>
              </w:rPr>
              <w:t>208</w:t>
            </w:r>
          </w:hyperlink>
        </w:p>
        <w:p>
          <w:pPr>
            <w:pStyle w:val="Contents5"/>
            <w:tabs>
              <w:tab w:val="clear" w:pos="7892"/>
              <w:tab w:val="right" w:pos="9026" w:leader="dot"/>
            </w:tabs>
            <w:rPr/>
          </w:pPr>
          <w:hyperlink w:anchor="__RefHeading___Toc3356974_1878427129">
            <w:r>
              <w:rPr>
                <w:webHidden/>
                <w:rStyle w:val="IndexLink"/>
                <w:rtl w:val="true"/>
              </w:rPr>
              <w:t>اشكال بر كلام غزالى</w:t>
            </w:r>
            <w:r>
              <w:rPr>
                <w:rStyle w:val="IndexLink"/>
                <w:rtl w:val="true"/>
              </w:rPr>
              <w:tab/>
            </w:r>
            <w:r>
              <w:rPr>
                <w:rStyle w:val="IndexLink"/>
              </w:rPr>
              <w:t>211</w:t>
            </w:r>
          </w:hyperlink>
        </w:p>
        <w:p>
          <w:pPr>
            <w:pStyle w:val="Contents4"/>
            <w:tabs>
              <w:tab w:val="clear" w:pos="8176"/>
              <w:tab w:val="right" w:pos="9026" w:leader="dot"/>
            </w:tabs>
            <w:rPr/>
          </w:pPr>
          <w:hyperlink w:anchor="__RefHeading___Toc3356976_1878427129">
            <w:r>
              <w:rPr>
                <w:webHidden/>
                <w:rStyle w:val="IndexLink"/>
              </w:rPr>
              <w:t>14</w:t>
            </w:r>
            <w:r>
              <w:rPr>
                <w:rStyle w:val="IndexLink"/>
                <w:rtl w:val="true"/>
              </w:rPr>
              <w:t xml:space="preserve">. </w:t>
            </w:r>
            <w:r>
              <w:rPr>
                <w:rStyle w:val="IndexLink"/>
                <w:rtl w:val="true"/>
              </w:rPr>
              <w:t>محفوظ بودن اعمال و تجسم آن‌ها در قیامت</w:t>
            </w:r>
            <w:r>
              <w:rPr>
                <w:rStyle w:val="IndexLink"/>
                <w:rtl w:val="true"/>
              </w:rPr>
              <w:tab/>
            </w:r>
            <w:r>
              <w:rPr>
                <w:rStyle w:val="IndexLink"/>
              </w:rPr>
              <w:t>212</w:t>
            </w:r>
          </w:hyperlink>
        </w:p>
        <w:p>
          <w:pPr>
            <w:pStyle w:val="Contents5"/>
            <w:tabs>
              <w:tab w:val="clear" w:pos="7892"/>
              <w:tab w:val="right" w:pos="9026" w:leader="dot"/>
            </w:tabs>
            <w:rPr/>
          </w:pPr>
          <w:hyperlink w:anchor="__RefHeading___Toc3356978_1878427129">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3356980_1878427129">
            <w:r>
              <w:rPr>
                <w:webHidden/>
                <w:rStyle w:val="IndexLink"/>
                <w:rtl w:val="true"/>
              </w:rPr>
              <w:t>وجود ارتباط بين اعمال انسان و حوادث خارجى اين جهان‌</w:t>
            </w:r>
            <w:r>
              <w:rPr>
                <w:rStyle w:val="IndexLink"/>
                <w:rtl w:val="true"/>
              </w:rPr>
              <w:tab/>
            </w:r>
            <w:r>
              <w:rPr>
                <w:rStyle w:val="IndexLink"/>
              </w:rPr>
              <w:t>212</w:t>
            </w:r>
          </w:hyperlink>
        </w:p>
        <w:p>
          <w:pPr>
            <w:pStyle w:val="Contents5"/>
            <w:tabs>
              <w:tab w:val="clear" w:pos="7892"/>
              <w:tab w:val="right" w:pos="9026" w:leader="dot"/>
            </w:tabs>
            <w:rPr/>
          </w:pPr>
          <w:hyperlink w:anchor="__RefHeading___Toc3356982_1878427129">
            <w:r>
              <w:rPr>
                <w:webHidden/>
                <w:rStyle w:val="IndexLink"/>
                <w:rtl w:val="true"/>
              </w:rPr>
              <w:t>نتايج اعمال نيك و بد افراد و جوامع در اين عالم‌</w:t>
            </w:r>
            <w:r>
              <w:rPr>
                <w:rStyle w:val="IndexLink"/>
                <w:rtl w:val="true"/>
              </w:rPr>
              <w:tab/>
            </w:r>
            <w:r>
              <w:rPr>
                <w:rStyle w:val="IndexLink"/>
              </w:rPr>
              <w:t>214</w:t>
            </w:r>
          </w:hyperlink>
        </w:p>
        <w:p>
          <w:pPr>
            <w:pStyle w:val="Contents4"/>
            <w:tabs>
              <w:tab w:val="clear" w:pos="8176"/>
              <w:tab w:val="right" w:pos="9026" w:leader="dot"/>
            </w:tabs>
            <w:rPr/>
          </w:pPr>
          <w:hyperlink w:anchor="__RefHeading___Toc3356984_1878427129">
            <w:r>
              <w:rPr>
                <w:webHidden/>
                <w:rStyle w:val="IndexLink"/>
              </w:rPr>
              <w:t>15</w:t>
            </w:r>
            <w:r>
              <w:rPr>
                <w:rStyle w:val="IndexLink"/>
                <w:rtl w:val="true"/>
              </w:rPr>
              <w:t xml:space="preserve">. </w:t>
            </w:r>
            <w:r>
              <w:rPr>
                <w:rStyle w:val="IndexLink"/>
                <w:rtl w:val="true"/>
              </w:rPr>
              <w:t>تأثیر اعمال ونظام علیت در جهان طبیعت</w:t>
            </w:r>
            <w:r>
              <w:rPr>
                <w:rStyle w:val="IndexLink"/>
                <w:rtl w:val="true"/>
              </w:rPr>
              <w:tab/>
            </w:r>
            <w:r>
              <w:rPr>
                <w:rStyle w:val="IndexLink"/>
              </w:rPr>
              <w:t>219</w:t>
            </w:r>
          </w:hyperlink>
        </w:p>
        <w:p>
          <w:pPr>
            <w:pStyle w:val="Contents4"/>
            <w:tabs>
              <w:tab w:val="clear" w:pos="8176"/>
              <w:tab w:val="right" w:pos="9026" w:leader="dot"/>
            </w:tabs>
            <w:rPr/>
          </w:pPr>
          <w:hyperlink w:anchor="__RefHeading___Toc3356986_1878427129">
            <w:r>
              <w:rPr>
                <w:webHidden/>
                <w:rStyle w:val="IndexLink"/>
              </w:rPr>
              <w:t>16</w:t>
            </w:r>
            <w:r>
              <w:rPr>
                <w:rStyle w:val="IndexLink"/>
                <w:rtl w:val="true"/>
              </w:rPr>
              <w:t xml:space="preserve">. </w:t>
            </w:r>
            <w:r>
              <w:rPr>
                <w:rStyle w:val="IndexLink"/>
                <w:rtl w:val="true"/>
              </w:rPr>
              <w:t>غلبه عوامل سعادت بر عوامل شقاوت</w:t>
            </w:r>
            <w:r>
              <w:rPr>
                <w:rStyle w:val="IndexLink"/>
                <w:rtl w:val="true"/>
              </w:rPr>
              <w:tab/>
            </w:r>
            <w:r>
              <w:rPr>
                <w:rStyle w:val="IndexLink"/>
              </w:rPr>
              <w:t>224</w:t>
            </w:r>
          </w:hyperlink>
        </w:p>
        <w:p>
          <w:pPr>
            <w:pStyle w:val="Contents5"/>
            <w:tabs>
              <w:tab w:val="clear" w:pos="7892"/>
              <w:tab w:val="right" w:pos="9026" w:leader="dot"/>
            </w:tabs>
            <w:rPr/>
          </w:pPr>
          <w:hyperlink w:anchor="__RefHeading___Toc3356988_1878427129">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3356990_1878427129">
            <w:r>
              <w:rPr>
                <w:webHidden/>
                <w:rStyle w:val="IndexLink"/>
                <w:rtl w:val="true"/>
              </w:rPr>
              <w:t>به علت محدود بودن فكر و درك انسان، غلبه خدايى براى اكثريت مردم مجهول است</w:t>
            </w:r>
            <w:r>
              <w:rPr>
                <w:rStyle w:val="IndexLink"/>
                <w:rtl w:val="true"/>
              </w:rPr>
              <w:tab/>
            </w:r>
            <w:r>
              <w:rPr>
                <w:rStyle w:val="IndexLink"/>
              </w:rPr>
              <w:t>225</w:t>
            </w:r>
          </w:hyperlink>
        </w:p>
        <w:p>
          <w:pPr>
            <w:pStyle w:val="Contents5"/>
            <w:tabs>
              <w:tab w:val="clear" w:pos="7892"/>
              <w:tab w:val="right" w:pos="9026" w:leader="dot"/>
            </w:tabs>
            <w:rPr/>
          </w:pPr>
          <w:hyperlink w:anchor="__RefHeading___Toc3356992_1878427129">
            <w:r>
              <w:rPr>
                <w:webHidden/>
                <w:rStyle w:val="IndexLink"/>
                <w:rtl w:val="true"/>
              </w:rPr>
              <w:t>غلبه معنويات غير غلبه جسمانيات است</w:t>
            </w:r>
            <w:r>
              <w:rPr>
                <w:rStyle w:val="IndexLink"/>
                <w:rtl w:val="true"/>
              </w:rPr>
              <w:tab/>
            </w:r>
            <w:r>
              <w:rPr>
                <w:rStyle w:val="IndexLink"/>
              </w:rPr>
              <w:t>227</w:t>
            </w:r>
          </w:hyperlink>
        </w:p>
        <w:p>
          <w:pPr>
            <w:pStyle w:val="Contents5"/>
            <w:tabs>
              <w:tab w:val="clear" w:pos="7892"/>
              <w:tab w:val="right" w:pos="9026" w:leader="dot"/>
            </w:tabs>
            <w:rPr/>
          </w:pPr>
          <w:hyperlink w:anchor="__RefHeading___Toc3356994_1878427129">
            <w:r>
              <w:rPr>
                <w:webHidden/>
                <w:rStyle w:val="IndexLink"/>
                <w:rtl w:val="true"/>
              </w:rPr>
              <w:t>مؤمن، منصور و غير مغلوب</w:t>
            </w:r>
            <w:r>
              <w:rPr>
                <w:rStyle w:val="IndexLink"/>
                <w:rtl w:val="true"/>
              </w:rPr>
              <w:tab/>
            </w:r>
            <w:r>
              <w:rPr>
                <w:rStyle w:val="IndexLink"/>
              </w:rPr>
              <w:t>229</w:t>
            </w:r>
          </w:hyperlink>
        </w:p>
        <w:p>
          <w:pPr>
            <w:pStyle w:val="Contents4"/>
            <w:tabs>
              <w:tab w:val="clear" w:pos="8176"/>
              <w:tab w:val="right" w:pos="9026" w:leader="dot"/>
            </w:tabs>
            <w:rPr/>
          </w:pPr>
          <w:hyperlink w:anchor="__RefHeading___Toc3356996_1878427129">
            <w:r>
              <w:rPr>
                <w:webHidden/>
                <w:rStyle w:val="IndexLink"/>
              </w:rPr>
              <w:t>17</w:t>
            </w:r>
            <w:r>
              <w:rPr>
                <w:rStyle w:val="IndexLink"/>
                <w:rtl w:val="true"/>
              </w:rPr>
              <w:t xml:space="preserve">. </w:t>
            </w:r>
            <w:r>
              <w:rPr>
                <w:rStyle w:val="IndexLink"/>
                <w:rtl w:val="true"/>
              </w:rPr>
              <w:t>حسنات منطبق بر حكم عقل است</w:t>
            </w:r>
            <w:r>
              <w:rPr>
                <w:rStyle w:val="IndexLink"/>
                <w:rtl w:val="true"/>
              </w:rPr>
              <w:tab/>
            </w:r>
            <w:r>
              <w:rPr>
                <w:rStyle w:val="IndexLink"/>
              </w:rPr>
              <w:t>231</w:t>
            </w:r>
          </w:hyperlink>
        </w:p>
        <w:p>
          <w:pPr>
            <w:pStyle w:val="Contents5"/>
            <w:tabs>
              <w:tab w:val="clear" w:pos="7892"/>
              <w:tab w:val="right" w:pos="9026" w:leader="dot"/>
            </w:tabs>
            <w:rPr/>
          </w:pPr>
          <w:hyperlink w:anchor="__RefHeading___Toc3356998_1878427129">
            <w:r>
              <w:rPr>
                <w:webHidden/>
                <w:rStyle w:val="IndexLink"/>
                <w:rtl w:val="true"/>
              </w:rPr>
              <w:t xml:space="preserve">اقوال و افعال نيك </w:t>
            </w:r>
            <w:r>
              <w:rPr>
                <w:rStyle w:val="IndexLink"/>
                <w:rtl w:val="true"/>
              </w:rPr>
              <w:t>(</w:t>
            </w:r>
            <w:r>
              <w:rPr>
                <w:rStyle w:val="IndexLink"/>
                <w:rtl w:val="true"/>
              </w:rPr>
              <w:t>حسنات</w:t>
            </w:r>
            <w:r>
              <w:rPr>
                <w:rStyle w:val="IndexLink"/>
                <w:rtl w:val="true"/>
              </w:rPr>
              <w:t xml:space="preserve">) </w:t>
            </w:r>
            <w:r>
              <w:rPr>
                <w:rStyle w:val="IndexLink"/>
                <w:rtl w:val="true"/>
              </w:rPr>
              <w:t>منطبق بر حكم عقل هستند</w:t>
            </w:r>
            <w:r>
              <w:rPr>
                <w:rStyle w:val="IndexLink"/>
                <w:rtl w:val="true"/>
              </w:rPr>
              <w:tab/>
            </w:r>
            <w:r>
              <w:rPr>
                <w:rStyle w:val="IndexLink"/>
              </w:rPr>
              <w:t>231</w:t>
            </w:r>
          </w:hyperlink>
        </w:p>
        <w:p>
          <w:pPr>
            <w:pStyle w:val="Contents5"/>
            <w:tabs>
              <w:tab w:val="clear" w:pos="7892"/>
              <w:tab w:val="right" w:pos="9026" w:leader="dot"/>
            </w:tabs>
            <w:rPr/>
          </w:pPr>
          <w:hyperlink w:anchor="__RefHeading___Toc3357000_1878427129">
            <w:r>
              <w:rPr>
                <w:webHidden/>
                <w:rStyle w:val="IndexLink"/>
                <w:rtl w:val="true"/>
              </w:rPr>
              <w:t>بحث روايتى</w:t>
            </w:r>
            <w:r>
              <w:rPr>
                <w:rStyle w:val="IndexLink"/>
                <w:rtl w:val="true"/>
              </w:rPr>
              <w:tab/>
            </w:r>
            <w:r>
              <w:rPr>
                <w:rStyle w:val="IndexLink"/>
              </w:rPr>
              <w:t>232</w:t>
            </w:r>
          </w:hyperlink>
        </w:p>
        <w:p>
          <w:pPr>
            <w:pStyle w:val="Contents4"/>
            <w:tabs>
              <w:tab w:val="clear" w:pos="8176"/>
              <w:tab w:val="right" w:pos="9026" w:leader="dot"/>
            </w:tabs>
            <w:rPr/>
          </w:pPr>
          <w:hyperlink w:anchor="__RefHeading___Toc3357002_1878427129">
            <w:r>
              <w:rPr>
                <w:webHidden/>
                <w:rStyle w:val="IndexLink"/>
              </w:rPr>
              <w:t>18</w:t>
            </w:r>
            <w:r>
              <w:rPr>
                <w:rStyle w:val="IndexLink"/>
                <w:rtl w:val="true"/>
              </w:rPr>
              <w:t xml:space="preserve">. </w:t>
            </w:r>
            <w:r>
              <w:rPr>
                <w:rStyle w:val="IndexLink"/>
                <w:rtl w:val="true"/>
              </w:rPr>
              <w:t>سه عنصر توحید، اخلاص و امید</w:t>
            </w:r>
            <w:r>
              <w:rPr>
                <w:rStyle w:val="IndexLink"/>
                <w:rtl w:val="true"/>
              </w:rPr>
              <w:tab/>
            </w:r>
            <w:r>
              <w:rPr>
                <w:rStyle w:val="IndexLink"/>
              </w:rPr>
              <w:t>237</w:t>
            </w:r>
          </w:hyperlink>
        </w:p>
        <w:p>
          <w:pPr>
            <w:pStyle w:val="Contents5"/>
            <w:tabs>
              <w:tab w:val="clear" w:pos="7892"/>
              <w:tab w:val="right" w:pos="9026" w:leader="dot"/>
            </w:tabs>
            <w:rPr/>
          </w:pPr>
          <w:hyperlink w:anchor="__RefHeading___Toc3357004_1878427129">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3357006_1878427129">
            <w:r>
              <w:rPr>
                <w:webHidden/>
                <w:rStyle w:val="IndexLink"/>
                <w:rtl w:val="true"/>
              </w:rPr>
              <w:t>تفسیر</w:t>
            </w:r>
            <w:r>
              <w:rPr>
                <w:rStyle w:val="IndexLink"/>
                <w:rtl w:val="true"/>
              </w:rPr>
              <w:tab/>
            </w:r>
            <w:r>
              <w:rPr>
                <w:rStyle w:val="IndexLink"/>
              </w:rPr>
              <w:t>238</w:t>
            </w:r>
          </w:hyperlink>
        </w:p>
        <w:p>
          <w:pPr>
            <w:pStyle w:val="Contents5"/>
            <w:tabs>
              <w:tab w:val="clear" w:pos="7892"/>
              <w:tab w:val="right" w:pos="9026" w:leader="dot"/>
            </w:tabs>
            <w:rPr/>
          </w:pPr>
          <w:hyperlink w:anchor="__RefHeading___Toc3357008_1878427129">
            <w:r>
              <w:rPr>
                <w:webHidden/>
                <w:rStyle w:val="IndexLink"/>
                <w:rtl w:val="true"/>
              </w:rPr>
              <w:t>اخلاص يا روح عمل صالح</w:t>
            </w:r>
            <w:r>
              <w:rPr>
                <w:rStyle w:val="IndexLink"/>
                <w:rtl w:val="true"/>
              </w:rPr>
              <w:tab/>
            </w:r>
            <w:r>
              <w:rPr>
                <w:rStyle w:val="IndexLink"/>
              </w:rPr>
              <w:t>241</w:t>
            </w:r>
          </w:hyperlink>
        </w:p>
        <w:p>
          <w:pPr>
            <w:pStyle w:val="Contents4"/>
            <w:tabs>
              <w:tab w:val="clear" w:pos="8176"/>
              <w:tab w:val="right" w:pos="9026" w:leader="dot"/>
            </w:tabs>
            <w:rPr/>
          </w:pPr>
          <w:hyperlink w:anchor="__RefHeading___Toc3357010_1878427129">
            <w:r>
              <w:rPr>
                <w:webHidden/>
                <w:rStyle w:val="IndexLink"/>
              </w:rPr>
              <w:t>19</w:t>
            </w:r>
            <w:r>
              <w:rPr>
                <w:rStyle w:val="IndexLink"/>
                <w:rtl w:val="true"/>
              </w:rPr>
              <w:t xml:space="preserve">. </w:t>
            </w:r>
            <w:r>
              <w:rPr>
                <w:rStyle w:val="IndexLink"/>
                <w:rtl w:val="true"/>
              </w:rPr>
              <w:t>ارتباط الگو بودن پیامبرص، وامید به رحمت الهی</w:t>
            </w:r>
            <w:r>
              <w:rPr>
                <w:rStyle w:val="IndexLink"/>
                <w:rtl w:val="true"/>
              </w:rPr>
              <w:tab/>
            </w:r>
            <w:r>
              <w:rPr>
                <w:rStyle w:val="IndexLink"/>
              </w:rPr>
              <w:t>242</w:t>
            </w:r>
          </w:hyperlink>
        </w:p>
        <w:p>
          <w:pPr>
            <w:pStyle w:val="Contents5"/>
            <w:tabs>
              <w:tab w:val="clear" w:pos="7892"/>
              <w:tab w:val="right" w:pos="9026" w:leader="dot"/>
            </w:tabs>
            <w:rPr/>
          </w:pPr>
          <w:hyperlink w:anchor="__RefHeading___Toc3357012_1878427129">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3357014_1878427129">
            <w:r>
              <w:rPr>
                <w:webHidden/>
                <w:rStyle w:val="IndexLink"/>
                <w:rtl w:val="true"/>
              </w:rPr>
              <w:t>تفسیر</w:t>
            </w:r>
            <w:r>
              <w:rPr>
                <w:rStyle w:val="IndexLink"/>
                <w:rtl w:val="true"/>
              </w:rPr>
              <w:tab/>
            </w:r>
            <w:r>
              <w:rPr>
                <w:rStyle w:val="IndexLink"/>
              </w:rPr>
              <w:t>242</w:t>
            </w:r>
          </w:hyperlink>
        </w:p>
        <w:p>
          <w:pPr>
            <w:pStyle w:val="Contents6"/>
            <w:tabs>
              <w:tab w:val="clear" w:pos="7609"/>
              <w:tab w:val="right" w:pos="9026" w:leader="dot"/>
            </w:tabs>
            <w:rPr/>
          </w:pPr>
          <w:hyperlink w:anchor="__RefHeading___Toc3357016_1878427129">
            <w:r>
              <w:rPr>
                <w:webHidden/>
                <w:rStyle w:val="IndexLink"/>
                <w:rtl w:val="true"/>
              </w:rPr>
              <w:t>نقش مؤمنان راستين در جنگ احزاب</w:t>
            </w:r>
            <w:r>
              <w:rPr>
                <w:rStyle w:val="IndexLink"/>
                <w:rtl w:val="true"/>
              </w:rPr>
              <w:tab/>
            </w:r>
            <w:r>
              <w:rPr>
                <w:rStyle w:val="IndexLink"/>
              </w:rPr>
              <w:t>242</w:t>
            </w:r>
          </w:hyperlink>
        </w:p>
        <w:p>
          <w:pPr>
            <w:pStyle w:val="Contents4"/>
            <w:tabs>
              <w:tab w:val="clear" w:pos="8176"/>
              <w:tab w:val="right" w:pos="9026" w:leader="dot"/>
            </w:tabs>
            <w:rPr/>
          </w:pPr>
          <w:hyperlink w:anchor="__RefHeading___Toc3357018_1878427129">
            <w:r>
              <w:rPr>
                <w:webHidden/>
                <w:rStyle w:val="IndexLink"/>
              </w:rPr>
              <w:t>20</w:t>
            </w:r>
            <w:r>
              <w:rPr>
                <w:rStyle w:val="IndexLink"/>
                <w:rtl w:val="true"/>
              </w:rPr>
              <w:t xml:space="preserve">. </w:t>
            </w:r>
            <w:r>
              <w:rPr>
                <w:rStyle w:val="IndexLink"/>
                <w:rtl w:val="true"/>
              </w:rPr>
              <w:t>تلاوت قرآن کریم، برپائی نماز و انفاق</w:t>
            </w:r>
            <w:r>
              <w:rPr>
                <w:rStyle w:val="IndexLink"/>
                <w:rtl w:val="true"/>
              </w:rPr>
              <w:tab/>
            </w:r>
            <w:r>
              <w:rPr>
                <w:rStyle w:val="IndexLink"/>
              </w:rPr>
              <w:t>245</w:t>
            </w:r>
          </w:hyperlink>
        </w:p>
        <w:p>
          <w:pPr>
            <w:pStyle w:val="Contents5"/>
            <w:tabs>
              <w:tab w:val="clear" w:pos="7892"/>
              <w:tab w:val="right" w:pos="9026" w:leader="dot"/>
            </w:tabs>
            <w:rPr/>
          </w:pPr>
          <w:hyperlink w:anchor="__RefHeading___Toc3357020_187842712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3357022_1878427129">
            <w:r>
              <w:rPr>
                <w:webHidden/>
                <w:rStyle w:val="IndexLink"/>
                <w:rtl w:val="true"/>
              </w:rPr>
              <w:t>تفسیر</w:t>
            </w:r>
            <w:r>
              <w:rPr>
                <w:rStyle w:val="IndexLink"/>
                <w:rtl w:val="true"/>
              </w:rPr>
              <w:tab/>
            </w:r>
            <w:r>
              <w:rPr>
                <w:rStyle w:val="IndexLink"/>
              </w:rPr>
              <w:t>246</w:t>
            </w:r>
          </w:hyperlink>
        </w:p>
        <w:p>
          <w:pPr>
            <w:pStyle w:val="Contents5"/>
            <w:tabs>
              <w:tab w:val="clear" w:pos="7892"/>
              <w:tab w:val="right" w:pos="9026" w:leader="dot"/>
            </w:tabs>
            <w:rPr/>
          </w:pPr>
          <w:hyperlink w:anchor="__RefHeading___Toc3357024_1878427129">
            <w:r>
              <w:rPr>
                <w:webHidden/>
                <w:rStyle w:val="IndexLink"/>
                <w:rtl w:val="true"/>
              </w:rPr>
              <w:t>نكته‌ها</w:t>
            </w:r>
            <w:r>
              <w:rPr>
                <w:rStyle w:val="IndexLink"/>
                <w:rtl w:val="true"/>
              </w:rPr>
              <w:tab/>
            </w:r>
            <w:r>
              <w:rPr>
                <w:rStyle w:val="IndexLink"/>
              </w:rPr>
              <w:t>248</w:t>
            </w:r>
          </w:hyperlink>
        </w:p>
        <w:p>
          <w:pPr>
            <w:pStyle w:val="Contents4"/>
            <w:tabs>
              <w:tab w:val="clear" w:pos="8176"/>
              <w:tab w:val="right" w:pos="9026" w:leader="dot"/>
            </w:tabs>
            <w:rPr/>
          </w:pPr>
          <w:hyperlink w:anchor="__RefHeading___Toc3357026_1878427129">
            <w:r>
              <w:rPr>
                <w:webHidden/>
                <w:rStyle w:val="IndexLink"/>
              </w:rPr>
              <w:t>21</w:t>
            </w:r>
            <w:r>
              <w:rPr>
                <w:rStyle w:val="IndexLink"/>
                <w:rtl w:val="true"/>
              </w:rPr>
              <w:t xml:space="preserve">. </w:t>
            </w:r>
            <w:r>
              <w:rPr>
                <w:rStyle w:val="IndexLink"/>
                <w:rtl w:val="true"/>
              </w:rPr>
              <w:t>استمداد و استدعا از خدا در مشکلات</w:t>
            </w:r>
            <w:r>
              <w:rPr>
                <w:rStyle w:val="IndexLink"/>
                <w:rtl w:val="true"/>
              </w:rPr>
              <w:tab/>
            </w:r>
            <w:r>
              <w:rPr>
                <w:rStyle w:val="IndexLink"/>
              </w:rPr>
              <w:t>252</w:t>
            </w:r>
          </w:hyperlink>
        </w:p>
        <w:p>
          <w:pPr>
            <w:pStyle w:val="Contents5"/>
            <w:tabs>
              <w:tab w:val="clear" w:pos="7892"/>
              <w:tab w:val="right" w:pos="9026" w:leader="dot"/>
            </w:tabs>
            <w:rPr/>
          </w:pPr>
          <w:hyperlink w:anchor="__RefHeading___Toc3357028_1878427129">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357030_1878427129">
            <w:r>
              <w:rPr>
                <w:webHidden/>
                <w:rStyle w:val="IndexLink"/>
                <w:rtl w:val="true"/>
              </w:rPr>
              <w:t>تفسیر</w:t>
            </w:r>
            <w:r>
              <w:rPr>
                <w:rStyle w:val="IndexLink"/>
                <w:rtl w:val="true"/>
              </w:rPr>
              <w:tab/>
            </w:r>
            <w:r>
              <w:rPr>
                <w:rStyle w:val="IndexLink"/>
              </w:rPr>
              <w:t>252</w:t>
            </w:r>
          </w:hyperlink>
        </w:p>
        <w:p>
          <w:pPr>
            <w:pStyle w:val="Contents4"/>
            <w:tabs>
              <w:tab w:val="clear" w:pos="8176"/>
              <w:tab w:val="right" w:pos="9026" w:leader="dot"/>
            </w:tabs>
            <w:rPr/>
          </w:pPr>
          <w:hyperlink w:anchor="__RefHeading___Toc3357032_1878427129">
            <w:r>
              <w:rPr>
                <w:webHidden/>
                <w:rStyle w:val="IndexLink"/>
              </w:rPr>
              <w:t>22</w:t>
            </w:r>
            <w:r>
              <w:rPr>
                <w:rStyle w:val="IndexLink"/>
                <w:rtl w:val="true"/>
              </w:rPr>
              <w:t xml:space="preserve">. </w:t>
            </w:r>
            <w:r>
              <w:rPr>
                <w:rStyle w:val="IndexLink"/>
                <w:rtl w:val="true"/>
              </w:rPr>
              <w:t>استمداد از خدا در نابودی دشمن</w:t>
            </w:r>
            <w:r>
              <w:rPr>
                <w:rStyle w:val="IndexLink"/>
                <w:rtl w:val="true"/>
              </w:rPr>
              <w:tab/>
            </w:r>
            <w:r>
              <w:rPr>
                <w:rStyle w:val="IndexLink"/>
              </w:rPr>
              <w:t>253</w:t>
            </w:r>
          </w:hyperlink>
        </w:p>
        <w:p>
          <w:pPr>
            <w:pStyle w:val="Contents5"/>
            <w:tabs>
              <w:tab w:val="clear" w:pos="7892"/>
              <w:tab w:val="right" w:pos="9026" w:leader="dot"/>
            </w:tabs>
            <w:rPr/>
          </w:pPr>
          <w:hyperlink w:anchor="__RefHeading___Toc3357034_1878427129">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3357036_1878427129">
            <w:r>
              <w:rPr>
                <w:webHidden/>
                <w:rStyle w:val="IndexLink"/>
                <w:rtl w:val="true"/>
              </w:rPr>
              <w:t>تفسیر</w:t>
            </w:r>
            <w:r>
              <w:rPr>
                <w:rStyle w:val="IndexLink"/>
                <w:rtl w:val="true"/>
              </w:rPr>
              <w:tab/>
            </w:r>
            <w:r>
              <w:rPr>
                <w:rStyle w:val="IndexLink"/>
              </w:rPr>
              <w:t>254</w:t>
            </w:r>
          </w:hyperlink>
        </w:p>
        <w:p>
          <w:pPr>
            <w:pStyle w:val="Contents4"/>
            <w:tabs>
              <w:tab w:val="clear" w:pos="8176"/>
              <w:tab w:val="right" w:pos="9026" w:leader="dot"/>
            </w:tabs>
            <w:rPr/>
          </w:pPr>
          <w:hyperlink w:anchor="__RefHeading___Toc3357038_1878427129">
            <w:r>
              <w:rPr>
                <w:webHidden/>
                <w:rStyle w:val="IndexLink"/>
              </w:rPr>
              <w:t>23</w:t>
            </w:r>
            <w:r>
              <w:rPr>
                <w:rStyle w:val="IndexLink"/>
                <w:rtl w:val="true"/>
              </w:rPr>
              <w:t xml:space="preserve">. </w:t>
            </w:r>
            <w:r>
              <w:rPr>
                <w:rStyle w:val="IndexLink"/>
                <w:rtl w:val="true"/>
              </w:rPr>
              <w:t>دعای مُضطَر و اِجابت حق‌تعالی</w:t>
            </w:r>
            <w:r>
              <w:rPr>
                <w:rStyle w:val="IndexLink"/>
                <w:rtl w:val="true"/>
              </w:rPr>
              <w:tab/>
            </w:r>
            <w:r>
              <w:rPr>
                <w:rStyle w:val="IndexLink"/>
              </w:rPr>
              <w:t>255</w:t>
            </w:r>
          </w:hyperlink>
        </w:p>
        <w:p>
          <w:pPr>
            <w:pStyle w:val="Contents5"/>
            <w:tabs>
              <w:tab w:val="clear" w:pos="7892"/>
              <w:tab w:val="right" w:pos="9026" w:leader="dot"/>
            </w:tabs>
            <w:rPr/>
          </w:pPr>
          <w:hyperlink w:anchor="__RefHeading___Toc3357040_187842712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3357042_1878427129">
            <w:r>
              <w:rPr>
                <w:webHidden/>
                <w:rStyle w:val="IndexLink"/>
                <w:rtl w:val="true"/>
              </w:rPr>
              <w:t>تفسیر</w:t>
            </w:r>
            <w:r>
              <w:rPr>
                <w:rStyle w:val="IndexLink"/>
                <w:rtl w:val="true"/>
              </w:rPr>
              <w:tab/>
            </w:r>
            <w:r>
              <w:rPr>
                <w:rStyle w:val="IndexLink"/>
              </w:rPr>
              <w:t>256</w:t>
            </w:r>
          </w:hyperlink>
        </w:p>
        <w:p>
          <w:pPr>
            <w:pStyle w:val="Contents6"/>
            <w:tabs>
              <w:tab w:val="clear" w:pos="7609"/>
              <w:tab w:val="right" w:pos="9026" w:leader="dot"/>
            </w:tabs>
            <w:rPr/>
          </w:pPr>
          <w:hyperlink w:anchor="__RefHeading___Toc3357044_1878427129">
            <w:r>
              <w:rPr>
                <w:webHidden/>
                <w:rStyle w:val="IndexLink"/>
                <w:rtl w:val="true"/>
              </w:rPr>
              <w:t>اجابت دعای شخص مضطر</w:t>
            </w:r>
            <w:r>
              <w:rPr>
                <w:rStyle w:val="IndexLink"/>
                <w:rtl w:val="true"/>
              </w:rPr>
              <w:tab/>
            </w:r>
            <w:r>
              <w:rPr>
                <w:rStyle w:val="IndexLink"/>
              </w:rPr>
              <w:t>256</w:t>
            </w:r>
          </w:hyperlink>
        </w:p>
        <w:p>
          <w:pPr>
            <w:pStyle w:val="Contents5"/>
            <w:tabs>
              <w:tab w:val="clear" w:pos="7892"/>
              <w:tab w:val="right" w:pos="9026" w:leader="dot"/>
            </w:tabs>
            <w:rPr/>
          </w:pPr>
          <w:hyperlink w:anchor="__RefHeading___Toc3357046_1878427129">
            <w:r>
              <w:rPr>
                <w:webHidden/>
                <w:rStyle w:val="IndexLink"/>
                <w:rtl w:val="true"/>
              </w:rPr>
              <w:t>عدم منافات تقیید اجابت به مشیّت الهی</w:t>
            </w:r>
            <w:r>
              <w:rPr>
                <w:rStyle w:val="IndexLink"/>
                <w:rtl w:val="true"/>
              </w:rPr>
              <w:tab/>
            </w:r>
            <w:r>
              <w:rPr>
                <w:rStyle w:val="IndexLink"/>
              </w:rPr>
              <w:t>259</w:t>
            </w:r>
          </w:hyperlink>
        </w:p>
        <w:p>
          <w:pPr>
            <w:pStyle w:val="Contents5"/>
            <w:tabs>
              <w:tab w:val="clear" w:pos="7892"/>
              <w:tab w:val="right" w:pos="9026" w:leader="dot"/>
            </w:tabs>
            <w:rPr/>
          </w:pPr>
          <w:hyperlink w:anchor="__RefHeading___Toc3357048_1878427129">
            <w:r>
              <w:rPr>
                <w:webHidden/>
                <w:rStyle w:val="IndexLink"/>
                <w:rtl w:val="true"/>
              </w:rPr>
              <w:t>خليفه بودن انسان در زمين مستلزم كشف سوء او و رفع موانع از پيش پاى اوست</w:t>
            </w:r>
            <w:r>
              <w:rPr>
                <w:rStyle w:val="IndexLink"/>
                <w:rtl w:val="true"/>
              </w:rPr>
              <w:tab/>
            </w:r>
            <w:r>
              <w:rPr>
                <w:rStyle w:val="IndexLink"/>
              </w:rPr>
              <w:t>261</w:t>
            </w:r>
          </w:hyperlink>
        </w:p>
        <w:p>
          <w:pPr>
            <w:pStyle w:val="Contents6"/>
            <w:tabs>
              <w:tab w:val="clear" w:pos="7609"/>
              <w:tab w:val="right" w:pos="9026" w:leader="dot"/>
            </w:tabs>
            <w:rPr/>
          </w:pPr>
          <w:hyperlink w:anchor="__RefHeading___Toc3357050_1878427129">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3357052_1878427129">
            <w:r>
              <w:rPr>
                <w:webHidden/>
                <w:rStyle w:val="IndexLink"/>
                <w:rtl w:val="true"/>
              </w:rPr>
              <w:t>سؤال</w:t>
            </w:r>
            <w:r>
              <w:rPr>
                <w:rStyle w:val="IndexLink"/>
                <w:rtl w:val="true"/>
              </w:rPr>
              <w:tab/>
            </w:r>
            <w:r>
              <w:rPr>
                <w:rStyle w:val="IndexLink"/>
              </w:rPr>
              <w:t>265</w:t>
            </w:r>
          </w:hyperlink>
        </w:p>
        <w:p>
          <w:pPr>
            <w:pStyle w:val="Contents6"/>
            <w:tabs>
              <w:tab w:val="clear" w:pos="7609"/>
              <w:tab w:val="right" w:pos="9026" w:leader="dot"/>
            </w:tabs>
            <w:rPr/>
          </w:pPr>
          <w:hyperlink w:anchor="__RefHeading___Toc3357054_1878427129">
            <w:r>
              <w:rPr>
                <w:webHidden/>
                <w:rStyle w:val="IndexLink"/>
                <w:rtl w:val="true"/>
              </w:rPr>
              <w:t>پاسخ</w:t>
            </w:r>
            <w:r>
              <w:rPr>
                <w:rStyle w:val="IndexLink"/>
                <w:rtl w:val="true"/>
              </w:rPr>
              <w:tab/>
            </w:r>
            <w:r>
              <w:rPr>
                <w:rStyle w:val="IndexLink"/>
              </w:rPr>
              <w:t>266</w:t>
            </w:r>
          </w:hyperlink>
        </w:p>
        <w:p>
          <w:pPr>
            <w:pStyle w:val="Contents6"/>
            <w:tabs>
              <w:tab w:val="clear" w:pos="7609"/>
              <w:tab w:val="right" w:pos="9026" w:leader="dot"/>
            </w:tabs>
            <w:rPr/>
          </w:pPr>
          <w:hyperlink w:anchor="__RefHeading___Toc3357056_1878427129">
            <w:r>
              <w:rPr>
                <w:webHidden/>
                <w:rStyle w:val="IndexLink"/>
                <w:rtl w:val="true"/>
              </w:rPr>
              <w:t>سؤال</w:t>
            </w:r>
            <w:r>
              <w:rPr>
                <w:rStyle w:val="IndexLink"/>
                <w:rtl w:val="true"/>
              </w:rPr>
              <w:tab/>
            </w:r>
            <w:r>
              <w:rPr>
                <w:rStyle w:val="IndexLink"/>
              </w:rPr>
              <w:t>266</w:t>
            </w:r>
          </w:hyperlink>
        </w:p>
        <w:p>
          <w:pPr>
            <w:pStyle w:val="Contents6"/>
            <w:tabs>
              <w:tab w:val="clear" w:pos="7609"/>
              <w:tab w:val="right" w:pos="9026" w:leader="dot"/>
            </w:tabs>
            <w:rPr/>
          </w:pPr>
          <w:hyperlink w:anchor="__RefHeading___Toc3357058_1878427129">
            <w:r>
              <w:rPr>
                <w:webHidden/>
                <w:rStyle w:val="IndexLink"/>
                <w:rtl w:val="true"/>
              </w:rPr>
              <w:t>پاسخ</w:t>
            </w:r>
            <w:r>
              <w:rPr>
                <w:rStyle w:val="IndexLink"/>
                <w:rtl w:val="true"/>
              </w:rPr>
              <w:tab/>
            </w:r>
            <w:r>
              <w:rPr>
                <w:rStyle w:val="IndexLink"/>
              </w:rPr>
              <w:t>266</w:t>
            </w:r>
          </w:hyperlink>
        </w:p>
        <w:p>
          <w:pPr>
            <w:pStyle w:val="Contents4"/>
            <w:tabs>
              <w:tab w:val="clear" w:pos="8176"/>
              <w:tab w:val="right" w:pos="9026" w:leader="dot"/>
            </w:tabs>
            <w:rPr/>
          </w:pPr>
          <w:hyperlink w:anchor="__RefHeading___Toc3357060_1878427129">
            <w:r>
              <w:rPr>
                <w:webHidden/>
                <w:rStyle w:val="IndexLink"/>
              </w:rPr>
              <w:t>24</w:t>
            </w:r>
            <w:r>
              <w:rPr>
                <w:rStyle w:val="IndexLink"/>
                <w:rtl w:val="true"/>
              </w:rPr>
              <w:t xml:space="preserve">. </w:t>
            </w:r>
            <w:r>
              <w:rPr>
                <w:rStyle w:val="IndexLink"/>
                <w:rtl w:val="true"/>
              </w:rPr>
              <w:t>اجابت دعا از جانب خدا، و لو برخلاف متعارف</w:t>
            </w:r>
            <w:r>
              <w:rPr>
                <w:rStyle w:val="IndexLink"/>
                <w:rtl w:val="true"/>
              </w:rPr>
              <w:tab/>
            </w:r>
            <w:r>
              <w:rPr>
                <w:rStyle w:val="IndexLink"/>
              </w:rPr>
              <w:t>268</w:t>
            </w:r>
          </w:hyperlink>
        </w:p>
        <w:p>
          <w:pPr>
            <w:pStyle w:val="Contents5"/>
            <w:tabs>
              <w:tab w:val="clear" w:pos="7892"/>
              <w:tab w:val="right" w:pos="9026" w:leader="dot"/>
            </w:tabs>
            <w:rPr/>
          </w:pPr>
          <w:hyperlink w:anchor="__RefHeading___Toc3357062_1878427129">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3357064_1878427129">
            <w:r>
              <w:rPr>
                <w:webHidden/>
                <w:rStyle w:val="IndexLink"/>
                <w:rtl w:val="true"/>
              </w:rPr>
              <w:t>تفسیر</w:t>
            </w:r>
            <w:r>
              <w:rPr>
                <w:rStyle w:val="IndexLink"/>
                <w:rtl w:val="true"/>
              </w:rPr>
              <w:tab/>
            </w:r>
            <w:r>
              <w:rPr>
                <w:rStyle w:val="IndexLink"/>
              </w:rPr>
              <w:t>269</w:t>
            </w:r>
          </w:hyperlink>
        </w:p>
        <w:p>
          <w:pPr>
            <w:pStyle w:val="Contents5"/>
            <w:tabs>
              <w:tab w:val="clear" w:pos="7892"/>
              <w:tab w:val="right" w:pos="9026" w:leader="dot"/>
            </w:tabs>
            <w:rPr/>
          </w:pPr>
          <w:hyperlink w:anchor="__RefHeading___Toc3357066_1878427129">
            <w:r>
              <w:rPr>
                <w:webHidden/>
                <w:rStyle w:val="IndexLink"/>
                <w:rtl w:val="true"/>
              </w:rPr>
              <w:t>قرائت</w:t>
            </w:r>
            <w:r>
              <w:rPr>
                <w:rStyle w:val="IndexLink"/>
                <w:rtl w:val="true"/>
              </w:rPr>
              <w:tab/>
            </w:r>
            <w:r>
              <w:rPr>
                <w:rStyle w:val="IndexLink"/>
              </w:rPr>
              <w:t>272</w:t>
            </w:r>
          </w:hyperlink>
        </w:p>
        <w:p>
          <w:pPr>
            <w:pStyle w:val="Contents5"/>
            <w:tabs>
              <w:tab w:val="clear" w:pos="7892"/>
              <w:tab w:val="right" w:pos="9026" w:leader="dot"/>
            </w:tabs>
            <w:rPr/>
          </w:pPr>
          <w:hyperlink w:anchor="__RefHeading___Toc3357068_1878427129">
            <w:r>
              <w:rPr>
                <w:webHidden/>
                <w:rStyle w:val="IndexLink"/>
                <w:rtl w:val="true"/>
              </w:rPr>
              <w:t>لغت</w:t>
            </w:r>
            <w:r>
              <w:rPr>
                <w:rStyle w:val="IndexLink"/>
                <w:rtl w:val="true"/>
              </w:rPr>
              <w:tab/>
            </w:r>
            <w:r>
              <w:rPr>
                <w:rStyle w:val="IndexLink"/>
              </w:rPr>
              <w:t>272</w:t>
            </w:r>
          </w:hyperlink>
        </w:p>
        <w:p>
          <w:pPr>
            <w:pStyle w:val="Contents5"/>
            <w:tabs>
              <w:tab w:val="clear" w:pos="7892"/>
              <w:tab w:val="right" w:pos="9026" w:leader="dot"/>
            </w:tabs>
            <w:rPr/>
          </w:pPr>
          <w:hyperlink w:anchor="__RefHeading___Toc3357070_1878427129">
            <w:r>
              <w:rPr>
                <w:webHidden/>
                <w:rStyle w:val="IndexLink"/>
                <w:rtl w:val="true"/>
              </w:rPr>
              <w:t>اعراب</w:t>
            </w:r>
            <w:r>
              <w:rPr>
                <w:rStyle w:val="IndexLink"/>
                <w:rtl w:val="true"/>
              </w:rPr>
              <w:tab/>
            </w:r>
            <w:r>
              <w:rPr>
                <w:rStyle w:val="IndexLink"/>
              </w:rPr>
              <w:t>273</w:t>
            </w:r>
          </w:hyperlink>
        </w:p>
        <w:p>
          <w:pPr>
            <w:pStyle w:val="Contents5"/>
            <w:tabs>
              <w:tab w:val="clear" w:pos="7892"/>
              <w:tab w:val="right" w:pos="9026" w:leader="dot"/>
            </w:tabs>
            <w:rPr/>
          </w:pPr>
          <w:hyperlink w:anchor="__RefHeading___Toc3357072_1878427129">
            <w:r>
              <w:rPr>
                <w:webHidden/>
                <w:rStyle w:val="IndexLink"/>
                <w:rtl w:val="true"/>
              </w:rPr>
              <w:t>مقصود</w:t>
            </w:r>
            <w:r>
              <w:rPr>
                <w:rStyle w:val="IndexLink"/>
                <w:rtl w:val="true"/>
              </w:rPr>
              <w:tab/>
            </w:r>
            <w:r>
              <w:rPr>
                <w:rStyle w:val="IndexLink"/>
              </w:rPr>
              <w:t>273</w:t>
            </w:r>
          </w:hyperlink>
        </w:p>
        <w:p>
          <w:pPr>
            <w:pStyle w:val="Contents4"/>
            <w:tabs>
              <w:tab w:val="clear" w:pos="8176"/>
              <w:tab w:val="right" w:pos="9026" w:leader="dot"/>
            </w:tabs>
            <w:rPr/>
          </w:pPr>
          <w:hyperlink w:anchor="__RefHeading___Toc3357074_1878427129">
            <w:r>
              <w:rPr>
                <w:webHidden/>
                <w:rStyle w:val="IndexLink"/>
              </w:rPr>
              <w:t>25</w:t>
            </w:r>
            <w:r>
              <w:rPr>
                <w:rStyle w:val="IndexLink"/>
                <w:rtl w:val="true"/>
              </w:rPr>
              <w:t xml:space="preserve">. </w:t>
            </w:r>
            <w:r>
              <w:rPr>
                <w:rStyle w:val="IndexLink"/>
                <w:rtl w:val="true"/>
              </w:rPr>
              <w:t>ناسپاسی مضطر بعد از اجابت دعا</w:t>
            </w:r>
            <w:r>
              <w:rPr>
                <w:rStyle w:val="IndexLink"/>
                <w:rtl w:val="true"/>
              </w:rPr>
              <w:tab/>
            </w:r>
            <w:r>
              <w:rPr>
                <w:rStyle w:val="IndexLink"/>
              </w:rPr>
              <w:t>274</w:t>
            </w:r>
          </w:hyperlink>
        </w:p>
        <w:p>
          <w:pPr>
            <w:pStyle w:val="Contents5"/>
            <w:tabs>
              <w:tab w:val="clear" w:pos="7892"/>
              <w:tab w:val="right" w:pos="9026" w:leader="dot"/>
            </w:tabs>
            <w:rPr/>
          </w:pPr>
          <w:hyperlink w:anchor="__RefHeading___Toc3357076_187842712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3357078_1878427129">
            <w:r>
              <w:rPr>
                <w:webHidden/>
                <w:rStyle w:val="IndexLink"/>
                <w:rtl w:val="true"/>
              </w:rPr>
              <w:t>تفسیر</w:t>
            </w:r>
            <w:r>
              <w:rPr>
                <w:rStyle w:val="IndexLink"/>
                <w:rtl w:val="true"/>
              </w:rPr>
              <w:tab/>
            </w:r>
            <w:r>
              <w:rPr>
                <w:rStyle w:val="IndexLink"/>
              </w:rPr>
              <w:t>274</w:t>
            </w:r>
          </w:hyperlink>
        </w:p>
        <w:p>
          <w:pPr>
            <w:pStyle w:val="Contents5"/>
            <w:tabs>
              <w:tab w:val="clear" w:pos="7892"/>
              <w:tab w:val="right" w:pos="9026" w:leader="dot"/>
            </w:tabs>
            <w:rPr/>
          </w:pPr>
          <w:hyperlink w:anchor="__RefHeading___Toc3357080_1878427129">
            <w:r>
              <w:rPr>
                <w:webHidden/>
                <w:rStyle w:val="IndexLink"/>
                <w:rtl w:val="true"/>
              </w:rPr>
              <w:t>انسان در قرآن کریم</w:t>
            </w:r>
            <w:r>
              <w:rPr>
                <w:rStyle w:val="IndexLink"/>
                <w:rtl w:val="true"/>
              </w:rPr>
              <w:tab/>
            </w:r>
            <w:r>
              <w:rPr>
                <w:rStyle w:val="IndexLink"/>
              </w:rPr>
              <w:t>276</w:t>
            </w:r>
          </w:hyperlink>
        </w:p>
        <w:p>
          <w:pPr>
            <w:pStyle w:val="Contents5"/>
            <w:tabs>
              <w:tab w:val="clear" w:pos="7892"/>
              <w:tab w:val="right" w:pos="9026" w:leader="dot"/>
            </w:tabs>
            <w:rPr/>
          </w:pPr>
          <w:hyperlink w:anchor="__RefHeading___Toc3357082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279</w:t>
            </w:r>
          </w:hyperlink>
        </w:p>
        <w:p>
          <w:pPr>
            <w:pStyle w:val="Contents4"/>
            <w:tabs>
              <w:tab w:val="clear" w:pos="8176"/>
              <w:tab w:val="right" w:pos="9026" w:leader="dot"/>
            </w:tabs>
            <w:rPr/>
          </w:pPr>
          <w:hyperlink w:anchor="__RefHeading___Toc3357084_1878427129">
            <w:r>
              <w:rPr>
                <w:webHidden/>
                <w:rStyle w:val="IndexLink"/>
              </w:rPr>
              <w:t>26</w:t>
            </w:r>
            <w:r>
              <w:rPr>
                <w:rStyle w:val="IndexLink"/>
                <w:rtl w:val="true"/>
              </w:rPr>
              <w:t xml:space="preserve">. </w:t>
            </w:r>
            <w:r>
              <w:rPr>
                <w:rStyle w:val="IndexLink"/>
                <w:rtl w:val="true"/>
              </w:rPr>
              <w:t>ناسپاسی انسان و عذاب الهی</w:t>
            </w:r>
            <w:r>
              <w:rPr>
                <w:rStyle w:val="IndexLink"/>
                <w:rtl w:val="true"/>
              </w:rPr>
              <w:tab/>
            </w:r>
            <w:r>
              <w:rPr>
                <w:rStyle w:val="IndexLink"/>
              </w:rPr>
              <w:t>283</w:t>
            </w:r>
          </w:hyperlink>
        </w:p>
        <w:p>
          <w:pPr>
            <w:pStyle w:val="Contents5"/>
            <w:tabs>
              <w:tab w:val="clear" w:pos="7892"/>
              <w:tab w:val="right" w:pos="9026" w:leader="dot"/>
            </w:tabs>
            <w:rPr/>
          </w:pPr>
          <w:hyperlink w:anchor="__RefHeading___Toc3357086_1878427129">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3357088_1878427129">
            <w:r>
              <w:rPr>
                <w:webHidden/>
                <w:rStyle w:val="IndexLink"/>
                <w:rtl w:val="true"/>
              </w:rPr>
              <w:t>تفسیر</w:t>
            </w:r>
            <w:r>
              <w:rPr>
                <w:rStyle w:val="IndexLink"/>
                <w:rtl w:val="true"/>
              </w:rPr>
              <w:tab/>
            </w:r>
            <w:r>
              <w:rPr>
                <w:rStyle w:val="IndexLink"/>
              </w:rPr>
              <w:t>283</w:t>
            </w:r>
          </w:hyperlink>
        </w:p>
        <w:p>
          <w:pPr>
            <w:pStyle w:val="Contents5"/>
            <w:tabs>
              <w:tab w:val="clear" w:pos="7892"/>
              <w:tab w:val="right" w:pos="9026" w:leader="dot"/>
            </w:tabs>
            <w:rPr/>
          </w:pPr>
          <w:hyperlink w:anchor="__RefHeading___Toc3357090_1878427129">
            <w:r>
              <w:rPr>
                <w:webHidden/>
                <w:rStyle w:val="IndexLink"/>
                <w:rtl w:val="true"/>
              </w:rPr>
              <w:t>قرائت آيات</w:t>
            </w:r>
            <w:r>
              <w:rPr>
                <w:rStyle w:val="IndexLink"/>
                <w:rtl w:val="true"/>
              </w:rPr>
              <w:tab/>
            </w:r>
            <w:r>
              <w:rPr>
                <w:rStyle w:val="IndexLink"/>
              </w:rPr>
              <w:t>285</w:t>
            </w:r>
          </w:hyperlink>
        </w:p>
        <w:p>
          <w:pPr>
            <w:pStyle w:val="Contents5"/>
            <w:tabs>
              <w:tab w:val="clear" w:pos="7892"/>
              <w:tab w:val="right" w:pos="9026" w:leader="dot"/>
            </w:tabs>
            <w:rPr/>
          </w:pPr>
          <w:hyperlink w:anchor="__RefHeading___Toc3357092_1878427129">
            <w:r>
              <w:rPr>
                <w:webHidden/>
                <w:rStyle w:val="IndexLink"/>
                <w:rtl w:val="true"/>
              </w:rPr>
              <w:t>لغات آيات</w:t>
            </w:r>
            <w:r>
              <w:rPr>
                <w:rStyle w:val="IndexLink"/>
                <w:rtl w:val="true"/>
              </w:rPr>
              <w:tab/>
            </w:r>
            <w:r>
              <w:rPr>
                <w:rStyle w:val="IndexLink"/>
              </w:rPr>
              <w:t>285</w:t>
            </w:r>
          </w:hyperlink>
        </w:p>
        <w:p>
          <w:pPr>
            <w:pStyle w:val="Contents5"/>
            <w:tabs>
              <w:tab w:val="clear" w:pos="7892"/>
              <w:tab w:val="right" w:pos="9026" w:leader="dot"/>
            </w:tabs>
            <w:rPr/>
          </w:pPr>
          <w:hyperlink w:anchor="__RefHeading___Toc3357094_1878427129">
            <w:r>
              <w:rPr>
                <w:webHidden/>
                <w:rStyle w:val="IndexLink"/>
                <w:rtl w:val="true"/>
              </w:rPr>
              <w:t>اعراب آيات</w:t>
            </w:r>
            <w:r>
              <w:rPr>
                <w:rStyle w:val="IndexLink"/>
                <w:rtl w:val="true"/>
              </w:rPr>
              <w:tab/>
            </w:r>
            <w:r>
              <w:rPr>
                <w:rStyle w:val="IndexLink"/>
              </w:rPr>
              <w:t>286</w:t>
            </w:r>
          </w:hyperlink>
        </w:p>
        <w:p>
          <w:pPr>
            <w:pStyle w:val="Contents5"/>
            <w:tabs>
              <w:tab w:val="clear" w:pos="7892"/>
              <w:tab w:val="right" w:pos="9026" w:leader="dot"/>
            </w:tabs>
            <w:rPr/>
          </w:pPr>
          <w:hyperlink w:anchor="__RefHeading___Toc3357096_1878427129">
            <w:r>
              <w:rPr>
                <w:webHidden/>
                <w:rStyle w:val="IndexLink"/>
                <w:rtl w:val="true"/>
              </w:rPr>
              <w:t>تفسير آيات</w:t>
            </w:r>
            <w:r>
              <w:rPr>
                <w:rStyle w:val="IndexLink"/>
                <w:rtl w:val="true"/>
              </w:rPr>
              <w:tab/>
            </w:r>
            <w:r>
              <w:rPr>
                <w:rStyle w:val="IndexLink"/>
              </w:rPr>
              <w:t>287</w:t>
            </w:r>
          </w:hyperlink>
        </w:p>
        <w:p>
          <w:pPr>
            <w:pStyle w:val="Contents4"/>
            <w:tabs>
              <w:tab w:val="clear" w:pos="8176"/>
              <w:tab w:val="right" w:pos="9026" w:leader="dot"/>
            </w:tabs>
            <w:rPr/>
          </w:pPr>
          <w:hyperlink w:anchor="__RefHeading___Toc3357098_1878427129">
            <w:r>
              <w:rPr>
                <w:webHidden/>
                <w:rStyle w:val="IndexLink"/>
              </w:rPr>
              <w:t>27</w:t>
            </w:r>
            <w:r>
              <w:rPr>
                <w:rStyle w:val="IndexLink"/>
                <w:rtl w:val="true"/>
              </w:rPr>
              <w:t xml:space="preserve">. </w:t>
            </w:r>
            <w:r>
              <w:rPr>
                <w:rStyle w:val="IndexLink"/>
                <w:rtl w:val="true"/>
              </w:rPr>
              <w:t>دعا واصلاح خانواده و پاداش نیک</w:t>
            </w:r>
            <w:r>
              <w:rPr>
                <w:rStyle w:val="IndexLink"/>
                <w:rtl w:val="true"/>
              </w:rPr>
              <w:tab/>
            </w:r>
            <w:r>
              <w:rPr>
                <w:rStyle w:val="IndexLink"/>
              </w:rPr>
              <w:t>287</w:t>
            </w:r>
          </w:hyperlink>
        </w:p>
        <w:p>
          <w:pPr>
            <w:pStyle w:val="Contents5"/>
            <w:tabs>
              <w:tab w:val="clear" w:pos="7892"/>
              <w:tab w:val="right" w:pos="9026" w:leader="dot"/>
            </w:tabs>
            <w:rPr/>
          </w:pPr>
          <w:hyperlink w:anchor="__RefHeading___Toc3357100_1878427129">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3357102_1878427129">
            <w:r>
              <w:rPr>
                <w:webHidden/>
                <w:rStyle w:val="IndexLink"/>
                <w:rtl w:val="true"/>
              </w:rPr>
              <w:t>تفسیر</w:t>
            </w:r>
            <w:r>
              <w:rPr>
                <w:rStyle w:val="IndexLink"/>
                <w:rtl w:val="true"/>
              </w:rPr>
              <w:tab/>
            </w:r>
            <w:r>
              <w:rPr>
                <w:rStyle w:val="IndexLink"/>
              </w:rPr>
              <w:t>288</w:t>
            </w:r>
          </w:hyperlink>
        </w:p>
        <w:p>
          <w:pPr>
            <w:pStyle w:val="Contents5"/>
            <w:tabs>
              <w:tab w:val="clear" w:pos="7892"/>
              <w:tab w:val="right" w:pos="9026" w:leader="dot"/>
            </w:tabs>
            <w:rPr/>
          </w:pPr>
          <w:hyperlink w:anchor="__RefHeading___Toc3357104_1878427129">
            <w:r>
              <w:rPr>
                <w:webHidden/>
                <w:rStyle w:val="IndexLink"/>
                <w:rtl w:val="true"/>
              </w:rPr>
              <w:t>معناى اين‌كه ايشان از خداوند مى‌خواهند</w:t>
            </w:r>
            <w:r>
              <w:rPr>
                <w:rStyle w:val="IndexLink"/>
                <w:rtl w:val="true"/>
              </w:rPr>
              <w:t>: «</w:t>
            </w:r>
            <w:r>
              <w:rPr>
                <w:rStyle w:val="IndexLink"/>
                <w:rtl w:val="true"/>
              </w:rPr>
              <w:t>ما را براى متقين امام قرار بده</w:t>
            </w:r>
            <w:r>
              <w:rPr>
                <w:rStyle w:val="IndexLink"/>
                <w:rtl w:val="true"/>
              </w:rPr>
              <w:t>»</w:t>
              <w:tab/>
            </w:r>
            <w:r>
              <w:rPr>
                <w:rStyle w:val="IndexLink"/>
              </w:rPr>
              <w:t>289</w:t>
            </w:r>
          </w:hyperlink>
        </w:p>
        <w:p>
          <w:pPr>
            <w:pStyle w:val="Contents5"/>
            <w:tabs>
              <w:tab w:val="clear" w:pos="7892"/>
              <w:tab w:val="right" w:pos="9026" w:leader="dot"/>
            </w:tabs>
            <w:rPr/>
          </w:pPr>
          <w:hyperlink w:anchor="__RefHeading___Toc3357106_1878427129">
            <w:r>
              <w:rPr>
                <w:webHidden/>
                <w:rStyle w:val="IndexLink"/>
                <w:rtl w:val="true"/>
              </w:rPr>
              <w:t>بحث روايتى</w:t>
            </w:r>
            <w:r>
              <w:rPr>
                <w:rStyle w:val="IndexLink"/>
                <w:rtl w:val="true"/>
              </w:rPr>
              <w:tab/>
            </w:r>
            <w:r>
              <w:rPr>
                <w:rStyle w:val="IndexLink"/>
              </w:rPr>
              <w:t>293</w:t>
            </w:r>
          </w:hyperlink>
        </w:p>
        <w:p>
          <w:pPr>
            <w:pStyle w:val="Contents4"/>
            <w:tabs>
              <w:tab w:val="clear" w:pos="8176"/>
              <w:tab w:val="right" w:pos="9026" w:leader="dot"/>
            </w:tabs>
            <w:rPr/>
          </w:pPr>
          <w:hyperlink w:anchor="__RefHeading___Toc3357108_1878427129">
            <w:r>
              <w:rPr>
                <w:webHidden/>
                <w:rStyle w:val="IndexLink"/>
              </w:rPr>
              <w:t>28</w:t>
            </w:r>
            <w:r>
              <w:rPr>
                <w:rStyle w:val="IndexLink"/>
                <w:rtl w:val="true"/>
              </w:rPr>
              <w:t xml:space="preserve">. </w:t>
            </w:r>
            <w:r>
              <w:rPr>
                <w:rStyle w:val="IndexLink"/>
                <w:rtl w:val="true"/>
              </w:rPr>
              <w:t>استغفار و انابه و توبه در پیشگاه الهی</w:t>
            </w:r>
            <w:r>
              <w:rPr>
                <w:rStyle w:val="IndexLink"/>
                <w:rtl w:val="true"/>
              </w:rPr>
              <w:tab/>
            </w:r>
            <w:r>
              <w:rPr>
                <w:rStyle w:val="IndexLink"/>
              </w:rPr>
              <w:t>298</w:t>
            </w:r>
          </w:hyperlink>
        </w:p>
        <w:p>
          <w:pPr>
            <w:pStyle w:val="Contents5"/>
            <w:tabs>
              <w:tab w:val="clear" w:pos="7892"/>
              <w:tab w:val="right" w:pos="9026" w:leader="dot"/>
            </w:tabs>
            <w:rPr/>
          </w:pPr>
          <w:hyperlink w:anchor="__RefHeading___Toc3357110_1878427129">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3357112_1878427129">
            <w:r>
              <w:rPr>
                <w:webHidden/>
                <w:rStyle w:val="IndexLink"/>
                <w:rtl w:val="true"/>
              </w:rPr>
              <w:t>تفسیر</w:t>
            </w:r>
            <w:r>
              <w:rPr>
                <w:rStyle w:val="IndexLink"/>
                <w:rtl w:val="true"/>
              </w:rPr>
              <w:tab/>
            </w:r>
            <w:r>
              <w:rPr>
                <w:rStyle w:val="IndexLink"/>
              </w:rPr>
              <w:t>299</w:t>
            </w:r>
          </w:hyperlink>
        </w:p>
        <w:p>
          <w:pPr>
            <w:pStyle w:val="Contents6"/>
            <w:tabs>
              <w:tab w:val="clear" w:pos="7609"/>
              <w:tab w:val="right" w:pos="9026" w:leader="dot"/>
            </w:tabs>
            <w:rPr/>
          </w:pPr>
          <w:hyperlink w:anchor="__RefHeading___Toc3357114_1878427129">
            <w:r>
              <w:rPr>
                <w:webHidden/>
                <w:rStyle w:val="IndexLink"/>
                <w:rtl w:val="true"/>
              </w:rPr>
              <w:t>بيان آيات</w:t>
            </w:r>
            <w:r>
              <w:rPr>
                <w:rStyle w:val="IndexLink"/>
                <w:rtl w:val="true"/>
              </w:rPr>
              <w:tab/>
            </w:r>
            <w:r>
              <w:rPr>
                <w:rStyle w:val="IndexLink"/>
              </w:rPr>
              <w:t>299</w:t>
            </w:r>
          </w:hyperlink>
        </w:p>
        <w:p>
          <w:pPr>
            <w:pStyle w:val="Contents5"/>
            <w:tabs>
              <w:tab w:val="clear" w:pos="7892"/>
              <w:tab w:val="right" w:pos="9026" w:leader="dot"/>
            </w:tabs>
            <w:rPr/>
          </w:pPr>
          <w:hyperlink w:anchor="__RefHeading___Toc3357116_1878427129">
            <w:r>
              <w:rPr>
                <w:webHidden/>
                <w:rStyle w:val="IndexLink"/>
                <w:rtl w:val="true"/>
              </w:rPr>
              <w:t>توبه بندگان بين دو توبه خداى سبحان</w:t>
            </w:r>
            <w:r>
              <w:rPr>
                <w:rStyle w:val="IndexLink"/>
                <w:rtl w:val="true"/>
              </w:rPr>
              <w:tab/>
            </w:r>
            <w:r>
              <w:rPr>
                <w:rStyle w:val="IndexLink"/>
              </w:rPr>
              <w:t>300</w:t>
            </w:r>
          </w:hyperlink>
        </w:p>
        <w:p>
          <w:pPr>
            <w:pStyle w:val="Contents5"/>
            <w:tabs>
              <w:tab w:val="clear" w:pos="7892"/>
              <w:tab w:val="right" w:pos="9026" w:leader="dot"/>
            </w:tabs>
            <w:rPr/>
          </w:pPr>
          <w:hyperlink w:anchor="__RefHeading___Toc3357118_1878427129">
            <w:r>
              <w:rPr>
                <w:webHidden/>
                <w:rStyle w:val="IndexLink"/>
                <w:rtl w:val="true"/>
              </w:rPr>
              <w:t>معصيت، جهالت است</w:t>
            </w:r>
            <w:r>
              <w:rPr>
                <w:rStyle w:val="IndexLink"/>
                <w:rtl w:val="true"/>
              </w:rPr>
              <w:tab/>
            </w:r>
            <w:r>
              <w:rPr>
                <w:rStyle w:val="IndexLink"/>
              </w:rPr>
              <w:t>304</w:t>
            </w:r>
          </w:hyperlink>
        </w:p>
        <w:p>
          <w:pPr>
            <w:pStyle w:val="Contents5"/>
            <w:tabs>
              <w:tab w:val="clear" w:pos="7892"/>
              <w:tab w:val="right" w:pos="9026" w:leader="dot"/>
            </w:tabs>
            <w:rPr/>
          </w:pPr>
          <w:hyperlink w:anchor="__RefHeading___Toc3357120_1878427129">
            <w:r>
              <w:rPr>
                <w:webHidden/>
                <w:rStyle w:val="IndexLink"/>
                <w:rtl w:val="true"/>
              </w:rPr>
              <w:t>مبادرت و شتاب به توبه، شرط پذيرش آن‌ست</w:t>
            </w:r>
            <w:r>
              <w:rPr>
                <w:rStyle w:val="IndexLink"/>
                <w:rtl w:val="true"/>
              </w:rPr>
              <w:tab/>
            </w:r>
            <w:r>
              <w:rPr>
                <w:rStyle w:val="IndexLink"/>
              </w:rPr>
              <w:t>305</w:t>
            </w:r>
          </w:hyperlink>
        </w:p>
        <w:p>
          <w:pPr>
            <w:pStyle w:val="Contents5"/>
            <w:tabs>
              <w:tab w:val="clear" w:pos="7892"/>
              <w:tab w:val="right" w:pos="9026" w:leader="dot"/>
            </w:tabs>
            <w:rPr/>
          </w:pPr>
          <w:hyperlink w:anchor="__RefHeading___Toc3357122_1878427129">
            <w:r>
              <w:rPr>
                <w:webHidden/>
                <w:rStyle w:val="IndexLink"/>
                <w:rtl w:val="true"/>
              </w:rPr>
              <w:t>توبه اين دسته پذيرفته نمى‌شود</w:t>
            </w:r>
            <w:r>
              <w:rPr>
                <w:rStyle w:val="IndexLink"/>
                <w:rtl w:val="true"/>
              </w:rPr>
              <w:tab/>
            </w:r>
            <w:r>
              <w:rPr>
                <w:rStyle w:val="IndexLink"/>
              </w:rPr>
              <w:t>310</w:t>
            </w:r>
          </w:hyperlink>
        </w:p>
        <w:p>
          <w:pPr>
            <w:pStyle w:val="Contents5"/>
            <w:tabs>
              <w:tab w:val="clear" w:pos="7892"/>
              <w:tab w:val="right" w:pos="9026" w:leader="dot"/>
            </w:tabs>
            <w:rPr/>
          </w:pPr>
          <w:hyperlink w:anchor="__RefHeading___Toc3357124_1878427129">
            <w:r>
              <w:rPr>
                <w:webHidden/>
                <w:rStyle w:val="IndexLink"/>
                <w:rtl w:val="true"/>
              </w:rPr>
              <w:t>گفتارى پيرامون توبه</w:t>
            </w:r>
            <w:r>
              <w:rPr>
                <w:rStyle w:val="IndexLink"/>
                <w:rtl w:val="true"/>
              </w:rPr>
              <w:tab/>
            </w:r>
            <w:r>
              <w:rPr>
                <w:rStyle w:val="IndexLink"/>
              </w:rPr>
              <w:t>314</w:t>
            </w:r>
          </w:hyperlink>
        </w:p>
        <w:p>
          <w:pPr>
            <w:pStyle w:val="Contents5"/>
            <w:tabs>
              <w:tab w:val="clear" w:pos="7892"/>
              <w:tab w:val="right" w:pos="9026" w:leader="dot"/>
            </w:tabs>
            <w:rPr/>
          </w:pPr>
          <w:hyperlink w:anchor="__RefHeading___Toc3357126_1878427129">
            <w:r>
              <w:rPr>
                <w:webHidden/>
                <w:rStyle w:val="IndexLink"/>
                <w:rtl w:val="true"/>
              </w:rPr>
              <w:t>توبه عمومى خداى سبحان</w:t>
            </w:r>
            <w:r>
              <w:rPr>
                <w:rStyle w:val="IndexLink"/>
                <w:rtl w:val="true"/>
              </w:rPr>
              <w:tab/>
            </w:r>
            <w:r>
              <w:rPr>
                <w:rStyle w:val="IndexLink"/>
              </w:rPr>
              <w:t>318</w:t>
            </w:r>
          </w:hyperlink>
        </w:p>
        <w:p>
          <w:pPr>
            <w:pStyle w:val="Contents5"/>
            <w:tabs>
              <w:tab w:val="clear" w:pos="7892"/>
              <w:tab w:val="right" w:pos="9026" w:leader="dot"/>
            </w:tabs>
            <w:rPr/>
          </w:pPr>
          <w:hyperlink w:anchor="__RefHeading___Toc3357128_1878427129">
            <w:r>
              <w:rPr>
                <w:webHidden/>
                <w:rStyle w:val="IndexLink"/>
                <w:rtl w:val="true"/>
              </w:rPr>
              <w:t>سخن عجيبى كه در باره توبه فرعون گفته شده است</w:t>
            </w:r>
            <w:r>
              <w:rPr>
                <w:rStyle w:val="IndexLink"/>
                <w:rtl w:val="true"/>
              </w:rPr>
              <w:tab/>
            </w:r>
            <w:r>
              <w:rPr>
                <w:rStyle w:val="IndexLink"/>
              </w:rPr>
              <w:t>321</w:t>
            </w:r>
          </w:hyperlink>
        </w:p>
        <w:p>
          <w:pPr>
            <w:pStyle w:val="Contents5"/>
            <w:tabs>
              <w:tab w:val="clear" w:pos="7892"/>
              <w:tab w:val="right" w:pos="9026" w:leader="dot"/>
            </w:tabs>
            <w:rPr/>
          </w:pPr>
          <w:hyperlink w:anchor="__RefHeading___Toc3357130_1878427129">
            <w:r>
              <w:rPr>
                <w:webHidden/>
                <w:rStyle w:val="IndexLink"/>
                <w:rtl w:val="true"/>
              </w:rPr>
              <w:t>توبه، يگانه درمان نوميدى و يأس است</w:t>
            </w:r>
            <w:r>
              <w:rPr>
                <w:rStyle w:val="IndexLink"/>
                <w:rtl w:val="true"/>
              </w:rPr>
              <w:tab/>
            </w:r>
            <w:r>
              <w:rPr>
                <w:rStyle w:val="IndexLink"/>
              </w:rPr>
              <w:t>325</w:t>
            </w:r>
          </w:hyperlink>
        </w:p>
        <w:p>
          <w:pPr>
            <w:pStyle w:val="Contents5"/>
            <w:tabs>
              <w:tab w:val="clear" w:pos="7892"/>
              <w:tab w:val="right" w:pos="9026" w:leader="dot"/>
            </w:tabs>
            <w:rPr/>
          </w:pPr>
          <w:hyperlink w:anchor="__RefHeading___Toc3357132_1878427129">
            <w:r>
              <w:rPr>
                <w:webHidden/>
                <w:rStyle w:val="IndexLink"/>
                <w:rtl w:val="true"/>
              </w:rPr>
              <w:t>توبه حقيقى با جرأت يافتن بر گناه كارى منافات دارد</w:t>
            </w:r>
            <w:r>
              <w:rPr>
                <w:rStyle w:val="IndexLink"/>
                <w:rtl w:val="true"/>
              </w:rPr>
              <w:tab/>
            </w:r>
            <w:r>
              <w:rPr>
                <w:rStyle w:val="IndexLink"/>
              </w:rPr>
              <w:t>326</w:t>
            </w:r>
          </w:hyperlink>
        </w:p>
        <w:p>
          <w:pPr>
            <w:pStyle w:val="Contents5"/>
            <w:tabs>
              <w:tab w:val="clear" w:pos="7892"/>
              <w:tab w:val="right" w:pos="9026" w:leader="dot"/>
            </w:tabs>
            <w:rPr/>
          </w:pPr>
          <w:hyperlink w:anchor="__RefHeading___Toc3357134_1878427129">
            <w:r>
              <w:rPr>
                <w:webHidden/>
                <w:rStyle w:val="IndexLink"/>
                <w:rtl w:val="true"/>
              </w:rPr>
              <w:t>مواردى كه قابل توبه نيستند</w:t>
            </w:r>
            <w:r>
              <w:rPr>
                <w:rStyle w:val="IndexLink"/>
                <w:rtl w:val="true"/>
              </w:rPr>
              <w:tab/>
            </w:r>
            <w:r>
              <w:rPr>
                <w:rStyle w:val="IndexLink"/>
              </w:rPr>
              <w:t>328</w:t>
            </w:r>
          </w:hyperlink>
        </w:p>
        <w:p>
          <w:pPr>
            <w:pStyle w:val="Contents5"/>
            <w:tabs>
              <w:tab w:val="clear" w:pos="7892"/>
              <w:tab w:val="right" w:pos="9026" w:leader="dot"/>
            </w:tabs>
            <w:rPr/>
          </w:pPr>
          <w:hyperlink w:anchor="__RefHeading___Toc3357136_1878427129">
            <w:r>
              <w:rPr>
                <w:webHidden/>
                <w:rStyle w:val="IndexLink"/>
                <w:rtl w:val="true"/>
              </w:rPr>
              <w:t>بحث روايتى</w:t>
            </w:r>
            <w:r>
              <w:rPr>
                <w:rStyle w:val="IndexLink"/>
                <w:rtl w:val="true"/>
              </w:rPr>
              <w:tab/>
            </w:r>
            <w:r>
              <w:rPr>
                <w:rStyle w:val="IndexLink"/>
              </w:rPr>
              <w:t>332</w:t>
            </w:r>
          </w:hyperlink>
        </w:p>
        <w:p>
          <w:pPr>
            <w:pStyle w:val="Contents6"/>
            <w:tabs>
              <w:tab w:val="clear" w:pos="7609"/>
              <w:tab w:val="right" w:pos="9026" w:leader="dot"/>
            </w:tabs>
            <w:rPr/>
          </w:pPr>
          <w:hyperlink w:anchor="__RefHeading___Toc3357138_1878427129">
            <w:r>
              <w:rPr>
                <w:webHidden/>
                <w:rStyle w:val="IndexLink"/>
                <w:rtl w:val="true"/>
              </w:rPr>
              <w:t>رواياتى در باره توبه</w:t>
            </w:r>
            <w:r>
              <w:rPr>
                <w:rStyle w:val="IndexLink"/>
                <w:rtl w:val="true"/>
              </w:rPr>
              <w:tab/>
            </w:r>
            <w:r>
              <w:rPr>
                <w:rStyle w:val="IndexLink"/>
              </w:rPr>
              <w:t>332</w:t>
            </w:r>
          </w:hyperlink>
        </w:p>
        <w:p>
          <w:pPr>
            <w:pStyle w:val="Contents4"/>
            <w:tabs>
              <w:tab w:val="clear" w:pos="8176"/>
              <w:tab w:val="right" w:pos="9026" w:leader="dot"/>
            </w:tabs>
            <w:rPr/>
          </w:pPr>
          <w:hyperlink w:anchor="__RefHeading___Toc3357140_1878427129">
            <w:r>
              <w:rPr>
                <w:webHidden/>
                <w:rStyle w:val="IndexLink"/>
              </w:rPr>
              <w:t>29</w:t>
            </w:r>
            <w:r>
              <w:rPr>
                <w:rStyle w:val="IndexLink"/>
                <w:rtl w:val="true"/>
              </w:rPr>
              <w:t xml:space="preserve">. </w:t>
            </w:r>
            <w:r>
              <w:rPr>
                <w:rStyle w:val="IndexLink"/>
                <w:rtl w:val="true"/>
              </w:rPr>
              <w:t>توبه در قالب کلمات خاص</w:t>
            </w:r>
            <w:r>
              <w:rPr>
                <w:rStyle w:val="IndexLink"/>
                <w:rtl w:val="true"/>
              </w:rPr>
              <w:tab/>
            </w:r>
            <w:r>
              <w:rPr>
                <w:rStyle w:val="IndexLink"/>
              </w:rPr>
              <w:t>336</w:t>
            </w:r>
          </w:hyperlink>
        </w:p>
        <w:p>
          <w:pPr>
            <w:pStyle w:val="Contents5"/>
            <w:tabs>
              <w:tab w:val="clear" w:pos="7892"/>
              <w:tab w:val="right" w:pos="9026" w:leader="dot"/>
            </w:tabs>
            <w:rPr/>
          </w:pPr>
          <w:hyperlink w:anchor="__RefHeading___Toc3357142_1878427129">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3357144_1878427129">
            <w:r>
              <w:rPr>
                <w:webHidden/>
                <w:rStyle w:val="IndexLink"/>
                <w:rtl w:val="true"/>
              </w:rPr>
              <w:t>تفسیر</w:t>
            </w:r>
            <w:r>
              <w:rPr>
                <w:rStyle w:val="IndexLink"/>
                <w:rtl w:val="true"/>
              </w:rPr>
              <w:tab/>
            </w:r>
            <w:r>
              <w:rPr>
                <w:rStyle w:val="IndexLink"/>
              </w:rPr>
              <w:t>337</w:t>
            </w:r>
          </w:hyperlink>
        </w:p>
        <w:p>
          <w:pPr>
            <w:pStyle w:val="Contents5"/>
            <w:tabs>
              <w:tab w:val="clear" w:pos="7892"/>
              <w:tab w:val="right" w:pos="9026" w:leader="dot"/>
            </w:tabs>
            <w:rPr/>
          </w:pPr>
          <w:hyperlink w:anchor="__RefHeading___Toc3357146_1878427129">
            <w:r>
              <w:rPr>
                <w:webHidden/>
                <w:rStyle w:val="IndexLink"/>
                <w:rtl w:val="true"/>
              </w:rPr>
              <w:t>اين كلمات چه بوده؟</w:t>
            </w:r>
            <w:r>
              <w:rPr>
                <w:rStyle w:val="IndexLink"/>
                <w:rtl w:val="true"/>
              </w:rPr>
              <w:tab/>
            </w:r>
            <w:r>
              <w:rPr>
                <w:rStyle w:val="IndexLink"/>
              </w:rPr>
              <w:t>337</w:t>
            </w:r>
          </w:hyperlink>
        </w:p>
        <w:p>
          <w:pPr>
            <w:pStyle w:val="Contents5"/>
            <w:tabs>
              <w:tab w:val="clear" w:pos="7892"/>
              <w:tab w:val="right" w:pos="9026" w:leader="dot"/>
            </w:tabs>
            <w:rPr/>
          </w:pPr>
          <w:hyperlink w:anchor="__RefHeading___Toc3357148_1878427129">
            <w:r>
              <w:rPr>
                <w:webHidden/>
                <w:rStyle w:val="IndexLink"/>
                <w:rtl w:val="true"/>
              </w:rPr>
              <w:t>توبه و شرايط آن</w:t>
            </w:r>
            <w:r>
              <w:rPr>
                <w:rStyle w:val="IndexLink"/>
                <w:rtl w:val="true"/>
              </w:rPr>
              <w:tab/>
            </w:r>
            <w:r>
              <w:rPr>
                <w:rStyle w:val="IndexLink"/>
              </w:rPr>
              <w:t>338</w:t>
            </w:r>
          </w:hyperlink>
        </w:p>
        <w:p>
          <w:pPr>
            <w:pStyle w:val="Contents5"/>
            <w:tabs>
              <w:tab w:val="clear" w:pos="7892"/>
              <w:tab w:val="right" w:pos="9026" w:leader="dot"/>
            </w:tabs>
            <w:rPr/>
          </w:pPr>
          <w:hyperlink w:anchor="__RefHeading___Toc3357150_1878427129">
            <w:r>
              <w:rPr>
                <w:webHidden/>
                <w:rStyle w:val="IndexLink"/>
                <w:rtl w:val="true"/>
              </w:rPr>
              <w:t>توبه از يك گناه و ارتكاب گناه ديگر</w:t>
            </w:r>
            <w:r>
              <w:rPr>
                <w:rStyle w:val="IndexLink"/>
                <w:rtl w:val="true"/>
              </w:rPr>
              <w:t>!</w:t>
              <w:tab/>
            </w:r>
            <w:r>
              <w:rPr>
                <w:rStyle w:val="IndexLink"/>
              </w:rPr>
              <w:t>339</w:t>
            </w:r>
          </w:hyperlink>
        </w:p>
        <w:p>
          <w:pPr>
            <w:pStyle w:val="Contents4"/>
            <w:tabs>
              <w:tab w:val="clear" w:pos="8176"/>
              <w:tab w:val="right" w:pos="9026" w:leader="dot"/>
            </w:tabs>
            <w:rPr/>
          </w:pPr>
          <w:hyperlink w:anchor="__RefHeading___Toc3357152_1878427129">
            <w:r>
              <w:rPr>
                <w:webHidden/>
                <w:rStyle w:val="IndexLink"/>
              </w:rPr>
              <w:t>30</w:t>
            </w:r>
            <w:r>
              <w:rPr>
                <w:rStyle w:val="IndexLink"/>
                <w:rtl w:val="true"/>
              </w:rPr>
              <w:t xml:space="preserve">. </w:t>
            </w:r>
            <w:r>
              <w:rPr>
                <w:rStyle w:val="IndexLink"/>
                <w:rtl w:val="true"/>
              </w:rPr>
              <w:t>توبه نصوح وپاداش بهشت برین</w:t>
            </w:r>
            <w:r>
              <w:rPr>
                <w:rStyle w:val="IndexLink"/>
                <w:rtl w:val="true"/>
              </w:rPr>
              <w:tab/>
            </w:r>
            <w:r>
              <w:rPr>
                <w:rStyle w:val="IndexLink"/>
              </w:rPr>
              <w:t>340</w:t>
            </w:r>
          </w:hyperlink>
        </w:p>
        <w:p>
          <w:pPr>
            <w:pStyle w:val="Contents5"/>
            <w:tabs>
              <w:tab w:val="clear" w:pos="7892"/>
              <w:tab w:val="right" w:pos="9026" w:leader="dot"/>
            </w:tabs>
            <w:rPr/>
          </w:pPr>
          <w:hyperlink w:anchor="__RefHeading___Toc3357154_1878427129">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3357156_1878427129">
            <w:r>
              <w:rPr>
                <w:webHidden/>
                <w:rStyle w:val="IndexLink"/>
                <w:rtl w:val="true"/>
              </w:rPr>
              <w:t>تفسیر</w:t>
            </w:r>
            <w:r>
              <w:rPr>
                <w:rStyle w:val="IndexLink"/>
                <w:rtl w:val="true"/>
              </w:rPr>
              <w:tab/>
            </w:r>
            <w:r>
              <w:rPr>
                <w:rStyle w:val="IndexLink"/>
              </w:rPr>
              <w:t>340</w:t>
            </w:r>
          </w:hyperlink>
        </w:p>
        <w:p>
          <w:pPr>
            <w:pStyle w:val="Contents5"/>
            <w:tabs>
              <w:tab w:val="clear" w:pos="7892"/>
              <w:tab w:val="right" w:pos="9026" w:leader="dot"/>
            </w:tabs>
            <w:rPr/>
          </w:pPr>
          <w:hyperlink w:anchor="__RefHeading___Toc3357158_1878427129">
            <w:r>
              <w:rPr>
                <w:webHidden/>
                <w:rStyle w:val="IndexLink"/>
                <w:rtl w:val="true"/>
              </w:rPr>
              <w:t>گفتار مفسّرين در معناى توبه نصوح</w:t>
            </w:r>
            <w:r>
              <w:rPr>
                <w:rStyle w:val="IndexLink"/>
                <w:rtl w:val="true"/>
              </w:rPr>
              <w:tab/>
            </w:r>
            <w:r>
              <w:rPr>
                <w:rStyle w:val="IndexLink"/>
              </w:rPr>
              <w:t>341</w:t>
            </w:r>
          </w:hyperlink>
        </w:p>
        <w:p>
          <w:pPr>
            <w:pStyle w:val="Contents4"/>
            <w:tabs>
              <w:tab w:val="clear" w:pos="8176"/>
              <w:tab w:val="right" w:pos="9026" w:leader="dot"/>
            </w:tabs>
            <w:rPr/>
          </w:pPr>
          <w:hyperlink w:anchor="__RefHeading___Toc3357160_1878427129">
            <w:r>
              <w:rPr>
                <w:webHidden/>
                <w:rStyle w:val="IndexLink"/>
              </w:rPr>
              <w:t>31</w:t>
            </w:r>
            <w:r>
              <w:rPr>
                <w:rStyle w:val="IndexLink"/>
                <w:rtl w:val="true"/>
              </w:rPr>
              <w:t xml:space="preserve">. </w:t>
            </w:r>
            <w:r>
              <w:rPr>
                <w:rStyle w:val="IndexLink"/>
                <w:rtl w:val="true"/>
              </w:rPr>
              <w:t>شکر نعمت‌های الهی، نتیجه عبودیت خدا</w:t>
            </w:r>
            <w:r>
              <w:rPr>
                <w:rStyle w:val="IndexLink"/>
                <w:rtl w:val="true"/>
              </w:rPr>
              <w:tab/>
            </w:r>
            <w:r>
              <w:rPr>
                <w:rStyle w:val="IndexLink"/>
              </w:rPr>
              <w:t>347</w:t>
            </w:r>
          </w:hyperlink>
        </w:p>
        <w:p>
          <w:pPr>
            <w:pStyle w:val="Contents5"/>
            <w:tabs>
              <w:tab w:val="clear" w:pos="7892"/>
              <w:tab w:val="right" w:pos="9026" w:leader="dot"/>
            </w:tabs>
            <w:rPr/>
          </w:pPr>
          <w:hyperlink w:anchor="__RefHeading___Toc3357162_187842712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3357164_1878427129">
            <w:r>
              <w:rPr>
                <w:webHidden/>
                <w:rStyle w:val="IndexLink"/>
                <w:rtl w:val="true"/>
              </w:rPr>
              <w:t>تفسیر</w:t>
            </w:r>
            <w:r>
              <w:rPr>
                <w:rStyle w:val="IndexLink"/>
                <w:rtl w:val="true"/>
              </w:rPr>
              <w:tab/>
            </w:r>
            <w:r>
              <w:rPr>
                <w:rStyle w:val="IndexLink"/>
              </w:rPr>
              <w:t>348</w:t>
            </w:r>
          </w:hyperlink>
        </w:p>
        <w:p>
          <w:pPr>
            <w:pStyle w:val="Contents5"/>
            <w:tabs>
              <w:tab w:val="clear" w:pos="7892"/>
              <w:tab w:val="right" w:pos="9026" w:leader="dot"/>
            </w:tabs>
            <w:rPr/>
          </w:pPr>
          <w:hyperlink w:anchor="__RefHeading___Toc3357166_1878427129">
            <w:r>
              <w:rPr>
                <w:webHidden/>
                <w:rStyle w:val="IndexLink"/>
                <w:rtl w:val="true"/>
              </w:rPr>
              <w:t>بحث روايتى</w:t>
            </w:r>
            <w:r>
              <w:rPr>
                <w:rStyle w:val="IndexLink"/>
                <w:rtl w:val="true"/>
              </w:rPr>
              <w:tab/>
            </w:r>
            <w:r>
              <w:rPr>
                <w:rStyle w:val="IndexLink"/>
              </w:rPr>
              <w:t>351</w:t>
            </w:r>
          </w:hyperlink>
        </w:p>
        <w:p>
          <w:pPr>
            <w:pStyle w:val="Contents6"/>
            <w:tabs>
              <w:tab w:val="clear" w:pos="7609"/>
              <w:tab w:val="right" w:pos="9026" w:leader="dot"/>
            </w:tabs>
            <w:rPr/>
          </w:pPr>
          <w:hyperlink w:anchor="__RefHeading___Toc3357168_1878427129">
            <w:r>
              <w:rPr>
                <w:webHidden/>
                <w:rStyle w:val="IndexLink"/>
                <w:rtl w:val="true"/>
              </w:rPr>
              <w:t>رواياتى در بيان مراد از ايام اللَّه</w:t>
            </w:r>
            <w:r>
              <w:rPr>
                <w:rStyle w:val="IndexLink"/>
                <w:rtl w:val="true"/>
              </w:rPr>
              <w:tab/>
            </w:r>
            <w:r>
              <w:rPr>
                <w:rStyle w:val="IndexLink"/>
              </w:rPr>
              <w:t>351</w:t>
            </w:r>
          </w:hyperlink>
        </w:p>
        <w:p>
          <w:pPr>
            <w:pStyle w:val="Contents5"/>
            <w:tabs>
              <w:tab w:val="clear" w:pos="7892"/>
              <w:tab w:val="right" w:pos="9026" w:leader="dot"/>
            </w:tabs>
            <w:rPr/>
          </w:pPr>
          <w:hyperlink w:anchor="__RefHeading___Toc3357170_1878427129">
            <w:r>
              <w:rPr>
                <w:webHidden/>
                <w:rStyle w:val="IndexLink"/>
                <w:rtl w:val="true"/>
              </w:rPr>
              <w:t>بيان آيات‌</w:t>
            </w:r>
            <w:r>
              <w:rPr>
                <w:rStyle w:val="IndexLink"/>
                <w:rtl w:val="true"/>
              </w:rPr>
              <w:tab/>
            </w:r>
            <w:r>
              <w:rPr>
                <w:rStyle w:val="IndexLink"/>
              </w:rPr>
              <w:t>355</w:t>
            </w:r>
          </w:hyperlink>
        </w:p>
        <w:p>
          <w:pPr>
            <w:pStyle w:val="Contents5"/>
            <w:tabs>
              <w:tab w:val="clear" w:pos="7892"/>
              <w:tab w:val="right" w:pos="9026" w:leader="dot"/>
            </w:tabs>
            <w:rPr/>
          </w:pPr>
          <w:hyperlink w:anchor="__RefHeading___Toc3357172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360</w:t>
            </w:r>
          </w:hyperlink>
        </w:p>
        <w:p>
          <w:pPr>
            <w:pStyle w:val="Contents5"/>
            <w:tabs>
              <w:tab w:val="clear" w:pos="7892"/>
              <w:tab w:val="right" w:pos="9026" w:leader="dot"/>
            </w:tabs>
            <w:rPr/>
          </w:pPr>
          <w:hyperlink w:anchor="__RefHeading___Toc3357174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363</w:t>
            </w:r>
          </w:hyperlink>
        </w:p>
        <w:p>
          <w:pPr>
            <w:pStyle w:val="Contents4"/>
            <w:tabs>
              <w:tab w:val="clear" w:pos="8176"/>
              <w:tab w:val="right" w:pos="9026" w:leader="dot"/>
            </w:tabs>
            <w:rPr/>
          </w:pPr>
          <w:hyperlink w:anchor="__RefHeading___Toc3357176_1878427129">
            <w:r>
              <w:rPr>
                <w:webHidden/>
                <w:rStyle w:val="IndexLink"/>
              </w:rPr>
              <w:t>32</w:t>
            </w:r>
            <w:r>
              <w:rPr>
                <w:rStyle w:val="IndexLink"/>
                <w:rtl w:val="true"/>
              </w:rPr>
              <w:t xml:space="preserve">. </w:t>
            </w:r>
            <w:r>
              <w:rPr>
                <w:rStyle w:val="IndexLink"/>
                <w:rtl w:val="true"/>
              </w:rPr>
              <w:t>فرایند رشد انسان و انتظار شکر گذاری او</w:t>
            </w:r>
            <w:r>
              <w:rPr>
                <w:rStyle w:val="IndexLink"/>
                <w:rtl w:val="true"/>
              </w:rPr>
              <w:tab/>
            </w:r>
            <w:r>
              <w:rPr>
                <w:rStyle w:val="IndexLink"/>
              </w:rPr>
              <w:t>369</w:t>
            </w:r>
          </w:hyperlink>
        </w:p>
        <w:p>
          <w:pPr>
            <w:pStyle w:val="Contents5"/>
            <w:tabs>
              <w:tab w:val="clear" w:pos="7892"/>
              <w:tab w:val="right" w:pos="9026" w:leader="dot"/>
            </w:tabs>
            <w:rPr/>
          </w:pPr>
          <w:hyperlink w:anchor="__RefHeading___Toc3357178_1878427129">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3357180_1878427129">
            <w:r>
              <w:rPr>
                <w:webHidden/>
                <w:rStyle w:val="IndexLink"/>
                <w:rtl w:val="true"/>
              </w:rPr>
              <w:t>تفسیر</w:t>
            </w:r>
            <w:r>
              <w:rPr>
                <w:rStyle w:val="IndexLink"/>
                <w:rtl w:val="true"/>
              </w:rPr>
              <w:tab/>
            </w:r>
            <w:r>
              <w:rPr>
                <w:rStyle w:val="IndexLink"/>
              </w:rPr>
              <w:t>369</w:t>
            </w:r>
          </w:hyperlink>
        </w:p>
        <w:p>
          <w:pPr>
            <w:pStyle w:val="Contents2"/>
            <w:tabs>
              <w:tab w:val="clear" w:pos="8743"/>
              <w:tab w:val="right" w:pos="9026" w:leader="dot"/>
            </w:tabs>
            <w:rPr/>
          </w:pPr>
          <w:hyperlink w:anchor="__RefHeading___Toc3357182_1878427129">
            <w:r>
              <w:rPr>
                <w:webHidden/>
                <w:rStyle w:val="IndexLink"/>
                <w:rtl w:val="true"/>
              </w:rPr>
              <w:t>فهرست منابع و مآخذ</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83_151732"/>
      <w:bookmarkStart w:id="1" w:name="pg14683_151732"/>
      <w:bookmarkEnd w:id="1"/>
    </w:p>
    <w:p>
      <w:pPr>
        <w:pStyle w:val="Heading2"/>
        <w:numPr>
          <w:ilvl w:val="1"/>
          <w:numId w:val="1"/>
        </w:numPr>
        <w:rPr/>
      </w:pPr>
      <w:bookmarkStart w:id="2" w:name="pg14683_151732"/>
      <w:bookmarkStart w:id="3" w:name="__RefHeading___Toc3356762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6764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وتعاملات انبیاء وائمه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وتعاملات انبیاء وائمه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این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انتشارات مرکز مدیریت حوزه های علمیه 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683_151736"/>
    </w:p>
    <w:p>
      <w:pPr>
        <w:pStyle w:val="Heading2"/>
        <w:numPr>
          <w:ilvl w:val="1"/>
          <w:numId w:val="1"/>
        </w:numPr>
        <w:rPr/>
      </w:pPr>
      <w:bookmarkStart w:id="8" w:name="__RefHeading___Toc3356766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683_151740"/>
      <w:bookmarkStart w:id="11" w:name="pg14683_151740"/>
      <w:bookmarkEnd w:id="11"/>
    </w:p>
    <w:p>
      <w:pPr>
        <w:pStyle w:val="Heading2"/>
        <w:numPr>
          <w:ilvl w:val="1"/>
          <w:numId w:val="1"/>
        </w:numPr>
        <w:rPr/>
      </w:pPr>
      <w:bookmarkStart w:id="12" w:name="pg14683_151740"/>
      <w:bookmarkStart w:id="13" w:name="__RefHeading___Toc3356768_1878427129"/>
      <w:bookmarkStart w:id="14" w:name="_Toc4"/>
      <w:bookmarkEnd w:id="12"/>
      <w:bookmarkEnd w:id="13"/>
      <w:r>
        <w:rPr>
          <w:rtl w:val="true"/>
        </w:rPr>
        <w:t>فصل دوم</w:t>
      </w:r>
      <w:r>
        <w:rPr>
          <w:rtl w:val="true"/>
        </w:rPr>
        <w:t xml:space="preserve">: </w:t>
      </w:r>
      <w:r>
        <w:rPr>
          <w:rtl w:val="true"/>
        </w:rPr>
        <w:t>ارتباطات وتعاملات انسانی</w:t>
      </w:r>
      <w:bookmarkEnd w:id="14"/>
    </w:p>
    <w:p>
      <w:pPr>
        <w:pStyle w:val="Heading3"/>
        <w:numPr>
          <w:ilvl w:val="2"/>
          <w:numId w:val="1"/>
        </w:numPr>
        <w:rPr/>
      </w:pPr>
      <w:bookmarkStart w:id="15" w:name="__RefHeading___Toc3356770_1878427129"/>
      <w:bookmarkStart w:id="16" w:name="_Toc5"/>
      <w:bookmarkEnd w:id="15"/>
      <w:r>
        <w:rPr>
          <w:rtl w:val="true"/>
        </w:rPr>
        <w:t>اشاره</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وتعاملات انسان با خداوند متعال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683_151742"/>
      <w:bookmarkStart w:id="18" w:name="pg14683_151742"/>
      <w:bookmarkEnd w:id="18"/>
    </w:p>
    <w:p>
      <w:pPr>
        <w:pStyle w:val="Heading3"/>
        <w:numPr>
          <w:ilvl w:val="2"/>
          <w:numId w:val="1"/>
        </w:numPr>
        <w:rPr/>
      </w:pPr>
      <w:bookmarkStart w:id="19" w:name="pg14683_151742"/>
      <w:bookmarkStart w:id="20" w:name="__RefHeading___Toc3356772_1878427129"/>
      <w:bookmarkStart w:id="21" w:name="_Toc6"/>
      <w:bookmarkEnd w:id="19"/>
      <w:bookmarkEnd w:id="20"/>
      <w:r>
        <w:rPr>
          <w:rtl w:val="true"/>
        </w:rPr>
        <w:t>بخش دوم</w:t>
      </w:r>
      <w:r>
        <w:rPr>
          <w:rtl w:val="true"/>
        </w:rPr>
        <w:t>:</w:t>
      </w:r>
      <w:r>
        <w:rPr>
          <w:rtl w:val="true"/>
        </w:rPr>
        <w:t>ارتباط وتعاملات انسان با خداوند متعال</w:t>
      </w:r>
      <w:bookmarkEnd w:id="21"/>
    </w:p>
    <w:p>
      <w:pPr>
        <w:pStyle w:val="Heading4"/>
        <w:numPr>
          <w:ilvl w:val="3"/>
          <w:numId w:val="1"/>
        </w:numPr>
        <w:rPr/>
      </w:pPr>
      <w:bookmarkStart w:id="22" w:name="__RefHeading___Toc3356774_1878427129"/>
      <w:bookmarkStart w:id="23" w:name="_Toc7"/>
      <w:bookmarkEnd w:id="22"/>
      <w:r>
        <w:rPr/>
        <w:t>1</w:t>
      </w:r>
      <w:r>
        <w:rPr>
          <w:rtl w:val="true"/>
        </w:rPr>
        <w:t xml:space="preserve">. </w:t>
      </w:r>
      <w:r>
        <w:rPr>
          <w:rtl w:val="true"/>
        </w:rPr>
        <w:t>تعبد و بندگی در پیشگاه حق تعالی</w:t>
      </w:r>
      <w:bookmarkEnd w:id="23"/>
    </w:p>
    <w:p>
      <w:pPr>
        <w:pStyle w:val="Heading5"/>
        <w:numPr>
          <w:ilvl w:val="4"/>
          <w:numId w:val="1"/>
        </w:numPr>
        <w:rPr/>
      </w:pPr>
      <w:bookmarkStart w:id="24" w:name="__RefHeading___Toc3356776_187842712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قرآن کریم در آیاتی متعدد، نسبت به لزوم تعبد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كنيد؛ آن كس كه شما، و كسانى را كه پيش از شما بودند آفريد، تا پرهيزكار شويد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یکتای عالم هستی، عالم به همۀ مصالح و مفاسد مخلوقات و از جمله، انسان می‌باشد و ارتکازات انسان بلحاظ محدودیت‌های آن، نمیتواند قابل اطمینان ودارای ضمانت‌های لازم باشد، چرا که انسان از جهات مختلف، ضعیف و نیازمندست و برای رشد وتکامل و حرکت‌های تکاملی و ارتقائی، محتاج است و احدی به جامعیت خالق یکتای حکیم، توانائی تبیین وتامین نیازمندی‌های گسترده انسان را درابعاد مختلف ندارد حتی در مورد مشاوره انسان واستفاده از </w:t>
      </w:r>
      <w:bookmarkStart w:id="26" w:name="pg14683_151743"/>
    </w:p>
    <w:p>
      <w:pPr>
        <w:pStyle w:val="BookText"/>
        <w:rPr/>
      </w:pPr>
      <w:bookmarkEnd w:id="26"/>
      <w:r>
        <w:rPr>
          <w:rFonts w:ascii="IRNazanin" w:hAnsi="IRNazanin" w:eastAsia="IRNazanin"/>
          <w:color w:val="111111"/>
          <w:sz w:val="28"/>
          <w:sz w:val="28"/>
          <w:szCs w:val="28"/>
          <w:rtl w:val="true"/>
          <w:lang w:bidi="fa-IR"/>
        </w:rPr>
        <w:t>نظرات علمی دیگران، شرائط و چارچوبه‌های مطمئن ومتقن را شریعت و خالق یکتای عالم هستی به‌واسطۀ انبیاء خود،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تعبد وبندگی بی چون وچرای انسان، از خداوند حکیم متعال، دارای حکمت متقن ومحکمی است که با توجه به ادله وبراهین یقینی آن، جای هیچ شک و تردیدی باقی نمی‌ماند</w:t>
      </w:r>
      <w:r>
        <w:rPr>
          <w:rFonts w:eastAsia="IRNazanin" w:cs="IRNazanin"/>
          <w:color w:val="111111"/>
          <w:sz w:val="28"/>
          <w:szCs w:val="28"/>
          <w:rtl w:val="true"/>
          <w:lang w:bidi="fa-IR"/>
        </w:rPr>
        <w:t>.</w:t>
      </w:r>
    </w:p>
    <w:p>
      <w:pPr>
        <w:pStyle w:val="Heading5"/>
        <w:numPr>
          <w:ilvl w:val="4"/>
          <w:numId w:val="1"/>
        </w:numPr>
        <w:rPr/>
      </w:pPr>
      <w:bookmarkStart w:id="27" w:name="__RefHeading___Toc3356778_1878427129"/>
      <w:bookmarkStart w:id="28" w:name="_Toc9"/>
      <w:bookmarkEnd w:id="27"/>
      <w:r>
        <w:rPr>
          <w:rtl w:val="true"/>
        </w:rPr>
        <w:t>تفسير</w:t>
      </w:r>
      <w:bookmarkEnd w:id="28"/>
    </w:p>
    <w:p>
      <w:pPr>
        <w:pStyle w:val="Heading6"/>
        <w:numPr>
          <w:ilvl w:val="5"/>
          <w:numId w:val="1"/>
        </w:numPr>
        <w:rPr/>
      </w:pPr>
      <w:bookmarkStart w:id="29" w:name="__RefHeading___Toc3356780_1878427129"/>
      <w:bookmarkStart w:id="30" w:name="_Toc10"/>
      <w:bookmarkEnd w:id="29"/>
      <w:r>
        <w:rPr>
          <w:rtl w:val="true"/>
        </w:rPr>
        <w:t>اين چنين خدايى را بپرستيد</w:t>
      </w:r>
      <w:bookmarkEnd w:id="30"/>
    </w:p>
    <w:p>
      <w:pPr>
        <w:pStyle w:val="BookText"/>
        <w:rPr/>
      </w:pPr>
      <w:r>
        <w:rPr>
          <w:rFonts w:ascii="IRNazanin" w:hAnsi="IRNazanin" w:eastAsia="IRNazanin"/>
          <w:color w:val="111111"/>
          <w:sz w:val="28"/>
          <w:sz w:val="28"/>
          <w:szCs w:val="28"/>
          <w:rtl w:val="true"/>
          <w:lang w:bidi="fa-IR"/>
        </w:rPr>
        <w:t xml:space="preserve">در آيات گذشته خداوند حال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كافران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 و بيان داشت كه پرهيزكاران مشمول هدايت الهى هستند، و قرآن راهنماى آنان است در حالى كه بر دل‌هاى كافران مهر جهل و نادانى زده، و به خاطر اعمال‌شان بر چشم آن‌ها پرده غفلت افكنده و حس تشخيص را از آنان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منافقان بيماردلانى هستند كه بر اثر سوء اعمال‌شان بر بيماری‌شان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آيات مورد بحث، بعد از اين مقايسه روشن، خط سعادت و نجات را كه پيوستن به گروه اول است مشخص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پروردگارتان را پرستش كنيد كه هم شما و هم پيشينيان را آفريد تا پرهيزكار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اعْبُدُوا رَبَّكُمُ الَّذِي خَلَقَكُمْ وَ الَّذِينَ مِنْ قَبْلِكُمْ لَعَلَّكُمْ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قرآن حدود بيست بار تكرار شده</w:t>
      </w:r>
    </w:p>
    <w:p>
      <w:pPr>
        <w:pStyle w:val="BookText"/>
        <w:rPr/>
      </w:pPr>
      <w:r>
        <w:rPr>
          <w:rFonts w:ascii="IRNazanin" w:hAnsi="IRNazanin" w:eastAsia="IRNazanin"/>
          <w:color w:val="111111"/>
          <w:sz w:val="28"/>
          <w:sz w:val="28"/>
          <w:szCs w:val="28"/>
          <w:rtl w:val="true"/>
          <w:lang w:bidi="fa-IR"/>
        </w:rPr>
        <w:t>و يك خطاب جامع و عمومى است نشان مى‌دهد كه قرآن مخصوص نژاد و قبيله و طايفه و قشر خاصى نيست؛ بلكه همگان را در اين دعوت عام شركت مى‌دهد، همه را دعوت به پرستش خداى يگانه، و مبارزه با هر گونه شرك و انحراف از خط توحيد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برانگيختن حس شكرگزارى مردم، و جذب آن‌ها به عبادت پروردگار از مهم‌ترين نعمت شروع مى‌كند كه نعمت خلقت و آفرينش همه انسان‌ها است، نعمتى كه هم نشانه قدرت خدا است، و هم علم و حكمت او و هم رحمت عام و خاصش چرا كه در خلقت انسان اين گل سر سبد عالم هستى، نشانه‌هاى علم و قدرت بى‌پايان خدا و نعمت‌هاى گسترده‌اش كاملاً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برابر خدا خاضع نيستند و او را پرستش نمى‌كنند غالبا به خاطر اين است كه در آفرينش خويش و پيشينيان نمى‌انديشند، و به اين نكته توجه ندارند كه اين آفرينش بزرگ را نمى‌توان به عوامل كور و كر طبيعى نسبت داد، و اين نعمت‌هاى حساب شده و بى‌نظير را كه در جسم و جان انسان، نمايان است، نمى‌توان از غير مبدء علم و قدرت بى‌پايانى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يادآورى اين نعمت‌ها، هم دليلى است بر خداشناسى، و هم محركى است براى شكرگزارى و پرستش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اين پرستش، تقوا و پرهيزگارى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عبادت‌ها و نيايش‌هاى ما چيزى بر جاه و جلال خدا نمى‌افزايد همان‌گونه كه ترك آن‌ها چيزى از عظمت مقام او نمى‌كاهد، اين عبادت‌ها </w:t>
      </w:r>
      <w:bookmarkStart w:id="31" w:name="pg14683_151745"/>
    </w:p>
    <w:p>
      <w:pPr>
        <w:pStyle w:val="BookText"/>
        <w:rPr/>
      </w:pPr>
      <w:bookmarkEnd w:id="31"/>
      <w:r>
        <w:rPr>
          <w:rFonts w:ascii="Amiri" w:hAnsi="Amiri" w:eastAsia="Amiri" w:cs="Amiri"/>
          <w:color w:val="111111"/>
          <w:sz w:val="28"/>
          <w:sz w:val="28"/>
          <w:szCs w:val="28"/>
          <w:rtl w:val="true"/>
          <w:lang w:bidi="ar-SA"/>
        </w:rPr>
        <w:t>كلاس‌هاى تربيت براى آموزش تقوا است، تقوا همان احساس مسئوليتو خودجوشى درونى كه معيار ارزش انسان و ميزان سنجش شخصيت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باشد كه اگر شما در پرستش بت‌ها استدلال به سنت نياكانتان مى‌كنيد خدا هم آفريننده شما است و هم آفريننده نياكان شما است، هم مالك و پرورش دهنده شما است و هم مالك و پرورش دهنده آن‌ها، بنا بر اين، پرستش بت‌ها چه از ناحيه شما باشد و چه از ناحيه آن‌ها چيزى جز انحراف نيست</w:t>
      </w:r>
      <w:r>
        <w:rPr>
          <w:rFonts w:eastAsia="IRNazanin" w:cs="IRNazanin"/>
          <w:color w:val="111111"/>
          <w:sz w:val="28"/>
          <w:szCs w:val="28"/>
          <w:rtl w:val="true"/>
          <w:lang w:bidi="fa-IR"/>
        </w:rPr>
        <w:t>.</w:t>
      </w:r>
    </w:p>
    <w:p>
      <w:pPr>
        <w:pStyle w:val="Heading6"/>
        <w:numPr>
          <w:ilvl w:val="5"/>
          <w:numId w:val="1"/>
        </w:numPr>
        <w:rPr/>
      </w:pPr>
      <w:bookmarkStart w:id="32" w:name="__RefHeading___Toc3356782_1878427129"/>
      <w:bookmarkStart w:id="33" w:name="_Toc11"/>
      <w:bookmarkEnd w:id="32"/>
      <w:r>
        <w:rPr>
          <w:rtl w:val="true"/>
        </w:rPr>
        <w:t>نعمت زمين و آسمان</w:t>
      </w:r>
      <w:bookmarkEnd w:id="33"/>
    </w:p>
    <w:p>
      <w:pPr>
        <w:pStyle w:val="BookText"/>
        <w:rPr/>
      </w:pPr>
      <w:r>
        <w:rPr>
          <w:rFonts w:ascii="IRNazanin" w:hAnsi="IRNazanin" w:eastAsia="IRNazanin"/>
          <w:color w:val="111111"/>
          <w:sz w:val="28"/>
          <w:sz w:val="28"/>
          <w:szCs w:val="28"/>
          <w:rtl w:val="true"/>
          <w:lang w:bidi="fa-IR"/>
        </w:rPr>
        <w:t>در آيه بعد به قسمت ديگرى از نعمت‌هاى بزرگ خدا كه مى‌تواند‌انگيزه شكرگزارى باشد اشاره كرده، نخست از آفرينش زمين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خدايى كه زمين را بستر استراحت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الْأَرْضَ فِراشاً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مركب راهوارى كه شما را بر پشت خود سوار كرده و با سرعت سرسام آورى در اين فضا به حركات مختلف خود ادامه مى‌دهد، بى‌آن‌كه كم‌ترين لرزشى بر وجود شما وارد كند، يكى از نعمت‌هاى بزرگ او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جاذبه‌اش كه به شما اجازه حركت و استراحت و ساختن خانه و لانه و تهيه باغ‌ها و زراعت‌ها و انواع وسائل زندگى مى‌دهد، نعمت ديگرى است، هيچ فكر كرده‌ايد كه اگر جاذبه زمين نبود در يك چشم بر هم زدن همه ما و همه خانه‌هاى وسائل زندگيمان بر اثر حركت دورانى زمين به فضا پرتاب و در فضا سرگردان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تعبير زيبايى است، فراش، نه تنها مفهوم </w:t>
      </w:r>
    </w:p>
    <w:p>
      <w:pPr>
        <w:pStyle w:val="BookText"/>
        <w:rPr/>
      </w:pPr>
      <w:r>
        <w:rPr>
          <w:rFonts w:ascii="IRNazanin" w:hAnsi="IRNazanin" w:eastAsia="IRNazanin"/>
          <w:color w:val="111111"/>
          <w:sz w:val="28"/>
          <w:sz w:val="28"/>
          <w:szCs w:val="28"/>
          <w:rtl w:val="true"/>
          <w:lang w:bidi="fa-IR"/>
        </w:rPr>
        <w:t>آرامش و آسودگى خاطر و استراحت را در بر دارد؛ بلكه گرم و نرم بودن و در حد اعتدال قرار داشتن نيز در مفهوم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پيشواى شيعيان جهان 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شيوايش اين حقيقت را در تفسير همين آيه تشريح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ملائمة لطباعكم، موافقة لاجسامكم، و لم يجعلها شديدة الحمى و الحرارة فتحرقكم و لا شديدة البرد فتجمدكم، و لا شديدة طيب الريح فتصدع هاماتكم، و لا شديدة النتن فتعطبكم، و لا شديدة اللين كالماء فتغرقكم و لا شديدة الصلابه فتمتنع عليكم فى دوركم و ابنيتكم و قبور 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جعل الارض فراشا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زمين را مناسب طبع شما قرار داد و موافق جسم شما، آن را گرم و سوزان نساخت تا از حرارتش بسوزيد، و زياد سرد نيافريد تا منجمد شويد، آن را آن قدر معطر و زننده قرار نداد تا بوى تند آن به مغز شما آسيب رساند و آن را بدبو نيافريد تا مايه هلاكت شما گردد، آن را هم‌چون آب قرار نداد كه در آن غرق شويد و نيز چنان سفت و محكم نيافريد تا بتوانيد در آن خانه و مسكن بسازيد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وجودشان در سطح زمين مايه هزار گونه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كنيد، آرى خداوند اين گونه زمين را بستر استراحت شما قرار 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سپس به نعمت آسمان 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هم‌چون سقفى بر بالاى سر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آن‌ست كه آسمان بر بالاى سر شما بنا شده است، طبعاً هم‌چون سقف، اين معنى به صورت صريح‌ترى در </w:t>
      </w:r>
    </w:p>
    <w:p>
      <w:pPr>
        <w:pStyle w:val="BookText"/>
        <w:rPr/>
      </w:pPr>
      <w:r>
        <w:rPr>
          <w:rFonts w:ascii="IRNazanin" w:hAnsi="IRNazanin" w:eastAsia="IRNazanin"/>
          <w:color w:val="111111"/>
          <w:sz w:val="28"/>
          <w:sz w:val="28"/>
          <w:szCs w:val="28"/>
          <w:rtl w:val="true"/>
          <w:lang w:bidi="fa-IR"/>
        </w:rPr>
        <w:t>جاى ديگر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را سقف محفوظى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اين تعبير براى بعضى از كسانى كه به وضع ساختمان آسمان و زمين از نظر هيئت امروز آشنا هستند عجيب بيايد كه اين سقف چگونه است و كجاست؟</w:t>
      </w:r>
    </w:p>
    <w:p>
      <w:pPr>
        <w:pStyle w:val="BookText"/>
        <w:rPr/>
      </w:pPr>
      <w:r>
        <w:rPr>
          <w:rFonts w:ascii="IRNazanin" w:hAnsi="IRNazanin" w:eastAsia="IRNazanin"/>
          <w:color w:val="111111"/>
          <w:sz w:val="28"/>
          <w:sz w:val="28"/>
          <w:szCs w:val="28"/>
          <w:rtl w:val="true"/>
          <w:lang w:bidi="fa-IR"/>
        </w:rPr>
        <w:t>آيا اين تعبير، فرضيه هيئت بطلميوس را دائر به قرار گرفتن افلاك به روى هم هم‌چون طبقات پوست پياز در خاطره‌ها تداعى نمى‌كند؟، ولى با توجه به توضيح زير مطلب كاملاً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مختلفى آمده است، كه قدر مشترك همه آن‌ها چيزى است كه در جهت فوق قرار گرفته است، يكى از آن‌ها كه در اين آيه به آن اشاره شده است همان جو زمين است، يعنى قشر هواى متراكمى كه دور تا دور كره زمين را پوشانده، و طبق نظريه دانشمندان ضخامت آن، چند صد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نقش اساسى و حياتى، اين قشر ضخيم هوا، كه زمين را از هر سو احاطه كرده است بينديشيم خواهيم دانست كه تا چه حد اين سقف، محكم و براى حفاظت انسان‌ها مؤثر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قشر مخصوص هوا كه هم‌چون سقفى بلورين، اطراف ما را احاطه كرده در عين اين‌كه مانع از تابش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اشعه حيات‌بخش و زندگى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بقدرى محكم و مقاوم است كه از يك سد پولادين كه چندين متر ضخامت داشته باشد نيز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سقف نبود، زمين دائما در معرض رگبار </w:t>
      </w:r>
    </w:p>
    <w:p>
      <w:pPr>
        <w:pStyle w:val="BookText"/>
        <w:rPr/>
      </w:pPr>
      <w:r>
        <w:rPr>
          <w:rFonts w:ascii="IRNazanin" w:hAnsi="IRNazanin" w:eastAsia="IRNazanin"/>
          <w:color w:val="111111"/>
          <w:sz w:val="28"/>
          <w:sz w:val="28"/>
          <w:szCs w:val="28"/>
          <w:rtl w:val="true"/>
          <w:lang w:bidi="fa-IR"/>
        </w:rPr>
        <w:t>سنگ‌هاى پراكنده آسمانى بود و عملا آرامش از مردم جهان سلب مى‌شد، ولى اين قشر فشرده چند صد كيلومترى‌</w:t>
      </w:r>
      <w:r>
        <w:rPr>
          <w:rStyle w:val="FootnoteAnchor"/>
          <w:rtl w:val="true"/>
        </w:rPr>
        <w:footnoteReference w:id="5"/>
      </w:r>
      <w:r>
        <w:rPr>
          <w:rFonts w:ascii="IRNazanin" w:hAnsi="IRNazanin" w:eastAsia="IRNazanin"/>
          <w:color w:val="111111"/>
          <w:sz w:val="28"/>
          <w:sz w:val="28"/>
          <w:szCs w:val="28"/>
          <w:rtl w:val="true"/>
          <w:lang w:bidi="fa-IR"/>
        </w:rPr>
        <w:t>تقريبا تمام سنگ‌هاى آسمانى را قبل از سقوط به سطح زمين مى‌سوزاند و نابود مى‌كند و تنها تعداد بسيار كمى مى‌توانند از آن عبور كرده و به عنوان يك زنگ خطر براى زمينيان به گوش‌هاى پرتاب شوند، و اين تعداد كم هرگز نتوانسته است آرامش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شواهدى كه نشان مى‌دهد يكى از معانى آسمان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حديثى است كه از پيشواى بزرگ 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رنگ آسمان نقل شده است آن‌جا كه به مفضل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 در رنگ آسمان بينديش كه خدا آن را اين‌چنين ابى‌آفريده كه موافق‌ترين رنگ‌ها براى چشم انسان است و حتى نظر كردن به آن ديده را تقويت مى‌كند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اين را همه مى‌دانيم كه رنگ ابى‌آسمان چيزى جز رنگ هواى متراكم شده اطراف زمين نيست، بنا بر اين منظور از آسمان در اين حديث همان جو زمين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يَرَوْا إِلَى الطَّيْرِ مُسَخَّراتٍ فِي جَوِّ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به پرندگانى كه در دل آسمان تسخير شده‌اند نگاه نكردند؟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معانى ديگر آسمان ذيل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بحث مشروح‌ترى مطالعه خواهيد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نعمت باران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ابى‌نازل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آبى؟ حيات‌بخش، و زندگى آفرين، و مايه همه آبادی‌ها و شالودۀ همه نعمت‌هاى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اين حقيقت را تأكيد مى‌كند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جو زمين است، زيرا مى‌دانيم باران از ابرها و ابرها از تراكم بخارهايى كه در جو زمين پراكنده‌اند به وجود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راجع به نزول باران از آسمان بيان جالبى فرموده كه در ذیل مى‌خوانيد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باران را از آسمان نازل مى‌كند تا به تمام قله‌هاى كوه‌ها، تپه‌ها و گودالها و خلاصه تمام نقاط مرتفع و هموار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بدون استثناء سيراب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دانه دانه و نرم و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دانه‌هاى درشت و گاهى قطره‌هاى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كاملاً در زمين فرو رود، و سيراب گردد، و آن را به صورت سيلابى نفرستاد تا زمين‌ها و درختان و مزارع و ميوه‌هاى شما را بشويد و ويران كند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قرآن سپس به انواع ميوه‌هايى كه از بركت باران و روزی‌هايى كه نصيب انسان‌ها مى‌شود اشاره كرده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به‌وسيلۀ باران، ميوه‌هايى را به عنوان روزى شما از زمين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الهى كه از يك سو، رحمت وسيع و گسترده خدا را بر همه بندگان مشخص مى‌كند و از سوى ديگر بيان‌گر قدرت او است كه چگونه از آب بى‌رنگ صد هزاران رنگ از ميوه‌ها و دانه‌هاى غذايى با خواص متفاوت براى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ينزله من اعلى ليبلغ قلل جبالكم و تلالكم و هضابكم و اوهادكم ثم فرقه رذاذا و وابلا و هطلا لتنشفه ارضوكم، و لم يجعل ذلك المطر نازلا عليكم قطعة واحدة فيفسد ارضيكم و اشجاركم و زروعكم و ثماركم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جانداران ديگر، آفريده، يكى از زنده‌ترين دلائل وجود او است لذا بلافاصله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براى خدا شريك‌هايى قرار ندهيد در حالى كه 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أَنْداداً وَ 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شما مى‌دانيد كه اين بت‌ها و شركاى ساختگى، نه شما را آفريده‌اند و نه روزى مى‌دهند، و نه كم‌ترينمواهب شما از ناحيه آن‌ها است، پس چگونه آن‌ها را شبيه خدا 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شريك و شبيه است، بديهى است اين شباهت و شركت در پندار بت‌پرستان وجود داشته نه اين‌كه يك امر واقعى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تعبير دقيق‌تر چنان‌كه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bookmarkStart w:id="34" w:name="pg14683_151751"/>
    </w:p>
    <w:p>
      <w:pPr>
        <w:pStyle w:val="BookText"/>
        <w:rPr/>
      </w:pPr>
      <w:bookmarkEnd w:id="34"/>
      <w:r>
        <w:rPr>
          <w:rFonts w:ascii="IRNazanin" w:hAnsi="IRNazanin" w:eastAsia="IRNazanin"/>
          <w:color w:val="111111"/>
          <w:sz w:val="28"/>
          <w:sz w:val="28"/>
          <w:szCs w:val="28"/>
          <w:rtl w:val="true"/>
          <w:lang w:bidi="fa-IR"/>
        </w:rPr>
        <w:t>چيزى است كه از نظر گوهر و ذات شريك و شبيه چيز ديگرى باشد، بنا بر اين به نوع خاصى از مماثلث و همانندى گفته مى‌شود، يعنى همانندى در گوهر ذات</w:t>
      </w:r>
      <w:r>
        <w:rPr>
          <w:rFonts w:eastAsia="IRNazanin" w:cs="IRNazanin"/>
          <w:color w:val="111111"/>
          <w:sz w:val="28"/>
          <w:szCs w:val="28"/>
          <w:rtl w:val="true"/>
          <w:lang w:bidi="fa-IR"/>
        </w:rPr>
        <w:t>.</w:t>
      </w:r>
    </w:p>
    <w:p>
      <w:pPr>
        <w:pStyle w:val="Heading5"/>
        <w:numPr>
          <w:ilvl w:val="4"/>
          <w:numId w:val="1"/>
        </w:numPr>
        <w:rPr/>
      </w:pPr>
      <w:bookmarkStart w:id="35" w:name="__RefHeading___Toc3356784_1878427129"/>
      <w:bookmarkStart w:id="36" w:name="_Toc12"/>
      <w:bookmarkEnd w:id="35"/>
      <w:r>
        <w:rPr>
          <w:rtl w:val="true"/>
        </w:rPr>
        <w:t>نكته</w:t>
      </w:r>
      <w:bookmarkEnd w:id="36"/>
    </w:p>
    <w:p>
      <w:pPr>
        <w:pStyle w:val="Heading6"/>
        <w:numPr>
          <w:ilvl w:val="5"/>
          <w:numId w:val="1"/>
        </w:numPr>
        <w:rPr/>
      </w:pPr>
      <w:bookmarkStart w:id="37" w:name="__RefHeading___Toc3356786_1878427129"/>
      <w:bookmarkStart w:id="38" w:name="_Toc13"/>
      <w:bookmarkEnd w:id="37"/>
      <w:r>
        <w:rPr>
          <w:rtl w:val="true"/>
        </w:rPr>
        <w:t>بت‌پرستى در شكل‌هاى مختلف</w:t>
      </w:r>
      <w:bookmarkEnd w:id="38"/>
    </w:p>
    <w:p>
      <w:pPr>
        <w:pStyle w:val="BookText"/>
        <w:rPr/>
      </w:pPr>
      <w:r>
        <w:rPr>
          <w:rFonts w:ascii="IRNazanin" w:hAnsi="IRNazanin" w:eastAsia="IRNazanin"/>
          <w:color w:val="111111"/>
          <w:sz w:val="28"/>
          <w:sz w:val="28"/>
          <w:szCs w:val="28"/>
          <w:rtl w:val="true"/>
          <w:lang w:bidi="fa-IR"/>
        </w:rPr>
        <w:t>در اين‌جا توجه به اين حقيقت لازم است كه قرار دادن شريك براى خدا تنها، منحصر به ساختن بت‌هاى سنگى و چوبى و يا از آن فراتر، انسانى هم‌چون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خدايان سه‌گانه دانستن، نيست؛ بلكه معنى وسيعى دارد صورت‌هاى مخفى‌تر و پنهان‌تر را نيز شامل مى‌شود، به‌طور كلى هر چه را در رديف خدا در زندگى مؤثر دانستن يك نوع شرك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اين‌جا تعبير جالبى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الانداد هو الشرك اخفى من دبيب النمل على صفاة سوداء فى ظلمة الليل، و هو ان يقول و اللَّه و حياتك يا فلان و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لو لا كلبة هذا لاتانا اللصوص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الرجل لصاحبه ما شاء اللَّه 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به شرك؛ انداد، همان شرك است كه گاهى پنهان‌تر است از حركت مورچه بر سنگ سياه در شب تاريك، از جمله اين‌كه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جان تو سوگند، به جان خودم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 و جان خود و جان دوستش را در يك رديف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 اين سگ اگر ديشب نبود دزدان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نجات دهنده ما از دزدان اين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دوستش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و تو بخواهى، همه اين‌ها بويى از شرك مى‌دهد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حديثى مى‌خوانيم كه مردى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جمله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شاء اللَّه و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تو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جعلتنى للَّه 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شريك خدا و همرديف او قرار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 عاميانه روزمره نيز بسيار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خدا، دوم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قبول كرد كه اين گونه تعبيرات نيز مناسب يك انسان موحد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تفسير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اشاره به شرك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انسان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من نابود شده بودم يا زندگانيم بر باد مى‌رفت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توضيح بيش‌تر را در اين زمينه در جلد دهم صفحه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 به بعد مى‌خوانيد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 بنی‌إِسْرائيلَ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بنى‌اسرائيل پيمان گرفتيم كه جز خداوند يگانه را پرستش نكنيد؛ و به پدر و مادر و نزديكان و يتيمان و بينوايان نيكى كنيد؛ و به مردم نيك بگوييد؛ نماز را برپا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پيمان بسته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 شديد</w:t>
      </w:r>
      <w:r>
        <w:rPr>
          <w:rFonts w:eastAsia="IRNazanin" w:cs="IRNazanin"/>
          <w:color w:val="111111"/>
          <w:sz w:val="28"/>
          <w:szCs w:val="28"/>
          <w:rtl w:val="true"/>
          <w:lang w:bidi="fa-IR"/>
        </w:rPr>
        <w:t xml:space="preserve">.» </w:t>
      </w:r>
      <w:bookmarkStart w:id="39" w:name="pg14683_151753"/>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را همتاى او قرار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 قالَ الْمَسيحُ يا بنی‌إِسْرائيلَ اعْبُدُوا اللَّهَ رَبِّي وَ رَبَّكُمْ 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مسيح بن مريم است، بيقين يگانه را، كه پروردگار من و شماست،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شريكى براى خدا قرار دهد، خداوند بهشت را بر اوحرام كرده است؛ و جايگاه او دوزخ است؛ و ستم‌كاران، يار و ياورى ندارند</w:t>
      </w:r>
      <w:r>
        <w:rPr>
          <w:rFonts w:eastAsia="IRNazanin" w:cs="IRNazanin"/>
          <w:color w:val="111111"/>
          <w:sz w:val="28"/>
          <w:szCs w:val="28"/>
          <w:rtl w:val="true"/>
          <w:lang w:bidi="fa-IR"/>
        </w:rPr>
        <w:t>.»</w:t>
      </w:r>
    </w:p>
    <w:p>
      <w:pPr>
        <w:pStyle w:val="Heading5"/>
        <w:numPr>
          <w:ilvl w:val="4"/>
          <w:numId w:val="1"/>
        </w:numPr>
        <w:rPr/>
      </w:pPr>
      <w:bookmarkStart w:id="40" w:name="__RefHeading___Toc3356788_1878427129"/>
      <w:bookmarkStart w:id="41" w:name="_Toc14"/>
      <w:bookmarkEnd w:id="40"/>
      <w:r>
        <w:rPr>
          <w:rtl w:val="true"/>
        </w:rPr>
        <w:t xml:space="preserve">بیان صاحب تفسیر شریف </w:t>
      </w:r>
      <w:r>
        <w:rPr>
          <w:rtl w:val="true"/>
        </w:rPr>
        <w:t>«</w:t>
      </w:r>
      <w:r>
        <w:rPr>
          <w:rtl w:val="true"/>
        </w:rPr>
        <w:t>المیزان</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هُوَ الْمَسِيحُ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به منزله بيان اين جهت است كه نصارا هم مانند يهود به نصرانيت خود دلخوش بودند، و ليكن اسم نصرانيت آنان را سودى نبخشيد و سرپوش كفر و شرك‌شان نشد، آرى اينان نيز به مثل يهود آن طور كه بايد ايمان نياوردند، زيرا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مسيح، فرزند مريم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نصارا در اين حرف و در كيفيت شرك به خدا و اين‌كه مسيح داراى جوهر الوهيت است مختلفند، طائفه‌اى از آن‌ها قائلند كه اقنوم مسيح كه همان علم است شاخه‌ايست كه از اقنوم رب تعالى كه همان حيات است منشعب مى‌شود، و معناى پدرى خدا و پسرى مسيح اين است كه اين از آن منشعب گشته است، طايفه ديگرى مى‌گويند آن حقيقتى كه تا قبل </w:t>
      </w:r>
    </w:p>
    <w:p>
      <w:pPr>
        <w:pStyle w:val="BookText"/>
        <w:rPr/>
      </w:pPr>
      <w:r>
        <w:rPr>
          <w:rFonts w:ascii="IRNazanin" w:hAnsi="IRNazanin" w:eastAsia="IRNazanin"/>
          <w:color w:val="111111"/>
          <w:sz w:val="28"/>
          <w:sz w:val="28"/>
          <w:szCs w:val="28"/>
          <w:rtl w:val="true"/>
          <w:lang w:bidi="fa-IR"/>
        </w:rPr>
        <w:t>از مسيح به نام پروردگار ناميده مى‌شد، مقارن آمدن مسيح به حقيقت ديگرى كه همان مسيح است منقلب شد، طايفه ديگرى مى‌گويند پروردگار در مسيح حلول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اين سه قولى كه در باره مسيح دارند هر سه با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الْمَسِيحُ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انطباقند، بنا بر اين مراد از كسانى كه اين حرف را زده‌اند تنها قائلين به انقلاب نيستند؛ بلكه جميع نصارا است كه در باره مسيح غلو كردند، و اين‌كه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پسرى مريم توصيف فرمود، خالى از اشعار و دلالت بر جهت كفر آن‌ها نيست، براى اين‌كه مى‌فهماند كه آن‌ها الوهيت را نسبت به يك انسانى داده‌اند كه انسان ديگرى او را زائيده است و هر دو از خاك خلق شده‌اند، خاك كجا، خداى پاك كجا؟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الْمَسِيحُ يا بَنِي إِسْرائِيلَ اعْبُدُوا اللَّهَ رَبِّي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استدلال مى‌كند به گفتار خود مسيح بر كفر آنان و بطلان عقيده‌شان، چه گفتار خود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رَبِّي وَ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بپرستيد اللَّه را كه هم پرورش دهنده من است و هم پرورش دهنده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او خود مربوب است، يعنى ديگرى رب و پرورش دهنده اوست، و در مربوبيت بين او و مردم فرقى نيست و اين‌كه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يُشْرِكْ بِاللَّهِ فَقَدْ حَرَّمَ اللَّهُ عَلَيْهِ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اين‌كه اين گناه يعنى در الوهيت براى خداوند انباز گرفتن، شرك است، و مرتكب آن كافر، و نيز دلالت دارد بر اين‌كه بهشت بر كفار حرام است، و در اين‌كه به‌طور حكايت از حضرت مسيح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حَرَّمَ اللَّهُ عَلَيْهِ الْجَنَّةَ وَ مَأْواهُ النَّارُ وَ 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عنايتى است به اين‌كه در ضمن بيان مطلب اشاره‌اى هم به بطلان نسبت </w:t>
      </w:r>
    </w:p>
    <w:p>
      <w:pPr>
        <w:pStyle w:val="BookText"/>
        <w:rPr/>
      </w:pPr>
      <w:r>
        <w:rPr>
          <w:rFonts w:ascii="IRNazanin" w:hAnsi="IRNazanin" w:eastAsia="IRNazanin"/>
          <w:color w:val="111111"/>
          <w:sz w:val="28"/>
          <w:sz w:val="28"/>
          <w:szCs w:val="28"/>
          <w:rtl w:val="true"/>
          <w:lang w:bidi="fa-IR"/>
        </w:rPr>
        <w:t>ناروايشان به مسيح كرده باشد، و آن نسبت داستان تفديه است، مسيحى‌ها نسبت مى‌دهند به حضرت مسيح كه وى با پاى خود به طرف چوبه دار رفته؛ بلكه خودش مى‌خواسته كه خود را بدار آويزد، چون مى‌خواست جانش را فداى پيروان خود كند؛ بلكه خداوند از گناهان آنان در گذرد، و تكاليف الهى خود را از آن‌ها بردارد، و در روز قيامت بدون اين‌كه بدن‌هايشان با آتش دوزخ تماسى پيدا كند يكسره به بهشت‌شان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مسيحى‌ها داستان بدار آويختن و نيز داستان تفديه را براى خاطر همين درست كرده‌اند كه تنها از ديندارى به اسمش قناعت كرده، و جميع محرمات الهى را به خيال اين‌كه خدا از آنان نهى ننموده مرتكب شوند، و در عين حال روز قيامت هم به پاداش اين‌كه براى خدا پسر درست كردند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يكسره به بهشت درمى‌آيند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مطالبى را كه آيۀ شريفه به آن اشاره مى‌كند، 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عبادت 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خلود ستم‌كاران در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ابواب متفرقه از انجيل‌ها موجود است</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سوى قومش فرستاديم؛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42" w:name="pg14683_151756"/>
    </w:p>
    <w:p>
      <w:pPr>
        <w:pStyle w:val="BookText"/>
        <w:rPr/>
      </w:pPr>
      <w:bookmarkEnd w:id="42"/>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كهمعبودى جز او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غير او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بزرگى مى‌ترسم</w:t>
      </w:r>
      <w:r>
        <w:rPr>
          <w:rFonts w:eastAsia="IRNazanin" w:cs="IRNazanin"/>
          <w:color w:val="111111"/>
          <w:sz w:val="28"/>
          <w:szCs w:val="28"/>
          <w:rtl w:val="true"/>
          <w:lang w:bidi="fa-IR"/>
        </w:rPr>
        <w:t>!»</w:t>
      </w:r>
    </w:p>
    <w:p>
      <w:pPr>
        <w:pStyle w:val="Heading5"/>
        <w:numPr>
          <w:ilvl w:val="4"/>
          <w:numId w:val="1"/>
        </w:numPr>
        <w:rPr/>
      </w:pPr>
      <w:bookmarkStart w:id="43" w:name="__RefHeading___Toc3356790_1878427129"/>
      <w:bookmarkStart w:id="44" w:name="_Toc15"/>
      <w:bookmarkEnd w:id="43"/>
      <w:r>
        <w:rPr>
          <w:rtl w:val="true"/>
        </w:rPr>
        <w:t xml:space="preserve">بیان صاحب تفسیر شریف </w:t>
      </w:r>
      <w:r>
        <w:rPr>
          <w:rtl w:val="true"/>
        </w:rPr>
        <w:t>«</w:t>
      </w:r>
      <w:r>
        <w:rPr>
          <w:rtl w:val="true"/>
        </w:rPr>
        <w:t>اطیب‌البیان</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نوح در اخبار دارد كه نام او عبد الغفار و عبد الملك و عبد الاعلى بوده، و در مجمع البحرين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می‌كند كه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سال بوده هشتصد و پنجاه سال قبل از بعثت و نهصد و پنجاه سال در ميان قوم دعوت می‌فرمود و هفتصد سال بعد از طوفان و موقع قبض روحش از ملك الموت درخواست كرد از آفتاب بيايد بسايه چون آمد بملك الموت فرمود اين عمر بقدر آمدن از آفتاب بسايه است، و او پسر لامك پسر متوشخ پسر اخنوخ كه حضرت ادريس باشد كه ميان نوح و ادريس دو واسطه بوده و ميان نوح و آدم ده واسطه بوده و سال ولادتش سال وفات حضرت آدم بوده بوده و آدم طول عمر او نهصد و سى سال طبق حديث مروى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وفات آدم اولاد و احفاد او بالغ بر چهل هزار بودند، و نوح اول پيغمبر اولو العزم صاحب دين جديد و ناسخ دين قبل بوده و بعد از حضرت ادريس اول پيغمبر نوح بوده و ميان اين دو نبى پيغمبرى نبوده و عمر او از تمام انبياء بيش‌تر بوده لذا او را شيخ الانبياء گفتند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قومه قوم نوح تمام بت‌پرست بودند و دستگاه بت‌پرستى هم در زمان نوح شروع شد بعد از وفات آدم در اين مدت هشتصد و پنجاه سال قبل از بعثت نوح ابتداء شيطان آمد نزد بنى‌آدم و گفت حضرت آدم و ساير آباء شما مثل شيث و ادريس مقرب درگاه خداوند بودند صورت آن‌ها را مقابل خود بگذاريد و سجده كنيد </w:t>
      </w:r>
    </w:p>
    <w:p>
      <w:pPr>
        <w:pStyle w:val="BookText"/>
        <w:rPr/>
      </w:pPr>
      <w:r>
        <w:rPr>
          <w:rFonts w:ascii="IRNazanin" w:hAnsi="IRNazanin" w:eastAsia="IRNazanin"/>
          <w:color w:val="111111"/>
          <w:sz w:val="28"/>
          <w:sz w:val="28"/>
          <w:szCs w:val="28"/>
          <w:rtl w:val="true"/>
          <w:lang w:bidi="fa-IR"/>
        </w:rPr>
        <w:t>تا آن‌ها شفيع شوند شما بسعادت برسيد چنان‌چه امروز هم يك صور خياليه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 شيعه معمول شده بقدرى كه احدى از علماء قدرت جلوگيرى از آن‌ها ندارد كم‌كم بت‌پرستى رواج پيدا كرد و بت‌هاى زيادى باسامى مختلفه در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سواع، يعوث، يعوق، 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مبعوث شد اولين دعوتش دعوت به توحيد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قَوْمِ 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اولين دعوتش ميان مشركين همين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اكثر انبياء اولين دعوت آن‌ها همين بود مثل هود، صالح، ابراهيم، شعيب و غير اين‌ها چنان‌چه در قرآن ذكر آن‌ها مكررا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مِنْ إِلهٍ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خورشيد و ماه و ستارگان و نه ملك و جن و انس و نه حيوانات مثل گاو و گوساله و نه نباتات مثل اشجار كه مى‌پرستيدند و نه جمادات مثل آتش و اصنام تمام اين‌ها مخلوق حق هستند عبادت و پرستش منحصر به ذات مقدس او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أَخافُ عَلَيْكُمْ عَذابَ يَوْمٍ عَظِيمٍ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عذاب آخرت باشد و تعبير باخاف براى اين‌ست كه ممكن است ايمان بياورند و نجات پيدا كنند و احتمال می‌رود كه مراد از طوفان و غرق باشد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فی كُلِّ أُمَّةٍ رَسُولاً أَنِ اعْبُدُوا اللَّهَ وَ اجْتَنِبُوا الطَّاغُوتَ فَمِنْهُمْ مَنْ هَدَى اللَّهُ وَ مِنْهُمْ مَنْ حَقَّتْ عَلَيْهِ الضَّلالَةُ فَسيرُوا فِي الْأَرْضِ فَانْظُرُوا كَيْفَ كانَ </w:t>
      </w:r>
      <w:bookmarkStart w:id="45" w:name="pg14683_151758"/>
    </w:p>
    <w:p>
      <w:pPr>
        <w:pStyle w:val="BookText"/>
        <w:rPr/>
      </w:pPr>
      <w:bookmarkEnd w:id="45"/>
      <w:r>
        <w:rPr>
          <w:rFonts w:ascii="Amiri" w:hAnsi="Amiri" w:eastAsia="Amiri" w:cs="Amiri"/>
          <w:color w:val="111111"/>
          <w:sz w:val="28"/>
          <w:sz w:val="28"/>
          <w:szCs w:val="28"/>
          <w:rtl w:val="true"/>
          <w:lang w:bidi="ar-SA"/>
        </w:rPr>
        <w:t>عاقِبَةُ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را بپرستيد؛ و از طاغوت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را هدايت كرد؛ و گروهى ضلالت و گمراهى دامانشان را گرفت؛ پس در روى زمين بگرديد و ببينيد عاقبت تكذيب‌كنندگان چگونه بود</w:t>
      </w:r>
      <w:r>
        <w:rPr>
          <w:rFonts w:eastAsia="IRNazanin" w:cs="IRNazanin"/>
          <w:color w:val="111111"/>
          <w:sz w:val="28"/>
          <w:szCs w:val="28"/>
          <w:rtl w:val="true"/>
          <w:lang w:bidi="fa-IR"/>
        </w:rPr>
        <w:t>!.»</w:t>
      </w:r>
    </w:p>
    <w:p>
      <w:pPr>
        <w:pStyle w:val="Heading5"/>
        <w:numPr>
          <w:ilvl w:val="4"/>
          <w:numId w:val="1"/>
        </w:numPr>
        <w:rPr/>
      </w:pPr>
      <w:bookmarkStart w:id="46" w:name="__RefHeading___Toc3356792_1878427129"/>
      <w:bookmarkStart w:id="47" w:name="_Toc16"/>
      <w:bookmarkEnd w:id="46"/>
      <w:r>
        <w:rPr>
          <w:rtl w:val="true"/>
        </w:rPr>
        <w:t xml:space="preserve">بیان صاحب تفسیر شریف </w:t>
      </w:r>
      <w:r>
        <w:rPr>
          <w:rtl w:val="true"/>
        </w:rPr>
        <w:t>«</w:t>
      </w:r>
      <w:r>
        <w:rPr>
          <w:rtl w:val="true"/>
        </w:rPr>
        <w:t>نمونه</w:t>
      </w:r>
      <w:r>
        <w:rPr>
          <w:rtl w:val="true"/>
        </w:rPr>
        <w:t>»</w:t>
      </w:r>
      <w:bookmarkEnd w:id="47"/>
    </w:p>
    <w:p>
      <w:pPr>
        <w:pStyle w:val="BookText"/>
        <w:rPr/>
      </w:pPr>
      <w:r>
        <w:rPr>
          <w:rFonts w:ascii="IRNazanin" w:hAnsi="IRNazanin" w:eastAsia="IRNazanin"/>
          <w:color w:val="111111"/>
          <w:sz w:val="28"/>
          <w:sz w:val="28"/>
          <w:szCs w:val="28"/>
          <w:rtl w:val="true"/>
          <w:lang w:bidi="fa-IR"/>
        </w:rPr>
        <w:t>به دنبال اعلام اين واقعيت كه وظيفه پيامبران تنها ابلاغ آشكار است، آيه بعد اشاره كوتاه و جامعى به وضع دعوت پيامبران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امتى رسولى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فِي كُلِّ أُمَّةٍ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مادر و يا به معنى هر چيزى كه ديگرى را به خود ضميمه مى‌كند آمده است، و از اين رو به هر جماعتى كه در ميان آن‌ها يك نوع وحدت، از نظر زمان يا مكان يا تفكر و يا هدف بوده باشد امت می‌گويند، و از بررسى موارد استعمال آن در قرآن كه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بالغ مى‌شود اين واقعيت تأييد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كه محتواى دعوت همه اين رسولان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 را بپرستيد و از طاغوت اجتناب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اين ترتيب دعوت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دعوت تمام پيامبران را تشكيل مى‌داده،و نخستين چيزى بوده است كه همه بدون استثناء به آن دعوت مى‌كردند، چرا كه اگر پايه‌هاى توحيد محكم نشود، و طاغوتها از جوامع انسانى و محيط افكار طرد نگردند، هيچ برنامه اصلاحى قابل پياده كردن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كه قبلاً نيز گفته‌ايم، صيغه مبالغه از ماده طغيان </w:t>
      </w:r>
    </w:p>
    <w:p>
      <w:pPr>
        <w:pStyle w:val="BookText"/>
        <w:rPr/>
      </w:pPr>
      <w:r>
        <w:rPr>
          <w:rFonts w:ascii="IRNazanin" w:hAnsi="IRNazanin" w:eastAsia="IRNazanin"/>
          <w:color w:val="111111"/>
          <w:sz w:val="28"/>
          <w:sz w:val="28"/>
          <w:szCs w:val="28"/>
          <w:rtl w:val="true"/>
          <w:lang w:bidi="fa-IR"/>
        </w:rPr>
        <w:t>به معنى متجاوز و متعدى از حد و مرز است، و به هر چيزى كه وسيله تجاوز از حد گردد نيز گفته مى‌شود، از اين جهت به شيطان، بت، حاكم جبار و ستم‌گر و مستكبر، و بالآخره مسيرى كه به غير حق منتهى گردد، طاغوت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هم به معنى مفرد و هم به معنى جمع استعمال مى‌شود، هر چند گاهى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نتيجه دعوت انبيا به توحيد به كجا رسيد، در اين‌جا 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 امت‌ها كسانى بودند كه خدايشان 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آنان ضلالت و گمراهى دامانشان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حَقَّتْ عَلَيْهِ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باز در اين آيه پيروان مكتب جبر سر و صدا بلند كرده‌اند اين هم دليل ديگرى بر مكتب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كرارا گفته‌ايم اگر آيات هدايت و ضلالت را در كنار هم بچينيم هيچ‌گونه آب‌هامى در آن‌ها نيست، و نه تنها اشاره‌اى به جبر نمى‌كند؛ بلكه به وضوح مسأله اختيار و اراده و آزادى انسان را بيان مى‌دارد، چرا كه بسيارى از آيات قرآن مى‌گويد هدايت و ضلال الهى به دنبال شايستگی‌ها يا ناشايستگى‌هايى است كه در انسان‌ها بر اثر اعمال‌شان پيدا مى‌شود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ظالمان، مسرفان، دروغ‌گويان و مانند آن‌ها را، طبق صريح آيات قرآن، هدايت نمى‌كند، ولى به عكس آن‌هايى كه در راه خدا جهاد و تلاش و كوشش مى‌كنند و آن‌هايى كه دعوت پيامبران را مى‌پذيرند، همه را مشمول الطاف خود قرار </w:t>
      </w:r>
    </w:p>
    <w:p>
      <w:pPr>
        <w:pStyle w:val="BookText"/>
        <w:rPr/>
      </w:pPr>
      <w:r>
        <w:rPr>
          <w:rFonts w:ascii="IRNazanin" w:hAnsi="IRNazanin" w:eastAsia="IRNazanin"/>
          <w:color w:val="111111"/>
          <w:sz w:val="28"/>
          <w:sz w:val="28"/>
          <w:szCs w:val="28"/>
          <w:rtl w:val="true"/>
          <w:lang w:bidi="fa-IR"/>
        </w:rPr>
        <w:t>داده و در مسير پر فراز و نشيب تكامل و سير الى اللَّه هدايتشان مى‌كند، ولى گروه اول را به حال خود وا مى‌گذارد، تا نتيجه اعمال‌شان دامان آن‌ها را بگيرد و در بيراهه‌ها سرگردان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آن‌جا كه خاصيت اعمال اعم از نيك و بد از ناحيه خدا است، نتائج آن‌ها را مى‌توان به خدا نسبت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سنت خداوند بر اين است كه نخست اقدام به هدايت تشريعى مى‌كند، يعنى پيامبران را مبعوث مى‌دارد تا هماهنگ با فطرت، مردم را به توحيد و نفى طاغوت دعوت كنند، و به دنبال اين هدايت تشريعى، هر شخص و گروهى لياقت و شايستگى از خود نشان داد مشمول لطف او و هدايت تكوينى‌اش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است سنت هميشگى خدا، نه آن گونه كه فخر رازى و امثال او از طرف‌داران مكتب جبر گفته‌اند كه خداوند نخست به وسيلۀ انبياء دعوت مى‌كند، و بعد خودش ايمان و كفر را جبرا 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 و عجب اين‌كه هيچ سؤال و پرسشى از خدا در اين زمينه نمى‌توان كرد؟ راستى چه ترسيم وحشتناكى از خدا كرده‌اند كه با هيچ عقل و عاطفه و منطقى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اين‌كه تعبير آيۀ فوق در مورد هدايت و ضلالت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اول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خدا 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مورد دوم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خدا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عَلَيْهِ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براى آن‌ها ثابت شد و دامانشان را چسبيد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در تعبير ممكن است اشاره به واقعيتى باشد كه در آيات ديگر قرآن و بعضى از روايات وارد شده است كه خلاصه‌اش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مسأله هدايت بيش‌ترين سهم مربوط به مقدماتى است كه خدا آفريده، عقل داده، فطرت را براى توحيد بسيج كرده، پيامبران را فرستاده، آيات تشريعى و تكوينى را ارائه نموده است، تنها يك تصميم‌گيرى آزادانه از ناحيه بندگان كافى است كه آن‌ها را به سر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مسأله ضلالت تمام سهم را بندگان گمراه دارند، زيرا بر ضد مسير حوادث تكوين و تشريع حركت مى‌كنند، فطرت الهى را زير پا مى‌گذارند، قوانين او را ناديده مى‌گيرند، آيات تشريعى و تكوينى را پشت سر قرار مى‌دهند، چشم و گوش دل را بر دعوت انبياء مى‌بندند، و خلاصه با توسل به اين‌همه تخريب و تحريف در وادى ضلالت گام مى‌نهند آيا همه اين امور از ناحيه خودشان نيست؟</w:t>
      </w:r>
    </w:p>
    <w:p>
      <w:pPr>
        <w:pStyle w:val="BookText"/>
        <w:rPr/>
      </w:pPr>
      <w:r>
        <w:rPr>
          <w:rFonts w:ascii="IRNazanin" w:hAnsi="IRNazanin" w:eastAsia="IRNazanin"/>
          <w:color w:val="111111"/>
          <w:sz w:val="28"/>
          <w:sz w:val="28"/>
          <w:szCs w:val="28"/>
          <w:rtl w:val="true"/>
          <w:lang w:bidi="fa-IR"/>
        </w:rPr>
        <w:t xml:space="preserve">اين همان چيزى است كه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آن 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نيكى به تو برسد از ناحيه خدا است و هر بدى به تو برسد از ناحيه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كافى حديثى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اين مطلب را روشن‌تر مى‌سازد كه به يكى از يارانش كه از مسأله جبر و اختيار سؤال كرد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قال على بن الحسين قال اللَّه عز و جل يا بن آدم بمشيتى كنت انت الذى تشاء، و بقوتىاديت الى فرائضى، و بنعمتى قويت على معصيتى، جعلتك سميعا بصيرا، ما أَصابَكَ مِنْ حَسَنَةٍ فَمِنَ اللَّهِ وَ ما أَصابَكَ مِنْ سَيِّئَةٍ فَمِنْ نَفْسِكَ و ذلك انى اولى بحسناتك منك، و انت اولى بسيئاتك منى؛</w:t>
      </w:r>
      <w:r>
        <w:rPr>
          <w:rStyle w:val="FootnoteAnchor"/>
          <w:rtl w:val="true"/>
        </w:rPr>
        <w:footnoteReference w:id="19"/>
      </w:r>
      <w:r>
        <w:rPr>
          <w:rFonts w:ascii="IRNazanin" w:hAnsi="IRNazanin" w:eastAsia="IRNazanin"/>
          <w:color w:val="111111"/>
          <w:sz w:val="28"/>
          <w:sz w:val="28"/>
          <w:szCs w:val="28"/>
          <w:rtl w:val="true"/>
          <w:lang w:bidi="fa-IR"/>
        </w:rPr>
        <w:t xml:space="preserve">به نام </w:t>
      </w:r>
    </w:p>
    <w:p>
      <w:pPr>
        <w:pStyle w:val="BookText"/>
        <w:rPr/>
      </w:pPr>
      <w:r>
        <w:rPr>
          <w:rFonts w:ascii="IRNazanin" w:hAnsi="IRNazanin" w:eastAsia="IRNazanin"/>
          <w:color w:val="111111"/>
          <w:sz w:val="28"/>
          <w:sz w:val="28"/>
          <w:szCs w:val="28"/>
          <w:rtl w:val="true"/>
          <w:lang w:bidi="fa-IR"/>
        </w:rPr>
        <w:t>خداوند بخشنده مهربان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به اراده من است كه تو مى‌توانى اراده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آزادى اراده به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نيروى من است كه مى‌توانى واجبات را انجام دهى، و با سوء استفاده از نعمت من است كه قدرت بر معصيتم را پيدا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تو را شنوا و دانا آفريدم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چاه را به تو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نيكى به تو مى‌رسد از ناحيه خدا است، و آن‌چه بدى به تو مى‌رسد از ناحيه خود تو است، و اين به‌خاطر آن‌ست كه من نسبت به كارهاى نيكى كه انجام مى‌دهى از تو اولى هستم، و تو نسبت به كارهاى بدى كه مرتكب مى‌شوى از من اولى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براى بيدار كردن گمراهان و تقويت روحيه هدايت يافتگان اين دستور عمومى را صادر مى‌كند در روى زمين سير كنيد و آثار گذشتگان را كه بر صفحه زمين و در دل خاك نهفته است بررسى نمائيد و ببينيد سرانجام كار كسانى كه آيات خدا را تكذيب كردند به كجا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فَسِيرُوا فِي الْأَرْضِ فَانْظُرُوا كَيْفَ كانَ عاقِبَةُ الْمُكَذِّبِينَ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خود دليل زنده‌اى بر آزادى اراده انسان است، چرا كه اگر هدايت و ضلالت اجبارى بود، سير در ارض و مطالعه حالات پيشينيان بيهوده بود، و اين دستور خود تأكيدى است بر اين‌كه سرنوشت هيچ‌كس به طور اجبارى قبلاً تعيين نشده است؛ بلكه به‌دست خود او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آثار پيشينيان بحث‌هاى فراوان و جالبى دارد كه ما در ذيل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مشروحا بيان كرديم</w:t>
      </w:r>
      <w:r>
        <w:rPr>
          <w:rFonts w:eastAsia="IRNazanin" w:cs="IRNazanin"/>
          <w:color w:val="111111"/>
          <w:sz w:val="28"/>
          <w:szCs w:val="28"/>
          <w:rtl w:val="true"/>
          <w:lang w:bidi="fa-IR"/>
        </w:rPr>
        <w:t>.</w:t>
      </w:r>
      <w:r>
        <w:rPr>
          <w:rStyle w:val="FootnoteAnchor"/>
          <w:rtl w:val="true"/>
        </w:rPr>
        <w:footnoteReference w:id="20"/>
      </w:r>
      <w:bookmarkStart w:id="48" w:name="pg14683_151763"/>
    </w:p>
    <w:p>
      <w:pPr>
        <w:pStyle w:val="Heading5"/>
        <w:numPr>
          <w:ilvl w:val="4"/>
          <w:numId w:val="1"/>
        </w:numPr>
        <w:rPr/>
      </w:pPr>
      <w:bookmarkStart w:id="49" w:name="__RefHeading___Toc3356794_1878427129"/>
      <w:bookmarkStart w:id="50" w:name="_Toc17"/>
      <w:bookmarkEnd w:id="48"/>
      <w:bookmarkEnd w:id="49"/>
      <w:r>
        <w:rPr>
          <w:rtl w:val="true"/>
        </w:rPr>
        <w:t xml:space="preserve">جهان‌گردى </w:t>
      </w:r>
      <w:r>
        <w:rPr>
          <w:rtl w:val="true"/>
        </w:rPr>
        <w:t>(</w:t>
      </w:r>
      <w:r>
        <w:rPr>
          <w:rtl w:val="true"/>
        </w:rPr>
        <w:t>سير در أرض</w:t>
      </w:r>
      <w:r>
        <w:rPr>
          <w:rtl w:val="true"/>
        </w:rPr>
        <w:t>)</w:t>
      </w:r>
      <w:bookmarkEnd w:id="50"/>
    </w:p>
    <w:p>
      <w:pPr>
        <w:pStyle w:val="BookText"/>
        <w:rPr/>
      </w:pPr>
      <w:r>
        <w:rPr>
          <w:rFonts w:ascii="IRNazanin" w:hAnsi="IRNazanin" w:eastAsia="IRNazanin"/>
          <w:color w:val="111111"/>
          <w:sz w:val="28"/>
          <w:sz w:val="28"/>
          <w:szCs w:val="28"/>
          <w:rtl w:val="true"/>
          <w:lang w:bidi="fa-IR"/>
        </w:rPr>
        <w:t>آثارى كه در نقاط مختلف روى زمين از دوران‌هاى قديم باقى مانده اسناد زنده و گوياى تاريخ هستند، و حتى ما از آن‌ها بيش از تاريخ مدون بهره‌مند مى‌شويم، آثار باقى مانده از دوران‌هاى گذشته، اشكال و صور و نقوش روح و دل و تفكرات و قدرت و عظمت و حقارت اقوام را به ما نشان می‌دهد، در صورتى كه تاريخ فقط حوادث وقوع يافته و عكسهاى خشك و بى‌روح آن‌ها را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ويرانه كاخهاى ستم‌گران، و بناهاى شگفت‌انگيز اهرام مصر و برج بابل و كاخهاى كسرى و آثار تمدن قوم سبا و صدها نظائر آن كه در گوشه و كنار جهان پراكنده‌اند، هر يك در عين خاموشى هزار زبان دارند و سخنها مى‌گويند، و اين‌جا است كه شاعران نكته سنج به هنگامى كه در برابر خرابه‌هاى اين كاخها قرار مى‌گرفتند، تكان شديدى در روح خود احساس كرده و اشعار شورانگيزى مى‌سرودند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شعراى معروف ديگرى اين آوازها را از درون ذرات كاخ شكست‌خورده كسرى و مانند آن با گوش جان شنيده، و آن‌ها را در شاهكارهاى ادبى سرودند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يك سطر از اين تاريخ‌هاى زنده معادل مطالعه يك كتاب قطور تاريخى است و اثرى كه اين مطالعه در بيدارى روح و جان بشر دارد با هيچ چيز ديگرى برابرى نمى‌كند، زيرا هنگامى كه در برابر آثار گذشتگان قرار مى‌گيريم گويا يك مرتبه ويرانه‌ها جان مى‌گيرند و استخوان‌هاى پوسيده از زير خاك زنده مى‌شوند، و جنب و جوش پيشين خود را آغاز مى‌كنند، بار ديگر نگاه مى‌كنيم همه را خاموش </w:t>
      </w:r>
    </w:p>
    <w:p>
      <w:pPr>
        <w:pStyle w:val="BookText"/>
        <w:rPr/>
      </w:pPr>
      <w:r>
        <w:rPr>
          <w:rFonts w:ascii="IRNazanin" w:hAnsi="IRNazanin" w:eastAsia="IRNazanin"/>
          <w:color w:val="111111"/>
          <w:sz w:val="28"/>
          <w:sz w:val="28"/>
          <w:szCs w:val="28"/>
          <w:rtl w:val="true"/>
          <w:lang w:bidi="fa-IR"/>
        </w:rPr>
        <w:t>وچه كوتاه‌فكرند كه براى رسيدن به هوسهاى بسيار زودگذر آلوده هزاران جنايت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مجيد دستور مى‌دهد كه مسلمانان در روى زمين به سير و سياحت بپردازند و آثار گذشتگان را در دل زمين و يا در روى خاك با چشم خود ببينند و از مشاهده آن عبرت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اسلام نيز جهانگردى وجود دارد، و به آن اهميت زيادى داده شده اما نه بسان توريستهاى هوسران و هوسباز امروز؛ بلكه براى تحقيق و بررسى آثار و سرنوشت پيشينيان و مشاهده آثار عظمت خداوند در نقاط مختلف جهان، و اين همان چيزى است كه قرآن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طى آيات متعددى به آن دستور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برويد در روى زمين گردش كنيدسپس بنگريد عاقبت و سرانجام گناه‌كاران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بَدَأَ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زمين سير كنيد و بنگريد خداوند چگونه آفرينش را به‌وجود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فَتَكُونَ لَهُمْ قُلُوبٌ يَعْقِلُونَ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جهانگردى معنوى و سير در أرض قلب انسان را دانا </w:t>
      </w:r>
    </w:p>
    <w:p>
      <w:pPr>
        <w:pStyle w:val="BookText"/>
        <w:rPr/>
      </w:pPr>
      <w:r>
        <w:rPr>
          <w:rFonts w:ascii="IRNazanin" w:hAnsi="IRNazanin" w:eastAsia="IRNazanin"/>
          <w:color w:val="111111"/>
          <w:sz w:val="28"/>
          <w:sz w:val="28"/>
          <w:szCs w:val="28"/>
          <w:rtl w:val="true"/>
          <w:lang w:bidi="fa-IR"/>
        </w:rPr>
        <w:t>و چشم انسان را بينا و گوش او را شنوا مى‌گرداند، و از خمودى و جمود، رهايى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دستور زنده اسلامى نيز مانند بسيارى از دستورات فراموش شدۀ ديگر، از طرف مسلمانان توجهى به آن نمى‌شود، حتى جمعى از علماء و دانشمندان اسلامى گويا در محيط فكر خود، زمان و مكان را متوقف ساخته‌اند، و در عالمى غير از اين عالم زندگى مى‌كنند، از تحولات اجتماعى دنيا بى‌خبرند و بكارهاى جزئى و كم اثر كه در مقابل كارهاى اصولى و اساسى ارزش چندانى ندارد خود را مشغول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دنيايى كه حتى پاپ‌ها و كاردينال‌هاى مسيحى كه بعد از قرن‌ها انزوا و گوشه‌گيرى و قطع ارتباط با دنياى خارج، به سير در ارض مى‌پردازند تا نيازمندی‌هاى زمان را درك كنند، آيا نبايد مسلمانان به اين دستور صريح قرآن عمل كنند و خود را از تنگناى محيط محدود فكرى بدر آورند تا تحول و جنبشى در عالم اسلام و مسلمين پديد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 وَ هُدىً وَ مَوْعِظَةٌ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آيات فوق گفته شد بيانيه روشنى است براى همه انسان‌ها و وسيله هدايت و اندرزى است براى همه پرهيزگاران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عين اين‌كه اين بيانات جنبه همگانى و مردمى دارد تنها پرهيزگاران و افراد با هدف از آن الهام مى‌گيرند و هدايت مى‌شوند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إِلى ثَمُودَ أَخاهُمْ صالِحاً أَنِ اعْبُدُوا اللَّهَ فَإِذا هُمْ فَريقانِ يَخْتَصِمُونَ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bookmarkStart w:id="51" w:name="pg14683_151766"/>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سوى ثمود،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دو گروه تقسيم شدند كه به مخاصمه پرداختند</w:t>
      </w:r>
      <w:r>
        <w:rPr>
          <w:rFonts w:eastAsia="IRNazanin" w:cs="IRNazanin"/>
          <w:color w:val="111111"/>
          <w:sz w:val="28"/>
          <w:szCs w:val="28"/>
          <w:rtl w:val="true"/>
          <w:lang w:bidi="fa-IR"/>
        </w:rPr>
        <w:t>.»</w:t>
      </w:r>
    </w:p>
    <w:p>
      <w:pPr>
        <w:pStyle w:val="Heading5"/>
        <w:numPr>
          <w:ilvl w:val="4"/>
          <w:numId w:val="1"/>
        </w:numPr>
        <w:rPr/>
      </w:pPr>
      <w:bookmarkStart w:id="52" w:name="__RefHeading___Toc3356796_1878427129"/>
      <w:bookmarkStart w:id="53" w:name="_Toc18"/>
      <w:bookmarkEnd w:id="52"/>
      <w:r>
        <w:rPr>
          <w:rtl w:val="true"/>
        </w:rPr>
        <w:t xml:space="preserve">بیان صاحب تفسير شریف </w:t>
      </w:r>
      <w:r>
        <w:rPr>
          <w:rtl w:val="true"/>
        </w:rPr>
        <w:t>«</w:t>
      </w:r>
      <w:r>
        <w:rPr>
          <w:rtl w:val="true"/>
        </w:rPr>
        <w:t>نمونه</w:t>
      </w:r>
      <w:r>
        <w:rPr>
          <w:rtl w:val="true"/>
        </w:rPr>
        <w:t>»</w:t>
      </w:r>
      <w:bookmarkEnd w:id="53"/>
    </w:p>
    <w:p>
      <w:pPr>
        <w:pStyle w:val="Heading6"/>
        <w:numPr>
          <w:ilvl w:val="5"/>
          <w:numId w:val="1"/>
        </w:numPr>
        <w:rPr/>
      </w:pPr>
      <w:bookmarkStart w:id="54" w:name="__RefHeading___Toc3356798_1878427129"/>
      <w:bookmarkStart w:id="55" w:name="_Toc19"/>
      <w:bookmarkEnd w:id="54"/>
      <w:r>
        <w:rPr>
          <w:rtl w:val="true"/>
        </w:rPr>
        <w:t>صالح در برابر قوم ثمود</w:t>
      </w:r>
      <w:bookmarkEnd w:id="55"/>
    </w:p>
    <w:p>
      <w:pPr>
        <w:pStyle w:val="BookText"/>
        <w:rPr/>
      </w:pPr>
      <w:r>
        <w:rPr>
          <w:rFonts w:ascii="IRNazanin" w:hAnsi="IRNazanin" w:eastAsia="IRNazanin"/>
          <w:color w:val="111111"/>
          <w:sz w:val="28"/>
          <w:sz w:val="28"/>
          <w:szCs w:val="28"/>
          <w:rtl w:val="true"/>
          <w:lang w:bidi="fa-IR"/>
        </w:rPr>
        <w:t xml:space="preserve">بعد از ذكر قسمتى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كه گذشت چهارمين پيامبرى كه بخشى از زندگى او و قومش در اين سوره مطرح مى‌گردد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ثمود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سوى قوم ثمود، برادرشان صالح را فرستاديم، و به او دستور داديم كه آن‌ها را به عبادت اللَّه دعوت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إِلى ثَمُودَ أَخاهُمْ صالِحاً أَنِ اعْبُدُوا اللَّهَ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همان‌گونه كه قبلاً نيز گفته شد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داستان بسيارى از انبياء آمده اشاره به نهايت محبت و دلسوزى آنان نسبت به اقوامشان مى‌باشد، و در بعضى از موارد علاوه بر اين، اشاره به نسبت خويشاوندى آن‌ها با اين اقوام نيز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تمام رسالت و دعوت اين پيامبر بزرگ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 آرى بندگى خدا كه عصاره همه تعليمات فرستادگان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دعوت صالح به دو گروه مختلف تقسيم شدند و به مخاصمه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از يك سو و منكران لجوج از سوى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فَرِيقانِ يَخْتَصِمُونَ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سوره اعراف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گروه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الَّذِينَ اسْتَكْبَرُوا مِنْ قَوْمِهِ لِلَّذِينَ اسْتُضْعِفُوا لِمَنْ آمَنَ مِنْهُمْ أَ تَعْلَمُونَ أَنَّ صالِحاً مُرْسَلٌ مِنْ رَبِّهِ قالُوا إِنَّا بِما أُرْسِلَ بِهِمُؤْمِنُونَ قالَ الَّذِينَ اسْتَكْبَرُوا إِنَّا بِالَّذِي آمَنْتُمْ بِهِ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مستكبر قوم صالح به مستضعفانى كه ايمان آورده بودند گفتند آيا شما يقين داريد صالح از طرف پروردگارش فرستاده شده و آن‌ها جواب دادند آرى ما به آن‌چه او مأموريت يافته ايمان آورديم، ولى مستكبران گفتند ما به آن‌چه شما ايمان آورده‌ايد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درگيرى دو گروه مؤمن و كافر در مورد بسيارى از پيامبران صدق مى‌كند هر چند بعضى از آن‌ها از اين مقدار طرف‌دار هم محروم ماندند و همگى تقريبا به صف منكران پيوستند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براى بيدار ساختن آن‌ها به انذارشان پرداخت و از عذاب‌هاى دردناك الهى آن‌ها را بر حذر داشت، اما آن‌ها نه تنها پند نگرفتند و بيدار نشدند؛ بلكه همين مطلب را مستمسكى براى لجاجت خويش ساخته و با اصرار از او خواستند كه اگر </w:t>
      </w:r>
      <w:bookmarkStart w:id="56" w:name="pg14683_151768"/>
    </w:p>
    <w:p>
      <w:pPr>
        <w:pStyle w:val="BookText"/>
        <w:rPr/>
      </w:pPr>
      <w:bookmarkEnd w:id="56"/>
      <w:r>
        <w:rPr>
          <w:rFonts w:ascii="IRNazanin" w:hAnsi="IRNazanin" w:eastAsia="IRNazanin"/>
          <w:color w:val="111111"/>
          <w:sz w:val="28"/>
          <w:sz w:val="28"/>
          <w:szCs w:val="28"/>
          <w:rtl w:val="true"/>
          <w:lang w:bidi="fa-IR"/>
        </w:rPr>
        <w:t xml:space="preserve">راست مى‌گويى چرا مجازات الهى دامان ما را فرو نمى‌گيرد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صريحاً آمده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هنگامى كه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پرستش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بپرهيزيد كه اين براى شما بهتر است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غير از خدا فقط بت‌هايى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 و دروغى به هم مى‌بافيد؛ آن‌هايى را كه غير از خدا پرستش مى‌كنيد، مالك هيچ رزقى براى شما نيستند؛ روزى را تنها نزد خدا بطلبيد و او را پرستش كنيد و شكر او را به‌جا آوريد كه به سوى او بازگشت داده مى‌شويد</w:t>
      </w:r>
      <w:r>
        <w:rPr>
          <w:rFonts w:eastAsia="IRNazanin" w:cs="IRNazanin"/>
          <w:color w:val="111111"/>
          <w:sz w:val="28"/>
          <w:szCs w:val="28"/>
          <w:rtl w:val="true"/>
          <w:lang w:bidi="fa-IR"/>
        </w:rPr>
        <w:t>!»</w:t>
      </w:r>
    </w:p>
    <w:p>
      <w:pPr>
        <w:pStyle w:val="Heading5"/>
        <w:numPr>
          <w:ilvl w:val="4"/>
          <w:numId w:val="1"/>
        </w:numPr>
        <w:rPr/>
      </w:pPr>
      <w:bookmarkStart w:id="57" w:name="__RefHeading___Toc3356800_1878427129"/>
      <w:bookmarkStart w:id="58" w:name="_Toc20"/>
      <w:bookmarkEnd w:id="57"/>
      <w:r>
        <w:rPr>
          <w:rtl w:val="true"/>
        </w:rPr>
        <w:t xml:space="preserve">بیان صاحب تفسیر شریف </w:t>
      </w:r>
      <w:r>
        <w:rPr>
          <w:rtl w:val="true"/>
        </w:rPr>
        <w:t>«</w:t>
      </w:r>
      <w:r>
        <w:rPr>
          <w:rtl w:val="true"/>
        </w:rPr>
        <w:t>اطیب‌البیان</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به نوحا است يعنى و لقد ارسلنا ابراهيم مفعول ارسلنا است و ابراهيم زمانى مبعوث شد كه سر تا سر دنيا را شرك گرفته بود فقط ابراهيم و لوط و ساره و هاجر و اوصياء حضرت نوح كه باقى بودند موحد بودند و يك نفر در مقابل يك دنيا مشرك ايستادگى كرده و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قوم ابراهيم امت ابراهيم بودند كه بر تمام دنيا مبعوث شده بود و شريعتش در بنى‌اسرائيل باقى بود تا زمان موسى و در بنى‌اسمعيل تا زمان بعثت حضرت رسالت حتى امر رسيد به حضرت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أَوْحَيْنا إِلَيْكَ أَنِ اتَّبِعْ مِلَّةَ </w:t>
      </w:r>
    </w:p>
    <w:p>
      <w:pPr>
        <w:pStyle w:val="BookText"/>
        <w:rPr/>
      </w:pPr>
      <w:r>
        <w:rPr>
          <w:rFonts w:ascii="Amiri" w:hAnsi="Amiri" w:eastAsia="Amiri" w:cs="Amiri"/>
          <w:color w:val="111111"/>
          <w:sz w:val="28"/>
          <w:sz w:val="28"/>
          <w:szCs w:val="28"/>
          <w:rtl w:val="true"/>
          <w:lang w:bidi="ar-SA"/>
        </w:rPr>
        <w:t>إِبْراهِيمَ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بسيارى از سنن ابراهيم در اسلام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اهل دنيا چون ابراهيم مبعوث بر تمام دنيا بود به‌خلاف موسى و عيسى كه در بنى‌اسرائيل و جماعتى مبعوث بودند دون بنى‌اسمعيل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عبادتى كه غير از او را نپرستيد و شرك نياوريد كه مفاد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تقوى پرهيز از مخالفت او است و مراتب تقوى را مكررا بيان كرديم تقواى از عقائد فاسده از شرك و كفر و ضلالت، تقواى از صفات خبيثه و اخلاق رذيله و ملكات قبيحه تقواى از معاصى كبار و از كليه معاصى و از توجه به غير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معنايش اين باشد كه آن‌هم خوب است هيچ خيرى در غير اين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خير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هيهات كجا توجه می‌كنند و 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عبادت می‌كنيد از غير اللَّه بت‌هايى را و ميبنديد دروغ بزرگى را به‌درستى كه چيزهايى را كه عبادت می‌كنيد از غير خداوند مالك نيستند از براى شما روزى را پس طلب كنيد نزد خداوند روزى را و بپرستيد او را و شكر گذار باشيد نعمت‌هاى او را به سوى اوست بازگشت شما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كلمه انما از ادات حصر است كه بكلى </w:t>
      </w:r>
    </w:p>
    <w:p>
      <w:pPr>
        <w:pStyle w:val="BookText"/>
        <w:rPr/>
      </w:pPr>
      <w:r>
        <w:rPr>
          <w:rFonts w:ascii="IRNazanin" w:hAnsi="IRNazanin" w:eastAsia="IRNazanin"/>
          <w:color w:val="111111"/>
          <w:sz w:val="28"/>
          <w:sz w:val="28"/>
          <w:szCs w:val="28"/>
          <w:rtl w:val="true"/>
          <w:lang w:bidi="fa-IR"/>
        </w:rPr>
        <w:t>عبادت خدا را كنار گذاشته وعبادت اوثان را می‌كنيد و اوثان جمع وثن است بعضى گفتند وثن و صنم به يك معنا است بعضى گفتند صنم مجسمه است كه به يك صورتى مصور شده به‌صورت انسان يا ملائكه يا حيوانات يا جن بتخيلات اين‌كه ملك به اين صورت است كه بال دارد به اين نحو كه در كتاب‌ها و قطعات می‌كشند يا جن به اين صورت است و وثن مجسمه بدون صورت از فلزات و اخشاب می‌سازند و می‌تراشند كه العياذ شكل خدا است و بت‌هاى مشركين بسيار بودند بت بزرگ خداى بزرگ تمام آن‌ها و بت‌هاى وسط هر محله و قبيله و طائفه يك خدايى داشتند و بت‌هاى كوچك هر فردى يك خدايى در جيب خود داشت در قرآن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اخبار بسيارى داريم كه رجس را به آلات القمار من شطرنج و نرد و آس و آلات ساز و ملهيات و قول زور را به غنا و شهادت روز دروغ و ساير كلمات محرمه و كلمه من الاوثان شايد اشاره به اين‌كه اين ملهيات در عداد بت‌پرستيست و بعضى گفتند خون قربانی‌ها را به بت‌ها می‌ماليدند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تَخْلُقُونَ إِفْكاً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شُفَعاؤُنا عِنْدَ اللَّهِ وَ اللَّهُ أَمَرَنا بِها ما نَعْبُدُهُمْ إِلَّا لِيُقَرِّبُونا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كفريات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يملكون لكم نفعا و لا ضرا و لا موتا و لا حيات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بلكه يك جمادى بيش‌تر نيستند آن‌هم مصنوع خود شماها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تَعْبُدُونَ ما تَنْحِتُونَ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 عِنْدَ اللَّهِ الرِّزْقَ 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مختص به ذات اقدس او است و سزاوار پرستش او است و بس كه معناى توحيد عبادتيست و مفاد مطابقى كلمه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جميع نعم از ايجاد و رزق و نعمت‌هاى دنيوى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تمام در قيامت به سوى او است تا اين‌جا فرمايشات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ولى جواب قومش در چند آيه بعد می‌آيد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می‌فرمايد و اگر تو را اين كفار و </w:t>
      </w:r>
      <w:bookmarkStart w:id="59" w:name="pg14683_151772"/>
    </w:p>
    <w:p>
      <w:pPr>
        <w:pStyle w:val="BookText"/>
        <w:rPr/>
      </w:pPr>
      <w:bookmarkEnd w:id="59"/>
      <w:r>
        <w:rPr>
          <w:rFonts w:ascii="IRNazanin" w:hAnsi="IRNazanin" w:eastAsia="IRNazanin"/>
          <w:color w:val="111111"/>
          <w:sz w:val="28"/>
          <w:sz w:val="28"/>
          <w:szCs w:val="28"/>
          <w:rtl w:val="true"/>
          <w:lang w:bidi="fa-IR"/>
        </w:rPr>
        <w:t>مشركين تكذيب می‌كنند پس به تحقيق تكذيب كردند امت‌هاى بسيار از پيش از تو و نيست به رسول تكليفى مگر بلاغ آشكار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نوح تكذيب كردند نوح را امت هود و عاد تكذيب كردند هود را ثمود تكذيب كردند صالح را نمروديان تكذيب كردند ابراهيم را قوم لوط لوط را اصحاب مدين و ايكه شعيب را فرعون و قبطيان موسى را يهود عيسى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رشته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براى تسليت خاطر مبارك رسول است؛ بلكه ائمه طاهرين هم گرفتار اين نوع، هر كدام در زمان خود و هم‌چنين علماء اعلام در هر عصر و زمان دوچار اين جهال و معاندين و هوى پرستان بودند و هستند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بنی‌آدَمَ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شما عهد نكردم اى فرزندان آدم كه شيطان را نپرستيد، كه او براى شما دشمن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مرا بپرستيد كه راه مستقيم اين است؟</w:t>
      </w:r>
      <w:r>
        <w:rPr>
          <w:rFonts w:eastAsia="IRNazanin" w:cs="IRNazanin"/>
          <w:color w:val="111111"/>
          <w:sz w:val="28"/>
          <w:szCs w:val="28"/>
          <w:rtl w:val="true"/>
          <w:lang w:bidi="fa-IR"/>
        </w:rPr>
        <w:t>!»</w:t>
      </w:r>
    </w:p>
    <w:p>
      <w:pPr>
        <w:pStyle w:val="Heading5"/>
        <w:numPr>
          <w:ilvl w:val="4"/>
          <w:numId w:val="1"/>
        </w:numPr>
        <w:rPr/>
      </w:pPr>
      <w:bookmarkStart w:id="60" w:name="__RefHeading___Toc3356802_1878427129"/>
      <w:bookmarkStart w:id="61" w:name="_Toc21"/>
      <w:bookmarkEnd w:id="60"/>
      <w:r>
        <w:rPr>
          <w:rtl w:val="true"/>
        </w:rPr>
        <w:t xml:space="preserve">بیان صاحب تفسیر شریف </w:t>
      </w:r>
      <w:r>
        <w:rPr>
          <w:rtl w:val="true"/>
        </w:rPr>
        <w:t>«</w:t>
      </w:r>
      <w:r>
        <w:rPr>
          <w:rtl w:val="true"/>
        </w:rPr>
        <w:t>المیزان</w:t>
      </w:r>
      <w:r>
        <w:rPr>
          <w:rtl w:val="true"/>
        </w:rPr>
        <w:t>»</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إِلَيْكُمْ يا بَنِي آدَمَ أَنْ لا تَعْبُدُوا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كردن و پرستيدن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اوست در وسوسه‌هايى كه مى‌كند و به آن امر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وسوسه‌هاى شيطان را اطاعت نكنيد،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خداوند و كسانى را كه خداوند دستور داده نبايد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براى نپرستيدن شيطان چنين علت آورده </w:t>
      </w:r>
      <w:bookmarkStart w:id="62" w:name="pg14683_151773"/>
    </w:p>
    <w:p>
      <w:pPr>
        <w:pStyle w:val="BookText"/>
        <w:rPr/>
      </w:pPr>
      <w:bookmarkEnd w:id="62"/>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براى شما دشمنى است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بودن دشمنى‌اش هم از اين جهت است كه دشمن در دشمنى كردن خير كسى را نمى‌خواهد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عبادت شيطان، پرستش خدايان دروغين است و اگر اين پرستش را به شيطان نسبت داده، از اين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تسويلات و جلوه دادن‌هاى خود، اين عمل زشت را به گردن بت‌پرستان گذاشته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ولى اين گونه تفسير كردن، بيهوده خود را به زحمت افكندن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اين‌كه چرا خداوند مجرمين را به عنوان بنى‌آدم خطاب كرده اين است كه دشمنى شيطان نسبت به مشركين، به خاطر غرض خاصى كه به آن‌ها داشته باشد، نبوده؛ بلكه به خاطر اين بوده كه فرزندان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دشمنى در روز اول آن جا بروز كرد كه مأمور به سجده بر آدم شد و زير بار نرفت و استكبار كرد، نتيجه‌اش هم اين شد كه از درگاه خدا رانده شد از آن روز با ذريه آدم نيز دشمن گرديد و همه را تهديد كرد، و به طورى كه قرآن حكايت كرده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w:t>
      </w:r>
      <w:r>
        <w:rPr>
          <w:rStyle w:val="FootnoteAnchor"/>
          <w:rtl w:val="true"/>
        </w:rPr>
        <w:footnoteReference w:id="41"/>
      </w:r>
    </w:p>
    <w:p>
      <w:pPr>
        <w:pStyle w:val="Heading5"/>
        <w:numPr>
          <w:ilvl w:val="4"/>
          <w:numId w:val="1"/>
        </w:numPr>
        <w:rPr/>
      </w:pPr>
      <w:bookmarkStart w:id="63" w:name="__RefHeading___Toc3356804_1878427129"/>
      <w:bookmarkStart w:id="64" w:name="_Toc22"/>
      <w:bookmarkEnd w:id="63"/>
      <w:r>
        <w:rPr>
          <w:rtl w:val="true"/>
        </w:rPr>
        <w:t>مراد از عهد خدا با بنى‌آدم</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عهد خدا با بنى‌آدم در آيۀ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آن عهدى كه خداى تعالى با بنى‌آدم كرد كه شيطان را عبادت و پرستش و اطاعت نكنند، همان عهدى است كه به زبان انبيا و رسولان خود به بشر ابلاغ فرمود و تهديدشان كرد از اين‌كه او را پيروى كنند، مانند اين پيام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لا يَفْتِنَنَّكُمُ الشَّيْطانُ كَما أَخْرَجَ أَبَوَيْكُمْ مِنَ الْجَنَّةِ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يَصُدَّنَّكُمُ الشَّيْطانُ إِنَّهُ لَكُمْ عَدُوٌّ مُبِينٌ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ولى بعضى‌</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عهد مزبور عهدى است كه خداى تعالى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 ليكن اگر به خاطر داشته باشيد، ما در تفسير آيه ذر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وجهى عين آن عهدى است كه در دنيا متوجه بشر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جمله عطف است به جمله قبلش و ما در سابق در تفسير سوره حمد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صراط مستقيم را بيان كرديم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نوح را به سوى قومش </w:t>
      </w:r>
      <w:bookmarkStart w:id="65" w:name="pg14683_151775"/>
    </w:p>
    <w:p>
      <w:pPr>
        <w:pStyle w:val="BookText"/>
        <w:rPr/>
      </w:pPr>
      <w:bookmarkEnd w:id="65"/>
      <w:r>
        <w:rPr>
          <w:rFonts w:ascii="IRNazanin" w:hAnsi="IRNazanin" w:eastAsia="IRNazanin"/>
          <w:color w:val="111111"/>
          <w:sz w:val="28"/>
          <w:sz w:val="28"/>
          <w:szCs w:val="28"/>
          <w:rtl w:val="true"/>
          <w:lang w:bidi="fa-IR"/>
        </w:rPr>
        <w:t>فرستاديم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انذار كن پيش از آن‌كه عذاب دردناك به سراغشان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بيم‌دهنده آشكارى هستم، كه خدا را پرستش كنيد و از مخالفت او بپرهيزيد و مرا اطاعت نماييد</w:t>
      </w:r>
      <w:r>
        <w:rPr>
          <w:rFonts w:eastAsia="IRNazanin" w:cs="IRNazanin"/>
          <w:color w:val="111111"/>
          <w:sz w:val="28"/>
          <w:szCs w:val="28"/>
          <w:rtl w:val="true"/>
          <w:lang w:bidi="fa-IR"/>
        </w:rPr>
        <w:t>!»</w:t>
      </w:r>
    </w:p>
    <w:p>
      <w:pPr>
        <w:pStyle w:val="Heading5"/>
        <w:numPr>
          <w:ilvl w:val="4"/>
          <w:numId w:val="1"/>
        </w:numPr>
        <w:rPr/>
      </w:pPr>
      <w:bookmarkStart w:id="66" w:name="__RefHeading___Toc3356806_1878427129"/>
      <w:bookmarkStart w:id="67" w:name="_Toc23"/>
      <w:bookmarkEnd w:id="66"/>
      <w:r>
        <w:rPr>
          <w:rtl w:val="true"/>
        </w:rPr>
        <w:t xml:space="preserve">بیان صاحب تفسير شریف </w:t>
      </w:r>
      <w:r>
        <w:rPr>
          <w:rtl w:val="true"/>
        </w:rPr>
        <w:t>«</w:t>
      </w:r>
      <w:r>
        <w:rPr>
          <w:rtl w:val="true"/>
        </w:rPr>
        <w:t>نمونه</w:t>
      </w:r>
      <w:r>
        <w:rPr>
          <w:rtl w:val="true"/>
        </w:rPr>
        <w:t>»</w:t>
      </w:r>
      <w:bookmarkEnd w:id="67"/>
    </w:p>
    <w:p>
      <w:pPr>
        <w:pStyle w:val="Heading6"/>
        <w:numPr>
          <w:ilvl w:val="5"/>
          <w:numId w:val="1"/>
        </w:numPr>
        <w:rPr/>
      </w:pPr>
      <w:bookmarkStart w:id="68" w:name="__RefHeading___Toc3356808_1878427129"/>
      <w:bookmarkStart w:id="69" w:name="_Toc24"/>
      <w:bookmarkEnd w:id="68"/>
      <w:r>
        <w:rPr>
          <w:rtl w:val="true"/>
        </w:rPr>
        <w:t>نخستين پيام نوح</w:t>
      </w:r>
      <w:bookmarkEnd w:id="69"/>
    </w:p>
    <w:p>
      <w:pPr>
        <w:pStyle w:val="BookText"/>
        <w:rPr/>
      </w:pPr>
      <w:r>
        <w:rPr>
          <w:rFonts w:ascii="IRNazanin" w:hAnsi="IRNazanin" w:eastAsia="IRNazanin"/>
          <w:color w:val="111111"/>
          <w:sz w:val="28"/>
          <w:sz w:val="28"/>
          <w:szCs w:val="28"/>
          <w:rtl w:val="true"/>
          <w:lang w:bidi="fa-IR"/>
        </w:rPr>
        <w:t>گفتيم اين سوره بيان‌گر آن قسمت از حالات نوح است كه مربوط به مسأله دعوت او مى‌باشد، و نكات جالبى رادر زمينۀ دعوت به سوى حق مخصوصاً در برابر اقوام لجوج به همه رهروان راه خدا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مسأله بعثت او شروع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را به سوى قومش فرستاديم،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انذار كن پيش از آن‌كه عذاب دردناك به سراغشان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نُوحاً إِلى قَوْمِهِ أَنْ أَنْذِرْ قَوْمَكَ مِنْ قَبْلِ أَنْ يَأْتِيَهُمْ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عذاب دردناك ممكن است عذاب دنيا باشد يا عذاب آخرت، و مناسب‌تر اين‌كه هر دو باشد، هر چند به قرينه آيات آخر سوره بيش‌تر منظور عذاب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انذار غالبا تأثير قويتر دارد، همان‌گونه كه براى ضمانت اجرايى قوانين در تمام دنيا روى انذار و مجازات تكيه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نخستين شريعت و آئين الهى بود و دعوت جهانى داشت بعد از دريافت اين فرمان به سراغ قومش آمد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بيم دهنده آشكارى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إِنِّي لَكُمْ نَذِيرٌ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اين است كه خداوند يگانه يكتا را پرستش كنيد و هر چه غير از او است به دور افكنيد، تقوا را پيشه نموده، و از دستورات من كه دستور خدا است اطاعت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اتَّقُوهُ وَ أَطِيعُونِ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نوح محتواى دعوت خود را در سه جمله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خداى يكتا، رعايت تقوا و اطاعت از قوانين و دستوراتى كه او از سوى خدا آورده كه مجموعه عقايد و اخلاق و احكام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تشويق آن‌ها پرداخته نتائج مهم اجابت اين دعوت را در دو جمله كوتاه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دعوت مرا اجابت كنيد خداوند گناهان شما را مى‌آمرزد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لَكُمْ مِنْ ذُنُوبِكُمْ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حقيقت قاعدۀ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پيش از خود را مى‌پوشاند و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است كه در همه اديان الهى و توحيدى بوده است و منحصر به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تا زمان معينى به تأخير مى‌اندازد، عمرتان را طولانى كرده و عذاب را از شما دور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يُؤَخِّرْكُمْ إِلى أَجَلٍ مُسَمًّى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هنگامى كه اجل نهايى الهى فرا رسد تأخير پيدا نمى‌كند اگر مى‌دانستيد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أَجَلَ اللَّهِ إِذا جاءَ لا يُؤَخَّرُ لَوْ كُنْتُمْ تَعْلَمُونَ</w:t>
      </w:r>
      <w:r>
        <w:rPr>
          <w:rFonts w:eastAsia="IRNazanin" w:cs="IRNazanin"/>
          <w:color w:val="111111"/>
          <w:sz w:val="28"/>
          <w:szCs w:val="28"/>
          <w:rtl w:val="true"/>
          <w:lang w:bidi="fa-IR"/>
        </w:rPr>
        <w:t xml:space="preserve">». </w:t>
      </w:r>
      <w:bookmarkStart w:id="70" w:name="pg14683_151777"/>
    </w:p>
    <w:p>
      <w:pPr>
        <w:pStyle w:val="BookText"/>
        <w:rPr/>
      </w:pPr>
      <w:bookmarkEnd w:id="70"/>
      <w:r>
        <w:rPr>
          <w:rFonts w:ascii="IRNazanin" w:hAnsi="IRNazanin" w:eastAsia="IRNazanin"/>
          <w:color w:val="111111"/>
          <w:sz w:val="28"/>
          <w:sz w:val="28"/>
          <w:szCs w:val="28"/>
          <w:rtl w:val="true"/>
          <w:lang w:bidi="fa-IR"/>
        </w:rPr>
        <w:t xml:space="preserve">از اين آيه به خوبى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رسيد عمر انسان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اقصى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سر رسيدى است كه قابل تغيير و دگرگونى است، و بر اثر اعمال نادرست انسان ممكن است بسيار جلو بيفتد كه عذاب‌هاى الهى يكى از آن‌ها است و به عكس بر اثر تقوا و نيكو كارى و تدبير ممكن است بسيار عقب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اجل و سررسيد نهايى به هيچ‌وجه قابل دگرگونى نيست، اين موضوع را با يك مثال مى‌توان مشخص كرد و آن اين‌كه يك انسان استعداد عمر جاويدان ندارد اگر تمام دستگاههاى بدن خوب كار كند سر انجام زمانى فرا مى‌رسد كه بر اثر فرسودگى زياد قلب او خود به خود از كار مى‌افتد، ولى رعايت اصول بهداشت و جلوگيرى به موقع از بيماری‌ها مى‌تواند عمر انسان را طولانى كند در حالى كه عدم رعايت اين امور ممكن است آن را بسيار كوتاه سازد و به زودى به آن پايان دهد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356810_1878427129"/>
      <w:bookmarkStart w:id="72" w:name="_Toc25"/>
      <w:bookmarkEnd w:id="71"/>
      <w:r>
        <w:rPr/>
        <w:t>2</w:t>
      </w:r>
      <w:r>
        <w:rPr>
          <w:rtl w:val="true"/>
        </w:rPr>
        <w:t xml:space="preserve">. </w:t>
      </w:r>
      <w:r>
        <w:rPr>
          <w:rtl w:val="true"/>
        </w:rPr>
        <w:t>تأثير گناهان در كوتاهى عمر</w:t>
      </w:r>
      <w:bookmarkEnd w:id="72"/>
    </w:p>
    <w:p>
      <w:pPr>
        <w:pStyle w:val="Heading5"/>
        <w:numPr>
          <w:ilvl w:val="4"/>
          <w:numId w:val="1"/>
        </w:numPr>
        <w:rPr/>
      </w:pPr>
      <w:bookmarkStart w:id="73" w:name="__RefHeading___Toc3356812_1878427129"/>
      <w:bookmarkStart w:id="74" w:name="_Toc26"/>
      <w:bookmarkEnd w:id="73"/>
      <w:r>
        <w:rPr>
          <w:rtl w:val="true"/>
        </w:rPr>
        <w:t>عوامل معنوى، زيادى و كوتاهى عمر</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به خوبى از اين آيه استفاده مى‌شود تأثير گناهان در كوتاهى عمر است، زيرا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اگرايمان بياوريد و تقوا پيشه كنيد خدا به شما عمر طولانى </w:t>
      </w:r>
      <w:bookmarkStart w:id="75" w:name="pg14683_151778"/>
    </w:p>
    <w:p>
      <w:pPr>
        <w:pStyle w:val="BookText"/>
        <w:rPr/>
      </w:pPr>
      <w:bookmarkEnd w:id="75"/>
      <w:r>
        <w:rPr>
          <w:rFonts w:ascii="IRNazanin" w:hAnsi="IRNazanin" w:eastAsia="IRNazanin"/>
          <w:color w:val="111111"/>
          <w:sz w:val="28"/>
          <w:sz w:val="28"/>
          <w:szCs w:val="28"/>
          <w:rtl w:val="true"/>
          <w:lang w:bidi="fa-IR"/>
        </w:rPr>
        <w:t>مى‌دهد و مرگ شما را به تأخير مى‌اندازد، با توجه به اين‌كه گناهان همواره بر جسم و يا روح انسان ضربه‌هاى هولناك وارد مى‌كند درك اين معنى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روى اين معنى تأكيد فراوان شده است، از جمله در يك حديث پر معنى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يموت بالذنوب اكثر ممن يموت بالاجال، و من يعيش بالاحسان اكثر ممن يعيش بالاعمار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بر اثر گناهان مى‌ميرند بيش از آن‌ها هستند كه به مرگ الهى از دنيا مى‌روند، و كسانى كه بر اثر نيكو كارى عمر طولانى پيدا مى‌كنند بيش از كسانى هستند كه بر اثر عوامل طبيعى عمرشان زياد مى‌شود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 و انس را نيافريدم جز براى اين‌كه عبادتم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راه تكامل يابند و به 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روزى نمى‌خواهم، و نمى‌خواهم مرا اطعام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دهنده و صاحب قوّت و قدرت است</w:t>
      </w:r>
      <w:r>
        <w:rPr>
          <w:rFonts w:eastAsia="IRNazanin" w:cs="IRNazanin"/>
          <w:color w:val="111111"/>
          <w:sz w:val="28"/>
          <w:szCs w:val="28"/>
          <w:rtl w:val="true"/>
          <w:lang w:bidi="fa-IR"/>
        </w:rPr>
        <w:t>!»</w:t>
      </w:r>
    </w:p>
    <w:p>
      <w:pPr>
        <w:pStyle w:val="Heading5"/>
        <w:numPr>
          <w:ilvl w:val="4"/>
          <w:numId w:val="1"/>
        </w:numPr>
        <w:rPr/>
      </w:pPr>
      <w:bookmarkStart w:id="76" w:name="__RefHeading___Toc3356814_1878427129"/>
      <w:bookmarkStart w:id="77" w:name="_Toc27"/>
      <w:bookmarkEnd w:id="76"/>
      <w:r>
        <w:rPr>
          <w:rtl w:val="true"/>
        </w:rPr>
        <w:t>تفسير</w:t>
      </w:r>
      <w:bookmarkEnd w:id="77"/>
    </w:p>
    <w:p>
      <w:pPr>
        <w:pStyle w:val="Heading6"/>
        <w:numPr>
          <w:ilvl w:val="5"/>
          <w:numId w:val="1"/>
        </w:numPr>
        <w:rPr/>
      </w:pPr>
      <w:bookmarkStart w:id="78" w:name="__RefHeading___Toc3356816_1878427129"/>
      <w:bookmarkStart w:id="79" w:name="_Toc28"/>
      <w:bookmarkEnd w:id="78"/>
      <w:r>
        <w:rPr>
          <w:rtl w:val="true"/>
        </w:rPr>
        <w:t>هدف خلقت انسان از ديدگاه قرآن</w:t>
      </w:r>
      <w:bookmarkEnd w:id="79"/>
    </w:p>
    <w:p>
      <w:pPr>
        <w:pStyle w:val="BookText"/>
        <w:rPr/>
      </w:pPr>
      <w:r>
        <w:rPr>
          <w:rFonts w:ascii="IRNazanin" w:hAnsi="IRNazanin" w:eastAsia="IRNazanin"/>
          <w:color w:val="111111"/>
          <w:sz w:val="28"/>
          <w:sz w:val="28"/>
          <w:szCs w:val="28"/>
          <w:rtl w:val="true"/>
          <w:lang w:bidi="fa-IR"/>
        </w:rPr>
        <w:t xml:space="preserve">از مهم‌ترين سؤالاتى كه هر كس از خود مى‌كند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چه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آفرينش انسان‌ها و آمدن به اين جهان 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فوق به اين سؤال مهم و همگانى با تعبيرات فشرده و پرمحتوايى پاسخ </w:t>
      </w:r>
    </w:p>
    <w:p>
      <w:pPr>
        <w:pStyle w:val="BookText"/>
        <w:rPr/>
      </w:pPr>
      <w:r>
        <w:rPr>
          <w:rFonts w:ascii="IRNazanin" w:hAnsi="IRNazanin" w:eastAsia="IRNazanin"/>
          <w:color w:val="111111"/>
          <w:sz w:val="28"/>
          <w:sz w:val="28"/>
          <w:szCs w:val="28"/>
          <w:rtl w:val="true"/>
          <w:lang w:bidi="fa-IR"/>
        </w:rPr>
        <w:t>مى‌گويد، و بحثى را كه در آخرين آيه از آيات گذشته پيرامون تذكر و يادآورى به مؤمنان بيان شد تكميل مى‌كند، چرا كه اين از مهم‌ترين اصولى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تعقيب كند، ضمنا معنى فرار به سوى خدا را كه در چند آيه قبل آمده بود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جن و انس را نيافريدم جز براى اين‌كه عبادتم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نيازى به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آن‌ها نمى‌خواهم كه به من روزى دهند، و هيچ‌گاه نمى‌خواهم مرا اطعام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أُرِيدُ مِنْهُمْ مِنْ رِزْقٍ وَ ما أُرِيدُ أَنْ يُطْعِمُونِ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به تمام بندگانش روزى مى‌دهد، و صاحب قوت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ذُو الْقُوَّةِ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آيه كه در نهايت اختصار و فشردگى است پرده از روى حقيقتى كه همه خواهان آگاهى از آنند برمى‌دارد، و ما را در برابر هدفى بزرگ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هر فرد عاقل و حكيمى كه كارى انجام مى‌دهد هدفى براى آن در نظر دارد، و از آن‌جا كه خداوند از همه عالم‌تر و حكيمتر است؛ بلكه با هيچ كس قابل مقايسه نيست اين سؤال پيش مى‌آيد كه او چرا انسان را آفريد؟ آيا كمبودى داشت كه با آفرينش انسان بر 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نيازى داشته كه ما را براى پاسخ‌گويى به آن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وجود او از هر جهت كامل و بى‌نهايت در بى‌نهايت است و غنى بالذات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مقدمه اول بايد قبول كنيم كه او هدفى داشته، و طبق مقدمه دوم </w:t>
      </w:r>
    </w:p>
    <w:p>
      <w:pPr>
        <w:pStyle w:val="BookText"/>
        <w:rPr/>
      </w:pPr>
      <w:r>
        <w:rPr>
          <w:rFonts w:ascii="IRNazanin" w:hAnsi="IRNazanin" w:eastAsia="IRNazanin"/>
          <w:color w:val="111111"/>
          <w:sz w:val="28"/>
          <w:sz w:val="28"/>
          <w:szCs w:val="28"/>
          <w:rtl w:val="true"/>
          <w:lang w:bidi="fa-IR"/>
        </w:rPr>
        <w:t>بايد بپذيريم كه هدف او از آفرينش انسان چيزى نيست كه بازگشت به ذات پاكش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بايد اين هدف را در بيرون ذات او جستجو كرد، هدفى كه به خود مخلوقات بازمى‌گردد، و مايه كمال خود آن‌ها است، 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آيات قرآن تعبيرهاى مختلفى در باره هدف آفرينش انسان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جا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مرگ و زندگى را آفريد تا شما را آزمايش كند كدامين نفر بهتر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مسأله آزمايش و امتحانانسان‌ها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هدف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سَماواتٍ وَ مِنَ الْأَرْضِ مِثْلَهُنَّ يَتَنَزَّلُ الْأَمْرُ بَيْنَهُنَّ لِتَعْلَمُوا أَنَّ اللَّهَ عَلى كُلِّ شَی‌ءٍ قَدِيرٌ وَ أَنَّ اللَّهَ قَدْ أَحاطَ بِكُلِّ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هفت آسمان را آفريده و از زمين نيز مانند آن خلق كرده است، فرمان او در ميان آن‌ها نازل مى‌شود تا بدانيد خداوند بر هر چيز توانا است، و علم او به همه موجودات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 از قدرت و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هدفى براى آفرينش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رَبُّكَ لَجَعَلَ النَّاسَ أُمَّةً واحِدَةً وَ لا يَزالُونَ </w:t>
      </w:r>
    </w:p>
    <w:p>
      <w:pPr>
        <w:pStyle w:val="BookText"/>
        <w:rPr/>
      </w:pPr>
      <w:r>
        <w:rPr>
          <w:rFonts w:ascii="Amiri" w:hAnsi="Amiri" w:eastAsia="Amiri" w:cs="Amiri"/>
          <w:color w:val="111111"/>
          <w:sz w:val="28"/>
          <w:sz w:val="28"/>
          <w:szCs w:val="28"/>
          <w:rtl w:val="true"/>
          <w:lang w:bidi="ar-SA"/>
        </w:rPr>
        <w:t>مُخْتَلِفِينَ إِلَّا مَنْ رَحِمَ رَبُّكَ وَ لِذلِكَ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پروردگارت مى‌خواست همه مردم را امت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هيچ‌گونه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 ولى آن‌ها همواره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پروردگارت رحم كند، و 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آيه رحمت الهى هدف اصلى آفرينش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آيات مورد بحث تنها روى مسأله عبوديت و بندگى تكيه مى‌كند، و با صراحت تمام آن را به عنوان هدف نهايى آفرينش جن و انسان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تامل در مفهوم اين آيات، و آن‌چه مشابه آن است، نشان مى‌دهد كه هيچ تضاد و اختلافى در ميان آن‌ها نيست، در واقع بعضى هدف مقدماتى، بعضى متوسط و بعضى هدف نهايى‌اند و بعضى نتيجه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آيات مورد بحث به آن اشاره شده،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اهدافى هستند كه در مسير عبوديت قرار 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عبوديت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ترتيب روشن مى‌شود كه ما همه براى عبادت پروردگار آفريده شده‌ايم، اما مهم اين است كه بدانيم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آيا تنها انجام مراسمى مانند ركوع و سجود و قيام و قعود و نماز و روزه منظور است؟ يا حقيقتى است ما وراى اين‌ها؟ هر چند عبادات رسمى نيز همگى واجد اهميتند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يافتن پاسخ اين سؤال بايد روى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 و به تحليل آن‌ها پرداخت</w:t>
      </w:r>
      <w:r>
        <w:rPr>
          <w:rFonts w:eastAsia="IRNazanin" w:cs="IRNazanin"/>
          <w:color w:val="111111"/>
          <w:sz w:val="28"/>
          <w:szCs w:val="28"/>
          <w:rtl w:val="true"/>
          <w:lang w:bidi="fa-IR"/>
        </w:rPr>
        <w:t xml:space="preserve">. </w:t>
      </w:r>
      <w:bookmarkStart w:id="80" w:name="pg14683_151782"/>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به انسانى مى‌گويند كه سر تا پا تعلق به مولا و صاحب خود دارد، اراده‌اش تابع اراده او، و خواستش تابع خواست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مالك چيزى نيست، و در اطاعت او هرگز سستى به خود راه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در متون لغت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آخرين درجه خضوع در برابر معبود است، و به همين دليل تنها كسى مى‌تواند معبود باشد كه نهايت انعام و اكرام را كرده است و او كسى جز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عبوديت نهايت اوج تكامل يك انسان و قرب او به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عبوديت نهايت تسليم در برابر ذات پاك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عبوديت اطاعت بى‌قيد و شرط و فرمان‌بردارى در تمام زمينه‌هاست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بالآخره عبوديت كامل آن است كه انسان جز به معبود واقعى يعنى كمال مطلق نينديشد، جز در راه او گام بر ندارد، و هر چه غير او است فراموش كند، حتى خويشتن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هدف نهايى آفرينش بشر كه خدا براى وصول به آن ميدان آزمايشى فراهم ساخته و علم و آگاهى به انسان داده، و نتيجه نهائيش نيز غرق شدن در اقيانوس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Heading5"/>
        <w:numPr>
          <w:ilvl w:val="4"/>
          <w:numId w:val="1"/>
        </w:numPr>
        <w:rPr/>
      </w:pPr>
      <w:bookmarkStart w:id="81" w:name="__RefHeading___Toc3356818_1878427129"/>
      <w:bookmarkStart w:id="82" w:name="_Toc29"/>
      <w:bookmarkEnd w:id="81"/>
      <w:r>
        <w:rPr>
          <w:rtl w:val="true"/>
        </w:rPr>
        <w:t>نكته‌ها</w:t>
      </w:r>
      <w:bookmarkEnd w:id="82"/>
    </w:p>
    <w:p>
      <w:pPr>
        <w:pStyle w:val="Heading6"/>
        <w:numPr>
          <w:ilvl w:val="5"/>
          <w:numId w:val="1"/>
        </w:numPr>
        <w:rPr/>
      </w:pPr>
      <w:bookmarkStart w:id="83" w:name="__RefHeading___Toc3356820_1878427129"/>
      <w:bookmarkStart w:id="84" w:name="_Toc30"/>
      <w:bookmarkEnd w:id="83"/>
      <w:r>
        <w:rPr/>
        <w:t>1</w:t>
      </w:r>
      <w:r>
        <w:rPr>
          <w:rtl w:val="true"/>
        </w:rPr>
        <w:t xml:space="preserve">. </w:t>
      </w:r>
      <w:r>
        <w:rPr>
          <w:rtl w:val="true"/>
        </w:rPr>
        <w:t>خدا غنى مطلق است</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أُرِيدُ مِنْهُمْ مِنْ رِزْقٍ وَ ما أُرِيدُ أَنْ 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اشاره به غناى پروردگار از هر كس و هر چيز است، و اگر بندگان را به عبوديت خويش دعوت مى‌كند </w:t>
      </w:r>
      <w:bookmarkStart w:id="85" w:name="pg14683_151783"/>
    </w:p>
    <w:p>
      <w:pPr>
        <w:pStyle w:val="BookText"/>
        <w:rPr/>
      </w:pPr>
      <w:bookmarkEnd w:id="85"/>
      <w:r>
        <w:rPr>
          <w:rFonts w:ascii="IRNazanin" w:hAnsi="IRNazanin" w:eastAsia="IRNazanin"/>
          <w:color w:val="111111"/>
          <w:sz w:val="28"/>
          <w:sz w:val="28"/>
          <w:szCs w:val="28"/>
          <w:rtl w:val="true"/>
          <w:lang w:bidi="fa-IR"/>
        </w:rPr>
        <w:t xml:space="preserve">براى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بلكه مى‌خواهد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عكس مسأله عبوديت در ميان انسان‌ها، زيرا بردگان را براى اين انتخاب مى‌كردندكه تحصيل درآمد و رزق روزى براى آن‌ها كند و يا در خانه مشغول خدمت و اطعام و پذيرايى گردد، و در هر دو حال سودش عايد آن‌ها شود و اين ناشى از نياز و احتياج انسان است، ولى اين‌ها همه در باره خداوند بى‌معنى است، چرا كه نه تنها از همگان بى‌نياز است؛ بلكه نياز همگان را از لطف و كرمش تأمين مى‌كند و رزاق همه او است</w:t>
      </w:r>
      <w:r>
        <w:rPr>
          <w:rFonts w:eastAsia="IRNazanin" w:cs="IRNazanin"/>
          <w:color w:val="111111"/>
          <w:sz w:val="28"/>
          <w:szCs w:val="28"/>
          <w:rtl w:val="true"/>
          <w:lang w:bidi="fa-IR"/>
        </w:rPr>
        <w:t>.</w:t>
      </w:r>
    </w:p>
    <w:p>
      <w:pPr>
        <w:pStyle w:val="Heading6"/>
        <w:numPr>
          <w:ilvl w:val="5"/>
          <w:numId w:val="1"/>
        </w:numPr>
        <w:rPr/>
      </w:pPr>
      <w:bookmarkStart w:id="86" w:name="__RefHeading___Toc3356822_1878427129"/>
      <w:bookmarkStart w:id="87" w:name="_Toc31"/>
      <w:bookmarkEnd w:id="86"/>
      <w:r>
        <w:rPr/>
        <w:t>2</w:t>
      </w:r>
      <w:r>
        <w:rPr>
          <w:rtl w:val="true"/>
        </w:rPr>
        <w:t xml:space="preserve">. </w:t>
      </w:r>
      <w:r>
        <w:rPr>
          <w:rtl w:val="true"/>
        </w:rPr>
        <w:t xml:space="preserve">او صاحب </w:t>
      </w:r>
      <w:r>
        <w:rPr>
          <w:rtl w:val="true"/>
        </w:rPr>
        <w:t>«</w:t>
      </w:r>
      <w:r>
        <w:rPr>
          <w:rtl w:val="true"/>
        </w:rPr>
        <w:t>قوه</w:t>
      </w:r>
      <w:r>
        <w:rPr>
          <w:rtl w:val="true"/>
        </w:rPr>
        <w:t xml:space="preserve">» </w:t>
      </w:r>
      <w:r>
        <w:rPr>
          <w:rtl w:val="true"/>
        </w:rPr>
        <w:t xml:space="preserve">و </w:t>
      </w:r>
      <w:r>
        <w:rPr>
          <w:rtl w:val="true"/>
        </w:rPr>
        <w:t>«</w:t>
      </w:r>
      <w:r>
        <w:rPr>
          <w:rtl w:val="true"/>
        </w:rPr>
        <w:t>متين</w:t>
      </w:r>
      <w:r>
        <w:rPr>
          <w:rtl w:val="true"/>
        </w:rPr>
        <w:t xml:space="preserve">» </w:t>
      </w:r>
      <w:r>
        <w:rPr>
          <w:rtl w:val="true"/>
        </w:rPr>
        <w:t>است</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 عضله نيرومند است كه در دو طرف ستون فقرات قرار گرفته، پشت انسان را محكم مى‌سازد، و براى تحمل فشارهاى سنگين آماده مى‌كند و به همين مناسبت به معنى قدرت و قوت كامل آمده است، بنا بر اين ذكر آن بعد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تأكيد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قدرت پروردگار اشاره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كمال قدرت او، و هنگامى كه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صيغه مبالغه است همراه گردد اين حقيقت را ثابت مى‌كند كه خداوند در دادن روزى به بندگان نهايت توانايى و تسلط را دارد، و در هر گوش‌هاى از اين جهان پهناور، در اعماق درياها، در ميان دره‌ها، بر فراز كوه‌ها، در دل سنگ‌ها، و در هر نقطه‌اى از كرات آسمانى باشند روزى لازم را به آن‌ها مى‌رساند، و همگى بر سر خوان احسان جمعند، پس اگر آن‌ها را آفريده نه به خاطر نيازى بوده است؛ بلكه به خاطر فيض و لطفى بوده</w:t>
      </w:r>
      <w:r>
        <w:rPr>
          <w:rFonts w:eastAsia="IRNazanin" w:cs="IRNazanin"/>
          <w:color w:val="111111"/>
          <w:sz w:val="28"/>
          <w:szCs w:val="28"/>
          <w:rtl w:val="true"/>
          <w:lang w:bidi="fa-IR"/>
        </w:rPr>
        <w:t xml:space="preserve">. </w:t>
      </w:r>
      <w:bookmarkStart w:id="88" w:name="pg14683_151784"/>
    </w:p>
    <w:p>
      <w:pPr>
        <w:pStyle w:val="Heading6"/>
        <w:numPr>
          <w:ilvl w:val="5"/>
          <w:numId w:val="1"/>
        </w:numPr>
        <w:rPr/>
      </w:pPr>
      <w:bookmarkStart w:id="89" w:name="__RefHeading___Toc3356824_1878427129"/>
      <w:bookmarkStart w:id="90" w:name="_Toc32"/>
      <w:bookmarkEnd w:id="88"/>
      <w:bookmarkEnd w:id="89"/>
      <w:r>
        <w:rPr/>
        <w:t>3</w:t>
      </w:r>
      <w:r>
        <w:rPr>
          <w:rtl w:val="true"/>
        </w:rPr>
        <w:t xml:space="preserve">. </w:t>
      </w:r>
      <w:r>
        <w:rPr>
          <w:rtl w:val="true"/>
        </w:rPr>
        <w:t xml:space="preserve">چرا </w:t>
      </w:r>
      <w:r>
        <w:rPr>
          <w:rtl w:val="true"/>
        </w:rPr>
        <w:t>«</w:t>
      </w:r>
      <w:r>
        <w:rPr>
          <w:rtl w:val="true"/>
        </w:rPr>
        <w:t>جن</w:t>
      </w:r>
      <w:r>
        <w:rPr>
          <w:rtl w:val="true"/>
        </w:rPr>
        <w:t xml:space="preserve">» </w:t>
      </w:r>
      <w:r>
        <w:rPr>
          <w:rtl w:val="true"/>
        </w:rPr>
        <w:t>مقدم ذكر شده؟</w:t>
      </w:r>
      <w:bookmarkEnd w:id="90"/>
    </w:p>
    <w:p>
      <w:pPr>
        <w:pStyle w:val="BookText"/>
        <w:rPr/>
      </w:pPr>
      <w:r>
        <w:rPr>
          <w:rFonts w:ascii="IRNazanin" w:hAnsi="IRNazanin" w:eastAsia="IRNazanin"/>
          <w:color w:val="111111"/>
          <w:sz w:val="28"/>
          <w:sz w:val="28"/>
          <w:szCs w:val="28"/>
          <w:rtl w:val="true"/>
          <w:lang w:bidi="fa-IR"/>
        </w:rPr>
        <w:t xml:space="preserve">با اين‌كه از آيات قرآن به خوبى استفاده مى‌شود كه انسان‌ها برتر از طائفه جن هستند، با اينحال نام آن‌ها را در آيۀ فوق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ظاهراً اين به خاطر آن است كه آفرينش آن‌ها قبل از آفرينش آدم بوده، همان‌گونه كه در سوره حجر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جن را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سوزان آفريديم</w:t>
      </w:r>
      <w:r>
        <w:rPr>
          <w:rFonts w:eastAsia="IRNazanin" w:cs="IRNazanin"/>
          <w:color w:val="111111"/>
          <w:sz w:val="28"/>
          <w:szCs w:val="28"/>
          <w:rtl w:val="true"/>
          <w:lang w:bidi="fa-IR"/>
        </w:rPr>
        <w:t>.»</w:t>
      </w:r>
    </w:p>
    <w:p>
      <w:pPr>
        <w:pStyle w:val="Heading6"/>
        <w:numPr>
          <w:ilvl w:val="5"/>
          <w:numId w:val="1"/>
        </w:numPr>
        <w:rPr/>
      </w:pPr>
      <w:bookmarkStart w:id="91" w:name="__RefHeading___Toc3356826_1878427129"/>
      <w:bookmarkStart w:id="92" w:name="_Toc33"/>
      <w:bookmarkEnd w:id="91"/>
      <w:r>
        <w:rPr/>
        <w:t>4</w:t>
      </w:r>
      <w:r>
        <w:rPr>
          <w:rtl w:val="true"/>
        </w:rPr>
        <w:t xml:space="preserve">. </w:t>
      </w:r>
      <w:r>
        <w:rPr>
          <w:rtl w:val="true"/>
        </w:rPr>
        <w:t>فلسفۀ آفرينش از ديدگاه فلسفه</w:t>
      </w:r>
      <w:bookmarkEnd w:id="92"/>
    </w:p>
    <w:p>
      <w:pPr>
        <w:pStyle w:val="BookText"/>
        <w:rPr/>
      </w:pPr>
      <w:r>
        <w:rPr>
          <w:rFonts w:ascii="IRNazanin" w:hAnsi="IRNazanin" w:eastAsia="IRNazanin"/>
          <w:color w:val="111111"/>
          <w:sz w:val="28"/>
          <w:sz w:val="28"/>
          <w:szCs w:val="28"/>
          <w:rtl w:val="true"/>
          <w:lang w:bidi="fa-IR"/>
        </w:rPr>
        <w:t>گفتيم كم‌تر كسى است كه اين سؤال را از خود يا از ديگران نكرده باشد كه هدف از آفرينش ما چه بوده؟ همواره گروهى متولد مى‌شوند، گروهى از جهان مى‌روند و براى هميشه خاموش مى‌شوند، مقصود از اين آمد و رفت‌ها چيست؟</w:t>
      </w:r>
    </w:p>
    <w:p>
      <w:pPr>
        <w:pStyle w:val="BookText"/>
        <w:rPr/>
      </w:pPr>
      <w:r>
        <w:rPr>
          <w:rFonts w:ascii="IRNazanin" w:hAnsi="IRNazanin" w:eastAsia="IRNazanin"/>
          <w:color w:val="111111"/>
          <w:sz w:val="28"/>
          <w:sz w:val="28"/>
          <w:szCs w:val="28"/>
          <w:rtl w:val="true"/>
          <w:lang w:bidi="fa-IR"/>
        </w:rPr>
        <w:t>به راستى اگر ما انسان‌ها روى اين كره خاكى زندگى نمى‌كرديم كجاى عالم خراب مى‌شد؟ و چه مشكلى به وجود مى‌آمد؟ آيا ما بايد بدانيم چرا آمديم و چرا مى‌رويم؟ و اگر بخواهيم از اين معنى آگاه شويم آيا قدرت داريم؟</w:t>
      </w:r>
    </w:p>
    <w:p>
      <w:pPr>
        <w:pStyle w:val="BookText"/>
        <w:rPr/>
      </w:pPr>
      <w:r>
        <w:rPr>
          <w:rFonts w:ascii="IRNazanin" w:hAnsi="IRNazanin" w:eastAsia="IRNazanin"/>
          <w:color w:val="111111"/>
          <w:sz w:val="28"/>
          <w:sz w:val="28"/>
          <w:szCs w:val="28"/>
          <w:rtl w:val="true"/>
          <w:lang w:bidi="fa-IR"/>
        </w:rPr>
        <w:t>و به دنبال اين سؤال، انبوهى از سؤالات ديگر فكر انسان را احاطه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هر گاه از ناحيه ماديين مطرح شود ظاهراً هيچ پاسخى براى آن وجود ندارد، چرا كه ماده و طبيعت اصلاً عقل و شعورى ندارد كه هدفى داشته باشد، به همين دليل آن‌ها خود را از اين نظر آسوده كرده و معتقد به پوچى آفرينش و بى‌هدفى خلقتند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زجرآور است كه انسان براى جزئيات زندگى خود اعم از تحصيل و كسب و كار، و درمان و بهداشت و ورزش، هدف‌هاى دقيق و برنامه‌هاى منظمى در </w:t>
      </w:r>
    </w:p>
    <w:p>
      <w:pPr>
        <w:pStyle w:val="BookText"/>
        <w:rPr/>
      </w:pPr>
      <w:r>
        <w:rPr>
          <w:rFonts w:ascii="IRNazanin" w:hAnsi="IRNazanin" w:eastAsia="IRNazanin"/>
          <w:color w:val="111111"/>
          <w:sz w:val="28"/>
          <w:sz w:val="28"/>
          <w:szCs w:val="28"/>
          <w:rtl w:val="true"/>
          <w:lang w:bidi="fa-IR"/>
        </w:rPr>
        <w:t>نظر گيرد، ولى مجموعه زندگى را پوچ و بى‌هدف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جاى تعجب نيست كه گروهى از آنان هنگامى كه در اين مسائل مى‌انديشند از اين زندگى پوچ و بى‌هدف سير مى‌شوند و دست به انتحار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سؤال را هنگامى كه يك خداپرست از خود مى‌كند هرگز با بن بست روبرو نمى‌شود زيرا از يك سو مى‌داند خالق اين جهان حكيم است، حتماً آفرينش او حكمتى داشته، هر چند ما از آن بی‌خبر باشيم، و از سوى ديگر هنگامى كه به جزء جزء اعضاء خود مى‌نگرد براى هر يك هدف و فلسفه‌اى مى‌يابد، نه تنها براى اعضايى هم‌چون قلب و مغز و عروق و اعصاب؛ بلكه اعضايى همانند ناخنها، مژه‌ها، خطوط سر انگشتان، گودى كف دست‌ها و پاها هر كدام فلسفه‌اى دارد كه امروز همگى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ساده‌انديشى است كه ما براى همه اين‌ها هدف قائل باشيم، ولى مجموع را بى‌هدف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قضاوت ساده‌لوحانه‌اى است كه ما براى هر يك از بناهاى يك شهر فلسفه‌اى قائل شويم، اما براى تمام آن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مهندسى بناى عظيمى بسازد اطاقها، سالن‌ها، درها، دريچه‌ها حوضها و باغچه‌ها و دكورها هر كدام روى حساب و براى منظورى ساخته شده باشد، ولى مجموعه آن بناى عظيم هيچ هدفى را تعقيب نكند؟</w:t>
      </w:r>
    </w:p>
    <w:p>
      <w:pPr>
        <w:pStyle w:val="BookText"/>
        <w:rPr/>
      </w:pPr>
      <w:r>
        <w:rPr>
          <w:rFonts w:ascii="IRNazanin" w:hAnsi="IRNazanin" w:eastAsia="IRNazanin"/>
          <w:color w:val="111111"/>
          <w:sz w:val="28"/>
          <w:sz w:val="28"/>
          <w:szCs w:val="28"/>
          <w:rtl w:val="true"/>
          <w:lang w:bidi="fa-IR"/>
        </w:rPr>
        <w:t>اين‌ها است كه به يك انسان خداپرست و مؤمن اطمينان مى‌دهد كه آفرينش او هدفى بس عظيم داشته، كه بايدبكوشد و با نيروى عقل و علم آن را بيابد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است كه اين طرف‌داران پوچى خلقت در هر رشته‌اى از علوم طبيعى وارد مى‌شوند براى تفسير پديده‌هاى مختلف دنبال هدفى مى‌گردند، و تا </w:t>
      </w:r>
    </w:p>
    <w:p>
      <w:pPr>
        <w:pStyle w:val="BookText"/>
        <w:rPr/>
      </w:pPr>
      <w:r>
        <w:rPr>
          <w:rFonts w:ascii="IRNazanin" w:hAnsi="IRNazanin" w:eastAsia="IRNazanin"/>
          <w:color w:val="111111"/>
          <w:sz w:val="28"/>
          <w:sz w:val="28"/>
          <w:szCs w:val="28"/>
          <w:rtl w:val="true"/>
          <w:lang w:bidi="fa-IR"/>
        </w:rPr>
        <w:t>هدف را نيابند آرام نمى‌نشينند، حتى حاضر نيستند وجود يك غده طبيعى كوچك را در گوش‌هاى از بدن بيكار بدانند، و براى پيدا كردن فلسفه وجوديش ممكن است سال‌ها مطالعه و آزمايش كنند، اما وقتى به اصل آفرينش انسان مى‌رسند با صراحت مى‌گويند هيچ هدفى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تناقض شگفت‌آورى؟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ايمان به حكمت خداوند از يك سو، و توجه به فلسفه‌هاى اجزاى وجود انسان از سوى ديگر، ما را مؤمن مى‌سازد كه هدفى بزرگ از آفرينش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به دنبال اين هدف بگرديم و تا آن‌جا كه در توان داريم آن را مشخص سازيم و در مسيرش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مقدمه مى‌تواند چراغ‌ها و نورافكن‌هايى بسازد كه اين مسير تاريك را براى ما روشن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هميشه در كارهاى خود هدفى داريم كه اين هدف معمولاً دفع كمبودها و نيازهاى ما است، حتى اگر به ديگرى خدمت مى‌كنيم يا دست گرفتارى را مى‌گيريم و از گرفتارى نجات مى‌بخشيم، و يا حتى ايثار و فداكارى مى‌كنيم، آن‌ها نيز نوعى كمبود معنوى ما را بر طرف مى‌سازد، و نيازهاى مقدسى از ما را برآورده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مورد صفات و افعال خدا غالبا گرفتار مقايسه با خويش مى‌شويم گاه ممكن است اين تصور به وجود آيه كه خداوند چه كمبودى داشت كه با خلقت ما مرتفع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در آيات فوق مى‌خوانيم هدف آفرينش انسان عبادت است مى‌گوئيم او چه نيازى به عبادت ما دارد؟ </w:t>
      </w:r>
    </w:p>
    <w:p>
      <w:pPr>
        <w:pStyle w:val="BookText"/>
        <w:rPr/>
      </w:pPr>
      <w:r>
        <w:rPr>
          <w:rFonts w:ascii="Amiri" w:hAnsi="Amiri" w:eastAsia="Amiri" w:cs="Amiri"/>
          <w:color w:val="111111"/>
          <w:sz w:val="28"/>
          <w:sz w:val="28"/>
          <w:szCs w:val="28"/>
          <w:rtl w:val="true"/>
          <w:lang w:bidi="ar-SA"/>
        </w:rPr>
        <w:t>در حالى كه اين طرز تفكرها ناشى از همان مقايسه صفات خالق و مخلوق و واجب و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حكم اين‌كه وجودمان محدود است، براى رفع كمبودهايمان تلاش مى‌كنيم، و اعمالمان همه در اين مسير است، ولى در باره يك وجود نامحدود اين معنى امكان پذير نيست، بايد هدف افعال او را در غير وجود او جستجو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چشم‌هاى است فياض و مبدئى است نعمت‌آفرين كه موجودات را در كنف حمايت خود مى‌گيرد، و آن‌ها را پرورش داده، از نقص به كمال مى‌برد، و اين است هدف واقعى عبوديت و بندگى ما، و اين است فلسفه عبادات و نيايش‌هاى ما كه همگى كلاس‌هاى تربيت براى تكامل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نتيجه مى‌گيريم كه هدف آفرينش ما پيشرفت و تكامل هستى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اصل آفرينش، يك گام تكاملى عظيم است، يعنى چيزى را از عدم به وجود آوردن و از نيست هست كردن، و از صفر به مرحله عدد 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گام تكاملى عظيم، مراحل ديگر تكامل شروع مى‌شود، و تمام برنامه‌هاى دينى و الهى در همين مسير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سؤالى پيش مى‌آيد كه اگر هدف خلقت جود بر بندگان است، نه سود براى آفريدگار، و اين جود از طريق تكامل انسان‌ها است، چرا اين خداوند جواد و كريم، از آغاز بندگان را كامل نيافريد، تا همگى در جوار قرب او جاى گيرند، و از بركات نزديكى به ذات پاكش بهره‌ور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سؤال روشن است، تكامل انسانى چيزى نيست كه بتوان آن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بلكه راه طولانى و درازى است كه انسان‌ها بايد با پاى خود آن را طى كنند، و با اراده و تصميم و افعال اختيارى خويش، طرح آن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از كسى به اجبار و با زور سرنيزه مبلغ هنگفتى براى ساختن يك بيمارستان بگيرند اين عمل هيچ اثر اخلاقى و تكامل روحى براى او دارد؟</w:t>
      </w:r>
    </w:p>
    <w:p>
      <w:pPr>
        <w:pStyle w:val="BookText"/>
        <w:rPr/>
      </w:pPr>
      <w:r>
        <w:rPr>
          <w:rFonts w:ascii="IRNazanin" w:hAnsi="IRNazanin" w:eastAsia="IRNazanin"/>
          <w:color w:val="111111"/>
          <w:sz w:val="28"/>
          <w:sz w:val="28"/>
          <w:szCs w:val="28"/>
          <w:rtl w:val="true"/>
          <w:lang w:bidi="fa-IR"/>
        </w:rPr>
        <w:t>مسلما نه، اما اگر به اراده و ميل خويش، حتى يك ريال به چنين هدف مقدسى كمك كند به همان نسبت راه كمال اخلاقى را 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چنين نتيجه مى‌گيريم كه خداوند بايد با اوامر و تكاليف و برنامه‌هاى تربيتى كه وسيله پيامبران او و نيروى عقل ابلاغ مى‌شود، اين مسير را براى ما مشخص كند، و ما با اختيار و اراده خويش اين راه را بپيمائيم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اين‌جا سؤال ديگرى مطرح است كه وقتى بعضى توضيحات بالا را مى‌شنوند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هدف از آفرينش ما تكامل انسانى، يا به تعبير ديگر قرب به پروردگار و حركت وجودى ناقص به سوى وجودى بى‌نهايت كامل بوده است، ولى هدف از اين تكامل چيست؟</w:t>
      </w:r>
    </w:p>
    <w:p>
      <w:pPr>
        <w:pStyle w:val="BookText"/>
        <w:rPr/>
      </w:pPr>
      <w:r>
        <w:rPr>
          <w:rFonts w:ascii="IRNazanin" w:hAnsi="IRNazanin" w:eastAsia="IRNazanin"/>
          <w:color w:val="111111"/>
          <w:sz w:val="28"/>
          <w:sz w:val="28"/>
          <w:szCs w:val="28"/>
          <w:rtl w:val="true"/>
          <w:lang w:bidi="fa-IR"/>
        </w:rPr>
        <w:t xml:space="preserve">پاسخ اين سؤال نيز با اين جمله روشن مى‌شود كه تكامل، هدف نهايى و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محصلى سؤال كنيم براى چه درس مى‌خوانى؟</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دانشگاه راه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سؤال كنيم دانشگاه را براى چه مى‌خواهى؟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فى المثل دكتر يا مهندس لايقى شوم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دكترا و مهندسى را براى چه مى‌خواهى؟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اين‌كه فعاليت مثبتى كنم و هم درآمد خوبى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خوب را براى چه مى‌خواهى؟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زندگى آبرومند و مرفهى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مى‌پرسيم زندگى مرفه و آبرومند براى چه مى‌خواهى؟</w:t>
      </w:r>
    </w:p>
    <w:p>
      <w:pPr>
        <w:pStyle w:val="BookText"/>
        <w:rPr/>
      </w:pPr>
      <w:r>
        <w:rPr>
          <w:rFonts w:ascii="IRNazanin" w:hAnsi="IRNazanin" w:eastAsia="IRNazanin"/>
          <w:color w:val="111111"/>
          <w:sz w:val="28"/>
          <w:sz w:val="28"/>
          <w:szCs w:val="28"/>
          <w:rtl w:val="true"/>
          <w:lang w:bidi="fa-IR"/>
        </w:rPr>
        <w:t>در اين‌جا مى‌بينيم لحن سخن او عوض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براى اين‌كه زندگى مرفه و آبرومندى داشته باشم، يعنى همان پاسخ سابق را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دليل بر آن است كه او به پاسخ نهايى،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خويش رسيده كه ما وراى آن پاسخ ديگرى نيست، و هدف نهايى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مسائل زندگى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معنوى نيز مطلب همين گونه است، وقتى گفته مى‌شود آمدن انبياء و نزول كتب آسمانى، و تكاليف و برنامه‌هاى تربيتى براى چيست؟ مى‌گوئيم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تكامل انسانى و قرب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سؤال كنند تكامل و قرب پروردگار براى چه منظورى است؟</w:t>
      </w:r>
    </w:p>
    <w:p>
      <w:pPr>
        <w:pStyle w:val="BookText"/>
        <w:rPr/>
      </w:pPr>
      <w:r>
        <w:rPr>
          <w:rFonts w:ascii="IRNazanin" w:hAnsi="IRNazanin" w:eastAsia="IRNazanin"/>
          <w:color w:val="111111"/>
          <w:sz w:val="28"/>
          <w:sz w:val="28"/>
          <w:szCs w:val="28"/>
          <w:rtl w:val="true"/>
          <w:lang w:bidi="fa-IR"/>
        </w:rPr>
        <w:t>مى‌گوئيم براى قرب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هدف نهايى است، و به تعبير ديگر ما همه چيز را براى تكامل و قرب به خدا مى‌خواهيم اما قرب به خدا را براى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قرب به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بار سؤالى در اين‌جا مطرح مى‌شود كه در حديثى آمده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فاحببت ان اعرف و خلقت الخلق لكى اعرف؛ من گنجى پنهان بودم، دوست داشتم شناخته شوم، خلائق را آفريدم تا شناخته شوم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با آن‌چه گفتيد چه تناسبى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اين حديث يك خبر واحد است و در مسائل عقيدتى خبر واحد كارساز نيست، مفهوم حديث اين است كه شناخت</w:t>
      </w:r>
    </w:p>
    <w:p>
      <w:pPr>
        <w:pStyle w:val="BookText"/>
        <w:rPr/>
      </w:pPr>
      <w:r>
        <w:rPr>
          <w:rFonts w:ascii="IRNazanin" w:hAnsi="IRNazanin" w:eastAsia="IRNazanin"/>
          <w:color w:val="111111"/>
          <w:sz w:val="28"/>
          <w:sz w:val="28"/>
          <w:szCs w:val="28"/>
          <w:rtl w:val="true"/>
          <w:lang w:bidi="fa-IR"/>
        </w:rPr>
        <w:t>خداوند براى خلق وسيله تكامل آن‌ها است، يعنى من دوست داشتم كه فيض رحمتم همه جا را بگيرد، به همين جهت خلائق را آفريدم، و براى سير كمالى آن‌ها، راه و رسم معرفتم را به آنان آموختم، چرا كه معرفت و شناخت من رمز تكامل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بندگان بايد ذات خداوند را كه منبع همه كمالات است بشناسند، خود را با كمالات او تطبيق دهند، و پرتوى از آن را در وجود خويش فراهم سازند، تا جرقه‌اى از آن صفات كمال و جلال در وجودشان بدرخشد كه تكامل و قرب به خدا جز از طريق تخلق به اخلاق او ممكن نيست، و اين تخلق فرع بر شناخت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در فرازهاى بالا گفتيم به نتيجه‌گيرى نهايى نزديك مى‌شويم و مى‌گوئيم عبادت و عبوديت خدا يعنى در مسير خواست او گام برداشتن، و روح و جان را به او سپردن، عشق او را در دل جاى دادن، و خود را به اخلاق او آراستن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 نهايى آفرينش معرفى شده مفهومش همين است كه به تعبير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انسان كامل همان بنده راستين خدا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نظرى به روايات اسلامى پيرامون فلسفه آفرينش انسان در بالا از دو طريق مسأله هدف خلقت انسان را تعقيب كرديم يكى از طريق تفسير آيات قرآن، و ديگرى از طريق فلسفى، و هر دو ما را به يك نقطه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نوبت آن است كه از مسير سوم يعنى از طريق روايات اسلامى اين مسأله سرنوشت‌ساز را دنبال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دقت در روايات زير كه بخشى از اين روايات است بينش عميق‌ترى در اين مسأله به ما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از حضرتش سؤال كردند معنى اين سخن پيامبر چيست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مى‌توانيد عمل كنيد كه همه انسان‌ها براى هدفى كه آفريده شده‌اند آمادگى دارند؟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خلق الجن و الانس ليعبدوه، و لم يخلقهم ليعصوه و ذلك قوله عز و جل وَ ما خَلَقْتُ الْجِنَّ وَ الْإِنْسَ إِلَّا لِيَعْبُدُونِ فيسر كلا لما خلق له، فويل لمن استحب العمى على الهدى؛ خداوند بزرگ جن و انس را براى اين آفريده كه او را عبادت و اطاعت كنند، براى اين نيافريده است كه نافرمانيش نمايند، و اين همان استكه مى‌فرمايد وَ ما خَلَقْتُ الْجِنَّ وَ الْإِنْسَ إِلَّا لِيَعْبُدُونِ، و چون آن‌ها را براى اطاعت آفريده راه را براى رسيدن به اين هدف براى آنان آسان و هموار ساخته، پس واى به حال كسانى كه چشم بر هم گذارند و نابينايى را بر هدايت ترجيح دهند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اين حديث اشاره پر معنايى است به اين حقيقت كه چون خداوند انسان‌ها را براى هدف تكاملى آفريده وسائل آن را از نظر تكوين و تشريع فراهم ساخته و در اختيار او گذارده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اصحابش آمد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 جل ما خلق العباد الا ليعرفوه، فاذا عرفوه </w:t>
      </w:r>
    </w:p>
    <w:p>
      <w:pPr>
        <w:pStyle w:val="BookText"/>
        <w:rPr/>
      </w:pPr>
      <w:r>
        <w:rPr>
          <w:rFonts w:ascii="IRNazanin" w:hAnsi="IRNazanin" w:eastAsia="IRNazanin"/>
          <w:color w:val="111111"/>
          <w:sz w:val="28"/>
          <w:sz w:val="28"/>
          <w:szCs w:val="28"/>
          <w:rtl w:val="true"/>
          <w:lang w:bidi="fa-IR"/>
        </w:rPr>
        <w:t>عبدوه، فاذا عبدوه استغنوا بعبادته عن عبادة من سواه؛ خداوند بزرگ بندگان را نيافريده مگر به خاطر اين كه او را بشناسند، هنگامى كه او را بشناسند عبادتش مى‌كنند، و هنگامى كه بندگى او كنند از بندگى غير او بى‌نياز مى‌شوند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يك سؤال؛ سؤال ديگرى كه در اين‌جا مطرح مى‌شود اين است كه اگر خداوند بندگان را براى عبوديت آفريده است پس چرا گروهى راه كفر را پيش مى‌گيرند؟</w:t>
      </w:r>
    </w:p>
    <w:p>
      <w:pPr>
        <w:pStyle w:val="BookText"/>
        <w:rPr/>
      </w:pPr>
      <w:r>
        <w:rPr>
          <w:rFonts w:ascii="IRNazanin" w:hAnsi="IRNazanin" w:eastAsia="IRNazanin"/>
          <w:color w:val="111111"/>
          <w:sz w:val="28"/>
          <w:sz w:val="28"/>
          <w:szCs w:val="28"/>
          <w:rtl w:val="true"/>
          <w:lang w:bidi="fa-IR"/>
        </w:rPr>
        <w:t>آيا ممكن است اراده خداوند از هدفش تخلف پذيرد؟</w:t>
      </w:r>
    </w:p>
    <w:p>
      <w:pPr>
        <w:pStyle w:val="BookText"/>
        <w:rPr/>
      </w:pPr>
      <w:r>
        <w:rPr>
          <w:rFonts w:ascii="IRNazanin" w:hAnsi="IRNazanin" w:eastAsia="IRNazanin"/>
          <w:color w:val="111111"/>
          <w:sz w:val="28"/>
          <w:sz w:val="28"/>
          <w:szCs w:val="28"/>
          <w:rtl w:val="true"/>
          <w:lang w:bidi="fa-IR"/>
        </w:rPr>
        <w:t>كسانى كه اين ايراد را مى‌كنند در حقيقت اراده تكوينى و تشريعى را با هم اشتباه كرده‌اند زيرا هدف عبادت اجبارى نبوده؛ بلكه عبادت و بندگى توأم با اراده و اختيار است، و در چنين زمين‌هاى هدف به صورت آماده كردن زمينه‌ها تجلى مى‌كند، فى المثل هنگامى كه گفته مى‌شود من اين مسجد را براى نماز خواندن مردم درست كرده‌ام، مفهومش اين است آن را آماده براى اين كار ساخته‌ام نه اين‌كه مردم را به اجبار به نماز وادارم، هم‌چنين در موارد ديگر مانند ساختن مدرسه براى تحصيل و بيمارستان براى درمان و كتابخانه براى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خداوند اين انسان را آماده براى اطاعت و بندگى ساخته و هر گونه وسيله را اعم از عقل و عواطف و قواى مختلف را از درون و پيامبران و كتب آسمانى و برنامه‌هاى تشريعى را از برون براى آن‌ها فراهم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اين معنى در مؤمن و كافر يكسان است هر چند مؤمن از امكانات خود بهره‌بردارى نموده و كافر ننموده است</w:t>
      </w:r>
      <w:r>
        <w:rPr>
          <w:rFonts w:eastAsia="IRNazanin" w:cs="IRNazanin"/>
          <w:color w:val="111111"/>
          <w:sz w:val="28"/>
          <w:szCs w:val="28"/>
          <w:rtl w:val="true"/>
          <w:lang w:bidi="fa-IR"/>
        </w:rPr>
        <w:t xml:space="preserve">. </w:t>
      </w:r>
      <w:bookmarkStart w:id="93" w:name="pg14683_151793"/>
    </w:p>
    <w:p>
      <w:pPr>
        <w:pStyle w:val="BookText"/>
        <w:rPr/>
      </w:pPr>
      <w:bookmarkEnd w:id="93"/>
      <w:r>
        <w:rPr>
          <w:rFonts w:ascii="Amiri" w:hAnsi="Amiri" w:eastAsia="Amiri" w:cs="Amiri"/>
          <w:color w:val="111111"/>
          <w:sz w:val="28"/>
          <w:sz w:val="28"/>
          <w:szCs w:val="28"/>
          <w:rtl w:val="true"/>
          <w:lang w:bidi="ar-SA"/>
        </w:rPr>
        <w:t>لذا در حديثى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مى‌خوانيم كه وقتى از تفسير اين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سؤال كردند،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للعبادة؛ آن‌ها را براى عبوديت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ام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گروه خاصى منظور است يا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 همه مردم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از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وقتى از تفسير اين آيه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ليأمرهم بالعبادة؛ آن‌ها را آفريد تا دستور عبادت به آن‌ها 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اشاره به اين‌كه هدف اجبار به عبادت و بندگى نبوده؛ بلكه زمينه‌سازى براى آن بوده است، و اين در حق عموم مردم صادق مى‌باشد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Heading4"/>
        <w:numPr>
          <w:ilvl w:val="3"/>
          <w:numId w:val="1"/>
        </w:numPr>
        <w:rPr/>
      </w:pPr>
      <w:bookmarkStart w:id="94" w:name="__RefHeading___Toc3356828_1878427129"/>
      <w:bookmarkStart w:id="95" w:name="_Toc34"/>
      <w:bookmarkEnd w:id="94"/>
      <w:r>
        <w:rPr/>
        <w:t>3</w:t>
      </w:r>
      <w:r>
        <w:rPr>
          <w:rtl w:val="true"/>
        </w:rPr>
        <w:t xml:space="preserve">. </w:t>
      </w:r>
      <w:r>
        <w:rPr>
          <w:rtl w:val="true"/>
        </w:rPr>
        <w:t>اطاعت بی چون و چرا از خالق یکتای عالم هستی</w:t>
      </w:r>
      <w:bookmarkEnd w:id="95"/>
    </w:p>
    <w:p>
      <w:pPr>
        <w:pStyle w:val="Heading5"/>
        <w:numPr>
          <w:ilvl w:val="4"/>
          <w:numId w:val="1"/>
        </w:numPr>
        <w:rPr/>
      </w:pPr>
      <w:bookmarkStart w:id="96" w:name="__RefHeading___Toc3356830_187842712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قرآن کریم در آیات ذیل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w:t>
      </w:r>
      <w:bookmarkStart w:id="98" w:name="pg14683_151794"/>
    </w:p>
    <w:p>
      <w:pPr>
        <w:pStyle w:val="BookText"/>
        <w:rPr/>
      </w:pPr>
      <w:bookmarkEnd w:id="98"/>
      <w:r>
        <w:rPr>
          <w:rFonts w:ascii="IRNazanin" w:hAnsi="IRNazanin" w:eastAsia="IRNazanin"/>
          <w:color w:val="111111"/>
          <w:sz w:val="28"/>
          <w:sz w:val="28"/>
          <w:szCs w:val="28"/>
          <w:rtl w:val="true"/>
          <w:lang w:bidi="fa-IR"/>
        </w:rPr>
        <w:t>و از پيامبرش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سرپيچى نماييد،پيامبر مسئول اعمال خويش است و شما مسئول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اطاعت كنيد، هدايت خواهيد شد؛ و بر پيامبر چيزى جز رساندن آشكار نيست</w:t>
      </w:r>
      <w:r>
        <w:rPr>
          <w:rFonts w:eastAsia="IRNazanin" w:cs="IRNazanin"/>
          <w:color w:val="111111"/>
          <w:sz w:val="28"/>
          <w:szCs w:val="28"/>
          <w:rtl w:val="true"/>
          <w:lang w:bidi="fa-IR"/>
        </w:rPr>
        <w:t>!»</w:t>
      </w:r>
    </w:p>
    <w:p>
      <w:pPr>
        <w:pStyle w:val="Heading5"/>
        <w:numPr>
          <w:ilvl w:val="4"/>
          <w:numId w:val="1"/>
        </w:numPr>
        <w:rPr/>
      </w:pPr>
      <w:bookmarkStart w:id="99" w:name="__RefHeading___Toc3356832_1878427129"/>
      <w:bookmarkStart w:id="100" w:name="_Toc36"/>
      <w:bookmarkEnd w:id="99"/>
      <w:r>
        <w:rPr>
          <w:rtl w:val="true"/>
        </w:rPr>
        <w:t>تفسیر</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أَطِيعُوا اللَّهَ وَ أَطِيعُوا الرَّسُولَ فَإِنْ تَوَلَّوْا فَإِنَّما عَلَيْهِ ما حُمِّلَ وَ عَلَيْكُمْ ما حُمِّلْتُمْ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امر فرموده به اطاعت خدا در آن‌چه نازل كرده و اطاعت رسول در آن‌چه از ناحيه پروردگارشان مى‌آورد، و اوامرى كه در امر دين و دنيا به ايشان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صدر سخن قرار گرفته اشاره است به اين‌كه اطاعت فرمان چه از خدا و چه از رسول همه‌اش اطاعت خدا است، و همين اشاره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شده، و گرنه مى‌توانست از اول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اطيعونى؛ مرا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بفهماند كه طاعت رسول، به اين جهت كه رسول است، طاعت مرسل و فرستنده است و با همين حجت تمام مى‌شود</w:t>
      </w:r>
      <w:r>
        <w:rPr>
          <w:rFonts w:eastAsia="IRNazanin" w:cs="IRNazanin"/>
          <w:color w:val="111111"/>
          <w:sz w:val="28"/>
          <w:szCs w:val="28"/>
          <w:rtl w:val="true"/>
          <w:lang w:bidi="fa-IR"/>
        </w:rPr>
        <w:t>.</w:t>
      </w:r>
    </w:p>
    <w:p>
      <w:pPr>
        <w:pStyle w:val="Heading5"/>
        <w:numPr>
          <w:ilvl w:val="4"/>
          <w:numId w:val="1"/>
        </w:numPr>
        <w:rPr/>
      </w:pPr>
      <w:bookmarkStart w:id="101" w:name="__RefHeading___Toc3356834_1878427129"/>
      <w:bookmarkStart w:id="102" w:name="_Toc37"/>
      <w:bookmarkEnd w:id="101"/>
      <w:r>
        <w:rPr>
          <w:rtl w:val="true"/>
        </w:rPr>
        <w:t>رسول را وظيفه‌اى و شما را وظيفه‌اى است</w:t>
      </w:r>
      <w:bookmarkEnd w:id="102"/>
    </w:p>
    <w:p>
      <w:pPr>
        <w:pStyle w:val="BookText"/>
        <w:rPr/>
      </w:pPr>
      <w:r>
        <w:rPr>
          <w:rFonts w:ascii="IRNazanin" w:hAnsi="IRNazanin" w:eastAsia="IRNazanin"/>
          <w:color w:val="111111"/>
          <w:sz w:val="28"/>
          <w:sz w:val="28"/>
          <w:szCs w:val="28"/>
          <w:rtl w:val="true"/>
          <w:lang w:bidi="fa-IR"/>
        </w:rPr>
        <w:t>رسول و فرستادۀ خداوند را وظيفه‌اى است و شما نیز وظيفه‌اى دارید؛ نافرمانى شما به او زيانى نمى‌رساند و پيروى از او مايه هدايت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دنبال سخن، چند جمله اضافه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فَإِنَّما عَلَيْهِ ما حُمِّلَ وَ عَلَيْكُمْ ما حُمِّلْتُمْ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از طاعت رسول اعراض كنيد اين اعراض شما ضررى به رسول نمى‌زند، چون رسول وظيفه خود را انجام داده، و وظيفه او هيچ ربطى به شما ندارد، شما هم تكليفى </w:t>
      </w:r>
      <w:bookmarkStart w:id="103" w:name="pg14683_151795"/>
    </w:p>
    <w:p>
      <w:pPr>
        <w:pStyle w:val="BookText"/>
        <w:rPr/>
      </w:pPr>
      <w:bookmarkEnd w:id="103"/>
      <w:r>
        <w:rPr>
          <w:rFonts w:ascii="IRNazanin" w:hAnsi="IRNazanin" w:eastAsia="IRNazanin"/>
          <w:color w:val="111111"/>
          <w:sz w:val="28"/>
          <w:sz w:val="28"/>
          <w:szCs w:val="28"/>
          <w:rtl w:val="true"/>
          <w:lang w:bidi="fa-IR"/>
        </w:rPr>
        <w:t>داريد كه انجام و تخلف از آن هيچ ارتباط و سود و زيانى براى او ندارد، چون اطاعت همه‌اش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تُطِيعُوهُ 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چند او تكليفى دارد، و شما تكليفى ديگر، ولى اگر او را اطاعت كنيد هدايت مى‌يابيد، براى اين‌كه آن‌چه او براى شما مى‌آورد، و هر امرى كه مى‌كند از ناحيه خدا و به امر اوست، و در حقيقت اطاعت براى خدا است، و معلوم است كه در اطاعت خدا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عَلَى الرَّسُولِ إِلَّا الْبَلاغُ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به منزله تعليل مطالب قبل است، يعنى آن‌چه از تكاليف كه به دوش رسول است عبارت است از تبليغ و بس، پس اگر شما پيام او را مخالفت كنيد هيچ حرجى متوجه او نمى‌شود، و چون رسول مسئوليتى جز تبليغ ندارد، قهراً اطاعت خدا اطاعت فرستاده او است، و اطاعت فرستنده او كه همان خداى سبحان است مايه هدايت شما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كنيد خدا را، و اطاعت كنيد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اعمال خود را باطل نسازيد</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356836_1878427129"/>
      <w:bookmarkStart w:id="105" w:name="_Toc38"/>
      <w:bookmarkEnd w:id="104"/>
      <w:r>
        <w:rPr>
          <w:rtl w:val="true"/>
        </w:rPr>
        <w:t>تفسیر</w:t>
      </w:r>
      <w:bookmarkEnd w:id="1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بعد از آن‌كه حال كفار را بيان كرد، و بيان حال بيماردلان و تثاقل آنان در امر قتال و حال مرتدين ايشان را بر آن بيان اضافه كرد، اينك در اين آيات روى سخن را به مؤمنين برگردانده و بر حذرشان مى‌دارد از اين‌كه مثل آن كفار و آن منافقين </w:t>
      </w:r>
      <w:bookmarkStart w:id="106" w:name="pg14683_151796"/>
    </w:p>
    <w:p>
      <w:pPr>
        <w:pStyle w:val="BookText"/>
        <w:rPr/>
      </w:pPr>
      <w:bookmarkEnd w:id="106"/>
      <w:r>
        <w:rPr>
          <w:rFonts w:ascii="IRNazanin" w:hAnsi="IRNazanin" w:eastAsia="IRNazanin"/>
          <w:color w:val="111111"/>
          <w:sz w:val="28"/>
          <w:sz w:val="28"/>
          <w:szCs w:val="28"/>
          <w:rtl w:val="true"/>
          <w:lang w:bidi="fa-IR"/>
        </w:rPr>
        <w:t>و آن مرتدين باشند و با مشركين سازش نموده به سوى آنان متمايل شوند، در نتيجه تابع روشى شوند كه خدا را به خشم مى‌آورد، و يا همانند منافقان از خوشنودى خدا كراهت داشته باشند، و در نتيجه عملشان حبط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آيات ايشان را با ترغيب و ترهيب و تطميع و تخويف، موعظه هم مى‌كند، و با اين بيانات سوره خاتمه مى‌يابد</w:t>
      </w:r>
      <w:r>
        <w:rPr>
          <w:rFonts w:eastAsia="IRNazanin" w:cs="IRNazanin"/>
          <w:color w:val="111111"/>
          <w:sz w:val="28"/>
          <w:szCs w:val="28"/>
          <w:rtl w:val="true"/>
          <w:lang w:bidi="fa-IR"/>
        </w:rPr>
        <w:t>.</w:t>
      </w:r>
    </w:p>
    <w:p>
      <w:pPr>
        <w:pStyle w:val="Heading5"/>
        <w:numPr>
          <w:ilvl w:val="4"/>
          <w:numId w:val="1"/>
        </w:numPr>
        <w:rPr/>
      </w:pPr>
      <w:bookmarkStart w:id="107" w:name="__RefHeading___Toc3356838_1878427129"/>
      <w:bookmarkStart w:id="108" w:name="_Toc39"/>
      <w:bookmarkEnd w:id="107"/>
      <w:r>
        <w:rPr>
          <w:rtl w:val="true"/>
        </w:rPr>
        <w:t>مقصود از اطاعت خدا و اطاعت رسول</w:t>
      </w:r>
      <w:r>
        <w:rPr>
          <w:rtl w:val="true"/>
        </w:rPr>
        <w:t>(</w:t>
      </w:r>
      <w:r>
        <w:rPr>
          <w:rtl w:val="true"/>
        </w:rPr>
        <w:t xml:space="preserve">صلی الله علیه وآله </w:t>
      </w:r>
      <w:r>
        <w:rPr>
          <w:rtl w:val="true"/>
        </w:rPr>
        <w:t>)</w:t>
      </w:r>
      <w:bookmarkEnd w:id="108"/>
    </w:p>
    <w:p>
      <w:pPr>
        <w:pStyle w:val="BookText"/>
        <w:rPr/>
      </w:pPr>
      <w:r>
        <w:rPr>
          <w:rFonts w:ascii="Amiri" w:hAnsi="Amiri" w:eastAsia="Amiri" w:cs="Amiri"/>
          <w:color w:val="111111"/>
          <w:sz w:val="28"/>
          <w:sz w:val="28"/>
          <w:szCs w:val="28"/>
          <w:rtl w:val="true"/>
          <w:lang w:bidi="ar-SA"/>
        </w:rPr>
        <w:t>مقصود از اطاعت خدا و اطاعت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لا تُبْطِلُوا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اگر چه در مدلول خود مستقل، و از نظر معنا مطلق است، و حتى فقهاء با اين قسمت از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تُبْطِلُوا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كرده‌اند كه بعد از شروع به نماز جايز نيست آن را باطل كرد، و ليكن اگر آن را با در نظر گرفتنسياقى كه با آيات قبل دارد، مورد دقت قرار دهيم، آياتى كه متعرض مسأله قتال بود، و هم‌چنين آيات بعد كه آن‌ها نيز در يك سياق قرار دارند، و مخصوصاً با ظاهر تعليلى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ظاهر تفريعى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 وَ تَدْعُوا إِلَى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خلاصه آيه مورد بحث را با سياقش در نظر بگيريم، آن وقت مى‌فهميم منظورش از اطاعت خدا اطاعت او در احكامى است كه در قرآن نازل كرده، و منظورش از اطاعت رسول، اطاعت او است در همه آن دستوراتى كه از ناحيه خدا نازل كرده، و آن دستوراتى كه خودش از باب اين‌كه، ولى مسلمين و زمام‌دار جامعه دينى ايشان است صادر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ايشان را هشدار مى‌دهد </w:t>
      </w:r>
    </w:p>
    <w:p>
      <w:pPr>
        <w:pStyle w:val="BookText"/>
        <w:rPr/>
      </w:pPr>
      <w:r>
        <w:rPr>
          <w:rFonts w:ascii="IRNazanin" w:hAnsi="IRNazanin" w:eastAsia="IRNazanin"/>
          <w:color w:val="111111"/>
          <w:sz w:val="28"/>
          <w:sz w:val="28"/>
          <w:szCs w:val="28"/>
          <w:rtl w:val="true"/>
          <w:lang w:bidi="fa-IR"/>
        </w:rPr>
        <w:t>از اين‌كه از اطاعت اين دو جور دستور سرباز زنند، كه اگر چنين كنند اعمال‌شان حبط مى‌شود، هم‌چنان كه عاقبت مخالفت بعضى از نامبردگان در آيات قبل اين شد كه بعد از روشن شدن هدايت كارشان به ارتداد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اطاعت خدا به حسب مورد اطاعت او در احكام مربوط به قتال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 است در هر دستورى كه آن جناب مأمور به آن و به ابلاغ آن شده، و نيز هر دستوريست كه آن جناب به عنوان مقدمه قتال و به ولايتى كه در آن داشته داده،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حكم قتال است، آن طور كه منافقان و مرتدين تخلف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بعضى از مفسرين‌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حبط شدن آن منت نهادن بر خدا و رسول است كه ما ايمان آورديم، و چنين و چنان كرديم، به شهادت اين‌كه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أَنْ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مى‌گذارند كه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ابطال، ابطال به رياء و خودنمايى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به وسيلۀ عجب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تنها ابطال صدقات به وسيلۀ منت و اذيت است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صَدَقاتِكُمْ بِالْمَنِّ وَ الْأَذى</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به وسيلۀ گناهان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گناهان كبيره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09" w:name="pg14683_151798"/>
    </w:p>
    <w:p>
      <w:pPr>
        <w:pStyle w:val="BookText"/>
        <w:rPr/>
      </w:pPr>
      <w:bookmarkEnd w:id="109"/>
      <w:r>
        <w:rPr>
          <w:rFonts w:ascii="IRNazanin" w:hAnsi="IRNazanin" w:eastAsia="IRNazanin"/>
          <w:color w:val="111111"/>
          <w:sz w:val="28"/>
          <w:sz w:val="28"/>
          <w:szCs w:val="28"/>
          <w:rtl w:val="true"/>
          <w:lang w:bidi="fa-IR"/>
        </w:rPr>
        <w:t xml:space="preserve">و اشكالى كه متوجه همه اين گفته‌ها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اين‌كه هر يك در جاى خود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كدام از آن‌ها يكى از مصاديق آيه است، نه اين‌كه آيه در خصوص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در صورتى است كه ما از سياق آيه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گر نه گفتيم كه سياق تنها با اين معنا سازگار است كه منظور تخلف از جهاد باشد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10" w:name="__RefHeading___Toc3356840_1878427129"/>
      <w:bookmarkStart w:id="111" w:name="_Toc40"/>
      <w:bookmarkEnd w:id="110"/>
      <w:r>
        <w:rPr/>
        <w:t>4</w:t>
      </w:r>
      <w:r>
        <w:rPr>
          <w:rtl w:val="true"/>
        </w:rPr>
        <w:t xml:space="preserve">. </w:t>
      </w:r>
      <w:r>
        <w:rPr>
          <w:rtl w:val="true"/>
        </w:rPr>
        <w:t>تلازم ارتباط و تعامل و اطاعت از خدا و رسول</w:t>
      </w:r>
      <w:r>
        <w:rPr>
          <w:rtl w:val="true"/>
        </w:rPr>
        <w:t>(</w:t>
      </w:r>
      <w:r>
        <w:rPr>
          <w:rtl w:val="true"/>
        </w:rPr>
        <w:t xml:space="preserve">صلی الله علیه وآله </w:t>
      </w:r>
      <w:r>
        <w:rPr>
          <w:rtl w:val="true"/>
        </w:rPr>
        <w:t>)</w:t>
      </w:r>
      <w:bookmarkEnd w:id="111"/>
    </w:p>
    <w:p>
      <w:pPr>
        <w:pStyle w:val="Heading5"/>
        <w:numPr>
          <w:ilvl w:val="4"/>
          <w:numId w:val="1"/>
        </w:numPr>
        <w:rPr/>
      </w:pPr>
      <w:bookmarkStart w:id="112" w:name="__RefHeading___Toc3356842_187842712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تا سست نشويد،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كنيد كه خداوند با استقامت كنندگان است</w:t>
      </w:r>
      <w:r>
        <w:rPr>
          <w:rFonts w:eastAsia="IRNazanin" w:cs="IRNazanin"/>
          <w:color w:val="111111"/>
          <w:sz w:val="28"/>
          <w:szCs w:val="28"/>
          <w:rtl w:val="true"/>
          <w:lang w:bidi="fa-IR"/>
        </w:rPr>
        <w:t>!»</w:t>
      </w:r>
    </w:p>
    <w:p>
      <w:pPr>
        <w:pStyle w:val="Heading5"/>
        <w:numPr>
          <w:ilvl w:val="4"/>
          <w:numId w:val="1"/>
        </w:numPr>
        <w:rPr/>
      </w:pPr>
      <w:bookmarkStart w:id="114" w:name="__RefHeading___Toc3356844_1878427129"/>
      <w:bookmarkStart w:id="115" w:name="_Toc42"/>
      <w:bookmarkEnd w:id="114"/>
      <w:r>
        <w:rPr>
          <w:rtl w:val="true"/>
        </w:rPr>
        <w:t>تفسیر</w:t>
      </w:r>
      <w:bookmarkEnd w:id="1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خدا و رسولش را اطاعت كنيد و در موقع برخورد دشمن، با هم متفق باشيد و از اختلاف، بپرهيزيد كه ترس از دشمن، دامن‌گير شما مى‌شود و در جنگ ضعيف مى‌شويد و صولت و قوت شما از بين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پيروزى را از دست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دولت را از دست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كنايه از پيشرفت و نفوذ و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bookmarkStart w:id="116" w:name="pg14683_151799"/>
    </w:p>
    <w:p>
      <w:pPr>
        <w:pStyle w:val="BookText"/>
        <w:rPr/>
      </w:pPr>
      <w:bookmarkEnd w:id="116"/>
      <w:r>
        <w:rPr>
          <w:rFonts w:ascii="IRNazanin" w:hAnsi="IRNazanin" w:eastAsia="IRNazanin"/>
          <w:color w:val="111111"/>
          <w:sz w:val="28"/>
          <w:sz w:val="28"/>
          <w:szCs w:val="28"/>
          <w:rtl w:val="true"/>
          <w:lang w:bidi="fa-IR"/>
        </w:rPr>
        <w:t>يعنى اگر اختلاف پيدا كنيد، نسيم پيروزى بر زندگى شما نخواهد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قتاده و ابن زيد است؛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بالصبا و اهلكت عاد بالدبور؛ من با باد صبا پيروز شدم و قوم عاد با باد مسموم جنوب هلاك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إِنَّ اللَّهَ مَعَ الصَّابِرِينَ؛ براى جنگ با دشمن شكيبا باشيد كه خدا با شكيبايان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خَرَجُوا مِنْ دِيارِهِمْ بَطَراً وَ رِئاءَ النَّاسِ وَ يَصُدُّونَ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قريش نباشيد كه براى نجات كاروان خويش، اردويى شرابخوار و خيناگر براه انداختند و بقصد خود نمايى و منع ديگران از دين خدا، از مكه رهسپار بدر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رياى آن‌ها اين بود كه مى‌خواستند نشان دهند كه مسلمين را به حساب نمى‌گيرند و از آن‌ها وحشتى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يَعْمَلُونَ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كردار آنان آگاه است و هيچ‌يك از اعمال ايشان بر او پوشيده نيست و آن‌ها را كيفر مى‌دهد</w:t>
      </w:r>
      <w:r>
        <w:rPr>
          <w:rFonts w:eastAsia="IRNazanin" w:cs="IRNazanin"/>
          <w:color w:val="111111"/>
          <w:sz w:val="28"/>
          <w:szCs w:val="28"/>
          <w:rtl w:val="true"/>
          <w:lang w:bidi="fa-IR"/>
        </w:rPr>
        <w:t>.»</w:t>
      </w:r>
    </w:p>
    <w:p>
      <w:pPr>
        <w:pStyle w:val="Heading5"/>
        <w:numPr>
          <w:ilvl w:val="4"/>
          <w:numId w:val="1"/>
        </w:numPr>
        <w:rPr/>
      </w:pPr>
      <w:bookmarkStart w:id="117" w:name="__RefHeading___Toc3356846_1878427129"/>
      <w:bookmarkStart w:id="118" w:name="_Toc43"/>
      <w:bookmarkEnd w:id="117"/>
      <w:r>
        <w:rPr>
          <w:rtl w:val="true"/>
        </w:rPr>
        <w:t>داستان</w:t>
      </w:r>
      <w:bookmarkEnd w:id="1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 وقتى كه ابو‌سفيان يقين كرد كه كاروان را نجات داده است، براى قريش پيام فرستاد 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نمى‌گرديم، تا بدر را به تصرف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يكى از جاهايى بود كه عرب در آن‌جا اجتماع مى‌كرد و بازارى در آن‌جا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آن‌جا بمانيم و حيواناتى ذبح كنيم و از گوشت آن‌ها بخوريم و شراب بنوشيم و هنرمندان ما برنامه‌هاى هنرى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w:t>
      </w:r>
      <w:bookmarkStart w:id="119" w:name="pg14683_151800"/>
    </w:p>
    <w:p>
      <w:pPr>
        <w:pStyle w:val="BookText"/>
        <w:rPr/>
      </w:pPr>
      <w:bookmarkEnd w:id="119"/>
      <w:r>
        <w:rPr>
          <w:rFonts w:ascii="IRNazanin" w:hAnsi="IRNazanin" w:eastAsia="IRNazanin"/>
          <w:color w:val="111111"/>
          <w:sz w:val="28"/>
          <w:sz w:val="28"/>
          <w:szCs w:val="28"/>
          <w:rtl w:val="true"/>
          <w:lang w:bidi="fa-IR"/>
        </w:rPr>
        <w:t>از اين مراسم و جشن، اطلاع پيدا كند و هميشه از ما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هوس خود دست نيافتند و جشنشان بعزا مبدل شد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0" w:name="__RefHeading___Toc3356848_1878427129"/>
      <w:bookmarkStart w:id="121" w:name="_Toc44"/>
      <w:bookmarkEnd w:id="120"/>
      <w:r>
        <w:rPr/>
        <w:t>5</w:t>
      </w:r>
      <w:r>
        <w:rPr>
          <w:rtl w:val="true"/>
        </w:rPr>
        <w:t xml:space="preserve">. </w:t>
      </w:r>
      <w:r>
        <w:rPr>
          <w:rtl w:val="true"/>
        </w:rPr>
        <w:t>لازمۀ اطاعت، عدم سرپیچی می‌باشد</w:t>
      </w:r>
      <w:bookmarkEnd w:id="121"/>
    </w:p>
    <w:p>
      <w:pPr>
        <w:pStyle w:val="Heading5"/>
        <w:numPr>
          <w:ilvl w:val="4"/>
          <w:numId w:val="1"/>
        </w:numPr>
        <w:rPr/>
      </w:pPr>
      <w:bookmarkStart w:id="122" w:name="__RefHeading___Toc3356850_1878427129"/>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قالُوا سَمِعْنا وَ 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 اطاعت كنيد؛ و سرپيچى ننماييد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كسانى نباشيد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حقيقت نمى‌شنيدند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جنبندگان نزد خدا، افراد كر و لالى هستند كه انديشه نمى‌كنند</w:t>
      </w:r>
      <w:r>
        <w:rPr>
          <w:rFonts w:eastAsia="IRNazanin" w:cs="IRNazanin"/>
          <w:color w:val="111111"/>
          <w:sz w:val="28"/>
          <w:szCs w:val="28"/>
          <w:rtl w:val="true"/>
          <w:lang w:bidi="fa-IR"/>
        </w:rPr>
        <w:t>.»</w:t>
      </w:r>
    </w:p>
    <w:p>
      <w:pPr>
        <w:pStyle w:val="Heading5"/>
        <w:numPr>
          <w:ilvl w:val="4"/>
          <w:numId w:val="1"/>
        </w:numPr>
        <w:rPr/>
      </w:pPr>
      <w:bookmarkStart w:id="124" w:name="__RefHeading___Toc3356852_1878427129"/>
      <w:bookmarkStart w:id="125" w:name="_Toc46"/>
      <w:bookmarkEnd w:id="124"/>
      <w:r>
        <w:rPr>
          <w:rtl w:val="true"/>
        </w:rPr>
        <w:t>تفسیر</w:t>
      </w:r>
      <w:bookmarkEnd w:id="12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از سياق كلام برمى‌آيد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يعنى از رسول خدا روى برمتابيد با اين‌كه داريد دعوت حقه‌اى را كه به وى وحى شده مى‌شنويد و اوامر و نواهى او را كه همه به صلاح دين و دنياى شما است به گوش خود مى‌شنويد، البته در آيۀ شريفه اوامر و نواهى مربوط به‌جنگ منظور كلام است و ليكن بيان آيه عام است</w:t>
      </w:r>
      <w:r>
        <w:rPr>
          <w:rFonts w:eastAsia="IRNazanin" w:cs="IRNazanin"/>
          <w:color w:val="111111"/>
          <w:sz w:val="28"/>
          <w:szCs w:val="28"/>
          <w:rtl w:val="true"/>
          <w:lang w:bidi="fa-IR"/>
        </w:rPr>
        <w:t xml:space="preserve">. </w:t>
      </w:r>
      <w:bookmarkStart w:id="126" w:name="pg14683_151801"/>
    </w:p>
    <w:p>
      <w:pPr>
        <w:pStyle w:val="Heading5"/>
        <w:numPr>
          <w:ilvl w:val="4"/>
          <w:numId w:val="1"/>
        </w:numPr>
        <w:rPr/>
      </w:pPr>
      <w:bookmarkStart w:id="127" w:name="__RefHeading___Toc3356854_1878427129"/>
      <w:bookmarkStart w:id="128" w:name="_Toc47"/>
      <w:bookmarkEnd w:id="126"/>
      <w:bookmarkEnd w:id="127"/>
      <w:r>
        <w:rPr>
          <w:rtl w:val="true"/>
        </w:rPr>
        <w:t xml:space="preserve">مراد از کسانی که می‌گفتند </w:t>
      </w:r>
      <w:r>
        <w:rPr>
          <w:rtl w:val="true"/>
        </w:rPr>
        <w:t>«</w:t>
      </w:r>
      <w:r>
        <w:rPr>
          <w:rtl w:val="true"/>
        </w:rPr>
        <w:t>شنیدیم</w:t>
      </w:r>
      <w:r>
        <w:rPr>
          <w:rtl w:val="true"/>
        </w:rPr>
        <w:t xml:space="preserve">» </w:t>
      </w:r>
      <w:r>
        <w:rPr>
          <w:rtl w:val="true"/>
        </w:rPr>
        <w:t xml:space="preserve">ولی </w:t>
      </w:r>
      <w:r>
        <w:rPr>
          <w:rtl w:val="true"/>
        </w:rPr>
        <w:t>«</w:t>
      </w:r>
      <w:r>
        <w:rPr>
          <w:rtl w:val="true"/>
        </w:rPr>
        <w:t>نمی‌نشنیدند</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قالُوا سَمِعْنا وَ هُمْ لا يَسْمَعُونَ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اين جمله روشن است، ولى بايد دانست كه در آن يك نوع توهينى به مشركين شده كه گفتند ما شنيديم و ليكن نمى‌شنوند، و اين گفتارشان را خداى تعالى در چند آيه بعد حكايت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آياتُنا قالُوا قَدْ سَمِعْنا لَوْ نَشاءُ لَقُلْنا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اين‌كه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مى‌شنيدند قبولش مى‌كردند هم‌چنان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آذانٌ لا يَسْمَعُونَ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نيز از اصحاب سعير حكايت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اولى شنيدن كلام حق از طريق گوش است، و در آيۀ دومى به معناى انقياد و پذيرفتن مضمون كلام حقى است كه مسموع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دو آيه به‌طورى كه ملاحظه مى‌كنيد خطابى است به مؤمنين كه به نوعى از اتصال متصل به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 مشركين است، پس خداى تعالى بعد از آن‌كه خطاب را متوجه مشركين نموده و ايشان را در درخواست فتح و پيروزى مذمت و استهزاء مى‌كند، 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هميشهبا كلمۀ ايمان بر كلمه كفر و يا دعوت حق بر دعوت باطل است، خطاب را متوجه حزب خود يعنى مؤمنين نموده و ايشان را امر به اطاعت خود و </w:t>
      </w:r>
      <w:bookmarkStart w:id="129" w:name="pg14683_151802"/>
    </w:p>
    <w:p>
      <w:pPr>
        <w:pStyle w:val="BookText"/>
        <w:rPr/>
      </w:pPr>
      <w:bookmarkEnd w:id="129"/>
      <w:r>
        <w:rPr>
          <w:rFonts w:ascii="IRNazanin" w:hAnsi="IRNazanin" w:eastAsia="IRNazanin"/>
          <w:color w:val="111111"/>
          <w:sz w:val="28"/>
          <w:sz w:val="28"/>
          <w:szCs w:val="28"/>
          <w:rtl w:val="true"/>
          <w:lang w:bidi="fa-IR"/>
        </w:rPr>
        <w:t>اطاعت رسولش مى‌فرمايد، و از اين‌كه بعد از شنيدن دعوت حقه او از وى رو برتابند زنهارشان مى‌دهد، و از اين‌كه مانند مشركين باشند كه بگويند شنيديم و حال آن‌كه نشنوند بر حذرشان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آيۀ شريفه اشاره به آن عده‌اى از اهل مكه باشد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ولى دل‌هايشان از ترديد بيرون نيامده بود و با مشركين براى جنگ با آن حضرت حركت كردند، و در بدر به بلائى كه بر سر مشركين آمد دچار گرديدند، چون در خبر آمده كه عده‌اى از قريش در همان مكه ايمان آورده بودند، و ليكن پدرانشان نمى‌گذاشتند كه از مكه بيرون بيايند، و در مدينه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بپيوندند، و ناچار با پدرانشان كه براى شركت در جنگ بدر حركت كردند بيرون آمده و به بدر آمدند، و ليكن وقتى در آن‌جا قلت مسلمان‌ها را ديدند از ايمان خود منصرف شده و گفتند اين بيچاره‌ها فريب دينشان را خوردند، و آن عده عبارت بودند از قيس بن وليد بن مغيره، على بن امية بن خلف، عاص بن منبه بن حجاج، حارث بن زمعه، و قيس بن فاكه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الْمُنافِقُونَ وَ الَّذِينَ فِي قُلُوبِهِمْ مَرَضٌ غَرَّ هؤُلاءِ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چند آيه ديگر همين سوره است اشاره به داستان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نمى‌شنوند اهل كتاب يعنى يهوديهاى بنى‌قريظه و بنى‌نضير است، و ليكن اين قول بعيد است</w:t>
      </w:r>
      <w:r>
        <w:rPr>
          <w:rFonts w:eastAsia="IRNazanin" w:cs="IRNazanin"/>
          <w:color w:val="111111"/>
          <w:sz w:val="28"/>
          <w:szCs w:val="28"/>
          <w:rtl w:val="true"/>
          <w:lang w:bidi="fa-IR"/>
        </w:rPr>
        <w:t>.</w:t>
      </w:r>
    </w:p>
    <w:p>
      <w:pPr>
        <w:pStyle w:val="Heading5"/>
        <w:numPr>
          <w:ilvl w:val="4"/>
          <w:numId w:val="1"/>
        </w:numPr>
        <w:rPr/>
      </w:pPr>
      <w:bookmarkStart w:id="130" w:name="__RefHeading___Toc3356856_1878427129"/>
      <w:bookmarkStart w:id="131" w:name="_Toc48"/>
      <w:bookmarkEnd w:id="130"/>
      <w:r>
        <w:rPr>
          <w:rtl w:val="true"/>
        </w:rPr>
        <w:t>بدترين جنبدگان، كر و لال‌هايى هستند كه تعقل نمى‌كنند</w:t>
      </w:r>
      <w:bookmarkEnd w:id="1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سياق كلام و </w:t>
      </w:r>
      <w:bookmarkStart w:id="132" w:name="pg14683_151803"/>
    </w:p>
    <w:p>
      <w:pPr>
        <w:pStyle w:val="BookText"/>
        <w:rPr/>
      </w:pPr>
      <w:bookmarkEnd w:id="132"/>
      <w:r>
        <w:rPr>
          <w:rFonts w:ascii="IRNazanin" w:hAnsi="IRNazanin" w:eastAsia="IRNazanin"/>
          <w:color w:val="111111"/>
          <w:sz w:val="28"/>
          <w:sz w:val="28"/>
          <w:szCs w:val="28"/>
          <w:rtl w:val="true"/>
          <w:lang w:bidi="fa-IR"/>
        </w:rPr>
        <w:t xml:space="preserve">موصول و ضميرهاى اولى العقلى كه در اين دو آيه به‌كار رفته برمى‌آيد كه اين دو آيه تعريض و مذمت همان كفارى است كه قبلاً در باره آنان صحبت شد، و بنا بر اين چنين مى‌نمايد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ذكرى باشد، و اگر چنين باشد برگشت معنا به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جنبندگانى كه از انواع حيوانات در روى زمين در حركتند همين كر و لالهايى هستند كه تعقل نمى‌كنند، و اين تعقل نكردنشان براى اين است كه راهى به سوى تلقى حق و قبول آن ندارند، چون زبان و گوش ندارند، پس در حقيقت كر و لالند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سبب گرفتارى آنان را ذكر مى‌كند و مى‌فرمايد كه اگر به كرى و لالى دچار شدند و در نتيجه كلمه حق را نمى‌شنوند و به كلمه حق تكلم نمى‌كنند، و كوتاه سخن اگر خداوند نعمت شنوايى و قبول را به كلى از ايشان سلب كرد، براى اين بود كه در ايشان خيرى سراغ نداشته، و قطعاً اگر خيرى مى‌داشتند خداوند از آن خبر مى‌داشت، و چون چنين خيرى را در ايشان نديد موفق به شنيدن و پذيرفتنشان نكرد، و اگر با اين حال نعمت شنوايى را به ايشان ارزانى مى‌داشت، از اين نعمت استفاده نمى‌شد، و باز دعوت حق را نمى‌شنيدند و قبول نمى‌كردند؛ بلكه از آن روى برتافته و اعراض مى‌كردند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33" w:name="__RefHeading___Toc3356858_1878427129"/>
      <w:bookmarkStart w:id="134" w:name="_Toc49"/>
      <w:bookmarkEnd w:id="133"/>
      <w:r>
        <w:rPr/>
        <w:t>6</w:t>
      </w:r>
      <w:r>
        <w:rPr>
          <w:rtl w:val="true"/>
        </w:rPr>
        <w:t xml:space="preserve">. </w:t>
      </w:r>
      <w:r>
        <w:rPr>
          <w:rtl w:val="true"/>
        </w:rPr>
        <w:t>اطاعت خدا و رسول</w:t>
      </w:r>
      <w:r>
        <w:rPr>
          <w:rtl w:val="true"/>
        </w:rPr>
        <w:t>(</w:t>
      </w:r>
      <w:r>
        <w:rPr>
          <w:rtl w:val="true"/>
        </w:rPr>
        <w:t xml:space="preserve">صلی الله علیه وآله </w:t>
      </w:r>
      <w:r>
        <w:rPr>
          <w:rtl w:val="true"/>
        </w:rPr>
        <w:t xml:space="preserve">) </w:t>
      </w:r>
      <w:r>
        <w:rPr>
          <w:rtl w:val="true"/>
        </w:rPr>
        <w:t>و عدم تجاوز به حقوق دیگران</w:t>
      </w:r>
      <w:bookmarkEnd w:id="134"/>
    </w:p>
    <w:p>
      <w:pPr>
        <w:pStyle w:val="Heading5"/>
        <w:numPr>
          <w:ilvl w:val="4"/>
          <w:numId w:val="1"/>
        </w:numPr>
        <w:rPr/>
      </w:pPr>
      <w:bookmarkStart w:id="135" w:name="__RefHeading___Toc3356860_1878427129"/>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 </w:t>
      </w:r>
      <w:bookmarkStart w:id="137" w:name="pg14683_151804"/>
    </w:p>
    <w:p>
      <w:pPr>
        <w:pStyle w:val="BookText"/>
        <w:rPr/>
      </w:pPr>
      <w:bookmarkEnd w:id="137"/>
      <w:r>
        <w:rPr>
          <w:rFonts w:ascii="Amiri" w:hAnsi="Amiri" w:eastAsia="Amiri" w:cs="Amiri"/>
          <w:color w:val="111111"/>
          <w:sz w:val="28"/>
          <w:sz w:val="28"/>
          <w:szCs w:val="28"/>
          <w:rtl w:val="true"/>
          <w:lang w:bidi="ar-SA"/>
        </w:rPr>
        <w:t>َيْنِكُمْ وَ أَطيعُوا اللَّهَ وَ رَسُولَهُ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و هر گونه مال بدون مالك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مخصوص خدا و پيامبر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خصومتهايى را كه در ميان شماست، آشتى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پيامبرش را اطاعت كنيد اگر ايمان داريد</w:t>
      </w:r>
      <w:r>
        <w:rPr>
          <w:rFonts w:eastAsia="IRNazanin" w:cs="IRNazanin"/>
          <w:color w:val="111111"/>
          <w:sz w:val="28"/>
          <w:szCs w:val="28"/>
          <w:rtl w:val="true"/>
          <w:lang w:bidi="fa-IR"/>
        </w:rPr>
        <w:t>!»</w:t>
      </w:r>
    </w:p>
    <w:p>
      <w:pPr>
        <w:pStyle w:val="Heading5"/>
        <w:numPr>
          <w:ilvl w:val="4"/>
          <w:numId w:val="1"/>
        </w:numPr>
        <w:rPr/>
      </w:pPr>
      <w:bookmarkStart w:id="138" w:name="__RefHeading___Toc3356862_1878427129"/>
      <w:bookmarkStart w:id="139" w:name="_Toc51"/>
      <w:bookmarkEnd w:id="138"/>
      <w:r>
        <w:rPr>
          <w:rtl w:val="true"/>
        </w:rPr>
        <w:t>تفسیر</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جماعتى از اصحاب در باره انفال از تو سؤال مى‌كنند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در باره انفال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غنائم جنگ بدر است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سريه‌هاست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يا كنيز يا غلامى است كه بدون جنگ از مشركين به‌دست مسلمين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غنائم مخصوص پيامبر است و هر گونه بخواهد،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انفال،چيزهايى است كه بعد از قسمت غنائم بر زمين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زره و نيزه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نيز روايت شده است كه منظور لباس جنگ و اسب است كه پيامبر به هر كه خواست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خمس است و بايد به اهل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اموالى است كه بدون جنگ از دار الحرب به‌دست آيد و زمينى است كه صاحبانش آن را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ميراث كسى كه وارث ندارد و زمينى كه در دست شاهان باشد و بيشه‌ها و وادى‌ها و </w:t>
      </w:r>
    </w:p>
    <w:p>
      <w:pPr>
        <w:pStyle w:val="BookText"/>
        <w:rPr/>
      </w:pPr>
      <w:r>
        <w:rPr>
          <w:rFonts w:ascii="Amiri" w:hAnsi="Amiri" w:eastAsia="Amiri" w:cs="Amiri"/>
          <w:color w:val="111111"/>
          <w:sz w:val="28"/>
          <w:sz w:val="28"/>
          <w:szCs w:val="28"/>
          <w:rtl w:val="true"/>
          <w:lang w:bidi="ar-SA"/>
        </w:rPr>
        <w:t>اراضى موات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متعلق به‌خدا و رسول و جانشينان اوست و در هر راهى بخواهند مصرف مى‌كنند و كسى را از آن‌ها حقى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غنائم بدر مخصوص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درخواست كردند كه به آن‌ها بدهد و قرائت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يسالونك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انفال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آن‌ها اين بود كه انفال به خودشان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عده‌اى ترجيح داده‌اند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آن‌ها تقاضا داشتند كه انفال به خودشان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اين‌كه حكم انفال را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جمله زير است كه آن‌ها را امر به تقوى و پرهيزكارى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بازهم در مورد اين آيه، اختلافات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با آيه خمس نسخ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آيه خمس، فقط خمس غنائم متعلق به‌خدا و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منسوخ نيست، زيرا نسخ محتاج دليل است و اين آيه با آيه خمس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حكم انفال را از پيامبر خواستند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كيست؟ از اين‌رو در جواب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پرسيدند كه حكم غنائم چيست و آيا تقسيم آن حلال است يا حرام؟ از اين‌رو جواب داده شد كه تقسيم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اين سؤال نيز اختلاف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و چنان كند، براى اوست چنان و هر كس اسيرى بياورد، براى اوست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شتاب كردند و پيران در زير پرچمها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جنگ تمام شد، جوان‌ها چيزى را كه پيامبر براى آن‌ها مقرر داشته بود مطالبه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شما بوده‌ايم،اگر فرار مى‌كرديد، پيش ما مى‌آمديد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ابو‌اليسر بن عمر و انصارى و سعد بن معاذ، بر سر اين موضوع گفتگويى شد،از اين‌جهت خداوند، غنائم را اختصاص به پيامبر داد تا هر جور بخواهد تقسيم كند، پيامبر هم به‌طور مساوى تقسيم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غنيمت اختلاف و بد خلقى كرديم، خداوند هم آن را به پيامبر خود اختصاص داد و او به‌طور مساوى ميان ما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دستور به‌منظور اين‌كه اصحاب از مسير تقوى و طاعت خارج نشوند و با يكديگر آشتى كنند،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ابى‌وقاص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برادرم عمير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سعيد بن عاصم را كشتم و شمشيرش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الكتيفه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خدمت پيامبر و تقاضا كردم كه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نه از من و نه از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و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شمشيرم را انداختم و بازگشتم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مى‌خواهد به كسى ببخشد كه سختى‌هاى مرا متحمل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فرستاده پيامبر به‌دنبال من آمد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كه چيزى در باره من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 پيامبر </w:t>
      </w:r>
    </w:p>
    <w:p>
      <w:pPr>
        <w:pStyle w:val="BookText"/>
        <w:rPr/>
      </w:pPr>
      <w:r>
        <w:rPr>
          <w:rFonts w:ascii="IRNazanin" w:hAnsi="IRNazanin" w:eastAsia="IRNazanin"/>
          <w:color w:val="111111"/>
          <w:sz w:val="28"/>
          <w:sz w:val="28"/>
          <w:szCs w:val="28"/>
          <w:rtl w:val="true"/>
          <w:lang w:bidi="fa-IR"/>
        </w:rPr>
        <w:t>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خواستى كه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بردار كه از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طلحه از ابن عباس نقل كرده است كه غنائم اختصاص به پيامبر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يك سوزن يا يك نخ بر مى‌داشت، خيانت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خواستند كه چيزى هم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انصارى كه در بدر بودند در باره غنيمت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 و اختصاص به پيامبر داد تا هر گونه خداوند دستور دهد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انفال خمس است؛ زيرا مهاجرين مى‌خواستند از دادن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مخصوص خدا و رسول است و هر گونه بخواهند تقسيم مى‌كنند و شما بايد از معصيت خدا بپرهيزيد و امر او را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 ذاتَ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از جنگ و جدال برداريد و با يكديگر آشتى كنيد و در راه اجراى امر خدا هماهنگى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اصلح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مسلمين را اصلاح كن تا با يكديگر هماهنگ و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خداوند متعال مردم را از اختلاف منع و نهى مى‌كند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 اللَّهَ وَ رَسُولَهُ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نهى خداوند را در مورد غنائم و در موارد ديگر اطاعت كنيد؛ زيرا لازمه ايمان و تصديق رسالت پيامبر همين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تفسير كلبى است كه خمس در جنگ بدر مشروع نبود؛ بلكه در جنگ احد مشروع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تفسير است كه وقتى اين آيه نازل شد، مسلمانان فهميدند كه آن‌ها را در غنيمت حقى نيست، از اين‌رو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مطيع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طور مى‌خواهيد،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غنيمت‌هايى كه بعد از جنگ بدر به‌دست مى‌آوريد، خمس آن از خدا و رسول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پيامبر غنائم بدر را به‌طور مساوى ميان جنگاوران اسلام تقسيم كرد و خمس آن را بر نداشت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اطاعت پيامبر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روى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خواهيد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بر پيامبر ما، جز ابلاغ آشكار، چيز ديگرى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وظيفه را در برابر شما،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مطالبی در ارتباط با این آیه وآیات قبل به شرح ذیل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پس از اين‌همه تأكيد باز جاى بهانه‌جويى يا شك و ترديد در مورد ترك اين دو گناه بزرگ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مى‌بينيم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تعبيرات </w:t>
      </w:r>
    </w:p>
    <w:p>
      <w:pPr>
        <w:pStyle w:val="BookText"/>
        <w:rPr/>
      </w:pPr>
      <w:r>
        <w:rPr>
          <w:rFonts w:ascii="IRNazanin" w:hAnsi="IRNazanin" w:eastAsia="IRNazanin"/>
          <w:color w:val="111111"/>
          <w:sz w:val="28"/>
          <w:sz w:val="28"/>
          <w:szCs w:val="28"/>
          <w:rtl w:val="true"/>
          <w:lang w:bidi="fa-IR"/>
        </w:rPr>
        <w:t xml:space="preserve">آيات گذشته را به‌خاطر علاقه‌اى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تصريح مفسران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 داشت، وافى نمى‌دانست؛ پس از نزول اين آيه، گفت كه اين تعبير كافى و قانع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سوم به عنوان تأكيد اين حكم نخست به مسلمانان دستور مى‌دهد كه خدا و پيامبرش را اطاعت كنند و از مخالفت او بپرهيزند؛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 اللَّهَ وَ أَطِيعُوا الرَّسُولَ وَ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مخالفان را تهديد مى‌كند كه اگر از اطاعت فرمان پروردگار سر باز زنند، مستحق كيفر و مجازات خواهند بود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وظيفه‌اى جز ابلاغ آشكار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تَوَلَّيْتُمْ فَاعْلَمُوا أَنَّما عَلى رَسُولِنَا الْبَلاغُ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اثرات مرگ‌بار شراب و قمار گرچه در ذيل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جلد دوم تفسير نمونه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فشرده‌اى پيرامون ضررهاى اين دو بلاى اجتماعى ذكر شده است، ولى در اين‌جا نيز براى تأكيد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اقتدا به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نكات ديگرى را ياد آور شويم، اين نكات مجموعه‌اى است از آمارهاى مختلف كه هر كدام به تنهايى به اندازه يك بحث مشروح براى بيان عمق و عظمت اين زيان‌ها گويا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موجب آمارى كه در انگلستان درباره جنون الكلى انتشار يافت، و اين جنون با جنونهاى ديگر در آن مقايسه شده بود، چنين به‌دست آمده كه در برابر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الكلى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به علل ديگر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آمار</w:t>
      </w:r>
    </w:p>
    <w:p>
      <w:pPr>
        <w:pStyle w:val="BookText"/>
        <w:rPr/>
      </w:pPr>
      <w:r>
        <w:rPr>
          <w:rFonts w:ascii="IRNazanin" w:hAnsi="IRNazanin" w:eastAsia="IRNazanin"/>
          <w:color w:val="111111"/>
          <w:sz w:val="28"/>
          <w:sz w:val="28"/>
          <w:szCs w:val="28"/>
          <w:rtl w:val="true"/>
          <w:lang w:bidi="fa-IR"/>
        </w:rPr>
        <w:t xml:space="preserve">ديگرى كه از تيمارستان‌هاى آمريكا به‌دست آمده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بيماران روانى آن‌ها را بيماران الكلى تشكيل مى‌دهد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دانشمندان انگليسى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الكلى در كشورهاى شمالى انسان را كودن و ابله، و در كشورهاى جنوبى ديوانه مى‌كند،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اسلام تمام انواع نوشابه‌هاى الكلى را تحريم كرده است و اين يكى از امتيازات اسلام مى‌باشد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كسانى كه در حال مستى دست به انتحار يا جنايت زده و خانه‌هايى را ويران ساخته و خانمانهايى را بر باد داده‌اند آمارى تهيه شود، رقم سرسام‌آورى را تشكيل مى‌دهد</w:t>
      </w:r>
      <w:r>
        <w:rPr>
          <w:rStyle w:val="FootnoteAnchor"/>
          <w:rtl w:val="true"/>
        </w:rPr>
        <w:footnoteReference w:id="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فرانسه، هر روز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جان خود را فداى الكل مى‌كنند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آمار ديگرى تلفات بيماری‌هاى روانى آمريكا در يك سال دو برابر تلفات آن كشور در جنگ جهانى دوم بوده است و به عقيده دانشمندان در بيماری‌هاى روانى آمريكا مشروبات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اساسى داشته‌اند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آمارى كه توسط يكى از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بيستمين سالگرد مجله علوم ابراز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قتل‌هاى عمدى،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ضرب و جرح،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جرائم ضد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زنا با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جرائم </w:t>
      </w:r>
    </w:p>
    <w:p>
      <w:pPr>
        <w:pStyle w:val="BookText"/>
        <w:rPr/>
      </w:pPr>
      <w:r>
        <w:rPr>
          <w:rFonts w:ascii="Amiri" w:hAnsi="Amiri" w:eastAsia="Amiri" w:cs="Amiri"/>
          <w:color w:val="111111"/>
          <w:sz w:val="28"/>
          <w:sz w:val="28"/>
          <w:szCs w:val="28"/>
          <w:rtl w:val="true"/>
          <w:lang w:bidi="ar-SA"/>
        </w:rPr>
        <w:t xml:space="preserve">سرقت مربوط به الكل و مشروبات الكلى بوده است و به موجب آمارى از همين دانشمند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از اطفال مجرم داراى سابقه اثر الكليت هستند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اقتصادى تنها در انگلستان زيان‌هاى ناشى از طريق غيبت كارگران از كار به خاطر الكليسم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دلار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 كه اين مبلغ به‌تنهايى مى‌تواند هزينه ايجاد هزاران كودكستان و دبستان و دبيرستان را تأمين كند</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موجب آمارى كه در باره زيان‌هاى مشروبات الكلى در فرانسه انتشار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در سال بر بودجه فرانسه غير از خسارات شخصى به شرح زير تحميل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فرانك خرج دادگسترى و زندان‌ها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خرج تعاون عمومى و خيريه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فرانك مخارج بيمارستان‌ها براى الكلی‌ها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هزينه امنيت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اين ترتيب روشن مى‌شود كه تعداد بيماران روانى و بيمارستان‌ها و قتلها و نزاع‌هاى خونين و سرقت‌ها و تجاوزها و تصادف‌ها با تعداد ميخانه‌ها تناسب مستقيم دارد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مؤسسات آمارگيرى آمريكا ثابت كرده است كه قمار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جنايتها دخالت مستقيم دارد</w:t>
      </w:r>
      <w:r>
        <w:rPr>
          <w:rFonts w:eastAsia="IRNazanin" w:cs="IRNazanin"/>
          <w:color w:val="111111"/>
          <w:sz w:val="28"/>
          <w:szCs w:val="28"/>
          <w:rtl w:val="true"/>
          <w:lang w:bidi="fa-IR"/>
        </w:rPr>
        <w:t>.</w:t>
      </w:r>
      <w:bookmarkStart w:id="140" w:name="pg14683_151812"/>
    </w:p>
    <w:p>
      <w:pPr>
        <w:pStyle w:val="BookText"/>
        <w:rPr/>
      </w:pPr>
      <w:bookmarkEnd w:id="140"/>
      <w:r>
        <w:rPr>
          <w:rFonts w:ascii="IRNazanin" w:hAnsi="IRNazanin" w:eastAsia="IRNazanin"/>
          <w:color w:val="111111"/>
          <w:sz w:val="28"/>
          <w:sz w:val="28"/>
          <w:szCs w:val="28"/>
          <w:rtl w:val="true"/>
          <w:lang w:bidi="fa-IR"/>
        </w:rPr>
        <w:t xml:space="preserve">و به موجب آمار ديگرى كه در زمينۀ جرائم قماربازان منتشر شده با نهايت تأسف مى‌بينيم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جيب‌برى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جرائم جنسى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فساد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ضرب و جرح‌ها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خودكشی‌ها به‌خاطر قمار صورت گرفته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Heading4"/>
        <w:numPr>
          <w:ilvl w:val="3"/>
          <w:numId w:val="1"/>
        </w:numPr>
        <w:rPr/>
      </w:pPr>
      <w:bookmarkStart w:id="141" w:name="__RefHeading___Toc3356864_1878427129"/>
      <w:bookmarkStart w:id="142" w:name="_Toc52"/>
      <w:bookmarkEnd w:id="141"/>
      <w:r>
        <w:rPr/>
        <w:t>7</w:t>
      </w:r>
      <w:r>
        <w:rPr>
          <w:rtl w:val="true"/>
        </w:rPr>
        <w:t xml:space="preserve">. </w:t>
      </w:r>
      <w:r>
        <w:rPr>
          <w:rtl w:val="true"/>
        </w:rPr>
        <w:t>ارتباط اطاعت خدا و رفع اختلافات</w:t>
      </w:r>
      <w:bookmarkEnd w:id="142"/>
    </w:p>
    <w:p>
      <w:pPr>
        <w:pStyle w:val="Heading5"/>
        <w:numPr>
          <w:ilvl w:val="4"/>
          <w:numId w:val="1"/>
        </w:numPr>
        <w:rPr/>
      </w:pPr>
      <w:bookmarkStart w:id="143" w:name="__RefHeading___Toc3356866_1878427129"/>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فی شَی‌ءٍ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 xml:space="preserve">.» </w:t>
      </w:r>
      <w:bookmarkStart w:id="145" w:name="pg14683_151813"/>
    </w:p>
    <w:p>
      <w:pPr>
        <w:pStyle w:val="Heading5"/>
        <w:numPr>
          <w:ilvl w:val="4"/>
          <w:numId w:val="1"/>
        </w:numPr>
        <w:rPr/>
      </w:pPr>
      <w:bookmarkStart w:id="146" w:name="__RefHeading___Toc3356868_1878427129"/>
      <w:bookmarkStart w:id="147" w:name="_Toc54"/>
      <w:bookmarkEnd w:id="145"/>
      <w:bookmarkEnd w:id="146"/>
      <w:r>
        <w:rPr>
          <w:rtl w:val="true"/>
        </w:rPr>
        <w:t>تفسير</w:t>
      </w:r>
      <w:bookmarkEnd w:id="147"/>
    </w:p>
    <w:p>
      <w:pPr>
        <w:pStyle w:val="BookText"/>
        <w:rPr/>
      </w:pPr>
      <w:r>
        <w:rPr>
          <w:rFonts w:ascii="IRNazanin" w:hAnsi="IRNazanin" w:eastAsia="IRNazanin"/>
          <w:color w:val="111111"/>
          <w:sz w:val="28"/>
          <w:sz w:val="28"/>
          <w:szCs w:val="28"/>
          <w:rtl w:val="true"/>
          <w:lang w:bidi="fa-IR"/>
        </w:rPr>
        <w:t>اين آيه و چند آيه بعد، در باره يكى از مهم‌ترين مسائل اسلامى، يعنى مسأله رهبرى بحث مى‌كند و مراجع واقعى مسلمين را در مسائل مختلف دينى و اجتماعى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مردم با ايمان دستور مى‌دهد كه از خداوند اطاعت كنند، بديهى است براى يك فرد با ايمان همه اطاعت‌ها بايد به اطاعت پروردگار منتهى شود، و هر گونه رهبرى بايد از ذات پاك او سرچشمه گيرد، و طبق فرمان او باشد، زيرا حاكم و مالك تكوينى جهان هستى او است، و هر گونه حاكميت و مالكيت بايد به فرمان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فرمان به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پيامبرى كه معصوم است و هرگز از روى هوى و هوس، سخن نمى‌گويد، پيامبرى كه نماينده خدا در ميان مردم است و سخن او سخن خدا است، و اين منصب و موقعيت را خداوند به او داده است، بنا بر اين اطاعت از خداوند، مقتضاى خالقيت و حاكميت ذات او است، ولى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فرمان پروردگار است و به تعبير ديگر خداوند واجب الاطاعة بالذات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الاطاعه بالغير و شايد تكرار اطيعوا در آيه اشاره به همين موضوع يعنى تفاوت دو اطاعت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سوم فرمان به اطاعت از اولى‌الأمر مى‌دهد كه از متن جامعه اسلامى برخاسته و حافظ دين و دنياى مردم است</w:t>
      </w:r>
      <w:r>
        <w:rPr>
          <w:rFonts w:eastAsia="IRNazanin" w:cs="IRNazanin"/>
          <w:color w:val="111111"/>
          <w:sz w:val="28"/>
          <w:szCs w:val="28"/>
          <w:rtl w:val="true"/>
          <w:lang w:bidi="fa-IR"/>
        </w:rPr>
        <w:t xml:space="preserve">. </w:t>
      </w:r>
      <w:bookmarkStart w:id="148" w:name="pg14683_151814"/>
    </w:p>
    <w:p>
      <w:pPr>
        <w:pStyle w:val="Heading5"/>
        <w:numPr>
          <w:ilvl w:val="4"/>
          <w:numId w:val="1"/>
        </w:numPr>
        <w:rPr/>
      </w:pPr>
      <w:bookmarkStart w:id="149" w:name="__RefHeading___Toc3356870_1878427129"/>
      <w:bookmarkStart w:id="150" w:name="_Toc55"/>
      <w:bookmarkEnd w:id="148"/>
      <w:bookmarkEnd w:id="149"/>
      <w:r>
        <w:rPr>
          <w:rtl w:val="true"/>
        </w:rPr>
        <w:t>اولى‌الأمر چه كسانى هستند؟</w:t>
      </w:r>
      <w:r>
        <w:rPr>
          <w:rtl w:val="true"/>
        </w:rPr>
        <w:t>!</w:t>
      </w:r>
      <w:bookmarkEnd w:id="150"/>
    </w:p>
    <w:p>
      <w:pPr>
        <w:pStyle w:val="BookText"/>
        <w:rPr/>
      </w:pPr>
      <w:r>
        <w:rPr>
          <w:rFonts w:ascii="IRNazanin" w:hAnsi="IRNazanin" w:eastAsia="IRNazanin"/>
          <w:color w:val="111111"/>
          <w:sz w:val="28"/>
          <w:sz w:val="28"/>
          <w:szCs w:val="28"/>
          <w:rtl w:val="true"/>
          <w:lang w:bidi="fa-IR"/>
        </w:rPr>
        <w:t>در باره اين‌كه منظور از اولى‌الأمر چيست در ميان مفسران اسلام سخن بسيار است كه مى‌توان آن را در چند جمله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مفسران اهل تسنن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حكام و مصادر در امورند، در هر زمان و در هر محيط، و هيچ‌گونه استثنايى براى آن قائل نشده‌اند و نتيجه آن اين است كه مسلمانان موظف باشند از هر حكومتى به هر شكل پيروى كنند، حتى اگر حكومت مغول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از مفسران مانند نويسنده تفسير المنار و تفسير فى ظلال القرآن و بعضى ديگر معتقدند كه منظور از اولى‌الأمر نمايندگان عموم طبقات، حكام و زمام‌داران و علما و صاحب منصبان در تمام شئون زندگى مردم هستند، اما نه به‌طور مطلق و بدون قيد و شرط؛ بلكه اطاعت آن‌ها مشروط به اين است كه بر خلاف احكام و مقررات اسلام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عقيده بعضى ديگر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معنوى و فكرى يعنى علما و دانشمندانند، دانشمندانى كه عادل باشند و به محتويات كتاب و سنت آگاهى كامل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اهل تسنن معتقدند كه منظور از اين كلمه منحصرا خلفاى چهارگانه نخستينند، و غير آن‌ها را شامل نمى‌شود، و بنا بر اين در اعصار ديگر اولى‌الأمر وجود خارجى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مفسران، اولى‌الأمر را به معنى صحابه و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ديگرى كه در تفسير اولى‌الأمر گفته شده اين است كه منظور فرماندهان لشكر اسلامند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مفسران شيعه در اين زمينه اتفاق نظر دارند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 مى‌باشند كه رهبرى مادى و معنوى جامعه اسلامى، در تمام شئون زندگى از طرف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سپرده شده است، و غير آن‌ها را شامل نمى‌شود، و البته كسانى كه از طرف آن‌ها به مقامى منصوب شوند و پستى را در جامعه اسلامى به عهده بگيرند، با شروط معينى اطاعت آن‌ها لازم است نه به خاطر اين‌كه اولى‌الأمرند؛ بلكه به خاطر اين‌كه نمايندگان اولى‌الأمر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بررسى تفاسير فوق به طور فشرده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تفسير اول به هيچ وجه با مفهوم آيه و روح تعليمات اسلام سازگار نيست و ممكن نيست كه پيروى از هر حكومتى بدون قيد و شرط در رديف اطاعت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همين دليل علاوه بر مفسران شيعه، مفسران بزرگ اهل تسنن نيز آن را نفى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تفسير دوم نيز با اطلاق آيۀ شريفه سازگار نيست، زيرا آيه اطاعت اولى‌الأمر را بدون قيد و شرط لازم و واجب شمرده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سوم يعنى تفسير اولى‌الأمر به علما و دانشمندان عادل و آگاه از كتاب و سنت نيز با اطلاق آيه سازگار نيست، زيرا پيروى از علما و دانشمندان، شرائطى دارد از جمله اين‌كه گفتار آن‌ها بر خلاف كتاب و سنت نباشد، بنا بر اين اگر آن‌ها مرتكب اشتباهى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معصوم نيستند و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هر علت ديگراز حق منحرف شوند، اطاعت آن‌ها لازم نيست، در صورتى كه آيه اطاعت </w:t>
      </w:r>
    </w:p>
    <w:p>
      <w:pPr>
        <w:pStyle w:val="BookText"/>
        <w:rPr/>
      </w:pPr>
      <w:r>
        <w:rPr>
          <w:rFonts w:ascii="IRNazanin" w:hAnsi="IRNazanin" w:eastAsia="IRNazanin"/>
          <w:color w:val="111111"/>
          <w:sz w:val="28"/>
          <w:sz w:val="28"/>
          <w:szCs w:val="28"/>
          <w:rtl w:val="true"/>
          <w:lang w:bidi="fa-IR"/>
        </w:rPr>
        <w:t>اولى‌الأمر را به طور مطلق، همانند اطاعت پيامبر ص، لازم شمرده است، به علاوه اطاعت از دانشمندان در احكامى است كه از كتاب و سنت استفاده كرده‌اند بنا بر اين چيزى جز اطاعت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نيازى به ذكر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ساختن به خلفاى چهارگانه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امروز مصداقى براى اولى‌الأمر در ميان مسلمانان وجود نداشته باشد، به علاوه هيچ‌گونه دليلى براى اين تخصيص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پنجم و ششم يعنى اختصاص دادن به صحابه و يا فرماندهان لشكر نيز همين اشكال را دارد يعنى هيچ‌گونه دليلى بر اين تخصيص نيز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مصرى به پيروى از بعضى از كلمات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 همه نمايندگان طبقات مختلف جامعه اسلامى اعم از علماء، حكام و نمايندگان طبقات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چند قيد و شرط بپذيرند، از جمله اين‌كه مسلمان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آن‌ها بر خلاف كتاب و سنت نباشد، و از روى اختيار حكم كنند نه اجبار، و موافق با مصالح مسلمين حكم نمايند، و از مسائلى سخن گويند كه حق دخالت در آن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عبادات كه مقررات ثابت و معينى در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مسأله‌اى كه حكم مى‌كنند، نص خاصى از شرع نرسيده باشد و علاوه بر همه اين‌ها به طور اتفاق نظر بدهند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آن‌ها معتقدند مجموع امت يا مجموع نمايندگان آن‌ها گرفتار اشتباه و خطا نمى‌شوند و به عبارت ديگر مجموع امت معصومند، نتيجه اين شروط </w:t>
      </w:r>
    </w:p>
    <w:p>
      <w:pPr>
        <w:pStyle w:val="BookText"/>
        <w:rPr/>
      </w:pPr>
      <w:r>
        <w:rPr>
          <w:rFonts w:ascii="IRNazanin" w:hAnsi="IRNazanin" w:eastAsia="IRNazanin"/>
          <w:color w:val="111111"/>
          <w:sz w:val="28"/>
          <w:sz w:val="28"/>
          <w:szCs w:val="28"/>
          <w:rtl w:val="true"/>
          <w:lang w:bidi="fa-IR"/>
        </w:rPr>
        <w:t>آن مى‌شود كه اطاعت از چنين حكمى به طور مطلق و بدون هيچ‌گونه قيد و شرط همانند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نتيجه اين سخن حجت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بايد توجه داشت كه اين تفسير نيز اشكالات متعددى 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در مسائل اجتماعى در موارد بسيار كمى روى مى‌دهد، و بنا بر اين يك بلا تكليفى و نابسامانى در غالب شئون مسلمين به‌طور دائم وجود خواهد داشت، و اگر آن‌ها نظريه اكثريت را بخواهند بپذيرند، اين اشكال پيش مى‌آيد كه اكثريت هيچ‌گاه معصوم نيست، و بنا بر اين اطاعت از آن به طور مطلق لازم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ثابت شده، كه هيچ‌گونه دليلى بر معصوم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منهاى وجود امام معصوم،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شرائطى كه طرف‌داران اين تفسير ذكر كرده بودند اين بود كه حكم آن‌ها بر خلاف كتاب و سنت نباشد، بايد ديد تشخيص اين موضوع كه حكم مخالف سنت است يا نيست با چه اشخاصى است، حتماً با مجتهدان و علماى آگاه از كتاب و سنت است، و نتيجه اين سخن آن خواهد بود كه اطاعت از اولى‌الأمر بدون اجازه مجتهدان و علماء جايز نباشد؛ بلكه اطاعت آن‌ها بالاتر از اطاعت اولى‌الأمر باشد و اين با ظاهر آيۀ شريفه سازگار نيست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آن‌ها علما و دانشمندان را نيز جزء اولى‌الأمر گرفته‌اند، ولى در حقيقت مطابق اين تفسير علما و مجتهدان به عنوان ناظر و مرجع عالی‌تر از ساير نمايندگان طبقات شناخته شده‌اند نه مرجعى در رديف آن‌ها، زيرا علما و </w:t>
      </w:r>
    </w:p>
    <w:p>
      <w:pPr>
        <w:pStyle w:val="BookText"/>
        <w:rPr/>
      </w:pPr>
      <w:r>
        <w:rPr>
          <w:rFonts w:ascii="IRNazanin" w:hAnsi="IRNazanin" w:eastAsia="IRNazanin"/>
          <w:color w:val="111111"/>
          <w:sz w:val="28"/>
          <w:sz w:val="28"/>
          <w:szCs w:val="28"/>
          <w:rtl w:val="true"/>
          <w:lang w:bidi="fa-IR"/>
        </w:rPr>
        <w:t>دانشمندان بايد بر كار ديگران از نظر موافقت با كتاب و سنت نظارت داشته باشند و به اين ترتيب مرجع عالى آن‌ها خواهند بود و اين با تفسير فوق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تفسير فوق از جهات متعددى مواجه با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تنها تفسيرى كه از اشكالات گذشته سالم مى‌ماند تفسير هفتم يعنى تفسير اولى‌الأمر به رهبران و امامان معصوم است، زيرا اين تفسير با اطلاق وجوب اطاعت كه از آيۀ فوق استفاده مى‌شود كاملاً سازگار است، 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هر گونه خطا و اشتباه و گناه حفظ مى‌كند، و به اين ترتيب فرمان او همانند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هيچ‌گونه قيد و شرطى واجب الاطاعه است، و سزاوار است كه در رديف اطاعت او قرار گيرد و حتى بدون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بعضى از دانشمندان معروف اهل تسنن از جمله مفسر معروف فخر رازى در آغاز سخنش در ذيل اين آيه، به اين حقيقت اعتراف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اطاعت او را به طور قطع و بدون چون و چرا لازم بشمرد حتماً بايد معصوم باشد، زيرا اگر معصوم از خطا نباشد به هنگامى كه مرتكب اشتباهى مى‌شود خداوند اطاعت او را لازم شمرده، و پيروى از او را در انجام خطا لازم دانسته، و اين خود يك نوع تضاد در حكم الهى ايجاد مى‌كند، زيرا از يك طرف انجام آن عمل ممنوع است، و از طرف ديگر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اين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از يك طرف مى‌بينيم خداوند اطاعت فرمان اولى‌الأمر را بدون هيچ قيد و شرط لازم دانسته و از طرف ديگر اگر اولى‌الأمر معصوم از خطا نباشند چنين </w:t>
      </w:r>
    </w:p>
    <w:p>
      <w:pPr>
        <w:pStyle w:val="BookText"/>
        <w:rPr/>
      </w:pPr>
      <w:r>
        <w:rPr>
          <w:rFonts w:ascii="IRNazanin" w:hAnsi="IRNazanin" w:eastAsia="IRNazanin"/>
          <w:color w:val="111111"/>
          <w:sz w:val="28"/>
          <w:sz w:val="28"/>
          <w:szCs w:val="28"/>
          <w:rtl w:val="true"/>
          <w:lang w:bidi="fa-IR"/>
        </w:rPr>
        <w:t>فرمانى صحيح نيست، از اين مقدمه چنين استفاده مى‌كنيم كه اولى‌الأمر كه در آيۀ فوق به آن‌ها اشاره شده حتماً بايد معصوم بوده باشند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سپس چنين ادامه مى‌دهد كه اين معصوم يا مجموع امت است و يا بعضى از امت اسلام، احتمال دوم قابل قبول نيست، زيرا ما بايد اين بعض را بشناسيم و به او دسترس داشته باشيم، در حالى كه چنين نيست و چون اين احتمال از بين برود، تنها احتمال اول باقى مى‌ماند كه معصوم مجموع اين امت است، و اين خود دليلى است بر اين‌كه اجماع و اتفاق امت حجت و قابل قبول است، و از دلائل معتبر محسوب مى‌شود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مى‌بينيم فخر رازى با اين‌كه معروف به اشكال‌تراشى در مسائل مختلف علمى است دلالت آيه را بر اين‌كه اولى‌الأمر بايد افراد معصومى باشند پذيرفته است، منتها از آن‌جا كه آشنايى به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و رهبران اين مكتب نداشته اين احتمال را كه اولى‌الأمر اشخاص معينى از امت بوده باشند ناديده گرفته است، و ناچار شده كه اولى‌الأمر را به معنى مجموع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نمايندگان عموم طبقات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كند، در حالى كه اين احتمال قابل قبول نيست، زيرا همان‌طور كه گفتيم اولى‌الأمر بايد رهبر جامعه اسلامى باشد و حكومت اسلامى و حل و فصل مشكلات مسلمين به وسيلۀ او انجام شود و می‌دانيم حكومت دستجمعى عموم و حتى نمايندگان آن‌ها به صورت اتفاق آراء عملا امكان‌پذير نيست، زيرا در مسائل مختلف اجتماعى و سياسى و فرهنگى و اخلاقى و اقتصادى </w:t>
      </w:r>
      <w:bookmarkStart w:id="151" w:name="pg14683_151820"/>
    </w:p>
    <w:p>
      <w:pPr>
        <w:pStyle w:val="BookText"/>
        <w:rPr/>
      </w:pPr>
      <w:bookmarkEnd w:id="151"/>
      <w:r>
        <w:rPr>
          <w:rFonts w:ascii="IRNazanin" w:hAnsi="IRNazanin" w:eastAsia="IRNazanin"/>
          <w:color w:val="111111"/>
          <w:sz w:val="28"/>
          <w:sz w:val="28"/>
          <w:szCs w:val="28"/>
          <w:rtl w:val="true"/>
          <w:lang w:bidi="fa-IR"/>
        </w:rPr>
        <w:t>كه مسلمانان با آن روبرو هستند، به دست آوردن اتفاق آراء همه امت يا نمايندگان آن‌ها غالبا ممكن نيست، و پيروى از اكثريت نيز پيروى از اولى‌الأمر محسوب نمى‌شود، بنا بر اين لازمه سخن فخر رازى و كسانى كه از دانشمندان معاصر عقيده او را تعقيب كرده‌اند اين مى‌شود كه عملا اطاعت از اولى‌الأمر تعطيل گردد، و يا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يك موضوع بسيار نادر و استثنايى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بيانات فوق نتيجه مى‌گيريم كه آيۀ شريفه تنها رهبرى پيشوايان معصوم كه جمعى از امت را تشكيل مى‌دهند اثبات مى‌كند</w:t>
      </w:r>
      <w:r>
        <w:rPr>
          <w:rFonts w:eastAsia="IRNazanin" w:cs="IRNazanin"/>
          <w:color w:val="111111"/>
          <w:sz w:val="28"/>
          <w:szCs w:val="28"/>
          <w:rtl w:val="true"/>
          <w:lang w:bidi="fa-IR"/>
        </w:rPr>
        <w:t>.</w:t>
      </w:r>
    </w:p>
    <w:p>
      <w:pPr>
        <w:pStyle w:val="Heading5"/>
        <w:numPr>
          <w:ilvl w:val="4"/>
          <w:numId w:val="1"/>
        </w:numPr>
        <w:rPr/>
      </w:pPr>
      <w:bookmarkStart w:id="152" w:name="__RefHeading___Toc3356872_1878427129"/>
      <w:bookmarkStart w:id="153" w:name="_Toc56"/>
      <w:bookmarkEnd w:id="152"/>
      <w:r>
        <w:rPr>
          <w:rtl w:val="true"/>
        </w:rPr>
        <w:t>پاسخ چند سؤال</w:t>
      </w:r>
      <w:bookmarkEnd w:id="153"/>
    </w:p>
    <w:p>
      <w:pPr>
        <w:pStyle w:val="BookText"/>
        <w:rPr/>
      </w:pPr>
      <w:r>
        <w:rPr>
          <w:rFonts w:ascii="IRNazanin" w:hAnsi="IRNazanin" w:eastAsia="IRNazanin"/>
          <w:color w:val="111111"/>
          <w:sz w:val="28"/>
          <w:sz w:val="28"/>
          <w:szCs w:val="28"/>
          <w:rtl w:val="true"/>
          <w:lang w:bidi="fa-IR"/>
        </w:rPr>
        <w:t>در اين‌جا ايرادهايى به تفسير فوق شده كه از نظر رعايت بى‌طرفى در بحث بايد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اولى‌الأمر، امامان معصوم باشند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جمع است سازگار نيست، زيرا امام معصوم در هر زمان يك نفر بيش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چنين است زيرا امام معصوم در هر زمان اگر چه يك نفر بيش نيست، ولى در مجموع زمان‌ها افراد متعددى را تشكيل مى‌دهند و مى‌دانيم آيه تنها وظيفه مردم يك زمان را تعيين نمی‌كند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اولى‌الأمر مطابق اين معنى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در اين صورت چگونه فرمان به اطاعت از وى داده شده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از گفته بالا نيز روشن مى‌شود، زيرا آيه منحصر به زمان معينى نيست و وظيفه مسلمانان را در تمام اعصار و قرون روشن مى‌سازد، و به عبارت ديگر مى‌توانيم چنين بگوئيم كه اولى‌الأمر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زيرا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دو منصب داشت يكى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شده و ديگر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به عنوان اولى‌الأمر از آن ياد كرده، بنا بر اين پيشوا و رهبر معصوم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علاوه بر منصب رسالت و ابلاغ احكام اسلام، اين منصب را نيز به عهده داشت، و شايد تكرار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اشاره به اين معنى نباشد، و به عبارت ديگر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اولى‌الأمرى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منصب مختلف است كه در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جمع شده، ولى در امام از هم جدا شده است و امام تنها منصب دوم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از اولى‌الأمر امامان و رهبران معصوم است، پس چرا در ذيل آيه كه مسأله تنازع و اختلاف مسلمانان را بيان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شَی‌ءٍ فَرُدُّوهُ إِلَى اللَّهِ وَ الرَّسُولِ إِنْ كُنْتُمْ تُؤْمِنُونَ بِاللَّهِ وَ الْيَوْمِ الْآخِرِ ذلِكَ خَيْرٌ وَ 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چيزى اختلاف كرديد آن را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دهيد اگر ايمان به پروردگار و روز بازپسين داريد، اين براى شما بهتر و پايان و عاقبتش نيكوتر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كهمى‌بينيم در اين‌جا سخنى از اولى‌الأمر به ميان نيامده و مرجع حل اختلاف تنها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ايراد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ايراد مخصوص تفسير دانشمندان شيعه نيست؛ بلكه به ساير تفسيرها نيز با كمى دقت متوجه مى‌شود و ثانياً شكى نيست كه منظور از اختلاف و تنازع در جملۀ فوق، اختلاف و تنازع در احكام است نه در مسائل مربوط به جزئيات حكومت و رهبرى مسلمين، زيرا در اين مسائل مسلما بايد از اولى‌الأمر اطاعت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جملۀ اول آيه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منظور </w:t>
      </w:r>
      <w:bookmarkStart w:id="154" w:name="pg14683_151822"/>
    </w:p>
    <w:p>
      <w:pPr>
        <w:pStyle w:val="BookText"/>
        <w:rPr/>
      </w:pPr>
      <w:bookmarkEnd w:id="154"/>
      <w:r>
        <w:rPr>
          <w:rFonts w:ascii="IRNazanin" w:hAnsi="IRNazanin" w:eastAsia="IRNazanin"/>
          <w:color w:val="111111"/>
          <w:sz w:val="28"/>
          <w:sz w:val="28"/>
          <w:szCs w:val="28"/>
          <w:rtl w:val="true"/>
          <w:lang w:bidi="fa-IR"/>
        </w:rPr>
        <w:t>از آن اختلاف در احكام و قوانين كلى اسلام است كه تشريع آن با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مى‌دانيم امام فقط مجرى احكام است، نه قانونى وضع مى‌كند، و نه نسخ مى‌كند؛ بلكه همواره در مسير اجراى احكام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اگر از ما سخنى بر خلاف كتاب اللَّه و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هرگز نپذيريد، محال است ما چيزى بر خلاف كتاب اللَّه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بنا بر اين نخستين مرجع حل اختلاف مردم در احكام و قوانين اسلامى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او وحى مى‌شود و اگر امامان معصوم بيان حكم مى‌كنند، آن نيز از خودشان نيست؛ بلكه از كتاب اللَّه و يا علم و دانشى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رسيده است و به اين ترتيب علت عدم ذكر اولى‌الأمر در رديف مراجع حل اختلاف در احكام روشن مى‌گردد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55" w:name="__RefHeading___Toc3356874_1878427129"/>
      <w:bookmarkStart w:id="156" w:name="_Toc57"/>
      <w:bookmarkEnd w:id="155"/>
      <w:r>
        <w:rPr>
          <w:rtl w:val="true"/>
        </w:rPr>
        <w:t>گواهى احاديث</w:t>
      </w:r>
      <w:bookmarkEnd w:id="156"/>
    </w:p>
    <w:p>
      <w:pPr>
        <w:pStyle w:val="BookText"/>
        <w:rPr/>
      </w:pPr>
      <w:r>
        <w:rPr>
          <w:rFonts w:ascii="Amiri" w:hAnsi="Amiri" w:eastAsia="Amiri" w:cs="Amiri"/>
          <w:color w:val="111111"/>
          <w:sz w:val="28"/>
          <w:sz w:val="28"/>
          <w:szCs w:val="28"/>
          <w:rtl w:val="true"/>
          <w:lang w:bidi="ar-SA"/>
        </w:rPr>
        <w:t>در منابع اسلامى نيز احاديثى وارد شده كه تفسير اولى‌الأمر را به امامان اهل‌بيت تأييد مى‌كند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مشهور اسلامى ابو‌حيان اندلسى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بحر المحيط مى‌نويسد كه اين آيه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اهل تسنن ابو‌بكر بن مؤمن الشيرازى در رساله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مناقب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مى‌كند كه آيۀ فوق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جاى خود گذارد،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همانند زنان و كودكان در شهر قرار مى‌دهى؟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به منزلة هارون من موسى حين قال اخْلُفْنِي فِي قَوْمِي وَ أَصْلِحْ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أُولِي الْأَمْرِ مِنْكُمْ؛ آيا دوست ندارى نسبت به من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باشى، آن زمانى كه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بنى‌اسرائيل جانشين من باش و اصلاح كن، سپس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w:t>
      </w:r>
      <w:r>
        <w:rPr>
          <w:rStyle w:val="FootnoteAnchor"/>
          <w:rtl w:val="true"/>
        </w:rPr>
        <w:footnoteReference w:id="9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سليمان حنفى قندوزى كه از دانشمندان معروف اهل تسنن است در كتاب ينابيع المودة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روزى مردى به خدمت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انسان در پرتو آن جزء مؤمنان خواهد شد چه چيز است؟ و نيز كم‌ترين چيزى كه با آن جزء كافران و يا گمراهان مى‌گردد كدام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كم‌ترين چيزى كه انسان به سبب آن در زمره گمراهان درمى‌آيد اين است كه حجت و نماينده خدا و شاهد و گواه او را كه اطاعت و ولايت او لازم است نشناسد،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معرفى كن،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خداوند در رديف خود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bookmarkStart w:id="157" w:name="pg14683_151824"/>
    </w:p>
    <w:p>
      <w:pPr>
        <w:pStyle w:val="BookText"/>
        <w:rPr/>
      </w:pPr>
      <w:bookmarkEnd w:id="157"/>
      <w:r>
        <w:rPr>
          <w:rFonts w:ascii="IRNazanin" w:hAnsi="IRNazanin" w:eastAsia="IRNazanin"/>
          <w:color w:val="111111"/>
          <w:sz w:val="28"/>
          <w:sz w:val="28"/>
          <w:szCs w:val="28"/>
          <w:rtl w:val="true"/>
          <w:lang w:bidi="fa-IR"/>
        </w:rPr>
        <w:t>آن مرد گفت فدايت شوم باز هم روشن‌تر بفرما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همان‌هايى‌كه رسول خدا در موارد مختلف و در خطبه روز آخر عمرش از آن‌ها ياد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تركت فيكم امرين لن تضلوا بعدى ان تمسكتم بهما كتاب اللَّه و عترتى اهل‌بيتی؛ من در ميان شما دو چيز بيادگار گذاشتم كه اگر دست به دامن آن‌ها بزنيد هرگز بعد از من گمراه نخواهيد شد كتاب خدا و خاندانم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همان دانشمند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صاحب كتاب مناقب از تفسير مجاهد نقل كردهكه اين آيه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متعددى در منابع شيعه مانند كتاب كافى و تفسير عياشى و كتب صدوق و غير آن نقل شده كه همگى گواهى مى‌دهند كه منظور از اولى‌الأمر ائمه معصومين مى‌باشند و حتى در بعضى از آن‌ها نام امامان يك يك صريحاً ذكر شده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Heading4"/>
        <w:numPr>
          <w:ilvl w:val="3"/>
          <w:numId w:val="1"/>
        </w:numPr>
        <w:rPr/>
      </w:pPr>
      <w:bookmarkStart w:id="158" w:name="__RefHeading___Toc3356876_1878427129"/>
      <w:bookmarkStart w:id="159" w:name="_Toc58"/>
      <w:bookmarkEnd w:id="158"/>
      <w:r>
        <w:rPr/>
        <w:t>8</w:t>
      </w:r>
      <w:r>
        <w:rPr>
          <w:rtl w:val="true"/>
        </w:rPr>
        <w:t xml:space="preserve">. </w:t>
      </w:r>
      <w:r>
        <w:rPr>
          <w:rtl w:val="true"/>
        </w:rPr>
        <w:t>ولایت مطلقه یا ولایت محدود و مقید</w:t>
      </w:r>
      <w:bookmarkEnd w:id="159"/>
    </w:p>
    <w:p>
      <w:pPr>
        <w:pStyle w:val="Heading5"/>
        <w:numPr>
          <w:ilvl w:val="4"/>
          <w:numId w:val="1"/>
        </w:numPr>
        <w:rPr/>
      </w:pPr>
      <w:bookmarkStart w:id="160" w:name="__RefHeading___Toc3356878_1878427129"/>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در تفسیر المیزان مطالب نفیسی به شرح ذیل آمده است</w:t>
      </w:r>
      <w:r>
        <w:rPr>
          <w:rFonts w:eastAsia="IRNazanin" w:cs="IRNazanin"/>
          <w:color w:val="111111"/>
          <w:sz w:val="28"/>
          <w:szCs w:val="28"/>
          <w:rtl w:val="true"/>
          <w:lang w:bidi="fa-IR"/>
        </w:rPr>
        <w:t>:</w:t>
      </w:r>
    </w:p>
    <w:p>
      <w:pPr>
        <w:pStyle w:val="Heading5"/>
        <w:numPr>
          <w:ilvl w:val="4"/>
          <w:numId w:val="1"/>
        </w:numPr>
        <w:rPr/>
      </w:pPr>
      <w:bookmarkStart w:id="162" w:name="__RefHeading___Toc3356880_1878427129"/>
      <w:bookmarkStart w:id="163" w:name="_Toc60"/>
      <w:bookmarkEnd w:id="162"/>
      <w:r>
        <w:rPr>
          <w:rtl w:val="true"/>
        </w:rPr>
        <w:t>بيان آيات</w:t>
      </w:r>
      <w:bookmarkEnd w:id="1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به طورى كه ملاحظه مى‌فرماييد بى‌ارتباط با آيات قبلش نيست، </w:t>
      </w:r>
      <w:bookmarkStart w:id="164" w:name="pg14683_151825"/>
    </w:p>
    <w:p>
      <w:pPr>
        <w:pStyle w:val="BookText"/>
        <w:rPr/>
      </w:pPr>
      <w:bookmarkEnd w:id="164"/>
      <w:r>
        <w:rPr>
          <w:rFonts w:ascii="IRNazanin" w:hAnsi="IRNazanin" w:eastAsia="IRNazanin"/>
          <w:color w:val="111111"/>
          <w:sz w:val="28"/>
          <w:sz w:val="28"/>
          <w:szCs w:val="28"/>
          <w:rtl w:val="true"/>
          <w:lang w:bidi="fa-IR"/>
        </w:rPr>
        <w:t xml:space="preserve">چون آيات سابق،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گويا در اين زمينه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به سوى انفاق در راه خدا تشويق كند، تا زندگى همه طبقات مجتمع و حتى حاجت‌مندان از مؤمنين قوام يابد، و در همين زمينه كسانى را كه از اين عمل مشروع و واجب مانع مى‌شدند، و مردم را از آن باز مى‌داشتند مذمت مى‌كرد، و دنبال آن در اين آيات مردم را تشويق و تحريك مى‌كند، به اين كه خدا را اطاعت كنند، و رسول و اولى‌الأمر را نيز اطاعت كنند، و بدين وسيله ريشه‌هاى اختلاف و مشاجره و نزاع را قطع نموده، هر جا كه با يكديگر درگير شدند مسأله را به خدا و رسولش ارجاع دهند، و از نفاق بپرهيزند، چنين نباشند كه به ظاهر اظهار ايمان كنند، ولى وقتى خدا و رسول بعد از ارجاع مسأله مورد اختلاف به ضرر يكى حكم كرد، ناراحت شوند، و كفر باطنيشان از اين كه تسليم حكم خدا شوند بازشان بدارد، و نيز تشويق مى‌كند به اين كه تسليم اوامر خدا و رسول باشند، و هم‌چنان اين مطالب را دنبال مى‌كند، تا برسد به آياتى كه دعوت به جهاد مى‌كند، و حكم جهاد را روشن مى‌سازد، و به كوچ كردن از وطن در راه خدا مى‌پردازد، پس همه اين آيات مؤمنين را براى جهاد در راه خدا تجهيز مى‌كند، و نظام داخليشان را منظم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دو آيه در بين آن‌ها هست كه جنبه جمله معترضه را دارد، ولى اين دو آيه اتصال كلام را بر هم نمى‌زند، هم‌چنان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تَقْرَبُوا الصَّلاةَ وَ أَنْتُمْ سُكارى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به اين نكته اشاره كرديم</w:t>
      </w:r>
      <w:r>
        <w:rPr>
          <w:rFonts w:eastAsia="IRNazanin" w:cs="IRNazanin"/>
          <w:color w:val="111111"/>
          <w:sz w:val="28"/>
          <w:szCs w:val="28"/>
          <w:rtl w:val="true"/>
          <w:lang w:bidi="fa-IR"/>
        </w:rPr>
        <w:t>.</w:t>
      </w:r>
    </w:p>
    <w:p>
      <w:pPr>
        <w:pStyle w:val="Heading5"/>
        <w:numPr>
          <w:ilvl w:val="4"/>
          <w:numId w:val="1"/>
        </w:numPr>
        <w:rPr/>
      </w:pPr>
      <w:bookmarkStart w:id="165" w:name="__RefHeading___Toc3356882_1878427129"/>
      <w:bookmarkStart w:id="166" w:name="_Toc61"/>
      <w:bookmarkEnd w:id="165"/>
      <w:r>
        <w:rPr>
          <w:rtl w:val="true"/>
        </w:rPr>
        <w:t>تفسير آيۀ شريفه</w:t>
      </w:r>
      <w:r>
        <w:rPr>
          <w:rtl w:val="true"/>
        </w:rPr>
        <w:t>: «</w:t>
      </w:r>
      <w:r>
        <w:rPr>
          <w:rtl w:val="true"/>
        </w:rPr>
        <w:t xml:space="preserve">يا أَيُّهَا الَّذِينَ آمَنُوا أَطِيعُوا اللَّهَ </w:t>
      </w:r>
      <w:r>
        <w:rPr>
          <w:rtl w:val="true"/>
        </w:rPr>
        <w:t>...»</w:t>
      </w:r>
      <w:bookmarkEnd w:id="1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آن كه </w:t>
      </w:r>
    </w:p>
    <w:p>
      <w:pPr>
        <w:pStyle w:val="BookText"/>
        <w:rPr/>
      </w:pPr>
      <w:r>
        <w:rPr>
          <w:rFonts w:ascii="IRNazanin" w:hAnsi="IRNazanin" w:eastAsia="IRNazanin"/>
          <w:color w:val="111111"/>
          <w:sz w:val="28"/>
          <w:sz w:val="28"/>
          <w:szCs w:val="28"/>
          <w:rtl w:val="true"/>
          <w:lang w:bidi="fa-IR"/>
        </w:rPr>
        <w:t>از دعوت به عبادت خدا به تنهايى و دعوت به شرك نورزيدن، و گستردن احسان در بين همه طبقات مؤمنين، و مذمت كسانى كه به اين طريقه پسنديده خرده مى‌گيرند، و مردم را از احسان و انفاق باز مى‌دارند، بپرداخت، در اين آيه به اصل مقصود برگشته، با زبانى ديگر چند فرع جديد را بر آن متفرع مى‌سازد، فروعى كه با آن اساس مجتمع اسلامى را مستحكم مى‌سازد، و آن عبارت است از تحريك و ترغيب مسلمانان در اين كه چنگ به ائتلاف و اتفاق بزنند و هر تنازعى كه رخ مى‌دهد به حكميت خدا و رسول او واگذار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هيچ ترديدى نيست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كه به عنوان زمينه چينى براى مطلب بعدى آورده شد، و آن مطلب عبارت است از اين كه دستور دهد مردم در هنگام بروز نزاع به خدا و رسول او مراجعه كنند، هر چند كه آيه مورد بحث در عين حال كه جنبه آن زمينه چينى را دارد، مضمونش اساس و زيربناى همه شرايع و احكام الهى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بر زمينه بودنش ظاهر تفريعى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شَی‌ءٍ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مورد بحث دارد، و نيز بعد از آن، جمله‌هاى بعد است كه يكى پس از ديگرى از جمله مورد بحث نتيجه‌گيرى شده، يك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جاى هيچ ترديدى نيست كه خداى تعالى از اين دستور كه مردم او را اطاعت كنند منظورى جز اين ندارد كه ما او را در آن‌چه از طريق پيامبر عزيزش به سوى ما وحى كرده اطاعت كنيم و معارف وشرايعش را به كار بنديم، و اما رسول گراميش دو </w:t>
      </w:r>
    </w:p>
    <w:p>
      <w:pPr>
        <w:pStyle w:val="BookText"/>
        <w:rPr/>
      </w:pPr>
      <w:r>
        <w:rPr>
          <w:rFonts w:ascii="IRNazanin" w:hAnsi="IRNazanin" w:eastAsia="IRNazanin"/>
          <w:color w:val="111111"/>
          <w:sz w:val="28"/>
          <w:sz w:val="28"/>
          <w:szCs w:val="28"/>
          <w:rtl w:val="true"/>
          <w:lang w:bidi="fa-IR"/>
        </w:rPr>
        <w:t>جنبه دارد، يكى جنبه تشريع، بدانچه پروردگارش از غير طريق قرآن به او وحى فرموده، يعنى همان جزئيات و تفاصيل احكام كه آن جناب براى كليات و مجملات كتاب و متعلقات آن‌ها تشريع كردند، و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كليات احكام را بر تو نازل كرديم تا تو براى مردم جزئيات آن‌ها را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يك دسته ديگر از احكام و آرايى است كه آن جناب به مقتضاى ولايتى كه بر مردم داشتند و زمام حكومت و قضا را در دست داشتند صادر مى‌كردند، و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 بَيْنَ النَّاسِ بِما أَراكَ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بين مردم به آن‌چه خداى تعالى به فكرت مى‌اندازد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رايى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ظواهر قوانين قضا در بين مردم حكم مى‌كرد، و هم‌چنين آن رايى است كه در امور مهم به كار مى‌بست، و خداى تعالى دستورش داده بود كه وقتى مى‌خواهد آن راى را به كار بزند قبلاً مشورت بكند،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 فَإِذا عَزَمْتَ فَتَوَكَّلْ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 هر امرى كه مى‌خواهى در باره آن تصميم بگيرى نخست مشورت بكن و همين كه تصميم گرفتى بر خدا توكل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مى‌فرماييد كه مردم را در مشورت شركت داده، ولى در تصميم گرفتن شركت نداده، و تصميم خود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شمرده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به اين معنا توجه كرديد مى‌توانيد به خوبى بفهميد كه اطاعت رسول معنايى، و اطاعت خداى سبحان معنايى ديگر دارد هر چند كه اطاعت از </w:t>
      </w:r>
      <w:bookmarkStart w:id="167" w:name="pg14683_151828"/>
    </w:p>
    <w:p>
      <w:pPr>
        <w:pStyle w:val="BookText"/>
        <w:rPr/>
      </w:pPr>
      <w:bookmarkEnd w:id="167"/>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اطاعت از خدا نيز هست، چون تشريع كننده تنها خدا است، زيرا او است كه اطاعتش واجب است، هم‌چنان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اطاعت رسول را هم منوط به اذن خدا دانسته، پس بر مردم واجب است كه رسول را در دو ناحيه اطاعت كنند، يكى ناحيه احكامى كه به وسيلۀ وحى بيان مى‌كند، و ديگر احكامى كه خودش به عنوان نظريه و رأى صادر مى‌نمايد</w:t>
      </w:r>
      <w:r>
        <w:rPr>
          <w:rFonts w:eastAsia="IRNazanin" w:cs="IRNazanin"/>
          <w:color w:val="111111"/>
          <w:sz w:val="28"/>
          <w:szCs w:val="28"/>
          <w:rtl w:val="true"/>
          <w:lang w:bidi="fa-IR"/>
        </w:rPr>
        <w:t>.</w:t>
      </w:r>
    </w:p>
    <w:p>
      <w:pPr>
        <w:pStyle w:val="Heading5"/>
        <w:numPr>
          <w:ilvl w:val="4"/>
          <w:numId w:val="1"/>
        </w:numPr>
        <w:rPr/>
      </w:pPr>
      <w:bookmarkStart w:id="168" w:name="__RefHeading___Toc3356884_1878427129"/>
      <w:bookmarkStart w:id="169" w:name="_Toc62"/>
      <w:bookmarkEnd w:id="168"/>
      <w:r>
        <w:rPr>
          <w:rtl w:val="true"/>
        </w:rPr>
        <w:t xml:space="preserve">وجه تكرار كلمۀ </w:t>
      </w:r>
      <w:r>
        <w:rPr>
          <w:rtl w:val="true"/>
        </w:rPr>
        <w:t>«</w:t>
      </w:r>
      <w:r>
        <w:rPr>
          <w:rtl w:val="true"/>
        </w:rPr>
        <w:t>اطيعوا</w:t>
      </w:r>
      <w:r>
        <w:rPr>
          <w:rtl w:val="true"/>
        </w:rPr>
        <w:t xml:space="preserve">» </w:t>
      </w:r>
      <w:r>
        <w:rPr>
          <w:rtl w:val="true"/>
        </w:rPr>
        <w:t>در آيۀ شريفه</w:t>
      </w:r>
      <w:bookmarkEnd w:id="169"/>
    </w:p>
    <w:p>
      <w:pPr>
        <w:pStyle w:val="BookText"/>
        <w:rPr/>
      </w:pPr>
      <w:r>
        <w:rPr>
          <w:rFonts w:ascii="IRNazanin" w:hAnsi="IRNazanin" w:eastAsia="IRNazanin"/>
          <w:color w:val="111111"/>
          <w:sz w:val="28"/>
          <w:sz w:val="28"/>
          <w:szCs w:val="28"/>
          <w:rtl w:val="true"/>
          <w:lang w:bidi="fa-IR"/>
        </w:rPr>
        <w:t xml:space="preserve">و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تكرار شود، چون اگر اطاعت خدا و رسول تنها در احكامى واجب مى‌بود كه به وسيلۀ وحى بيان شده، كافى بود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چنين نكرد،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باره آورد، تا بفهماند اطاعت خدا يك نحوه اطاعت است و اطاعت رسول يك نحوه ديگر است، ولى بعضى از مفسرين گفته‌اند تكرار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منظور تأكيد بوده، و اين حرف به هيچ وجه درست نيست، زيرا اگر هيچ منظورى به جز تأكيد در بين نبود، ترك تكرار، اين تأكيد را بيش‌تر افاده مى‌كرد، و لذا بايد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اين تعبير مى‌فهمانيد اطاعت رسول، عين اطاعت خداى تعالى است، و هر دو اطاعت يك هستند، بله اين كه تكرار، تأكيد را مى‌رساند، درست است، اما نه در هر جا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اولى‌الأمر هر طايفه‌اى كه باشند، بهره‌اى از وحى ندارند، و كار آنان تنها صادر نمودن آرايى است كه به نظرشان صحيح مى‌رسد، و اطاعت آنان در آن آراء و در اقوالشان بر مردم واجب است، همان طور كه اطاعت رسول در آرايش و اقوالش بر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واجب بود، و به همين جهت بود كه وقتى سخن به وجوب رد بر خدا و تسليم در برابر او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وقتى بين شما مسلمانان مشاجره‌اى در گرفت بايد چنين و چنان كنيد، خصوص اولى‌الأمر را نام نبرد؛ بلكه وجوب رد و تسليم را مخصوص به خدا و رسول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شَی‌ءٍ فَرُدُّوهُ إِلَى اللَّهِ وَ الرَّسُولِ، إِنْ كُنْتُمْ تُؤْمِنُونَ بِاللَّهِ وَ الْيَوْمِ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اگر در چيزى نزاع كرديد، حكم آن را به خدا و رسول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بدان جهت بود كه گفتيم روى سخن در اين آيه به مؤمنين است، همان‌هايى كه در اول آيه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بودند، پس بدون شك معلوم مى‌شود منظور از نزاع هم، نزاع همين مؤمنين است، و تصور ندارد كه مؤمنين با شخص،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اطاعت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كنند، به ناچار بايد منظور نزاعى باشد كه بين خود مؤمنين اتفاق مى‌افتد، و نيز تصور ندارد كه نزاعشان در مسأله راى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اين است كه، ولى امر و صاحب رأى در بين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نزاعى رخ مى‌دهد در حكم حوادث و قضايايى است كه پيش مى‌آيد آيات بعدى هم كه نكوهش مى‌كند مراجعين به حكم طاغوت را كه حكم خدا و رسول او را گردننمى‌نهند، قرينه بر اين معنا است، و اين حكم بايد به احكام دين برگشت كند، و احكامى كه در قرآن و سنت بيان شده، و قرآن و سنت براى كسى كه حكم را از آن دو بفهمد دو حجت قطعى در مسائلند، و وقتى، ولى امر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چنين حكم مى‌كنند قول او نيز حجتى است قطعى، چون فرض اين است كه آيۀ شريفه، ولى امر را مفترض الطاعة دانسته، و در وجوب اطاعت از او هيچ قيد و شرطى نياورده، پس گفتار اولى‌الأمر نيز بالآخره به كتاب و سنت برگشت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جا روشن مى‌شود كه اين 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كسانى كه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حكمى جديد غير حكم خدا و رسول را وضع كنند، و نيز نمى‌توانند حكمى از احكام ثابت در كتاب و سنت را نسخ نمايند، و گرنه بايد مى‌فرمود در هر عصرى موارد نزاع را به، ولى امر آن عصر ارجاع دهيد، و ديگر معنا نداشت بفرمايد موارد نزاع را به كتاب و سنت ارجاع دهيد، و يا بفرمايد به‌خدا و رسول ارجاع دهيد در حالى 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 وَ مَنْ يَعْصِ اللَّهَ وَ رَسُولَهُ فَقَدْ ضَلَّ ضَلالًا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مؤمن و زن مؤمنه‌اى را نمى‌رسد كه وقتى خدا و رسول او، امرى را مورد حكم قرار دهند، باز هم آنان خود را در آن امر مختار بدانند، و كسى كه خدا و رسولش را نافرمانى كند به ضلالتى آشكار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به اين كه غير از خدا و رسول هيچ‌كس حق جعل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 اين آيۀ شريفه تشريع عبارت است از قضاى خدا، و اما قضاى رسول، يا همان قضاى اللَّه است، و يا اعم از آن است، و اما آن‌چه اولى‌الأمر وظيفه دارند اين است كه رأى خود را در مواردى كه ولايتشان در آن نافذ است ارائه دهند، و يا بگو در قضايا و موضوعات عمومى و كلى حكم خدا و رسول را كشف 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 از آن‌جا كه اولى‌الأمر اختيارى در تشريع شرايع و يا نسخ آن ندارند، و تنها امتيازى كه با سايرين دارند اين است كه حكم خدا و رسول يعنى كتاب و سنت به آنان سپرده شده، لذا خداى تعالى در آيه مورد بحث كه سخن در رد حكم دارد، نام آنان را نبرد،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إِلَى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اين‌جا </w:t>
      </w:r>
      <w:bookmarkStart w:id="170" w:name="pg14683_151831"/>
    </w:p>
    <w:p>
      <w:pPr>
        <w:pStyle w:val="BookText"/>
        <w:rPr/>
      </w:pPr>
      <w:bookmarkEnd w:id="170"/>
      <w:r>
        <w:rPr>
          <w:rFonts w:ascii="Amiri" w:hAnsi="Amiri" w:eastAsia="Amiri" w:cs="Amiri"/>
          <w:color w:val="111111"/>
          <w:sz w:val="28"/>
          <w:sz w:val="28"/>
          <w:szCs w:val="28"/>
          <w:rtl w:val="true"/>
          <w:lang w:bidi="ar-SA"/>
        </w:rPr>
        <w:t>مى‌فهميم كه خداى تعالى يك اطاعت دارد و رسول و اولى‌الأمر هم يك اطاعت دارند، و به همين جهت بود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356886_1878427129"/>
      <w:bookmarkStart w:id="172" w:name="_Toc63"/>
      <w:bookmarkEnd w:id="171"/>
      <w:r>
        <w:rPr>
          <w:rtl w:val="true"/>
        </w:rPr>
        <w:t>اطلاق امر به اطاعت از رسول</w:t>
      </w:r>
      <w:r>
        <w:rPr>
          <w:rtl w:val="true"/>
        </w:rPr>
        <w:t>(</w:t>
      </w:r>
      <w:r>
        <w:rPr>
          <w:rtl w:val="true"/>
        </w:rPr>
        <w:t xml:space="preserve">صلی الله علیه وآله </w:t>
      </w:r>
      <w:r>
        <w:rPr>
          <w:rtl w:val="true"/>
        </w:rPr>
        <w:t xml:space="preserve">) </w:t>
      </w:r>
      <w:r>
        <w:rPr>
          <w:rtl w:val="true"/>
        </w:rPr>
        <w:t>و اولى‌الأمر، دليل بر عصمت ايشان</w:t>
      </w:r>
      <w:bookmarkEnd w:id="172"/>
    </w:p>
    <w:p>
      <w:pPr>
        <w:pStyle w:val="BookText"/>
        <w:rPr/>
      </w:pPr>
      <w:r>
        <w:rPr>
          <w:rFonts w:ascii="IRNazanin" w:hAnsi="IRNazanin" w:eastAsia="IRNazanin"/>
          <w:color w:val="111111"/>
          <w:sz w:val="28"/>
          <w:sz w:val="28"/>
          <w:szCs w:val="28"/>
          <w:rtl w:val="true"/>
          <w:lang w:bidi="fa-IR"/>
        </w:rPr>
        <w:t>و جاى ترديد نيست در اين‌كه اين اطاعت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اطاعتى است مطلق، و به هيچ قيد و شرطى مقيد و مشروط نشده، و اين خود دليل است بر اين كه رسول امر به چيزى و نهى از چيزى نمى‌كند، كه مخالف با حكم خدا در آن چيز باشد، و گرنه واجب كردن خدا اطاعت خودش و اطاعت رسول را تناقضى از ناحيه خداى تعالى مى‌شد، و موافقت تمامى اوامر و نواهى رسول با اوامر و نواهى خداى تعالى جز با عصمت رسول تصور ندارد، و محقق نمى‌شود اين سخن عينا در اولى‌الأمر نيز جريان مى‌يابد، چيزى كه هست نيروى عصمت در رسول از آن‌جا كه حجت‌هايى از جهت عقل و نقل بر آن اقامه شده فى حد نفسه و بدون در نظر گرفتن اين آيه امرى مسلم است و ظاهراً در اولى‌الأمر اين طور نيست و ممكن است كسى توهم كند كه اولى‌الأمرى كه نامشان در اين آيه آمده لازم نيست معصوم باشند، و معناى آيۀ شريفه بدون عصمت اولى‌الأمر هم درست 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آن چيزى كه خداى تعالى در اين آيه مقرر فرموده، حكمى است كه به مصلحت امت جعل شده، حكمى است كه مجتمع مسلمين به وسيلۀ آن از اين كه دستخوش اختلاف و تشتت گشته از هم متلاشى گردد حفظ مى‌شود، و اين چيزى زايد بر ولايت و سرپرستى معهود در بين امت‌ها و مجتمعات </w:t>
      </w:r>
    </w:p>
    <w:p>
      <w:pPr>
        <w:pStyle w:val="BookText"/>
        <w:rPr/>
      </w:pPr>
      <w:r>
        <w:rPr>
          <w:rFonts w:ascii="IRNazanin" w:hAnsi="IRNazanin" w:eastAsia="IRNazanin"/>
          <w:color w:val="111111"/>
          <w:sz w:val="28"/>
          <w:sz w:val="28"/>
          <w:szCs w:val="28"/>
          <w:rtl w:val="true"/>
          <w:lang w:bidi="fa-IR"/>
        </w:rPr>
        <w:t>نيست، و همان چيزى است كه مى‌بينيم عموم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اسلامى و چه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بين خود معمول مى‌دارند، يعنى يكى از افراد جامعه خود را انتخاب نموده و به او مقام واجب الاطاعه بودن و نفوذ كلمه مى‌دهند در حالى كه از همان اول مى‌دانند او هم مثل خودشان جايز الخطا است، و در احكامى كه مى‌راند اشتباه هم دارد، و ليكن هر جا كه جامعه فهميد حكم حاكم بر خلاف قانون است، اطاعتش نمى‌كند، و او را به خطايى كه كرده آگاه مى‌سازد، و هر جا كه يقين به خطاى او نداشت، و تنها احتمال مى‌داد كه خطا كرده به حكم و فرمان او عمل مى‌كند، و اگر بعدها معلوم شد كه خطا كرده مسامحه كند، و با خود فكر مى‌كند مصلحت حفظ وحدتمجتمع و مصونيت از تشتت كلمه آن قدر بزرگ و مهم است، كه مفسده اشتباه‌كاری‌هاى گاه به گاه حاكم را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اولى‌الأمر در آيۀ شريفه و وجود اطاعت آنان نيز به همين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چيزى زايد بر آن‌چه در همه زمان‌ها و همه مكانها معمول است افاده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طاعت مردم از اولى‌الأمر را بر مؤمنين واجب فرموده، اگر احيانا، ولى امرى بر خلاف كتاب و سنت دستورى داد، مردم نبايد اطاعتش كنند، و حكم اين چنين او نافذ نيست، براى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كلى به دست عموم مسلمين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فى معصية الخالق؛ هيچ مخلوقى در فرمانى كه به معصيت خدا مى‌دهد نبايد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دستور را شيعه و سنى روايت كرده‌اند، و با همين دستور است كه اطلاق آيه تقييد مى‌شود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عالما عامدا حكم بر خلاف قرآن نكرد؛ بلكه خطا كرد، و به غلط </w:t>
      </w:r>
    </w:p>
    <w:p>
      <w:pPr>
        <w:pStyle w:val="BookText"/>
        <w:rPr/>
      </w:pPr>
      <w:r>
        <w:rPr>
          <w:rFonts w:ascii="IRNazanin" w:hAnsi="IRNazanin" w:eastAsia="IRNazanin"/>
          <w:color w:val="111111"/>
          <w:sz w:val="28"/>
          <w:sz w:val="28"/>
          <w:szCs w:val="28"/>
          <w:rtl w:val="true"/>
          <w:lang w:bidi="fa-IR"/>
        </w:rPr>
        <w:t>چنين حكمى را راند، اگر مردم فهميدند كه حكمش اشتباه است، او را از راه خطا به سوى حق يعنى حكم كتاب و سنت بر مى‌گردانند، و اگر مردم نفهميدند و تنها احتمال دادند كه ممكن است حكمى كه حاكم كرده مخالف با كتاب و سنت باشد حكمش را اجرا مى‌كنند همان طور كه اگر مى‌دانستند مخالف نيست اجرا مى‌كردند، و وجوب اطاعت حاكم در اين نوع احكام هيچ عيبى ندارد، براى همان كه گفتيم حفظ وحدت در امت و بقاى سيادت و ابهت آن آن قدر مهم است كه مفسده اين مخالف كتاب و سنت‌ها را تدارك مى‌كند، هم‌چنان كه در اصول فقه مقرر و محقق شده كه طرق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خبر واحد و بينه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حجتند، در حالى كه احكام واقعيه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مى‌گوييم اگر احتمالا طريق ظاهرى بر خلاف واقع از آب در آمد، مفسده‌اش به وسيلۀ مصلحتى كه در حجيت طرق ظاهرى هست تدارك مى‌شود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 اطاعت اولى‌الأمر واجب است، هر چند كه معصوم نباشند، و احتمال فسق و خطا در آنان برود، چيزى كه هست اگر مردم بر فسق آنان آگاه شدند اطاعتشان نمى‌كنند، و اگر از آنان خطا ببينند به سوى كتاب و سنت ارجاعشان مى‌دهند، و در ساير احكام كه علمى به خطاى آن ندارند حكمش را انفاذ مى‌كنند، و فكر نمى‌كنند كه ممكن است فلان حكم او بر خلاف حكم خداى تعالى باشد، تنها ملاحظه مخالفت ظاهرى را مى‌كنند، چون مصلحتى مهم‌تر در نظر دارند، و آن عبارت است از مصلحت اسلام و مسلمين و حفظ وحدت كلمه آنان</w:t>
      </w:r>
      <w:r>
        <w:rPr>
          <w:rFonts w:eastAsia="IRNazanin" w:cs="IRNazanin"/>
          <w:color w:val="111111"/>
          <w:sz w:val="28"/>
          <w:szCs w:val="28"/>
          <w:rtl w:val="true"/>
          <w:lang w:bidi="fa-IR"/>
        </w:rPr>
        <w:t xml:space="preserve">. </w:t>
      </w:r>
      <w:bookmarkStart w:id="173" w:name="pg14683_151834"/>
    </w:p>
    <w:p>
      <w:pPr>
        <w:pStyle w:val="Heading5"/>
        <w:numPr>
          <w:ilvl w:val="4"/>
          <w:numId w:val="1"/>
        </w:numPr>
        <w:rPr/>
      </w:pPr>
      <w:bookmarkStart w:id="174" w:name="__RefHeading___Toc3356888_1878427129"/>
      <w:bookmarkStart w:id="175" w:name="_Toc64"/>
      <w:bookmarkEnd w:id="173"/>
      <w:bookmarkEnd w:id="174"/>
      <w:r>
        <w:rPr>
          <w:rtl w:val="true"/>
        </w:rPr>
        <w:t>پاسخ به اين توهم كه اطاعت اولى‌الأمر واجب است هر چند معصوم نباشند</w:t>
      </w:r>
      <w:bookmarkEnd w:id="175"/>
    </w:p>
    <w:p>
      <w:pPr>
        <w:pStyle w:val="BookText"/>
        <w:rPr/>
      </w:pPr>
      <w:r>
        <w:rPr>
          <w:rFonts w:ascii="IRNazanin" w:hAnsi="IRNazanin" w:eastAsia="IRNazanin"/>
          <w:color w:val="111111"/>
          <w:sz w:val="28"/>
          <w:sz w:val="28"/>
          <w:szCs w:val="28"/>
          <w:rtl w:val="true"/>
          <w:lang w:bidi="fa-IR"/>
        </w:rPr>
        <w:t>اين بود آن توهمى كه گفتيم ممكن است كسى بكند، و خواننده عزيز اگر در بيانى كه ما براى آيه كرديم دقت فرمايد كاملاً متوجه بى‌پايگى آن مى‌شود، براى اين كه هر چند كه ممكن است ما اين تقريب را در تقييد اطلاق آيه به صورت فسق قبول كنيم، و بگوييم اطلاق آيه مورد بحث به وسيلۀ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قرآنى كه اين معنا را مى‌رساند تقييد مى‌شود، مانند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يَأْمُرُ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امر به فحشا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ممكن است و؛ بلكه واقع هم همين است كه در شرع نظير اين حجيت ظاهريه كه گفته شد جعل شده باشد، مثلاً اطاعت فرماندهان جنگ را كه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مى‌شدند، بر سربازها واجب كرده باشد، و نيز اطاعت حكامى را كه آن جناب براى بلادى از قبيل مكه و يمن معين كرد، و يا در مواقعى كه خود سفر مى‌كرد در مدينه جانشين خود مى‌ساخت بر مردم آن جا واجب كرده باشد، و يا فتواى مجتهد را بر مقلد او حجت كرده باشد، و يا حجت‌هاى ظاهرى ديگرى را قرار داده باشد، و ليكن اين جعل حجيت ظاهرى، آيۀ شريفه را مقيد نمى‌كند، زيرا صحيح بودن مسأله‌اى از مسائل به خودى خود يك مطلب است، و مدلول ظاهر آيه قرآن بودنش مطلبى ديگر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آيه مورد بحث بر آن دلالت مى‌كند وجوب اطاعت اين اولى‌الأمر بر مردم است، و در خود آيه و در هيچ آيه ديگر قرآنى چيزى كه اين وجوب را مقيد به </w:t>
      </w:r>
    </w:p>
    <w:p>
      <w:pPr>
        <w:pStyle w:val="BookText"/>
        <w:rPr/>
      </w:pPr>
      <w:r>
        <w:rPr>
          <w:rFonts w:ascii="IRNazanin" w:hAnsi="IRNazanin" w:eastAsia="IRNazanin"/>
          <w:color w:val="111111"/>
          <w:sz w:val="28"/>
          <w:sz w:val="28"/>
          <w:szCs w:val="28"/>
          <w:rtl w:val="true"/>
          <w:lang w:bidi="fa-IR"/>
        </w:rPr>
        <w:t>قيدى و مشروط به شرطى كند وجود ندارد، تا برگشت معناى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اطيعوا اولى‌الأمر منكم فيما لم يامروا بمعصية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اولى‌الأمر خود را نيز اطاعت كنيد ما دام كه امر به معصيت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اين آيه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اطيعوا اولى‌الأمر منكم ما لم تعلموا بخطائهم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اولى‌الأمر خود را نيز اطاعت كنيد، ما دام كه علم به خطاى آن‌ها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اگر شما را به معصيت امر كردند، و يا يقين كرديد كه در حكمخود خطا كرده‌اند ديگر اطاعتشان بر شما واجب نيست؛ بلكه بر شما واجب است كه آنان را به سوى كتاب و سنت برگردانيد، و كجى آن‌ها را راست كنيد، مسلما معناى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خداى سبحان در مواردى كه قيد، روشن‌تر از قيد مورد بحث بوده، و طاعت هم كم اهميت‌تر از طاعت مورد بحث بوده آن قيد را ذكر كرده مثلاً در مورد احسان به پدر و مادر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حُسْناً وَ إِنْ جاهَداكَ لِتُشْرِكَ بِي ما لَيْسَ لَكَ بِهِ عِلْمٌ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چطور ممكن است در آيه مورد بحث كه مشتمل برأسى از اساس دين و اصلى از اصول آن است، اصلى كه رگ و ريشه همه سعادت‌هاى انسانى بدان منتهى مى‌شود، هيچ قيدى از قيود را نياورد، و به‌طور مطلق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اولى‌الأمر خود را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آيۀ شريفه بين رسول و اولى‌الأمر را جمع كرده، و براى هر دو يك اطاعت را ذكر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كه در مورد رسول حتى احتمال اين نيز نمى‌رود كه امر به معصيت كند و يا گاهى در </w:t>
      </w:r>
    </w:p>
    <w:p>
      <w:pPr>
        <w:pStyle w:val="BookText"/>
        <w:rPr/>
      </w:pPr>
      <w:r>
        <w:rPr>
          <w:rFonts w:ascii="IRNazanin" w:hAnsi="IRNazanin" w:eastAsia="IRNazanin"/>
          <w:color w:val="111111"/>
          <w:sz w:val="28"/>
          <w:sz w:val="28"/>
          <w:szCs w:val="28"/>
          <w:rtl w:val="true"/>
          <w:lang w:bidi="fa-IR"/>
        </w:rPr>
        <w:t>خصوص حكمى دچار اشتباه و غلط گردد، اگر در مورد اولى‌الأمر اين احتمال برود به هيچ وجه نبايد براى جلوگيرى از اين احتمال قيدى نياورد، پس ما همين كه مى‌بينيم در مورد آنان نيز قيدى نياورده، چاره‌اى جز اين نداريم كه بگوييم آيۀ شريفه از هر قيدى مطلق است، و لازمه مطلق بودنش همين است كه بگوييم همان عصمتى كه در مورد رسول مسلم گرفته شد، در مورد اولى‌الأمر نيز اعتبار شده باشد، و خلاصه كلام منظور از اولى‌الأمر، آن افراد معينى هستند كه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ببينيم منظور از كلمه امر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منظور از آن، آن شان و آن كارهايى است كه با دين مؤمنين مخاطب به اين خطاب، و يا به دنياى آنان ارتباط دارد، و مستقيم و غير مستقيم به آن برگشت مى‌كند، مؤيد اين كه منظور از امر چنين شانى است وسيع، دو آيه زير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به معناى امور دنيايى است، در يكى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در ديگرى در مدح مردم با تقوا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هر چند كه ممكن است به وجهى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باشد، كه در مقابل نهى است، ليكن اين احتمال بعيد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مقيد شده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اين قيد اين است كه ظرفى باشد به اصطلاح مستقر، يعنى عامل آن از افعال عموم باشد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معنايش اين باشد كه اطاعت كنيد اولى‌الأمرى را كه از خودتان باشد، و اين قيد به همان معنايى است كه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w:t>
      </w:r>
    </w:p>
    <w:p>
      <w:pPr>
        <w:pStyle w:val="BookText"/>
        <w:rPr/>
      </w:pPr>
      <w:r>
        <w:rPr>
          <w:rFonts w:ascii="Amiri" w:hAnsi="Amiri" w:eastAsia="Amiri" w:cs="Amiri"/>
          <w:color w:val="111111"/>
          <w:sz w:val="28"/>
          <w:sz w:val="28"/>
          <w:szCs w:val="28"/>
          <w:rtl w:val="true"/>
          <w:lang w:bidi="ar-SA"/>
        </w:rPr>
        <w:t>الْأُمِّيِّينَ رَسُولًا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به آن معنا است و هم چنين در آيات زير و نيز در دعايى كه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نيز در باره رسولان الهى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مِنْكُمْ يَقُصُّونَ عَلَيْكُمْ آياتِي</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منظور ما از اين گفتار اين است كه خواننده را متوجه مردود بودن گفتار بعضى از مفسرين 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 آن مفسر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آن شده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اولى‌الأمر نيز فردى از افراد معمولى جامعه است،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فردى مثل خود شما مؤمن است، و مثل خود شما گاه‌گاهى گناه و خطا مى‌كند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 برده با اين تفسير خواسته است اعتبار مسأله عصمت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بيندازد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در باره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گرفته، اين است كه معناى اين كلمه از نظر مصاديقى كه دارد چيست؟ آيا با اين كه اين كلمه اسم جمع است، منظور دسته دسته‌هايى هستند كه هر دست‌هاى به عنوان اهل حل و عقد در هر عصرى امور مسلمين را اداره مى‌كنند، و يا منظور فرد فرد معصومينند، كه يكى پس از ديگرى زمام امور مسلمين را به دست مى‌گيرند،؟ آن‌چه در بدو نظر احتمالش به ذهن مى‌رسد اين است كه منظور فرد فرد معصومين‌اند كه اطاعتشان بر خلق واجب شده، و يكى پس ازديگرى زمام امور را به دست گرفتند و وجوب اطاعتشان بر مردم </w:t>
      </w:r>
    </w:p>
    <w:p>
      <w:pPr>
        <w:pStyle w:val="BookText"/>
        <w:rPr/>
      </w:pPr>
      <w:r>
        <w:rPr>
          <w:rFonts w:ascii="IRNazanin" w:hAnsi="IRNazanin" w:eastAsia="IRNazanin"/>
          <w:color w:val="111111"/>
          <w:sz w:val="28"/>
          <w:sz w:val="28"/>
          <w:szCs w:val="28"/>
          <w:rtl w:val="true"/>
          <w:lang w:bidi="fa-IR"/>
        </w:rPr>
        <w:t xml:space="preserve">را تنها از نظر لفظ به جمع آنان نسبت داده در حقيقت معناى جامعى از معصومين در نظر گرفته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استعمال كرده همان طور كه خود ما نيز در گفتگوهاى خود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نمازهايت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بزرگان قومت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هر وقت انسان نماز بخواند يك نماز مى‌خواند نه همه نمازها را و هم‌چنين اطاعت از بزرگان قوم، و گوش دادن به سخنان بزرگ‌تر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سخنان عجيب كه در اين مورد گفته شده گفتار فخر رازى است‌</w:t>
      </w:r>
      <w:r>
        <w:rPr>
          <w:rStyle w:val="FootnoteAnchor"/>
          <w:rtl w:val="true"/>
        </w:rPr>
        <w:footnoteReference w:id="108"/>
      </w:r>
      <w:r>
        <w:rPr>
          <w:rFonts w:ascii="IRNazanin" w:hAnsi="IRNazanin" w:eastAsia="IRNazanin"/>
          <w:color w:val="111111"/>
          <w:sz w:val="28"/>
          <w:sz w:val="28"/>
          <w:szCs w:val="28"/>
          <w:rtl w:val="true"/>
          <w:lang w:bidi="fa-IR"/>
        </w:rPr>
        <w:t xml:space="preserve">كه گفته است اگر منظور از اولى‌الأمر خصوص، ولى امر معصوم باشد، اين اشكال وارد مى‌شود كه الزاما بايستى جمع را بر مفرد حمل كنيد، و بگوييد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امر مى‌باشد، و اين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بودن گفتار وى در اين است كه چگونه غفلت كرده از اين كه استعمال جمع در مفرد چيز نوظهورى نيست، هم در لغت شايع است، و هم قرآن كريم پر است از آن، و اينك چند نمونه آن را نقل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كُبَراءَنا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r>
        <w:rPr>
          <w:rStyle w:val="FootnoteAnchor"/>
          <w:rtl w:val="true"/>
        </w:rPr>
        <w:footnoteReference w:id="114"/>
      </w:r>
      <w:bookmarkStart w:id="176" w:name="pg14683_151839"/>
    </w:p>
    <w:p>
      <w:pPr>
        <w:pStyle w:val="BookText"/>
        <w:rPr/>
      </w:pPr>
      <w:bookmarkEnd w:id="176"/>
      <w:r>
        <w:rPr>
          <w:rFonts w:ascii="Amiri" w:hAnsi="Amiri" w:eastAsia="Amiri" w:cs="Amiri"/>
          <w:color w:val="111111"/>
          <w:sz w:val="28"/>
          <w:sz w:val="28"/>
          <w:szCs w:val="28"/>
          <w:rtl w:val="true"/>
          <w:lang w:bidi="ar-SA"/>
        </w:rPr>
        <w:t>و از اين قبيل موارد مختلفه‌اى كه يا در اثبات يا در نفى، يا در اخبار و يا در انشاء كلمه جمع در مفرد استعمال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حمل جمع بر فرد، خلاف ظاهر است اين است كه لفظ جمع را اطلاق كنند و يكى از آحاد آن را اراده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پدرى به فرزندش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علما فقط يك عالم باشد، به طورى كه اگر فرزند، عالمى ديگر را احترام نمايد اعتراض كند كه من كى به تو گفتم اين آقا را احترام كنى، منظورم از علما فقط و فقط فلان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كه حكم را طورى روى جمع ببرد كه يك حكمش به عدد موضوعاتى كه دارد منحل به احكامى متعدد شود، مثل اين كه همان پدر به فرزندش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شهر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معنايش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عالم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 احترام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به طورى كه اگر فرضا در آن شهر هزار دانشمند باشد و پدر خواسته باشد هزار بار گفتار خود را تكرار كند به جاى آن يك بار به‌طور كلى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شهر را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طور سخن گفتن نه تنها خلاف ظاهر نيست؛ بلكه مطابق ظاهر است</w:t>
      </w:r>
      <w:r>
        <w:rPr>
          <w:rFonts w:eastAsia="IRNazanin" w:cs="IRNazanin"/>
          <w:color w:val="111111"/>
          <w:sz w:val="28"/>
          <w:szCs w:val="28"/>
          <w:rtl w:val="true"/>
          <w:lang w:bidi="fa-IR"/>
        </w:rPr>
        <w:t>.</w:t>
      </w:r>
    </w:p>
    <w:p>
      <w:pPr>
        <w:pStyle w:val="Heading5"/>
        <w:numPr>
          <w:ilvl w:val="4"/>
          <w:numId w:val="1"/>
        </w:numPr>
        <w:rPr/>
      </w:pPr>
      <w:bookmarkStart w:id="177" w:name="__RefHeading___Toc3356890_1878427129"/>
      <w:bookmarkStart w:id="178" w:name="_Toc65"/>
      <w:bookmarkEnd w:id="177"/>
      <w:r>
        <w:rPr>
          <w:rtl w:val="true"/>
        </w:rPr>
        <w:t xml:space="preserve">احتمال اين‌كه معناى </w:t>
      </w:r>
      <w:r>
        <w:rPr>
          <w:rtl w:val="true"/>
        </w:rPr>
        <w:t>«</w:t>
      </w:r>
      <w:r>
        <w:rPr>
          <w:rtl w:val="true"/>
        </w:rPr>
        <w:t>اولى‌الأمر</w:t>
      </w:r>
      <w:r>
        <w:rPr>
          <w:rtl w:val="true"/>
        </w:rPr>
        <w:t xml:space="preserve">» </w:t>
      </w:r>
      <w:r>
        <w:rPr>
          <w:rtl w:val="true"/>
        </w:rPr>
        <w:t xml:space="preserve">اهل حل و عقد </w:t>
      </w:r>
      <w:r>
        <w:rPr>
          <w:rtl w:val="true"/>
        </w:rPr>
        <w:t>(</w:t>
      </w:r>
      <w:r>
        <w:rPr>
          <w:rtl w:val="true"/>
        </w:rPr>
        <w:t>مقامات حكومتى</w:t>
      </w:r>
      <w:r>
        <w:rPr>
          <w:rtl w:val="true"/>
        </w:rPr>
        <w:t xml:space="preserve">) </w:t>
      </w:r>
      <w:r>
        <w:rPr>
          <w:rtl w:val="true"/>
        </w:rPr>
        <w:t>باشند، و رد آن</w:t>
      </w:r>
      <w:bookmarkEnd w:id="1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احتمال را داده‌اند كه مراد از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همين‌هايى كه متعلق وجوب اطاعتند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من حيث المجموع هيأت حاكمه باشد، هياتى كه از عده‌اى معدود تشكيل مى‌شود، و هر يك از آنان فردى از اولى‌الأمرند، به اين معنا كه هر يك به قدر خودش در مردم نفوذ و در امور مردم تأثير دارد، يكى رئيس همه لشگرها، و يكى رئيس تك تك لشگرها، يكى رئيس دانشگاه‌ها و يكى رئيس فلان قسمت از اجرائيات دولت، و يكى رئيس قسمت ديگر آن است؛ بلكه احتمال </w:t>
      </w:r>
    </w:p>
    <w:p>
      <w:pPr>
        <w:pStyle w:val="BookText"/>
        <w:rPr/>
      </w:pPr>
      <w:r>
        <w:rPr>
          <w:rFonts w:ascii="IRNazanin" w:hAnsi="IRNazanin" w:eastAsia="IRNazanin"/>
          <w:color w:val="111111"/>
          <w:sz w:val="28"/>
          <w:sz w:val="28"/>
          <w:szCs w:val="28"/>
          <w:rtl w:val="true"/>
          <w:lang w:bidi="fa-IR"/>
        </w:rPr>
        <w:t>دارد كه مراد از اولى‌الأمر همان طور كه صاحب المنار گفته‌</w:t>
      </w:r>
      <w:r>
        <w:rPr>
          <w:rStyle w:val="FootnoteAnchor"/>
          <w:rtl w:val="true"/>
        </w:rPr>
        <w:footnoteReference w:id="115"/>
      </w:r>
      <w:r>
        <w:rPr>
          <w:rFonts w:ascii="IRNazanin" w:hAnsi="IRNazanin" w:eastAsia="IRNazanin"/>
          <w:color w:val="111111"/>
          <w:sz w:val="28"/>
          <w:sz w:val="28"/>
          <w:szCs w:val="28"/>
          <w:rtl w:val="true"/>
          <w:lang w:bidi="fa-IR"/>
        </w:rPr>
        <w:t>همه اهل حل و عقد جامعه باشند، يعنى كسانى كه امت به آن‌ها وثوق و اطمينان دارند، چه علما، و رؤساى لشگر، و تجار، و صنعت گران، و كشاورزان، كه مصالح عمومى امت را تأمين مى‌كنند، و چه رؤساى كارگران، و احزاب، و مديران جرايد مورد احترام، و هيأت تحريريه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احتمال داديم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حل و عقد باشد منظورمان اين است، يعنى هيأت اجتماعيه‌اى كه از افراد موجه امت تشكيل مى‌گردد، و ليكن همه اشكال در اين است كه آيا مى‌توان مضمون همه آن‌ها را بر اين احتمال تطبيق داد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توجه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مفسرينى هم كه آيه را بااحتمال بالا تفسير كرده‌اند اين معنا را قبول دارند، و ناگزير از قبول آنند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از آنان مى‌پرسيم با اين كه اعتراف داريد كه آيۀ شريفه دلالت بر عصمت اولى‌الأمر دارد چگونه مى‌توانيد آن را با افراد هيات‌هاى حاكمه تطبيق دهيد آيا مى‌خواهيد بگوييد تك تك افراد اين هيأت معصومند و چون چنينند قهراً هيأت جمعى آنان نيز معصوم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مجموع چيزى جز افراد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هرگز چنين ادعايى را نمى‌توانيد بكنيد زيرا در طول قرن‌ها كه بر امت اسلام گذشته است حتى يك روز هم پيش نيامده كه جمعيت اهل حل و عقد همه معصوم بر انفاذ امرى از امور امت بوده باشند، و چون چنين چيزى سابقه ندارد پس محال </w:t>
      </w:r>
    </w:p>
    <w:p>
      <w:pPr>
        <w:pStyle w:val="BookText"/>
        <w:rPr/>
      </w:pPr>
      <w:r>
        <w:rPr>
          <w:rFonts w:ascii="IRNazanin" w:hAnsi="IRNazanin" w:eastAsia="IRNazanin"/>
          <w:color w:val="111111"/>
          <w:sz w:val="28"/>
          <w:sz w:val="28"/>
          <w:szCs w:val="28"/>
          <w:rtl w:val="true"/>
          <w:lang w:bidi="fa-IR"/>
        </w:rPr>
        <w:t>است كه خداى عز و جل امت را مأمور به چيزى بكند كه مصداق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مى‌خواهيد بگوييد عصمت مستفاد از آيه كه يك صفتى حقيقى است نه صرف فرض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هيأت حاكمه هست نه به تك تك افراد، و خلاصه كلام اين كه هيأت معصوم است، هر چند كه تك تك افراد معصوم نباشند؛ بلكه گناه كه سهل است شرك به خدا نيز بورزند و عينا مانند ساير افراد مردم كه صدور هر گناهى و كفرى از آنان محتمل و ممكن است، مردم مكلف به اطاعت اين افراد نيستند، تا از كافر و گنه كار اطاعت كرده باشند؛ بلكه مكلف به اطاعت هيأت حاكمه‌اند و نظريه و رايى كه از اين فرد فرد صادر مى‌شود ممكن است خطا باشد، و امت را به سوى ضلالت و معصيت دعوت كند، ولى نظريه هيأت حاكمه به خاطر عصمتى كه برايش فرض كرديم جز به راه صواب دعوت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اين است، مى‌گوييم اين نيز تصورى است محال، و چگونه تصور مى‌شود كه يك موضوع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هيأت حاكمه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صفت حقيقى متصف گردد، با اين‌كه آن‌چه در خارج وجود و حقيقت دارد افرادند، و هيأت امرى است اعتبارى و امر اعتبارى نه معصوم مى‌شود و نه گنه كار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مى‌خواهيد بگوئيد عصمتى كه از آيۀ شريفه استفاده مى‌شود نه صفت افراد هيأت حاكمه است، و نه صفت خود هيات؛ بلكه حقيقت آن عبارت از اين است كه خداى تعالى اين هيأت را از انحراف حفظ مى‌كند، و نمى‌گذارد امر به معصيت كنند، و رايى به خطا بدهند، هم‌چنان كه خبر متواتر محفوظ از كذب است، با اين كه مصونيت از كذب نه صفت تك تك مخبرين است، و نه صفت هيأت اجتماعى آنان؛ بلكه حقيقت عصمت خبر از كذب اين است كه عادت بر </w:t>
      </w:r>
    </w:p>
    <w:p>
      <w:pPr>
        <w:pStyle w:val="BookText"/>
        <w:rPr/>
      </w:pPr>
      <w:r>
        <w:rPr>
          <w:rFonts w:ascii="IRNazanin" w:hAnsi="IRNazanin" w:eastAsia="IRNazanin"/>
          <w:color w:val="111111"/>
          <w:sz w:val="28"/>
          <w:sz w:val="28"/>
          <w:szCs w:val="28"/>
          <w:rtl w:val="true"/>
          <w:lang w:bidi="fa-IR"/>
        </w:rPr>
        <w:t>محال بودن دروغ آن جارى شده، و به عبارتى ديگر خداى تعالى خبرى را كه متواتر است حفظ مى‌كند، از اين كه دروغى و خطايى در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راى اولى‌الأمر نيز مانند خبر متواتر است يعنى خطا به هيچ وجه در آنان راه پيدا نمى‌كند، هر چند كه تك تك خبر واحد و تك تك هيأت حاكمه و نيز هيأت آنان متصف به صفت زايدى به نام عصمت نيستند، با اين بيان ديگر چه اشكالى دارد كه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قبيل عصمت خبر واحد باشد، و آيۀ شريفه هم دلالت بر بيش از اين ندارد تنها اين مقدار گويايى دارد كه رأى هيأت حاكمه اولى‌الأمر، به خطا نمى‌رود؛ بلكه هميشه موافق با كتاب و سنت است و اين خود عنايتى است از خداى تعالى بر اين امت، مؤيد اين توجيه روايتى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امتى على خطاء؛ امت من هرگز بر خطا مجتمع نمى‌شوند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منظورتان اين است در پاسخ مى‌گوييم اولاً حديثى كه براى تأييد گفته خود آورديد به فرضى كه صحيح باشد و مجعول نباشد هيچ ارتباطى با مورد بحث ما ندارد، زيرا در حديث آمده كه امت بر خطا اتفاق نمى‌كند نه اهل حل و عقد، كلمه امت براى خود معنايى دارد،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خود معنايى ديگر دارد، شما چه دليلى داريد بر اين كه مراد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نيست؛ بلكه مراد اهل حل و عقد است؟ علاوه بر اين كه در حديث آمده كه امت بر خطا اجتماع و اتفاق نمى‌كنند، و شما مى‌خواهيد آن را معنا كنيد به اين كه خطا از اجتماع امت بر داشته شده، و اين معنا غير آن معنا است</w:t>
      </w:r>
      <w:r>
        <w:rPr>
          <w:rFonts w:eastAsia="IRNazanin" w:cs="IRNazanin"/>
          <w:color w:val="111111"/>
          <w:sz w:val="28"/>
          <w:szCs w:val="28"/>
          <w:rtl w:val="true"/>
          <w:lang w:bidi="fa-IR"/>
        </w:rPr>
        <w:t xml:space="preserve">. </w:t>
      </w:r>
      <w:bookmarkStart w:id="179" w:name="pg14683_151843"/>
    </w:p>
    <w:p>
      <w:pPr>
        <w:pStyle w:val="Heading5"/>
        <w:numPr>
          <w:ilvl w:val="4"/>
          <w:numId w:val="1"/>
        </w:numPr>
        <w:rPr/>
      </w:pPr>
      <w:bookmarkStart w:id="180" w:name="__RefHeading___Toc3356892_1878427129"/>
      <w:bookmarkStart w:id="181" w:name="_Toc66"/>
      <w:bookmarkEnd w:id="179"/>
      <w:bookmarkEnd w:id="180"/>
      <w:r>
        <w:rPr>
          <w:rtl w:val="true"/>
        </w:rPr>
        <w:t xml:space="preserve">آن‌چه از حديث </w:t>
      </w:r>
      <w:r>
        <w:rPr>
          <w:rtl w:val="true"/>
        </w:rPr>
        <w:t>«</w:t>
      </w:r>
      <w:r>
        <w:rPr>
          <w:rtl w:val="true"/>
        </w:rPr>
        <w:t>لا تجتمع امتى على خطاء</w:t>
      </w:r>
      <w:r>
        <w:rPr>
          <w:rtl w:val="true"/>
        </w:rPr>
        <w:t xml:space="preserve">» </w:t>
      </w:r>
      <w:r>
        <w:rPr>
          <w:rtl w:val="true"/>
        </w:rPr>
        <w:t>بر مى‌آيد</w:t>
      </w:r>
      <w:bookmarkEnd w:id="1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حديث بر مى‌آيد اين است كه خطاى در مسأله‌اى از مسائل آن قدر فراگير نمى‌شود كه همه امت را به سوى خود بكشاند؛ بلكه دائما كسانى در بين آنان خواهند بود كه پيرو حق و بر حق باشند، حال يا همه امت بر حق و پيرو حق مى‌شوند، و يا بعضى از آنان، هر چند آن بعض، يك نفر معصوم باشد، در نتيجه مضمون روايت نامبرده موافق است با آيات و رواياتى كه دلالت دارند بر اين كه دين اسلام و ملت حق، از صفحه زمين برانداخته نمى‌شود؛ بلكه تا روز قيامت باقى خواهد ماند، نظير آيه زير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بِهاهؤُلاءِ فَقَدْ وَكَّلْنا بِها قَوْماً لَيْسُوا بِها بِكافِرِينَ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 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روايت مورد بحث اختصاصى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روايات صحيحى خلاف آن را مى‌رساند و آن رواياتى است كه از طرق مختلف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يهود به هفتاد و يك فرقه منشعب شد، و </w:t>
      </w:r>
    </w:p>
    <w:p>
      <w:pPr>
        <w:pStyle w:val="BookText"/>
        <w:rPr/>
      </w:pPr>
      <w:r>
        <w:rPr>
          <w:rFonts w:ascii="IRNazanin" w:hAnsi="IRNazanin" w:eastAsia="IRNazanin"/>
          <w:color w:val="111111"/>
          <w:sz w:val="28"/>
          <w:sz w:val="28"/>
          <w:szCs w:val="28"/>
          <w:rtl w:val="true"/>
          <w:lang w:bidi="fa-IR"/>
        </w:rPr>
        <w:t>نصارا به هفتاد و دو فرقه و مسلمانان به هفتاد و سه فرقه منشعب مى‌شوند، و همه اين فرقه‌ها در هلاكتند مگر يكى‌</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اين روايت را در بحث روايى كه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داشتيم نقل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اين كه اگر سند روايت مورد بحث درست باشد هيچ بحثى در متن آن نيست، زيرا مطلبى را بيان مى‌كند كه هيچ ارتباطى با بحث ما ندارد، زيرا بحث ما در باره عصمت اهل حل و عقد از امت اسلام است، مى‌گوييم اگر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باشد بايد همه آنان معصوم باشند، در حالى كه چنين چيزى نه بوده و نه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عاملى است كه باعث مى‌شود اهل حل و عقد از مسلمانان در آرايى كه مى‌دهند معصوم باشند؟ و مگر بين اين عده با اهل حل و عقد ساير امت‌ها فرق هست؟ و مگر تنها مسلمانان چند نفرى به نام اهل حل و عقد دارند؟ تمامى امت‌هايى كه تاكنون در بشر تشكل يافته، و حتى همه اجتماعات كوچك و؛ بلكه همه قبيله‌ها و عشاير، چند نفرى داشته‌اند كه مسايل گره خورده امت را حل، و مسائل خلاف آن را عقد كرده‌اند، چون بالآخره در هر جمعيت و امتى چند نفرى نيرومند و صاحب نفوذ و آگاه به مسائل اجتماعى امت خود رسيدگى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اگر در تاريخ جستجو كند، و حوادث گذشته تاريخ را و هم‌چنين حوادث عصر حاضر را كه در امت‌ها و قبايل رخ مى‌دهد بنگرد موارد بسيار زيادى را پيدا خواهد كرد كه اهل حل و عقد هر امت در مسائل مهم مملكتى و قبيله‌اى دور </w:t>
      </w:r>
    </w:p>
    <w:p>
      <w:pPr>
        <w:pStyle w:val="BookText"/>
        <w:rPr/>
      </w:pPr>
      <w:r>
        <w:rPr>
          <w:rFonts w:ascii="IRNazanin" w:hAnsi="IRNazanin" w:eastAsia="IRNazanin"/>
          <w:color w:val="111111"/>
          <w:sz w:val="28"/>
          <w:sz w:val="28"/>
          <w:szCs w:val="28"/>
          <w:rtl w:val="true"/>
          <w:lang w:bidi="fa-IR"/>
        </w:rPr>
        <w:t>هم جمع شده‌اند و بعد از مشورت و بگومگوها، يك رأيى را پسنديده و به دنبال آن به مرحله اجرايش گذاشته‌اند حال يا خوب از آب در آمده، و يا خطا بوده، پس خطا هر چند در نظريه‌هاى فردى بيش‌تر است، تا در نظريه‌هاى اجتماعى، و ليكن آراى اجتماعى هم، چنان نيست كه هيچ خطايى در آن راه نداشته باشد، اين شما و اين تاريخ و اين شما و اين حوادث عصر خود ما كه هر دو شهادت مى‌دهند بر مصاديق بسيار بسيار زيادى كه آراى اهل حل و عقد خطا از آب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بين اهل حل و عقد مسلمين با اهل حل و عقد ساير جوامع تفاوتى هست، و اهل حل و عقد مسلمين مصون از خطا و معصوم از غلط و اشتباهند از اين باب نيست كه نظير خبر متواتر عادتا خطا در آن راه ندارد؛ بلكه به اعتراف خود شما از اين باب است كه خداى تعالى از خطا بودنش جلوگيرى كرده، پس عامل در مصونيت اهل حل و عقد يك عامل عادى معمولى نيست؛ بلكه از سنخ عوامل خارق‌العاده، و خلاصه از باب معجزه است، و معلوم مى‌شود كه كرامتى با هر به اين امت اختصاص يافته، و اين امت را حفظ مى‌كند، و از رخنه كردن هر شر و فسادى در جماعت مسلمين و در نتيجه از تباهى وحدت كلمه آنان جلوگيرى مى‌نمايد، و بالآخره سببى است معجز و الهى و هم سنگ قرآن كريم، سببى است كه تا قرآن زنده است آن سبب نيز زنده است و رابطه آن با زندگى امت اسلام نظير رابطه‌اى است كه قرآن با زندگى اين امت دارد، چيزى كه هست قرآن با زندگى علمى و معارفى اين امت رابطه دارد، و آن سبب الهى و معجز با زندگى عملى امت داراى رابطه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وقتى سبب، چنين سببى است، بايد قرآن كريم حدود آن سبب و </w:t>
      </w:r>
    </w:p>
    <w:p>
      <w:pPr>
        <w:pStyle w:val="BookText"/>
        <w:rPr/>
      </w:pPr>
      <w:r>
        <w:rPr>
          <w:rFonts w:ascii="IRNazanin" w:hAnsi="IRNazanin" w:eastAsia="IRNazanin"/>
          <w:color w:val="111111"/>
          <w:sz w:val="28"/>
          <w:sz w:val="28"/>
          <w:szCs w:val="28"/>
          <w:rtl w:val="true"/>
          <w:lang w:bidi="fa-IR"/>
        </w:rPr>
        <w:t>سعه دايره آن را بيان كند، و اين منت را هم بر بشر بگذارد همان طور كه خداى تعالى بر بشر منت نهاد و براى هدايت او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وظيفه امت را معلوم كرد، بايد در همان قرآن وظيفه اجتماعى اين عده كه نامش اهل حل و عقد استرا نيز براى خود اهل حل و عقد بيان كند، همان‌طور كه براى پيغمبرش آن را بيان كرد، و نيز لازم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خود و مخصوصاً به نيكان از اصحاب خود بيان كند، كه اهل حل و عقد بعد از من كه عنوانشان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كسانيند، و چه حقيقتى دارند، حد و مرزشان، و سعه دايره عملشان چيست، و چقدر است، و آيا هيأت حاكمه و يا بگو اهل حل و عقد و يا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يك دسته هستند، براى تمامى قلمرو اسلام، و يا در هر جمعيتى اسلامى يك عده اولى‌الأمر خواهند بود، مثلاً اعراب يك عده، و آفريقائيها يك عده، و شرقى‌ها يك عده، و هم‌چنين هر جمعيتى يك عده اولى‌الأمر براى خود دارند، تا در بين ايشان در نفوس و اعراض و اموالشان حكم برانند؟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لازم بود خود مسلمانان و مخصوصاً اصحاب، نسبت به اين مسأله اهتمامى داشته باشند، با يكديگر بنشينند بحث كنند، و در آخر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بخواهند، كه اولى‌الأمر كيانند؟ و آيا يك عده براى همه مسلمانان جهانند؟ و يا براى هر جمعيتى يك عده اولى‌الأمر خواهند بود هم‌چنان كه روايات پر است از سؤال‌هايى كه اصحاب از آن جناب كرده‌اند، آن هم سؤال‌هاى پيش پا افتاده‌اى كه بقدر اين مسأله اهميت نداشته و در قرآن كريم نيز از آن سؤال‌ها چند نمونه آمده، </w:t>
      </w:r>
    </w:p>
    <w:p>
      <w:pPr>
        <w:pStyle w:val="BookText"/>
        <w:rPr/>
      </w:pPr>
      <w:r>
        <w:rPr>
          <w:rFonts w:ascii="Amiri" w:hAnsi="Amiri" w:eastAsia="Amiri" w:cs="Amiri"/>
          <w:color w:val="111111"/>
          <w:sz w:val="28"/>
          <w:sz w:val="28"/>
          <w:szCs w:val="28"/>
          <w:rtl w:val="true"/>
          <w:lang w:bidi="ar-SA"/>
        </w:rPr>
        <w:t xml:space="preserve">از آن جمله سؤال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هلال هر ماه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از آن جمله سؤال از انفاق است كه در قرآن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آيا خود و خدا جاى اين سؤال نيست، كه چرا اصحاب از اين كه اولى‌الأمر معصوم و يا بگو اهل حل و عقد معصوم چه كسانيند هيچ سؤالى نكرده‌اند؟ و يا سؤال كرده‌اند، ولى دست بازيگران سياست با آن سؤال‌ها بازى كرده، و در نتيجه به دست ما نرسيده؟ و آيا مى‌توان گفت كه خير چنين چيزى نبوده با اين كه مى‌دانيم مسأله اولى‌الأمر شدن خبرى نبوده كه با هوا و هوس اكثريت مردم آن روز مخالفت داشته باشد؛ بلكه كمال موافقت را داشته، هر كسى علاقمند بوده كه از طرف خدا و رسولش عضوى از اعضاى اهل حل و عقد باشد، پس چرا مسأله را به كلى متروك گذاشتند تا از يادها بردند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گيرم كه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داشتند از اين كه در باره اولى‌الأمر و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بپرسند، چرا بعد از رحلت آن حضرت در اختلاف‌هايى كه پيش آمد، و فتنه‌هايى كه يكى پس از ديگرى بالا گرفت سخنى از اين اهل حل و عقد به ميان نيامد، و چرا در بگومگوهايى كه كرده‌اند و تاريخ اسلام كلمه به كلمه آن را ضبط كرده، و حتى حرف به حرف آن‌ها را به دست ما رسانده، اسمى و اثرى از اهل حل و عقد در هيچ خطابى و هيچ كتابى ديده نمى‌شود، نه در </w:t>
      </w:r>
    </w:p>
    <w:p>
      <w:pPr>
        <w:pStyle w:val="BookText"/>
        <w:rPr/>
      </w:pPr>
      <w:r>
        <w:rPr>
          <w:rFonts w:ascii="IRNazanin" w:hAnsi="IRNazanin" w:eastAsia="IRNazanin"/>
          <w:color w:val="111111"/>
          <w:sz w:val="28"/>
          <w:sz w:val="28"/>
          <w:szCs w:val="28"/>
          <w:rtl w:val="true"/>
          <w:lang w:bidi="fa-IR"/>
        </w:rPr>
        <w:t>بين قدماى مفسرين، نه صحابه و نه تابعين، فقط و فقط در طول اين چهارده قرن آقاى فخر رازى‌</w:t>
      </w:r>
      <w:r>
        <w:rPr>
          <w:rStyle w:val="FootnoteAnchor"/>
          <w:rtl w:val="true"/>
        </w:rPr>
        <w:footnoteReference w:id="126"/>
      </w:r>
      <w:r>
        <w:rPr>
          <w:rFonts w:ascii="Amiri" w:hAnsi="Amiri" w:eastAsia="Amiri" w:cs="Amiri"/>
          <w:color w:val="111111"/>
          <w:sz w:val="28"/>
          <w:sz w:val="28"/>
          <w:szCs w:val="28"/>
          <w:rtl w:val="true"/>
          <w:lang w:bidi="ar-SA"/>
        </w:rPr>
        <w:t>، و بعضى از علماى بعد از وى از اين ماجرا خبر دار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توجه اين‌جا است كه خود فخر رازى همين اشكال ما را بر گفتار خود كرده به اين بيان كه اين وجه مخالف با اجماع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مركب يعنى اظهار قول و نظريه‌اى سوم، در مسأله‌اى كه علماى اسلام در آن مسأله دو دسته شده‌اند و هر دسته نظريه‌اى را اختيار كرده‌اند، كه لازمه آن نفى نظريه سوم است در نتيجه تمامى علماى اسلام با اين نظريه سوم مخالفند، و بر خلاف آن اجماعى مركب از دو طايفه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اقوال در معناى اولى‌الأمر از چهار قول تجاوز نمى‌كند يكى اين كه اولى‌الأمر خلفاى چهارگانه‌اند، دوم اين كه امراى لشگرند، سوم اين كه علماى اسلامند، چهارم اين كه ائمه معصومينند، پس گفتن اين كه اولى‌الأمر هيأت حاكمه معصومند قول پنجمى است، كه مخالف با همه آن اقوال است و همه صاحبان آن اقوال با آن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خودش جواب مى‌دهد كه در حقيقت اين نظريه به نظريه سوم برگشت مى‌كند، نه اين كه قول پنجمى باشد و خودش با اين جواب رشته‌هاى خود را پنبه مى‌كند، پس همه اين شواهدى كه آورديم دلالت دارد بر اين كه مسأله عصمت امتياز اهل حل و عقد نيست، و چنان نيست كه خداى عز و جل به اين عده از مسلمانان از راه معجزه عطيه‌اى شريف و موهبتى عزيز داده باشد، كه هرگز به خطا نروند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عصمت منتهى به عاملى خارق‌العاده نمى‌شود؛ </w:t>
      </w:r>
    </w:p>
    <w:p>
      <w:pPr>
        <w:pStyle w:val="BookText"/>
        <w:rPr/>
      </w:pPr>
      <w:r>
        <w:rPr>
          <w:rFonts w:ascii="IRNazanin" w:hAnsi="IRNazanin" w:eastAsia="IRNazanin"/>
          <w:color w:val="111111"/>
          <w:sz w:val="28"/>
          <w:sz w:val="28"/>
          <w:szCs w:val="28"/>
          <w:rtl w:val="true"/>
          <w:lang w:bidi="fa-IR"/>
        </w:rPr>
        <w:t>بلكه اصولاً تربيت عمومى اسلام بر اساسى دقيق پى‌ريزى شده، كه خود به خود اين نتيجه بر آن مترتب مى‌شود، كه اهل حل و عقدش دچار غلط وخطا نمى‌شوند، به اين معنا كه بر يك مسأله خلاف واقع و اشتباهى متفق القول نمى‌شوند، و در آن‌چه فتوا و نظريه مى‌دهند دچار خطا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احتمال علاوه بر اين كه باطل است، چون با ناموس عمومى منافات دارد، و آن اين است كه ادراك كل اهل حل و عقد چيزى جز ادراكهاى فرد فرد آنان نيست و وقتى فرد فرد اهل حل و عقد ممكن الخطا باشند كل ايشان نيز جايز الخطا خواهند بود، علاوه بر اين، اشكالى ديگر نيز بر آن وارد است، و آن اين است كه اگر راى اولى‌الأمر به اين معنا يعنى به معناى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پشتوانه‌اى شكست ناپذير دارد، بايد هيچ‌گاه از اثر دادن تخلف نكند، و اگر چنين است پس اين همه اباطيل و فسادهايى كه عالم اسلامى را پر ساخته به كجا منتهى مى‌شود؟ و از كجا سرچشمه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بسيار مجالس مشورتى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گشت و در آن مجالس أهل حل و عقد از مسلمانان جمع شدند، و براى امرى از امور مشورت كردند، و متفقا نظريه‌اى را تصويب كردند و راه رسيدن به هدف را نيز پيش گرفتند، ولى ثمره‌اى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گمراه‌تر شدن خود و بدبخت‌تر كردن مسلمانان عايد اسلام نكردند، و خيلى طول نكشيد كه بعد از رحلت آن جناب نظام الهى و عادلانه اسلام را به نظامى امپراطورى و ديكتاتورى مبدل كردند، خواننده عزيز براى اين كه به اين گفته ما يقين حاصل كند لازم است فتنه‌هايى كه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و در نتيجه آن فتنه‌ها خون‌هاى به ناحقى كه بر زمين ريخت و ناموسها </w:t>
      </w:r>
    </w:p>
    <w:p>
      <w:pPr>
        <w:pStyle w:val="BookText"/>
        <w:rPr/>
      </w:pPr>
      <w:r>
        <w:rPr>
          <w:rFonts w:ascii="IRNazanin" w:hAnsi="IRNazanin" w:eastAsia="IRNazanin"/>
          <w:color w:val="111111"/>
          <w:sz w:val="28"/>
          <w:sz w:val="28"/>
          <w:szCs w:val="28"/>
          <w:rtl w:val="true"/>
          <w:lang w:bidi="fa-IR"/>
        </w:rPr>
        <w:t>كه به باد رفت، و اموالى كه دستخوش غارت گرديد، و احكامى كه از اسلام تعطيل شد، و حدودى كه باطل گشت بررسى دقيق نموده سپس در مقام جستجو از منشأ آن بر آمده، ريشه‌يابى كند، و آن وقت از خود بپرسد آيا جز اين است كه يكتا عامل تمامى اين بدبختى‌ها همان آراى اهل حل و عقد از امت بود؟ و آيا جز اين بود كه نشستند و طبق هوا و هوسهاى خود تصميم‌هايى گرفتند و همان تصميم‌ها را بر گردن مردم بيچاره تحميل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بود حال آن ركن اساسى كه به زعم آقايان دين خدا بر آن پايه‌گذارى شده بود، و باز به زعم آقايان خداى تعالى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مأمور به اطاعت از اين ركن اساسى يعنى اهل حل و عقد كرد اهل حل و عقدى كه به نظر آقايان همان كسانى بودند كه آيه مورد بحث معصومشان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معصوم نبودند چه مى‌كردند؟ و چه گناه به جا مانده‌اى را مرتكب مى‌شدند؟ و چه بلاى ديگرى را كه بر سر دين نياورده‌اند مى‌آوردند،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حل و عقد باشد هيچ چاره‌اى جز اين نداريم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نيز مانند ساير مردم جايز الخطايند چيزى كه هست از آن جايى كه برجستگان جامعه و گروهى فاضل و آگاه به امور و مدرب و مجربند، خطايشان خيلى كم‌تر از مردم عامى است، و اگر قرآن كريم مردم را امر كرده كه از اين دسته اطاعت كنيد، با اين‌كه خطا هم دارند از باب مسامحه و صرف‌نظر كردن از موارد خطا بوده، چون مصلحت مهم‌ترى كه همان حفظ وحدت مسلمين است در نظر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حكمى بكنند كه مغاير با حكم كتاب و سنت، و مطابق با مصلحتى </w:t>
      </w:r>
    </w:p>
    <w:p>
      <w:pPr>
        <w:pStyle w:val="BookText"/>
        <w:rPr/>
      </w:pPr>
      <w:r>
        <w:rPr>
          <w:rFonts w:ascii="IRNazanin" w:hAnsi="IRNazanin" w:eastAsia="IRNazanin"/>
          <w:color w:val="111111"/>
          <w:sz w:val="28"/>
          <w:sz w:val="28"/>
          <w:szCs w:val="28"/>
          <w:rtl w:val="true"/>
          <w:lang w:bidi="fa-IR"/>
        </w:rPr>
        <w:t>باشد، كه خود آنان آن را براى امت صلاح تشخيص دادند، مثلاً حكمى از احكام دين را به غير آن چه قبلاً تفسير مى‌شد تفسير كنند، و يا حكمى را مطابق صلاح زمان خود يا صلاح طبع امت و يا وضع حاضر دنيا تغيير دهند، بايد امت اسلام آن حكم را پيروى كنند، و بايد دين هم، همان حكم را بپسندد، چون دين چيزى جز سعادت مجتمع و ترقى اجتماع او را نمى‌خواهد، هم‌چنان كه از سيره حكومت‌هاى اسلامى در صدر اسلام و حكومت‌هاى بعد نيز همين معنا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هيچ حكمى از احكام داير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نشد، و بر طبق سيره‌اى از سيره‌ها و سنتى از سنن آن جناب حكم نكردند، مگر آن كه وقتى از ايشان سؤال مى‌شد كه چرا حكم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نمى‌كنيد؟ و چرا سيره و سنت آن حضرت را به‌كار نمى‌زنيد در پاسخ اين علت را آوردند كه حكم سابق مزاحم بود با حقى از حقوق امت، و اين كه صلاح حال امت را در اين تشخيص داديم كه حكم جديد را جارى كنيم، تا حال امت را به صلاح آورد، و يا گفتند سنت و روش جديد با آمال و آرزوهايى كه امت در سعادت زندگى خود داشت موافق‌تر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به اين مطلب كفرآميز تصريح كرده‌اند</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نيست كه ما از لازمه كلمات آنان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حق دارد به خاطر حفظ صلاح امت بر خلاف صريح دين عمل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پس ديگر هيچ فرقى بين ملت اسلام با ساير مجتمعات به اصطلاح مترقى و مدينه‌هاى فاضله باقى نمى‌ماند، ملت اسلام هم جمعيتى </w:t>
      </w:r>
    </w:p>
    <w:p>
      <w:pPr>
        <w:pStyle w:val="BookText"/>
        <w:rPr/>
      </w:pPr>
      <w:r>
        <w:rPr>
          <w:rFonts w:ascii="IRNazanin" w:hAnsi="IRNazanin" w:eastAsia="IRNazanin"/>
          <w:color w:val="111111"/>
          <w:sz w:val="28"/>
          <w:sz w:val="28"/>
          <w:szCs w:val="28"/>
          <w:rtl w:val="true"/>
          <w:lang w:bidi="fa-IR"/>
        </w:rPr>
        <w:t>خواهد بود كه چند نفرى را انتخاب مى‌كنند تا طبق قوانين مجتمع بر حسب آن چه متناسب با مقتضيات احوال و موجبات اوضاع مى‌بينند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اين طرز فكر از مغزى ترشح مى‌كند كه دين را يك سنت اجتماعى مى‌داند و بس، و معتقد است كه دين در واقع همان سنت اجتماعى است كه در قالب دين و به شكل آن در آمده، و در نتيجه آن نيز مانند همه سنت‌ها دستخوش دگرگونى است، و محكوم است به آن چه متن اجتماعات بشرى و هيكل آن حكم كند، و وقتى خود اجتماع در حال تطور تدريجى از نقص به كمال است، سنت آن نيز تطور مى‌يابد، پس در حقيقت دين اسلام يك مثل اعلايى است كه جز بر زندگى انسان چهارده قرن قبل از اين انطباق ندارد، اثرى است باستانى كه وضع دوران نبوت و نزديكيهاى آن دوران را براى امروزى‌ها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هم يك حلقه از زنجيرى است كه نامش مجتمعات بشرى است، همان‌طور كه همه آن حلقه‌ها با سنت‌هايى كه داشتند از بين رفتند اين حلقه نيز محكوم به از بين رفتن است، ديگر امروز شايسته نيست بنشينيم و در باره معارف آن بحث كنيم، مگر به همان ملاكى كه دانشمندان و متخصصين در علم ژئولوژى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مى‌نشينند و در باره طبقات الارض بحث نموده، و از فسيل‌هايى كه از طبقات تحت الارض استخراج مى‌كنند چيزهايى مى‌فهمند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هم با كسانى كه چنين اعتقادى در باره اسلام دارند بحثى نداريم، زيرا براى او بحث كردن از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و اين اعتقاد اعتقادى است كه اثرى ريشه‌اى در تمامى اصول و فروع </w:t>
      </w:r>
      <w:bookmarkStart w:id="182" w:name="pg14683_151853"/>
    </w:p>
    <w:p>
      <w:pPr>
        <w:pStyle w:val="BookText"/>
        <w:rPr/>
      </w:pPr>
      <w:bookmarkEnd w:id="182"/>
      <w:r>
        <w:rPr>
          <w:rFonts w:ascii="IRNazanin" w:hAnsi="IRNazanin" w:eastAsia="IRNazanin"/>
          <w:color w:val="111111"/>
          <w:sz w:val="28"/>
          <w:sz w:val="28"/>
          <w:szCs w:val="28"/>
          <w:rtl w:val="true"/>
          <w:lang w:bidi="fa-IR"/>
        </w:rPr>
        <w:t>دين كه تاكنون به دست ما رسيده مى‌گذارد، و معارف دين را چه اعتقاديش و چه اخلاقيش، و چه عمليش را به كلى به باد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واى به آن وقتى كه ما حوادث گذشته اسلام را بر اين اصل حمل كنيم، و بگوييم آن‌چه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فوت آن جناب سر زد، و آن اختلاف‌هايى كه راه انداختند، و نيز آن تصرفهايى كه خلفا در بعضى از احكام و بعضى از سيره‌هاى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آن چه كه در زمان معاويه و بقيه بنى‌اميه و پس از آنان در عهد عباسى‌ها و بعد از آنان رخ داد مبنا و اساسش همين نظريه بوده، معلوم است كه چه نتيجه حيرت‌انگيزى به بار مى‌آورد</w:t>
      </w:r>
      <w:r>
        <w:rPr>
          <w:rFonts w:eastAsia="IRNazanin" w:cs="IRNazanin"/>
          <w:color w:val="111111"/>
          <w:sz w:val="28"/>
          <w:szCs w:val="28"/>
          <w:rtl w:val="true"/>
          <w:lang w:bidi="fa-IR"/>
        </w:rPr>
        <w:t>.</w:t>
      </w:r>
    </w:p>
    <w:p>
      <w:pPr>
        <w:pStyle w:val="Heading5"/>
        <w:numPr>
          <w:ilvl w:val="4"/>
          <w:numId w:val="1"/>
        </w:numPr>
        <w:rPr/>
      </w:pPr>
      <w:bookmarkStart w:id="183" w:name="__RefHeading___Toc3356894_1878427129"/>
      <w:bookmarkStart w:id="184" w:name="_Toc67"/>
      <w:bookmarkEnd w:id="183"/>
      <w:r>
        <w:rPr>
          <w:rtl w:val="true"/>
        </w:rPr>
        <w:t xml:space="preserve">يكى ديگر از حرف‌هاى عجيب در باره آيۀ شريفه </w:t>
      </w:r>
      <w:r>
        <w:rPr>
          <w:rtl w:val="true"/>
        </w:rPr>
        <w:t>«</w:t>
      </w:r>
      <w:r>
        <w:rPr>
          <w:rtl w:val="true"/>
        </w:rPr>
        <w:t>اطيعوا اللَّه</w:t>
      </w:r>
      <w:r>
        <w:rPr>
          <w:rtl w:val="true"/>
        </w:rPr>
        <w:t>...»</w:t>
      </w:r>
      <w:bookmarkEnd w:id="184"/>
    </w:p>
    <w:p>
      <w:pPr>
        <w:pStyle w:val="BookText"/>
        <w:rPr/>
      </w:pPr>
      <w:r>
        <w:rPr>
          <w:rFonts w:ascii="IRNazanin" w:hAnsi="IRNazanin" w:eastAsia="IRNazanin"/>
          <w:color w:val="111111"/>
          <w:sz w:val="28"/>
          <w:sz w:val="28"/>
          <w:szCs w:val="28"/>
          <w:rtl w:val="true"/>
          <w:lang w:bidi="fa-IR"/>
        </w:rPr>
        <w:t>يكى ديگر از حرف‌هاى عجيبى كه در باره آيه مورد بحث زده‌اند، گفتارى است كه بعضى از نويسندگان گفته‌اند 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آن‌چه كه مفسرين با اختلافى كه دارند گفته‌اند،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اين آيه دليل بر فضيلت كسى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اولاً واجب بودن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اولى‌الأمر هر كس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دليل بر برترى آنان از سايرين نيست، همان طور كه اطاعت از جباران ديكتاتور و ستم‌كار، در صورتى كه مجبور باشيم بر ما نيز واجب مى‌شود، چون اگر اطاعت نكنيم از شرشان ايمن نخواهيم بود، و اطاعت ما دليل نيست بر اين كه آن جباران خونخوار نزد خدا از ما افضلند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حكمى كه در آيه آمده چيزى زيادتر از ساير احكامى كه موقوف به وجود موضوعاتند ندارد نظير وجوب انفاق بر فقير و حرمت اعانه و كمك به ظالم كه وقتى </w:t>
      </w:r>
    </w:p>
    <w:p>
      <w:pPr>
        <w:pStyle w:val="BookText"/>
        <w:rPr/>
      </w:pPr>
      <w:r>
        <w:rPr>
          <w:rFonts w:ascii="IRNazanin" w:hAnsi="IRNazanin" w:eastAsia="IRNazanin"/>
          <w:color w:val="111111"/>
          <w:sz w:val="28"/>
          <w:sz w:val="28"/>
          <w:szCs w:val="28"/>
          <w:rtl w:val="true"/>
          <w:lang w:bidi="fa-IR"/>
        </w:rPr>
        <w:t>اين گونه احكام فعليت پيدا مى‌كند كه فقيرى و ظالمى پيدا بشود نه اين كه ما در به در بگرديم و فقير پيدا كنيم و يا از اين جا و آن جا ظالمى را پيدا كنيم و از يارى او اجتناب بورزيم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فساد اين دو وجهى كه نويسنده نامبرده ذكر كرده براى خواننده روشن است، زيرا صرف نظر از اين كه اولى‌الأمر را به سلاطين جبار و ظالم معنا كرده، كه فسادش به خوبى روشن گرديد، در باره وجه اولش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غفلت كرده از اين كه قرآن كريم پر است از آياتى كه نهى مى‌كند از اطاعت ستم‌كاران، و مسرفين، و كافران، و اين محال است كه با اين حال خود خداى تعالى امر كند به اطاعت از آنان، و تازه يك چيزى را هم اضافه كند، و آن اين كه اطاعت چنين عناصر فاسدى را دوش به دوش اطاعت خدا و اطاعت رسول قرار دهد و اگر فرض كنيم كه منظور از اطاعت در باره اولى‌الأمر اطاعت اجبارى، و از روى تقيه است بايد اشاره‌اى به آن مى‌كرد، و مثلاً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اجازه به آن داده كه اولى‌الأمرتان را نيز اطاعتكنيد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در آيه‌اى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نه اين كه امر كند به اطاعت از آنان و در نتيجه امر صريح كردن به آن همه محذورهاى غير قابل توجيه متوجه بشود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دوم، آن نيز اساسش همان وجه اول است، و اما اگر آيۀ شريفه را به آن وجه معنا نكنيم؛ بلكه فرض كنيم كه وجوب اطاعت اولى‌الأمر كردن براى اين است كه اولى‌الأمر، شانى در دين خدا دارند، و به بيانى كه مفصلا گذشت معصوم از گناه و خطا هستند، و محال است خداى تعالى امر به اطاعت كسانى بكند </w:t>
      </w:r>
      <w:bookmarkStart w:id="185" w:name="pg14683_151855"/>
    </w:p>
    <w:p>
      <w:pPr>
        <w:pStyle w:val="BookText"/>
        <w:rPr/>
      </w:pPr>
      <w:bookmarkEnd w:id="185"/>
      <w:r>
        <w:rPr>
          <w:rFonts w:ascii="IRNazanin" w:hAnsi="IRNazanin" w:eastAsia="IRNazanin"/>
          <w:color w:val="111111"/>
          <w:sz w:val="28"/>
          <w:sz w:val="28"/>
          <w:szCs w:val="28"/>
          <w:rtl w:val="true"/>
          <w:lang w:bidi="fa-IR"/>
        </w:rPr>
        <w:t>كه در خارج هيچ مصداقى ندارند، و يا در آيه‌اى كه مى‌خواهد اس اساس مصالح دينى و خلاصه حكمى را بيان كند، كه بدون آن حال مجتمع به هيچ وجه اصلاح نمى‌شود، متعلق و موضوع اين حكم را كسانى قرار دهد كه واجد شرطى باشند كه احيانا و اتفاقا آن شرط براى كسى حاصل مى‌شود، با اين كه خواننده عزيز توجه فرمود كه احتياج مجتمع بشرى به اولى‌الأمر عين احتياجى است كه به رسول دارد، و آن عبارت است از سرپرست داشتن امت كه ما در بحث محكم و متشابه در باره سرپرستى و ولايت امت بحث كرديم</w:t>
      </w:r>
      <w:r>
        <w:rPr>
          <w:rFonts w:eastAsia="IRNazanin" w:cs="IRNazanin"/>
          <w:color w:val="111111"/>
          <w:sz w:val="28"/>
          <w:szCs w:val="28"/>
          <w:rtl w:val="true"/>
          <w:lang w:bidi="fa-IR"/>
        </w:rPr>
        <w:t>.</w:t>
      </w:r>
    </w:p>
    <w:p>
      <w:pPr>
        <w:pStyle w:val="Heading5"/>
        <w:numPr>
          <w:ilvl w:val="4"/>
          <w:numId w:val="1"/>
        </w:numPr>
        <w:rPr/>
      </w:pPr>
      <w:bookmarkStart w:id="186" w:name="__RefHeading___Toc3356896_1878427129"/>
      <w:bookmarkStart w:id="187" w:name="_Toc68"/>
      <w:bookmarkEnd w:id="186"/>
      <w:r>
        <w:rPr>
          <w:rtl w:val="true"/>
        </w:rPr>
        <w:t>نظريه پيروان ائمه اهل‌بيت</w:t>
      </w:r>
      <w:r>
        <w:rPr>
          <w:rtl w:val="true"/>
        </w:rPr>
        <w:t>(</w:t>
      </w:r>
      <w:r>
        <w:rPr>
          <w:rtl w:val="true"/>
        </w:rPr>
        <w:t>علیهم السلام</w:t>
      </w:r>
      <w:r>
        <w:rPr>
          <w:rtl w:val="true"/>
        </w:rPr>
        <w:t xml:space="preserve">) </w:t>
      </w:r>
      <w:r>
        <w:rPr>
          <w:rtl w:val="true"/>
        </w:rPr>
        <w:t>در معناى اولى‌الأمر و رد اشكالات آن</w:t>
      </w:r>
      <w:bookmarkEnd w:id="187"/>
    </w:p>
    <w:p>
      <w:pPr>
        <w:pStyle w:val="BookText"/>
        <w:rPr/>
      </w:pPr>
      <w:r>
        <w:rPr>
          <w:rFonts w:ascii="IRNazanin" w:hAnsi="IRNazanin" w:eastAsia="IRNazanin"/>
          <w:color w:val="111111"/>
          <w:sz w:val="28"/>
          <w:sz w:val="28"/>
          <w:szCs w:val="28"/>
          <w:rtl w:val="true"/>
          <w:lang w:bidi="fa-IR"/>
        </w:rPr>
        <w:t>اينك به اول بحث پيرامون آيه برگشته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گذشت براى خواننده روشن شد كه ما نمى‌توانيم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كنيم بر جماعتى كه براى حل و عقد امور جامعه دور هم جمع مى‌شوند، و معنا ندارد بفرمايد هيأت اجتماعيه اهل حل و عقد را اطاعت كنيد، حال اين فرمان را به هر معنايى كه تفسيرش بكنيم بالآخره معناى درستى دست نمى‌دهد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بايد بگوييم منظور از اولى‌الأمر افرادى از امتند كه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به راستى اطاعتشان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همان معنايى كه اطاعت خدا و رسولش واجب است، و چون ما قدرت تشخيص و پيدا كردن اين افراد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محتاج مى‌شويم به اين كه خود خداى تعالى در كتاب مجيدش و يا به زبان رسول گراميش اين افراد را معرفى كند، و به نام آنان تصريح نمايد، قهراً آيۀ شريفه با كسانى منطبق مى‌شود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از طرق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نام آنان كرده، و فرموده اولى‌الأمر اينان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اين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خلفا و يا اميران جنگ و يا علماى بزرگ كه مردم از اقوال و آراى آنان پيروى مى‌كنند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همه اين نظريه‌ها اين است كه اولاً آيۀ شريفه دلالت دارد بر عصمت اولى‌الأمر، و طبقاتى كه نام برده شد بدون اشكال عصمت نداشتند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طايفه‌اى از امت معتقد به عصمت آن جناب‌اند، و ثانياً اقوال نام برده هيچ‌يك همراه دليل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اشكالاتى كه به قول پيروان ائمه اهل‌بيت كرده‌اند چند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اولى‌الأمر بودن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معرفى صريح از ناحيه خداى تعالى و پيامبر گرامى او دارد، و اگر چنين معرفى‌اى صورت گرفته بود، امت اسلام كه سهل است، حتى دو نفر هم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اختلاف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اين است كه هم در كتاب آمده، و هم در سنت، اما كتاب آيه ولايت و آيه تطهير و آياتى ديگر كه به زودى در باره‌اش بحث خواهيم كرد ان شاء اللَّه تعالى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حديث سفينه كه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اهل‌بيتى كمثل سفينة نوح من ركبها نجا و من تخلف عنها غرق؛</w:t>
      </w:r>
      <w:r>
        <w:rPr>
          <w:rStyle w:val="FootnoteAnchor"/>
          <w:rtl w:val="true"/>
        </w:rPr>
        <w:footnoteReference w:id="129"/>
      </w:r>
      <w:r>
        <w:rPr>
          <w:rFonts w:ascii="IRNazanin" w:hAnsi="IRNazanin" w:eastAsia="IRNazanin"/>
          <w:color w:val="111111"/>
          <w:sz w:val="28"/>
          <w:sz w:val="28"/>
          <w:szCs w:val="28"/>
          <w:rtl w:val="true"/>
          <w:lang w:bidi="fa-IR"/>
        </w:rPr>
        <w:t>صفت اهل‌بيت من نظير كشتى نوح است، كه هر كس سوار آن شد نجات يافت، و هر كس از سوار شدنش تخلف ورزيد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ثقلين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تارك فيكم الثقلين كتاب اللَّه و عترتى، اهل‌بيتى، ما ان تمسكتم بهما لن تضلوا بعدى </w:t>
      </w:r>
    </w:p>
    <w:p>
      <w:pPr>
        <w:pStyle w:val="BookText"/>
        <w:rPr/>
      </w:pPr>
      <w:r>
        <w:rPr>
          <w:rFonts w:ascii="IRNazanin" w:hAnsi="IRNazanin" w:eastAsia="IRNazanin"/>
          <w:color w:val="111111"/>
          <w:sz w:val="28"/>
          <w:sz w:val="28"/>
          <w:szCs w:val="28"/>
          <w:rtl w:val="true"/>
          <w:lang w:bidi="fa-IR"/>
        </w:rPr>
        <w:t>ابدا؛</w:t>
      </w:r>
      <w:r>
        <w:rPr>
          <w:rStyle w:val="FootnoteAnchor"/>
          <w:rtl w:val="true"/>
        </w:rPr>
        <w:footnoteReference w:id="130"/>
      </w:r>
      <w:r>
        <w:rPr>
          <w:rFonts w:ascii="IRNazanin" w:hAnsi="IRNazanin" w:eastAsia="IRNazanin"/>
          <w:color w:val="111111"/>
          <w:sz w:val="28"/>
          <w:sz w:val="28"/>
          <w:szCs w:val="28"/>
          <w:rtl w:val="true"/>
          <w:lang w:bidi="fa-IR"/>
        </w:rPr>
        <w:t>من براى بعد از خودم دو چيز بس سنگين در بين شما مى‌گذارم، كتاب خدا و عترتم را، كه اهل‌بيت منند، در صورتى كه بعد از من به آن دو تمسك بجوييد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شرح و بسط آن در جلد سوم عربى اين كتاب، آن‌جا كه در باره محكم و متشابه بحث مى‌كرديم گذشت، و باز نظير احاديثى كه از طرق شيعه و سنى روايت شده، كه ان شاء اللَّه در بحث روايتى آينده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 است كه اطاعت اولى‌الأمر كردن منوط بر اين است كه مردم آنان را بشناسند چون اگر نشناسند تكليف مردم به اطاعت از آنان تكليف به ما لا يطاق است، وقتى مشروط به اين شرط شد، آيۀ شريفه آن شرطرا دفع مى‌كند، چون آيه مطلق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اين است كه عين اين اشكال به خود وى بر مى‌گردد، براى اين كه اطاعت همان‌طور كه او گفته مشروط به معرفت است، آن هم به طور مطلق، تنها فرقى كه بين گفتار او با گفتار ما هست، اين است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اولى‌الأمر و اهل حل و عقد را خود ما مى‌شناسيم و مصداقش را تشخيص مى‌دهيم، و هيچ احتياج به معرفى و بيان خدا و رسول او نداريم و راست هم مى‌گويد، زيرا اولى‌الأمر گناه‌كار چه احتياج به معرفى خدا و رسولش دارد، ولى ما مى‌گوييم شناختن اولى‌الأمر بى‌گناه و معصوم از هر معصيت و خطا احتياج به معرفى خدا و رسول او دارد، پس هم قول ما و هم قول صاحب اشكال مخالف با آيه است، زيرا آيه مطلق است در آن شرطى نيامده، و ما هر دو آن را مشروط كرديم، پس ديگر جا ندارد كه مسأله شرط را او بر ما اشكال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كه معرفت به غرضى كه شرط شمرده شود، از قبيل ساير شروط نيست، چون معرفت مربوط به تحقق بلوغ تكليف است نه مربوط به خود تكليف و يا مكلف به آن، ساده‌تر بگويم تا تكليف به مكلف نرسد، و به آن و به موضوع و متعلق آن معرفت پيدا نكند، تكليف منجز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خود تكليف و مكلف به آن هيچ شرطى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معرفت مثل ساير شرايط قيد تكليف يا مكلف به آن بود، و نظير استطاعت در حج كه قيد مكلف است و وجود آب براى وضو كه قيد تكليف است مى‌بود، ديگر واجبات به دو قسم مطلق و مشروط تقسيم نمى‌شد، و اصلاً تكليف مطلقى وجود نمى‌داشت، چون تكليف هر قدر هم كه بى‌قيد و شرط باشد بالآخره مشروط به شرايط عامه يعنى علم و قدرت و امثال آن هست، پس بايد بگوييم تمامى تكاليف مقيدند در حالى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سومى كه به پيروان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اين است كه ما در اين عصرى كه زندگى مى‌كنيم دسترسى به امام معصوم و دريافت علم دين از او نداريم، و همين خود دليل است بر اين كه آن كسى كه خدا اطاعتش را بر امت واجب كرده امام معصوم نيست، چون امت به چنين امامى دسترسى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اشكال اين است كه اگر امروز امت اسلام دسترسى به امام معصوم ندارد تقصير خود او است زيرا اين امت اسلام بود كه به سوء اختيارش و با اعمال زشتى كه كرد، و امروز هم دارد مى‌كند، خود را از امام معصوم بى‌بهره كرد، و اين محروميتش مستند به خدا و رسول نيست، پس تكليف پيروى و اطاعت از معصوم برداشته نشده، و اين رفتار، امت اسلام و سپس اين گفتارمان مثل اين مى‌ماند كه امتى پيامبر خود را به دست خود بكشد، آن‌گاه به درگاه خدا عذر بخواهد، كه به </w:t>
      </w:r>
    </w:p>
    <w:p>
      <w:pPr>
        <w:pStyle w:val="BookText"/>
        <w:rPr/>
      </w:pPr>
      <w:r>
        <w:rPr>
          <w:rFonts w:ascii="IRNazanin" w:hAnsi="IRNazanin" w:eastAsia="IRNazanin"/>
          <w:color w:val="111111"/>
          <w:sz w:val="28"/>
          <w:sz w:val="28"/>
          <w:szCs w:val="28"/>
          <w:rtl w:val="true"/>
          <w:lang w:bidi="fa-IR"/>
        </w:rPr>
        <w:t>دستور تو و پيامبرت عمل نكردم براى اين بود كه نمى‌توانستم پيغمبرت را اطاعت كنم چون در بين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عين اين اشكال به خود او بر مى‌گردد، با اين بيان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نمى‌توانيم امت واحده‌اى در تحت لواى اسلام تشكيل دهيم، تا آن چه اهل حل و عقد تصميم مى‌گيرند در بين خود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چهارمشان اين است كه خداى تعالى در همين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شَی‌ءٍ فَرُدُّوهُ إِلَى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مراد از اولى‌الأمر امام معصوم بود،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فى شى‌ء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اشكال اين است كه در بيان سابق گذشت كه گفتيم منظور همان رد بر امام است، به آن تقريبى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 اين است، آن‌ها كه قائل به امام معصومند،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امام معصوم و پيروى از او اين است كه در زير سايه او از ظلمت تفرقه و نزاع و دشمنى و خلاف نجات يافته به وحدت كلمه و اتفاق و برادرى برسند، در حالى كه آيۀ شريفه فرض به پا شدن تنازع را در بود اولى‌الأمر كرده، و فرموده اگر نزاعى بين شما رخ داد به اولى‌الأمر مراجعه كنيد، پس اولى‌الأمر معصوم هم نمى‌تواند وحدت كلمه بياورد، پس بنا بر اين اماميه كه مى‌گويند اولى‌الأمر بايد معصوم باشد چه فايده زايدى در وجود امام معصوم مى‌بينند؟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اشكال از آن چه گذشت روشن شده، براى اين كه تنازعى كه در آيۀ شريفه آمده تنازع مؤمنين در احكام كتاب و سنت است، نه در احكام ولايت، كه امام آن را در حوادثى كه پيش مى‌آيد به عنوان، ولى مسلمين صادر مى‌كند، و ما </w:t>
      </w:r>
    </w:p>
    <w:p>
      <w:pPr>
        <w:pStyle w:val="BookText"/>
        <w:rPr/>
      </w:pPr>
      <w:r>
        <w:rPr>
          <w:rFonts w:ascii="IRNazanin" w:hAnsi="IRNazanin" w:eastAsia="IRNazanin"/>
          <w:color w:val="111111"/>
          <w:sz w:val="28"/>
          <w:sz w:val="28"/>
          <w:szCs w:val="28"/>
          <w:rtl w:val="true"/>
          <w:lang w:bidi="fa-IR"/>
        </w:rPr>
        <w:t>در سابق گفتيم كه غير از خدا و رسول او كسى اختيار تشريع حكم ندارد، حال اگر دو طايفه‌اى كه با هم نزاع دارند توانستند حكم كتاب و سنت را بفهمند بايد آن را از كتاب و سنت استنباط و استخراج كنند، و اگر نتوانستند از امام معصوم كه در فهم حكم خدا از كتاب و سنت عصمت دارد بپرسند، نظير سيره‌اى كه معاصرين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هر چه را خودشان از كتاب و از كلمات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مى‌فهميدند به همان عمل مى‌كردند، و هر جا نمى‌فهميدند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 اولى‌الأمر در اطاعت حكم رسول است، همان طور كه آيه نيز بر اين دلالت مى‌كرد، و حكم تنازع در عصرى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اولى‌الأمر هست، همان حكم تنازع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كه آيه مورد بحث و آيات بعدى نيز بر اين معنا دلالت دارد، به اين معنا كه آيه مورد بحث حكم تنازع در زمان غيبت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و آيات بعدى حكم آن را در زمان حضور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رد تنازع به خدا و رسول كه در آيه آمده مختص به صورتى است كه مؤمنين با يكديگر تنازع كنند، چون آيه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مؤمنين در بين خود نزاع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 اولى‌الأمر؛ اگر اولى‌الأمر خودشان در بين خود نزاع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كه معناى رد به رسول در زمان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مسأله‌اى كه در آن نزاع كرده‌اند بپرسند، و يا خود اگر مى‌توانند از كتاب و سنت استنباط نمايند، و در زمان غيبت آن جناب اين است كه از امام حكم آن را بپرسند و يا اگر مى‌توانند خودشان </w:t>
      </w:r>
    </w:p>
    <w:p>
      <w:pPr>
        <w:pStyle w:val="BookText"/>
        <w:rPr/>
      </w:pPr>
      <w:r>
        <w:rPr>
          <w:rFonts w:ascii="IRNazanin" w:hAnsi="IRNazanin" w:eastAsia="IRNazanin"/>
          <w:color w:val="111111"/>
          <w:sz w:val="28"/>
          <w:sz w:val="28"/>
          <w:szCs w:val="28"/>
          <w:rtl w:val="true"/>
          <w:lang w:bidi="fa-IR"/>
        </w:rPr>
        <w:t>استنباط كنند كه بيانش گذشت، 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طور كه اشكال كننده پنداشته كلامى زايد و بى‌فايده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مطالب گذشته اين معنا به خوبى روشن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رجالى معين از امت است كه حكم هر يك از آنان در وجوب اطاعت 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در عين حال منافات با عموميتى كه به حسب لغت از لفظ اولى‌الأمر فهميده مى‌شود ندارد، و هيچ اشكالى ندارد كه شارع از اين لفظ عام آن معناى خاص را اراده كرده باشد، چون قصد مفهومى از مفاهيم از يك لفظ، مطلبى است، و قصد مصداقى كه آن مفهوم با آن منطبق است مطلبى ديگر است، نظير مفهوم رسول كه معنايى است عام و كلى، و در آيه مورد بحث نيز در همان معنا استعمال شده، ولى منظور گوينده از اين لفظ عام رسول اسلام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شَی‌ءٍ فَرُدُّوهُ إِلَى اللَّهِ وَ الرَّسُولِ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فِي شَی‌ءٍ فَرُدُّوهُ إِلَى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تفريع و نتيجه گيرى از حصرى است كه از مورد آيه استفاده مى‌شد،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اطاعت خدا و رسول كردن را واجب مى‌كرد، از آن فهميده مى‌شود كه منظور اطاعت در مواد دينى است، كه متكفل رفع همه اختلاف‌هايى است كه ممكن است در دين خدا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آورنده هر حاجتى است كه ممكن است پيش بيايد، ديگر موردى باقى نمى‌ماند كه مردم در آن مورد به غير خدا و رسول او مراجعه كنند، در نتيجه معناى كلام چنين مى‌شود كه شما مردم بايد تنها و تنها خدا و رسول و اولى‌الأمر را اطاعت كنيد نه طاغوت را و اين همان حصرى است </w:t>
      </w:r>
    </w:p>
    <w:p>
      <w:pPr>
        <w:pStyle w:val="BookText"/>
        <w:rPr/>
      </w:pPr>
      <w:r>
        <w:rPr>
          <w:rFonts w:ascii="IRNazanin" w:hAnsi="IRNazanin" w:eastAsia="IRNazanin"/>
          <w:color w:val="111111"/>
          <w:sz w:val="28"/>
          <w:sz w:val="28"/>
          <w:szCs w:val="28"/>
          <w:rtl w:val="true"/>
          <w:lang w:bidi="fa-IR"/>
        </w:rPr>
        <w:t>كه گفتيم از آيه استفاده مى‌شود، و نتيجه آن، مضمون جمله مورد بحث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امرى تنازع كرديد آن را به خدا و رسول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كه خطاب را متوجه مؤمنين كرده كشف مى‌كند از اين كه مراد از تنازع هم، تنازع مؤمنين در بين خودشان است، نه تنازعى كه فرضا بين آن‌ها و اولى‌الأمر اتفاق بيفتد، و يا بين خود اولى‌الأمر رخ دهد، چون فرض اولى يعنى تنازع مؤمنين با اولى‌الأمر با مضمون آيه سازگار نيست كه اطاعت اولى‌الأمر را بر آنان واجب كرده، و هم‌چنين فرض دوم با آيه نمى‌سازد چون معنا ندارد خداى تعالى اطاعت كسانى را بر امت واجب كند كه بين خودشان تنازع رخ دهد، زيرا اگر اولى‌الأمر در بين خود تنازع كنند قطعاً يكى بر حق و ديگرى بر باطل خواهد بود، و خداى تعالى چگونه اطاعت كسى را واجب مى‌كند كه خود بر باطل است، علاوه بر اين كه اگر منظور تنازع اولى‌الأمر در بين خودشان بود پس چرا در جملۀ مورد بحث خطاب را متوجه مؤمنين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چيزى تنازع كرديد آن را به خدا و رسول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هر چند عموميت دارد همه احكام و دستورات خدا و رسول و اولى‌الأمر را شامل مى‌شود، هر چه مى‌خواهد باشد و ليكن جمله بعد كه مى‌فرمايد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 خدا و رسول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مى‌فهماند كه مراد از كلمه شى‌ء مورد تنازع، چيزى است كه اولى‌الأمر در باره آن استقلال ندارد و نمى‌تواند در آن به رأى خود استبداد كند، و خلاصه كلام اين‌كه منظور نزاع مردم در آن احكام و دستوراتى نيست كه، ولى امرشان در دايره ولايتش اجرا مى‌كند، مثل اين كه دستورشان بدهد </w:t>
      </w:r>
    </w:p>
    <w:p>
      <w:pPr>
        <w:pStyle w:val="BookText"/>
        <w:rPr/>
      </w:pPr>
      <w:r>
        <w:rPr>
          <w:rFonts w:ascii="IRNazanin" w:hAnsi="IRNazanin" w:eastAsia="IRNazanin"/>
          <w:color w:val="111111"/>
          <w:sz w:val="28"/>
          <w:sz w:val="28"/>
          <w:szCs w:val="28"/>
          <w:rtl w:val="true"/>
          <w:lang w:bidi="fa-IR"/>
        </w:rPr>
        <w:t>به كوچ كردن، يا جنگيدن، يا صلح كردن با دشمن، و يا امثال اين‌ها، چون مردم مأمورند كه در اين گونه احكام، ولى امر خود را اطاعت كنند، و معنا ندارد بفرمايد وقتى در اين گونه احكام تنازع كرديد، ولى امر خود را رها كرده، به خدا و رسولش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آيۀ شريفه دلالت دارد بر اين 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احكام دينى است، كه احدى حقندارد در آن دخل و تصرفى بكند، مثلاً حكمى را كه نبايد انفاذ كند، انفاذ، و حكمى را كه بايد حاكم بداند، نسخ كند، چون اين گونه تصرفات در احكام دينى خاص خدا و رسول او است، و آيۀ شريفه مثل صريح است در اين كه احدى را نمى‌رسد كه در حكمى دينى كه خداى تعالى و رسول گرامى او تشريع كرده‌اند تصرف كند، و در اين معنا هيچ فرقى بين اولى‌الأمر و ساير مردم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تشديد و تأكيد همان حكمى است كه جمله قبل بيان كرد، و اشاره است به اين كه مخالفت اين دستور از فسادى كه در مرحله ايمان باشد ناشى مى‌گردد، معلوم مى‌شود اين دستور ارتباط مستقيم با ايمان دارد، و مخالفت آن كشف مى‌كند از اين كه شخص مخالف اگر تظاهر به صفات ايمان به خدا و رسولش مى‌كند، براى اين است كه كفر باطنى خود را بپوشاند، و اين همان نفاق است كه آيات بعدى بر آن دلالت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خَيْرٌ وَ 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 گرداندن حكمى كه در آن تنازع داريد، به خدا و رسول او بهتر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رسول و اولى‌الأمر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تأويل در اين‌جا به معناى مصلحت واقعى است، كه حكم مورد بحث از آن </w:t>
      </w:r>
      <w:bookmarkStart w:id="188" w:name="pg14683_151864"/>
    </w:p>
    <w:p>
      <w:pPr>
        <w:pStyle w:val="BookText"/>
        <w:rPr/>
      </w:pPr>
      <w:bookmarkEnd w:id="188"/>
      <w:r>
        <w:rPr>
          <w:rFonts w:ascii="IRNazanin" w:hAnsi="IRNazanin" w:eastAsia="IRNazanin"/>
          <w:color w:val="111111"/>
          <w:sz w:val="28"/>
          <w:sz w:val="28"/>
          <w:szCs w:val="28"/>
          <w:rtl w:val="true"/>
          <w:lang w:bidi="fa-IR"/>
        </w:rPr>
        <w:t>منشأ مى‌گيرد، و سپس مترتب بر عمل مى‌شود، و ما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ابْتِغاءَ تأويلهِ وَ ما يَعْلَمُ تأويلهُ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در جلد سوم عربى اين كتاب بحثى در باره معناى تأويل كرديم</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189" w:name="__RefHeading___Toc3356898_1878427129"/>
      <w:bookmarkStart w:id="190" w:name="_Toc69"/>
      <w:bookmarkEnd w:id="189"/>
      <w:r>
        <w:rPr/>
        <w:t>9</w:t>
      </w:r>
      <w:r>
        <w:rPr>
          <w:rtl w:val="true"/>
        </w:rPr>
        <w:t xml:space="preserve">. </w:t>
      </w:r>
      <w:r>
        <w:rPr>
          <w:rtl w:val="true"/>
        </w:rPr>
        <w:t>اطاعت خدا و عدم سرپیچی و نزول رحمت الهی</w:t>
      </w:r>
      <w:bookmarkEnd w:id="190"/>
    </w:p>
    <w:p>
      <w:pPr>
        <w:pStyle w:val="Heading5"/>
        <w:numPr>
          <w:ilvl w:val="4"/>
          <w:numId w:val="1"/>
        </w:numPr>
        <w:rPr/>
      </w:pPr>
      <w:bookmarkStart w:id="191" w:name="__RefHeading___Toc3356900_1878427129"/>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سرپيچى كنيد، خداوند كافران را دوست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پيامبر را اطاعت كنيد، تا مشمول رحمت شويد</w:t>
      </w:r>
      <w:r>
        <w:rPr>
          <w:rFonts w:eastAsia="IRNazanin" w:cs="IRNazanin"/>
          <w:color w:val="111111"/>
          <w:sz w:val="28"/>
          <w:szCs w:val="28"/>
          <w:rtl w:val="true"/>
          <w:lang w:bidi="fa-IR"/>
        </w:rPr>
        <w:t>!»</w:t>
      </w:r>
    </w:p>
    <w:p>
      <w:pPr>
        <w:pStyle w:val="Heading5"/>
        <w:numPr>
          <w:ilvl w:val="4"/>
          <w:numId w:val="1"/>
        </w:numPr>
        <w:rPr/>
      </w:pPr>
      <w:bookmarkStart w:id="193" w:name="__RefHeading___Toc3356902_1878427129"/>
      <w:bookmarkStart w:id="194" w:name="_Toc71"/>
      <w:bookmarkEnd w:id="193"/>
      <w:r>
        <w:rPr>
          <w:rtl w:val="true"/>
        </w:rPr>
        <w:t>تفسیر</w:t>
      </w:r>
      <w:bookmarkEnd w:id="1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آيه قبلى مردم را دعوت مى‌كرد به پيروى از رسول و پيروى كه معناى لغويش دنبال روى است وقتى فرض دارد كه متبوع در حال رفتن به راهى باشد و تابع دنبال او، آن راه را برود و راهى كه رسول خدا مى‌رود صراط مستقيم است كه صراط خداست و شريعتى است كه او براى پيغمبرش تشريع كرده و اطاعت آن جناب را در پيمودن آن راه بر مردم واجب ساخته، با اين حال براى بار دوم در اين آيه نيز معناى پيروى رسول را در قالب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او </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فرمود تا اشاره كرده باشد به اين‌كه سبيل اخلاص كه همان راه رسول است عينا همان مجموع اوامر و نواهى و دعوت و ارشاد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پيروى از رسول و پيمودن راه او، اطاعت خدا و رسول او است در شريعتى كه تشريع شده، و شايد اين‌كه نام خدا را با رسول ذكر كرد براى اشاره به اين باشد كه هر دو اطاعت يكى است، و ذكر رسول با نام خداى سبحان براى اين بود كه سخن در پيروى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اين‌كه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فى كتابه و الرسول فى سنته</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سخن درستى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گفتيم از مقام آيه استفاده مى‌شود كه‌گويى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آيۀ شريفه اشعار دارد بر اين‌كه اطاعت خدا و اطاعت رسول يك اطاعت است، و به همين جهت امر به اطاعت در آيه تكرار نشد، و اگر مورد اطاعت خدا غير مورد اطاعت رسول بود، مناسب بود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الْأَمْرِمِنْكُمْ</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به‌خاطر اقتضاء مقام،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بگوئيم و بگذريم، كه سخن در آيۀ شريفه، از حيث اطلاقش و منطبق بودن اطلاقش بر مورد، نظير همان مطلبى است كه در آيه قبلى بيان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 اللَّهَ لا يُحِبُّ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آيۀ شريفه دلالتى هست بر اين‌كه </w:t>
      </w:r>
      <w:bookmarkStart w:id="195" w:name="pg14683_151866"/>
    </w:p>
    <w:p>
      <w:pPr>
        <w:pStyle w:val="BookText"/>
        <w:rPr/>
      </w:pPr>
      <w:bookmarkEnd w:id="195"/>
      <w:r>
        <w:rPr>
          <w:rFonts w:ascii="IRNazanin" w:hAnsi="IRNazanin" w:eastAsia="IRNazanin"/>
          <w:color w:val="111111"/>
          <w:sz w:val="28"/>
          <w:sz w:val="28"/>
          <w:szCs w:val="28"/>
          <w:rtl w:val="true"/>
          <w:lang w:bidi="fa-IR"/>
        </w:rPr>
        <w:t xml:space="preserve">هر كس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كند كافر است، هم‌چنان كه ساير آياتى هم كه از دوستى كفار نهى مى‌كند بر اين معنا دلالت دارد و نيز در اين آيۀ شريفه اشعارى است به اين‌كه اين آيه چيزى شبيه به بيان، براى آيه قبلش مى‌باشد، چون آيه قبلى اثبات دوستى خدا براى مؤمنين مى‌كرد كه تسليم فرمان اتباع بودند، و اين آيه نيز پس از دستور به اطاعت خدا و رسول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كافرين به امر اتباع را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دوم بيان‌گر آيه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سخنانى كه پيرامون اين آيات كريمه به ميان آمد، چند نكته به دست آمد</w:t>
      </w:r>
      <w:r>
        <w:rPr>
          <w:rFonts w:eastAsia="IRNazanin" w:cs="IRNazanin"/>
          <w:color w:val="111111"/>
          <w:sz w:val="28"/>
          <w:szCs w:val="28"/>
          <w:rtl w:val="true"/>
          <w:lang w:bidi="fa-IR"/>
        </w:rPr>
        <w:t>:</w:t>
      </w:r>
    </w:p>
    <w:p>
      <w:pPr>
        <w:pStyle w:val="Heading5"/>
        <w:numPr>
          <w:ilvl w:val="4"/>
          <w:numId w:val="1"/>
        </w:numPr>
        <w:rPr/>
      </w:pPr>
      <w:bookmarkStart w:id="196" w:name="__RefHeading___Toc3356904_1878427129"/>
      <w:bookmarkStart w:id="197" w:name="_Toc72"/>
      <w:bookmarkEnd w:id="196"/>
      <w:r>
        <w:rPr>
          <w:rtl w:val="true"/>
        </w:rPr>
        <w:t>چهار نكته از آيات كريمۀ گذشته</w:t>
      </w:r>
      <w:bookmarkEnd w:id="197"/>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به طور اجمال و سربسته امرى است 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عذاب كسى كه كفار را دوست بدارد و نهى خدا از آن را اعتنا نكند، حتمى و قطعى است، و به هيچ وجه تخلف نمى‌پذيرد، و جزء قضاهاى حتمى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الهى دستوراتى عملى و اخلاقى و عقيدتى است كه در حقيقت اخلاص للَّه را تبلور داده و مجسم مى‌سازد، هم‌چنان كه اخلاص للَّه مجسم شده حب للَّه، و دوستى او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عبارتى ديگر دين خدا كه مجموع معارف الهى و دستورات اخلاقى و احكام عملى است، با همه عرض عريضش جز به اخلاص فقط، تحليل نمى‌شود، يعنى اگر آن را موشكافى كنيم، مى‌بينيم كه تنها و تنها به اخلاص منتهى مى‌شود، و اخلاص همين است كه انسان براى خود و صفاتش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اخلاقش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اعمال </w:t>
      </w:r>
      <w:bookmarkStart w:id="198" w:name="pg14683_151867"/>
    </w:p>
    <w:p>
      <w:pPr>
        <w:pStyle w:val="BookText"/>
        <w:rPr/>
      </w:pPr>
      <w:bookmarkEnd w:id="198"/>
      <w:r>
        <w:rPr>
          <w:rFonts w:ascii="IRNazanin" w:hAnsi="IRNazanin" w:eastAsia="IRNazanin"/>
          <w:color w:val="111111"/>
          <w:sz w:val="28"/>
          <w:sz w:val="28"/>
          <w:szCs w:val="28"/>
          <w:rtl w:val="true"/>
          <w:lang w:bidi="fa-IR"/>
        </w:rPr>
        <w:t>ذاتش، و افعال خود زير بنائى به غير از خداى واحد قهار سراغ نداشته باشد، و اين اخلاص نامبرده را اگر تحليل و موشكافى كنيم جز به حب منتهى نمى‌شود، اين از جهت تحليل، و اما از جهت تركيب، حب نامبرده به اخلاص منتهى مى‌شود و اخلاص به مجموع احكام شريعت، هم‌چنان كه دين به يك نظر ديگر به تسليم و تسليم به توحيد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كفار كفر است، و مراد از اين كفر، كفر در فروع دين است، نه در اصول دين، نظير كفر مانع زكات و تارك صلات و ممكن است كفر چنين افراد، عاقبت كار آنان باشد، و به بيانى كه گذشت و در آينده نيز در سوره مائده ان شاء اللَّه مى‌آيد، از اين نظر باشد كه دوستى كفار سرانجام كار انسان را به كفر مى‌كشاند</w:t>
      </w:r>
      <w:r>
        <w:rPr>
          <w:rFonts w:eastAsia="IRNazanin" w:cs="IRNazanin"/>
          <w:color w:val="111111"/>
          <w:sz w:val="28"/>
          <w:szCs w:val="28"/>
          <w:rtl w:val="true"/>
          <w:lang w:bidi="fa-IR"/>
        </w:rPr>
        <w:t>.</w:t>
      </w:r>
    </w:p>
    <w:p>
      <w:pPr>
        <w:pStyle w:val="Heading5"/>
        <w:numPr>
          <w:ilvl w:val="4"/>
          <w:numId w:val="1"/>
        </w:numPr>
        <w:rPr/>
      </w:pPr>
      <w:bookmarkStart w:id="199" w:name="__RefHeading___Toc3356906_1878427129"/>
      <w:bookmarkStart w:id="200" w:name="_Toc73"/>
      <w:bookmarkEnd w:id="199"/>
      <w:r>
        <w:rPr>
          <w:rtl w:val="true"/>
        </w:rPr>
        <w:t>بحث روايتى</w:t>
      </w:r>
      <w:bookmarkEnd w:id="200"/>
    </w:p>
    <w:p>
      <w:pPr>
        <w:pStyle w:val="Heading6"/>
        <w:numPr>
          <w:ilvl w:val="5"/>
          <w:numId w:val="1"/>
        </w:numPr>
        <w:rPr/>
      </w:pPr>
      <w:bookmarkStart w:id="201" w:name="__RefHeading___Toc3356908_1878427129"/>
      <w:bookmarkStart w:id="202" w:name="_Toc74"/>
      <w:bookmarkEnd w:id="201"/>
      <w:r>
        <w:rPr>
          <w:rtl w:val="true"/>
        </w:rPr>
        <w:t>رواياتى راجع به دوست گرفتن كفار، تقيه و حب خدا</w:t>
      </w:r>
      <w:r>
        <w:rPr>
          <w:rtl w:val="true"/>
        </w:rPr>
        <w:t>...:</w:t>
      </w:r>
      <w:bookmarkEnd w:id="202"/>
    </w:p>
    <w:p>
      <w:pPr>
        <w:pStyle w:val="BookText"/>
        <w:rPr/>
      </w:pPr>
      <w:r>
        <w:rPr>
          <w:rFonts w:ascii="IRNazanin" w:hAnsi="IRNazanin" w:eastAsia="IRNazanin"/>
          <w:color w:val="111111"/>
          <w:sz w:val="28"/>
          <w:sz w:val="28"/>
          <w:szCs w:val="28"/>
          <w:rtl w:val="true"/>
          <w:lang w:bidi="fa-IR"/>
        </w:rPr>
        <w:t>در در المنثور</w:t>
      </w:r>
      <w:r>
        <w:rPr>
          <w:rStyle w:val="FootnoteAnchor"/>
          <w:rtl w:val="true"/>
        </w:rPr>
        <w:footnoteReference w:id="137"/>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ابن اسحاق و ابن جرير و ابن ابى‌حاتم از ابن عباس روايت آورده‌اند كه گفت حجاج بن عمرو هم پيمان قبيله كعب بن اشرف و ابن ابى‌الحقيق و قيس بن زيد، پنهان از ديگران تصميم گرفته بودند چند نفر از مسلمانان مدينه را از دين خود گمراه سازند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رفاعة بن منذر و عبد اللَّه بن جبير و سعد بن خثيمه از جريان خبر داشتند به آن چند نفر مسلمان هشدار دادند كه با اين اشخاص نشست و برخاست نكنيد، اين </w:t>
      </w:r>
    </w:p>
    <w:p>
      <w:pPr>
        <w:pStyle w:val="BookText"/>
        <w:rPr/>
      </w:pPr>
      <w:r>
        <w:rPr>
          <w:rFonts w:ascii="IRNazanin" w:hAnsi="IRNazanin" w:eastAsia="IRNazanin"/>
          <w:color w:val="111111"/>
          <w:sz w:val="28"/>
          <w:sz w:val="28"/>
          <w:szCs w:val="28"/>
          <w:rtl w:val="true"/>
          <w:lang w:bidi="fa-IR"/>
        </w:rPr>
        <w:t>يهوديان در دل تصميم دارند شما را گمراه كنند و از دين مرتد سازند، ولى مسلمانان اعتنا نكردند، در اين باره بود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عَلى كُلِّ شَی‌ءٍ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روايت، تطبيق يك مصداق بر عموم آيه است براى اين‌كه در عرف قرآن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يهود و نصارا و مشركين است و مسلمانان را به‌طور كلى از دوستى عموم كفار نهى مى‌كند و اگر بنا باشد داستان نامبرده سبب نزول باشد، بايد سبب نزول آياتى باشد كه خصوص يهود و نصارا را نام مى‌برد، نه سبب نزول آيات مورد بحث كه نامى از اهل كتاب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تفسير صافى‌</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احتجاج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 را دستور داده تا در دين خودت تقيه كنى، براى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مبادا خود را به هلاكت افكنى و تقيه‌اى را كه به تو دستور داده‌ام ترك نمايى، زيرا با ترك تقيه سيل خون از خود و برادرانت براه مى‌اندازى و نعمت‌هاى خودت و آنان را در معرض زوال قرار داده، آنان را خوار و ذليل دست دشمنان دين نمايى، با اين‌كه خداى تعالى به تو دستور داده كه وسيله عزت آنان را فراهم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مى‌فرمود دين ندارد كسى كه تقيه ندارد، و نيز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خودش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در هر چيزى براى آدمى خواه ناخواه پيش مى‌آيد، و خدا هم به همين جهت آن را حلال فرموده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مشروعيت تقيه از طرق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است، و شايد به حد تواتر برسد و خواننده محترم توجه فرمود كه آيۀ شريفه هم بر آن دلالت دارد، دلالتى كه به هيچ وجه نمى‌توان آن را انكار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معانى الأخبار از سعيد بن يسار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چيزى به‌جز حب مى‌تواند باشد؟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اين حديث را صاحب كافى‌</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عياشى‌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آن را در تفسير خود از حذاء از آن جناب آورده‌اند، و نيز عياشى در تفسير خود از بريد و از ربعى كه اين‌ها از آن جناب نقل كرده‌اند و اين روايت مؤيد بيانى است كه ما در سابق توضيحش را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معانى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هيچ بنده نافرمانى را دوست نمى‌دارد آن‌گاه به اين شعر تمسك جست كه شاعر گفته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تعصى الاله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لعمرى فى الفعال بديع </w:t>
      </w:r>
    </w:p>
    <w:p>
      <w:pPr>
        <w:pStyle w:val="BookText"/>
        <w:rPr/>
      </w:pPr>
      <w:r>
        <w:rPr>
          <w:rFonts w:ascii="Amiri" w:hAnsi="Amiri" w:eastAsia="Amiri" w:cs="Amiri"/>
          <w:color w:val="111111"/>
          <w:sz w:val="28"/>
          <w:sz w:val="28"/>
          <w:szCs w:val="28"/>
          <w:rtl w:val="true"/>
          <w:lang w:bidi="ar-SA"/>
        </w:rPr>
        <w:t xml:space="preserve">لو كان حبك صادقا لاطعته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مطيع</w:t>
      </w:r>
    </w:p>
    <w:p>
      <w:pPr>
        <w:pStyle w:val="BookText"/>
        <w:rPr/>
      </w:pPr>
      <w:r>
        <w:rPr>
          <w:rFonts w:ascii="IRNazanin" w:hAnsi="IRNazanin" w:eastAsia="IRNazanin"/>
          <w:color w:val="111111"/>
          <w:sz w:val="28"/>
          <w:sz w:val="28"/>
          <w:szCs w:val="28"/>
          <w:rtl w:val="true"/>
          <w:lang w:bidi="fa-IR"/>
        </w:rPr>
        <w:t>يعنى تو در عين اين‌كه خدا را نافرمانى مى‌كنى، اظهار مى‌دارى كه خدا را دوست دارى و اين عمل به جان خودم در بين اعمال، عملى نوظهور است، اگر دوستى تو با خدا صادق و درست بود، او را اطاعت مى‌كردى هم‌چنان كه هر دوستى دوست خود را اطاعت مى‌كند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ميل دارد خدا او را دوست بدارد بايد بطاعت خدا عمل كند، و ما را پيروى نمايد، مگر او نشنيده قول خداى عز و جل به پيامبرش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 يَغْفِرْ لَكُمْ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به‌زودى در تفسير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اين معنا را بيان خواهيم كرد ان شاء اللَّه، كه چگونه پيروى ائمه پيروى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 المنثور</w:t>
      </w:r>
      <w:r>
        <w:rPr>
          <w:rStyle w:val="FootnoteAnchor"/>
          <w:rtl w:val="true"/>
        </w:rPr>
        <w:footnoteReference w:id="146"/>
      </w:r>
      <w:r>
        <w:rPr>
          <w:rFonts w:ascii="IRNazanin" w:hAnsi="IRNazanin" w:eastAsia="IRNazanin"/>
          <w:color w:val="111111"/>
          <w:sz w:val="28"/>
          <w:sz w:val="28"/>
          <w:szCs w:val="28"/>
          <w:rtl w:val="true"/>
          <w:lang w:bidi="fa-IR"/>
        </w:rPr>
        <w:t>است كه عبد بن حميد از حسن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سنت من روى بگرداند از من نيست، آن‌گاه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در المنثور</w:t>
      </w:r>
      <w:r>
        <w:rPr>
          <w:rStyle w:val="FootnoteAnchor"/>
          <w:rtl w:val="true"/>
        </w:rPr>
        <w:footnoteReference w:id="147"/>
      </w:r>
      <w:r>
        <w:rPr>
          <w:rFonts w:ascii="Amiri" w:hAnsi="Amiri" w:eastAsia="Amiri" w:cs="Amiri"/>
          <w:color w:val="111111"/>
          <w:sz w:val="28"/>
          <w:sz w:val="28"/>
          <w:szCs w:val="28"/>
          <w:rtl w:val="true"/>
          <w:lang w:bidi="ar-SA"/>
        </w:rPr>
        <w:t xml:space="preserve">است كه ابن ابى‌حاتم و ابو‌نعيم در كتاب حليه و حاكم </w:t>
      </w:r>
      <w:bookmarkStart w:id="203" w:name="pg14683_151871"/>
    </w:p>
    <w:p>
      <w:pPr>
        <w:pStyle w:val="BookText"/>
        <w:rPr/>
      </w:pPr>
      <w:bookmarkEnd w:id="203"/>
      <w:r>
        <w:rPr>
          <w:rFonts w:ascii="IRNazanin" w:hAnsi="IRNazanin" w:eastAsia="IRNazanin"/>
          <w:color w:val="111111"/>
          <w:sz w:val="28"/>
          <w:sz w:val="28"/>
          <w:szCs w:val="28"/>
          <w:rtl w:val="true"/>
          <w:lang w:bidi="fa-IR"/>
        </w:rPr>
        <w:t>از عايشه روايت كرده‌اند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ناپيداتر است از صداى حركت ذره بر روى سنگ صاف آن‌هم در شب ظلمانى و سبك‌تر و كم‌ترين درجه شرك اين است كه آدمى كسى را دوست بدارد، با اين‌كه بداند شايبه‌اى از جور و ستم دارد، و كسى را دشمن بدارد با اين‌كه بداند او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معناى حديث اين باشد كه كسى را به خاطر شايبه‌اى از جور كه در او است دوست بدارد و شخصى را به خاطر اين‌كه تا حدودى عادل است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دين جز حب و بغض در راه خدا چيزى ديگر است؟ با اين‌كه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آن كتاب آمده كه احمد و ابو‌داود و ترمذى و ابن ماجه و ابن حبان و حاكم از ابى‌رافع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يكى از شما را مسلط بر اريكه حكمرانى ببينم كه وقتى دستورى از دستورات من از آن‌چه بدان امر و از آن نهى كرده‌ام برايش پيش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حرف‌ها سرمان نمى‌شود، ما تنها از آن‌چه در كتاب خدا است پيروى مى‌كنيم‌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p>
    <w:p>
      <w:pPr>
        <w:pStyle w:val="Heading4"/>
        <w:numPr>
          <w:ilvl w:val="3"/>
          <w:numId w:val="1"/>
        </w:numPr>
        <w:rPr/>
      </w:pPr>
      <w:bookmarkStart w:id="204" w:name="__RefHeading___Toc3356910_1878427129"/>
      <w:bookmarkStart w:id="205" w:name="_Toc75"/>
      <w:bookmarkEnd w:id="204"/>
      <w:r>
        <w:rPr/>
        <w:t>10</w:t>
      </w:r>
      <w:r>
        <w:rPr>
          <w:rtl w:val="true"/>
        </w:rPr>
        <w:t xml:space="preserve">. </w:t>
      </w:r>
      <w:r>
        <w:rPr>
          <w:rtl w:val="true"/>
        </w:rPr>
        <w:t>خشیة و ترس از غضب الهی</w:t>
      </w:r>
      <w:bookmarkEnd w:id="205"/>
    </w:p>
    <w:p>
      <w:pPr>
        <w:pStyle w:val="Heading5"/>
        <w:numPr>
          <w:ilvl w:val="4"/>
          <w:numId w:val="1"/>
        </w:numPr>
        <w:rPr/>
      </w:pPr>
      <w:bookmarkStart w:id="206" w:name="__RefHeading___Toc3356912_1878427129"/>
      <w:bookmarkStart w:id="207" w:name="_Toc7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 كسانى كه از </w:t>
      </w:r>
      <w:bookmarkStart w:id="208" w:name="pg14683_151872"/>
    </w:p>
    <w:p>
      <w:pPr>
        <w:pStyle w:val="BookText"/>
        <w:rPr/>
      </w:pPr>
      <w:bookmarkEnd w:id="208"/>
      <w:r>
        <w:rPr>
          <w:rFonts w:ascii="IRNazanin" w:hAnsi="IRNazanin" w:eastAsia="IRNazanin"/>
          <w:color w:val="111111"/>
          <w:sz w:val="28"/>
          <w:sz w:val="28"/>
          <w:szCs w:val="28"/>
          <w:rtl w:val="true"/>
          <w:lang w:bidi="fa-IR"/>
        </w:rPr>
        <w:t xml:space="preserve">خوف پروردگارشان بيمناكند، و آنان كه به آيات پروردگارشان ايمان مى‌آورند، و آن‌ها كه به پروردگارشان شرك نمى‌ورزند، و آن‌ها كه نهايت كوشش را در انجام طاعات به خرج مى‌دهند و با اين حال، دل‌هايشان هراسناك است از اين‌كه سرانجام به سوى پروردگارشان بازمى‌گردند،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در خيرات سرعت مى‌كنند و از ديگران پيشى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عنايات ما هستند</w:t>
      </w:r>
      <w:r>
        <w:rPr>
          <w:rFonts w:eastAsia="IRNazanin" w:cs="IRNazanin"/>
          <w:color w:val="111111"/>
          <w:sz w:val="28"/>
          <w:szCs w:val="28"/>
          <w:rtl w:val="true"/>
          <w:lang w:bidi="fa-IR"/>
        </w:rPr>
        <w:t>).»</w:t>
      </w:r>
    </w:p>
    <w:p>
      <w:pPr>
        <w:pStyle w:val="Heading5"/>
        <w:numPr>
          <w:ilvl w:val="4"/>
          <w:numId w:val="1"/>
        </w:numPr>
        <w:rPr/>
      </w:pPr>
      <w:bookmarkStart w:id="209" w:name="__RefHeading___Toc3356914_1878427129"/>
      <w:bookmarkStart w:id="210" w:name="_Toc77"/>
      <w:bookmarkEnd w:id="209"/>
      <w:r>
        <w:rPr>
          <w:rtl w:val="true"/>
        </w:rPr>
        <w:t>تفسیر</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هُمْ مِنْ خَشْيَةِ رَبِّهِمْ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لَها 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در اين آيات پنج‌گانه با كمك آيات گذشته اين معنا را بيان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 كه پنداشته‌اند مال و اولاد خير ايشان است و خيراتى است كه ما زودتر به ايشان رسانده‌ايم به خطا رفته‌اند، و مال و اولاد خيرات نيست؛ بلكه استدراج و املاء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خيراتى كه در آن سرعت مى‌شود آن است كه مؤمنين به خدا و رسول و روز جزا دارند، و آن اعمال صالح ايشان است</w:t>
      </w:r>
      <w:r>
        <w:rPr>
          <w:rFonts w:eastAsia="IRNazanin" w:cs="IRNazanin"/>
          <w:color w:val="111111"/>
          <w:sz w:val="28"/>
          <w:szCs w:val="28"/>
          <w:rtl w:val="true"/>
          <w:lang w:bidi="fa-IR"/>
        </w:rPr>
        <w:t>.</w:t>
      </w:r>
    </w:p>
    <w:p>
      <w:pPr>
        <w:pStyle w:val="Heading5"/>
        <w:numPr>
          <w:ilvl w:val="4"/>
          <w:numId w:val="1"/>
        </w:numPr>
        <w:rPr/>
      </w:pPr>
      <w:bookmarkStart w:id="211" w:name="__RefHeading___Toc3356916_1878427129"/>
      <w:bookmarkStart w:id="212" w:name="_Toc78"/>
      <w:bookmarkEnd w:id="211"/>
      <w:r>
        <w:rPr>
          <w:rtl w:val="true"/>
        </w:rPr>
        <w:t>شرح صفات مؤمنين</w:t>
      </w:r>
      <w:bookmarkEnd w:id="2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خداى سبحان صفات مؤمنين را شرح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هستند كه از خشيت پروردگارشان مشفقند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به معناى عنايت آميخته با ترس است، چون شخص مشفق هم مشفق عليه خود را دوست مى‌دارد و هم بيمناك خطرى است كه برايش پيش مى‌آيد و در قرآن كريم هم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السَّاعَةِ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قيامت مشفقند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اضافه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چنان‌كه در آيه قبلى اين </w:t>
      </w:r>
    </w:p>
    <w:p>
      <w:pPr>
        <w:pStyle w:val="BookText"/>
        <w:rPr/>
      </w:pPr>
      <w:r>
        <w:rPr>
          <w:rFonts w:ascii="IRNazanin" w:hAnsi="IRNazanin" w:eastAsia="IRNazanin"/>
          <w:color w:val="111111"/>
          <w:sz w:val="28"/>
          <w:sz w:val="28"/>
          <w:szCs w:val="28"/>
          <w:rtl w:val="true"/>
          <w:lang w:bidi="fa-IR"/>
        </w:rPr>
        <w:t>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خوف در آن بيش‌تر و ظاهرتر مى‌شود، و چون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معناى عنايت در آن ظاهرتر مى‌گردد، از قرآن كريم براى هر دو مثال آورده، يكى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قَبْلُ فِي أَهْلِنا مُشْفِقِينَ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اشفاق در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و آيه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مؤمنين را توصيف مى‌فرمايد به اين‌كه خداى سبحان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ربى كه مالك و مدبر امر ايشان است و لازمه‌اش آن است كه نجات و هلاكتشان دائر مدار رضا و سخط او باشد، در نتيجه مؤمنين، هم از او خشيت دارند و هم دوستش مى‌دارند، چون نجات و سعادتشان به دست او است، و نجات و سعادت خود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 ايشان را واداشته كه به آيات او ايمان آورده، او 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كه در معناى آيه گفته شد اين معنا به 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خشيت و اشفاقتكرار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بِآياتِ رَبِّهِمْ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آيات، هر چيزى است كه بشر را به سوى خداى تعالى رهنمون شود كه يكى از آن‌ها رسولان خدايند كه حامل رسالت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كتاب و شريعت ايشان است كه نبوتشان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كسانى هستند كه به اين‌ها ايمان مى‌آورند، چون از خدا خشيت دارند، و همان خشيت وادارشان مى‌كند كه در مقام تحصيل رضاى او برآيند، و دعوت او را بپذيرند، و امر او را اطاعت بكنند، همان او امرى كه از طريق وحى و رسالت به ايشان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بِرَبِّهِمْ لا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آيات خدا هم در ايشان اثرى دارد و آن اين است كه وادارشان مى‌كند شركاء را از او نفى كنند و كسى را جز او نپرستند، چون ايمان به آيات او ايمان به شريعت او است، شريعتى كه عبادت او را تشريع مى‌كند، و نيز ايمان به ادله‌اى است كه توحيد در ذات و در ربوبيت و الوهيت او را اثبات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تمامى انبياء و رسولان از جانب او آمده‌اند و فرستادن پيامبران براى اين است كه مردم را به سوى حق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سعادت ايشان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ارسال رسولان از شؤون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شريكى مى‌داشت و غير او ربى ديگر مى‌بود، ربوبيت او هم اقتضاء مى‌كرد رسولانى بفرستد، و اين نكته از لطائف كلمات مولى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لربك شريك لاتتك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پروردگار تو شريكى مى‌بود، پيغمبران او هم براى تو مى‌آمدند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يُؤْتُونَ ما آتَوْا وَ قُلُوبُهُمْ وَجِلَةٌ أنَّهُم إِلى رَبِّهِمْ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يعطون ما اعطوا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آن‌چه خدا به آنان داده در راه او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53"/>
      </w:r>
      <w:r>
        <w:rPr>
          <w:rFonts w:ascii="IRNazanin" w:hAnsi="IRNazanin" w:eastAsia="IRNazanin"/>
          <w:color w:val="111111"/>
          <w:sz w:val="28"/>
          <w:sz w:val="28"/>
          <w:szCs w:val="28"/>
          <w:rtl w:val="true"/>
          <w:lang w:bidi="fa-IR"/>
        </w:rPr>
        <w:t xml:space="preserve">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تمامى اعمال صالح را انجام مى‌دهند،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اين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كسانى هستند كه آن‌چه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بنا به آن تفسير ديگر آن‌چه از اعمال صالح به‌جا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انجام مى‌دهند و به جا مى‌آورند كه دل‌هايشان ترسناك از اين است كه به زودى به سوى پروردگارشان بازگشت خواهند كرد، يعنى باعث انفاق كردنشان و يا آوردن اعمال صالح همان ياد مرگ، و بازگشت حتمى به سوى پروردگارشان است و آن‌چه مى‌كنند از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آيۀ شريفه دلالت است بر اين‌كه مؤمنين علاوه بر ايمان به خدا و به آيات او ايمان به روز جزا نيز دارند، پس تا اين‌جا صفات مؤمنين متعين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اين شد كه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دارند و براى او شريك نمى‌گيرند و به رسولان او و به روز جزا هم ايمان دارند، و به همين جهت عمل صالح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يُسارِعُونَ فِي الْخَيْراتِ وَ هُمْ لَها 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جار و مجرور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معنايش چنين باشد، مؤمنينى كه وصفشان را كرديم در خيرات و اعمال صالح سرعت نموده، و به سوى آن سبقت مى‌جويند، يعنى از ديگران پيشى مى‌گيرند، چون همه مؤمنند و لازمه آن همين است كه از يكديگر پيشى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صالحه ناشى از اعتقاد حق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از نظر اين آيات خيرات عبارت است از اعمال صالح، اما نه هر عمل صالح؛ بلكه عمل صالحى كه از اعتقاد حق منشأ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اين‌ها است كه مى‌بينيم مؤمنين بر سر آن از يكديگر سبقت مى‌گيرند، نه آن‌چه نزد </w:t>
      </w:r>
    </w:p>
    <w:p>
      <w:pPr>
        <w:pStyle w:val="BookText"/>
        <w:rPr/>
      </w:pPr>
      <w:r>
        <w:rPr>
          <w:rFonts w:ascii="IRNazanin" w:hAnsi="IRNazanin" w:eastAsia="IRNazanin"/>
          <w:color w:val="111111"/>
          <w:sz w:val="28"/>
          <w:sz w:val="28"/>
          <w:szCs w:val="28"/>
          <w:rtl w:val="true"/>
          <w:lang w:bidi="fa-IR"/>
        </w:rPr>
        <w:t>كفار از مال و اولاد است، و ايشان آن را خيرات پنداشته‌اند، و خيال كرده‌اند به خاطر احترامى كه نزد خدا دارند خدا در دادن خيرات به ايشان سرعت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تفسير كبير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يُسارِعُونَ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مراد اين باشد كه اينان در اطاعت‌ها رغبت شديد دارند، و به همين جهت براى انجام آن سبقت و مبادرت مى‌جويند تا فوت نشود و اجرش از چنگشان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مراد اين باشد كه مؤمنين در پاداش‌هاى دنيوى سرعت به خرج مى‌دهند يعنى خداوند به سرعت پاداش دنيايى ايشان را مى‌دهد، هم‌چنان كه در آيه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فَآتاهُمُ اللَّهُ ثَوابَ الدُّنْيا وَ حُسْنَ ثَوابِالْآخِرَةِ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و نيز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أَجْرَهُ فِي الدُّنْيا، وَ إِنَّهُ فِي الْآخِرَةِ لَمِنَ الصَّالِحِينَ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اگر سرعت را به خود مؤمنين نسبت داده نه به خدا، جهتش اين است كه وقتى خدا به پاداش ايشان سرعت كند، قهراً ايشان هم در رسيدن به آن سرعت كرده‌اند و اين معنايى كه ما كرديم با آيۀ شريفه بهتر انطباق دارد، براى اين‌كه در اين آيه آن‌چه از كفار نفى شده براى مؤمنين اثبات گرديده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كفار در آيه قبلى نفى شده بود، سرعت خدا در خيرات كفار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اگر به كفار مال و اولاد داده در خيراتشان سرعت نكرده، آن‌چه در اين آيه اثبات مى‌شود سرعت كردن مؤمنين است در خيرات و اين توجيهى كه كرده </w:t>
      </w:r>
    </w:p>
    <w:p>
      <w:pPr>
        <w:pStyle w:val="BookText"/>
        <w:rPr/>
      </w:pPr>
      <w:r>
        <w:rPr>
          <w:rFonts w:ascii="IRNazanin" w:hAnsi="IRNazanin" w:eastAsia="IRNazanin"/>
          <w:color w:val="111111"/>
          <w:sz w:val="28"/>
          <w:sz w:val="28"/>
          <w:szCs w:val="28"/>
          <w:rtl w:val="true"/>
          <w:lang w:bidi="fa-IR"/>
        </w:rPr>
        <w:t>توجيه اين اشكال است كه چرا سرعت را به مؤمنين نسبت داده؟ و حاصلش اين شد كه وقتى خدا در پاداش مؤمنين سرعت كرده باشد قهراً مؤمنين هم در رسيدن به آن سرعت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اشكال را چه مى‌كند كه چرا مسارعت مؤمنين در خيرات به جاى مسارعت خداى تعالى به كار رفته؟ بعضى‌</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ديگر از مفسرين در توجيه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تبديل اسلوب براى اشاره به كمال استحقاق مؤمنين براى رسيدن خيرات در برابر اعمال نيكشان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هم چنگى به دل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اين تبديل اسلوب در آيه مورد بحث نباشد؛ بلكه در آيه قبل باشد،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نُسارِعُ لَهُمْ فِي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كفارند كه خيال مى‌كنند كه اگر خدا مال و فرزندانشان را زياد كرده به خاطر احترامى است كه نزد خدا دارند، و اگر با اين حال مسارعت را به خدا نسبت داده و اسلوب را تبديل نموده، به خاطر اين است كه بفهماند آن‌چه دارند به قدرت خود ندارند؛ بلكه خدا به ايشان داده، و آن‌گاه خيرات بودن آن را به استفهام انكارى نفى و مقابل آن را براى مؤمنين اثبات فرموده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 در اين نفى و اثبات اين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فرزندان، خيرات نيستند تا به سوى آن‌ها سرعت شود، و شتابى كه كفار در تحصيل آن دارند شتاب در </w:t>
      </w:r>
      <w:bookmarkStart w:id="213" w:name="pg14683_151878"/>
    </w:p>
    <w:p>
      <w:pPr>
        <w:pStyle w:val="BookText"/>
        <w:rPr/>
      </w:pPr>
      <w:bookmarkEnd w:id="213"/>
      <w:r>
        <w:rPr>
          <w:rFonts w:ascii="Amiri" w:hAnsi="Amiri" w:eastAsia="Amiri" w:cs="Amiri"/>
          <w:color w:val="111111"/>
          <w:sz w:val="28"/>
          <w:sz w:val="28"/>
          <w:szCs w:val="28"/>
          <w:rtl w:val="true"/>
          <w:lang w:bidi="ar-SA"/>
        </w:rPr>
        <w:t>خيرات نيست؛ بلكه اعمال صالح و آثار حسنه آن، خيرات است كه مؤمنين به سوى آن شتاب دارند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خدا، تنها دانشمندان از او مى‌ترسند؛ خداوند عزيز و غفور است</w:t>
      </w:r>
      <w:r>
        <w:rPr>
          <w:rFonts w:eastAsia="IRNazanin" w:cs="IRNazanin"/>
          <w:color w:val="111111"/>
          <w:sz w:val="28"/>
          <w:szCs w:val="28"/>
          <w:rtl w:val="true"/>
          <w:lang w:bidi="fa-IR"/>
        </w:rPr>
        <w:t>!»</w:t>
      </w:r>
    </w:p>
    <w:p>
      <w:pPr>
        <w:pStyle w:val="Heading5"/>
        <w:numPr>
          <w:ilvl w:val="4"/>
          <w:numId w:val="1"/>
        </w:numPr>
        <w:rPr/>
      </w:pPr>
      <w:bookmarkStart w:id="214" w:name="__RefHeading___Toc3356918_1878427129"/>
      <w:bookmarkStart w:id="215" w:name="_Toc79"/>
      <w:bookmarkEnd w:id="214"/>
      <w:r>
        <w:rPr>
          <w:rtl w:val="true"/>
        </w:rPr>
        <w:t xml:space="preserve">بیان صاحب تفسیر شریف </w:t>
      </w:r>
      <w:r>
        <w:rPr>
          <w:rtl w:val="true"/>
        </w:rPr>
        <w:t>«</w:t>
      </w:r>
      <w:r>
        <w:rPr>
          <w:rtl w:val="true"/>
        </w:rPr>
        <w:t>نمونه</w:t>
      </w:r>
      <w:r>
        <w:rPr>
          <w:rtl w:val="true"/>
        </w:rPr>
        <w:t>»</w:t>
      </w:r>
      <w:bookmarkEnd w:id="215"/>
    </w:p>
    <w:p>
      <w:pPr>
        <w:pStyle w:val="BookText"/>
        <w:rPr/>
      </w:pPr>
      <w:r>
        <w:rPr>
          <w:rFonts w:ascii="IRNazanin" w:hAnsi="IRNazanin" w:eastAsia="IRNazanin"/>
          <w:color w:val="111111"/>
          <w:sz w:val="28"/>
          <w:sz w:val="28"/>
          <w:szCs w:val="28"/>
          <w:rtl w:val="true"/>
          <w:lang w:bidi="fa-IR"/>
        </w:rPr>
        <w:t xml:space="preserve">آرى از ميان تمام بندگان، دانشمندانند كه به مقام عالى خشيت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مسئوليت توأم با درك عظمت مقام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مى‌گردند،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سير در آيات آفاقى و انفسى و آگاهى از علم و قدرت پروردگار، و هدف آفرينش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 به معنى ترسى است آميخته با تعظيم، و غالبا در مواردى به كار مى‌رود كه از علم و آگاهى به چيزى سرچشمه مى‌گيرد و لذا در قرآن مجيد اين مقام مخصوص عالمان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كرارا گفته‌ايم ترس از خدا به معنى ترس از مسئوليت‌هايى است كه انسان در برابر او دارد، ترس از اين‌كه در اداى رسالت و وظيفه خويش كوتاهى كند، و از اين گذشته اصولاً درك عظمت آن هم عظمتى كه نامحدود و بى‌پايان است براى موجود محدودى هم‌چون انسان خوف آفرين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جمله ضمنا اين نتيجه به خوبى گرفته مى‌شود كه عالمان واقعى آن‌ها هستند كه در برابر وظائف خود احساس مسئوليت شديد دارند و به تعبير ديگر اهل </w:t>
      </w:r>
    </w:p>
    <w:p>
      <w:pPr>
        <w:pStyle w:val="BookText"/>
        <w:rPr/>
      </w:pPr>
      <w:r>
        <w:rPr>
          <w:rFonts w:ascii="IRNazanin" w:hAnsi="IRNazanin" w:eastAsia="IRNazanin"/>
          <w:color w:val="111111"/>
          <w:sz w:val="28"/>
          <w:sz w:val="28"/>
          <w:szCs w:val="28"/>
          <w:rtl w:val="true"/>
          <w:lang w:bidi="fa-IR"/>
        </w:rPr>
        <w:t>علمند نه سخن چرا كه علم بى‌عمل دليل بر عدم خشيت است، و صاحبان آن در آيۀ فوق در زمره علماء محسوب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حقيقت در حديثى از امام زين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العلم باللَّه و العمل الا الفان مؤتلفان فمن عرف اللَّه خافه، و حثه الخوف على العمل بطاعة اللَّه، و ان ارباب العلم و 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عرفوا اللَّه فعملوا له، و رغبوا اليه، و 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عمل دو دوست صميمى‌اند، كسى كه خدا را بشناسد از او مى‌ترسد، و همين ترس او را وادار به عمل و اطاعت فرمان خدا مى‌كند، صاحبان علم و پيروان آن‌ها كسانى هستند كه خدا را به خوبى شناخته‌اند و براى او عمل مى‌كنند، و به او عشق مى‌ورزند، چنان‌كه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همين آيه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بالعلماء من صدق قوله فعله و من لم يصدق قوله فعله فليس بعالم؛ منظور از علما كسانى هستند كه اعمال آن‌ها هماهنگ با سخنان آن‌ها باشد كسى كه گفتار و كردارش هماهنگ نباشد عالم نيست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در حديث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اعلمكم باللَّه اخوفكم للَّه؛ از همه شما عالم‌تر كسى است كه ترسش از خدا از همه بيش‌تر باشد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كوتاه سخن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منطق قرآن كسانى نيستند كه مغزشان </w:t>
      </w:r>
    </w:p>
    <w:p>
      <w:pPr>
        <w:pStyle w:val="BookText"/>
        <w:rPr/>
      </w:pPr>
      <w:r>
        <w:rPr>
          <w:rFonts w:ascii="IRNazanin" w:hAnsi="IRNazanin" w:eastAsia="IRNazanin"/>
          <w:color w:val="111111"/>
          <w:sz w:val="28"/>
          <w:sz w:val="28"/>
          <w:szCs w:val="28"/>
          <w:rtl w:val="true"/>
          <w:lang w:bidi="fa-IR"/>
        </w:rPr>
        <w:t>صندوقچه آراء و افكار اين و آن، و انباشته از قوانين و فورمول‌هاى علمى جهان و زبانشان گوياى اين مسائل، و محل زندگی‌شان مدارس و دانشگاه‌ها و كتابخانه‌هاست؛ بلكه علما آن گروه از صاحب‌نظران و دانشمندانند كه نور علم و دانش تمام وجودشان را به نور خدا و ايمان و تقوا روشن ساخته، و نسبت به وظائفشان سخت احساس مسئوليت مى‌كنند و از همه پاى‌بندترند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قصص نيز خوانديم كه وقتى كه قارون مغرور و از خود راضى كه مدعى مقام علم نيز بود، ثروت خود را به نمايش گذاشت جمعيت دنيا پرستان كه سخت تحت تأثير آن زرق و برق قرار گرفته بودند آرزو كردند كه اى كاش آن‌ها نيز داراى چنين بهره‌اى از اموال دنيا بودند،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بر آن‌ها فرياد زدند واى بر شما پاداش الهى براى كسانى كه ايمان آورده‌اند و عمل صالح انجام داده‌اند بهتر است، و اين مقام تنها در اختيار شكيبايان و افراد پر استقامت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اتوا الْعِلْمَ وَيْلَكُمْ ثَوابُ اللَّهِ خَيْرٌ لِمَنْ آمَنَ وَ عَمِلَ صالِحاً وَ لا يُلَقَّاها إِلَّا الصَّابِرُونَ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پايان آيه به عنوان يك دليل كوتاه بر آن‌چه گذشت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عزيز و غفور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عَزِيزٌ غَفُورٌ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بى‌پايانش سرچشمه خوف و خشيت انديشمندان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رحمت بى‌انتهاى او است سبب رجاء و اميد آنان است، و به اين ترتيب اين دو نام مقدس، بندگان خدا را در ميان خوف و رجاء نگه می‌دارد، </w:t>
      </w:r>
      <w:bookmarkStart w:id="216" w:name="pg14683_151881"/>
    </w:p>
    <w:p>
      <w:pPr>
        <w:pStyle w:val="BookText"/>
        <w:rPr/>
      </w:pPr>
      <w:bookmarkEnd w:id="216"/>
      <w:r>
        <w:rPr>
          <w:rFonts w:ascii="Amiri" w:hAnsi="Amiri" w:eastAsia="Amiri" w:cs="Amiri"/>
          <w:color w:val="111111"/>
          <w:sz w:val="28"/>
          <w:sz w:val="28"/>
          <w:szCs w:val="28"/>
          <w:rtl w:val="true"/>
          <w:lang w:bidi="ar-SA"/>
        </w:rPr>
        <w:t>و مى‌دانيم حركت مداوم به سوى تكامل بدون اتصاف به اين دو وصف ممكن نيست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پرهيزگاران نزديك مى‌كنند، و فاصله‌اى از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شما وعده داده مى‌شود، و براى كسانى است كه به سوى خدا بازمى‌گردند و پيمان‌ها و احكام او را حفظ مى‌كنند، آن كس كه از خداوند رحمان در نهان بترسد و با قلبى پرانابه در محضر او حاضر شود</w:t>
      </w:r>
      <w:r>
        <w:rPr>
          <w:rFonts w:eastAsia="IRNazanin" w:cs="IRNazanin"/>
          <w:color w:val="111111"/>
          <w:sz w:val="28"/>
          <w:szCs w:val="28"/>
          <w:rtl w:val="true"/>
          <w:lang w:bidi="fa-IR"/>
        </w:rPr>
        <w:t>!»</w:t>
      </w:r>
    </w:p>
    <w:p>
      <w:pPr>
        <w:pStyle w:val="Heading5"/>
        <w:numPr>
          <w:ilvl w:val="4"/>
          <w:numId w:val="1"/>
        </w:numPr>
        <w:rPr/>
      </w:pPr>
      <w:bookmarkStart w:id="217" w:name="__RefHeading___Toc3356920_1878427129"/>
      <w:bookmarkStart w:id="218" w:name="_Toc80"/>
      <w:bookmarkEnd w:id="217"/>
      <w:r>
        <w:rPr>
          <w:rtl w:val="true"/>
        </w:rPr>
        <w:t xml:space="preserve">بیان صاحب تفسیر شریف </w:t>
      </w:r>
      <w:r>
        <w:rPr>
          <w:rtl w:val="true"/>
        </w:rPr>
        <w:t>«</w:t>
      </w:r>
      <w:r>
        <w:rPr>
          <w:rtl w:val="true"/>
        </w:rPr>
        <w:t>مجمع البیان</w:t>
      </w:r>
      <w:r>
        <w:rPr>
          <w:rtl w:val="true"/>
        </w:rPr>
        <w:t>»</w:t>
      </w:r>
      <w:bookmarkEnd w:id="218"/>
    </w:p>
    <w:p>
      <w:pPr>
        <w:pStyle w:val="BookText"/>
        <w:rPr/>
      </w:pPr>
      <w:r>
        <w:rPr>
          <w:rFonts w:ascii="IRNazanin" w:hAnsi="IRNazanin" w:eastAsia="IRNazanin"/>
          <w:color w:val="111111"/>
          <w:sz w:val="28"/>
          <w:sz w:val="28"/>
          <w:szCs w:val="28"/>
          <w:rtl w:val="true"/>
          <w:lang w:bidi="fa-IR"/>
        </w:rPr>
        <w:t>پس از آن‌كه خداوند از آن عذاب‌هايى كه براى كافران و گنه‌كاران آماده ساخته بود خبر داد، به دنبال آن از آن نعمت‌هايى كه براى پرهيزكاران آماده ساخته است خبر داده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أُزْلِفَتِ الْجَنَّةُ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كه از شرك و گناهان دورى جسته‌اند نزديك شده و آراسته گرديده است تا در آن از نعمت‌هاى خداوندى برخوردار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را گويند كه در آن انواع و اقسام لذّت‌ها از نهرهاى روان و درختان و ميوه‌هاى پاكيزه و همسران نيكو و حوريان ماه طلعت، و خدمت‌گزاران جوان و بناهاى فاخر و تزيين شده به ياقوت و زمرّد و طلاى ناب، از درگاه الهى خواستاريم كه ما را موفّق سازد به آن‌چه كه موجب رضايت و تقرّب به او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بهشت به آنان نزديك است، و در رسيدن به آن هيچ </w:t>
      </w:r>
    </w:p>
    <w:p>
      <w:pPr>
        <w:pStyle w:val="BookText"/>
        <w:rPr/>
      </w:pPr>
      <w:r>
        <w:rPr>
          <w:rFonts w:ascii="IRNazanin" w:hAnsi="IRNazanin" w:eastAsia="IRNazanin"/>
          <w:color w:val="111111"/>
          <w:sz w:val="28"/>
          <w:sz w:val="28"/>
          <w:szCs w:val="28"/>
          <w:rtl w:val="true"/>
          <w:lang w:bidi="fa-IR"/>
        </w:rPr>
        <w:t>ضرر و مشقّتى نخواهند ديد،بعضى گفته‌اند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بهشت دور نيست، زيرا هر آينده‌اى نزديك است، و مانند اين قول است قول حسن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دنيا اصلاً نبوده‌اى و در آخرت مثل آن‌كه زوال نخواهى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 از آن ياد كرديم همان است كه بر زبان پيامبران به عنوان پاداش به شما وعده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ضحّاك و ابن زيد نقل شده است كه اوّاب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توبه كننده، و بازگشت كننده به فرمان الهى، و از ابن عبّاس و عطاء نقل شده است كه أوّاب بمعنى تسبيح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كه خداوند فرمان داده است حفظ مى‌كند، و از انجام دادن كارهايى كه جايز نيست مانند گناهى كه دامنش را آلوده سازد يا خطايى كه از ارزش او بكاهد خويشتن‌دارى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از خدا مى‌ترسد، و فرمان او را مى‌برد، و به ثواب و عقاب ايمان دارد با اين‌كه او را نديده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ضحّاك و سدى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پنهان، آن‌جا كه كسى او را نبيند از خدا مى‌ترسد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بِقَلْبٍ مُنِيبٍ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پرهيزكارى و ترس از خدا ادامه داده تا اين‌كه با قلبى كه رو بر طاعت خداى نهاده و با نهانيهاى درونى به سوى او توجّه دارد وارد جهان ديگر مى‌شود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أَهْدِيَكَ إِلى رَبِّكَ </w:t>
      </w:r>
      <w:bookmarkStart w:id="219" w:name="pg14683_151883"/>
    </w:p>
    <w:p>
      <w:pPr>
        <w:pStyle w:val="BookText"/>
        <w:rPr/>
      </w:pPr>
      <w:bookmarkEnd w:id="219"/>
      <w:r>
        <w:rPr>
          <w:rFonts w:ascii="Amiri" w:hAnsi="Amiri" w:eastAsia="Amiri" w:cs="Amiri"/>
          <w:color w:val="111111"/>
          <w:sz w:val="28"/>
          <w:sz w:val="28"/>
          <w:szCs w:val="28"/>
          <w:rtl w:val="true"/>
          <w:lang w:bidi="ar-SA"/>
        </w:rPr>
        <w:t xml:space="preserve">فَتَخْشى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ذلِكَ لَعِبْرَةً لِمَنْ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 كه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پاكيزه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به سوى پروردگارت هدايت كنم تا از او بترسى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بزرگ‌ترين معجزه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تكذيب و عصيان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كرد و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محو آيين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را جمع كرد و مردم را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او را به عذاب آخرت و دنيا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عبرتى 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Heading5"/>
        <w:numPr>
          <w:ilvl w:val="4"/>
          <w:numId w:val="1"/>
        </w:numPr>
        <w:rPr/>
      </w:pPr>
      <w:bookmarkStart w:id="220" w:name="__RefHeading___Toc3356922_1878427129"/>
      <w:bookmarkStart w:id="221" w:name="_Toc81"/>
      <w:bookmarkEnd w:id="220"/>
      <w:r>
        <w:rPr>
          <w:rtl w:val="true"/>
        </w:rPr>
        <w:t xml:space="preserve">بیان صاحب تفسیر شریف </w:t>
      </w:r>
      <w:r>
        <w:rPr>
          <w:rtl w:val="true"/>
        </w:rPr>
        <w:t>«</w:t>
      </w:r>
      <w:r>
        <w:rPr>
          <w:rtl w:val="true"/>
        </w:rPr>
        <w:t>المیزان</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نداى در آيه قبل را تفسير مى‌كند، كه آن نداء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w:t>
      </w:r>
      <w:r>
        <w:rPr>
          <w:rStyle w:val="FootnoteAnchor"/>
          <w:rtl w:val="true"/>
        </w:rPr>
        <w:footnoteReference w:id="16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كلام قولى در تقدير است،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در تقدير است، و تقدير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اشكالى كه به اين دو قول وارد است اين است كه هيچ احتياجى به اين تقديرها نيست،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تعليل مى‌كند</w:t>
      </w:r>
      <w:r>
        <w:rPr>
          <w:rFonts w:eastAsia="IRNazanin" w:cs="IRNazanin"/>
          <w:color w:val="111111"/>
          <w:sz w:val="28"/>
          <w:szCs w:val="28"/>
          <w:rtl w:val="true"/>
          <w:lang w:bidi="fa-IR"/>
        </w:rPr>
        <w:t xml:space="preserve">. </w:t>
      </w:r>
      <w:bookmarkStart w:id="222" w:name="pg14683_151884"/>
    </w:p>
    <w:p>
      <w:pPr>
        <w:pStyle w:val="Heading5"/>
        <w:numPr>
          <w:ilvl w:val="4"/>
          <w:numId w:val="1"/>
        </w:numPr>
        <w:rPr/>
      </w:pPr>
      <w:bookmarkStart w:id="223" w:name="__RefHeading___Toc3356924_1878427129"/>
      <w:bookmarkStart w:id="224" w:name="_Toc82"/>
      <w:bookmarkEnd w:id="222"/>
      <w:bookmarkEnd w:id="223"/>
      <w:r>
        <w:rPr>
          <w:rtl w:val="true"/>
        </w:rPr>
        <w:t>معناى کلامی که حضرت موسی</w:t>
      </w:r>
      <w:r>
        <w:rPr>
          <w:rtl w:val="true"/>
        </w:rPr>
        <w:t>(</w:t>
      </w:r>
      <w:r>
        <w:rPr>
          <w:rtl w:val="true"/>
        </w:rPr>
        <w:t>علیه السلام</w:t>
      </w:r>
      <w:r>
        <w:rPr>
          <w:rtl w:val="true"/>
        </w:rPr>
        <w:t xml:space="preserve">) </w:t>
      </w:r>
      <w:r>
        <w:rPr>
          <w:rtl w:val="true"/>
        </w:rPr>
        <w:t>مأمور بود به فرعون بگوید</w:t>
      </w:r>
      <w:bookmarkEnd w:id="224"/>
    </w:p>
    <w:p>
      <w:pPr>
        <w:pStyle w:val="BookText"/>
        <w:rPr/>
      </w:pPr>
      <w:r>
        <w:rPr>
          <w:rFonts w:ascii="IRNazanin" w:hAnsi="IRNazanin" w:eastAsia="IRNazanin"/>
          <w:color w:val="111111"/>
          <w:sz w:val="28"/>
          <w:sz w:val="28"/>
          <w:szCs w:val="28"/>
          <w:rtl w:val="true"/>
          <w:lang w:bidi="fa-IR"/>
        </w:rPr>
        <w:t xml:space="preserve">معنای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إِلى أَنْ تَزَكَّى وَ أَهْدِيَكَ إِلى رَبِّكَ فَتَخْشى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به فرعون بگويد،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هَلْ لَكَ إِلى أَنْ تَزَكَّى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و تقدير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ميل الى ان تزكى؛ آيا ميل به اين دارى كه پاك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چيزى مثل اين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از قذارت طغيان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أَهْدِيَكَ إِلى رَبِّكَ فَتَخْشى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از هدايت وى به سوى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گفته‌اند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معرفى خداى تعالى براى او، و ارشاد او به معرفت خداست، كه ترس از خدا نتيجه اين معرفت و دست بردارى از طغيان و تعدى از طور و حقيقت عبوديت نتيجه آن ترس است،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حال ببينيم مراد از تزكى چيست؟ اگر مراد پاك شدن از طغيان از راه توبه و برگشت به خداى تعالى باشد، آنوقت خشيت اثر مترتب بر آن است، و مراد از خشيت همان ترسى است كه هميشه ملازم با ايمان به خداست، و انسان مؤمن را وادار مى‌كند به اطاعت از او و ترك معصيتش، و اگر مراد از آن پاك شدن به‌وسيلۀ اطاعت و ترك معصيت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أَهْدِيَكَ إِلى رَبِّكَ فَتَخْشى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ما قبل خود، و عطفش به ما قبل عطف تفسيرى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الْآيَةَ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جمله فصيحه است، و مى‌فهماند </w:t>
      </w:r>
    </w:p>
    <w:p>
      <w:pPr>
        <w:pStyle w:val="BookText"/>
        <w:rPr/>
      </w:pPr>
      <w:r>
        <w:rPr>
          <w:rFonts w:ascii="IRNazanin" w:hAnsi="IRNazanin" w:eastAsia="IRNazanin"/>
          <w:color w:val="111111"/>
          <w:sz w:val="28"/>
          <w:sz w:val="28"/>
          <w:szCs w:val="28"/>
          <w:rtl w:val="true"/>
          <w:lang w:bidi="fa-IR"/>
        </w:rPr>
        <w:t xml:space="preserve">چيزهايى در وسط كلام حذف شده، چون احتياج به ذكر آن‌ها نبوده،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فاتاه و دعاه فاراه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يعنى پس موسى به نزد فرعون رفت، و او را دعوت كرد، و آيت كبرايى نشانش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آيت كبرى به‌طورى كه از تفصيل قصه بر مى‌آيد، معجزه عصاء بوده، ولى بعضى‌</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معجزاتى است كه به فرعون و درباريانش نشان داده، ولى اين احتمال بعيد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 وَ 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فرعون موسى و رسالت او را تكذيب نموده، ساحرش خواند و نافرمانيش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 يَسْعى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 كردن،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 و كوشش است، مى‌فرمايد فرعون پشت كرد در حالى كه تصميم گرفته بود دعوت موسى را باطل نموده، با او به معارضه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فَحَشَرَ فَنادى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حشر به معناى جمع كردن مردم به زور و جبر است، مى‌فرمايد به همين منظور مردم را از اطراف مملكت جمع كرد، دليل اين‌كه از همه جا جمع كرد، جمله بعدى از كلام او است، كه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در مصر ادعاى ربوبيت داشت، و معلوم است كه خود را رب تمام مردم مملكت مى‌دانسته، نه يك طائفه خاصى از ايشان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72"/>
      </w:r>
      <w:r>
        <w:rPr>
          <w:rFonts w:ascii="IRNazanin" w:hAnsi="IRNazanin" w:eastAsia="IRNazanin"/>
          <w:color w:val="111111"/>
          <w:sz w:val="28"/>
          <w:sz w:val="28"/>
          <w:szCs w:val="28"/>
          <w:rtl w:val="true"/>
          <w:lang w:bidi="fa-IR"/>
        </w:rPr>
        <w:t>گفته‌اند مراد از حشر، جمع كردن همه مردم نيست؛ بلكه تنها جمع‌آورى ساحران است، چون در جاى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 فِرْعَوْنُ فِي الْمَدائِنِ </w:t>
      </w:r>
      <w:bookmarkStart w:id="225" w:name="pg14683_151886"/>
    </w:p>
    <w:p>
      <w:pPr>
        <w:pStyle w:val="BookText"/>
        <w:rPr/>
      </w:pPr>
      <w:bookmarkEnd w:id="225"/>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و نيز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فَتَوَلَّى فِرْعَوْنُ فَجَمَعَ كَيْدَهُ ثُمَّ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ولى اين، دليل نمى‌شود كه مراد از حشر در سوره شعراء عين حشر در سوره مورد بحث است، و مراد در هر دو آيه يك چيز است</w:t>
      </w:r>
      <w:r>
        <w:rPr>
          <w:rFonts w:eastAsia="IRNazanin" w:cs="IRNazanin"/>
          <w:color w:val="111111"/>
          <w:sz w:val="28"/>
          <w:szCs w:val="28"/>
          <w:rtl w:val="true"/>
          <w:lang w:bidi="fa-IR"/>
        </w:rPr>
        <w:t>.</w:t>
      </w:r>
    </w:p>
    <w:p>
      <w:pPr>
        <w:pStyle w:val="Heading5"/>
        <w:numPr>
          <w:ilvl w:val="4"/>
          <w:numId w:val="1"/>
        </w:numPr>
        <w:rPr/>
      </w:pPr>
      <w:bookmarkStart w:id="226" w:name="__RefHeading___Toc3356926_1878427129"/>
      <w:bookmarkStart w:id="227" w:name="_Toc83"/>
      <w:bookmarkEnd w:id="226"/>
      <w:r>
        <w:rPr>
          <w:rtl w:val="true"/>
        </w:rPr>
        <w:t>مراد از خطاب فرعون</w:t>
      </w:r>
      <w:bookmarkEnd w:id="227"/>
    </w:p>
    <w:p>
      <w:pPr>
        <w:pStyle w:val="BookText"/>
        <w:rPr/>
      </w:pPr>
      <w:r>
        <w:rPr>
          <w:rFonts w:ascii="IRNazanin" w:hAnsi="IRNazanin" w:eastAsia="IRNazanin"/>
          <w:color w:val="111111"/>
          <w:sz w:val="28"/>
          <w:sz w:val="28"/>
          <w:szCs w:val="28"/>
          <w:rtl w:val="true"/>
          <w:lang w:bidi="fa-IR"/>
        </w:rPr>
        <w:t>مراد فرعون از اين‌كه خطاب به مردم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 رَبُّكُمُ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در اين جمله ادعاى ربوبيت مى‌كند، و ظاهرش اين است كه خود را رب اعلا مى‌پنداشته يعنى از ساير ارباب كه مورد پرستش مصريان بودند بلند مرتبه‌تر مى‌دانسته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منظورش از اين برترى با اين‌كه خودش هم بت‌پرست بوده، و به حكايت قرآن درباريانش براى تحريكش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موسى را آزاد مى‌گذارى تا در زمين فساد نموده، تو را و خدايانت را تباه كند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بوده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خدايان به شما نزديك‌ترم، براى اين‌كه ارزاق شما به دست من تأمين مى‌شود، و شؤون زندگى و شرافت و آقائيتان به همت من حفظ مى‌شود، ولى ساير خدايان داراى اين صفت نيستند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اين بوده كه خود را بر همه كسانى كه متولى امور مردمند برترى بدهد، نه اين‌كه ادعاى خدايى كند، و حاصل دعوتش اين است </w:t>
      </w:r>
      <w:bookmarkStart w:id="228" w:name="pg14683_151887"/>
    </w:p>
    <w:p>
      <w:pPr>
        <w:pStyle w:val="BookText"/>
        <w:rPr/>
      </w:pPr>
      <w:bookmarkEnd w:id="228"/>
      <w:r>
        <w:rPr>
          <w:rFonts w:ascii="IRNazanin" w:hAnsi="IRNazanin" w:eastAsia="IRNazanin"/>
          <w:color w:val="111111"/>
          <w:sz w:val="28"/>
          <w:sz w:val="28"/>
          <w:szCs w:val="28"/>
          <w:rtl w:val="true"/>
          <w:lang w:bidi="fa-IR"/>
        </w:rPr>
        <w:t>كه من سلطان شما، و ما فوق ساير اولياى امور مملكت شمايم، ما فوق حكام و عمال مملكتم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مورد بحث در معناى آيه ديگرى است كه در آن كلام فرعون را حكايت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فِرْعَوْنُ فِي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 لَيْسَ لِي مُلْكُ مِصْرَ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ليكن اين قول با ظاهر كلام مخالف است، چون فرعون در ضمن سخنانش با قوم تصريح به الهيت خود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الْمَلَأُ ما عَلِمْتُ لَكُمْ مِنْ إِلهٍ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نيز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اتَّخَذْتَ إِلهَاً غَيْرِيلَأَجْعَلَنَّكَ مِنَ الْمَسْجُونِينَ</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229" w:name="__RefHeading___Toc3356928_1878427129"/>
      <w:bookmarkStart w:id="230" w:name="_Toc84"/>
      <w:bookmarkEnd w:id="229"/>
      <w:r>
        <w:rPr>
          <w:rtl w:val="true"/>
        </w:rPr>
        <w:t xml:space="preserve">چند وجه در معناى </w:t>
      </w:r>
      <w:r>
        <w:rPr>
          <w:rtl w:val="true"/>
        </w:rPr>
        <w:t>«</w:t>
      </w:r>
      <w:r>
        <w:rPr>
          <w:rtl w:val="true"/>
        </w:rPr>
        <w:t>فَأَخَذَهُ اللَّهُ نَكالَ الْآخِرَةِ وَ الْأُولى</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 نَكالَ الْآخِرَةِ وَ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تعذيب، هم‌چنان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تعذيبى است كه هر كس آن را ببيند، و يا بشنود از ارتكاب مثل آن خوددارى مى‌كند، و عذاب آخرت از اين جهت نكال خوانده شده كه يكى از آثارش اين است كه هر كس آن را بشنود از هر عملى كه وى را بدان گرفتار سازد خوددارى مى‌كند، هم‌چنان كه عذاب استيصال و انقراض در دنيا هم به همين جهت نكال خوانده مى‌شود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فرعون را بگرفت، يعنى به عذاب دنيا و آخرت بگرفت، در دنيا او و لشكرش را غرق كرد، و در آخرت بعد از مردن به آتش دوزخ گرفتارش ساخت،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بعضى‌</w:t>
      </w:r>
      <w:r>
        <w:rPr>
          <w:rStyle w:val="FootnoteAnchor"/>
          <w:rtl w:val="true"/>
        </w:rPr>
        <w:footnoteReference w:id="18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آخرت و اولى دو گفتارى است كه فرعون گفته بود، كلمه اولش اين بود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لَكُمْ مِنْ إِلهٍ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كلمه آخرش اين بود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او را به خاطر اين دو كلمه اخذ و عذاب كرد، ليكن اين معنا خالى از بعد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81"/>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اولى تكذيب آيات خدا و نافرمانى او است، كه در اول قصه نقل شده، و مراد از آخرت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قصه نقل شده، اين وجه هم مثل قبلى‌اش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82"/>
      </w:r>
      <w:r>
        <w:rPr>
          <w:rFonts w:ascii="IRNazanin" w:hAnsi="IRNazanin" w:eastAsia="IRNazanin"/>
          <w:color w:val="111111"/>
          <w:sz w:val="28"/>
          <w:sz w:val="28"/>
          <w:szCs w:val="28"/>
          <w:rtl w:val="true"/>
          <w:lang w:bidi="fa-IR"/>
        </w:rPr>
        <w:t xml:space="preserve">ديگر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معصيت،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معصيت او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به جرم همه گناهانش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هم خالى از خفاء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لَعِبْرَةً لِمَنْ يَخْشى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فراموشى سپرده شده، يعنى عمدا از ذكرش خوددارى شده، و معناى عبارت اين است كه 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داستان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 براى هر كس كه خشيت داشته باشد، يعنى داراى غريزه ترس از شقاوت و عذاب باشد، و انسان سالم چنين غريزه‌اى دارد، پس در داستان موسى عبرتى است براى هر كس كه انسان باشد و فطرت انسانيش را از دست نداده باشد</w:t>
      </w:r>
      <w:r>
        <w:rPr>
          <w:rFonts w:eastAsia="IRNazanin" w:cs="IRNazanin"/>
          <w:color w:val="111111"/>
          <w:sz w:val="28"/>
          <w:szCs w:val="28"/>
          <w:rtl w:val="true"/>
          <w:lang w:bidi="fa-IR"/>
        </w:rPr>
        <w:t xml:space="preserve">. </w:t>
      </w:r>
      <w:bookmarkStart w:id="231" w:name="pg14683_151889"/>
    </w:p>
    <w:p>
      <w:pPr>
        <w:pStyle w:val="BookText"/>
        <w:rPr/>
      </w:pPr>
      <w:bookmarkEnd w:id="231"/>
      <w:r>
        <w:rPr>
          <w:rFonts w:ascii="IRNazanin" w:hAnsi="IRNazanin" w:eastAsia="IRNazanin"/>
          <w:color w:val="111111"/>
          <w:sz w:val="28"/>
          <w:sz w:val="28"/>
          <w:szCs w:val="28"/>
          <w:rtl w:val="true"/>
          <w:lang w:bidi="fa-IR"/>
        </w:rPr>
        <w:t>بعضى‌</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حذف شده،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يخشى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وجه قبلى بليغ‌تر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 خَشِيَ الرَّحْمنَ بِالْغَيْبِ فَبَشِّرْهُ بِمَغْفِرَةٍ وَ 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فقط كسى را انذار مى‌كنى كه از اين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و از خداوند رحمان در نهان بترسد؛ چنين كسى را به آمرزش و پاداشى پرارزش بشارت ده</w:t>
      </w:r>
      <w:r>
        <w:rPr>
          <w:rFonts w:eastAsia="IRNazanin" w:cs="IRNazanin"/>
          <w:color w:val="111111"/>
          <w:sz w:val="28"/>
          <w:szCs w:val="28"/>
          <w:rtl w:val="true"/>
          <w:lang w:bidi="fa-IR"/>
        </w:rPr>
        <w:t>!»</w:t>
      </w:r>
    </w:p>
    <w:p>
      <w:pPr>
        <w:pStyle w:val="Heading5"/>
        <w:numPr>
          <w:ilvl w:val="4"/>
          <w:numId w:val="1"/>
        </w:numPr>
        <w:rPr/>
      </w:pPr>
      <w:bookmarkStart w:id="232" w:name="__RefHeading___Toc3356930_1878427129"/>
      <w:bookmarkStart w:id="233" w:name="_Toc85"/>
      <w:bookmarkEnd w:id="232"/>
      <w:r>
        <w:rPr>
          <w:rtl w:val="true"/>
        </w:rPr>
        <w:t xml:space="preserve">بیان صاحب تفسیر شریف </w:t>
      </w:r>
      <w:r>
        <w:rPr>
          <w:rtl w:val="true"/>
        </w:rPr>
        <w:t>«</w:t>
      </w:r>
      <w:r>
        <w:rPr>
          <w:rtl w:val="true"/>
        </w:rPr>
        <w:t>المیزان</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مَنِ اتَّبَعَ الذِّكْرَ وَ خَشِيَ الرَّحْمنَ بِالْغَيْبِ فَبَشِّرْهُ بِمَغْفِرَةٍ وَ أَجْرٍ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انحصارى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مى‌كند، به اصطلاح ادبيات، قصر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در جلدهاى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قرآن است، و اين‌كه وقتى آياتش تلاوت مى‌شود، به سوى شنيدن آن متمايل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ماضى است، براى اشاره به تحقق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خشيت رحمان به غيب، خشيت از خدا در عالم ماده، يعنى در پس پرده ماديت است قبل از آن‌كه با مرگ يا قيامت حقيقت مكشوف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86"/>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آن شخص از مردم غايب است، به خلاف منافق كه چنين ايمانى ندارد، ولى اين احتمال بعيد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شده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دلالت بر صفت رحمت خدا مى‌كند، واميد اميدواران را تحريك و جلب مى‌نمايد،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اين‌كه مقام خشيت اقتضا داشت يكى از صفات قهريه خدا را به‌كار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به خاطر آن است كه اشاره كند به اين‌كه خشيت مؤمنين ترسى است آميخته با رجاء و اين همان حالتى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را در مقام عبوديت نگه مى‌دارد، در نتيجه نه از عذاب معبودش ايمن مى‌شود و نه از رحمت خدا نوميد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 براى اشاره به اهميت و عظمت آن دو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آمرزش عظيمى از خدا و اجر كريمى بشارت بده كه با هيچ مقياسى نمى‌توان آن را اندازه‌گيرى كرد، و آن عبارت است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همه نكاتى كه ما آورديم، سياق آيه است نه الفاظ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كسى را انذار مى‌كنى، يعنى انذارت تنها در كسى نافع و مؤثر است كه تابع قرآن باشد، و چون آيات قرآن تلاوت مى‌شود، دلش متمايل بدان مى‌شود، و از رحمان خشيتى دارد آميخته با رجاء، پس تو او را به آمرزشى عظيم، و اجرى كريم بشارت ده كه با هيچ مقياسى اندازه‌گيرى نمى‌شود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نُيَسِّرُكَ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سَيَذَّكَّرُ مَنْ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براى انجام هر كار خير آماده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تذكّر ده اگر تذكّر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به‌زودى كسى كه از خدا مى‌ترسد متذكّر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نُيَسِّرُكَ لِلْيُسْرى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مشتق شده به معناى آسان كردن است، و در اين جمله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در جاى موصوف محذوف خود نشسته،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نيسرك للطريقة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 ما تو را آن چنان رهنمون مى‌شويم كه همواره براى دعوت و تبليغ زبانى و عمليت آسان‌ترين طرق را اتخاذ كنى، عده‌اى را هدايت كنى، و عده‌اى ديگر را اتمام حجت نمايى، و در برابر آزارشان صبر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ظاهر كلام اين بود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نيسر لك اليسرى؛ طريقه آسان را براى تو فراهم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يَسِّرْ لِي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نه اين‌كه بفرمايد تو را براى يسرى آسان مى‌كنيم، حال بايد ديد چرا اين‌طور تعبير كرد؟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سخن از اين معنا رفته كه نفس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مجهز به الهام‌هايى مى‌كند كه بتواند وظيفه رسالت خود را به آسانى و به بهترين طريق انجام دهد،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نيسر لك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شريف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موهبت هيچكاره معرفى كرده بود، و با دگرگون كردن تعبير فهمانده كه كارى مى‌كنيم كه خود تو بهترين طريقه را انتخاب كنى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اين‌طور كه گفتيم تعبير آورده بود نوعى تحصيل حاصل مرتكب شده بود، براى اين‌كه معنايش چنين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آسان را براى تو آسان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اشكال تحصيل حاصل و اين‌كه آسان كردن آسان معنا ندارد، جوابى نداشت</w:t>
      </w:r>
      <w:r>
        <w:rPr>
          <w:rFonts w:eastAsia="IRNazanin" w:cs="IRNazanin"/>
          <w:color w:val="111111"/>
          <w:sz w:val="28"/>
          <w:szCs w:val="28"/>
          <w:rtl w:val="true"/>
          <w:lang w:bidi="fa-IR"/>
        </w:rPr>
        <w:t xml:space="preserve">. </w:t>
      </w:r>
      <w:bookmarkStart w:id="234" w:name="pg14683_151892"/>
    </w:p>
    <w:p>
      <w:pPr>
        <w:pStyle w:val="BookText"/>
        <w:rPr/>
      </w:pPr>
      <w:bookmarkEnd w:id="234"/>
      <w:r>
        <w:rPr>
          <w:rFonts w:ascii="IRNazanin" w:hAnsi="IRNazanin" w:eastAsia="IRNazanin"/>
          <w:color w:val="111111"/>
          <w:sz w:val="28"/>
          <w:sz w:val="28"/>
          <w:szCs w:val="28"/>
          <w:rtl w:val="true"/>
          <w:lang w:bidi="fa-IR"/>
        </w:rPr>
        <w:t>پس مراد از آسان كردن، آسان كردن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اين است كه فطرت آن جناب را آن چنان صاف كند، كه جز طريقه آسان را انتخاب نكند، طريقه‌اى را كه همان طريقه فطرت است از ساير طرق تشخيص دهد، پس آيۀ شريفه در معناى آيه زير است كه از موسى حكايت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 عَلى أَنْ لا أَقُولَ عَلَى اللَّهِ إِلَّا الْحَقَّ</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35" w:name="__RefHeading___Toc3356932_1878427129"/>
      <w:bookmarkStart w:id="236" w:name="_Toc86"/>
      <w:bookmarkEnd w:id="235"/>
      <w:r>
        <w:rPr>
          <w:rtl w:val="true"/>
        </w:rPr>
        <w:t>مشروط نمودن امر به تذکر دادن</w:t>
      </w:r>
      <w:bookmarkEnd w:id="236"/>
    </w:p>
    <w:p>
      <w:pPr>
        <w:pStyle w:val="BookText"/>
        <w:rPr/>
      </w:pPr>
      <w:r>
        <w:rPr>
          <w:rFonts w:ascii="IRNazanin" w:hAnsi="IRNazanin" w:eastAsia="IRNazanin"/>
          <w:color w:val="111111"/>
          <w:sz w:val="28"/>
          <w:sz w:val="28"/>
          <w:szCs w:val="28"/>
          <w:rtl w:val="true"/>
          <w:lang w:bidi="fa-IR"/>
        </w:rPr>
        <w:t>سبب و مفاد اين‌كه امر به تذكر دادن را مشروط نمود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تذكر سود به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إِنْ نَفَعَتِ الذِّكْرى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إِنْ نَفَعَتِ الذِّكْرى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آيۀ شريفه به دليل اين‌كه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آمده، نتيجه‌گيرى از مطالب قبل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مى‌داد تا نام پروردگارش را منزه بدارد، و وعده‌اش مى‌داد كه وحى را آن قدر اقراء كند كه به هيچ وجه فراموشش نكند، و فطرتش را آن قدر صاف كند كه طريقه سهل را از ميان همه طريقه‌ها تشخيص دهد، و همه اين‌ها از شرايط ضرورى يك دعوت دينى است، و دعوت دينى بدون آن‌ها به ثمر نمى‌رسد و مؤثر واقع نمى‌شود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مورد بحث با در نظر داشتن اين مطالب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همه وسايل امتثال امر خود را برايت فراهم نموديم و تو را اقراء كرديم تا فراموش نكنى، و تشخيص طريقه سهل را برايت فراهم ساختيم، پس تو هم هر جا كه ديدى تذكر ثمربخش است تذكر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جمله امر به تذكره را مشروط كرده به موردى كه تشخيص دهد، تذكره سودمند است، و اين شرطى است بر اساس حقيقت، چون وقتى تشخيص دهد تذكره سودى ندارد كار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ايجاد قنات با آب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خداى تعالى أجل از آن است كه رسول گرامى خود را امر كند به اين‌كه كار بيهوده كند، پس تذكره در موردى بايد استعمال شود كه در خود طرف زمين‌هاى براى تذكر باشد كه در اين مورد تذكره در نوبت اول دل او را متمايل به حق مى‌سازد و قهراً تذكره نافع واقع مى‌شود، و هم‌چنين در نوبت‌هاى بعدى هم تمايل او را بيش‌تر مى‌سازد،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سَيَذَّكَّرُ مَنْ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موردى كه طرف هيچ زمين‌هاى براى نرم شدن دل ندارد، نوبت اول حجت را بر او تمام مى‌كند، اين نيز نافع است، چون باعث مى‌شود طرف از حق دورى كند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 اعمال صالح انجام دادند، بهترين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باغ‌هاى بهشت جاويدان است كه نهرها از زير درختانش جارى است؛ هميشه در آن مى‌مانند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خدا خشنودند؛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از پروردگارش بترسد</w:t>
      </w:r>
      <w:r>
        <w:rPr>
          <w:rFonts w:eastAsia="IRNazanin" w:cs="IRNazanin"/>
          <w:color w:val="111111"/>
          <w:sz w:val="28"/>
          <w:szCs w:val="28"/>
          <w:rtl w:val="true"/>
          <w:lang w:bidi="fa-IR"/>
        </w:rPr>
        <w:t xml:space="preserve">!» </w:t>
      </w:r>
      <w:bookmarkStart w:id="237" w:name="pg14683_151894"/>
    </w:p>
    <w:p>
      <w:pPr>
        <w:pStyle w:val="Heading5"/>
        <w:numPr>
          <w:ilvl w:val="4"/>
          <w:numId w:val="1"/>
        </w:numPr>
        <w:rPr/>
      </w:pPr>
      <w:bookmarkStart w:id="238" w:name="__RefHeading___Toc3356934_1878427129"/>
      <w:bookmarkStart w:id="239" w:name="_Toc87"/>
      <w:bookmarkEnd w:id="237"/>
      <w:bookmarkEnd w:id="238"/>
      <w:r>
        <w:rPr>
          <w:rtl w:val="true"/>
        </w:rPr>
        <w:t xml:space="preserve">بیان صاحب تفسیر شریف </w:t>
      </w:r>
      <w:r>
        <w:rPr>
          <w:rtl w:val="true"/>
        </w:rPr>
        <w:t>«</w:t>
      </w:r>
      <w:r>
        <w:rPr>
          <w:rtl w:val="true"/>
        </w:rPr>
        <w:t>مجمع البیان</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البتّه آن‌هايى كه ايمان آوردند و كارهاى شايسته انجام دادند ايشان بهترين آفريده‌هاى خدايند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جَزاؤُهُمْ عِنْدَ رَبِّهِمْ جَنَّاتُ عَدْنٍ تَجْرِي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ايشان نزد پروردگارشان بهشت‌هاى عدن است كه از زير درخت‌هاى آن نهرها روانست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براى هميشه و ابد در آن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از آن‌ها به‌واسطۀ اعمال صالحه و طاعت‌ها راضى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ايشان هم از خدا به سبب پاداش‌هاى خوبى كه از ثواب داده راضى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راضی‌ست چون او را بيگانگى و وحدانيّت پرستيده و از آن‌چه مقام ربوبى او نيست تنزيه كرده و او را اطاعت نمودند و ايشان از خدا راضى هستند چون آن‌چه اميد رحمت و فضل او را داشتند به ايشان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رضا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خَشِيَ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كس است كه از خدا ترسيده و ترك معصيت و گناه نموده و او را اطاعت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شواهد التنزيل حاكم حسكانى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يزيد بن شراحيل انصارى كاتب و منشى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 شنيدم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كرد مرا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به سينه من تكيه كرده بود، فرمود، يا على آيا نشنيدى قول خداى عزّ و جل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w:t>
      </w:r>
      <w:bookmarkStart w:id="240" w:name="pg14683_151895"/>
    </w:p>
    <w:p>
      <w:pPr>
        <w:pStyle w:val="BookText"/>
        <w:rPr/>
      </w:pPr>
      <w:bookmarkEnd w:id="240"/>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تو و شيعيان تو هستند ميعاد من و شما كنار حوض كوثر است آن‌گاه كه تمام امت‌ها براى حساب جمع شوند، شما را می‌خوانند در حالى كه چهره‌هاى شما نورانى و زيبا است، و در كتاب مذكور از مقاتل بن سليمان از ضحاك از ابن عبّاس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اين آيه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مزبور در كتاب مذكورش حدود سى روايت به اسناد مختلف در ذيل آيه مزبور نقل كرده كه براى اختصار اكتفاء بدو حديث مذكور شده و مضمون تمام روايات يكيست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خير البريّه بهترين آفريده‌هايند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سخن بر او پيشى نمى‌گيرند؛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اعمال امروز و آينده و اعمال گذشته آن‌ها را مى‌داند؛ و آن‌ها جز براى كسى كه خدا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 و از ترس او بيمناكند</w:t>
      </w:r>
      <w:r>
        <w:rPr>
          <w:rFonts w:eastAsia="IRNazanin" w:cs="IRNazanin"/>
          <w:color w:val="111111"/>
          <w:sz w:val="28"/>
          <w:szCs w:val="28"/>
          <w:rtl w:val="true"/>
          <w:lang w:bidi="fa-IR"/>
        </w:rPr>
        <w:t>.»</w:t>
      </w:r>
    </w:p>
    <w:p>
      <w:pPr>
        <w:pStyle w:val="Heading5"/>
        <w:numPr>
          <w:ilvl w:val="4"/>
          <w:numId w:val="1"/>
        </w:numPr>
        <w:rPr/>
      </w:pPr>
      <w:bookmarkStart w:id="241" w:name="__RefHeading___Toc3356936_1878427129"/>
      <w:bookmarkStart w:id="242" w:name="_Toc88"/>
      <w:bookmarkEnd w:id="241"/>
      <w:r>
        <w:rPr>
          <w:rtl w:val="true"/>
        </w:rPr>
        <w:t xml:space="preserve">بیان صاحب تفسیر شریف </w:t>
      </w:r>
      <w:r>
        <w:rPr>
          <w:rtl w:val="true"/>
        </w:rPr>
        <w:t>«</w:t>
      </w:r>
      <w:r>
        <w:rPr>
          <w:rtl w:val="true"/>
        </w:rPr>
        <w:t>أطیب‌البیان</w:t>
      </w:r>
      <w:r>
        <w:rPr>
          <w:rtl w:val="true"/>
        </w:rPr>
        <w:t>»</w:t>
      </w:r>
      <w:bookmarkEnd w:id="242"/>
    </w:p>
    <w:p>
      <w:pPr>
        <w:pStyle w:val="BookText"/>
        <w:rPr/>
      </w:pPr>
      <w:r>
        <w:rPr>
          <w:rFonts w:ascii="IRNazanin" w:hAnsi="IRNazanin" w:eastAsia="IRNazanin"/>
          <w:color w:val="111111"/>
          <w:sz w:val="28"/>
          <w:sz w:val="28"/>
          <w:szCs w:val="28"/>
          <w:rtl w:val="true"/>
          <w:lang w:bidi="fa-IR"/>
        </w:rPr>
        <w:t>پيشى نمى‌گيرند بر پروردگار خود در قول يعني از پيش خود چيزى نمى گويند آن‌چه می‌گويند طبق فرمايشات او است و آن‌ها به أوامر الهيّه عمل مى‌كنند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ملائكه باشند هر دسته آن‌ها بر حسب دستورات الهى مشغول به </w:t>
      </w:r>
    </w:p>
    <w:p>
      <w:pPr>
        <w:pStyle w:val="BookText"/>
        <w:rPr/>
      </w:pPr>
      <w:r>
        <w:rPr>
          <w:rFonts w:ascii="IRNazanin" w:hAnsi="IRNazanin" w:eastAsia="IRNazanin"/>
          <w:color w:val="111111"/>
          <w:sz w:val="28"/>
          <w:sz w:val="28"/>
          <w:szCs w:val="28"/>
          <w:rtl w:val="true"/>
          <w:lang w:bidi="fa-IR"/>
        </w:rPr>
        <w:t>يك نوع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محترم حديث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ليله معراج تمام آسمان‌هاى هفت‌گانه مطروس به ملائكه بود، بعضى در قيام بعضى در قعود بعضى در ركوع بعضى در سجود مشغول به عبادت بودند، يك دسته حمله عرش يك دسته خزّان بهشت يك دسته ملائكه غلاظ و شداد در تعذيب أهل نار، يك دسته جنود الهى براى يارى انبياء و ائمه طاهرين و اهلاك اعداء، يك دسته حفظه مؤمنين، يك دسته رقيب و عتيد، يك دسته قابض أرواح، يك دسته رسل الهى براى انبياء، يك دسته الهام كننده به قلوب مؤمنين مقابل وساوس شياطين و ساير أوامر الهيّه، و عدّه آن‌ها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مثل عزير و عيسى انبياء و أوصياء انبياء باشند چنان‌چه در تورات مجعوله يهود آدم را ابن اللَّه گفته، و غلات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ائمه را خدا مى‌دانند كه می‌گويد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ديوانه شدم زنجير 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حسين اللّهيم تكفير كو</w:t>
      </w:r>
    </w:p>
    <w:p>
      <w:pPr>
        <w:pStyle w:val="BookText"/>
        <w:rPr/>
      </w:pPr>
      <w:r>
        <w:rPr>
          <w:rFonts w:ascii="IRNazanin" w:hAnsi="IRNazanin" w:eastAsia="IRNazanin"/>
          <w:color w:val="111111"/>
          <w:sz w:val="28"/>
          <w:sz w:val="28"/>
          <w:szCs w:val="28"/>
          <w:rtl w:val="true"/>
          <w:lang w:bidi="fa-IR"/>
        </w:rPr>
        <w:t>اين‌ها بنده‌گان خاص الهى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از پيش خود نمى‌گويند آن‌چه مى‌گويند كلام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بِأَمْرِهِ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می‌كنند بأمر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می‌داند آن‌چه پيش آن‌ها بوده و آن‌چه بعد از آن‌ها، و اين‌ها </w:t>
      </w:r>
    </w:p>
    <w:p>
      <w:pPr>
        <w:pStyle w:val="BookText"/>
        <w:rPr/>
      </w:pPr>
      <w:r>
        <w:rPr>
          <w:rFonts w:ascii="IRNazanin" w:hAnsi="IRNazanin" w:eastAsia="IRNazanin"/>
          <w:color w:val="111111"/>
          <w:sz w:val="28"/>
          <w:sz w:val="28"/>
          <w:szCs w:val="28"/>
          <w:rtl w:val="true"/>
          <w:lang w:bidi="fa-IR"/>
        </w:rPr>
        <w:t>شفاعت نمی‌كنند مگر براى كسى كه خدا از او راضى باشد و تحصيل رضاى الهى كند و اين‌ها از خوف و خشيت الهى در حذراند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الهى عين ذات اول و آخر ندارد پيش از خلقت عالم حتى خلقت انوار مقدّسه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بود تا آخرين مخلوقات و پس از آن، زيرا مخلوقات الهى محدود هستند و علم الهي نامحدود، و نسبت محدود به غير محدود اگر بگويى قطره به دريا است غلط گفته‌اى؛ زيرا دريا هم محدود است طرف نسبت نيست مثل نسبت ممكن بواجب مخلوق به خالق و نحو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شفاعت يكى از ضروريات دين است و منكر آن كافر است و غير مؤمن قابليت شفاعت ندارد؛ بلكه خاص به أهل ايمان است چنان‌چه در بسيارى از أخبار در تفسير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دارد لمن ارتضى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شفعاء دو دسته هستند، داراى شفاعت خاصّه و شفاعت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شفاعت خاصه قرآن ليالى متبركه، ماه‌هاى شريفه، مؤمنين، ملائكه حمله عرش، انبياء، اولياء، علماء، سادات، أولادهاى صغار مؤمنين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شفاعت عامه خاص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شفاعت آن‌ها هم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 شفاعت گنه‌كاران مؤمنين كه به‌واسطۀ ارتكاب معاصى استحقاق عذاب دارند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شفاعتى لاهل الكبائر من امتى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أهل صغاير به نص آيۀ شريفه معفوّ هستند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w:t>
      </w:r>
    </w:p>
    <w:p>
      <w:pPr>
        <w:pStyle w:val="BookText"/>
        <w:rPr/>
      </w:pPr>
      <w:r>
        <w:rPr>
          <w:rFonts w:ascii="Amiri" w:hAnsi="Amiri" w:eastAsia="Amiri" w:cs="Amiri"/>
          <w:color w:val="111111"/>
          <w:sz w:val="28"/>
          <w:sz w:val="28"/>
          <w:szCs w:val="28"/>
          <w:rtl w:val="true"/>
          <w:lang w:bidi="ar-SA"/>
        </w:rPr>
        <w:t>ما تُنْهَوْنَ عَنْهُ نُكَفِّرْ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 معاصى كبار معاصى است كه وعده آتش يا عذاب داده شده، يا در نظر شرع بزرگ شمرده شده، يا تصريح به به كبيره بودن آن شده، يا اشدّ از بعضى كبائر گفته شده، يا اصرار بر صغاير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مؤمنين خوفى از معاصى ندارند، زيرا مشمول شفاعت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خطر معاصى باعث زوال ايمان مى‌شود و لو حين الموت به‌علاوه سياهى قلب و تسلّط شيطان وزوال نعم و سلب توفيق و نزول بليّات و مفاسد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درجه دوّم تقاضاى دفع بليات و قضاء حوائج و انجاح مقاصد و قبولى اعمال در اثر توسلات به اين خاندان در همين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درجه سوم ارتفاع درجات و مقامات در بهشت حتى در حق انبياء و اولياء فضلا از مؤمنين و اهل سعادت، و نظر به اين‌كه هر عنايتى مشروط به قابليت محل است تا أذن الهى و اجازه حق نرسد شفاعت نمی‌كنند چنان‌چه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شَفِيعٍ إِلَّا مِنْ بَعْدِ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تا قابليت نداشته باشد اذن داده نمی‌شود در حق او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خَشْيَتِهِ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خوف انبياء و ائمه اطهار و ملائكه نه از جهت معاصى است؛ زيرا معصوم هستند؛ بلكه از عظمت پروردگار و معرفت به شئون الهى و كبريايى او خود را در مقابل عظمت پروردگار ناچيز و مقصّر و قاصر، در عبادت مى‌دانند چنان‌چه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مناجاتش عرض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 و ما عبدناك حق عبادتك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خدمت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به‌واسطۀ كثرت عبادات كه زين العابدين‌اش گفتند، و شدت بكاء كه تاج البكّائين نام نهادند و آن قدر سجده كرد كه سيّد الساجدين‌اش خواندند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كه أهل عالم به‌واسطۀ شماها رستگار مى‌شوند چرا اين نحو تحمل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جدم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 كيست بتواند مثل آن عبادت كند؟</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لَنُسْكِنَنَّكُمُ الْأَرْضَ مِنْ بَعْدِهِمْ ذلِكَ لِمَنْ خافَ مَقامی وَ خافَ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شما را بعد از آنان در زمين سكونت خواهيم داد،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كسى است كه از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بترسد؛ و از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بيمناك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لِرُسُلِهِمْ لَنُخْرِجَنَّكُمْ مِنْ أَرْضِنا أَوْ لَتَعُودُنَّ فِي مِلَّتِنا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تهديدى است كه كفار بعد از درماندن در بحث و مناظره با پيغمبران خود، به ايشان كرده‌اند،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را بيرون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پيغمبران و مؤمنين به ايشان است، و از آن بر مى‌آيد كه حتى به اين مقدار هم راضى نبودند كه پيغمبران از دين خدا دست بردارند، ولى مؤمنين هم‌چنان بر دين توحيد پايدار باشند؛ بلكه از ايشان خواسته‌اند كه با اتباع خود از دين توحيد دست برداشته، به ملت كفر آنان روى آورند، و خداوند اين معنا را در آيۀ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لَنُخْرِجَنَّكَ يا شُعَيْبُ وَ الَّذِينَ آمَنُوا مَعَكَ مِنْ قَرْيَتِنا أَوْ لَتَعُودُنَّ فِي مِلَّتِنا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تصريح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تهديد كفار خطاب به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لَتَعُودُنَّ فِي مِلَّتِنا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جزء افعال ناقصه است، و معنايش برگشتن از حالى به حال ديگر است، چه اين‌كه حال دوم را قبلاً داشته و يا نداشته، خلاصه، مى‌خواهيم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دليل بر اين نيست كه انبياء قبلاً در ملت كفر بوده‌اند، و حال به حكم كفار، بايد دوباره به آن آيين برگردند، چون اگر چنين معنايى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بود بايستى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لتعودن الى ملتنا؛ بايد به ملت ما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چنين نگفتند؛ بلكه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ملت ما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همان‌طور كه ديگران‌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آلوسى، محمود بن عبدالله، روح المعانى،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گفته‌اند دليل بر اين است كه انبياء، قبلاً در ملت كفر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بيانى كه كرديم فساد گفتار بعضى‌</w:t>
      </w:r>
      <w:r>
        <w:rPr>
          <w:rStyle w:val="FootnoteAnchor"/>
          <w:rtl w:val="true"/>
        </w:rPr>
        <w:footnoteReference w:id="202"/>
      </w:r>
      <w:r>
        <w:rPr>
          <w:rFonts w:ascii="IRNazanin" w:hAnsi="IRNazanin" w:eastAsia="IRNazanin"/>
          <w:color w:val="111111"/>
          <w:sz w:val="28"/>
          <w:sz w:val="28"/>
          <w:szCs w:val="28"/>
          <w:rtl w:val="true"/>
          <w:lang w:bidi="fa-IR"/>
        </w:rPr>
        <w:t>ظاهر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اين است كه رسل، قبل از رسالت در ملت خود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رسالت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ايشان را مجبور كرده‌اند كه دوباره به آن‌چه كه قبلاًدر آن بوده‌اند برگردند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بعلاوه خطاب كفار و روى سخنشان، تنها به انبياء نبوده؛ بلكه مؤمنين </w:t>
      </w:r>
    </w:p>
    <w:p>
      <w:pPr>
        <w:pStyle w:val="BookText"/>
        <w:rPr/>
      </w:pPr>
      <w:r>
        <w:rPr>
          <w:rFonts w:ascii="IRNazanin" w:hAnsi="IRNazanin" w:eastAsia="IRNazanin"/>
          <w:color w:val="111111"/>
          <w:sz w:val="28"/>
          <w:sz w:val="28"/>
          <w:szCs w:val="28"/>
          <w:rtl w:val="true"/>
          <w:lang w:bidi="fa-IR"/>
        </w:rPr>
        <w:t xml:space="preserve">به ايشان را نيز مخاطب قرار داده‌اند، و به خاطر اين كه مؤمنين قبلاً در ملت كفر بوده‌اند، قرآن كريم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چون بيش‌تر و؛ بلكه همه منهاى يك نفر ايشان قبلاً در كفر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لطايف فصاحتى كه در آيه به‌كار رفته، اين است كه يك لام قسم و يك نون تأكيد بر يك طرف ترديد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لام و يك نون تأكيد هم بر طرف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آورده است، با 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استدراك است كه مفيد استثناء مى‌باشد، و اگر كسى پيش خود فكر كند كه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بايد از شهر ما حتماً بيرون شويد مگر اين كه به خدا قسم به ملت ما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كريم چرا اين طور تعبير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خواسته است، بفهماند، از آن‌جايى كه برگشتن ايشان به ملت كفر، به اختيار خودشان نبوده، و بر حسب فرض، كفار ايشان را بر مى‌گرداندند، پس در حقيقت طرف ديگر ترديد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لتعودن؛ شما را به خدا قسم بر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وقتى معنا چنين شد، لام قسم و نون تأكيد بر سرش در مى‌آيد، و برگشت معنا به اين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 از ديار خود بيرونتان مى‌كنيم و يا آن كه به خدا قسم شما را به ملت خود بر مى‌گردانيم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إِلَيْهِمْ رَبُّهُمْ لَنُهْلِكَنَّ الظَّالِمِينَ وَ لَنُسْكِنَنَّكُمُ الْأَرْضَ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 سياق برمى‌آيد كه ضمير جمع اولى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دومى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رسل، و ضمير جمع سومى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كفار بر مى‌گردد، و اگر از ايشان به ظالمين تعبير كرده، براى اين بوده كه سبب هلاكت آنان همان ظلمشان بوده است، چون معروف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تعليق حكم بر وصف، </w:t>
      </w:r>
    </w:p>
    <w:p>
      <w:pPr>
        <w:pStyle w:val="BookText"/>
        <w:rPr/>
      </w:pPr>
      <w:r>
        <w:rPr>
          <w:rFonts w:ascii="IRNazanin" w:hAnsi="IRNazanin" w:eastAsia="IRNazanin"/>
          <w:color w:val="111111"/>
          <w:sz w:val="28"/>
          <w:sz w:val="28"/>
          <w:szCs w:val="28"/>
          <w:rtl w:val="true"/>
          <w:lang w:bidi="fa-IR"/>
        </w:rPr>
        <w:t>مشعر به عليت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خافَ مَقامِي وَ خافَ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 اين است كه علت پيروز كردن مؤمنين و اسكانشان در زمين، همان ترس از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كه مقصود از آن، قيام خدا بر همه امور است، و اگر آن را اسم بگيريم، مقصود مرتبه قيموميت خداى تعالى نسبت به همه امور خواهد بود،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تهديداتى است كه خداوند به متخلفين از اوامرش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مقام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خدا به اين جهت است كه او قائم به همه امور بندگان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وعيد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خدا است به اين جهت كه او كسى است كه به‌وسيلۀ انبيايش بندگان را از مخالفت اوامرش تهديد نموده، كه البته برگشت اين هم، باز به تقوى و ترس از خدا است، آن وقت همان‌طور كه كشاف‌</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 اشاره كرده، آيۀ شريفه بر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مى‌شود كه به قوم خود فرموده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bookmarkStart w:id="243" w:name="pg14683_151903"/>
    </w:p>
    <w:p>
      <w:pPr>
        <w:pStyle w:val="Heading4"/>
        <w:numPr>
          <w:ilvl w:val="3"/>
          <w:numId w:val="1"/>
        </w:numPr>
        <w:rPr/>
      </w:pPr>
      <w:bookmarkStart w:id="244" w:name="__RefHeading___Toc3356938_1878427129"/>
      <w:bookmarkStart w:id="245" w:name="_Toc89"/>
      <w:bookmarkEnd w:id="243"/>
      <w:bookmarkEnd w:id="244"/>
      <w:r>
        <w:rPr/>
        <w:t>11</w:t>
      </w:r>
      <w:r>
        <w:rPr>
          <w:rtl w:val="true"/>
        </w:rPr>
        <w:t xml:space="preserve">. </w:t>
      </w:r>
      <w:r>
        <w:rPr>
          <w:rtl w:val="true"/>
        </w:rPr>
        <w:t>رجاء وامید به رحمت خداوند</w:t>
      </w:r>
      <w:bookmarkEnd w:id="245"/>
    </w:p>
    <w:p>
      <w:pPr>
        <w:pStyle w:val="Heading5"/>
        <w:numPr>
          <w:ilvl w:val="4"/>
          <w:numId w:val="1"/>
        </w:numPr>
        <w:rPr/>
      </w:pPr>
      <w:bookmarkStart w:id="246" w:name="__RefHeading___Toc3356940_1878427129"/>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قرآن کریم در آیات ذیل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 وَ جاهَدُوا فی سَبيلِ اللَّهِ أُولئِكَ يَرْجُونَ رَحْمَتَ اللَّهِ وَ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كسانى كه هجرت كرده و در راه خدا جهاد نموده‌اند، آن‌ها اميد به رحمت پروردگار دارند و 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248" w:name="__RefHeading___Toc3356942_1878427129"/>
      <w:bookmarkStart w:id="249" w:name="_Toc91"/>
      <w:bookmarkEnd w:id="248"/>
      <w:r>
        <w:rPr>
          <w:rtl w:val="true"/>
        </w:rPr>
        <w:t>تفسیر</w:t>
      </w:r>
      <w:bookmarkEnd w:id="249"/>
    </w:p>
    <w:p>
      <w:pPr>
        <w:pStyle w:val="Heading5"/>
        <w:numPr>
          <w:ilvl w:val="4"/>
          <w:numId w:val="1"/>
        </w:numPr>
        <w:rPr/>
      </w:pPr>
      <w:bookmarkStart w:id="250" w:name="__RefHeading___Toc3356944_1878427129"/>
      <w:bookmarkStart w:id="251" w:name="_Toc92"/>
      <w:bookmarkEnd w:id="250"/>
      <w:r>
        <w:rPr>
          <w:rtl w:val="true"/>
        </w:rPr>
        <w:t>سؤال در باره جنگ در ماه حرام و پاسخ آن</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الشَّهْرِ الْحَرامِ قِتالٍ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آيۀ شريفه از قتال در ماه‌هاى حرام منع و مذمت مى‌كند، ومى‌فرمايد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جلوگيرى از راه خدا و كفر است، و اين را هم مى‌فرمايد كه با اين حال بيرون كردن اهل مسجد الحرام از آن‌جا جرم بزرگ‌ترى است نزد خدا، و به‌طور كلى فتنه از آدم‌كشى بدتر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مى‌خواهد اعلام بدارد اين سؤال كه آيا جنگ در ماه‌هاى حرام جايز است يا نه؟ به دنبال حادثه‌اى بوده كه چنين سؤالى را ايجاب مى‌كرده، و قبلاً قتلى البته اشتباها واقع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آيات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الَّذِينَ هاجَرُوا، وَ جاهَدُوا فِي سَبِيلِ اللَّهِ، أُولئِكَ يَرْجُونَ رَحْمَتَ اللَّهِ، 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جمله خدا غفور و رحيم است مى‌فهماند بعضى از مهاجرين قتلى مرتكب شده، و به ناچار مهاجرت كرده بودند و كفار همين جرم را مايه جنجال قرار داده بودند، و اين قرائن داستان عبد اللَّه بن جحش و اصحابش را كه در روايات آمده تأييد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قِتالٌ فِيهِ كَبِيرٌ، وَ صَدٌّ عَنْ سَبِيلِ اللَّهِ، وَ كُفْرٌ بِهِ، وَ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جلوگيرى و يا برگرداندن است، و مراد از سبيل اللَّه عبادت‌ها و مخصوصاً مراسم حج است، و ظاهراً ضمير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سبيل بر مى‌گردد، در نتيجه مراد از كفر نامبرده كفر عملى است نه كفر اعتقادى،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نتيجه معنا چنين مى‌شود كه قتال در مسجد الحرام صد از سبيل اللَّه، و صد از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مى‌كند بر حرمت قتال در شهر حرام، و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به‌وسيلۀ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نسخ شده، ولى درست نيست، به همان دليلى كه در تفسير آيات قتال گذشت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أَهْلِهِ مِنْهُ أَكْبَرُ عِنْدَ اللَّهِ وَ الْفِتْنَةُ أَكْبَرُ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عملى كه مشركين مرتكب شدند و رسول خدا و مؤمنين به وى را كه همان مهاجرين باشند از مكه كه زادگاه ايشان بود بيرون كردند، از قتال در مسجد الحرام بزرگ‌تر است، و آزار و شكنجه‌هايى كه مشركين در باره مسلمانان روا داشته، و نيز دعوت به كفرشان از يك قتلى كه از سوى مسلمانان رخ داده بزرگ‌تر است، پس مشركين حق ندارند مؤمنين را ملامت كنند، با اين‌كه آن‌چه خود كرده‌اند بزرگ‌تر است از خلافى كه مؤمنين را به خاطر آن ملامت مى‌كنند، علاوه بر اين‌كه آن‌چه مؤمنين كردند و در شهر حرام يك مشرك را كشتند، به خاطر خدا و به اميد رحمت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آمرزگار رحيم است</w:t>
      </w:r>
      <w:r>
        <w:rPr>
          <w:rFonts w:eastAsia="IRNazanin" w:cs="IRNazanin"/>
          <w:color w:val="111111"/>
          <w:sz w:val="28"/>
          <w:szCs w:val="28"/>
          <w:rtl w:val="true"/>
          <w:lang w:bidi="fa-IR"/>
        </w:rPr>
        <w:t xml:space="preserve">. </w:t>
      </w:r>
      <w:bookmarkStart w:id="252" w:name="pg14683_151905"/>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يُقاتِلُونَكُمْ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تعليل است،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تهديدى است عليه مرتدين، يعنى كسانى كه از دين اسلام برگردند، به اين‌كه اگر چنين كنند عملشان حبط مى‌شود، و تا ابد در آتش خواهند بود</w:t>
      </w:r>
      <w:r>
        <w:rPr>
          <w:rFonts w:eastAsia="IRNazanin" w:cs="IRNazanin"/>
          <w:color w:val="111111"/>
          <w:sz w:val="28"/>
          <w:szCs w:val="28"/>
          <w:rtl w:val="true"/>
          <w:lang w:bidi="fa-IR"/>
        </w:rPr>
        <w:t>.</w:t>
      </w:r>
    </w:p>
    <w:p>
      <w:pPr>
        <w:pStyle w:val="Heading5"/>
        <w:numPr>
          <w:ilvl w:val="4"/>
          <w:numId w:val="1"/>
        </w:numPr>
        <w:rPr/>
      </w:pPr>
      <w:bookmarkStart w:id="253" w:name="__RefHeading___Toc3356946_1878427129"/>
      <w:bookmarkStart w:id="254" w:name="_Toc93"/>
      <w:bookmarkEnd w:id="253"/>
      <w:r>
        <w:rPr>
          <w:rtl w:val="true"/>
        </w:rPr>
        <w:t>گفتارى پيرامون حبط</w:t>
      </w:r>
      <w:bookmarkEnd w:id="254"/>
    </w:p>
    <w:p>
      <w:pPr>
        <w:pStyle w:val="BookText"/>
        <w:rPr/>
      </w:pPr>
      <w:r>
        <w:rPr>
          <w:rFonts w:ascii="Amiri" w:hAnsi="Amiri" w:eastAsia="Amiri" w:cs="Amiri"/>
          <w:color w:val="111111"/>
          <w:sz w:val="28"/>
          <w:sz w:val="28"/>
          <w:szCs w:val="28"/>
          <w:rtl w:val="true"/>
          <w:lang w:bidi="ar-SA"/>
        </w:rPr>
        <w:t>كلمۀ حبط به معناى باطل شدن عمل، و از تأثير افتادن آن است، و در قرآن هم جز به عمل نسبت داده نشده، از آن جمله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 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ذيل همين آيه سوره محمد كه ميان كفار و مؤمنين مقابله انداخته، به آنان فرموده اعمالتان حبط شده، و به اينان مى‌فرمايد زنهار مواظب باشيد عملتان باطل نگردد، دلالت دارد بر اين‌كه حبط به معناى بطلان عمل است، هم‌چنان كه از آيه</w:t>
      </w:r>
      <w:r>
        <w:rPr>
          <w:rFonts w:eastAsia="IRNazanin" w:cs="IRNazanin"/>
          <w:color w:val="111111"/>
          <w:sz w:val="28"/>
          <w:szCs w:val="28"/>
          <w:rtl w:val="true"/>
          <w:lang w:bidi="fa-IR"/>
        </w:rPr>
        <w:t xml:space="preserve">: </w:t>
      </w:r>
      <w:bookmarkStart w:id="255" w:name="pg14683_151906"/>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حَبِطَ ما صَنَعُوا فِيها، وَ باطِلٌ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نيز اين معنا استفاده مى‌شود و قريب به آن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6" w:name="__RefHeading___Toc3356948_1878427129"/>
      <w:bookmarkStart w:id="257" w:name="_Toc94"/>
      <w:bookmarkEnd w:id="256"/>
      <w:r>
        <w:rPr>
          <w:rtl w:val="true"/>
        </w:rPr>
        <w:t>معنا و آثار حبط اعمال</w:t>
      </w:r>
      <w:bookmarkEnd w:id="257"/>
    </w:p>
    <w:p>
      <w:pPr>
        <w:pStyle w:val="BookText"/>
        <w:rPr/>
      </w:pPr>
      <w:r>
        <w:rPr>
          <w:rFonts w:ascii="Amiri" w:hAnsi="Amiri" w:eastAsia="Amiri" w:cs="Amiri"/>
          <w:color w:val="111111"/>
          <w:sz w:val="28"/>
          <w:sz w:val="28"/>
          <w:szCs w:val="28"/>
          <w:rtl w:val="true"/>
          <w:lang w:bidi="ar-SA"/>
        </w:rPr>
        <w:t xml:space="preserve">معنا و آثار حبط اعمال و بيان اين‌كه مراد از حبط، ابطال مطلق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 و معيشتى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باطل شدن عمل و از تأثير افتادن آن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كلمه از حبط با حركت است، يعنى با فتحه حا و با، و حبط به معناى پرخورى حيوان است، به‌طورى كه شكمش باد كند، و گاهى منجر به هلاكتش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خداى تعالى در باره اثر حبط بيان كرده باطل شدن اعمال انسان هم در دنيا و هم در آخرت است، پس حبط ارتباطى با اعمال دارد، از جهت اثر آخرتى آن‌ها، آرى ايمان به‌خدا همان‌طور كه زندگى آخرت را پاكيزه مى‌كند زندگى دنيا را هم پاكيزه مى‌سازد، هم‌چنان كه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 وَ لَنَجْزِيَنَّهُمْ أَجْرَهُمْ بِأَحْسَنِ ما كانُوا يَعْمَلُونَ</w:t>
      </w:r>
      <w:r>
        <w:rPr>
          <w:rFonts w:eastAsia="IRNazanin" w:cs="IRNazanin"/>
          <w:color w:val="111111"/>
          <w:sz w:val="28"/>
          <w:szCs w:val="28"/>
          <w:rtl w:val="true"/>
          <w:lang w:bidi="fa-IR"/>
        </w:rPr>
        <w:t>».</w:t>
      </w:r>
      <w:r>
        <w:rPr>
          <w:rStyle w:val="FootnoteAnchor"/>
          <w:rtl w:val="true"/>
        </w:rPr>
        <w:footnoteReference w:id="21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معناى كلمه حبط، حال ببينيم چگونه اعمال كفار و مخصوصاً </w:t>
      </w:r>
    </w:p>
    <w:p>
      <w:pPr>
        <w:pStyle w:val="BookText"/>
        <w:rPr/>
      </w:pPr>
      <w:r>
        <w:rPr>
          <w:rFonts w:ascii="IRNazanin" w:hAnsi="IRNazanin" w:eastAsia="IRNazanin"/>
          <w:color w:val="111111"/>
          <w:sz w:val="28"/>
          <w:sz w:val="28"/>
          <w:szCs w:val="28"/>
          <w:rtl w:val="true"/>
          <w:lang w:bidi="fa-IR"/>
        </w:rPr>
        <w:t>مرتدين در دنيا و آخرت حبط مى‌شود؟ و ايشان زيانكار مى‌گردند؟ اما زيانكاريشان در دنيا كه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آب‌هامى در آن نيست براى اين‌كه قلب كافر و دلش به امر ثابتى كه همان خداى سبحان است بستگى ندارد، تا وقتى به نعمتى مى‌رسد نعمت را از ناحيه او بداند، و خرسند گردد، و چون به مصيبتى مى‌رسد آن را نيز از ناحيه خدا بداند، و دلش تسلى يابد، و نيز در هنگام حاجت دست به درگاه او دراز كند، به خلاف مؤمن كه در همه اين مراحل زندگى دلش به جايى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در اين مقايسه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و مؤمن را در زندگى دنيا نيز داراى نور و حيات خوانده و كافر را مرده و بى‌نور، و نظير آن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هُدايَ فَلا يَضِلُّ وَ لا يَشْقى، وَ مَنْ أَعْرَضَ عَنْ ذِكْرِي فَإِنَّ لَهُ مَعِيشَةً ضَنْكاً، وَ نَحْشُرُهُ يَوْمَ الْقِيامَةِ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كه از راه مقابله مى‌فهميم زندگى مؤمن و معيشتش فراخ و وسيع و قرين با سعادت است و همه اين مطالب و علت سعادت و شقاوت را در يك جمله كوتاه جمع كرده و فرموده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از آن‌چه گذشت معلوم شد مراد از اعمالى كه حبط مى‌شود، مطلق كارهايى است كه انسان به منظور تأمين سعادت زندگى خود انجام مى‌دهد، نه خصوص اعمال عبادتى، و كارهايى كه نيت قربت لازم دارد، و مرتد، آن‌ها را در حال ايمان، و قبل از برگشتن به سوى كفر انجام داده، علاوه بر دليل گذشته، دليل ديگرى كه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مطلق عمل است، نه تنها عبادت،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حبط را به كفار و منافقين هم نسبت داده، با اين‌كه كفار عبادتى ندارند، و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تَنْصُرُوا اللَّهَ يَنْصُرْكُمْ وَ يُثَبِّتْ أَقْدامَكُمْ، وَ الَّذِينَ كَفَرُوا فَتَعْساً لَهُمْ وَ أَضَلَّ أَعْمالَهُمْ، ذلِكَ بِأَنَّهُمْ كَرِهُوا ما أَنْزَلَ اللَّهُ، فَأَحْبَطَ أَعْمالَهُمْ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 أُولئِكَ الَّذِينَ حَبِطَتْ أَعْمالُهُمْ فِي الدُّنْيا وَ الْآخِرَةِ وَ ما لَهُمْ مِنْ 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آيه مورد بحث مانند ساير آيات حبط اين است كه كفر و ارتداد باعث آن مى‌شود كه عمل از اين اثر و خاصيت كه در سعادت زندگى دخالتى داشته باشد مى‌افتد، هم‌چنان كه ايمان باعث مى‌شود، به اعمال آدمى حياتى و </w:t>
      </w:r>
      <w:bookmarkStart w:id="258" w:name="pg14683_151909"/>
    </w:p>
    <w:p>
      <w:pPr>
        <w:pStyle w:val="BookText"/>
        <w:rPr/>
      </w:pPr>
      <w:bookmarkEnd w:id="258"/>
      <w:r>
        <w:rPr>
          <w:rFonts w:ascii="IRNazanin" w:hAnsi="IRNazanin" w:eastAsia="IRNazanin"/>
          <w:color w:val="111111"/>
          <w:sz w:val="28"/>
          <w:sz w:val="28"/>
          <w:szCs w:val="28"/>
          <w:rtl w:val="true"/>
          <w:lang w:bidi="fa-IR"/>
        </w:rPr>
        <w:t>جانى مى‌دهد، كه به خاطر داشتن آن اثر خود را در سعادت آدمى مى‌دهد، حال اگر كسى باشد كه بعد از كفر ايمان بياورد، باعث شده كه به اعمالش كه تاكنون حبط بود حياتى ببخشد، و در نتيجه اعمالش در سعادت او اثر بگذارند، و اگر كسى فرض شود كه بعد از ايمان مرتد شده باشد، تمامى اعمالش مى‌ميرد، و حبط مى‌شود، و ديگر در سعادت دنيا و آخرت وى اثر نمى‌گذارد، و ليكن هنوز اميد آن هست كه تا نمرده به اسلام برگردد، و اما اگر با حال ارتداد مرد، حبط او حتمى شده، و شقاوتش قطعى مى‌گردد</w:t>
      </w:r>
      <w:r>
        <w:rPr>
          <w:rFonts w:eastAsia="IRNazanin" w:cs="IRNazanin"/>
          <w:color w:val="111111"/>
          <w:sz w:val="28"/>
          <w:szCs w:val="28"/>
          <w:rtl w:val="true"/>
          <w:lang w:bidi="fa-IR"/>
        </w:rPr>
        <w:t>.</w:t>
      </w:r>
    </w:p>
    <w:p>
      <w:pPr>
        <w:pStyle w:val="Heading5"/>
        <w:numPr>
          <w:ilvl w:val="4"/>
          <w:numId w:val="1"/>
        </w:numPr>
        <w:rPr/>
      </w:pPr>
      <w:bookmarkStart w:id="259" w:name="__RefHeading___Toc3356950_1878427129"/>
      <w:bookmarkStart w:id="260" w:name="_Toc95"/>
      <w:bookmarkEnd w:id="259"/>
      <w:r>
        <w:rPr>
          <w:rtl w:val="true"/>
        </w:rPr>
        <w:t>بى اساس بودن نزاع</w:t>
      </w:r>
      <w:bookmarkEnd w:id="260"/>
    </w:p>
    <w:p>
      <w:pPr>
        <w:pStyle w:val="BookText"/>
        <w:rPr/>
      </w:pPr>
      <w:r>
        <w:rPr>
          <w:rFonts w:ascii="IRNazanin" w:hAnsi="IRNazanin" w:eastAsia="IRNazanin"/>
          <w:color w:val="111111"/>
          <w:sz w:val="28"/>
          <w:sz w:val="28"/>
          <w:szCs w:val="28"/>
          <w:rtl w:val="true"/>
          <w:lang w:bidi="fa-IR"/>
        </w:rPr>
        <w:t>بى اساس بودن نزاع در اين‌كه آيا اعمال شخص مرتد تا حين مرگ باقى است يا به محض ارتداد حبط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بحث و نزاع در اين‌كه آيا اعمال مرتد تا حين مرگ باقى است و در هنگام مرگ حبط مى‌شود، يا از همان اول ارتداد حبط مى‌شود بحثى است باطل و بيهوده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بعضى قائل شده‌اند، به اين‌كه اعمالى كه مرتد قبل از ارتداد انجام داده، تا دم مرگش باقى است، اگر تا آن لحظه به ايمان خود برنگردد آن وقت حبط مى‌شود، و به اين آيه استدلال كرده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يَرْتَدِدْ مِنْكُمْ عَنْ دِينِهِ فَيَمُتْ وَ هُوَ كافِرٌ فَأُولئِكَ حَبِطَتْ أَعْمالُهُمْ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چه بسا </w:t>
      </w:r>
      <w:bookmarkStart w:id="261" w:name="pg14683_151910"/>
    </w:p>
    <w:p>
      <w:pPr>
        <w:pStyle w:val="BookText"/>
        <w:rPr/>
      </w:pPr>
      <w:bookmarkEnd w:id="261"/>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هم آن را تأييد كند، چون اين آيه نيز حال كفار در هنگام مرگ را بيان مى‌كند و نتيجه اين نظريه آن است كه اگر مرتد در دم مرگ به ايمان سابق خود برگردد، صاحب اعمال سابق خود نيز مى‌شود، و دست خالى از دنيا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قائل شده‌اند به اين‌كه به محض ارتداد اعمال صالح آدمى باطل مى‌شود، و ديگر بر نمى‌گردد، هر چند كه بعد از ارتداد دوباره به ايمان برگردد، بله بعد از ايمان بار دومش مى‌تواند تا دم مرگ اعمال صالحى انجام دهد، و آيۀ شريفه كه قيد مرگ را آورده منظورش بيان اين جهت است، كه تمامى اعمال كه تا دم مرگ انجام داده حبط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گفتيم اصلاً جايى براى اين بحث نيست، چون اگر در آن‌چه ما گفتيم دقت كنى متوجه مى‌شوى كه آيۀ شريفه در صدد بيان اين معنا است كه تمامى اعمال و افعال مرتد از حيث تأثير در سعادتش باطل مى‌شود</w:t>
      </w:r>
      <w:r>
        <w:rPr>
          <w:rFonts w:eastAsia="IRNazanin" w:cs="IRNazanin"/>
          <w:color w:val="111111"/>
          <w:sz w:val="28"/>
          <w:szCs w:val="28"/>
          <w:rtl w:val="true"/>
          <w:lang w:bidi="fa-IR"/>
        </w:rPr>
        <w:t>.</w:t>
      </w:r>
    </w:p>
    <w:p>
      <w:pPr>
        <w:pStyle w:val="Heading4"/>
        <w:numPr>
          <w:ilvl w:val="3"/>
          <w:numId w:val="1"/>
        </w:numPr>
        <w:rPr/>
      </w:pPr>
      <w:bookmarkStart w:id="262" w:name="__RefHeading___Toc3356952_1878427129"/>
      <w:bookmarkStart w:id="263" w:name="_Toc96"/>
      <w:bookmarkEnd w:id="262"/>
      <w:r>
        <w:rPr/>
        <w:t>12</w:t>
      </w:r>
      <w:r>
        <w:rPr>
          <w:rtl w:val="true"/>
        </w:rPr>
        <w:t xml:space="preserve">. </w:t>
      </w:r>
      <w:r>
        <w:rPr>
          <w:rtl w:val="true"/>
        </w:rPr>
        <w:t xml:space="preserve">تأثیر گذاری اعمال در یکدیگر </w:t>
      </w:r>
      <w:r>
        <w:rPr>
          <w:rtl w:val="true"/>
        </w:rPr>
        <w:t>(</w:t>
      </w:r>
      <w:r>
        <w:rPr>
          <w:rtl w:val="true"/>
        </w:rPr>
        <w:t>احباط و تكفير</w:t>
      </w:r>
      <w:r>
        <w:rPr>
          <w:rtl w:val="true"/>
        </w:rPr>
        <w:t>)</w:t>
      </w:r>
      <w:bookmarkEnd w:id="263"/>
    </w:p>
    <w:p>
      <w:pPr>
        <w:pStyle w:val="Heading5"/>
        <w:numPr>
          <w:ilvl w:val="4"/>
          <w:numId w:val="1"/>
        </w:numPr>
        <w:rPr/>
      </w:pPr>
      <w:bookmarkStart w:id="264" w:name="__RefHeading___Toc3356954_1878427129"/>
      <w:bookmarkStart w:id="265" w:name="_Toc97"/>
      <w:bookmarkEnd w:id="264"/>
      <w:r>
        <w:rPr>
          <w:rtl w:val="true"/>
        </w:rPr>
        <w:t xml:space="preserve">بررسى مسأله تأثير اعمال نيك و بد در يكديگر </w:t>
      </w:r>
      <w:r>
        <w:rPr>
          <w:rtl w:val="true"/>
        </w:rPr>
        <w:t>(</w:t>
      </w:r>
      <w:r>
        <w:rPr>
          <w:rtl w:val="true"/>
        </w:rPr>
        <w:t>احباط و تكفير</w:t>
      </w:r>
      <w:r>
        <w:rPr>
          <w:rtl w:val="true"/>
        </w:rPr>
        <w:t>)</w:t>
      </w:r>
      <w:bookmarkEnd w:id="2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مسأله ديگرى هست كه تا حدى ممكن است آن را نتيجه بحث در حبط اعمال دانست، و آن مسأله احباط و تكفير است، و آن عبارت است از اين‌كه آيا اعمال در يكديگر اثر متقابل دارند و يكديگر را باطل مى‌كنند، و يا نه؛ بلكه حسنات حكم خود، و اثر خود را دارند، و سيئات هم حكم خود و اثر خود را دارند، </w:t>
      </w:r>
    </w:p>
    <w:p>
      <w:pPr>
        <w:pStyle w:val="BookText"/>
        <w:rPr/>
      </w:pPr>
      <w:r>
        <w:rPr>
          <w:rFonts w:ascii="IRNazanin" w:hAnsi="IRNazanin" w:eastAsia="IRNazanin"/>
          <w:color w:val="111111"/>
          <w:sz w:val="28"/>
          <w:sz w:val="28"/>
          <w:szCs w:val="28"/>
          <w:rtl w:val="true"/>
          <w:lang w:bidi="fa-IR"/>
        </w:rPr>
        <w:t>البته اين از نظر قرآن مسلم است كه حسنات چه بسا مى‌شود كه اثر سيئات را از بين مى‌برد، چون قرآن در اين باره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قائل به تباطل و تحابط اعمال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يكديگر را باطل مى‌سازند، و آن‌گاه اين علما در بين خود اختلاف كرده،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حسنه قبل از خود را باطل مى‌كند، و هر حسنه‌اى سيئه قبل از خود را از بين مى‌برد، و لازمه آن حرف آن است كه انسان يا تنها حسنه برايش مانده باشد، و يا تنها سيئه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حسنات و سيئات موازنه مى‌شود، به اين معنا كه از حسنات و سيئات هر كدام بيش‌تر باشد، به مقدار آن‌كه كم‌تر است از آن‌كه بيش‌تر است كم مى‌شود، تا بقيه بيش‌تر بدون منافى باقى بماند، و لازمه اين دو قول اين است كه براى هر انسانى از اعمال گذشته‌اش به‌جز يك قسم نمانده باشد، يا حسنه به تنهايى، و يا سيئه به تنهايى و يا اين‌كه هر دو با هم مساوى بوده، و تساقط كرده‌اند، و هيچ چيز برايش نمانده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درست نيست، زيرا اولاً از ظاهر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سَيِّئاً،عَسَى اللَّهُ أَنْ يَتُوبَ عَلَيْهِمْ،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بر مى‌آيد كه اعمال چه حسنات و چه سيئات، باقى مى‌ماند، و تنها توبه خدا سيئات را از بين مى‌برد، و تحابط به هر معنايى كه تصورش كنند با اين آيه نمى‌سازد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خداى تعالى در مسأله تأثير اعمال همان روشى را دارد كه عقلا در </w:t>
      </w:r>
    </w:p>
    <w:p>
      <w:pPr>
        <w:pStyle w:val="BookText"/>
        <w:rPr/>
      </w:pPr>
      <w:r>
        <w:rPr>
          <w:rFonts w:ascii="IRNazanin" w:hAnsi="IRNazanin" w:eastAsia="IRNazanin"/>
          <w:color w:val="111111"/>
          <w:sz w:val="28"/>
          <w:sz w:val="28"/>
          <w:szCs w:val="28"/>
          <w:rtl w:val="true"/>
          <w:lang w:bidi="fa-IR"/>
        </w:rPr>
        <w:t>اجتماع انسانى خود دارند و آن روش مجازات است، كه كارهاى نيك را جدا پاداش مى‌دهند، و كارهاى زشت را جداگانه كيفر، مگر در بعضى از گناهان كه باعث قطع رابطه مولويت و عبوديت از اصل مى شود، كه در اين موارد تعبير به حبط عمل مى‌كنند، و آيات در اين‌كه روش خدا اين است بسيار زياد است، و حاجتى به آوردن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اعمال محفوظند، و هر يك از اعمال اثر خود را دارد چه حسنه و چه سيئه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بسا مى‌شود كه حسنه سيئه را از بين مى‌برد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 وَ يُكَفِّرْ عَنْكُمْ سَيِّئاتِكُمْ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بلكه بعضى از اعمال گناه را مبدل به حسنه مى‌كند،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 يُبَدِّلُ اللَّهُ سَيِّئاتِهِمْ حَسَناتٍ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مسأله ديگرى هست كه اصل و بنيان آن دو مسأله است، و آن اين است كه ببينيم مكان و زمان اين جزا و استحقاق آن كجا و چه وقت است؟ بعضى </w:t>
      </w:r>
      <w:bookmarkStart w:id="266" w:name="pg14683_151913"/>
    </w:p>
    <w:p>
      <w:pPr>
        <w:pStyle w:val="BookText"/>
        <w:rPr/>
      </w:pPr>
      <w:bookmarkEnd w:id="266"/>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مرگ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است، بعضى هم گفته‌اند هنگام عمل است به موافات، به اين معنا كه اگر آن حالى را كه در حال عمل داشت تا دم مرگ ادامه ندهد، مستحق جزا نيست مگر آن‌كه خدا بداند كه سرانجام حال او چيست، و بر چه حالى مستقر مى‌شود، در نتيجه، همان جزائى را كه در حال عمل مستحق بود برايش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اين اقوال هر يك براى گفته خود استدلال به آياتى متناسب با آن كرده‌اند، چون بعضى از آيات هستند كه مناسب با يكى از اين اوقات و منطبق با آن مى‌شود، البته گاهى به وجوه عقليه‌اى كه براى خود تركيب و تلفيق كرده‌اند استدلال نموده‌اند</w:t>
      </w:r>
      <w:r>
        <w:rPr>
          <w:rFonts w:eastAsia="IRNazanin" w:cs="IRNazanin"/>
          <w:color w:val="111111"/>
          <w:sz w:val="28"/>
          <w:szCs w:val="28"/>
          <w:rtl w:val="true"/>
          <w:lang w:bidi="fa-IR"/>
        </w:rPr>
        <w:t>.</w:t>
      </w:r>
    </w:p>
    <w:p>
      <w:pPr>
        <w:pStyle w:val="Heading5"/>
        <w:numPr>
          <w:ilvl w:val="4"/>
          <w:numId w:val="1"/>
        </w:numPr>
        <w:rPr/>
      </w:pPr>
      <w:bookmarkStart w:id="267" w:name="__RefHeading___Toc3356956_1878427129"/>
      <w:bookmarkStart w:id="268" w:name="_Toc98"/>
      <w:bookmarkEnd w:id="267"/>
      <w:r>
        <w:rPr>
          <w:rtl w:val="true"/>
        </w:rPr>
        <w:t>مسألۀ اصلى در مبحث احباط و تكفير</w:t>
      </w:r>
      <w:bookmarkEnd w:id="268"/>
    </w:p>
    <w:p>
      <w:pPr>
        <w:pStyle w:val="BookText"/>
        <w:rPr/>
      </w:pPr>
      <w:r>
        <w:rPr>
          <w:rFonts w:ascii="Amiri" w:hAnsi="Amiri" w:eastAsia="Amiri" w:cs="Amiri"/>
          <w:color w:val="111111"/>
          <w:sz w:val="28"/>
          <w:sz w:val="28"/>
          <w:szCs w:val="28"/>
          <w:rtl w:val="true"/>
          <w:lang w:bidi="ar-SA"/>
        </w:rPr>
        <w:t>مسألۀ اصلى در مبحث احباط و تكفير، زمان و مكان استحقاق جزاى اعمال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جا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ما در باب ثواب و عقاب و حبط و تكفير و مسائلى نظير اين‌ها راه نتيجه اعمال را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أَنْ يَضْرِبَ مثلاً ما بَعُوضَةً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بيان شد پيش بگيريم، لازمه آن راه اين است كه بگوئيم نفس و جان انسانى ما دام كه متعلق به بدن است جوهرى است داراى تحول كه قابليت تحول را هم در ذات خود دارد، و هم در آثار ذاتش، </w:t>
      </w:r>
    </w:p>
    <w:p>
      <w:pPr>
        <w:pStyle w:val="BookText"/>
        <w:rPr/>
      </w:pPr>
      <w:r>
        <w:rPr>
          <w:rFonts w:ascii="Amiri" w:hAnsi="Amiri" w:eastAsia="Amiri" w:cs="Amiri"/>
          <w:color w:val="111111"/>
          <w:sz w:val="28"/>
          <w:sz w:val="28"/>
          <w:szCs w:val="28"/>
          <w:rtl w:val="true"/>
          <w:lang w:bidi="ar-SA"/>
        </w:rPr>
        <w:t>يعنى آن صورت‌هايى كه از او صادر مى‌شود، و نتايج و آثار سعيده و شقيه قائم به آن صورت‌ها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وقتى حسنه‌اى از انسان صادر مى‌شود، در ذاتش صورت معنويه‌اى پيدا مى‌شود، كه مقتضى آن است كه متصف به صفت ثواب شود، و چون گناهى از او سر مى‌زند صورت معنويه ديگرى در او پيدا مى‌شود كه صورت عقاب قائم بدان است، چيزى كه هست ذات انسان از آن‌جايى كه گفتيم متحول و از نظر حسنات و سيئاتى كه از او سر مى‌زند در تغير است، لذا ممكن است صورتى كه در حال حاضر به خود گرفته مبدل به صورتى مخالف آن شود، اين است وضع نفس آدمى، و همواره در معرض اين دگرگونى هست تا مرگش فرا رسد، يعنى نفس از بدن جدا گشته، از حركت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از استعداد به فعليت و تحول ازصورتى به صورتى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صورتى و آثارى ثابت دارد، ثابت يعنى اين‌كه ديگر تحول و دگرگونگى نمى‌پذيرد، مگر از ناحيه خداى تعالى، يا به آمرزش و يا شفاعت به آن نحوى كه در سابق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در مسأله ثواب و عقاب مسلك مجازات را به آن جور كه در گذشته بيان كرديم اختيار كنيم، در آن صورت حال انسان از جهت به دست آوردن حسنه و سيئه و اطاعت و معصيت نسبت به تكاليف الهيه و ترتب ثواب و عقاب بر آن‌ها حال يك انسان اجتماعى از جهت تكاليف اجتماعى و ترتب مدح و ذم بر آن‌ها 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مى‌بينيم عقلا به مجرد اين‌كه فعلى از فاعلش سرزد، اگر فعل خوبى </w:t>
      </w:r>
      <w:bookmarkStart w:id="269" w:name="pg14683_151915"/>
    </w:p>
    <w:p>
      <w:pPr>
        <w:pStyle w:val="BookText"/>
        <w:rPr/>
      </w:pPr>
      <w:bookmarkEnd w:id="269"/>
      <w:r>
        <w:rPr>
          <w:rFonts w:ascii="IRNazanin" w:hAnsi="IRNazanin" w:eastAsia="IRNazanin"/>
          <w:color w:val="111111"/>
          <w:sz w:val="28"/>
          <w:sz w:val="28"/>
          <w:szCs w:val="28"/>
          <w:rtl w:val="true"/>
          <w:lang w:bidi="fa-IR"/>
        </w:rPr>
        <w:t>باشد شروع مى‌كنند به مدح او، و اگر بد باشد مى‌پردازند به مذمت و ملامتش، ولى اين معنا را هم در نظر دارند كه مدح و ذمشان دائمى نمى‌تواند باشد، چون ممكن است به خاطر عوض شدن فاعل عوض شود، آن‌كه فعلا مستحق مدح است در آينده مستحق مذمت و آن‌كه فعلا مستحق مذمت است در آينده مستحق مدح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عقلا هم هر چند مدح و ذم فاعل را به محض صدور فعل از فاعل به‌كار مى‌زنند، و ليكن بقاى آن دو را مشروط به اين مى‌دانند كه فاعل عملى بر خلاف آن‌چه كرده بود نكند، و تنها كسى را مستحق مدح ابدى و يا مذمت هميشگى مى‌دانند، كه يقين كنند وضع او عوض نمى‌شود، و اين يقين وقتى حاصل مى‌شود كه فاعل دستش از عمل كوتاه شود، يا به اين‌كه بميرد و يا حد اقل ديگر استعداد زنده ماندن نداشته باشد، چنين كسى را اگر فاعل عمل نيكى بوده مستحق ستايش دائمى، و اگر مرتكب جنايتى شده سزاوار مذمت دائمى مى‌دانند</w:t>
      </w:r>
      <w:r>
        <w:rPr>
          <w:rFonts w:eastAsia="IRNazanin" w:cs="IRNazanin"/>
          <w:color w:val="111111"/>
          <w:sz w:val="28"/>
          <w:szCs w:val="28"/>
          <w:rtl w:val="true"/>
          <w:lang w:bidi="fa-IR"/>
        </w:rPr>
        <w:t>.</w:t>
      </w:r>
    </w:p>
    <w:p>
      <w:pPr>
        <w:pStyle w:val="Heading5"/>
        <w:numPr>
          <w:ilvl w:val="4"/>
          <w:numId w:val="1"/>
        </w:numPr>
        <w:rPr/>
      </w:pPr>
      <w:bookmarkStart w:id="270" w:name="__RefHeading___Toc3356958_1878427129"/>
      <w:bookmarkStart w:id="271" w:name="_Toc99"/>
      <w:bookmarkEnd w:id="270"/>
      <w:r>
        <w:rPr>
          <w:rtl w:val="true"/>
        </w:rPr>
        <w:t>قول صحيح در مسألۀ احباط و تكفير</w:t>
      </w:r>
      <w:bookmarkEnd w:id="271"/>
    </w:p>
    <w:p>
      <w:pPr>
        <w:pStyle w:val="BookText"/>
        <w:rPr/>
      </w:pPr>
      <w:r>
        <w:rPr>
          <w:rFonts w:ascii="Amiri" w:hAnsi="Amiri" w:eastAsia="Amiri" w:cs="Amiri"/>
          <w:color w:val="111111"/>
          <w:sz w:val="28"/>
          <w:sz w:val="28"/>
          <w:szCs w:val="28"/>
          <w:rtl w:val="true"/>
          <w:lang w:bidi="ar-SA"/>
        </w:rPr>
        <w:t>قول صحيح در مسألۀ احباط و تكفير با توجه به مسأله زمان و مكان استحقاق جزا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شد كه همه آن اقوالى كه در مسائل نامبرده نقل كرديم، اقوالى باطل و منحرف از حق بود، براى اين‌كه بناى بحث را بر اساسى گذاشته بودند كه اساسى و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كه اولاً حق مطلب اين است كه انسان به مجرد اين‌كه عملى را انجام داد مستحق ثواب و يا عقاب مى‌شود، و ليكن اين استحقاقش </w:t>
      </w:r>
      <w:bookmarkStart w:id="272" w:name="pg14683_151916"/>
    </w:p>
    <w:p>
      <w:pPr>
        <w:pStyle w:val="BookText"/>
        <w:rPr/>
      </w:pPr>
      <w:bookmarkEnd w:id="272"/>
      <w:r>
        <w:rPr>
          <w:rFonts w:ascii="IRNazanin" w:hAnsi="IRNazanin" w:eastAsia="IRNazanin"/>
          <w:color w:val="111111"/>
          <w:sz w:val="28"/>
          <w:sz w:val="28"/>
          <w:szCs w:val="28"/>
          <w:rtl w:val="true"/>
          <w:lang w:bidi="fa-IR"/>
        </w:rPr>
        <w:t>دائمى نيست، ممكن است دستخوش دگرگونى بشود، و وقتى از معرض دگرگونى در مى‌آيد كه ديگر عملى از او صادر نشود، يعنى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در مسأله حبط شدن به وسيلۀ كفر و امثال آن، حق اين است كه حبط هم نظير استحقاق اجر است، كه به مجرد ارتكاب گناه مى‌آيد، ولى همواره در معرض دگرگونى هست تا روزى كه صاحبش بميرد، آن وقت يك طرفى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حبط همان‌طور كه در اعمال اخروى هست در اعمال دنيوى هم جريان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 فرض تحابط يعنى حبط طرفينى در اعمال، و اين‌كه يك عمل عمل ديگر را حبط كند، و دومى هم اولى را حبط كند، فرضيه‌اى است باطل، به خلاف تكفير و امثال آن</w:t>
      </w:r>
      <w:r>
        <w:rPr>
          <w:rFonts w:eastAsia="IRNazanin" w:cs="IRNazanin"/>
          <w:color w:val="111111"/>
          <w:sz w:val="28"/>
          <w:szCs w:val="28"/>
          <w:rtl w:val="true"/>
          <w:lang w:bidi="fa-IR"/>
        </w:rPr>
        <w:t>.</w:t>
      </w:r>
    </w:p>
    <w:p>
      <w:pPr>
        <w:pStyle w:val="Heading5"/>
        <w:numPr>
          <w:ilvl w:val="4"/>
          <w:numId w:val="1"/>
        </w:numPr>
        <w:rPr/>
      </w:pPr>
      <w:bookmarkStart w:id="273" w:name="__RefHeading___Toc3356960_1878427129"/>
      <w:bookmarkStart w:id="274" w:name="_Toc100"/>
      <w:bookmarkEnd w:id="273"/>
      <w:r>
        <w:rPr>
          <w:rtl w:val="true"/>
        </w:rPr>
        <w:t>گفتارى پيرامون احكام اعمال از حيث جزا</w:t>
      </w:r>
      <w:bookmarkEnd w:id="274"/>
    </w:p>
    <w:p>
      <w:pPr>
        <w:pStyle w:val="BookText"/>
        <w:rPr/>
      </w:pPr>
      <w:r>
        <w:rPr>
          <w:rFonts w:ascii="IRNazanin" w:hAnsi="IRNazanin" w:eastAsia="IRNazanin"/>
          <w:color w:val="111111"/>
          <w:sz w:val="28"/>
          <w:sz w:val="28"/>
          <w:szCs w:val="28"/>
          <w:rtl w:val="true"/>
          <w:lang w:bidi="fa-IR"/>
        </w:rPr>
        <w:t>اشاره به اعمال نيك و بدى كه به انحاء مختلف در يكديگر اثر مى‌گذارند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احكام اعمال آدمى اين است كه پاره‌اى از گناهان حسنات دنيا و آخرت را حبط مى‌كند، مانند ارتداد 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يَرْتَدِدْ مِنْكُمْ عَنْ دِينِهِ فَيَمُتْ وَ هُوَ كافِرٌ فَأُولئِكَ حَبِطَتْ أَعْمالُهُمْ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باعث حبط اعمال در دنيا و آخرت معرفى كرده، و يكى ديگر كفر است كفر به آيات خدا و عناد به خرج دادن نسبت به آن‌كه آن نيز به حكم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يَكْفُرُونَ بِآياتِ اللَّهِ وَ يَقْتُلُونَ النَّبِيِّينَ بِغَيْرِ حَقٍّ، وَ يَقْتُلُونَ الَّذِينَ يَأْمُرُونَ بِالْقِسْطِ مِنَ النَّاسِ فَبَشِّرْهُمْ بِعَذابٍ </w:t>
      </w:r>
    </w:p>
    <w:p>
      <w:pPr>
        <w:pStyle w:val="BookText"/>
        <w:rPr/>
      </w:pPr>
      <w:r>
        <w:rPr>
          <w:rFonts w:ascii="Amiri" w:hAnsi="Amiri" w:eastAsia="Amiri" w:cs="Amiri"/>
          <w:color w:val="111111"/>
          <w:sz w:val="28"/>
          <w:sz w:val="28"/>
          <w:szCs w:val="28"/>
          <w:rtl w:val="true"/>
          <w:lang w:bidi="ar-SA"/>
        </w:rPr>
        <w:t>أَلِيمٍ، أُولئِكَ الَّذِينَ حَبِطَتْ أَعْمالُهُمْ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باعث حبط اعمال در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مقابل آن دو گناه بعضى از اطاعت‌ها و اعمال نيك هست، كه اثر گناهان را هم در دنيا محو مى‌كند و هم در آخرت، مانند اسلام و توبه، به دليل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 وَ أَنِيبُوا إِلى رَبِّكُمْ، وَ أَسْلِمُوا لَهُ مِنْ قَبْلِ أَنْيَأْتِيَكُمُ الْعَذابُ، ثُمَّ لا تُنْصَرُونَ، وَ اتَّبِعُوا أَحْسَنَ ما أُنْزِلَ إِلَيْكُمْ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و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 لا يَشْقى، 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بعضى از گناهان است كه بعضى از حسنات را حبط مى‌كند مانند دشمنى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وَ صَدُّوا عَنْ سَبِيلِ اللَّهِ وَ شَاقُّوا الرَّسُولَ مِنْ بَعْدِ ما تَبَيَّنَ لَهُمُ الْهُدى لَنْ يَضُرُّوا اللَّهَ شَيْئاً، وَ سَيُحْبِطُ أَعْمالَهُمْ، يا أَيُّهَا الَّذِينَ آمَنُوا أَطِيعُوا اللَّهَ وَ أَطِيعُوا الرَّسُولَ وَ لا تُبْطِلُوا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باعث </w:t>
      </w:r>
    </w:p>
    <w:p>
      <w:pPr>
        <w:pStyle w:val="BookText"/>
        <w:rPr/>
      </w:pPr>
      <w:r>
        <w:rPr>
          <w:rFonts w:ascii="IRNazanin" w:hAnsi="IRNazanin" w:eastAsia="IRNazanin"/>
          <w:color w:val="111111"/>
          <w:sz w:val="28"/>
          <w:sz w:val="28"/>
          <w:szCs w:val="28"/>
          <w:rtl w:val="true"/>
          <w:lang w:bidi="fa-IR"/>
        </w:rPr>
        <w:t>حبط بعضى از حسنات مى‌شود، چون مقابله ميان دو آيه اقتضا مى‌كند كه امر به اطاعت از رسول در مقابل و به معناى نهى از مشاقه با رسول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ابطال در آيه دوم معناى حبط در آيه اول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مانند صدا بلند كردن در حضور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حكم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تَجْهَرُوا لَهُ بِالْقَوْلِ كَجَهْرِ بَعْضِكُمْ لِبَعْضٍ أَنْ تَحْبَطَ أَعْمالُكُمْ وَ أَنْتُمْ لا تَشْعُرُونَ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نيز بعضى از كارهاى نيك است كه اثر بعضى از گناهان را از بين مى‌برد مانند نمازهاى واجب كه به حكم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طَرَفَيِ النَّهارِ، وَ زُلَفاً مِنَ اللَّيْلِ، إِنَّ الْحَسَناتِ يُذْهِبْنَ السَّيِّئاتِ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باعث محو سيئات مى‌گردد و مانند حج كه به حكم آيۀ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مانند اجتناب از گناهان كبيره كه به حكم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 xml:space="preserve">باعث محو سيئات مى‌شود، و نيز </w:t>
      </w:r>
    </w:p>
    <w:p>
      <w:pPr>
        <w:pStyle w:val="BookText"/>
        <w:rPr/>
      </w:pPr>
      <w:r>
        <w:rPr>
          <w:rFonts w:ascii="Amiri" w:hAnsi="Amiri" w:eastAsia="Amiri" w:cs="Amiri"/>
          <w:color w:val="111111"/>
          <w:sz w:val="28"/>
          <w:sz w:val="28"/>
          <w:szCs w:val="28"/>
          <w:rtl w:val="true"/>
          <w:lang w:bidi="ar-SA"/>
        </w:rPr>
        <w:t>به حكم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باعث محو اثر گناهان كوچك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بعضى از گناهان است كه حسنات صاحبش را به ديگران منتقل مى‌كند، مانند قتل كه خداى تعالى در 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أَنْ تَبُوءَ بِإِثْمِي وَ إِثْمِكَ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اين معنا در باره غيبت و بهتان و گناهانى ديگر در روايات وارده از رسول خدا و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هم‌چنين بعضى از طاعتها هست كه گناهان صاحبش را به غير منتقل مى‌سازد، كه به‌زودى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بعضى از گناهان است كه مثل سيئات غير را به انسان منتقل مى‌كند، نه عين آن را، مانند گمراه كردن مردم كه به حكم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لَيَحْمِلُنَّ أَثْقالَهُمْ وَ أَثْقالًا مَعَ أَثْقالِهِمْ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 هم‌چنين بعضى از اطاعت‌ها هست كه مثل حسنات ديگران را به انسان منتقل مى‌كند، نه عين آن‌ها را، و قرآن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نَكْتُبُ ما قَدَّمُوا وَآثارَهُمْ</w:t>
      </w:r>
      <w:r>
        <w:rPr>
          <w:rFonts w:eastAsia="IRNazanin" w:cs="IRNazanin"/>
          <w:color w:val="111111"/>
          <w:sz w:val="28"/>
          <w:szCs w:val="28"/>
          <w:rtl w:val="true"/>
          <w:lang w:bidi="fa-IR"/>
        </w:rPr>
        <w:t>».</w:t>
      </w:r>
      <w:r>
        <w:rPr>
          <w:rStyle w:val="FootnoteAnchor"/>
          <w:rtl w:val="true"/>
        </w:rPr>
        <w:footnoteReference w:id="2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پاره‌اى از گناهان است كه باعث دو چندان شدن عذاب مى‌شود، و قرآن </w:t>
      </w:r>
    </w:p>
    <w:p>
      <w:pPr>
        <w:pStyle w:val="BookText"/>
        <w:rPr/>
      </w:pPr>
      <w:r>
        <w:rPr>
          <w:rFonts w:ascii="Amiri" w:hAnsi="Amiri" w:eastAsia="Amiri" w:cs="Amiri"/>
          <w:color w:val="111111"/>
          <w:sz w:val="28"/>
          <w:sz w:val="28"/>
          <w:szCs w:val="28"/>
          <w:rtl w:val="true"/>
          <w:lang w:bidi="ar-SA"/>
        </w:rPr>
        <w:t>در اين باره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لَأَذَقْناكَ ضِعْفَ الْحَياةِ وَ ضِعْفَ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لَهَا الْعَذابُ ضِعْفَيْنِ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هم‌چنين پاره‌اى از طاعتها هست كه باعث دو چندان شدن ثواب مى‌شود، مانند انفاق در راه خدا كه در 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 فِي سَبِيلِ اللَّهِ كَمَثَلِ حَبَّةٍ أَنْبَتَتْ سَبْعَ سَنابِلَ فِي كُلِّ سُنْبُلَةٍ مِائَةُ حَبَّةٍ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نظير اين تعبير در دو آيه زير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رَحْمَتِهِ، وَ يَجْعَلْ لَكُمْ نُوراً تَمْشُونَ بِهِ، وَ يَغْفِرْ لَكُمْ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علاوه بر اين‌كه به حكم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به‌طور كلى كارهاى نيك پاداش مكرر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پاره‌اى از حسنات هست كه سيئات را مبدل به حسنات مى‌كند، و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 يُبَدِّلُ اللَّهُ سَيِّئاتِهِمْ حَسَناتٍ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نيز پاره‌اى از حسنات است كه باعث مى‌شود نظيرش عايد ديگرى هم بشود، و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اتَّبَعَتْهُمْ ذُرِّيَّتُهُمْ بِإِيمانٍ، أَلْحَقْنا بِهِمْ ذُرِّيَّتَهُمْ وَ ما أَلَتْناهُمْ مِنْ عَمَلِهِمْ مِنْ شَی‌ءٍ، كُلُّ امْرِئٍ بِما كَسَبَ رَهِينٌ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ممكن است اگر در قرآن بگرديم نظير اين معنا را در گناهان نيز پيدا كنيم، مانند ظلم به ايتام مردم، كه باعث مى‌شود فرزند خود انسان يتيم شود، و نظير آن ستم در فرزندان ستم‌گر جريان يابد، كه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لْيَخْشَ الَّذِينَ لَوْ تَرَكُوا مِنْ خَلْفِهِمْ ذُرِّيَّةً ضِعافاً خافُوا عَلَيْهِمْ</w:t>
      </w:r>
      <w:r>
        <w:rPr>
          <w:rFonts w:eastAsia="IRNazanin" w:cs="IRNazanin"/>
          <w:color w:val="111111"/>
          <w:sz w:val="28"/>
          <w:szCs w:val="28"/>
          <w:rtl w:val="true"/>
          <w:lang w:bidi="fa-IR"/>
        </w:rPr>
        <w:t>».</w:t>
      </w:r>
      <w:r>
        <w:rPr>
          <w:rStyle w:val="FootnoteAnchor"/>
          <w:rtl w:val="true"/>
        </w:rPr>
        <w:footnoteReference w:id="24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پاره‌اى حسنات است كه سيئات صاحبش را به ديگرى و حسنات آن ديگرى را به وى مى‌دهد هم‌چنان كه پاره‌اى از سيئات است كه حسنات صاحبش را به ديگرى و سيئات ديگرى را به او مى‌دهد، و اين از عجايب امر جزا و استحقاق است، كه ان شاء اللَّه بحث پيرامون آن در ذيل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 وَ يَجْعَلَ الْخَبِيثَ بَعْضَهُ عَلى بَعْضٍ، فَيَرْكُمَهُ جَمِيعاً، فَيَجْعَلَهُ فِي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و در موارد همه اين آياتى كه ديديد روايات بسيار متنوعى وارد شده، كه ان شاء اللَّه هر دسته از آن‌ها را در ذيل آيه مناسبش نقل خواهيم كرد</w:t>
      </w:r>
      <w:r>
        <w:rPr>
          <w:rFonts w:eastAsia="Amiri" w:cs="Amiri" w:ascii="Amiri" w:hAnsi="Amiri"/>
          <w:color w:val="111111"/>
          <w:sz w:val="28"/>
          <w:szCs w:val="28"/>
          <w:rtl w:val="true"/>
          <w:lang w:bidi="ar-SA"/>
        </w:rPr>
        <w:t xml:space="preserve">. </w:t>
      </w:r>
      <w:bookmarkStart w:id="275" w:name="pg14683_151922"/>
    </w:p>
    <w:p>
      <w:pPr>
        <w:pStyle w:val="Heading5"/>
        <w:numPr>
          <w:ilvl w:val="4"/>
          <w:numId w:val="1"/>
        </w:numPr>
        <w:rPr/>
      </w:pPr>
      <w:bookmarkStart w:id="276" w:name="__RefHeading___Toc3356962_1878427129"/>
      <w:bookmarkStart w:id="277" w:name="_Toc101"/>
      <w:bookmarkEnd w:id="275"/>
      <w:bookmarkEnd w:id="276"/>
      <w:r>
        <w:rPr>
          <w:rtl w:val="true"/>
        </w:rPr>
        <w:t>نظام مغایر نظام طبیعی اعمال</w:t>
      </w:r>
      <w:bookmarkEnd w:id="277"/>
    </w:p>
    <w:p>
      <w:pPr>
        <w:pStyle w:val="BookText"/>
        <w:rPr/>
      </w:pPr>
      <w:r>
        <w:rPr>
          <w:rFonts w:ascii="IRNazanin" w:hAnsi="IRNazanin" w:eastAsia="IRNazanin"/>
          <w:color w:val="111111"/>
          <w:sz w:val="28"/>
          <w:sz w:val="28"/>
          <w:szCs w:val="28"/>
          <w:rtl w:val="true"/>
          <w:lang w:bidi="fa-IR"/>
        </w:rPr>
        <w:t>نظامى كه از لحاظ پاداش و كيفر اعمال، بر اعمال حاكم است، مغاير نظام طبيعى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دقت در آيات سابق و تدبر در آن‌ها اين معنا روشن مى‌شود كه اعمال انسان‌ها از حيث مجازات يعنى از حيث تأثيرش در سعادت و شقاوت آدمى نظامى دارد غير آن نظامى كه اعمال از حيث طبع در اين عالم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اين عالم عمل خوردن مثلاً كه يك عمل انسانى است، از حيث اين‌كه عبارت است از مجموع حركاتى جسمانى و فعل و انفعالهايى مادى كه تنها قائم به شخص خورنده است، و اثرش هم كه عبارت است از سيرشدن، عايد فاعل به تنهايى مى‌شود، و با خوردن من ديگرى سير نمى‌شود، و هم‌چنين قيامى به غذاى خورده شده دارد، كه آن را از صورتى به صورت ديگر در مى‌آورد، ولى با جويدن اين غذا غذاهاى ديگر جويده نمى‌شود، و هضم نمى‌گردد، و نيز غذايى كه به صورت نان بوده مبدل به برنج نمى‌شود، و ذات و هويتش متبدل نمى‌گردد و هم‌چنين اگر زيد عمرو را بزند، اين حركاتى كه از او سر زده تنها زدن است و چيز ديگرى نيست، و تنها زيد زننده است نه ديگرى، و تنها عمرو زده شده نه ديگرى، و هم‌چنين مثال‌هاى ديگر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همين افعال در نشاه سعادت و شقاوت احكامى ديگر دارد، هم‌چنان كه مى‌بينيم قرآن كريم گناهان را كه از نظر نظام دنيايى اى بسا خدمت به نفس و </w:t>
      </w:r>
      <w:bookmarkStart w:id="278" w:name="pg14683_151923"/>
    </w:p>
    <w:p>
      <w:pPr>
        <w:pStyle w:val="BookText"/>
        <w:rPr/>
      </w:pPr>
      <w:bookmarkEnd w:id="278"/>
      <w:r>
        <w:rPr>
          <w:rFonts w:ascii="IRNazanin" w:hAnsi="IRNazanin" w:eastAsia="IRNazanin"/>
          <w:color w:val="111111"/>
          <w:sz w:val="28"/>
          <w:sz w:val="28"/>
          <w:szCs w:val="28"/>
          <w:rtl w:val="true"/>
          <w:lang w:bidi="fa-IR"/>
        </w:rPr>
        <w:t>كام‌گيرى از لذات باشد ظلم به نفس خوانده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لكِنْ كانُوا أَنْفُسَهُمْ يَظْلِمُونَ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قِيلَ لَهُمْ أَيْنَ ما كُنْتُمْ تُشْرِكُونَ، مِنْ دُونِ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عَنَّا، بَلْ لَمْ نَكُنْ نَدْعُوا مِنْ قَبْلُ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الْكافِرِينَ</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279" w:name="__RefHeading___Toc3356964_1878427129"/>
      <w:bookmarkStart w:id="280" w:name="_Toc102"/>
      <w:bookmarkEnd w:id="279"/>
      <w:r>
        <w:rPr>
          <w:rtl w:val="true"/>
        </w:rPr>
        <w:t>اختلاف این دو نظام، مبتنی بر احکام عقلیه</w:t>
      </w:r>
      <w:bookmarkEnd w:id="280"/>
    </w:p>
    <w:p>
      <w:pPr>
        <w:pStyle w:val="BookText"/>
        <w:rPr/>
      </w:pPr>
      <w:r>
        <w:rPr>
          <w:rFonts w:ascii="Amiri" w:hAnsi="Amiri" w:eastAsia="Amiri" w:cs="Amiri"/>
          <w:color w:val="111111"/>
          <w:sz w:val="28"/>
          <w:sz w:val="28"/>
          <w:szCs w:val="28"/>
          <w:rtl w:val="true"/>
          <w:lang w:bidi="ar-SA"/>
        </w:rPr>
        <w:t>اختلاف بين اين دو نظام نه تنها مخالف مبانى عقلى نيست؛ بلكه مبتنى بر احكام كليه عقلائيه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كوتاه آن‌كه عالم مجازات نظامى جداگانه دارد، چه بسا مى‌شود كه يك عمل در آن عالم مبدل به عملى ديگر مى‌شود، و چه بسا عملى كه از من سر زده مستند به ديگرى مى‌شود، و چه بسا به فعلى حكمى مى‌شود غير آن حكمى كه در دنيا داشت، و هم‌چنين آثار ديگرى كه مخالف با نظام عالم جسمانى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معنا نبايد باعث شود كه كسى توهم كند كه اگر اين مطلب را مسلم </w:t>
      </w:r>
    </w:p>
    <w:p>
      <w:pPr>
        <w:pStyle w:val="BookText"/>
        <w:rPr/>
      </w:pPr>
      <w:r>
        <w:rPr>
          <w:rFonts w:ascii="IRNazanin" w:hAnsi="IRNazanin" w:eastAsia="IRNazanin"/>
          <w:color w:val="111111"/>
          <w:sz w:val="28"/>
          <w:sz w:val="28"/>
          <w:szCs w:val="28"/>
          <w:rtl w:val="true"/>
          <w:lang w:bidi="fa-IR"/>
        </w:rPr>
        <w:t>بگيريم بايد احكام عقل را در مورد اعمال و آثار آن بكلى باطل بدانيم، و در اين‌صورت ديگر سنگ روى سنگ قرار نمى‌گيرد، بدين جهت جاى اين توهم نيست كه ما مى‌بينيم خداى سبحان هر جا استدلال خودش و يا ملائكه موكل بر امور را بر مجرمين در حال مرگ يا برزخ حكايت مى‌كند، و هم‌چنين هر جا امور قيامت و آتش و بهشت را نقل مى‌نمايد، همه جا به حجت‌هاى عقلى يعنى حجت‌هايى كه عقل بشر با آن‌ها آشنا است استدلال مى‌كند، و همه جا بر اين نكته تكيه دارد، كه خدا به حق حكم مى‌كند و هر كس هر چه كرده به كمال و تمام به او بر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 وَ أَشْرَقَتِ الْأَرْضُ بِنُورِ رَبِّها، وَ وُضِعَ الْكِتابُ وَ جِی‌ءَ بِالنَّبِيِّينَ، وَ الشُّهَداءِ وَ قُضِيَ بَيْنَهُمْ بِالْحَقِّ وَ هُمْ لا يُظْلَمُونَ، وَ وُفِّيَتْ كُلُّ نَفْسٍ ما عَمِلَتْ وَ هُوَ أَعْلَمُ بِما يَفْعَلُونَ</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قرآن اين خبر مكرر آمده، كه خدا به‌زودى در قيامت در ميان مردم به حق داورى، و در آن‌چه اختلاف دارند به حق حكم مى‌كند، و در اين باب كلامى كه از شيطان حكايت فرموده كافى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وَعَدَكُمْ وَعْدَ الْحَقِّ، وَ </w:t>
      </w:r>
    </w:p>
    <w:p>
      <w:pPr>
        <w:pStyle w:val="BookText"/>
        <w:rPr/>
      </w:pPr>
      <w:r>
        <w:rPr>
          <w:rFonts w:ascii="Amiri" w:hAnsi="Amiri" w:eastAsia="Amiri" w:cs="Amiri"/>
          <w:color w:val="111111"/>
          <w:sz w:val="28"/>
          <w:sz w:val="28"/>
          <w:szCs w:val="28"/>
          <w:rtl w:val="true"/>
          <w:lang w:bidi="ar-SA"/>
        </w:rPr>
        <w:t>وَعَدْتُكُمْ، فَأَخْلَفْتُكُمْ، وَ ما كانَ لِي عَلَيْكُمْ مِنْ سُلْطانٍ، إِلَّا أَنْ دَعَوْتُكُمْ فَاسْتَجَبْتُمْ لِی، فَلا تَلُومُونِی، وَ لُومُوا أَنْفُسَكُمْ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اين‌جا مى‌فهميم كه هر چند ميان نشاه طبيعت و نشاه جزا همان‌طور كه گفتيم اختلاف روشنى هست، و ليكن چنان هم نيست كه حجت و دليل عقلى در نشاه اعمال و نشاه جزا باطل باشد، چيزى كه هست بايد با دقت و تدبر حل عقده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كه اين عقده را مى‌گشايد، اين است كه خداى تعالى در دعوت مردم و ارشادشان به زبان خود آنان حرف زده، و در مخاطباتش با آنان و بياناتى كه براى آنان دارد، طبق عقول اجتماعى سخن گفته، و به اصول و قوانينى تمسك كرده، كه در عالم عبوديت و مولويت داير است، خود را مولى و مردم را بندگان، و انبيا را فرستادگانى به سوى بندگان شمرده، و با امر و نهى و بعث و زجر و بشارت و انذار و وعده و تهديد و ساير ملحقات آن از قبيل عذاب، و مغفرت، و غيره ارتباط خود را با آنان حفظ فرموده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طريقه قرآن كريم است در سخن گفتن با مردم، و خود او تصريح مى‌فرمايد كه مسأله عظيم‌تر از آن توهم‌ها و خيالاتى است كه به ذهن مردم مى‌رسد، و چيزى است كه حوصله مردم گنجايش آن را ندارد، حقايقى است كه فهم بشر بدان احاطه نمى‌يابد، و به همين جهت آن حقايق را نازل و باز هم نازل كرده، تا هم افق با ادراك </w:t>
      </w:r>
    </w:p>
    <w:p>
      <w:pPr>
        <w:pStyle w:val="BookText"/>
        <w:rPr/>
      </w:pPr>
      <w:r>
        <w:rPr>
          <w:rFonts w:ascii="IRNazanin" w:hAnsi="IRNazanin" w:eastAsia="IRNazanin"/>
          <w:color w:val="111111"/>
          <w:sz w:val="28"/>
          <w:sz w:val="28"/>
          <w:szCs w:val="28"/>
          <w:rtl w:val="true"/>
          <w:lang w:bidi="fa-IR"/>
        </w:rPr>
        <w:t>بشر شود، و در نتيجه آن مقدارى كه خدا مى‌خواهد از آن حقايق و از تأويل اين كتاب عزيز بفهمند 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 إِنَّا جَعَلْناهُ قُرْآناً عَرَبِيًّا لَعَلَّكُمْ تَعْقِلُونَ، وَ 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پس قرآن كريم در خبر دادن از خصوصيات احكام جزا و آن‌چه مربوط به آن است اعتمادش بر احكام كليه عقلائيه است، كه در بين عقلا داير است، و اساسش مصالح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 قضيه در اين‌جا است كه اين حقايق پنهان از سطح فهم‌هاى عادى با همه بلندى افقش قابل تطبيق با احكام عقلايى نامبرده است، و مى‌شود با آن‌ها توجيهش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عقل عملى اجتماعى هيچ امتناعى ندارد از اين‌كه بعضى از مفسدين را مثلاً به تمامى آثار سويى كه بر عمل زشتش مترتب مى‌شود، و ضررهايى كه به اجتماع مى‌زند مؤاخذه نموده، مثلاً از قاتل تمامى حقوق اجتماعى كه به خاطر مرگ مقتول فوت شده، مطالبه كند، و يا اگر سنت زشتى در اجتماع باب كرده او را به تمامى زشتى‌هايى كه ديگران مرتكب مى‌شوند مؤاخذه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اول حكم كند به اين‌كه آن‌چه مقتول گناه داشته به حسب اعتبار عقلى به گردن قاتل است، و در مثال دوم حكم كند به اين‌كه تمامى گناهانى را كه افراد اجتماع به خاطر پيروى از سنت او انجام داده‌اند گناه خود او است، هر چند </w:t>
      </w:r>
    </w:p>
    <w:p>
      <w:pPr>
        <w:pStyle w:val="BookText"/>
        <w:rPr/>
      </w:pPr>
      <w:r>
        <w:rPr>
          <w:rFonts w:ascii="IRNazanin" w:hAnsi="IRNazanin" w:eastAsia="IRNazanin"/>
          <w:color w:val="111111"/>
          <w:sz w:val="28"/>
          <w:sz w:val="28"/>
          <w:szCs w:val="28"/>
          <w:rtl w:val="true"/>
          <w:lang w:bidi="fa-IR"/>
        </w:rPr>
        <w:t>كه گناه يك يك آن افراد هم هست و همان‌طور كه تك تك افراد را مؤاخذه مى‌كند، او را نيز مؤاخذه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ممكن است در باره كسى كه عملى را انجام داده حكم كند به اين‌كه انجام نداده، و يا در باره فعلى معين و محدود حكم كند به اين‌كه آن فعل نيست، و يا حسنات ديگران حسنات ما است، و يا اين‌كه انسان امثال آن حسنات را دارد، همه اين‌ها به مقتضاى مصالحى است كه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كريم اين احكام عجيبى كه در باب جزا دارد از قبيل مجازات و يا پاداش انسان، به خاطر كارى كه ديگران كرده‌اند، و نسبت دادن فعل به كسى كه فاعل آن نيست، و فعلى را غير آن كردن و امثال آن را تعليل نموده، و با قوانين عقلائيه‌اى كه در ظرف اجتماع و در سطح افكار عمومى جريان دارد توضيح مى‌دهد، هر چند كه بر حسب واقع و حقيقت نظامى دارد غير نظام عالم حس، و احكام اجتماعى و عقلايى محصور در چهار ديوارى زندگى دنيا است و به زودى براى انسان چيزهايى كه در امروز برايش مستور بود كشف مى‌شود و اين كشف در روز قيامت است كه همه سرائر و باطن‌ها ظاهر 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چنان‌كه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جِئْناهُمْ بِكِتابٍ فَصَّلْناهُ عَلى عِلْمٍ هُدىً وَ رَحْمَةً لِقَوْمٍ يُؤْمِنُونَ، هَلْ يَنْظُرُونَ إِلَّا تأويلهُ؟ يَوْمَ يَأْتِي تأويلهُ يَقُولُ الَّذِينَ نَسُوهُ مِنْ قَبْلُ، قَدْ جاءَتْ رُسُلُ رَبِّنا بِالْحَقِّ</w:t>
      </w:r>
      <w:r>
        <w:rPr>
          <w:rFonts w:eastAsia="IRNazanin" w:cs="IRNazanin"/>
          <w:color w:val="111111"/>
          <w:sz w:val="28"/>
          <w:szCs w:val="28"/>
          <w:rtl w:val="true"/>
          <w:lang w:bidi="fa-IR"/>
        </w:rPr>
        <w:t>».</w:t>
      </w:r>
      <w:r>
        <w:rPr>
          <w:rStyle w:val="FootnoteAnchor"/>
          <w:rtl w:val="true"/>
        </w:rPr>
        <w:footnoteReference w:id="256"/>
      </w:r>
      <w:bookmarkStart w:id="281" w:name="pg14683_151928"/>
    </w:p>
    <w:p>
      <w:pPr>
        <w:pStyle w:val="BookText"/>
        <w:rPr/>
      </w:pPr>
      <w:bookmarkEnd w:id="281"/>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هذَا الْقُرْآنُ أَنْ يُفْتَرى مِنْ دُونِ اللَّهِ، وَ لكِنْ تَصْدِيقَ الَّذِي بَيْنَ يَدَيْهِ، وَ تَفْصِيلَ الْكِتابِ لا رَيْبَ فِيهِ مِنْ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Style w:val="FootnoteAnchor"/>
          <w:rtl w:val="true"/>
        </w:rPr>
        <w:footnoteReference w:id="257"/>
      </w:r>
    </w:p>
    <w:p>
      <w:pPr>
        <w:pStyle w:val="Heading5"/>
        <w:numPr>
          <w:ilvl w:val="4"/>
          <w:numId w:val="1"/>
        </w:numPr>
        <w:rPr/>
      </w:pPr>
      <w:bookmarkStart w:id="282" w:name="__RefHeading___Toc3356966_1878427129"/>
      <w:bookmarkStart w:id="283" w:name="_Toc103"/>
      <w:bookmarkEnd w:id="282"/>
      <w:r>
        <w:rPr>
          <w:rtl w:val="true"/>
        </w:rPr>
        <w:t>بيان عدم اختلاف و تعارض بين دو دسته آيات مربوط به جزاى اعمال</w:t>
      </w:r>
      <w:bookmarkEnd w:id="283"/>
    </w:p>
    <w:p>
      <w:pPr>
        <w:pStyle w:val="BookText"/>
        <w:rPr/>
      </w:pPr>
      <w:r>
        <w:rPr>
          <w:rFonts w:ascii="Amiri" w:hAnsi="Amiri" w:eastAsia="Amiri" w:cs="Amiri"/>
          <w:color w:val="111111"/>
          <w:sz w:val="28"/>
          <w:sz w:val="28"/>
          <w:szCs w:val="28"/>
          <w:rtl w:val="true"/>
          <w:lang w:bidi="ar-SA"/>
        </w:rPr>
        <w:t>با اين بيانى كه ذكر كرديم اختلافى كه در نظر ابتدايى ميان آيات مربوطه به اين احكام عجيب و ميان امثال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و آيات بسيارى ديگر موجود است برطرف مى‌شود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آيات دسته اول كه مورد بحث ما است حكم مى‌كند به اين‌كه گناهان كشته شده به ظلم، به گردن قاتل ظالم است، و وقتى به گردن او بود اگر مؤاخذه‌اش كنند، به گناهان خودش مؤاخذه‌اش كرده‌اند، و نيز آن آيات حكم مى‌كرد كه هر كس سنت بدى باب كند پيروان آن سنت به تنهايى آن گناه را مرتكب </w:t>
      </w:r>
    </w:p>
    <w:p>
      <w:pPr>
        <w:pStyle w:val="BookText"/>
        <w:rPr/>
      </w:pPr>
      <w:r>
        <w:rPr>
          <w:rFonts w:ascii="IRNazanin" w:hAnsi="IRNazanin" w:eastAsia="IRNazanin"/>
          <w:color w:val="111111"/>
          <w:sz w:val="28"/>
          <w:sz w:val="28"/>
          <w:szCs w:val="28"/>
          <w:rtl w:val="true"/>
          <w:lang w:bidi="fa-IR"/>
        </w:rPr>
        <w:t>نشده‌اند، باب كننده نيز مرتكب شده، پس يك معصيت دو معصيت است، و اگر حكم مى‌كرد به اين‌كه ياور ظالم در ظلمش و پيرو پيشواى ضلالت هر دو شريك در معصيتند، و مثل خود ظالم و پيشوا، فاعلند، قهراً مصداق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مى‌شوند، نه اين‌كه اين دو طايفه از حكم آيه نامبرده مستثنا باشند و يا مورد نقض آن واقع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بَيْنَهُمْ بِالْحَقِّ، وَ هُمْ لا يُظْلَمُونَ، وَ وُفِّيَتْ كُلُّ نَفْسٍ ما عَمِلَتْ وَ هُوَ أَعْلَمُ بِما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هم به همين معنا اشاره مى‌كند،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مى‌كردند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يا حد اقل اشعار به اين دارد كه پرداخت و دادن عمل هر كسى به وى بر حسب علم خدا و محاسبه‌اى است كه او از افعال خلق دارد، نه بر حسب محاسبه‌اى كه خلق پيش خود دارند، چون خلق علم و عقل اين محاسبه را ندارند، زيرا خدا اين عقل را در دنيا از آنان سلب كرده، و در حكايت گفتار دوزخيان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نَسْمَعُ أَوْ نَعْقِلُ ما كُنَّا فِي أَصْحابِ السَّعِيرِ</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نيز در آخرت هم عقل و علم را از آنان گرفته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فِي هذِهِ أَعْمى، فَهُوَ فِي الْآخِرَةِ أَعْمى، وَ أَضَلُّ سَبِيلًا</w:t>
      </w:r>
      <w:r>
        <w:rPr>
          <w:rFonts w:eastAsia="IRNazanin" w:cs="IRNazanin"/>
          <w:color w:val="111111"/>
          <w:sz w:val="28"/>
          <w:szCs w:val="28"/>
          <w:rtl w:val="true"/>
          <w:lang w:bidi="fa-IR"/>
        </w:rPr>
        <w:t>».</w:t>
      </w:r>
      <w:r>
        <w:rPr>
          <w:rStyle w:val="FootnoteAnchor"/>
          <w:rtl w:val="true"/>
        </w:rPr>
        <w:footnoteReference w:id="26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و در تصديق اين گرفتن علم و عقل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أُخْراهُمْ لِأُولاهُمْ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أَضَلُّونا، فَآتِهِمْ عَذاباً ضِعْفاً مِنَ </w:t>
      </w:r>
      <w:bookmarkStart w:id="284" w:name="pg14683_151930"/>
    </w:p>
    <w:p>
      <w:pPr>
        <w:pStyle w:val="BookText"/>
        <w:rPr/>
      </w:pPr>
      <w:bookmarkEnd w:id="284"/>
      <w:r>
        <w:rPr>
          <w:rFonts w:ascii="Amiri" w:hAnsi="Amiri" w:eastAsia="Amiri" w:cs="Amiri"/>
          <w:color w:val="111111"/>
          <w:sz w:val="28"/>
          <w:sz w:val="28"/>
          <w:szCs w:val="28"/>
          <w:rtl w:val="true"/>
          <w:lang w:bidi="ar-SA"/>
        </w:rPr>
        <w:t>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ضِعْفٌ وَ لكِنْ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كه در اين آيه براى همه متبوعان و تابعان عذاب دو چندان اثبات</w:t>
      </w:r>
    </w:p>
    <w:p>
      <w:pPr>
        <w:pStyle w:val="BookText"/>
        <w:rPr/>
      </w:pPr>
      <w:r>
        <w:rPr>
          <w:rFonts w:ascii="IRNazanin" w:hAnsi="IRNazanin" w:eastAsia="IRNazanin"/>
          <w:color w:val="111111"/>
          <w:sz w:val="28"/>
          <w:sz w:val="28"/>
          <w:szCs w:val="28"/>
          <w:rtl w:val="true"/>
          <w:lang w:bidi="fa-IR"/>
        </w:rPr>
        <w:t>كرده، اما متبوعان براى اين‌كه هم خودشان گمراه بودند، و هم ديگران را گمراه كردند، و اما تابعان براى اين‌كه هم گمراه شدند و هم با پيروى متبوعين مكتب آنان را زنده نگه داشتند، و باعث رونق آن مكتب شدند،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طايفه نادانند</w:t>
      </w:r>
      <w:r>
        <w:rPr>
          <w:rFonts w:eastAsia="IRNazanin" w:cs="IRNazanin"/>
          <w:color w:val="111111"/>
          <w:sz w:val="28"/>
          <w:szCs w:val="28"/>
          <w:rtl w:val="true"/>
          <w:lang w:bidi="fa-IR"/>
        </w:rPr>
        <w:t>.</w:t>
      </w:r>
    </w:p>
    <w:p>
      <w:pPr>
        <w:pStyle w:val="Heading5"/>
        <w:numPr>
          <w:ilvl w:val="4"/>
          <w:numId w:val="1"/>
        </w:numPr>
        <w:rPr/>
      </w:pPr>
      <w:bookmarkStart w:id="285" w:name="__RefHeading___Toc3356968_1878427129"/>
      <w:bookmarkStart w:id="286" w:name="_Toc104"/>
      <w:bookmarkEnd w:id="285"/>
      <w:r>
        <w:rPr>
          <w:rtl w:val="true"/>
        </w:rPr>
        <w:t>مراد از نفى علم از مجرمين در دنيا و آخرت</w:t>
      </w:r>
      <w:bookmarkEnd w:id="286"/>
    </w:p>
    <w:p>
      <w:p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آياتى كه علم را از مجرمين هم در دنيا و هم در آخرت سلب مى‌كند، منافات دارد با آيات ديگرى كه اثبات علم براى آنان مى‌كند، مانند آيۀ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مانند آياتى كه عليه كفار احتجاج مى‌كند، و احتجاج عليه كسى كه علم ندارد، و استدلال سرش نمى‌شود معنا ندارد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خود آيات مورد بحث مشتمل بر احتجاجى است كه در آخرت عليه كفار مى‌شود، و ما چاره‌اىنداريم مگر اين‌كه براى آنان در آخرت عقل و ادراكى اثبات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كه هم بگذريم در اين ميان آياتى است كه براى كفار در خصوص آخرت علم و يقين اثبات مى‌كند، مانند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 فَكَشَفْنا عَنْكَ غِطاءَكَ فَبَصَرُكَ الْيَوْمَ حَدِيدٌ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الْمُجْرِمُونَ ناكِسُوا رُؤُسِهِمْ عِنْدَ رَبِّهِمْ، رَبَّنا أَبْصَرْنا وَ 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گفتيم خداى تعالى علم در دنيا را از آنان نفى كرده، نفى پيروى از علم است، و منظور از نفى علم در آخرت از آنان اين است كه وقتى سر از قبر بر مى‌آورند جهالتى كه در دنيا بر اساس آن زندگى كردند گريبانشان را مى‌گيرد، و اعمال‌شان از ايشان منفك نمى‌شود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إِنسانٍ أَلْزَمْناهُ طائِرَهُ فِي عُنُقِهِ، وَ نُخْرِجُ لَهُ يَوْمَ الْقِيامَةِ كِتاباً يَلْقاهُ مَنْشُوراً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لَيْتَ بَيْنِي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آياتى ديگر نظير آن، و به‌زودى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يُبَيِّنُ اللَّهُ لَكُمْ آياتِهِ لَعَلَّكُمْ تَعْقِلُونَ</w:t>
      </w:r>
      <w:r>
        <w:rPr>
          <w:rFonts w:eastAsia="IRNazanin" w:cs="IRNazanin"/>
          <w:color w:val="111111"/>
          <w:sz w:val="28"/>
          <w:szCs w:val="28"/>
          <w:rtl w:val="true"/>
          <w:lang w:bidi="fa-IR"/>
        </w:rPr>
        <w:t>».</w:t>
      </w:r>
      <w:r>
        <w:rPr>
          <w:rStyle w:val="FootnoteAnchor"/>
          <w:rtl w:val="true"/>
        </w:rPr>
        <w:footnoteReference w:id="272"/>
      </w:r>
      <w:bookmarkStart w:id="287" w:name="pg14683_151932"/>
    </w:p>
    <w:p>
      <w:pPr>
        <w:pStyle w:val="Heading4"/>
        <w:numPr>
          <w:ilvl w:val="3"/>
          <w:numId w:val="1"/>
        </w:numPr>
        <w:rPr/>
      </w:pPr>
      <w:bookmarkStart w:id="288" w:name="__RefHeading___Toc3356970_1878427129"/>
      <w:bookmarkStart w:id="289" w:name="_Toc105"/>
      <w:bookmarkEnd w:id="287"/>
      <w:bookmarkEnd w:id="288"/>
      <w:r>
        <w:rPr/>
        <w:t>13</w:t>
      </w:r>
      <w:r>
        <w:rPr>
          <w:rtl w:val="true"/>
        </w:rPr>
        <w:t xml:space="preserve">. </w:t>
      </w:r>
      <w:r>
        <w:rPr>
          <w:rtl w:val="true"/>
        </w:rPr>
        <w:t>انتقال اعمال فردی، به شخص ديگر</w:t>
      </w:r>
      <w:bookmarkEnd w:id="289"/>
    </w:p>
    <w:p>
      <w:pPr>
        <w:pStyle w:val="Heading5"/>
        <w:numPr>
          <w:ilvl w:val="4"/>
          <w:numId w:val="1"/>
        </w:numPr>
        <w:rPr/>
      </w:pPr>
      <w:bookmarkStart w:id="290" w:name="__RefHeading___Toc3356972_1878427129"/>
      <w:bookmarkStart w:id="291" w:name="_Toc106"/>
      <w:bookmarkEnd w:id="290"/>
      <w:r>
        <w:rPr>
          <w:rtl w:val="true"/>
        </w:rPr>
        <w:t>گفتارى از امام غزالى پيرامون نقل اعمال از شخصى به شخص ديگر</w:t>
      </w:r>
      <w:bookmarkEnd w:id="291"/>
    </w:p>
    <w:p>
      <w:pPr>
        <w:pStyle w:val="BookText"/>
        <w:rPr/>
      </w:pPr>
      <w:r>
        <w:rPr>
          <w:rFonts w:ascii="IRNazanin" w:hAnsi="IRNazanin" w:eastAsia="IRNazanin"/>
          <w:color w:val="111111"/>
          <w:sz w:val="28"/>
          <w:sz w:val="28"/>
          <w:szCs w:val="28"/>
          <w:rtl w:val="true"/>
          <w:lang w:bidi="fa-IR"/>
        </w:rPr>
        <w:t>امام غزالى از اين اشكال كه چگونه اعمال از يكى به ديگرى منتقل مى‌شود، پاسخى ديگر داده، و در بعضى از رساله‌هاى خود به‌طور خلاصه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حسنات و سيئات به خاطر ظلمى كه انسان كرده، در همين دنيا و هنگام جريان ظلم واقع مى‌شود، ولى روز قيامت براى انسان كشف مى‌شود، و مثلاً ظالم مى‌بيند كه طاعتهايش در نامه عمل ديگرى است، پس اين معنا در آخرت معلوم مى‌شود، و گرنه در همان دنيا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كه مى‌فرمايد در روز قيامت خداى واحد قهار مالك است، و حال آن‌كه در دنيا نيز مالك حقيقى خدا است، لا جرم بايد بگوئيم منظور از اثبات ملك براى خدا در قيامت اين است كه اين حقيقت در دنيا براى همه منكشف نيست، در قيامت منكشف مى‌شود، چيزى را هم كه انسان نمى‌داند، و در خود سراغ ندارد، چنين چيزى براى او وجود ندارد، هر چند در واقع وجود داشته باشد، و همين كه علم به آن چيز پيدا كرد در حقيقت همان هنگام داراى آن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 پاسخ مقصود كلام آن كسى كه گفته چگونه معدوم و امور عرضى منتقل مى‌شود؟ از اعتبار ساقط مى‌گردد، زيرا آن‌چه منتقل مى‌شود ثواب عمل و </w:t>
      </w:r>
    </w:p>
    <w:p>
      <w:pPr>
        <w:pStyle w:val="BookText"/>
        <w:rPr/>
      </w:pPr>
      <w:r>
        <w:rPr>
          <w:rFonts w:ascii="IRNazanin" w:hAnsi="IRNazanin" w:eastAsia="IRNazanin"/>
          <w:color w:val="111111"/>
          <w:sz w:val="28"/>
          <w:sz w:val="28"/>
          <w:szCs w:val="28"/>
          <w:rtl w:val="true"/>
          <w:lang w:bidi="fa-IR"/>
        </w:rPr>
        <w:t>اطاعت است، نه خود عمل، و ليكن از آن‌جايى كه منظور از عمل نيك ثواب آن است، تعبير مى‌كنند به اين‌كه عمل فلانى منتقل به ديگرى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 امور عرضى چگونه منتقل مى‌شود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اطاعت امرى خارج از انسان، و عارض و لاحق به او نيست، تا اين اشكال پيش آيد و نيز انتقال آن در آخرت بعد از معدوم شدنش در دنيا از قبيل اعاده معدوم و محال باشد، و شما هم نمى‌توانيد اثر طاعات را امرى جوهرى بدانيد، و گرنه از شما مى‌پرسيم نام اين جوهر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اثر طاعات آن روشنايى است كه در قلب آدمى پديد مى‌آورد، چون طاعات اثرى در قلب دارد، كه ما نام آن را تنوير مى‌گذاريم، هم‌چنان كه گناهان در قلب اثرى دارد كه بايد نامش را قساوت و ظلمت گذاشت، و با انوار طاعات مناسبت و ارتباط قلب با عالم نور و معرفت و شهود معنوى مستحكم مى‌شود، و به خاطر تاريكى‌ها و قساوت استعداد قلب براى دورى و حجاب بيش‌تر مى‌شود، و ميان طاعات و معاصى تعاقب وتضاد است، هم‌چنان كه خود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السيئة الحسنة تمحها؛ دنبال گناه حسنه‌اى به جاى آر تا آن را محو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آثار سوء گناهان اثم است، پس آثام آثار حاصله از گناهان است و به همين مناسبت است كه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ليثاب حتى بالشوكة تصيب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حتى از اين‌كه تيغى به پايش برود اجر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كفارات؛ حدود شرعى كفاره گناهان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ظالم از ظلمى كه مى‌كند ظلمت و قساوتى در دلش پيدا مى‌شود، </w:t>
      </w:r>
    </w:p>
    <w:p>
      <w:pPr>
        <w:pStyle w:val="BookText"/>
        <w:rPr/>
      </w:pPr>
      <w:r>
        <w:rPr>
          <w:rFonts w:ascii="IRNazanin" w:hAnsi="IRNazanin" w:eastAsia="IRNazanin"/>
          <w:color w:val="111111"/>
          <w:sz w:val="28"/>
          <w:sz w:val="28"/>
          <w:szCs w:val="28"/>
          <w:rtl w:val="true"/>
          <w:lang w:bidi="fa-IR"/>
        </w:rPr>
        <w:t>كه آن ظلمت اثر نورى را كه از طاعات در قلبش پيدا شده بود مى‌زدايد، و مظلوم از ظلم او متالم گشته شهوتش مى‌شكند، و در نتيجه اثر گناهان يعنى ظلمتى كه از ناحيه آن در دلش پيدا شده بود، زدوده مى‌شود، و دلش به نوعى نورانى مى‌شود، پس مى‌توان گفت نورى كه قبلاً در قلب ظالم بوده، به قلب مظلوم منتقل مى‌شود، و ظلمتى كه قبلاً در دل مظلوم بود به قلب ظالم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انتقال حسنات و 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نقل نيست؛ بلكه آن‌چه تو گفتى معنايش اين شد كه نور قلب ظالم مى‌ميرد، و خاموش مى‌شود، و نورى ديگر در قلب مظلوم پيدا مى‌شود، و هم‌چنين ظلمت قلب مظلوم مى‌ميرد، و ظلمتى ديگر در قلب ظالم پيدا مى‌شود، و اين نقل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همين معنا نيز به‌طور استعاره به كار مى‌رود، مثلاً گفته مى‌شود سايه از فلان جا به جاى ديگر منتقل شد، و يا گفته مى‌شود نور آفتاب و يا چراغ از زمين به ديوار افتاد، و از اين قبيل تعبيرات، معناى انتقال طاعات هم از همين قبيل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از انتقال ثواب طاعات، به انتقال طاعات تعبير شده، و از مسبب به سبب كنايه آورده شده است، و اثبات وصف در محلى و ابطال مثل آن در محلى ديگر را نقل ناميده و همه اين تعبيرات در لسان‌ها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برهان معلوم شده، هر چند كه در لسان شرع وارد نشده باشد، تا چه رسد به اين‌كه در لسان شرع هم وارد شده باشد، اين بود خلاصه گفتار امام غزالى</w:t>
      </w:r>
      <w:r>
        <w:rPr>
          <w:rFonts w:eastAsia="IRNazanin" w:cs="IRNazanin"/>
          <w:color w:val="111111"/>
          <w:sz w:val="28"/>
          <w:szCs w:val="28"/>
          <w:rtl w:val="true"/>
          <w:lang w:bidi="fa-IR"/>
        </w:rPr>
        <w:t xml:space="preserve">. </w:t>
      </w:r>
      <w:bookmarkStart w:id="292" w:name="pg14683_151935"/>
    </w:p>
    <w:p>
      <w:pPr>
        <w:pStyle w:val="Heading5"/>
        <w:numPr>
          <w:ilvl w:val="4"/>
          <w:numId w:val="1"/>
        </w:numPr>
        <w:rPr/>
      </w:pPr>
      <w:bookmarkStart w:id="293" w:name="__RefHeading___Toc3356974_1878427129"/>
      <w:bookmarkStart w:id="294" w:name="_Toc107"/>
      <w:bookmarkEnd w:id="292"/>
      <w:bookmarkEnd w:id="293"/>
      <w:r>
        <w:rPr>
          <w:rtl w:val="true"/>
        </w:rPr>
        <w:t>اشكال بر كلام غزالى</w:t>
      </w:r>
      <w:bookmarkEnd w:id="294"/>
    </w:p>
    <w:p>
      <w:pPr>
        <w:pStyle w:val="BookText"/>
        <w:rPr/>
      </w:pPr>
      <w:r>
        <w:rPr>
          <w:rFonts w:ascii="IRNazanin" w:hAnsi="IRNazanin" w:eastAsia="IRNazanin"/>
          <w:color w:val="111111"/>
          <w:sz w:val="28"/>
          <w:sz w:val="28"/>
          <w:szCs w:val="28"/>
          <w:rtl w:val="true"/>
          <w:lang w:bidi="fa-IR"/>
        </w:rPr>
        <w:t>حاصل گفتار وى اين شد كه اگر رفتارى كه خداى سبحان نسبت به هر قاتل و هر مقتول دارد نقل خوانده شده، در حقيقت استعاره‌اى است در استعاره نخست به استعاره اثر طاعت را طاعت خوانده، و سپس محو چيزى و اثبات چيزى ديگر را نقل ناميده، و ما اگر اين پاسخ را كه غزالى داده در همه احكامى كه براى اعمال شمرديم جارى كنيم بايد همه آن‌ها را مجاز بدانيم در حالى كه خواننده عزيز توجه فرمود، كه گفتيم خداى سبحان اين احكام را بر طبق نظريه عقل عملى و اجتماعى مقرر كرده، و احكام خود را بر اساس آن نظريه‌ها تأسيس نموده، آن‌چه را كه عقل مصالح بداند مصالح دانسته، آن‌چه را مفاسد بشمارد مفاسد دانسته، و شكى نيست كه اين احكام عقلى كه از عقل صادر مى‌شود به اعتقاد حقيقت صادر مى‌شود نه مجاز، و به همين حساب قاتل را به جرم مقتول مؤاخذه نموده، و مقتول و يا ورثه او را به پاداش حسنات قاتل پاداش و هديه مى‌دهد، و هم‌چنين معاملاتى ديگر نظير اين‌كه ناشى از اين اعتقاد است، كه جرم او عين جرم اين، و حسنه اين عين حسنه او است و هم‌چنين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احكام نامبرده است در ظرف اجتماع، كه موطن احكام عقلى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بالنسبه به غير اين ظرف يعنى در ظرف حقايق، البته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احكام مجازند، مگر اين‌كه پاى تحليل عقلى پيش آيد، به اين معنا كه اين مفاهيم از آن‌جا كه مفاهيمى اعتباريه هستند كه از حقايق گرفته شده‌اند و به مجاز و ادعا جزء مصاديق آن حقايق شمرده شدند لا جرم همه آن‌ها با مقايسه با آن حقايق ماخوذه مجازهايى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 xml:space="preserve">) </w:t>
      </w:r>
      <w:bookmarkStart w:id="295" w:name="pg14683_151936"/>
    </w:p>
    <w:p>
      <w:pPr>
        <w:pStyle w:val="Heading4"/>
        <w:numPr>
          <w:ilvl w:val="3"/>
          <w:numId w:val="1"/>
        </w:numPr>
        <w:rPr/>
      </w:pPr>
      <w:bookmarkStart w:id="296" w:name="__RefHeading___Toc3356976_1878427129"/>
      <w:bookmarkStart w:id="297" w:name="_Toc108"/>
      <w:bookmarkEnd w:id="295"/>
      <w:bookmarkEnd w:id="296"/>
      <w:r>
        <w:rPr/>
        <w:t>14</w:t>
      </w:r>
      <w:r>
        <w:rPr>
          <w:rtl w:val="true"/>
        </w:rPr>
        <w:t xml:space="preserve">. </w:t>
      </w:r>
      <w:r>
        <w:rPr>
          <w:rtl w:val="true"/>
        </w:rPr>
        <w:t>محفوظ بودن اعمال و تجسم آن‌ها در قیامت</w:t>
      </w:r>
      <w:bookmarkEnd w:id="297"/>
    </w:p>
    <w:p>
      <w:pPr>
        <w:pStyle w:val="Heading5"/>
        <w:numPr>
          <w:ilvl w:val="4"/>
          <w:numId w:val="1"/>
        </w:numPr>
        <w:rPr/>
      </w:pPr>
      <w:bookmarkStart w:id="298" w:name="__RefHeading___Toc3356978_1878427129"/>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يكى ديگر از احكام اعمال اين است كه به حكم آيات زير اعمال بندگان محفوظ و نوشته شده است، و روزى مجسم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بَيْنَهُأَمَداً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نَكْتُبُ ما قَدَّمُوا وَ آثارَهُمْ، وَ كُلَّ شَی‌ءٍ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278"/>
      </w:r>
    </w:p>
    <w:p>
      <w:pPr>
        <w:pStyle w:val="Heading5"/>
        <w:numPr>
          <w:ilvl w:val="4"/>
          <w:numId w:val="1"/>
        </w:numPr>
        <w:rPr/>
      </w:pPr>
      <w:bookmarkStart w:id="300" w:name="__RefHeading___Toc3356980_1878427129"/>
      <w:bookmarkStart w:id="301" w:name="_Toc110"/>
      <w:bookmarkEnd w:id="300"/>
      <w:r>
        <w:rPr>
          <w:rtl w:val="true"/>
        </w:rPr>
        <w:t>وجود ارتباط بين اعمال انسان و حوادث خارجى اين جهان‌</w:t>
      </w:r>
      <w:bookmarkEnd w:id="301"/>
    </w:p>
    <w:p>
      <w:pPr>
        <w:pStyle w:val="BookText"/>
        <w:rPr/>
      </w:pPr>
      <w:r>
        <w:rPr>
          <w:rFonts w:ascii="IRNazanin" w:hAnsi="IRNazanin" w:eastAsia="IRNazanin"/>
          <w:color w:val="111111"/>
          <w:sz w:val="28"/>
          <w:sz w:val="28"/>
          <w:szCs w:val="28"/>
          <w:rtl w:val="true"/>
          <w:lang w:bidi="fa-IR"/>
        </w:rPr>
        <w:t>يكى ديگر از احكام اعمال اين است كه بين اعمال انسان و حوادثى كه رخ مى‌دهد ارتباط هست، البته منظور ما از اعمال تنها حركات و سكنات خارجيه‌اى است كه عنوان حسنه و سيئه دارند، نه حركات و سكناتى كه آثار هر جسم طبيعى است، به آيات زير توجه فرمائيد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 اين آيات ظاهر در اين است كه ميان اعمال و حوادث تا حدى ارتباط هست، اعمال خير و حوادث خير و اعمال بد و حوادث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كتاب خداى تعالى دو آيه هست كه مطلب را تمام كرده، و به وجود اين ارتباط تصريح نموده است، يكى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و ديگرى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فِي الْبَرِّ وَ الْبَحْرِ بِما كَسَبَتْ أَيْدِي النَّاسِ، لِيُذِيقَهُمْ بَعْضَ الَّذِي عَمِلُوا، لَعَلَّهُمْ يَرْجِعُونَ</w:t>
      </w:r>
      <w:r>
        <w:rPr>
          <w:rFonts w:eastAsia="IRNazanin" w:cs="IRNazanin"/>
          <w:color w:val="111111"/>
          <w:sz w:val="28"/>
          <w:szCs w:val="28"/>
          <w:rtl w:val="true"/>
          <w:lang w:bidi="fa-IR"/>
        </w:rPr>
        <w:t>».</w:t>
      </w:r>
      <w:r>
        <w:rPr>
          <w:rStyle w:val="FootnoteAnchor"/>
          <w:rtl w:val="true"/>
        </w:rPr>
        <w:footnoteReference w:id="28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مى‌شود حوادثى كه در عالم حادث مى‌شود، تا حدى تابع اعمال مردم است، اگر نوع بشر بر طبق رضاى خداى عمل كند، و راه طاعت او را پيش گيرد، نزول خيرات و باز شدن درهاى بركات را در پى دارند، و اگر اين نوع از </w:t>
      </w:r>
      <w:bookmarkStart w:id="302" w:name="pg14683_151938"/>
    </w:p>
    <w:p>
      <w:pPr>
        <w:pStyle w:val="BookText"/>
        <w:rPr/>
      </w:pPr>
      <w:bookmarkEnd w:id="302"/>
      <w:r>
        <w:rPr>
          <w:rFonts w:ascii="IRNazanin" w:hAnsi="IRNazanin" w:eastAsia="IRNazanin"/>
          <w:color w:val="111111"/>
          <w:sz w:val="28"/>
          <w:sz w:val="28"/>
          <w:szCs w:val="28"/>
          <w:rtl w:val="true"/>
          <w:lang w:bidi="fa-IR"/>
        </w:rPr>
        <w:t>راه عبوديت منحرف گشته، ضلالت و فساد نيت را دنبال كنند، و اعمال زشت مرتكب گردند، بايد منتظر ظهور فساد در خشكى و دريا، و هلاكت امت‌ها، و سلب امنيت، و شيوع ظلم، و بروز جنگ‌ها، و ساير بدبختى‌ها باشند، بدبختى‌هايى كه راجع به انسان و اعمال انسان است، و هم‌چنين بايد در انتظار ظهور مصائب و حوادث جوى، حوادثى كه مانند سيل و زلزله و صاعقه و طوفان و امثال آن خانمان برانداز است باشند، و خداى سبحان در كتاب مجيدش به عنوان نمونه داستان سيل عرم، و طوفان نوح، و صاعقه ثمود، و صرصر عاد، و از اين قبيل حوادث را ذكر فرموده</w:t>
      </w:r>
      <w:r>
        <w:rPr>
          <w:rFonts w:eastAsia="IRNazanin" w:cs="IRNazanin"/>
          <w:color w:val="111111"/>
          <w:sz w:val="28"/>
          <w:szCs w:val="28"/>
          <w:rtl w:val="true"/>
          <w:lang w:bidi="fa-IR"/>
        </w:rPr>
        <w:t>.</w:t>
      </w:r>
    </w:p>
    <w:p>
      <w:pPr>
        <w:pStyle w:val="Heading5"/>
        <w:numPr>
          <w:ilvl w:val="4"/>
          <w:numId w:val="1"/>
        </w:numPr>
        <w:rPr/>
      </w:pPr>
      <w:bookmarkStart w:id="303" w:name="__RefHeading___Toc3356982_1878427129"/>
      <w:bookmarkStart w:id="304" w:name="_Toc111"/>
      <w:bookmarkEnd w:id="303"/>
      <w:r>
        <w:rPr>
          <w:rtl w:val="true"/>
        </w:rPr>
        <w:t>نتايج اعمال نيك و بد افراد و جوامع در اين عالم‌</w:t>
      </w:r>
      <w:bookmarkEnd w:id="30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امتى كه طالح و فاسد شد قهراً در رذائل و گناهان فرو مى‌رود، و خدا هم وبال آن‌چه كرده بدو مى‌چشاند، و قهراً منتهى به هلاكت و نابوديشان مى‌شود، به اين آيات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يَسِيرُوا فِي الْأَرْضِ فَيَنْظُرُوا كَيْفَ كانَ عاقِبَةُ الَّذِينَ كانُوا مِنْ قَبْلِهِمْ، كانُوا هُمْ أَشَدَّ مِنْهُمْ قُوَّةً وَ آثاراً فِي الْأَرْضِ، فَأَخَذَهُمُ اللَّهُبِذُنُوبِهِمْ، وَ ما كانَ لَهُمْ مِنَ اللَّهِ مِنْ 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رُسُلَنا تَتْرا كُلَّ ما </w:t>
      </w:r>
    </w:p>
    <w:p>
      <w:pPr>
        <w:pStyle w:val="BookText"/>
        <w:rPr/>
      </w:pPr>
      <w:r>
        <w:rPr>
          <w:rFonts w:ascii="Amiri" w:hAnsi="Amiri" w:eastAsia="Amiri" w:cs="Amiri"/>
          <w:color w:val="111111"/>
          <w:sz w:val="28"/>
          <w:sz w:val="28"/>
          <w:szCs w:val="28"/>
          <w:rtl w:val="true"/>
          <w:lang w:bidi="ar-SA"/>
        </w:rPr>
        <w:t>جاءَ أُمَّةً رَسُولُها كَذَّبُوهُ، فَأَتْبَعْنا بَعْضَهُمْ بَعْضاً، وَ جَعَلْناهُمْ أَحادِيثَ فَبُعْداً لِقَوْمٍ لا يُؤْمِنُونَ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اين آيات همه راجع به امت طالحه بود، و معلوم است كه وضع امت صالحه خلاف اين وضع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هم مثل امت است، او نيز حسنه و سيئه و عذاب و نقمت دارد، چيزى كه هست بسيار مى‌شود كه فرد به نعمت اسلاف و نياكان خود متنعم مى‌شود، هم‌چنان كه به مظالم آنان معذب مى‌گردد، به آيات زير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يُوسُفُ وَ هذا أَخِی، قَدْ مَنَّ اللَّهُ عَلَيْنا، إِنَّهُ مَنْ يَتَّقِ وَ يَصْبِرْ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لا يُضِيعُ أَجْرَ الْمُحْسِنِينَ</w:t>
      </w:r>
      <w:r>
        <w:rPr>
          <w:rFonts w:eastAsia="IRNazanin" w:cs="IRNazanin"/>
          <w:color w:val="111111"/>
          <w:sz w:val="28"/>
          <w:szCs w:val="28"/>
          <w:rtl w:val="true"/>
          <w:lang w:bidi="fa-IR"/>
        </w:rPr>
        <w:t>».</w:t>
      </w:r>
      <w:r>
        <w:rPr>
          <w:rStyle w:val="FootnoteAnchor"/>
          <w:rtl w:val="true"/>
        </w:rPr>
        <w:footnoteReference w:id="28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منتى كه خدا بر او نهاد همان ملك و عزت و نعمت‌هاى ديگر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كه گويا منظور از ياد خير ذريه صالحه‌اى است كه مشمول انعام او باشند، هم‌چنان كه در جايى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w:t>
      </w:r>
    </w:p>
    <w:p>
      <w:pPr>
        <w:pStyle w:val="BookText"/>
        <w:rPr/>
      </w:pPr>
      <w:r>
        <w:rPr>
          <w:rFonts w:ascii="Amiri" w:hAnsi="Amiri" w:eastAsia="Amiri" w:cs="Amiri"/>
          <w:color w:val="111111"/>
          <w:sz w:val="28"/>
          <w:sz w:val="28"/>
          <w:szCs w:val="28"/>
          <w:rtl w:val="true"/>
          <w:lang w:bidi="ar-SA"/>
        </w:rPr>
        <w:t>أَشُدَّهُما، وَ يَسْتَخْرِجا كَنزَهُما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مراد از اين ذريه هر نسل آينده‌ايست كه گرفتار آثار شوم ظلم نياكان خود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وقتى خداى عز و جل نعمتى را بر امتى يا فردى افاضه فرمود، اگر آن امت و يا آن فرد صالح باشد، آن نعمت در واقع هم نعمتى بوده كه خدا بر او انعام فرموده، و يا امتحانى بوده كه خواسته او را به اين وسيله بيازمايد، هم‌چنان كه از سليمان حكايت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لِيَبْلُوَنِي أَ أَشْكُرُ أَمْ أَكْفُرُ وَ مَنْ شَكَرَ فَإِنَّما يَشْكُرُ لِنَفْسِهِ، وَ مَنْ كَفَرَ فَإِنَّ رَبِّي غَنِيٌّ كَرِيمٌ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و اين آيه نظير آيه قبلش دلالت دارد بر اين‌كه خود عمل شكر، يكى از اعمال صالحه‌اى است كه نعمت را در پى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طالح و بد باشد، نعمتى كه خدا به او داده به ظاهر نعمت است، و </w:t>
      </w:r>
    </w:p>
    <w:p>
      <w:pPr>
        <w:pStyle w:val="BookText"/>
        <w:rPr/>
      </w:pPr>
      <w:r>
        <w:rPr>
          <w:rFonts w:ascii="IRNazanin" w:hAnsi="IRNazanin" w:eastAsia="IRNazanin"/>
          <w:color w:val="111111"/>
          <w:sz w:val="28"/>
          <w:sz w:val="28"/>
          <w:szCs w:val="28"/>
          <w:rtl w:val="true"/>
          <w:lang w:bidi="fa-IR"/>
        </w:rPr>
        <w:t xml:space="preserve">در واقع مكرى است كه در حقش كرده، و استدراج و املا است چنان‌كه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مجيدش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يَمْكُرُونَ وَ يَمْكُرُ اللَّهُ وَ اللَّهُ خَيْرُ الْماكِرِينَ</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در باره استدراج و املا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 وَ أُمْلِي لَهُمْ إِنَّ كَيْدِي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وقتى بلاها و مصائب يكى پس از ديگرى مى‌رسد، مردم در مقابل اين نيز مانند نعمت‌ها دو جورند، اگر مردمى و يا فردى باشند صالح، اين مصيبت‌ها براى آنان فتنه و آزمايش است، و خدا به‌وسيلۀ آن بندگان خود را مى‌آزمايد، تا خبيث از طيب و پاك از ناپاك جدا و متمايز شود، و مثل امت صالحه و فرد صالح كه گرفتار آن‌ها مى‌گردد، مثل طلا است كه گرفتار بوته آتش و محك آزمايش مى‌شود، تا خالصش از ناخالص مشخص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 در اين باره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 وَ لِيَعْلَمَ اللَّهُ الَّذِينَ آمَنُوا وَ يَتَّخِذَ مِنْكُمْ شُهَداءَ</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اگر قوم و فردى كه به آن گرفتاری‌ها و مصائب گرفتار شده‌اند طالح و بدكار باشند، خود اين حوادث عذاب و كيفرى است كه در مقابل اعمال خود مى‌بينند، و آيات سابق نيز بر اين معنا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هم يكى از احكام عمل آدمى است، كه به صورت حوادث نيك و بد در مى‌آيد، و عايد صاحب عمل مى‌شود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 آيۀ شريفه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نظرى به بحث ما ندارد؛ بلكه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دنيا و سرگرمى‌هاى آن است، مى‌خواهد بفرمايد لذات دنيا در برابر نعمت‌هايى كه نزد خداى سبحان است قدر و قيمتى ندارد، و به همين جهت خداى تعالى آن را به كفار مى‌دهد، و از آخرت نمى‌دهد، و قدر و قيمت هر چه هست در زندگى آخرت </w:t>
      </w:r>
      <w:bookmarkStart w:id="305" w:name="pg14683_151943"/>
    </w:p>
    <w:p>
      <w:pPr>
        <w:pStyle w:val="BookText"/>
        <w:rPr/>
      </w:pPr>
      <w:bookmarkEnd w:id="305"/>
      <w:r>
        <w:rPr>
          <w:rFonts w:ascii="IRNazanin" w:hAnsi="IRNazanin" w:eastAsia="IRNazanin"/>
          <w:color w:val="111111"/>
          <w:sz w:val="28"/>
          <w:sz w:val="28"/>
          <w:szCs w:val="28"/>
          <w:rtl w:val="true"/>
          <w:lang w:bidi="fa-IR"/>
        </w:rPr>
        <w:t>است، و اگر نبود كه افراد انسان مثل همديگرند و مساعيشان يكى و نظير هم است، هر آينه زندگى دنيا را مخصوص كفار مى‌كرد</w:t>
      </w:r>
      <w:r>
        <w:rPr>
          <w:rFonts w:eastAsia="IRNazanin" w:cs="IRNazanin"/>
          <w:color w:val="111111"/>
          <w:sz w:val="28"/>
          <w:szCs w:val="28"/>
          <w:rtl w:val="true"/>
          <w:lang w:bidi="fa-IR"/>
        </w:rPr>
        <w:t>.</w:t>
      </w:r>
    </w:p>
    <w:p>
      <w:pPr>
        <w:pStyle w:val="Heading4"/>
        <w:numPr>
          <w:ilvl w:val="3"/>
          <w:numId w:val="1"/>
        </w:numPr>
        <w:rPr/>
      </w:pPr>
      <w:bookmarkStart w:id="306" w:name="__RefHeading___Toc3356984_1878427129"/>
      <w:bookmarkStart w:id="307" w:name="_Toc112"/>
      <w:bookmarkEnd w:id="306"/>
      <w:r>
        <w:rPr/>
        <w:t>15</w:t>
      </w:r>
      <w:r>
        <w:rPr>
          <w:rtl w:val="true"/>
        </w:rPr>
        <w:t xml:space="preserve">. </w:t>
      </w:r>
      <w:r>
        <w:rPr>
          <w:rtl w:val="true"/>
        </w:rPr>
        <w:t>تأثیر اعمال ونظام علیت در جهان طبیعت</w:t>
      </w:r>
      <w:bookmarkEnd w:id="307"/>
    </w:p>
    <w:p>
      <w:pPr>
        <w:pStyle w:val="BookText"/>
        <w:rPr/>
      </w:pPr>
      <w:r>
        <w:rPr>
          <w:rFonts w:ascii="IRNazanin" w:hAnsi="IRNazanin" w:eastAsia="IRNazanin"/>
          <w:color w:val="111111"/>
          <w:sz w:val="28"/>
          <w:sz w:val="28"/>
          <w:szCs w:val="28"/>
          <w:rtl w:val="true"/>
          <w:lang w:bidi="fa-IR"/>
        </w:rPr>
        <w:t>اعتقاد به تأثير اعمال انسان در پيدايش حوادث عمومى به معناى انكار نظام عليت در جهان طبيعت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عمومى و مخصوصاً از قبيل سيل‌ها، و زلزله‌ها، و بيماری‌هاى واگير، و جنگ و جدالها، هر يك براى خود علل طبيعى دارد، عللى كه اختصاص به يك قوم و دو قوم ندارد، هر وقت و هر جا آن علل پيدا شد، معلولشان هم پيدا مى‌شود، چه مردم آن‌جا صالح باشند و چه طالح، و بنا بر اين ديگر معنا ندارد پيدايش آن‌ها را به اعمال خوب و بد تعليل و توجيه كنيم، و اين‌گونه تعليلها فرضيه‌هايى است، دينى كه با واقع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اشكال فلسفى است كه منافاتى با بحث تفسيرى ما كه مربوط است به آن‌چه از كلام خدا استفاده مى‌شود ندارد، و ما به زودى اين اشكال را در بحث فلسفى جداگانه‌اى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به‌طور مفصل متعرض مى‌شويم ان شاء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خلاصه بحثى كه در آن‌جا خواهيم كرد اين است كه اين اشكال ناشى از بدفهمى و عدم توجه به منطق قرآن است، و اهل قرآن خيال كرده‌اند اين‌كه قرآن و اهل آن اعمال نيك و بد مردم را باعث حدوث حوادثى نيك و بدمى‌دانند، </w:t>
      </w:r>
    </w:p>
    <w:p>
      <w:pPr>
        <w:pStyle w:val="BookText"/>
        <w:rPr/>
      </w:pPr>
      <w:r>
        <w:rPr>
          <w:rFonts w:ascii="IRNazanin" w:hAnsi="IRNazanin" w:eastAsia="IRNazanin"/>
          <w:color w:val="111111"/>
          <w:sz w:val="28"/>
          <w:sz w:val="28"/>
          <w:szCs w:val="28"/>
          <w:rtl w:val="true"/>
          <w:lang w:bidi="fa-IR"/>
        </w:rPr>
        <w:t>مى‌خواهند به كلى علل طبيعى را از عليت انداخته، تأثير آن‌ها را انكار كنند، و يا بگويند همان‌طور كه علل طبيعى عليت دارد، اين اعمال هم دارد، در حالى كه چنين نيست، اعتقاد به تأثير افعال كه جاى خود دارد، حتى قرآن و اهل آن و؛ بلكه عموم خداپرستان با اثبات صانع نمى‌خواهند قانون عليت و معلوليت عمومى را انكار كنند، و بگويند آن‌چه اتفاق مى‌افتد صرف اتفاق است، و حتى نمى‌خواهند خداى تعالى را در پديد آمدن حوادث شريك علل طبيعى بدانند، بعضى از حوادث را به علل طبيعى مستند كنند، و بعضى ديگر را به خداى تعالى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منظورشان در هر دو مرحله اثبات علتى است، در طول علل طبيعى، اثبات عاملى است معنوى، فوق عوامل مادى، مى‌خواهند بگويند، هم علل طبيعى دست اندر كارند، و هم افعال بندگان و هم خود خداى تعالى، اما به‌طور ترتيب، نزديك‌ترين علت به حدوث حوادث، علل طبيعى است، و باعث به‌كار افتادن عوامل، رحمت و غضب الهى است، و باعث جلب رحمت و فوران غضب الهى، اعمال نيك و بد انسان‌ها است نظير نامه نوشتن كه يك عمل است، هم به نوك قلم نسبتش مى‌دهيم، و هم به خود قلم، و هم به دست و پنجه نويسنده و هم به خود او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حال‌خواهى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حرف چيست؟ مى‌گوييم همان‌طور كه در بحث از نبوت عامه گفتيم، خداى تعالى كه عالم كون را آفريد، و به راه انداخت، انسان را هم به سوى سعادت هستى و كمال زندگيش به راه انداخته، و معلوم است كه يكى از مراحل اين نوع در مسيرش به سوى سعادت، مرحله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بشر در اين مرحله دچار مانعى بشود، كه او را از سير به سوى سعادت متوقف </w:t>
      </w:r>
    </w:p>
    <w:p>
      <w:pPr>
        <w:pStyle w:val="BookText"/>
        <w:rPr/>
      </w:pPr>
      <w:r>
        <w:rPr>
          <w:rFonts w:ascii="IRNazanin" w:hAnsi="IRNazanin" w:eastAsia="IRNazanin"/>
          <w:color w:val="111111"/>
          <w:sz w:val="28"/>
          <w:sz w:val="28"/>
          <w:szCs w:val="28"/>
          <w:rtl w:val="true"/>
          <w:lang w:bidi="fa-IR"/>
        </w:rPr>
        <w:t>نموده، و مشرف به هلاكت و نابودى سازد، خداى تعالى در مقابل آن مانع چيزى قرار مى‌دهد تا آن مانع را بر طرف كند، و اگر آن مانع جزئى از همين انسان‌ها است آن جزء فاسد را از بين مى‌برد، نظير مزاج بدنى كه همواره در جنگ با عوارض و بيماری‌هايى است، كه يا همه بدن و يا عضوى از آن را تهديد مى‌كند، اگر بتواند آن بيمارى را ريشه‌كن مى‌كند، و اگر نتوانست عاجز ماند بدن و يا آن عضو را رها مى‌كند، تا به كلى از كار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مشاهده و تجربه اين معنا را اثبات كرده، كه صانع عالم هر نوع از انواع صنع و تكوين را مجهز به اسلحه دفاع از آفات و فسادهايى كرده كه متوجه به سوى او است، و معنا ندارد كه تمامى موجودات مسلح به اين نوع اسلحه باشند، و تنها نوع و يا فرد انسان از كليت مستثنا باشد و نيز اثبات كرده كه هر موجود نوعى را به دشمنى گرفتار كرده، تا دفاع از خود و دور كردن دشمن وادارش كند به اين‌كه قواى وجودى خود را به كار بگيرد، و از اين راه وجودش كامل شود و به آن غايت و سعادتى كه برايش در نظر گرفته شده برسد، وقتى وضع همه موجودات اين‌طور است، چگونه ممكن است انسان اين‌طور نباشد، و عالم صنع نسبت به خصوص او بى‌اعتنايى كرده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معنايى است كه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بَيْنَهُما لاعِبِينَ، ما خَلَقْناهُما إِلَّا بِالْحَقِّ، وَ لكِنَّ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 نيز آيۀ </w:t>
      </w:r>
    </w:p>
    <w:p>
      <w:pPr>
        <w:pStyle w:val="BookText"/>
        <w:rPr/>
      </w:pPr>
      <w:r>
        <w:rPr>
          <w:rFonts w:ascii="Amiri" w:hAnsi="Amiri" w:eastAsia="Amiri" w:cs="Amiri"/>
          <w:color w:val="111111"/>
          <w:sz w:val="28"/>
          <w:sz w:val="28"/>
          <w:szCs w:val="28"/>
          <w:rtl w:val="true"/>
          <w:lang w:bidi="ar-SA"/>
        </w:rPr>
        <w:t>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ظَنُّ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يك صنعتگر اگر چيزى را به عنوان سرگرمى و تفريح بسازد، بدون اين‌كه عنايتى و حاجتى به آن داشته باشد، همين كه آن را ساخت ارتباطش با آن قطع مى‌شود، و ديگر اعتنايى به آن ندارد كه چه مى‌شود و در كدام خاكروبه مى‌افتد، و فاسد مى‌شود، و اما اگر چيزى را براى منظورى بسازد، همواره مراقب آن خواهد بود، و آن را زير نظر مى‌گيرد، تا اگر خطرى كه آن را از صلاحيت به كار بردن در آن منظور ساقط می‌كند تهديدش كرد، از آن خطر جلوگيرى كند، و به اين منظور اگر صلاح ديد از يكى از اجزاى آن كه در نتيجه دادنش مؤثر است صرف‌نظر مى‌كند، و يا جزئى ديگر به آن اضافه مى‌كند، و يا اگر ديد ديگر منظورش را تأمين نمى‌كند، اوراقش نموده، از نو آن را مى‌سازد، و صنعت جديدى درست مى‌كند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خلقت آسمان‌ها و زمين و موجودات در آن‌ها كه يكى از آن‌ها انسان است نيز چنين است، خداى تعالى آن‌چه را خلق كرده عبث و بيهوده خلق نكرده؛ بلكه براى اين خلق كرده كه به حد كمالش برساند، و دو باره به سوى خودش برگرداند،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خَلَقْناكُمْ عَبَثاً، وَ أَنَّكُمْ إِلَيْنا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ونيز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وقتى وضع بدين قرار باشد، بديهى است كه عنايت الهيه بايد شامل انسان نيز بشود، و او را مانند ساير مخلوقاتش به آن غايتى كه براى رسيدن به آن غايتش آفريده برساند، و براى رساندنش به آن غايت نخست او را دعوت و ارشاد كند، و سپس امتحان و ابتلا را در كارش اعمال كند، و اگر از اين راه هم نشد آن كسى كه غايت خلقت در او باطل شده، و ديگر وجودش به آن غايت نمى‌رسد، و هدايت به دردش نمى‌خورد، آن كس را هلاك سازد، و اين هلاك ساختن خود مايه اتقان در فرد و در نوع است، به سرنوشت امتى خاتمه مى‌دهد، و ديگران را از شر آن امت راحت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الْغَنِيُّ ذُو الرَّحْمَةِ، إِنْ يَشَأْ يُذْهِبْكُمْ وَ يَسْتَخْلِفْ مِنْ بَعْدِكُمْ ما يَشاءُ، كَما أَنْشَأَكُمْ مِنْ ذُرِّيَّةِ قَوْمٍ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دقت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الْغَنِيُّ ذُو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بى‌نياز و داراى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فراموش نفرمائيد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سنت يعنى سنت ابتلا و انتقام سنتى ربانى است كه در كتاب خود آن را سنتى شكست‌ناپذير، و غير مقهور خوانده، و غالب و منصورش معرفى نموده،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 وَ يَعْفُوا عَنْ كَثِيرٍ، وَ ما أَنْتُمْ بِمُعْجِزِينَ فِي الْأَرْضِ، وَ ما لَكُمْ مِنْ دُونِ اللَّهِ مِنْ وَلِيٍّ وَ لا نَصِيرٍ</w:t>
      </w:r>
      <w:r>
        <w:rPr>
          <w:rFonts w:eastAsia="IRNazanin" w:cs="IRNazanin"/>
          <w:color w:val="111111"/>
          <w:sz w:val="28"/>
          <w:szCs w:val="28"/>
          <w:rtl w:val="true"/>
          <w:lang w:bidi="fa-IR"/>
        </w:rPr>
        <w:t>».</w:t>
      </w:r>
      <w:r>
        <w:rPr>
          <w:rStyle w:val="FootnoteAnchor"/>
          <w:rtl w:val="true"/>
        </w:rPr>
        <w:footnoteReference w:id="307"/>
      </w:r>
      <w:bookmarkStart w:id="308" w:name="pg14683_151948"/>
    </w:p>
    <w:p>
      <w:pPr>
        <w:pStyle w:val="BookText"/>
        <w:rPr/>
      </w:pPr>
      <w:bookmarkEnd w:id="308"/>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كَلِمَتُنا لِعِبادِنَا الْمُرْسَلِينَ، أنَّهُم لَهُمُ الْمَنْصُورُونَ، وَ إِنَّ جُنْدَنا لَهُمُ الْغالِبُونَ</w:t>
      </w:r>
      <w:r>
        <w:rPr>
          <w:rFonts w:eastAsia="Amiri" w:cs="Amiri" w:ascii="Amiri" w:hAnsi="Amiri"/>
          <w:color w:val="111111"/>
          <w:sz w:val="28"/>
          <w:szCs w:val="28"/>
          <w:rtl w:val="true"/>
          <w:lang w:bidi="ar-SA"/>
        </w:rPr>
        <w:t>».</w:t>
      </w:r>
      <w:r>
        <w:rPr>
          <w:rStyle w:val="FootnoteAnchor"/>
          <w:rtl w:val="true"/>
        </w:rPr>
        <w:footnoteReference w:id="308"/>
      </w:r>
    </w:p>
    <w:p>
      <w:pPr>
        <w:pStyle w:val="Heading4"/>
        <w:numPr>
          <w:ilvl w:val="3"/>
          <w:numId w:val="1"/>
        </w:numPr>
        <w:rPr/>
      </w:pPr>
      <w:bookmarkStart w:id="309" w:name="__RefHeading___Toc3356986_1878427129"/>
      <w:bookmarkStart w:id="310" w:name="_Toc113"/>
      <w:bookmarkEnd w:id="309"/>
      <w:r>
        <w:rPr/>
        <w:t>16</w:t>
      </w:r>
      <w:r>
        <w:rPr>
          <w:rtl w:val="true"/>
        </w:rPr>
        <w:t xml:space="preserve">. </w:t>
      </w:r>
      <w:r>
        <w:rPr>
          <w:rtl w:val="true"/>
        </w:rPr>
        <w:t>غلبه عوامل سعادت بر عوامل شقاوت</w:t>
      </w:r>
      <w:bookmarkEnd w:id="310"/>
    </w:p>
    <w:p>
      <w:pPr>
        <w:pStyle w:val="Heading5"/>
        <w:numPr>
          <w:ilvl w:val="4"/>
          <w:numId w:val="1"/>
        </w:numPr>
        <w:rPr/>
      </w:pPr>
      <w:bookmarkStart w:id="311" w:name="__RefHeading___Toc3356988_1878427129"/>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يكى ديگر از احكام اعمال از حيث سعادت و شقاوت اين است كه عوامل سعادت بر عوامل شقاوت غلبه دارد، و بر آن فائق است، و از طايفه اول هر صفت و خصوصيت جميله‌اى چون فتح و پيروزى و ثبات و استقرار و امنيت و تاصل و بقا است، هم‌چنان كه مقابلات اين صفات يعنى بى‌دوامى و بطلان و تزلزل و ترس و زوال و مغلوبيت و نظاير آن از جمله عوامل طايفه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قرآنى در اين معنا بسيار زياد است، و در اين باره كافى است آيات زير را از نظر بگذرانى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كَلِمَةً طَيِّبَةً كَشَجَرَةٍ طَيِّبَةٍ، أَصْلُها ثابِتٌ، وَ فَرْعُها فِي السَّماءِ، تُؤْتِي أُكُلَها كُلَّ حِينٍ بِإِذْنِ رَبِّها، وَ يَضْرِبُ اللَّهُ الْأَمْثالَ لِلنَّاسِ لَعَلَّهُمْ يَتَذَكَّرُونَ وَ مَثَلُ كَلِمَةٍ خَبِيثَةٍ، كَشَجَرَةٍ خَبِيثَةٍ، اجْتُثَّتْ مِنْ فَوْقِ الْأَرْضِ، ما لَها مِنْ قَرارٍ، يُثَبِّتُ اللَّهُ الَّذِينَ آمَنُوا بِالْقَوْلِ الثَّابِتِ، فِي الْحَياةِ الدُّنْيا، وَ فِي الْآخِرَةِ، وَ يُضِلُّ اللَّهُ الظَّالِمِينَ، وَ يَفْعَلُ اللَّهُ ما يَشاءُ</w:t>
      </w:r>
      <w:r>
        <w:rPr>
          <w:rFonts w:eastAsia="IRNazanin" w:cs="IRNazanin"/>
          <w:color w:val="111111"/>
          <w:sz w:val="28"/>
          <w:szCs w:val="28"/>
          <w:rtl w:val="true"/>
          <w:lang w:bidi="fa-IR"/>
        </w:rPr>
        <w:t>».</w:t>
      </w:r>
      <w:r>
        <w:rPr>
          <w:rStyle w:val="FootnoteAnchor"/>
          <w:rtl w:val="true"/>
        </w:rPr>
        <w:footnoteReference w:id="3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آيۀ شريفه حق را به درختى طيب و ريشه‌دار و بارور، و باطل را به بوته‌اى خبيث و بى‌ريشه و بى‌دوام و بى‌خاصيت مثل زده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لِيُحِقَّ الْحَقَّ وَ </w:t>
      </w:r>
      <w:bookmarkStart w:id="313" w:name="pg14683_151949"/>
    </w:p>
    <w:p>
      <w:pPr>
        <w:pStyle w:val="BookText"/>
        <w:rPr/>
      </w:pPr>
      <w:bookmarkEnd w:id="313"/>
      <w:r>
        <w:rPr>
          <w:rFonts w:ascii="Amiri" w:hAnsi="Amiri" w:eastAsia="Amiri" w:cs="Amiri"/>
          <w:color w:val="111111"/>
          <w:sz w:val="28"/>
          <w:sz w:val="28"/>
          <w:szCs w:val="28"/>
          <w:rtl w:val="true"/>
          <w:lang w:bidi="ar-SA"/>
        </w:rPr>
        <w:t>يُبْطِلَ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از آن تقوا است</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كَلِمَتُنا لِعِبادِنَا الْمُرْسَلِينَ، أنَّهُم لَهُمُ الْمَنْصُورُونَ، وَ إِنَّ جُنْدَنا لَهُمُ الْغالِبُونَ</w:t>
      </w:r>
      <w:r>
        <w:rPr>
          <w:rFonts w:eastAsia="Amiri" w:cs="Amiri" w:ascii="Amiri" w:hAnsi="Amiri"/>
          <w:color w:val="111111"/>
          <w:sz w:val="28"/>
          <w:szCs w:val="28"/>
          <w:rtl w:val="true"/>
          <w:lang w:bidi="ar-SA"/>
        </w:rPr>
        <w:t>».</w:t>
      </w:r>
      <w:r>
        <w:rPr>
          <w:rStyle w:val="FootnoteAnchor"/>
          <w:rtl w:val="true"/>
        </w:rPr>
        <w:footnoteReference w:id="312"/>
      </w:r>
    </w:p>
    <w:p>
      <w:pPr>
        <w:pStyle w:val="Heading5"/>
        <w:numPr>
          <w:ilvl w:val="4"/>
          <w:numId w:val="1"/>
        </w:numPr>
        <w:rPr/>
      </w:pPr>
      <w:bookmarkStart w:id="314" w:name="__RefHeading___Toc3356990_1878427129"/>
      <w:bookmarkStart w:id="315" w:name="_Toc115"/>
      <w:bookmarkEnd w:id="314"/>
      <w:r>
        <w:rPr>
          <w:rtl w:val="true"/>
        </w:rPr>
        <w:t>به علت محدود بودن فكر و درك انسان، غلبه خدايى براى اكثريت مردم مجهول است</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عَلى أَمْرِهِ،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 آياتى ديگر نظير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ذيل آيه اخير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بيش‌تر مردم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اشعار به اين دارد كه اين غلبه خدايى طورى نيست كه همه مردم آن را بفهمند؛ بلكه اكثر مردم نسبت بدان جاهلند، و اگر اين غلبه غلبه محسوس بود، همه آن را مى‌ديدند، و ديگر معنا نداشت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مردم نمى‌دانند، پس غلبه نامبرده از دو جهت براى اكثريت مردم مجهول است، و آن‌ها كه منكر آنندانكارشان از دو جهت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اين‌كه فكر انسان محدود است و تنها پيش پاى خود را مى‌بيند، و مى‌فهمد، و اما امورى كه از نظر او غايب است نمى‌بيند، او هر چه مى‌گويد در باره وضع روز حاضرش مى‌گويد، و از آينده خود غافل است، تنها دولت يك روزه را </w:t>
      </w:r>
    </w:p>
    <w:p>
      <w:pPr>
        <w:pStyle w:val="BookText"/>
        <w:rPr/>
      </w:pPr>
      <w:r>
        <w:rPr>
          <w:rFonts w:ascii="IRNazanin" w:hAnsi="IRNazanin" w:eastAsia="IRNazanin"/>
          <w:color w:val="111111"/>
          <w:sz w:val="28"/>
          <w:sz w:val="28"/>
          <w:szCs w:val="28"/>
          <w:rtl w:val="true"/>
          <w:lang w:bidi="fa-IR"/>
        </w:rPr>
        <w:t>دولت و غلبه يك ساعته را غلبه مى‌داند، و عمر كوتاه خود و زندگى اندك خويش را معيار و مقياس قرار داده، بر طبق آن بر له يا عليه كل جهان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خداى سبحان كه محيط به زمان و مكان، و حاكم بر دنيا و آخرت، و قيوم بر هر چيز است، وقتى حكمى مى‌كند حكمش فصل، و چون قضايى مى‌راند قضايش حتم است، دنيا و عقبى نسبت به او حاضر، و عالم واحدى است، او ترس فوت ندارد، و به همين جهت در هيچ امرى عجله نمى‌كند، پس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واقع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فساد يك روز را وسيله اصلاح عمرى، و يا محروميت فردى را وسيله رستگارى امتى قرار دهد، آن وقت جاهل تنگ نظر خيال مى‌كند كه وضع آن يك فرد خدا را به ستوه آورده، و خدا نتوانسته آن را اصلاح كند، و يا فكر مى‌كند خدا مغلوب هم مى‌شود، و كسانى مى‌توانند از او پيشى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حكمى است كه مى‌رانند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نمى‌دانند كه خداى سبحان همان‌طور كه يك قطعه زمان را مى‌بيند، سراپاى سلسله زمان را هم مى‌بيند، و همان‌طور كه بر يك فرد از خلق خود حكم مى‌كند، بر تمامى خلق نيز حكم مى‌كند، هيچ كارى او را از كارهايى ديگر باز نمى‌دارد و حفظ زمين و آسمان خسته‌اش نمى‌كند، خدايى است على و عظيم، همو است كه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يَغُرَّنَّكَ تَقَلُّبُ الَّذِينَ كَفَرُوا فِي الْبِلادِ، مَتاعٌ قَلِيلٌ ثُمَّ مَأْواهُمْ جَهَنَّمُ، وَ بِئْسَ الْمِهادُ</w:t>
      </w:r>
      <w:r>
        <w:rPr>
          <w:rFonts w:eastAsia="IRNazanin" w:cs="IRNazanin"/>
          <w:color w:val="111111"/>
          <w:sz w:val="28"/>
          <w:szCs w:val="28"/>
          <w:rtl w:val="true"/>
          <w:lang w:bidi="fa-IR"/>
        </w:rPr>
        <w:t>».</w:t>
      </w:r>
      <w:r>
        <w:rPr>
          <w:rStyle w:val="FootnoteAnchor"/>
          <w:rtl w:val="true"/>
        </w:rPr>
        <w:footnoteReference w:id="314"/>
      </w:r>
      <w:bookmarkStart w:id="316" w:name="pg14683_151951"/>
    </w:p>
    <w:p>
      <w:pPr>
        <w:pStyle w:val="Heading5"/>
        <w:numPr>
          <w:ilvl w:val="4"/>
          <w:numId w:val="1"/>
        </w:numPr>
        <w:rPr/>
      </w:pPr>
      <w:bookmarkStart w:id="317" w:name="__RefHeading___Toc3356992_1878427129"/>
      <w:bookmarkStart w:id="318" w:name="_Toc116"/>
      <w:bookmarkEnd w:id="316"/>
      <w:bookmarkEnd w:id="317"/>
      <w:r>
        <w:rPr>
          <w:rtl w:val="true"/>
        </w:rPr>
        <w:t>غلبه معنويات غير غلبه جسمانيات است</w:t>
      </w:r>
      <w:bookmarkEnd w:id="318"/>
    </w:p>
    <w:p>
      <w:pPr>
        <w:pStyle w:val="BookText"/>
        <w:rPr/>
      </w:pPr>
      <w:r>
        <w:rPr>
          <w:rFonts w:ascii="IRNazanin" w:hAnsi="IRNazanin" w:eastAsia="IRNazanin"/>
          <w:color w:val="111111"/>
          <w:sz w:val="28"/>
          <w:sz w:val="28"/>
          <w:szCs w:val="28"/>
          <w:rtl w:val="true"/>
          <w:lang w:bidi="fa-IR"/>
        </w:rPr>
        <w:t xml:space="preserve">دوم اين‌كه غلبه معنويات غير غلبه جسمانيات است، چون غلبه جسمانيات اين است كه مسلط بر افعال شود، و آن را منقاد و مطيع قاهر و غالب سازد به اين معنا كه حريت اختيار را سلب نموده، كره و اجبار را گسترش دهد، همان‌طور كه عادت سلاطين مستبد و غالب همين است، كه بعد از غلبه عده‌اى را مى‌كشند، جمعى را اسير مى‌كنند، و در بقيه به دل‌خواه خود تحكم و زورگويى روا مى‌دارند از سوى ديگر تجربه و حكم و برهان هم دلالت دارد بر اين‌كه فشار و كره دوام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مى‌گويند به نيزه مى‌توان تكيه داد اما روى نيزه نمى‌توان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سلطه اجانب هيچوقت بر امت‌هاى زنده استقرار دائمى نيافته؛ بلكه در گرو چند روزى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غلبه معنويات كه دل‌هايى يافت مى‌شود تا در آن منزل گيرد، و افرادى معتقد و مؤمن به آن بار مى‌آورد، و معلوم است كه نه ما فوق ايمان تام درجه‌اى هست، و نه چون احكام آن حصنى است، وقتى ايمان به يكى از امور معنوى در دل پيدا مى‌شود، هر چند كه روزى و برهه‌اى از زمان نگذارند ظهور كند، بالآخره روزى خودنمايى خواهد كرد، و دهرى طولانى حكومت خواهد كرد، و به همين جهت است كه مى‌بينيم دولت‌هاى بزرگ و جوامع زنده امروز كمال اعتنا را به مسأله تبليغ دارند، بيش از آن مقدارى كه به ارتش و سلاحهاى جنگى اعتنا به خرج مى‌دهند، چون مى‌دانند كه سلاح معنوى شديدتر از سلاح ارتش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تازه اين در معنويات صورى و موهوماتى است كه مردم در شؤون اجتماعى خود به آن اعتقاد دارند، و امور موهوم هم از حد خيال و وهم تجاوز نمى‌كند، حال </w:t>
      </w:r>
    </w:p>
    <w:p>
      <w:pPr>
        <w:pStyle w:val="BookText"/>
        <w:rPr/>
      </w:pPr>
      <w:r>
        <w:rPr>
          <w:rFonts w:ascii="IRNazanin" w:hAnsi="IRNazanin" w:eastAsia="IRNazanin"/>
          <w:color w:val="111111"/>
          <w:sz w:val="28"/>
          <w:sz w:val="28"/>
          <w:szCs w:val="28"/>
          <w:rtl w:val="true"/>
          <w:lang w:bidi="fa-IR"/>
        </w:rPr>
        <w:t xml:space="preserve">ببين غلبه و دوام معنويات حقيقى كه خداى سبحان بدان دعوت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نهاد خود بشر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و چقدر ريشه‌دار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از اين جهت كه حق است چيزى جز باطل و ضلالت در مقابلش قرار ندارد، هم‌چنان كه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معلوم است كه باطل تاب مقاومت در برابر حق را ندارد، پس همواره غلبه با حجت حق است بر باطل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حق است، از همين جهت كه حق است، و اما وضع حق از حيث تأثير و رساندن بشر به هدف، نيز غلبه‌اش شكست ناپذير است، نه تخلف دارد و نه اختلاف، چون اگر مؤمن به حق بر دشمن حق غلبه كند، و در همين ظاهر زندگى دنيا بر او چيره گردد كه معلوم است هم پيروز است و هم ماجور، و اگر دشمن حق بر او غلبه كند، باز هم ضرر نمى‌كند حتى اگر او را مجبور به كارى كند وظيفه‌اش اين است كه طبق اجبار و اضطرار عمل كند، و همين عمل باز مطابق رضاى خداى تعالى است،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حتى اگر او را بكشد مرگش مرگ نيست؛ بلكه حياتى است طيب،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فِي سَبِيلِ اللَّهِ أَمْواتٌ بَلْ أَحْياءٌ وَ لكِنْ لا تَشْعُرُونَ</w:t>
      </w:r>
      <w:r>
        <w:rPr>
          <w:rFonts w:eastAsia="IRNazanin" w:cs="IRNazanin"/>
          <w:color w:val="111111"/>
          <w:sz w:val="28"/>
          <w:szCs w:val="28"/>
          <w:rtl w:val="true"/>
          <w:lang w:bidi="fa-IR"/>
        </w:rPr>
        <w:t>».</w:t>
      </w:r>
      <w:r>
        <w:rPr>
          <w:rStyle w:val="FootnoteAnchor"/>
          <w:rtl w:val="true"/>
        </w:rPr>
        <w:footnoteReference w:id="317"/>
      </w:r>
      <w:bookmarkStart w:id="319" w:name="pg14683_151953"/>
    </w:p>
    <w:p>
      <w:pPr>
        <w:pStyle w:val="Heading5"/>
        <w:numPr>
          <w:ilvl w:val="4"/>
          <w:numId w:val="1"/>
        </w:numPr>
        <w:rPr/>
      </w:pPr>
      <w:bookmarkStart w:id="320" w:name="__RefHeading___Toc3356994_1878427129"/>
      <w:bookmarkStart w:id="321" w:name="_Toc117"/>
      <w:bookmarkEnd w:id="319"/>
      <w:bookmarkEnd w:id="320"/>
      <w:r>
        <w:rPr>
          <w:rtl w:val="true"/>
        </w:rPr>
        <w:t>مؤمن، منصور و غير مغلوب</w:t>
      </w:r>
      <w:bookmarkEnd w:id="321"/>
    </w:p>
    <w:p>
      <w:pPr>
        <w:pStyle w:val="BookText"/>
        <w:rPr/>
      </w:pPr>
      <w:r>
        <w:rPr>
          <w:rFonts w:ascii="Amiri" w:hAnsi="Amiri" w:eastAsia="Amiri" w:cs="Amiri"/>
          <w:color w:val="111111"/>
          <w:sz w:val="28"/>
          <w:sz w:val="28"/>
          <w:szCs w:val="28"/>
          <w:rtl w:val="true"/>
          <w:lang w:bidi="ar-SA"/>
        </w:rPr>
        <w:t>مؤمن در هر حال منصور و غير مغلوب است و حق در دنيا هم در ظاهر و هم در باطن غالب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مؤمن در هر حال و هميشه منصور و غير مغلوب است، حال يا هم در ظاهر و هم در باطن، و يا تنها در باطن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إِحْدَى الْحُسْنَيَيْنِ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اين‌جا روشن مى‌شود كه حق در دنيا غالب است، هم در ظاهر دنيا و هم در باطن آن، اما در ظاهر براى اين‌كه عالم خلقت همان‌طور كه توجه فرموديد نوع انسانى را تكوينا به سوى حق و سعادت هدايت مى‌كند، و به زودى بشر را به هدف نهايى مى‌رساند، آرى غلبه‌اى كه به ظاهر از باطل مى‌بينيم، تاخت و تازهايى بى‌دوام است كه نبايد بدان اعتنا كرد، و بايد دانست كه تاخت و تاز باطل همواره مقدمه‌ايست براى ظهور حق، رشته زمان هم كه به آخر نرسيده و روزگار هنوز تمام نشده و نظام هستى هم هرگز شكست نمى‌خورد، و اما اين‌كه گفتيم در باطن هم غالب است، براى اين‌كه حجت و دليل قاطع هميشه با حق است و باطل هيچ دليلى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حق عبارت است از قول و فعلى كه متصف به صفات جميله‌اى چون ثبات و بقا و حسن باشد، و قول و فعل باطل آن است كه متصف به صفات ناپسند چون تزلزل و زوال و قبح و بدى باشد، وجهش همان </w:t>
      </w:r>
    </w:p>
    <w:p>
      <w:pPr>
        <w:pStyle w:val="BookText"/>
        <w:rPr/>
      </w:pPr>
      <w:r>
        <w:rPr>
          <w:rFonts w:ascii="IRNazanin" w:hAnsi="IRNazanin" w:eastAsia="IRNazanin"/>
          <w:color w:val="111111"/>
          <w:sz w:val="28"/>
          <w:sz w:val="28"/>
          <w:szCs w:val="28"/>
          <w:rtl w:val="true"/>
          <w:lang w:bidi="fa-IR"/>
        </w:rPr>
        <w:t>است كه در بحث‌هاى گذشته به آن اشاره كرديم، و گفتيم از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 خالِقُ كُلِّ شَی‌ءٍ</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شَی‌ءٍ خَلَقَهُ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استفاده مى‌شود كه سيئات و بدی‌ها اعدام و بطلان‌هايى هستند كه مستند به خدا نمى‌باشند، زيرا هستى مستند به خداى فاطر و مفيض وجود است، نه نيستى‌ها، به خلاف حسنات كه چون به حكم آيات مذكوره مستند به خدايند، امور وجودى هستند، و به همين جهت است كه فعل و قول حسن منشأ هر جمال و منبع هر خير و سعادت از قبيل ثبات و بقا و بركت و نفع است، و بر عكس قول و فعل بد منشأ هر زشتى و منبع هر بدبختى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خداى تعالى در همين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322"/>
      </w:r>
      <w:bookmarkStart w:id="322" w:name="pg14683_151955"/>
    </w:p>
    <w:p>
      <w:pPr>
        <w:pStyle w:val="Heading4"/>
        <w:numPr>
          <w:ilvl w:val="3"/>
          <w:numId w:val="1"/>
        </w:numPr>
        <w:rPr/>
      </w:pPr>
      <w:bookmarkStart w:id="323" w:name="__RefHeading___Toc3356996_1878427129"/>
      <w:bookmarkStart w:id="324" w:name="_Toc118"/>
      <w:bookmarkEnd w:id="322"/>
      <w:bookmarkEnd w:id="323"/>
      <w:r>
        <w:rPr/>
        <w:t>17</w:t>
      </w:r>
      <w:r>
        <w:rPr>
          <w:rtl w:val="true"/>
        </w:rPr>
        <w:t xml:space="preserve">. </w:t>
      </w:r>
      <w:r>
        <w:rPr>
          <w:rtl w:val="true"/>
        </w:rPr>
        <w:t>حسنات منطبق بر حكم عقل است</w:t>
      </w:r>
      <w:bookmarkEnd w:id="324"/>
    </w:p>
    <w:p>
      <w:pPr>
        <w:pStyle w:val="Heading5"/>
        <w:numPr>
          <w:ilvl w:val="4"/>
          <w:numId w:val="1"/>
        </w:numPr>
        <w:rPr/>
      </w:pPr>
      <w:bookmarkStart w:id="325" w:name="__RefHeading___Toc3356998_1878427129"/>
      <w:bookmarkStart w:id="326" w:name="_Toc119"/>
      <w:bookmarkEnd w:id="325"/>
      <w:r>
        <w:rPr>
          <w:rtl w:val="true"/>
        </w:rPr>
        <w:t xml:space="preserve">اقوال و افعال نيك </w:t>
      </w:r>
      <w:r>
        <w:rPr>
          <w:rtl w:val="true"/>
        </w:rPr>
        <w:t>(</w:t>
      </w:r>
      <w:r>
        <w:rPr>
          <w:rtl w:val="true"/>
        </w:rPr>
        <w:t>حسنات</w:t>
      </w:r>
      <w:r>
        <w:rPr>
          <w:rtl w:val="true"/>
        </w:rPr>
        <w:t xml:space="preserve">) </w:t>
      </w:r>
      <w:r>
        <w:rPr>
          <w:rtl w:val="true"/>
        </w:rPr>
        <w:t>منطبق بر حكم عقل هستند</w:t>
      </w:r>
      <w:bookmarkEnd w:id="326"/>
    </w:p>
    <w:p>
      <w:pPr>
        <w:pStyle w:val="BookText"/>
        <w:rPr/>
      </w:pPr>
      <w:r>
        <w:rPr>
          <w:rFonts w:ascii="IRNazanin" w:hAnsi="IRNazanin" w:eastAsia="IRNazanin"/>
          <w:color w:val="111111"/>
          <w:sz w:val="28"/>
          <w:sz w:val="28"/>
          <w:szCs w:val="28"/>
          <w:rtl w:val="true"/>
          <w:lang w:bidi="fa-IR"/>
        </w:rPr>
        <w:t xml:space="preserve">يكى ديگر از احكام اعمال اين است كه حسنات چه اقوال و چه افعال مطابق حكم عقل است، به خلاف سيئات كه چه اقوالش و چه افعالش بر خلاف عقلند، و در سابق هم گفتيم كه خداى سبحان اساس تمامى آن‌چه را كه براى بشر بيان كرده عقل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ما از عقل همان نيرويى است كه به‌وسيلۀ آن انسان حق را از باطل و خوب را از بد تميز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مردم را به پيروى از عقل سفارش نموده، و از چيزى كه سلامت و حكمرانى آن را مختل مى‌سازد نهى فرموده، مانند شراب، و قمار، و لهو و غش، و غرر در معاملات، و نيز از دروغ، وافترا، و بهتان و خيانت، و ترور، و هر عملى كه سلامت عقل در حكمرانى را مختل مى‌سازد نهى فرموده، چون همه اين كارها عقل انسان را در مرحله عمل دچار خبط مى‌كند، و اين را هم مى‌دانيم كه اساس حيات بشر در همه شؤون فردى و اجتماعيش بر سلامت ادراك و صحت فكر و انديشه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خواننده عزيز اگر مفاسد اجتماعيه و فرديه را، حتى آن مفاسدى كه فسادش براى همه جوامع مسلم است، و كسى منكر آن نيست، مورد تجزيه و تحليل قرار دهى،خواهى ديد كه اساس آن مفاسد اعمالى است كه باعث از كار افتادن عقل در حكومت و هدايت است، و بقيه مفاسد هم هر قدر </w:t>
      </w:r>
      <w:bookmarkStart w:id="327" w:name="pg14683_151956"/>
    </w:p>
    <w:p>
      <w:pPr>
        <w:pStyle w:val="BookText"/>
        <w:rPr/>
      </w:pPr>
      <w:bookmarkEnd w:id="327"/>
      <w:r>
        <w:rPr>
          <w:rFonts w:ascii="IRNazanin" w:hAnsi="IRNazanin" w:eastAsia="IRNazanin"/>
          <w:color w:val="111111"/>
          <w:sz w:val="28"/>
          <w:sz w:val="28"/>
          <w:szCs w:val="28"/>
          <w:rtl w:val="true"/>
          <w:lang w:bidi="fa-IR"/>
        </w:rPr>
        <w:t>كه زياد باشد، و هر قدر بزرگ باشد، باز اساسش همين بطلان حكومت عقل است، كه جاى توضيحش محل ديگرى است، كه ان شاء اللَّه تعالى خواهد آمد</w:t>
      </w:r>
      <w:r>
        <w:rPr>
          <w:rFonts w:eastAsia="IRNazanin" w:cs="IRNazanin"/>
          <w:color w:val="111111"/>
          <w:sz w:val="28"/>
          <w:szCs w:val="28"/>
          <w:rtl w:val="true"/>
          <w:lang w:bidi="fa-IR"/>
        </w:rPr>
        <w:t>.</w:t>
      </w:r>
    </w:p>
    <w:p>
      <w:pPr>
        <w:pStyle w:val="Heading5"/>
        <w:numPr>
          <w:ilvl w:val="4"/>
          <w:numId w:val="1"/>
        </w:numPr>
        <w:rPr/>
      </w:pPr>
      <w:bookmarkStart w:id="328" w:name="__RefHeading___Toc3357000_1878427129"/>
      <w:bookmarkStart w:id="329" w:name="_Toc120"/>
      <w:bookmarkEnd w:id="328"/>
      <w:r>
        <w:rPr>
          <w:rtl w:val="true"/>
        </w:rPr>
        <w:t>بحث روايتى</w:t>
      </w:r>
      <w:bookmarkEnd w:id="329"/>
    </w:p>
    <w:p>
      <w:pPr>
        <w:pStyle w:val="BookText"/>
        <w:rPr/>
      </w:pPr>
      <w:r>
        <w:rPr>
          <w:rFonts w:ascii="IRNazanin" w:hAnsi="IRNazanin" w:eastAsia="IRNazanin"/>
          <w:color w:val="111111"/>
          <w:sz w:val="28"/>
          <w:sz w:val="28"/>
          <w:szCs w:val="28"/>
          <w:rtl w:val="true"/>
          <w:lang w:bidi="fa-IR"/>
        </w:rPr>
        <w:t>در الدر المنثور است كه ابن جرير از ابن عباس روايت كرده كه گفت من 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از خدا به آن‌چه برايت مقدر كرده راضى باش هر چند كه مخالف خواسته و آرزويت باشد، براى اين‌كه مقدرات تو از پيش در كتاب خدا ثبت شده،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در كجاى قرآن است، با اين‌كه من قرآن را 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چيزى بياد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تَكْرَهُوا شَيْئاً وَ هُوَ خَيْرٌ لَكُمْ، وَ عَسى أَنْ تُحِبُّوا شَيْئاً وَ هُوَ شَرٌّ لَكُمْ، وَ اللَّهُ يَعْلَمُ وَ أَنْتُمْ لا تَعْلَمُونَ</w:t>
      </w:r>
      <w:r>
        <w:rPr>
          <w:rFonts w:eastAsia="IRNazanin" w:cs="IRNazanin"/>
          <w:color w:val="111111"/>
          <w:sz w:val="28"/>
          <w:szCs w:val="28"/>
          <w:rtl w:val="true"/>
          <w:lang w:bidi="fa-IR"/>
        </w:rPr>
        <w:t>».</w:t>
      </w:r>
      <w:r>
        <w:rPr>
          <w:rStyle w:val="FootnoteAnchor"/>
          <w:rtl w:val="true"/>
        </w:rPr>
        <w:footnoteReference w:id="32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اشعار و اشاره‌اى هست به اين‌كه تقدير تنها اختصاص به تكوين و مقدرات زندگى ندارد؛ بلكه شامل تشريع هم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آيۀ شريفه راجع به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به اختلاف اعتبارات مختلف مى‌شود و اما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آيۀ شريفه دلالتى بر آن ندارد، و ما در سابق هم گفته‌ايم كه اين كلمه در مورد خداى تعالى هم به همان معناى لغويش در قرآن به‌كار رفته، كه همان اظهار اميد باشد، پس نبايد به گفته بعضى‌ها اعتنا كرد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همه چيز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عسى در قرآن و از ناحيه خدا واجب است، و از </w:t>
      </w:r>
    </w:p>
    <w:p>
      <w:pPr>
        <w:pStyle w:val="BookText"/>
        <w:rPr/>
      </w:pPr>
      <w:r>
        <w:rPr>
          <w:rFonts w:ascii="IRNazanin" w:hAnsi="IRNazanin" w:eastAsia="IRNazanin"/>
          <w:color w:val="111111"/>
          <w:sz w:val="28"/>
          <w:sz w:val="28"/>
          <w:szCs w:val="28"/>
          <w:rtl w:val="true"/>
          <w:lang w:bidi="fa-IR"/>
        </w:rPr>
        <w:t xml:space="preserve">اين عجيب‌تر مطلبى است كه از بعضى مفسرين نقل شده كه گفته‌اند هر چيزى كه در قرآن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واجب است، مگر دو جا يكى در مسأله تحريم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رَبُّهُ إِنْ طَلَّقَكُنَّ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يكى هم در سرگذشت بنى‌اسرائيل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رَبُّكُمْ أَنْ يَرْحَمَكُمْ</w:t>
      </w:r>
      <w:r>
        <w:rPr>
          <w:rFonts w:eastAsia="IRNazanin" w:cs="IRNazanin"/>
          <w:color w:val="111111"/>
          <w:sz w:val="28"/>
          <w:szCs w:val="28"/>
          <w:rtl w:val="true"/>
          <w:lang w:bidi="fa-IR"/>
        </w:rPr>
        <w:t>».</w:t>
      </w:r>
      <w:r>
        <w:rPr>
          <w:rStyle w:val="FootnoteAnchor"/>
          <w:rtl w:val="true"/>
        </w:rPr>
        <w:footnoteReference w:id="32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الدر المنثور است كه ابن جرير از طريق سدى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قشونى به ناحيه‌اى فرستاد، و در آن قشون هفت نفر يك فرمانده داشتند، كه فرمانده آنان عبد اللَّه بن جحش اسدى و بقيه نفرات عمار ياسر بود، و ابو‌حذيفة بن عتبة بن ربيعة، و سعد بن ابى‌وقاص، و عتبة بن صفوان سلمى، هم پيمان بنى‌نوفل، و سهل بن بيضا، و عامر بن فهيرة، و واقد بن عبد اللَّه يربوعى، هم پيمان عمر بن خطاب،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نوشت براى فرمانده آنان، و دستور داد آن را نخواند تا به ملل برسد، و در آن‌جا پياده شود همين كه عبد اللَّه و نفراتش به آن بيابان رسيدند، نامه را گشود، ديد نوشته حركت كن تا برسى به بيابان نخله عبد اللَّه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خريدار مرگ است راه بيفتد، و وصيت خود را بكند من وصيت خود را مى‌كنم، و به پيروى از دستور رسول خدا حركت خواهم كرد، اين بگفت و حركت كرد، و از نفراتش سعد بن ابى‌وقاص و عتبة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صفوان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شترى از شتران خود را گم كرده و به دنبال آن رفته بودند جاى ماندند، و ابن جحش هم‌چنان پيش مى‌رفت، تا رسيد به حكم بن كيسان و عبد اللَّه بن مغيرة بن عثمان، و عمر و حضرمى، عبد اللَّه با اين چند نفر جنگ كرد، تا در آخر </w:t>
      </w:r>
    </w:p>
    <w:p>
      <w:pPr>
        <w:pStyle w:val="BookText"/>
        <w:rPr/>
      </w:pPr>
      <w:r>
        <w:rPr>
          <w:rFonts w:ascii="IRNazanin" w:hAnsi="IRNazanin" w:eastAsia="IRNazanin"/>
          <w:color w:val="111111"/>
          <w:sz w:val="28"/>
          <w:sz w:val="28"/>
          <w:szCs w:val="28"/>
          <w:rtl w:val="true"/>
          <w:lang w:bidi="fa-IR"/>
        </w:rPr>
        <w:t>حكم بن كيسان و عبد اللَّه بن مغيرة بن عثمان اسير شدند، و عمر و حضرمى كشته شد، كه واقد بن عبد اللَّه او را كشت، و اين اولين غنيمتى بود كه به دست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همين كه وارد مدينه شدند، و اسرا و اموال را همراه آوردند مشركين اعتراض كردند كه محمد ادعا مى‌كند كه پيرو فرمان خداست آن وقت خود اولين كس مى‌شود كه حرمت ماه حرام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واقعه بود كه اين آيۀ شريفه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الشَّهْرِ الْحَرامِ قِتالٍ فِيهِ قُلْ قِتالٌ فِيهِ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ما هم مى‌گوئيم اين عمل حلال نيست، اما شما مشركين بزرگ‌تر از قتل در ماه حرام را مرتكب شديد آن زمان كه كفر ورزيديد، و محمد را از آمدن به مكه جلوگير شديد،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شرك به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از قتال در ماه حرام بزرگ‌تر است، و باز به همين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 سَبِيلِ اللَّهِ، وَ كُفْرٌ بِهِ</w:t>
      </w:r>
      <w:r>
        <w:rPr>
          <w:rFonts w:eastAsia="IRNazanin" w:cs="IRNazanin"/>
          <w:color w:val="111111"/>
          <w:sz w:val="28"/>
          <w:szCs w:val="28"/>
          <w:rtl w:val="true"/>
          <w:lang w:bidi="fa-IR"/>
        </w:rPr>
        <w:t>».</w:t>
      </w:r>
      <w:r>
        <w:rPr>
          <w:rStyle w:val="FootnoteAnchor"/>
          <w:rtl w:val="true"/>
        </w:rPr>
        <w:footnoteReference w:id="3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در اين معنا و قريب به اين معنا از طرق اهل سنت بسيار است، و نيز در مجمع البيان اين معنا روايت شده، و در بعضى روايات آمده كه قشون نامبرده هشت نفر بودند، كه نهمى آنان اميرشان بود</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 باز در الدر المنثور است كه ابن اسحاق و ابن جرير و ابن ابى‌حاتم و بيهقى از طريق يزيد بن رومان از عروه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جحش را به نخله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بمان تا از اخبار قريش چيزى كسب نموده براى ما بياورى، و دستور جنگ به او نداده بود، چون اين جريان در ماه حرام اتفاق افتاد، و قبل از براه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انداختنش فرمانى برايش نوشته بود، آن‌گاه فرمود تو و نفراتت حركت كنيد، و بعد از دو روز راهپيمايى فرمان را باز كن، و بخوان هر چه دستورات داده بودم عمل كن، و زنهار هيچ‌يك از نفراتت را در آمدن با خودت مجبور مساز عبد اللَّه بعد از دو روز راهپيمايى فرمان را باز كرد، ديد در آن نوشته شده به راه خود ادامه بده تا به نخله برسى، و از آن‌جا اخبار قريش را آن‌چه به‌دست مى‌آورى در دسترس ما قرار دهى، بعد از خواندن فرمان به نفرات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مطيع فرمان رسول خدايم، از شما هم هر كس ميل به شهادت دارد، با من به راه بيفتد كه من به امر رسول خدا راهم را ادامه مى‌دهم، و هر كس از آمدن كراهت دارد برگردد،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اين‌كه شما را مجبور سازم نهى كرده، نفراتش همه با او رفتند تا به نجران رسيدند، در نجران سعد بن ابى‌وقاص و عتبة بن غزوان شترى را كه داشتند گم كردند، و به تعقيبش رفتند، و در نتيجه از عبد اللَّه جدا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بقيه نفراتش به راه خود ادامه دادند، تا به نخله رسيدند، در نخله بودند كه سر و كله عمرو بن حضرمى، و حكم بن كيسان، و عثمان و مغيرة بن عبد اللَّه، با اموالى كه با خود داشتند و از طايف چرم و روغن به مكه مى‌بردند پيدا شد، مسلمانان همين كه آن‌ها را ديدند، واقد بن عبد اللَّه كه سر خود را تراشيده بود به ايشان نزديك شد، و ايشان مردى سر تراشيده ديدند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كارى ندارد، آن‌گاه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مشورت كردند كه چه كنيم؟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را بكشيد در ماه حرام كشته‌ايد، چون اين جريان در روز آخر جمادى واقع شده بود، و اگر رهايشان كنيد ديگر دست به آن‌ها پيدا نخواهيد كرد، چون همين شب وارد مكة الحرام مى‌شوند، و مكه هم جاى كشتن كسى نيست، و سرانجام نتيجه مشورتشان اين </w:t>
      </w:r>
    </w:p>
    <w:p>
      <w:pPr>
        <w:pStyle w:val="BookText"/>
        <w:rPr/>
      </w:pPr>
      <w:r>
        <w:rPr>
          <w:rFonts w:ascii="IRNazanin" w:hAnsi="IRNazanin" w:eastAsia="IRNazanin"/>
          <w:color w:val="111111"/>
          <w:sz w:val="28"/>
          <w:sz w:val="28"/>
          <w:szCs w:val="28"/>
          <w:rtl w:val="true"/>
          <w:lang w:bidi="fa-IR"/>
        </w:rPr>
        <w:t>شد كه ايشان را بكشند، پس واقد بن عبد اللَّه تميمى با يك تير عمرو بن حضرمى را كشت، و عثمان بن عبد اللَّه و حكم بن كيسان هم اسير شدند، و مغيره هم فرار كرد، و دست مسلمانان به او نرسيد، شتران و اموال را حركت دادند، تا به مدينه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شما دستور نداده بودم در ماه حرام جنگ كنيد،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اسير و اموالشان را توقيف كرد، و در آن‌ها تصرفى نكرد وقتى اين سخن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سخت پريشان شده پنداشتند كه هلاك گشته‌اند، مسلمانان هم به اين عمل توبيخشان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قريش وقتى از عمل مسلمانان خبردار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خون حرام را ريخت، و اموالى را به غارت برد، و اسيرانى گرفت، و حرمت ماه حرام را هتك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بدگويى‌ها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الشَّهْرِ الْحَرامِ قِتالٍ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كه اين آيه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تصرف كرد، و از دو اسير هم فديه گرفت،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طمع دارى كه ما هم جنگ كنيم؟ در پاسخ آنان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الَّذِينَ هاجَرُوا وَ جاهَدُوا فِي سَبِيلِ اللَّهِ، أُولئِكَ يَرْجُونَ 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و اين جمعيت هشت نفر بودند، كه نهمى آنان عبد اللَّه بن جحش امير ايشان بود</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الَّذِينَ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داستان اصحاب عبد اللَّه بن جحش نازل شده، روايات ديگرى نيز هست، و اين آيه دلالت دارد بر اين‌كه اگر كسى عملى را قربة الى اللَّه انجام دهد، و در عمل خطا كند، معذور </w:t>
      </w:r>
      <w:bookmarkStart w:id="330" w:name="pg14683_151961"/>
    </w:p>
    <w:p>
      <w:pPr>
        <w:pStyle w:val="BookText"/>
        <w:rPr/>
      </w:pPr>
      <w:bookmarkEnd w:id="330"/>
      <w:r>
        <w:rPr>
          <w:rFonts w:ascii="IRNazanin" w:hAnsi="IRNazanin" w:eastAsia="IRNazanin"/>
          <w:color w:val="111111"/>
          <w:sz w:val="28"/>
          <w:sz w:val="28"/>
          <w:szCs w:val="28"/>
          <w:rtl w:val="true"/>
          <w:lang w:bidi="fa-IR"/>
        </w:rPr>
        <w:t>است، و خلاصه هيچ گناهى در صورت خطا گناه نيست و نيز دلالت دارد بر اين‌كه مغفرت به غير مورد گناه هم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روايات اشاره‌اى هم به اين معنا هست كه سائلينى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آنان را نقل مى‌كند، مؤمنين بوده‌اند، نه مشركين كه كار مؤمنين را مورد طعنه قرار مى‌دادند، روايت ابن عباس هم كه در بحثروايتى سابق گذشت اين معنا را تأييد مى‌كند، چون در آن روايت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مردمى را بهتر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چون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بيش از سيزده سؤال از او نكردند كه همه آن‌ها در قرآن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الْخَمْرِ 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الشَّهْرِ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مؤيد اين معنا اين است كه خطاب در آيه به مؤمنين است،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 با شما قتال مى‌كنند، تا شما را از دينتان برگردانند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331" w:name="__RefHeading___Toc3357002_1878427129"/>
      <w:bookmarkStart w:id="332" w:name="_Toc121"/>
      <w:bookmarkEnd w:id="331"/>
      <w:r>
        <w:rPr/>
        <w:t>18</w:t>
      </w:r>
      <w:r>
        <w:rPr>
          <w:rtl w:val="true"/>
        </w:rPr>
        <w:t xml:space="preserve">. </w:t>
      </w:r>
      <w:r>
        <w:rPr>
          <w:rtl w:val="true"/>
        </w:rPr>
        <w:t>سه عنصر توحید، اخلاص و امید</w:t>
      </w:r>
      <w:bookmarkEnd w:id="332"/>
    </w:p>
    <w:p>
      <w:pPr>
        <w:pStyle w:val="Heading5"/>
        <w:numPr>
          <w:ilvl w:val="4"/>
          <w:numId w:val="1"/>
        </w:numPr>
        <w:rPr/>
      </w:pPr>
      <w:bookmarkStart w:id="333" w:name="__RefHeading___Toc3357004_1878427129"/>
      <w:bookmarkStart w:id="334" w:name="_Toc122"/>
      <w:bookmarkEnd w:id="333"/>
      <w:r>
        <w:rPr>
          <w:rtl w:val="true"/>
        </w:rPr>
        <w:t>اشاره</w:t>
      </w:r>
      <w:bookmarkEnd w:id="3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بشرى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مى‌شود كه تنها معبودتان معبود يگانه است؛ پس هر كه به لقاى پروردگارش اميد دارد، بايد كارى شايسته انجام دهد، و هيچ كس را در عبادت پروردگارش شريك نكند</w:t>
      </w:r>
      <w:r>
        <w:rPr>
          <w:rFonts w:eastAsia="IRNazanin" w:cs="IRNazanin"/>
          <w:color w:val="111111"/>
          <w:sz w:val="28"/>
          <w:szCs w:val="28"/>
          <w:rtl w:val="true"/>
          <w:lang w:bidi="fa-IR"/>
        </w:rPr>
        <w:t xml:space="preserve">!» </w:t>
      </w:r>
      <w:bookmarkStart w:id="335" w:name="pg14683_151962"/>
    </w:p>
    <w:p>
      <w:pPr>
        <w:pStyle w:val="Heading5"/>
        <w:numPr>
          <w:ilvl w:val="4"/>
          <w:numId w:val="1"/>
        </w:numPr>
        <w:rPr/>
      </w:pPr>
      <w:bookmarkStart w:id="336" w:name="__RefHeading___Toc3357006_1878427129"/>
      <w:bookmarkStart w:id="337" w:name="_Toc123"/>
      <w:bookmarkEnd w:id="335"/>
      <w:bookmarkEnd w:id="336"/>
      <w:r>
        <w:rPr>
          <w:rtl w:val="true"/>
        </w:rPr>
        <w:t>تفسیر</w:t>
      </w:r>
      <w:bookmarkEnd w:id="337"/>
    </w:p>
    <w:p>
      <w:pPr>
        <w:pStyle w:val="BookText"/>
        <w:rPr/>
      </w:pPr>
      <w:r>
        <w:rPr>
          <w:rFonts w:ascii="IRNazanin" w:hAnsi="IRNazanin" w:eastAsia="IRNazanin"/>
          <w:color w:val="111111"/>
          <w:sz w:val="28"/>
          <w:sz w:val="28"/>
          <w:szCs w:val="28"/>
          <w:rtl w:val="true"/>
          <w:lang w:bidi="fa-IR"/>
        </w:rPr>
        <w:t>آخرين آيه سوره كهف است مجموعه‌اى است از اصول اساسى اعتقادات دينى، يعنى توحيد و معاد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همان چيزى است كه آغاز سوره كهف نيز با آن بوده است، چرا كه در آغاز نيز سخن از اللَّه و وحى و پاداش عمل و قيامت بود، و از يك نظر عصاره و فشرده‌اى است از مجموع اين سوره كه قسمت مهمى از آن بر محور اين سه موضوع دور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مسأله نبوت در طول تاريخش با انواع غلو و مبالغه همراه بوده است آن را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بشرى هم‌چون شما هستم، يگانه امتيازم اين است كه بر من وحى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 يُوحى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تعبير بر تمام امتيازات پندارى شرك‌آلودى كه پيامبران را از مرحله بشريت به مرحله الوهيت بالا مى‌برد قلم سرخ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ميان تمام مسائلى كه وحى مى‌شود، انگشت روى مسأله توحيد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وحى مى‌شود كه معبود شما فقط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إِلهُكُمْ إِلهٌ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تنها به اين مسأله اشاره شده است براى اين‌كه توحيد، عصاره همه معتقدات و همه برنامه‌هاى فردى و اجتماعى سعادتبخش انسان است، در جاى ديگر نيز گفته‌ايم كه توحيد تنها يك اصل از اصول دين نيست؛ بلكه خميرمايه همه اصول و فروع اسلام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يك مثال ساده تعليمات دين را از اصول و فروع به دانه‌هاى گوهرى </w:t>
      </w:r>
    </w:p>
    <w:p>
      <w:pPr>
        <w:pStyle w:val="BookText"/>
        <w:rPr/>
      </w:pPr>
      <w:r>
        <w:rPr>
          <w:rFonts w:ascii="IRNazanin" w:hAnsi="IRNazanin" w:eastAsia="IRNazanin"/>
          <w:color w:val="111111"/>
          <w:sz w:val="28"/>
          <w:sz w:val="28"/>
          <w:szCs w:val="28"/>
          <w:rtl w:val="true"/>
          <w:lang w:bidi="fa-IR"/>
        </w:rPr>
        <w:t>تشبيه كنيم بايد توحيد را به آن ريسمانى تشبيه كرد كه اين دانه‌ها را به هم پيوند مى‌دهد و از مجموع آن گردنبند پرارزش و زيبايى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اگر هر يك از تعليمات دين را به يكى از اعضاء پيكر انسان تشبيه كنيم بايد بگوئيم توحيد روحى است كه در مجموع اين پيكر دميده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بحث‌هاى معاد و نبوت، اين واقعيت به ثبوت رسيده است كه آن‌ها جدا از توحيد نيستند يعنى هنگامى كه خدا را با همه صفاتش بشناسيم مى‌دانيم چنين خدايى بايد پيامبرانى بفرستد، و نيز حكمت و عدالت او ايجاب مى‌كند كه دادگاه عدل و رستاخيزى وجود داشته باشد، مسائل اجتماعى و كل جامعه انسانى و هر چه در ارتباط با آن است بايد پرتوى از توحيد و وحدت باشد تا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در احاديث مى‌خوانيم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محكم پروردگار است و هر كس در آن وارد شود از عذاب و كيفر الهى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همه شنيده‌ايم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رستگارى هستيد زير پرچم توحيد درآئيد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جمله اين آيه اشاره به مسأله رستاخيز مى‌كند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توحيد پيوند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هر كس اميد لقاى پروردگارش را دارد بايد عمل صالح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لقاى پروردگار كه همان مشاهده باطنى ذات پاك او با چشم دل و بصيرت درون است گر چه در اين دنيا هم براى مؤمنان راستين امكان‌پذير است اما از آن‌جا كه اين مسأله در قيامت به خاطر مشاهده آثار بيش‌تر و روشن‌تر و صريح‌تر جنبه همگانى و عمومى پيدا مى‌كند، اين تعبير در لسان قرآن معمولاً در مورد روز قيامت </w:t>
      </w:r>
    </w:p>
    <w:p>
      <w:pPr>
        <w:pStyle w:val="BookText"/>
        <w:rPr/>
      </w:pPr>
      <w:r>
        <w:rPr>
          <w:rFonts w:ascii="IRNazanin" w:hAnsi="IRNazanin" w:eastAsia="IRNazanin"/>
          <w:color w:val="111111"/>
          <w:sz w:val="28"/>
          <w:sz w:val="28"/>
          <w:szCs w:val="28"/>
          <w:rtl w:val="true"/>
          <w:lang w:bidi="fa-IR"/>
        </w:rPr>
        <w:t>به كار رفته از سوى ديگر طبيعى است اگر انسان انتظار و اميد چيزى را دارد بايد خود را براى استقبال از آن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ادعا مى‌كند من انتظار چيزى دارم و اثرى در عمل او نمايان نيست، در واقع مدعى دروغينى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در آيۀ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صيغه امر بيان شده، امرى كه لازمه رجاء و اميد و انتظار لقاى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جمله حقيقت عمل صالح را در يك بيان كوتاه چنين بازگو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نبايد كسى را در عبادت پروردگارش شريك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يُشْرِكْ بِعِبادَةِ رَبِّهِ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روشن‌تر تا حقيقت خلوص و اخلاص در عمل نيايد، رنگ عمل صالح به خود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الهى و خدايى است كه به عمل انسان عمق مى‌دهد، نورانيت مى‌بخشد، و جهت صحيح مى‌دهد، و هنگامى كه اخلاص از ميان رفت، عمل بيش‌تر جنبه ظاهرى پيدا مى‌كند، به منافع شخصى گرايش مى‌يابد و عمق و اصالت و جهت صحيح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عمل صالحى كه از‌انگيزه الهى و اخلاص، سرچشمه گرفته و با آن آميخته شده است گذرنامه لقاى پروردگار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كه سابقا اشاره كرده‌ايم، عمل صالح آن چنان مفهوم وسيعى دارد كه هر برنامه مفيد و سازنده فردى و اجتماعى را در تمام زمينه‌هاى زندگى شامل مى‌شود</w:t>
      </w:r>
      <w:r>
        <w:rPr>
          <w:rFonts w:eastAsia="IRNazanin" w:cs="IRNazanin"/>
          <w:color w:val="111111"/>
          <w:sz w:val="28"/>
          <w:szCs w:val="28"/>
          <w:rtl w:val="true"/>
          <w:lang w:bidi="fa-IR"/>
        </w:rPr>
        <w:t xml:space="preserve">. </w:t>
      </w:r>
      <w:bookmarkStart w:id="338" w:name="pg14683_151965"/>
    </w:p>
    <w:p>
      <w:pPr>
        <w:pStyle w:val="Heading5"/>
        <w:numPr>
          <w:ilvl w:val="4"/>
          <w:numId w:val="1"/>
        </w:numPr>
        <w:rPr/>
      </w:pPr>
      <w:bookmarkStart w:id="339" w:name="__RefHeading___Toc3357008_1878427129"/>
      <w:bookmarkStart w:id="340" w:name="_Toc124"/>
      <w:bookmarkEnd w:id="338"/>
      <w:bookmarkEnd w:id="339"/>
      <w:r>
        <w:rPr>
          <w:rtl w:val="true"/>
        </w:rPr>
        <w:t>اخلاص يا روح عمل صالح</w:t>
      </w:r>
      <w:bookmarkEnd w:id="340"/>
    </w:p>
    <w:p>
      <w:pPr>
        <w:pStyle w:val="BookText"/>
        <w:rPr/>
      </w:pPr>
      <w:r>
        <w:rPr>
          <w:rFonts w:ascii="IRNazanin" w:hAnsi="IRNazanin" w:eastAsia="IRNazanin"/>
          <w:color w:val="111111"/>
          <w:sz w:val="28"/>
          <w:sz w:val="28"/>
          <w:szCs w:val="28"/>
          <w:rtl w:val="true"/>
          <w:lang w:bidi="fa-IR"/>
        </w:rPr>
        <w:t xml:space="preserve">در روايات اسلامى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فوق‌العاده‌اى داده شده است، و اصلاً برنامه اسلام اين است كه هر عملى را با رنگ نيت و‌انگيزه آن مى‌پذيرد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الا بالنية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همه شنيده‌ايم بيان‌گر همين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مسأله نيت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است كه اگر آن باشد، عمل فوق‌العاده پر ارزش و الا فاقد ارزش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آن است كه محرك انسان از هر گونه شائبه غير الهى پاك باشد و مى‌توان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يعنى در تمام برنامه‌ها تنها به پروردگار و رضاى او انديشيدن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در شان نزول آيۀ فوق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شخصى خدمتش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خدا انفاق مى‌كنم و صله رحم به‌جا مى‌آورم، و اين اعمال را فقط به خاطر اللَّه انجام مى‌دهم، اما هنگامى كه مردم از اين اعمال من سخن مى‌گويند و ستايش مى‌كنند مسرور و خوشحال مى‌شوم، اين اعمال من چگونه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فرمود و سخنى نگفت، تا اين‌كه آيۀ فوق نازل شد و به اين سؤال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عملى مقبول درگاه خدا است كه با اخلاص كامل همراه باشد</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بدون شك منظور از اين روايت آن حالت سرور غير اختيارى نيست؛ </w:t>
      </w:r>
      <w:bookmarkStart w:id="341" w:name="pg14683_151966"/>
    </w:p>
    <w:p>
      <w:pPr>
        <w:pStyle w:val="BookText"/>
        <w:rPr/>
      </w:pPr>
      <w:bookmarkEnd w:id="341"/>
      <w:r>
        <w:rPr>
          <w:rFonts w:ascii="IRNazanin" w:hAnsi="IRNazanin" w:eastAsia="IRNazanin"/>
          <w:color w:val="111111"/>
          <w:sz w:val="28"/>
          <w:sz w:val="28"/>
          <w:szCs w:val="28"/>
          <w:rtl w:val="true"/>
          <w:lang w:bidi="fa-IR"/>
        </w:rPr>
        <w:t>بلكه حالتى است كه‌انگيزه عمل انسان گردد و يا حكايت از عدم خلوص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خالص تا آن حد در اسلام مورد اهميت است كه در حديثى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مى‌خوانيم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اربعين يوما فجر اللَّه ينابيع الحكمة من قلبه على لسانه؛ كسى كه چهل روز اعمال خود را خالصانه انجام دهد، خداوند چشمه‌هاى حكمت و دانش را از قلبش بر زبانش مى‌گشايد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Heading4"/>
        <w:numPr>
          <w:ilvl w:val="3"/>
          <w:numId w:val="1"/>
        </w:numPr>
        <w:rPr/>
      </w:pPr>
      <w:bookmarkStart w:id="342" w:name="__RefHeading___Toc3357010_1878427129"/>
      <w:bookmarkStart w:id="343" w:name="_Toc125"/>
      <w:bookmarkEnd w:id="342"/>
      <w:r>
        <w:rPr/>
        <w:t>19</w:t>
      </w:r>
      <w:r>
        <w:rPr>
          <w:rtl w:val="true"/>
        </w:rPr>
        <w:t xml:space="preserve">. </w:t>
      </w:r>
      <w:r>
        <w:rPr>
          <w:rtl w:val="true"/>
        </w:rPr>
        <w:t>ارتباط الگو بودن پیامبرص، وامید به رحمت الهی</w:t>
      </w:r>
      <w:bookmarkEnd w:id="343"/>
    </w:p>
    <w:p>
      <w:pPr>
        <w:pStyle w:val="Heading5"/>
        <w:numPr>
          <w:ilvl w:val="4"/>
          <w:numId w:val="1"/>
        </w:numPr>
        <w:rPr/>
      </w:pPr>
      <w:bookmarkStart w:id="344" w:name="__RefHeading___Toc3357012_1878427129"/>
      <w:bookmarkStart w:id="345" w:name="_Toc126"/>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فی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w:t>
      </w:r>
    </w:p>
    <w:p>
      <w:pPr>
        <w:pStyle w:val="Heading5"/>
        <w:numPr>
          <w:ilvl w:val="4"/>
          <w:numId w:val="1"/>
        </w:numPr>
        <w:rPr/>
      </w:pPr>
      <w:bookmarkStart w:id="346" w:name="__RefHeading___Toc3357014_1878427129"/>
      <w:bookmarkStart w:id="347" w:name="_Toc127"/>
      <w:bookmarkEnd w:id="346"/>
      <w:r>
        <w:rPr>
          <w:rtl w:val="true"/>
        </w:rPr>
        <w:t>تفسیر</w:t>
      </w:r>
      <w:bookmarkEnd w:id="347"/>
    </w:p>
    <w:p>
      <w:pPr>
        <w:pStyle w:val="Heading6"/>
        <w:numPr>
          <w:ilvl w:val="5"/>
          <w:numId w:val="1"/>
        </w:numPr>
        <w:rPr/>
      </w:pPr>
      <w:bookmarkStart w:id="348" w:name="__RefHeading___Toc3357016_1878427129"/>
      <w:bookmarkStart w:id="349" w:name="_Toc128"/>
      <w:bookmarkEnd w:id="348"/>
      <w:r>
        <w:rPr>
          <w:rtl w:val="true"/>
        </w:rPr>
        <w:t>نقش مؤمنان راستين در جنگ احزاب</w:t>
      </w:r>
      <w:bookmarkEnd w:id="34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كنون از گروه‌هاى مختلف و برنامه‌هاى آن‌ها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w:t>
      </w:r>
    </w:p>
    <w:p>
      <w:pPr>
        <w:pStyle w:val="BookText"/>
        <w:rPr/>
      </w:pPr>
      <w:r>
        <w:rPr>
          <w:rFonts w:ascii="IRNazanin" w:hAnsi="IRNazanin" w:eastAsia="IRNazanin"/>
          <w:color w:val="111111"/>
          <w:sz w:val="28"/>
          <w:sz w:val="28"/>
          <w:szCs w:val="28"/>
          <w:rtl w:val="true"/>
          <w:lang w:bidi="fa-IR"/>
        </w:rPr>
        <w:t>ميان آمده از جمله افراد ضعيف الايمان، منافقين، سران كفر و نفاق،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پايان اين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روحيه عالى و پايمردى و استقامت و ساير ويژگی‌هاى آنان در اين جهاد بزرگ،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اين بحث را از شخص پيامبر اسلام كه پيشوا و بزرگ و اسوه آنان بود شروع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 وَ ذَكَرَ اللَّهَ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الگو براى شما نه تنها در اين ميدان كه در تمام زندگى،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روحيات عالى او، استقامت و شكيبايى او، هوشيارى و درايت و اخلاص و توجه به خدا و تسلط او بر حوادث، و زانو نزدن در برابر سختيها و مشكلات، هر كدام مى‌تواند الگو و سرمشقى براى همه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ناخداى بزرگ به هنگامى كه سفينه‌اش گرفتار سخت‌ترين طوفانها، مى‌شود كم‌ترين ضعف و سستى و دستپاچگى به خود راه نمى‌دهد، او هم ناخدا است هم لنگر مطمئن اين كشتى، هم چراغ هدايت است، و هم مايه آرامش و راحت روح و جان سرنشينان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ديگر مؤمنان، كلنگ به دست مى‌گيرد، خندق مى‌كند، با بيل جمع آورى كرده و با ظرف از خندق بيرون مى‌برد، براى حفظ روحيه و خونسردى يارانش با آن‌ها مزاح مى‌كند، و براى گرم كردن دل و جان آن‌ها را به خواندن اشعار حماسى </w:t>
      </w:r>
    </w:p>
    <w:p>
      <w:pPr>
        <w:pStyle w:val="BookText"/>
        <w:rPr/>
      </w:pPr>
      <w:r>
        <w:rPr>
          <w:rFonts w:ascii="IRNazanin" w:hAnsi="IRNazanin" w:eastAsia="IRNazanin"/>
          <w:color w:val="111111"/>
          <w:sz w:val="28"/>
          <w:sz w:val="28"/>
          <w:szCs w:val="28"/>
          <w:rtl w:val="true"/>
          <w:lang w:bidi="fa-IR"/>
        </w:rPr>
        <w:t>تشويق مى‌نمايد، مرتبا آنان را به ياد خدا مى‌اندازد و به آينده درخشان و فتوحات بزرگ نويد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توطئه منافقان بر حذر مى‌دارد و هوشيارى لازم را به آن‌ها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آرايش جنگى صحيح و انتخاب بهترين روش‌هاى نظامى لحظه‌اى غافل نمى‌ماند، و در عين حال از راه‌هاى مختلف براى ايجاد شكاف در ميان صفوف دشمن از پاى نمى‌نشيند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او بهترين مقتدا و اسوه مؤمنان در اين ميدان و در همه ميدان‌ها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آن حالتى است كه انسان به هنگام پيروى از ديگرى به خود مى‌گيرد و به تعبير ديگرى همان تاسى كردن و اقتدا نمودن است، بنا بر اين معنى مصدرى دارد، نه معنى وصفى،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براى شما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تاسى و پيروى خوبى است، مى‌توانيد با اقتدا كردن به او خطوط خود را اصلاح و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آيۀ فوق اين اسوه حسنه را مخصوص كسانى مى‌داند كه داراى سه ويژگى هستند، اميد به اللَّه و اميد به روز قيامت دارند و خدا را بسيار ياد مى‌كنند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ايمان به مبدء و معاد‌انگيزه اين حركت است، و ذكر خداوند تداوم بخش آن، زيرا بدون شك كسى كه از چنين ايمانى قلبش سرشار نباشد، قادر به قدم گذاشتن در جاى قدمهاى پيامبر نيست و در ادامه اين راه نيز اگر پيوسته ذكر خدا نكند و شياطين را از خود نراند، قادر به ادامه تاسى و اقتدا نخواهد بود</w:t>
      </w:r>
      <w:r>
        <w:rPr>
          <w:rFonts w:eastAsia="IRNazanin" w:cs="IRNazanin"/>
          <w:color w:val="111111"/>
          <w:sz w:val="28"/>
          <w:szCs w:val="28"/>
          <w:rtl w:val="true"/>
          <w:lang w:bidi="fa-IR"/>
        </w:rPr>
        <w:t xml:space="preserve">. </w:t>
      </w:r>
      <w:bookmarkStart w:id="350" w:name="pg14683_151969"/>
    </w:p>
    <w:p>
      <w:pPr>
        <w:pStyle w:val="BookText"/>
        <w:rPr/>
      </w:pPr>
      <w:bookmarkEnd w:id="350"/>
      <w:r>
        <w:rPr>
          <w:rFonts w:ascii="IRNazanin" w:hAnsi="IRNazanin" w:eastAsia="IRNazanin"/>
          <w:color w:val="111111"/>
          <w:sz w:val="28"/>
          <w:sz w:val="28"/>
          <w:szCs w:val="28"/>
          <w:rtl w:val="true"/>
          <w:lang w:bidi="fa-IR"/>
        </w:rPr>
        <w:t>اين نكته نيز قابل توجه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شهامت و شجاعتش در همه ميدان‌هاى جنگ كه يك نمونه زنده آن غزوه احزاب است و بعد اشاره خواهد شد در سخنى كه در نهج البلاغه از آن حضرت نقل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اذا احمر الباس اتقينا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احد منا اقرب الى العدو منه؛ هر گاه آتش جنگ، سخت شعله‌ور مى‌شد ما به رسول اللَّه پناه مى‌برديم و هيچ‌يك از ما به دشمن نزديك‌تر از او نبود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بعد از ذكر اين مقدمه به بيان حال مؤمنان راستين پرداخته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مؤمنان، لشگريان احزاب را ديدند، نه تنها تزلزلى به دل راه ندادند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351" w:name="__RefHeading___Toc3357018_1878427129"/>
      <w:bookmarkStart w:id="352" w:name="_Toc129"/>
      <w:bookmarkEnd w:id="351"/>
      <w:r>
        <w:rPr/>
        <w:t>20</w:t>
      </w:r>
      <w:r>
        <w:rPr>
          <w:rtl w:val="true"/>
        </w:rPr>
        <w:t xml:space="preserve">. </w:t>
      </w:r>
      <w:r>
        <w:rPr>
          <w:rtl w:val="true"/>
        </w:rPr>
        <w:t>تلاوت قرآن کریم، برپائی نماز و انفاق</w:t>
      </w:r>
      <w:bookmarkEnd w:id="352"/>
    </w:p>
    <w:p>
      <w:pPr>
        <w:pStyle w:val="Heading5"/>
        <w:numPr>
          <w:ilvl w:val="4"/>
          <w:numId w:val="1"/>
        </w:numPr>
        <w:rPr/>
      </w:pPr>
      <w:bookmarkStart w:id="353" w:name="__RefHeading___Toc3357020_1878427129"/>
      <w:bookmarkStart w:id="354" w:name="_Toc13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 الهى را تلاوت مى‌كنند و نماز را برپا مى‌دارند و از آن‌چه به آنان روزى داده‌ايم پنهان و آشكار انفاق مى‌كنند، تجارتى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بى‌زيان و خالى از كساد را اميد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چنين كسى </w:t>
      </w:r>
      <w:bookmarkStart w:id="355" w:name="pg14683_151970"/>
    </w:p>
    <w:p>
      <w:pPr>
        <w:pStyle w:val="BookText"/>
        <w:rPr/>
      </w:pPr>
      <w:bookmarkEnd w:id="355"/>
      <w:r>
        <w:rPr>
          <w:rFonts w:ascii="IRNazanin" w:hAnsi="IRNazanin" w:eastAsia="IRNazanin"/>
          <w:color w:val="111111"/>
          <w:sz w:val="28"/>
          <w:sz w:val="28"/>
          <w:szCs w:val="28"/>
          <w:rtl w:val="true"/>
          <w:lang w:bidi="fa-IR"/>
        </w:rPr>
        <w:t>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 در حال سجده و قيام، از عذاب آخرت مى‌ترسد و به رحمت پروردگارش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 كسانى كه نمى‌دانند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p>
    <w:p>
      <w:pPr>
        <w:pStyle w:val="Heading5"/>
        <w:numPr>
          <w:ilvl w:val="4"/>
          <w:numId w:val="1"/>
        </w:numPr>
        <w:rPr/>
      </w:pPr>
      <w:bookmarkStart w:id="356" w:name="__RefHeading___Toc3357022_1878427129"/>
      <w:bookmarkStart w:id="357" w:name="_Toc131"/>
      <w:bookmarkEnd w:id="356"/>
      <w:r>
        <w:rPr>
          <w:rtl w:val="true"/>
        </w:rPr>
        <w:t>تفسیر</w:t>
      </w:r>
      <w:bookmarkEnd w:id="357"/>
    </w:p>
    <w:p>
      <w:pPr>
        <w:pStyle w:val="BookText"/>
        <w:rPr/>
      </w:pPr>
      <w:r>
        <w:rPr>
          <w:rFonts w:ascii="IRNazanin" w:hAnsi="IRNazanin" w:eastAsia="IRNazanin"/>
          <w:color w:val="111111"/>
          <w:sz w:val="28"/>
          <w:sz w:val="28"/>
          <w:szCs w:val="28"/>
          <w:rtl w:val="true"/>
          <w:lang w:bidi="fa-IR"/>
        </w:rPr>
        <w:t>در آيه بعد از روش مقايسه كه روش شناخته شده قرآن براى تفهيم مسائل مختلف است استفاده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كسى شايسته و با ارزش است يا كسى كه در ساعات شب به عبادت پروردگار و سجده و قيام مشغول است، با او راز و نياز مى‌كند، از عذاب آخرت مى‌ترسد و به رحمت پروردگارش اميد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اللَّيْلِ ساجِداً وَ قائِماً يَحْذَرُ الْآخِرَةَ وَ يَرْجُوا رَحْمَةَ رَبِّهِ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آن انسان مشرك و فراموشكار و متلون و گمراه و گمراه كننده كجا و اين انسان بيدار دل و نورانى و با صفا كه در دل شب كه چشم غافلان در خواب است پيشانى بر درگاه دوست گذارده، و با خوف و رجاء او را مى‌خواند،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هنگام نعمت از مجازات و كيفر او خود را در امان مى‌دانند، و نه به هنگام بلا از رحمتش قطع اميد مى‌كنند، و اين دو عامل همواره وجود آنان را در حركتى مداوم توأم با هوشيارى و احتياط به سوى دوست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ملازمت اطاعت توأم با خضوع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ساعت و مقدارى از وقت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تكيه روى ساعت شب به خاطر آن است كه در آن ساعات حضور قلب بيش‌تر و آلودگى به ريا از هر زمان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 داشتن ساجدا بر قائما به خاطر آن است كه سجده مرحله بالاتر از عبادت است و مطلق بودن رحمت و مقيد نشدن آن به آخرت دليل بر وسعت رحمت الهى و شمول آن نسبت به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كه در علل الشرائع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كتاب كافى از آن حضرت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تفسير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روشن است اين تفسير مانند بسيارى از تفاسير ديگرى كه در ذيل آيات مختلف قرآن بيان شده از قبيل بيان مصداق روشن است و مفهوم آيه را محدود به نماز شب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آيه پيامبر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آيا كسانى كه مى‌دانند با كسانى كه نمى‌دانند يكسانند؟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يَسْتَوِي الَّذِينَ يَعْلَمُونَ وَ الَّذِينَ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يكسان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صاحبان فكر و مغز متذكر مى‌شوند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سؤال فوق سؤالى است وسيع و گسترده، و مقايسه‌اى است آشكار ميان آگاهان و ناآگاهان، و عالمان و جاهلان، ولى نظر به اين‌كه قبل از ذكر اين سؤال، سؤال ديگرى در مورد نابرابرى مشركان با مؤمنان شب زنده‌دار مطرح شده، سؤال دوم بيش‌تر به همين مسأله اشاره مى‌كند، يعنى آيا كسانى كه مى‌دانند آن </w:t>
      </w:r>
      <w:bookmarkStart w:id="358" w:name="pg14683_151972"/>
    </w:p>
    <w:p>
      <w:pPr>
        <w:pStyle w:val="BookText"/>
        <w:rPr/>
      </w:pPr>
      <w:bookmarkEnd w:id="358"/>
      <w:r>
        <w:rPr>
          <w:rFonts w:ascii="IRNazanin" w:hAnsi="IRNazanin" w:eastAsia="IRNazanin"/>
          <w:color w:val="111111"/>
          <w:sz w:val="28"/>
          <w:sz w:val="28"/>
          <w:szCs w:val="28"/>
          <w:rtl w:val="true"/>
          <w:lang w:bidi="fa-IR"/>
        </w:rPr>
        <w:t>مشركان لجوج و كوردل با اين مؤمنان پاك و روشن ضمير و مخلص نابرابرند با كسانى كه از اين واقعيت روشن آگاه نيستند مساويند؟</w:t>
      </w:r>
    </w:p>
    <w:p>
      <w:pPr>
        <w:pStyle w:val="BookText"/>
        <w:rPr/>
      </w:pPr>
      <w:r>
        <w:rPr>
          <w:rFonts w:ascii="IRNazanin" w:hAnsi="IRNazanin" w:eastAsia="IRNazanin"/>
          <w:color w:val="111111"/>
          <w:sz w:val="28"/>
          <w:sz w:val="28"/>
          <w:szCs w:val="28"/>
          <w:rtl w:val="true"/>
          <w:lang w:bidi="fa-IR"/>
        </w:rPr>
        <w:t>به هر حال اين جمله كه با استفهام انكارى شروع شده، و جزء شعارهاى اساسى اسلام است عظمت مقام علم و عالمان را در برابر جاهلان روشن مى‌سازد، و از آن‌جا كه اين نابرابرى به صورت مطلق ذكر شده، معلوم مى‌شود اين دو گروه نه در پيش‌گاه خدا يكسانند، و نه در نظر خلق آگاه، نه در دنيا در يك صف قرار دارند، و نه در آخرت، نه در ظاهر يكسانند و نه در باطن</w:t>
      </w:r>
      <w:r>
        <w:rPr>
          <w:rFonts w:eastAsia="IRNazanin" w:cs="IRNazanin"/>
          <w:color w:val="111111"/>
          <w:sz w:val="28"/>
          <w:szCs w:val="28"/>
          <w:rtl w:val="true"/>
          <w:lang w:bidi="fa-IR"/>
        </w:rPr>
        <w:t>.</w:t>
      </w:r>
    </w:p>
    <w:p>
      <w:pPr>
        <w:pStyle w:val="Heading5"/>
        <w:numPr>
          <w:ilvl w:val="4"/>
          <w:numId w:val="1"/>
        </w:numPr>
        <w:rPr/>
      </w:pPr>
      <w:bookmarkStart w:id="359" w:name="__RefHeading___Toc3357024_1878427129"/>
      <w:bookmarkStart w:id="360" w:name="_Toc132"/>
      <w:bookmarkEnd w:id="359"/>
      <w:r>
        <w:rPr>
          <w:rtl w:val="true"/>
        </w:rPr>
        <w:t>نكته‌ها</w:t>
      </w:r>
      <w:bookmarkEnd w:id="360"/>
    </w:p>
    <w:p>
      <w:pPr>
        <w:pStyle w:val="BookText"/>
        <w:rPr/>
      </w:pPr>
      <w:r>
        <w:rPr>
          <w:rFonts w:ascii="IRNazanin" w:hAnsi="IRNazanin" w:eastAsia="IRNazanin"/>
          <w:color w:val="111111"/>
          <w:sz w:val="28"/>
          <w:sz w:val="28"/>
          <w:szCs w:val="28"/>
          <w:rtl w:val="true"/>
          <w:lang w:bidi="fa-IR"/>
        </w:rPr>
        <w:t>در اين دو آيه اشارات لطيفى به نكته‌هاى جالبى شده است كه با كمى دقت روشن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نخست، يكى از فلسفه‌هاى مهم حوادث تلخ و ناگوار كنار رفتن پرده‌هاى غرور و غفلت از مقابل چشم دل، و شعله‌ور گشتن فروغ ايمان، و بازگشت و انابه به سوى پروردگار ذكر شده، و پاسخى است به آن‌ها كه وجود حوادث تلخ زندگى را اشكالى بر مسأله نظام آفرينش يا عدالت پروردگار مى‌پندارند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دوم با عمل و خودسازى شروع مى‌شود و با علم و معرفت پايان مى‌يابد، چرا كه تا خودسازى نباشد نور معرفت بر دل نمى‌تابد، و اصولاً اين دو از يكديگر جدا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اسم فاعل آمده با توجه به مطلق 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تداوم و استمرار عبوديت و خضوع آن‌ها در پيش‌گاه خدا است، چرا كه اگر عمل مداوم نباشد تأثير آن ناچيز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آگاهى اضطرارى كه به هنگام نزول بلا حاصل مى‌شود و انسان را به مبدأ آفرينش پيوند مى‌دهد در صورتى مصداق حقيقى علم است كه بعد از فرو نشستن طوفان حادثه ادامه يابد، لذا آيات فوق كسانى را كه در لحظه بلا بيدار مى‌شوند و بعد از آن در فراموشى فرو مى‌روند در صف جاهلان قرار داده، بنا بر اين عالمان واقعى آن‌ها هستند كه در همه حال به او توجه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در پايان آيه اخير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علم و جهل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جاهل ارزش علم را هم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هر مرحله‌اى از علم مقدمه براى مرحله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در اين آيه و آيات ديگر قرآن به معنى دانستن يك مشت اصطلاحات يا روابط مادى در ميان اشياء،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از آن معرفت و آگاهى خاصى است كه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اطاعت پروردگار، و ترس از دادگاه او و اميد به رحمت خدا دعوت مى‌كند، اين است حقيقت علم، و علوم رسمى نيز اگر در خدمت چنين معرفتى باشد علم است، و اگر مايه غرور و غفلت و ظلم و فساد در ارض شود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و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بی‌خبران مى‌پندارند و مذهب را عامل تخدير مى‌شمرند مهم‌ترين دعوت انبيا به سوى علم و دانش بوده است، و بيگانگى خود را با جهل در همه جا اعلام كرده‌اند، علاوه بر آيات قرآن كه از هر فرصتى براى بيان اين حقيقت استفاده مى‌كند تعبيراتى در روايات اسلامى ديده مى‌شود كه بالاتر از آن در اهميت علم تصور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فى العيش الا لرجلين عالم مطاع او مستمع واع؛ زندگى جز براى دو كس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نظرات او اجرا گردد، و دانش‌طلبانى كه گوش به سخن دانشمندى دهند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الانبياء و ذاك ان الانبياء لم يورثوا درهما و لا دينارا، و انما اورثوا احاديث من احاديثهم، فمن اخذ بشى‌ء منها فقد اخذ حظا وافرا، فانظروا علمكم هذا عمن تاخذونه فان فينا اهل البيت فى كل خلف عدولا ينفون عنه تحريف الغالين و انتحال المبطلين و تأويل الجاهلين؛ دانشمندان وارثان پيامبرانند، چرا كه پيامبران درهم و دينارى از خود به يادگار نگذاشتند؛ بلكه علوم و احاديثى از آن‌ها به يادگار ماند، هر كس بهره‌اى از آن داشته باشد بهره فراوانى از ميراث پيامبران دارد، سپس امام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علم خود را از چه كسى مى‌گيريد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واقعى، يا عالم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ميان ما اهل‌بيت در هر عصرى افراد عادل و مورد اعتمادى هستند كه تحريف تندروان، و ادعاهاى بى‌اساس منحرفان، و توجيهات جاهلان را از اين آئين پاك نفىمى‌كنند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اخير از سه گروه سخن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جاهلان و اولو الالباب،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سه گروه مى‌خوانيم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يعلمون و عدونا الذين لا يعلمون، و شيعتنا اولو الالباب؛ مائيم عالمان و دشمنان ما جاهلانند و شيعيان ما اولو الالباب هستند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روشن است كه اين تفسير به عنوان بيان مصداقهاى واضح آيه است و عموميت مفهوم آيه را نفى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مسجد كوفه به سوى خانه خويش حركت كرد در حالى كه كميل بن زياد كه از دوستان خاص آن حضرت بود او را همراهى مى‌كرد، در اثناء راه از كنار خانه مردى گذشتند كه صداى تلاوت قرآنش بلند بود،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صداى دلنشين و حزين مى‌خواند، كميل در دل از حال اين مرد بسيار لذت برد، و از روحانيت او خوشحال شد، بى‌آن‌كه چيزى بر زبان براند،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اين مرد مايه اعجاب تو نشود 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خبر آن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اين مسأله در تعجب فرو رفت، نخست اين‌كه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فكر و نيت او آگاه گشت و ديگر اين‌كه شهادت به دوزخى بودن اين مرد ظاهر الصلاح داد، مدتى گذشت تا سرانجام كار خوارج به آن‌جا رسيد كه در مقابل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و حضرت با آن‌ها پيكار كرد در حالى كه قرآن را آن گونه كه نازل شده بود حفظ داشتند،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كميل كرد، در حالى كه شمشير در دست حضرت بود و سرهاى آن كافران طغيان‌گر بر زمين افتاده بود، با نوك شمشير به يكى از آن سرها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همان شخصى است كه در آن شب تلاوت قرآن مى‌نمود، و حال او اعجاب تو را برانگيخت كميل حضرت را بوسيد و استغفار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1" w:name="pg14683_151976"/>
    </w:p>
    <w:p>
      <w:pPr>
        <w:pStyle w:val="Heading4"/>
        <w:numPr>
          <w:ilvl w:val="3"/>
          <w:numId w:val="1"/>
        </w:numPr>
        <w:rPr/>
      </w:pPr>
      <w:bookmarkStart w:id="362" w:name="__RefHeading___Toc3357026_1878427129"/>
      <w:bookmarkStart w:id="363" w:name="_Toc133"/>
      <w:bookmarkEnd w:id="361"/>
      <w:bookmarkEnd w:id="362"/>
      <w:r>
        <w:rPr/>
        <w:t>21</w:t>
      </w:r>
      <w:r>
        <w:rPr>
          <w:rtl w:val="true"/>
        </w:rPr>
        <w:t xml:space="preserve">. </w:t>
      </w:r>
      <w:r>
        <w:rPr>
          <w:rtl w:val="true"/>
        </w:rPr>
        <w:t>استمداد و استدعا از خدا در مشکلات</w:t>
      </w:r>
      <w:bookmarkEnd w:id="363"/>
    </w:p>
    <w:p>
      <w:pPr>
        <w:pStyle w:val="Heading5"/>
        <w:numPr>
          <w:ilvl w:val="4"/>
          <w:numId w:val="1"/>
        </w:numPr>
        <w:rPr/>
      </w:pPr>
      <w:bookmarkStart w:id="364" w:name="__RefHeading___Toc3357028_1878427129"/>
      <w:bookmarkStart w:id="365" w:name="_Toc134"/>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لِقَوْمِهِ اسْتَعينُوا بِاللَّهِ وَ اصْبِرُوا إِنَّ الْأَرْضَ لِلَّهِ يُورِثُها مَنْ يَشاءُ مِنْ عِبادِهِ 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يارى جوييد، و استقامت پيشه كنيد، كه زمين از آن خداست، و آن را به هر كس از بندگانش كه بخواهد، واگذار مى‌كند؛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پرهيزكاران است</w:t>
      </w:r>
      <w:r>
        <w:rPr>
          <w:rFonts w:eastAsia="IRNazanin" w:cs="IRNazanin"/>
          <w:color w:val="111111"/>
          <w:sz w:val="28"/>
          <w:szCs w:val="28"/>
          <w:rtl w:val="true"/>
          <w:lang w:bidi="fa-IR"/>
        </w:rPr>
        <w:t>!»</w:t>
      </w:r>
    </w:p>
    <w:p>
      <w:pPr>
        <w:pStyle w:val="Heading5"/>
        <w:numPr>
          <w:ilvl w:val="4"/>
          <w:numId w:val="1"/>
        </w:numPr>
        <w:rPr/>
      </w:pPr>
      <w:bookmarkStart w:id="366" w:name="__RefHeading___Toc3357030_1878427129"/>
      <w:bookmarkStart w:id="367" w:name="_Toc135"/>
      <w:bookmarkEnd w:id="366"/>
      <w:r>
        <w:rPr>
          <w:rtl w:val="true"/>
        </w:rPr>
        <w:t>تفسیر</w:t>
      </w:r>
      <w:bookmarkEnd w:id="367"/>
    </w:p>
    <w:p>
      <w:pPr>
        <w:pStyle w:val="BookText"/>
        <w:rPr/>
      </w:pPr>
      <w:r>
        <w:rPr>
          <w:rFonts w:ascii="IRNazanin" w:hAnsi="IRNazanin" w:eastAsia="IRNazanin"/>
          <w:color w:val="111111"/>
          <w:sz w:val="28"/>
          <w:sz w:val="28"/>
          <w:szCs w:val="28"/>
          <w:rtl w:val="true"/>
          <w:lang w:bidi="fa-IR"/>
        </w:rPr>
        <w:t>تحريك و تشويق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را به قيام عليه فرعون و استعانت از خدا و صبر در برابر شدائد مبارزه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لِقَوْمِهِ اسْتَعِينُوا بِاللَّهِ وَ 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بنى‌اسرائيل را بر قيام و شورش عليه فرعون بر مى‌انگيزد و آنان را به استمداد و استعانت از خداى تعالى در رسيدن به هدف كه همان رهايى از اسارت و بندگى فرعون است توصيه مى‌نمايد، و آنان را به صبر در برابر شدايدى كه فرعون خط نشان آن را مى‌كشد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صبر در برابر شدايد راهنماى به سوى خير و پيشتاز فرج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كلام خود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تعليل مى‌كند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اين تعليل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اين نويد را مى‌دهم براى اين است كه فرعون مالك زمين نيست تا آن را به هر كس بخواهد بدهد و از هر كس بخواهد بگيرد؛ بلكه زمين ملك خداى سبحان است، او است كه به هر كس بخواهد ملك و سلطنت در زمين را مى‌دهد، و سنت او هم بر اين جريان دارد كه حسن عاقبت را </w:t>
      </w:r>
      <w:bookmarkStart w:id="368" w:name="pg14683_151977"/>
    </w:p>
    <w:p>
      <w:pPr>
        <w:pStyle w:val="BookText"/>
        <w:rPr/>
      </w:pPr>
      <w:bookmarkEnd w:id="368"/>
      <w:r>
        <w:rPr>
          <w:rFonts w:ascii="IRNazanin" w:hAnsi="IRNazanin" w:eastAsia="IRNazanin"/>
          <w:color w:val="111111"/>
          <w:sz w:val="28"/>
          <w:sz w:val="28"/>
          <w:szCs w:val="28"/>
          <w:rtl w:val="true"/>
          <w:lang w:bidi="fa-IR"/>
        </w:rPr>
        <w:t>به كسانى از بندگان خود اختصاص دهد كه از او بترسند، و از او حساب ببرند، بنا بر اين شما 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كنيد، يعنى از خداى تعالى استعانت جسته و در راه او در شدايد صبر كنيد خداوند اين سرزمين را كه امروز در دست فرعونيان است به دست شما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فهماندن همين معنا دنباله كلام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دنباله هر چيز است، هم‌چنان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چيزى است كه هر عمل و يا هر چيزى به آن ابتداء و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به‌طور مطلق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سنت الهى بر اين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تعالى نظام عالم را طورى قرار داده كه هر نوعى از انواع موجودات به منتهاى سيرى كه خداوند برايش معلوم كرده برسد، و سعادت مقدر خود را نائل گردد، حال انسان هم كه يكى از انواع موجودات است حال همان‌ها است، او نيز اگر در راهى قدم بگذارد كه خداوند و فطرت برايش ترسيم كرده و از انحراف از راه خدا يعنى از كفر به خدا و به آيات خدا و فساد انگيختن در زمين بپرهيزد خداوند به سوى عاقبت نيك هدايتش نموده و به زندگى پاك زنده‌اش داشته و به سوى هر خيرى كه بخواهد ارشادش مى‌كند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369" w:name="__RefHeading___Toc3357032_1878427129"/>
      <w:bookmarkStart w:id="370" w:name="_Toc136"/>
      <w:bookmarkEnd w:id="369"/>
      <w:r>
        <w:rPr/>
        <w:t>22</w:t>
      </w:r>
      <w:r>
        <w:rPr>
          <w:rtl w:val="true"/>
        </w:rPr>
        <w:t xml:space="preserve">. </w:t>
      </w:r>
      <w:r>
        <w:rPr>
          <w:rtl w:val="true"/>
        </w:rPr>
        <w:t>استمداد از خدا در نابودی دشمن</w:t>
      </w:r>
      <w:bookmarkEnd w:id="370"/>
    </w:p>
    <w:p>
      <w:pPr>
        <w:pStyle w:val="Heading5"/>
        <w:numPr>
          <w:ilvl w:val="4"/>
          <w:numId w:val="1"/>
        </w:numPr>
        <w:rPr/>
      </w:pPr>
      <w:bookmarkStart w:id="371" w:name="__RefHeading___Toc3357034_1878427129"/>
      <w:bookmarkStart w:id="372" w:name="_Toc137"/>
      <w:bookmarkEnd w:id="371"/>
      <w:r>
        <w:rPr>
          <w:rtl w:val="true"/>
        </w:rPr>
        <w:t>اشاره</w:t>
      </w:r>
      <w:bookmarkEnd w:id="3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bookmarkStart w:id="373" w:name="pg14683_151978"/>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فتح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گردنكش منحرفى نوميد و نابود شد</w:t>
      </w:r>
      <w:r>
        <w:rPr>
          <w:rFonts w:eastAsia="IRNazanin" w:cs="IRNazanin"/>
          <w:color w:val="111111"/>
          <w:sz w:val="28"/>
          <w:szCs w:val="28"/>
          <w:rtl w:val="true"/>
          <w:lang w:bidi="fa-IR"/>
        </w:rPr>
        <w:t>!»</w:t>
      </w:r>
    </w:p>
    <w:p>
      <w:pPr>
        <w:pStyle w:val="Heading5"/>
        <w:numPr>
          <w:ilvl w:val="4"/>
          <w:numId w:val="1"/>
        </w:numPr>
        <w:rPr/>
      </w:pPr>
      <w:bookmarkStart w:id="374" w:name="__RefHeading___Toc3357036_1878427129"/>
      <w:bookmarkStart w:id="375" w:name="_Toc138"/>
      <w:bookmarkEnd w:id="374"/>
      <w:r>
        <w:rPr>
          <w:rtl w:val="true"/>
        </w:rPr>
        <w:t>تفسیر</w:t>
      </w:r>
      <w:bookmarkEnd w:id="375"/>
    </w:p>
    <w:p>
      <w:pPr>
        <w:pStyle w:val="BookText"/>
        <w:rPr/>
      </w:pPr>
      <w:r>
        <w:rPr>
          <w:rFonts w:ascii="IRNazanin" w:hAnsi="IRNazanin" w:eastAsia="IRNazanin"/>
          <w:color w:val="111111"/>
          <w:sz w:val="28"/>
          <w:sz w:val="28"/>
          <w:szCs w:val="28"/>
          <w:rtl w:val="true"/>
          <w:lang w:bidi="fa-IR"/>
        </w:rPr>
        <w:t xml:space="preserve">و در اين هنگام كه پيامبران كارد به استخوانشان رسيده بود و تمام وظيفه خود را در برابر قوم خويش انجام داده بودند و آن‌ها كه بايد ايمان بياورند ايمان آورده و بقيه به كفر پافشارى داشتند و مرتبا رسولان را تهديد مى‌كردند، 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خداوند تقاضاى فتح و پيروزى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خداوند هم دعاى اين مجاهدان راستين را به هدف اجابت رسانيد به‌طورى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جباران عنيد نوميد و زيانكار و نابود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از دست رفتن مطلوب است كه با كلمۀ نوميدى در فارسى تقريبا مساوى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متكبر و گردنكش است، و در حديثى آمده كه زنى به حضور پيامبر آمد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او داد، او سرپيچى كرد و و فرمان پيامبر را اجرا ننمود،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فانها جباره؛ او را رها كنيد كه زن سركشى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خداوند نيز اطلاق مى‌شود كه به معنى ديگرى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كننده موجود نيازمند به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مسلط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فرمائيد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4683_151979"/>
    </w:p>
    <w:p>
      <w:pPr>
        <w:pStyle w:val="BookText"/>
        <w:rPr/>
      </w:pPr>
      <w:bookmarkEnd w:id="376"/>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سمت و ناحيه است، و در اين‌جا به معنى انحراف و گرايش به غير راه حق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روايتى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جبار عنيد من ابى‌ان يقول لا اله الا اللَّه؛ جبار عنيد كسى است كه از گفتن لا اله الا اللَّه ابا كند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العنيد المعرض عن الحق؛ عنيد كسى است كه از حق روى گردان باشد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صفت نفسانى يعنى روح سركشى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اثر آن صفت در افعال انسان است كه او را از حق منحرف مى‌گرداند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77" w:name="__RefHeading___Toc3357038_1878427129"/>
      <w:bookmarkStart w:id="378" w:name="_Toc139"/>
      <w:bookmarkEnd w:id="377"/>
      <w:r>
        <w:rPr/>
        <w:t>23</w:t>
      </w:r>
      <w:r>
        <w:rPr>
          <w:rtl w:val="true"/>
        </w:rPr>
        <w:t xml:space="preserve">. </w:t>
      </w:r>
      <w:r>
        <w:rPr>
          <w:rtl w:val="true"/>
        </w:rPr>
        <w:t>دعای مُضطَر و اِجابت حق‌تعالی</w:t>
      </w:r>
      <w:bookmarkEnd w:id="378"/>
    </w:p>
    <w:p>
      <w:pPr>
        <w:pStyle w:val="Heading5"/>
        <w:numPr>
          <w:ilvl w:val="4"/>
          <w:numId w:val="1"/>
        </w:numPr>
        <w:rPr/>
      </w:pPr>
      <w:bookmarkStart w:id="379" w:name="__RefHeading___Toc3357040_1878427129"/>
      <w:bookmarkStart w:id="380" w:name="_Toc14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بت‌هايى كه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دعاى مضطرّ را اجابت مى‌كند و گرفتارى را برطرف مى‌سازد، و شما را خلفاى زمين قرار مى‌دهد؛ آيا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متذكّر مى‌شويد</w:t>
      </w:r>
      <w:r>
        <w:rPr>
          <w:rFonts w:eastAsia="IRNazanin" w:cs="IRNazanin"/>
          <w:color w:val="111111"/>
          <w:sz w:val="28"/>
          <w:szCs w:val="28"/>
          <w:rtl w:val="true"/>
          <w:lang w:bidi="fa-IR"/>
        </w:rPr>
        <w:t xml:space="preserve">!» </w:t>
      </w:r>
      <w:bookmarkStart w:id="381" w:name="pg14683_151980"/>
    </w:p>
    <w:p>
      <w:pPr>
        <w:pStyle w:val="Heading5"/>
        <w:numPr>
          <w:ilvl w:val="4"/>
          <w:numId w:val="1"/>
        </w:numPr>
        <w:rPr/>
      </w:pPr>
      <w:bookmarkStart w:id="382" w:name="__RefHeading___Toc3357042_1878427129"/>
      <w:bookmarkStart w:id="383" w:name="_Toc141"/>
      <w:bookmarkEnd w:id="381"/>
      <w:bookmarkEnd w:id="382"/>
      <w:r>
        <w:rPr>
          <w:rtl w:val="true"/>
        </w:rPr>
        <w:t>تفسیر</w:t>
      </w:r>
      <w:bookmarkEnd w:id="383"/>
    </w:p>
    <w:p>
      <w:pPr>
        <w:pStyle w:val="Heading6"/>
        <w:numPr>
          <w:ilvl w:val="5"/>
          <w:numId w:val="1"/>
        </w:numPr>
        <w:rPr/>
      </w:pPr>
      <w:bookmarkStart w:id="384" w:name="__RefHeading___Toc3357044_1878427129"/>
      <w:bookmarkStart w:id="385" w:name="_Toc142"/>
      <w:bookmarkEnd w:id="384"/>
      <w:r>
        <w:rPr>
          <w:rtl w:val="true"/>
        </w:rPr>
        <w:t>اجابت دعای شخص مضطر</w:t>
      </w:r>
      <w:bookmarkEnd w:id="385"/>
    </w:p>
    <w:p>
      <w:pPr>
        <w:pStyle w:val="BookText"/>
        <w:rPr/>
      </w:pPr>
      <w:r>
        <w:rPr>
          <w:rFonts w:ascii="Amiri" w:hAnsi="Amiri" w:eastAsia="Amiri" w:cs="Amiri"/>
          <w:color w:val="111111"/>
          <w:sz w:val="28"/>
          <w:sz w:val="28"/>
          <w:szCs w:val="28"/>
          <w:rtl w:val="true"/>
          <w:lang w:bidi="ar-SA"/>
        </w:rPr>
        <w:t xml:space="preserve">توضيح اين‌كه دعاى شخص مضطر صادقانه است و دعاى صادقانه قطعاً اجابت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 وَ يَجْعَلُكُمْ خُلَفاءَ الْأَرْضِ أَ إِلهٌ مَعَ اللَّهِ قَلِيلًا ما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مضطر وقتى كه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دعاى دعا كنندگان را مستجاب و حوائج‌شان را بر مى‌آورد، و اگر قيد اضطرار را در بين آورد براى اين است كه در حال اضطرار، دعاى داعى از حقيقت برخوردار است و ديگر گزاف و بيهوده نيست، چون تا آدمى بيچاره و درمانده نشود، دعاهايش آن واقعيت و حقيقت را كه در حال اضطرار واجد است ندارد، و اين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ديگرى براى دعا آورده و آن 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دعاه؛ وقتى او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براى آن است كه بفهماند خدا وقتى دعا را مستجاب مى‌كند كه داعى، به راستى او را بخواند، نه اين‌كه در دعا رو به خدا كند و دل به اسباب ظاهرى داشته باشد و اين وقتى صورت مى‌گيرد كه اميد داعى از همه اسباب ظاهرى قطع شده باشد، يعنى بداند كه ديگر هيچ كس و هيچ چيز نمى‌تواند گره از كارش بگشايد، آن وقت است كه دست و دلش با هم متوجه خدا مى‌شود و در غير اين صورت همان‌طور كه گفتيم غير خدا را مى‌خواند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دعا صادق بود، يعنى خوانده شده فقط خدا بود و بس، در چنين صورتى خدا اجابتش مى‌كند و گرفتاريش را كه او را مضطر كرده بر طرف مى‌سازد، </w:t>
      </w:r>
    </w:p>
    <w:p>
      <w:pPr>
        <w:pStyle w:val="BookText"/>
        <w:rPr/>
      </w:pPr>
      <w:r>
        <w:rPr>
          <w:rFonts w:ascii="IRNazanin" w:hAnsi="IRNazanin" w:eastAsia="IRNazanin"/>
          <w:color w:val="111111"/>
          <w:sz w:val="28"/>
          <w:sz w:val="28"/>
          <w:szCs w:val="28"/>
          <w:rtl w:val="true"/>
          <w:lang w:bidi="fa-IR"/>
        </w:rPr>
        <w:t>هم‌چنان 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كه در اين آيه به‌طورى كه ملاحظه مى‌فرماييد هيچ قيدى براى دعا نياورده جز اين‌كه فرموده در دعا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سَأَلَكَ عِبادِي عَنِّي فَإِنِّي قَرِيبٌ أُجِيبُ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به‌طورى كه مى‌بينيد تنها اين شرط را آورده كه در دعا او را بخوانند، و ما در جلد دوم اين كتاب در ذيل همين آيه بحثى پيرامون دعا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بيانى كه گذشت فساد گفتار بعضى‌</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مفسرين روشن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جنس است، نه لام استغراق، براى اين‌كه چه بسيار دعاها كه مى‌بينيم اجابت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اين آيه اين است كه اجابت دعاى مضطر هر جا كه اجابت شود از ما است، نه اين‌كه هر دعايى كه شود ما اجابت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فساد آن اين است كه تعبير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قَرِيبٌ أُجِيبُ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تعبيرى است كه با تخلف دعا از استجابت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دعاها كه مى‌بينيم اجابت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قبولش نداريم و آن‌چه از دعاهاى غير مستجاب كه در نظر وى است، در حقيقت دعا نيست، چون داعى در آن‌ها خدا را به صدق نمى‌خواند، كه بيانش گذشت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در اين ميان آيات بسيارى ديگر نيز هست كه دلالت مى‌كند بر </w:t>
      </w:r>
    </w:p>
    <w:p>
      <w:pPr>
        <w:pStyle w:val="BookText"/>
        <w:rPr/>
      </w:pPr>
      <w:r>
        <w:rPr>
          <w:rFonts w:ascii="IRNazanin" w:hAnsi="IRNazanin" w:eastAsia="IRNazanin"/>
          <w:color w:val="111111"/>
          <w:sz w:val="28"/>
          <w:sz w:val="28"/>
          <w:szCs w:val="28"/>
          <w:rtl w:val="true"/>
          <w:lang w:bidi="fa-IR"/>
        </w:rPr>
        <w:t xml:space="preserve">اين‌كه انسان هنگامى كه مضطر شد، مثلا، در كشتى سوار شد و خود را در معرض خطر ديد، در آن‌جا خداى را مى‌خواند و خدا هم اجابتش مى‌كند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 الْإِنْسانَ الضُّرُّ دَعانا لِجَنْبِهِ أَوْ قاعِداً أَوْ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و نيز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كُنْتُمْ فِيالْفُلْكِ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أُحِيطَ بِهِمْ دَعَوُا اللَّهَ مُخْلِصِينَ لَهُ الدِّينَ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چطور ممكن است نفس آدمى به توجه غريزى و فطريش به امرى متوجه شود كه اطمينان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فطرت در اين مسأله عينا نظير حكم اوست در وقتى كه حاجت خود را نزد كسى مى‌بيند و مى‌داند كه او آن را ايجاد و تدبير مى‌كند و يقين دارد كه او كسى است كه حاجتش را برمى‌آورد، همان‌طور كه در اين صورت فطرتش حكم مى‌كند به اين‌كه حاجتش را از او بخواهد در مسأله مورد بحث نيز فطرت، آدمى را به دعا و خواندن خدا و عرض حاجت به پيش‌گاه او وامى‌دارد، چون در فرض مسأله انسان دريافت مى‌كند كه تمامى اسباب‌هاى ظاهرى از كار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ما در حوائج خود متوسل به اسباب ظاهرى مى‌شويم، در حالى كه يقين نداريم كه در رفع حاجت ما تأثير دارد، فقط و فقط به اميد تأثير، متوسل مى‌شويم، پس چنان نيست كه گفتيد ممكن نيست نفس به چيزى دل ببندد كه اطمينانى بدان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مى‌گوييم آن‌چه ما گفتيم، توجه و تعلق غريزى قلب بود و آن‌چه </w:t>
      </w:r>
      <w:bookmarkStart w:id="386" w:name="pg14683_151983"/>
    </w:p>
    <w:p>
      <w:pPr>
        <w:pStyle w:val="BookText"/>
        <w:rPr/>
      </w:pPr>
      <w:bookmarkEnd w:id="386"/>
      <w:r>
        <w:rPr>
          <w:rFonts w:ascii="IRNazanin" w:hAnsi="IRNazanin" w:eastAsia="IRNazanin"/>
          <w:color w:val="111111"/>
          <w:sz w:val="28"/>
          <w:sz w:val="28"/>
          <w:szCs w:val="28"/>
          <w:rtl w:val="true"/>
          <w:lang w:bidi="fa-IR"/>
        </w:rPr>
        <w:t xml:space="preserve">شما مى‌گوييد توجه فكرى است، كه منشاش طمع و اميد است و اين با آن فرق دارد، بله، البته در ضمن توجه و توسل فكرى توجه غريزى فطرى نيز هست، ولى نه به خصوص آن سببى كه فكر متوجه آن است؛ بلكه مطلق سبب، و مطلق سبب هم هرگز تخلف نمى‌پذيرد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بيمارى كه براى نجات از بيمارى‌اش متوسل به دارو و درمان مى‌شود، فطرت او، او را به چنين كارى واداشته، يعنى به او فهمانده كه شفا دهنده‌اى هست، ولى فكر او به اين طمع افتاده كه شايد آن شفا دهنده اين دارو بوده باشد، پس اگر دارو، درمان نكرد آن حكم فطرى نقض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بيان ما، فساد گفتار آن مفسر ديگر روشن مى‌شود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مضطر وقتى كه او را بخواند، گنه‌كارى است كه استغفار كند، چون خدا او را مى‌آمرزد و همين آمرزش اجابت او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وجه فساد گفتارش اين است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را مى‌رساند و اين‌طور نيست كه هر استغفارى مغفرت را به دنبال داشته باشد و خدا هر استغفار كننده‌اى را بيامرزد، علاوه بر اين كه هيچ دليلى بر اين تقييد نداريم، آيۀ شريفه در باره مطلق مضطر است، و شما نمى‌توانيد بدون دليل، مختص به گنه كارش كنيد</w:t>
      </w:r>
      <w:r>
        <w:rPr>
          <w:rFonts w:eastAsia="IRNazanin" w:cs="IRNazanin"/>
          <w:color w:val="111111"/>
          <w:sz w:val="28"/>
          <w:szCs w:val="28"/>
          <w:rtl w:val="true"/>
          <w:lang w:bidi="fa-IR"/>
        </w:rPr>
        <w:t>.</w:t>
      </w:r>
    </w:p>
    <w:p>
      <w:pPr>
        <w:pStyle w:val="Heading5"/>
        <w:numPr>
          <w:ilvl w:val="4"/>
          <w:numId w:val="1"/>
        </w:numPr>
        <w:rPr/>
      </w:pPr>
      <w:bookmarkStart w:id="387" w:name="__RefHeading___Toc3357046_1878427129"/>
      <w:bookmarkStart w:id="388" w:name="_Toc143"/>
      <w:bookmarkEnd w:id="387"/>
      <w:r>
        <w:rPr>
          <w:rtl w:val="true"/>
        </w:rPr>
        <w:t>عدم منافات تقیید اجابت به مشیّت الهی</w:t>
      </w:r>
      <w:bookmarkEnd w:id="388"/>
    </w:p>
    <w:p>
      <w:pPr>
        <w:pStyle w:val="BookText"/>
        <w:rPr/>
      </w:pPr>
      <w:r>
        <w:rPr>
          <w:rFonts w:ascii="Amiri" w:hAnsi="Amiri" w:eastAsia="Amiri" w:cs="Amiri"/>
          <w:color w:val="111111"/>
          <w:sz w:val="28"/>
          <w:sz w:val="28"/>
          <w:szCs w:val="28"/>
          <w:rtl w:val="true"/>
          <w:lang w:bidi="ar-SA"/>
        </w:rPr>
        <w:t xml:space="preserve">بيان عدم منافات تقييد اجابت به مشيت خدا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ما تَدْعُونَ إِلَيْهِ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استغراق مستفاد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59"/>
      </w:r>
      <w:r>
        <w:rPr>
          <w:rFonts w:ascii="Amiri" w:hAnsi="Amiri" w:eastAsia="Amiri" w:cs="Amiri"/>
          <w:color w:val="111111"/>
          <w:sz w:val="28"/>
          <w:sz w:val="28"/>
          <w:szCs w:val="28"/>
          <w:rtl w:val="true"/>
          <w:lang w:bidi="ar-SA"/>
        </w:rPr>
        <w:t xml:space="preserve">از صاحبان اين نظريه در رفع اشكال استغراق </w:t>
      </w:r>
    </w:p>
    <w:p>
      <w:pPr>
        <w:pStyle w:val="BookText"/>
        <w:rPr/>
      </w:pP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به حال خود باقى است، چيزى كه هست بايد آن را مقيد به مشيت خدا كرد، زيرا خود خداى تعالى اجابت را مقيد بدان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فَيَكْشِفُ ما تَدْعُونَ إِلَيْهِ إِنْ شاءَ</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ولى اين جواب نيز كافى نيست، زيرا آيه سوره انعام سياقى دارد كه نمى‌تواند آيه اجابت مضطر را تقييد كند و اينك تمامى آيه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رَأَيْتَكُمْ إِنْ أَتاكُمْ عَذابُ اللَّهِ أَوْ أَتَتْكُمُ السَّاعَةُ أَ غَيْرَ اللَّهِ تَدْعُونَ إِنْ كُنْتُمْ صادِقِينَ بَلْ إِيَّاهُ تَدْعُونَ فَيَكْشِفُ ما تَدْعُونَ إِلَيْهِ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دهيد اگر راست مى‌گوييد در صورتى كه عذاب خدا شما را دريابد، و يا قيامت‌تان بپا شود، آيا باز هم غير خدا را مى‌خوانيد؟ نه؛ بلكه تنها و تنها او را مى‌خوانيد، پس اگر بخواهد حاجتتان را 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قيامت قضايى است محتوم، كه درخواست نشدن آن ممكن نيست، هم‌چنان كه ممكن نيست انسان به‌طور حقيقت آن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لنگه ديگر آيه، يعنى عذاب الهى، اگر رفع آن عذاب را از مسير واقعى آن بخواهد، يعنى توبه كند و ايمان حقيقى به خدا بياورد، به‌طور قطع حاجت را برمى‌آورد، هم‌چنان كه از قوم يونس عذاب را بر داشت، چون رفع آن را از مسير واقعى آن خواستند، يعنى توبه كردند و ايمان حقيقى آوردند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اين مسير نباشد؛ بلكه بخواهند حيله كنند و براى نجات خود نيرنگ بزنند، قطعاً مستجاب نمى‌شود، چون طلب و خواستن، خواستن حقيقى نيست؛ بلكه مكر و نيرنگ است در صورت طلب، هم‌چنان كه نظير آن را خداى تعالى از فرعون حكايت كرده است وقتى دچار غرق شدن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آمَنْتُ أَنَّهُ لا </w:t>
      </w:r>
      <w:bookmarkStart w:id="389" w:name="pg14683_151985"/>
    </w:p>
    <w:p>
      <w:pPr>
        <w:pStyle w:val="BookText"/>
        <w:rPr/>
      </w:pPr>
      <w:bookmarkEnd w:id="389"/>
      <w:r>
        <w:rPr>
          <w:rFonts w:ascii="Amiri" w:hAnsi="Amiri" w:eastAsia="Amiri" w:cs="Amiri"/>
          <w:color w:val="111111"/>
          <w:sz w:val="28"/>
          <w:sz w:val="28"/>
          <w:szCs w:val="28"/>
          <w:rtl w:val="true"/>
          <w:lang w:bidi="ar-SA"/>
        </w:rPr>
        <w:t>إِلهَ إِلَّا الَّذِي آمَنَتْ بِهِبَنُوا إِسْرائِيلَ وَ أَنَا مِنَ الْمُسْلِمِينَ آلْآنَ وَ قَدْ عَصَيْتَ قَبْلُ وَ كُنْتَ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و نيز از اقوامى ديگر حكايت كرده كه وقتى دچار عذاب خدا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وَيْلَنا إِنَّا كُنَّا ظالِمِينَ فَما زالَتْ تِلْكَ دَعْواهُمْ حَتَّى جَعَلْناهُمْ حَصِيداً خامِدِينَ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كوتاه سخن اين‌كه، مورد آيه سوره انعام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موردى است كه چون هم ممكن است طلب در آن حقيقى باشد و هم غير حقيقى، لازم بود كشف ضر و اجابت را در آن مقيد به مشيت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حاجتشان را برمى‌آورد و قهراً اين در موردى است كه درخواستشان حقيقى و با ايمان خالص باشد، نه آن‌جا كه درخواست از باب نيرنگ بوده باشد، به خلاف آيه مورد بحث و ساير آيات راجع به اجابت دعا، كه در خصوص موردى است كه نيرنگ در آن تصور ندارد و دعا در آن مورد دعاى حقيقى است، يعنى تنها و تنها خدا خوانده مى‌شود</w:t>
      </w:r>
      <w:r>
        <w:rPr>
          <w:rFonts w:eastAsia="IRNazanin" w:cs="IRNazanin"/>
          <w:color w:val="111111"/>
          <w:sz w:val="28"/>
          <w:szCs w:val="28"/>
          <w:rtl w:val="true"/>
          <w:lang w:bidi="fa-IR"/>
        </w:rPr>
        <w:t>.</w:t>
      </w:r>
    </w:p>
    <w:p>
      <w:pPr>
        <w:pStyle w:val="Heading5"/>
        <w:numPr>
          <w:ilvl w:val="4"/>
          <w:numId w:val="1"/>
        </w:numPr>
        <w:rPr/>
      </w:pPr>
      <w:bookmarkStart w:id="390" w:name="__RefHeading___Toc3357048_1878427129"/>
      <w:bookmarkStart w:id="391" w:name="_Toc144"/>
      <w:bookmarkEnd w:id="390"/>
      <w:r>
        <w:rPr>
          <w:rtl w:val="true"/>
        </w:rPr>
        <w:t>خليفه بودن انسان در زمين مستلزم كشف سوء او و رفع موانع از پيش پاى اوست</w:t>
      </w:r>
      <w:bookmarkEnd w:id="391"/>
    </w:p>
    <w:p>
      <w:pPr>
        <w:pStyle w:val="Heading6"/>
        <w:numPr>
          <w:ilvl w:val="5"/>
          <w:numId w:val="1"/>
        </w:numPr>
        <w:rPr/>
      </w:pPr>
      <w:bookmarkStart w:id="392" w:name="__RefHeading___Toc3357050_1878427129"/>
      <w:bookmarkStart w:id="393" w:name="_Toc145"/>
      <w:bookmarkEnd w:id="392"/>
      <w:r>
        <w:rPr>
          <w:rtl w:val="true"/>
        </w:rPr>
        <w:t>اشاره</w:t>
      </w:r>
      <w:bookmarkEnd w:id="3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يَجْعَلُكُمْ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سياق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زمينى باشد كه خدا آن را براى انسان‌ها قرار داده، تا با آن خلافت در زمين و هر چه مخلوق زمينى است به هر طورى كه خواستند تصرف </w:t>
      </w:r>
    </w:p>
    <w:p>
      <w:pPr>
        <w:pStyle w:val="BookText"/>
        <w:rPr/>
      </w:pPr>
      <w:r>
        <w:rPr>
          <w:rFonts w:ascii="IRNazanin" w:hAnsi="IRNazanin" w:eastAsia="IRNazanin"/>
          <w:color w:val="111111"/>
          <w:sz w:val="28"/>
          <w:sz w:val="28"/>
          <w:szCs w:val="28"/>
          <w:rtl w:val="true"/>
          <w:lang w:bidi="fa-IR"/>
        </w:rPr>
        <w:t>كنند هم‌چنان كه درباره اين خلافت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رَبُّكَ لِلْمَلائِكَةِ إِنِّي جاعِلٌ فِي الْأَرْضِ خَلِيفَةً</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توضيح اين‌كه تصرفاتى كه انسان در زمين و مخلوقات زمين مى‌كند، امورى است كه با زندگى و معاشش ارتباط دارد و گاهى ناگواری‌ها و عوامل سوء او را از اين تصرف باز مى‌دارد، در نتيجه آن سوء كه وى را مضطر و بيچاره نموده و از خدا كشف آن سوء را مى‌خواهد، حتماً چيزى است كه نمى‌گذارد او تصرفى را كه گفتيم بكند، يا تصرفات او را محدود مى‌سازد و از بعضى از آن‌ها جلو گيرى مى‌كند و درب زندگى و بقاء و هم‌چنين ساير تعلقات زندگى را به روى او مى‌بندد، پس اگر خداى تعالى در چنين فرضى به دعاى آن شخص مضطر، كشف سوء از او بكند، در حقيقت خلافتى را كه به او داده بود تكميل كرده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معنا وقتى بيش‌تر واضح و روشن مى‌شود كه دعا و درخواست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اعم از دعاى زبانى و غير زبانى حمل كنيم، دعاى زبانى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 دعاى غير زبانى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اين تمامى آن‌چه كه به انسان داده شده و هر تصرفى كه ارزانى شده، همه از مصاديق كشف سوء از مضطر محتاج خواهد بود، البته كشف سوء بعد از دعاى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خليفه قرار دادن انسان مستلزم اين اجابت دعا و كشف سويى است كه او را مضطر و بيچاره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66"/>
      </w:r>
      <w:r>
        <w:rPr>
          <w:rFonts w:ascii="IRNazanin" w:hAnsi="IRNazanin" w:eastAsia="IRNazanin"/>
          <w:color w:val="111111"/>
          <w:sz w:val="28"/>
          <w:sz w:val="28"/>
          <w:szCs w:val="28"/>
          <w:rtl w:val="true"/>
          <w:lang w:bidi="fa-IR"/>
        </w:rPr>
        <w:t>از مفسرين گفته‌اند،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جانشين امت‌هايى كه قبل از شما در زمين بودند مى‌كند، تا در مسكن ايشان در زمين مسكن كنيد و بعد از رفتن آنان در زمين تصرف كنيد، ليكن معنايى كه ما براى آيه كرديم با سياق آيه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67"/>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جانشينان كفار مى‌كند و شما را در بلاد آنان جاى مى‌دهد، تا به جاى شرك آنان در آن بلاد، طاعت خدا كنيد و به جاى عنادى كه آنان با خدا مى‌ورزيدند، سر در طاعتش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وجه نيز درست نيست، براى اين‌كه خطاب در آيه مانند ساير آيات پنج‌گانه قبل، به كفار است، نه به مؤمنين، در حالى كه در اين وجه كه گفته‌اند خطاب به مؤمنين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 ما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در اين جمله خطابى است توبيخى به كفار، البته در بعضى از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و اين قرائت بهتر است، براى اين‌كه با ذيل ساير آيات پنج‌گانه موافق است، چوندر آخر همه آن‌ها صيغه جمع غايب آمده، در يكى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ديگرى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اصولاً روى سخن در اين پنج آيه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كفار تا به صيغه جمع حاضر،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تذكرون؛ كم متذكر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آن‌جايى كه گفتيم روى سخن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بايد به طريق التفات به آن جناب بفرمايد كه كفار كم متذكر مى‌شوند، و يا مردمى هستند كه عدول مى‌كنند، يا بيش‌ترشان نمى‌دانند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لی وَ لْيُؤْمِنُوا بی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مى‌خواند،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خداوند روزه را بيان نموده به‌دنبال آن، دعا و ارزش آن، و كيفيّت اجابتش را بيان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اين‌جا بقرينه جمله بعد، از صفت خدا سؤال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خدا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مى‌شود كه خداوند مكان ندارد چه اگر مكان داشت نسبت به تمام دعا كنندگان نزديك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گفته‌اند معناى آن، سرعت در اجابت دعاء، دعاكنندگان است چه سريع و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هم هستند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نزديك بودن مكانى مناسب با افرادى دارد كه در مكان و مادّى باشند و خداوند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مى‌شنوم دعاى كسى را كه مرا بخواند مانند كسى كه در مكان نزديك باشد</w:t>
      </w:r>
      <w:r>
        <w:rPr>
          <w:rFonts w:eastAsia="IRNazanin" w:cs="IRNazanin"/>
          <w:color w:val="111111"/>
          <w:sz w:val="28"/>
          <w:szCs w:val="28"/>
          <w:rtl w:val="true"/>
          <w:lang w:bidi="fa-IR"/>
        </w:rPr>
        <w:t xml:space="preserve">». </w:t>
      </w:r>
      <w:bookmarkStart w:id="394" w:name="pg14683_151989"/>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مى‌كنم خواسته خوانندگان را به هنگام خواندن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فَلْيَسْتَجِيبُوا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معناى اين جمله چهار قول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آن‌چه آن‌ها را خوانده‌ام بايد اجابت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به فرمان حق باشند و بخواهند پيروى او را در انجام اوامر و ترك منهيات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به فرمان‌بردارى اجابت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ناتوان‌ترين مردم كسى است كه از دعا عاجز باشد و بخيل‌ترين مردم كسى است كه در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لْيُؤْمِنُوا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من فرستاده‌ام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اين است كه به‌طور يقين بايد بدانند كه من قدرت دارم آن‌چه را مى‌خواهند به آنان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شايد هدايت، شده و به حق برسند</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357052_1878427129"/>
      <w:bookmarkStart w:id="396" w:name="_Toc146"/>
      <w:bookmarkEnd w:id="395"/>
      <w:r>
        <w:rPr>
          <w:rtl w:val="true"/>
        </w:rPr>
        <w:t>سؤال</w:t>
      </w:r>
      <w:bookmarkEnd w:id="39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سؤال شود كه ما بسيارى از مردم را مى‌بينيم كه دعا مى‌كنند، ولى خداوند اجابت نمى‌كند بنا بر اين، با آيۀ فوق چگونه سازگار است؟ </w:t>
      </w:r>
      <w:bookmarkStart w:id="397" w:name="pg14683_151990"/>
    </w:p>
    <w:p>
      <w:pPr>
        <w:pStyle w:val="Heading6"/>
        <w:numPr>
          <w:ilvl w:val="5"/>
          <w:numId w:val="1"/>
        </w:numPr>
        <w:rPr/>
      </w:pPr>
      <w:bookmarkStart w:id="398" w:name="__RefHeading___Toc3357054_1878427129"/>
      <w:bookmarkStart w:id="399" w:name="_Toc147"/>
      <w:bookmarkEnd w:id="397"/>
      <w:bookmarkEnd w:id="398"/>
      <w:r>
        <w:rPr>
          <w:rtl w:val="true"/>
        </w:rPr>
        <w:t>پاسخ</w:t>
      </w:r>
      <w:bookmarkEnd w:id="399"/>
    </w:p>
    <w:p>
      <w:pPr>
        <w:pStyle w:val="BookText"/>
        <w:rPr/>
      </w:pPr>
      <w:r>
        <w:rPr>
          <w:rFonts w:ascii="IRNazanin" w:hAnsi="IRNazanin" w:eastAsia="IRNazanin"/>
          <w:color w:val="111111"/>
          <w:sz w:val="28"/>
          <w:sz w:val="28"/>
          <w:szCs w:val="28"/>
          <w:rtl w:val="true"/>
          <w:lang w:bidi="fa-IR"/>
        </w:rPr>
        <w:t>كسى نيست كه دعا كند و دعايش موافق حكمت خداوند و بنفع دين او بوده و فسادى هم برايش نداشته باشد جز اين كه خداوند دعايش را اجابت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بايد دعا كننده باور داشته باشد چيزى كه هست گاهى مصالح و منافع بنده ايجاب مى‌كند كه زودتر آن دعا مستجاب شود و زمانى ديرتر</w:t>
      </w:r>
      <w:r>
        <w:rPr>
          <w:rFonts w:eastAsia="IRNazanin" w:cs="IRNazanin"/>
          <w:color w:val="111111"/>
          <w:sz w:val="28"/>
          <w:szCs w:val="28"/>
          <w:rtl w:val="true"/>
          <w:lang w:bidi="fa-IR"/>
        </w:rPr>
        <w:t>.</w:t>
      </w:r>
    </w:p>
    <w:p>
      <w:pPr>
        <w:pStyle w:val="Heading6"/>
        <w:numPr>
          <w:ilvl w:val="5"/>
          <w:numId w:val="1"/>
        </w:numPr>
        <w:rPr/>
      </w:pPr>
      <w:bookmarkStart w:id="400" w:name="__RefHeading___Toc3357056_1878427129"/>
      <w:bookmarkStart w:id="401" w:name="_Toc148"/>
      <w:bookmarkEnd w:id="400"/>
      <w:r>
        <w:rPr>
          <w:rtl w:val="true"/>
        </w:rPr>
        <w:t>سؤال</w:t>
      </w:r>
      <w:bookmarkEnd w:id="401"/>
    </w:p>
    <w:p>
      <w:pPr>
        <w:pStyle w:val="BookText"/>
        <w:rPr/>
      </w:pPr>
      <w:r>
        <w:rPr>
          <w:rFonts w:ascii="IRNazanin" w:hAnsi="IRNazanin" w:eastAsia="IRNazanin"/>
          <w:color w:val="111111"/>
          <w:sz w:val="28"/>
          <w:sz w:val="28"/>
          <w:szCs w:val="28"/>
          <w:rtl w:val="true"/>
          <w:lang w:bidi="fa-IR"/>
        </w:rPr>
        <w:t>اگر گفته شود ما می‌دانيم آن‌چه حكمت خداوند ايجاب كند انجام می‌دهد و در اين صورت دعاى بنده و اجابت خدا چه معنا است؟</w:t>
      </w:r>
    </w:p>
    <w:p>
      <w:pPr>
        <w:pStyle w:val="Heading6"/>
        <w:numPr>
          <w:ilvl w:val="5"/>
          <w:numId w:val="1"/>
        </w:numPr>
        <w:rPr/>
      </w:pPr>
      <w:bookmarkStart w:id="402" w:name="__RefHeading___Toc3357058_1878427129"/>
      <w:bookmarkStart w:id="403" w:name="_Toc149"/>
      <w:bookmarkEnd w:id="402"/>
      <w:r>
        <w:rPr>
          <w:rtl w:val="true"/>
        </w:rPr>
        <w:t>پاسخ</w:t>
      </w:r>
      <w:bookmarkEnd w:id="403"/>
    </w:p>
    <w:p>
      <w:pPr>
        <w:pStyle w:val="BookText"/>
        <w:rPr/>
      </w:pPr>
      <w:r>
        <w:rPr>
          <w:rFonts w:ascii="IRNazanin" w:hAnsi="IRNazanin" w:eastAsia="IRNazanin"/>
          <w:color w:val="111111"/>
          <w:sz w:val="28"/>
          <w:sz w:val="28"/>
          <w:szCs w:val="28"/>
          <w:rtl w:val="true"/>
          <w:lang w:bidi="fa-IR"/>
        </w:rPr>
        <w:t>در پاسخ به دو نكته بايد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خود دعا اظهار خضوع و انقياد در برابر خداوند است پس دعا عبادت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خود دعا مصلحتى به‌وجود مى‌آورد كه حكمت خداوند ايجاب مى‌كند بر طبق آن مصلحت دعايش را مستجاب كند در صورتى كه قبل از دعا چنين مصلحتى نبوده و در نتيجه حكمتى هم از خدا درباره آن وجود نداشت شاهد اين مطلب روايت زير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سعيد خدرى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دعا كند در صورتى كه دعاى او در مورد گناه و قطع رحم نباشد خداوند يكى از اين سه مطلب را به او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فوراً دعايش را مستجاب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خواسته‌اش را به او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بدى و گرفتارى را نمی‌گذارد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عرض كردند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زياد 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زيادتر كند و در روايت انس بن مالك است كه رسول اكرم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زيادتر و نيكوتر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جابر بن عبد اللَّه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حضرت فرمود چه بسا بنده‌اى دعا مى‌كند، ولى از آن‌جا كه خداوند آن بنده را دوست می‌دارد به جبرئيل خطاب مى‌كند اجابت دعاى بنده‌ام را عقب بينداز من دوست دارم پيوسته صداى او را بشنوم و گاهى بنده‌اى دعا مى‌كند، ولى چون مورد غضب خدا است به جبرئيل امر مى‌كند زود دعاى او را مستجاب نما، چه من نمى‌خواهم صداى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براى اين كه پاداش و خواسته دعا كننده زيادتر گردد اجابت دعايش تأخير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ابراهيم بن ادهم سؤال كردند چرا ما دعا مى‌كنيم، ولى مستجاب نمى‌گردد؟</w:t>
      </w:r>
    </w:p>
    <w:p>
      <w:pPr>
        <w:pStyle w:val="BookText"/>
        <w:rPr/>
      </w:pP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شما خدا را شناخته‌ايد، ولى فرمانش را نمى‌بريد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را شناخته‌ايد، ولى از دستوراتش پيروى نمى‌كنيد قرآن را شناخته‌ايد، ولى به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 را مى‌خوريد و شكر آن‌ها را به‌جا نمى‌آوريد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شناخته‌ايد، ولى آن را طلب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bookmarkStart w:id="404" w:name="pg14683_151992"/>
    </w:p>
    <w:p>
      <w:pPr>
        <w:pStyle w:val="BookText"/>
        <w:rPr/>
      </w:pPr>
      <w:bookmarkEnd w:id="404"/>
      <w:r>
        <w:rPr>
          <w:rFonts w:ascii="Amiri" w:hAnsi="Amiri" w:eastAsia="Amiri" w:cs="Amiri"/>
          <w:color w:val="111111"/>
          <w:sz w:val="28"/>
          <w:sz w:val="28"/>
          <w:szCs w:val="28"/>
          <w:rtl w:val="true"/>
          <w:lang w:bidi="ar-SA"/>
        </w:rPr>
        <w:t>را شناخته‌ايد، ولى خود را از آن نجات نميدهيد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را مى‌شناسيد، ولى با او مبارزه نكرده؛ بلكه مطابق خواسته‌اش رفتار مى‌نماييد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می‌دانيد، ولى خود را براى آن آماده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زير خاك مى‌نماييد و از آن‌ها عبرت نمى‌گيريد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عيبهاى خود را رها كرده و به عيب‌جويى از مردم پرداخته‌ايد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405" w:name="__RefHeading___Toc3357060_1878427129"/>
      <w:bookmarkStart w:id="406" w:name="_Toc150"/>
      <w:bookmarkEnd w:id="405"/>
      <w:r>
        <w:rPr/>
        <w:t>24</w:t>
      </w:r>
      <w:r>
        <w:rPr>
          <w:rtl w:val="true"/>
        </w:rPr>
        <w:t xml:space="preserve">. </w:t>
      </w:r>
      <w:r>
        <w:rPr>
          <w:rtl w:val="true"/>
        </w:rPr>
        <w:t>اجابت دعا از جانب خدا، و لو برخلاف متعارف</w:t>
      </w:r>
      <w:bookmarkEnd w:id="406"/>
    </w:p>
    <w:p>
      <w:pPr>
        <w:pStyle w:val="Heading5"/>
        <w:numPr>
          <w:ilvl w:val="4"/>
          <w:numId w:val="1"/>
        </w:numPr>
        <w:rPr/>
      </w:pPr>
      <w:bookmarkStart w:id="407" w:name="__RefHeading___Toc3357062_1878427129"/>
      <w:bookmarkStart w:id="408" w:name="_Toc15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وَرائی وَ كانَتِ امْرَأَتی عاقِراً فَهَبْ لی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يَرِثُنی وَ يَرِثُ مِنْ آلِ يَعْقُوبَ وَ اجْعَلْهُ رَبِّ 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است از رحمت پروردگار تو نسبت به بنده‌اش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پيرى تمام سرم را فراگرفته؛ و من هرگز در دعاى تو، از اجابت محروم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بستگانم بعد از خودم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پاسدارى از آيين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عقيم است؛ تو از نزد خودجانشينى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وارث من و دودمان يعقوب باشد؛ و او را مورد رضايتت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فرزندى بشارت مى‌دهيم كه نامش يحيى است؛ و پيش از اين، همنامى براى او قرار نداده‌ايم</w:t>
      </w:r>
      <w:r>
        <w:rPr>
          <w:rFonts w:eastAsia="IRNazanin" w:cs="IRNazanin"/>
          <w:color w:val="111111"/>
          <w:sz w:val="28"/>
          <w:szCs w:val="28"/>
          <w:rtl w:val="true"/>
          <w:lang w:bidi="fa-IR"/>
        </w:rPr>
        <w:t xml:space="preserve">!» </w:t>
      </w:r>
      <w:bookmarkStart w:id="409" w:name="pg14683_151993"/>
    </w:p>
    <w:p>
      <w:pPr>
        <w:pStyle w:val="Heading5"/>
        <w:numPr>
          <w:ilvl w:val="4"/>
          <w:numId w:val="1"/>
        </w:numPr>
        <w:rPr/>
      </w:pPr>
      <w:bookmarkStart w:id="410" w:name="__RefHeading___Toc3357064_1878427129"/>
      <w:bookmarkStart w:id="411" w:name="_Toc152"/>
      <w:bookmarkEnd w:id="409"/>
      <w:bookmarkEnd w:id="410"/>
      <w:r>
        <w:rPr>
          <w:rtl w:val="true"/>
        </w:rPr>
        <w:t>تفسیر</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رَحْمَتِ رَبِّكَ عَبْدَهُ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داستان اجابت خداوند از بنده خود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پيامبران بنى‌اسرائيل و از اولاد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خداوند طلب فرزند كرد و دعايش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اين است داستان يادى كه خداوند به‌وسيلۀ رحمت از بنده خود زكريا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نادى رَبَّهُ نِداءً خَفِيًّا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در نهان خداى خود را خواند و حاجت خود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 مى‌آيد كه مستحبّ است دعا مخفيانه بشود و چنين دعائى به اجابت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الدعاء الخفى و خير الرزق ما يكفى؛ بهترين دعاها دعاى مخفى و بهترين روزی‌ها، روزى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مخفيانه دعا كرد، اين بود كه مى‌ترسيد مردم او را مسخره كنند كه به پيرانه‌سر، فرزند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وَهَنَ الْعَظْمُ مِنِّي وَ اشْتَعَلَ الرَّأْسُ شَيْباً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استخوان‌هايم سست و سرم سپيد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بديهى است كه هر گاه استخوان‌ها با آن همه صلابت، سست شوند ديگر تكليف گوشت و عضله و رگ و اعصاب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از ضعف استخوان شكايت مى‌كند،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استقامت بدنش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سپيدى سر شكايت مى‌كند، منظورش اين است كه اكنون قاصد مرگ بر سرم نشسته و ناگزيرم </w:t>
      </w:r>
    </w:p>
    <w:p>
      <w:pPr>
        <w:pStyle w:val="BookText"/>
        <w:rPr/>
      </w:pPr>
      <w:r>
        <w:rPr>
          <w:rFonts w:ascii="IRNazanin" w:hAnsi="IRNazanin" w:eastAsia="IRNazanin"/>
          <w:color w:val="111111"/>
          <w:sz w:val="28"/>
          <w:sz w:val="28"/>
          <w:szCs w:val="28"/>
          <w:rtl w:val="true"/>
          <w:lang w:bidi="fa-IR"/>
        </w:rPr>
        <w:t>مرگ را در آغوش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را براى معرفى خود نگفت؛ بلكه به‌منظور خشوع و تواضع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أَكُنْ بِدُعائِكَ رَبِّ 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استجابت تو مأيوس نيستم، زيرا همواره به من لطف داشته و دعاهايم را مستجاب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اميدوارم دعايم را مستجاب كنى و مرا نوميد بر نگردانى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خِفْتُ الْمَوالِيَ مِنْ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 آن دارم كه پس از من موالى وارثان من شوند و تركه مرا تصاحب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موالى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 پدرى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منظور عموها و پسر عموهاست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پسر عموهاست كه از اشرار بنى‌اسرائيل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ورثه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امْرَأَتِي عاقِراً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زن من نيز نازا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لِي مِنْ لَدُنْكَ وَلِيًّا يَرِثُنِي وَ يَرِثُ مِنْ آلِ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فرزندى ببخش كه بميراث من اولويت داشته باشد و از من و از آل يعقوب،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يعقوب، بن ماتان برادر عمران بن ماتان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كلبى و مقاتل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يعقوب بن اسحاق بن ابراهيم است؛ زيرا زكريا شوهر خاله مريم بود و نسب همسرش به يعقوب مى‌رسيد، زيرا از فرزندان سليمان بن داود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نيز از فرزندان يهوذا بن يعقوب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زكريا نيز از </w:t>
      </w:r>
    </w:p>
    <w:p>
      <w:pPr>
        <w:pStyle w:val="BookText"/>
        <w:rPr/>
      </w:pPr>
      <w:r>
        <w:rPr>
          <w:rFonts w:ascii="Amiri" w:hAnsi="Amiri" w:eastAsia="Amiri" w:cs="Amiri"/>
          <w:color w:val="111111"/>
          <w:sz w:val="28"/>
          <w:sz w:val="28"/>
          <w:szCs w:val="28"/>
          <w:rtl w:val="true"/>
          <w:lang w:bidi="ar-SA"/>
        </w:rPr>
        <w:t>فرزندان هارون و هارون از فرزندان لاوى بن يعقوب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به او فرزندى دهد كه از او مال و از آل يعقوب نبوت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نبوت من و آل يعقوب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اين آيه استدلال كرده‌اند كه انبياء مال را به ارث مى‌گذارند و منظور از ارث هم در آيه ارث مال است، نه علم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ميراث، انتقال مال از ميت به بازماندگان اوست و استعمال آن در غير از اين معنى مجازى و 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كه زكريا در دعاى خود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رَبِّ رَضِيًّا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اين فرزند را مرضى و مورد قبول خويش گردان كه تو را فرمان‌برى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به‌معناى نبوت بود، اين جمله معنى نداشت و بيهوده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صحيح نيست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ما پيامبرى بفرست و به او عقل و اخلاق نيكو عطا كن؛ زيرا پيامبر كسى است كه اين‌طور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اين‌كه زكريا تصريح كرد كه مى‌ترسد پسر عموهايش و ارثش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فرزندى مى‌خواهد كه وارثش شود و جلو آن‌ها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ترس از ارث مال بود نه از ارث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مى‌دانست كه اشخاص ناشايسته به اين مقام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زكريا آدم بخيلى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عموهايش اشخاص ناصالحى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مى‌ترسيد كه مالش را در راه نامشروع صرفكنند و اين دليل عظمت مقام زكرياست كه نمى‌خواست به‌وسيلۀ مال خويش، به اشخاص ناصالح كمكى كرده باشد</w:t>
      </w:r>
      <w:r>
        <w:rPr>
          <w:rFonts w:eastAsia="IRNazanin" w:cs="IRNazanin"/>
          <w:color w:val="111111"/>
          <w:sz w:val="28"/>
          <w:szCs w:val="28"/>
          <w:rtl w:val="true"/>
          <w:lang w:bidi="fa-IR"/>
        </w:rPr>
        <w:t xml:space="preserve">. </w:t>
      </w:r>
      <w:bookmarkStart w:id="412" w:name="pg14683_151996"/>
    </w:p>
    <w:p>
      <w:pPr>
        <w:pStyle w:val="BookText"/>
        <w:rPr/>
      </w:pPr>
      <w:bookmarkEnd w:id="412"/>
      <w:r>
        <w:rPr>
          <w:rFonts w:ascii="IRNazanin" w:hAnsi="IRNazanin" w:eastAsia="IRNazanin"/>
          <w:color w:val="111111"/>
          <w:sz w:val="28"/>
          <w:sz w:val="28"/>
          <w:szCs w:val="28"/>
          <w:rtl w:val="true"/>
          <w:lang w:bidi="fa-IR"/>
        </w:rPr>
        <w:t>بديهى است كه ترس زكريا از خود آن‌ها نبود؛ بلكه از اخلاق زشت آن‌ها بود؛ چنان كه ترس از خدا به‌معناى ترس از كيفر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زكريا تو را بشارت مى‌دهيم به پسرى به نام يحيى كه پيش از او همتايى برايش قرار نداده‌ايم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پسرى است، حال آن‌كه زنم نازاست و من به سن پيرى و سستى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تو را كه هيچ نبودى، آفريده‌ام؟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من نشانى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نشانت اين است كه سه شبانه روز، بدون هيچ نقصى، بتوانى با مردم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از محراب عبادت به سوى قوم آمد و با آن‌ها سفارش كرد كه صبح و شام خدا را تسبيح گويند</w:t>
      </w:r>
      <w:r>
        <w:rPr>
          <w:rFonts w:eastAsia="IRNazanin" w:cs="IRNazanin"/>
          <w:color w:val="111111"/>
          <w:sz w:val="28"/>
          <w:szCs w:val="28"/>
          <w:rtl w:val="true"/>
          <w:lang w:bidi="fa-IR"/>
        </w:rPr>
        <w:t>.</w:t>
      </w:r>
    </w:p>
    <w:p>
      <w:pPr>
        <w:pStyle w:val="Heading5"/>
        <w:numPr>
          <w:ilvl w:val="4"/>
          <w:numId w:val="1"/>
        </w:numPr>
        <w:rPr/>
      </w:pPr>
      <w:bookmarkStart w:id="413" w:name="__RefHeading___Toc3357066_1878427129"/>
      <w:bookmarkStart w:id="414" w:name="_Toc153"/>
      <w:bookmarkEnd w:id="413"/>
      <w:r>
        <w:rPr>
          <w:rtl w:val="true"/>
        </w:rPr>
        <w:t>قرائت</w:t>
      </w:r>
      <w:bookmarkEnd w:id="414"/>
    </w:p>
    <w:p>
      <w:pPr>
        <w:pStyle w:val="BookText"/>
        <w:rPr/>
      </w:pPr>
      <w:r>
        <w:rPr>
          <w:rFonts w:ascii="IRNazanin" w:hAnsi="IRNazanin" w:eastAsia="IRNazanin"/>
          <w:color w:val="111111"/>
          <w:sz w:val="28"/>
          <w:sz w:val="28"/>
          <w:szCs w:val="28"/>
          <w:rtl w:val="true"/>
          <w:lang w:bidi="fa-IR"/>
        </w:rPr>
        <w:t>عتيا و صليا و جثيا و بكيا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كسايى 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اول و ديگران به ضمّ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فاء الفعل را بتبع عين الفعل آن كسره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كسايى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به مناسبت اين است كه بعداً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w:t>
      </w:r>
    </w:p>
    <w:p>
      <w:pPr>
        <w:pStyle w:val="Heading5"/>
        <w:numPr>
          <w:ilvl w:val="4"/>
          <w:numId w:val="1"/>
        </w:numPr>
        <w:rPr/>
      </w:pPr>
      <w:bookmarkStart w:id="415" w:name="__RefHeading___Toc3357068_1878427129"/>
      <w:bookmarkStart w:id="416" w:name="_Toc154"/>
      <w:bookmarkEnd w:id="415"/>
      <w:r>
        <w:rPr>
          <w:rtl w:val="true"/>
        </w:rPr>
        <w:t>لغت</w:t>
      </w:r>
      <w:bookmarkEnd w:id="416"/>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شاگرد 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شدن بدن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القاى معنى به‌خاطر</w:t>
      </w:r>
      <w:r>
        <w:rPr>
          <w:rFonts w:eastAsia="Amiri" w:cs="Amiri" w:ascii="Amiri" w:hAnsi="Amiri"/>
          <w:color w:val="111111"/>
          <w:sz w:val="28"/>
          <w:szCs w:val="28"/>
          <w:rtl w:val="true"/>
          <w:lang w:bidi="ar-SA"/>
        </w:rPr>
        <w:t xml:space="preserve">. </w:t>
      </w:r>
      <w:bookmarkStart w:id="417" w:name="pg14683_151997"/>
    </w:p>
    <w:p>
      <w:pPr>
        <w:pStyle w:val="Heading5"/>
        <w:numPr>
          <w:ilvl w:val="4"/>
          <w:numId w:val="1"/>
        </w:numPr>
        <w:rPr/>
      </w:pPr>
      <w:bookmarkStart w:id="418" w:name="__RefHeading___Toc3357070_1878427129"/>
      <w:bookmarkStart w:id="419" w:name="_Toc155"/>
      <w:bookmarkEnd w:id="417"/>
      <w:bookmarkEnd w:id="418"/>
      <w:r>
        <w:rPr>
          <w:rtl w:val="true"/>
        </w:rPr>
        <w:t>اعراب</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جمله اسميه در محل جر و صفت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مبتداى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ضمير محذوف بى‌عوض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w:t>
      </w:r>
    </w:p>
    <w:p>
      <w:pPr>
        <w:pStyle w:val="Heading5"/>
        <w:numPr>
          <w:ilvl w:val="4"/>
          <w:numId w:val="1"/>
        </w:numPr>
        <w:rPr/>
      </w:pPr>
      <w:bookmarkStart w:id="420" w:name="__RefHeading___Toc3357072_1878427129"/>
      <w:bookmarkStart w:id="421" w:name="_Toc156"/>
      <w:bookmarkEnd w:id="420"/>
      <w:r>
        <w:rPr>
          <w:rtl w:val="true"/>
        </w:rPr>
        <w:t>مقصود</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زَكَرِيَّا إِنَّا نُبَشِّرُكَ بِغُلامٍ اسْمُهُ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دعاى زكريا را مستجاب و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به‌وسيلۀ فرشتگان به تو بشارت می‌دهيم كه پسرى به نام يحيى براى تو 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تفسير اين قسمت در سوره آل‌عمران گفتگو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و ابن جريج و سدى و ابن زيد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قبلاً كسى به اين اسم ناميده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بدو وجه يحيى را شرافت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 را خداوند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پدر و مادر در تعيين آن نقشى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قبلاً احدى به اين نام خوانده نشده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قبلاً هم نامى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يحيى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طلوع و غروب خورشيد برنگ خون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يحيى و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زاده بودند</w:t>
      </w:r>
      <w:r>
        <w:rPr>
          <w:rFonts w:eastAsia="IRNazanin" w:cs="IRNazanin"/>
          <w:color w:val="111111"/>
          <w:sz w:val="28"/>
          <w:szCs w:val="28"/>
          <w:rtl w:val="true"/>
          <w:lang w:bidi="fa-IR"/>
        </w:rPr>
        <w:t xml:space="preserve">. </w:t>
      </w:r>
      <w:bookmarkStart w:id="422" w:name="pg14683_151998"/>
    </w:p>
    <w:p>
      <w:pPr>
        <w:pStyle w:val="BookText"/>
        <w:rPr/>
      </w:pPr>
      <w:bookmarkEnd w:id="422"/>
      <w:r>
        <w:rPr>
          <w:rFonts w:ascii="IRNazanin" w:hAnsi="IRNazanin" w:eastAsia="IRNazanin"/>
          <w:color w:val="111111"/>
          <w:sz w:val="28"/>
          <w:sz w:val="28"/>
          <w:szCs w:val="28"/>
          <w:rtl w:val="true"/>
          <w:lang w:bidi="fa-IR"/>
        </w:rPr>
        <w:t>سفيان بن عيينه از على بن زيد، از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منزلى وارد مى‌شد و از هر منزلى حركت مى‌كرد، بياد يحيى بود و يك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پستى دنيا اين است كه سر يحيى بن زكريا براى يكى از بدكاران بنى‌اسرائيل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اين معنى است كه قبلاً از زنان نازا فرزندى مانند او به دنيا نياورده بوديم</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23" w:name="__RefHeading___Toc3357074_1878427129"/>
      <w:bookmarkStart w:id="424" w:name="_Toc157"/>
      <w:bookmarkEnd w:id="423"/>
      <w:r>
        <w:rPr/>
        <w:t>25</w:t>
      </w:r>
      <w:r>
        <w:rPr>
          <w:rtl w:val="true"/>
        </w:rPr>
        <w:t xml:space="preserve">. </w:t>
      </w:r>
      <w:r>
        <w:rPr>
          <w:rtl w:val="true"/>
        </w:rPr>
        <w:t>ناسپاسی مضطر بعد از اجابت دعا</w:t>
      </w:r>
      <w:bookmarkEnd w:id="424"/>
    </w:p>
    <w:p>
      <w:pPr>
        <w:pStyle w:val="Heading5"/>
        <w:numPr>
          <w:ilvl w:val="4"/>
          <w:numId w:val="1"/>
        </w:numPr>
        <w:rPr/>
      </w:pPr>
      <w:bookmarkStart w:id="425" w:name="__RefHeading___Toc3357076_1878427129"/>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انسان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پهلو خوابيده، يا نشسته، يا ايستاده است، مى‌خواند؛ امّا هنگامى كه ناراحتى را از او برطرف ساختيم، چنان مى‌رود كه‌گويى هرگز ما را براى حل مشكلى كه به او رسيده بود،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براى اسرافكاران، اعمال‌شان زينت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زشتى اين عمل را درك نمى‌كنند</w:t>
      </w:r>
      <w:r>
        <w:rPr>
          <w:rFonts w:eastAsia="IRNazanin" w:cs="IRNazanin"/>
          <w:color w:val="111111"/>
          <w:sz w:val="28"/>
          <w:szCs w:val="28"/>
          <w:rtl w:val="true"/>
          <w:lang w:bidi="fa-IR"/>
        </w:rPr>
        <w:t>)!»</w:t>
      </w:r>
    </w:p>
    <w:p>
      <w:pPr>
        <w:pStyle w:val="Heading5"/>
        <w:numPr>
          <w:ilvl w:val="4"/>
          <w:numId w:val="1"/>
        </w:numPr>
        <w:rPr/>
      </w:pPr>
      <w:bookmarkStart w:id="427" w:name="__RefHeading___Toc3357078_1878427129"/>
      <w:bookmarkStart w:id="428" w:name="_Toc159"/>
      <w:bookmarkEnd w:id="427"/>
      <w:r>
        <w:rPr>
          <w:rtl w:val="true"/>
        </w:rPr>
        <w:t>تفسیر</w:t>
      </w:r>
      <w:bookmarkEnd w:id="428"/>
    </w:p>
    <w:p>
      <w:pPr>
        <w:pStyle w:val="BookText"/>
        <w:rPr/>
      </w:pPr>
      <w:r>
        <w:rPr>
          <w:rFonts w:ascii="IRNazanin" w:hAnsi="IRNazanin" w:eastAsia="IRNazanin"/>
          <w:color w:val="111111"/>
          <w:sz w:val="28"/>
          <w:sz w:val="28"/>
          <w:szCs w:val="28"/>
          <w:rtl w:val="true"/>
          <w:lang w:bidi="fa-IR"/>
        </w:rPr>
        <w:t>آن گاه اشاره به وجود نور توحيد در فطرت و عمق روح آدمى كرده مى‌گويد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انسان زيانى مى‌رسد، و دستش از همه جا كوتاه مى‌شود، دست به </w:t>
      </w:r>
    </w:p>
    <w:p>
      <w:pPr>
        <w:pStyle w:val="BookText"/>
        <w:rPr/>
      </w:pPr>
      <w:r>
        <w:rPr>
          <w:rFonts w:ascii="IRNazanin" w:hAnsi="IRNazanin" w:eastAsia="IRNazanin"/>
          <w:color w:val="111111"/>
          <w:sz w:val="28"/>
          <w:sz w:val="28"/>
          <w:szCs w:val="28"/>
          <w:rtl w:val="true"/>
          <w:lang w:bidi="fa-IR"/>
        </w:rPr>
        <w:t>سوى ما دراز مى‌كند و ما را در همه حال در حالى كه به پهلو خوابيده يا نشسته يا ايستاده است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 الْإِنْسانَ الضُّرُّ دَعانا لِجَنْبِهِ أَوْ قاعِداً أَوْ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خاصيت مشكلات و حوادث دردناك، كنار رفتن حجاب‌ها از روى فطرت پاك آدمى است، در كوره حوادث تمام قشرهاى سياهى كه روى اين فطرت را پوشانده است مى‌سوزد و از ميان مى‌رود، و براى مدتى، هر چند كوتاه درخشش اين نور توحيدى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مى‌گويد اما اين افراد، چنان كم ظرفيت و بى‌خردند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اين‌كه بلا و ناراحتى آن‌ها را بر طرف مى‌سازيم، آن چنان در غفلت فرو مى‌روند كه گويا هرگز از ما تقاضايى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به آن‌ها كمكى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كَشَفْنا عَنْهُ ضُرَّهُ مَرَّ كَأَنْ لَمْ يَدْعُنا إِلى ضُرٍّ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اين چنين اعمال مسرفان در نظرشان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زُيِّنَ لِلْمُسْرِفِينَ 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چه كسى اعمال اين‌گونه افراد را در نظرشان جلوه و زينت مى‌دهد، اجمال سخن اين است كه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زينت دهنده خداوند است اما از اين طريق كه اين خاصيت را در اعمال زشت و آلوده آفريده كه هر قدر انسان به آن‌ها بيش‌تر آلوده شود، بيش‌تر خو مى‌گيرد و نه تنها قبح و زشتى آن‌ها تدريجا از ميان مى‌رود؛ بلكه كم كم به صورت عملى شايسته در نظرشان مجسم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چرا در آيۀ فوق اين‌گونه افراد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به خاطر اين است كه چه اسرافى از اين بالاتر كه انسان مهم‌ترين سرمايه وجود خود يعنى عمر و سلامت و جوانى و نيروها را بيهوده </w:t>
      </w:r>
      <w:bookmarkStart w:id="429" w:name="pg14683_152000"/>
    </w:p>
    <w:p>
      <w:pPr>
        <w:pStyle w:val="BookText"/>
        <w:rPr/>
      </w:pPr>
      <w:bookmarkEnd w:id="429"/>
      <w:r>
        <w:rPr>
          <w:rFonts w:ascii="IRNazanin" w:hAnsi="IRNazanin" w:eastAsia="IRNazanin"/>
          <w:color w:val="111111"/>
          <w:sz w:val="28"/>
          <w:sz w:val="28"/>
          <w:szCs w:val="28"/>
          <w:rtl w:val="true"/>
          <w:lang w:bidi="fa-IR"/>
        </w:rPr>
        <w:t>در راه فساد و گناه و عصيان و يا در مسير به‌دست آوردن متاع بى‌ارزش و ناپايدار اين دنيا به هدر دهد، و در برابر اين سرمايه چيزى عائد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كار اسراف نيست و چنين كسان مسرف محسوب نمى‌شوند</w:t>
      </w:r>
      <w:r>
        <w:rPr>
          <w:rFonts w:eastAsia="IRNazanin" w:cs="IRNazanin"/>
          <w:color w:val="111111"/>
          <w:sz w:val="28"/>
          <w:szCs w:val="28"/>
          <w:rtl w:val="true"/>
          <w:lang w:bidi="fa-IR"/>
        </w:rPr>
        <w:t>.</w:t>
      </w:r>
    </w:p>
    <w:p>
      <w:pPr>
        <w:pStyle w:val="Heading5"/>
        <w:numPr>
          <w:ilvl w:val="4"/>
          <w:numId w:val="1"/>
        </w:numPr>
        <w:rPr/>
      </w:pPr>
      <w:bookmarkStart w:id="430" w:name="__RefHeading___Toc3357080_1878427129"/>
      <w:bookmarkStart w:id="431" w:name="_Toc160"/>
      <w:bookmarkEnd w:id="430"/>
      <w:r>
        <w:rPr>
          <w:rtl w:val="true"/>
        </w:rPr>
        <w:t>انسان در قرآن کریم</w:t>
      </w:r>
      <w:bookmarkEnd w:id="431"/>
    </w:p>
    <w:p>
      <w:pPr>
        <w:pStyle w:val="BookText"/>
        <w:rPr/>
      </w:pPr>
      <w:r>
        <w:rPr>
          <w:rFonts w:ascii="IRNazanin" w:hAnsi="IRNazanin" w:eastAsia="IRNazanin"/>
          <w:color w:val="111111"/>
          <w:sz w:val="28"/>
          <w:sz w:val="28"/>
          <w:szCs w:val="28"/>
          <w:rtl w:val="true"/>
          <w:lang w:bidi="fa-IR"/>
        </w:rPr>
        <w:t>در اين‌جا به يك نكته بايد توجه كرد و آن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مختلفى در قرآن مجيد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آيات زيادى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آيات فراوانى به انسان، و در آياتى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اين‌كه در بسيارى از آياتى كه از او به انسان تعبير شده صفات نكوهيده و مذمومى براى او ذكر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آيات مورد بحث انسان به عنوان يك موجود فراموشكار و حق‌نشناس معرفى شده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 به عنوان يك موجود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ضَعِيفاً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در جاى ديگر به عنوان يك موجود ستم‌گر و كفران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در جايى ديگر انسان را 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الْإِنْسانُ قَتُوراً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 در مورد ديگر موجودى عجول؛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عَجُولًا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در جاى ديگر كفور و كفران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كَفُوراً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 در مورد ديگر موجودى پرخاشگر؛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الْإِنْسانُ أَكْثَرَ شَی‌ءٍ جَدَلًا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در جاى ديگر ظلوم و 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در جاى ديگر كفور مبين و كفران كننده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لَكَفُورٌ مُبِينٌ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در مورد ديگر موجودى كم ظرفيت و دمدمى مزاج كه هنگام نعمت بخيل و به هنگامى بلا پر جزع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هَلُوعاً إِذا مَسَّهُ الشَّرُّ جَزُوعاً وَ إِذا مَسَّهُ الْخَيْرُ مَنُوعاً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 در جاى ديگر مغرور حتى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ما غَرَّكَ بِرَبِّكَ الْكَرِيمِ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در مورد ديگر موجودى كه به هنگام نعمت طغيان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لَيَطْغى أَنْ رَآهُ اسْتَغْنى</w:t>
      </w:r>
      <w:r>
        <w:rPr>
          <w:rFonts w:eastAsia="IRNazanin" w:cs="IRNazanin"/>
          <w:color w:val="111111"/>
          <w:sz w:val="28"/>
          <w:szCs w:val="28"/>
          <w:rtl w:val="true"/>
          <w:lang w:bidi="fa-IR"/>
        </w:rPr>
        <w:t>».</w:t>
      </w:r>
      <w:r>
        <w:rPr>
          <w:rStyle w:val="FootnoteAnchor"/>
          <w:rtl w:val="true"/>
        </w:rPr>
        <w:footnoteReference w:id="38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ترتيب مى‌بينيم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به عنوان موجودى كه داراى جنبه‌هاى منفى فراوان و نقطه‌هاى ضعف متعددى است معرفى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آيا اين همان انسانى است كه خدا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ساختمان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آفريده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نيز آيا اين همان انسانى است كه خدا معلم او بوده و آن‌چه را نمى‌دانسته است به وى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آيا اين همان انسانى است كه خدا بيان به او آموخته؛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 بالآخره آيا اين همان انسانى است كه خدا او را در مسير پروردگار به سعى و تلاش واداشته؛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 إِلى رَبِّكَ كَدْحاً</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بايد ديد اين‌ها چه انسانى هستند كه با آن همه كرامت و محبت الهى اين‌همه نقاط ضعف و نارسايى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اين بحث‌ها همه مربوط به انسان‌هايى است كه تحت تربيت رهبران الهى قرار نگرفته؛ بلكه به صورت گياهى خودرو پرورش يافته‌اند، نه معلمى و نه راهنمايى، و نه بيدار كننده‌اى داشته‌اند، شهواتشان آزاد و در ميان هوسها غوطه‌ور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چنين انسانى نه تنها از امكانات فراوان و سرمايه‌هاى عظيم وجود خويش بهره نمى‌گيرد؛ بلكه با به‌كار انداختن آن‌ها در مسيرهاى انحرافى و غلط به صورت موجودى خطرناك و سرانجام ناتوان و بينوا در مى‌آيد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انسانى كه با استفاده از وجود رهبران الهى و به‌كار گرفتن انديشه و فكر و </w:t>
      </w:r>
      <w:bookmarkStart w:id="432" w:name="pg14683_152003"/>
    </w:p>
    <w:p>
      <w:pPr>
        <w:pStyle w:val="BookText"/>
        <w:rPr/>
      </w:pPr>
      <w:bookmarkEnd w:id="432"/>
      <w:r>
        <w:rPr>
          <w:rFonts w:ascii="IRNazanin" w:hAnsi="IRNazanin" w:eastAsia="IRNazanin"/>
          <w:color w:val="111111"/>
          <w:sz w:val="28"/>
          <w:sz w:val="28"/>
          <w:szCs w:val="28"/>
          <w:rtl w:val="true"/>
          <w:lang w:bidi="fa-IR"/>
        </w:rPr>
        <w:t xml:space="preserve">قرار گرفتن در مسير حركت تكاملى و حق و عدالت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مى‌نهد و شايسته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بجايى مى‌رسد كه به‌جز خدا نمى‌بيند، آن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آدميزادگان را گرامى داشتيم و صفحه خشكى و دريا را جولانگاه آن‌ها قرار داديم و از روزی‌هاى پاكيزه به او بخشيديم و بر بسيارى از مخلوقات خود فضيلت و برتريش داديم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قرآن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 لكِنَّ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انسان را زيانى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سپس هنگامى كه از جانب خود به او نعمتى دهيم،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را به‌خاطر كاردانى خودم به من داده‌اند، ولى اين وسيله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بيش‌ترشان نمى‌دانند</w:t>
      </w:r>
      <w:r>
        <w:rPr>
          <w:rFonts w:eastAsia="IRNazanin" w:cs="IRNazanin"/>
          <w:color w:val="111111"/>
          <w:sz w:val="28"/>
          <w:szCs w:val="28"/>
          <w:rtl w:val="true"/>
          <w:lang w:bidi="fa-IR"/>
        </w:rPr>
        <w:t>.»</w:t>
      </w:r>
    </w:p>
    <w:p>
      <w:pPr>
        <w:pStyle w:val="Heading5"/>
        <w:numPr>
          <w:ilvl w:val="4"/>
          <w:numId w:val="1"/>
        </w:numPr>
        <w:rPr/>
      </w:pPr>
      <w:bookmarkStart w:id="433" w:name="__RefHeading___Toc3357082_1878427129"/>
      <w:bookmarkStart w:id="434" w:name="_Toc161"/>
      <w:bookmarkEnd w:id="433"/>
      <w:r>
        <w:rPr>
          <w:rtl w:val="true"/>
        </w:rPr>
        <w:t xml:space="preserve">بیان صاحب تفسیر شریف </w:t>
      </w:r>
      <w:r>
        <w:rPr>
          <w:rtl w:val="true"/>
        </w:rPr>
        <w:t>«</w:t>
      </w:r>
      <w:r>
        <w:rPr>
          <w:rtl w:val="true"/>
        </w:rPr>
        <w:t>المیزان</w:t>
      </w:r>
      <w:r>
        <w:rPr>
          <w:rtl w:val="true"/>
        </w:rPr>
        <w:t>»</w:t>
      </w:r>
      <w:bookmarkEnd w:id="43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 الْإِنْسانَ ضُرٌّ دَعانا ثُمَّ إِذا خَوَّلْناهُ نِعْمَةً مِنَّا قالَ إِنَّما أُوتِيتُهُ عَلى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آيۀ شريفه در مقام تعليل آن بيانى است كه در سابق در وصف ظالمان داشت و به همين جهت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آورد تا سخن را نتيجه و متفرع بر مطالب قبل كند، تفرعى كه بيان بر مبين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بعد از آن‌كه حال ستم‌گران </w:t>
      </w:r>
    </w:p>
    <w:p>
      <w:pPr>
        <w:pStyle w:val="BookText"/>
        <w:rPr/>
      </w:pPr>
      <w:r>
        <w:rPr>
          <w:rFonts w:ascii="IRNazanin" w:hAnsi="IRNazanin" w:eastAsia="IRNazanin"/>
          <w:color w:val="111111"/>
          <w:sz w:val="28"/>
          <w:sz w:val="28"/>
          <w:szCs w:val="28"/>
          <w:rtl w:val="true"/>
          <w:lang w:bidi="fa-IR"/>
        </w:rPr>
        <w:t>را بيان كرد كه از هر آيتى كه بر حق دلالت مى‌كرد روى‌گردان بودند و به حجت‌هايى بر عليه‌شان اقامه مى‌شد گوش فرا نمى‌دادند و موعظه را نمى‌شنيدند و به عبرت، اعتنايى نداشتند، و در نتيجه همين سرسختى‌ها ربوبيت خداى تعالى و مسأله بعث و حساب را منكر شدند و كارشان به جايى رسيد كه حتى دل‌هايشان از شنيدن نام خداى يگانه متنفر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آيه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اعراض، مخصوص كفار معاصر آن جناب نيست؛ بلكه اين مقتضاى طبع هر انسانى است كه به پيروى هواى نفس گرايش دارد و به نعمت‌هاى مادى و اسباب ظاهرى پيرامونش مغرور است، پس انسان طبعاً هم فراموشكار است، هر وقت دچار گرفتارى شود، متوجه پروردگارش گشته و او را به خلوص مى‌خواند و چون پروردگارش نعمتى به او ارزانى بدارد، آن نعمت را به خودش نسبت مى‌دهد، و مى‌گويد هنر خودم بود و پروردگارش را فراموش مى‌كند، و نمى‌داند كه همين خود فتنه‌اى است كه با آن امتحانش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 الْإِنْسانَ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 چون مرض يا شدتى به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مى‌خواند، و تنها به سوى ما متوجه مى‌شود، و از غير ما قطع اميد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 بودن آدمى، كه چون خدا نعمتى به او داد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أُوتِيتُهُ عَلى عِلْمٍ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خَوَّلْناهُ نِعْمَةً مِنَّا قالَ إِنَّما أُوتِيتُهُ عَلى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تخويل به معناى عطا كردن به طور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است كه بفهماند وصف نعمت براى آن محفوظ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نعمتى از ناحيه خود به او </w:t>
      </w:r>
    </w:p>
    <w:p>
      <w:pPr>
        <w:pStyle w:val="BookText"/>
        <w:rPr/>
      </w:pPr>
      <w:r>
        <w:rPr>
          <w:rFonts w:ascii="IRNazanin" w:hAnsi="IRNazanin" w:eastAsia="IRNazanin"/>
          <w:color w:val="111111"/>
          <w:sz w:val="28"/>
          <w:sz w:val="28"/>
          <w:szCs w:val="28"/>
          <w:rtl w:val="true"/>
          <w:lang w:bidi="fa-IR"/>
        </w:rPr>
        <w:t>بدهيم كه نعمت بودنش كاملاً روشن است، و همه مى‌دانند كه از ناحيه ماست، مع ذلك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 از هنرمندى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برمى‌گردد، البته نه به اعتبار لفظش، چون اگر به اين اعتبار بود بايد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لفظ نعمت مؤنث است و بايد ضمير مؤنث بدان برگردد؛ بلكه به اعتبار معناى نعمت كه يا مال است و يا مطلق شى‌ء و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است مى‌توان ضمير مذكر به آن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عنايت در جملۀ مورد بحث اين است كه اشاره كند كه چنين انسان ناسپاسى، اعتراف نمى‌كند كه نعمتش از ماست؛ بلكه رابطه‌اش را از ما قطع مى‌كند، و به همين منظور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كلمه نعمت دلالت دارد بر اين‌كه منعمى آن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اعتراف نكرده باشد به اين‌كه خدا آن نعمت را به 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آن را به من داده؛ بلكه با صيغه مجهول تعبير مى‌كند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كلى دهنده را مسكوت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تعبير، يعنى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تعبيرهاى لطيف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مفسرين ديگر براى مذكر آمدن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ذكر كرده‌اند كه هيچ‌يك موجه نيست و اگر خواننده بخواهد به آن‌ها اطلاع يابد، بايد به تفاسير مفصل مراجعه 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سازگار با سياق آيه آن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من اين مال را با علم و هنر و خبرگى خودم به دست آورده‌ام و راه جمع كردن ثروت را مى‌دانستم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بعضى‌</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من اين مال را با علمى از خدا به دست آوردم، چون خدادر من خيرى سراغ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چون مى‌دانست من آدم خوبى هستم، و مستحق آنم كه نعمتم بدهد، لذا آن را به من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93"/>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من اين مال را كه به دست آوردم، مى‌دانستم كه خدا از من راضى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خواننده عزيز خود متوجه است به اين‌كه بيانى كه ما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خَوَّلْناهُ نِعْمَةً مِنَّا قالَ إِنَّما أُوتِيتُهُ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با هيچ‌يك از اين اقوال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فِتْنَةٌ وَ لكِنَّ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بلكه آن نعمتى كه ما به وى داديم فتنه و آزمايشى بود كه خواستيم او را به وسيلۀ آن نعمت بيازماييم، اما بيش‌ترشان متوجه اين معنا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94"/>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آن اين است كه؛ بلكه نعمت مزبور عذابى است براى آنان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w:t>
      </w:r>
      <w:r>
        <w:rPr>
          <w:rStyle w:val="FootnoteAnchor"/>
          <w:rtl w:val="true"/>
        </w:rPr>
        <w:footnoteReference w:id="395"/>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اين سخنى كه مى‌گويند، فتنه‌اى است براى آنان كه به خاطر همان عقاب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دو وجه و مخصوصاً وجه دومى بعيد است</w:t>
      </w:r>
      <w:r>
        <w:rPr>
          <w:rFonts w:eastAsia="IRNazanin" w:cs="IRNazanin"/>
          <w:color w:val="111111"/>
          <w:sz w:val="28"/>
          <w:szCs w:val="28"/>
          <w:rtl w:val="true"/>
          <w:lang w:bidi="fa-IR"/>
        </w:rPr>
        <w:t>.</w:t>
      </w:r>
      <w:r>
        <w:rPr>
          <w:rStyle w:val="FootnoteAnchor"/>
          <w:rtl w:val="true"/>
        </w:rPr>
        <w:footnoteReference w:id="396"/>
      </w:r>
      <w:bookmarkStart w:id="435" w:name="pg14683_152007"/>
    </w:p>
    <w:p>
      <w:pPr>
        <w:pStyle w:val="Heading4"/>
        <w:numPr>
          <w:ilvl w:val="3"/>
          <w:numId w:val="1"/>
        </w:numPr>
        <w:rPr/>
      </w:pPr>
      <w:bookmarkStart w:id="436" w:name="__RefHeading___Toc3357084_1878427129"/>
      <w:bookmarkStart w:id="437" w:name="_Toc162"/>
      <w:bookmarkEnd w:id="435"/>
      <w:bookmarkEnd w:id="436"/>
      <w:r>
        <w:rPr/>
        <w:t>26</w:t>
      </w:r>
      <w:r>
        <w:rPr>
          <w:rtl w:val="true"/>
        </w:rPr>
        <w:t xml:space="preserve">. </w:t>
      </w:r>
      <w:r>
        <w:rPr>
          <w:rtl w:val="true"/>
        </w:rPr>
        <w:t>ناسپاسی انسان و عذاب الهی</w:t>
      </w:r>
      <w:bookmarkEnd w:id="437"/>
    </w:p>
    <w:p>
      <w:pPr>
        <w:pStyle w:val="Heading5"/>
        <w:numPr>
          <w:ilvl w:val="4"/>
          <w:numId w:val="1"/>
        </w:numPr>
        <w:rPr/>
      </w:pPr>
      <w:bookmarkStart w:id="438" w:name="__RefHeading___Toc3357086_1878427129"/>
      <w:bookmarkStart w:id="439" w:name="_Toc163"/>
      <w:bookmarkEnd w:id="438"/>
      <w:r>
        <w:rPr>
          <w:rtl w:val="true"/>
        </w:rPr>
        <w:t>اشاره</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فَكَذَّبُوا عَبْدَنا وَ قالُوا مَجْنُونٌ وَ 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آن‌ها قوم نوح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آزارها از ادامه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انتقام مرا از آن‌ها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درهاى آسمان را با ابى‌فراوان و پى در پى گشوديم</w:t>
      </w:r>
      <w:r>
        <w:rPr>
          <w:rFonts w:eastAsia="IRNazanin" w:cs="IRNazanin"/>
          <w:color w:val="111111"/>
          <w:sz w:val="28"/>
          <w:szCs w:val="28"/>
          <w:rtl w:val="true"/>
          <w:lang w:bidi="fa-IR"/>
        </w:rPr>
        <w:t>.»</w:t>
      </w:r>
    </w:p>
    <w:p>
      <w:pPr>
        <w:pStyle w:val="Heading5"/>
        <w:numPr>
          <w:ilvl w:val="4"/>
          <w:numId w:val="1"/>
        </w:numPr>
        <w:rPr/>
      </w:pPr>
      <w:bookmarkStart w:id="440" w:name="__RefHeading___Toc3357088_1878427129"/>
      <w:bookmarkStart w:id="441" w:name="_Toc164"/>
      <w:bookmarkEnd w:id="440"/>
      <w:r>
        <w:rPr>
          <w:rtl w:val="true"/>
        </w:rPr>
        <w:t>تفسیر</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پيش از كفّار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فَكَذَّبُوا 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نوح تكذيب كردند بنده ما نوح را چنان‌چه تو را تكذيب كردند، اى محمّد اين گروه كفّار انكار كردند نبوّت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ديوانه است و بر عقلش پرده كشيده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ناراحت كردند به سبب گفتن و شتم كردن و نسبت‌هاى قبيح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ناراحتش كردند به بيم دادن و تهديد بقتل كردن، پس آن مانند قول اوست كه از قوم نوح ياد نموده كه می‌گفتند هر آينه اى نوح اگر دست از تبليغ و ارشادت برندارى البتّه از مرجومين و سنگ باران شده‌ها‌خواهى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أَنِّي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بار الها اين كفّار بر من بزور غالب </w:t>
      </w:r>
    </w:p>
    <w:p>
      <w:pPr>
        <w:pStyle w:val="BookText"/>
        <w:rPr/>
      </w:pPr>
      <w:r>
        <w:rPr>
          <w:rFonts w:ascii="IRNazanin" w:hAnsi="IRNazanin" w:eastAsia="IRNazanin"/>
          <w:color w:val="111111"/>
          <w:sz w:val="28"/>
          <w:sz w:val="28"/>
          <w:szCs w:val="28"/>
          <w:rtl w:val="true"/>
          <w:lang w:bidi="fa-IR"/>
        </w:rPr>
        <w:t xml:space="preserve">و پيروز شدند، نه به‌دليل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انتقام مرا از ايشان بگير بهلاك كردن ايشان و يارى كردن دينت و پيغمبرت، و در اين دلالت است بر اين‌كه بر شخص مسلمان واجبست در موقع شنيدن سخن زشت از اهل باطل منقطع بخداى تعالى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تَرَكْناها آيَةً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 نوح را اجابت كرديم كه درهاى آسمان را بآبى ريزان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چشمه‌هاى زمين را شكافتيم و آب براى كارى كه مقدّر شده بود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بر كشتى كه داراى تخته‌ها و ميخها بود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پيش چشم ما روان می‌شد براى پاداش دادن به كسى كه حقّش را انكار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داستان را نشانه‌اىبگذاشتيم آيا هيچ پند پذيرنده‌اى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شكنجه دادن و بيم كردنهاى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اين قرآن را براى ياد كردن آسان گردانيديم آيا هيچ پند پذيرنده‌اى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شمردند، پس شكنجه دادن و نتيجه بيم كردن‌هاى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ما بادى در روز شوم كه زيان آن پيوسته بود بر ايشان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مردم را از جاى </w:t>
      </w:r>
      <w:bookmarkStart w:id="442" w:name="pg14683_152009"/>
    </w:p>
    <w:p>
      <w:pPr>
        <w:pStyle w:val="BookText"/>
        <w:rPr/>
      </w:pPr>
      <w:bookmarkEnd w:id="442"/>
      <w:r>
        <w:rPr>
          <w:rFonts w:ascii="IRNazanin" w:hAnsi="IRNazanin" w:eastAsia="IRNazanin"/>
          <w:color w:val="111111"/>
          <w:sz w:val="28"/>
          <w:sz w:val="28"/>
          <w:szCs w:val="28"/>
          <w:rtl w:val="true"/>
          <w:lang w:bidi="fa-IR"/>
        </w:rPr>
        <w:t>بر می‌كند، گوئيا ايشان تنه‌هاى درخت خرماى از بيخ بر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شكنجه كردن و بيم دادنهاى من چگونه بود؟</w:t>
      </w:r>
      <w:r>
        <w:rPr>
          <w:rFonts w:eastAsia="IRNazanin" w:cs="IRNazanin"/>
          <w:color w:val="111111"/>
          <w:sz w:val="28"/>
          <w:szCs w:val="28"/>
          <w:rtl w:val="true"/>
          <w:lang w:bidi="fa-IR"/>
        </w:rPr>
        <w:t>.»</w:t>
      </w:r>
    </w:p>
    <w:p>
      <w:pPr>
        <w:pStyle w:val="Heading5"/>
        <w:numPr>
          <w:ilvl w:val="4"/>
          <w:numId w:val="1"/>
        </w:numPr>
        <w:rPr/>
      </w:pPr>
      <w:bookmarkStart w:id="443" w:name="__RefHeading___Toc3357090_1878427129"/>
      <w:bookmarkStart w:id="444" w:name="_Toc165"/>
      <w:bookmarkEnd w:id="443"/>
      <w:r>
        <w:rPr>
          <w:rtl w:val="true"/>
        </w:rPr>
        <w:t>قرائت آيات</w:t>
      </w:r>
      <w:bookmarkEnd w:id="444"/>
    </w:p>
    <w:p>
      <w:pPr>
        <w:pStyle w:val="BookText"/>
        <w:rPr/>
      </w:pPr>
      <w:r>
        <w:rPr>
          <w:rFonts w:ascii="IRNazanin" w:hAnsi="IRNazanin" w:eastAsia="IRNazanin"/>
          <w:color w:val="111111"/>
          <w:sz w:val="28"/>
          <w:sz w:val="28"/>
          <w:szCs w:val="28"/>
          <w:rtl w:val="true"/>
          <w:lang w:bidi="fa-IR"/>
        </w:rPr>
        <w:t>ابو جعفر و ابن عامر و يعقوب ففتحنا به تشديد خوانده و باقى از قرّاء به تخفيف قرائت كرده‌اند، و دليل تخفيف اين است كه اگر ما به تخفيف بخوانيم ففتحنا بگوئيم دلالت بر قليل و كثير كم و زياد می‌كند، و اگر به تشديد خوانديم ففتحنا گفتيم اختصاص كثير پيدا می‌كند و تقويت می‌كند آن را قول خداى سبحان مفتّحة لهم الأبواب، درها براى ايشان بسيار باز است</w:t>
      </w:r>
      <w:r>
        <w:rPr>
          <w:rFonts w:eastAsia="IRNazanin" w:cs="IRNazanin"/>
          <w:color w:val="111111"/>
          <w:sz w:val="28"/>
          <w:szCs w:val="28"/>
          <w:rtl w:val="true"/>
          <w:lang w:bidi="fa-IR"/>
        </w:rPr>
        <w:t>.</w:t>
      </w:r>
    </w:p>
    <w:p>
      <w:pPr>
        <w:pStyle w:val="Heading5"/>
        <w:numPr>
          <w:ilvl w:val="4"/>
          <w:numId w:val="1"/>
        </w:numPr>
        <w:rPr/>
      </w:pPr>
      <w:bookmarkStart w:id="445" w:name="__RefHeading___Toc3357092_1878427129"/>
      <w:bookmarkStart w:id="446" w:name="_Toc166"/>
      <w:bookmarkEnd w:id="445"/>
      <w:r>
        <w:rPr>
          <w:rtl w:val="true"/>
        </w:rPr>
        <w:t>لغات آيات</w:t>
      </w:r>
      <w:bookmarkEnd w:id="446"/>
    </w:p>
    <w:p>
      <w:pPr>
        <w:pStyle w:val="BookText"/>
        <w:rPr/>
      </w:pPr>
      <w:r>
        <w:rPr>
          <w:rFonts w:ascii="Amiri" w:hAnsi="Amiri" w:eastAsia="Amiri" w:cs="Amiri"/>
          <w:color w:val="111111"/>
          <w:sz w:val="28"/>
          <w:sz w:val="28"/>
          <w:szCs w:val="28"/>
          <w:rtl w:val="true"/>
          <w:lang w:bidi="ar-SA"/>
        </w:rPr>
        <w:t>الهمر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ريزش اشك و آبست به شدت و انهمار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ريزش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امرء القيس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 تمر به الصبا ثمّ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شؤيوب جنوب منهمر</w:t>
      </w:r>
    </w:p>
    <w:p>
      <w:pPr>
        <w:pStyle w:val="BookText"/>
        <w:rPr/>
      </w:pPr>
      <w:r>
        <w:rPr>
          <w:rFonts w:ascii="IRNazanin" w:hAnsi="IRNazanin" w:eastAsia="IRNazanin"/>
          <w:color w:val="111111"/>
          <w:sz w:val="28"/>
          <w:sz w:val="28"/>
          <w:szCs w:val="28"/>
          <w:rtl w:val="true"/>
          <w:lang w:bidi="fa-IR"/>
        </w:rPr>
        <w:t>ابر حركت كرد و باد صبا آن را فشار داد تا بارانش را باريد، سپس برگشت بسمت چپ و يك دفعه به شدت 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شكافتن زمين است از آب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عين و چشمه آبست و آن جايى است كه آب از زمين فوران می‌كند به‌طور مستدير و گرد مانند استداره و گردى چشم حيوانات پس عين مشترك ميان چشم حيوانات و چشمه آب و معدن طلا و چشم ترازو و چهره ابر و سر زانو است</w:t>
      </w:r>
      <w:r>
        <w:rPr>
          <w:rFonts w:eastAsia="IRNazanin" w:cs="IRNazanin"/>
          <w:color w:val="111111"/>
          <w:sz w:val="28"/>
          <w:szCs w:val="28"/>
          <w:rtl w:val="true"/>
          <w:lang w:bidi="fa-IR"/>
        </w:rPr>
        <w:t xml:space="preserve">. </w:t>
      </w:r>
      <w:bookmarkStart w:id="447" w:name="pg14683_152010"/>
    </w:p>
    <w:p>
      <w:pPr>
        <w:pStyle w:val="BookText"/>
        <w:rPr/>
      </w:pPr>
      <w:bookmarkEnd w:id="447"/>
      <w:r>
        <w:rPr>
          <w:rFonts w:ascii="IRNazanin" w:hAnsi="IRNazanin" w:eastAsia="IRNazanin"/>
          <w:color w:val="111111"/>
          <w:sz w:val="28"/>
          <w:sz w:val="28"/>
          <w:szCs w:val="28"/>
          <w:rtl w:val="true"/>
          <w:lang w:bidi="fa-IR"/>
        </w:rPr>
        <w:t>الدسر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ميخ‌هايى است كه بر تختهاى كشتى و بلم ميكوبند، مفرد آن دسار و دسير و دسرت السفينة ادسرها دسرا، و هر گاه آن را محكم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باب دفع است گفته می‌شود دسره بالرمح هر گاه آن را به شدّت و سختى به سبب رمح و سر نيزه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الدسر، سينه كشتى است كه آب دريا به شدت به آن می‌خورد و از آن‌ست حديثى درباره عنبر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شی‌ء دسره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چيزيست كه دريا آن را به شدت دفع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مذتكر است، پس تاء قلب بدال شده براى برادر بودن آن با ذال در جهر به تلفظ آن‌گاه ادغام شده دال در آن، پس مدّكر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انذار است كه قائم مقام مصدر می‌شود گفته می‌شود انذره نذرا بمعنا انذارا، و مانند آن‌ست انزله نزلا بمعنا انزالا و ممكنست كه جمع نذير ترساننده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 و سخت است تا جايى كه صداى وزش آن شنيده مى‌شود، و آن مضاعف صر است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و صرصر، كب و كبكب، و نه و نهنه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بر يك راه گويند، و اعجاز النخل ساقه و قسمت زيرين آن‌ست، و نخل مذكر و مؤنث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مذكّر و نخله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ريشه و بيخ افتاده است، براى اين‌كه قعر هر چيزى قرار و اساس و ريشه آن‌ست، و تقعر فى كلامه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سخنش تعمّق و تأمّل كند</w:t>
      </w:r>
      <w:r>
        <w:rPr>
          <w:rFonts w:eastAsia="IRNazanin" w:cs="IRNazanin"/>
          <w:color w:val="111111"/>
          <w:sz w:val="28"/>
          <w:szCs w:val="28"/>
          <w:rtl w:val="true"/>
          <w:lang w:bidi="fa-IR"/>
        </w:rPr>
        <w:t>.</w:t>
      </w:r>
    </w:p>
    <w:p>
      <w:pPr>
        <w:pStyle w:val="Heading5"/>
        <w:numPr>
          <w:ilvl w:val="4"/>
          <w:numId w:val="1"/>
        </w:numPr>
        <w:rPr/>
      </w:pPr>
      <w:bookmarkStart w:id="448" w:name="__RefHeading___Toc3357094_1878427129"/>
      <w:bookmarkStart w:id="449" w:name="_Toc167"/>
      <w:bookmarkEnd w:id="448"/>
      <w:r>
        <w:rPr>
          <w:rtl w:val="true"/>
        </w:rPr>
        <w:t>اعراب آيات</w:t>
      </w:r>
      <w:bookmarkEnd w:id="44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عيوناً منصوب‌ست؛ بنا بر اين‌كه تميز و يا حال باشد و اصل آن، و فجّرنا </w:t>
      </w:r>
      <w:bookmarkStart w:id="450" w:name="pg14683_152011"/>
    </w:p>
    <w:p>
      <w:pPr>
        <w:pStyle w:val="BookText"/>
        <w:rPr/>
      </w:pPr>
      <w:bookmarkEnd w:id="450"/>
      <w:r>
        <w:rPr>
          <w:rFonts w:ascii="IRNazanin" w:hAnsi="IRNazanin" w:eastAsia="IRNazanin"/>
          <w:color w:val="111111"/>
          <w:sz w:val="28"/>
          <w:sz w:val="28"/>
          <w:szCs w:val="28"/>
          <w:rtl w:val="true"/>
          <w:lang w:bidi="fa-IR"/>
        </w:rPr>
        <w:t xml:space="preserve">العيون الارض است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جميع الارض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ممكن‌ست كه تقديرش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حرف جار حذف شده، و ممكن‌ست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من الارض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امر در موضع نصب است بنا بر حاليّت، و 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است به اين‌كه ظرف مكان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منصوب‌ست به اين‌كه مفعول له باشد، و ممكن‌ست كه مصدر باشد كه به جاى حال نهاده شده باشد، و معنا اين‌ست كه ما اينكار را كرديم در حالى كه پاداش، دهنده‌ايم 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منصوب‌ست بنا بر حال بودن از هاء در تركناها</w:t>
      </w:r>
      <w:r>
        <w:rPr>
          <w:rFonts w:eastAsia="IRNazanin" w:cs="IRNazanin"/>
          <w:color w:val="111111"/>
          <w:sz w:val="28"/>
          <w:szCs w:val="28"/>
          <w:rtl w:val="true"/>
          <w:lang w:bidi="fa-IR"/>
        </w:rPr>
        <w:t>.</w:t>
      </w:r>
    </w:p>
    <w:p>
      <w:pPr>
        <w:pStyle w:val="Heading5"/>
        <w:numPr>
          <w:ilvl w:val="4"/>
          <w:numId w:val="1"/>
        </w:numPr>
        <w:rPr/>
      </w:pPr>
      <w:bookmarkStart w:id="451" w:name="__RefHeading___Toc3357096_1878427129"/>
      <w:bookmarkStart w:id="452" w:name="_Toc168"/>
      <w:bookmarkEnd w:id="451"/>
      <w:r>
        <w:rPr>
          <w:rtl w:val="true"/>
        </w:rPr>
        <w:t>تفسير آيات</w:t>
      </w:r>
      <w:bookmarkEnd w:id="452"/>
    </w:p>
    <w:p>
      <w:pPr>
        <w:pStyle w:val="BookText"/>
        <w:rPr/>
      </w:pPr>
      <w:r>
        <w:rPr>
          <w:rFonts w:ascii="IRNazanin" w:hAnsi="IRNazanin" w:eastAsia="IRNazanin"/>
          <w:color w:val="111111"/>
          <w:sz w:val="28"/>
          <w:sz w:val="28"/>
          <w:szCs w:val="28"/>
          <w:rtl w:val="true"/>
          <w:lang w:bidi="fa-IR"/>
        </w:rPr>
        <w:t>آن گاه خداوند سبحان بيان نمود اجابت دعاء و نفرين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اين‌جا حذف شده است، معنايش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اجابت كرديم براى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پس باز كرديم و گشوديم درهاى آسمان را، يعنى جارى كرديم آب را از آسمان مثل جريان آن هر گاه درى از آن باز شود كه مانع بود از جريان آب و اين از صنع خدايى است كه غير او توان و قدرت آن را ندارد و اين جايز است بر روش بلاغت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مُنْهَمِرٍ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ابى‌كه ميريزد ريختن تندى كه منقطع نمی‌شود</w:t>
      </w:r>
      <w:r>
        <w:rPr>
          <w:rFonts w:eastAsia="Amiri" w:cs="Amiri" w:ascii="Amiri" w:hAnsi="Amiri"/>
          <w:color w:val="111111"/>
          <w:sz w:val="28"/>
          <w:szCs w:val="28"/>
          <w:rtl w:val="true"/>
          <w:lang w:bidi="ar-SA"/>
        </w:rPr>
        <w:t>.</w:t>
      </w:r>
      <w:r>
        <w:rPr>
          <w:rStyle w:val="FootnoteAnchor"/>
          <w:rtl w:val="true"/>
        </w:rPr>
        <w:footnoteReference w:id="399"/>
      </w:r>
    </w:p>
    <w:p>
      <w:pPr>
        <w:pStyle w:val="Heading4"/>
        <w:numPr>
          <w:ilvl w:val="3"/>
          <w:numId w:val="1"/>
        </w:numPr>
        <w:rPr/>
      </w:pPr>
      <w:bookmarkStart w:id="453" w:name="__RefHeading___Toc3357098_1878427129"/>
      <w:bookmarkStart w:id="454" w:name="_Toc169"/>
      <w:bookmarkEnd w:id="453"/>
      <w:r>
        <w:rPr/>
        <w:t>27</w:t>
      </w:r>
      <w:r>
        <w:rPr>
          <w:rtl w:val="true"/>
        </w:rPr>
        <w:t xml:space="preserve">. </w:t>
      </w:r>
      <w:r>
        <w:rPr>
          <w:rtl w:val="true"/>
        </w:rPr>
        <w:t>دعا واصلاح خانواده و پاداش نیک</w:t>
      </w:r>
      <w:bookmarkEnd w:id="454"/>
    </w:p>
    <w:p>
      <w:pPr>
        <w:pStyle w:val="Heading5"/>
        <w:numPr>
          <w:ilvl w:val="4"/>
          <w:numId w:val="1"/>
        </w:numPr>
        <w:rPr/>
      </w:pPr>
      <w:bookmarkStart w:id="455" w:name="__RefHeading___Toc3357100_1878427129"/>
      <w:bookmarkStart w:id="456" w:name="_Toc170"/>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w:t>
      </w:r>
      <w:bookmarkStart w:id="457" w:name="pg14683_152012"/>
    </w:p>
    <w:p>
      <w:pPr>
        <w:pStyle w:val="BookText"/>
        <w:rPr/>
      </w:pPr>
      <w:bookmarkEnd w:id="457"/>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مايه روشنى چشم ما قرار ده، و ما را براى پرهيزگاران پيشوا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درجات عالى بهشت در برابر شكيبايی‌شان به آنان پاداش داده مى‌شود؛ و در آن، با تحيّت و سلام رو به 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جاودانه در آن خواهند ماند؛ چه قرارگاه و محلّ اقامت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براى شما ارجى قائل نيست اگر دعاى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و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 از شما جدا نخواهد شد</w:t>
      </w:r>
      <w:r>
        <w:rPr>
          <w:rFonts w:eastAsia="IRNazanin" w:cs="IRNazanin"/>
          <w:color w:val="111111"/>
          <w:sz w:val="28"/>
          <w:szCs w:val="28"/>
          <w:rtl w:val="true"/>
          <w:lang w:bidi="fa-IR"/>
        </w:rPr>
        <w:t>!»</w:t>
      </w:r>
    </w:p>
    <w:p>
      <w:pPr>
        <w:pStyle w:val="Heading5"/>
        <w:numPr>
          <w:ilvl w:val="4"/>
          <w:numId w:val="1"/>
        </w:numPr>
        <w:rPr/>
      </w:pPr>
      <w:bookmarkStart w:id="458" w:name="__RefHeading___Toc3357102_1878427129"/>
      <w:bookmarkStart w:id="459" w:name="_Toc171"/>
      <w:bookmarkEnd w:id="458"/>
      <w:r>
        <w:rPr>
          <w:rtl w:val="true"/>
        </w:rPr>
        <w:t>تفسیر</w:t>
      </w:r>
      <w:bookmarkEnd w:id="4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يَقُولُونَ رَبَّنا هَبْ لَنا مِنْ أَزْواجِنا وَ ذُرِّيَّاتِنا قُرَّةَ أَعْيُنٍ وَ اجْعَلْنا لِلْمُتَّقِينَ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قرت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خوشحال و مسرور شد، و به كسى كه مايه مسرت آدمى است نور چشم و قرة عين گفته مى‌شود، هم‌چنان كه در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عَيْنٍ لِي 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 مِنْ أَزْواجِنا وَ ذُرِّيَّاتِنا 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خنكى و سردى گرفته شده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خنك شد و از آن حرارتى كه در اثر درد داشت، بهبودى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بهبودى يافتن از حرارت درد چشم نيست؛ </w:t>
      </w:r>
      <w:bookmarkStart w:id="460" w:name="pg14683_152013"/>
    </w:p>
    <w:p>
      <w:pPr>
        <w:pStyle w:val="BookText"/>
        <w:rPr/>
      </w:pPr>
      <w:bookmarkEnd w:id="460"/>
      <w:r>
        <w:rPr>
          <w:rFonts w:ascii="IRNazanin" w:hAnsi="IRNazanin" w:eastAsia="IRNazanin"/>
          <w:color w:val="111111"/>
          <w:sz w:val="28"/>
          <w:sz w:val="28"/>
          <w:szCs w:val="28"/>
          <w:rtl w:val="true"/>
          <w:lang w:bidi="fa-IR"/>
        </w:rPr>
        <w:t>بلكه از اين بابت است كه اشك شادى خنك، و اشك اندوه داغ است، و به همين جهت به كسى كه به او نفرين مى‌كند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چشمش را داغ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قرار گرفته شده، و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چيزى داد كه چشمش آرامش و قرار يافت، و ديگر چشمش به دست اين و آن نمى‌افتد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بندگان رحمان، از اين‌كه در دعاى خود در خواست مى‌كنند به اين‌كه همسران و ذريه‌هايشان قرة عين ايشان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طاعت خدا و اجتناب از معصيت او شوند و در نتيجه از عمل صالح آنان، چشم ايشان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مى‌رساند كه بندگان رحمان غير از اين، ديگر حاجتى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مى‌رساند كه بندگان رحمان اهل حقند و پيروى هواى نفس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همسر و هر ذريه‌اى را دوست نمى‌دارند؛ بلكه آن همسر و ذريه را دوست مى‌دارند كه بنده خدا باشند</w:t>
      </w:r>
      <w:r>
        <w:rPr>
          <w:rFonts w:eastAsia="IRNazanin" w:cs="IRNazanin"/>
          <w:color w:val="111111"/>
          <w:sz w:val="28"/>
          <w:szCs w:val="28"/>
          <w:rtl w:val="true"/>
          <w:lang w:bidi="fa-IR"/>
        </w:rPr>
        <w:t>).</w:t>
      </w:r>
    </w:p>
    <w:p>
      <w:pPr>
        <w:pStyle w:val="Heading5"/>
        <w:numPr>
          <w:ilvl w:val="4"/>
          <w:numId w:val="1"/>
        </w:numPr>
        <w:rPr/>
      </w:pPr>
      <w:bookmarkStart w:id="461" w:name="__RefHeading___Toc3357104_1878427129"/>
      <w:bookmarkStart w:id="462" w:name="_Toc172"/>
      <w:bookmarkEnd w:id="461"/>
      <w:r>
        <w:rPr>
          <w:rtl w:val="true"/>
        </w:rPr>
        <w:t>معناى اين‌كه ايشان از خداوند مى‌خواهند</w:t>
      </w:r>
      <w:r>
        <w:rPr>
          <w:rtl w:val="true"/>
        </w:rPr>
        <w:t>: «</w:t>
      </w:r>
      <w:r>
        <w:rPr>
          <w:rtl w:val="true"/>
        </w:rPr>
        <w:t>ما را براى متقين امام قرار بده</w:t>
      </w:r>
      <w:r>
        <w:rPr>
          <w:rtl w:val="true"/>
        </w:rPr>
        <w:t>»</w:t>
      </w:r>
      <w:bookmarkEnd w:id="46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را توفيق ده تا در راه انجام خيرات و به دست آوردن رحمتت از يكديگر سبقت گيريم، در نتيجه ديگران كه دوستدار تقوايند از ما بياموزند و ما را پيروى كنند، هم‌چنان كه قرآن كريمدرباره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فَاسْتَبِقُوا </w:t>
      </w:r>
    </w:p>
    <w:p>
      <w:pPr>
        <w:pStyle w:val="BookText"/>
        <w:rPr/>
      </w:pP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گويا مراد از دعاى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رحمان همه در صف واحدى باشند، مقدم بر صف ساير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آوردن كلمه مذكور از اين جهت بوده كه اين كلمه هم در يك نفر و هم در جمع، مفرد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406"/>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در اين‌جا،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قاصد است، هم‌چنان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صائم مى‌آيد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قاصدين متقين قرار ده تا همواره ايشان را قصد كنيم، و به ايشان اقتدا نماييم، هم‌چنان 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لنا من المتقين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يُجْزَوْنَ الْغُرْفَةَ بِما صَبَرُوا وَ يُلَقَّوْنَ فِيها تَحِيَّةً وَ سَلاماً خالِدِينَ فِيها حَسُنَتْ مُسْتَقَرًّا وَ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 به معناى بنايى است كه بالاى بناى ديگر واقع شده باشد و از كف خانه بلندتر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شريفه، كنايه است از درجه عالى‌تر بهشت،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بر طاعت خدا و بر ترك معصيت او است و اين دو قسم صبر همان است كه در آيات سابق نيز ذكر شده بود و ليكن اين </w:t>
      </w:r>
    </w:p>
    <w:p>
      <w:pPr>
        <w:pStyle w:val="BookText"/>
        <w:rPr/>
      </w:pPr>
      <w:r>
        <w:rPr>
          <w:rFonts w:ascii="IRNazanin" w:hAnsi="IRNazanin" w:eastAsia="IRNazanin"/>
          <w:color w:val="111111"/>
          <w:sz w:val="28"/>
          <w:sz w:val="28"/>
          <w:szCs w:val="28"/>
          <w:rtl w:val="true"/>
          <w:lang w:bidi="fa-IR"/>
        </w:rPr>
        <w:t>دو صبر عادتا جداى از صبر قسم سوم، يعنى صبر در هنگام شدائد و مصائب نيست و قهراً كسى كه بر طاعت خدا و بر ترك معصيت او صبر مى‌كند ممكن نيست در هنگام شدائد صبر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نامبردگان كه به اوصاف قبل وصف شدند درجه رفيع و قسمت بالاى بهشت را پاداش گرفته و فرشتگان، ايشان را با تحيت و سلام ديدار مى‌كنند، تحيت به معناى هر پيشكشى است كه آدمى را خوشحال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در آن ترس و پرهيز نباشد، و اگر اين دو كلمه، يعنى تحيت و سلام را نكره آورد به منظور بزرگداشت آن دو بوده، بقيه الفاظ آيه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يَعْبَؤُا بِكُمْ رَبِّي لَوْ لا دُعاؤُكُمْ فَقَدْ كَذَّبْتُمْ فَسَوْفَ يَكُونُ لِزاماً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فلان چيز اعتنايى نكردم و باكم نشد، و اصل 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ثقل است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نزد پروردگار من وزن و قدرى ندارند 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يَعْبَؤُا بِكُمْ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عبات الطيب؛ بوى خوش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گويا گفته شده اگر دعاى شما نباشد خدا باقيتان نمى‌گذارد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408"/>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اضافه مصدر به مفعول </w:t>
      </w:r>
    </w:p>
    <w:p>
      <w:pPr>
        <w:pStyle w:val="BookText"/>
        <w:rPr/>
      </w:pPr>
      <w:r>
        <w:rPr>
          <w:rFonts w:ascii="IRNazanin" w:hAnsi="IRNazanin" w:eastAsia="IRNazanin"/>
          <w:color w:val="111111"/>
          <w:sz w:val="28"/>
          <w:sz w:val="28"/>
          <w:szCs w:val="28"/>
          <w:rtl w:val="true"/>
          <w:lang w:bidi="fa-IR"/>
        </w:rPr>
        <w:t xml:space="preserve">خودش است و فاعل آن ضميرى است كه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پروردگارم شما را نبوده باشد، بنا بر اين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تفريع سبب بر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انكشاف سبب به وسيلۀ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همين تكذيب خود پى ببريد كه ديگر خدا شما را به سوى خود نمى‌خواند و در نتيجه اعتنايى به شما ندارد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يَكُونُ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به زودى اين تكذيب شما، طوق لعنتى به گردنتان خواهد شد كه به هيچ وجه از شما جدا نشود تا با شقاوتى لازم و عذابى دائم كيفر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نزد پروردگار من قدر و منزلتى نداريد و وجود و عدمتان نزد او يكسان است، براى اين‌كه شما او را تكذيب كرديد، پس ديگر هيچ خيرى در شما اميد نمى‌رود و به زودى اين تكذيب به شديدترين وجه، ملازم شما خواهد شد و اگر باز هم خدا شما را مى‌خواند تنها به منظور اتمام حجت بر شما است و يا براى اين است كه شايد شما از تكذيب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تفسير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409"/>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مصدر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دعا هم عبادت خداى سبحان است و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اعتنا و اهتمامى به كار شما ندارد و يا شما را باقى نمى‌گذارد اگر او را عبادت نكنيد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تفسير با تفريع بعدى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نمى‌سازد و به وجه روشنى نتيجه جمله مورد بحث قرار نمى‌گيرد و اگر جمله مورد بحث از باب </w:t>
      </w:r>
      <w:bookmarkStart w:id="463" w:name="pg14683_152017"/>
    </w:p>
    <w:p>
      <w:pPr>
        <w:pStyle w:val="BookText"/>
        <w:rPr/>
      </w:pPr>
      <w:bookmarkEnd w:id="463"/>
      <w:r>
        <w:rPr>
          <w:rFonts w:ascii="IRNazanin" w:hAnsi="IRNazanin" w:eastAsia="IRNazanin"/>
          <w:color w:val="111111"/>
          <w:sz w:val="28"/>
          <w:sz w:val="28"/>
          <w:szCs w:val="28"/>
          <w:rtl w:val="true"/>
          <w:lang w:bidi="fa-IR"/>
        </w:rPr>
        <w:t xml:space="preserve">اضافه مصدر به فاعل خودش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 دعايتان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جا داشت ديگر تفريع نكند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تفريع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كذبتم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هميشه وقتى مصدرى به فاعل خود اضافه مى‌شود دلالت مى‌كند بر اين‌كه عمل قبلاً انجام شده و يا در حال انجام است و مشركين مورد بحث آيه، نه قبلاً خدا را عبادت كرده بودند و نه در آن حال، و به همين جهت حق كلام اين بود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تدعوه؛ اگر او را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خاتمه سوره فرقان است و در آن بازگشتى به غرض سوره شده و گفتار سوره در آن خلاصه گشته است، چون همه گفتگوى سوره پيرامون اعتراض مشركين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قرآن نازل بروى و تكذيبشان به پيغمبر و قرآن بود</w:t>
      </w:r>
      <w:r>
        <w:rPr>
          <w:rFonts w:eastAsia="IRNazanin" w:cs="IRNazanin"/>
          <w:color w:val="111111"/>
          <w:sz w:val="28"/>
          <w:szCs w:val="28"/>
          <w:rtl w:val="true"/>
          <w:lang w:bidi="fa-IR"/>
        </w:rPr>
        <w:t>.</w:t>
      </w:r>
    </w:p>
    <w:p>
      <w:pPr>
        <w:pStyle w:val="Heading5"/>
        <w:numPr>
          <w:ilvl w:val="4"/>
          <w:numId w:val="1"/>
        </w:numPr>
        <w:rPr/>
      </w:pPr>
      <w:bookmarkStart w:id="464" w:name="__RefHeading___Toc3357106_1878427129"/>
      <w:bookmarkStart w:id="465" w:name="_Toc173"/>
      <w:bookmarkEnd w:id="464"/>
      <w:r>
        <w:rPr>
          <w:rtl w:val="true"/>
        </w:rPr>
        <w:t>بحث روايتى</w:t>
      </w:r>
      <w:bookmarkEnd w:id="465"/>
    </w:p>
    <w:p>
      <w:pPr>
        <w:pStyle w:val="BookText"/>
        <w:rPr/>
      </w:pPr>
      <w:r>
        <w:rPr>
          <w:rFonts w:ascii="IRNazanin" w:hAnsi="IRNazanin" w:eastAsia="IRNazanin"/>
          <w:color w:val="111111"/>
          <w:sz w:val="28"/>
          <w:sz w:val="28"/>
          <w:szCs w:val="28"/>
          <w:rtl w:val="true"/>
          <w:lang w:bidi="fa-IR"/>
        </w:rPr>
        <w:t>رواياتى در ذيل آيات گذشته مربوط به اوصاف مؤمنين، اسراف و اقتار، تبديل سيئات به حسنات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وقتى راه مى‌روند همان‌طور كه جبلى و طبيعى ايشان است قدم بر مى‌دارند و در راه رفتن تصنع نمى‌كنند و به طور غير طبيعى و با تكبر راه نمى‌روند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الدر المنثور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از ابى‌سعيد خدرى از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عذاب‌ها كانَ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دائمى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در تفسير قمى در ضمن روايت ابى‌الجارود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معناى كلمه مذكور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به معناى لازم و لا ينفك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اسراف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معناى انفاق در معصيت و در غير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اقتار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 خداى عز و جل بخل روا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معناى عدل و ميانه روى در انفاق است، و آن عبارت است از انفاق در هر جايى كه خدا دستور داده باشد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از احمد بن محمد بن على از محمد بن سنان از ابى‌الحسن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عبارت است از انفاق دارندگان، به‌مقدارى كه لازم است و انفاق بيچارگان به‌مقدارى كه قدرت و توانايى دارند هست، آن‌هم هر يك را به قدر عيال و مخارجشان، مخارجى كه زندگی‌شان را اصلاح كند و زندگى خود صاحب عيال را نيز اصلاح نمايد، زيرا خداى تعالى هيچ كس را تكليف نفرموده مگر به آن مقدارى كه قدرت به ايشان داده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از معاذ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w:t>
      </w:r>
    </w:p>
    <w:p>
      <w:pPr>
        <w:pStyle w:val="BookText"/>
        <w:rPr/>
      </w:pP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حق انفاق كند اسراف كرده و كسى كه در مورد حق انفاق نكند اقتار كرده است‌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كه فاريابى و احمد و عبد بن حميد و بخارى و مسلم و ترمذى و ابن جرير و ابن منذر و ابن ابى‌حاتم و ابن مردويه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مسعود روايت كرده كه گفت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از همه گناهان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خدا شريك بگيرى، با اين‌كه او تو را خلق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ديگر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فرزندت را از ترس اين‌كه روزى تو را بخورد به قتل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ديگر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زن همسايه‌ات زنا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خداى تعالى در تصديق پاسخهاى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يَدْعُونَ مَعَ اللَّهِ إِلهاً آخَرَ وَ لا يَقْتُلُونَ النَّفْسَ الَّتِي حَرَّمَ اللَّهُ إِلَّا بِالْحَقِّ وَ لايَزْنُونَ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شايد مراد، تطبيق آيه بر اين مورد باشد نه اين‌كه بخواهد بگويد شان نزول آيه در خصوص اين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آمده كه عبد بن حميد از على بن الحسين روايت كرده كه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تبديل در آخرت است، ولى حسن گفته در دنياست‌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همان كتاب است كه احمد و هناد و مسلم و ترمذى و ابن جرير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 روز قيامت انسان را مى‌آورند و گفته مى‌شود گناهان كوچكش را بر وى عرضه كنيد، پس گناهان كوچكش نشان داده مى‌شود و اما گناهان بزرگش را از او دور مى‌سازند، آن‌گاه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اين گناه را و در فلان روز اين را و روز ديگر اين را مرتكب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به همه اقرار مى‌كند، در حالى كه در دل ترس آن را دارد كه گناهان بزرگش را بياورند، پس درباره او دستور مى‌رسد در برابر هر گناهى كه كرده حسنه‌اى به او بدهيد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يكى از روايات بسيار زياد و مستفيضى است كه هم از طرق شيعه و هم سنى در مسأله تبديل سيئات به حسنات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الواعظين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مردمى به ياد خدا نمى‌نشينند، مگر آن‌كه يك منادى از آسمان به ايشان ندا مى‌دهد كه برخيزيد كه خداى تعالى گناهانتان را به حسنات مبدل نموده و همه آن‌ها را بيامرزيد</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در كافى به سند خود از ابى‌الصباح از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زور، غنا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ابى‌جعفر و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420"/>
      </w:r>
      <w:r>
        <w:rPr>
          <w:rFonts w:ascii="Amiri" w:hAnsi="Amiri" w:eastAsia="Amiri" w:cs="Amiri"/>
          <w:color w:val="111111"/>
          <w:sz w:val="28"/>
          <w:sz w:val="28"/>
          <w:szCs w:val="28"/>
          <w:rtl w:val="true"/>
          <w:lang w:bidi="ar-SA"/>
        </w:rPr>
        <w:t>و قمى آن را، هم با سند و هم بدون سند روايت كرده است‌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عيون به سند خود از محمد بن ابى‌عباد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بوده به رقص و نوشيدن شراب مويز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رقصيدن پرسيدم، فرمود اهل حجاز درباره آن فتوايى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رقصيدن، خود يكى از مصاديق باطل و لهو است كه حكمش اگر شنيده باشى قرآن كريم بيان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در روضه كافى به سند خود از ابى‌بصير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ذُكِّرُوا بِآياتِ رَبِّهِمْ لَمْ يَخِرُّوا عَلَيْها صُمًّا وَ عُمْياناً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آن را مى‌پذيرند، نه كوركورانه و با شك‌</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جوامع الجامع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آيۀ شريفه ماييم‌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باره روايات بسيارى رسيده است و نيز روايات ديگرى هست كه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لنا من المتقين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الدر المنثور است كه ابن ابى‌حاتم و ابو‌نعيم در كتاب حليه از ابى‌جعفر روايت كرده‌اند كه فرمود مقصود از صبر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برابر فقر در دنياست‌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مجمع البيان از عياشى و او به سند خود از يزيد بن معاويه عجلى روايت </w:t>
      </w:r>
      <w:bookmarkStart w:id="466" w:name="pg14683_152022"/>
    </w:p>
    <w:p>
      <w:pPr>
        <w:pStyle w:val="BookText"/>
        <w:rPr/>
      </w:pPr>
      <w:bookmarkEnd w:id="466"/>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بسيار قرآن خواندن خوب است يا بسيار دعا كردن؟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دعا كردن بهتر است، آن‌گاه اين آيه را قرائت كردند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قمى در روايت ابى‌الجارود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يَعْبَؤُا بِكُمْ رَبِّيلَوْ 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من با شما چه معامله كند؟ با اين‌كه او را تكذيب كرديد و به زودى گريبانگيرتان خواهد شد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7" w:name="__RefHeading___Toc3357108_1878427129"/>
      <w:bookmarkStart w:id="468" w:name="_Toc174"/>
      <w:bookmarkEnd w:id="467"/>
      <w:r>
        <w:rPr/>
        <w:t>28</w:t>
      </w:r>
      <w:r>
        <w:rPr>
          <w:rtl w:val="true"/>
        </w:rPr>
        <w:t xml:space="preserve">. </w:t>
      </w:r>
      <w:r>
        <w:rPr>
          <w:rtl w:val="true"/>
        </w:rPr>
        <w:t>استغفار و انابه و توبه در پیشگاه الهی</w:t>
      </w:r>
      <w:bookmarkEnd w:id="468"/>
    </w:p>
    <w:p>
      <w:pPr>
        <w:pStyle w:val="Heading5"/>
        <w:numPr>
          <w:ilvl w:val="4"/>
          <w:numId w:val="1"/>
        </w:numPr>
        <w:rPr/>
      </w:pPr>
      <w:bookmarkStart w:id="469" w:name="__RefHeading___Toc3357110_1878427129"/>
      <w:bookmarkStart w:id="470" w:name="_Toc175"/>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قرآن کریم در آیات ذیل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مى‌دهند، سپس زود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چنين اشخاصى را مى‌پذيرد؛ و خدا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كارهاى بد را انجام مى‌دهند، و هنگامى كه مرگ يكى از آن‌ها فرا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نيست؛ و نه براى كسانى كه در حال كفر از دنيا مى‌روند؛ اين‌ها كسانى هستند كه عذاب دردناكى برايشان فراهم كرده‌ايم</w:t>
      </w:r>
      <w:r>
        <w:rPr>
          <w:rFonts w:eastAsia="IRNazanin" w:cs="IRNazanin"/>
          <w:color w:val="111111"/>
          <w:sz w:val="28"/>
          <w:szCs w:val="28"/>
          <w:rtl w:val="true"/>
          <w:lang w:bidi="fa-IR"/>
        </w:rPr>
        <w:t xml:space="preserve">.» </w:t>
      </w:r>
      <w:bookmarkStart w:id="471" w:name="pg14683_152023"/>
    </w:p>
    <w:p>
      <w:pPr>
        <w:pStyle w:val="Heading5"/>
        <w:numPr>
          <w:ilvl w:val="4"/>
          <w:numId w:val="1"/>
        </w:numPr>
        <w:rPr/>
      </w:pPr>
      <w:bookmarkStart w:id="472" w:name="__RefHeading___Toc3357112_1878427129"/>
      <w:bookmarkStart w:id="473" w:name="_Toc176"/>
      <w:bookmarkEnd w:id="471"/>
      <w:bookmarkEnd w:id="472"/>
      <w:r>
        <w:rPr>
          <w:rtl w:val="true"/>
        </w:rPr>
        <w:t>تفسیر</w:t>
      </w:r>
      <w:bookmarkEnd w:id="473"/>
    </w:p>
    <w:p>
      <w:pPr>
        <w:pStyle w:val="Heading6"/>
        <w:numPr>
          <w:ilvl w:val="5"/>
          <w:numId w:val="1"/>
        </w:numPr>
        <w:rPr/>
      </w:pPr>
      <w:bookmarkStart w:id="474" w:name="__RefHeading___Toc3357114_1878427129"/>
      <w:bookmarkStart w:id="475" w:name="_Toc177"/>
      <w:bookmarkEnd w:id="474"/>
      <w:r>
        <w:rPr>
          <w:rtl w:val="true"/>
        </w:rPr>
        <w:t>بيان آيات</w:t>
      </w:r>
      <w:bookmarkEnd w:id="475"/>
    </w:p>
    <w:p>
      <w:pPr>
        <w:pStyle w:val="BookText"/>
        <w:rPr/>
      </w:pPr>
      <w:r>
        <w:rPr>
          <w:rFonts w:ascii="IRNazanin" w:hAnsi="IRNazanin" w:eastAsia="IRNazanin"/>
          <w:color w:val="111111"/>
          <w:sz w:val="28"/>
          <w:sz w:val="28"/>
          <w:szCs w:val="28"/>
          <w:rtl w:val="true"/>
          <w:lang w:bidi="fa-IR"/>
        </w:rPr>
        <w:t>مضمون اين دو آيه بى‌ارتباط با آيات قبلش نيست، چون اين دو آيه نيز با ذكر توبه ختم شده، پس ممكن است كه اين دو با آن دو يك باره نازل شده باشد، البته در عين حال دو آيه آن مضمونى مستقل از مضمون دو آيه ديگر دارد، و مشتمل است بر يكى از حقايق عاليه اسلام، و از تعاليم مترقى قرآنى، و آن عبارت است از حقيقت توبه و آثار و احكامش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برگشتن است، و در قرآن كريم هم در مورد خداى تعالى آمده و هم در مورد بندگان او هم‌چنان كه در آيه مورد بحث هر دو نوع توبه آمده است توبه خدا به معناى برگشتن خداى تعالى به رحمتش به بنده، و توفيق توبه به بندگان دادن، و توبه بنده عبارت است از ندامت از گناه، و منصرف شدن از اعراض و روگردانى از عبادت، و در اين كتاب مكرر گفته‌ايم كه توبه بنده به طورى كه از قرآن كريم فهميده مى‌شود محفوف است به دو توبه خدا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عبد حسنه است، و حسنه نيازمند به نيرو است، و نيروى انجام حسنه از خدا است، او است كه توفيق مى‌دهد، يعنى اسباب فراهم مى‌سازد تا بنده موفق و متمكن از توبه بشود، و بتواند از فرورفتگى در لجن‌زار گناه و دورى از خدا بيرون آيد، و به سوى پروردگارش برگردد، آن‌گاه وقتى اين موفقيت را يافت و به سوى خدا برگشت نيازمند به اين است كه خداى تعالى با يك رجوع ديگرش به رحمت و لطف و عفو و مغفرتش دل او را از لوث آن گناه پاك كند</w:t>
      </w:r>
      <w:r>
        <w:rPr>
          <w:rFonts w:eastAsia="IRNazanin" w:cs="IRNazanin"/>
          <w:color w:val="111111"/>
          <w:sz w:val="28"/>
          <w:szCs w:val="28"/>
          <w:rtl w:val="true"/>
          <w:lang w:bidi="fa-IR"/>
        </w:rPr>
        <w:t xml:space="preserve">. </w:t>
      </w:r>
      <w:bookmarkStart w:id="476" w:name="pg14683_152024"/>
    </w:p>
    <w:p>
      <w:pPr>
        <w:pStyle w:val="Heading5"/>
        <w:numPr>
          <w:ilvl w:val="4"/>
          <w:numId w:val="1"/>
        </w:numPr>
        <w:rPr/>
      </w:pPr>
      <w:bookmarkStart w:id="477" w:name="__RefHeading___Toc3357116_1878427129"/>
      <w:bookmarkStart w:id="478" w:name="_Toc178"/>
      <w:bookmarkEnd w:id="476"/>
      <w:bookmarkEnd w:id="477"/>
      <w:r>
        <w:rPr>
          <w:rtl w:val="true"/>
        </w:rPr>
        <w:t>توبه بندگان بين دو توبه خداى سبحان</w:t>
      </w:r>
      <w:bookmarkEnd w:id="478"/>
    </w:p>
    <w:p>
      <w:pPr>
        <w:pStyle w:val="BookText"/>
        <w:rPr/>
      </w:pPr>
      <w:r>
        <w:rPr>
          <w:rFonts w:ascii="IRNazanin" w:hAnsi="IRNazanin" w:eastAsia="IRNazanin"/>
          <w:color w:val="111111"/>
          <w:sz w:val="28"/>
          <w:sz w:val="28"/>
          <w:szCs w:val="28"/>
          <w:rtl w:val="true"/>
          <w:lang w:bidi="fa-IR"/>
        </w:rPr>
        <w:t>اين دو بازگشت از خداى سبحان، دو توبه است كه توبه عبد در بين آن دو قرار مى‌گيرد، اينك به دو آيه زير كه اولى توبه اول خدا، و آيه دوم توبه دوم خدا را خاطر نشان مى‌سازد، توجه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ايشان بازگشت تا ايشان به سويش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أَتُوبُ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توبه‌كارانند كه من به سويشان بر 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لِلَّذِينَ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معناى نفع و ضرر را مى‌رساند، وقتى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 الدائرة لزيد على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اين پيش آمد به نفع زيد و بر ضرر عمرو تمام شد، و نيز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السباق على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اين مسابقهبه ضرر فلانى تمام شد، و وجه اين‌كه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نفع را مى‌رسانند اين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تسلط،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ملكيت و استحقاق را مى‌رساند، و لازمه‌اش اين است كه معانى مربوط به اين دو طرف به نفع يك طرف و به ضرر طرف ديگر باشد، مانند حرب، قتال، نزاع و امثال اين‌ها و قهراً اين دو كلمه مى‌فهماند كه يكى از دو طرف حرب و قتال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شده و ديگرى مغلوب شده است، و آن غالب شدن با معناى ملكيت منطبق است، چون غالب چيزى عايدش شده كه قبلاً نداشته، و اين مغلوب شدن با معناى استعلا، منطبق است، </w:t>
      </w:r>
    </w:p>
    <w:p>
      <w:pPr>
        <w:pStyle w:val="BookText"/>
        <w:rPr/>
      </w:pPr>
      <w:r>
        <w:rPr>
          <w:rFonts w:ascii="IRNazanin" w:hAnsi="IRNazanin" w:eastAsia="IRNazanin"/>
          <w:color w:val="111111"/>
          <w:sz w:val="28"/>
          <w:sz w:val="28"/>
          <w:szCs w:val="28"/>
          <w:rtl w:val="true"/>
          <w:lang w:bidi="fa-IR"/>
        </w:rPr>
        <w:t xml:space="preserve">چون شخص مغلوب در تحت تسلط غالب قرار مى‌گيرد، و هم‌چنين ساير موارد استعمال اين دو كلمه از قبيل تأثير بين مؤثر و متاثر، و معناى عهد بين عهد دهنده و عهد داده شده، و معناى وعده بين وعده دهنده و وعده داده شده و ساير معانى شبيه به اين‌ها، پس روشن شد كه علت دلالت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 و نفع به معناى مورد استعمال اين دو كلمه است، نه معناى خود اين دو كلمه، و به عبارتى ديگر دلالت كردن اين دو كلمه بر نفع و ضرر ذاتى اين دو كلمه نيست؛ بلكه امرى است كه از ناحيه معناى مورد استعمال آن دو، بر آن دو عارض مى‌شود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مؤثر واقع شدن توبه به خاطر وعده‌اى است كه خداى تعالى به بندگانش داده، و بر حسب آن وعده بر ضرر خود و به نفع بندگانش وفاى به آن وعده را بر خود واجب ساخته، توجه بفرمائيد كه جمله بر ضرر خود صرفا به منظور معنا كردن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اين‌كه به راستى خدا از آمرزش گنه‌كاران توبه كار متضرر مى‌شود، در نتيجه بر خود واجب كرده كه توبه بندگانش را قبول كند، اما نه به‌طورى كه غير او چيزى را بر او تكليف و واجب كرده باشد، حال چه اين‌كه اين غير را عبارت بدانيم از عقل، بر خدا واجب مى‌داند كه توبه توبه‌كاران را بپذيرد، و يا نفس الامر بدانيم، و يا واقع، و يا حق، و يا چيز ديگر، چون ساحت خداى عز و جل منزه و مقدس‌تر از اين است كه محكوم حكم كسى، يا چيزى واقع شود؛ بلكه به اين معنا است كه خداى تعالى به بندگان خود وعده داده كه توبه توبه‌كاران را بپذيرد، و او خلف وعده نمى‌كند، پس معناى عهده دارى قبول توبه توبه‌كاران و يا بگو وجوب اين عمل بر خدا اين است، و نيز همين معنا در هر واجب ديگرى كه مى‌گوييم بر خدا واجب است منظور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ظاهر آيۀ شريفه بر مى‌آيد كه اولاً در مقام بيان مسأله توبه كردن خدا است، و اين‌كه هر جا توبه به خدا نسبت داده شود معنايش برگشت خدا به رحمت خود به سوى بنده است، نه اين‌كه منظور از توبه خدا هم توبه بنده باشد، گو اين‌كه لازمه توبه خدا، توبه بنده نيز هست، چون وقتى شرايط توبه خداى سبحان تمام باشد، لازمه لا ينفك آن اين است كه شرايط توبه عبد نيز تمام شود، و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آيۀ شريفه در مقام بيان توبه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توضيح بيش‌تر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بر مى‌آيد كه آيۀ شريفه در مقام بيان توبه به‌طور عموم است، چه اين‌كه بنده خدا با ايمان آوردنش از كفر و شرك توبه كند، و چه بعد از ايمان آوردنش به وسيلۀ اطاعت از معصيت توبه كند، چون قرآن كريم هر دو قسم برگشتن را توبه خوانده در برگشتن به معناى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 رَبَّنا وَسِعْتَ كُلَّ شَی‌ءٍ رَحْمَةً وَ عِلْماً فَاغْفِرْ لِلَّذِينَ تابُوا وَ اتَّبَعُوا سَبِيلَكَ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 در مورد برگشتن خداى به معناى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و اين آيۀ شريفه در باره آن سه نفر مسلمان نازل شد، كه از شركت در امر جهاد تخلف كرده بودند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بر اين‌كه مراد از توبه در قرآن كريم توبه به معناى أعم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أعم از اين‌كه برگشت از شرك و كفر باشد، يا برگشت از معصيت، تعميمى است كه در آيه بعدى به چشم مى‌خورد، چون در آن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متعرض حال كفار شده و هم حال مؤمنين، و بنا بر اين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است عمومى، و شامل حال كافر و مؤمن پس كافر هم در كفر ناشى از جهلش مانند مؤمن فاسق مصداق كسى است كه به جهالتش عمل سوء می‌كند، يا از اين بابت كه منظور از عمل اعم از عمل قلب و عمل بدنى است، و كفر هم عمل قلب است، و يا از اين بابت كه كفر باعث اعمال سوء بدنى مى‌شود، پس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يَعْمَلُونَ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كافر است و هم فاسق، البته در صورتى كه كفر و فسقشان از جهالت باشد نه از عناد و طغيان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اين جهل همان معناى لغوى كلمه است، و جهل در لغت مقابل علم است، چيزى كه هست از آن‌جايى كه مردم احساس مى‌كنند كه هر عملى كه از آنان صادر مى‌شود از روى علم و اراده‌شان صادر مى‌شود، و چون اراده، همواره ناشى از نوعى حب و شوق است، چه اين‌كه فعل به‌حسب نظر عقلا فعلى باشد كه بايد در مجتمع صادر شود، و يا فعلى باشد كه از نظر اجتماع نبايستى صادر شود و آن‌هايى كه در مجتمع عقل مميز دارند اقدام به عمل زشت نمى‌كنند و عملى كه نزد عقلا سزاوار نيست انجام نمى‌دهند، از اين رو اين درك و اعتقاد برايشان حاصل مى‌شود كه هر كس با‌انگيزه هواى نفس و دعوت شهوت با غضب مرتكب اين گناهان و اعمال زشت بشود، در حقيقت واقعيت و حقيقت امر بر او پوشيده مانده، و كوران برخاسته در دلش چشم عقلش را كه مميز بين خوبى‌ها و بدى‌ها است پوشانده، و يا به عبارت كوتاهتر بگو دچار </w:t>
      </w:r>
      <w:bookmarkStart w:id="479" w:name="pg14683_152028"/>
    </w:p>
    <w:p>
      <w:pPr>
        <w:pStyle w:val="BookText"/>
        <w:rPr/>
      </w:pPr>
      <w:bookmarkEnd w:id="479"/>
      <w:r>
        <w:rPr>
          <w:rFonts w:ascii="IRNazanin" w:hAnsi="IRNazanin" w:eastAsia="IRNazanin"/>
          <w:color w:val="111111"/>
          <w:sz w:val="28"/>
          <w:sz w:val="28"/>
          <w:szCs w:val="28"/>
          <w:rtl w:val="true"/>
          <w:lang w:bidi="fa-IR"/>
        </w:rPr>
        <w:t>جهلش ساخته، و به همين جهت مردم در عرف و اصطلاح خود چنين كسى را جاهل مى‌نامند، هر چند كه با نظر دقيق و علمى خود اين درك نوعى علم است، ليكن از آن‌جايى كه علم گنه‌كار به زشتى گناه، و علت زشتى و مذموم بودن گناه، خاصيت و اثر علم را ندارد، چون او را از وقوع در قبح و شناعت باز نداشت، لذا بودن اين علم را با نبودش يكسان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گنه كار در عرف و اصطلاح مردم جاهل است، آرى مردم حتى يك انسان جوان و كم تجربه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با 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غلبه هوى و هوس جوانى در او، و ظهور عواطف و احساسات دور و درازش جاهل مى‌خوانند، باز به همين جهت است كه مردم را مى‌بينى كه مرتكب كارهاى زشت را اگر از عمل خود شرمسار و از پيروى هوا و هوس و عواطف نابجاى خود خجل نباشد جاهل نمى‌نامند؛ بلكه او را معاند و مرتكب عمدى ناميده، و يا عنوانى نظير اين‌ها به او مى‌دهند</w:t>
      </w:r>
      <w:r>
        <w:rPr>
          <w:rFonts w:eastAsia="IRNazanin" w:cs="IRNazanin"/>
          <w:color w:val="111111"/>
          <w:sz w:val="28"/>
          <w:szCs w:val="28"/>
          <w:rtl w:val="true"/>
          <w:lang w:bidi="fa-IR"/>
        </w:rPr>
        <w:t>.</w:t>
      </w:r>
    </w:p>
    <w:p>
      <w:pPr>
        <w:pStyle w:val="Heading5"/>
        <w:numPr>
          <w:ilvl w:val="4"/>
          <w:numId w:val="1"/>
        </w:numPr>
        <w:rPr/>
      </w:pPr>
      <w:bookmarkStart w:id="480" w:name="__RefHeading___Toc3357118_1878427129"/>
      <w:bookmarkStart w:id="481" w:name="_Toc179"/>
      <w:bookmarkEnd w:id="480"/>
      <w:r>
        <w:rPr>
          <w:rtl w:val="true"/>
        </w:rPr>
        <w:t>معصيت، جهالت است</w:t>
      </w:r>
      <w:bookmarkEnd w:id="481"/>
    </w:p>
    <w:p>
      <w:pPr>
        <w:pStyle w:val="BookText"/>
        <w:rPr/>
      </w:pPr>
      <w:r>
        <w:rPr>
          <w:rFonts w:ascii="IRNazanin" w:hAnsi="IRNazanin" w:eastAsia="IRNazanin"/>
          <w:color w:val="111111"/>
          <w:sz w:val="28"/>
          <w:sz w:val="28"/>
          <w:szCs w:val="28"/>
          <w:rtl w:val="true"/>
          <w:lang w:bidi="fa-IR"/>
        </w:rPr>
        <w:t>پس با اين بيان روشن شد كه جهالت در اعمال زشت تنها در صورتى است كه مرتكب آن دستخوش كوران هوا و شهوت و غضب شده باشد، و اما در صورتى كه به‌انگيزه عناد با حق مرتكب شده باشد، او را جاهل نمى‌دانند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نشانى‌هاى اين جهل اين است كه وقتى كوران‌هاى نامبرده در دل صاحبش فروكش كند، و آتش شهوت يا غضب كه او را وادار به ارتكاب گناه كرده بود خاموش گردد، و يا مانعى پيدا شود و نگذارد آن عمل زشت را انجام دهد، و يا در اثر فاصله زمانى زياد از ارتكاب آن سرد شود، و يا گذشت دوران جوانى و ضعيف شدن قواى بدنى و مزاجش او را متوجه اعمال زشتى كه قبلاً كرده بسازد، جهالتش زائل گشته </w:t>
      </w:r>
      <w:bookmarkStart w:id="482" w:name="pg14683_152029"/>
    </w:p>
    <w:p>
      <w:pPr>
        <w:pStyle w:val="BookText"/>
        <w:rPr/>
      </w:pPr>
      <w:bookmarkEnd w:id="482"/>
      <w:r>
        <w:rPr>
          <w:rFonts w:ascii="IRNazanin" w:hAnsi="IRNazanin" w:eastAsia="IRNazanin"/>
          <w:color w:val="111111"/>
          <w:sz w:val="28"/>
          <w:sz w:val="28"/>
          <w:szCs w:val="28"/>
          <w:rtl w:val="true"/>
          <w:lang w:bidi="fa-IR"/>
        </w:rPr>
        <w:t>عالم مى‌شود، و نتيجه عالم شدنش اين است كه، از آن‌چه كرده و يا مى‌خواسته بكند پشيمان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فعلى كه از روى عناد و عمد و امثال آن صادر شود، كه چون علت صادر شدنش طغيان هيچ‌يك از قوا و عواطف و ميلهاى نفسانى نيست؛ بلكه امرى است كه مردم آن را در عرف و اصطلاح خود ناشى از بد ذاتى و خبث طينت و پستى فطرت مى‌دانند كه معلوم است كه از بين رفتن طغيان قوا و هوا و هوسها از بين نمى‌رود، نه سريع و نه كند؛ بلكه ما دام كه صاحبش زنده است اين حالت زشت نيز زنده است و هيچ‌گاه صاحبش دستخوش ندامت فورى نمى‌شود، مگر آن‌كه خدا بخواهد او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گاهى مى‌شود كه معاند و لجوج دست از لجاجت و عناد و غلبه‌خواهى بر حق برداشته، در برابر حق خاضع مى‌گردد، و به ذلت عبوديت تن در مى‌دهد، در اين هنگام كه مردم كشف مى‌كنند كه عناد او ناشى از جهالت بوده، نه پستى فطرت، و خبث ذات، و در حقيقت هر معصيتى كه از آدم سر بزند جهالتى است از انسان، و بنا بر اين ديگر براى عنوان كلى معاند مصداقى باقى نمى‌ماند، مگر يكى، آن هم كسى است كه تا آخر عمر با داشتن سلامتى و عافيت از عمل زشت خود دست بر ندارد</w:t>
      </w:r>
      <w:r>
        <w:rPr>
          <w:rFonts w:eastAsia="IRNazanin" w:cs="IRNazanin"/>
          <w:color w:val="111111"/>
          <w:sz w:val="28"/>
          <w:szCs w:val="28"/>
          <w:rtl w:val="true"/>
          <w:lang w:bidi="fa-IR"/>
        </w:rPr>
        <w:t>.</w:t>
      </w:r>
    </w:p>
    <w:p>
      <w:pPr>
        <w:pStyle w:val="Heading5"/>
        <w:numPr>
          <w:ilvl w:val="4"/>
          <w:numId w:val="1"/>
        </w:numPr>
        <w:rPr/>
      </w:pPr>
      <w:bookmarkStart w:id="483" w:name="__RefHeading___Toc3357120_1878427129"/>
      <w:bookmarkStart w:id="484" w:name="_Toc180"/>
      <w:bookmarkEnd w:id="483"/>
      <w:r>
        <w:rPr>
          <w:rtl w:val="true"/>
        </w:rPr>
        <w:t>مبادرت و شتاب به توبه، شرط پذيرش آن‌ست</w:t>
      </w:r>
      <w:bookmarkEnd w:id="48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روشن مى‌شود كه چرا در آيه مورد بحث نزديك بودن توبه را قيد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مى‌شود كه اين قيد به ما مى‌فهماند عامل ارتكاب عمل زشت، اگر جهالت باشد تا آخر زندگى انسان دوام نمى‌يابد، و </w:t>
      </w:r>
    </w:p>
    <w:p>
      <w:pPr>
        <w:pStyle w:val="BookText"/>
        <w:rPr/>
      </w:pPr>
      <w:r>
        <w:rPr>
          <w:rFonts w:ascii="IRNazanin" w:hAnsi="IRNazanin" w:eastAsia="IRNazanin"/>
          <w:color w:val="111111"/>
          <w:sz w:val="28"/>
          <w:sz w:val="28"/>
          <w:szCs w:val="28"/>
          <w:rtl w:val="true"/>
          <w:lang w:bidi="fa-IR"/>
        </w:rPr>
        <w:t xml:space="preserve">صاحبش را از اين كه روزى به تقوا و عمل صالح بگرايد نوميد نمى‌سازد، و چون معاند و لجوج بر عمل زشت خود ادامه نمى‌دهد؛ بلكه به زودى از آن عمل منصرف مى‌شود، پس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قريب و يا ساده‌تر بگويم، فاصله نزديك است، و منظور اين است كه گنه كار قبل از پيدا شدن علامت‌هاى آخرت و فرا رسيدن مرگ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صرف توبه فائده‌اى ندارد هر معاند لجوج هر قدر هم عناد و لجاجت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ديدن وزر و وبال اعمال ننگينش از كرده خود پشيمان مى‌شود، و از آن‌چه كرده بيزارى مى‌جويد، اما اين ندامت به حسب حقيقت ندامت نيست، او از طبيعت و هدايت فطرتش نادم نشده؛ بلكه حيله‌اى است كه نفس شرير و حيله‌گرش براى نجاتش از وبال اعمالش انديشيده، به دليل اين‌كه اگر فرضا از آن و بال مخصوص نجات يابد و مثلاً مرگش فرا نرسد، و بيماريش بهبودى يافته از لبه پرتگاه مرگ برگشته، زندگى سالم خود را باز يابد، دو باره به همان لجاج و عنادش و به همان اعمال زشتش بر مى‌گردد، هم‌چنان كه قرآن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أنَّهُم لَكاذِبُونَ</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دليل بر اين‌كه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پيدا شدن علامت‌هاى مرگ است، آيه بعدى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 قالَ إِنِّي تُبْتُ الْآنَ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اين‌كه وقتى گناهى </w:t>
      </w:r>
    </w:p>
    <w:p>
      <w:pPr>
        <w:pStyle w:val="BookText"/>
        <w:rPr/>
      </w:pPr>
      <w:r>
        <w:rPr>
          <w:rFonts w:ascii="IRNazanin" w:hAnsi="IRNazanin" w:eastAsia="IRNazanin"/>
          <w:color w:val="111111"/>
          <w:sz w:val="28"/>
          <w:sz w:val="28"/>
          <w:szCs w:val="28"/>
          <w:rtl w:val="true"/>
          <w:lang w:bidi="fa-IR"/>
        </w:rPr>
        <w:t>از آنان سر مى‌زند در توبه كردن امروز و فردا و سهل‌انگارى نمى‌كنند، و فرصت را از دست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روشن شد كه هر دو قيد، يعنى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احترازى است، نه توضيحى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نمى‌خواهد بفرمايد گناه همواره از روى جهالت است، و همه گنه‌كاران بدون درنگ توبه مى‌كنند؛ بلكه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دو جور است، يكى از روى جهالت، و ديگرى از روى عناد، و توبه هم دو جور است، يكى بدون درنگ، و يكى پس از ديدن نشانه‌هاى مرگ و آن توبه‌اى قبول است كه بدون درنگ باشد، و آن گناهى توبه مى‌پذيرد كه ناشى از جهل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توبه عبارت است از برگشتن بنده به سوى خداى سبحان، و برگشتن به عبوديت او، كه در اين صورت توبه خداوند به عبد نيز عبارت مى‌شود، از اين‌كه خدا توبه بنده را بپذيرد، و عبوديت جز در زندگى دنيا كه ظرف اختيار و موطن اطاعت و معصيت است، تحقق نمى‌يابد، و با ظهور نشانه‌هاى مرگ، ديگر اختيارى براى بنده نمى‌ماند، و دو راهى اطاعت و معصيت ندارد، تا راه اطاعت را انتخاب كند، هم‌چنان كه خداى تعالى در باره اين موقعيت انسان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w:t>
      </w:r>
      <w:r>
        <w:rPr>
          <w:rFonts w:eastAsia="IRNazanin" w:cs="IRNazanin"/>
          <w:color w:val="111111"/>
          <w:sz w:val="28"/>
          <w:szCs w:val="28"/>
          <w:rtl w:val="true"/>
          <w:lang w:bidi="fa-IR"/>
        </w:rPr>
        <w:t>».</w:t>
      </w:r>
      <w:r>
        <w:rPr>
          <w:rStyle w:val="FootnoteAnchor"/>
          <w:rtl w:val="true"/>
        </w:rPr>
        <w:footnoteReference w:id="43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و آياتى ديگر از اين قبيل هست</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اين‌كه برگشت معناى آيه به اين است كه خداى سبحان تنها وقتى توبه گنه كار را مى‌پذيرد كه گنه‌كاريش ناشى از استكبار بر خدا و باعث دروغين شدن توبه و فقدان تذلل عبودى نبوده باشد، و در امر توبه آن قدر امروز و فردا نكند كه فرصت از دست برود و نيز ممكن است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توضيحى باشد، و معناى آن اين باشد، توبه و رجوع خدا به بنده‌اش خاص گناه‌كاران است، كه البته هيچ گناهى جز از جهل ناشى نمى‌شود، چون گناه، خود را به خطر انداختن و با عذابى اليم بازى كردن است، كه جز از جاهل سر نمى‌زند، و يا معنايش اين باشد كه گناه جز از جهل ناشى نمى‌شود، جهل به كنه و حقيقت معصيت و جهل به كنه آثارى كه بر آن مترتب مى‌شود، و لازمه توضيحى بودن اين قيد آن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ما قبل مرگ، نه كنايه از سهل‌انگارى در أمر توبه، چون كسى كه از در استكبار گناه مى‌كند، و در برابر سلطان پروردگارش خاضع نمى‌شود،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مى‌شود نه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بر اين نمى‌توان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گرفت از سهل‌انگارى در امر توبه، و ليكن بعيد نيست وجه اول يعنى احترازى بودن قيد نامبرده با ظاهر آيه سازگارتر باشد، و بنا بر آن توبه همه توبه‌كاران قبول است، مگر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توبه گنه كارى كه در توبه كردن امروز و فردا مى‌كند، تا لحظه مرگش فرا رسد و دوم توبه كافر بعد از مردنش، و ليكن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توبه بلافاصله بعد از گناه و يا با فاصله اندكى كه باز به نظر عرف متصل شمرده شود واقع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ليكن اين نظريه معناى آيه بعدى را فاسد مى‌سازد، براى اين‌كه آيه مورد بحث و آيه بعديش در مقام اينند كه ضابطه‌اى كلى در مسأله توبه خدا، يعنى قبول توبه عبد بيان كنند، و اين‌كه گفتيم ضابطه‌اى كلى دليلش،انحصارى است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 آيه بعديش مواردى را بيان مى‌كند كه توبه در آن پذيرفته نيست، و بيش از آن دو موردى كه گفتيم استثنا نشده، و بنا به گفته مفسر نامبرده توبه غير مقبول مصاديق ديگر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يَتُوبُ اللَّهُ عَلَيْهِمْ وَ كانَ اللَّهُ عَلِيماً حَكِيماً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جمله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اشاره به دور است به توبه‌كاران اشاره، و اين خالى از اشعار به بلندى قدر و منزلت و احترام ايشان نيست، هم‌چنان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سهل‌انگارى خداى تعالى در شمردن گناهانشان دلالت دارد به خلاف آيه دوم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اشاره دارد به دورى توبه‌كاران در حين مرگ و بعد از مرگ و آن اشاره دلالت دارد بر دورى آنان از رحمت خدا، و آوردن جمع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در مقام شمردن گناهان ايشان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براى ختم شدن آن، دو نام عليم و حكيم آمده، با اين‌كه به ذهن مى‌رسد خوب بود غفور و رحيم بيايد، چون در آيه سخن از گناه و توبه و آمرزش رفته است، ليكن عليم و حكيم آورد تا بفهماند اگر خداى تعالى باب توبه را فتح كرد، براى اين بود كه او به حال بندگانش، عالم است، مى‌داند چقدر ضعيف و نادانند، و حكمتش هم اين را اقتضا مى‌كرد، چون متقن بودن نظام و اصلاح امور بشر احتياج به فتح باب توبه دارد، و نيز از آن‌جايى كه حكيم است فريب توبه‌هاى قلابى را نمى‌خورد، و ظواهر احوال بندگان را معيار قرار نمى‌دهد؛ بلكه دل‌هاى آنان </w:t>
      </w:r>
      <w:bookmarkStart w:id="485" w:name="pg14683_152034"/>
    </w:p>
    <w:p>
      <w:pPr>
        <w:pStyle w:val="BookText"/>
        <w:rPr/>
      </w:pPr>
      <w:bookmarkEnd w:id="485"/>
      <w:r>
        <w:rPr>
          <w:rFonts w:ascii="IRNazanin" w:hAnsi="IRNazanin" w:eastAsia="IRNazanin"/>
          <w:color w:val="111111"/>
          <w:sz w:val="28"/>
          <w:sz w:val="28"/>
          <w:szCs w:val="28"/>
          <w:rtl w:val="true"/>
          <w:lang w:bidi="fa-IR"/>
        </w:rPr>
        <w:t>را مى‌آزمايد، پس بر بندگان او لازم است، از علم و حكمت او غافل نمانند، و اگر توبه مى‌كنند توبه حقيقى كنند، تا خدا هم حقيقتاً جوابشان را بدهد، و دعايشان را مستجاب كند</w:t>
      </w:r>
      <w:r>
        <w:rPr>
          <w:rFonts w:eastAsia="IRNazanin" w:cs="IRNazanin"/>
          <w:color w:val="111111"/>
          <w:sz w:val="28"/>
          <w:szCs w:val="28"/>
          <w:rtl w:val="true"/>
          <w:lang w:bidi="fa-IR"/>
        </w:rPr>
        <w:t>.</w:t>
      </w:r>
    </w:p>
    <w:p>
      <w:pPr>
        <w:pStyle w:val="Heading5"/>
        <w:numPr>
          <w:ilvl w:val="4"/>
          <w:numId w:val="1"/>
        </w:numPr>
        <w:rPr/>
      </w:pPr>
      <w:bookmarkStart w:id="486" w:name="__RefHeading___Toc3357122_1878427129"/>
      <w:bookmarkStart w:id="487" w:name="_Toc181"/>
      <w:bookmarkEnd w:id="486"/>
      <w:r>
        <w:rPr>
          <w:rtl w:val="true"/>
        </w:rPr>
        <w:t>توبه اين دسته پذيرفته نمى‌شود</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التَّوْبَةُ لِلَّذِينَ يَعْمَلُونَ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آيۀ شريفه تعبير آيه قبلى را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و به نفع گنه‌كاران است كه توبه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با اين كه مى‌دانيم در اين آيه نيز همان معنا منظور است، و مى‌خواهد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و به نفع اين‌گونه توبه‌كاران نيست كه توبه شان را بپذيرد، و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ليكن خواست به اين وسيله اشاره كند به اين‌كه رحمت خاصه الهى و عنايتش از اين دو طايفه منقطع است، هم‌چنان كه گفتيم در آيه قبلى از گناه تعبير به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در اين آيه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 معلوم مى‌شود در باره اين دو طايفه عنايت دارد گناهانشان را بشمارد، و عليه آنان ضبط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كرد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گناه فهميده مى‌شود، حال يا به خاطر اين‌كه سهل‌انگارى در شناختن به سوى توبه و امروز و فردا كردن در آن، خودش معصيتى است مستمر، كه هر لحظه تكرار مى‌شود، و يا به خاطر اين‌كه اين سهل‌انگارى به منزله مداومت بر گناه است، و يا به خاطر اين‌كه غالبا خالى از تكرار معصيت نيست، يا تكرار همان معصيت اول يا گناهانى ديگر شبيه به آن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حَضَرَ أَحَدَهُمُ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جاءهم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مرگ يكى از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مرگ شما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دلالت كند بر اين‌كه افراد مورد نظر توبه را امرى حقير و بى‌اهميت نشمارند، با اين‌كه مسأله توبه اين‌قدر بى‌اهميت نيست كه مردم در طول زندگى خود هر كارى خواستند بكنند، و هيچ باكى نداشته باشند همين كه مرگ يكى از آنان رسيد تنها خود او براى اين‌كه از خطرها و مهلكه‌هايى كه با مخالفت امر الهى براى خود آماده كرده نجات يابد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توبه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توبه به اين آسانى نيست، كه گنه‌كار با صرف گفتن چند لفظ و يا صرف نيت توبه از همه مخاطر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مقيد كردن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مى‌دهد، چون اين قيد به ما مى‌فهماند كه حضور مرگ و مشاهده كردن صاحب اين سخن عظمت و سلطنت آخرت را باعث شده است كه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اكنون توبه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چنين كسى منطقى خواهد داشت حال اگر به زبان نگويد به دل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چنين مى‌شود كه من در اين حال كه مرگ را حق ديدم، و جزاى حق را مشاهده كردم، اينك تائب هستم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تعالى نظير اين بيان را از مجرمين حكايت كرده كه روز قيامت چه مى‌گويند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الْمُجْرِمُونَ ناكِسُوا رُؤُسِهِمْ عِنْدَ رَبِّهِمْ رَبَّنا أَبْصَرْنا وَ سَمِعْنا فَارْجِعْنا نَعْمَلْ صالِحاً إِنَّا مُوقِنُونَ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بود تو و هر بيننده ديگر اين حالت مجرمين را مى‌ديديد كه نزد پروردگارشان سرها به زير افكنده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ديديم و شنيديم، اينك ما را به دنيا برگردان تا عمل صالح كنيم، كه ديگر يقين بر ايمان حاصل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توبه از صاحبش قبول نمى‌شود، براى اين‌كه در حالى صورت مى‌گيرد كه از زندگى دنيا مايوس شده، و از هول و وحشت انتقال به ديگر سراى مطلع گشته آن ياس و اين هول او را مجبور كرده به اين‌كه از اعمال چندين ساله خود توبه كند، و تصميم بگيرد كه به سوى پروردگارش بر گردد،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گذشته، چون زندگى دنيايى در بين نيست اختيار عملى هم از دست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الَّذِينَ يَمُوتُونَ وَ هُمْ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معرف مصداق دوم است، از كسانى كه توبه‌شان پذيرفته نيست، و او كسى است كه عمرى به كفر خود ادامه داده، و در حال كفر مرده، و بعد از مشاهده آخرت اظهار ايمان مى‌كند خداى تعالى توبه او را نمى‌پذيرد، براى اين‌كه ايمان آوردنش كه همان توبه او است در آن روز، سودى به حالش ندارد، و اين معنا در قرآن كريم مكررا آمده كه پس از مردن با وجود كفر هيچ راه نجاتى وجود ندارد، و اگر در خواستى بكنند اجابت نمى‌شود، از آن جمله، فرموده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 إِنَّ الَّذِينَ كَفَرُوا وَ ماتُوا وَ هُمْ كُفَّارٌ أُولئِكَ عَلَيْهِمْ لَعْنَةُ اللَّهِ وَ الْمَلائِكَةِ وَ النَّاسِ أَجْمَعِينَ، 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افْتَدى بِهِ أُولئِكَ لَهُمْ عَذابٌ أَلِيمٌ وَ ما لَهُمْ مِنْ 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نداشتن ياور نداشتن شفيع نيز هست، هم‌چنان كه در تفسير اين آيه در جلد دوم عربى اين كتاب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الَّذِينَ يَمُوتُونَ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بفهماند غير كفار يعنى مؤمنين كه در حال گنه‌كارى از دنيا مى‌روند، و استكبارى نسبت به خداى تعالى ندارند، و در توبه كردن مسامحه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سابق گفتيم مسامحه در توبه توهين به مقام پروردگار و استكبار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توبه چنين بنده‌اى هر چند با مردنش از دست رفته، ولى توبه خدا و برگشت او به سوى مغفرت و رحمتش امكان دارد، چون ممكن است بعد از مردن به وسيلۀ شفاعت شافعان مشمول رحمت خداى تعالى قرار گيرد، و همين خود از جمله شواهدى است بر اين‌كه مراد از اين دو آيه، بيان توبه و بازگشت خدا به بندگانش است، نه بيان حال توبه بنده و برگشتش به سوى خدا، و اگر آن را هم آورده به طفيل آن ديگرى ذكر كرده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اسم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اشاره </w:t>
      </w:r>
      <w:bookmarkStart w:id="488" w:name="pg14683_152038"/>
    </w:p>
    <w:p>
      <w:pPr>
        <w:pStyle w:val="BookText"/>
        <w:rPr/>
      </w:pPr>
      <w:bookmarkEnd w:id="488"/>
      <w:r>
        <w:rPr>
          <w:rFonts w:ascii="Amiri" w:hAnsi="Amiri" w:eastAsia="Amiri" w:cs="Amiri"/>
          <w:color w:val="111111"/>
          <w:sz w:val="28"/>
          <w:sz w:val="28"/>
          <w:szCs w:val="28"/>
          <w:rtl w:val="true"/>
          <w:lang w:bidi="ar-SA"/>
        </w:rPr>
        <w:t xml:space="preserve">كرديم دلالت مى‌كند بر دورى اين دو طايفه از ساحت قرب، و تشريف،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مصدر اعتاد و به معناى اعداد و يا وعده است</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3357124_1878427129"/>
      <w:bookmarkStart w:id="490" w:name="_Toc182"/>
      <w:bookmarkEnd w:id="489"/>
      <w:r>
        <w:rPr>
          <w:rtl w:val="true"/>
        </w:rPr>
        <w:t>گفتارى پيرامون توبه</w:t>
      </w:r>
      <w:bookmarkEnd w:id="490"/>
    </w:p>
    <w:p>
      <w:pPr>
        <w:pStyle w:val="BookText"/>
        <w:rPr/>
      </w:pPr>
      <w:r>
        <w:rPr>
          <w:rFonts w:ascii="IRNazanin" w:hAnsi="IRNazanin" w:eastAsia="IRNazanin"/>
          <w:color w:val="111111"/>
          <w:sz w:val="28"/>
          <w:sz w:val="28"/>
          <w:szCs w:val="28"/>
          <w:rtl w:val="true"/>
          <w:lang w:bidi="fa-IR"/>
        </w:rPr>
        <w:t>عنوان توبه با همه معانيش كه در قرآن كريم آمده از تعاليم حقيقى است كه مختص به اين كتاب آسمانى است، چون توبه به معناى ايمان آوردن از كفر و شرك هر چند در ساير اديان آسمانى مانند دين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داير است، اما نه از جهت تحليل حقيقت توبه و سرايت دادن آن به ايمان؛ بلكه به اسم اين‌كه، خود توبه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اصول مستقله‌اى كه، آئين مسيحيت را بر آن اصول پى نهاده‌اند، بر مى‌آيد كه اصلاً توبه فائده‌اى ندارد؛ بلكه ناممكن است كه انسان از توبه‌اش بهره‌مند شود، مخصوصاً اين معنا از مطالبى كه در توجيه به دار آويخته شدن مسيح و جان خود را فداى بشر كردن آورده‌اند به خوبى مشاهده مى‌شود، و ما در سابق يعنى در جلد سوم عربى اين كتاب آن‌جا كه در باره خلقت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مى‌كرديم نقل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داشته باش و آن‌گاه بدانكه ارباب كليسا بعد از افراط در مسأله توبه آن قدر در اين مسأله كه آن را محال مى‌دانستند بى‌حد و مرز شدند، كه به مردم گنه‌كار اوراق مغفرت مى‌فروختند، و از اين راه تجارت مى‌كردند، كليساچيان كه اولياى دين مسيحيت بودند گناهان گنه‌كارانى را كه نزدشان مى‌آمدند و به گناه خود اعتراف مى‌كردند مى‌آمرزيدند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قرآن كريم، نه آن راه تفريط را رفته و نه اين راه افراط را؛ بلكه حال انسان را از </w:t>
      </w:r>
    </w:p>
    <w:p>
      <w:pPr>
        <w:pStyle w:val="BookText"/>
        <w:rPr/>
      </w:pPr>
      <w:r>
        <w:rPr>
          <w:rFonts w:ascii="IRNazanin" w:hAnsi="IRNazanin" w:eastAsia="IRNazanin"/>
          <w:color w:val="111111"/>
          <w:sz w:val="28"/>
          <w:sz w:val="28"/>
          <w:szCs w:val="28"/>
          <w:rtl w:val="true"/>
          <w:lang w:bidi="fa-IR"/>
        </w:rPr>
        <w:t>نظر دعوت شدن و هدايت پذيرفتنش تحليل كرده، و ديده كه انسان از نظر پذيرفتن هدايت او، و رسيدنش به كمال و كرامت و سعادتى كه بايد در زندگى آخرتيش نزد خداى سبحان داشته باشد سعادتى كه برايش حياتى و واجب بوده و در سير اختيارى به سوى پروردگارش بى‌نياز از آن نيست، به تمام معنا فقير است يعنى فقر و تهيدستى در حاق ذات او است، هم‌چنان كه خود در كلام مجيدش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يَمْلِكُونَ لِأَنْفُسِهِمْ ضَرًّا وَ لا نَفْعاً وَ لا يَمْلِكُونَ مَوْتاً وَ لا حَياةً وَ لا نُشُوراً</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مى‌دانست كه بشر اگر به حال خود واگذار گشته، دستگيرى نشود، در پرتگاه شقاوت و خطر سقوط دورى از خدا و در كنج مسكنت قرار مى‌گيرد، هم‌چنان كه در آيه زير به آن اشاره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 ثُمَّ رَدَدْناهُ أَسْفَلَ سافِلِينَ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بهترين وجه متصور بيافريديم، و سپس همو را به پست‌ترين مراحل پستى برگردانديم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 كانَ عَلى رَبِّكَ حتماً مَقْضِيًّا ثُمَّ نُنَجِّي الَّذِينَ اتَّقَوْا وَ نَذَرُ الظَّالِمِينَ فِيها جِثِيًّا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نيز در آغاز خلقت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 زنهار داده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يُخْرِجَنَّكُما مِنَ الْجَنَّةِ فَتَشْقى</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خداى تعالى چون بر اين علم داشت، و مى‌دانست كه نزديك شدن بشر به منزل‌گاه كرامت و استقرارش در مستقر سعادت موقوف بر اين است كه از آن‌چه او را به خطرهاى نامبرده مى‌افكند منصرف شود، و اگر هم مبتلا بدان شده، از آن دل بر كند، و به سوى پروردگارش رجوع كند، به همين جهت خداى سبحان باب توبه را فتح نمود، توبه از كفر و شرك و توبه از فروعات آن، كه همان گناهان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به معناى رجوع به خداى سبحان، و دل‌زده شدن از لوث گناه و تاريكى و دورى از خدا و شقاوت، مشروط بر اين است كه قبلاً انسان به وسيلۀ ايمان آوردن به خدا و روز جزا خود را در مستقر دار كرامت و در مسير تنعم به اقسام نعمت اطاعت‌ها و قربت‌ها قرار داده باشد، و به عبارتى ديگر موقوف بر اين است كه قبلاً از شرك و از هر گناهى توبه كرده باشد،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إِلَى اللَّهِ جَمِيعاً أَيُّهَا الْمُؤْمِنُونَ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همگى به سوى خدا توبه بريد، تا شايد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به معناى برگشتن به سوى خدا هم توبه از شرك را شامل مى‌شود و هم توبه از گناه را؛ بلكه شامل غير اين دو نيز به بيانى كه انشاء اللَّه مى‌آيد مى‌شود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اين‌كه انسان از آن‌جايى كه گفتيم فى نفسه سراپا فقر است، و به هيچ وجه مالك خير و سعادت خود نيست، مگر به وسيلۀ پروردگار خود، به </w:t>
      </w:r>
    </w:p>
    <w:p>
      <w:pPr>
        <w:pStyle w:val="BookText"/>
        <w:rPr/>
      </w:pPr>
      <w:r>
        <w:rPr>
          <w:rFonts w:ascii="IRNazanin" w:hAnsi="IRNazanin" w:eastAsia="IRNazanin"/>
          <w:color w:val="111111"/>
          <w:sz w:val="28"/>
          <w:sz w:val="28"/>
          <w:szCs w:val="28"/>
          <w:rtl w:val="true"/>
          <w:lang w:bidi="fa-IR"/>
        </w:rPr>
        <w:t>ناچار در اين رجوعش به سوى پروردگار نيز محتاج است به عنايتى از پروردگارش، و اعانتى از او،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گفتيم رجوع به خداى تعالى احتياج به عبوديت و مسكنت به درگاه خدا دارد، كه اين محقق نمى‌شود مگر به توفيق و اعانت او، كه همين توفيق توبه او و برگشتش به سوى بنده گنه‌كارش است كه قبل از توبه عبد شامل حال عبد مى‌شود، و سپس توبه عبد محقق مى‌گردد، هم‌چنان كه در قرآن كريمش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سوى آنان برگشت تا ايشان نيز به سويش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برگشتن بنده به سوى خدا وقتى سودمند است كه خداى تعالى اين توبه و برگشت را قبول كند كه اين خود توبه دوم خداى تعالى است، كه بعد از توبه عبد صورت مى‌گيرد هم‌چنان كهفرمود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يَتُوبُ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اينانند كه خداى تعالى به سويشان بر مى‌گردد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تعدد توبه خداى تعالى با قياس به توبه عبد است، و گرنه توبه او يكى است، و آن عبارت است از رجوع خداى تعالى به رحمتش به سوى بنده كه هم قبل از توبه عبد را شامل مى‌شود و هم بعد از آن را، و گاه هم مى‌شود كه بدون توبه عبد شامل حال او مى‌شود كه در سابق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الَّذِينَ يَمُوتُونَ وَ هُمْ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از آن استفاده كرديم، و گفتيم قبول شفاعت شفيع در حق بنده گنه‌كار در روز قيامت يكى از مصاديق توبه خداى تعالى است، و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يُرِيدُ أَنْ يَتُوبَ عَلَيْكُمْ وَ يُرِيدُ الَّذِينَ يَتَّبِعُونَ الشَّهَواتِ أَنْ تَمِيلُوا مَيْلًا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مى‌خواهد </w:t>
      </w:r>
      <w:bookmarkStart w:id="491" w:name="pg14683_152042"/>
    </w:p>
    <w:p>
      <w:pPr>
        <w:pStyle w:val="BookText"/>
        <w:rPr/>
      </w:pPr>
      <w:bookmarkEnd w:id="491"/>
      <w:r>
        <w:rPr>
          <w:rFonts w:ascii="IRNazanin" w:hAnsi="IRNazanin" w:eastAsia="IRNazanin"/>
          <w:color w:val="111111"/>
          <w:sz w:val="28"/>
          <w:sz w:val="28"/>
          <w:szCs w:val="28"/>
          <w:rtl w:val="true"/>
          <w:lang w:bidi="fa-IR"/>
        </w:rPr>
        <w:t>بر شما توبه برد، و كسانى كه شهوات را پيروى مى‌كنند مى‌خواهند شما به انحرافى بزرگ منحرف شويد</w:t>
      </w:r>
      <w:r>
        <w:rPr>
          <w:rFonts w:eastAsia="IRNazanin" w:cs="IRNazanin"/>
          <w:color w:val="111111"/>
          <w:sz w:val="28"/>
          <w:szCs w:val="28"/>
          <w:rtl w:val="true"/>
          <w:lang w:bidi="fa-IR"/>
        </w:rPr>
        <w:t>.»</w:t>
      </w:r>
    </w:p>
    <w:p>
      <w:pPr>
        <w:pStyle w:val="Heading5"/>
        <w:numPr>
          <w:ilvl w:val="4"/>
          <w:numId w:val="1"/>
        </w:numPr>
        <w:rPr/>
      </w:pPr>
      <w:bookmarkStart w:id="492" w:name="__RefHeading___Toc3357126_1878427129"/>
      <w:bookmarkStart w:id="493" w:name="_Toc183"/>
      <w:bookmarkEnd w:id="492"/>
      <w:r>
        <w:rPr>
          <w:rtl w:val="true"/>
        </w:rPr>
        <w:t>توبه عمومى خداى سبحان</w:t>
      </w:r>
      <w:bookmarkEnd w:id="493"/>
    </w:p>
    <w:p>
      <w:pPr>
        <w:pStyle w:val="BookText"/>
        <w:rPr/>
      </w:pPr>
      <w:r>
        <w:rPr>
          <w:rFonts w:ascii="IRNazanin" w:hAnsi="IRNazanin" w:eastAsia="IRNazanin"/>
          <w:color w:val="111111"/>
          <w:sz w:val="28"/>
          <w:sz w:val="28"/>
          <w:szCs w:val="28"/>
          <w:rtl w:val="true"/>
          <w:lang w:bidi="fa-IR"/>
        </w:rPr>
        <w:t>توبه در باره بعضى از بندگان مقرب خدا نيز مصداق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ديگر كه تذكرش لازم است اين كه مسأله قرب و بعد نزديكى به خدا و دورى از او دو امر نسبى هستند، ممكن است بعد، در مقام قرب هم تحقق يابد، بعد از يك مرحله، و قرب به مرحله‌اى ديگر، و بنا بر اين معناى توبه در باره رجوع بعضى از بندگان مقرب خدا نيز مصداق مى‌يابد، چون موقف او را اگر مقايسه كنيم با موضع كسى كه از او مقرب‌تر و به خداى تعالى نزديك‌تر است، رجوع او به خدا، توبه مى‌شود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گفتار ما توبه‌هايى است كه خداى تعالى در كلام مجيدش از انبياى معصوم و بى‌گناه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فرموده از آن جمله در 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كلماتى را از پروردگارش دريافت نمود، و در نتيجه خداى تعالى توبه‌اش بپذيرفت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حكايت دعاى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بناى كعبه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عَلَيْنا إِنَّكَ أَنْتَ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تُبْتُ إِلَيْكَ وَ أَنَا أَوَّلُ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 در خطاب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إِنَّ وَعْدَ </w:t>
      </w:r>
    </w:p>
    <w:p>
      <w:pPr>
        <w:pStyle w:val="BookText"/>
        <w:rPr/>
      </w:pPr>
      <w:r>
        <w:rPr>
          <w:rFonts w:ascii="Amiri" w:hAnsi="Amiri" w:eastAsia="Amiri" w:cs="Amiri"/>
          <w:color w:val="111111"/>
          <w:sz w:val="28"/>
          <w:sz w:val="28"/>
          <w:szCs w:val="28"/>
          <w:rtl w:val="true"/>
          <w:lang w:bidi="ar-SA"/>
        </w:rPr>
        <w:t>اللَّهِ حَقٌّ وَ اسْتَغْفِرْ لِذَنْبِكَ وَ سَبِّحْ بِحَمْدِ رَبِّكَ بِالْعَشِيِّ وَ الْإِبْكارِ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نيز در باره همان جناب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اين توبه، توبه عمومى خداى سبحان است، كه اطلاق آيات بسيارى از كلام مجيدش بر آن دلالت دارد، از قبيل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آمرزگار گناه و پذيراى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يَقْبَلُ التَّوْبَةَ عَنْ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از بندگانش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آن‌چه تاكنون گفتيم اين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گسترش رحمت از ناحيه خداى تعالى بر بندگانش و در نتيجه آمرزش گناهان ايشان و بر طرف ساختن پرده ظلمتى كه از ناحيۀ معاصى بر دل‌هايشان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اين‌كه معصيت شرك باشد و چه پائين‌تر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توبه خدا بر بندگان است، و برگشت بنده به سوى خدا و در خواست آمرزش گناهان و ازاله آثار سوء نافرمانی‌ها از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شرك باشد و چه پائين‌تر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توبه و رجوع بنده است به پروردگار خودش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معلوم شد كه توبه خداى تعالى بر بنده‌اش اعم است از توبه ابتدايى و توبه بعد از توبه بنده، و اين توبه فضلى است از ناحيه خداى تعالى مثل ساير </w:t>
      </w:r>
    </w:p>
    <w:p>
      <w:pPr>
        <w:pStyle w:val="BookText"/>
        <w:rPr/>
      </w:pPr>
      <w:r>
        <w:rPr>
          <w:rFonts w:ascii="IRNazanin" w:hAnsi="IRNazanin" w:eastAsia="IRNazanin"/>
          <w:color w:val="111111"/>
          <w:sz w:val="28"/>
          <w:sz w:val="28"/>
          <w:szCs w:val="28"/>
          <w:rtl w:val="true"/>
          <w:lang w:bidi="fa-IR"/>
        </w:rPr>
        <w:t>نعمت‌هايى كه مخلوق خود را با آن متنعم مى‌سازد، همان‌طور كه هيچ بنده‌اى در آن نعمت‌ها طلبكار خداى تعالى نيست، هم چنين كسى توبه را بر خدا واجب و الزامى نكرده، و اين‌كه مى‌گوييم عقلا بر خدا واجب است كه توبه بنده‌اش را قبول كند، منظور ما از اين وجوب چيزى جزآن‌چه از امثال آيات زير استفاده مى‌شود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التَّوْبِ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إِلَى اللَّهِ جَمِيعاً أَيُّهَا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توبه‌كاران را بسيار دوست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همان‌هايند كه خدا توبه‌شان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آياتى كه خدا را به صفت توبه‌پذيرى توصيف مى‌كند، و بندگان را به سوى توبه تشويق و به سوى استغفار دعوت مى‌كند، و هم‌چنين آيات ديگرى كه وعده قبول توبه مى‌دهد، حال يا در صريح كلام و يا در لوازم آن، و خداى تعالى به فرموده خودش و به دليل عقل خلف وعده نمى‌كند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خداى سبحان در قبول توبه بنده مجبور نيست؛ بلكه او بدون استثنا هيچ چيز و هيچ حالت در همه احوال مالك مطلق همه چيز است، پس او مى‌تواند توبه را قبول كند هم‌چنان كه وعده‌اش را داده و مى‌تواند نكند، هم‌چنان كه باز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بَعْدَ إِيمانِهِمْ ثُمَّ ازْدادُوا كُفْراً لَنْ </w:t>
      </w:r>
      <w:bookmarkStart w:id="494" w:name="pg14683_152045"/>
    </w:p>
    <w:p>
      <w:pPr>
        <w:pStyle w:val="BookText"/>
        <w:rPr/>
      </w:pPr>
      <w:bookmarkEnd w:id="494"/>
      <w:r>
        <w:rPr>
          <w:rFonts w:ascii="Amiri" w:hAnsi="Amiri" w:eastAsia="Amiri" w:cs="Amiri"/>
          <w:color w:val="111111"/>
          <w:sz w:val="28"/>
          <w:sz w:val="28"/>
          <w:szCs w:val="28"/>
          <w:rtl w:val="true"/>
          <w:lang w:bidi="ar-SA"/>
        </w:rPr>
        <w:t>تُقْبَلَ تَوْبَتُهُمْ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كسانى كه بعد از ايمان آوردنشان كفر ورزيدند، و سپس كفر خود را از كفر نخستين خود شديدتر كردند هرگز توبه‌شان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آيه زير را نيز از اين باب گرفت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495" w:name="__RefHeading___Toc3357128_1878427129"/>
      <w:bookmarkStart w:id="496" w:name="_Toc184"/>
      <w:bookmarkEnd w:id="495"/>
      <w:r>
        <w:rPr>
          <w:rtl w:val="true"/>
        </w:rPr>
        <w:t>سخن عجيبى كه در باره توبه فرعون گفته شده است</w:t>
      </w:r>
      <w:bookmarkEnd w:id="4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خلاصه مطالب ما در باره توبه، ولى بعضى از علما سخنانى عجيب گفته‌اند، از آن جمله در معناى آيه زير كه مربوط به داستان غرق شدن فرعون و توبه كردن او در نفس آخر است، يعنى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أَدْرَكَهُ الْغَرَقُ قالَ آمَنْتُ أَنَّهُ لا إِلهَ إِلَّا الَّذِي آمَنَتْ بِهِ بَنُوا إِسْرائِيلَ وَ أَنَا مِنَ الْمُسْلِمِينَ، آلْآنَ وَ قَدْ عَصَيْتَ قَبْلُ وَ كُنْتَ مِنَ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بيانى آورده كه خلاصه‌اش اين است كه اين آيه هيچ دلالتى بر رد توبه فرعون ندارد و در قرآن كريم هيچ آيه ديگرى هم وجود ندارد كه بر هلاك ابدى او دلالت كند از نظر اعتبار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كسى كه در سعه رحمت خدا و سبقت رحمتش بر غضبش خوب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به نظر مى‌رسد كه </w:t>
      </w:r>
    </w:p>
    <w:p>
      <w:pPr>
        <w:pStyle w:val="BookText"/>
        <w:rPr/>
      </w:pPr>
      <w:r>
        <w:rPr>
          <w:rFonts w:ascii="IRNazanin" w:hAnsi="IRNazanin" w:eastAsia="IRNazanin"/>
          <w:color w:val="111111"/>
          <w:sz w:val="28"/>
          <w:sz w:val="28"/>
          <w:szCs w:val="28"/>
          <w:rtl w:val="true"/>
          <w:lang w:bidi="fa-IR"/>
        </w:rPr>
        <w:t>پناهنده به درگاه خود و به در خانه رحمت و كرامت را كه با حال تذلل و استكانت پناهنده او شده از رحمت خود نوميد سازد، اين‌كار از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انسانى كه خوی‌هاى فطرى خود يعنى كرامت وجود رحمت را از دست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زيبنده نيست كه وقتى انسانى نادم كه به راستى از كارهاى ناپسند گذشته خود پشيمان شده و به او پناهنده گشته نااميد سازد، و از جرم او نگذرد، تا چه رسد به خدايى كه ارحم الراحمين، و اكرم الاكرمين، و غياث المستغيثين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 داراى رحمت و كرامت، رحمت و كرامتش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سخن مردود است به دو دليل، يكى قرآنى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ديگرى دليل عقلى و اعتبارى كه در چند سطر قبل گذشت، و آن اين بود كه گفتيم پشيمانى در حال مرگ پشيمانى كاذب است، و اين مشاهده آثار و عذاب گناه و نزول بلا است، كه آدمى را در دم مرگ وادار مى‌كند به اين‌كه اظهار ندامت كند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فرضى هم كه هر ندامتى توبه باشد و هر توبه‌اى مقبول درگاه حق واقع گردد، ليكن آيۀ شريفه زير كه حكايت حال مجرمين در روز قيامت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آيات بسيارى ديگر آن را رد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ديدن عذاب اظهار ندامت نموده، درخواست مى‌كنند خدايا ما را به دنيا برگردان تا عمل صالح كنيم، آن‌گاه سخنشان را رد نموده، مى‌فرمايد به فرض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كه برگردند دو باره همان اعمالى كه از آن نهى شده‌اند از سر مى‌گيرند، و در اظهار ندامتشان دروغ‌گويند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اين‌جا توهم كنى كه اين تحليل كه گفتيد قرآن كريم از امر توبه نموده و اين راهى كه گفتيد در اين تحليلش پيش گرفته تحليلى است ذهنى كه در بازار حقايق هيچ ارزشى ندارد، و ليكن اين توهم را نكن، زيرا بحث در باب سعادت و صلاح و شقاوت و طلاح انسان غير اين را نتيجه نمى‌دهد، خود ما اگر حال يك انسان عادى واقع در مجتمع را در نظر بگيريم كه دائما در حال اثرگيرى از تعليم و تربيت است، مى‌بينيم كه او اگر در جامعه واقع نشده بود، و از خارج چيزى به ذهن او وارد نمى‌شد، نه خوب و نه بد، ذهن و دل و جان او خالى از هر صلاح و طلاحى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صلاح و طلاح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ذهنش قابل گرفتن هر دو بود، او وقتى مى‌خواهد خود را اصلاح كند و جان خود را به زيور صلاح بيارايد و جامه تقواى اجتماعى بر تن كند برايش امكان ندارد، مگر وقتى كه اسباب اين كار مساعد باشد، و عوامل اجازه بيرون شدنش از حال قبلى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محاذى همان توبه اول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رحمت خود را شامل حال انسان گنه‌كار مى‌كند و در او ايجاد تصميم مى‌نمايد بر اين‌كه از كارهاى گذشته‌اش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شروع به عملى كردن تصميمش، و اين‌كه از كارهاى گذشته خود و حالت بدى كه داشت دست برداشته، بارى به هر جهت مسامحه كارى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توبه‌اى است به منزله توبه بنده در بحث ما، آن‌گاه شخص مورد فرض ما به تدريج با انجام رژيم‌هاى عملى هيأت فساد و صفت رذيله‌اى را كه بر قلبش مستولى بود زايل مى‌كند، و اندك اندك صفات كمال را، و نور صلاح را در </w:t>
      </w:r>
    </w:p>
    <w:p>
      <w:pPr>
        <w:pStyle w:val="BookText"/>
        <w:rPr/>
      </w:pPr>
      <w:r>
        <w:rPr>
          <w:rFonts w:ascii="IRNazanin" w:hAnsi="IRNazanin" w:eastAsia="IRNazanin"/>
          <w:color w:val="111111"/>
          <w:sz w:val="28"/>
          <w:sz w:val="28"/>
          <w:szCs w:val="28"/>
          <w:rtl w:val="true"/>
          <w:lang w:bidi="fa-IR"/>
        </w:rPr>
        <w:t>قلبش جای‌گزين مى‌سازد، چون اين مسلم و واضح است كه قلب آدمى گنجايش صلاح و طلاح، و يا بگو فضيلت و رذيلت هر دو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 چو بيرون رود فرشته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مستقر گشتن صفات خوب در دل آن شخص كه فرض كرديم در برابر قبول توبه در شخص مورد بحث است، شخص فرضى، هم‌چنان در مرحله صلاح اجتماعى كه مسير هر انسان فطرى است سير مى‌كند، تا همه آن احكام و آثارى را كه دين خدا در باب توبه جارى ساخته، به روشى فطرى كه خدا خلق را بر آن فطرت آفريده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به‌طورى كه از همۀ آيات توبه چه آن‌ها كه نقل كرديم، و چه آن‌ها كه نقل نكرديم استفاده مى‌شود، توبه حقيقتى است كه در نفس انسانى و قلب آدمى اثر اصلاحى دارد، و جان آدمى را آماده صلاح مى‌سازد، صلاحى كه زمينه است براى سعادت دنيا و آخرت او، و به عبارت ديگر توبه در آن‌جايى كه نافع هست، يعنى شرائطش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سيئات نفسانى اثر دارد، سيئاتى كه آدمى را به هر بدبختى در زندگى دنيا و آخرتش مى‌كشاند، و از رسيدنش به سعادت و استقرارش بر اريكه خوشبختى مانع مى‌شود، و اما احكام شرعى و قوانين دينى به حال خود باقى است، نه با توبه‌اى از بين مى‌رود، و نه با گناهى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چه بسا كه بعضى از احكام به حسب مصالحى كه در تشريع آن رعايت شده ارتباطى با توبه پيدا كند، و به وسيلۀ توبه برداشته شود، ليكن اين غير آن است كه بگوئيم خود توبه به تنهايى حكمى از احكام را بردارد، در آيه مورد بحث در فصل قبل يعنى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توبه باعث آن مى‌شد كه حاكم شرع دست از شكنجه مرد و زن زناكار بردارد، اما نه توبه به تنهايى؛ بلكه به ضميمه اصلاح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تابا </w:t>
      </w:r>
      <w:bookmarkStart w:id="497" w:name="pg14683_152049"/>
    </w:p>
    <w:p>
      <w:pPr>
        <w:pStyle w:val="BookText"/>
        <w:rPr/>
      </w:pPr>
      <w:bookmarkEnd w:id="497"/>
      <w:r>
        <w:rPr>
          <w:rFonts w:ascii="Amiri" w:hAnsi="Amiri" w:eastAsia="Amiri" w:cs="Amiri"/>
          <w:color w:val="111111"/>
          <w:sz w:val="28"/>
          <w:sz w:val="28"/>
          <w:szCs w:val="28"/>
          <w:rtl w:val="true"/>
          <w:lang w:bidi="ar-SA"/>
        </w:rPr>
        <w:t>وَ أَصْلَحا فَأَعْرِضُوا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و هم‌چنين در آيه زير توبه را در صورتى مؤثر مى‌داند كه هنوز مجرم دستگير نشده، و اما اگر دستگير شد هر چه هم توبه كند حكم خدا بر او جارى مى‌شود، و حكم خدا به وسيلۀ توبه برطرف نمى‌گردد، و آن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إِلَّا الَّذِينَ تابُوا مِنْ قَبْلِ أَنْ تَقْدِرُوا عَلَيْهِمْ فَاعْلَمُوا أَنَّ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از اين قبيل آياتى ديگر</w:t>
      </w:r>
      <w:r>
        <w:rPr>
          <w:rFonts w:eastAsia="IRNazanin" w:cs="IRNazanin"/>
          <w:color w:val="111111"/>
          <w:sz w:val="28"/>
          <w:szCs w:val="28"/>
          <w:rtl w:val="true"/>
          <w:lang w:bidi="fa-IR"/>
        </w:rPr>
        <w:t>.</w:t>
      </w:r>
    </w:p>
    <w:p>
      <w:pPr>
        <w:pStyle w:val="Heading5"/>
        <w:numPr>
          <w:ilvl w:val="4"/>
          <w:numId w:val="1"/>
        </w:numPr>
        <w:rPr/>
      </w:pPr>
      <w:bookmarkStart w:id="498" w:name="__RefHeading___Toc3357130_1878427129"/>
      <w:bookmarkStart w:id="499" w:name="_Toc185"/>
      <w:bookmarkEnd w:id="498"/>
      <w:r>
        <w:rPr>
          <w:rtl w:val="true"/>
        </w:rPr>
        <w:t>توبه، يگانه درمان نوميدى و يأس است</w:t>
      </w:r>
      <w:bookmarkEnd w:id="49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آن ملاكى كه به خاطر آن توبه در اسلام تشريع شد و قبلاً بيانش گذشت همانا رهايى از هلاكت ناشى از گناهان و آثار سوء معاصى است، چون اين رهايى وسيله رستگارى و مقدمه رسيدن به سعادت است، هم‌چنان كه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إِلَى اللَّهِ جَمِيعاً أَيُّهَا الْمُؤْمِنُونَ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 يكى از فوائد توبه علاوهبر اين آن است كه مفتوح بودن باب توبه، روح اميد را در دل گنه‌كاران زنده نگه مى‌دارد، و به هيچ وجه دچار نوميدى و خمودى و ركود نمى‌گردند، آرى سير زندگى بشر جز </w:t>
      </w:r>
      <w:bookmarkStart w:id="500" w:name="pg14683_152050"/>
    </w:p>
    <w:p>
      <w:pPr>
        <w:pStyle w:val="BookText"/>
        <w:rPr/>
      </w:pPr>
      <w:bookmarkEnd w:id="500"/>
      <w:r>
        <w:rPr>
          <w:rFonts w:ascii="IRNazanin" w:hAnsi="IRNazanin" w:eastAsia="IRNazanin"/>
          <w:color w:val="111111"/>
          <w:sz w:val="28"/>
          <w:sz w:val="28"/>
          <w:szCs w:val="28"/>
          <w:rtl w:val="true"/>
          <w:lang w:bidi="fa-IR"/>
        </w:rPr>
        <w:t>با دو عامل خوف و رجاى متعادل مستقيم نمى‌شود، بايد مقدارى در دلش باشد، تا براى دفع مضرات برخيزد، و مقدارى اميد باشد تا او را به سوى جلب منافعش به حركت در آورد، اگر آن خوف و اين رجاء هر دو با هم نباشند، يا تنها خوف باشد، و يا تنها اميد، آدمى هلاك مى‌گردد هم‌چنان كه قرآن كريم از نوميدى زنهار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 وَ أَنِيبُوا إِلى رَبِّكُمْ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تا آن‌جا كه ما از غريزه بشرى اطلاع داريم، بشر تا زمانى كه در بازار زندگى شكست نخورده، و تلاشش بى‌نتيجه نگشته، روحش فعال و با نشاط و تصميم‌هايش راسخ و محكم و تلاشش خستگى ناپذير است، اما اگر در زندگى شكست بخورد، و اعمال و زحماتش بى‌نتيجه شود آرزويش به باد برود، آن وقت است كه نوميدى بر دلش مستولى گشته و سستى اركان او را فرا مى‌گيرد، و اى بسا كه كارى را كه با زحمات زياد پيش برده، در وسط راه رها كند و از راهى كه رفته بر گردد، و براى هميشه از رستگارى و رسيدن به هدف نااميد شود، توبه تنها و يگانه دواى اين درد است، بشر مى‌تواند با توبه دل خود را هميشه زنده نگه دارد، و دل مشرف به هلاكت خود را دوباره از لبه پرتگاه هلاكت كنار بكشد</w:t>
      </w:r>
      <w:r>
        <w:rPr>
          <w:rFonts w:eastAsia="IRNazanin" w:cs="IRNazanin"/>
          <w:color w:val="111111"/>
          <w:sz w:val="28"/>
          <w:szCs w:val="28"/>
          <w:rtl w:val="true"/>
          <w:lang w:bidi="fa-IR"/>
        </w:rPr>
        <w:t>.</w:t>
      </w:r>
    </w:p>
    <w:p>
      <w:pPr>
        <w:pStyle w:val="Heading5"/>
        <w:numPr>
          <w:ilvl w:val="4"/>
          <w:numId w:val="1"/>
        </w:numPr>
        <w:rPr/>
      </w:pPr>
      <w:bookmarkStart w:id="501" w:name="__RefHeading___Toc3357132_1878427129"/>
      <w:bookmarkStart w:id="502" w:name="_Toc186"/>
      <w:bookmarkEnd w:id="501"/>
      <w:r>
        <w:rPr>
          <w:rtl w:val="true"/>
        </w:rPr>
        <w:t>توبه حقيقى با جرأت يافتن بر گناه كارى منافات دارد</w:t>
      </w:r>
      <w:bookmarkEnd w:id="50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معلوم مى‌شود توهمى را كه در ذیل نقل مى‌كنيم تا چه پايه ساقط و </w:t>
      </w:r>
    </w:p>
    <w:p>
      <w:pPr>
        <w:pStyle w:val="BookText"/>
        <w:rPr/>
      </w:pPr>
      <w:r>
        <w:rPr>
          <w:rFonts w:ascii="IRNazanin" w:hAnsi="IRNazanin" w:eastAsia="IRNazanin"/>
          <w:color w:val="111111"/>
          <w:sz w:val="28"/>
          <w:sz w:val="28"/>
          <w:szCs w:val="28"/>
          <w:rtl w:val="true"/>
          <w:lang w:bidi="fa-IR"/>
        </w:rPr>
        <w:t>بى‌اعتبار است، و آن اين است كه بعضى گفته‌اند تشريع توبه و دعوت مردم به سوى آن، مردم را به ارتكاب معصيت، جرى كردن، و بر ترك اطاعت جرأت دادن است، چون وقتى خاطر انسان جمع شد كه خدا توبه‌اش را مى‌پذيرد، و لو هر معصيتى كه برايش پاى دهد مرتكب شود، چنين اعتقادى جز زيادتر شدن جرأتش بر حرمات خدا، و فرورفتگيش در لجنزار گناهان چيزى به بار نمى‌آورد، و معتقد بدان، در هر گناهى را مى‌كوبد، و با خود مى‌گويد بعدا توبه مى‌كنم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ساقط بودن اين توهم اين است كه اگر توبه تشريع شده، براى اين منظور كه توهم شده نبوده؛ بلكه براى اين بوده كه آراسته شدن به زيور فضائل جز با مغفرت و آمرزش گناهان ممكن نيست، و علاوه بر اين تشريع شده تا خداى تعالى حالت اميد را در دل‌ها حفظ كند، و حسن اثر توبه در اين باره جاى انكار نيست، و اين مفسر و يا دانشمند كه گفته است توبه مستلزم جرى شدن انسان بر هر معصيتى است، چون اين فكر را ايجاد مى‌كند، كه من گناه مى‌كنم و سپس توبه مى‌كنم، اين معنا از نظرش دور مانده كه توبه‌اى كه او انگشت رويش گذاشته توبه مورد بحث ما نيست، يعنى توبه حقيقى نيست، بحث ما در باره توبه‌اى است كه انسان را از گناه دلزده كند، و گناه را از نظر انسان منفور سازد، نه اين لقلقه زبانى كه او رويش انگشت نهاده، زيرا اين چنين توبه را همه دارند، هم قبل از گناه دارند، و هم در حال گناه، و هم بعد از آن، علاوه بر اين‌كه در چنين فرضى گنه‌كار قبل از گناه هم توبه دارد، و حال آن‌كه قبل از صادر شدن گناه ندامت كه همان توبه واقعى است تصور ندارد، مگر آن‌كه مدعى آن خواسته باشد با خداى تعالى و رب العالمين خدعه و </w:t>
      </w:r>
      <w:bookmarkStart w:id="503" w:name="pg14683_152052"/>
    </w:p>
    <w:p>
      <w:pPr>
        <w:pStyle w:val="BookText"/>
        <w:rPr/>
      </w:pPr>
      <w:bookmarkEnd w:id="503"/>
      <w:r>
        <w:rPr>
          <w:rFonts w:ascii="IRNazanin" w:hAnsi="IRNazanin" w:eastAsia="IRNazanin"/>
          <w:color w:val="111111"/>
          <w:sz w:val="28"/>
          <w:sz w:val="28"/>
          <w:szCs w:val="28"/>
          <w:rtl w:val="true"/>
          <w:lang w:bidi="fa-IR"/>
        </w:rPr>
        <w:t xml:space="preserve">نيرنگ بكند، كه معلوم است مكر و نيرنگ باز به خودش بر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يَحِيقُ الْمَكْرُ السَّيِّئُ إِلَّا بِأَهْلِهِ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خامساً؛ نافرمانى خدا كه براى آدمى موقف شرم آورى است آثار سويى در زندگى او دارد، و بشر هرگز از آن‌ها دست بر نمى‌دارد، و توبه نمى‌كند، مگر به علم و يقين به زشتى آن‌ها، كه اگر چنين علمى براى انسان حاصل شود، اولاً ممكن نيست آدمى از آن‌چه تاكنون مرتكب شده پشيمان نگردد، و پشيمانى تأثير خاص باطنى است، كه از كار زشتى كه انجام شده در دل پيدا مى‌شود، و ثانياً وقتى اين حالت در دل پا بر جا مى‌شود، كه پاره‌اى افعال صالح و مخالف آن سيئات انجام دهد، اعمالى كه بر رجوع و توبه او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ريزه‌كاری‌هايى كه خداى عز و جل در شريعت اسلام براى توبه مقرر كرده از قبيل ندامت، و سپس استغفار، و آن‌گاه مشغول انجام اعمال صالحه شدن، و در آخر از نافرمانى خدا دل كندن و چيزهايى ديگر از اين قبيل، كه در روايات وارد شده، و در كتب اخلاق متعرض آن شده‌اند، همه و همه به اين واقعيت‌هايى كهگفتيم برگشت مى‌كند و خلاصه آن‌چه زبان شرع در اين باب بيان كرده زبان فطرت و واقعيت‌هاى خود بشر است</w:t>
      </w:r>
      <w:r>
        <w:rPr>
          <w:rFonts w:eastAsia="IRNazanin" w:cs="IRNazanin"/>
          <w:color w:val="111111"/>
          <w:sz w:val="28"/>
          <w:szCs w:val="28"/>
          <w:rtl w:val="true"/>
          <w:lang w:bidi="fa-IR"/>
        </w:rPr>
        <w:t>.</w:t>
      </w:r>
    </w:p>
    <w:p>
      <w:pPr>
        <w:pStyle w:val="Heading5"/>
        <w:numPr>
          <w:ilvl w:val="4"/>
          <w:numId w:val="1"/>
        </w:numPr>
        <w:rPr/>
      </w:pPr>
      <w:bookmarkStart w:id="504" w:name="__RefHeading___Toc3357134_1878427129"/>
      <w:bookmarkStart w:id="505" w:name="_Toc187"/>
      <w:bookmarkEnd w:id="504"/>
      <w:r>
        <w:rPr>
          <w:rtl w:val="true"/>
        </w:rPr>
        <w:t>مواردى كه قابل توبه نيستند</w:t>
      </w:r>
      <w:bookmarkEnd w:id="5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اين‌كه توبه كه عبارت شد از برگشتن اختيارى از گناه به طاعت و عبوديت، وقتى محقق مى‌شود كه در ظرف اختيار صورت بگيرد، يعنى در عالم </w:t>
      </w:r>
    </w:p>
    <w:p>
      <w:pPr>
        <w:pStyle w:val="BookText"/>
        <w:rPr/>
      </w:pPr>
      <w:r>
        <w:rPr>
          <w:rFonts w:ascii="IRNazanin" w:hAnsi="IRNazanin" w:eastAsia="IRNazanin"/>
          <w:color w:val="111111"/>
          <w:sz w:val="28"/>
          <w:sz w:val="28"/>
          <w:szCs w:val="28"/>
          <w:rtl w:val="true"/>
          <w:lang w:bidi="fa-IR"/>
        </w:rPr>
        <w:t>دنيا كه عرصه اختيار است، و اما در عالمى ديگر كه عبد هيچ اختيارى از خود ندارد، و نمى‌تواند به اختيار خود يكى از دو راه صلاح و طلاح و سعادت و شقاوت را انتخاب كند، توبه در آن‌جا راه ندارد، كه توضيح بيش‌ترش در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مواردى كه توبه در آن‌جا صحيح نيست چون هيچ انتخابى در اختيار انسان نيست، گناهان مربوط به حقوق الناس است، در باره حق اللَّه، توبه تصور دارد، چون خداى تعالى خودش وعده داده از گناهان گذشته توبه‌كاران صرف‌نظر فرمايد، ولى مردم چنين وعده‌اى به ما نداده‌اند، و من كه حق آنان را ضايع كرده‌ام از بين بردن آثار سوء اين ظلم در اختيار من نيست، هر چه من بگويم توبه كردم، ما دام كه صاحب حق از من راضى نشده فائده ندارد، چون خود خداى سبحان هم حقوقى براى مردم جعل كرده، و حقوق مردم را محترم شمرده، و تعدى به يك فرد از بندگانش به اموال و ناموس و آبرو و جانش را ظلم و عدوان خوانده، و حاشا بر خداى عز و جل كه به كسى اختيار تام دهد، تا بدون هيچ جرمى آن حقوق را از بندگانش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خودش كارى بكند كه بندگانش را از آن نهى كرده، و از اين راه به آنان ستم روا بدارد، هم‌چنان كه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يَظْلِمُ النَّاسَ شَيْئاً</w:t>
      </w:r>
      <w:r>
        <w:rPr>
          <w:rFonts w:eastAsia="IRNazanin" w:cs="IRNazanin"/>
          <w:color w:val="111111"/>
          <w:sz w:val="28"/>
          <w:szCs w:val="28"/>
          <w:rtl w:val="true"/>
          <w:lang w:bidi="fa-IR"/>
        </w:rPr>
        <w:t>».</w:t>
      </w:r>
      <w:r>
        <w:rPr>
          <w:rStyle w:val="FootnoteAnchor"/>
          <w:rtl w:val="true"/>
        </w:rPr>
        <w:footnoteReference w:id="47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اين مطلب يك مورد استثنا دارد، و آن توبه از شرك است كه نه تنها گناهان مربوط به حقوق اللَّه را محو مى‌كند؛ بلكه گناهان مربوط به حقوق الناس را هم از بين مى‌برد، و خلاصه اثر تمامى بدی‌ها و گناهان مربوط به فروع دين را از بين </w:t>
      </w:r>
    </w:p>
    <w:p>
      <w:pPr>
        <w:pStyle w:val="BookText"/>
        <w:rPr/>
      </w:pPr>
      <w:r>
        <w:rPr>
          <w:rFonts w:ascii="IRNazanin" w:hAnsi="IRNazanin" w:eastAsia="IRNazanin"/>
          <w:color w:val="111111"/>
          <w:sz w:val="28"/>
          <w:sz w:val="28"/>
          <w:szCs w:val="28"/>
          <w:rtl w:val="true"/>
          <w:lang w:bidi="fa-IR"/>
        </w:rPr>
        <w:t>مى‌برد، هم‌چنان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اسلام ما قبل خود را محو نابود مى‌سازد، و با همين روايت است كه آيات مطلق كه دلالت دارد بر آمرزش همه گناهان، نظير آيه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تفسير مى‌شود اگر در آن آيه به‌طور مطلق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 وَ أَنِيبُوا إِلى رَبِّكُمْ وَ أَسْلِمُوا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روايت بالا آن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راه آمرزش همه گناهان اسلام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ديگرى كه توبه در آن‌جا صحيح نيست، گناهى است كه انسان آن را در بين مردم سنت و باب كند، و مردم را از راه حق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آمده كه وزر و گناه هر كس كه به آن عمل كند، و يا به خاطر آن سنت، از راه حق منحرف و گمراه گردد، به گردن كسى است كه آن سنت را باب كرد و علت قبول نشدن توبه او اين است كه حقيقت توبه و رجوع به سوى خداى تعالى در امثال اين موارد تحقق نمى‌يابد، براى اين‌كه گنه كار پديده‌اى پديد آورده كه عمرى دراز دارد، قهراً آثار آن نيز با بقاى آن باقى خواهد ماند، و ديگر نمى‌توان آن آثار را از بين برد، و مانند آن مواردى نيست كه گناه تنها بين گنه كار و خداى عز اسمه بوده و به ديگران تجاوز نكرده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چند كه محو مى‌كند از گناهان آن‌چه را كه محو مى‌كند، و گو اين‌كه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جاءَهُ مَوْعِظَةٌ مِنْ رَبِّهِ فَانْتَهى فَلَهُ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سَلَفَ وَ أَمْرُهُ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كه بيانش در جلد دوم عربى اين كتاب گذشت، و هر چند كه از ظاهر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 كانَ اللَّهُ غَفُوراً رَحِيماً وَ مَنْ تابَ وَ عَمِلَ صالِحاً فَإِنَّهُ يَتُوبُ إِلَى اللَّهِ مَتاباً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 مخصوصاً با در نظر گرفتن آيه دوم بر مى‌آيد كه توبه خود به تنهايى و يا به ضميمه ايمان و عمل صالح علاوه بر اين‌كهگناه را محو مى‌كند آن را مبدل به حسنات 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پرهيز كردن از گناهان هيچ ربطى به گناه كردن و سپس توبه نمودن ندارد، و قابل مقايسه با آن نيست، چون خداى عز و جل در كتاب خود روشن كرده كه اولاً معاصى هر چه باشد بالآخره و به نوعى به وساوس شيطانى منتهى مى‌شود، و ثانياً ستايش‌هايى كه از مخلصين و معصومين از گناه و لغزش‌ها كرده، برابر با ستايشى كه از گناه‌كاران توبه كار نموده نمى‌باشد، در اين آيات دقت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أَغْوَيْتَنِي لَأُزَيِّنَنَّ لَهُمْ فِي الْأَرْضِ وَ لَأُغْوِيَنَّهُمْ أَجْمَعِينَ، إِلَّا عِبادَكَ مِنْهُمُ الْمُخْلَصِينَ، قالَ هذا صِراطٌ عَلَيَّ مُسْتَقِيمٌ، إِنَّ عِبادِي لَيْسَ لَكَ عَلَيْهِمْ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و نيز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506" w:name="pg14683_152056"/>
    </w:p>
    <w:p>
      <w:pPr>
        <w:pStyle w:val="BookText"/>
        <w:rPr/>
      </w:pPr>
      <w:bookmarkEnd w:id="506"/>
      <w:r>
        <w:rPr>
          <w:rFonts w:ascii="Amiri" w:hAnsi="Amiri" w:eastAsia="Amiri" w:cs="Amiri"/>
          <w:color w:val="111111"/>
          <w:sz w:val="28"/>
          <w:sz w:val="28"/>
          <w:szCs w:val="28"/>
          <w:rtl w:val="true"/>
          <w:lang w:bidi="ar-SA"/>
        </w:rPr>
        <w:t>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بيش‌ترين آنان را شاكر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كلام ديگرى از ابليس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مخلصين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مختص به مقام عبوديت تشريفى هستند، كه غير آنان يعنى حتى صالحان و توبه‌كاران هرگز به پايه آنان نمی‌رسند</w:t>
      </w:r>
      <w:r>
        <w:rPr>
          <w:rFonts w:eastAsia="IRNazanin" w:cs="IRNazanin"/>
          <w:color w:val="111111"/>
          <w:sz w:val="28"/>
          <w:szCs w:val="28"/>
          <w:rtl w:val="true"/>
          <w:lang w:bidi="fa-IR"/>
        </w:rPr>
        <w:t>.</w:t>
      </w:r>
    </w:p>
    <w:p>
      <w:pPr>
        <w:pStyle w:val="Heading5"/>
        <w:numPr>
          <w:ilvl w:val="4"/>
          <w:numId w:val="1"/>
        </w:numPr>
        <w:rPr/>
      </w:pPr>
      <w:bookmarkStart w:id="507" w:name="__RefHeading___Toc3357136_1878427129"/>
      <w:bookmarkStart w:id="508" w:name="_Toc188"/>
      <w:bookmarkEnd w:id="507"/>
      <w:r>
        <w:rPr>
          <w:rtl w:val="true"/>
        </w:rPr>
        <w:t>بحث روايتى</w:t>
      </w:r>
      <w:bookmarkEnd w:id="508"/>
    </w:p>
    <w:p>
      <w:pPr>
        <w:pStyle w:val="Heading6"/>
        <w:numPr>
          <w:ilvl w:val="5"/>
          <w:numId w:val="1"/>
        </w:numPr>
        <w:rPr/>
      </w:pPr>
      <w:bookmarkStart w:id="509" w:name="__RefHeading___Toc3357138_1878427129"/>
      <w:bookmarkStart w:id="510" w:name="_Toc189"/>
      <w:bookmarkEnd w:id="509"/>
      <w:r>
        <w:rPr>
          <w:rtl w:val="true"/>
        </w:rPr>
        <w:t>رواياتى در باره توبه</w:t>
      </w:r>
      <w:bookmarkEnd w:id="510"/>
    </w:p>
    <w:p>
      <w:pPr>
        <w:pStyle w:val="BookText"/>
        <w:rPr/>
      </w:pPr>
      <w:r>
        <w:rPr>
          <w:rFonts w:ascii="IRNazanin" w:hAnsi="IRNazanin" w:eastAsia="IRNazanin"/>
          <w:color w:val="111111"/>
          <w:sz w:val="28"/>
          <w:sz w:val="28"/>
          <w:szCs w:val="28"/>
          <w:rtl w:val="true"/>
          <w:lang w:bidi="fa-IR"/>
        </w:rPr>
        <w:t>در كتاب من لا يحضره الفقيه 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خطبه‌اى كه ايراد كرد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سال قبل از مردنش توبه كند، خداى تعالى توبه‌اش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سال زياد است، هر كس يك ماه قبل از مرگش توبه كند خدا توبه‌اش را قبول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ماه نيز زياد است، هر كس يك روز قبل از مردنش توبه كند خداى تعالى توبه‌اش را مى‌پذيرد،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نيز زياد است هر كس يك ساعت قبل از مرگش توبه كند خداى تعالى توبه‌اش را مى‌پذيرد،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ساعت نيز زياد است، هر كس قبل از مردنش در آن لحظه‌اى كه جانش به اين‌جا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حلق شريف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خدا توبه‌اش را مى‌پذيرد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كلام خداى تعالى پرسيدند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از آن حالتى سخن مى‌گويد كه چشم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دنيا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آخرت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ديگر توبه فائده ندارد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روايت اولى را مرحوم كلينى نيز در كافى با ذكر سند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طرق اهل سنت نيز نقل شده، و در معناى آن احاديثى ديگر نيز وارد شده است و روايت دوم آيه و رواياتى را كه در مقبول بودن توبه در هنگام مرگ وارد شده تفسير مى‌كند، و مى‌فرمايد كه مراد از حضور مرگ، علم به مرگ و مشاهده نشانه‌هاى آخرت است، آن لحظه است كه ديگر توبه قبول نيست، اما كسى كه هنوز جاهل به مگر است، و مطمئن نشده كه در حال مردن است، هيچ مانعى براى قبول توبه‌اش نيست، و نظير اين روايت بعضى از رواياتى است كه از نظر خواننده مى‌گذرد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زراره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جان آدمى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 به حنجره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مى‌داند مرگش رسيده ديگر توبه‌اش پذيرفته نيست، و اما آن كسى كه هنوز از سرنوشت خود بى‌خبر است مى‌تواند توبه كند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تفسير الدر المنثور است كه احمد و بخارى در تاريخ خود و حاكم و ابن مردويه از ابى‌ذر در روايت آورده‌اند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هم‌چنان توبه بنده‌اش را مى‌پذيرد و يا گناهانش را مى‌آمرزد، ما دام كه پرده را نينداخته باشند، شخصى پرسيد پرده افتادن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شدن جان در حال شرك‌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كتاب است كه ابن جرير از حسن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چنين رسيده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ابليس فهميد كه آدم تو خالى است، به خداى تعالى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ما دام كه روح در كالبد او است از كالبدش بيرون نخواهم آمد،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من نيز ما دامكه روح در تن او هست بين او و توبه كردنش حائل نمى‌شوم‌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از على احمسى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احدى از شر گناهان نجات نمى‌يابد مگر آن‌كه به گناهان خود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احمسى اضافه كرده كه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در تحقق توبه همين بس كه گنه‌كار از كار خود پشيمان بشود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كتاب به دو طريق از وهب روايت آورده كه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 توبه‌اى كند نصوح، خدا او را دوست مى‌دارد، و گناهش را مى‌پوشاند،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مى‌پوشاند؟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دو فرشته‌اش كه همواره گناهانش را مى‌نوشتند مى‌برد، آن‌گاه به اعضا و جوارحش و نيز به قطعه قطعه‌هاى زمين وحى مى‌كند گناهان اين شخص را بپوشانيد در نتيجه روزى كه گناه كار به ديدار پروردگارش مى‌رسد، هيچ شاهدى نيست كه عليه او به گناهى از گناهانش شهادت دهد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است كه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گناهان مؤمن البته اگر موفق به توبه شود آمرزيده </w:t>
      </w:r>
    </w:p>
    <w:p>
      <w:pPr>
        <w:pStyle w:val="BookText"/>
        <w:rPr/>
      </w:pPr>
      <w:r>
        <w:rPr>
          <w:rFonts w:ascii="IRNazanin" w:hAnsi="IRNazanin" w:eastAsia="IRNazanin"/>
          <w:color w:val="111111"/>
          <w:sz w:val="28"/>
          <w:sz w:val="28"/>
          <w:szCs w:val="28"/>
          <w:rtl w:val="true"/>
          <w:lang w:bidi="fa-IR"/>
        </w:rPr>
        <w:t>مى‌شود پس بر مؤمن باد تا مراقب خود باشد، كه بعد از توبه و آمرزش خود را به هيچ گناهى آلوده نسازد، آگاه باش كه به خدا سوگند اين آمرزش تنها و تنها براى اهل ايمان است عرضه داشتم حال اگر بعد از توبه دوباره مرتكب گناه شود، و دوباره توبه كند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 تو گمان مى‌كنى كه ممكن است بنده مؤمن خدا از گناهش پشيمان بشود، و از خدا طلب مغفرت بكند و توبه هم بكند و خدا توبه‌اش را نپذيرد؟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توبه و گناه و باز توبه و گناه مكرر شود چطور؟ فرمود هر زمانى كه 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قيد مؤمن را نبايد فراموش كرد چون گاه مى‌شود گناه بسيار، ايمان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نموده توبه كند خدا هم دو باره به آمرزش خود بر مى‌گردد، و خداى تعالى آمرزگار مهربانست، و توبه را مى‌پذيرد، و از بدی‌ها صرف‌نظر مى‌كند، پس زنهار كه مبادا از رحمت خدا نوميد گردى‌</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عياشى از ابى‌عمرو زبيرى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آورده كه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فرمود، اين آيه تفسيرى دارد، كه دليلش اين است كه خداى تعالى هيچ عملى را از هيچ بنده‌اى نمى‌پذيرد، مگر آن‌كه در روز لقا او را بنده‌اى با وفا نسبت به خود ديدار كند، با اين بيان آيه تفسير مى‌شود، و معناى اين‌كه در آيه جهالت را شرط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 لِلَّذِينَ يَعْمَلُونَ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گناهى كه بنده خدا مى‌كند هر چند كه بداند گناه است باز جاهل است، چون كورانى كه در دلش بر خاسته نمى‌گذارد بفهمد اينكارى كه مى‌كند معصيت پروردگارش است، هم‌چنان </w:t>
      </w:r>
      <w:bookmarkStart w:id="511" w:name="pg14683_152060"/>
    </w:p>
    <w:p>
      <w:pPr>
        <w:pStyle w:val="BookText"/>
        <w:rPr/>
      </w:pPr>
      <w:bookmarkEnd w:id="511"/>
      <w:r>
        <w:rPr>
          <w:rFonts w:ascii="Amiri" w:hAnsi="Amiri" w:eastAsia="Amiri" w:cs="Amiri"/>
          <w:color w:val="111111"/>
          <w:sz w:val="28"/>
          <w:sz w:val="28"/>
          <w:szCs w:val="28"/>
          <w:rtl w:val="true"/>
          <w:lang w:bidi="ar-SA"/>
        </w:rPr>
        <w:t>كه مى‌بينيم خداى تعالى در حكايت كلام يوسف خطاب به برادرانش، آنان را جاهل خوانده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 أَخِيهِ إِذْ أَنْتُمْ 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مى‌دانيد كه با يوسف و برادرش در آن زمان كه جاهل بوديد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خواندن برادران با اين كه مى‌دانستند آزردن برادر گناه است، به خاطر همان جهلى بود كه نسبت به زشت بودن نافرمانى خدا داشتند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اضطرابى در متن دارد، و ظاهراً مراد از جمله اول آن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در روز لقاء او بنده‌اى با وفا نسبت به خود ديدار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باشد كه توبه خود را شكسته باشد، پس توبه تنها وقتى پذيرفته است كه باز دارنده از گناه باشد، هر چند براى زمانى كوتاه،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كلامى از نو بوده، و خواسته باشد بفرمايد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قيدى است توضيحى، و اين‌كه جهالت در همه گناهان وجود دارد، در نتيجه اين روايت مؤيد يكى از آن دو احتمالى است كه ما در ذيل اين آيه داديم، و غير اين روايت رواياتى ديگر در مجمع البيان آمده كه اين ذيل روايت در آن‌ها نيز آمده است</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512" w:name="__RefHeading___Toc3357140_1878427129"/>
      <w:bookmarkStart w:id="513" w:name="_Toc190"/>
      <w:bookmarkEnd w:id="512"/>
      <w:r>
        <w:rPr/>
        <w:t>29</w:t>
      </w:r>
      <w:r>
        <w:rPr>
          <w:rtl w:val="true"/>
        </w:rPr>
        <w:t xml:space="preserve">. </w:t>
      </w:r>
      <w:r>
        <w:rPr>
          <w:rtl w:val="true"/>
        </w:rPr>
        <w:t>توبه در قالب کلمات خاص</w:t>
      </w:r>
      <w:bookmarkEnd w:id="513"/>
    </w:p>
    <w:p>
      <w:pPr>
        <w:pStyle w:val="Heading5"/>
        <w:numPr>
          <w:ilvl w:val="4"/>
          <w:numId w:val="1"/>
        </w:numPr>
        <w:rPr/>
      </w:pPr>
      <w:bookmarkStart w:id="514" w:name="__RefHeading___Toc3357142_1878427129"/>
      <w:bookmarkStart w:id="515" w:name="_Toc191"/>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w:t>
      </w:r>
      <w:bookmarkStart w:id="516" w:name="pg14683_152061"/>
    </w:p>
    <w:p>
      <w:pPr>
        <w:pStyle w:val="BookText"/>
        <w:rPr/>
      </w:pPr>
      <w:bookmarkEnd w:id="516"/>
      <w:r>
        <w:rPr>
          <w:rFonts w:ascii="IRNazanin" w:hAnsi="IRNazanin" w:eastAsia="IRNazanin"/>
          <w:color w:val="111111"/>
          <w:sz w:val="28"/>
          <w:sz w:val="28"/>
          <w:szCs w:val="28"/>
          <w:rtl w:val="true"/>
          <w:lang w:bidi="fa-IR"/>
        </w:rPr>
        <w:t xml:space="preserve">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چرا كه خداوند توبه‌پذير و مهربان است</w:t>
      </w:r>
      <w:r>
        <w:rPr>
          <w:rFonts w:eastAsia="IRNazanin" w:cs="IRNazanin"/>
          <w:color w:val="111111"/>
          <w:sz w:val="28"/>
          <w:szCs w:val="28"/>
          <w:rtl w:val="true"/>
          <w:lang w:bidi="fa-IR"/>
        </w:rPr>
        <w:t>.»</w:t>
      </w:r>
    </w:p>
    <w:p>
      <w:pPr>
        <w:pStyle w:val="Heading5"/>
        <w:numPr>
          <w:ilvl w:val="4"/>
          <w:numId w:val="1"/>
        </w:numPr>
        <w:rPr/>
      </w:pPr>
      <w:bookmarkStart w:id="517" w:name="__RefHeading___Toc3357144_1878427129"/>
      <w:bookmarkStart w:id="518" w:name="_Toc192"/>
      <w:bookmarkEnd w:id="517"/>
      <w:r>
        <w:rPr>
          <w:rtl w:val="true"/>
        </w:rPr>
        <w:t>تفسیر</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روى پيروى از حق كلماتى را از پروردگارش گرفت يعنى به سوى خدا روى آورد و خدا را با آن كلمات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رعايت اختصار اين قسمت را حذف نموده و فقط به ذكر نتيجه‌اش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توبه آدم را پذيرفت و معلوم است كه پذيرش توبه پس از آن‌ست كه توبه‌اى از ناحيه آدم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بضمه آخر كلمه خوانده‌اند و بنا بر اين قرائت معنايش چنين می‌شود كه آن كلمات، آدم را دريافت و او را نجات بخشيد</w:t>
      </w:r>
      <w:r>
        <w:rPr>
          <w:rFonts w:eastAsia="IRNazanin" w:cs="IRNazanin"/>
          <w:color w:val="111111"/>
          <w:sz w:val="28"/>
          <w:szCs w:val="28"/>
          <w:rtl w:val="true"/>
          <w:lang w:bidi="fa-IR"/>
        </w:rPr>
        <w:t>.</w:t>
      </w:r>
    </w:p>
    <w:p>
      <w:pPr>
        <w:pStyle w:val="Heading5"/>
        <w:numPr>
          <w:ilvl w:val="4"/>
          <w:numId w:val="1"/>
        </w:numPr>
        <w:rPr/>
      </w:pPr>
      <w:bookmarkStart w:id="519" w:name="__RefHeading___Toc3357146_1878427129"/>
      <w:bookmarkStart w:id="520" w:name="_Toc193"/>
      <w:bookmarkEnd w:id="519"/>
      <w:r>
        <w:rPr>
          <w:rtl w:val="true"/>
        </w:rPr>
        <w:t>اين كلمات چه بوده؟</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قتاده و عكرمه و سعيد بن جبير می‌گويند اين كلمات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به خويشتن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اعتراف به گناه و اظهار پشيمانى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أنْتَ سُبْحانَكَ وَ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ظَلَمْتُ نَفْسِى فَتُبْ عَلَىَّ انَّكَ انْتَ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جز تو خدايى نيست من به‌خود ستم كردم توبه‌ام را بپذير كه تو، پذيرنده توبه‌ها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قول روايت شده است</w:t>
      </w:r>
      <w:r>
        <w:rPr>
          <w:rFonts w:eastAsia="IRNazanin" w:cs="IRNazanin"/>
          <w:color w:val="111111"/>
          <w:sz w:val="28"/>
          <w:szCs w:val="28"/>
          <w:rtl w:val="true"/>
          <w:lang w:bidi="fa-IR"/>
        </w:rPr>
        <w:t xml:space="preserve">. </w:t>
      </w:r>
      <w:bookmarkStart w:id="521" w:name="pg14683_152062"/>
    </w:p>
    <w:p>
      <w:pPr>
        <w:pStyle w:val="BookText"/>
        <w:rPr/>
      </w:pPr>
      <w:bookmarkEnd w:id="5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است كه آدم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ائمه اهل‌بيت نقل شده است كه آدم بر عرش، اسمهايى بزرگ و گرامى ديد وقتى از آن‌ها پرسيد به او خطاب رسيد اين‌ها اسمهاى بزرگ‌ترين و با منزلت‌ترين مخلوقات خداست و اين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آدم در پذيرش توبه و بالا رفتن مقامش بدانان توسل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توبه آدم را پذيرفت و يا او را توفيق توبه داد و به او كلماتى آموخت تا آن‌ها را بگويد و توبه‌اش پذيرفته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پذيرنده توبه‌هاست كه توبه‌اى را پس از توبه‌اى ديگر قبول مى‌كند يا پذيرنده توبه از گناه است هر چه آن گناه بزرگ باشد و از عذاب آن چشم مى‌پوشد و او مهربان است و نكته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لطف و پذيرش توبه فقط از روى صفت رحيميّت و مهر الهى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جز براى زندگى در زمين نيافريده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 كه اگر اين گناه را هم مرتكب نمی‌شد به هر حال از بهشت بيرون مى‌آمد و در زمين زندگى مى‌نمود، ولى ديگران معتقدند كه خدا آدم را آفريد كه اگر گناه كند در زمين و اگر نه در عالمى ديگر زندگى كند</w:t>
      </w:r>
      <w:r>
        <w:rPr>
          <w:rFonts w:eastAsia="IRNazanin" w:cs="IRNazanin"/>
          <w:color w:val="111111"/>
          <w:sz w:val="28"/>
          <w:szCs w:val="28"/>
          <w:rtl w:val="true"/>
          <w:lang w:bidi="fa-IR"/>
        </w:rPr>
        <w:t>.</w:t>
      </w:r>
    </w:p>
    <w:p>
      <w:pPr>
        <w:pStyle w:val="Heading5"/>
        <w:numPr>
          <w:ilvl w:val="4"/>
          <w:numId w:val="1"/>
        </w:numPr>
        <w:rPr/>
      </w:pPr>
      <w:bookmarkStart w:id="522" w:name="__RefHeading___Toc3357148_1878427129"/>
      <w:bookmarkStart w:id="523" w:name="_Toc194"/>
      <w:bookmarkEnd w:id="522"/>
      <w:r>
        <w:rPr>
          <w:rtl w:val="true"/>
        </w:rPr>
        <w:t>توبه و شرايط آن</w:t>
      </w:r>
      <w:bookmarkEnd w:id="52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شروط توبه پشيمانى بر گذشته از گناه است و تصميم بر اين كه ديگر به آن كار زشت باز نگردد و همه مسلمانان اتّفاق دارند كه اين نوع توبه سبب از بين رفتن عقاب و عذاب مى‌باشد و اما در غير آن اختلاف نموده‌اند</w:t>
      </w:r>
      <w:r>
        <w:rPr>
          <w:rFonts w:eastAsia="IRNazanin" w:cs="IRNazanin"/>
          <w:color w:val="111111"/>
          <w:sz w:val="28"/>
          <w:szCs w:val="28"/>
          <w:rtl w:val="true"/>
          <w:lang w:bidi="fa-IR"/>
        </w:rPr>
        <w:t xml:space="preserve">. </w:t>
      </w:r>
      <w:bookmarkStart w:id="524" w:name="pg14683_152063"/>
    </w:p>
    <w:p>
      <w:pPr>
        <w:pStyle w:val="BookText"/>
        <w:rPr/>
      </w:pPr>
      <w:bookmarkEnd w:id="524"/>
      <w:r>
        <w:rPr>
          <w:rFonts w:ascii="IRNazanin" w:hAnsi="IRNazanin" w:eastAsia="IRNazanin"/>
          <w:color w:val="111111"/>
          <w:sz w:val="28"/>
          <w:sz w:val="28"/>
          <w:szCs w:val="28"/>
          <w:rtl w:val="true"/>
          <w:lang w:bidi="fa-IR"/>
        </w:rPr>
        <w:t>توبه از هر كار گناه و نافرمانى خدا، واجب است، ولى از ترك مستحبّات نيز بنظر ما صحيح و معقول مى‌باشد و معنايش اين است كه آن مستحبّ را پس از آن انجام خواهد داد و توبه پيامبران كه در قرآن كريم آمده همه به اين معنا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پذيرش توبه از طرف خدا و چشم پوشى از عذاب، فقط روى لطف و مهر و تفضّل الهى است نه اين‌كه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پذيرش توبه را بر خدا واجب می‌دانند و می‌گويند خدا به آن وعده داده است و هيچ‌گاه از وعده‌اشتخلف نمی‌كند اگر چه خود وعده‌اش روى تفضّل باشد</w:t>
      </w:r>
      <w:r>
        <w:rPr>
          <w:rFonts w:eastAsia="IRNazanin" w:cs="IRNazanin"/>
          <w:color w:val="111111"/>
          <w:sz w:val="28"/>
          <w:szCs w:val="28"/>
          <w:rtl w:val="true"/>
          <w:lang w:bidi="fa-IR"/>
        </w:rPr>
        <w:t>.</w:t>
      </w:r>
    </w:p>
    <w:p>
      <w:pPr>
        <w:pStyle w:val="Heading5"/>
        <w:numPr>
          <w:ilvl w:val="4"/>
          <w:numId w:val="1"/>
        </w:numPr>
        <w:rPr/>
      </w:pPr>
      <w:bookmarkStart w:id="525" w:name="__RefHeading___Toc3357150_1878427129"/>
      <w:bookmarkStart w:id="526" w:name="_Toc195"/>
      <w:bookmarkEnd w:id="525"/>
      <w:r>
        <w:rPr>
          <w:rtl w:val="true"/>
        </w:rPr>
        <w:t>توبه از يك گناه و ارتكاب گناه ديگر</w:t>
      </w:r>
      <w:r>
        <w:rPr>
          <w:rtl w:val="true"/>
        </w:rPr>
        <w:t>!</w:t>
      </w:r>
      <w:bookmarkEnd w:id="526"/>
    </w:p>
    <w:p>
      <w:pPr>
        <w:pStyle w:val="BookText"/>
        <w:rPr/>
      </w:pPr>
      <w:r>
        <w:rPr>
          <w:rFonts w:ascii="IRNazanin" w:hAnsi="IRNazanin" w:eastAsia="IRNazanin"/>
          <w:color w:val="111111"/>
          <w:sz w:val="28"/>
          <w:sz w:val="28"/>
          <w:szCs w:val="28"/>
          <w:rtl w:val="true"/>
          <w:lang w:bidi="fa-IR"/>
        </w:rPr>
        <w:t>بيش‌تر متكلّمان توبه از يك گناه را با ارتكاب گناه ديگر با دانستن قبح و زشتى آن صحيح و درست می‌دانند و می‌گويند همان‌طور كه جائز است كسى كار حرامى را انجام ندهد در حالى كه حرام ديگرى را مرتكب می‌شود و می‌داند كه حرام است هم‌چنين ممكن است كسى از يك گناه پشيمان شده و از آن توبه كند اگر چه گناه ديگرى را به‌جا می‌آورد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می‌گويد انسان هنگام ظهور علائم قيامت از توبه محجوب و محروم می‌گردد، ولى بعضى گفته‌اند ممكن است ظهور پاره‌اى از علامت‌هاى قيامت سبب محروميت گردد نه همه آن‌ها</w:t>
      </w:r>
      <w:r>
        <w:rPr>
          <w:rFonts w:eastAsia="IRNazanin" w:cs="IRNazanin"/>
          <w:color w:val="111111"/>
          <w:sz w:val="28"/>
          <w:szCs w:val="28"/>
          <w:rtl w:val="true"/>
          <w:lang w:bidi="fa-IR"/>
        </w:rPr>
        <w:t>.</w:t>
      </w:r>
      <w:r>
        <w:rPr>
          <w:rStyle w:val="FootnoteAnchor"/>
          <w:rtl w:val="true"/>
        </w:rPr>
        <w:footnoteReference w:id="489"/>
      </w:r>
      <w:bookmarkStart w:id="527" w:name="pg14683_152064"/>
    </w:p>
    <w:p>
      <w:pPr>
        <w:pStyle w:val="Heading4"/>
        <w:numPr>
          <w:ilvl w:val="3"/>
          <w:numId w:val="1"/>
        </w:numPr>
        <w:rPr/>
      </w:pPr>
      <w:bookmarkStart w:id="528" w:name="__RefHeading___Toc3357152_1878427129"/>
      <w:bookmarkStart w:id="529" w:name="_Toc196"/>
      <w:bookmarkEnd w:id="527"/>
      <w:bookmarkEnd w:id="528"/>
      <w:r>
        <w:rPr/>
        <w:t>30</w:t>
      </w:r>
      <w:r>
        <w:rPr>
          <w:rtl w:val="true"/>
        </w:rPr>
        <w:t xml:space="preserve">. </w:t>
      </w:r>
      <w:r>
        <w:rPr>
          <w:rtl w:val="true"/>
        </w:rPr>
        <w:t>توبه نصوح وپاداش بهشت برین</w:t>
      </w:r>
      <w:bookmarkEnd w:id="529"/>
    </w:p>
    <w:p>
      <w:pPr>
        <w:pStyle w:val="Heading5"/>
        <w:numPr>
          <w:ilvl w:val="4"/>
          <w:numId w:val="1"/>
        </w:numPr>
        <w:rPr/>
      </w:pPr>
      <w:bookmarkStart w:id="530" w:name="__RefHeading___Toc3357154_1878427129"/>
      <w:bookmarkStart w:id="531" w:name="_Toc197"/>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شَی‌ءٍ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به سوى خدا توبه كنيد، توبه‌اى خالص؛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 شما را در باغ‌هايى از بهشت كه نهرها از زير درختانش جارى است وارد كند، در آن روزى كه خداوند پيامبر و كسانى را كه با او ايمان آوردند خوار نمى‌كند؛ اين در حالى است كه نورشان پيشاپيش آنان و از سوى راستشان در حركت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 كه تو بر هر چيز توانايى</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532" w:name="__RefHeading___Toc3357156_1878427129"/>
      <w:bookmarkStart w:id="533" w:name="_Toc198"/>
      <w:bookmarkEnd w:id="532"/>
      <w:r>
        <w:rPr>
          <w:rtl w:val="true"/>
        </w:rPr>
        <w:t>تفسیر</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 توبه كنيد به سوى خدا از گناهانتان و برگرديد بطاعت خدا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توبه خالص فقط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روايت كرده كه معاذ بن جبل گفت اى رسول خدا توبه نصوح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گناه‌كارى توبه كند و ديگر برنگردد بگناهى و توبه خود را نشكند چنان‌كه شير به پستان برنمي گردد</w:t>
      </w:r>
      <w:r>
        <w:rPr>
          <w:rFonts w:eastAsia="IRNazanin" w:cs="IRNazanin"/>
          <w:color w:val="111111"/>
          <w:sz w:val="28"/>
          <w:szCs w:val="28"/>
          <w:rtl w:val="true"/>
          <w:lang w:bidi="fa-IR"/>
        </w:rPr>
        <w:t xml:space="preserve">. </w:t>
      </w:r>
      <w:bookmarkStart w:id="534" w:name="pg14683_152065"/>
    </w:p>
    <w:p>
      <w:pPr>
        <w:pStyle w:val="Heading5"/>
        <w:numPr>
          <w:ilvl w:val="4"/>
          <w:numId w:val="1"/>
        </w:numPr>
        <w:rPr/>
      </w:pPr>
      <w:bookmarkStart w:id="535" w:name="__RefHeading___Toc3357158_1878427129"/>
      <w:bookmarkStart w:id="536" w:name="_Toc199"/>
      <w:bookmarkEnd w:id="534"/>
      <w:bookmarkEnd w:id="535"/>
      <w:r>
        <w:rPr>
          <w:rtl w:val="true"/>
        </w:rPr>
        <w:t>گفتار مفسّرين در معناى توبه نصوح</w:t>
      </w:r>
      <w:bookmarkEnd w:id="536"/>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آن‌ست كه جبران كند هر گناهى را و آن در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رَبُّكُمْ أَنْ يُكَفِّرَ عَنْكُمْ سَيِّئاتِكُمْ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اين‌ست كه انسان در آن حال خودش را نصيحت می‌كند به خلوص ندامت و پشيمانى با عزم و تصميم بر اين‌كه به مثل آن در كارهاى زشت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آن‌ست كه بنده پشيمان برگذشته و عازم باشد بر اين‌كه ديگر بر آن عود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صادقانه خيرخواهانه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اين‌ست كه به زبان استغفار و بقلب پشيمان شده و بدن خود را نگهدارد و يا امساك كند از گناهان به سبب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قبول شده است و قبول هم نشود، مادامى كه در آن سه چيز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اين‌كه پذيرفته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اين‌كه مورد قبول واقع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دادن طاعت و بندگى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توبه اين‌ست كه گناه پيوسته در مقابل چشمش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به آن نگاه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نصح است كه خيّاطى باشد بعلّت اين‌كه گناه رشته دين را پاره می‌كند و توبه آن را وصله كرده و می‌دوزد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اين‌ست كه توبه نصوح جمع می‌كند ميان او و اولياء خدا را چنان‌كه خيّاط جمع می‌كند پارچه را و بعضى از آن را به پاره ديگر ميدوزد و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اين‌ست كه توبه نصوح محكم و مستحكم می‌كند طاعت و بنده‌گى را چنان‌كه خيّاط محكم و مستحكم می‌كند با دوختن پارچه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تفاسير و كتب آمده كه نصوح مردى بود شبيه زنها صورتش مو نداشت و پستانهايى برجسته چون پستان زنها داشت و در حمّام زنانه كار می‌كرد و كسى از وضع او خبر نداشت و آوازه تميز كارى و زرنگى او بگوش همه رسيده و زنان و دختران رجال دولت، و اعيان و اشراف دوست داشتند كه وى آن‌ها را دلّاكى كند و از او قبلا، وقت می‌گرفتند تا روزى در اندرون شاه صحبت از او در ميان آمده دختر شاه مايل شد كه حمّام آمده و كار نصوح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وقت بدختر شاه داده و آماده پذيرايى و نظافت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شاه با چند تن از خواص نديمانش باتّفاق نصوح بحمّام آمده و مشغول استحمام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قضا يك دانه گران‌بهايى از دختر پادشاه در آن حمّام مفقود گشت از اين امر دختر پادشاه در غضب شده و بدو تن از خواصش فرمان داد كه همه كارگران را تفتيش كنند تا شايد آن گوهر ارزنده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دستور مأمورين، كارگران را يكى بعد از ديگرى مورد بازديد خود قرار دادند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نوبت بنصوح رسيد با اين‌كه آن بيچاره هيچ‌گونه خبرى از دانه نداشت، ولى بعد از اين‌جهت كه می‌دانست تفتيش آنان، سرانجام كارش را برسوايى </w:t>
      </w:r>
    </w:p>
    <w:p>
      <w:pPr>
        <w:pStyle w:val="BookText"/>
        <w:rPr/>
      </w:pPr>
      <w:r>
        <w:rPr>
          <w:rFonts w:ascii="IRNazanin" w:hAnsi="IRNazanin" w:eastAsia="IRNazanin"/>
          <w:color w:val="111111"/>
          <w:sz w:val="28"/>
          <w:sz w:val="28"/>
          <w:szCs w:val="28"/>
          <w:rtl w:val="true"/>
          <w:lang w:bidi="fa-IR"/>
        </w:rPr>
        <w:t>ميكشاند حاضر نمی‌شد كه وى را تفتيش كنند لذا به هر طرفى كه می‌رفتند تا دستگيرش كنند او به‌طرف ديگر فرار می‌كرد و اين عمل او آن طور نشان می‌داد كه گوهر را او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نظر مأمورين براى دستگيرى او بيش‌تر سعى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هم تنها راه نجات را در اين ديد كه خود را در ميان خزينه حمّام پنهان كند، ناچار به داخل خزينه رفته و همين كه ديد مأمورين براى گرفتن او بخزينه آمدند و ديد كه ديگر كارش از كار گذشته و الان است كه رسوا شود بخداى تعالى متوجّه و از روى اخلاص توبه و از خدا خواست كه از اين غم و رسوايى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اين‌كه نصوح توبه كرد ناگهان از بيرون حمّام آوازى بلند شد كه دست از اين بيچاره برداريد كه گوهر پيدا شد پس از او دست برداشتند و نصوح خسته و نالان شكر خدا را به‌جا آورده و از خدمت دختر شاه مرخّص شد و بخانه خود رفت و هر مقدار مالى كه از اين راه گناه تحصيل كرده بود در راه خدا بفقراء داد و چون زنان شهر از او دست بردار نبودند ديگر نمی‌توانست در آن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نمی‌توانست راز خودش را به‌كسى اظهار كند ناچار از شهر خارج و در كوهى كه در چند فرسخى آن شهر بود سكونت اختيار نمود و بعبادت خدا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شبى در خواب ديد كسى به او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نصوح چگونه توبه كرده‌اى و حال آن‌كه گوشت، و پوست تو از فعل حرام روئيده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بايد طورى كنى كه گوشت‌هاى حرام از بدنت بريزد همين كه از خواب بيدار شد با خودش قرار داد كه سنگ‌هاى گران وزن را حمل كند و بدين وسيله خودش را از گوشت‌هاى حرام بكاهاند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نصوح اين برنامه را مرتب عمل می‌كرد تا پس از مدّتى كه گذشت در يكى </w:t>
      </w:r>
    </w:p>
    <w:p>
      <w:pPr>
        <w:pStyle w:val="BookText"/>
        <w:rPr/>
      </w:pPr>
      <w:r>
        <w:rPr>
          <w:rFonts w:ascii="IRNazanin" w:hAnsi="IRNazanin" w:eastAsia="IRNazanin"/>
          <w:color w:val="111111"/>
          <w:sz w:val="28"/>
          <w:sz w:val="28"/>
          <w:szCs w:val="28"/>
          <w:rtl w:val="true"/>
          <w:lang w:bidi="fa-IR"/>
        </w:rPr>
        <w:t>از روزها همان‌طورى كه مشغول به‌كار بود چشمش بميشى افتاد كه در آن كوه چرا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بفكر فرو رفت كه آيا اين ميش از كجا آمده و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با خود انديشيد كه اين ميش قطعاً از شبانى فرار كرده و به اين‌جا آمده است بايستى من از آن نگهدارى كنم تا صاحبش پيدا شود و به او تسليمش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ميش را گرفت و نگهدارى نمود و از همان علوفه و گياهان كه خود می‌خورد به آن حيوان نيز می‌داد، و مواظبت می‌كرد كه گرسنه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ميش زاد و ولد كرد و كم كم زياد شد و نصوح از شير و عوايد ديگر آن بهره‌مند می‌شد تا موقعى كه كاروانى راه را گم كرده بود و مردمش از تشنگى نزديك بهلاكت رسيده بآنجا عبورشان افتاد همين كه نصوح را ديدند از او آب خواستند، و او به جاى آب به آن‌ها شير داد به‌طورى كه همگى سير شده و راه شهر را از او پرسيدند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راه نزديك را نشان آن‌ها داده و آن‌ها موقع حركت هر كدام احسانى بنصوح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آن‌جا قلعه‌اى بنا كرده و چاه ابى‌حفر نمود و كم كم در آن‌جا منازلى ساخته و شهركى بنا نمود و مردم از هر جا بآنجا آمده و رحل اقامت افكندند و نصوح بر آن‌ها بعدل و داد حكومت نموده و مردمى كه در آن محلّ سكونت اختيار كردندهمگى به چشم بزرگى بر او مينگريستند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آوازه و حسن تدبير او بگوش پادشاه آن عصر رسيد كه پدر آن دختر بود از شنيدن اين خبر شايق بديدار او شده دستور داد تا وى را از طرف او بدربار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دعوت شاه بنصوح رسيد نه پذيرفت و گفت من كارى و نيازى بدربار شاه ندارم و از رفتن نزد سلطان عذر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مأمورين چون اين سخن را بشاه رساندند بسيار تعجّب كرد و اظهار داشت حال كه او براى آمدن نزد ما حاضر نيست ما ميرويم كه او را و شهرك نو بنياد او را ببينيم، پس با خواص درباريانش به سوى محلّ نصوح حركت كرد همين كه به آن محلّ رسيد به عزرائيل امر شد كه جان پادشاه را بگيرد پس پادشاه در آن‌جا سكته كرد و نصوح چون خبردار شد كه شاه براى ملاقات و ديدار او آمده بود در تجهيزات و مراسم تشييع او شركت و آن‌جا ماند تا او را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پادشاه پسرى نداشت اركان دولت مصلحت ديدند كه نصوح را به تخت سلطنت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كردند و نصوح چون به پادشاهى رسيد بساط عدالت را در تمام قلمرو مملكتش گسترانيده و بعدا با همان دختر پادشاه كه ذكرش گذشت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زفاف و عروسى رسيد و در بارگاهش نشسته بود ناگهان شخصى بر او وارد شد و گفت چند سال قبل از اين ميشى از من گم شده بود و اكنون آن را نزد تو يافته‌ام مالم را به من 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نصوح گفت چنين است دستور داد تا ميش را به او ردّ كنند گفت چون ميش مرا نگهبانى كرده‌اى هر چه از منافع آن استفاده كرده‌اى حلال، ولى بايد آن‌چه مانده با من نصف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درست است و دستور داد تا تمام اموال منقول و غير منقول را با او نصف كنند حتّى آن دختر پادشاه را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نصوح نه من شبانم و نه آن ميش است؛ بلكه ما دو فرشته براى آزمايش تو آمده‌ايم تمام اين ملك و نعمت براى توبه حقيقت بر تو حلال و گوارا و از نظر غايب شدند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يُكَفِّرَ عَنْكُمْ سَيِّئاتِكُمْ وَ يُدْخِلَكُمْ 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شايد پروردگار شما بپوشاند از شما گناهان شما را و داخل گرداند شما را در بهشتى كه از زير درختان و قصور آن نهرها روانست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كند از نامه و پرونده شما گناهان شما را و داخل كند شما را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يُخْزِي اللَّهُ النَّبِيَّ وَ الَّذِينَ 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روزى كه خدا ايشان را بدخول در آتش عذاب و شكنجه نمی‌كند و به اين وسيله ايشان را خوار نمی‌گرداند؛ بلكه بدخولشان در بهشت عزيز می‌نمايد ايشان را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يُخْزِي اللَّهُ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در آن‌چه اراده می‌كند با پيامبر و مؤمنان با او مشورت نمی‌كند؛ بلكه پيامبرش را شفيع می‌گرداند و شفاعت او را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 بِأَيْمانِهِمْ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مباركه حديد تفسير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سعى می‌كنند در روز قيامت امامان و پيشوايان مؤمنان در جلو و كنار آنان، تا ايشان را در منازلشان در بهشت وارد نمايند يَقُولُونَ رَبَّنا می‌گويند پروردگار ما و در محلّ نصب است بنا بر حاليت تقديرش اين‌ست در حالى كه آن‌ها گويا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 لَنا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و كامل نما براى ما نور ما 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حال از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وجه ديگر است كه آن را در اعراب ياد كرديم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موفّق بدار ما را براى طاعتى كه آن سبب نور است</w:t>
      </w:r>
      <w:r>
        <w:rPr>
          <w:rFonts w:eastAsia="IRNazanin" w:cs="IRNazanin"/>
          <w:color w:val="111111"/>
          <w:sz w:val="28"/>
          <w:szCs w:val="28"/>
          <w:rtl w:val="true"/>
          <w:lang w:bidi="fa-IR"/>
        </w:rPr>
        <w:t xml:space="preserve">. </w:t>
      </w:r>
      <w:bookmarkStart w:id="537" w:name="pg14683_152071"/>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گناهان ما را بر ما مستور دار و بيامرز آن‌ها را و ما را به سبب آن هلاك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شَی‌ءٍ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به‌درستى كه بر هر چيز توانايى از خاموش كردن نور منافقان و ثابت داشتن نور مؤمنان</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538" w:name="__RefHeading___Toc3357160_1878427129"/>
      <w:bookmarkStart w:id="539" w:name="_Toc200"/>
      <w:bookmarkEnd w:id="538"/>
      <w:r>
        <w:rPr/>
        <w:t>31</w:t>
      </w:r>
      <w:r>
        <w:rPr>
          <w:rtl w:val="true"/>
        </w:rPr>
        <w:t xml:space="preserve">. </w:t>
      </w:r>
      <w:r>
        <w:rPr>
          <w:rtl w:val="true"/>
        </w:rPr>
        <w:t>شکر نعمت‌های الهی، نتیجه عبودیت خدا</w:t>
      </w:r>
      <w:bookmarkEnd w:id="539"/>
    </w:p>
    <w:p>
      <w:pPr>
        <w:pStyle w:val="Heading5"/>
        <w:numPr>
          <w:ilvl w:val="4"/>
          <w:numId w:val="1"/>
        </w:numPr>
        <w:rPr/>
      </w:pPr>
      <w:bookmarkStart w:id="540" w:name="__RefHeading___Toc3357162_1878427129"/>
      <w:bookmarkStart w:id="541" w:name="_Toc201"/>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پاكيزه‌اى كه به شما روزى داده‌ايم، بخوريد و شكر خدا را به‌جا آوريد؛ اگر او را پرستش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 آمَنْتُمْ وَ كانَ اللَّهُ شاكِراً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نيازى به مجازات شما دارد اگر شكرگزارى كنيد و ايمان آوريد؟ خدا شكرگزار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نيّات شما را مى‌داند، و به اعمال نيك، پاداش نيك مى‌دهد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فی ذلِكَ لَآياتٍ لِكُلِّ صَبَّارٍ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فی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w:t>
      </w:r>
      <w:bookmarkStart w:id="542" w:name="pg14683_152072"/>
    </w:p>
    <w:p>
      <w:pPr>
        <w:pStyle w:val="BookText"/>
        <w:rPr/>
      </w:pPr>
      <w:bookmarkEnd w:id="542"/>
      <w:r>
        <w:rPr>
          <w:rFonts w:ascii="Amiri" w:hAnsi="Amiri" w:eastAsia="Amiri" w:cs="Amiri"/>
          <w:color w:val="111111"/>
          <w:sz w:val="28"/>
          <w:sz w:val="28"/>
          <w:szCs w:val="28"/>
          <w:rtl w:val="true"/>
          <w:lang w:bidi="ar-SA"/>
        </w:rPr>
        <w:t>لَأَزيدَنَّكُمْ وَ لَئِنْ كَفَرْتُمْ إِنَّ عَذابی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هر صبر كننده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داشته باشيد، زمانى كه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شما را به بدترين وجهى عذاب مى‌كردند؛ پسرانتان را سر مى‌بريدند،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مى‌گذاشتند؛ و در اين، آزمايش بزرگى از طرف پروردگارتان براى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شكرگزارى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ناسپاسى كنيد، مجازاتم شديد است</w:t>
      </w:r>
      <w:r>
        <w:rPr>
          <w:rFonts w:eastAsia="IRNazanin" w:cs="IRNazanin"/>
          <w:color w:val="111111"/>
          <w:sz w:val="28"/>
          <w:szCs w:val="28"/>
          <w:rtl w:val="true"/>
          <w:lang w:bidi="fa-IR"/>
        </w:rPr>
        <w:t>!»</w:t>
      </w:r>
    </w:p>
    <w:p>
      <w:pPr>
        <w:pStyle w:val="Heading5"/>
        <w:numPr>
          <w:ilvl w:val="4"/>
          <w:numId w:val="1"/>
        </w:numPr>
        <w:rPr/>
      </w:pPr>
      <w:bookmarkStart w:id="543" w:name="__RefHeading___Toc3357164_1878427129"/>
      <w:bookmarkStart w:id="544" w:name="_Toc202"/>
      <w:bookmarkEnd w:id="543"/>
      <w:r>
        <w:rPr>
          <w:rtl w:val="true"/>
        </w:rPr>
        <w:t>تفسیر</w:t>
      </w:r>
      <w:bookmarkEnd w:id="54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مُوسى بِآياتِنا أَنْ أَخْرِجْ قَوْمَكَ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آن‌جايى كه گفتار در اين سوره، بر اساس مسأله انذار مردم و ترساندن از عزت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مناسب بود كه خدا روشن‌ترين مصداق و مظهر عزت خود در ميان انبياء را شاهد مثال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رسالت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او براى هدايت مردمش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درباره آيات و معجزات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مُوسى بِآياتِنا وَ سُلْطانٍ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و نيز از قول خود آن جناب حكايت نموده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تَعْلُوا عَلَى اللَّهِ إِنِّي آتِيكُمْ بِسُلْطانٍ مُبِينٍ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بنا بر اين، موقعيتى كه آيه مورد بحث، نسبت به آيه اول سوره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لِتُخْرِجَ النَّاسَ مِنَ الظُّلُماتِ إِلَى النُّورِ بِإِذْنِ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موقعيت مثالى است كه به منظور تأييد مطلب و دلخوش نمودن مخاطب آورده باشند،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أَوْحَيْنا إِلَيْكَ كَما أَوْحَيْنا إِلى نُوحٍ وَ النَّبِيِّينَ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هم خود مطلب آمده و هم مثالى كه به منظور تأييد آن و دلخوش ساختن مخاطب آورده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اين‌كه بعضى‌</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تفصيل آن اجمالى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لِيُبَيِّنَ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صحيح نيست و از سياق آيه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در بعيد بودن، گفتار مفسر</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ديگرى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آياتى كه موسى به همراهى آن‌ها فرستاده شد آيات تورات است، نه معجزاتى كه از قبيل اژدها و يد بيضاء و امثال 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بعيد بودن، اصولاً خداى تعالى در هيچ جاى قرآن مجيدش تورات را جزء آيات رسالت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نشمرده، و اصلاً در هيچ جا نفرموده كه ما موسى را با تورات فرستاديم؛ بلكه هر جا گفتگو از تورات به ميان آورده، فرموده خداوند تورات را بر او نازل كرده، و يا به او داده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آيه مورد بحث، بيرون كردن از ظلمات به سوى نور را مقيد به اذن پروردگار نكرد، ولى در آيه اول سوره كه مربوط به رسالت خاتم النبيين و خطاب به </w:t>
      </w:r>
    </w:p>
    <w:p>
      <w:pPr>
        <w:pStyle w:val="BookText"/>
        <w:rPr/>
      </w:pPr>
      <w:r>
        <w:rPr>
          <w:rFonts w:ascii="Amiri" w:hAnsi="Amiri" w:eastAsia="Amiri" w:cs="Amiri"/>
          <w:color w:val="111111"/>
          <w:sz w:val="28"/>
          <w:sz w:val="28"/>
          <w:szCs w:val="28"/>
          <w:rtl w:val="true"/>
          <w:lang w:bidi="ar-SA"/>
        </w:rPr>
        <w:t>آن جناب بود مقيد كرد، براى اين بود كه در آن‌جا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مردم را بيرون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در اين‌جا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قومت را بيرون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تعبير، متضمن معناى اذن است به خلاف آن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 إِنَّ فِي ذلِكَ لَآياتٍ لِكُلِّ صَبَّارٍ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شكى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ايام مخصوصى است، و نسبت دادن ايام مخصوص به خدا با اين‌كه همه ايام و همه موجودات از خداست، حتماً به خاطر حوادثى است كه در آن ايام مخصوص به وجود آمده و امر خداى تعالى را ظاهر ساخته است، كه در ديگر ايام چنين ظهورى رخ نداده است، پس به طور مسلم مقصود از ايام خدا، آن زمان‌هايى است كه امر خدا و آيات وحدانيت و سلطنت او ظاهر شده، و يا ظاهر مى‌شود، مانند روز مرگ، كه در آن روز سلطنت آخرتى خدا هويدا مى‌گردد، و اسباب دنيوى از سببيت و تأثير مى‌افتند، و نيز مانند روز قيامت كه هيچ كس براى ديگرى مالك چيزى نيست و براى كسى كارى نمى‌تواند بكند، و همه امور، تنها به دست خدا است، و نيز مانند ايامى كه قوم نوح و عاد و ثمود در آن ايام به هلاكت رسيدند، چون اين گونه ايام، ايامى هستند كه قهر و غلبه الهى در آن ظاهر گشته، و عزت خدايى، خودنمايى كرده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هم هست ايام ظهور رحمت و نعمت الهى، جزء اين ايام بوده باشد، البته آن ايامى كه نعمت‌هاى الهى آن چنان ظهورى يافته كه در ديگر ايام به آن روشنى نبوده است، مانند روزى كه حضرت نوح و يارانش از كشتى بيرون آمدند و مشمول سلام و بركات خدا شدند، و روزى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نجات يافت، و </w:t>
      </w:r>
      <w:bookmarkStart w:id="545" w:name="pg14683_152075"/>
    </w:p>
    <w:p>
      <w:pPr>
        <w:pStyle w:val="BookText"/>
        <w:rPr/>
      </w:pPr>
      <w:bookmarkEnd w:id="545"/>
      <w:r>
        <w:rPr>
          <w:rFonts w:ascii="IRNazanin" w:hAnsi="IRNazanin" w:eastAsia="IRNazanin"/>
          <w:color w:val="111111"/>
          <w:sz w:val="28"/>
          <w:sz w:val="28"/>
          <w:szCs w:val="28"/>
          <w:rtl w:val="true"/>
          <w:lang w:bidi="fa-IR"/>
        </w:rPr>
        <w:t xml:space="preserve">امثال اين‌ها، زيرا اين‌گونه ايام، مانند ايام مذكور ديگر، در حقيقت نسبتى به غير خدا نداشته؛ بلكه ايام خدا و منسوب به اويند، هم‌چنان كه ايام امت‌ها و اقوام را به آن‌ها نسبت داده، كه از آن جمله است ايام عرب،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بعضى‌</w:t>
      </w:r>
      <w:r>
        <w:rPr>
          <w:rStyle w:val="FootnoteAnchor"/>
          <w:rtl w:val="true"/>
        </w:rPr>
        <w:footnoteReference w:id="501"/>
      </w:r>
      <w:r>
        <w:rPr>
          <w:rFonts w:ascii="IRNazanin" w:hAnsi="IRNazanin" w:eastAsia="IRNazanin"/>
          <w:color w:val="111111"/>
          <w:sz w:val="28"/>
          <w:sz w:val="28"/>
          <w:szCs w:val="28"/>
          <w:rtl w:val="true"/>
          <w:lang w:bidi="fa-IR"/>
        </w:rPr>
        <w:t>از مفسرين، ايام اللَّه را به ايام ظهور نعمت‌هاى خدا اختصاص داده، و آيات بعدى سوره را كه درباره نعمت‌هاى خدا است دليل خود گرفته‌اند و نيز مفسرين‌</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فضل بن حسن، تفسیر 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كه ايام مذكور را به ايام عذاب‌هاى خدا اختصاص داده‌اند، راه درستى نرفته‌اند، چون هيچ وجهى براى اين دو اختصاص نيست، و همان‌طور كه گفتيم سياق كلام، سياق بيانى است كه عزت خدا اقتضا دارد و مقتضاى عزت خدا، هم نعمت دادن است، و هم عذاب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ختم كلام در آيه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بسيار شكيبا،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بسيار شكرگزار است</w:t>
      </w:r>
      <w:r>
        <w:rPr>
          <w:rFonts w:eastAsia="IRNazanin" w:cs="IRNazanin"/>
          <w:color w:val="111111"/>
          <w:sz w:val="28"/>
          <w:szCs w:val="28"/>
          <w:rtl w:val="true"/>
          <w:lang w:bidi="fa-IR"/>
        </w:rPr>
        <w:t>.</w:t>
      </w:r>
    </w:p>
    <w:p>
      <w:pPr>
        <w:pStyle w:val="Heading5"/>
        <w:numPr>
          <w:ilvl w:val="4"/>
          <w:numId w:val="1"/>
        </w:numPr>
        <w:rPr/>
      </w:pPr>
      <w:bookmarkStart w:id="546" w:name="__RefHeading___Toc3357166_1878427129"/>
      <w:bookmarkStart w:id="547" w:name="_Toc203"/>
      <w:bookmarkEnd w:id="546"/>
      <w:r>
        <w:rPr>
          <w:rtl w:val="true"/>
        </w:rPr>
        <w:t>بحث روايتى</w:t>
      </w:r>
      <w:bookmarkEnd w:id="547"/>
    </w:p>
    <w:p>
      <w:pPr>
        <w:pStyle w:val="Heading6"/>
        <w:numPr>
          <w:ilvl w:val="5"/>
          <w:numId w:val="1"/>
        </w:numPr>
        <w:rPr/>
      </w:pPr>
      <w:bookmarkStart w:id="548" w:name="__RefHeading___Toc3357168_1878427129"/>
      <w:bookmarkStart w:id="549" w:name="_Toc204"/>
      <w:bookmarkEnd w:id="548"/>
      <w:r>
        <w:rPr>
          <w:rtl w:val="true"/>
        </w:rPr>
        <w:t>رواياتى در بيان مراد از ايام اللَّه</w:t>
      </w:r>
      <w:bookmarkEnd w:id="54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ابوذر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پيغمبرى را مبعوث نكرده مگر با زبان قومش‌</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نيز در همان كتاب است كه نسايى و عبد اللَّه بن احمد در كتاب زوائد المسند، و ابن جرير و ابن منذر و ابن ابى‌حاتم و ابن مردويه و 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ابى‌بن كعب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نعمت‌هاى خدا؛</w:t>
      </w:r>
      <w:r>
        <w:rPr>
          <w:rStyle w:val="FootnoteAnchor"/>
          <w:rtl w:val="true"/>
        </w:rPr>
        <w:footnoteReference w:id="504"/>
      </w:r>
      <w:r>
        <w:rPr>
          <w:rFonts w:ascii="Amiri" w:hAnsi="Amiri" w:eastAsia="Amiri" w:cs="Amiri"/>
          <w:color w:val="111111"/>
          <w:sz w:val="28"/>
          <w:sz w:val="28"/>
          <w:szCs w:val="28"/>
          <w:rtl w:val="true"/>
          <w:lang w:bidi="ar-SA"/>
        </w:rPr>
        <w:t>اين البته بيان بعضى از مصاديق است و نظيرش را طبرسى‌</w:t>
      </w:r>
      <w:r>
        <w:rPr>
          <w:rStyle w:val="FootnoteAnchor"/>
          <w:rtl w:val="true"/>
        </w:rPr>
        <w:footnoteReference w:id="505"/>
      </w:r>
      <w:r>
        <w:rPr>
          <w:rFonts w:ascii="Amiri" w:hAnsi="Amiri" w:eastAsia="Amiri" w:cs="Amiri"/>
          <w:color w:val="111111"/>
          <w:sz w:val="28"/>
          <w:sz w:val="28"/>
          <w:szCs w:val="28"/>
          <w:rtl w:val="true"/>
          <w:lang w:bidi="ar-SA"/>
        </w:rPr>
        <w:t>و عياشى‌</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در أمالى به سند خود از عبد اللَّه بن عباس و جابر بن عبد اللَّه در حديثى طولانى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نعمت‌ها و بلاهاى خدا است، و آن مثلات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آمده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سه روز است، روز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مرگ و روزقيامت‌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در اين روايت هم انگشت‌گذارى روى بعضى از مصاديق روشن ايام اللَّه است، نه اين‌كه ايام منحصر به همان سه روز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معانى الاخبار به سند خود از مثنى حناط از ابى‌جعفر و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قائم ظهور مى‌كند و روز 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روايت نيز مانند روايت قبليش مى‌باشد، و اختلاف روايات در تعداد مصاديق ايام اللَّه مؤيد گفته ما است كه در بيان آيه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نیز در قرآن کریم می‌فرماید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 تَكْفُرُوا أَنْتُمْ وَ مَنْ فِي الْأَرْضِ جَمِيعاً فَإِنَّ اللَّهَ لَغَنِيٌّ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وَ لَنَصْبِرَنَّ عَلى ما آذَيْتُمُونا وَ عَلَى اللَّهِ فَلْيَتَوَكَّلِ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لَنُسْكِنَنَّكُمُ الْأَرْضَ مِنْ بَعْدِهِمْ ذلِكَ لِمَنْ خافَ مَقامِي وَ خافَ 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كَسَبُوا عَلى شَی‌ءٍ ذلِكَ هُوَ الضَّلالُ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بياور آن زمانى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قوم خود گفت نعمت‌هاى خدا را بر خود به ياد آوريد،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به سختى عذابتان مى‌كردند و پسرانتان را سر مى‌بريدند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مى‌داشتند، نجاتتان داد و در اين‌ها از جانب پروردگارتان آزمايش بزرگى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ياد بياوريد آن زمانى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اعلام كرد كه اگر سپاس‌گزارى كنيد، حتماً افزونتان دهم و اگر كفران كنيد، عذاب من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هر كه در زمين هست همگى كافر شويد، خدا بى‌نياز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كسانى كه پيش از شما بوده‌اند از قوم نوح و عاد و ثمود و كسانى كه پس از آن‌ها بوده‌اند به شما نرسيده؟ كه جز خداى آن‌ها كسى نمى‌داند، پيغمبرانشان با دليل‌هاى روشن به سويشان آمدند و آن‌ها دست‌هايشان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دهان‌هايشان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آئينى را كه به ابلاغ آن فرستاده شده‌ايد منكريم و درباره آن چيزهايى كه ما را به آن‌ها مى‌خوانيد به سختى در شك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خداى يكتا و ايجاد كننده آسمان‌ها و زمين، شكى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دعوت مى‌كند تا گناهانتان را بيامرزد، و تا مدتى معين، نگاهتان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جز بشرهايى مثل ما نيستيد، كه مى‌خواهيد ما را از خدايانى كه پدرانمان مى‌پرستيده‌اند منصرفمان كنيد، پس براى ما دليلى روشن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پيغمبرانشان به آن‌ها گفتند درست است كه ما نيز جز بشرهايى مثل شما نيستيم، ولى خدا به هر كس از بندگان خويش بخواهد منت مى‌نهد، و ما حق نداريم جز به اذن خدا براى شما دليل بياوريم، و مؤمنان بايد به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خدا توكل نكنيم، در صورتى كه او ما را به راه‌هايى كه مى‌رويم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حتماً به اين آزارهايى كه شما به ما مى‌كنيد صبر </w:t>
      </w:r>
      <w:bookmarkStart w:id="550" w:name="pg14683_152079"/>
    </w:p>
    <w:p>
      <w:pPr>
        <w:pStyle w:val="BookText"/>
        <w:rPr/>
      </w:pPr>
      <w:bookmarkEnd w:id="550"/>
      <w:r>
        <w:rPr>
          <w:rFonts w:ascii="IRNazanin" w:hAnsi="IRNazanin" w:eastAsia="IRNazanin"/>
          <w:color w:val="111111"/>
          <w:sz w:val="28"/>
          <w:sz w:val="28"/>
          <w:szCs w:val="28"/>
          <w:rtl w:val="true"/>
          <w:lang w:bidi="fa-IR"/>
        </w:rPr>
        <w:t>خواهيم كرد، و توكل كنندگان بايد به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بودند به پيغمبرانشان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شما را از سرزمين خودمان بيرون مى‌كنيم مگر اين‌كه به آيين ما بازگرديد، در اين حال پروردگارشان به آن‌ها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ستم‌گران را هلاك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بعد از ايشان در اين سرزمين سكونت خواهيم داد، اين موهبت مخصوص كسانى است كه از عظمت من بترسند و از تهديد من بيمناك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فتح و پيروزى و گشايش كردند، و هر گردنكش ستيزه‌جونوميد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 انتظار او است، و آب چرك و خون به او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جرعه جرعه آن را سر مى‌كشد، ولى هرگز به ميل خود حاضر نيست آن را بياشامد، و مرگ از هر طرفى به سراغ او مى‌آيد، اما مردنى در كار نيست و عذابى سخت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پروردگارشان كافر شدند، اعمال‌شان همانند خاكسترى است كه در روز طوفانى باد سختى بر آن بوزد، آن‌ها توانى ندارند كم‌ترين چيزى از آن‌چه را كه انجام داده‌اند به دست آورند، و اين همان گمراهى دور و دراز است</w:t>
      </w:r>
      <w:r>
        <w:rPr>
          <w:rFonts w:eastAsia="IRNazanin" w:cs="IRNazanin"/>
          <w:color w:val="111111"/>
          <w:sz w:val="28"/>
          <w:szCs w:val="28"/>
          <w:rtl w:val="true"/>
          <w:lang w:bidi="fa-IR"/>
        </w:rPr>
        <w:t>.»</w:t>
      </w:r>
    </w:p>
    <w:p>
      <w:pPr>
        <w:pStyle w:val="Heading5"/>
        <w:numPr>
          <w:ilvl w:val="4"/>
          <w:numId w:val="1"/>
        </w:numPr>
        <w:rPr/>
      </w:pPr>
      <w:bookmarkStart w:id="551" w:name="__RefHeading___Toc3357170_1878427129"/>
      <w:bookmarkStart w:id="552" w:name="_Toc205"/>
      <w:bookmarkEnd w:id="551"/>
      <w:r>
        <w:rPr>
          <w:rtl w:val="true"/>
        </w:rPr>
        <w:t>بيان آيات‌</w:t>
      </w:r>
      <w:bookmarkEnd w:id="552"/>
    </w:p>
    <w:p>
      <w:pPr>
        <w:pStyle w:val="BookText"/>
        <w:rPr/>
      </w:pPr>
      <w:r>
        <w:rPr>
          <w:rFonts w:ascii="IRNazanin" w:hAnsi="IRNazanin" w:eastAsia="IRNazanin"/>
          <w:color w:val="111111"/>
          <w:sz w:val="28"/>
          <w:sz w:val="28"/>
          <w:szCs w:val="28"/>
          <w:rtl w:val="true"/>
          <w:lang w:bidi="fa-IR"/>
        </w:rPr>
        <w:t>اين آيات، مشتمل بر ذكر پاره‌اى از نعمت‌ها و نقمتهاى خدا است كه هر كدام در روز معينى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سياق اين آيات بر مى‌آيد كه همه اين آيات غير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كلام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مردم خود را به پاره‌اى از ايام خداى سبحان كه به مقتضاى عزت مطلقه‌اش، نعمت‌ها و يا عذاب‌هايى فرستاده و هر كدام را به مقتضاى حكمت بالغه‌اش در جاى خود فرستاده تذكر مى‌دهد، و به يادشان مى‌آورد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اذْكُرُوا نِعْمَةَ اللَّهِ 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سوم، به‌طورى كه راغب گفته به معناى رفتن به طلب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كلمه هم رفتن را مى‌رساند و هم طلب كردن را</w:t>
      </w:r>
      <w:r>
        <w:rPr>
          <w:rStyle w:val="FootnoteAnchor"/>
          <w:rtl w:val="true"/>
        </w:rPr>
        <w:footnoteReference w:id="5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گويا در آيۀ شريفه به معناى چشاندن عذاب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زنده نگهداشتن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يادآوريت، ايستادگى و ايمانت را به عزيز و حميد بودن خدا زيادتر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زمانى را كه موسى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 را بياد آوريد، آن روز كه از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مخصوصاً از قبطيان نجاتتان داد، قبطيانى كه دائما شما را شكنجه مى‌دادند و عذاب مى‌چشاندند، و اغلب، پسرانتان را مى‌كشتند و دخترانتان را براى كلفتى و رختشويى خود، زنده نگه مى‌داشتند، كه در اين وقايع، بلا و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ناحيه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تأذن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آورى ايام اللَّه به بنى‌اسرائيل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معنايشان يكى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است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نسبتى كه آيه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اين آيه دارد همان نسبتى است 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لَقَدْ أَرْسَلْنا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لِتُخْرِجَ النَّاسَ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تناسبى كه گفتيم، با سياق كلام سازگارتر از نسبتى است كه ديگر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12"/>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 ابتدايى نبوده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بقيه كلام موسى بوده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تقدير كلام چنين است كه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 نعمتى را كه خدا به شما ارزانى داشت، و به ياد آوريد زمانى را كه پروردگارتان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وجه، همان‌طور كه گفتيم، با سياق كلام مناسبت ندارد، زيرا اگر چنين بود، جا داشت به ملاحظه رعايت ترتيب، اول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 زمانى را كه پروردگارتان شما را از شر فرعون كه چنين و چنانتان مى‌كرد نجات داد سپس بر شما انعام نمود و آن زمان كه پروردگارتان اعلام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13"/>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أَنْجاكُمْ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دو جمله، روى هم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 نعمتى را كه خداوند بر شما انعام نمود، آن زمان كه پروردگارتان اعلام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اعلام داشتن هم خود نعمتى است از خدا، چون تشويق و ترهيب براى رسيدن به خير دنيا و آخرت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وجه هم صحيح نيست، زيرا اعلام مذكور، تنها براى شكرگزاران نعمت است، و اما براى كفرانكنندگان، نقمت و عذاب است، و با اين حال، در </w:t>
      </w:r>
    </w:p>
    <w:p>
      <w:pPr>
        <w:pStyle w:val="BookText"/>
        <w:rPr/>
      </w:pPr>
      <w:r>
        <w:rPr>
          <w:rFonts w:ascii="IRNazanin" w:hAnsi="IRNazanin" w:eastAsia="IRNazanin"/>
          <w:color w:val="111111"/>
          <w:sz w:val="28"/>
          <w:sz w:val="28"/>
          <w:szCs w:val="28"/>
          <w:rtl w:val="true"/>
          <w:lang w:bidi="fa-IR"/>
        </w:rPr>
        <w:t>رديف و دنباله ذكر نعمت‌هاى خدا آوردن مناسب و به جا نيست، چرا كه اگر كفران كنندگان را استثناء مى‌كرد، باز ممكن بود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آيه تتمه ذكر نعمت‌ها است، و در آخر، كفران كنندگان به‌وسيلۀ استثناء بيرون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استثنايى در كلام نيست مى‌فهميم كه اين آيه، دنباله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ظاهراً اين كلام كلامى ابتدايى است، علاوه بر اين، خداى تعالى در چند جاى از كلامش اين حقيقت را اعلام كرده كه شكر نعمت، كه خود در حقيقت استعمال نعمت است به نحوى كه احسان منعم را يادآورى و اظهار مى‌كند، و در مورد خداى تعالى برگشت به ايمان و تقوى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زياد شدن نعمت، و كفران آن، باعث عذاب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قبلاً اين معنا سابقه نمى‌داشت، ممكن بود بگوييم خداوند به‌وسيلۀ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اعلام كرده، و حال آن‌كه سابقه داشته، مثلاً از حضرت نوح حكايت مى‌كند كه گفته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 از لطايف كريمه خداى سبحان همان طور كه بعضى از مفسرين‌</w:t>
      </w:r>
      <w:r>
        <w:rPr>
          <w:rStyle w:val="FootnoteAnchor"/>
          <w:rtl w:val="true"/>
        </w:rPr>
        <w:footnoteReference w:id="515"/>
      </w:r>
      <w:r>
        <w:rPr>
          <w:rFonts w:ascii="Amiri" w:hAnsi="Amiri" w:eastAsia="Amiri" w:cs="Amiri"/>
          <w:color w:val="111111"/>
          <w:sz w:val="28"/>
          <w:sz w:val="28"/>
          <w:szCs w:val="28"/>
          <w:rtl w:val="true"/>
          <w:lang w:bidi="ar-SA"/>
        </w:rPr>
        <w:t>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 باريكى است كه آن را در آيه مورد بحث به‌كار برده، و آن اين است كه وعده زياد كردن نعمت را به‌طور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هم با نون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لأزيدنكم؛ حتما نعمت را برايتان زياد مى‌كنم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در تهديد عليه </w:t>
      </w:r>
    </w:p>
    <w:p>
      <w:pPr>
        <w:pStyle w:val="BookText"/>
        <w:rPr/>
      </w:pPr>
      <w:r>
        <w:rPr>
          <w:rFonts w:ascii="IRNazanin" w:hAnsi="IRNazanin" w:eastAsia="IRNazanin"/>
          <w:color w:val="111111"/>
          <w:sz w:val="28"/>
          <w:sz w:val="28"/>
          <w:szCs w:val="28"/>
          <w:rtl w:val="true"/>
          <w:lang w:bidi="fa-IR"/>
        </w:rPr>
        <w:t>كفران كنندگان، به صراحت نفرموده كه عذابتان مى‌كنم؛ بلكه به‌طور تعريض و اشاره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اين، شيوه و روش كريمان است كه در وعده و وعيدشان غالبا تصريح به عذاب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مطلق است و دليلى نيست كه ما آن را به وعده و وعيدهاى دنيوى اختصاص دهيم و يا مختص آخرتش بنماييم، وانگهى از آيات كريمه قرآن كاملاً استفاده مى‌شود كه ايمان و كفر، و تقوى و فسق، هم در شؤون زندگى دنيا تأثير دارند، و هم در زندگى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16"/>
      </w:r>
      <w:r>
        <w:rPr>
          <w:rFonts w:ascii="IRNazanin" w:hAnsi="IRNazanin" w:eastAsia="IRNazanin"/>
          <w:color w:val="111111"/>
          <w:sz w:val="28"/>
          <w:sz w:val="28"/>
          <w:szCs w:val="28"/>
          <w:rtl w:val="true"/>
          <w:lang w:bidi="fa-IR"/>
        </w:rPr>
        <w:t>بر وجوب شكر منعم به اين آيه استدلال كرده‌اند، ولى حق اين است كه آيۀ شريفه، بيش از اين دلالت ندارد كه كافر از ناحيه كفر و كفرانش در خطر است، چون همان‌طور كه گفتيم خطر كفران را به‌طور صريح وعده نداده و بر فعليت و حتميت آن تصريح نكرده؛ بلكه فرموده اگر كفران كنيد عذاب من شديد است، آرى اگر مى‌فرمود در برابر هر كفر و كفرانى، عذاب من حتمى است، آن وقت ممكن بود بگوييم آيۀ شريفه، يكى از دليل‌هاى وجوب شكر منعم است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غير از خدا فقط بت‌هايى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 و دروغى به هم مى‌بافيد؛ آن‌هايى را كه غير از خدا پرستش مى‌كنيد، مالك هيچ رزقى براى شما نيستند؛ روزى را تنها نزد خدا بطلبيد و او را پرستش كنيد و شكر او را به‌جا آوريد كه به سوى او بازگشت داده مى‌شويد</w:t>
      </w:r>
      <w:r>
        <w:rPr>
          <w:rFonts w:eastAsia="IRNazanin" w:cs="IRNazanin"/>
          <w:color w:val="111111"/>
          <w:sz w:val="28"/>
          <w:szCs w:val="28"/>
          <w:rtl w:val="true"/>
          <w:lang w:bidi="fa-IR"/>
        </w:rPr>
        <w:t xml:space="preserve">!» </w:t>
      </w:r>
      <w:bookmarkStart w:id="553" w:name="pg14683_152084"/>
    </w:p>
    <w:p>
      <w:pPr>
        <w:pStyle w:val="BookText"/>
        <w:rPr/>
      </w:pPr>
      <w:bookmarkEnd w:id="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 كَفَرَ فَإِنَّ اللَّهَ غَنِيٌّ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لقمان حكمت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 به جاى آور هر كس شكرگزارى كند، تنها به سود خويش شكر كرده؛ و آن 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بى‌نياز و ستوده است</w:t>
      </w:r>
      <w:r>
        <w:rPr>
          <w:rFonts w:eastAsia="IRNazanin" w:cs="IRNazanin"/>
          <w:color w:val="111111"/>
          <w:sz w:val="28"/>
          <w:szCs w:val="28"/>
          <w:rtl w:val="true"/>
          <w:lang w:bidi="fa-IR"/>
        </w:rPr>
        <w:t>.»</w:t>
      </w:r>
    </w:p>
    <w:p>
      <w:pPr>
        <w:pStyle w:val="Heading5"/>
        <w:numPr>
          <w:ilvl w:val="4"/>
          <w:numId w:val="1"/>
        </w:numPr>
        <w:rPr/>
      </w:pPr>
      <w:bookmarkStart w:id="554" w:name="__RefHeading___Toc3357172_1878427129"/>
      <w:bookmarkStart w:id="555" w:name="_Toc206"/>
      <w:bookmarkEnd w:id="554"/>
      <w:r>
        <w:rPr>
          <w:rtl w:val="true"/>
        </w:rPr>
        <w:t xml:space="preserve">بیان صاحب تفسیر شریف </w:t>
      </w:r>
      <w:r>
        <w:rPr>
          <w:rtl w:val="true"/>
        </w:rPr>
        <w:t>«</w:t>
      </w:r>
      <w:r>
        <w:rPr>
          <w:rtl w:val="true"/>
        </w:rPr>
        <w:t>مجمع البیان</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همانا تحقيقاً به لقمان اعطاى حكمت نموديم و آن عقل سرشار و علم بسيار و توفيق عمل بمقتضاى علم و اصابت آن بواقع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عقيده‌هايى است، بعضى او را شخص حكيم دانسته و گويند پيامبر نبوده است و اين مطلبموافق با نظر عده‌اى از مفسرين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اكثراً همين قول را پذيرفته‌اند و در مقابل جمعى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سدى و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پيامبر دانسته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پيامبرى تفسير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بر آنند كه لقمان بنده‌اى از بندگان خدا بوده از نژاد حبشى با صورتى سياه و لبان كلفت در زمان داود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همان نيستى كه با ما شبانى می‌نمودى؟ پاسخ داد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از كجا به اين مقام رسيدى؟ پاسخ داد علتش چهار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 و تقدير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را بصاحبش رد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در گفتار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سكوت از آن‌چه را كه مهم من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خدايم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لقمان پسر خواهر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پسر خاله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سزاوار است بگويم لقمان پيامبر نبود اما بنده‌اى بود بسيار انديشمند يقينش نيكو و خدا را دوست می‌داشت پس خدا هم او را دوست داشته و حكمت به او عنايت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در خواب بود كه ندايى بگوش او رسيد اى لقمان آيا دوست دارى خداوند تو را خليفه و نماينده خود در زمين قرار دهد تا بين مردم بعدالت حكم كنى؟ پاسخ داد، اگر خداوند مرا در اين كار آزاد قرار داده من هرگز بلاء و مسئوليت قبول نمى‌نمايم، و اگر امر می‌فرمايد پس مطيع دستور او خواهم بود زيرا يقين دارم كه در اجراء مسئوليت به من كمك نموده و موفق بوظائف خويش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از لقمان پرسيدند در حالى كه ايشان را نمى‌ديد و صدايشان را ميشنيد، دليل كلام تو چيست؟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دادرسى و قضاوت مهمتر و مشكل‌ترين شغلى است كه تاريكى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آن را فرا گرفته، اگر قاضى خود را حفظ كند راه نجات داشته و اگر خطا كرد از صراط بهشت خطا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خواهان چنين مقام سنگينى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دنيا بيقدر در آخرت صاحب مقام و ارجمند </w:t>
      </w:r>
    </w:p>
    <w:p>
      <w:pPr>
        <w:pStyle w:val="BookText"/>
        <w:rPr/>
      </w:pPr>
      <w:r>
        <w:rPr>
          <w:rFonts w:ascii="IRNazanin" w:hAnsi="IRNazanin" w:eastAsia="IRNazanin"/>
          <w:color w:val="111111"/>
          <w:sz w:val="28"/>
          <w:sz w:val="28"/>
          <w:szCs w:val="28"/>
          <w:rtl w:val="true"/>
          <w:lang w:bidi="fa-IR"/>
        </w:rPr>
        <w:t>باشد بهتر از آن‌ست كه در دنيا ارجمند، ولى در آخرت ذليل باشد، آن‌كه دنيا را بر آخرت ترجيح دهد هرگز بآرزوهاى خود نرسيده و آخرت هم از دست او بيرون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از پاسخ و طرز استدلال لقمان تعجب و تحسين نمودند، آن‌گاه لقمان بخواب رفت و خداوند حكمت را به او داد و لقمان از حكمت خويش بهرمند می‌شد و با داود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معاونت مى‌نمود، روزى داود به او گفت به تو حكمت ارزانى داده شده و از مسئوليت‌هاى سنگين پيامبرى در مصونيت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اشْكُرْ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گفتيم به لقمان كه سپاس گذارى كن خداوند را بر آن‌چه را از حكمت به تو ارزانى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 فَإِنَّما يَشْكُرُ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آن‌كه سپاس گذار پروردگار و نعمت‌هاى او باشد، در حقيقت از براى خويشتن سپاس‌گزارى نموده زيرا پاداش آن به او رسيده و موجب ازدياد نعمت براى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فَإِنَّ اللَّهَ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آن‌كه ناسپاسى كند پس البته خداوند بينياز از سپاس‌گزارى سپاس‌گزاران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بر افعال خود و بعضى گويند كه يعنى خداوند استحقاق و شايسته شكر گذارى و تحميد است زيرا تمام نعمت‌ها از او بوده و بنا بر اين انسان مديون پروردگار بوده و همانند دين بايد قرض خود را اداء كند و وظيفه خويش را انجام دهد</w:t>
      </w:r>
      <w:r>
        <w:rPr>
          <w:rFonts w:eastAsia="IRNazanin" w:cs="IRNazanin"/>
          <w:color w:val="111111"/>
          <w:sz w:val="28"/>
          <w:szCs w:val="28"/>
          <w:rtl w:val="true"/>
          <w:lang w:bidi="fa-IR"/>
        </w:rPr>
        <w:t>.</w:t>
      </w:r>
      <w:r>
        <w:rPr>
          <w:rStyle w:val="FootnoteAnchor"/>
          <w:rtl w:val="true"/>
        </w:rPr>
        <w:footnoteReference w:id="52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w:t>
      </w:r>
      <w:bookmarkStart w:id="556" w:name="pg14683_152087"/>
    </w:p>
    <w:p>
      <w:pPr>
        <w:pStyle w:val="BookText"/>
        <w:rPr/>
      </w:pPr>
      <w:bookmarkEnd w:id="556"/>
      <w:r>
        <w:rPr>
          <w:rFonts w:ascii="Amiri" w:hAnsi="Amiri" w:eastAsia="Amiri" w:cs="Amiri"/>
          <w:color w:val="111111"/>
          <w:sz w:val="28"/>
          <w:sz w:val="28"/>
          <w:szCs w:val="28"/>
          <w:rtl w:val="true"/>
          <w:lang w:bidi="ar-SA"/>
        </w:rPr>
        <w:t>رَآهُ مُسْتَقِرًّا عِنْدَهُ قالَ هذا مِنْ فَضْلِ رَبِّي لِيَبْلُوَنی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آزمايش كند كه آيا شكر او را به‌جا مى‌آورم يا كفران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شكر كند، به نفع خود شكر مى‌كند؛ و هر كس كفران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بزيان خويش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غنىّ و كريم است</w:t>
      </w:r>
      <w:r>
        <w:rPr>
          <w:rFonts w:eastAsia="IRNazanin" w:cs="IRNazanin"/>
          <w:color w:val="111111"/>
          <w:sz w:val="28"/>
          <w:szCs w:val="28"/>
          <w:rtl w:val="true"/>
          <w:lang w:bidi="fa-IR"/>
        </w:rPr>
        <w:t>!»</w:t>
      </w:r>
    </w:p>
    <w:p>
      <w:pPr>
        <w:pStyle w:val="Heading5"/>
        <w:numPr>
          <w:ilvl w:val="4"/>
          <w:numId w:val="1"/>
        </w:numPr>
        <w:rPr/>
      </w:pPr>
      <w:bookmarkStart w:id="557" w:name="__RefHeading___Toc3357174_1878427129"/>
      <w:bookmarkStart w:id="558" w:name="_Toc207"/>
      <w:bookmarkEnd w:id="557"/>
      <w:r>
        <w:rPr>
          <w:rtl w:val="true"/>
        </w:rPr>
        <w:t xml:space="preserve">بیان صاحب تفسیر شریف </w:t>
      </w:r>
      <w:r>
        <w:rPr>
          <w:rtl w:val="true"/>
        </w:rPr>
        <w:t>«</w:t>
      </w:r>
      <w:r>
        <w:rPr>
          <w:rtl w:val="true"/>
        </w:rPr>
        <w:t>المیزان</w:t>
      </w:r>
      <w:r>
        <w:rPr>
          <w:rtl w:val="true"/>
        </w:rPr>
        <w:t>»</w:t>
      </w:r>
      <w:bookmarkEnd w:id="55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جمله، مقابله‌اى با جمله قبل به كار رفته و اين مقابله دلالت مى‌كند بر اين‌كه صاحب علم كتاب، از جن نبوده؛ بلكه از انس بوده است، رواياتى هم كه از ائمه اهل‌بيت در اين باره رسيده آن را تأييد مى‌كند و نام او را آصف بن برخيا وزير سليمان و وصى او معرفى كرده است، بعضى‌</w:t>
      </w:r>
      <w:r>
        <w:rPr>
          <w:rStyle w:val="FootnoteAnchor"/>
          <w:rtl w:val="true"/>
        </w:rPr>
        <w:footnoteReference w:id="52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w:t>
      </w:r>
      <w:r>
        <w:rPr>
          <w:rStyle w:val="FootnoteAnchor"/>
          <w:rtl w:val="true"/>
        </w:rPr>
        <w:footnoteReference w:id="52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بوده كه اسم اعظم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اسمى كه وقتى خدا با آن خوانده شود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524"/>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جبرئيل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ديگر او را خود سليمان دانسته‌اند و اين وجوهى است كه بر هيچ‌يك از آن‌ها دليلى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باشد و آن شخص هر كه بوده باشد از اين‌كه آيه مورد بحث را بدون عطف بر ما قبل آورد و آن را از ما قبل جدا ساخت، براى اين بود كه در باره اين عالم كه تخت ملكه سبأ را حاضر ساخت، آن هم در زمانى كم‌تر از زمان فاصله ميان نگاه كردن، اعتناى بيش‌ترى اعمال دارد و هم‌چنين به علم او اعتناء ورزيد، 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از كتاب، يعنى علمى كه با الفاظ نمى‌توان معرفيش كرد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كتابى كه اين قدرت خارق‌العاده پاره‌اى از آن بود، يا جنس كتاب‌هاى آسمانى است و يا لوح محفوظ و علمى كه اين عالم از آن كتاب گرفته علمى بوده كه راه رسيدن او را به اين هدف آسان مى‌ساخته است مفسرين در اين‌كه اين علم چه بوده، اختلاف كرده‌اند، بعضى‌</w:t>
      </w:r>
      <w:r>
        <w:rPr>
          <w:rStyle w:val="FootnoteAnchor"/>
          <w:rtl w:val="true"/>
        </w:rPr>
        <w:footnoteReference w:id="5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527"/>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اعظم عبارت است از حى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528"/>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 الجلال و الاكرام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529"/>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الرحمن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530"/>
      </w:r>
      <w:r>
        <w:rPr>
          <w:rFonts w:ascii="Amiri" w:hAnsi="Amiri" w:eastAsia="Amiri" w:cs="Amiri"/>
          <w:color w:val="111111"/>
          <w:sz w:val="28"/>
          <w:sz w:val="28"/>
          <w:szCs w:val="28"/>
          <w:rtl w:val="true"/>
          <w:lang w:bidi="ar-SA"/>
        </w:rPr>
        <w:t xml:space="preserve">آن را به زبان عبرانى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آهيا شراهيا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 و بعضى‌</w:t>
      </w:r>
      <w:r>
        <w:rPr>
          <w:rStyle w:val="FootnoteAnchor"/>
          <w:rtl w:val="true"/>
        </w:rPr>
        <w:footnoteReference w:id="5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چنين دعا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الهنا و اله كل شى‌ء الها واحدا لا اله الا انت، ايتنى بعرشها؛ اى معبود ما و معبود هر چيز كه معبودى واحد هستى و جز تو معبودى نيست، تخت او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اسم اعظمى كه در هر چيز تصرف دارد، از قبيل الفاظ و يا مفاهيمى باشد كه الفاظ بر آن‌ها دلالت مى‌كند؛ بلكه اگر واقعاً چنين اسمى باشد و چنين آثارى در آن باشد لا بد، حقيقت اسم خارجى است، كه مفهوم لفظ به نوعى با آن منطبق مى‌شود،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حقيقتى است كه اسم لفظى اسم آن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الفاظ آيۀ شريفه هيچ خبرى از اين اسمى كه مفسرين گفته‌اند نيامده، تنها و تنها چيزى كه آيه در اين باره فرموده اين است كه شخص نامبرده كه تخت ملكه سبأ را حاضر كرد علمى از كتاب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دو كلمه در باره او چيزى نيامده، البته اين در جاى خود معلوم و مسلم است، كه كار در حقيقت كار خدا بوده، پس معلوم مى‌شود كه آن شخص علم و ارتباطى با خدا داشته، كه هر وقت از پروردگارش چيزى مى‌خواسته و حاجتش را به درگاه او مى‌برده خدا از اجابتش تخلف نمى‌كرده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هر وقت چيزى را مى‌خواسته خدا هم آن را مى‌خواسته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نيز روشن شد كه علم مذكور از سنخ علوم فكرى و اكتسابى و تعلم بردار نبوده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آتِيكَ بِهِ قَبْلَ أَنْ يَرْتَدَّ إِلَيْكَ طَرْفُكَ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نگاه و چشم برگرداندن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آن چيزى كه نگاه آدمى به آن مى‌افتد، در نفس نقش بندد و آدمى آن را بفهمد كه </w:t>
      </w:r>
    </w:p>
    <w:p>
      <w:pPr>
        <w:pStyle w:val="BookText"/>
        <w:rPr/>
      </w:pPr>
      <w:r>
        <w:rPr>
          <w:rFonts w:ascii="IRNazanin" w:hAnsi="IRNazanin" w:eastAsia="IRNazanin"/>
          <w:color w:val="111111"/>
          <w:sz w:val="28"/>
          <w:sz w:val="28"/>
          <w:szCs w:val="28"/>
          <w:rtl w:val="true"/>
          <w:lang w:bidi="fa-IR"/>
        </w:rPr>
        <w:t>چيست، پس مقصود آن شخص اين بوده كه من تخت ملكه سبأ را در مدتى نزدت حاضر مى‌كنم كه كم‌تر از فاصله نگاه كردن و ديد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Style w:val="FootnoteAnchor"/>
          <w:rtl w:val="true"/>
        </w:rPr>
        <w:footnoteReference w:id="532"/>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به معناى برداشتن پلك چشم و بازكردن آن براى ديدن است و ارتداد طرف به معناى بسته شدن پلكها به طور طبيعى است، نه بستن عمدى و اختيارى، چون اگر آن مراد بود، تعبير مى‌فرمود به رد طرف، و اين خود نكته‌اى است كه نبايد از آن غفلت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مفسر اشتباه كرده، چون طرف، يكى از افعال اختيارى آدمى است، ولى آن‌چه كه باعث بر اين فعل اختيارى مى‌شود طبيعت آدمى است، مانند نفس كشيدن و براى همين است كه احتياجى به فكر و انديشه قبلى ندارد، به خلاف امثال خوردن و نوشيدن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فعل اختيارى، آن فعلى است كه به اراده آدمى مرتبط باشد، حال چه اين‌كه محتاج به فكر و انديشه سابق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اشتباه اين مفسر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كرده‌اند فعل اختيارى آن فعلى است كه ناشى از تفكر و انديشه باشد، و غير آن را اختيارى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نكته اين كه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نيست كه وى گفته؛ بلكه شايد اين باشد كه فعل چشم بر هم زدن، از آن‌جا كه با فكر و انديشه قبلى انجام نمى‌شود، در انظار چنين به نظر مى‌رسد كه پلكها خودش به هم مى‌خورد، نه اين‌كه به خواست صاحبش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قبل از يك چشم به هم زدن و قبل از اين‌كه </w:t>
      </w:r>
    </w:p>
    <w:p>
      <w:pPr>
        <w:pStyle w:val="BookText"/>
        <w:rPr/>
      </w:pPr>
      <w:r>
        <w:rPr>
          <w:rFonts w:ascii="IRNazanin" w:hAnsi="IRNazanin" w:eastAsia="IRNazanin"/>
          <w:color w:val="111111"/>
          <w:sz w:val="28"/>
          <w:sz w:val="28"/>
          <w:szCs w:val="28"/>
          <w:rtl w:val="true"/>
          <w:lang w:bidi="fa-IR"/>
        </w:rPr>
        <w:t>نگاهت برگردد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آن عالم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بود كه مى‌خواست تخت ملكه سبأ نزدش حاضر شود و نيز او بود كه گوينده سخن مى‌خواست تخت را برايش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w:t>
      </w:r>
      <w:r>
        <w:rPr>
          <w:rStyle w:val="FootnoteAnchor"/>
          <w:rtl w:val="true"/>
        </w:rPr>
        <w:footnoteReference w:id="533"/>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عالم نامبرده متوجه به عفريت است، كه قبلاً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آن‌كه از جايت برخيزى مى‌آورم و اين عالم كه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برگشتن نگاهت مى‌آورم، خود سليمان بوده كه علمى از كتاب داشته است و اگر اين را گفته، خواسته است فضيلت نبوت را به او بفهماند و برساند آن قدرتى كه خداى تعالى از راه تعليم كتاب به او داده، برتر و عظيم‌تر است از قدرتى كه به عفريت داده و عفريت به آن مى‌بالد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عفريت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عرش او را برايت مى‌آورم قبل از آن‌كه نگاهت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هم در تفسير كبير، بر همين معنا اصرار ورزيده و وجوهى براى تأييد آن ذكر كرده، كه ذره‌اى ارزش علمى ندارد، علاوه بر اين‌كه، اصل اين تفسير با سياق آيه نمى‌سازد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مُسْتَقِرًّا عِنْدَهُ قالَ هذا مِنْ فَضْلِ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بعد از آن‌كه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ملكه سبأ را نزد خود حاضر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حضور تخت بلقيس در نزد او در كم‌تر از يك طرفة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پروردگار من است، بدون اين‌كه در خود من استحقاقى بوده باشد؛ بلكه خداى تعالى اين فضيلت را به من </w:t>
      </w:r>
    </w:p>
    <w:p>
      <w:pPr>
        <w:pStyle w:val="BookText"/>
        <w:rPr/>
      </w:pPr>
      <w:r>
        <w:rPr>
          <w:rFonts w:ascii="IRNazanin" w:hAnsi="IRNazanin" w:eastAsia="IRNazanin"/>
          <w:color w:val="111111"/>
          <w:sz w:val="28"/>
          <w:sz w:val="28"/>
          <w:szCs w:val="28"/>
          <w:rtl w:val="true"/>
          <w:lang w:bidi="fa-IR"/>
        </w:rPr>
        <w:t>ارزانى داشت تا مرا بيازمايد، يعنى امتحان كند آيا شكر نعمتش را به جا مى‌آورم، و يا كفران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شكر بگزارد براى خود گزارده، يعنى نفع آن عايد خودش مى‌شود نه عايد پروردگار من و هر كس كفران نعمت او كند، باز ضررش عايد خودش مى‌شود، چون پروردگار من بى‌نياز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به‌طورى كه ملاحظه مى‌كنيد ذيل آيه، صدر آن را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35"/>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به آوردن تخت ملكه سبأ است، چه بى‌واسطه و چه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حرف صحيح نيست، چون ظاهر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 مُسْتَقِرًّا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به حال رؤيت تخت و آن نعمت و فضلى كه در حال رؤيت به چشم مى‌خورد حضور تخت بوده، نه قدرت بر احضار آن، كه از مدت‌ها پيش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حذف و اختصار به كار رفته و تقدير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له سليمان فى الإتيان به كذلك فاتى به كما قال فلما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سليمان به آن عالم اجازه داد كه تخت را آن طور كه خودش گفت بياورد، پس همين كه آن را پابرجا، نزد خود ديد گفت</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حذف فهميده مى‌شود كه آن قدر اين آوردن سريع بود كه‌گويى ميان ادعايش و ديدن سليمان، هيچ فاصله‌اى نشد</w:t>
      </w:r>
      <w:r>
        <w:rPr>
          <w:rFonts w:eastAsia="IRNazanin" w:cs="IRNazanin"/>
          <w:color w:val="111111"/>
          <w:sz w:val="28"/>
          <w:szCs w:val="28"/>
          <w:rtl w:val="true"/>
          <w:lang w:bidi="fa-IR"/>
        </w:rPr>
        <w:t>.</w:t>
      </w:r>
      <w:r>
        <w:rPr>
          <w:rStyle w:val="FootnoteAnchor"/>
          <w:rtl w:val="true"/>
        </w:rPr>
        <w:footnoteReference w:id="536"/>
      </w:r>
      <w:bookmarkStart w:id="559" w:name="pg14683_152093"/>
    </w:p>
    <w:p>
      <w:pPr>
        <w:pStyle w:val="Heading4"/>
        <w:numPr>
          <w:ilvl w:val="3"/>
          <w:numId w:val="1"/>
        </w:numPr>
        <w:rPr/>
      </w:pPr>
      <w:bookmarkStart w:id="560" w:name="__RefHeading___Toc3357176_1878427129"/>
      <w:bookmarkStart w:id="561" w:name="_Toc208"/>
      <w:bookmarkEnd w:id="559"/>
      <w:bookmarkEnd w:id="560"/>
      <w:r>
        <w:rPr/>
        <w:t>32</w:t>
      </w:r>
      <w:r>
        <w:rPr>
          <w:rtl w:val="true"/>
        </w:rPr>
        <w:t xml:space="preserve">. </w:t>
      </w:r>
      <w:r>
        <w:rPr>
          <w:rtl w:val="true"/>
        </w:rPr>
        <w:t>فرایند رشد انسان و انتظار شکر گذاری او</w:t>
      </w:r>
      <w:bookmarkEnd w:id="561"/>
    </w:p>
    <w:p>
      <w:pPr>
        <w:pStyle w:val="Heading5"/>
        <w:numPr>
          <w:ilvl w:val="4"/>
          <w:numId w:val="1"/>
        </w:numPr>
        <w:rPr/>
      </w:pPr>
      <w:bookmarkStart w:id="562" w:name="__RefHeading___Toc3357178_1878427129"/>
      <w:bookmarkStart w:id="563" w:name="_Toc209"/>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شكم مادرانتان خارج نمود در حالى كه هيچ چيز نمى‌دانستيد؛ و براى شما، گوش و چشم و عقل قرار داد، تا شكر نعمت او را به‌جا آوريد</w:t>
      </w:r>
      <w:r>
        <w:rPr>
          <w:rFonts w:eastAsia="IRNazanin" w:cs="IRNazanin"/>
          <w:color w:val="111111"/>
          <w:sz w:val="28"/>
          <w:szCs w:val="28"/>
          <w:rtl w:val="true"/>
          <w:lang w:bidi="fa-IR"/>
        </w:rPr>
        <w:t>!»</w:t>
      </w:r>
    </w:p>
    <w:p>
      <w:pPr>
        <w:pStyle w:val="Heading5"/>
        <w:numPr>
          <w:ilvl w:val="4"/>
          <w:numId w:val="1"/>
        </w:numPr>
        <w:rPr/>
      </w:pPr>
      <w:bookmarkStart w:id="564" w:name="__RefHeading___Toc3357180_1878427129"/>
      <w:bookmarkStart w:id="565" w:name="_Toc210"/>
      <w:bookmarkEnd w:id="564"/>
      <w:r>
        <w:rPr>
          <w:rtl w:val="true"/>
        </w:rPr>
        <w:t>تفسیر</w:t>
      </w:r>
      <w:bookmarkEnd w:id="565"/>
    </w:p>
    <w:p>
      <w:pPr>
        <w:pStyle w:val="BookText"/>
        <w:rPr/>
      </w:pPr>
      <w:r>
        <w:rPr>
          <w:rFonts w:ascii="IRNazanin" w:hAnsi="IRNazanin" w:eastAsia="IRNazanin"/>
          <w:color w:val="111111"/>
          <w:sz w:val="28"/>
          <w:sz w:val="28"/>
          <w:szCs w:val="28"/>
          <w:rtl w:val="true"/>
          <w:lang w:bidi="fa-IR"/>
        </w:rPr>
        <w:t xml:space="preserve">و خداوند بيرون آورد شما را از شكم‌هاى مادرانتان نمی‌دانستيد چيزى را و قرار داد براى شما شنوايى و چشم‌ها و قلب‌ها باشد كه شما شكر گذار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أَخْرَجَكُمْ مِنْ بُطُونِ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آيات بزرگ الهى است چنان‌چه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اتزعم انك جرم صغير، و فيك انطوى العالم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قرآن مجيد مراتب خلقت انسان را مكررا بيان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می‌فرمايد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صَوَّرَكُمْ فَأَحْسَنَ صُوَرَكُمْ وَ رَزَقَكُمْ مِنَ الطَّيِّباتِ ذلِكُمُ اللَّهُ رَبُّكُمْ فَتَبارَكَ اللَّهُ رَبُّ الْعالَمِينَ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 غير اين‌ها از آيات و خلاصه كلام اين‌كه انسان مركب است از روح و بدن و ظهر و بطن و سر و علن اما بدن اصل آن از خاك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حكماء گفتند كل شى‌ء يرجع الى اصله لذا اين بدن خاك می‌شود و قدرت كامله حق اين خاك را در مأكولات انسان قرار داده و از آن‌ها نطفه استخراج فرموده و در صلب پدران و از آن‌جا بغريزه شهوت در رحم مادران قرار داده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قَرارٍ 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جاى ديگر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يَخْلُقُكُمْ فِي بُطُونِ أُمَّهاتِكُمْ خَلْقاً مِنْ بَعْدِ خَلْقٍ فِي ظُلُماتٍ ثَلاثٍ</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ظلمت رحم مشيمه بطن پس از آن اطوارى در رحم دارد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علقه مضغه عظام لحم كه در آيه مذكوره بيان می‌فرمايد پس از آن صورت بندى می‌كند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صَوَّرَكُمْ فَأَحْسَنَ صُوَرَكُمْ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عالم ارواح روح هر فردى تعلق می‌گيرد ببدن آن كه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 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رشد می‌كند و تكميل می‌شود از رحم بيرون می‌آيد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أَخْرَجَكُمْ مِنْ بُطُونِ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دنيا آمد هيچ‌گونه علمى نداشت حتى از جوجه مرغ پس تر است زيرا جوجه تا از تخم در آيد تك بر زمين می‌زند و دانه برمی‌دارد كه می‌فرمايد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افاضه قواى ظاهره و باطنه به او می‌شود سامعه </w:t>
      </w:r>
    </w:p>
    <w:p>
      <w:pPr>
        <w:pStyle w:val="BookText"/>
        <w:rPr/>
      </w:pPr>
      <w:r>
        <w:rPr>
          <w:rFonts w:ascii="IRNazanin" w:hAnsi="IRNazanin" w:eastAsia="IRNazanin"/>
          <w:color w:val="111111"/>
          <w:sz w:val="28"/>
          <w:sz w:val="28"/>
          <w:szCs w:val="28"/>
          <w:rtl w:val="true"/>
          <w:lang w:bidi="fa-IR"/>
        </w:rPr>
        <w:t>باصره ناطقه شامه لامسه خيال حس مشترك حافظه متفكره ذاكره عاقله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لَكُمُ السَّمْعَ وَ الْأَبْصارَ وَ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اين‌كه سمع را مفرد بيان فرموده و ابصار و افئدة را جمع اين‌ست ابصار مراد اعين است كه آلت ديدنست و هم‌چنين افئدة كه محل قواى باطنه است، ولى آلت سمع اذن است اگر بغير آن فرموده بود بجمع بيان كرده بود چنان‌چه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آذانٌ لا يَسْمَعُونَ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ولى تعبير به سمع فرموده و شنيدن مفرد است لعلكم براى ترديد و شك نيست؛ بلكه به‌معناى ينبغى است كه بايد و لازم و واجب است تشكرون قدر اين نعم كليه الهيه را بدانيد و شكر گذار باشيد كه به‌حكم عقل شكر منعم واجب است و اين فرع شناختن منعم است و در قرآن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 وَ لَئِنْ كَفَرْتُمْ إِنَّ عَذابِي لَشَدِيدٌ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566" w:name="pg14683_152096"/>
    </w:p>
    <w:p>
      <w:pPr>
        <w:pStyle w:val="Heading2"/>
        <w:numPr>
          <w:ilvl w:val="1"/>
          <w:numId w:val="1"/>
        </w:numPr>
        <w:rPr/>
      </w:pPr>
      <w:bookmarkStart w:id="567" w:name="__RefHeading___Toc3357182_1878427129"/>
      <w:bookmarkStart w:id="568" w:name="_Toc211"/>
      <w:bookmarkEnd w:id="566"/>
      <w:bookmarkEnd w:id="567"/>
      <w:r>
        <w:rPr>
          <w:rtl w:val="true"/>
        </w:rPr>
        <w:t>فهرست منابع و مآخذ</w:t>
      </w:r>
      <w:bookmarkEnd w:id="568"/>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كتب ضخامت قشر هواى محيط به زمين را يكصد كيلومتر نوشته‌اند، ولى ظاهرا منظورشان جايى است كه مولكول‌هاى هوا نسبتا به هم نزديك است، ولى دانش امروز ثابت كرده كه حتى در فاصله چند صد كيلومترى مولكول‌هاى هوا به صورت پراكنده و فوق العاده رقيق وجود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مفضل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حديث طبق آن‌چه در تفسير نور الثقلين آمده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ينزله من اعلى ليبلغ قلل جبالكم و تلالكم و هضابكم و اوهادكم ثم فرقه رذاذا و وابلا و هطلا لتنشفه ارضوكم، و لم يجعل ذلك المطر نازلا عليكم قطعة واحدة فيفسد ارضيكم و اشجاركم و زروعكم و ثماركم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حویزى، عبدعلى بن جمعه،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تقدير چنين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ليقول لهم اعبدوا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قصيده معروف خود به هنگام اشك ريختن در برابر ايوان مدائن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اعْبُدُوا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 حرف جرى است كه در تقدير است، و در اصل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ارسلنا الى ثمود اخاهم صالحا بعبادة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است فعل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صورت جمع آمده به خاطر اين‌كه هر فريقى از گروهى تشكيل مى‌شود و روى هم رفته مجموعه‌اى را به وجود مى‌آورد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بدانم، آيا همين است كه او را بر من كرامت داده‌اى؟ اگر مرا تا روز قيامت مهلت دهى، فرزندان وى را جز اندكى مهار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بنى آدم زنهار، كه ابليس فريبتان ندهد، همان طور كه پدر و مادرتان را از بهشت بيرون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زنهار، كه شيطان جلو راهتان را نگيرد كه او براى شما دشمنى است آشكار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من پروردگار شما نيستم؟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زائده و براى تاكيد است زيرا ايمان به خدا باعث بخشودگى تمام گناهان گذشته مى‌شود، البته آن‌چه مربوط به حق الناس است ولى از نظر گناه و حكم حرمت بخشودگى شامل آن نيز مى‌شود و اين‌كه بعضى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فخر رازى در تفسير كبير و علامه طباطبائى در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داده‌اند كه من تبعيضيه و ناظر به گناهان گذشته است نه آينده بعيد به نظر مى‌رسد، زيرا در آيه گناهان آينده مطرح نيست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مطالعۀ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نهايى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ذيل آيۀ شریفۀ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سورۀ مبارکۀ انعام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محمدحسین،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گفته شده روشن مى‌شود كه الف و لام در الانس و الجن براى استغراق است و شامل همه افراد مى‌شود نه براى جنس به طورى كه فقط گروهى را شامل شود آن چنان كه در بعضى از تفاسير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آيات ما بر ايشان تلاوت شود مى‌گويند اين را كه شنيديم و اگر بخواهيم ما هم نظير آن را مى‌گوييم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ايشان گوش‌ها است و ليكن با آن نمى‌شنوند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شنيده بوديم و تعقل كرده بوديم امروز از دوزخيان نبوديم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طنطاوى، محمد سيد، التفسير الوسيط للقرآن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وجدى، محمد فرید، دائرة المعارف قرن،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حقانی و دیگران، حسین، بلاهاى اجتماعى قرن ما،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انتشارات نسل جوان، سال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اسلامی دانشجویا‌ن دانشگاه پزشکی اصفهان، سمپوزيوم الكل،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انتشارات نسل جوان، سال دوم،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مركز مطالعه پيشرفتهاى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الكل و قمار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مى‌بينيم در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براى حل بعضى از مشكلات ارجاع به اولوا الامر داده شده است منظور از آن، اختلاف در احكام و قوانين كلى شرع نيست بلكه همانطور كه در تفسير آيه مزبور خواهد آمد در باره مسائل مربوط به طرز اجراى احكام است، شرح بيش‌تر اين موضوع را به خواست خدا در ذيل همان آيه خواهيم خواند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حا‌ئری اسکوئی، موسی، احقاق‌الحق،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بن ابراهیم، ینابیع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آيۀ شریفه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امر با آنان مشورت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كارهايشان در بينشان با مشورت صورت مى‌گيرد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كسى است كه در ميان مردم امى رسولى كه از خودشان بود مبعوث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رسولى از آنان و در بين آنان مبعوث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بنى آدم اگر رسولانى از خود شما برايتان آمد كه آيات مرا بر شما تلاوت كنند چنين و چنان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نكن دروغگويان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نكن كافران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اطاعت كرديم آقايان و بزرگان خود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نكنيد امر اسراف كنندگان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محافظت كنيد بر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را در مقابل مؤمنين كوچك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محمد بن یزید،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معاصر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اسلام كفر بورزند، بدانند كه ما قومى ديگر را موكل كرده‌ايم كه هرگز به آن كفر نخواهند ورزيد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دين فطرت را و كلمه توحيد را كلمه‌اى باقى در نسل ابراهيم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ما بوديم كه قرآن را نازل كرديم، و همين خود ما آن را حفظ خواهيم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كه اين قرآن كتابى است شكست ناپذير كه باطل نه در عصر نزولش بدان راه مى‌يابد، و نه در اعصار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در پيروى از كتابش و رسول را در پيروى از سنتش، اطاعت كنيد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كاشانى، محمد بن شاه مرتضى، تفسیر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روضة الكافى،</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الإسلام،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خداوند ثواب دنيا و ثواب بهتر آخرت را به ايشان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پاداش او را در دنيا داديم، و او در آخرت هر آينه از شايستگان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آيات مورد بحث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از بندگانش آن‌ها از خدا مى‌ترسند كه عالم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 مأموران به شهرها فرستاد تا نيرو جمع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 پشت كرد، پس كيد خود را جمع نموده و سپس بيامد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 در قوم خود ندا داد كه اى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ملك مصر از آن من نيست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درباريان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شما معبودى به غير خود سراغ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غير از من معبودى بگيرى تو را از زندانيان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مرا براى من آسان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سزاوار است بر اين‌كه به خدا نسبت ندهم مگر حق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طبقه اشراف از قوم شعيب كه استكبار ورزيدند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شعيب؟ تو و آنانى را كه به تو ايمان آورده‌اند، به طور مسلم از قريه خود بيرون مى‌كنيم، مگر اين‌كه به آيين ما برگرديد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فتح‌الله بن شكرالله،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استعانت نموده و شكيبايى كنيد كه زمين از آن خداست، به هر كه از بندگانش بخواهد مى‌دهد و سرانجام نيك از آن پرهيزگاران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شرك بورزى به طور مسلم عملت حبط مى‌شود و از زيانكاران خواهى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كسانى كه كافر شدند و از راه خدا جلوگيرى نموده، با رسول به دشمنى برخاستند، بعد از آن‌كه راه هدايت بر ايشان روشن شد، بدانند كه به خدا هيچ ضررى نمى‌رسانند، و به زودى اعمالشان حبط مى‌شود، اى كسانى كه ايمان آورده‌ايد شما خدا و رسول را اطاعت كنيد، و زنهار كه اعمال خود را باطل مكنيد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دنيا كردند بى‌نتيجه شد، و آن‌چه كردند باطل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به آن‌چه كردند پرداختيم، و تمامى اعمالشان را به باد فنا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چه مرد و چه زن عمل صالحى كند، به شرطى كه ايمان داشته باشد، ما او را به حياتى طيب زنده نموده و اجرشان را طبق بهترين آن‌چه مى‌كردند مى‌دهيم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مرده بود ما زنده‌اش كرديم، و نورى برايش قرار داديم كه با آن در ميان مردم زندگى مى‌كند، مثلش مثل كسى است كه در ظلمت‌هايى قرار گرفته باشد كه بيرون شدن برايش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زندگى كافر و معيشتش در دنيا نيز تنگ و خسته كننده است و در قيامت او را كور محشور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همه اين‌ها بدان جهت است كه خدا سرپرست كسانى است كه ايمان آورده‌اند، و اين‌كه كافران سرپرستى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اگر خدا راى يارى كنيد، ياريتان مى‌كند، و قدمهايتان راى ثابت و استوار مى‌سازد، و كسانى كه كافر شدند و اعمالشان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گم كرد، چون آنان از آن‌چه خدا نازل كرده بود كراهت داشتند، و خدا هم اعمالشان راى حبط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آن‌هايى كه به آيات خدا كفر مى‌ورزند، و پيامبران را مى‌كشند، آنان را هم كه مردم را به رعايت عدالت مى‌خوانند به قتل مى‌رسانند، تو ايشان را به عذابى دردناك مژده ده، كه اينان همانهايند كه اعمالشان در دنيا و آخرت حبط مى‌شود و به هيچ وجه ياورى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از شما از دين خود برگردد، و در نتيجه در حال كفر بميرد اعمالشان در دنيا و آخرت حبط مى‌شود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 دسته ديگرند كه به گناهان خود اعتراف كرده، اعمالى صالح و اعمالى طالح را بهم در آميخته‌اند و اميد است خدا از ايشان در گذرد، كه خدا آمرزگار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اگر از خدا بترسيد خداى تعالى برايتان نيروى جداسازى حق از باطل قرار مى‌دهد، و گناهانتان را تكفير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عجله كند در دو روز، گناهى بر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كبيره‌هاى گناهانى كه از آن‌ها نهى مى‌شويد دورى كنيد بديهايتان را از شما محو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آورده عمل صالح انجام دهد، اينان همانهايند كه خدا گناهانشان را مبدل به حسنات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اى بندگان من كه بر نفس خود ستم كرديد، از رحمت خدا مايوس مشويد، كه خدا همه گناهان راى مى‌آمرزد، چون كه او آمرزگار رحيم است، و به سوى پروردگارتان برگرديد، و تسليمش شويد، قبل از آن‌كه عذاب به سراغتان آيد، و آن وقت يارى نشويد، و بهترين آن‌چه از ناحيه پروردگارتان به سويتان نازل شده پيروى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هدايتم راى پيروى كند نه گمراه مى‌شود و نه بدبخت، و هر كس از ياد من اعراض كند معيشتى تنگ خواهد داشت و روز قيامت هم او راى كور محشور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آنان كه كافر شدند، و از راه خدا جلوگيرى كردند، و با رسول دشمنى ورزيدند آنهم بعد از آن‌كه راه هدايت برايشان روشن شد، هرگز هيچ ضررى به خدا نمى‌زنند، و به زودى اعمال خودشان حبط مى‌شود، هان اى كسانى كه ايمان آورده‌ايد خدا راى و نيز رسول راى اطاعت كنيد، و اعمال خود راى باطل مسازيد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كسانى كه ايمان آورده‌ايد صدايتان راى بلندتر از صداى پيامبر در نياوريد، آن طور كه با يكديگر داد و فرياد مى‌كنيد، و زنهار مواظب باشيد با اين رفتار اعمالتان ندانسته حبط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راى در دو طرف روز و پاره‌اى از شب بپا دار كه حسنات سيئات راى از بين مى‌برد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دو روز زودتر و يا ديرتر برگردد گناهى بر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گناهان كبيره‌اى كه از آن نهى شده‌ايد اجتناب كنيد ما سيئات شما راى محو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از گناهان كبيره و فواحش اجتناب مى‌كنند، و تنها جرمشان گناهان كوچك است خدا آنان راى مى‌آمرزد، چون پروردگار تو آمرزشى وسيع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مى‌خواهم كه تو با كشتن من گناهان خودت و گناهان مرا به دوش بگيرى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تمامى وبال گناهان خود را و پاره‌اى از گناهان كسانى را كه بدون دليل گمراه كرده‌اند در روز قيامت به دوش بكشند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حتما وزر و وبال‌هاى خود را با وزرهايى ديگر به دوش خواهند كشيد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خود كردند مى‌نويسيم، و آن‌چه اثر نيك هم باقى گذاشتند مى‌نويسيم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دو برابر در زندگى و دو برابر در مرگ عذابت مى‌چشانديم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او دو برابر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كسانى كه اموال خود را در راه خدا انفاق مى‌كنند مانند دانه‌اى است كه هفت سنبله مى‌دهد، و در هر سنبله صد دانه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 اجرشان را دو بار مى‌گيرند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از رحمت خود دو چندان به شما مى‌دهد، و برايتان نورى قرار مى‌دهد تا با آن نور مشى كنيد، و شما را مى‌آمرزد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عمل خيرى كند ده برابر مثل آن را 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كسانى كه توبه كنند، و ايمان آورده اعمال صالح كنند كه خدا گناهانشان را مبدل به حسنات خواهد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آوردند و ذريه‌شان از ايشان در ايمان به خدا پيروى كردند، ما ذريه‌شان را به ايشان ملحق مى‌كنيم، و از عملشان چيزى كم نمى‌كنيم، هر كسى در گرو عمل خويش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مى‌ترسند بعد از مردنشان به ذريه‌شان ستم شود، بايد از خدا بترسند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مى‌خواهد تا خبيث را از طيب جدا نموده، و همه خبيث‌ها را روى هم نهاده يك جا متراكم كند و در جهنمش 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ما ستم نكردند و ليكن در همان حال به نفس خود ستم مى‌كردند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نيرنگ بد، جز به صاحبش نرسد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عليه خود به خود دروغ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به ايشان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كجايند آن خدايانى كه به جاى خدا و بعنوان شريك خدا مى‌پرستيدند؟ در پاسخ اول مى‌گويند چنين چيزى نمى‌يابيم،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 عادتى كه به دروغ داشتند وادارشان مى‌كند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ما در دنيا چيزى نمى‌پرستيديم، آرى خدا اينطور كافران را گمراه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در صور دميده مى‌شود هر كس كه در آسمان‌ها و زمين است، مى‌ميرد مگر كسى كه خدا بخواهد آن گاه نوبتى ديگر در صور دميده مى‌شود، كه ناگهان همه به حالت ايستاده و تماشا در مى‌آيند، و زمين به نور پروردگارش روشن گشته، نامه اعمال را مى‌آورند، و انبيا و شهدا آورده مى‌شوند، و بين بشر به حق داورى مى‌شود، و ستمى نمى‌شود و هر كس هر چه كرده به كمال و تمام پس مى‌گيرد، و او به آن‌چه مردم كرده‌اند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خدا به شما وعده داد وعده‌اى حق و من هم وعده‌اى دادم، و وفا نكردم، ولى با اين حال من دست زورى بر شما نداشتم، جز اين نبود كه شما را دعوت كردم و شما هم به اختيار خود اجابتم كرديد، پس مرا ملامت نكنيد بلكه خود را ملامت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كتاب مبين كه ما آن را خواندنى عربى كرديم تا شايد تعقلش كنند، و اين‌كه اين كتاب در ام الكتاب بود، كه نزد ما مقامى بلند و فرزانه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اين‌كه ما كتابى به سويشان فرستاديم، كه آن را از روى علم شرح داده‌ايم، تا هدايت و رحمت باشد براى مردمى كه ايمان مى‌آورند، آيا جز اين است كه اين كفار در انتظار تاويل آن كتابند، روزى كه تاويلش مى‌آيد آن‌ها كه در دنيا از يادش برده بودند مى‌گويند به راستى رسولان پروردگار ما حق آورده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را نمى‌توان گفت افترايى است به خدا، بلكه مصدق كتب آسمانى قبل از خود، و تفصيل و توضيح آن كتاب‌ها است، شكى در آن نيست كه از ناحيه پروردگار عالميان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چيزى را كه به علم آن نرسيده‌اند، و از تاويل آن خبر ندارند دروغ شمرده‌اند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گروگان عمل خويش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به جز كرده خودش پاداشى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مردم را به هيچ وجه ظلم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ميان آنان به حق داورى مى‌شود، بدون اين‌كه ظلمى شوند، و هر كس هر چه كرده به تمام و كمال داده مى‌شود، و خدا به آن‌چه مى‌كردند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مى‌شنيديم و تعقل مى‌كرديم، از دوزخيان نمى‌بوديم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 دنيا كور بوده در آخرت هم كور و بلكه گمراه‌تر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 افروخته خدا كه بر دلها مسلط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پيروانشان راجع به پيشروان خود گفتند پروردگارا اينان ما را گمراه كردند، پس عذابشان را از آتش دو چندان كن، خداى تعالى گويد همه را عذاب دو چندان است اما شما نمى‌دانيد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است كه آياتش جداى از هم شده، قرآنى است عربى براى قومى كه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در دنيا از چنين عالمى در غفلت بودى، ما پرده‌ات از پيش رويت برداشتيم، در نتيجه امروز ديدگانت تيزبين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 روز را بنگرى مى‌بينى كه مجرمين نزد پروردگارشان سرها بزير افكنده،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ديگر بينا و شنوا شديم، پس ما را برگردان تا عمل صالح كنيم، كه ما داراى يقين گشتيم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انسانى نامه عملش را به طور جدا ناشدنى به گردنش انداخته‌ايم، و روز قيامت كتابى راجع به او بيرون مى‌آوريم، كه آن را باز و گسترده مى‌بيند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مى‌گويد اى كاش ميان من و تو به دورى مشرق از مغرب فاصله بود، كه چه بد قرينى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سلطنت از آن كيست؟ از آن خداوند قهار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انسانى آن‌چه كار نيك كرده حاضر شده مى‌يابد و همچنين هر كار زشتى كه مرتكب شده، آرزو مى‌كند اى كاش بين او و آن عمل زشت فاصله‌اى دور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انسانى پرونده اعمالش را همراه او كرده‌ايم، و چون روز قيامت شود برايش كتابى در مى‌آوريم كه آن را باز و گويا مى‌بيند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آن‌چه را كه كرده‌اند مى‌نويسيم آثارشان را هم خواهيم نوشت و هر چيزى را در كتابى آشكار شمرده‌ايم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از امروزت در غفلت بودى، ما پرده غفلتت را كنار زديم اينك ديدگانت امروز خيره و تيزبين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مصيبت كه به شما مى‌رسد به خاطر كارهايى است كه به دست خود كرده‌ايد، البته خداى تعالى از تاثير بسيارى از كارهاى شما جلوگيرى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خداوند نعمت هيچ قومى را سلب نمى‌كند و وضع آنان را تغيير نمى‌دهد تا خودشان وضع خود را تغيير دهند، و چون خدا براى قومى بدى بخواهد ديگر برگشتى برايش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بدان جهت است كه خدا هرگز چنين نبوده كه نعمت قومى را تغيير دهد، و به عذاب مبدل سازد، مگر وقتى كه آنان وضع خود را تغيير داده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اهل بلاد ايمان مى‌آوردند، و تقوا پيشه مى‌كردند، ما بركت‌هايى از آسمان بر آنان مى‌گشوديم، و ليكن تكذيب كردند و ما به جرم اين عادتشان گرفتيم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در خشكى و ترى زمين اگر پيدا شد به خاطر اعمالى است كه مردم كردند، تا خدا بعضى از آن‌چه را كه كردند به ايشان بچشاند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شايد بر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در زمين سير نمى‌كنند تا ببينند عاقبت كسانى كه قبل از ايشان بودند چه شد؟ با اين‌كه از اينان نيرومندتر، و داراى اثرى بيش‌تر در زمين بودند، ولى خدا به جرم گناهانشان بگرفت، و از ناحيه خدا هيچ نگهدارنده‌اى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بخواهيم جامعه‌اى را نابود كنيم عياشان آن‌جا را وادار مى‌كنيم تا در آن‌جا فسق و فجور كنند تا عذاب بر آن جامعه حتمى شود، آن وقت به ناگهانى زير و رويش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فرستادگان خود را يكى پس از ديگرى فرستاديم، هر وقت امتى رسول ما به سويشان آمد، و امت تكذيبش كردند، هر امتى را به سرنوشت امت قبل دچار نموده، همه را سرگذشت و مايه عبرت قرار داديم، پس دورى باد نصيب مردمى كه ايمان نمى‌آوردند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من يوسفم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برادرم است، كه خدا بر ما منت نهاد چون هر كس تقوا به خرج دهد و صبر كند خداوند اجر نيكوكار را ضايع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 و خانه‌اش را در زمين فرو برديم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ياد خير و نام بلندش را در آيندگان حفظ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را كلمه‌اى باقى و ماندنى قرار داد در نسل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ديوار داستانش چنين بود كه در زير آن گنجى بود متعلق به دو كودك يتيم، كه پدرشان مردى صالح بود، پروردگارت خواست تا به حد بلوغ برسند و گنج خود بيرون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بترسند كسانى كه احتمال مى‌دهند فرزندانى يتيم و ناتوان از خود به جاى مى‌گذارند، و مى‌ترسند كه مورد ستم ديگران واقع شوند، امروز زور نگويند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يكى از فضل‌ها و كرامت‌هاى پروردگار من است تا مرا بيازمايد، آيا شكر مى‌گذارم و يا كفران مى‌كنم؟ و هر كس شكر كند به نفع خود كرده، و هر كس كفران كند بايد بداند كه پروردگار من بى‌نياز كريم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شكر بگذاريد برايتان زياد مى‌كنم، و اگر كفران كنيد بايد بدانيد كه عذاب من سخت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خدا مكر مى‌كنند، خدا هم مكر مى‌كند و خدا بهترين مكر كنندگان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زودى از راهى كه خودشان نفهمند استدراجشان نموده مهلتشان مى‌دهيم، كه كيد و نقشه ريزى ما متين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قبل از اينان قوم فرعون را دچار فتنه و آزمايش نموديم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مردم پنداشته‌اند به صرف اين‌كه بگويند ايمان آورده‌ايم رها مى‌شوند؟ و ديگر مورد آزمايش قرار نمى‌گيرند؟ نه، چنين نيست، ما آن‌ها را كه قبل از ايشان بودند نيز بيازموديم، و خدا بايد آن‌هايى را كه راست گفته‌اند از يك سو، و آن‌ها كه دروغگويند از سويى ديگر جدا و مشخص كند، و يا بدكاران گمان كرده‌اند كه مى‌توانند از ما سبقت بگيرند؟ چه بد حكمى است كه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اين روزگار را در ميان مردم مى‌چرخانيم و خدا بايد آن‌هايى را كه ايمان آورده‌اند مشخص نموده، از شما شهيدانى بگيرد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نبود كه همه مردم بايد در تحت يك نظام قرار بگيرند، هر آينه براى هر كس كه به رحمان كفر مى‌ورزند براى خانه‌هاشان سقف‌ها از نقره و پله‌ها قرار مى‌داديم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بالا روند و خودنمايى كنند و براى خانه‌هاشان دروازه‌ها و تخت‌ها قرار مى‌داديم، كه بر آن‌ها تكيه كنند، و زيور آلاتى قرار مى‌داديم، و همه آن‌ها بجز سرگرمى زندگى دنيا چيزى نيست و زندگى آخرت نزد پروردگارت خاص متقين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آسمان‌ها و زمين را و آن‌چه را كه ميان آن دو است به بازى نيافريديم، و ما آن دو را جز به حق خلق نكرديم، و ليكن اكثرشان نمى‌دانند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آسمان و زمين و ما بين آن دو را باطل نيافريديم، اين پندار كسانى است كه كافرند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پنداشته‌ايد كه ما شما را بيهوده آفريديم، و شما به سوى ما بر نمى‌گرديد؟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نهايت و پايان خلقت به سوى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تو بى‌نياز، و داراى رحمت است، اگر بخواهد مى‌تواند همه شما را ببرد، و بعد از شما هر كه را كه خواست جانشينتان كند، هم چنان كه شما را از ذريه اقوامى ديگر پديد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حق را محقق، و باطل را نابود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122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كلمه ما از پيش به نفع بندگان مرسل ما گذشته، كه نصرت تنها نصيب آنان خواهد بود، جند ما سرانجام غالب 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بر كار خويش غالب است، و ليكن بيش‌تر مردم نمى‌دانند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زدوبندى كه كفار در بلاد دارند تو را فريب ندهد، كه زندگيشان متاعى اندك است، و سرانجام جايگاهشان در آتش است، كه بد جايگاهى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حق چه هست بجز ضلالت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كسانى كه در راه خدا كشته مى‌شوند مگوييد مردگانند بلكه زندگانند و ليكن درك نمى‌كنيد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كفار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جز اين است كه يكى از دو افتخار راى براى ما آرزو مى‌كنيد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از خير و خوبى به تو برسد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شر و بدى به تو برسد از خود تو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از آسمان آبى را فرود مى‌آورد، بيابانها هر كدام بقدر خود زير آب روان قرار مى‌گيرند، و سيل برمى‌خيزد، در حالى كه كفى بلند به دوش خود مى‌كشد، و همچنين از هر چيزى كه با آتش مى‌جوشانيد و يا براى درست كردن زيور آلات ذوب مى‌كنيد، كفى مثل كف سيل پيدا مى‌شود، خداوند اينچنين براى حق و باطل مثل مى‌زند، كه كف با خشك شدن از بين مى‌رود، و اما آب كه به مردم سود مى‌رساند در زمين باقى مى‌ماند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آوردند و كسانى كه هجرت نموده در راه خدا جهاد نمودند آنان اميدوار رحمت خدايند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آيۀ شریفه؛ قرطبى، محمد بن احمد، الجامع لأحکام القرآن، ذيل آيۀ شریفه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فصل غرائب، جمله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محذوفى دارد و در تقدير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هذا الذى ذكرناه خير أمن هو قانت اناء الليل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آيات مورد بحث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تفسير فخر رازى ذيل آيه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ج چهارم تفسير نمونه،</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بخوانيد مرا تا اجابت كنم شما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بندگان من از تو سراغ مرا بگيرند، من نزديكم و دعاى دعا كننده را اجابت مى‌كنم به شرطى كه در دعايش مرا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گرفتارى و بلا به انسان برسد ما را مى‌خواند، به پهلو و نشسته و يا ايستاده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آن‌كه سوار در كشتى شوند و در خطر غرق قرار گيرند، آن وقت است كه خداى را با خلوص مى‌خوانند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 آن‌چه را مى‌خواهيد اگر بخواهد بر مى‌آورد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آوردم كه معبودى به غير آن كه بنى اسرائيل به وى ايمان آوردند نيست و من نيز از مسلمانانم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 در پاسخش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حالا ايمان مى‌آورى؟ با اين‌كه يك عمر فساد انگيختى؟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 اى واى بر ما كه ما ستمكار بوديم و مرتب اين ادعا را مى‌كنند تا ما به كلى آنان را درو كرده، و خاموششان ساختيم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ياد آور زمانى را كه پروردگارت به ملائكه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زمين خليفه قرار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شما مى‌دهد از هر چه كه از آن بخواهيد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 كه در آسمان‌ها و زمين است از او درخواست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بشتابيد به سوى خيرات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آمرزش پروردگارتان و بهشت بشتابيد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پيشى‌گيرندگان، همان پيشى گيرندگان، مقربين درگاهند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محمد بن احمد، روضة الواعظين،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روضه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جوامع الجامع،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عرش و اطرافيان آن را حمل مى‌كنند پروردگار خود را حمد و تسبيح گفته، به وى ايمان مى‌آورند، دائماً به مراحل كامل‌ترى از ايمان مى‌رسند و براى كفارى كه ايمان آوردند طلب مغفرت نموده، عرضه مى‌دارند پروردگارا رحمت و علمت همه چيز را فرا گرفته پس مردمى كه از كفر توبه كرده ايمان آورده و راه تو را پيروى مى‌كنند، بيامرز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از خطر مرگ برگردانده شوند به طور يقين به همان اعمالى كه از آن نهى شده‌اند بر مى‌گردند چون كه در دعوى ندامتشان دروغ‌گويند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بعضى از نشانی‌هاى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پروردگارت مى‌آيد ديگر ايمان آوردن از كسى كه در طول زندگى ايمان نمى‌آورد و در حال ايمان عمل صالح نمى‌كرد سودى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همين كه عذاب ما يعنى همان سنتى كه در بندگان گذشته‌اش جريان يافته بود را بديدند، چنين و چنان شده، و كافران در آن‌جا زيان‌كار مى‌گردند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 كس از علماى اهل كتاب كه از تحريف كتاب توبه نموده، آن‌چه از دين خدا تباه كرده اصلاح، و آن‌چه در اذهان انحراف ايجاد كرده بيان كند، اينگونه افرادند كه من توبه‌شان را مى‌پذيرم، و من توبه‌پذير مهربانم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كسانى كه كافر شدند و در حال كفر مردند آنان مشمول لعنت خدا و ملائكه و همه مردمند، و در آن لعنت و دورى از خدا جاودانند، و عذاب از آنان تخفيف نمى‌پذيرد و مهلتشان نمى‌دهند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محققا كسانى كه كافر شدند و در حال كفر مردند، از يكى از آنان زمين پر از طلا قبول نمى‌شود، اگر فرضا بتواند چنين مبلغى را فديه دهد، اينان عذابى دردناك دارند، و از انواع ياوران هيچ ياورى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مردم شما همه محتاجان به خدا، و خداى تعالى يگانه بى‌نياز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مالك نفع و ضرر خويشند، و نه مالك و اختيار دار مرگ و حيات و زنده شدن خويشند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هيچ‌يك از شما نيست مگر آن‌كه وارد جهنم مى‌شود اين مقدرى است كه قضايش به طور حتم از ناحيه پروردگارت رانده شده، و آن گاه خصوص مردم با تقوا را نجات مى‌دهيم، و آن‌ها كه با كفر و شرك خود ستم كردند به زانو در آمده وا مى‌گذاريم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زنهار كه ابليس شما را از بهشت بيرون نكند، كه به زحمت خواهيد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توبه ما بپذير كه تو، توبه پذير مهربانى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منزهى اى خدا، من به درگاهت توبه آوردم و اولين كسى هستم كه به تو ايمان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صبر كن كه وعده خدا حق است، و براى گناهت طلب مغفرت نما، و شامگاهان و بامدادان حمد و تسبيح پروردگار خود گوى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آينه خدا توبه پيامبر و مهاجرين و انصارى را كه در ساعت دشوارى او را تبعيت كردند بپذيرفت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آن‌هايى كه ايمان آوردند و سپس بكفر گرائيدند باز ايمان آوردند و سپس كفر ورزيدند و اين بار كفر خود را بيش‌تر كردند خدا هرگز ايشان را نمى‌آمرزد و به هيچ راهى هدايت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آن‌كه غرق شدنش فرا رسيد آن زمان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آوردم به اين‌كه هيچ معبودى جز آن معبود كه بنى اسرائيل پرستيدند وجود ندارد، و من اينك از تسليم شدگانم، به دو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اين حال ايمان مى‌آورى كه عمرى نافرمانى كردى و از مفسدان بودى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عذاب را مى‌بينند ندامت خود را از يكديگر پنهان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كيفر كسانى كه با خدا و رسولش سر جنگ دارند و براى فساد افكنى در زمين تلاش مى‌كنند، اين است كه كشته شوند، و يا بدار آويخته گردند، و يا دست و پايشان بر عكس بريده شود، و يا از آن سرزمين بيرونش كنند، اين خوارى در دنياى آنان است، و در آخرت عذابى عظيم دارند، مگر كسانى كه قبل از آن‌كه شما دستگيرشان كنيد توبه كرده باشند، كه در اين صورت بدانيد كه خدا آمرزنده و رحيم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مؤمنين همگى به سوى خدا توبه ببريد، شايد رستگار 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اين پيام را به بندگانم ابلاغ كن كه اگر بر خود ستم كرده‌ايد از رحمت خدا نوميد نشويد، كه خداى تعالى همه گناهان را مى‌آمرزد، چون كه او آمرزگار و رحيم است، پس هر بدى كه كرديد به سوى پروردگارتان توبه ببريد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حتى به اندازه خردلى به بندگانش ظلم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اى بندگان من كه اسراف به نفس خود نموده‌ايد مايوس از رحمت خداوند نشويد همانا خداوند تمام گناهان راى مى‌آمرزد به درستى كه او آمرزنده و مهربان است و برگرديد به سوى او و تسليم او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كسى كه از ناحيه پروردگارش به موعظه مى‌رسد، و در نتيجه توبه مى‌كند گذشته‌اش بخشوده شده، و زمام امرش به دست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عمل صالح كند كه اينگونه افراد گناهانشان را خدا به حسنات مبدل مى‌سازد و خدا، آمرزگار رحيم است و كسى كه به خاطر زشتى گناه از آن توبه كند و عمل صالح انجام دهد او در حقيقت به سوى خدا برگشته و بازگشت به سوى قادرى كرده كه مى‌تواند گناهان او را به حسنات مبدل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پروردگارا بخاطر اين كه مرا اغوا كردى در زمين لذات مادى زمينى را در نظر انسان جلوه مى‌دهم، و همه را اغوا مى‌كنم، مگر بندگان مخلصى از ايشان را خداى تعالى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مستقيم من نيز همين است كه بندگان من از تسلط تو بر آنان ايمنند تا آخر 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ارجستانى، محمدحسین، انوار المجالس،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تحقيق ما موسى را همراه با آيات خود و سلطنتى آشكار فرستاديم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كه بر خداى تعالى گردن‌كشى نكنيد چون من با سلطنتى آشكار به سوى شما آمده‌ام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تو وحى كرديم همان‌گونه كه به نوح و انبياى بعد از او وحى نموديم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پروردگارتان طلب آمرزش كنيد كه او بسيار خداى آمرزنده است تا باران آسمان را بر شما فراوان نازل كند، و شما را به مال بسيار و پسران متعدد مدد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فتح‌الله بن شكرالله،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آلوسى، محمود بن عبدالله، 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فتح‌الله بن شكرالله،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اسماعیل بن مصطفى، تفسیر 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image" Target="media/image6.jpeg"/><Relationship Id="rId377" Type="http://schemas.openxmlformats.org/officeDocument/2006/relationships/image" Target="media/image6.jpeg"/><Relationship Id="rId378" Type="http://schemas.openxmlformats.org/officeDocument/2006/relationships/footer" Target="footer365.xml"/><Relationship Id="rId379" Type="http://schemas.openxmlformats.org/officeDocument/2006/relationships/image" Target="media/image7.jpeg"/><Relationship Id="rId380" Type="http://schemas.openxmlformats.org/officeDocument/2006/relationships/image" Target="media/image7.jpeg"/><Relationship Id="rId381" Type="http://schemas.openxmlformats.org/officeDocument/2006/relationships/footer" Target="footer366.xml"/><Relationship Id="rId382" Type="http://schemas.openxmlformats.org/officeDocument/2006/relationships/image" Target="media/image8.jpeg"/><Relationship Id="rId383" Type="http://schemas.openxmlformats.org/officeDocument/2006/relationships/image" Target="media/image8.jpeg"/><Relationship Id="rId384" Type="http://schemas.openxmlformats.org/officeDocument/2006/relationships/footer" Target="footer367.xml"/><Relationship Id="rId385" Type="http://schemas.openxmlformats.org/officeDocument/2006/relationships/image" Target="media/image9.jpeg"/><Relationship Id="rId386" Type="http://schemas.openxmlformats.org/officeDocument/2006/relationships/image" Target="media/image9.jpeg"/><Relationship Id="rId387" Type="http://schemas.openxmlformats.org/officeDocument/2006/relationships/footer" Target="footer368.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69.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83864</Words>
  <Characters>317162</Characters>
  <CharactersWithSpaces>399363</CharactersWithSpaces>
  <Paragraphs>1990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2026-08-24T16:22:56Z</dcterms:created>
  <dc:creator>ghaemiyeh.com</dc:creator>
  <dc:description/>
  <dc:language>en-US</dc:language>
  <cp:lastModifiedBy/>
  <dcterms:modified xsi:type="dcterms:W3CDTF">2026-08-24T19:56:22Z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7</dc:title>
</cp:coreProperties>
</file>

<file path=docProps/custom.xml><?xml version="1.0" encoding="utf-8"?>
<Properties xmlns="http://schemas.openxmlformats.org/officeDocument/2006/custom-properties" xmlns:vt="http://schemas.openxmlformats.org/officeDocument/2006/docPropsVTypes"/>
</file>