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الانوار دریاهای نور مجموعه ای فراگیر از دُرّهای ناب روایات امامان معصوم علیهم السلام با ترجمه فارسی جلد 73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ترجمه بحارالانوار جلد 73: کتاب آداب و سنن</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كتاب العشرة / ادامه کتاب آداب و سنن</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أبواب التحية و التسليم و العطاس و ما يتعلق بها</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باب 97 إفشاء السلام و الابتداء به و فضله و آدابه و أنواعه و أحكامه و القول عند الافتراق</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باب های سلام و عطسه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باب نود و هفتم: فاش گفتن سلام و پیشی گرفتن بدان و فضیلت آن و آداب و انواعش و احکامش و درباره گفتارِ هنگام جدایی</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آیات</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«1»</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أقول</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«2»</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مؤلف</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«3»</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أقول</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«4»</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«5»</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«6»</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«7»</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«8»</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مؤلف</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«9»</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«10»</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«11»</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«12»</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أقول</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«13»</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«14»</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«15»</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«16»</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«17»</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«18»</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مؤلف</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«19»</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«20»</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«21»</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«22»</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«23»</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«24»</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«25»</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«26»</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«27»</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«28»</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«29»</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«30»</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«31»</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«32»</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«33»</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«34»</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«35»</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«36»</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«37»</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«38»</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أقول</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«39»</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«40»</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«41»</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«42»</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«43»</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مؤلف</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أقول</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«44»</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«45»</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«46»</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مؤلف</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«47»</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«48»</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«49»</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«50»</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«51»</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باب 98 الإذن في الدخول و سلام الآذن</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«1»</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باب نود و هشتم :اذن دخول و سلام اجازه گیرنده</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آیات</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«2»</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«3»</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«4»</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«5»</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باب 99 نادر فيما قيل في جواب كيف أصبحت</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«1»</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«2»</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باب نود و نهم :احادیث نادری درباره جوابِ چگونه صبح کردی؟</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«3»</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أقول</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«4»</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مؤلف</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باب 100 المصافحة و المعانقة و التقبيل</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«1»</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باب صدم :مصافحه و معانقه و بوسیدن</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«2»</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«3»</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«4»</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«5»</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«6»</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«7»</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«8»</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«9»</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«10»</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«11»</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بيان</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«11»</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تبيان</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«13»</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بيان</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«14»</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«15»</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توضيح</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«16»</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بيان</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«17»</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بيان</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«18»</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بيان</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«19»</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«20»</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إيضاح</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«21»</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بيان</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«22»</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بيان</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«23»</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توضیح</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توضیح</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بيان</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«24»</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بيان</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توضیح</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توضیح</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«25»</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بيان</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«26»</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تبيان</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أقول</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مؤلف</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«27»</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«28»</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بيان</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«29»</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توضیح</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بيان</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«30»</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إيضاح</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«31»</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بيان</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توضیح</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توضیح</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توضیح</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«32»</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تبيان</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توضیح</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«33»</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تبيين</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توضیح</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و أقول</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مؤلف</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«34»</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بيان</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«35»</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توضیح</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تبيان</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توضیح</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«36»</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بيان</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«37»</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تبيين</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توضیح</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توضیح</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و أقول</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«38»</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مؤلف</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بيان</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«39»</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بيان</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«40»</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«41»</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«42»</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توضیح</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توضیح</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«43»</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«44»</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«45»</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«46»</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«47»</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باب 101 الإصلاح بين الناس</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«1»</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«2»</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باب صد ویکم : اصلاح میان مردم</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آیات</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«3»</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«4»</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«5»</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«6»</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بيان</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«7»</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«8»</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توضیح</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بيان</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«9»</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تبيان</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توضیح</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توضیح</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و أقول</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«10»</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بيان</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«11»</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تبيين</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مؤلف</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توضیح</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توضیح</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«12»</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بيان</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باب 102 التكاتب و آدابه و الافتتاح بالتسمية في الكتابة و في غيرها من الأمور</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«1»</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توضیح</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باب صد و دوم: نامه‌نگاری و آداب آن و آغاز آن به نام خدا و هم در کارهای دیگر</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آیات</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«2»</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«3»</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«4»</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«5»</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أقول</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«6»</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«7»</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«8»</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«9»</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«10»</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مؤلف</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باب 103 العطاس و التسميت</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«1»</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باب صد و سوم : عطسه زدن و به خیر گفتن بر آن</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«2»</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«3»</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«4»</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«5»</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«6»</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أقول</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«7»</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«8»</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«9»</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«10»</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«11»</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«12»</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مؤلف</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«13»</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باب 104 أدب الجشاء و التنخم و البصاق</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«1»</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«2»</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«3»</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«4»</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باب صد و چهارم : آروغ زدن و آب بینی و دهان</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«5»</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باب 105 ما يقال عند شرب الماء</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«1»</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باب صد و پنجم : آنچه در نوشیدن آب باید گفت</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باب 106 الدعابة و المزاح و الضحك</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«1»</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«2»</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«3»</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«4»</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باب صد و ششم : خوشمزگی و شوخی و خنده</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آیات</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«5»</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«6»</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«7»</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«8»</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«9»</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أقول</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«10»</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مؤلف</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«11»</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«12»</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«13»</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«14»</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«15»</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«16»</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«17»</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«18»</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باب 107 الأبواب التي ينبغي الاختلاف و بعض النوادر</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«1»</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باب صد و هفتم : خانه‌هایی که رفت و آمد در آنها شایسته است و برخی نوادر</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«2»</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باب 108 ما يجوز من تعظيم الخلق و ما لا يجوز</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«1»</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«2»</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باب صد و هشتم : آنچه از بزرگداشت خلق رواست و آنچه جایز نیست</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آیات</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«3»</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«4»</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بيان</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توضیح</w:t>
        </w:r>
        <w:r>
          <w:tab/>
        </w:r>
        <w:r>
          <w:fldChar w:fldCharType="begin"/>
        </w:r>
        <w:r>
          <w:instrText xml:space="preserve">PAGEREF 503 \h</w:instrText>
        </w:r>
        <w:r>
          <w:fldChar w:fldCharType="end"/>
        </w:r>
      </w:hyperlink>
    </w:p>
    <w:p>
      <w:pPr>
        <w:tabs>
          <w:tab w:val="right" w:leader="dot" w:pos="9062"/>
        </w:tabs>
        <w:ind w:left="220"/>
      </w:pPr>
      <w:hyperlink w:anchor="_Toc504" w:history="1">
        <w:r>
          <w:rPr>
            <w:rFonts w:ascii="IRNazanin" w:hAnsi="IRNazanin" w:eastAsia="IRNazanin" w:cs="IRNazanin"/>
            <w:color w:val="111111"/>
            <w:sz w:val="22"/>
            <w:szCs w:val="22"/>
            <w:b w:val="0"/>
            <w:bCs w:val="0"/>
            <w:i w:val="0"/>
            <w:iCs w:val="0"/>
          </w:rPr>
          <w:t>القسم الثاني من المجلد السادس عشر كتاب الآداب و السنن و الأوامر و النواهي و الكبائر و المعاصي و الزي و التجمل</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505 \h</w:instrText>
        </w:r>
        <w:r>
          <w:fldChar w:fldCharType="end"/>
        </w:r>
      </w:hyperlink>
    </w:p>
    <w:p>
      <w:pPr>
        <w:tabs>
          <w:tab w:val="right" w:leader="dot" w:pos="9062"/>
        </w:tabs>
        <w:ind w:left="220"/>
      </w:pPr>
      <w:hyperlink w:anchor="_Toc506" w:history="1">
        <w:r>
          <w:rPr>
            <w:rFonts w:ascii="IRNazanin" w:hAnsi="IRNazanin" w:eastAsia="IRNazanin" w:cs="IRNazanin"/>
            <w:color w:val="111111"/>
            <w:sz w:val="22"/>
            <w:szCs w:val="22"/>
            <w:b w:val="0"/>
            <w:bCs w:val="0"/>
            <w:i w:val="0"/>
            <w:iCs w:val="0"/>
          </w:rPr>
          <w:t>کتاب آداب و سنن و اوامر و نواهی و بیان کبائر و معاصی و زیّ و تجمل</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مقدمه مؤلف</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أقول</w:t>
        </w:r>
        <w:r>
          <w:tab/>
        </w:r>
        <w:r>
          <w:fldChar w:fldCharType="begin"/>
        </w:r>
        <w:r>
          <w:instrText xml:space="preserve">PAGEREF 508 \h</w:instrText>
        </w:r>
        <w:r>
          <w:fldChar w:fldCharType="end"/>
        </w:r>
      </w:hyperlink>
    </w:p>
    <w:p>
      <w:pPr>
        <w:tabs>
          <w:tab w:val="right" w:leader="dot" w:pos="9062"/>
        </w:tabs>
        <w:ind w:left="220"/>
      </w:pPr>
      <w:hyperlink w:anchor="_Toc509" w:history="1">
        <w:r>
          <w:rPr>
            <w:rFonts w:ascii="IRNazanin" w:hAnsi="IRNazanin" w:eastAsia="IRNazanin" w:cs="IRNazanin"/>
            <w:color w:val="111111"/>
            <w:sz w:val="22"/>
            <w:szCs w:val="22"/>
            <w:b w:val="0"/>
            <w:bCs w:val="0"/>
            <w:i w:val="0"/>
            <w:iCs w:val="0"/>
          </w:rPr>
          <w:t>أبواب آداب التطيب و التنظيف و الاكتحال و التدهن</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باب 1 جوامع آداب النبي صلي الله عليه و آله و سنته</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«1»</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مؤلف</w:t>
        </w:r>
        <w:r>
          <w:tab/>
        </w:r>
        <w:r>
          <w:fldChar w:fldCharType="begin"/>
        </w:r>
        <w:r>
          <w:instrText xml:space="preserve">PAGEREF 513 \h</w:instrText>
        </w:r>
        <w:r>
          <w:fldChar w:fldCharType="end"/>
        </w:r>
      </w:hyperlink>
    </w:p>
    <w:p>
      <w:pPr>
        <w:tabs>
          <w:tab w:val="right" w:leader="dot" w:pos="9062"/>
        </w:tabs>
        <w:ind w:left="220"/>
      </w:pPr>
      <w:hyperlink w:anchor="_Toc514" w:history="1">
        <w:r>
          <w:rPr>
            <w:rFonts w:ascii="IRNazanin" w:hAnsi="IRNazanin" w:eastAsia="IRNazanin" w:cs="IRNazanin"/>
            <w:color w:val="111111"/>
            <w:sz w:val="22"/>
            <w:szCs w:val="22"/>
            <w:b w:val="0"/>
            <w:bCs w:val="0"/>
            <w:i w:val="0"/>
            <w:iCs w:val="0"/>
          </w:rPr>
          <w:t>باب های آداب پاکیزگی و سرمه و روغن زدن</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باب اول : کلیات آداب و شیوه‌های پیغمبر صلی الله علیه و آله و روش آن حضرت</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أقول</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«2»</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باب 2 السنن الحنيفية</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«1»</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«2»</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مؤلف</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باب دوم : سنت‌های حنیفیه</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«3»</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«4»</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«5»</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«6»</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«7»</w:t>
        </w:r>
        <w:r>
          <w:tab/>
        </w:r>
        <w:r>
          <w:fldChar w:fldCharType="begin"/>
        </w:r>
        <w:r>
          <w:instrText xml:space="preserve">PAGEREF 538 \h</w:instrText>
        </w:r>
        <w:r>
          <w:fldChar w:fldCharType="end"/>
        </w:r>
      </w:hyperlink>
    </w:p>
    <w:p>
      <w:pPr>
        <w:tabs>
          <w:tab w:val="right" w:leader="dot" w:pos="9062"/>
        </w:tabs>
        <w:ind w:left="220"/>
      </w:pPr>
      <w:hyperlink w:anchor="_Toc539" w:history="1">
        <w:r>
          <w:rPr>
            <w:rFonts w:ascii="IRNazanin" w:hAnsi="IRNazanin" w:eastAsia="IRNazanin" w:cs="IRNazanin"/>
            <w:color w:val="111111"/>
            <w:sz w:val="22"/>
            <w:szCs w:val="22"/>
            <w:b w:val="0"/>
            <w:bCs w:val="0"/>
            <w:i w:val="0"/>
            <w:iCs w:val="0"/>
          </w:rPr>
          <w:t>أبواب آداب الحمام و النورة و السواك و ما يتعلق بها</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باب 3 آداب الحمام و فضله و أحكامه و الأدعية المتعلقة به و التدلك و غسل الرأس بالطين</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«1»</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أقول</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«2»</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545 \h</w:instrText>
        </w:r>
        <w:r>
          <w:fldChar w:fldCharType="end"/>
        </w:r>
      </w:hyperlink>
    </w:p>
    <w:p>
      <w:pPr>
        <w:tabs>
          <w:tab w:val="right" w:leader="dot" w:pos="9062"/>
        </w:tabs>
        <w:ind w:left="220"/>
      </w:pPr>
      <w:hyperlink w:anchor="_Toc546" w:history="1">
        <w:r>
          <w:rPr>
            <w:rFonts w:ascii="IRNazanin" w:hAnsi="IRNazanin" w:eastAsia="IRNazanin" w:cs="IRNazanin"/>
            <w:color w:val="111111"/>
            <w:sz w:val="22"/>
            <w:szCs w:val="22"/>
            <w:b w:val="0"/>
            <w:bCs w:val="0"/>
            <w:i w:val="0"/>
            <w:iCs w:val="0"/>
          </w:rPr>
          <w:t>باب های حمام و نوره و مسواک و آنچه به اینها تعلق دارد</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باب سوم : آداب حمام و فضل آن و احکام و دعاهای آن، و دلاکی کردن و شستن سر با گل مخصوص</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مؤلف</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«3»</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«4»</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«5»</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«6»</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«7»</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«8»</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«9»</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أقول</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«10»</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أقول</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«11»</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مؤلف</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مؤلف</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«12»</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«13»</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«14»</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«15»</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«16»</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«17»</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«18»</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«19»</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«20»</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«21»</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«22»</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باب 4 الحلق و جز شعر الرأس و الفرق و تربيته و تنظيف الرأس و الجسد بالماء و دفع الروائح الكريهة و غسل الثوب</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«1»</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باب چهارم : تراشیدن و اصلاح موی سر و دسته کردن آن و پرورش آن و در پاکیزه کردن سَر و تن با آب و دور کردن بوهای بد و شستن جامه</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«2»</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«3»</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«4»</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«5»</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أقول</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«6»</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أقول</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«7»</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«8»</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«9»</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«10»</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مؤلف</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مؤلف</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«11»</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«12»</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باب 5 غسل الرأس بالخطمي و السدر و غيرهما</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«1»</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«2»</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«3»</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«4»</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باب پنجم : شستن سر با خطمی و سدر و غیر آنها</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«5»</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«6»</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«7»</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«8»</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«8»</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باب 6 الاطلاء بالنورة و آدابه و إزالة شعرة الإبط و العانة و غيرها</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أقول</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«1»</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«2»</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باب ششم : نوره کشیدن و آدابش و ستردن موی زیر بغل و موی زهار و غیر آن</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مؤلف</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«3»</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«4»</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«5»</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«6»</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«7»</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«8»</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«9»</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«10»</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«11»</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«12»</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«13»</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«14»</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«15»</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باب 7 الاكتحال و آدابه</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«1»</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«2»</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«3»</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«4»</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«5»</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باب هفتم : سرمه‌کشیدن و آداب آن</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«6»</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«7»</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«8»</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«9»</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«10»</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«11»</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«12»</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باب 8 الخضاب للرجال و النساء</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«1»</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«2»</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باب هشتم : حنا بستن مردان و زنان</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«3»</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«4»</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«5»</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«6»</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أقول</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«7»</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«8»</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مؤلف</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أقول</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«9»</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مؤلف</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«10»</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«11»</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«12»</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بيان</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«13»</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«14»</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توضیح</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«15»</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«16»</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باب 9 وصل الشعر و القصص في الرأس</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«1»</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باب نهم : پیوند مو و زلف در سر</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باب 10 الشيب و علته و جزه و نتفه</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«1»</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«2»</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«3»</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«4»</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باب دهم : موی سپید و بریدن و کندن آن و در علت آن</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«5»</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«6»</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«7»</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باب 11 اللعب بشعر اللحية و أكله و فت الطين</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«1»</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«2»</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«3»</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باب یازدهم : بازی با موی ریش و جویدنش و خاک و گِل را با انگشتان خرد خرد کردن</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باب 12 نتف شعر الأنف</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«1»</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«2»</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باب 13 اللحية و الشارب</w:t>
        </w:r>
        <w:r>
          <w:tab/>
        </w:r>
        <w:r>
          <w:fldChar w:fldCharType="begin"/>
        </w:r>
        <w:r>
          <w:instrText xml:space="preserve">PAGEREF 794 \h</w:instrText>
        </w:r>
        <w:r>
          <w:fldChar w:fldCharType="end"/>
        </w:r>
      </w:hyperlink>
    </w:p>
    <w:p>
      <w:pPr>
        <w:tabs>
          <w:tab w:val="right" w:leader="dot" w:pos="9062"/>
        </w:tabs>
        <w:ind w:left="660"/>
      </w:pPr>
      <w:hyperlink w:anchor="_Toc795" w:history="1">
        <w:r>
          <w:rPr>
            <w:rFonts w:ascii="IRNazanin" w:hAnsi="IRNazanin" w:eastAsia="IRNazanin" w:cs="IRNazanin"/>
            <w:color w:val="111111"/>
            <w:sz w:val="22"/>
            <w:szCs w:val="22"/>
            <w:b w:val="0"/>
            <w:bCs w:val="0"/>
            <w:i w:val="0"/>
            <w:iCs w:val="0"/>
          </w:rPr>
          <w:t>أقول</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«1»</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«2»</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«3»</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باب دوازدهم : کندن موی بینی</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باب سیزدهم : ریش و سبیل</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مؤلف</w:t>
        </w:r>
        <w:r>
          <w:tab/>
        </w:r>
        <w:r>
          <w:fldChar w:fldCharType="begin"/>
        </w:r>
        <w:r>
          <w:instrText xml:space="preserve">PAGEREF 805 \h</w:instrText>
        </w:r>
        <w:r>
          <w:fldChar w:fldCharType="end"/>
        </w:r>
      </w:hyperlink>
    </w:p>
    <w:p>
      <w:pPr>
        <w:tabs>
          <w:tab w:val="right" w:leader="dot" w:pos="9062"/>
        </w:tabs>
        <w:ind w:left="660"/>
      </w:pPr>
      <w:hyperlink w:anchor="_Toc80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«4»</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«5»</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«6»</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«7»</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«8»</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«9»</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«10»</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«11»</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«12»</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«13»</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«14»</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باب 14 تسريح الرأس و اللحية و آدابه و أنواع الأمشاط</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«15»</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باب چهاردهم : شانه زدن سر و ریش و آدابش و در انواع شانه‌ها</w:t>
        </w:r>
        <w:r>
          <w:tab/>
        </w:r>
        <w:r>
          <w:fldChar w:fldCharType="begin"/>
        </w:r>
        <w:r>
          <w:instrText xml:space="preserve">PAGEREF 835 \h</w:instrText>
        </w:r>
        <w:r>
          <w:fldChar w:fldCharType="end"/>
        </w:r>
      </w:hyperlink>
    </w:p>
    <w:p>
      <w:pPr>
        <w:tabs>
          <w:tab w:val="right" w:leader="dot" w:pos="9062"/>
        </w:tabs>
        <w:ind w:left="660"/>
      </w:pPr>
      <w:hyperlink w:anchor="_Toc83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«16»</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«17»</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«18»</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باب 15 التمشط و آدابه و هو من الباب الأول</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«1»</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«2»</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«3»</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باب پانزدهم : شانه زدن و آن ادامه باب قبل است</w:t>
        </w:r>
        <w:r>
          <w:tab/>
        </w:r>
        <w:r>
          <w:fldChar w:fldCharType="begin"/>
        </w:r>
        <w:r>
          <w:instrText xml:space="preserve">PAGEREF 849 \h</w:instrText>
        </w:r>
        <w:r>
          <w:fldChar w:fldCharType="end"/>
        </w:r>
      </w:hyperlink>
    </w:p>
    <w:p>
      <w:pPr>
        <w:tabs>
          <w:tab w:val="right" w:leader="dot" w:pos="9062"/>
        </w:tabs>
        <w:ind w:left="660"/>
      </w:pPr>
      <w:hyperlink w:anchor="_Toc85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«4»</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«5»</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«6»</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«7»</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«8»</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«9»</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«10»</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«11»</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باب 16 قص الأظفار</w:t>
        </w:r>
        <w:r>
          <w:tab/>
        </w:r>
        <w:r>
          <w:fldChar w:fldCharType="begin"/>
        </w:r>
        <w:r>
          <w:instrText xml:space="preserve">PAGEREF 870 \h</w:instrText>
        </w:r>
        <w:r>
          <w:fldChar w:fldCharType="end"/>
        </w:r>
      </w:hyperlink>
    </w:p>
    <w:p>
      <w:pPr>
        <w:tabs>
          <w:tab w:val="right" w:leader="dot" w:pos="9062"/>
        </w:tabs>
        <w:ind w:left="660"/>
      </w:pPr>
      <w:hyperlink w:anchor="_Toc871" w:history="1">
        <w:r>
          <w:rPr>
            <w:rFonts w:ascii="IRNazanin" w:hAnsi="IRNazanin" w:eastAsia="IRNazanin" w:cs="IRNazanin"/>
            <w:color w:val="111111"/>
            <w:sz w:val="22"/>
            <w:szCs w:val="22"/>
            <w:b w:val="0"/>
            <w:bCs w:val="0"/>
            <w:i w:val="0"/>
            <w:iCs w:val="0"/>
          </w:rPr>
          <w:t>أقول</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«1»</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«2»</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باب شانزدهم : ناخن گرفتن</w:t>
        </w:r>
        <w:r>
          <w:tab/>
        </w:r>
        <w:r>
          <w:fldChar w:fldCharType="begin"/>
        </w:r>
        <w:r>
          <w:instrText xml:space="preserve">PAGEREF 875 \h</w:instrText>
        </w:r>
        <w:r>
          <w:fldChar w:fldCharType="end"/>
        </w:r>
      </w:hyperlink>
    </w:p>
    <w:p>
      <w:pPr>
        <w:tabs>
          <w:tab w:val="right" w:leader="dot" w:pos="9062"/>
        </w:tabs>
        <w:ind w:left="660"/>
      </w:pPr>
      <w:hyperlink w:anchor="_Toc876" w:history="1">
        <w:r>
          <w:rPr>
            <w:rFonts w:ascii="IRNazanin" w:hAnsi="IRNazanin" w:eastAsia="IRNazanin" w:cs="IRNazanin"/>
            <w:color w:val="111111"/>
            <w:sz w:val="22"/>
            <w:szCs w:val="22"/>
            <w:b w:val="0"/>
            <w:bCs w:val="0"/>
            <w:i w:val="0"/>
            <w:iCs w:val="0"/>
          </w:rPr>
          <w:t>مؤلف</w:t>
        </w:r>
        <w:r>
          <w:tab/>
        </w:r>
        <w:r>
          <w:fldChar w:fldCharType="begin"/>
        </w:r>
        <w:r>
          <w:instrText xml:space="preserve">PAGEREF 876 \h</w:instrText>
        </w:r>
        <w:r>
          <w:fldChar w:fldCharType="end"/>
        </w:r>
      </w:hyperlink>
    </w:p>
    <w:p>
      <w:pPr>
        <w:tabs>
          <w:tab w:val="right" w:leader="dot" w:pos="9062"/>
        </w:tabs>
        <w:ind w:left="660"/>
      </w:pPr>
      <w:hyperlink w:anchor="_Toc87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«3»</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أَقُولُ</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«4»</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«5»</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«6»</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«7»</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«8»</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مؤلف</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«9»</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«10»</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«11»</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«12»</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«13»</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«14»</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«15»</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باب 17 دفن الشعر و الظفر و غيرهما من فضول الجسد</w:t>
        </w:r>
        <w:r>
          <w:tab/>
        </w:r>
        <w:r>
          <w:fldChar w:fldCharType="begin"/>
        </w:r>
        <w:r>
          <w:instrText xml:space="preserve">PAGEREF 907 \h</w:instrText>
        </w:r>
        <w:r>
          <w:fldChar w:fldCharType="end"/>
        </w:r>
      </w:hyperlink>
    </w:p>
    <w:p>
      <w:pPr>
        <w:tabs>
          <w:tab w:val="right" w:leader="dot" w:pos="9062"/>
        </w:tabs>
        <w:ind w:left="660"/>
      </w:pPr>
      <w:hyperlink w:anchor="_Toc908"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«1»</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«2»</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«3»</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باب هفدهم: خاک کردن مو و ناخن و غیرآنها از اضافات بدن</w:t>
        </w:r>
        <w:r>
          <w:tab/>
        </w:r>
        <w:r>
          <w:fldChar w:fldCharType="begin"/>
        </w:r>
        <w:r>
          <w:instrText xml:space="preserve">PAGEREF 913 \h</w:instrText>
        </w:r>
        <w:r>
          <w:fldChar w:fldCharType="end"/>
        </w:r>
      </w:hyperlink>
    </w:p>
    <w:p>
      <w:pPr>
        <w:tabs>
          <w:tab w:val="right" w:leader="dot" w:pos="9062"/>
        </w:tabs>
        <w:ind w:left="660"/>
      </w:pPr>
      <w:hyperlink w:anchor="_Toc91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باب 18 السواك و الحث عليه و فوائده و أنواعه و أحكامه</w:t>
        </w:r>
        <w:r>
          <w:tab/>
        </w:r>
        <w:r>
          <w:fldChar w:fldCharType="begin"/>
        </w:r>
        <w:r>
          <w:instrText xml:space="preserve">PAGEREF 918 \h</w:instrText>
        </w:r>
        <w:r>
          <w:fldChar w:fldCharType="end"/>
        </w:r>
      </w:hyperlink>
    </w:p>
    <w:p>
      <w:pPr>
        <w:tabs>
          <w:tab w:val="right" w:leader="dot" w:pos="9062"/>
        </w:tabs>
        <w:ind w:left="660"/>
      </w:pPr>
      <w:hyperlink w:anchor="_Toc919"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«1»</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أقول</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«2»</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أقول</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«3»</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«4»</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باب هجدهم : مسواک و تشویق بدان و فوایدش و انواعش و احکامش</w:t>
        </w:r>
        <w:r>
          <w:tab/>
        </w:r>
        <w:r>
          <w:fldChar w:fldCharType="begin"/>
        </w:r>
        <w:r>
          <w:instrText xml:space="preserve">PAGEREF 926 \h</w:instrText>
        </w:r>
        <w:r>
          <w:fldChar w:fldCharType="end"/>
        </w:r>
      </w:hyperlink>
    </w:p>
    <w:p>
      <w:pPr>
        <w:tabs>
          <w:tab w:val="right" w:leader="dot" w:pos="9062"/>
        </w:tabs>
        <w:ind w:left="660"/>
      </w:pPr>
      <w:hyperlink w:anchor="_Toc92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مؤلف</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مؤلف</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«5»</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«6»</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«7»</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«8»</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«9»</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«10»</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«11»</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«12»</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«13»</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«14»</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«15»</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«16»</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«17»</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«18»</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«19»</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«20»</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«21»</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«22»</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«23»</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«24»</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«25»</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«26»</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«27»</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«28»</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«29»</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«30»</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«31»</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«32»</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«33»</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«34»</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«35»</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«36»</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«37»</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«38»</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«39»</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«40»</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«41»</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«42»</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«43»</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«44»</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بيان</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«45»</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«46»</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«47»</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«48»</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«49»</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«50»</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«51»</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«52»</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«53»</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«54»</w:t>
        </w:r>
        <w:r>
          <w:tab/>
        </w:r>
        <w:r>
          <w:fldChar w:fldCharType="begin"/>
        </w:r>
        <w:r>
          <w:instrText xml:space="preserve">PAGEREF 1034 \h</w:instrText>
        </w:r>
        <w:r>
          <w:fldChar w:fldCharType="end"/>
        </w:r>
      </w:hyperlink>
    </w:p>
    <w:p>
      <w:pPr>
        <w:tabs>
          <w:tab w:val="right" w:leader="dot" w:pos="9062"/>
        </w:tabs>
        <w:ind w:left="220"/>
      </w:pPr>
      <w:hyperlink w:anchor="_Toc1035" w:history="1">
        <w:r>
          <w:rPr>
            <w:rFonts w:ascii="IRNazanin" w:hAnsi="IRNazanin" w:eastAsia="IRNazanin" w:cs="IRNazanin"/>
            <w:color w:val="111111"/>
            <w:sz w:val="22"/>
            <w:szCs w:val="22"/>
            <w:b w:val="0"/>
            <w:bCs w:val="0"/>
            <w:i w:val="0"/>
            <w:iCs w:val="0"/>
          </w:rPr>
          <w:t>أبواب الطيب</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باب 19 الطيب و فضله و أصله</w:t>
        </w:r>
        <w:r>
          <w:tab/>
        </w:r>
        <w:r>
          <w:fldChar w:fldCharType="begin"/>
        </w:r>
        <w:r>
          <w:instrText xml:space="preserve">PAGEREF 1036 \h</w:instrText>
        </w:r>
        <w:r>
          <w:fldChar w:fldCharType="end"/>
        </w:r>
      </w:hyperlink>
    </w:p>
    <w:p>
      <w:pPr>
        <w:tabs>
          <w:tab w:val="right" w:leader="dot" w:pos="9062"/>
        </w:tabs>
        <w:ind w:left="660"/>
      </w:pPr>
      <w:hyperlink w:anchor="_Toc1037"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«1»</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«2»</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«3»</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1041 \h</w:instrText>
        </w:r>
        <w:r>
          <w:fldChar w:fldCharType="end"/>
        </w:r>
      </w:hyperlink>
    </w:p>
    <w:p>
      <w:pPr>
        <w:tabs>
          <w:tab w:val="right" w:leader="dot" w:pos="9062"/>
        </w:tabs>
        <w:ind w:left="220"/>
      </w:pPr>
      <w:hyperlink w:anchor="_Toc1042" w:history="1">
        <w:r>
          <w:rPr>
            <w:rFonts w:ascii="IRNazanin" w:hAnsi="IRNazanin" w:eastAsia="IRNazanin" w:cs="IRNazanin"/>
            <w:color w:val="111111"/>
            <w:sz w:val="22"/>
            <w:szCs w:val="22"/>
            <w:b w:val="0"/>
            <w:bCs w:val="0"/>
            <w:i w:val="0"/>
            <w:iCs w:val="0"/>
          </w:rPr>
          <w:t>باب های بوی خوش</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باب نوزدهم: بوی خوش و فضل آن و اصل آن</w:t>
        </w:r>
        <w:r>
          <w:tab/>
        </w:r>
        <w:r>
          <w:fldChar w:fldCharType="begin"/>
        </w:r>
        <w:r>
          <w:instrText xml:space="preserve">PAGEREF 1043 \h</w:instrText>
        </w:r>
        <w:r>
          <w:fldChar w:fldCharType="end"/>
        </w:r>
      </w:hyperlink>
    </w:p>
    <w:p>
      <w:pPr>
        <w:tabs>
          <w:tab w:val="right" w:leader="dot" w:pos="9062"/>
        </w:tabs>
        <w:ind w:left="660"/>
      </w:pPr>
      <w:hyperlink w:anchor="_Toc104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«4»</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«5»</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«6»</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«7»</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«8»</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«9»</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«10»</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«11»</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باب 20 المسك و العنبر و الغالية</w:t>
        </w:r>
        <w:r>
          <w:tab/>
        </w:r>
        <w:r>
          <w:fldChar w:fldCharType="begin"/>
        </w:r>
        <w:r>
          <w:instrText xml:space="preserve">PAGEREF 1062 \h</w:instrText>
        </w:r>
        <w:r>
          <w:fldChar w:fldCharType="end"/>
        </w:r>
      </w:hyperlink>
    </w:p>
    <w:p>
      <w:pPr>
        <w:tabs>
          <w:tab w:val="right" w:leader="dot" w:pos="9062"/>
        </w:tabs>
        <w:ind w:left="660"/>
      </w:pPr>
      <w:hyperlink w:anchor="_Toc1063"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«1»</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«2»</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«3»</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باب بیستم : در مشک و عنبر و غالیه</w:t>
        </w:r>
        <w:r>
          <w:tab/>
        </w:r>
        <w:r>
          <w:fldChar w:fldCharType="begin"/>
        </w:r>
        <w:r>
          <w:instrText xml:space="preserve">PAGEREF 1069 \h</w:instrText>
        </w:r>
        <w:r>
          <w:fldChar w:fldCharType="end"/>
        </w:r>
      </w:hyperlink>
    </w:p>
    <w:p>
      <w:pPr>
        <w:tabs>
          <w:tab w:val="right" w:leader="dot" w:pos="9062"/>
        </w:tabs>
        <w:ind w:left="660"/>
      </w:pPr>
      <w:hyperlink w:anchor="_Toc107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باب 21 أنواع البخور</w:t>
        </w:r>
        <w:r>
          <w:tab/>
        </w:r>
        <w:r>
          <w:fldChar w:fldCharType="begin"/>
        </w:r>
        <w:r>
          <w:instrText xml:space="preserve">PAGEREF 1074 \h</w:instrText>
        </w:r>
        <w:r>
          <w:fldChar w:fldCharType="end"/>
        </w:r>
      </w:hyperlink>
    </w:p>
    <w:p>
      <w:pPr>
        <w:tabs>
          <w:tab w:val="right" w:leader="dot" w:pos="9062"/>
        </w:tabs>
        <w:ind w:left="660"/>
      </w:pPr>
      <w:hyperlink w:anchor="_Toc1075" w:history="1">
        <w:r>
          <w:rPr>
            <w:rFonts w:ascii="IRNazanin" w:hAnsi="IRNazanin" w:eastAsia="IRNazanin" w:cs="IRNazanin"/>
            <w:color w:val="111111"/>
            <w:sz w:val="22"/>
            <w:szCs w:val="22"/>
            <w:b w:val="0"/>
            <w:bCs w:val="0"/>
            <w:i w:val="0"/>
            <w:iCs w:val="0"/>
          </w:rPr>
          <w:t>أقول</w:t>
        </w:r>
        <w:r>
          <w:tab/>
        </w:r>
        <w:r>
          <w:fldChar w:fldCharType="begin"/>
        </w:r>
        <w:r>
          <w:instrText xml:space="preserve">PAGEREF 1075 \h</w:instrText>
        </w:r>
        <w:r>
          <w:fldChar w:fldCharType="end"/>
        </w:r>
      </w:hyperlink>
    </w:p>
    <w:p>
      <w:pPr>
        <w:tabs>
          <w:tab w:val="right" w:leader="dot" w:pos="9062"/>
        </w:tabs>
        <w:ind w:left="660"/>
      </w:pPr>
      <w:hyperlink w:anchor="_Toc1076"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«1»</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«2»</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باب بیست و یکم : انواع بخور</w:t>
        </w:r>
        <w:r>
          <w:tab/>
        </w:r>
        <w:r>
          <w:fldChar w:fldCharType="begin"/>
        </w:r>
        <w:r>
          <w:instrText xml:space="preserve">PAGEREF 1079 \h</w:instrText>
        </w:r>
        <w:r>
          <w:fldChar w:fldCharType="end"/>
        </w:r>
      </w:hyperlink>
    </w:p>
    <w:p>
      <w:pPr>
        <w:tabs>
          <w:tab w:val="right" w:leader="dot" w:pos="9062"/>
        </w:tabs>
        <w:ind w:left="660"/>
      </w:pPr>
      <w:hyperlink w:anchor="_Toc1080" w:history="1">
        <w:r>
          <w:rPr>
            <w:rFonts w:ascii="IRNazanin" w:hAnsi="IRNazanin" w:eastAsia="IRNazanin" w:cs="IRNazanin"/>
            <w:color w:val="111111"/>
            <w:sz w:val="22"/>
            <w:szCs w:val="22"/>
            <w:b w:val="0"/>
            <w:bCs w:val="0"/>
            <w:i w:val="0"/>
            <w:iCs w:val="0"/>
          </w:rPr>
          <w:t>أقول</w:t>
        </w:r>
        <w:r>
          <w:tab/>
        </w:r>
        <w:r>
          <w:fldChar w:fldCharType="begin"/>
        </w:r>
        <w:r>
          <w:instrText xml:space="preserve">PAGEREF 1080 \h</w:instrText>
        </w:r>
        <w:r>
          <w:fldChar w:fldCharType="end"/>
        </w:r>
      </w:hyperlink>
    </w:p>
    <w:p>
      <w:pPr>
        <w:tabs>
          <w:tab w:val="right" w:leader="dot" w:pos="9062"/>
        </w:tabs>
        <w:ind w:left="660"/>
      </w:pPr>
      <w:hyperlink w:anchor="_Toc108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باب 22 ماء الورد</w:t>
        </w:r>
        <w:r>
          <w:tab/>
        </w:r>
        <w:r>
          <w:fldChar w:fldCharType="begin"/>
        </w:r>
        <w:r>
          <w:instrText xml:space="preserve">PAGEREF 1084 \h</w:instrText>
        </w:r>
        <w:r>
          <w:fldChar w:fldCharType="end"/>
        </w:r>
      </w:hyperlink>
    </w:p>
    <w:p>
      <w:pPr>
        <w:tabs>
          <w:tab w:val="right" w:leader="dot" w:pos="9062"/>
        </w:tabs>
        <w:ind w:left="660"/>
      </w:pPr>
      <w:hyperlink w:anchor="_Toc1085" w:history="1">
        <w:r>
          <w:rPr>
            <w:rFonts w:ascii="IRNazanin" w:hAnsi="IRNazanin" w:eastAsia="IRNazanin" w:cs="IRNazanin"/>
            <w:color w:val="111111"/>
            <w:sz w:val="22"/>
            <w:szCs w:val="22"/>
            <w:b w:val="0"/>
            <w:bCs w:val="0"/>
            <w:i w:val="0"/>
            <w:iCs w:val="0"/>
          </w:rPr>
          <w:t>أقول</w:t>
        </w:r>
        <w:r>
          <w:tab/>
        </w:r>
        <w:r>
          <w:fldChar w:fldCharType="begin"/>
        </w:r>
        <w:r>
          <w:instrText xml:space="preserve">PAGEREF 1085 \h</w:instrText>
        </w:r>
        <w:r>
          <w:fldChar w:fldCharType="end"/>
        </w:r>
      </w:hyperlink>
    </w:p>
    <w:p>
      <w:pPr>
        <w:tabs>
          <w:tab w:val="right" w:leader="dot" w:pos="9062"/>
        </w:tabs>
        <w:ind w:left="660"/>
      </w:pPr>
      <w:hyperlink w:anchor="_Toc1086"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«1»</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«2»</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«3»</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«4»</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باب بیست و دوم : گلاب</w:t>
        </w:r>
        <w:r>
          <w:tab/>
        </w:r>
        <w:r>
          <w:fldChar w:fldCharType="begin"/>
        </w:r>
        <w:r>
          <w:instrText xml:space="preserve">PAGEREF 1091 \h</w:instrText>
        </w:r>
        <w:r>
          <w:fldChar w:fldCharType="end"/>
        </w:r>
      </w:hyperlink>
    </w:p>
    <w:p>
      <w:pPr>
        <w:tabs>
          <w:tab w:val="right" w:leader="dot" w:pos="9062"/>
        </w:tabs>
        <w:ind w:left="660"/>
      </w:pPr>
      <w:hyperlink w:anchor="_Toc1092" w:history="1">
        <w:r>
          <w:rPr>
            <w:rFonts w:ascii="IRNazanin" w:hAnsi="IRNazanin" w:eastAsia="IRNazanin" w:cs="IRNazanin"/>
            <w:color w:val="111111"/>
            <w:sz w:val="22"/>
            <w:szCs w:val="22"/>
            <w:b w:val="0"/>
            <w:bCs w:val="0"/>
            <w:i w:val="0"/>
            <w:iCs w:val="0"/>
          </w:rPr>
          <w:t>أقول</w:t>
        </w:r>
        <w:r>
          <w:tab/>
        </w:r>
        <w:r>
          <w:fldChar w:fldCharType="begin"/>
        </w:r>
        <w:r>
          <w:instrText xml:space="preserve">PAGEREF 1092 \h</w:instrText>
        </w:r>
        <w:r>
          <w:fldChar w:fldCharType="end"/>
        </w:r>
      </w:hyperlink>
    </w:p>
    <w:p>
      <w:pPr>
        <w:tabs>
          <w:tab w:val="right" w:leader="dot" w:pos="9062"/>
        </w:tabs>
        <w:ind w:left="660"/>
      </w:pPr>
      <w:hyperlink w:anchor="_Toc109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باب 23 التدهن و فضل تدهين المؤمن</w:t>
        </w:r>
        <w:r>
          <w:tab/>
        </w:r>
        <w:r>
          <w:fldChar w:fldCharType="begin"/>
        </w:r>
        <w:r>
          <w:instrText xml:space="preserve">PAGEREF 1098 \h</w:instrText>
        </w:r>
        <w:r>
          <w:fldChar w:fldCharType="end"/>
        </w:r>
      </w:hyperlink>
    </w:p>
    <w:p>
      <w:pPr>
        <w:tabs>
          <w:tab w:val="right" w:leader="dot" w:pos="9062"/>
        </w:tabs>
        <w:ind w:left="660"/>
      </w:pPr>
      <w:hyperlink w:anchor="_Toc1099"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«1»</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«2»</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«3»</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باب بیست و سوم : عطر مالیدن و فضیلت عطر مالیدن بر مؤمن</w:t>
        </w:r>
        <w:r>
          <w:tab/>
        </w:r>
        <w:r>
          <w:fldChar w:fldCharType="begin"/>
        </w:r>
        <w:r>
          <w:instrText xml:space="preserve">PAGEREF 1103 \h</w:instrText>
        </w:r>
        <w:r>
          <w:fldChar w:fldCharType="end"/>
        </w:r>
      </w:hyperlink>
    </w:p>
    <w:p>
      <w:pPr>
        <w:tabs>
          <w:tab w:val="right" w:leader="dot" w:pos="9062"/>
        </w:tabs>
        <w:ind w:left="660"/>
      </w:pPr>
      <w:hyperlink w:anchor="_Toc110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1107 \h</w:instrText>
        </w:r>
        <w:r>
          <w:fldChar w:fldCharType="end"/>
        </w:r>
      </w:hyperlink>
    </w:p>
    <w:p>
      <w:pPr>
        <w:tabs>
          <w:tab w:val="right" w:leader="dot" w:pos="9062"/>
        </w:tabs>
        <w:ind w:left="220"/>
      </w:pPr>
      <w:hyperlink w:anchor="_Toc1108" w:history="1">
        <w:r>
          <w:rPr>
            <w:rFonts w:ascii="IRNazanin" w:hAnsi="IRNazanin" w:eastAsia="IRNazanin" w:cs="IRNazanin"/>
            <w:color w:val="111111"/>
            <w:sz w:val="22"/>
            <w:szCs w:val="22"/>
            <w:b w:val="0"/>
            <w:bCs w:val="0"/>
            <w:i w:val="0"/>
            <w:iCs w:val="0"/>
          </w:rPr>
          <w:t>أبواب الرياحين</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باب 24 الورد</w:t>
        </w:r>
        <w:r>
          <w:tab/>
        </w:r>
        <w:r>
          <w:fldChar w:fldCharType="begin"/>
        </w:r>
        <w:r>
          <w:instrText xml:space="preserve">PAGEREF 1109 \h</w:instrText>
        </w:r>
        <w:r>
          <w:fldChar w:fldCharType="end"/>
        </w:r>
      </w:hyperlink>
    </w:p>
    <w:p>
      <w:pPr>
        <w:tabs>
          <w:tab w:val="right" w:leader="dot" w:pos="9062"/>
        </w:tabs>
        <w:ind w:left="660"/>
      </w:pPr>
      <w:hyperlink w:anchor="_Toc1110"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«1»</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«2»</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«3»</w:t>
        </w:r>
        <w:r>
          <w:tab/>
        </w:r>
        <w:r>
          <w:fldChar w:fldCharType="begin"/>
        </w:r>
        <w:r>
          <w:instrText xml:space="preserve">PAGEREF 1113 \h</w:instrText>
        </w:r>
        <w:r>
          <w:fldChar w:fldCharType="end"/>
        </w:r>
      </w:hyperlink>
    </w:p>
    <w:p>
      <w:pPr>
        <w:tabs>
          <w:tab w:val="right" w:leader="dot" w:pos="9062"/>
        </w:tabs>
        <w:ind w:left="220"/>
      </w:pPr>
      <w:hyperlink w:anchor="_Toc1114" w:history="1">
        <w:r>
          <w:rPr>
            <w:rFonts w:ascii="IRNazanin" w:hAnsi="IRNazanin" w:eastAsia="IRNazanin" w:cs="IRNazanin"/>
            <w:color w:val="111111"/>
            <w:sz w:val="22"/>
            <w:szCs w:val="22"/>
            <w:b w:val="0"/>
            <w:bCs w:val="0"/>
            <w:i w:val="0"/>
            <w:iCs w:val="0"/>
          </w:rPr>
          <w:t>باب های گل ها</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باب بیست و چهارم : گل محمدی</w:t>
        </w:r>
        <w:r>
          <w:tab/>
        </w:r>
        <w:r>
          <w:fldChar w:fldCharType="begin"/>
        </w:r>
        <w:r>
          <w:instrText xml:space="preserve">PAGEREF 1115 \h</w:instrText>
        </w:r>
        <w:r>
          <w:fldChar w:fldCharType="end"/>
        </w:r>
      </w:hyperlink>
    </w:p>
    <w:p>
      <w:pPr>
        <w:tabs>
          <w:tab w:val="right" w:leader="dot" w:pos="9062"/>
        </w:tabs>
        <w:ind w:left="660"/>
      </w:pPr>
      <w:hyperlink w:anchor="_Toc111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باب 25 النرجس و المرزنجوش و الآس و سائر الرياحين</w:t>
        </w:r>
        <w:r>
          <w:tab/>
        </w:r>
        <w:r>
          <w:fldChar w:fldCharType="begin"/>
        </w:r>
        <w:r>
          <w:instrText xml:space="preserve">PAGEREF 1120 \h</w:instrText>
        </w:r>
        <w:r>
          <w:fldChar w:fldCharType="end"/>
        </w:r>
      </w:hyperlink>
    </w:p>
    <w:p>
      <w:pPr>
        <w:tabs>
          <w:tab w:val="right" w:leader="dot" w:pos="9062"/>
        </w:tabs>
        <w:ind w:left="660"/>
      </w:pPr>
      <w:hyperlink w:anchor="_Toc1121" w:history="1">
        <w:r>
          <w:rPr>
            <w:rFonts w:ascii="IRNazanin" w:hAnsi="IRNazanin" w:eastAsia="IRNazanin" w:cs="IRNazanin"/>
            <w:color w:val="111111"/>
            <w:sz w:val="22"/>
            <w:szCs w:val="22"/>
            <w:b w:val="0"/>
            <w:bCs w:val="0"/>
            <w:i w:val="0"/>
            <w:iCs w:val="0"/>
          </w:rPr>
          <w:t>أقول</w:t>
        </w:r>
        <w:r>
          <w:tab/>
        </w:r>
        <w:r>
          <w:fldChar w:fldCharType="begin"/>
        </w:r>
        <w:r>
          <w:instrText xml:space="preserve">PAGEREF 1121 \h</w:instrText>
        </w:r>
        <w:r>
          <w:fldChar w:fldCharType="end"/>
        </w:r>
      </w:hyperlink>
    </w:p>
    <w:p>
      <w:pPr>
        <w:tabs>
          <w:tab w:val="right" w:leader="dot" w:pos="9062"/>
        </w:tabs>
        <w:ind w:left="660"/>
      </w:pPr>
      <w:hyperlink w:anchor="_Toc1122"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«1»</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باب بیست و پنجم : نرگس و مرزنجوش و آس و دیگر گل‌ها</w:t>
        </w:r>
        <w:r>
          <w:tab/>
        </w:r>
        <w:r>
          <w:fldChar w:fldCharType="begin"/>
        </w:r>
        <w:r>
          <w:instrText xml:space="preserve">PAGEREF 1124 \h</w:instrText>
        </w:r>
        <w:r>
          <w:fldChar w:fldCharType="end"/>
        </w:r>
      </w:hyperlink>
    </w:p>
    <w:p>
      <w:pPr>
        <w:tabs>
          <w:tab w:val="right" w:leader="dot" w:pos="9062"/>
        </w:tabs>
        <w:ind w:left="660"/>
      </w:pPr>
      <w:hyperlink w:anchor="_Toc1125" w:history="1">
        <w:r>
          <w:rPr>
            <w:rFonts w:ascii="IRNazanin" w:hAnsi="IRNazanin" w:eastAsia="IRNazanin" w:cs="IRNazanin"/>
            <w:color w:val="111111"/>
            <w:sz w:val="22"/>
            <w:szCs w:val="22"/>
            <w:b w:val="0"/>
            <w:bCs w:val="0"/>
            <w:i w:val="0"/>
            <w:iCs w:val="0"/>
          </w:rPr>
          <w:t>أقول</w:t>
        </w:r>
        <w:r>
          <w:tab/>
        </w:r>
        <w:r>
          <w:fldChar w:fldCharType="begin"/>
        </w:r>
        <w:r>
          <w:instrText xml:space="preserve">PAGEREF 1125 \h</w:instrText>
        </w:r>
        <w:r>
          <w:fldChar w:fldCharType="end"/>
        </w:r>
      </w:hyperlink>
    </w:p>
    <w:p>
      <w:pPr>
        <w:tabs>
          <w:tab w:val="right" w:leader="dot" w:pos="9062"/>
        </w:tabs>
        <w:ind w:left="660"/>
      </w:pPr>
      <w:hyperlink w:anchor="_Toc112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1127 \h</w:instrText>
        </w:r>
        <w:r>
          <w:fldChar w:fldCharType="end"/>
        </w:r>
      </w:hyperlink>
    </w:p>
    <w:p>
      <w:pPr>
        <w:tabs>
          <w:tab w:val="right" w:leader="dot" w:pos="9062"/>
        </w:tabs>
        <w:ind w:left="220"/>
      </w:pPr>
      <w:hyperlink w:anchor="_Toc1128" w:history="1">
        <w:r>
          <w:rPr>
            <w:rFonts w:ascii="IRNazanin" w:hAnsi="IRNazanin" w:eastAsia="IRNazanin" w:cs="IRNazanin"/>
            <w:color w:val="111111"/>
            <w:sz w:val="22"/>
            <w:szCs w:val="22"/>
            <w:b w:val="0"/>
            <w:bCs w:val="0"/>
            <w:i w:val="0"/>
            <w:iCs w:val="0"/>
          </w:rPr>
          <w:t>أبواب المساكن و ما يتعلق بها</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باب 26 سعة الدار و بركتها و شومها و حدها و ذم من بناها رياء و سمعة</w:t>
        </w:r>
        <w:r>
          <w:tab/>
        </w:r>
        <w:r>
          <w:fldChar w:fldCharType="begin"/>
        </w:r>
        <w:r>
          <w:instrText xml:space="preserve">PAGEREF 1129 \h</w:instrText>
        </w:r>
        <w:r>
          <w:fldChar w:fldCharType="end"/>
        </w:r>
      </w:hyperlink>
    </w:p>
    <w:p>
      <w:pPr>
        <w:tabs>
          <w:tab w:val="right" w:leader="dot" w:pos="9062"/>
        </w:tabs>
        <w:ind w:left="660"/>
      </w:pPr>
      <w:hyperlink w:anchor="_Toc1130"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1130 \h</w:instrText>
        </w:r>
        <w:r>
          <w:fldChar w:fldCharType="end"/>
        </w:r>
      </w:hyperlink>
    </w:p>
    <w:p>
      <w:pPr>
        <w:tabs>
          <w:tab w:val="right" w:leader="dot" w:pos="9062"/>
        </w:tabs>
        <w:ind w:left="660"/>
      </w:pPr>
      <w:hyperlink w:anchor="_Toc1131"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«1»</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«2»</w:t>
        </w:r>
        <w:r>
          <w:tab/>
        </w:r>
        <w:r>
          <w:fldChar w:fldCharType="begin"/>
        </w:r>
        <w:r>
          <w:instrText xml:space="preserve">PAGEREF 1133 \h</w:instrText>
        </w:r>
        <w:r>
          <w:fldChar w:fldCharType="end"/>
        </w:r>
      </w:hyperlink>
    </w:p>
    <w:p>
      <w:pPr>
        <w:tabs>
          <w:tab w:val="right" w:leader="dot" w:pos="9062"/>
        </w:tabs>
        <w:ind w:left="220"/>
      </w:pPr>
      <w:hyperlink w:anchor="_Toc1134" w:history="1">
        <w:r>
          <w:rPr>
            <w:rFonts w:ascii="IRNazanin" w:hAnsi="IRNazanin" w:eastAsia="IRNazanin" w:cs="IRNazanin"/>
            <w:color w:val="111111"/>
            <w:sz w:val="22"/>
            <w:szCs w:val="22"/>
            <w:b w:val="0"/>
            <w:bCs w:val="0"/>
            <w:i w:val="0"/>
            <w:iCs w:val="0"/>
          </w:rPr>
          <w:t>باب های مسکن</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باب بیست و ششم : وسعت خانه و برکت آن و شومی آن در تنهایی و نکوهش کسی که برای خودنمایی و آوازه آن را بسازد</w:t>
        </w:r>
        <w:r>
          <w:tab/>
        </w:r>
        <w:r>
          <w:fldChar w:fldCharType="begin"/>
        </w:r>
        <w:r>
          <w:instrText xml:space="preserve">PAGEREF 1135 \h</w:instrText>
        </w:r>
        <w:r>
          <w:fldChar w:fldCharType="end"/>
        </w:r>
      </w:hyperlink>
    </w:p>
    <w:p>
      <w:pPr>
        <w:tabs>
          <w:tab w:val="right" w:leader="dot" w:pos="9062"/>
        </w:tabs>
        <w:ind w:left="660"/>
      </w:pPr>
      <w:hyperlink w:anchor="_Toc1136" w:history="1">
        <w:r>
          <w:rPr>
            <w:rFonts w:ascii="IRNazanin" w:hAnsi="IRNazanin" w:eastAsia="IRNazanin" w:cs="IRNazanin"/>
            <w:color w:val="111111"/>
            <w:sz w:val="22"/>
            <w:szCs w:val="22"/>
            <w:b w:val="0"/>
            <w:bCs w:val="0"/>
            <w:i w:val="0"/>
            <w:iCs w:val="0"/>
          </w:rPr>
          <w:t>آیات</w:t>
        </w:r>
        <w:r>
          <w:tab/>
        </w:r>
        <w:r>
          <w:fldChar w:fldCharType="begin"/>
        </w:r>
        <w:r>
          <w:instrText xml:space="preserve">PAGEREF 1136 \h</w:instrText>
        </w:r>
        <w:r>
          <w:fldChar w:fldCharType="end"/>
        </w:r>
      </w:hyperlink>
    </w:p>
    <w:p>
      <w:pPr>
        <w:tabs>
          <w:tab w:val="right" w:leader="dot" w:pos="9062"/>
        </w:tabs>
        <w:ind w:left="660"/>
      </w:pPr>
      <w:hyperlink w:anchor="_Toc113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«3»</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أقول</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«4»</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«5»</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«6»</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مؤلف</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«7»</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«8»</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«9»</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«10»</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«11»</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«12»</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«13»</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«14»</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«15»</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«16»</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«17»</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«18»</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«19»</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«20»</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«21»</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«22»</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«23»</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«24»</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«25»</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«26»</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«27»</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«28»</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«29»</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«30»</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«31»</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«32»</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«33»</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«34»</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«35»</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«36»</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«37»</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باب 27 ما ورد في سكني الأمصار و القري</w:t>
        </w:r>
        <w:r>
          <w:tab/>
        </w:r>
        <w:r>
          <w:fldChar w:fldCharType="begin"/>
        </w:r>
        <w:r>
          <w:instrText xml:space="preserve">PAGEREF 1212 \h</w:instrText>
        </w:r>
        <w:r>
          <w:fldChar w:fldCharType="end"/>
        </w:r>
      </w:hyperlink>
    </w:p>
    <w:p>
      <w:pPr>
        <w:tabs>
          <w:tab w:val="right" w:leader="dot" w:pos="9062"/>
        </w:tabs>
        <w:ind w:left="660"/>
      </w:pPr>
      <w:hyperlink w:anchor="_Toc1213"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«1»</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«2»</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باب بیست و هفتم :آنچه درباره سکونت در شهرها و آبادی‌ها وارد است</w:t>
        </w:r>
        <w:r>
          <w:tab/>
        </w:r>
        <w:r>
          <w:fldChar w:fldCharType="begin"/>
        </w:r>
        <w:r>
          <w:instrText xml:space="preserve">PAGEREF 1216 \h</w:instrText>
        </w:r>
        <w:r>
          <w:fldChar w:fldCharType="end"/>
        </w:r>
      </w:hyperlink>
    </w:p>
    <w:p>
      <w:pPr>
        <w:tabs>
          <w:tab w:val="right" w:leader="dot" w:pos="9062"/>
        </w:tabs>
        <w:ind w:left="660"/>
      </w:pPr>
      <w:hyperlink w:anchor="_Toc121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باب 28 النزول في البيت الخراب و المبيت في دار ليس له باب و الخروج بالليل</w:t>
        </w:r>
        <w:r>
          <w:tab/>
        </w:r>
        <w:r>
          <w:fldChar w:fldCharType="begin"/>
        </w:r>
        <w:r>
          <w:instrText xml:space="preserve">PAGEREF 1220 \h</w:instrText>
        </w:r>
        <w:r>
          <w:fldChar w:fldCharType="end"/>
        </w:r>
      </w:hyperlink>
    </w:p>
    <w:p>
      <w:pPr>
        <w:tabs>
          <w:tab w:val="right" w:leader="dot" w:pos="9062"/>
        </w:tabs>
        <w:ind w:left="660"/>
      </w:pPr>
      <w:hyperlink w:anchor="_Toc1221"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«1»</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«2»</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«3»</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باب 29 ما يستحب عند شراء الدار و بنائه</w:t>
        </w:r>
        <w:r>
          <w:tab/>
        </w:r>
        <w:r>
          <w:fldChar w:fldCharType="begin"/>
        </w:r>
        <w:r>
          <w:instrText xml:space="preserve">PAGEREF 1225 \h</w:instrText>
        </w:r>
        <w:r>
          <w:fldChar w:fldCharType="end"/>
        </w:r>
      </w:hyperlink>
    </w:p>
    <w:p>
      <w:pPr>
        <w:tabs>
          <w:tab w:val="right" w:leader="dot" w:pos="9062"/>
        </w:tabs>
        <w:ind w:left="660"/>
      </w:pPr>
      <w:hyperlink w:anchor="_Toc1226"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«1»</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باب بیست و هشتم : نزول در خانه ویران و شب ماندن در خانه بدون در، و بیرون شدن در شب</w:t>
        </w:r>
        <w:r>
          <w:tab/>
        </w:r>
        <w:r>
          <w:fldChar w:fldCharType="begin"/>
        </w:r>
        <w:r>
          <w:instrText xml:space="preserve">PAGEREF 1228 \h</w:instrText>
        </w:r>
        <w:r>
          <w:fldChar w:fldCharType="end"/>
        </w:r>
      </w:hyperlink>
    </w:p>
    <w:p>
      <w:pPr>
        <w:tabs>
          <w:tab w:val="right" w:leader="dot" w:pos="9062"/>
        </w:tabs>
        <w:ind w:left="660"/>
      </w:pPr>
      <w:hyperlink w:anchor="_Toc122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باب بیست و نهم : آنچه در هنگام خریدن خانه یا ساختن آن مستحب است</w:t>
        </w:r>
        <w:r>
          <w:tab/>
        </w:r>
        <w:r>
          <w:fldChar w:fldCharType="begin"/>
        </w:r>
        <w:r>
          <w:instrText xml:space="preserve">PAGEREF 1233 \h</w:instrText>
        </w:r>
        <w:r>
          <w:fldChar w:fldCharType="end"/>
        </w:r>
      </w:hyperlink>
    </w:p>
    <w:p>
      <w:pPr>
        <w:tabs>
          <w:tab w:val="right" w:leader="dot" w:pos="9062"/>
        </w:tabs>
        <w:ind w:left="660"/>
      </w:pPr>
      <w:hyperlink w:anchor="_Toc123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«2»</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«3»</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«4»</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باب 30 تزويق البيوت و تصويرها و اتخاذ الكلب فيها</w:t>
        </w:r>
        <w:r>
          <w:tab/>
        </w:r>
        <w:r>
          <w:fldChar w:fldCharType="begin"/>
        </w:r>
        <w:r>
          <w:instrText xml:space="preserve">PAGEREF 1242 \h</w:instrText>
        </w:r>
        <w:r>
          <w:fldChar w:fldCharType="end"/>
        </w:r>
      </w:hyperlink>
    </w:p>
    <w:p>
      <w:pPr>
        <w:tabs>
          <w:tab w:val="right" w:leader="dot" w:pos="9062"/>
        </w:tabs>
        <w:ind w:left="660"/>
      </w:pPr>
      <w:hyperlink w:anchor="_Toc1243"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«1»</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«2»</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«3»</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«4»</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«5»</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باب سی ام : در نقاشی خانه‌ها و صورت کشی آنها و سگ داشتن در آنها</w:t>
        </w:r>
        <w:r>
          <w:tab/>
        </w:r>
        <w:r>
          <w:fldChar w:fldCharType="begin"/>
        </w:r>
        <w:r>
          <w:instrText xml:space="preserve">PAGEREF 1249 \h</w:instrText>
        </w:r>
        <w:r>
          <w:fldChar w:fldCharType="end"/>
        </w:r>
      </w:hyperlink>
    </w:p>
    <w:p>
      <w:pPr>
        <w:tabs>
          <w:tab w:val="right" w:leader="dot" w:pos="9062"/>
        </w:tabs>
        <w:ind w:left="660"/>
      </w:pPr>
      <w:hyperlink w:anchor="_Toc125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«6»</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«7»</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«8»</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«9»</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«10»</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«11»</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«12»</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باب 31 اتخاذ المسجد في الدار</w:t>
        </w:r>
        <w:r>
          <w:tab/>
        </w:r>
        <w:r>
          <w:fldChar w:fldCharType="begin"/>
        </w:r>
        <w:r>
          <w:instrText xml:space="preserve">PAGEREF 1269 \h</w:instrText>
        </w:r>
        <w:r>
          <w:fldChar w:fldCharType="end"/>
        </w:r>
      </w:hyperlink>
    </w:p>
    <w:p>
      <w:pPr>
        <w:tabs>
          <w:tab w:val="right" w:leader="dot" w:pos="9062"/>
        </w:tabs>
        <w:ind w:left="660"/>
      </w:pPr>
      <w:hyperlink w:anchor="_Toc1270"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1270 \h</w:instrText>
        </w:r>
        <w:r>
          <w:fldChar w:fldCharType="end"/>
        </w:r>
      </w:hyperlink>
    </w:p>
    <w:p>
      <w:pPr>
        <w:tabs>
          <w:tab w:val="right" w:leader="dot" w:pos="9062"/>
        </w:tabs>
        <w:ind w:left="660"/>
      </w:pPr>
      <w:hyperlink w:anchor="_Toc1271"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«1»</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«2»</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باب سی و یکم : نمازخانه در خانه داشتن</w:t>
        </w:r>
        <w:r>
          <w:tab/>
        </w:r>
        <w:r>
          <w:fldChar w:fldCharType="begin"/>
        </w:r>
        <w:r>
          <w:instrText xml:space="preserve">PAGEREF 1275 \h</w:instrText>
        </w:r>
        <w:r>
          <w:fldChar w:fldCharType="end"/>
        </w:r>
      </w:hyperlink>
    </w:p>
    <w:p>
      <w:pPr>
        <w:tabs>
          <w:tab w:val="right" w:leader="dot" w:pos="9062"/>
        </w:tabs>
        <w:ind w:left="660"/>
      </w:pPr>
      <w:hyperlink w:anchor="_Toc1276" w:history="1">
        <w:r>
          <w:rPr>
            <w:rFonts w:ascii="IRNazanin" w:hAnsi="IRNazanin" w:eastAsia="IRNazanin" w:cs="IRNazanin"/>
            <w:color w:val="111111"/>
            <w:sz w:val="22"/>
            <w:szCs w:val="22"/>
            <w:b w:val="0"/>
            <w:bCs w:val="0"/>
            <w:i w:val="0"/>
            <w:iCs w:val="0"/>
          </w:rPr>
          <w:t>آیات</w:t>
        </w:r>
        <w:r>
          <w:tab/>
        </w:r>
        <w:r>
          <w:fldChar w:fldCharType="begin"/>
        </w:r>
        <w:r>
          <w:instrText xml:space="preserve">PAGEREF 1276 \h</w:instrText>
        </w:r>
        <w:r>
          <w:fldChar w:fldCharType="end"/>
        </w:r>
      </w:hyperlink>
    </w:p>
    <w:p>
      <w:pPr>
        <w:tabs>
          <w:tab w:val="right" w:leader="dot" w:pos="9062"/>
        </w:tabs>
        <w:ind w:left="660"/>
      </w:pPr>
      <w:hyperlink w:anchor="_Toc127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«3»</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باب 32 اتخاذ الدواجن</w:t>
        </w:r>
        <w:r>
          <w:tab/>
        </w:r>
        <w:r>
          <w:fldChar w:fldCharType="begin"/>
        </w:r>
        <w:r>
          <w:instrText xml:space="preserve">PAGEREF 1281 \h</w:instrText>
        </w:r>
        <w:r>
          <w:fldChar w:fldCharType="end"/>
        </w:r>
      </w:hyperlink>
    </w:p>
    <w:p>
      <w:pPr>
        <w:tabs>
          <w:tab w:val="right" w:leader="dot" w:pos="9062"/>
        </w:tabs>
        <w:ind w:left="660"/>
      </w:pPr>
      <w:hyperlink w:anchor="_Toc12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1282 \h</w:instrText>
        </w:r>
        <w:r>
          <w:fldChar w:fldCharType="end"/>
        </w:r>
      </w:hyperlink>
    </w:p>
    <w:p>
      <w:pPr>
        <w:tabs>
          <w:tab w:val="right" w:leader="dot" w:pos="9062"/>
        </w:tabs>
        <w:ind w:left="660"/>
      </w:pPr>
      <w:hyperlink w:anchor="_Toc1283"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«1»</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باب سی و دوم : در داشتن حیوانات اهلی در خانه</w:t>
        </w:r>
        <w:r>
          <w:tab/>
        </w:r>
        <w:r>
          <w:fldChar w:fldCharType="begin"/>
        </w:r>
        <w:r>
          <w:instrText xml:space="preserve">PAGEREF 1286 \h</w:instrText>
        </w:r>
        <w:r>
          <w:fldChar w:fldCharType="end"/>
        </w:r>
      </w:hyperlink>
    </w:p>
    <w:p>
      <w:pPr>
        <w:tabs>
          <w:tab w:val="right" w:leader="dot" w:pos="9062"/>
        </w:tabs>
        <w:ind w:left="660"/>
      </w:pPr>
      <w:hyperlink w:anchor="_Toc1287" w:history="1">
        <w:r>
          <w:rPr>
            <w:rFonts w:ascii="IRNazanin" w:hAnsi="IRNazanin" w:eastAsia="IRNazanin" w:cs="IRNazanin"/>
            <w:color w:val="111111"/>
            <w:sz w:val="22"/>
            <w:szCs w:val="22"/>
            <w:b w:val="0"/>
            <w:bCs w:val="0"/>
            <w:i w:val="0"/>
            <w:iCs w:val="0"/>
          </w:rPr>
          <w:t>(جدید)</w:t>
        </w:r>
        <w:r>
          <w:tab/>
        </w:r>
        <w:r>
          <w:fldChar w:fldCharType="begin"/>
        </w:r>
        <w:r>
          <w:instrText xml:space="preserve">PAGEREF 1287 \h</w:instrText>
        </w:r>
        <w:r>
          <w:fldChar w:fldCharType="end"/>
        </w:r>
      </w:hyperlink>
    </w:p>
    <w:p>
      <w:pPr>
        <w:tabs>
          <w:tab w:val="right" w:leader="dot" w:pos="9062"/>
        </w:tabs>
        <w:ind w:left="660"/>
      </w:pPr>
      <w:hyperlink w:anchor="_Toc128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باب 33 الإسراج و آدابه</w:t>
        </w:r>
        <w:r>
          <w:tab/>
        </w:r>
        <w:r>
          <w:fldChar w:fldCharType="begin"/>
        </w:r>
        <w:r>
          <w:instrText xml:space="preserve">PAGEREF 1290 \h</w:instrText>
        </w:r>
        <w:r>
          <w:fldChar w:fldCharType="end"/>
        </w:r>
      </w:hyperlink>
    </w:p>
    <w:p>
      <w:pPr>
        <w:tabs>
          <w:tab w:val="right" w:leader="dot" w:pos="9062"/>
        </w:tabs>
        <w:ind w:left="660"/>
      </w:pPr>
      <w:hyperlink w:anchor="_Toc1291"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«1»</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«2»</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«3»</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«4»</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باب سی و سوم : افروختن چراغ و آدابش</w:t>
        </w:r>
        <w:r>
          <w:tab/>
        </w:r>
        <w:r>
          <w:fldChar w:fldCharType="begin"/>
        </w:r>
        <w:r>
          <w:instrText xml:space="preserve">PAGEREF 1296 \h</w:instrText>
        </w:r>
        <w:r>
          <w:fldChar w:fldCharType="end"/>
        </w:r>
      </w:hyperlink>
    </w:p>
    <w:p>
      <w:pPr>
        <w:tabs>
          <w:tab w:val="right" w:leader="dot" w:pos="9062"/>
        </w:tabs>
        <w:ind w:left="660"/>
      </w:pPr>
      <w:hyperlink w:anchor="_Toc129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«5»</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«6»</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أقول</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«7»</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مؤلف</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باب 34 آداب دخول الدار و الخروج منها</w:t>
        </w:r>
        <w:r>
          <w:tab/>
        </w:r>
        <w:r>
          <w:fldChar w:fldCharType="begin"/>
        </w:r>
        <w:r>
          <w:instrText xml:space="preserve">PAGEREF 1310 \h</w:instrText>
        </w:r>
        <w:r>
          <w:fldChar w:fldCharType="end"/>
        </w:r>
      </w:hyperlink>
    </w:p>
    <w:p>
      <w:pPr>
        <w:tabs>
          <w:tab w:val="right" w:leader="dot" w:pos="9062"/>
        </w:tabs>
        <w:ind w:left="660"/>
      </w:pPr>
      <w:hyperlink w:anchor="_Toc1311"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1311 \h</w:instrText>
        </w:r>
        <w:r>
          <w:fldChar w:fldCharType="end"/>
        </w:r>
      </w:hyperlink>
    </w:p>
    <w:p>
      <w:pPr>
        <w:tabs>
          <w:tab w:val="right" w:leader="dot" w:pos="9062"/>
        </w:tabs>
        <w:ind w:left="660"/>
      </w:pPr>
      <w:hyperlink w:anchor="_Toc1312"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«1»</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أقول</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«2»</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«3»</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«4»</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باب سی و چهارم : آداب خانه رفتن و به در آمدن از آن</w:t>
        </w:r>
        <w:r>
          <w:tab/>
        </w:r>
        <w:r>
          <w:fldChar w:fldCharType="begin"/>
        </w:r>
        <w:r>
          <w:instrText xml:space="preserve">PAGEREF 1318 \h</w:instrText>
        </w:r>
        <w:r>
          <w:fldChar w:fldCharType="end"/>
        </w:r>
      </w:hyperlink>
    </w:p>
    <w:p>
      <w:pPr>
        <w:tabs>
          <w:tab w:val="right" w:leader="dot" w:pos="9062"/>
        </w:tabs>
        <w:ind w:left="660"/>
      </w:pPr>
      <w:hyperlink w:anchor="_Toc1319" w:history="1">
        <w:r>
          <w:rPr>
            <w:rFonts w:ascii="IRNazanin" w:hAnsi="IRNazanin" w:eastAsia="IRNazanin" w:cs="IRNazanin"/>
            <w:color w:val="111111"/>
            <w:sz w:val="22"/>
            <w:szCs w:val="22"/>
            <w:b w:val="0"/>
            <w:bCs w:val="0"/>
            <w:i w:val="0"/>
            <w:iCs w:val="0"/>
          </w:rPr>
          <w:t>آیات</w:t>
        </w:r>
        <w:r>
          <w:tab/>
        </w:r>
        <w:r>
          <w:fldChar w:fldCharType="begin"/>
        </w:r>
        <w:r>
          <w:instrText xml:space="preserve">PAGEREF 1319 \h</w:instrText>
        </w:r>
        <w:r>
          <w:fldChar w:fldCharType="end"/>
        </w:r>
      </w:hyperlink>
    </w:p>
    <w:p>
      <w:pPr>
        <w:tabs>
          <w:tab w:val="right" w:leader="dot" w:pos="9062"/>
        </w:tabs>
        <w:ind w:left="660"/>
      </w:pPr>
      <w:hyperlink w:anchor="_Toc132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مؤلف</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«5»</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«6»</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«7»</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«8»</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«9»</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«10»</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«11»</w:t>
        </w:r>
        <w:r>
          <w:tab/>
        </w:r>
        <w:r>
          <w:fldChar w:fldCharType="begin"/>
        </w:r>
        <w:r>
          <w:instrText xml:space="preserve">PAGEREF 1338 \h</w:instrText>
        </w:r>
        <w:r>
          <w:fldChar w:fldCharType="end"/>
        </w:r>
      </w:hyperlink>
    </w:p>
    <w:p>
      <w:pPr>
        <w:tabs>
          <w:tab w:val="right" w:leader="dot" w:pos="9062"/>
        </w:tabs>
        <w:ind w:left="880"/>
      </w:pPr>
      <w:hyperlink w:anchor="_Toc1339" w:history="1">
        <w:r>
          <w:rPr>
            <w:rFonts w:ascii="IRNazanin" w:hAnsi="IRNazanin" w:eastAsia="IRNazanin" w:cs="IRNazanin"/>
            <w:color w:val="111111"/>
            <w:sz w:val="22"/>
            <w:szCs w:val="22"/>
            <w:b w:val="0"/>
            <w:bCs w:val="0"/>
            <w:i w:val="0"/>
            <w:iCs w:val="0"/>
          </w:rPr>
          <w:t>أقول</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«12»</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«13»</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«14»</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أقول</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«15»</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«16»</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«17»</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«18»</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«19»</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«20»</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«21»</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«22»</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«23»</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باب 35 الدعاء عند دخول السوق و فيه و عند حصول مال و لحفظ المال</w:t>
        </w:r>
        <w:r>
          <w:tab/>
        </w:r>
        <w:r>
          <w:fldChar w:fldCharType="begin"/>
        </w:r>
        <w:r>
          <w:instrText xml:space="preserve">PAGEREF 1365 \h</w:instrText>
        </w:r>
        <w:r>
          <w:fldChar w:fldCharType="end"/>
        </w:r>
      </w:hyperlink>
    </w:p>
    <w:p>
      <w:pPr>
        <w:tabs>
          <w:tab w:val="right" w:leader="dot" w:pos="9062"/>
        </w:tabs>
        <w:ind w:left="660"/>
      </w:pPr>
      <w:hyperlink w:anchor="_Toc136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«1»</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«2»</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باب سی و پنجم : دعای ورود به بازار و در خود بازار و هنگام به دست آمدن مال و برای حفظ مال</w:t>
        </w:r>
        <w:r>
          <w:tab/>
        </w:r>
        <w:r>
          <w:fldChar w:fldCharType="begin"/>
        </w:r>
        <w:r>
          <w:instrText xml:space="preserve">PAGEREF 1370 \h</w:instrText>
        </w:r>
        <w:r>
          <w:fldChar w:fldCharType="end"/>
        </w:r>
      </w:hyperlink>
    </w:p>
    <w:p>
      <w:pPr>
        <w:tabs>
          <w:tab w:val="right" w:leader="dot" w:pos="9062"/>
        </w:tabs>
        <w:ind w:left="660"/>
      </w:pPr>
      <w:hyperlink w:anchor="_Toc137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«3»</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«4»</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«5»</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«6»</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«7»</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«8»</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باب 36 كنس الدار و تنظيفها و جوامع مصالحها</w:t>
        </w:r>
        <w:r>
          <w:tab/>
        </w:r>
        <w:r>
          <w:fldChar w:fldCharType="begin"/>
        </w:r>
        <w:r>
          <w:instrText xml:space="preserve">PAGEREF 1385 \h</w:instrText>
        </w:r>
        <w:r>
          <w:fldChar w:fldCharType="end"/>
        </w:r>
      </w:hyperlink>
    </w:p>
    <w:p>
      <w:pPr>
        <w:tabs>
          <w:tab w:val="right" w:leader="dot" w:pos="9062"/>
        </w:tabs>
        <w:ind w:left="660"/>
      </w:pPr>
      <w:hyperlink w:anchor="_Toc138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«1»</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«2»</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باب سی و ششم : جاروب کردن خانه و نظافت آن و کلیات مصالح آن</w:t>
        </w:r>
        <w:r>
          <w:tab/>
        </w:r>
        <w:r>
          <w:fldChar w:fldCharType="begin"/>
        </w:r>
        <w:r>
          <w:instrText xml:space="preserve">PAGEREF 1390 \h</w:instrText>
        </w:r>
        <w:r>
          <w:fldChar w:fldCharType="end"/>
        </w:r>
      </w:hyperlink>
    </w:p>
    <w:p>
      <w:pPr>
        <w:tabs>
          <w:tab w:val="right" w:leader="dot" w:pos="9062"/>
        </w:tabs>
        <w:ind w:left="660"/>
      </w:pPr>
      <w:hyperlink w:anchor="_Toc139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«3»</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«4»</w:t>
        </w:r>
        <w:r>
          <w:tab/>
        </w:r>
        <w:r>
          <w:fldChar w:fldCharType="begin"/>
        </w:r>
        <w:r>
          <w:instrText xml:space="preserve">PAGEREF 1395 \h</w:instrText>
        </w:r>
        <w:r>
          <w:fldChar w:fldCharType="end"/>
        </w:r>
      </w:hyperlink>
    </w:p>
    <w:p>
      <w:pPr>
        <w:tabs>
          <w:tab w:val="right" w:leader="dot" w:pos="9062"/>
        </w:tabs>
        <w:ind w:left="880"/>
      </w:pPr>
      <w:hyperlink w:anchor="_Toc1396" w:history="1">
        <w:r>
          <w:rPr>
            <w:rFonts w:ascii="IRNazanin" w:hAnsi="IRNazanin" w:eastAsia="IRNazanin" w:cs="IRNazanin"/>
            <w:color w:val="111111"/>
            <w:sz w:val="22"/>
            <w:szCs w:val="22"/>
            <w:b w:val="0"/>
            <w:bCs w:val="0"/>
            <w:i w:val="0"/>
            <w:iCs w:val="0"/>
          </w:rPr>
          <w:t>«5»</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«6»</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«7»</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«8»</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«9»</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«10»</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«11»</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«12»</w:t>
        </w:r>
        <w:r>
          <w:tab/>
        </w:r>
        <w:r>
          <w:fldChar w:fldCharType="begin"/>
        </w:r>
        <w:r>
          <w:instrText xml:space="preserve">PAGEREF 1411 \h</w:instrText>
        </w:r>
        <w:r>
          <w:fldChar w:fldCharType="end"/>
        </w:r>
      </w:hyperlink>
    </w:p>
    <w:p>
      <w:pPr>
        <w:tabs>
          <w:tab w:val="right" w:leader="dot" w:pos="9062"/>
        </w:tabs>
        <w:ind w:left="880"/>
      </w:pPr>
      <w:hyperlink w:anchor="_Toc1412" w:history="1">
        <w:r>
          <w:rPr>
            <w:rFonts w:ascii="IRNazanin" w:hAnsi="IRNazanin" w:eastAsia="IRNazanin" w:cs="IRNazanin"/>
            <w:color w:val="111111"/>
            <w:sz w:val="22"/>
            <w:szCs w:val="22"/>
            <w:b w:val="0"/>
            <w:bCs w:val="0"/>
            <w:i w:val="0"/>
            <w:iCs w:val="0"/>
          </w:rPr>
          <w:t>«13»</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«14»</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«15»</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1419 \h</w:instrText>
        </w:r>
        <w:r>
          <w:fldChar w:fldCharType="end"/>
        </w:r>
      </w:hyperlink>
    </w:p>
    <w:p>
      <w:pPr>
        <w:tabs>
          <w:tab w:val="right" w:leader="dot" w:pos="9062"/>
        </w:tabs>
        <w:ind w:left="220"/>
      </w:pPr>
      <w:hyperlink w:anchor="_Toc1420" w:history="1">
        <w:r>
          <w:rPr>
            <w:rFonts w:ascii="IRNazanin" w:hAnsi="IRNazanin" w:eastAsia="IRNazanin" w:cs="IRNazanin"/>
            <w:color w:val="111111"/>
            <w:sz w:val="22"/>
            <w:szCs w:val="22"/>
            <w:b w:val="0"/>
            <w:bCs w:val="0"/>
            <w:i w:val="0"/>
            <w:iCs w:val="0"/>
          </w:rPr>
          <w:t>أبواب آداب السهر و النوم و أحوالهما</w:t>
        </w:r>
        <w:r>
          <w:tab/>
        </w:r>
        <w:r>
          <w:fldChar w:fldCharType="begin"/>
        </w:r>
        <w:r>
          <w:instrText xml:space="preserve">PAGEREF 1420 \h</w:instrText>
        </w:r>
        <w:r>
          <w:fldChar w:fldCharType="end"/>
        </w:r>
      </w:hyperlink>
    </w:p>
    <w:p>
      <w:pPr>
        <w:tabs>
          <w:tab w:val="right" w:leader="dot" w:pos="9062"/>
        </w:tabs>
        <w:ind w:left="440"/>
      </w:pPr>
      <w:hyperlink w:anchor="_Toc1421" w:history="1">
        <w:r>
          <w:rPr>
            <w:rFonts w:ascii="IRNazanin" w:hAnsi="IRNazanin" w:eastAsia="IRNazanin" w:cs="IRNazanin"/>
            <w:color w:val="111111"/>
            <w:sz w:val="22"/>
            <w:szCs w:val="22"/>
            <w:b w:val="0"/>
            <w:bCs w:val="0"/>
            <w:i w:val="0"/>
            <w:iCs w:val="0"/>
          </w:rPr>
          <w:t>باب 37 ما ينبغي السهر فيه و ما لا ينبغي و كراهة الحديث بعد العشاء الآخرة و فيه بعض النوادر</w:t>
        </w:r>
        <w:r>
          <w:tab/>
        </w:r>
        <w:r>
          <w:fldChar w:fldCharType="begin"/>
        </w:r>
        <w:r>
          <w:instrText xml:space="preserve">PAGEREF 1421 \h</w:instrText>
        </w:r>
        <w:r>
          <w:fldChar w:fldCharType="end"/>
        </w:r>
      </w:hyperlink>
    </w:p>
    <w:p>
      <w:pPr>
        <w:tabs>
          <w:tab w:val="right" w:leader="dot" w:pos="9062"/>
        </w:tabs>
        <w:ind w:left="660"/>
      </w:pPr>
      <w:hyperlink w:anchor="_Toc142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«1»</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«2»</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أقول</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«3»</w:t>
        </w:r>
        <w:r>
          <w:tab/>
        </w:r>
        <w:r>
          <w:fldChar w:fldCharType="begin"/>
        </w:r>
        <w:r>
          <w:instrText xml:space="preserve">PAGEREF 1426 \h</w:instrText>
        </w:r>
        <w:r>
          <w:fldChar w:fldCharType="end"/>
        </w:r>
      </w:hyperlink>
    </w:p>
    <w:p>
      <w:pPr>
        <w:tabs>
          <w:tab w:val="right" w:leader="dot" w:pos="9062"/>
        </w:tabs>
        <w:ind w:left="220"/>
      </w:pPr>
      <w:hyperlink w:anchor="_Toc1427" w:history="1">
        <w:r>
          <w:rPr>
            <w:rFonts w:ascii="IRNazanin" w:hAnsi="IRNazanin" w:eastAsia="IRNazanin" w:cs="IRNazanin"/>
            <w:color w:val="111111"/>
            <w:sz w:val="22"/>
            <w:szCs w:val="22"/>
            <w:b w:val="0"/>
            <w:bCs w:val="0"/>
            <w:i w:val="0"/>
            <w:iCs w:val="0"/>
          </w:rPr>
          <w:t>باب های شب بیداری و خواب</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باب سی و هفتم : در آنچه شب بیداری شایسته است و یا شایسته نیست و بدی سخن‌گویی درشب</w:t>
        </w:r>
        <w:r>
          <w:tab/>
        </w:r>
        <w:r>
          <w:fldChar w:fldCharType="begin"/>
        </w:r>
        <w:r>
          <w:instrText xml:space="preserve">PAGEREF 1428 \h</w:instrText>
        </w:r>
        <w:r>
          <w:fldChar w:fldCharType="end"/>
        </w:r>
      </w:hyperlink>
    </w:p>
    <w:p>
      <w:pPr>
        <w:tabs>
          <w:tab w:val="right" w:leader="dot" w:pos="9062"/>
        </w:tabs>
        <w:ind w:left="660"/>
      </w:pPr>
      <w:hyperlink w:anchor="_Toc142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مؤلف</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«4»</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«5»</w:t>
        </w:r>
        <w:r>
          <w:tab/>
        </w:r>
        <w:r>
          <w:fldChar w:fldCharType="begin"/>
        </w:r>
        <w:r>
          <w:instrText xml:space="preserve">PAGEREF 1435 \h</w:instrText>
        </w:r>
        <w:r>
          <w:fldChar w:fldCharType="end"/>
        </w:r>
      </w:hyperlink>
    </w:p>
    <w:p>
      <w:pPr>
        <w:tabs>
          <w:tab w:val="right" w:leader="dot" w:pos="9062"/>
        </w:tabs>
        <w:ind w:left="440"/>
      </w:pPr>
      <w:hyperlink w:anchor="_Toc1436" w:history="1">
        <w:r>
          <w:rPr>
            <w:rFonts w:ascii="IRNazanin" w:hAnsi="IRNazanin" w:eastAsia="IRNazanin" w:cs="IRNazanin"/>
            <w:color w:val="111111"/>
            <w:sz w:val="22"/>
            <w:szCs w:val="22"/>
            <w:b w:val="0"/>
            <w:bCs w:val="0"/>
            <w:i w:val="0"/>
            <w:iCs w:val="0"/>
          </w:rPr>
          <w:t>باب 38 ذم كثرة النوم</w:t>
        </w:r>
        <w:r>
          <w:tab/>
        </w:r>
        <w:r>
          <w:fldChar w:fldCharType="begin"/>
        </w:r>
        <w:r>
          <w:instrText xml:space="preserve">PAGEREF 1436 \h</w:instrText>
        </w:r>
        <w:r>
          <w:fldChar w:fldCharType="end"/>
        </w:r>
      </w:hyperlink>
    </w:p>
    <w:p>
      <w:pPr>
        <w:tabs>
          <w:tab w:val="right" w:leader="dot" w:pos="9062"/>
        </w:tabs>
        <w:ind w:left="660"/>
      </w:pPr>
      <w:hyperlink w:anchor="_Toc143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«1»</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«2»</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«3»</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باب سی و هشتم : نکوهش پرخوابی</w:t>
        </w:r>
        <w:r>
          <w:tab/>
        </w:r>
        <w:r>
          <w:fldChar w:fldCharType="begin"/>
        </w:r>
        <w:r>
          <w:instrText xml:space="preserve">PAGEREF 1443 \h</w:instrText>
        </w:r>
        <w:r>
          <w:fldChar w:fldCharType="end"/>
        </w:r>
      </w:hyperlink>
    </w:p>
    <w:p>
      <w:pPr>
        <w:tabs>
          <w:tab w:val="right" w:leader="dot" w:pos="9062"/>
        </w:tabs>
        <w:ind w:left="660"/>
      </w:pPr>
      <w:hyperlink w:anchor="_Toc144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1447 \h</w:instrText>
        </w:r>
        <w:r>
          <w:fldChar w:fldCharType="end"/>
        </w:r>
      </w:hyperlink>
    </w:p>
    <w:p>
      <w:pPr>
        <w:tabs>
          <w:tab w:val="right" w:leader="dot" w:pos="9062"/>
        </w:tabs>
        <w:ind w:left="880"/>
      </w:pPr>
      <w:hyperlink w:anchor="_Toc1448" w:history="1">
        <w:r>
          <w:rPr>
            <w:rFonts w:ascii="IRNazanin" w:hAnsi="IRNazanin" w:eastAsia="IRNazanin" w:cs="IRNazanin"/>
            <w:color w:val="111111"/>
            <w:sz w:val="22"/>
            <w:szCs w:val="22"/>
            <w:b w:val="0"/>
            <w:bCs w:val="0"/>
            <w:i w:val="0"/>
            <w:iCs w:val="0"/>
          </w:rPr>
          <w:t>«4»</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«5»</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«6»</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«7»</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«8»</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«9»</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«10»</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«11»</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1463 \h</w:instrText>
        </w:r>
        <w:r>
          <w:fldChar w:fldCharType="end"/>
        </w:r>
      </w:hyperlink>
    </w:p>
    <w:p>
      <w:pPr>
        <w:tabs>
          <w:tab w:val="right" w:leader="dot" w:pos="9062"/>
        </w:tabs>
        <w:ind w:left="440"/>
      </w:pPr>
      <w:hyperlink w:anchor="_Toc1464" w:history="1">
        <w:r>
          <w:rPr>
            <w:rFonts w:ascii="IRNazanin" w:hAnsi="IRNazanin" w:eastAsia="IRNazanin" w:cs="IRNazanin"/>
            <w:color w:val="111111"/>
            <w:sz w:val="22"/>
            <w:szCs w:val="22"/>
            <w:b w:val="0"/>
            <w:bCs w:val="0"/>
            <w:i w:val="0"/>
            <w:iCs w:val="0"/>
          </w:rPr>
          <w:t>باب 39 فضل الطهارة عند النوم</w:t>
        </w:r>
        <w:r>
          <w:tab/>
        </w:r>
        <w:r>
          <w:fldChar w:fldCharType="begin"/>
        </w:r>
        <w:r>
          <w:instrText xml:space="preserve">PAGEREF 1464 \h</w:instrText>
        </w:r>
        <w:r>
          <w:fldChar w:fldCharType="end"/>
        </w:r>
      </w:hyperlink>
    </w:p>
    <w:p>
      <w:pPr>
        <w:tabs>
          <w:tab w:val="right" w:leader="dot" w:pos="9062"/>
        </w:tabs>
        <w:ind w:left="660"/>
      </w:pPr>
      <w:hyperlink w:anchor="_Toc146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«1»</w:t>
        </w:r>
        <w:r>
          <w:tab/>
        </w:r>
        <w:r>
          <w:fldChar w:fldCharType="begin"/>
        </w:r>
        <w:r>
          <w:instrText xml:space="preserve">PAGEREF 1466 \h</w:instrText>
        </w:r>
        <w:r>
          <w:fldChar w:fldCharType="end"/>
        </w:r>
      </w:hyperlink>
    </w:p>
    <w:p>
      <w:pPr>
        <w:tabs>
          <w:tab w:val="right" w:leader="dot" w:pos="9062"/>
        </w:tabs>
        <w:ind w:left="440"/>
      </w:pPr>
      <w:hyperlink w:anchor="_Toc1467" w:history="1">
        <w:r>
          <w:rPr>
            <w:rFonts w:ascii="IRNazanin" w:hAnsi="IRNazanin" w:eastAsia="IRNazanin" w:cs="IRNazanin"/>
            <w:color w:val="111111"/>
            <w:sz w:val="22"/>
            <w:szCs w:val="22"/>
            <w:b w:val="0"/>
            <w:bCs w:val="0"/>
            <w:i w:val="0"/>
            <w:iCs w:val="0"/>
          </w:rPr>
          <w:t>باب سی و نهم : فضیلت طهارت هنگام خوابیدن</w:t>
        </w:r>
        <w:r>
          <w:tab/>
        </w:r>
        <w:r>
          <w:fldChar w:fldCharType="begin"/>
        </w:r>
        <w:r>
          <w:instrText xml:space="preserve">PAGEREF 1467 \h</w:instrText>
        </w:r>
        <w:r>
          <w:fldChar w:fldCharType="end"/>
        </w:r>
      </w:hyperlink>
    </w:p>
    <w:p>
      <w:pPr>
        <w:tabs>
          <w:tab w:val="right" w:leader="dot" w:pos="9062"/>
        </w:tabs>
        <w:ind w:left="660"/>
      </w:pPr>
      <w:hyperlink w:anchor="_Toc146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1469 \h</w:instrText>
        </w:r>
        <w:r>
          <w:fldChar w:fldCharType="end"/>
        </w:r>
      </w:hyperlink>
    </w:p>
    <w:p>
      <w:pPr>
        <w:tabs>
          <w:tab w:val="right" w:leader="dot" w:pos="9062"/>
        </w:tabs>
        <w:ind w:left="880"/>
      </w:pPr>
      <w:hyperlink w:anchor="_Toc1470" w:history="1">
        <w:r>
          <w:rPr>
            <w:rFonts w:ascii="IRNazanin" w:hAnsi="IRNazanin" w:eastAsia="IRNazanin" w:cs="IRNazanin"/>
            <w:color w:val="111111"/>
            <w:sz w:val="22"/>
            <w:szCs w:val="22"/>
            <w:b w:val="0"/>
            <w:bCs w:val="0"/>
            <w:i w:val="0"/>
            <w:iCs w:val="0"/>
          </w:rPr>
          <w:t>«2»</w:t>
        </w:r>
        <w:r>
          <w:tab/>
        </w:r>
        <w:r>
          <w:fldChar w:fldCharType="begin"/>
        </w:r>
        <w:r>
          <w:instrText xml:space="preserve">PAGEREF 1470 \h</w:instrText>
        </w:r>
        <w:r>
          <w:fldChar w:fldCharType="end"/>
        </w:r>
      </w:hyperlink>
    </w:p>
    <w:p>
      <w:pPr>
        <w:tabs>
          <w:tab w:val="right" w:leader="dot" w:pos="9062"/>
        </w:tabs>
        <w:ind w:left="880"/>
      </w:pPr>
      <w:hyperlink w:anchor="_Toc1471" w:history="1">
        <w:r>
          <w:rPr>
            <w:rFonts w:ascii="IRNazanin" w:hAnsi="IRNazanin" w:eastAsia="IRNazanin" w:cs="IRNazanin"/>
            <w:color w:val="111111"/>
            <w:sz w:val="22"/>
            <w:szCs w:val="22"/>
            <w:b w:val="0"/>
            <w:bCs w:val="0"/>
            <w:i w:val="0"/>
            <w:iCs w:val="0"/>
          </w:rPr>
          <w:t>«3»</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«4»</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«5»</w:t>
        </w:r>
        <w:r>
          <w:tab/>
        </w:r>
        <w:r>
          <w:fldChar w:fldCharType="begin"/>
        </w:r>
        <w:r>
          <w:instrText xml:space="preserve">PAGEREF 1473 \h</w:instrText>
        </w:r>
        <w:r>
          <w:fldChar w:fldCharType="end"/>
        </w:r>
      </w:hyperlink>
    </w:p>
    <w:p>
      <w:pPr>
        <w:tabs>
          <w:tab w:val="right" w:leader="dot" w:pos="9062"/>
        </w:tabs>
        <w:ind w:left="880"/>
      </w:pPr>
      <w:hyperlink w:anchor="_Toc1474" w:history="1">
        <w:r>
          <w:rPr>
            <w:rFonts w:ascii="IRNazanin" w:hAnsi="IRNazanin" w:eastAsia="IRNazanin" w:cs="IRNazanin"/>
            <w:color w:val="111111"/>
            <w:sz w:val="22"/>
            <w:szCs w:val="22"/>
            <w:b w:val="0"/>
            <w:bCs w:val="0"/>
            <w:i w:val="0"/>
            <w:iCs w:val="0"/>
          </w:rPr>
          <w:t>«6»</w:t>
        </w:r>
        <w:r>
          <w:tab/>
        </w:r>
        <w:r>
          <w:fldChar w:fldCharType="begin"/>
        </w:r>
        <w:r>
          <w:instrText xml:space="preserve">PAGEREF 1474 \h</w:instrText>
        </w:r>
        <w:r>
          <w:fldChar w:fldCharType="end"/>
        </w:r>
      </w:hyperlink>
    </w:p>
    <w:p>
      <w:pPr>
        <w:tabs>
          <w:tab w:val="right" w:leader="dot" w:pos="9062"/>
        </w:tabs>
        <w:ind w:left="880"/>
      </w:pPr>
      <w:hyperlink w:anchor="_Toc147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1477 \h</w:instrText>
        </w:r>
        <w:r>
          <w:fldChar w:fldCharType="end"/>
        </w:r>
      </w:hyperlink>
    </w:p>
    <w:p>
      <w:pPr>
        <w:tabs>
          <w:tab w:val="right" w:leader="dot" w:pos="9062"/>
        </w:tabs>
        <w:ind w:left="880"/>
      </w:pPr>
      <w:hyperlink w:anchor="_Toc1478"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«7»</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باب 40 كراهة استقبال الشمس و الجلوس و النوم و غيرهما</w:t>
        </w:r>
        <w:r>
          <w:tab/>
        </w:r>
        <w:r>
          <w:fldChar w:fldCharType="begin"/>
        </w:r>
        <w:r>
          <w:instrText xml:space="preserve">PAGEREF 1481 \h</w:instrText>
        </w:r>
        <w:r>
          <w:fldChar w:fldCharType="end"/>
        </w:r>
      </w:hyperlink>
    </w:p>
    <w:p>
      <w:pPr>
        <w:tabs>
          <w:tab w:val="right" w:leader="dot" w:pos="9062"/>
        </w:tabs>
        <w:ind w:left="660"/>
      </w:pPr>
      <w:hyperlink w:anchor="_Toc148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«1»</w:t>
        </w:r>
        <w:r>
          <w:tab/>
        </w:r>
        <w:r>
          <w:fldChar w:fldCharType="begin"/>
        </w:r>
        <w:r>
          <w:instrText xml:space="preserve">PAGEREF 1483 \h</w:instrText>
        </w:r>
        <w:r>
          <w:fldChar w:fldCharType="end"/>
        </w:r>
      </w:hyperlink>
    </w:p>
    <w:p>
      <w:pPr>
        <w:tabs>
          <w:tab w:val="right" w:leader="dot" w:pos="9062"/>
        </w:tabs>
        <w:ind w:left="880"/>
      </w:pPr>
      <w:hyperlink w:anchor="_Toc1484" w:history="1">
        <w:r>
          <w:rPr>
            <w:rFonts w:ascii="IRNazanin" w:hAnsi="IRNazanin" w:eastAsia="IRNazanin" w:cs="IRNazanin"/>
            <w:color w:val="111111"/>
            <w:sz w:val="22"/>
            <w:szCs w:val="22"/>
            <w:b w:val="0"/>
            <w:bCs w:val="0"/>
            <w:i w:val="0"/>
            <w:iCs w:val="0"/>
          </w:rPr>
          <w:t>«2»</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«3»</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1486 \h</w:instrText>
        </w:r>
        <w:r>
          <w:fldChar w:fldCharType="end"/>
        </w:r>
      </w:hyperlink>
    </w:p>
    <w:p>
      <w:pPr>
        <w:tabs>
          <w:tab w:val="right" w:leader="dot" w:pos="9062"/>
        </w:tabs>
        <w:ind w:left="440"/>
      </w:pPr>
      <w:hyperlink w:anchor="_Toc1487" w:history="1">
        <w:r>
          <w:rPr>
            <w:rFonts w:ascii="IRNazanin" w:hAnsi="IRNazanin" w:eastAsia="IRNazanin" w:cs="IRNazanin"/>
            <w:color w:val="111111"/>
            <w:sz w:val="22"/>
            <w:szCs w:val="22"/>
            <w:b w:val="0"/>
            <w:bCs w:val="0"/>
            <w:i w:val="0"/>
            <w:iCs w:val="0"/>
          </w:rPr>
          <w:t>باب چهلم : کراهت رو به خورشید نشستن و خوابیدن و غیرآن دو</w:t>
        </w:r>
        <w:r>
          <w:tab/>
        </w:r>
        <w:r>
          <w:fldChar w:fldCharType="begin"/>
        </w:r>
        <w:r>
          <w:instrText xml:space="preserve">PAGEREF 1487 \h</w:instrText>
        </w:r>
        <w:r>
          <w:fldChar w:fldCharType="end"/>
        </w:r>
      </w:hyperlink>
    </w:p>
    <w:p>
      <w:pPr>
        <w:tabs>
          <w:tab w:val="right" w:leader="dot" w:pos="9062"/>
        </w:tabs>
        <w:ind w:left="660"/>
      </w:pPr>
      <w:hyperlink w:anchor="_Toc148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1491 \h</w:instrText>
        </w:r>
        <w:r>
          <w:fldChar w:fldCharType="end"/>
        </w:r>
      </w:hyperlink>
    </w:p>
    <w:p>
      <w:pPr>
        <w:tabs>
          <w:tab w:val="right" w:leader="dot" w:pos="9062"/>
        </w:tabs>
        <w:ind w:left="440"/>
      </w:pPr>
      <w:hyperlink w:anchor="_Toc1492" w:history="1">
        <w:r>
          <w:rPr>
            <w:rFonts w:ascii="IRNazanin" w:hAnsi="IRNazanin" w:eastAsia="IRNazanin" w:cs="IRNazanin"/>
            <w:color w:val="111111"/>
            <w:sz w:val="22"/>
            <w:szCs w:val="22"/>
            <w:b w:val="0"/>
            <w:bCs w:val="0"/>
            <w:i w:val="0"/>
            <w:iCs w:val="0"/>
          </w:rPr>
          <w:t>باب 41 الأوقات المكروهة للنوم</w:t>
        </w:r>
        <w:r>
          <w:tab/>
        </w:r>
        <w:r>
          <w:fldChar w:fldCharType="begin"/>
        </w:r>
        <w:r>
          <w:instrText xml:space="preserve">PAGEREF 1492 \h</w:instrText>
        </w:r>
        <w:r>
          <w:fldChar w:fldCharType="end"/>
        </w:r>
      </w:hyperlink>
    </w:p>
    <w:p>
      <w:pPr>
        <w:tabs>
          <w:tab w:val="right" w:leader="dot" w:pos="9062"/>
        </w:tabs>
        <w:ind w:left="660"/>
      </w:pPr>
      <w:hyperlink w:anchor="_Toc149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«1»</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أَقُولُ</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«2»</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«3»</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«4»</w:t>
        </w:r>
        <w:r>
          <w:tab/>
        </w:r>
        <w:r>
          <w:fldChar w:fldCharType="begin"/>
        </w:r>
        <w:r>
          <w:instrText xml:space="preserve">PAGEREF 1498 \h</w:instrText>
        </w:r>
        <w:r>
          <w:fldChar w:fldCharType="end"/>
        </w:r>
      </w:hyperlink>
    </w:p>
    <w:p>
      <w:pPr>
        <w:tabs>
          <w:tab w:val="right" w:leader="dot" w:pos="9062"/>
        </w:tabs>
        <w:ind w:left="440"/>
      </w:pPr>
      <w:hyperlink w:anchor="_Toc1499" w:history="1">
        <w:r>
          <w:rPr>
            <w:rFonts w:ascii="IRNazanin" w:hAnsi="IRNazanin" w:eastAsia="IRNazanin" w:cs="IRNazanin"/>
            <w:color w:val="111111"/>
            <w:sz w:val="22"/>
            <w:szCs w:val="22"/>
            <w:b w:val="0"/>
            <w:bCs w:val="0"/>
            <w:i w:val="0"/>
            <w:iCs w:val="0"/>
          </w:rPr>
          <w:t>باب چهل و یکم: اوقات بد برای خواب</w:t>
        </w:r>
        <w:r>
          <w:tab/>
        </w:r>
        <w:r>
          <w:fldChar w:fldCharType="begin"/>
        </w:r>
        <w:r>
          <w:instrText xml:space="preserve">PAGEREF 1499 \h</w:instrText>
        </w:r>
        <w:r>
          <w:fldChar w:fldCharType="end"/>
        </w:r>
      </w:hyperlink>
    </w:p>
    <w:p>
      <w:pPr>
        <w:tabs>
          <w:tab w:val="right" w:leader="dot" w:pos="9062"/>
        </w:tabs>
        <w:ind w:left="660"/>
      </w:pPr>
      <w:hyperlink w:anchor="_Toc150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1501 \h</w:instrText>
        </w:r>
        <w:r>
          <w:fldChar w:fldCharType="end"/>
        </w:r>
      </w:hyperlink>
    </w:p>
    <w:p>
      <w:pPr>
        <w:tabs>
          <w:tab w:val="right" w:leader="dot" w:pos="9062"/>
        </w:tabs>
        <w:ind w:left="880"/>
      </w:pPr>
      <w:hyperlink w:anchor="_Toc1502" w:history="1">
        <w:r>
          <w:rPr>
            <w:rFonts w:ascii="IRNazanin" w:hAnsi="IRNazanin" w:eastAsia="IRNazanin" w:cs="IRNazanin"/>
            <w:color w:val="111111"/>
            <w:sz w:val="22"/>
            <w:szCs w:val="22"/>
            <w:b w:val="0"/>
            <w:bCs w:val="0"/>
            <w:i w:val="0"/>
            <w:iCs w:val="0"/>
          </w:rPr>
          <w:t>مؤلف</w:t>
        </w:r>
        <w:r>
          <w:tab/>
        </w:r>
        <w:r>
          <w:fldChar w:fldCharType="begin"/>
        </w:r>
        <w:r>
          <w:instrText xml:space="preserve">PAGEREF 1502 \h</w:instrText>
        </w:r>
        <w:r>
          <w:fldChar w:fldCharType="end"/>
        </w:r>
      </w:hyperlink>
    </w:p>
    <w:p>
      <w:pPr>
        <w:tabs>
          <w:tab w:val="right" w:leader="dot" w:pos="9062"/>
        </w:tabs>
        <w:ind w:left="880"/>
      </w:pPr>
      <w:hyperlink w:anchor="_Toc150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1504 \h</w:instrText>
        </w:r>
        <w:r>
          <w:fldChar w:fldCharType="end"/>
        </w:r>
      </w:hyperlink>
    </w:p>
    <w:p>
      <w:pPr>
        <w:tabs>
          <w:tab w:val="right" w:leader="dot" w:pos="9062"/>
        </w:tabs>
        <w:ind w:left="880"/>
      </w:pPr>
      <w:hyperlink w:anchor="_Toc150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«5»</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«6»</w:t>
        </w:r>
        <w:r>
          <w:tab/>
        </w:r>
        <w:r>
          <w:fldChar w:fldCharType="begin"/>
        </w:r>
        <w:r>
          <w:instrText xml:space="preserve">PAGEREF 1507 \h</w:instrText>
        </w:r>
        <w:r>
          <w:fldChar w:fldCharType="end"/>
        </w:r>
      </w:hyperlink>
    </w:p>
    <w:p>
      <w:pPr>
        <w:tabs>
          <w:tab w:val="right" w:leader="dot" w:pos="9062"/>
        </w:tabs>
        <w:ind w:left="440"/>
      </w:pPr>
      <w:hyperlink w:anchor="_Toc1508" w:history="1">
        <w:r>
          <w:rPr>
            <w:rFonts w:ascii="IRNazanin" w:hAnsi="IRNazanin" w:eastAsia="IRNazanin" w:cs="IRNazanin"/>
            <w:color w:val="111111"/>
            <w:sz w:val="22"/>
            <w:szCs w:val="22"/>
            <w:b w:val="0"/>
            <w:bCs w:val="0"/>
            <w:i w:val="0"/>
            <w:iCs w:val="0"/>
          </w:rPr>
          <w:t>باب 42 القيلولة</w:t>
        </w:r>
        <w:r>
          <w:tab/>
        </w:r>
        <w:r>
          <w:fldChar w:fldCharType="begin"/>
        </w:r>
        <w:r>
          <w:instrText xml:space="preserve">PAGEREF 1508 \h</w:instrText>
        </w:r>
        <w:r>
          <w:fldChar w:fldCharType="end"/>
        </w:r>
      </w:hyperlink>
    </w:p>
    <w:p>
      <w:pPr>
        <w:tabs>
          <w:tab w:val="right" w:leader="dot" w:pos="9062"/>
        </w:tabs>
        <w:ind w:left="660"/>
      </w:pPr>
      <w:hyperlink w:anchor="_Toc150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«1»</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1512 \h</w:instrText>
        </w:r>
        <w:r>
          <w:fldChar w:fldCharType="end"/>
        </w:r>
      </w:hyperlink>
    </w:p>
    <w:p>
      <w:pPr>
        <w:tabs>
          <w:tab w:val="right" w:leader="dot" w:pos="9062"/>
        </w:tabs>
        <w:ind w:left="440"/>
      </w:pPr>
      <w:hyperlink w:anchor="_Toc1513" w:history="1">
        <w:r>
          <w:rPr>
            <w:rFonts w:ascii="IRNazanin" w:hAnsi="IRNazanin" w:eastAsia="IRNazanin" w:cs="IRNazanin"/>
            <w:color w:val="111111"/>
            <w:sz w:val="22"/>
            <w:szCs w:val="22"/>
            <w:b w:val="0"/>
            <w:bCs w:val="0"/>
            <w:i w:val="0"/>
            <w:iCs w:val="0"/>
          </w:rPr>
          <w:t>باب چهل و دوم : خواب قیلوله و نیمروز</w:t>
        </w:r>
        <w:r>
          <w:tab/>
        </w:r>
        <w:r>
          <w:fldChar w:fldCharType="begin"/>
        </w:r>
        <w:r>
          <w:instrText xml:space="preserve">PAGEREF 1513 \h</w:instrText>
        </w:r>
        <w:r>
          <w:fldChar w:fldCharType="end"/>
        </w:r>
      </w:hyperlink>
    </w:p>
    <w:p>
      <w:pPr>
        <w:tabs>
          <w:tab w:val="right" w:leader="dot" w:pos="9062"/>
        </w:tabs>
        <w:ind w:left="660"/>
      </w:pPr>
      <w:hyperlink w:anchor="_Toc151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«2»</w:t>
        </w:r>
        <w:r>
          <w:tab/>
        </w:r>
        <w:r>
          <w:fldChar w:fldCharType="begin"/>
        </w:r>
        <w:r>
          <w:instrText xml:space="preserve">PAGEREF 1516 \h</w:instrText>
        </w:r>
        <w:r>
          <w:fldChar w:fldCharType="end"/>
        </w:r>
      </w:hyperlink>
    </w:p>
    <w:p>
      <w:pPr>
        <w:tabs>
          <w:tab w:val="right" w:leader="dot" w:pos="9062"/>
        </w:tabs>
        <w:ind w:left="440"/>
      </w:pPr>
      <w:hyperlink w:anchor="_Toc1517" w:history="1">
        <w:r>
          <w:rPr>
            <w:rFonts w:ascii="IRNazanin" w:hAnsi="IRNazanin" w:eastAsia="IRNazanin" w:cs="IRNazanin"/>
            <w:color w:val="111111"/>
            <w:sz w:val="22"/>
            <w:szCs w:val="22"/>
            <w:b w:val="0"/>
            <w:bCs w:val="0"/>
            <w:i w:val="0"/>
            <w:iCs w:val="0"/>
          </w:rPr>
          <w:t>باب 43 أنواع النوم و ما يستحب منها و آدابه و معالجة من يفرغ في المنام</w:t>
        </w:r>
        <w:r>
          <w:tab/>
        </w:r>
        <w:r>
          <w:fldChar w:fldCharType="begin"/>
        </w:r>
        <w:r>
          <w:instrText xml:space="preserve">PAGEREF 1517 \h</w:instrText>
        </w:r>
        <w:r>
          <w:fldChar w:fldCharType="end"/>
        </w:r>
      </w:hyperlink>
    </w:p>
    <w:p>
      <w:pPr>
        <w:tabs>
          <w:tab w:val="right" w:leader="dot" w:pos="9062"/>
        </w:tabs>
        <w:ind w:left="660"/>
      </w:pPr>
      <w:hyperlink w:anchor="_Toc151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1518 \h</w:instrText>
        </w:r>
        <w:r>
          <w:fldChar w:fldCharType="end"/>
        </w:r>
      </w:hyperlink>
    </w:p>
    <w:p>
      <w:pPr>
        <w:tabs>
          <w:tab w:val="right" w:leader="dot" w:pos="9062"/>
        </w:tabs>
        <w:ind w:left="880"/>
      </w:pPr>
      <w:hyperlink w:anchor="_Toc1519" w:history="1">
        <w:r>
          <w:rPr>
            <w:rFonts w:ascii="IRNazanin" w:hAnsi="IRNazanin" w:eastAsia="IRNazanin" w:cs="IRNazanin"/>
            <w:color w:val="111111"/>
            <w:sz w:val="22"/>
            <w:szCs w:val="22"/>
            <w:b w:val="0"/>
            <w:bCs w:val="0"/>
            <w:i w:val="0"/>
            <w:iCs w:val="0"/>
          </w:rPr>
          <w:t>«1»</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«2»</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«3»</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«4»</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1523 \h</w:instrText>
        </w:r>
        <w:r>
          <w:fldChar w:fldCharType="end"/>
        </w:r>
      </w:hyperlink>
    </w:p>
    <w:p>
      <w:pPr>
        <w:tabs>
          <w:tab w:val="right" w:leader="dot" w:pos="9062"/>
        </w:tabs>
        <w:ind w:left="440"/>
      </w:pPr>
      <w:hyperlink w:anchor="_Toc1524" w:history="1">
        <w:r>
          <w:rPr>
            <w:rFonts w:ascii="IRNazanin" w:hAnsi="IRNazanin" w:eastAsia="IRNazanin" w:cs="IRNazanin"/>
            <w:color w:val="111111"/>
            <w:sz w:val="22"/>
            <w:szCs w:val="22"/>
            <w:b w:val="0"/>
            <w:bCs w:val="0"/>
            <w:i w:val="0"/>
            <w:iCs w:val="0"/>
          </w:rPr>
          <w:t>باب چهل و سوم : اقسام خواب و آنچه از آنها مستحب است و آداب آن و درمان کسی که در خواب هراس می کند</w:t>
        </w:r>
        <w:r>
          <w:tab/>
        </w:r>
        <w:r>
          <w:fldChar w:fldCharType="begin"/>
        </w:r>
        <w:r>
          <w:instrText xml:space="preserve">PAGEREF 1524 \h</w:instrText>
        </w:r>
        <w:r>
          <w:fldChar w:fldCharType="end"/>
        </w:r>
      </w:hyperlink>
    </w:p>
    <w:p>
      <w:pPr>
        <w:tabs>
          <w:tab w:val="right" w:leader="dot" w:pos="9062"/>
        </w:tabs>
        <w:ind w:left="660"/>
      </w:pPr>
      <w:hyperlink w:anchor="_Toc152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1525 \h</w:instrText>
        </w:r>
        <w:r>
          <w:fldChar w:fldCharType="end"/>
        </w:r>
      </w:hyperlink>
    </w:p>
    <w:p>
      <w:pPr>
        <w:tabs>
          <w:tab w:val="right" w:leader="dot" w:pos="9062"/>
        </w:tabs>
        <w:ind w:left="880"/>
      </w:pPr>
      <w:hyperlink w:anchor="_Toc152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1526 \h</w:instrText>
        </w:r>
        <w:r>
          <w:fldChar w:fldCharType="end"/>
        </w:r>
      </w:hyperlink>
    </w:p>
    <w:p>
      <w:pPr>
        <w:tabs>
          <w:tab w:val="right" w:leader="dot" w:pos="9062"/>
        </w:tabs>
        <w:ind w:left="880"/>
      </w:pPr>
      <w:hyperlink w:anchor="_Toc152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1527 \h</w:instrText>
        </w:r>
        <w:r>
          <w:fldChar w:fldCharType="end"/>
        </w:r>
      </w:hyperlink>
    </w:p>
    <w:p>
      <w:pPr>
        <w:tabs>
          <w:tab w:val="right" w:leader="dot" w:pos="9062"/>
        </w:tabs>
        <w:ind w:left="880"/>
      </w:pPr>
      <w:hyperlink w:anchor="_Toc152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«5»</w:t>
        </w:r>
        <w:r>
          <w:tab/>
        </w:r>
        <w:r>
          <w:fldChar w:fldCharType="begin"/>
        </w:r>
        <w:r>
          <w:instrText xml:space="preserve">PAGEREF 1530 \h</w:instrText>
        </w:r>
        <w:r>
          <w:fldChar w:fldCharType="end"/>
        </w:r>
      </w:hyperlink>
    </w:p>
    <w:p>
      <w:pPr>
        <w:tabs>
          <w:tab w:val="right" w:leader="dot" w:pos="9062"/>
        </w:tabs>
        <w:ind w:left="880"/>
      </w:pPr>
      <w:hyperlink w:anchor="_Toc1531" w:history="1">
        <w:r>
          <w:rPr>
            <w:rFonts w:ascii="IRNazanin" w:hAnsi="IRNazanin" w:eastAsia="IRNazanin" w:cs="IRNazanin"/>
            <w:color w:val="111111"/>
            <w:sz w:val="22"/>
            <w:szCs w:val="22"/>
            <w:b w:val="0"/>
            <w:bCs w:val="0"/>
            <w:i w:val="0"/>
            <w:iCs w:val="0"/>
          </w:rPr>
          <w:t>«6»</w:t>
        </w:r>
        <w:r>
          <w:tab/>
        </w:r>
        <w:r>
          <w:fldChar w:fldCharType="begin"/>
        </w:r>
        <w:r>
          <w:instrText xml:space="preserve">PAGEREF 1531 \h</w:instrText>
        </w:r>
        <w:r>
          <w:fldChar w:fldCharType="end"/>
        </w:r>
      </w:hyperlink>
    </w:p>
    <w:p>
      <w:pPr>
        <w:tabs>
          <w:tab w:val="right" w:leader="dot" w:pos="9062"/>
        </w:tabs>
        <w:ind w:left="880"/>
      </w:pPr>
      <w:hyperlink w:anchor="_Toc1532" w:history="1">
        <w:r>
          <w:rPr>
            <w:rFonts w:ascii="IRNazanin" w:hAnsi="IRNazanin" w:eastAsia="IRNazanin" w:cs="IRNazanin"/>
            <w:color w:val="111111"/>
            <w:sz w:val="22"/>
            <w:szCs w:val="22"/>
            <w:b w:val="0"/>
            <w:bCs w:val="0"/>
            <w:i w:val="0"/>
            <w:iCs w:val="0"/>
          </w:rPr>
          <w:t>«7»</w:t>
        </w:r>
        <w:r>
          <w:tab/>
        </w:r>
        <w:r>
          <w:fldChar w:fldCharType="begin"/>
        </w:r>
        <w:r>
          <w:instrText xml:space="preserve">PAGEREF 1532 \h</w:instrText>
        </w:r>
        <w:r>
          <w:fldChar w:fldCharType="end"/>
        </w:r>
      </w:hyperlink>
    </w:p>
    <w:p>
      <w:pPr>
        <w:tabs>
          <w:tab w:val="right" w:leader="dot" w:pos="9062"/>
        </w:tabs>
        <w:ind w:left="880"/>
      </w:pPr>
      <w:hyperlink w:anchor="_Toc1533" w:history="1">
        <w:r>
          <w:rPr>
            <w:rFonts w:ascii="IRNazanin" w:hAnsi="IRNazanin" w:eastAsia="IRNazanin" w:cs="IRNazanin"/>
            <w:color w:val="111111"/>
            <w:sz w:val="22"/>
            <w:szCs w:val="22"/>
            <w:b w:val="0"/>
            <w:bCs w:val="0"/>
            <w:i w:val="0"/>
            <w:iCs w:val="0"/>
          </w:rPr>
          <w:t>«8»</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«9»</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«10»</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«11»</w:t>
        </w:r>
        <w:r>
          <w:tab/>
        </w:r>
        <w:r>
          <w:fldChar w:fldCharType="begin"/>
        </w:r>
        <w:r>
          <w:instrText xml:space="preserve">PAGEREF 1542 \h</w:instrText>
        </w:r>
        <w:r>
          <w:fldChar w:fldCharType="end"/>
        </w:r>
      </w:hyperlink>
    </w:p>
    <w:p>
      <w:pPr>
        <w:tabs>
          <w:tab w:val="right" w:leader="dot" w:pos="9062"/>
        </w:tabs>
        <w:ind w:left="880"/>
      </w:pPr>
      <w:hyperlink w:anchor="_Toc1543" w:history="1">
        <w:r>
          <w:rPr>
            <w:rFonts w:ascii="IRNazanin" w:hAnsi="IRNazanin" w:eastAsia="IRNazanin" w:cs="IRNazanin"/>
            <w:color w:val="111111"/>
            <w:sz w:val="22"/>
            <w:szCs w:val="22"/>
            <w:b w:val="0"/>
            <w:bCs w:val="0"/>
            <w:i w:val="0"/>
            <w:iCs w:val="0"/>
          </w:rPr>
          <w:t>«12»</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«13»</w:t>
        </w:r>
        <w:r>
          <w:tab/>
        </w:r>
        <w:r>
          <w:fldChar w:fldCharType="begin"/>
        </w:r>
        <w:r>
          <w:instrText xml:space="preserve">PAGEREF 1544 \h</w:instrText>
        </w:r>
        <w:r>
          <w:fldChar w:fldCharType="end"/>
        </w:r>
      </w:hyperlink>
    </w:p>
    <w:p>
      <w:pPr>
        <w:tabs>
          <w:tab w:val="right" w:leader="dot" w:pos="9062"/>
        </w:tabs>
        <w:ind w:left="880"/>
      </w:pPr>
      <w:hyperlink w:anchor="_Toc1545" w:history="1">
        <w:r>
          <w:rPr>
            <w:rFonts w:ascii="IRNazanin" w:hAnsi="IRNazanin" w:eastAsia="IRNazanin" w:cs="IRNazanin"/>
            <w:color w:val="111111"/>
            <w:sz w:val="22"/>
            <w:szCs w:val="22"/>
            <w:b w:val="0"/>
            <w:bCs w:val="0"/>
            <w:i w:val="0"/>
            <w:iCs w:val="0"/>
          </w:rPr>
          <w:t>«14»</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«15»</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«16»</w:t>
        </w:r>
        <w:r>
          <w:tab/>
        </w:r>
        <w:r>
          <w:fldChar w:fldCharType="begin"/>
        </w:r>
        <w:r>
          <w:instrText xml:space="preserve">PAGEREF 1547 \h</w:instrText>
        </w:r>
        <w:r>
          <w:fldChar w:fldCharType="end"/>
        </w:r>
      </w:hyperlink>
    </w:p>
    <w:p>
      <w:pPr>
        <w:tabs>
          <w:tab w:val="right" w:leader="dot" w:pos="9062"/>
        </w:tabs>
        <w:ind w:left="880"/>
      </w:pPr>
      <w:hyperlink w:anchor="_Toc1548"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1549 \h</w:instrText>
        </w:r>
        <w:r>
          <w:fldChar w:fldCharType="end"/>
        </w:r>
      </w:hyperlink>
    </w:p>
    <w:p>
      <w:pPr>
        <w:tabs>
          <w:tab w:val="right" w:leader="dot" w:pos="9062"/>
        </w:tabs>
        <w:ind w:left="880"/>
      </w:pPr>
      <w:hyperlink w:anchor="_Toc1550"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1550 \h</w:instrText>
        </w:r>
        <w:r>
          <w:fldChar w:fldCharType="end"/>
        </w:r>
      </w:hyperlink>
    </w:p>
    <w:p>
      <w:pPr>
        <w:tabs>
          <w:tab w:val="right" w:leader="dot" w:pos="9062"/>
        </w:tabs>
        <w:ind w:left="880"/>
      </w:pPr>
      <w:hyperlink w:anchor="_Toc1551"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«17»</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«18»</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1557 \h</w:instrText>
        </w:r>
        <w:r>
          <w:fldChar w:fldCharType="end"/>
        </w:r>
      </w:hyperlink>
    </w:p>
    <w:p>
      <w:pPr>
        <w:tabs>
          <w:tab w:val="right" w:leader="dot" w:pos="9062"/>
        </w:tabs>
        <w:ind w:left="880"/>
      </w:pPr>
      <w:hyperlink w:anchor="_Toc1558" w:history="1">
        <w:r>
          <w:rPr>
            <w:rFonts w:ascii="IRNazanin" w:hAnsi="IRNazanin" w:eastAsia="IRNazanin" w:cs="IRNazanin"/>
            <w:color w:val="111111"/>
            <w:sz w:val="22"/>
            <w:szCs w:val="22"/>
            <w:b w:val="0"/>
            <w:bCs w:val="0"/>
            <w:i w:val="0"/>
            <w:iCs w:val="0"/>
          </w:rPr>
          <w:t>«19»</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«20»</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«21»</w:t>
        </w:r>
        <w:r>
          <w:tab/>
        </w:r>
        <w:r>
          <w:fldChar w:fldCharType="begin"/>
        </w:r>
        <w:r>
          <w:instrText xml:space="preserve">PAGEREF 1560 \h</w:instrText>
        </w:r>
        <w:r>
          <w:fldChar w:fldCharType="end"/>
        </w:r>
      </w:hyperlink>
    </w:p>
    <w:p>
      <w:pPr>
        <w:tabs>
          <w:tab w:val="right" w:leader="dot" w:pos="9062"/>
        </w:tabs>
        <w:ind w:left="880"/>
      </w:pPr>
      <w:hyperlink w:anchor="_Toc1561"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1561 \h</w:instrText>
        </w:r>
        <w:r>
          <w:fldChar w:fldCharType="end"/>
        </w:r>
      </w:hyperlink>
    </w:p>
    <w:p>
      <w:pPr>
        <w:tabs>
          <w:tab w:val="right" w:leader="dot" w:pos="9062"/>
        </w:tabs>
        <w:ind w:left="880"/>
      </w:pPr>
      <w:hyperlink w:anchor="_Toc1562"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1562 \h</w:instrText>
        </w:r>
        <w:r>
          <w:fldChar w:fldCharType="end"/>
        </w:r>
      </w:hyperlink>
    </w:p>
    <w:p>
      <w:pPr>
        <w:tabs>
          <w:tab w:val="right" w:leader="dot" w:pos="9062"/>
        </w:tabs>
        <w:ind w:left="880"/>
      </w:pPr>
      <w:hyperlink w:anchor="_Toc1563"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1563 \h</w:instrText>
        </w:r>
        <w:r>
          <w:fldChar w:fldCharType="end"/>
        </w:r>
      </w:hyperlink>
    </w:p>
    <w:p>
      <w:pPr>
        <w:tabs>
          <w:tab w:val="right" w:leader="dot" w:pos="9062"/>
        </w:tabs>
        <w:ind w:left="440"/>
      </w:pPr>
      <w:hyperlink w:anchor="_Toc1564" w:history="1">
        <w:r>
          <w:rPr>
            <w:rFonts w:ascii="IRNazanin" w:hAnsi="IRNazanin" w:eastAsia="IRNazanin" w:cs="IRNazanin"/>
            <w:color w:val="111111"/>
            <w:sz w:val="22"/>
            <w:szCs w:val="22"/>
            <w:b w:val="0"/>
            <w:bCs w:val="0"/>
            <w:i w:val="0"/>
            <w:iCs w:val="0"/>
          </w:rPr>
          <w:t>باب 44 القراءة و الدعاء عند النوم و الانتباه</w:t>
        </w:r>
        <w:r>
          <w:tab/>
        </w:r>
        <w:r>
          <w:fldChar w:fldCharType="begin"/>
        </w:r>
        <w:r>
          <w:instrText xml:space="preserve">PAGEREF 1564 \h</w:instrText>
        </w:r>
        <w:r>
          <w:fldChar w:fldCharType="end"/>
        </w:r>
      </w:hyperlink>
    </w:p>
    <w:p>
      <w:pPr>
        <w:tabs>
          <w:tab w:val="right" w:leader="dot" w:pos="9062"/>
        </w:tabs>
        <w:ind w:left="660"/>
      </w:pPr>
      <w:hyperlink w:anchor="_Toc156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1565 \h</w:instrText>
        </w:r>
        <w:r>
          <w:fldChar w:fldCharType="end"/>
        </w:r>
      </w:hyperlink>
    </w:p>
    <w:p>
      <w:pPr>
        <w:tabs>
          <w:tab w:val="right" w:leader="dot" w:pos="9062"/>
        </w:tabs>
        <w:ind w:left="880"/>
      </w:pPr>
      <w:hyperlink w:anchor="_Toc1566" w:history="1">
        <w:r>
          <w:rPr>
            <w:rFonts w:ascii="IRNazanin" w:hAnsi="IRNazanin" w:eastAsia="IRNazanin" w:cs="IRNazanin"/>
            <w:color w:val="111111"/>
            <w:sz w:val="22"/>
            <w:szCs w:val="22"/>
            <w:b w:val="0"/>
            <w:bCs w:val="0"/>
            <w:i w:val="0"/>
            <w:iCs w:val="0"/>
          </w:rPr>
          <w:t>«1»</w:t>
        </w:r>
        <w:r>
          <w:tab/>
        </w:r>
        <w:r>
          <w:fldChar w:fldCharType="begin"/>
        </w:r>
        <w:r>
          <w:instrText xml:space="preserve">PAGEREF 1566 \h</w:instrText>
        </w:r>
        <w:r>
          <w:fldChar w:fldCharType="end"/>
        </w:r>
      </w:hyperlink>
    </w:p>
    <w:p>
      <w:pPr>
        <w:tabs>
          <w:tab w:val="right" w:leader="dot" w:pos="9062"/>
        </w:tabs>
        <w:ind w:left="440"/>
      </w:pPr>
      <w:hyperlink w:anchor="_Toc1567" w:history="1">
        <w:r>
          <w:rPr>
            <w:rFonts w:ascii="IRNazanin" w:hAnsi="IRNazanin" w:eastAsia="IRNazanin" w:cs="IRNazanin"/>
            <w:color w:val="111111"/>
            <w:sz w:val="22"/>
            <w:szCs w:val="22"/>
            <w:b w:val="0"/>
            <w:bCs w:val="0"/>
            <w:i w:val="0"/>
            <w:iCs w:val="0"/>
          </w:rPr>
          <w:t>باب چهل و چهارم : خواندن قرآن و دعاها هنگام خوابیدن و بیدار شدن</w:t>
        </w:r>
        <w:r>
          <w:tab/>
        </w:r>
        <w:r>
          <w:fldChar w:fldCharType="begin"/>
        </w:r>
        <w:r>
          <w:instrText xml:space="preserve">PAGEREF 1567 \h</w:instrText>
        </w:r>
        <w:r>
          <w:fldChar w:fldCharType="end"/>
        </w:r>
      </w:hyperlink>
    </w:p>
    <w:p>
      <w:pPr>
        <w:tabs>
          <w:tab w:val="right" w:leader="dot" w:pos="9062"/>
        </w:tabs>
        <w:ind w:left="660"/>
      </w:pPr>
      <w:hyperlink w:anchor="_Toc156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1568 \h</w:instrText>
        </w:r>
        <w:r>
          <w:fldChar w:fldCharType="end"/>
        </w:r>
      </w:hyperlink>
    </w:p>
    <w:p>
      <w:pPr>
        <w:tabs>
          <w:tab w:val="right" w:leader="dot" w:pos="9062"/>
        </w:tabs>
        <w:ind w:left="880"/>
      </w:pPr>
      <w:hyperlink w:anchor="_Toc156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1569 \h</w:instrText>
        </w:r>
        <w:r>
          <w:fldChar w:fldCharType="end"/>
        </w:r>
      </w:hyperlink>
    </w:p>
    <w:p>
      <w:pPr>
        <w:tabs>
          <w:tab w:val="right" w:leader="dot" w:pos="9062"/>
        </w:tabs>
        <w:ind w:left="880"/>
      </w:pPr>
      <w:hyperlink w:anchor="_Toc1570" w:history="1">
        <w:r>
          <w:rPr>
            <w:rFonts w:ascii="IRNazanin" w:hAnsi="IRNazanin" w:eastAsia="IRNazanin" w:cs="IRNazanin"/>
            <w:color w:val="111111"/>
            <w:sz w:val="22"/>
            <w:szCs w:val="22"/>
            <w:b w:val="0"/>
            <w:bCs w:val="0"/>
            <w:i w:val="0"/>
            <w:iCs w:val="0"/>
          </w:rPr>
          <w:t>«2»</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«3»</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«4»</w:t>
        </w:r>
        <w:r>
          <w:tab/>
        </w:r>
        <w:r>
          <w:fldChar w:fldCharType="begin"/>
        </w:r>
        <w:r>
          <w:instrText xml:space="preserve">PAGEREF 1572 \h</w:instrText>
        </w:r>
        <w:r>
          <w:fldChar w:fldCharType="end"/>
        </w:r>
      </w:hyperlink>
    </w:p>
    <w:p>
      <w:pPr>
        <w:tabs>
          <w:tab w:val="right" w:leader="dot" w:pos="9062"/>
        </w:tabs>
        <w:ind w:left="880"/>
      </w:pPr>
      <w:hyperlink w:anchor="_Toc157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1573 \h</w:instrText>
        </w:r>
        <w:r>
          <w:fldChar w:fldCharType="end"/>
        </w:r>
      </w:hyperlink>
    </w:p>
    <w:p>
      <w:pPr>
        <w:tabs>
          <w:tab w:val="right" w:leader="dot" w:pos="9062"/>
        </w:tabs>
        <w:ind w:left="880"/>
      </w:pPr>
      <w:hyperlink w:anchor="_Toc157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1574 \h</w:instrText>
        </w:r>
        <w:r>
          <w:fldChar w:fldCharType="end"/>
        </w:r>
      </w:hyperlink>
    </w:p>
    <w:p>
      <w:pPr>
        <w:tabs>
          <w:tab w:val="right" w:leader="dot" w:pos="9062"/>
        </w:tabs>
        <w:ind w:left="880"/>
      </w:pPr>
      <w:hyperlink w:anchor="_Toc157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«5»</w:t>
        </w:r>
        <w:r>
          <w:tab/>
        </w:r>
        <w:r>
          <w:fldChar w:fldCharType="begin"/>
        </w:r>
        <w:r>
          <w:instrText xml:space="preserve">PAGEREF 1576 \h</w:instrText>
        </w:r>
        <w:r>
          <w:fldChar w:fldCharType="end"/>
        </w:r>
      </w:hyperlink>
    </w:p>
    <w:p>
      <w:pPr>
        <w:tabs>
          <w:tab w:val="right" w:leader="dot" w:pos="9062"/>
        </w:tabs>
        <w:ind w:left="880"/>
      </w:pPr>
      <w:hyperlink w:anchor="_Toc1577" w:history="1">
        <w:r>
          <w:rPr>
            <w:rFonts w:ascii="IRNazanin" w:hAnsi="IRNazanin" w:eastAsia="IRNazanin" w:cs="IRNazanin"/>
            <w:color w:val="111111"/>
            <w:sz w:val="22"/>
            <w:szCs w:val="22"/>
            <w:b w:val="0"/>
            <w:bCs w:val="0"/>
            <w:i w:val="0"/>
            <w:iCs w:val="0"/>
          </w:rPr>
          <w:t>«6»</w:t>
        </w:r>
        <w:r>
          <w:tab/>
        </w:r>
        <w:r>
          <w:fldChar w:fldCharType="begin"/>
        </w:r>
        <w:r>
          <w:instrText xml:space="preserve">PAGEREF 1577 \h</w:instrText>
        </w:r>
        <w:r>
          <w:fldChar w:fldCharType="end"/>
        </w:r>
      </w:hyperlink>
    </w:p>
    <w:p>
      <w:pPr>
        <w:tabs>
          <w:tab w:val="right" w:leader="dot" w:pos="9062"/>
        </w:tabs>
        <w:ind w:left="880"/>
      </w:pPr>
      <w:hyperlink w:anchor="_Toc1578"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1578 \h</w:instrText>
        </w:r>
        <w:r>
          <w:fldChar w:fldCharType="end"/>
        </w:r>
      </w:hyperlink>
    </w:p>
    <w:p>
      <w:pPr>
        <w:tabs>
          <w:tab w:val="right" w:leader="dot" w:pos="9062"/>
        </w:tabs>
        <w:ind w:left="880"/>
      </w:pPr>
      <w:hyperlink w:anchor="_Toc157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«7»</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«8»</w:t>
        </w:r>
        <w:r>
          <w:tab/>
        </w:r>
        <w:r>
          <w:fldChar w:fldCharType="begin"/>
        </w:r>
        <w:r>
          <w:instrText xml:space="preserve">PAGEREF 1581 \h</w:instrText>
        </w:r>
        <w:r>
          <w:fldChar w:fldCharType="end"/>
        </w:r>
      </w:hyperlink>
    </w:p>
    <w:p>
      <w:pPr>
        <w:tabs>
          <w:tab w:val="right" w:leader="dot" w:pos="9062"/>
        </w:tabs>
        <w:ind w:left="880"/>
      </w:pPr>
      <w:hyperlink w:anchor="_Toc1582" w:history="1">
        <w:r>
          <w:rPr>
            <w:rFonts w:ascii="IRNazanin" w:hAnsi="IRNazanin" w:eastAsia="IRNazanin" w:cs="IRNazanin"/>
            <w:color w:val="111111"/>
            <w:sz w:val="22"/>
            <w:szCs w:val="22"/>
            <w:b w:val="0"/>
            <w:bCs w:val="0"/>
            <w:i w:val="0"/>
            <w:iCs w:val="0"/>
          </w:rPr>
          <w:t>«9»</w:t>
        </w:r>
        <w:r>
          <w:tab/>
        </w:r>
        <w:r>
          <w:fldChar w:fldCharType="begin"/>
        </w:r>
        <w:r>
          <w:instrText xml:space="preserve">PAGEREF 1582 \h</w:instrText>
        </w:r>
        <w:r>
          <w:fldChar w:fldCharType="end"/>
        </w:r>
      </w:hyperlink>
    </w:p>
    <w:p>
      <w:pPr>
        <w:tabs>
          <w:tab w:val="right" w:leader="dot" w:pos="9062"/>
        </w:tabs>
        <w:ind w:left="880"/>
      </w:pPr>
      <w:hyperlink w:anchor="_Toc1583" w:history="1">
        <w:r>
          <w:rPr>
            <w:rFonts w:ascii="IRNazanin" w:hAnsi="IRNazanin" w:eastAsia="IRNazanin" w:cs="IRNazanin"/>
            <w:color w:val="111111"/>
            <w:sz w:val="22"/>
            <w:szCs w:val="22"/>
            <w:b w:val="0"/>
            <w:bCs w:val="0"/>
            <w:i w:val="0"/>
            <w:iCs w:val="0"/>
          </w:rPr>
          <w:t>«10»</w:t>
        </w:r>
        <w:r>
          <w:tab/>
        </w:r>
        <w:r>
          <w:fldChar w:fldCharType="begin"/>
        </w:r>
        <w:r>
          <w:instrText xml:space="preserve">PAGEREF 1583 \h</w:instrText>
        </w:r>
        <w:r>
          <w:fldChar w:fldCharType="end"/>
        </w:r>
      </w:hyperlink>
    </w:p>
    <w:p>
      <w:pPr>
        <w:tabs>
          <w:tab w:val="right" w:leader="dot" w:pos="9062"/>
        </w:tabs>
        <w:ind w:left="880"/>
      </w:pPr>
      <w:hyperlink w:anchor="_Toc1584"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1584 \h</w:instrText>
        </w:r>
        <w:r>
          <w:fldChar w:fldCharType="end"/>
        </w:r>
      </w:hyperlink>
    </w:p>
    <w:p>
      <w:pPr>
        <w:tabs>
          <w:tab w:val="right" w:leader="dot" w:pos="9062"/>
        </w:tabs>
        <w:ind w:left="880"/>
      </w:pPr>
      <w:hyperlink w:anchor="_Toc1585"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1585 \h</w:instrText>
        </w:r>
        <w:r>
          <w:fldChar w:fldCharType="end"/>
        </w:r>
      </w:hyperlink>
    </w:p>
    <w:p>
      <w:pPr>
        <w:tabs>
          <w:tab w:val="right" w:leader="dot" w:pos="9062"/>
        </w:tabs>
        <w:ind w:left="880"/>
      </w:pPr>
      <w:hyperlink w:anchor="_Toc158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1586 \h</w:instrText>
        </w:r>
        <w:r>
          <w:fldChar w:fldCharType="end"/>
        </w:r>
      </w:hyperlink>
    </w:p>
    <w:p>
      <w:pPr>
        <w:tabs>
          <w:tab w:val="right" w:leader="dot" w:pos="9062"/>
        </w:tabs>
        <w:ind w:left="880"/>
      </w:pPr>
      <w:hyperlink w:anchor="_Toc1587"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1587 \h</w:instrText>
        </w:r>
        <w:r>
          <w:fldChar w:fldCharType="end"/>
        </w:r>
      </w:hyperlink>
    </w:p>
    <w:p>
      <w:pPr>
        <w:tabs>
          <w:tab w:val="right" w:leader="dot" w:pos="9062"/>
        </w:tabs>
        <w:ind w:left="880"/>
      </w:pPr>
      <w:hyperlink w:anchor="_Toc1588" w:history="1">
        <w:r>
          <w:rPr>
            <w:rFonts w:ascii="IRNazanin" w:hAnsi="IRNazanin" w:eastAsia="IRNazanin" w:cs="IRNazanin"/>
            <w:color w:val="111111"/>
            <w:sz w:val="22"/>
            <w:szCs w:val="22"/>
            <w:b w:val="0"/>
            <w:bCs w:val="0"/>
            <w:i w:val="0"/>
            <w:iCs w:val="0"/>
          </w:rPr>
          <w:t>«11»</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«12»</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1591 \h</w:instrText>
        </w:r>
        <w:r>
          <w:fldChar w:fldCharType="end"/>
        </w:r>
      </w:hyperlink>
    </w:p>
    <w:p>
      <w:pPr>
        <w:tabs>
          <w:tab w:val="right" w:leader="dot" w:pos="9062"/>
        </w:tabs>
        <w:ind w:left="880"/>
      </w:pPr>
      <w:hyperlink w:anchor="_Toc1592" w:history="1">
        <w:r>
          <w:rPr>
            <w:rFonts w:ascii="IRNazanin" w:hAnsi="IRNazanin" w:eastAsia="IRNazanin" w:cs="IRNazanin"/>
            <w:color w:val="111111"/>
            <w:sz w:val="22"/>
            <w:szCs w:val="22"/>
            <w:b w:val="0"/>
            <w:bCs w:val="0"/>
            <w:i w:val="0"/>
            <w:iCs w:val="0"/>
          </w:rPr>
          <w:t>«13»</w:t>
        </w:r>
        <w:r>
          <w:tab/>
        </w:r>
        <w:r>
          <w:fldChar w:fldCharType="begin"/>
        </w:r>
        <w:r>
          <w:instrText xml:space="preserve">PAGEREF 1592 \h</w:instrText>
        </w:r>
        <w:r>
          <w:fldChar w:fldCharType="end"/>
        </w:r>
      </w:hyperlink>
    </w:p>
    <w:p>
      <w:pPr>
        <w:tabs>
          <w:tab w:val="right" w:leader="dot" w:pos="9062"/>
        </w:tabs>
        <w:ind w:left="880"/>
      </w:pPr>
      <w:hyperlink w:anchor="_Toc1593"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«14»</w:t>
        </w:r>
        <w:r>
          <w:tab/>
        </w:r>
        <w:r>
          <w:fldChar w:fldCharType="begin"/>
        </w:r>
        <w:r>
          <w:instrText xml:space="preserve">PAGEREF 1594 \h</w:instrText>
        </w:r>
        <w:r>
          <w:fldChar w:fldCharType="end"/>
        </w:r>
      </w:hyperlink>
    </w:p>
    <w:p>
      <w:pPr>
        <w:tabs>
          <w:tab w:val="right" w:leader="dot" w:pos="9062"/>
        </w:tabs>
        <w:ind w:left="880"/>
      </w:pPr>
      <w:hyperlink w:anchor="_Toc1595" w:history="1">
        <w:r>
          <w:rPr>
            <w:rFonts w:ascii="IRNazanin" w:hAnsi="IRNazanin" w:eastAsia="IRNazanin" w:cs="IRNazanin"/>
            <w:color w:val="111111"/>
            <w:sz w:val="22"/>
            <w:szCs w:val="22"/>
            <w:b w:val="0"/>
            <w:bCs w:val="0"/>
            <w:i w:val="0"/>
            <w:iCs w:val="0"/>
          </w:rPr>
          <w:t>أَقُول</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مؤلف</w:t>
        </w:r>
        <w:r>
          <w:tab/>
        </w:r>
        <w:r>
          <w:fldChar w:fldCharType="begin"/>
        </w:r>
        <w:r>
          <w:instrText xml:space="preserve">PAGEREF 1597 \h</w:instrText>
        </w:r>
        <w:r>
          <w:fldChar w:fldCharType="end"/>
        </w:r>
      </w:hyperlink>
    </w:p>
    <w:p>
      <w:pPr>
        <w:tabs>
          <w:tab w:val="right" w:leader="dot" w:pos="9062"/>
        </w:tabs>
        <w:ind w:left="880"/>
      </w:pPr>
      <w:hyperlink w:anchor="_Toc1598" w:history="1">
        <w:r>
          <w:rPr>
            <w:rFonts w:ascii="IRNazanin" w:hAnsi="IRNazanin" w:eastAsia="IRNazanin" w:cs="IRNazanin"/>
            <w:color w:val="111111"/>
            <w:sz w:val="22"/>
            <w:szCs w:val="22"/>
            <w:b w:val="0"/>
            <w:bCs w:val="0"/>
            <w:i w:val="0"/>
            <w:iCs w:val="0"/>
          </w:rPr>
          <w:t>«15»</w:t>
        </w:r>
        <w:r>
          <w:tab/>
        </w:r>
        <w:r>
          <w:fldChar w:fldCharType="begin"/>
        </w:r>
        <w:r>
          <w:instrText xml:space="preserve">PAGEREF 1598 \h</w:instrText>
        </w:r>
        <w:r>
          <w:fldChar w:fldCharType="end"/>
        </w:r>
      </w:hyperlink>
    </w:p>
    <w:p>
      <w:pPr>
        <w:tabs>
          <w:tab w:val="right" w:leader="dot" w:pos="9062"/>
        </w:tabs>
        <w:ind w:left="880"/>
      </w:pPr>
      <w:hyperlink w:anchor="_Toc1599" w:history="1">
        <w:r>
          <w:rPr>
            <w:rFonts w:ascii="IRNazanin" w:hAnsi="IRNazanin" w:eastAsia="IRNazanin" w:cs="IRNazanin"/>
            <w:color w:val="111111"/>
            <w:sz w:val="22"/>
            <w:szCs w:val="22"/>
            <w:b w:val="0"/>
            <w:bCs w:val="0"/>
            <w:i w:val="0"/>
            <w:iCs w:val="0"/>
          </w:rPr>
          <w:t>«16»</w:t>
        </w:r>
        <w:r>
          <w:tab/>
        </w:r>
        <w:r>
          <w:fldChar w:fldCharType="begin"/>
        </w:r>
        <w:r>
          <w:instrText xml:space="preserve">PAGEREF 1599 \h</w:instrText>
        </w:r>
        <w:r>
          <w:fldChar w:fldCharType="end"/>
        </w:r>
      </w:hyperlink>
    </w:p>
    <w:p>
      <w:pPr>
        <w:tabs>
          <w:tab w:val="right" w:leader="dot" w:pos="9062"/>
        </w:tabs>
        <w:ind w:left="880"/>
      </w:pPr>
      <w:hyperlink w:anchor="_Toc1600" w:history="1">
        <w:r>
          <w:rPr>
            <w:rFonts w:ascii="IRNazanin" w:hAnsi="IRNazanin" w:eastAsia="IRNazanin" w:cs="IRNazanin"/>
            <w:color w:val="111111"/>
            <w:sz w:val="22"/>
            <w:szCs w:val="22"/>
            <w:b w:val="0"/>
            <w:bCs w:val="0"/>
            <w:i w:val="0"/>
            <w:iCs w:val="0"/>
          </w:rPr>
          <w:t>«17»</w:t>
        </w:r>
        <w:r>
          <w:tab/>
        </w:r>
        <w:r>
          <w:fldChar w:fldCharType="begin"/>
        </w:r>
        <w:r>
          <w:instrText xml:space="preserve">PAGEREF 1600 \h</w:instrText>
        </w:r>
        <w:r>
          <w:fldChar w:fldCharType="end"/>
        </w:r>
      </w:hyperlink>
    </w:p>
    <w:p>
      <w:pPr>
        <w:tabs>
          <w:tab w:val="right" w:leader="dot" w:pos="9062"/>
        </w:tabs>
        <w:ind w:left="880"/>
      </w:pPr>
      <w:hyperlink w:anchor="_Toc1601" w:history="1">
        <w:r>
          <w:rPr>
            <w:rFonts w:ascii="IRNazanin" w:hAnsi="IRNazanin" w:eastAsia="IRNazanin" w:cs="IRNazanin"/>
            <w:color w:val="111111"/>
            <w:sz w:val="22"/>
            <w:szCs w:val="22"/>
            <w:b w:val="0"/>
            <w:bCs w:val="0"/>
            <w:i w:val="0"/>
            <w:iCs w:val="0"/>
          </w:rPr>
          <w:t>«18»</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«19»</w:t>
        </w:r>
        <w:r>
          <w:tab/>
        </w:r>
        <w:r>
          <w:fldChar w:fldCharType="begin"/>
        </w:r>
        <w:r>
          <w:instrText xml:space="preserve">PAGEREF 1602 \h</w:instrText>
        </w:r>
        <w:r>
          <w:fldChar w:fldCharType="end"/>
        </w:r>
      </w:hyperlink>
    </w:p>
    <w:p>
      <w:pPr>
        <w:tabs>
          <w:tab w:val="right" w:leader="dot" w:pos="9062"/>
        </w:tabs>
        <w:ind w:left="880"/>
      </w:pPr>
      <w:hyperlink w:anchor="_Toc1603"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1603 \h</w:instrText>
        </w:r>
        <w:r>
          <w:fldChar w:fldCharType="end"/>
        </w:r>
      </w:hyperlink>
    </w:p>
    <w:p>
      <w:pPr>
        <w:tabs>
          <w:tab w:val="right" w:leader="dot" w:pos="9062"/>
        </w:tabs>
        <w:ind w:left="880"/>
      </w:pPr>
      <w:hyperlink w:anchor="_Toc1604"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1604 \h</w:instrText>
        </w:r>
        <w:r>
          <w:fldChar w:fldCharType="end"/>
        </w:r>
      </w:hyperlink>
    </w:p>
    <w:p>
      <w:pPr>
        <w:tabs>
          <w:tab w:val="right" w:leader="dot" w:pos="9062"/>
        </w:tabs>
        <w:ind w:left="880"/>
      </w:pPr>
      <w:hyperlink w:anchor="_Toc1605"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1605 \h</w:instrText>
        </w:r>
        <w:r>
          <w:fldChar w:fldCharType="end"/>
        </w:r>
      </w:hyperlink>
    </w:p>
    <w:p>
      <w:pPr>
        <w:tabs>
          <w:tab w:val="right" w:leader="dot" w:pos="9062"/>
        </w:tabs>
        <w:ind w:left="880"/>
      </w:pPr>
      <w:hyperlink w:anchor="_Toc1606"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1606 \h</w:instrText>
        </w:r>
        <w:r>
          <w:fldChar w:fldCharType="end"/>
        </w:r>
      </w:hyperlink>
    </w:p>
    <w:p>
      <w:pPr>
        <w:tabs>
          <w:tab w:val="right" w:leader="dot" w:pos="9062"/>
        </w:tabs>
        <w:ind w:left="880"/>
      </w:pPr>
      <w:hyperlink w:anchor="_Toc1607"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1607 \h</w:instrText>
        </w:r>
        <w:r>
          <w:fldChar w:fldCharType="end"/>
        </w:r>
      </w:hyperlink>
    </w:p>
    <w:p>
      <w:pPr>
        <w:tabs>
          <w:tab w:val="right" w:leader="dot" w:pos="9062"/>
        </w:tabs>
        <w:ind w:left="880"/>
      </w:pPr>
      <w:hyperlink w:anchor="_Toc1608" w:history="1">
        <w:r>
          <w:rPr>
            <w:rFonts w:ascii="IRNazanin" w:hAnsi="IRNazanin" w:eastAsia="IRNazanin" w:cs="IRNazanin"/>
            <w:color w:val="111111"/>
            <w:sz w:val="22"/>
            <w:szCs w:val="22"/>
            <w:b w:val="0"/>
            <w:bCs w:val="0"/>
            <w:i w:val="0"/>
            <w:iCs w:val="0"/>
          </w:rPr>
          <w:t>«20»</w:t>
        </w:r>
        <w:r>
          <w:tab/>
        </w:r>
        <w:r>
          <w:fldChar w:fldCharType="begin"/>
        </w:r>
        <w:r>
          <w:instrText xml:space="preserve">PAGEREF 1608 \h</w:instrText>
        </w:r>
        <w:r>
          <w:fldChar w:fldCharType="end"/>
        </w:r>
      </w:hyperlink>
    </w:p>
    <w:p>
      <w:pPr>
        <w:tabs>
          <w:tab w:val="right" w:leader="dot" w:pos="9062"/>
        </w:tabs>
        <w:ind w:left="880"/>
      </w:pPr>
      <w:hyperlink w:anchor="_Toc1609"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«21»</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«22»</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1613 \h</w:instrText>
        </w:r>
        <w:r>
          <w:fldChar w:fldCharType="end"/>
        </w:r>
      </w:hyperlink>
    </w:p>
    <w:p>
      <w:pPr>
        <w:tabs>
          <w:tab w:val="right" w:leader="dot" w:pos="9062"/>
        </w:tabs>
        <w:ind w:left="880"/>
      </w:pPr>
      <w:hyperlink w:anchor="_Toc1614" w:history="1">
        <w:r>
          <w:rPr>
            <w:rFonts w:ascii="IRNazanin" w:hAnsi="IRNazanin" w:eastAsia="IRNazanin" w:cs="IRNazanin"/>
            <w:color w:val="111111"/>
            <w:sz w:val="22"/>
            <w:szCs w:val="22"/>
            <w:b w:val="0"/>
            <w:bCs w:val="0"/>
            <w:i w:val="0"/>
            <w:iCs w:val="0"/>
          </w:rPr>
          <w:t>«23»</w:t>
        </w:r>
        <w:r>
          <w:tab/>
        </w:r>
        <w:r>
          <w:fldChar w:fldCharType="begin"/>
        </w:r>
        <w:r>
          <w:instrText xml:space="preserve">PAGEREF 1614 \h</w:instrText>
        </w:r>
        <w:r>
          <w:fldChar w:fldCharType="end"/>
        </w:r>
      </w:hyperlink>
    </w:p>
    <w:p>
      <w:pPr>
        <w:tabs>
          <w:tab w:val="right" w:leader="dot" w:pos="9062"/>
        </w:tabs>
        <w:ind w:left="880"/>
      </w:pPr>
      <w:hyperlink w:anchor="_Toc1615" w:history="1">
        <w:r>
          <w:rPr>
            <w:rFonts w:ascii="IRNazanin" w:hAnsi="IRNazanin" w:eastAsia="IRNazanin" w:cs="IRNazanin"/>
            <w:color w:val="111111"/>
            <w:sz w:val="22"/>
            <w:szCs w:val="22"/>
            <w:b w:val="0"/>
            <w:bCs w:val="0"/>
            <w:i w:val="0"/>
            <w:iCs w:val="0"/>
          </w:rPr>
          <w:t>أَقُول</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أَقُول</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1617 \h</w:instrText>
        </w:r>
        <w:r>
          <w:fldChar w:fldCharType="end"/>
        </w:r>
      </w:hyperlink>
    </w:p>
    <w:p>
      <w:pPr>
        <w:tabs>
          <w:tab w:val="right" w:leader="dot" w:pos="9062"/>
        </w:tabs>
        <w:ind w:left="880"/>
      </w:pPr>
      <w:hyperlink w:anchor="_Toc1618" w:history="1">
        <w:r>
          <w:rPr>
            <w:rFonts w:ascii="IRNazanin" w:hAnsi="IRNazanin" w:eastAsia="IRNazanin" w:cs="IRNazanin"/>
            <w:color w:val="111111"/>
            <w:sz w:val="22"/>
            <w:szCs w:val="22"/>
            <w:b w:val="0"/>
            <w:bCs w:val="0"/>
            <w:i w:val="0"/>
            <w:iCs w:val="0"/>
          </w:rPr>
          <w:t>مؤلف</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مؤلف</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أَقُولُ</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مؤلف</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«24»</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1623 \h</w:instrText>
        </w:r>
        <w:r>
          <w:fldChar w:fldCharType="end"/>
        </w:r>
      </w:hyperlink>
    </w:p>
    <w:p>
      <w:pPr>
        <w:tabs>
          <w:tab w:val="right" w:leader="dot" w:pos="9062"/>
        </w:tabs>
        <w:ind w:left="880"/>
      </w:pPr>
      <w:hyperlink w:anchor="_Toc1624" w:history="1">
        <w:r>
          <w:rPr>
            <w:rFonts w:ascii="IRNazanin" w:hAnsi="IRNazanin" w:eastAsia="IRNazanin" w:cs="IRNazanin"/>
            <w:color w:val="111111"/>
            <w:sz w:val="22"/>
            <w:szCs w:val="22"/>
            <w:b w:val="0"/>
            <w:bCs w:val="0"/>
            <w:i w:val="0"/>
            <w:iCs w:val="0"/>
          </w:rPr>
          <w:t>«25»</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1625 \h</w:instrText>
        </w:r>
        <w:r>
          <w:fldChar w:fldCharType="end"/>
        </w:r>
      </w:hyperlink>
    </w:p>
    <w:p>
      <w:pPr>
        <w:tabs>
          <w:tab w:val="right" w:leader="dot" w:pos="9062"/>
        </w:tabs>
        <w:ind w:left="880"/>
      </w:pPr>
      <w:hyperlink w:anchor="_Toc1626" w:history="1">
        <w:r>
          <w:rPr>
            <w:rFonts w:ascii="IRNazanin" w:hAnsi="IRNazanin" w:eastAsia="IRNazanin" w:cs="IRNazanin"/>
            <w:color w:val="111111"/>
            <w:sz w:val="22"/>
            <w:szCs w:val="22"/>
            <w:b w:val="0"/>
            <w:bCs w:val="0"/>
            <w:i w:val="0"/>
            <w:iCs w:val="0"/>
          </w:rPr>
          <w:t>«26»</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«27»</w:t>
        </w:r>
        <w:r>
          <w:tab/>
        </w:r>
        <w:r>
          <w:fldChar w:fldCharType="begin"/>
        </w:r>
        <w:r>
          <w:instrText xml:space="preserve">PAGEREF 1627 \h</w:instrText>
        </w:r>
        <w:r>
          <w:fldChar w:fldCharType="end"/>
        </w:r>
      </w:hyperlink>
    </w:p>
    <w:p>
      <w:pPr>
        <w:tabs>
          <w:tab w:val="right" w:leader="dot" w:pos="9062"/>
        </w:tabs>
        <w:ind w:left="880"/>
      </w:pPr>
      <w:hyperlink w:anchor="_Toc1628" w:history="1">
        <w:r>
          <w:rPr>
            <w:rFonts w:ascii="IRNazanin" w:hAnsi="IRNazanin" w:eastAsia="IRNazanin" w:cs="IRNazanin"/>
            <w:color w:val="111111"/>
            <w:sz w:val="22"/>
            <w:szCs w:val="22"/>
            <w:b w:val="0"/>
            <w:bCs w:val="0"/>
            <w:i w:val="0"/>
            <w:iCs w:val="0"/>
          </w:rPr>
          <w:t>«28»</w:t>
        </w:r>
        <w:r>
          <w:tab/>
        </w:r>
        <w:r>
          <w:fldChar w:fldCharType="begin"/>
        </w:r>
        <w:r>
          <w:instrText xml:space="preserve">PAGEREF 1628 \h</w:instrText>
        </w:r>
        <w:r>
          <w:fldChar w:fldCharType="end"/>
        </w:r>
      </w:hyperlink>
    </w:p>
    <w:p>
      <w:pPr>
        <w:tabs>
          <w:tab w:val="right" w:leader="dot" w:pos="9062"/>
        </w:tabs>
        <w:ind w:left="880"/>
      </w:pPr>
      <w:hyperlink w:anchor="_Toc1629"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1629 \h</w:instrText>
        </w:r>
        <w:r>
          <w:fldChar w:fldCharType="end"/>
        </w:r>
      </w:hyperlink>
    </w:p>
    <w:p>
      <w:pPr>
        <w:tabs>
          <w:tab w:val="right" w:leader="dot" w:pos="9062"/>
        </w:tabs>
        <w:ind w:left="880"/>
      </w:pPr>
      <w:hyperlink w:anchor="_Toc1630"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1630 \h</w:instrText>
        </w:r>
        <w:r>
          <w:fldChar w:fldCharType="end"/>
        </w:r>
      </w:hyperlink>
    </w:p>
    <w:p>
      <w:pPr>
        <w:tabs>
          <w:tab w:val="right" w:leader="dot" w:pos="9062"/>
        </w:tabs>
        <w:ind w:left="880"/>
      </w:pPr>
      <w:hyperlink w:anchor="_Toc1631"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1631 \h</w:instrText>
        </w:r>
        <w:r>
          <w:fldChar w:fldCharType="end"/>
        </w:r>
      </w:hyperlink>
    </w:p>
    <w:p>
      <w:pPr>
        <w:tabs>
          <w:tab w:val="right" w:leader="dot" w:pos="9062"/>
        </w:tabs>
        <w:ind w:left="880"/>
      </w:pPr>
      <w:hyperlink w:anchor="_Toc1632" w:history="1">
        <w:r>
          <w:rPr>
            <w:rFonts w:ascii="IRNazanin" w:hAnsi="IRNazanin" w:eastAsia="IRNazanin" w:cs="IRNazanin"/>
            <w:color w:val="111111"/>
            <w:sz w:val="22"/>
            <w:szCs w:val="22"/>
            <w:b w:val="0"/>
            <w:bCs w:val="0"/>
            <w:i w:val="0"/>
            <w:iCs w:val="0"/>
          </w:rPr>
          <w:t>«29»</w:t>
        </w:r>
        <w:r>
          <w:tab/>
        </w:r>
        <w:r>
          <w:fldChar w:fldCharType="begin"/>
        </w:r>
        <w:r>
          <w:instrText xml:space="preserve">PAGEREF 1632 \h</w:instrText>
        </w:r>
        <w:r>
          <w:fldChar w:fldCharType="end"/>
        </w:r>
      </w:hyperlink>
    </w:p>
    <w:p>
      <w:pPr>
        <w:tabs>
          <w:tab w:val="right" w:leader="dot" w:pos="9062"/>
        </w:tabs>
        <w:ind w:left="880"/>
      </w:pPr>
      <w:hyperlink w:anchor="_Toc1633" w:history="1">
        <w:r>
          <w:rPr>
            <w:rFonts w:ascii="IRNazanin" w:hAnsi="IRNazanin" w:eastAsia="IRNazanin" w:cs="IRNazanin"/>
            <w:color w:val="111111"/>
            <w:sz w:val="22"/>
            <w:szCs w:val="22"/>
            <w:b w:val="0"/>
            <w:bCs w:val="0"/>
            <w:i w:val="0"/>
            <w:iCs w:val="0"/>
          </w:rPr>
          <w:t>«30»</w:t>
        </w:r>
        <w:r>
          <w:tab/>
        </w:r>
        <w:r>
          <w:fldChar w:fldCharType="begin"/>
        </w:r>
        <w:r>
          <w:instrText xml:space="preserve">PAGEREF 1633 \h</w:instrText>
        </w:r>
        <w:r>
          <w:fldChar w:fldCharType="end"/>
        </w:r>
      </w:hyperlink>
    </w:p>
    <w:p>
      <w:pPr>
        <w:tabs>
          <w:tab w:val="right" w:leader="dot" w:pos="9062"/>
        </w:tabs>
        <w:ind w:left="880"/>
      </w:pPr>
      <w:hyperlink w:anchor="_Toc1634" w:history="1">
        <w:r>
          <w:rPr>
            <w:rFonts w:ascii="IRNazanin" w:hAnsi="IRNazanin" w:eastAsia="IRNazanin" w:cs="IRNazanin"/>
            <w:color w:val="111111"/>
            <w:sz w:val="22"/>
            <w:szCs w:val="22"/>
            <w:b w:val="0"/>
            <w:bCs w:val="0"/>
            <w:i w:val="0"/>
            <w:iCs w:val="0"/>
          </w:rPr>
          <w:t>«31»</w:t>
        </w:r>
        <w:r>
          <w:tab/>
        </w:r>
        <w:r>
          <w:fldChar w:fldCharType="begin"/>
        </w:r>
        <w:r>
          <w:instrText xml:space="preserve">PAGEREF 1634 \h</w:instrText>
        </w:r>
        <w:r>
          <w:fldChar w:fldCharType="end"/>
        </w:r>
      </w:hyperlink>
    </w:p>
    <w:p>
      <w:pPr>
        <w:tabs>
          <w:tab w:val="right" w:leader="dot" w:pos="9062"/>
        </w:tabs>
        <w:ind w:left="880"/>
      </w:pPr>
      <w:hyperlink w:anchor="_Toc1635"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1635 \h</w:instrText>
        </w:r>
        <w:r>
          <w:fldChar w:fldCharType="end"/>
        </w:r>
      </w:hyperlink>
    </w:p>
    <w:p>
      <w:pPr>
        <w:tabs>
          <w:tab w:val="right" w:leader="dot" w:pos="9062"/>
        </w:tabs>
        <w:ind w:left="880"/>
      </w:pPr>
      <w:hyperlink w:anchor="_Toc1636"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1636 \h</w:instrText>
        </w:r>
        <w:r>
          <w:fldChar w:fldCharType="end"/>
        </w:r>
      </w:hyperlink>
    </w:p>
    <w:p>
      <w:pPr>
        <w:tabs>
          <w:tab w:val="right" w:leader="dot" w:pos="9062"/>
        </w:tabs>
        <w:ind w:left="880"/>
      </w:pPr>
      <w:hyperlink w:anchor="_Toc1637"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1637 \h</w:instrText>
        </w:r>
        <w:r>
          <w:fldChar w:fldCharType="end"/>
        </w:r>
      </w:hyperlink>
    </w:p>
    <w:p>
      <w:pPr>
        <w:tabs>
          <w:tab w:val="right" w:leader="dot" w:pos="9062"/>
        </w:tabs>
        <w:ind w:left="220"/>
      </w:pPr>
      <w:hyperlink w:anchor="_Toc1638" w:history="1">
        <w:r>
          <w:rPr>
            <w:rFonts w:ascii="IRNazanin" w:hAnsi="IRNazanin" w:eastAsia="IRNazanin" w:cs="IRNazanin"/>
            <w:color w:val="111111"/>
            <w:sz w:val="22"/>
            <w:szCs w:val="22"/>
            <w:b w:val="0"/>
            <w:bCs w:val="0"/>
            <w:i w:val="0"/>
            <w:iCs w:val="0"/>
          </w:rPr>
          <w:t>أبواب آداب السفر</w:t>
        </w:r>
        <w:r>
          <w:tab/>
        </w:r>
        <w:r>
          <w:fldChar w:fldCharType="begin"/>
        </w:r>
        <w:r>
          <w:instrText xml:space="preserve">PAGEREF 1638 \h</w:instrText>
        </w:r>
        <w:r>
          <w:fldChar w:fldCharType="end"/>
        </w:r>
      </w:hyperlink>
    </w:p>
    <w:p>
      <w:pPr>
        <w:tabs>
          <w:tab w:val="right" w:leader="dot" w:pos="9062"/>
        </w:tabs>
        <w:ind w:left="440"/>
      </w:pPr>
      <w:hyperlink w:anchor="_Toc1639" w:history="1">
        <w:r>
          <w:rPr>
            <w:rFonts w:ascii="IRNazanin" w:hAnsi="IRNazanin" w:eastAsia="IRNazanin" w:cs="IRNazanin"/>
            <w:color w:val="111111"/>
            <w:sz w:val="22"/>
            <w:szCs w:val="22"/>
            <w:b w:val="0"/>
            <w:bCs w:val="0"/>
            <w:i w:val="0"/>
            <w:iCs w:val="0"/>
          </w:rPr>
          <w:t>أقول</w:t>
        </w:r>
        <w:r>
          <w:tab/>
        </w:r>
        <w:r>
          <w:fldChar w:fldCharType="begin"/>
        </w:r>
        <w:r>
          <w:instrText xml:space="preserve">PAGEREF 1639 \h</w:instrText>
        </w:r>
        <w:r>
          <w:fldChar w:fldCharType="end"/>
        </w:r>
      </w:hyperlink>
    </w:p>
    <w:p>
      <w:pPr>
        <w:tabs>
          <w:tab w:val="right" w:leader="dot" w:pos="9062"/>
        </w:tabs>
        <w:ind w:left="440"/>
      </w:pPr>
      <w:hyperlink w:anchor="_Toc1640" w:history="1">
        <w:r>
          <w:rPr>
            <w:rFonts w:ascii="IRNazanin" w:hAnsi="IRNazanin" w:eastAsia="IRNazanin" w:cs="IRNazanin"/>
            <w:color w:val="111111"/>
            <w:sz w:val="22"/>
            <w:szCs w:val="22"/>
            <w:b w:val="0"/>
            <w:bCs w:val="0"/>
            <w:i w:val="0"/>
            <w:iCs w:val="0"/>
          </w:rPr>
          <w:t>باب 45 ذم السفر و مدحه و ما ينبغي منه</w:t>
        </w:r>
        <w:r>
          <w:tab/>
        </w:r>
        <w:r>
          <w:fldChar w:fldCharType="begin"/>
        </w:r>
        <w:r>
          <w:instrText xml:space="preserve">PAGEREF 1640 \h</w:instrText>
        </w:r>
        <w:r>
          <w:fldChar w:fldCharType="end"/>
        </w:r>
      </w:hyperlink>
    </w:p>
    <w:p>
      <w:pPr>
        <w:tabs>
          <w:tab w:val="right" w:leader="dot" w:pos="9062"/>
        </w:tabs>
        <w:ind w:left="660"/>
      </w:pPr>
      <w:hyperlink w:anchor="_Toc164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1641 \h</w:instrText>
        </w:r>
        <w:r>
          <w:fldChar w:fldCharType="end"/>
        </w:r>
      </w:hyperlink>
    </w:p>
    <w:p>
      <w:pPr>
        <w:tabs>
          <w:tab w:val="right" w:leader="dot" w:pos="9062"/>
        </w:tabs>
        <w:ind w:left="880"/>
      </w:pPr>
      <w:hyperlink w:anchor="_Toc1642" w:history="1">
        <w:r>
          <w:rPr>
            <w:rFonts w:ascii="IRNazanin" w:hAnsi="IRNazanin" w:eastAsia="IRNazanin" w:cs="IRNazanin"/>
            <w:color w:val="111111"/>
            <w:sz w:val="22"/>
            <w:szCs w:val="22"/>
            <w:b w:val="0"/>
            <w:bCs w:val="0"/>
            <w:i w:val="0"/>
            <w:iCs w:val="0"/>
          </w:rPr>
          <w:t>«1»</w:t>
        </w:r>
        <w:r>
          <w:tab/>
        </w:r>
        <w:r>
          <w:fldChar w:fldCharType="begin"/>
        </w:r>
        <w:r>
          <w:instrText xml:space="preserve">PAGEREF 1642 \h</w:instrText>
        </w:r>
        <w:r>
          <w:fldChar w:fldCharType="end"/>
        </w:r>
      </w:hyperlink>
    </w:p>
    <w:p>
      <w:pPr>
        <w:tabs>
          <w:tab w:val="right" w:leader="dot" w:pos="9062"/>
        </w:tabs>
        <w:ind w:left="880"/>
      </w:pPr>
      <w:hyperlink w:anchor="_Toc1643" w:history="1">
        <w:r>
          <w:rPr>
            <w:rFonts w:ascii="IRNazanin" w:hAnsi="IRNazanin" w:eastAsia="IRNazanin" w:cs="IRNazanin"/>
            <w:color w:val="111111"/>
            <w:sz w:val="22"/>
            <w:szCs w:val="22"/>
            <w:b w:val="0"/>
            <w:bCs w:val="0"/>
            <w:i w:val="0"/>
            <w:iCs w:val="0"/>
          </w:rPr>
          <w:t>«2»</w:t>
        </w:r>
        <w:r>
          <w:tab/>
        </w:r>
        <w:r>
          <w:fldChar w:fldCharType="begin"/>
        </w:r>
        <w:r>
          <w:instrText xml:space="preserve">PAGEREF 1643 \h</w:instrText>
        </w:r>
        <w:r>
          <w:fldChar w:fldCharType="end"/>
        </w:r>
      </w:hyperlink>
    </w:p>
    <w:p>
      <w:pPr>
        <w:tabs>
          <w:tab w:val="right" w:leader="dot" w:pos="9062"/>
        </w:tabs>
        <w:ind w:left="880"/>
      </w:pPr>
      <w:hyperlink w:anchor="_Toc1644" w:history="1">
        <w:r>
          <w:rPr>
            <w:rFonts w:ascii="IRNazanin" w:hAnsi="IRNazanin" w:eastAsia="IRNazanin" w:cs="IRNazanin"/>
            <w:color w:val="111111"/>
            <w:sz w:val="22"/>
            <w:szCs w:val="22"/>
            <w:b w:val="0"/>
            <w:bCs w:val="0"/>
            <w:i w:val="0"/>
            <w:iCs w:val="0"/>
          </w:rPr>
          <w:t>«3»</w:t>
        </w:r>
        <w:r>
          <w:tab/>
        </w:r>
        <w:r>
          <w:fldChar w:fldCharType="begin"/>
        </w:r>
        <w:r>
          <w:instrText xml:space="preserve">PAGEREF 1644 \h</w:instrText>
        </w:r>
        <w:r>
          <w:fldChar w:fldCharType="end"/>
        </w:r>
      </w:hyperlink>
    </w:p>
    <w:p>
      <w:pPr>
        <w:tabs>
          <w:tab w:val="right" w:leader="dot" w:pos="9062"/>
        </w:tabs>
        <w:ind w:left="880"/>
      </w:pPr>
      <w:hyperlink w:anchor="_Toc1645" w:history="1">
        <w:r>
          <w:rPr>
            <w:rFonts w:ascii="IRNazanin" w:hAnsi="IRNazanin" w:eastAsia="IRNazanin" w:cs="IRNazanin"/>
            <w:color w:val="111111"/>
            <w:sz w:val="22"/>
            <w:szCs w:val="22"/>
            <w:b w:val="0"/>
            <w:bCs w:val="0"/>
            <w:i w:val="0"/>
            <w:iCs w:val="0"/>
          </w:rPr>
          <w:t>«4»</w:t>
        </w:r>
        <w:r>
          <w:tab/>
        </w:r>
        <w:r>
          <w:fldChar w:fldCharType="begin"/>
        </w:r>
        <w:r>
          <w:instrText xml:space="preserve">PAGEREF 1645 \h</w:instrText>
        </w:r>
        <w:r>
          <w:fldChar w:fldCharType="end"/>
        </w:r>
      </w:hyperlink>
    </w:p>
    <w:p>
      <w:pPr>
        <w:tabs>
          <w:tab w:val="right" w:leader="dot" w:pos="9062"/>
        </w:tabs>
        <w:ind w:left="220"/>
      </w:pPr>
      <w:hyperlink w:anchor="_Toc1646" w:history="1">
        <w:r>
          <w:rPr>
            <w:rFonts w:ascii="IRNazanin" w:hAnsi="IRNazanin" w:eastAsia="IRNazanin" w:cs="IRNazanin"/>
            <w:color w:val="111111"/>
            <w:sz w:val="22"/>
            <w:szCs w:val="22"/>
            <w:b w:val="0"/>
            <w:bCs w:val="0"/>
            <w:i w:val="0"/>
            <w:iCs w:val="0"/>
          </w:rPr>
          <w:t>باب های آداب سفر</w:t>
        </w:r>
        <w:r>
          <w:tab/>
        </w:r>
        <w:r>
          <w:fldChar w:fldCharType="begin"/>
        </w:r>
        <w:r>
          <w:instrText xml:space="preserve">PAGEREF 1646 \h</w:instrText>
        </w:r>
        <w:r>
          <w:fldChar w:fldCharType="end"/>
        </w:r>
      </w:hyperlink>
    </w:p>
    <w:p>
      <w:pPr>
        <w:tabs>
          <w:tab w:val="right" w:leader="dot" w:pos="9062"/>
        </w:tabs>
        <w:ind w:left="440"/>
      </w:pPr>
      <w:hyperlink w:anchor="_Toc1647" w:history="1">
        <w:r>
          <w:rPr>
            <w:rFonts w:ascii="IRNazanin" w:hAnsi="IRNazanin" w:eastAsia="IRNazanin" w:cs="IRNazanin"/>
            <w:color w:val="111111"/>
            <w:sz w:val="22"/>
            <w:szCs w:val="22"/>
            <w:b w:val="0"/>
            <w:bCs w:val="0"/>
            <w:i w:val="0"/>
            <w:iCs w:val="0"/>
          </w:rPr>
          <w:t>أقول</w:t>
        </w:r>
        <w:r>
          <w:tab/>
        </w:r>
        <w:r>
          <w:fldChar w:fldCharType="begin"/>
        </w:r>
        <w:r>
          <w:instrText xml:space="preserve">PAGEREF 1647 \h</w:instrText>
        </w:r>
        <w:r>
          <w:fldChar w:fldCharType="end"/>
        </w:r>
      </w:hyperlink>
    </w:p>
    <w:p>
      <w:pPr>
        <w:tabs>
          <w:tab w:val="right" w:leader="dot" w:pos="9062"/>
        </w:tabs>
        <w:ind w:left="440"/>
      </w:pPr>
      <w:hyperlink w:anchor="_Toc1648" w:history="1">
        <w:r>
          <w:rPr>
            <w:rFonts w:ascii="IRNazanin" w:hAnsi="IRNazanin" w:eastAsia="IRNazanin" w:cs="IRNazanin"/>
            <w:color w:val="111111"/>
            <w:sz w:val="22"/>
            <w:szCs w:val="22"/>
            <w:b w:val="0"/>
            <w:bCs w:val="0"/>
            <w:i w:val="0"/>
            <w:iCs w:val="0"/>
          </w:rPr>
          <w:t>باب چهل و پنجم : نکوهش از سفر و مدح آن و آنچه که از آن شایسته است</w:t>
        </w:r>
        <w:r>
          <w:tab/>
        </w:r>
        <w:r>
          <w:fldChar w:fldCharType="begin"/>
        </w:r>
        <w:r>
          <w:instrText xml:space="preserve">PAGEREF 1648 \h</w:instrText>
        </w:r>
        <w:r>
          <w:fldChar w:fldCharType="end"/>
        </w:r>
      </w:hyperlink>
    </w:p>
    <w:p>
      <w:pPr>
        <w:tabs>
          <w:tab w:val="right" w:leader="dot" w:pos="9062"/>
        </w:tabs>
        <w:ind w:left="660"/>
      </w:pPr>
      <w:hyperlink w:anchor="_Toc164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1649 \h</w:instrText>
        </w:r>
        <w:r>
          <w:fldChar w:fldCharType="end"/>
        </w:r>
      </w:hyperlink>
    </w:p>
    <w:p>
      <w:pPr>
        <w:tabs>
          <w:tab w:val="right" w:leader="dot" w:pos="9062"/>
        </w:tabs>
        <w:ind w:left="880"/>
      </w:pPr>
      <w:hyperlink w:anchor="_Toc165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1651 \h</w:instrText>
        </w:r>
        <w:r>
          <w:fldChar w:fldCharType="end"/>
        </w:r>
      </w:hyperlink>
    </w:p>
    <w:p>
      <w:pPr>
        <w:tabs>
          <w:tab w:val="right" w:leader="dot" w:pos="9062"/>
        </w:tabs>
        <w:ind w:left="880"/>
      </w:pPr>
      <w:hyperlink w:anchor="_Toc165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1652 \h</w:instrText>
        </w:r>
        <w:r>
          <w:fldChar w:fldCharType="end"/>
        </w:r>
      </w:hyperlink>
    </w:p>
    <w:p>
      <w:pPr>
        <w:tabs>
          <w:tab w:val="right" w:leader="dot" w:pos="9062"/>
        </w:tabs>
        <w:ind w:left="880"/>
      </w:pPr>
      <w:hyperlink w:anchor="_Toc165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1653 \h</w:instrText>
        </w:r>
        <w:r>
          <w:fldChar w:fldCharType="end"/>
        </w:r>
      </w:hyperlink>
    </w:p>
    <w:p>
      <w:pPr>
        <w:tabs>
          <w:tab w:val="right" w:leader="dot" w:pos="9062"/>
        </w:tabs>
        <w:ind w:left="880"/>
      </w:pPr>
      <w:hyperlink w:anchor="_Toc1654" w:history="1">
        <w:r>
          <w:rPr>
            <w:rFonts w:ascii="IRNazanin" w:hAnsi="IRNazanin" w:eastAsia="IRNazanin" w:cs="IRNazanin"/>
            <w:color w:val="111111"/>
            <w:sz w:val="22"/>
            <w:szCs w:val="22"/>
            <w:b w:val="0"/>
            <w:bCs w:val="0"/>
            <w:i w:val="0"/>
            <w:iCs w:val="0"/>
          </w:rPr>
          <w:t>«5»</w:t>
        </w:r>
        <w:r>
          <w:tab/>
        </w:r>
        <w:r>
          <w:fldChar w:fldCharType="begin"/>
        </w:r>
        <w:r>
          <w:instrText xml:space="preserve">PAGEREF 1654 \h</w:instrText>
        </w:r>
        <w:r>
          <w:fldChar w:fldCharType="end"/>
        </w:r>
      </w:hyperlink>
    </w:p>
    <w:p>
      <w:pPr>
        <w:tabs>
          <w:tab w:val="right" w:leader="dot" w:pos="9062"/>
        </w:tabs>
        <w:ind w:left="880"/>
      </w:pPr>
      <w:hyperlink w:anchor="_Toc1655" w:history="1">
        <w:r>
          <w:rPr>
            <w:rFonts w:ascii="IRNazanin" w:hAnsi="IRNazanin" w:eastAsia="IRNazanin" w:cs="IRNazanin"/>
            <w:color w:val="111111"/>
            <w:sz w:val="22"/>
            <w:szCs w:val="22"/>
            <w:b w:val="0"/>
            <w:bCs w:val="0"/>
            <w:i w:val="0"/>
            <w:iCs w:val="0"/>
          </w:rPr>
          <w:t>«6»</w:t>
        </w:r>
        <w:r>
          <w:tab/>
        </w:r>
        <w:r>
          <w:fldChar w:fldCharType="begin"/>
        </w:r>
        <w:r>
          <w:instrText xml:space="preserve">PAGEREF 1655 \h</w:instrText>
        </w:r>
        <w:r>
          <w:fldChar w:fldCharType="end"/>
        </w:r>
      </w:hyperlink>
    </w:p>
    <w:p>
      <w:pPr>
        <w:tabs>
          <w:tab w:val="right" w:leader="dot" w:pos="9062"/>
        </w:tabs>
        <w:ind w:left="880"/>
      </w:pPr>
      <w:hyperlink w:anchor="_Toc1656" w:history="1">
        <w:r>
          <w:rPr>
            <w:rFonts w:ascii="IRNazanin" w:hAnsi="IRNazanin" w:eastAsia="IRNazanin" w:cs="IRNazanin"/>
            <w:color w:val="111111"/>
            <w:sz w:val="22"/>
            <w:szCs w:val="22"/>
            <w:b w:val="0"/>
            <w:bCs w:val="0"/>
            <w:i w:val="0"/>
            <w:iCs w:val="0"/>
          </w:rPr>
          <w:t>«7»</w:t>
        </w:r>
        <w:r>
          <w:tab/>
        </w:r>
        <w:r>
          <w:fldChar w:fldCharType="begin"/>
        </w:r>
        <w:r>
          <w:instrText xml:space="preserve">PAGEREF 1656 \h</w:instrText>
        </w:r>
        <w:r>
          <w:fldChar w:fldCharType="end"/>
        </w:r>
      </w:hyperlink>
    </w:p>
    <w:p>
      <w:pPr>
        <w:tabs>
          <w:tab w:val="right" w:leader="dot" w:pos="9062"/>
        </w:tabs>
        <w:ind w:left="880"/>
      </w:pPr>
      <w:hyperlink w:anchor="_Toc1657" w:history="1">
        <w:r>
          <w:rPr>
            <w:rFonts w:ascii="IRNazanin" w:hAnsi="IRNazanin" w:eastAsia="IRNazanin" w:cs="IRNazanin"/>
            <w:color w:val="111111"/>
            <w:sz w:val="22"/>
            <w:szCs w:val="22"/>
            <w:b w:val="0"/>
            <w:bCs w:val="0"/>
            <w:i w:val="0"/>
            <w:iCs w:val="0"/>
          </w:rPr>
          <w:t>«8»</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«9»</w:t>
        </w:r>
        <w:r>
          <w:tab/>
        </w:r>
        <w:r>
          <w:fldChar w:fldCharType="begin"/>
        </w:r>
        <w:r>
          <w:instrText xml:space="preserve">PAGEREF 1658 \h</w:instrText>
        </w:r>
        <w:r>
          <w:fldChar w:fldCharType="end"/>
        </w:r>
      </w:hyperlink>
    </w:p>
    <w:p>
      <w:pPr>
        <w:tabs>
          <w:tab w:val="right" w:leader="dot" w:pos="9062"/>
        </w:tabs>
        <w:ind w:left="880"/>
      </w:pPr>
      <w:hyperlink w:anchor="_Toc165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1659 \h</w:instrText>
        </w:r>
        <w:r>
          <w:fldChar w:fldCharType="end"/>
        </w:r>
      </w:hyperlink>
    </w:p>
    <w:p>
      <w:pPr>
        <w:tabs>
          <w:tab w:val="right" w:leader="dot" w:pos="9062"/>
        </w:tabs>
        <w:ind w:left="880"/>
      </w:pPr>
      <w:hyperlink w:anchor="_Toc166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1660 \h</w:instrText>
        </w:r>
        <w:r>
          <w:fldChar w:fldCharType="end"/>
        </w:r>
      </w:hyperlink>
    </w:p>
    <w:p>
      <w:pPr>
        <w:tabs>
          <w:tab w:val="right" w:leader="dot" w:pos="9062"/>
        </w:tabs>
        <w:ind w:left="880"/>
      </w:pPr>
      <w:hyperlink w:anchor="_Toc166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1661 \h</w:instrText>
        </w:r>
        <w:r>
          <w:fldChar w:fldCharType="end"/>
        </w:r>
      </w:hyperlink>
    </w:p>
    <w:p>
      <w:pPr>
        <w:tabs>
          <w:tab w:val="right" w:leader="dot" w:pos="9062"/>
        </w:tabs>
        <w:ind w:left="880"/>
      </w:pPr>
      <w:hyperlink w:anchor="_Toc166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1662 \h</w:instrText>
        </w:r>
        <w:r>
          <w:fldChar w:fldCharType="end"/>
        </w:r>
      </w:hyperlink>
    </w:p>
    <w:p>
      <w:pPr>
        <w:tabs>
          <w:tab w:val="right" w:leader="dot" w:pos="9062"/>
        </w:tabs>
        <w:ind w:left="880"/>
      </w:pPr>
      <w:hyperlink w:anchor="_Toc1663"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1663 \h</w:instrText>
        </w:r>
        <w:r>
          <w:fldChar w:fldCharType="end"/>
        </w:r>
      </w:hyperlink>
    </w:p>
    <w:p>
      <w:pPr>
        <w:tabs>
          <w:tab w:val="right" w:leader="dot" w:pos="9062"/>
        </w:tabs>
        <w:ind w:left="440"/>
      </w:pPr>
      <w:hyperlink w:anchor="_Toc1664" w:history="1">
        <w:r>
          <w:rPr>
            <w:rFonts w:ascii="IRNazanin" w:hAnsi="IRNazanin" w:eastAsia="IRNazanin" w:cs="IRNazanin"/>
            <w:color w:val="111111"/>
            <w:sz w:val="22"/>
            <w:szCs w:val="22"/>
            <w:b w:val="0"/>
            <w:bCs w:val="0"/>
            <w:i w:val="0"/>
            <w:iCs w:val="0"/>
          </w:rPr>
          <w:t>باب 46 الأوقات المحمودة و المذمومة للسفر و ما يتشاءم به المسافر</w:t>
        </w:r>
        <w:r>
          <w:tab/>
        </w:r>
        <w:r>
          <w:fldChar w:fldCharType="begin"/>
        </w:r>
        <w:r>
          <w:instrText xml:space="preserve">PAGEREF 1664 \h</w:instrText>
        </w:r>
        <w:r>
          <w:fldChar w:fldCharType="end"/>
        </w:r>
      </w:hyperlink>
    </w:p>
    <w:p>
      <w:pPr>
        <w:tabs>
          <w:tab w:val="right" w:leader="dot" w:pos="9062"/>
        </w:tabs>
        <w:ind w:left="660"/>
      </w:pPr>
      <w:hyperlink w:anchor="_Toc166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1665 \h</w:instrText>
        </w:r>
        <w:r>
          <w:fldChar w:fldCharType="end"/>
        </w:r>
      </w:hyperlink>
    </w:p>
    <w:p>
      <w:pPr>
        <w:tabs>
          <w:tab w:val="right" w:leader="dot" w:pos="9062"/>
        </w:tabs>
        <w:ind w:left="880"/>
      </w:pPr>
      <w:hyperlink w:anchor="_Toc1666" w:history="1">
        <w:r>
          <w:rPr>
            <w:rFonts w:ascii="IRNazanin" w:hAnsi="IRNazanin" w:eastAsia="IRNazanin" w:cs="IRNazanin"/>
            <w:color w:val="111111"/>
            <w:sz w:val="22"/>
            <w:szCs w:val="22"/>
            <w:b w:val="0"/>
            <w:bCs w:val="0"/>
            <w:i w:val="0"/>
            <w:iCs w:val="0"/>
          </w:rPr>
          <w:t>«1»</w:t>
        </w:r>
        <w:r>
          <w:tab/>
        </w:r>
        <w:r>
          <w:fldChar w:fldCharType="begin"/>
        </w:r>
        <w:r>
          <w:instrText xml:space="preserve">PAGEREF 1666 \h</w:instrText>
        </w:r>
        <w:r>
          <w:fldChar w:fldCharType="end"/>
        </w:r>
      </w:hyperlink>
    </w:p>
    <w:p>
      <w:pPr>
        <w:tabs>
          <w:tab w:val="right" w:leader="dot" w:pos="9062"/>
        </w:tabs>
        <w:ind w:left="880"/>
      </w:pPr>
      <w:hyperlink w:anchor="_Toc1667" w:history="1">
        <w:r>
          <w:rPr>
            <w:rFonts w:ascii="IRNazanin" w:hAnsi="IRNazanin" w:eastAsia="IRNazanin" w:cs="IRNazanin"/>
            <w:color w:val="111111"/>
            <w:sz w:val="22"/>
            <w:szCs w:val="22"/>
            <w:b w:val="0"/>
            <w:bCs w:val="0"/>
            <w:i w:val="0"/>
            <w:iCs w:val="0"/>
          </w:rPr>
          <w:t>«2»</w:t>
        </w:r>
        <w:r>
          <w:tab/>
        </w:r>
        <w:r>
          <w:fldChar w:fldCharType="begin"/>
        </w:r>
        <w:r>
          <w:instrText xml:space="preserve">PAGEREF 1667 \h</w:instrText>
        </w:r>
        <w:r>
          <w:fldChar w:fldCharType="end"/>
        </w:r>
      </w:hyperlink>
    </w:p>
    <w:p>
      <w:pPr>
        <w:tabs>
          <w:tab w:val="right" w:leader="dot" w:pos="9062"/>
        </w:tabs>
        <w:ind w:left="880"/>
      </w:pPr>
      <w:hyperlink w:anchor="_Toc1668" w:history="1">
        <w:r>
          <w:rPr>
            <w:rFonts w:ascii="IRNazanin" w:hAnsi="IRNazanin" w:eastAsia="IRNazanin" w:cs="IRNazanin"/>
            <w:color w:val="111111"/>
            <w:sz w:val="22"/>
            <w:szCs w:val="22"/>
            <w:b w:val="0"/>
            <w:bCs w:val="0"/>
            <w:i w:val="0"/>
            <w:iCs w:val="0"/>
          </w:rPr>
          <w:t>«3»</w:t>
        </w:r>
        <w:r>
          <w:tab/>
        </w:r>
        <w:r>
          <w:fldChar w:fldCharType="begin"/>
        </w:r>
        <w:r>
          <w:instrText xml:space="preserve">PAGEREF 1668 \h</w:instrText>
        </w:r>
        <w:r>
          <w:fldChar w:fldCharType="end"/>
        </w:r>
      </w:hyperlink>
    </w:p>
    <w:p>
      <w:pPr>
        <w:tabs>
          <w:tab w:val="right" w:leader="dot" w:pos="9062"/>
        </w:tabs>
        <w:ind w:left="880"/>
      </w:pPr>
      <w:hyperlink w:anchor="_Toc1669" w:history="1">
        <w:r>
          <w:rPr>
            <w:rFonts w:ascii="IRNazanin" w:hAnsi="IRNazanin" w:eastAsia="IRNazanin" w:cs="IRNazanin"/>
            <w:color w:val="111111"/>
            <w:sz w:val="22"/>
            <w:szCs w:val="22"/>
            <w:b w:val="0"/>
            <w:bCs w:val="0"/>
            <w:i w:val="0"/>
            <w:iCs w:val="0"/>
          </w:rPr>
          <w:t>«4»</w:t>
        </w:r>
        <w:r>
          <w:tab/>
        </w:r>
        <w:r>
          <w:fldChar w:fldCharType="begin"/>
        </w:r>
        <w:r>
          <w:instrText xml:space="preserve">PAGEREF 1669 \h</w:instrText>
        </w:r>
        <w:r>
          <w:fldChar w:fldCharType="end"/>
        </w:r>
      </w:hyperlink>
    </w:p>
    <w:p>
      <w:pPr>
        <w:tabs>
          <w:tab w:val="right" w:leader="dot" w:pos="9062"/>
        </w:tabs>
        <w:ind w:left="440"/>
      </w:pPr>
      <w:hyperlink w:anchor="_Toc1670" w:history="1">
        <w:r>
          <w:rPr>
            <w:rFonts w:ascii="IRNazanin" w:hAnsi="IRNazanin" w:eastAsia="IRNazanin" w:cs="IRNazanin"/>
            <w:color w:val="111111"/>
            <w:sz w:val="22"/>
            <w:szCs w:val="22"/>
            <w:b w:val="0"/>
            <w:bCs w:val="0"/>
            <w:i w:val="0"/>
            <w:iCs w:val="0"/>
          </w:rPr>
          <w:t>باب چهل و ششم : اوقات خوب و بد برای سفر و در آنچه مسافر بدان فال بد زند</w:t>
        </w:r>
        <w:r>
          <w:tab/>
        </w:r>
        <w:r>
          <w:fldChar w:fldCharType="begin"/>
        </w:r>
        <w:r>
          <w:instrText xml:space="preserve">PAGEREF 1670 \h</w:instrText>
        </w:r>
        <w:r>
          <w:fldChar w:fldCharType="end"/>
        </w:r>
      </w:hyperlink>
    </w:p>
    <w:p>
      <w:pPr>
        <w:tabs>
          <w:tab w:val="right" w:leader="dot" w:pos="9062"/>
        </w:tabs>
        <w:ind w:left="660"/>
      </w:pPr>
      <w:hyperlink w:anchor="_Toc167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1671 \h</w:instrText>
        </w:r>
        <w:r>
          <w:fldChar w:fldCharType="end"/>
        </w:r>
      </w:hyperlink>
    </w:p>
    <w:p>
      <w:pPr>
        <w:tabs>
          <w:tab w:val="right" w:leader="dot" w:pos="9062"/>
        </w:tabs>
        <w:ind w:left="880"/>
      </w:pPr>
      <w:hyperlink w:anchor="_Toc167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1672 \h</w:instrText>
        </w:r>
        <w:r>
          <w:fldChar w:fldCharType="end"/>
        </w:r>
      </w:hyperlink>
    </w:p>
    <w:p>
      <w:pPr>
        <w:tabs>
          <w:tab w:val="right" w:leader="dot" w:pos="9062"/>
        </w:tabs>
        <w:ind w:left="880"/>
      </w:pPr>
      <w:hyperlink w:anchor="_Toc167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1673 \h</w:instrText>
        </w:r>
        <w:r>
          <w:fldChar w:fldCharType="end"/>
        </w:r>
      </w:hyperlink>
    </w:p>
    <w:p>
      <w:pPr>
        <w:tabs>
          <w:tab w:val="right" w:leader="dot" w:pos="9062"/>
        </w:tabs>
        <w:ind w:left="880"/>
      </w:pPr>
      <w:hyperlink w:anchor="_Toc167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1674 \h</w:instrText>
        </w:r>
        <w:r>
          <w:fldChar w:fldCharType="end"/>
        </w:r>
      </w:hyperlink>
    </w:p>
    <w:p>
      <w:pPr>
        <w:tabs>
          <w:tab w:val="right" w:leader="dot" w:pos="9062"/>
        </w:tabs>
        <w:ind w:left="880"/>
      </w:pPr>
      <w:hyperlink w:anchor="_Toc167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1675 \h</w:instrText>
        </w:r>
        <w:r>
          <w:fldChar w:fldCharType="end"/>
        </w:r>
      </w:hyperlink>
    </w:p>
    <w:p>
      <w:pPr>
        <w:tabs>
          <w:tab w:val="right" w:leader="dot" w:pos="9062"/>
        </w:tabs>
        <w:ind w:left="880"/>
      </w:pPr>
      <w:hyperlink w:anchor="_Toc1676" w:history="1">
        <w:r>
          <w:rPr>
            <w:rFonts w:ascii="IRNazanin" w:hAnsi="IRNazanin" w:eastAsia="IRNazanin" w:cs="IRNazanin"/>
            <w:color w:val="111111"/>
            <w:sz w:val="22"/>
            <w:szCs w:val="22"/>
            <w:b w:val="0"/>
            <w:bCs w:val="0"/>
            <w:i w:val="0"/>
            <w:iCs w:val="0"/>
          </w:rPr>
          <w:t>«5»</w:t>
        </w:r>
        <w:r>
          <w:tab/>
        </w:r>
        <w:r>
          <w:fldChar w:fldCharType="begin"/>
        </w:r>
        <w:r>
          <w:instrText xml:space="preserve">PAGEREF 1676 \h</w:instrText>
        </w:r>
        <w:r>
          <w:fldChar w:fldCharType="end"/>
        </w:r>
      </w:hyperlink>
    </w:p>
    <w:p>
      <w:pPr>
        <w:tabs>
          <w:tab w:val="right" w:leader="dot" w:pos="9062"/>
        </w:tabs>
        <w:ind w:left="880"/>
      </w:pPr>
      <w:hyperlink w:anchor="_Toc1677" w:history="1">
        <w:r>
          <w:rPr>
            <w:rFonts w:ascii="IRNazanin" w:hAnsi="IRNazanin" w:eastAsia="IRNazanin" w:cs="IRNazanin"/>
            <w:color w:val="111111"/>
            <w:sz w:val="22"/>
            <w:szCs w:val="22"/>
            <w:b w:val="0"/>
            <w:bCs w:val="0"/>
            <w:i w:val="0"/>
            <w:iCs w:val="0"/>
          </w:rPr>
          <w:t>«6»</w:t>
        </w:r>
        <w:r>
          <w:tab/>
        </w:r>
        <w:r>
          <w:fldChar w:fldCharType="begin"/>
        </w:r>
        <w:r>
          <w:instrText xml:space="preserve">PAGEREF 1677 \h</w:instrText>
        </w:r>
        <w:r>
          <w:fldChar w:fldCharType="end"/>
        </w:r>
      </w:hyperlink>
    </w:p>
    <w:p>
      <w:pPr>
        <w:tabs>
          <w:tab w:val="right" w:leader="dot" w:pos="9062"/>
        </w:tabs>
        <w:ind w:left="880"/>
      </w:pPr>
      <w:hyperlink w:anchor="_Toc1678" w:history="1">
        <w:r>
          <w:rPr>
            <w:rFonts w:ascii="IRNazanin" w:hAnsi="IRNazanin" w:eastAsia="IRNazanin" w:cs="IRNazanin"/>
            <w:color w:val="111111"/>
            <w:sz w:val="22"/>
            <w:szCs w:val="22"/>
            <w:b w:val="0"/>
            <w:bCs w:val="0"/>
            <w:i w:val="0"/>
            <w:iCs w:val="0"/>
          </w:rPr>
          <w:t>«7»</w:t>
        </w:r>
        <w:r>
          <w:tab/>
        </w:r>
        <w:r>
          <w:fldChar w:fldCharType="begin"/>
        </w:r>
        <w:r>
          <w:instrText xml:space="preserve">PAGEREF 1678 \h</w:instrText>
        </w:r>
        <w:r>
          <w:fldChar w:fldCharType="end"/>
        </w:r>
      </w:hyperlink>
    </w:p>
    <w:p>
      <w:pPr>
        <w:tabs>
          <w:tab w:val="right" w:leader="dot" w:pos="9062"/>
        </w:tabs>
        <w:ind w:left="880"/>
      </w:pPr>
      <w:hyperlink w:anchor="_Toc1679" w:history="1">
        <w:r>
          <w:rPr>
            <w:rFonts w:ascii="IRNazanin" w:hAnsi="IRNazanin" w:eastAsia="IRNazanin" w:cs="IRNazanin"/>
            <w:color w:val="111111"/>
            <w:sz w:val="22"/>
            <w:szCs w:val="22"/>
            <w:b w:val="0"/>
            <w:bCs w:val="0"/>
            <w:i w:val="0"/>
            <w:iCs w:val="0"/>
          </w:rPr>
          <w:t>«8»</w:t>
        </w:r>
        <w:r>
          <w:tab/>
        </w:r>
        <w:r>
          <w:fldChar w:fldCharType="begin"/>
        </w:r>
        <w:r>
          <w:instrText xml:space="preserve">PAGEREF 1679 \h</w:instrText>
        </w:r>
        <w:r>
          <w:fldChar w:fldCharType="end"/>
        </w:r>
      </w:hyperlink>
    </w:p>
    <w:p>
      <w:pPr>
        <w:tabs>
          <w:tab w:val="right" w:leader="dot" w:pos="9062"/>
        </w:tabs>
        <w:ind w:left="880"/>
      </w:pPr>
      <w:hyperlink w:anchor="_Toc168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1680 \h</w:instrText>
        </w:r>
        <w:r>
          <w:fldChar w:fldCharType="end"/>
        </w:r>
      </w:hyperlink>
    </w:p>
    <w:p>
      <w:pPr>
        <w:tabs>
          <w:tab w:val="right" w:leader="dot" w:pos="9062"/>
        </w:tabs>
        <w:ind w:left="880"/>
      </w:pPr>
      <w:hyperlink w:anchor="_Toc1681"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1681 \h</w:instrText>
        </w:r>
        <w:r>
          <w:fldChar w:fldCharType="end"/>
        </w:r>
      </w:hyperlink>
    </w:p>
    <w:p>
      <w:pPr>
        <w:tabs>
          <w:tab w:val="right" w:leader="dot" w:pos="9062"/>
        </w:tabs>
        <w:ind w:left="880"/>
      </w:pPr>
      <w:hyperlink w:anchor="_Toc1682"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1682 \h</w:instrText>
        </w:r>
        <w:r>
          <w:fldChar w:fldCharType="end"/>
        </w:r>
      </w:hyperlink>
    </w:p>
    <w:p>
      <w:pPr>
        <w:tabs>
          <w:tab w:val="right" w:leader="dot" w:pos="9062"/>
        </w:tabs>
        <w:ind w:left="880"/>
      </w:pPr>
      <w:hyperlink w:anchor="_Toc1683"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1683 \h</w:instrText>
        </w:r>
        <w:r>
          <w:fldChar w:fldCharType="end"/>
        </w:r>
      </w:hyperlink>
    </w:p>
    <w:p>
      <w:pPr>
        <w:tabs>
          <w:tab w:val="right" w:leader="dot" w:pos="9062"/>
        </w:tabs>
        <w:ind w:left="880"/>
      </w:pPr>
      <w:hyperlink w:anchor="_Toc1684" w:history="1">
        <w:r>
          <w:rPr>
            <w:rFonts w:ascii="IRNazanin" w:hAnsi="IRNazanin" w:eastAsia="IRNazanin" w:cs="IRNazanin"/>
            <w:color w:val="111111"/>
            <w:sz w:val="22"/>
            <w:szCs w:val="22"/>
            <w:b w:val="0"/>
            <w:bCs w:val="0"/>
            <w:i w:val="0"/>
            <w:iCs w:val="0"/>
          </w:rPr>
          <w:t>أقول</w:t>
        </w:r>
        <w:r>
          <w:tab/>
        </w:r>
        <w:r>
          <w:fldChar w:fldCharType="begin"/>
        </w:r>
        <w:r>
          <w:instrText xml:space="preserve">PAGEREF 1684 \h</w:instrText>
        </w:r>
        <w:r>
          <w:fldChar w:fldCharType="end"/>
        </w:r>
      </w:hyperlink>
    </w:p>
    <w:p>
      <w:pPr>
        <w:tabs>
          <w:tab w:val="right" w:leader="dot" w:pos="9062"/>
        </w:tabs>
        <w:ind w:left="880"/>
      </w:pPr>
      <w:hyperlink w:anchor="_Toc1685" w:history="1">
        <w:r>
          <w:rPr>
            <w:rFonts w:ascii="IRNazanin" w:hAnsi="IRNazanin" w:eastAsia="IRNazanin" w:cs="IRNazanin"/>
            <w:color w:val="111111"/>
            <w:sz w:val="22"/>
            <w:szCs w:val="22"/>
            <w:b w:val="0"/>
            <w:bCs w:val="0"/>
            <w:i w:val="0"/>
            <w:iCs w:val="0"/>
          </w:rPr>
          <w:t>«9»</w:t>
        </w:r>
        <w:r>
          <w:tab/>
        </w:r>
        <w:r>
          <w:fldChar w:fldCharType="begin"/>
        </w:r>
        <w:r>
          <w:instrText xml:space="preserve">PAGEREF 1685 \h</w:instrText>
        </w:r>
        <w:r>
          <w:fldChar w:fldCharType="end"/>
        </w:r>
      </w:hyperlink>
    </w:p>
    <w:p>
      <w:pPr>
        <w:tabs>
          <w:tab w:val="right" w:leader="dot" w:pos="9062"/>
        </w:tabs>
        <w:ind w:left="880"/>
      </w:pPr>
      <w:hyperlink w:anchor="_Toc1686" w:history="1">
        <w:r>
          <w:rPr>
            <w:rFonts w:ascii="IRNazanin" w:hAnsi="IRNazanin" w:eastAsia="IRNazanin" w:cs="IRNazanin"/>
            <w:color w:val="111111"/>
            <w:sz w:val="22"/>
            <w:szCs w:val="22"/>
            <w:b w:val="0"/>
            <w:bCs w:val="0"/>
            <w:i w:val="0"/>
            <w:iCs w:val="0"/>
          </w:rPr>
          <w:t>«10»</w:t>
        </w:r>
        <w:r>
          <w:tab/>
        </w:r>
        <w:r>
          <w:fldChar w:fldCharType="begin"/>
        </w:r>
        <w:r>
          <w:instrText xml:space="preserve">PAGEREF 1686 \h</w:instrText>
        </w:r>
        <w:r>
          <w:fldChar w:fldCharType="end"/>
        </w:r>
      </w:hyperlink>
    </w:p>
    <w:p>
      <w:pPr>
        <w:tabs>
          <w:tab w:val="right" w:leader="dot" w:pos="9062"/>
        </w:tabs>
        <w:ind w:left="880"/>
      </w:pPr>
      <w:hyperlink w:anchor="_Toc1687" w:history="1">
        <w:r>
          <w:rPr>
            <w:rFonts w:ascii="IRNazanin" w:hAnsi="IRNazanin" w:eastAsia="IRNazanin" w:cs="IRNazanin"/>
            <w:color w:val="111111"/>
            <w:sz w:val="22"/>
            <w:szCs w:val="22"/>
            <w:b w:val="0"/>
            <w:bCs w:val="0"/>
            <w:i w:val="0"/>
            <w:iCs w:val="0"/>
          </w:rPr>
          <w:t>«11»</w:t>
        </w:r>
        <w:r>
          <w:tab/>
        </w:r>
        <w:r>
          <w:fldChar w:fldCharType="begin"/>
        </w:r>
        <w:r>
          <w:instrText xml:space="preserve">PAGEREF 1687 \h</w:instrText>
        </w:r>
        <w:r>
          <w:fldChar w:fldCharType="end"/>
        </w:r>
      </w:hyperlink>
    </w:p>
    <w:p>
      <w:pPr>
        <w:tabs>
          <w:tab w:val="right" w:leader="dot" w:pos="9062"/>
        </w:tabs>
        <w:ind w:left="880"/>
      </w:pPr>
      <w:hyperlink w:anchor="_Toc1688" w:history="1">
        <w:r>
          <w:rPr>
            <w:rFonts w:ascii="IRNazanin" w:hAnsi="IRNazanin" w:eastAsia="IRNazanin" w:cs="IRNazanin"/>
            <w:color w:val="111111"/>
            <w:sz w:val="22"/>
            <w:szCs w:val="22"/>
            <w:b w:val="0"/>
            <w:bCs w:val="0"/>
            <w:i w:val="0"/>
            <w:iCs w:val="0"/>
          </w:rPr>
          <w:t>مؤلف</w:t>
        </w:r>
        <w:r>
          <w:tab/>
        </w:r>
        <w:r>
          <w:fldChar w:fldCharType="begin"/>
        </w:r>
        <w:r>
          <w:instrText xml:space="preserve">PAGEREF 1688 \h</w:instrText>
        </w:r>
        <w:r>
          <w:fldChar w:fldCharType="end"/>
        </w:r>
      </w:hyperlink>
    </w:p>
    <w:p>
      <w:pPr>
        <w:tabs>
          <w:tab w:val="right" w:leader="dot" w:pos="9062"/>
        </w:tabs>
        <w:ind w:left="880"/>
      </w:pPr>
      <w:hyperlink w:anchor="_Toc168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1689 \h</w:instrText>
        </w:r>
        <w:r>
          <w:fldChar w:fldCharType="end"/>
        </w:r>
      </w:hyperlink>
    </w:p>
    <w:p>
      <w:pPr>
        <w:tabs>
          <w:tab w:val="right" w:leader="dot" w:pos="9062"/>
        </w:tabs>
        <w:ind w:left="880"/>
      </w:pPr>
      <w:hyperlink w:anchor="_Toc1690"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1690 \h</w:instrText>
        </w:r>
        <w:r>
          <w:fldChar w:fldCharType="end"/>
        </w:r>
      </w:hyperlink>
    </w:p>
    <w:p>
      <w:pPr>
        <w:tabs>
          <w:tab w:val="right" w:leader="dot" w:pos="9062"/>
        </w:tabs>
        <w:ind w:left="880"/>
      </w:pPr>
      <w:hyperlink w:anchor="_Toc1691"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1691 \h</w:instrText>
        </w:r>
        <w:r>
          <w:fldChar w:fldCharType="end"/>
        </w:r>
      </w:hyperlink>
    </w:p>
    <w:p>
      <w:pPr>
        <w:tabs>
          <w:tab w:val="right" w:leader="dot" w:pos="9062"/>
        </w:tabs>
        <w:ind w:left="880"/>
      </w:pPr>
      <w:hyperlink w:anchor="_Toc1692" w:history="1">
        <w:r>
          <w:rPr>
            <w:rFonts w:ascii="IRNazanin" w:hAnsi="IRNazanin" w:eastAsia="IRNazanin" w:cs="IRNazanin"/>
            <w:color w:val="111111"/>
            <w:sz w:val="22"/>
            <w:szCs w:val="22"/>
            <w:b w:val="0"/>
            <w:bCs w:val="0"/>
            <w:i w:val="0"/>
            <w:iCs w:val="0"/>
          </w:rPr>
          <w:t>«12»</w:t>
        </w:r>
        <w:r>
          <w:tab/>
        </w:r>
        <w:r>
          <w:fldChar w:fldCharType="begin"/>
        </w:r>
        <w:r>
          <w:instrText xml:space="preserve">PAGEREF 1692 \h</w:instrText>
        </w:r>
        <w:r>
          <w:fldChar w:fldCharType="end"/>
        </w:r>
      </w:hyperlink>
    </w:p>
    <w:p>
      <w:pPr>
        <w:tabs>
          <w:tab w:val="right" w:leader="dot" w:pos="9062"/>
        </w:tabs>
        <w:ind w:left="880"/>
      </w:pPr>
      <w:hyperlink w:anchor="_Toc1693" w:history="1">
        <w:r>
          <w:rPr>
            <w:rFonts w:ascii="IRNazanin" w:hAnsi="IRNazanin" w:eastAsia="IRNazanin" w:cs="IRNazanin"/>
            <w:color w:val="111111"/>
            <w:sz w:val="22"/>
            <w:szCs w:val="22"/>
            <w:b w:val="0"/>
            <w:bCs w:val="0"/>
            <w:i w:val="0"/>
            <w:iCs w:val="0"/>
          </w:rPr>
          <w:t>«13»</w:t>
        </w:r>
        <w:r>
          <w:tab/>
        </w:r>
        <w:r>
          <w:fldChar w:fldCharType="begin"/>
        </w:r>
        <w:r>
          <w:instrText xml:space="preserve">PAGEREF 1693 \h</w:instrText>
        </w:r>
        <w:r>
          <w:fldChar w:fldCharType="end"/>
        </w:r>
      </w:hyperlink>
    </w:p>
    <w:p>
      <w:pPr>
        <w:tabs>
          <w:tab w:val="right" w:leader="dot" w:pos="9062"/>
        </w:tabs>
        <w:ind w:left="880"/>
      </w:pPr>
      <w:hyperlink w:anchor="_Toc1694" w:history="1">
        <w:r>
          <w:rPr>
            <w:rFonts w:ascii="IRNazanin" w:hAnsi="IRNazanin" w:eastAsia="IRNazanin" w:cs="IRNazanin"/>
            <w:color w:val="111111"/>
            <w:sz w:val="22"/>
            <w:szCs w:val="22"/>
            <w:b w:val="0"/>
            <w:bCs w:val="0"/>
            <w:i w:val="0"/>
            <w:iCs w:val="0"/>
          </w:rPr>
          <w:t>«14»</w:t>
        </w:r>
        <w:r>
          <w:tab/>
        </w:r>
        <w:r>
          <w:fldChar w:fldCharType="begin"/>
        </w:r>
        <w:r>
          <w:instrText xml:space="preserve">PAGEREF 1694 \h</w:instrText>
        </w:r>
        <w:r>
          <w:fldChar w:fldCharType="end"/>
        </w:r>
      </w:hyperlink>
    </w:p>
    <w:p>
      <w:pPr>
        <w:tabs>
          <w:tab w:val="right" w:leader="dot" w:pos="9062"/>
        </w:tabs>
        <w:ind w:left="880"/>
      </w:pPr>
      <w:hyperlink w:anchor="_Toc1695" w:history="1">
        <w:r>
          <w:rPr>
            <w:rFonts w:ascii="IRNazanin" w:hAnsi="IRNazanin" w:eastAsia="IRNazanin" w:cs="IRNazanin"/>
            <w:color w:val="111111"/>
            <w:sz w:val="22"/>
            <w:szCs w:val="22"/>
            <w:b w:val="0"/>
            <w:bCs w:val="0"/>
            <w:i w:val="0"/>
            <w:iCs w:val="0"/>
          </w:rPr>
          <w:t>«15»</w:t>
        </w:r>
        <w:r>
          <w:tab/>
        </w:r>
        <w:r>
          <w:fldChar w:fldCharType="begin"/>
        </w:r>
        <w:r>
          <w:instrText xml:space="preserve">PAGEREF 1695 \h</w:instrText>
        </w:r>
        <w:r>
          <w:fldChar w:fldCharType="end"/>
        </w:r>
      </w:hyperlink>
    </w:p>
    <w:p>
      <w:pPr>
        <w:tabs>
          <w:tab w:val="right" w:leader="dot" w:pos="9062"/>
        </w:tabs>
        <w:ind w:left="880"/>
      </w:pPr>
      <w:hyperlink w:anchor="_Toc1696" w:history="1">
        <w:r>
          <w:rPr>
            <w:rFonts w:ascii="IRNazanin" w:hAnsi="IRNazanin" w:eastAsia="IRNazanin" w:cs="IRNazanin"/>
            <w:color w:val="111111"/>
            <w:sz w:val="22"/>
            <w:szCs w:val="22"/>
            <w:b w:val="0"/>
            <w:bCs w:val="0"/>
            <w:i w:val="0"/>
            <w:iCs w:val="0"/>
          </w:rPr>
          <w:t>«16»</w:t>
        </w:r>
        <w:r>
          <w:tab/>
        </w:r>
        <w:r>
          <w:fldChar w:fldCharType="begin"/>
        </w:r>
        <w:r>
          <w:instrText xml:space="preserve">PAGEREF 1696 \h</w:instrText>
        </w:r>
        <w:r>
          <w:fldChar w:fldCharType="end"/>
        </w:r>
      </w:hyperlink>
    </w:p>
    <w:p>
      <w:pPr>
        <w:tabs>
          <w:tab w:val="right" w:leader="dot" w:pos="9062"/>
        </w:tabs>
        <w:ind w:left="880"/>
      </w:pPr>
      <w:hyperlink w:anchor="_Toc1697" w:history="1">
        <w:r>
          <w:rPr>
            <w:rFonts w:ascii="IRNazanin" w:hAnsi="IRNazanin" w:eastAsia="IRNazanin" w:cs="IRNazanin"/>
            <w:color w:val="111111"/>
            <w:sz w:val="22"/>
            <w:szCs w:val="22"/>
            <w:b w:val="0"/>
            <w:bCs w:val="0"/>
            <w:i w:val="0"/>
            <w:iCs w:val="0"/>
          </w:rPr>
          <w:t>«17»</w:t>
        </w:r>
        <w:r>
          <w:tab/>
        </w:r>
        <w:r>
          <w:fldChar w:fldCharType="begin"/>
        </w:r>
        <w:r>
          <w:instrText xml:space="preserve">PAGEREF 1697 \h</w:instrText>
        </w:r>
        <w:r>
          <w:fldChar w:fldCharType="end"/>
        </w:r>
      </w:hyperlink>
    </w:p>
    <w:p>
      <w:pPr>
        <w:tabs>
          <w:tab w:val="right" w:leader="dot" w:pos="9062"/>
        </w:tabs>
        <w:ind w:left="880"/>
      </w:pPr>
      <w:hyperlink w:anchor="_Toc1698" w:history="1">
        <w:r>
          <w:rPr>
            <w:rFonts w:ascii="IRNazanin" w:hAnsi="IRNazanin" w:eastAsia="IRNazanin" w:cs="IRNazanin"/>
            <w:color w:val="111111"/>
            <w:sz w:val="22"/>
            <w:szCs w:val="22"/>
            <w:b w:val="0"/>
            <w:bCs w:val="0"/>
            <w:i w:val="0"/>
            <w:iCs w:val="0"/>
          </w:rPr>
          <w:t>«18»</w:t>
        </w:r>
        <w:r>
          <w:tab/>
        </w:r>
        <w:r>
          <w:fldChar w:fldCharType="begin"/>
        </w:r>
        <w:r>
          <w:instrText xml:space="preserve">PAGEREF 1698 \h</w:instrText>
        </w:r>
        <w:r>
          <w:fldChar w:fldCharType="end"/>
        </w:r>
      </w:hyperlink>
    </w:p>
    <w:p>
      <w:pPr>
        <w:tabs>
          <w:tab w:val="right" w:leader="dot" w:pos="9062"/>
        </w:tabs>
        <w:ind w:left="880"/>
      </w:pPr>
      <w:hyperlink w:anchor="_Toc1699"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1699 \h</w:instrText>
        </w:r>
        <w:r>
          <w:fldChar w:fldCharType="end"/>
        </w:r>
      </w:hyperlink>
    </w:p>
    <w:p>
      <w:pPr>
        <w:tabs>
          <w:tab w:val="right" w:leader="dot" w:pos="9062"/>
        </w:tabs>
        <w:ind w:left="880"/>
      </w:pPr>
      <w:hyperlink w:anchor="_Toc1700"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1700 \h</w:instrText>
        </w:r>
        <w:r>
          <w:fldChar w:fldCharType="end"/>
        </w:r>
      </w:hyperlink>
    </w:p>
    <w:p>
      <w:pPr>
        <w:tabs>
          <w:tab w:val="right" w:leader="dot" w:pos="9062"/>
        </w:tabs>
        <w:ind w:left="880"/>
      </w:pPr>
      <w:hyperlink w:anchor="_Toc1701"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1701 \h</w:instrText>
        </w:r>
        <w:r>
          <w:fldChar w:fldCharType="end"/>
        </w:r>
      </w:hyperlink>
    </w:p>
    <w:p>
      <w:pPr>
        <w:tabs>
          <w:tab w:val="right" w:leader="dot" w:pos="9062"/>
        </w:tabs>
        <w:ind w:left="880"/>
      </w:pPr>
      <w:hyperlink w:anchor="_Toc1702"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1702 \h</w:instrText>
        </w:r>
        <w:r>
          <w:fldChar w:fldCharType="end"/>
        </w:r>
      </w:hyperlink>
    </w:p>
    <w:p>
      <w:pPr>
        <w:tabs>
          <w:tab w:val="right" w:leader="dot" w:pos="9062"/>
        </w:tabs>
        <w:ind w:left="880"/>
      </w:pPr>
      <w:hyperlink w:anchor="_Toc1703"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1703 \h</w:instrText>
        </w:r>
        <w:r>
          <w:fldChar w:fldCharType="end"/>
        </w:r>
      </w:hyperlink>
    </w:p>
    <w:p>
      <w:pPr>
        <w:tabs>
          <w:tab w:val="right" w:leader="dot" w:pos="9062"/>
        </w:tabs>
        <w:ind w:left="880"/>
      </w:pPr>
      <w:hyperlink w:anchor="_Toc1704"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1704 \h</w:instrText>
        </w:r>
        <w:r>
          <w:fldChar w:fldCharType="end"/>
        </w:r>
      </w:hyperlink>
    </w:p>
    <w:p>
      <w:pPr>
        <w:tabs>
          <w:tab w:val="right" w:leader="dot" w:pos="9062"/>
        </w:tabs>
        <w:ind w:left="880"/>
      </w:pPr>
      <w:hyperlink w:anchor="_Toc1705"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1705 \h</w:instrText>
        </w:r>
        <w:r>
          <w:fldChar w:fldCharType="end"/>
        </w:r>
      </w:hyperlink>
    </w:p>
    <w:p>
      <w:pPr>
        <w:tabs>
          <w:tab w:val="right" w:leader="dot" w:pos="9062"/>
        </w:tabs>
        <w:ind w:left="880"/>
      </w:pPr>
      <w:hyperlink w:anchor="_Toc1706" w:history="1">
        <w:r>
          <w:rPr>
            <w:rFonts w:ascii="IRNazanin" w:hAnsi="IRNazanin" w:eastAsia="IRNazanin" w:cs="IRNazanin"/>
            <w:color w:val="111111"/>
            <w:sz w:val="22"/>
            <w:szCs w:val="22"/>
            <w:b w:val="0"/>
            <w:bCs w:val="0"/>
            <w:i w:val="0"/>
            <w:iCs w:val="0"/>
          </w:rPr>
          <w:t>«19»</w:t>
        </w:r>
        <w:r>
          <w:tab/>
        </w:r>
        <w:r>
          <w:fldChar w:fldCharType="begin"/>
        </w:r>
        <w:r>
          <w:instrText xml:space="preserve">PAGEREF 1706 \h</w:instrText>
        </w:r>
        <w:r>
          <w:fldChar w:fldCharType="end"/>
        </w:r>
      </w:hyperlink>
    </w:p>
    <w:p>
      <w:pPr>
        <w:tabs>
          <w:tab w:val="right" w:leader="dot" w:pos="9062"/>
        </w:tabs>
        <w:ind w:left="880"/>
      </w:pPr>
      <w:hyperlink w:anchor="_Toc1707" w:history="1">
        <w:r>
          <w:rPr>
            <w:rFonts w:ascii="IRNazanin" w:hAnsi="IRNazanin" w:eastAsia="IRNazanin" w:cs="IRNazanin"/>
            <w:color w:val="111111"/>
            <w:sz w:val="22"/>
            <w:szCs w:val="22"/>
            <w:b w:val="0"/>
            <w:bCs w:val="0"/>
            <w:i w:val="0"/>
            <w:iCs w:val="0"/>
          </w:rPr>
          <w:t>«20»</w:t>
        </w:r>
        <w:r>
          <w:tab/>
        </w:r>
        <w:r>
          <w:fldChar w:fldCharType="begin"/>
        </w:r>
        <w:r>
          <w:instrText xml:space="preserve">PAGEREF 1707 \h</w:instrText>
        </w:r>
        <w:r>
          <w:fldChar w:fldCharType="end"/>
        </w:r>
      </w:hyperlink>
    </w:p>
    <w:p>
      <w:pPr>
        <w:tabs>
          <w:tab w:val="right" w:leader="dot" w:pos="9062"/>
        </w:tabs>
        <w:ind w:left="880"/>
      </w:pPr>
      <w:hyperlink w:anchor="_Toc1708" w:history="1">
        <w:r>
          <w:rPr>
            <w:rFonts w:ascii="IRNazanin" w:hAnsi="IRNazanin" w:eastAsia="IRNazanin" w:cs="IRNazanin"/>
            <w:color w:val="111111"/>
            <w:sz w:val="22"/>
            <w:szCs w:val="22"/>
            <w:b w:val="0"/>
            <w:bCs w:val="0"/>
            <w:i w:val="0"/>
            <w:iCs w:val="0"/>
          </w:rPr>
          <w:t>«21»</w:t>
        </w:r>
        <w:r>
          <w:tab/>
        </w:r>
        <w:r>
          <w:fldChar w:fldCharType="begin"/>
        </w:r>
        <w:r>
          <w:instrText xml:space="preserve">PAGEREF 1708 \h</w:instrText>
        </w:r>
        <w:r>
          <w:fldChar w:fldCharType="end"/>
        </w:r>
      </w:hyperlink>
    </w:p>
    <w:p>
      <w:pPr>
        <w:tabs>
          <w:tab w:val="right" w:leader="dot" w:pos="9062"/>
        </w:tabs>
        <w:ind w:left="440"/>
      </w:pPr>
      <w:hyperlink w:anchor="_Toc1709" w:history="1">
        <w:r>
          <w:rPr>
            <w:rFonts w:ascii="IRNazanin" w:hAnsi="IRNazanin" w:eastAsia="IRNazanin" w:cs="IRNazanin"/>
            <w:color w:val="111111"/>
            <w:sz w:val="22"/>
            <w:szCs w:val="22"/>
            <w:b w:val="0"/>
            <w:bCs w:val="0"/>
            <w:i w:val="0"/>
            <w:iCs w:val="0"/>
          </w:rPr>
          <w:t>باب 47 الرفيق و عددهم و حكم من خرج وحده</w:t>
        </w:r>
        <w:r>
          <w:tab/>
        </w:r>
        <w:r>
          <w:fldChar w:fldCharType="begin"/>
        </w:r>
        <w:r>
          <w:instrText xml:space="preserve">PAGEREF 1709 \h</w:instrText>
        </w:r>
        <w:r>
          <w:fldChar w:fldCharType="end"/>
        </w:r>
      </w:hyperlink>
    </w:p>
    <w:p>
      <w:pPr>
        <w:tabs>
          <w:tab w:val="right" w:leader="dot" w:pos="9062"/>
        </w:tabs>
        <w:ind w:left="660"/>
      </w:pPr>
      <w:hyperlink w:anchor="_Toc171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1710 \h</w:instrText>
        </w:r>
        <w:r>
          <w:fldChar w:fldCharType="end"/>
        </w:r>
      </w:hyperlink>
    </w:p>
    <w:p>
      <w:pPr>
        <w:tabs>
          <w:tab w:val="right" w:leader="dot" w:pos="9062"/>
        </w:tabs>
        <w:ind w:left="880"/>
      </w:pPr>
      <w:hyperlink w:anchor="_Toc1711" w:history="1">
        <w:r>
          <w:rPr>
            <w:rFonts w:ascii="IRNazanin" w:hAnsi="IRNazanin" w:eastAsia="IRNazanin" w:cs="IRNazanin"/>
            <w:color w:val="111111"/>
            <w:sz w:val="22"/>
            <w:szCs w:val="22"/>
            <w:b w:val="0"/>
            <w:bCs w:val="0"/>
            <w:i w:val="0"/>
            <w:iCs w:val="0"/>
          </w:rPr>
          <w:t>«1»</w:t>
        </w:r>
        <w:r>
          <w:tab/>
        </w:r>
        <w:r>
          <w:fldChar w:fldCharType="begin"/>
        </w:r>
        <w:r>
          <w:instrText xml:space="preserve">PAGEREF 1711 \h</w:instrText>
        </w:r>
        <w:r>
          <w:fldChar w:fldCharType="end"/>
        </w:r>
      </w:hyperlink>
    </w:p>
    <w:p>
      <w:pPr>
        <w:tabs>
          <w:tab w:val="right" w:leader="dot" w:pos="9062"/>
        </w:tabs>
        <w:ind w:left="880"/>
      </w:pPr>
      <w:hyperlink w:anchor="_Toc1712"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1712 \h</w:instrText>
        </w:r>
        <w:r>
          <w:fldChar w:fldCharType="end"/>
        </w:r>
      </w:hyperlink>
    </w:p>
    <w:p>
      <w:pPr>
        <w:tabs>
          <w:tab w:val="right" w:leader="dot" w:pos="9062"/>
        </w:tabs>
        <w:ind w:left="880"/>
      </w:pPr>
      <w:hyperlink w:anchor="_Toc1713"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1713 \h</w:instrText>
        </w:r>
        <w:r>
          <w:fldChar w:fldCharType="end"/>
        </w:r>
      </w:hyperlink>
    </w:p>
    <w:p>
      <w:pPr>
        <w:tabs>
          <w:tab w:val="right" w:leader="dot" w:pos="9062"/>
        </w:tabs>
        <w:ind w:left="880"/>
      </w:pPr>
      <w:hyperlink w:anchor="_Toc1714"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1714 \h</w:instrText>
        </w:r>
        <w:r>
          <w:fldChar w:fldCharType="end"/>
        </w:r>
      </w:hyperlink>
    </w:p>
    <w:p>
      <w:pPr>
        <w:tabs>
          <w:tab w:val="right" w:leader="dot" w:pos="9062"/>
        </w:tabs>
        <w:ind w:left="440"/>
      </w:pPr>
      <w:hyperlink w:anchor="_Toc1715" w:history="1">
        <w:r>
          <w:rPr>
            <w:rFonts w:ascii="IRNazanin" w:hAnsi="IRNazanin" w:eastAsia="IRNazanin" w:cs="IRNazanin"/>
            <w:color w:val="111111"/>
            <w:sz w:val="22"/>
            <w:szCs w:val="22"/>
            <w:b w:val="0"/>
            <w:bCs w:val="0"/>
            <w:i w:val="0"/>
            <w:iCs w:val="0"/>
          </w:rPr>
          <w:t>باب چهل و هفتم : رفیق سفر و شمار آنها و حکم کسی که تنها سفر کند</w:t>
        </w:r>
        <w:r>
          <w:tab/>
        </w:r>
        <w:r>
          <w:fldChar w:fldCharType="begin"/>
        </w:r>
        <w:r>
          <w:instrText xml:space="preserve">PAGEREF 1715 \h</w:instrText>
        </w:r>
        <w:r>
          <w:fldChar w:fldCharType="end"/>
        </w:r>
      </w:hyperlink>
    </w:p>
    <w:p>
      <w:pPr>
        <w:tabs>
          <w:tab w:val="right" w:leader="dot" w:pos="9062"/>
        </w:tabs>
        <w:ind w:left="660"/>
      </w:pPr>
      <w:hyperlink w:anchor="_Toc171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1716 \h</w:instrText>
        </w:r>
        <w:r>
          <w:fldChar w:fldCharType="end"/>
        </w:r>
      </w:hyperlink>
    </w:p>
    <w:p>
      <w:pPr>
        <w:tabs>
          <w:tab w:val="right" w:leader="dot" w:pos="9062"/>
        </w:tabs>
        <w:ind w:left="880"/>
      </w:pPr>
      <w:hyperlink w:anchor="_Toc171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1717 \h</w:instrText>
        </w:r>
        <w:r>
          <w:fldChar w:fldCharType="end"/>
        </w:r>
      </w:hyperlink>
    </w:p>
    <w:p>
      <w:pPr>
        <w:tabs>
          <w:tab w:val="right" w:leader="dot" w:pos="9062"/>
        </w:tabs>
        <w:ind w:left="880"/>
      </w:pPr>
      <w:hyperlink w:anchor="_Toc1718" w:history="1">
        <w:r>
          <w:rPr>
            <w:rFonts w:ascii="IRNazanin" w:hAnsi="IRNazanin" w:eastAsia="IRNazanin" w:cs="IRNazanin"/>
            <w:color w:val="111111"/>
            <w:sz w:val="22"/>
            <w:szCs w:val="22"/>
            <w:b w:val="0"/>
            <w:bCs w:val="0"/>
            <w:i w:val="0"/>
            <w:iCs w:val="0"/>
          </w:rPr>
          <w:t>«2»</w:t>
        </w:r>
        <w:r>
          <w:tab/>
        </w:r>
        <w:r>
          <w:fldChar w:fldCharType="begin"/>
        </w:r>
        <w:r>
          <w:instrText xml:space="preserve">PAGEREF 1718 \h</w:instrText>
        </w:r>
        <w:r>
          <w:fldChar w:fldCharType="end"/>
        </w:r>
      </w:hyperlink>
    </w:p>
    <w:p>
      <w:pPr>
        <w:tabs>
          <w:tab w:val="right" w:leader="dot" w:pos="9062"/>
        </w:tabs>
        <w:ind w:left="880"/>
      </w:pPr>
      <w:hyperlink w:anchor="_Toc1719" w:history="1">
        <w:r>
          <w:rPr>
            <w:rFonts w:ascii="IRNazanin" w:hAnsi="IRNazanin" w:eastAsia="IRNazanin" w:cs="IRNazanin"/>
            <w:color w:val="111111"/>
            <w:sz w:val="22"/>
            <w:szCs w:val="22"/>
            <w:b w:val="0"/>
            <w:bCs w:val="0"/>
            <w:i w:val="0"/>
            <w:iCs w:val="0"/>
          </w:rPr>
          <w:t>«3»</w:t>
        </w:r>
        <w:r>
          <w:tab/>
        </w:r>
        <w:r>
          <w:fldChar w:fldCharType="begin"/>
        </w:r>
        <w:r>
          <w:instrText xml:space="preserve">PAGEREF 1719 \h</w:instrText>
        </w:r>
        <w:r>
          <w:fldChar w:fldCharType="end"/>
        </w:r>
      </w:hyperlink>
    </w:p>
    <w:p>
      <w:pPr>
        <w:tabs>
          <w:tab w:val="right" w:leader="dot" w:pos="9062"/>
        </w:tabs>
        <w:ind w:left="880"/>
      </w:pPr>
      <w:hyperlink w:anchor="_Toc1720" w:history="1">
        <w:r>
          <w:rPr>
            <w:rFonts w:ascii="IRNazanin" w:hAnsi="IRNazanin" w:eastAsia="IRNazanin" w:cs="IRNazanin"/>
            <w:color w:val="111111"/>
            <w:sz w:val="22"/>
            <w:szCs w:val="22"/>
            <w:b w:val="0"/>
            <w:bCs w:val="0"/>
            <w:i w:val="0"/>
            <w:iCs w:val="0"/>
          </w:rPr>
          <w:t>«4»</w:t>
        </w:r>
        <w:r>
          <w:tab/>
        </w:r>
        <w:r>
          <w:fldChar w:fldCharType="begin"/>
        </w:r>
        <w:r>
          <w:instrText xml:space="preserve">PAGEREF 1720 \h</w:instrText>
        </w:r>
        <w:r>
          <w:fldChar w:fldCharType="end"/>
        </w:r>
      </w:hyperlink>
    </w:p>
    <w:p>
      <w:pPr>
        <w:tabs>
          <w:tab w:val="right" w:leader="dot" w:pos="9062"/>
        </w:tabs>
        <w:ind w:left="880"/>
      </w:pPr>
      <w:hyperlink w:anchor="_Toc1721" w:history="1">
        <w:r>
          <w:rPr>
            <w:rFonts w:ascii="IRNazanin" w:hAnsi="IRNazanin" w:eastAsia="IRNazanin" w:cs="IRNazanin"/>
            <w:color w:val="111111"/>
            <w:sz w:val="22"/>
            <w:szCs w:val="22"/>
            <w:b w:val="0"/>
            <w:bCs w:val="0"/>
            <w:i w:val="0"/>
            <w:iCs w:val="0"/>
          </w:rPr>
          <w:t>«5»</w:t>
        </w:r>
        <w:r>
          <w:tab/>
        </w:r>
        <w:r>
          <w:fldChar w:fldCharType="begin"/>
        </w:r>
        <w:r>
          <w:instrText xml:space="preserve">PAGEREF 1721 \h</w:instrText>
        </w:r>
        <w:r>
          <w:fldChar w:fldCharType="end"/>
        </w:r>
      </w:hyperlink>
    </w:p>
    <w:p>
      <w:pPr>
        <w:tabs>
          <w:tab w:val="right" w:leader="dot" w:pos="9062"/>
        </w:tabs>
        <w:ind w:left="880"/>
      </w:pPr>
      <w:hyperlink w:anchor="_Toc1722" w:history="1">
        <w:r>
          <w:rPr>
            <w:rFonts w:ascii="IRNazanin" w:hAnsi="IRNazanin" w:eastAsia="IRNazanin" w:cs="IRNazanin"/>
            <w:color w:val="111111"/>
            <w:sz w:val="22"/>
            <w:szCs w:val="22"/>
            <w:b w:val="0"/>
            <w:bCs w:val="0"/>
            <w:i w:val="0"/>
            <w:iCs w:val="0"/>
          </w:rPr>
          <w:t>«6»</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«7»</w:t>
        </w:r>
        <w:r>
          <w:tab/>
        </w:r>
        <w:r>
          <w:fldChar w:fldCharType="begin"/>
        </w:r>
        <w:r>
          <w:instrText xml:space="preserve">PAGEREF 1723 \h</w:instrText>
        </w:r>
        <w:r>
          <w:fldChar w:fldCharType="end"/>
        </w:r>
      </w:hyperlink>
    </w:p>
    <w:p>
      <w:pPr>
        <w:tabs>
          <w:tab w:val="right" w:leader="dot" w:pos="9062"/>
        </w:tabs>
        <w:ind w:left="880"/>
      </w:pPr>
      <w:hyperlink w:anchor="_Toc172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1724 \h</w:instrText>
        </w:r>
        <w:r>
          <w:fldChar w:fldCharType="end"/>
        </w:r>
      </w:hyperlink>
    </w:p>
    <w:p>
      <w:pPr>
        <w:tabs>
          <w:tab w:val="right" w:leader="dot" w:pos="9062"/>
        </w:tabs>
        <w:ind w:left="880"/>
      </w:pPr>
      <w:hyperlink w:anchor="_Toc172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1727 \h</w:instrText>
        </w:r>
        <w:r>
          <w:fldChar w:fldCharType="end"/>
        </w:r>
      </w:hyperlink>
    </w:p>
    <w:p>
      <w:pPr>
        <w:tabs>
          <w:tab w:val="right" w:leader="dot" w:pos="9062"/>
        </w:tabs>
        <w:ind w:left="880"/>
      </w:pPr>
      <w:hyperlink w:anchor="_Toc1728"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1728 \h</w:instrText>
        </w:r>
        <w:r>
          <w:fldChar w:fldCharType="end"/>
        </w:r>
      </w:hyperlink>
    </w:p>
    <w:p>
      <w:pPr>
        <w:tabs>
          <w:tab w:val="right" w:leader="dot" w:pos="9062"/>
        </w:tabs>
        <w:ind w:left="880"/>
      </w:pPr>
      <w:hyperlink w:anchor="_Toc172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1729 \h</w:instrText>
        </w:r>
        <w:r>
          <w:fldChar w:fldCharType="end"/>
        </w:r>
      </w:hyperlink>
    </w:p>
    <w:p>
      <w:pPr>
        <w:tabs>
          <w:tab w:val="right" w:leader="dot" w:pos="9062"/>
        </w:tabs>
        <w:ind w:left="880"/>
      </w:pPr>
      <w:hyperlink w:anchor="_Toc1730" w:history="1">
        <w:r>
          <w:rPr>
            <w:rFonts w:ascii="IRNazanin" w:hAnsi="IRNazanin" w:eastAsia="IRNazanin" w:cs="IRNazanin"/>
            <w:color w:val="111111"/>
            <w:sz w:val="22"/>
            <w:szCs w:val="22"/>
            <w:b w:val="0"/>
            <w:bCs w:val="0"/>
            <w:i w:val="0"/>
            <w:iCs w:val="0"/>
          </w:rPr>
          <w:t>«8»</w:t>
        </w:r>
        <w:r>
          <w:tab/>
        </w:r>
        <w:r>
          <w:fldChar w:fldCharType="begin"/>
        </w:r>
        <w:r>
          <w:instrText xml:space="preserve">PAGEREF 1730 \h</w:instrText>
        </w:r>
        <w:r>
          <w:fldChar w:fldCharType="end"/>
        </w:r>
      </w:hyperlink>
    </w:p>
    <w:p>
      <w:pPr>
        <w:tabs>
          <w:tab w:val="right" w:leader="dot" w:pos="9062"/>
        </w:tabs>
        <w:ind w:left="880"/>
      </w:pPr>
      <w:hyperlink w:anchor="_Toc1731" w:history="1">
        <w:r>
          <w:rPr>
            <w:rFonts w:ascii="IRNazanin" w:hAnsi="IRNazanin" w:eastAsia="IRNazanin" w:cs="IRNazanin"/>
            <w:color w:val="111111"/>
            <w:sz w:val="22"/>
            <w:szCs w:val="22"/>
            <w:b w:val="0"/>
            <w:bCs w:val="0"/>
            <w:i w:val="0"/>
            <w:iCs w:val="0"/>
          </w:rPr>
          <w:t>«9»</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«10»</w:t>
        </w:r>
        <w:r>
          <w:tab/>
        </w:r>
        <w:r>
          <w:fldChar w:fldCharType="begin"/>
        </w:r>
        <w:r>
          <w:instrText xml:space="preserve">PAGEREF 1732 \h</w:instrText>
        </w:r>
        <w:r>
          <w:fldChar w:fldCharType="end"/>
        </w:r>
      </w:hyperlink>
    </w:p>
    <w:p>
      <w:pPr>
        <w:tabs>
          <w:tab w:val="right" w:leader="dot" w:pos="9062"/>
        </w:tabs>
        <w:ind w:left="440"/>
      </w:pPr>
      <w:hyperlink w:anchor="_Toc1733" w:history="1">
        <w:r>
          <w:rPr>
            <w:rFonts w:ascii="IRNazanin" w:hAnsi="IRNazanin" w:eastAsia="IRNazanin" w:cs="IRNazanin"/>
            <w:color w:val="111111"/>
            <w:sz w:val="22"/>
            <w:szCs w:val="22"/>
            <w:b w:val="0"/>
            <w:bCs w:val="0"/>
            <w:i w:val="0"/>
            <w:iCs w:val="0"/>
          </w:rPr>
          <w:t>باب 48 حمل العصا و إدارة الحنك و سائر آداب الخروج من الصدقة و الدعاء و الصلاة و سائر الأدعية المتعلقة بالسفر</w:t>
        </w:r>
        <w:r>
          <w:tab/>
        </w:r>
        <w:r>
          <w:fldChar w:fldCharType="begin"/>
        </w:r>
        <w:r>
          <w:instrText xml:space="preserve">PAGEREF 1733 \h</w:instrText>
        </w:r>
        <w:r>
          <w:fldChar w:fldCharType="end"/>
        </w:r>
      </w:hyperlink>
    </w:p>
    <w:p>
      <w:pPr>
        <w:tabs>
          <w:tab w:val="right" w:leader="dot" w:pos="9062"/>
        </w:tabs>
        <w:ind w:left="660"/>
      </w:pPr>
      <w:hyperlink w:anchor="_Toc173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1734 \h</w:instrText>
        </w:r>
        <w:r>
          <w:fldChar w:fldCharType="end"/>
        </w:r>
      </w:hyperlink>
    </w:p>
    <w:p>
      <w:pPr>
        <w:tabs>
          <w:tab w:val="right" w:leader="dot" w:pos="9062"/>
        </w:tabs>
        <w:ind w:left="880"/>
      </w:pPr>
      <w:hyperlink w:anchor="_Toc1735" w:history="1">
        <w:r>
          <w:rPr>
            <w:rFonts w:ascii="IRNazanin" w:hAnsi="IRNazanin" w:eastAsia="IRNazanin" w:cs="IRNazanin"/>
            <w:color w:val="111111"/>
            <w:sz w:val="22"/>
            <w:szCs w:val="22"/>
            <w:b w:val="0"/>
            <w:bCs w:val="0"/>
            <w:i w:val="0"/>
            <w:iCs w:val="0"/>
          </w:rPr>
          <w:t>«1»</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1736 \h</w:instrText>
        </w:r>
        <w:r>
          <w:fldChar w:fldCharType="end"/>
        </w:r>
      </w:hyperlink>
    </w:p>
    <w:p>
      <w:pPr>
        <w:tabs>
          <w:tab w:val="right" w:leader="dot" w:pos="9062"/>
        </w:tabs>
        <w:ind w:left="880"/>
      </w:pPr>
      <w:hyperlink w:anchor="_Toc1737"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1737 \h</w:instrText>
        </w:r>
        <w:r>
          <w:fldChar w:fldCharType="end"/>
        </w:r>
      </w:hyperlink>
    </w:p>
    <w:p>
      <w:pPr>
        <w:tabs>
          <w:tab w:val="right" w:leader="dot" w:pos="9062"/>
        </w:tabs>
        <w:ind w:left="880"/>
      </w:pPr>
      <w:hyperlink w:anchor="_Toc173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1738 \h</w:instrText>
        </w:r>
        <w:r>
          <w:fldChar w:fldCharType="end"/>
        </w:r>
      </w:hyperlink>
    </w:p>
    <w:p>
      <w:pPr>
        <w:tabs>
          <w:tab w:val="right" w:leader="dot" w:pos="9062"/>
        </w:tabs>
        <w:ind w:left="440"/>
      </w:pPr>
      <w:hyperlink w:anchor="_Toc1739" w:history="1">
        <w:r>
          <w:rPr>
            <w:rFonts w:ascii="IRNazanin" w:hAnsi="IRNazanin" w:eastAsia="IRNazanin" w:cs="IRNazanin"/>
            <w:color w:val="111111"/>
            <w:sz w:val="22"/>
            <w:szCs w:val="22"/>
            <w:b w:val="0"/>
            <w:bCs w:val="0"/>
            <w:i w:val="0"/>
            <w:iCs w:val="0"/>
          </w:rPr>
          <w:t>باب چهل و هشتم : عصا برداشتن و تحت الحنک بستن و دیگر آداب سفر کردن، مثل صدقه دادن و دعا و نماز و دیگر دعاهای وابسته به سفر</w:t>
        </w:r>
        <w:r>
          <w:tab/>
        </w:r>
        <w:r>
          <w:fldChar w:fldCharType="begin"/>
        </w:r>
        <w:r>
          <w:instrText xml:space="preserve">PAGEREF 1739 \h</w:instrText>
        </w:r>
        <w:r>
          <w:fldChar w:fldCharType="end"/>
        </w:r>
      </w:hyperlink>
    </w:p>
    <w:p>
      <w:pPr>
        <w:tabs>
          <w:tab w:val="right" w:leader="dot" w:pos="9062"/>
        </w:tabs>
        <w:ind w:left="660"/>
      </w:pPr>
      <w:hyperlink w:anchor="_Toc174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1740 \h</w:instrText>
        </w:r>
        <w:r>
          <w:fldChar w:fldCharType="end"/>
        </w:r>
      </w:hyperlink>
    </w:p>
    <w:p>
      <w:pPr>
        <w:tabs>
          <w:tab w:val="right" w:leader="dot" w:pos="9062"/>
        </w:tabs>
        <w:ind w:left="880"/>
      </w:pPr>
      <w:hyperlink w:anchor="_Toc174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1741 \h</w:instrText>
        </w:r>
        <w:r>
          <w:fldChar w:fldCharType="end"/>
        </w:r>
      </w:hyperlink>
    </w:p>
    <w:p>
      <w:pPr>
        <w:tabs>
          <w:tab w:val="right" w:leader="dot" w:pos="9062"/>
        </w:tabs>
        <w:ind w:left="880"/>
      </w:pPr>
      <w:hyperlink w:anchor="_Toc1742" w:history="1">
        <w:r>
          <w:rPr>
            <w:rFonts w:ascii="IRNazanin" w:hAnsi="IRNazanin" w:eastAsia="IRNazanin" w:cs="IRNazanin"/>
            <w:color w:val="111111"/>
            <w:sz w:val="22"/>
            <w:szCs w:val="22"/>
            <w:b w:val="0"/>
            <w:bCs w:val="0"/>
            <w:i w:val="0"/>
            <w:iCs w:val="0"/>
          </w:rPr>
          <w:t>«2»</w:t>
        </w:r>
        <w:r>
          <w:tab/>
        </w:r>
        <w:r>
          <w:fldChar w:fldCharType="begin"/>
        </w:r>
        <w:r>
          <w:instrText xml:space="preserve">PAGEREF 1742 \h</w:instrText>
        </w:r>
        <w:r>
          <w:fldChar w:fldCharType="end"/>
        </w:r>
      </w:hyperlink>
    </w:p>
    <w:p>
      <w:pPr>
        <w:tabs>
          <w:tab w:val="right" w:leader="dot" w:pos="9062"/>
        </w:tabs>
        <w:ind w:left="880"/>
      </w:pPr>
      <w:hyperlink w:anchor="_Toc1743" w:history="1">
        <w:r>
          <w:rPr>
            <w:rFonts w:ascii="IRNazanin" w:hAnsi="IRNazanin" w:eastAsia="IRNazanin" w:cs="IRNazanin"/>
            <w:color w:val="111111"/>
            <w:sz w:val="22"/>
            <w:szCs w:val="22"/>
            <w:b w:val="0"/>
            <w:bCs w:val="0"/>
            <w:i w:val="0"/>
            <w:iCs w:val="0"/>
          </w:rPr>
          <w:t>«3»</w:t>
        </w:r>
        <w:r>
          <w:tab/>
        </w:r>
        <w:r>
          <w:fldChar w:fldCharType="begin"/>
        </w:r>
        <w:r>
          <w:instrText xml:space="preserve">PAGEREF 1743 \h</w:instrText>
        </w:r>
        <w:r>
          <w:fldChar w:fldCharType="end"/>
        </w:r>
      </w:hyperlink>
    </w:p>
    <w:p>
      <w:pPr>
        <w:tabs>
          <w:tab w:val="right" w:leader="dot" w:pos="9062"/>
        </w:tabs>
        <w:ind w:left="880"/>
      </w:pPr>
      <w:hyperlink w:anchor="_Toc1744" w:history="1">
        <w:r>
          <w:rPr>
            <w:rFonts w:ascii="IRNazanin" w:hAnsi="IRNazanin" w:eastAsia="IRNazanin" w:cs="IRNazanin"/>
            <w:color w:val="111111"/>
            <w:sz w:val="22"/>
            <w:szCs w:val="22"/>
            <w:b w:val="0"/>
            <w:bCs w:val="0"/>
            <w:i w:val="0"/>
            <w:iCs w:val="0"/>
          </w:rPr>
          <w:t>«4»</w:t>
        </w:r>
        <w:r>
          <w:tab/>
        </w:r>
        <w:r>
          <w:fldChar w:fldCharType="begin"/>
        </w:r>
        <w:r>
          <w:instrText xml:space="preserve">PAGEREF 1744 \h</w:instrText>
        </w:r>
        <w:r>
          <w:fldChar w:fldCharType="end"/>
        </w:r>
      </w:hyperlink>
    </w:p>
    <w:p>
      <w:pPr>
        <w:tabs>
          <w:tab w:val="right" w:leader="dot" w:pos="9062"/>
        </w:tabs>
        <w:ind w:left="880"/>
      </w:pPr>
      <w:hyperlink w:anchor="_Toc1745" w:history="1">
        <w:r>
          <w:rPr>
            <w:rFonts w:ascii="IRNazanin" w:hAnsi="IRNazanin" w:eastAsia="IRNazanin" w:cs="IRNazanin"/>
            <w:color w:val="111111"/>
            <w:sz w:val="22"/>
            <w:szCs w:val="22"/>
            <w:b w:val="0"/>
            <w:bCs w:val="0"/>
            <w:i w:val="0"/>
            <w:iCs w:val="0"/>
          </w:rPr>
          <w:t>«5»</w:t>
        </w:r>
        <w:r>
          <w:tab/>
        </w:r>
        <w:r>
          <w:fldChar w:fldCharType="begin"/>
        </w:r>
        <w:r>
          <w:instrText xml:space="preserve">PAGEREF 1745 \h</w:instrText>
        </w:r>
        <w:r>
          <w:fldChar w:fldCharType="end"/>
        </w:r>
      </w:hyperlink>
    </w:p>
    <w:p>
      <w:pPr>
        <w:tabs>
          <w:tab w:val="right" w:leader="dot" w:pos="9062"/>
        </w:tabs>
        <w:ind w:left="880"/>
      </w:pPr>
      <w:hyperlink w:anchor="_Toc174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1746 \h</w:instrText>
        </w:r>
        <w:r>
          <w:fldChar w:fldCharType="end"/>
        </w:r>
      </w:hyperlink>
    </w:p>
    <w:p>
      <w:pPr>
        <w:tabs>
          <w:tab w:val="right" w:leader="dot" w:pos="9062"/>
        </w:tabs>
        <w:ind w:left="880"/>
      </w:pPr>
      <w:hyperlink w:anchor="_Toc174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1748 \h</w:instrText>
        </w:r>
        <w:r>
          <w:fldChar w:fldCharType="end"/>
        </w:r>
      </w:hyperlink>
    </w:p>
    <w:p>
      <w:pPr>
        <w:tabs>
          <w:tab w:val="right" w:leader="dot" w:pos="9062"/>
        </w:tabs>
        <w:ind w:left="880"/>
      </w:pPr>
      <w:hyperlink w:anchor="_Toc174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1749 \h</w:instrText>
        </w:r>
        <w:r>
          <w:fldChar w:fldCharType="end"/>
        </w:r>
      </w:hyperlink>
    </w:p>
    <w:p>
      <w:pPr>
        <w:tabs>
          <w:tab w:val="right" w:leader="dot" w:pos="9062"/>
        </w:tabs>
        <w:ind w:left="880"/>
      </w:pPr>
      <w:hyperlink w:anchor="_Toc1750" w:history="1">
        <w:r>
          <w:rPr>
            <w:rFonts w:ascii="IRNazanin" w:hAnsi="IRNazanin" w:eastAsia="IRNazanin" w:cs="IRNazanin"/>
            <w:color w:val="111111"/>
            <w:sz w:val="22"/>
            <w:szCs w:val="22"/>
            <w:b w:val="0"/>
            <w:bCs w:val="0"/>
            <w:i w:val="0"/>
            <w:iCs w:val="0"/>
          </w:rPr>
          <w:t>«6»</w:t>
        </w:r>
        <w:r>
          <w:tab/>
        </w:r>
        <w:r>
          <w:fldChar w:fldCharType="begin"/>
        </w:r>
        <w:r>
          <w:instrText xml:space="preserve">PAGEREF 1750 \h</w:instrText>
        </w:r>
        <w:r>
          <w:fldChar w:fldCharType="end"/>
        </w:r>
      </w:hyperlink>
    </w:p>
    <w:p>
      <w:pPr>
        <w:tabs>
          <w:tab w:val="right" w:leader="dot" w:pos="9062"/>
        </w:tabs>
        <w:ind w:left="880"/>
      </w:pPr>
      <w:hyperlink w:anchor="_Toc1751" w:history="1">
        <w:r>
          <w:rPr>
            <w:rFonts w:ascii="IRNazanin" w:hAnsi="IRNazanin" w:eastAsia="IRNazanin" w:cs="IRNazanin"/>
            <w:color w:val="111111"/>
            <w:sz w:val="22"/>
            <w:szCs w:val="22"/>
            <w:b w:val="0"/>
            <w:bCs w:val="0"/>
            <w:i w:val="0"/>
            <w:iCs w:val="0"/>
          </w:rPr>
          <w:t>«7»</w:t>
        </w:r>
        <w:r>
          <w:tab/>
        </w:r>
        <w:r>
          <w:fldChar w:fldCharType="begin"/>
        </w:r>
        <w:r>
          <w:instrText xml:space="preserve">PAGEREF 1751 \h</w:instrText>
        </w:r>
        <w:r>
          <w:fldChar w:fldCharType="end"/>
        </w:r>
      </w:hyperlink>
    </w:p>
    <w:p>
      <w:pPr>
        <w:tabs>
          <w:tab w:val="right" w:leader="dot" w:pos="9062"/>
        </w:tabs>
        <w:ind w:left="880"/>
      </w:pPr>
      <w:hyperlink w:anchor="_Toc1752" w:history="1">
        <w:r>
          <w:rPr>
            <w:rFonts w:ascii="IRNazanin" w:hAnsi="IRNazanin" w:eastAsia="IRNazanin" w:cs="IRNazanin"/>
            <w:color w:val="111111"/>
            <w:sz w:val="22"/>
            <w:szCs w:val="22"/>
            <w:b w:val="0"/>
            <w:bCs w:val="0"/>
            <w:i w:val="0"/>
            <w:iCs w:val="0"/>
          </w:rPr>
          <w:t>«8»</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«9»</w:t>
        </w:r>
        <w:r>
          <w:tab/>
        </w:r>
        <w:r>
          <w:fldChar w:fldCharType="begin"/>
        </w:r>
        <w:r>
          <w:instrText xml:space="preserve">PAGEREF 1753 \h</w:instrText>
        </w:r>
        <w:r>
          <w:fldChar w:fldCharType="end"/>
        </w:r>
      </w:hyperlink>
    </w:p>
    <w:p>
      <w:pPr>
        <w:tabs>
          <w:tab w:val="right" w:leader="dot" w:pos="9062"/>
        </w:tabs>
        <w:ind w:left="880"/>
      </w:pPr>
      <w:hyperlink w:anchor="_Toc175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1754 \h</w:instrText>
        </w:r>
        <w:r>
          <w:fldChar w:fldCharType="end"/>
        </w:r>
      </w:hyperlink>
    </w:p>
    <w:p>
      <w:pPr>
        <w:tabs>
          <w:tab w:val="right" w:leader="dot" w:pos="9062"/>
        </w:tabs>
        <w:ind w:left="880"/>
      </w:pPr>
      <w:hyperlink w:anchor="_Toc175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1755 \h</w:instrText>
        </w:r>
        <w:r>
          <w:fldChar w:fldCharType="end"/>
        </w:r>
      </w:hyperlink>
    </w:p>
    <w:p>
      <w:pPr>
        <w:tabs>
          <w:tab w:val="right" w:leader="dot" w:pos="9062"/>
        </w:tabs>
        <w:ind w:left="880"/>
      </w:pPr>
      <w:hyperlink w:anchor="_Toc175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1756 \h</w:instrText>
        </w:r>
        <w:r>
          <w:fldChar w:fldCharType="end"/>
        </w:r>
      </w:hyperlink>
    </w:p>
    <w:p>
      <w:pPr>
        <w:tabs>
          <w:tab w:val="right" w:leader="dot" w:pos="9062"/>
        </w:tabs>
        <w:ind w:left="880"/>
      </w:pPr>
      <w:hyperlink w:anchor="_Toc1757"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1757 \h</w:instrText>
        </w:r>
        <w:r>
          <w:fldChar w:fldCharType="end"/>
        </w:r>
      </w:hyperlink>
    </w:p>
    <w:p>
      <w:pPr>
        <w:tabs>
          <w:tab w:val="right" w:leader="dot" w:pos="9062"/>
        </w:tabs>
        <w:ind w:left="880"/>
      </w:pPr>
      <w:hyperlink w:anchor="_Toc1758" w:history="1">
        <w:r>
          <w:rPr>
            <w:rFonts w:ascii="IRNazanin" w:hAnsi="IRNazanin" w:eastAsia="IRNazanin" w:cs="IRNazanin"/>
            <w:color w:val="111111"/>
            <w:sz w:val="22"/>
            <w:szCs w:val="22"/>
            <w:b w:val="0"/>
            <w:bCs w:val="0"/>
            <w:i w:val="0"/>
            <w:iCs w:val="0"/>
          </w:rPr>
          <w:t>«10»</w:t>
        </w:r>
        <w:r>
          <w:tab/>
        </w:r>
        <w:r>
          <w:fldChar w:fldCharType="begin"/>
        </w:r>
        <w:r>
          <w:instrText xml:space="preserve">PAGEREF 1758 \h</w:instrText>
        </w:r>
        <w:r>
          <w:fldChar w:fldCharType="end"/>
        </w:r>
      </w:hyperlink>
    </w:p>
    <w:p>
      <w:pPr>
        <w:tabs>
          <w:tab w:val="right" w:leader="dot" w:pos="9062"/>
        </w:tabs>
        <w:ind w:left="880"/>
      </w:pPr>
      <w:hyperlink w:anchor="_Toc1759" w:history="1">
        <w:r>
          <w:rPr>
            <w:rFonts w:ascii="IRNazanin" w:hAnsi="IRNazanin" w:eastAsia="IRNazanin" w:cs="IRNazanin"/>
            <w:color w:val="111111"/>
            <w:sz w:val="22"/>
            <w:szCs w:val="22"/>
            <w:b w:val="0"/>
            <w:bCs w:val="0"/>
            <w:i w:val="0"/>
            <w:iCs w:val="0"/>
          </w:rPr>
          <w:t>«11»</w:t>
        </w:r>
        <w:r>
          <w:tab/>
        </w:r>
        <w:r>
          <w:fldChar w:fldCharType="begin"/>
        </w:r>
        <w:r>
          <w:instrText xml:space="preserve">PAGEREF 1759 \h</w:instrText>
        </w:r>
        <w:r>
          <w:fldChar w:fldCharType="end"/>
        </w:r>
      </w:hyperlink>
    </w:p>
    <w:p>
      <w:pPr>
        <w:tabs>
          <w:tab w:val="right" w:leader="dot" w:pos="9062"/>
        </w:tabs>
        <w:ind w:left="880"/>
      </w:pPr>
      <w:hyperlink w:anchor="_Toc1760" w:history="1">
        <w:r>
          <w:rPr>
            <w:rFonts w:ascii="IRNazanin" w:hAnsi="IRNazanin" w:eastAsia="IRNazanin" w:cs="IRNazanin"/>
            <w:color w:val="111111"/>
            <w:sz w:val="22"/>
            <w:szCs w:val="22"/>
            <w:b w:val="0"/>
            <w:bCs w:val="0"/>
            <w:i w:val="0"/>
            <w:iCs w:val="0"/>
          </w:rPr>
          <w:t>«12»</w:t>
        </w:r>
        <w:r>
          <w:tab/>
        </w:r>
        <w:r>
          <w:fldChar w:fldCharType="begin"/>
        </w:r>
        <w:r>
          <w:instrText xml:space="preserve">PAGEREF 1760 \h</w:instrText>
        </w:r>
        <w:r>
          <w:fldChar w:fldCharType="end"/>
        </w:r>
      </w:hyperlink>
    </w:p>
    <w:p>
      <w:pPr>
        <w:tabs>
          <w:tab w:val="right" w:leader="dot" w:pos="9062"/>
        </w:tabs>
        <w:ind w:left="880"/>
      </w:pPr>
      <w:hyperlink w:anchor="_Toc1761" w:history="1">
        <w:r>
          <w:rPr>
            <w:rFonts w:ascii="IRNazanin" w:hAnsi="IRNazanin" w:eastAsia="IRNazanin" w:cs="IRNazanin"/>
            <w:color w:val="111111"/>
            <w:sz w:val="22"/>
            <w:szCs w:val="22"/>
            <w:b w:val="0"/>
            <w:bCs w:val="0"/>
            <w:i w:val="0"/>
            <w:iCs w:val="0"/>
          </w:rPr>
          <w:t>«13»</w:t>
        </w:r>
        <w:r>
          <w:tab/>
        </w:r>
        <w:r>
          <w:fldChar w:fldCharType="begin"/>
        </w:r>
        <w:r>
          <w:instrText xml:space="preserve">PAGEREF 1761 \h</w:instrText>
        </w:r>
        <w:r>
          <w:fldChar w:fldCharType="end"/>
        </w:r>
      </w:hyperlink>
    </w:p>
    <w:p>
      <w:pPr>
        <w:tabs>
          <w:tab w:val="right" w:leader="dot" w:pos="9062"/>
        </w:tabs>
        <w:ind w:left="880"/>
      </w:pPr>
      <w:hyperlink w:anchor="_Toc1762" w:history="1">
        <w:r>
          <w:rPr>
            <w:rFonts w:ascii="IRNazanin" w:hAnsi="IRNazanin" w:eastAsia="IRNazanin" w:cs="IRNazanin"/>
            <w:color w:val="111111"/>
            <w:sz w:val="22"/>
            <w:szCs w:val="22"/>
            <w:b w:val="0"/>
            <w:bCs w:val="0"/>
            <w:i w:val="0"/>
            <w:iCs w:val="0"/>
          </w:rPr>
          <w:t>«14»</w:t>
        </w:r>
        <w:r>
          <w:tab/>
        </w:r>
        <w:r>
          <w:fldChar w:fldCharType="begin"/>
        </w:r>
        <w:r>
          <w:instrText xml:space="preserve">PAGEREF 1762 \h</w:instrText>
        </w:r>
        <w:r>
          <w:fldChar w:fldCharType="end"/>
        </w:r>
      </w:hyperlink>
    </w:p>
    <w:p>
      <w:pPr>
        <w:tabs>
          <w:tab w:val="right" w:leader="dot" w:pos="9062"/>
        </w:tabs>
        <w:ind w:left="880"/>
      </w:pPr>
      <w:hyperlink w:anchor="_Toc1763"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1764 \h</w:instrText>
        </w:r>
        <w:r>
          <w:fldChar w:fldCharType="end"/>
        </w:r>
      </w:hyperlink>
    </w:p>
    <w:p>
      <w:pPr>
        <w:tabs>
          <w:tab w:val="right" w:leader="dot" w:pos="9062"/>
        </w:tabs>
        <w:ind w:left="880"/>
      </w:pPr>
      <w:hyperlink w:anchor="_Toc1765"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1765 \h</w:instrText>
        </w:r>
        <w:r>
          <w:fldChar w:fldCharType="end"/>
        </w:r>
      </w:hyperlink>
    </w:p>
    <w:p>
      <w:pPr>
        <w:tabs>
          <w:tab w:val="right" w:leader="dot" w:pos="9062"/>
        </w:tabs>
        <w:ind w:left="880"/>
      </w:pPr>
      <w:hyperlink w:anchor="_Toc1766"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1767 \h</w:instrText>
        </w:r>
        <w:r>
          <w:fldChar w:fldCharType="end"/>
        </w:r>
      </w:hyperlink>
    </w:p>
    <w:p>
      <w:pPr>
        <w:tabs>
          <w:tab w:val="right" w:leader="dot" w:pos="9062"/>
        </w:tabs>
        <w:ind w:left="880"/>
      </w:pPr>
      <w:hyperlink w:anchor="_Toc1768" w:history="1">
        <w:r>
          <w:rPr>
            <w:rFonts w:ascii="IRNazanin" w:hAnsi="IRNazanin" w:eastAsia="IRNazanin" w:cs="IRNazanin"/>
            <w:color w:val="111111"/>
            <w:sz w:val="22"/>
            <w:szCs w:val="22"/>
            <w:b w:val="0"/>
            <w:bCs w:val="0"/>
            <w:i w:val="0"/>
            <w:iCs w:val="0"/>
          </w:rPr>
          <w:t>«15»</w:t>
        </w:r>
        <w:r>
          <w:tab/>
        </w:r>
        <w:r>
          <w:fldChar w:fldCharType="begin"/>
        </w:r>
        <w:r>
          <w:instrText xml:space="preserve">PAGEREF 1768 \h</w:instrText>
        </w:r>
        <w:r>
          <w:fldChar w:fldCharType="end"/>
        </w:r>
      </w:hyperlink>
    </w:p>
    <w:p>
      <w:pPr>
        <w:tabs>
          <w:tab w:val="right" w:leader="dot" w:pos="9062"/>
        </w:tabs>
        <w:ind w:left="880"/>
      </w:pPr>
      <w:hyperlink w:anchor="_Toc1769"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«16»</w:t>
        </w:r>
        <w:r>
          <w:tab/>
        </w:r>
        <w:r>
          <w:fldChar w:fldCharType="begin"/>
        </w:r>
        <w:r>
          <w:instrText xml:space="preserve">PAGEREF 1770 \h</w:instrText>
        </w:r>
        <w:r>
          <w:fldChar w:fldCharType="end"/>
        </w:r>
      </w:hyperlink>
    </w:p>
    <w:p>
      <w:pPr>
        <w:tabs>
          <w:tab w:val="right" w:leader="dot" w:pos="9062"/>
        </w:tabs>
        <w:ind w:left="880"/>
      </w:pPr>
      <w:hyperlink w:anchor="_Toc1771" w:history="1">
        <w:r>
          <w:rPr>
            <w:rFonts w:ascii="IRNazanin" w:hAnsi="IRNazanin" w:eastAsia="IRNazanin" w:cs="IRNazanin"/>
            <w:color w:val="111111"/>
            <w:sz w:val="22"/>
            <w:szCs w:val="22"/>
            <w:b w:val="0"/>
            <w:bCs w:val="0"/>
            <w:i w:val="0"/>
            <w:iCs w:val="0"/>
          </w:rPr>
          <w:t>«17»</w:t>
        </w:r>
        <w:r>
          <w:tab/>
        </w:r>
        <w:r>
          <w:fldChar w:fldCharType="begin"/>
        </w:r>
        <w:r>
          <w:instrText xml:space="preserve">PAGEREF 1771 \h</w:instrText>
        </w:r>
        <w:r>
          <w:fldChar w:fldCharType="end"/>
        </w:r>
      </w:hyperlink>
    </w:p>
    <w:p>
      <w:pPr>
        <w:tabs>
          <w:tab w:val="right" w:leader="dot" w:pos="9062"/>
        </w:tabs>
        <w:ind w:left="880"/>
      </w:pPr>
      <w:hyperlink w:anchor="_Toc1772" w:history="1">
        <w:r>
          <w:rPr>
            <w:rFonts w:ascii="IRNazanin" w:hAnsi="IRNazanin" w:eastAsia="IRNazanin" w:cs="IRNazanin"/>
            <w:color w:val="111111"/>
            <w:sz w:val="22"/>
            <w:szCs w:val="22"/>
            <w:b w:val="0"/>
            <w:bCs w:val="0"/>
            <w:i w:val="0"/>
            <w:iCs w:val="0"/>
          </w:rPr>
          <w:t>«18»</w:t>
        </w:r>
        <w:r>
          <w:tab/>
        </w:r>
        <w:r>
          <w:fldChar w:fldCharType="begin"/>
        </w:r>
        <w:r>
          <w:instrText xml:space="preserve">PAGEREF 1772 \h</w:instrText>
        </w:r>
        <w:r>
          <w:fldChar w:fldCharType="end"/>
        </w:r>
      </w:hyperlink>
    </w:p>
    <w:p>
      <w:pPr>
        <w:tabs>
          <w:tab w:val="right" w:leader="dot" w:pos="9062"/>
        </w:tabs>
        <w:ind w:left="880"/>
      </w:pPr>
      <w:hyperlink w:anchor="_Toc1773" w:history="1">
        <w:r>
          <w:rPr>
            <w:rFonts w:ascii="IRNazanin" w:hAnsi="IRNazanin" w:eastAsia="IRNazanin" w:cs="IRNazanin"/>
            <w:color w:val="111111"/>
            <w:sz w:val="22"/>
            <w:szCs w:val="22"/>
            <w:b w:val="0"/>
            <w:bCs w:val="0"/>
            <w:i w:val="0"/>
            <w:iCs w:val="0"/>
          </w:rPr>
          <w:t>«19»</w:t>
        </w:r>
        <w:r>
          <w:tab/>
        </w:r>
        <w:r>
          <w:fldChar w:fldCharType="begin"/>
        </w:r>
        <w:r>
          <w:instrText xml:space="preserve">PAGEREF 1773 \h</w:instrText>
        </w:r>
        <w:r>
          <w:fldChar w:fldCharType="end"/>
        </w:r>
      </w:hyperlink>
    </w:p>
    <w:p>
      <w:pPr>
        <w:tabs>
          <w:tab w:val="right" w:leader="dot" w:pos="9062"/>
        </w:tabs>
        <w:ind w:left="880"/>
      </w:pPr>
      <w:hyperlink w:anchor="_Toc1774"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1774 \h</w:instrText>
        </w:r>
        <w:r>
          <w:fldChar w:fldCharType="end"/>
        </w:r>
      </w:hyperlink>
    </w:p>
    <w:p>
      <w:pPr>
        <w:tabs>
          <w:tab w:val="right" w:leader="dot" w:pos="9062"/>
        </w:tabs>
        <w:ind w:left="880"/>
      </w:pPr>
      <w:hyperlink w:anchor="_Toc1775"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1775 \h</w:instrText>
        </w:r>
        <w:r>
          <w:fldChar w:fldCharType="end"/>
        </w:r>
      </w:hyperlink>
    </w:p>
    <w:p>
      <w:pPr>
        <w:tabs>
          <w:tab w:val="right" w:leader="dot" w:pos="9062"/>
        </w:tabs>
        <w:ind w:left="880"/>
      </w:pPr>
      <w:hyperlink w:anchor="_Toc1776"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1777 \h</w:instrText>
        </w:r>
        <w:r>
          <w:fldChar w:fldCharType="end"/>
        </w:r>
      </w:hyperlink>
    </w:p>
    <w:p>
      <w:pPr>
        <w:tabs>
          <w:tab w:val="right" w:leader="dot" w:pos="9062"/>
        </w:tabs>
        <w:ind w:left="880"/>
      </w:pPr>
      <w:hyperlink w:anchor="_Toc1778" w:history="1">
        <w:r>
          <w:rPr>
            <w:rFonts w:ascii="IRNazanin" w:hAnsi="IRNazanin" w:eastAsia="IRNazanin" w:cs="IRNazanin"/>
            <w:color w:val="111111"/>
            <w:sz w:val="22"/>
            <w:szCs w:val="22"/>
            <w:b w:val="0"/>
            <w:bCs w:val="0"/>
            <w:i w:val="0"/>
            <w:iCs w:val="0"/>
          </w:rPr>
          <w:t>«20»</w:t>
        </w:r>
        <w:r>
          <w:tab/>
        </w:r>
        <w:r>
          <w:fldChar w:fldCharType="begin"/>
        </w:r>
        <w:r>
          <w:instrText xml:space="preserve">PAGEREF 1778 \h</w:instrText>
        </w:r>
        <w:r>
          <w:fldChar w:fldCharType="end"/>
        </w:r>
      </w:hyperlink>
    </w:p>
    <w:p>
      <w:pPr>
        <w:tabs>
          <w:tab w:val="right" w:leader="dot" w:pos="9062"/>
        </w:tabs>
        <w:ind w:left="880"/>
      </w:pPr>
      <w:hyperlink w:anchor="_Toc1779"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1779 \h</w:instrText>
        </w:r>
        <w:r>
          <w:fldChar w:fldCharType="end"/>
        </w:r>
      </w:hyperlink>
    </w:p>
    <w:p>
      <w:pPr>
        <w:tabs>
          <w:tab w:val="right" w:leader="dot" w:pos="9062"/>
        </w:tabs>
        <w:ind w:left="880"/>
      </w:pPr>
      <w:hyperlink w:anchor="_Toc1780" w:history="1">
        <w:r>
          <w:rPr>
            <w:rFonts w:ascii="IRNazanin" w:hAnsi="IRNazanin" w:eastAsia="IRNazanin" w:cs="IRNazanin"/>
            <w:color w:val="111111"/>
            <w:sz w:val="22"/>
            <w:szCs w:val="22"/>
            <w:b w:val="0"/>
            <w:bCs w:val="0"/>
            <w:i w:val="0"/>
            <w:iCs w:val="0"/>
          </w:rPr>
          <w:t>«21»</w:t>
        </w:r>
        <w:r>
          <w:tab/>
        </w:r>
        <w:r>
          <w:fldChar w:fldCharType="begin"/>
        </w:r>
        <w:r>
          <w:instrText xml:space="preserve">PAGEREF 1780 \h</w:instrText>
        </w:r>
        <w:r>
          <w:fldChar w:fldCharType="end"/>
        </w:r>
      </w:hyperlink>
    </w:p>
    <w:p>
      <w:pPr>
        <w:tabs>
          <w:tab w:val="right" w:leader="dot" w:pos="9062"/>
        </w:tabs>
        <w:ind w:left="880"/>
      </w:pPr>
      <w:hyperlink w:anchor="_Toc1781"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1781 \h</w:instrText>
        </w:r>
        <w:r>
          <w:fldChar w:fldCharType="end"/>
        </w:r>
      </w:hyperlink>
    </w:p>
    <w:p>
      <w:pPr>
        <w:tabs>
          <w:tab w:val="right" w:leader="dot" w:pos="9062"/>
        </w:tabs>
        <w:ind w:left="880"/>
      </w:pPr>
      <w:hyperlink w:anchor="_Toc1782" w:history="1">
        <w:r>
          <w:rPr>
            <w:rFonts w:ascii="IRNazanin" w:hAnsi="IRNazanin" w:eastAsia="IRNazanin" w:cs="IRNazanin"/>
            <w:color w:val="111111"/>
            <w:sz w:val="22"/>
            <w:szCs w:val="22"/>
            <w:b w:val="0"/>
            <w:bCs w:val="0"/>
            <w:i w:val="0"/>
            <w:iCs w:val="0"/>
          </w:rPr>
          <w:t>أَقُولُ</w:t>
        </w:r>
        <w:r>
          <w:tab/>
        </w:r>
        <w:r>
          <w:fldChar w:fldCharType="begin"/>
        </w:r>
        <w:r>
          <w:instrText xml:space="preserve">PAGEREF 1782 \h</w:instrText>
        </w:r>
        <w:r>
          <w:fldChar w:fldCharType="end"/>
        </w:r>
      </w:hyperlink>
    </w:p>
    <w:p>
      <w:pPr>
        <w:tabs>
          <w:tab w:val="right" w:leader="dot" w:pos="9062"/>
        </w:tabs>
        <w:ind w:left="880"/>
      </w:pPr>
      <w:hyperlink w:anchor="_Toc1783" w:history="1">
        <w:r>
          <w:rPr>
            <w:rFonts w:ascii="IRNazanin" w:hAnsi="IRNazanin" w:eastAsia="IRNazanin" w:cs="IRNazanin"/>
            <w:color w:val="111111"/>
            <w:sz w:val="22"/>
            <w:szCs w:val="22"/>
            <w:b w:val="0"/>
            <w:bCs w:val="0"/>
            <w:i w:val="0"/>
            <w:iCs w:val="0"/>
          </w:rPr>
          <w:t>أَقُولُ</w:t>
        </w:r>
        <w:r>
          <w:tab/>
        </w:r>
        <w:r>
          <w:fldChar w:fldCharType="begin"/>
        </w:r>
        <w:r>
          <w:instrText xml:space="preserve">PAGEREF 1783 \h</w:instrText>
        </w:r>
        <w:r>
          <w:fldChar w:fldCharType="end"/>
        </w:r>
      </w:hyperlink>
    </w:p>
    <w:p>
      <w:pPr>
        <w:tabs>
          <w:tab w:val="right" w:leader="dot" w:pos="9062"/>
        </w:tabs>
        <w:ind w:left="880"/>
      </w:pPr>
      <w:hyperlink w:anchor="_Toc1784" w:history="1">
        <w:r>
          <w:rPr>
            <w:rFonts w:ascii="IRNazanin" w:hAnsi="IRNazanin" w:eastAsia="IRNazanin" w:cs="IRNazanin"/>
            <w:color w:val="111111"/>
            <w:sz w:val="22"/>
            <w:szCs w:val="22"/>
            <w:b w:val="0"/>
            <w:bCs w:val="0"/>
            <w:i w:val="0"/>
            <w:iCs w:val="0"/>
          </w:rPr>
          <w:t>أَقُولُ</w:t>
        </w:r>
        <w:r>
          <w:tab/>
        </w:r>
        <w:r>
          <w:fldChar w:fldCharType="begin"/>
        </w:r>
        <w:r>
          <w:instrText xml:space="preserve">PAGEREF 1784 \h</w:instrText>
        </w:r>
        <w:r>
          <w:fldChar w:fldCharType="end"/>
        </w:r>
      </w:hyperlink>
    </w:p>
    <w:p>
      <w:pPr>
        <w:tabs>
          <w:tab w:val="right" w:leader="dot" w:pos="9062"/>
        </w:tabs>
        <w:ind w:left="880"/>
      </w:pPr>
      <w:hyperlink w:anchor="_Toc1785" w:history="1">
        <w:r>
          <w:rPr>
            <w:rFonts w:ascii="IRNazanin" w:hAnsi="IRNazanin" w:eastAsia="IRNazanin" w:cs="IRNazanin"/>
            <w:color w:val="111111"/>
            <w:sz w:val="22"/>
            <w:szCs w:val="22"/>
            <w:b w:val="0"/>
            <w:bCs w:val="0"/>
            <w:i w:val="0"/>
            <w:iCs w:val="0"/>
          </w:rPr>
          <w:t>أَقُولُ</w:t>
        </w:r>
        <w:r>
          <w:tab/>
        </w:r>
        <w:r>
          <w:fldChar w:fldCharType="begin"/>
        </w:r>
        <w:r>
          <w:instrText xml:space="preserve">PAGEREF 1785 \h</w:instrText>
        </w:r>
        <w:r>
          <w:fldChar w:fldCharType="end"/>
        </w:r>
      </w:hyperlink>
    </w:p>
    <w:p>
      <w:pPr>
        <w:tabs>
          <w:tab w:val="right" w:leader="dot" w:pos="9062"/>
        </w:tabs>
        <w:ind w:left="880"/>
      </w:pPr>
      <w:hyperlink w:anchor="_Toc1786" w:history="1">
        <w:r>
          <w:rPr>
            <w:rFonts w:ascii="IRNazanin" w:hAnsi="IRNazanin" w:eastAsia="IRNazanin" w:cs="IRNazanin"/>
            <w:color w:val="111111"/>
            <w:sz w:val="22"/>
            <w:szCs w:val="22"/>
            <w:b w:val="0"/>
            <w:bCs w:val="0"/>
            <w:i w:val="0"/>
            <w:iCs w:val="0"/>
          </w:rPr>
          <w:t>أَقُولُ</w:t>
        </w:r>
        <w:r>
          <w:tab/>
        </w:r>
        <w:r>
          <w:fldChar w:fldCharType="begin"/>
        </w:r>
        <w:r>
          <w:instrText xml:space="preserve">PAGEREF 1786 \h</w:instrText>
        </w:r>
        <w:r>
          <w:fldChar w:fldCharType="end"/>
        </w:r>
      </w:hyperlink>
    </w:p>
    <w:p>
      <w:pPr>
        <w:tabs>
          <w:tab w:val="right" w:leader="dot" w:pos="9062"/>
        </w:tabs>
        <w:ind w:left="880"/>
      </w:pPr>
      <w:hyperlink w:anchor="_Toc1787" w:history="1">
        <w:r>
          <w:rPr>
            <w:rFonts w:ascii="IRNazanin" w:hAnsi="IRNazanin" w:eastAsia="IRNazanin" w:cs="IRNazanin"/>
            <w:color w:val="111111"/>
            <w:sz w:val="22"/>
            <w:szCs w:val="22"/>
            <w:b w:val="0"/>
            <w:bCs w:val="0"/>
            <w:i w:val="0"/>
            <w:iCs w:val="0"/>
          </w:rPr>
          <w:t>مؤلف</w:t>
        </w:r>
        <w:r>
          <w:tab/>
        </w:r>
        <w:r>
          <w:fldChar w:fldCharType="begin"/>
        </w:r>
        <w:r>
          <w:instrText xml:space="preserve">PAGEREF 1787 \h</w:instrText>
        </w:r>
        <w:r>
          <w:fldChar w:fldCharType="end"/>
        </w:r>
      </w:hyperlink>
    </w:p>
    <w:p>
      <w:pPr>
        <w:tabs>
          <w:tab w:val="right" w:leader="dot" w:pos="9062"/>
        </w:tabs>
        <w:ind w:left="880"/>
      </w:pPr>
      <w:hyperlink w:anchor="_Toc1788" w:history="1">
        <w:r>
          <w:rPr>
            <w:rFonts w:ascii="IRNazanin" w:hAnsi="IRNazanin" w:eastAsia="IRNazanin" w:cs="IRNazanin"/>
            <w:color w:val="111111"/>
            <w:sz w:val="22"/>
            <w:szCs w:val="22"/>
            <w:b w:val="0"/>
            <w:bCs w:val="0"/>
            <w:i w:val="0"/>
            <w:iCs w:val="0"/>
          </w:rPr>
          <w:t>مؤلف</w:t>
        </w:r>
        <w:r>
          <w:tab/>
        </w:r>
        <w:r>
          <w:fldChar w:fldCharType="begin"/>
        </w:r>
        <w:r>
          <w:instrText xml:space="preserve">PAGEREF 1788 \h</w:instrText>
        </w:r>
        <w:r>
          <w:fldChar w:fldCharType="end"/>
        </w:r>
      </w:hyperlink>
    </w:p>
    <w:p>
      <w:pPr>
        <w:tabs>
          <w:tab w:val="right" w:leader="dot" w:pos="9062"/>
        </w:tabs>
        <w:ind w:left="880"/>
      </w:pPr>
      <w:hyperlink w:anchor="_Toc1789" w:history="1">
        <w:r>
          <w:rPr>
            <w:rFonts w:ascii="IRNazanin" w:hAnsi="IRNazanin" w:eastAsia="IRNazanin" w:cs="IRNazanin"/>
            <w:color w:val="111111"/>
            <w:sz w:val="22"/>
            <w:szCs w:val="22"/>
            <w:b w:val="0"/>
            <w:bCs w:val="0"/>
            <w:i w:val="0"/>
            <w:iCs w:val="0"/>
          </w:rPr>
          <w:t>مؤلف</w:t>
        </w:r>
        <w:r>
          <w:tab/>
        </w:r>
        <w:r>
          <w:fldChar w:fldCharType="begin"/>
        </w:r>
        <w:r>
          <w:instrText xml:space="preserve">PAGEREF 1789 \h</w:instrText>
        </w:r>
        <w:r>
          <w:fldChar w:fldCharType="end"/>
        </w:r>
      </w:hyperlink>
    </w:p>
    <w:p>
      <w:pPr>
        <w:tabs>
          <w:tab w:val="right" w:leader="dot" w:pos="9062"/>
        </w:tabs>
        <w:ind w:left="880"/>
      </w:pPr>
      <w:hyperlink w:anchor="_Toc1790" w:history="1">
        <w:r>
          <w:rPr>
            <w:rFonts w:ascii="IRNazanin" w:hAnsi="IRNazanin" w:eastAsia="IRNazanin" w:cs="IRNazanin"/>
            <w:color w:val="111111"/>
            <w:sz w:val="22"/>
            <w:szCs w:val="22"/>
            <w:b w:val="0"/>
            <w:bCs w:val="0"/>
            <w:i w:val="0"/>
            <w:iCs w:val="0"/>
          </w:rPr>
          <w:t>مؤلف</w:t>
        </w:r>
        <w:r>
          <w:tab/>
        </w:r>
        <w:r>
          <w:fldChar w:fldCharType="begin"/>
        </w:r>
        <w:r>
          <w:instrText xml:space="preserve">PAGEREF 1790 \h</w:instrText>
        </w:r>
        <w:r>
          <w:fldChar w:fldCharType="end"/>
        </w:r>
      </w:hyperlink>
    </w:p>
    <w:p>
      <w:pPr>
        <w:tabs>
          <w:tab w:val="right" w:leader="dot" w:pos="9062"/>
        </w:tabs>
        <w:ind w:left="880"/>
      </w:pPr>
      <w:hyperlink w:anchor="_Toc1791" w:history="1">
        <w:r>
          <w:rPr>
            <w:rFonts w:ascii="IRNazanin" w:hAnsi="IRNazanin" w:eastAsia="IRNazanin" w:cs="IRNazanin"/>
            <w:color w:val="111111"/>
            <w:sz w:val="22"/>
            <w:szCs w:val="22"/>
            <w:b w:val="0"/>
            <w:bCs w:val="0"/>
            <w:i w:val="0"/>
            <w:iCs w:val="0"/>
          </w:rPr>
          <w:t>مؤلف</w:t>
        </w:r>
        <w:r>
          <w:tab/>
        </w:r>
        <w:r>
          <w:fldChar w:fldCharType="begin"/>
        </w:r>
        <w:r>
          <w:instrText xml:space="preserve">PAGEREF 1791 \h</w:instrText>
        </w:r>
        <w:r>
          <w:fldChar w:fldCharType="end"/>
        </w:r>
      </w:hyperlink>
    </w:p>
    <w:p>
      <w:pPr>
        <w:tabs>
          <w:tab w:val="right" w:leader="dot" w:pos="9062"/>
        </w:tabs>
        <w:ind w:left="880"/>
      </w:pPr>
      <w:hyperlink w:anchor="_Toc1792" w:history="1">
        <w:r>
          <w:rPr>
            <w:rFonts w:ascii="IRNazanin" w:hAnsi="IRNazanin" w:eastAsia="IRNazanin" w:cs="IRNazanin"/>
            <w:color w:val="111111"/>
            <w:sz w:val="22"/>
            <w:szCs w:val="22"/>
            <w:b w:val="0"/>
            <w:bCs w:val="0"/>
            <w:i w:val="0"/>
            <w:iCs w:val="0"/>
          </w:rPr>
          <w:t>أَقُولُ</w:t>
        </w:r>
        <w:r>
          <w:tab/>
        </w:r>
        <w:r>
          <w:fldChar w:fldCharType="begin"/>
        </w:r>
        <w:r>
          <w:instrText xml:space="preserve">PAGEREF 1792 \h</w:instrText>
        </w:r>
        <w:r>
          <w:fldChar w:fldCharType="end"/>
        </w:r>
      </w:hyperlink>
    </w:p>
    <w:p>
      <w:pPr>
        <w:tabs>
          <w:tab w:val="right" w:leader="dot" w:pos="9062"/>
        </w:tabs>
        <w:ind w:left="880"/>
      </w:pPr>
      <w:hyperlink w:anchor="_Toc1793" w:history="1">
        <w:r>
          <w:rPr>
            <w:rFonts w:ascii="IRNazanin" w:hAnsi="IRNazanin" w:eastAsia="IRNazanin" w:cs="IRNazanin"/>
            <w:color w:val="111111"/>
            <w:sz w:val="22"/>
            <w:szCs w:val="22"/>
            <w:b w:val="0"/>
            <w:bCs w:val="0"/>
            <w:i w:val="0"/>
            <w:iCs w:val="0"/>
          </w:rPr>
          <w:t>أقول</w:t>
        </w:r>
        <w:r>
          <w:tab/>
        </w:r>
        <w:r>
          <w:fldChar w:fldCharType="begin"/>
        </w:r>
        <w:r>
          <w:instrText xml:space="preserve">PAGEREF 1793 \h</w:instrText>
        </w:r>
        <w:r>
          <w:fldChar w:fldCharType="end"/>
        </w:r>
      </w:hyperlink>
    </w:p>
    <w:p>
      <w:pPr>
        <w:tabs>
          <w:tab w:val="right" w:leader="dot" w:pos="9062"/>
        </w:tabs>
        <w:ind w:left="880"/>
      </w:pPr>
      <w:hyperlink w:anchor="_Toc1794" w:history="1">
        <w:r>
          <w:rPr>
            <w:rFonts w:ascii="IRNazanin" w:hAnsi="IRNazanin" w:eastAsia="IRNazanin" w:cs="IRNazanin"/>
            <w:color w:val="111111"/>
            <w:sz w:val="22"/>
            <w:szCs w:val="22"/>
            <w:b w:val="0"/>
            <w:bCs w:val="0"/>
            <w:i w:val="0"/>
            <w:iCs w:val="0"/>
          </w:rPr>
          <w:t>«22»</w:t>
        </w:r>
        <w:r>
          <w:tab/>
        </w:r>
        <w:r>
          <w:fldChar w:fldCharType="begin"/>
        </w:r>
        <w:r>
          <w:instrText xml:space="preserve">PAGEREF 1794 \h</w:instrText>
        </w:r>
        <w:r>
          <w:fldChar w:fldCharType="end"/>
        </w:r>
      </w:hyperlink>
    </w:p>
    <w:p>
      <w:pPr>
        <w:tabs>
          <w:tab w:val="right" w:leader="dot" w:pos="9062"/>
        </w:tabs>
        <w:ind w:left="880"/>
      </w:pPr>
      <w:hyperlink w:anchor="_Toc1795" w:history="1">
        <w:r>
          <w:rPr>
            <w:rFonts w:ascii="IRNazanin" w:hAnsi="IRNazanin" w:eastAsia="IRNazanin" w:cs="IRNazanin"/>
            <w:color w:val="111111"/>
            <w:sz w:val="22"/>
            <w:szCs w:val="22"/>
            <w:b w:val="0"/>
            <w:bCs w:val="0"/>
            <w:i w:val="0"/>
            <w:iCs w:val="0"/>
          </w:rPr>
          <w:t>مؤلف</w:t>
        </w:r>
        <w:r>
          <w:tab/>
        </w:r>
        <w:r>
          <w:fldChar w:fldCharType="begin"/>
        </w:r>
        <w:r>
          <w:instrText xml:space="preserve">PAGEREF 1795 \h</w:instrText>
        </w:r>
        <w:r>
          <w:fldChar w:fldCharType="end"/>
        </w:r>
      </w:hyperlink>
    </w:p>
    <w:p>
      <w:pPr>
        <w:tabs>
          <w:tab w:val="right" w:leader="dot" w:pos="9062"/>
        </w:tabs>
        <w:ind w:left="880"/>
      </w:pPr>
      <w:hyperlink w:anchor="_Toc1796" w:history="1">
        <w:r>
          <w:rPr>
            <w:rFonts w:ascii="IRNazanin" w:hAnsi="IRNazanin" w:eastAsia="IRNazanin" w:cs="IRNazanin"/>
            <w:color w:val="111111"/>
            <w:sz w:val="22"/>
            <w:szCs w:val="22"/>
            <w:b w:val="0"/>
            <w:bCs w:val="0"/>
            <w:i w:val="0"/>
            <w:iCs w:val="0"/>
          </w:rPr>
          <w:t>مؤلف</w:t>
        </w:r>
        <w:r>
          <w:tab/>
        </w:r>
        <w:r>
          <w:fldChar w:fldCharType="begin"/>
        </w:r>
        <w:r>
          <w:instrText xml:space="preserve">PAGEREF 1796 \h</w:instrText>
        </w:r>
        <w:r>
          <w:fldChar w:fldCharType="end"/>
        </w:r>
      </w:hyperlink>
    </w:p>
    <w:p>
      <w:pPr>
        <w:tabs>
          <w:tab w:val="right" w:leader="dot" w:pos="9062"/>
        </w:tabs>
        <w:ind w:left="880"/>
      </w:pPr>
      <w:hyperlink w:anchor="_Toc1797"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1797 \h</w:instrText>
        </w:r>
        <w:r>
          <w:fldChar w:fldCharType="end"/>
        </w:r>
      </w:hyperlink>
    </w:p>
    <w:p>
      <w:pPr>
        <w:tabs>
          <w:tab w:val="right" w:leader="dot" w:pos="9062"/>
        </w:tabs>
        <w:ind w:left="880"/>
      </w:pPr>
      <w:hyperlink w:anchor="_Toc1798" w:history="1">
        <w:r>
          <w:rPr>
            <w:rFonts w:ascii="IRNazanin" w:hAnsi="IRNazanin" w:eastAsia="IRNazanin" w:cs="IRNazanin"/>
            <w:color w:val="111111"/>
            <w:sz w:val="22"/>
            <w:szCs w:val="22"/>
            <w:b w:val="0"/>
            <w:bCs w:val="0"/>
            <w:i w:val="0"/>
            <w:iCs w:val="0"/>
          </w:rPr>
          <w:t>«23»</w:t>
        </w:r>
        <w:r>
          <w:tab/>
        </w:r>
        <w:r>
          <w:fldChar w:fldCharType="begin"/>
        </w:r>
        <w:r>
          <w:instrText xml:space="preserve">PAGEREF 1798 \h</w:instrText>
        </w:r>
        <w:r>
          <w:fldChar w:fldCharType="end"/>
        </w:r>
      </w:hyperlink>
    </w:p>
    <w:p>
      <w:pPr>
        <w:tabs>
          <w:tab w:val="right" w:leader="dot" w:pos="9062"/>
        </w:tabs>
        <w:ind w:left="880"/>
      </w:pPr>
      <w:hyperlink w:anchor="_Toc1799" w:history="1">
        <w:r>
          <w:rPr>
            <w:rFonts w:ascii="IRNazanin" w:hAnsi="IRNazanin" w:eastAsia="IRNazanin" w:cs="IRNazanin"/>
            <w:color w:val="111111"/>
            <w:sz w:val="22"/>
            <w:szCs w:val="22"/>
            <w:b w:val="0"/>
            <w:bCs w:val="0"/>
            <w:i w:val="0"/>
            <w:iCs w:val="0"/>
          </w:rPr>
          <w:t>«24»</w:t>
        </w:r>
        <w:r>
          <w:tab/>
        </w:r>
        <w:r>
          <w:fldChar w:fldCharType="begin"/>
        </w:r>
        <w:r>
          <w:instrText xml:space="preserve">PAGEREF 1799 \h</w:instrText>
        </w:r>
        <w:r>
          <w:fldChar w:fldCharType="end"/>
        </w:r>
      </w:hyperlink>
    </w:p>
    <w:p>
      <w:pPr>
        <w:tabs>
          <w:tab w:val="right" w:leader="dot" w:pos="9062"/>
        </w:tabs>
        <w:ind w:left="880"/>
      </w:pPr>
      <w:hyperlink w:anchor="_Toc1800"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1800 \h</w:instrText>
        </w:r>
        <w:r>
          <w:fldChar w:fldCharType="end"/>
        </w:r>
      </w:hyperlink>
    </w:p>
    <w:p>
      <w:pPr>
        <w:tabs>
          <w:tab w:val="right" w:leader="dot" w:pos="9062"/>
        </w:tabs>
        <w:ind w:left="880"/>
      </w:pPr>
      <w:hyperlink w:anchor="_Toc1801"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1801 \h</w:instrText>
        </w:r>
        <w:r>
          <w:fldChar w:fldCharType="end"/>
        </w:r>
      </w:hyperlink>
    </w:p>
    <w:p>
      <w:pPr>
        <w:tabs>
          <w:tab w:val="right" w:leader="dot" w:pos="9062"/>
        </w:tabs>
        <w:ind w:left="880"/>
      </w:pPr>
      <w:hyperlink w:anchor="_Toc1802" w:history="1">
        <w:r>
          <w:rPr>
            <w:rFonts w:ascii="IRNazanin" w:hAnsi="IRNazanin" w:eastAsia="IRNazanin" w:cs="IRNazanin"/>
            <w:color w:val="111111"/>
            <w:sz w:val="22"/>
            <w:szCs w:val="22"/>
            <w:b w:val="0"/>
            <w:bCs w:val="0"/>
            <w:i w:val="0"/>
            <w:iCs w:val="0"/>
          </w:rPr>
          <w:t>«25»</w:t>
        </w:r>
        <w:r>
          <w:tab/>
        </w:r>
        <w:r>
          <w:fldChar w:fldCharType="begin"/>
        </w:r>
        <w:r>
          <w:instrText xml:space="preserve">PAGEREF 1802 \h</w:instrText>
        </w:r>
        <w:r>
          <w:fldChar w:fldCharType="end"/>
        </w:r>
      </w:hyperlink>
    </w:p>
    <w:p>
      <w:pPr>
        <w:tabs>
          <w:tab w:val="right" w:leader="dot" w:pos="9062"/>
        </w:tabs>
        <w:ind w:left="880"/>
      </w:pPr>
      <w:hyperlink w:anchor="_Toc1803"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1803 \h</w:instrText>
        </w:r>
        <w:r>
          <w:fldChar w:fldCharType="end"/>
        </w:r>
      </w:hyperlink>
    </w:p>
    <w:p>
      <w:pPr>
        <w:tabs>
          <w:tab w:val="right" w:leader="dot" w:pos="9062"/>
        </w:tabs>
        <w:ind w:left="880"/>
      </w:pPr>
      <w:hyperlink w:anchor="_Toc1804" w:history="1">
        <w:r>
          <w:rPr>
            <w:rFonts w:ascii="IRNazanin" w:hAnsi="IRNazanin" w:eastAsia="IRNazanin" w:cs="IRNazanin"/>
            <w:color w:val="111111"/>
            <w:sz w:val="22"/>
            <w:szCs w:val="22"/>
            <w:b w:val="0"/>
            <w:bCs w:val="0"/>
            <w:i w:val="0"/>
            <w:iCs w:val="0"/>
          </w:rPr>
          <w:t>أَقُولُ</w:t>
        </w:r>
        <w:r>
          <w:tab/>
        </w:r>
        <w:r>
          <w:fldChar w:fldCharType="begin"/>
        </w:r>
        <w:r>
          <w:instrText xml:space="preserve">PAGEREF 1804 \h</w:instrText>
        </w:r>
        <w:r>
          <w:fldChar w:fldCharType="end"/>
        </w:r>
      </w:hyperlink>
    </w:p>
    <w:p>
      <w:pPr>
        <w:tabs>
          <w:tab w:val="right" w:leader="dot" w:pos="9062"/>
        </w:tabs>
        <w:ind w:left="880"/>
      </w:pPr>
      <w:hyperlink w:anchor="_Toc1805" w:history="1">
        <w:r>
          <w:rPr>
            <w:rFonts w:ascii="IRNazanin" w:hAnsi="IRNazanin" w:eastAsia="IRNazanin" w:cs="IRNazanin"/>
            <w:color w:val="111111"/>
            <w:sz w:val="22"/>
            <w:szCs w:val="22"/>
            <w:b w:val="0"/>
            <w:bCs w:val="0"/>
            <w:i w:val="0"/>
            <w:iCs w:val="0"/>
          </w:rPr>
          <w:t>«26»</w:t>
        </w:r>
        <w:r>
          <w:tab/>
        </w:r>
        <w:r>
          <w:fldChar w:fldCharType="begin"/>
        </w:r>
        <w:r>
          <w:instrText xml:space="preserve">PAGEREF 1805 \h</w:instrText>
        </w:r>
        <w:r>
          <w:fldChar w:fldCharType="end"/>
        </w:r>
      </w:hyperlink>
    </w:p>
    <w:p>
      <w:pPr>
        <w:tabs>
          <w:tab w:val="right" w:leader="dot" w:pos="9062"/>
        </w:tabs>
        <w:ind w:left="880"/>
      </w:pPr>
      <w:hyperlink w:anchor="_Toc1806" w:history="1">
        <w:r>
          <w:rPr>
            <w:rFonts w:ascii="IRNazanin" w:hAnsi="IRNazanin" w:eastAsia="IRNazanin" w:cs="IRNazanin"/>
            <w:color w:val="111111"/>
            <w:sz w:val="22"/>
            <w:szCs w:val="22"/>
            <w:b w:val="0"/>
            <w:bCs w:val="0"/>
            <w:i w:val="0"/>
            <w:iCs w:val="0"/>
          </w:rPr>
          <w:t>«27»</w:t>
        </w:r>
        <w:r>
          <w:tab/>
        </w:r>
        <w:r>
          <w:fldChar w:fldCharType="begin"/>
        </w:r>
        <w:r>
          <w:instrText xml:space="preserve">PAGEREF 1806 \h</w:instrText>
        </w:r>
        <w:r>
          <w:fldChar w:fldCharType="end"/>
        </w:r>
      </w:hyperlink>
    </w:p>
    <w:p>
      <w:pPr>
        <w:tabs>
          <w:tab w:val="right" w:leader="dot" w:pos="9062"/>
        </w:tabs>
        <w:ind w:left="880"/>
      </w:pPr>
      <w:hyperlink w:anchor="_Toc1807" w:history="1">
        <w:r>
          <w:rPr>
            <w:rFonts w:ascii="IRNazanin" w:hAnsi="IRNazanin" w:eastAsia="IRNazanin" w:cs="IRNazanin"/>
            <w:color w:val="111111"/>
            <w:sz w:val="22"/>
            <w:szCs w:val="22"/>
            <w:b w:val="0"/>
            <w:bCs w:val="0"/>
            <w:i w:val="0"/>
            <w:iCs w:val="0"/>
          </w:rPr>
          <w:t>«28»</w:t>
        </w:r>
        <w:r>
          <w:tab/>
        </w:r>
        <w:r>
          <w:fldChar w:fldCharType="begin"/>
        </w:r>
        <w:r>
          <w:instrText xml:space="preserve">PAGEREF 1807 \h</w:instrText>
        </w:r>
        <w:r>
          <w:fldChar w:fldCharType="end"/>
        </w:r>
      </w:hyperlink>
    </w:p>
    <w:p>
      <w:pPr>
        <w:tabs>
          <w:tab w:val="right" w:leader="dot" w:pos="9062"/>
        </w:tabs>
        <w:ind w:left="880"/>
      </w:pPr>
      <w:hyperlink w:anchor="_Toc1808" w:history="1">
        <w:r>
          <w:rPr>
            <w:rFonts w:ascii="IRNazanin" w:hAnsi="IRNazanin" w:eastAsia="IRNazanin" w:cs="IRNazanin"/>
            <w:color w:val="111111"/>
            <w:sz w:val="22"/>
            <w:szCs w:val="22"/>
            <w:b w:val="0"/>
            <w:bCs w:val="0"/>
            <w:i w:val="0"/>
            <w:iCs w:val="0"/>
          </w:rPr>
          <w:t>مؤلف</w:t>
        </w:r>
        <w:r>
          <w:tab/>
        </w:r>
        <w:r>
          <w:fldChar w:fldCharType="begin"/>
        </w:r>
        <w:r>
          <w:instrText xml:space="preserve">PAGEREF 1808 \h</w:instrText>
        </w:r>
        <w:r>
          <w:fldChar w:fldCharType="end"/>
        </w:r>
      </w:hyperlink>
    </w:p>
    <w:p>
      <w:pPr>
        <w:tabs>
          <w:tab w:val="right" w:leader="dot" w:pos="9062"/>
        </w:tabs>
        <w:ind w:left="880"/>
      </w:pPr>
      <w:hyperlink w:anchor="_Toc1809"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1809 \h</w:instrText>
        </w:r>
        <w:r>
          <w:fldChar w:fldCharType="end"/>
        </w:r>
      </w:hyperlink>
    </w:p>
    <w:p>
      <w:pPr>
        <w:tabs>
          <w:tab w:val="right" w:leader="dot" w:pos="9062"/>
        </w:tabs>
        <w:ind w:left="880"/>
      </w:pPr>
      <w:hyperlink w:anchor="_Toc1810"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1810 \h</w:instrText>
        </w:r>
        <w:r>
          <w:fldChar w:fldCharType="end"/>
        </w:r>
      </w:hyperlink>
    </w:p>
    <w:p>
      <w:pPr>
        <w:tabs>
          <w:tab w:val="right" w:leader="dot" w:pos="9062"/>
        </w:tabs>
        <w:ind w:left="880"/>
      </w:pPr>
      <w:hyperlink w:anchor="_Toc1811"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1811 \h</w:instrText>
        </w:r>
        <w:r>
          <w:fldChar w:fldCharType="end"/>
        </w:r>
      </w:hyperlink>
    </w:p>
    <w:p>
      <w:pPr>
        <w:tabs>
          <w:tab w:val="right" w:leader="dot" w:pos="9062"/>
        </w:tabs>
        <w:ind w:left="880"/>
      </w:pPr>
      <w:hyperlink w:anchor="_Toc1812" w:history="1">
        <w:r>
          <w:rPr>
            <w:rFonts w:ascii="IRNazanin" w:hAnsi="IRNazanin" w:eastAsia="IRNazanin" w:cs="IRNazanin"/>
            <w:color w:val="111111"/>
            <w:sz w:val="22"/>
            <w:szCs w:val="22"/>
            <w:b w:val="0"/>
            <w:bCs w:val="0"/>
            <w:i w:val="0"/>
            <w:iCs w:val="0"/>
          </w:rPr>
          <w:t>«29»</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«30»</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«31»</w:t>
        </w:r>
        <w:r>
          <w:tab/>
        </w:r>
        <w:r>
          <w:fldChar w:fldCharType="begin"/>
        </w:r>
        <w:r>
          <w:instrText xml:space="preserve">PAGEREF 1814 \h</w:instrText>
        </w:r>
        <w:r>
          <w:fldChar w:fldCharType="end"/>
        </w:r>
      </w:hyperlink>
    </w:p>
    <w:p>
      <w:pPr>
        <w:tabs>
          <w:tab w:val="right" w:leader="dot" w:pos="9062"/>
        </w:tabs>
        <w:ind w:left="880"/>
      </w:pPr>
      <w:hyperlink w:anchor="_Toc1815" w:history="1">
        <w:r>
          <w:rPr>
            <w:rFonts w:ascii="IRNazanin" w:hAnsi="IRNazanin" w:eastAsia="IRNazanin" w:cs="IRNazanin"/>
            <w:color w:val="111111"/>
            <w:sz w:val="22"/>
            <w:szCs w:val="22"/>
            <w:b w:val="0"/>
            <w:bCs w:val="0"/>
            <w:i w:val="0"/>
            <w:iCs w:val="0"/>
          </w:rPr>
          <w:t>«32»</w:t>
        </w:r>
        <w:r>
          <w:tab/>
        </w:r>
        <w:r>
          <w:fldChar w:fldCharType="begin"/>
        </w:r>
        <w:r>
          <w:instrText xml:space="preserve">PAGEREF 1815 \h</w:instrText>
        </w:r>
        <w:r>
          <w:fldChar w:fldCharType="end"/>
        </w:r>
      </w:hyperlink>
    </w:p>
    <w:p>
      <w:pPr>
        <w:tabs>
          <w:tab w:val="right" w:leader="dot" w:pos="9062"/>
        </w:tabs>
        <w:ind w:left="880"/>
      </w:pPr>
      <w:hyperlink w:anchor="_Toc1816"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1816 \h</w:instrText>
        </w:r>
        <w:r>
          <w:fldChar w:fldCharType="end"/>
        </w:r>
      </w:hyperlink>
    </w:p>
    <w:p>
      <w:pPr>
        <w:tabs>
          <w:tab w:val="right" w:leader="dot" w:pos="9062"/>
        </w:tabs>
        <w:ind w:left="880"/>
      </w:pPr>
      <w:hyperlink w:anchor="_Toc1817"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1817 \h</w:instrText>
        </w:r>
        <w:r>
          <w:fldChar w:fldCharType="end"/>
        </w:r>
      </w:hyperlink>
    </w:p>
    <w:p>
      <w:pPr>
        <w:tabs>
          <w:tab w:val="right" w:leader="dot" w:pos="9062"/>
        </w:tabs>
        <w:ind w:left="880"/>
      </w:pPr>
      <w:hyperlink w:anchor="_Toc1818"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1819 \h</w:instrText>
        </w:r>
        <w:r>
          <w:fldChar w:fldCharType="end"/>
        </w:r>
      </w:hyperlink>
    </w:p>
    <w:p>
      <w:pPr>
        <w:tabs>
          <w:tab w:val="right" w:leader="dot" w:pos="9062"/>
        </w:tabs>
        <w:ind w:left="880"/>
      </w:pPr>
      <w:hyperlink w:anchor="_Toc1820" w:history="1">
        <w:r>
          <w:rPr>
            <w:rFonts w:ascii="IRNazanin" w:hAnsi="IRNazanin" w:eastAsia="IRNazanin" w:cs="IRNazanin"/>
            <w:color w:val="111111"/>
            <w:sz w:val="22"/>
            <w:szCs w:val="22"/>
            <w:b w:val="0"/>
            <w:bCs w:val="0"/>
            <w:i w:val="0"/>
            <w:iCs w:val="0"/>
          </w:rPr>
          <w:t>«33»</w:t>
        </w:r>
        <w:r>
          <w:tab/>
        </w:r>
        <w:r>
          <w:fldChar w:fldCharType="begin"/>
        </w:r>
        <w:r>
          <w:instrText xml:space="preserve">PAGEREF 1820 \h</w:instrText>
        </w:r>
        <w:r>
          <w:fldChar w:fldCharType="end"/>
        </w:r>
      </w:hyperlink>
    </w:p>
    <w:p>
      <w:pPr>
        <w:tabs>
          <w:tab w:val="right" w:leader="dot" w:pos="9062"/>
        </w:tabs>
        <w:ind w:left="880"/>
      </w:pPr>
      <w:hyperlink w:anchor="_Toc1821" w:history="1">
        <w:r>
          <w:rPr>
            <w:rFonts w:ascii="IRNazanin" w:hAnsi="IRNazanin" w:eastAsia="IRNazanin" w:cs="IRNazanin"/>
            <w:color w:val="111111"/>
            <w:sz w:val="22"/>
            <w:szCs w:val="22"/>
            <w:b w:val="0"/>
            <w:bCs w:val="0"/>
            <w:i w:val="0"/>
            <w:iCs w:val="0"/>
          </w:rPr>
          <w:t>«34»</w:t>
        </w:r>
        <w:r>
          <w:tab/>
        </w:r>
        <w:r>
          <w:fldChar w:fldCharType="begin"/>
        </w:r>
        <w:r>
          <w:instrText xml:space="preserve">PAGEREF 1821 \h</w:instrText>
        </w:r>
        <w:r>
          <w:fldChar w:fldCharType="end"/>
        </w:r>
      </w:hyperlink>
    </w:p>
    <w:p>
      <w:pPr>
        <w:tabs>
          <w:tab w:val="right" w:leader="dot" w:pos="9062"/>
        </w:tabs>
        <w:ind w:left="880"/>
      </w:pPr>
      <w:hyperlink w:anchor="_Toc1822" w:history="1">
        <w:r>
          <w:rPr>
            <w:rFonts w:ascii="IRNazanin" w:hAnsi="IRNazanin" w:eastAsia="IRNazanin" w:cs="IRNazanin"/>
            <w:color w:val="111111"/>
            <w:sz w:val="22"/>
            <w:szCs w:val="22"/>
            <w:b w:val="0"/>
            <w:bCs w:val="0"/>
            <w:i w:val="0"/>
            <w:iCs w:val="0"/>
          </w:rPr>
          <w:t>«35»</w:t>
        </w:r>
        <w:r>
          <w:tab/>
        </w:r>
        <w:r>
          <w:fldChar w:fldCharType="begin"/>
        </w:r>
        <w:r>
          <w:instrText xml:space="preserve">PAGEREF 1822 \h</w:instrText>
        </w:r>
        <w:r>
          <w:fldChar w:fldCharType="end"/>
        </w:r>
      </w:hyperlink>
    </w:p>
    <w:p>
      <w:pPr>
        <w:tabs>
          <w:tab w:val="right" w:leader="dot" w:pos="9062"/>
        </w:tabs>
        <w:ind w:left="880"/>
      </w:pPr>
      <w:hyperlink w:anchor="_Toc1823"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1823 \h</w:instrText>
        </w:r>
        <w:r>
          <w:fldChar w:fldCharType="end"/>
        </w:r>
      </w:hyperlink>
    </w:p>
    <w:p>
      <w:pPr>
        <w:tabs>
          <w:tab w:val="right" w:leader="dot" w:pos="9062"/>
        </w:tabs>
        <w:ind w:left="880"/>
      </w:pPr>
      <w:hyperlink w:anchor="_Toc1824"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1824 \h</w:instrText>
        </w:r>
        <w:r>
          <w:fldChar w:fldCharType="end"/>
        </w:r>
      </w:hyperlink>
    </w:p>
    <w:p>
      <w:pPr>
        <w:tabs>
          <w:tab w:val="right" w:leader="dot" w:pos="9062"/>
        </w:tabs>
        <w:ind w:left="880"/>
      </w:pPr>
      <w:hyperlink w:anchor="_Toc1825"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1825 \h</w:instrText>
        </w:r>
        <w:r>
          <w:fldChar w:fldCharType="end"/>
        </w:r>
      </w:hyperlink>
    </w:p>
    <w:p>
      <w:pPr>
        <w:tabs>
          <w:tab w:val="right" w:leader="dot" w:pos="9062"/>
        </w:tabs>
        <w:ind w:left="880"/>
      </w:pPr>
      <w:hyperlink w:anchor="_Toc1826" w:history="1">
        <w:r>
          <w:rPr>
            <w:rFonts w:ascii="IRNazanin" w:hAnsi="IRNazanin" w:eastAsia="IRNazanin" w:cs="IRNazanin"/>
            <w:color w:val="111111"/>
            <w:sz w:val="22"/>
            <w:szCs w:val="22"/>
            <w:b w:val="0"/>
            <w:bCs w:val="0"/>
            <w:i w:val="0"/>
            <w:iCs w:val="0"/>
          </w:rPr>
          <w:t>«36»</w:t>
        </w:r>
        <w:r>
          <w:tab/>
        </w:r>
        <w:r>
          <w:fldChar w:fldCharType="begin"/>
        </w:r>
        <w:r>
          <w:instrText xml:space="preserve">PAGEREF 1826 \h</w:instrText>
        </w:r>
        <w:r>
          <w:fldChar w:fldCharType="end"/>
        </w:r>
      </w:hyperlink>
    </w:p>
    <w:p>
      <w:pPr>
        <w:tabs>
          <w:tab w:val="right" w:leader="dot" w:pos="9062"/>
        </w:tabs>
        <w:ind w:left="880"/>
      </w:pPr>
      <w:hyperlink w:anchor="_Toc1827" w:history="1">
        <w:r>
          <w:rPr>
            <w:rFonts w:ascii="IRNazanin" w:hAnsi="IRNazanin" w:eastAsia="IRNazanin" w:cs="IRNazanin"/>
            <w:color w:val="111111"/>
            <w:sz w:val="22"/>
            <w:szCs w:val="22"/>
            <w:b w:val="0"/>
            <w:bCs w:val="0"/>
            <w:i w:val="0"/>
            <w:iCs w:val="0"/>
          </w:rPr>
          <w:t>«37»</w:t>
        </w:r>
        <w:r>
          <w:tab/>
        </w:r>
        <w:r>
          <w:fldChar w:fldCharType="begin"/>
        </w:r>
        <w:r>
          <w:instrText xml:space="preserve">PAGEREF 1827 \h</w:instrText>
        </w:r>
        <w:r>
          <w:fldChar w:fldCharType="end"/>
        </w:r>
      </w:hyperlink>
    </w:p>
    <w:p>
      <w:pPr>
        <w:tabs>
          <w:tab w:val="right" w:leader="dot" w:pos="9062"/>
        </w:tabs>
        <w:ind w:left="880"/>
      </w:pPr>
      <w:hyperlink w:anchor="_Toc1828" w:history="1">
        <w:r>
          <w:rPr>
            <w:rFonts w:ascii="IRNazanin" w:hAnsi="IRNazanin" w:eastAsia="IRNazanin" w:cs="IRNazanin"/>
            <w:color w:val="111111"/>
            <w:sz w:val="22"/>
            <w:szCs w:val="22"/>
            <w:b w:val="0"/>
            <w:bCs w:val="0"/>
            <w:i w:val="0"/>
            <w:iCs w:val="0"/>
          </w:rPr>
          <w:t>«38»</w:t>
        </w:r>
        <w:r>
          <w:tab/>
        </w:r>
        <w:r>
          <w:fldChar w:fldCharType="begin"/>
        </w:r>
        <w:r>
          <w:instrText xml:space="preserve">PAGEREF 1828 \h</w:instrText>
        </w:r>
        <w:r>
          <w:fldChar w:fldCharType="end"/>
        </w:r>
      </w:hyperlink>
    </w:p>
    <w:p>
      <w:pPr>
        <w:tabs>
          <w:tab w:val="right" w:leader="dot" w:pos="9062"/>
        </w:tabs>
        <w:ind w:left="880"/>
      </w:pPr>
      <w:hyperlink w:anchor="_Toc1829"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1829 \h</w:instrText>
        </w:r>
        <w:r>
          <w:fldChar w:fldCharType="end"/>
        </w:r>
      </w:hyperlink>
    </w:p>
    <w:p>
      <w:pPr>
        <w:tabs>
          <w:tab w:val="right" w:leader="dot" w:pos="9062"/>
        </w:tabs>
        <w:ind w:left="880"/>
      </w:pPr>
      <w:hyperlink w:anchor="_Toc1830"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1830 \h</w:instrText>
        </w:r>
        <w:r>
          <w:fldChar w:fldCharType="end"/>
        </w:r>
      </w:hyperlink>
    </w:p>
    <w:p>
      <w:pPr>
        <w:tabs>
          <w:tab w:val="right" w:leader="dot" w:pos="9062"/>
        </w:tabs>
        <w:ind w:left="880"/>
      </w:pPr>
      <w:hyperlink w:anchor="_Toc1831"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«39»</w:t>
        </w:r>
        <w:r>
          <w:tab/>
        </w:r>
        <w:r>
          <w:fldChar w:fldCharType="begin"/>
        </w:r>
        <w:r>
          <w:instrText xml:space="preserve">PAGEREF 1832 \h</w:instrText>
        </w:r>
        <w:r>
          <w:fldChar w:fldCharType="end"/>
        </w:r>
      </w:hyperlink>
    </w:p>
    <w:p>
      <w:pPr>
        <w:tabs>
          <w:tab w:val="right" w:leader="dot" w:pos="9062"/>
        </w:tabs>
        <w:ind w:left="880"/>
      </w:pPr>
      <w:hyperlink w:anchor="_Toc1833" w:history="1">
        <w:r>
          <w:rPr>
            <w:rFonts w:ascii="IRNazanin" w:hAnsi="IRNazanin" w:eastAsia="IRNazanin" w:cs="IRNazanin"/>
            <w:color w:val="111111"/>
            <w:sz w:val="22"/>
            <w:szCs w:val="22"/>
            <w:b w:val="0"/>
            <w:bCs w:val="0"/>
            <w:i w:val="0"/>
            <w:iCs w:val="0"/>
          </w:rPr>
          <w:t>«40»</w:t>
        </w:r>
        <w:r>
          <w:tab/>
        </w:r>
        <w:r>
          <w:fldChar w:fldCharType="begin"/>
        </w:r>
        <w:r>
          <w:instrText xml:space="preserve">PAGEREF 1833 \h</w:instrText>
        </w:r>
        <w:r>
          <w:fldChar w:fldCharType="end"/>
        </w:r>
      </w:hyperlink>
    </w:p>
    <w:p>
      <w:pPr>
        <w:tabs>
          <w:tab w:val="right" w:leader="dot" w:pos="9062"/>
        </w:tabs>
        <w:ind w:left="880"/>
      </w:pPr>
      <w:hyperlink w:anchor="_Toc1834" w:history="1">
        <w:r>
          <w:rPr>
            <w:rFonts w:ascii="IRNazanin" w:hAnsi="IRNazanin" w:eastAsia="IRNazanin" w:cs="IRNazanin"/>
            <w:color w:val="111111"/>
            <w:sz w:val="22"/>
            <w:szCs w:val="22"/>
            <w:b w:val="0"/>
            <w:bCs w:val="0"/>
            <w:i w:val="0"/>
            <w:iCs w:val="0"/>
          </w:rPr>
          <w:t>«41»</w:t>
        </w:r>
        <w:r>
          <w:tab/>
        </w:r>
        <w:r>
          <w:fldChar w:fldCharType="begin"/>
        </w:r>
        <w:r>
          <w:instrText xml:space="preserve">PAGEREF 1834 \h</w:instrText>
        </w:r>
        <w:r>
          <w:fldChar w:fldCharType="end"/>
        </w:r>
      </w:hyperlink>
    </w:p>
    <w:p>
      <w:pPr>
        <w:tabs>
          <w:tab w:val="right" w:leader="dot" w:pos="9062"/>
        </w:tabs>
        <w:ind w:left="880"/>
      </w:pPr>
      <w:hyperlink w:anchor="_Toc1835" w:history="1">
        <w:r>
          <w:rPr>
            <w:rFonts w:ascii="IRNazanin" w:hAnsi="IRNazanin" w:eastAsia="IRNazanin" w:cs="IRNazanin"/>
            <w:color w:val="111111"/>
            <w:sz w:val="22"/>
            <w:szCs w:val="22"/>
            <w:b w:val="0"/>
            <w:bCs w:val="0"/>
            <w:i w:val="0"/>
            <w:iCs w:val="0"/>
          </w:rPr>
          <w:t>«42»</w:t>
        </w:r>
        <w:r>
          <w:tab/>
        </w:r>
        <w:r>
          <w:fldChar w:fldCharType="begin"/>
        </w:r>
        <w:r>
          <w:instrText xml:space="preserve">PAGEREF 1835 \h</w:instrText>
        </w:r>
        <w:r>
          <w:fldChar w:fldCharType="end"/>
        </w:r>
      </w:hyperlink>
    </w:p>
    <w:p>
      <w:pPr>
        <w:tabs>
          <w:tab w:val="right" w:leader="dot" w:pos="9062"/>
        </w:tabs>
        <w:ind w:left="880"/>
      </w:pPr>
      <w:hyperlink w:anchor="_Toc1836" w:history="1">
        <w:r>
          <w:rPr>
            <w:rFonts w:ascii="IRNazanin" w:hAnsi="IRNazanin" w:eastAsia="IRNazanin" w:cs="IRNazanin"/>
            <w:color w:val="111111"/>
            <w:sz w:val="22"/>
            <w:szCs w:val="22"/>
            <w:b w:val="0"/>
            <w:bCs w:val="0"/>
            <w:i w:val="0"/>
            <w:iCs w:val="0"/>
          </w:rPr>
          <w:t>«43»</w:t>
        </w:r>
        <w:r>
          <w:tab/>
        </w:r>
        <w:r>
          <w:fldChar w:fldCharType="begin"/>
        </w:r>
        <w:r>
          <w:instrText xml:space="preserve">PAGEREF 1836 \h</w:instrText>
        </w:r>
        <w:r>
          <w:fldChar w:fldCharType="end"/>
        </w:r>
      </w:hyperlink>
    </w:p>
    <w:p>
      <w:pPr>
        <w:tabs>
          <w:tab w:val="right" w:leader="dot" w:pos="9062"/>
        </w:tabs>
        <w:ind w:left="880"/>
      </w:pPr>
      <w:hyperlink w:anchor="_Toc1837"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1837 \h</w:instrText>
        </w:r>
        <w:r>
          <w:fldChar w:fldCharType="end"/>
        </w:r>
      </w:hyperlink>
    </w:p>
    <w:p>
      <w:pPr>
        <w:tabs>
          <w:tab w:val="right" w:leader="dot" w:pos="9062"/>
        </w:tabs>
        <w:ind w:left="880"/>
      </w:pPr>
      <w:hyperlink w:anchor="_Toc1838"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1838 \h</w:instrText>
        </w:r>
        <w:r>
          <w:fldChar w:fldCharType="end"/>
        </w:r>
      </w:hyperlink>
    </w:p>
    <w:p>
      <w:pPr>
        <w:tabs>
          <w:tab w:val="right" w:leader="dot" w:pos="9062"/>
        </w:tabs>
        <w:ind w:left="880"/>
      </w:pPr>
      <w:hyperlink w:anchor="_Toc1839"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1839 \h</w:instrText>
        </w:r>
        <w:r>
          <w:fldChar w:fldCharType="end"/>
        </w:r>
      </w:hyperlink>
    </w:p>
    <w:p>
      <w:pPr>
        <w:tabs>
          <w:tab w:val="right" w:leader="dot" w:pos="9062"/>
        </w:tabs>
        <w:ind w:left="880"/>
      </w:pPr>
      <w:hyperlink w:anchor="_Toc1840"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1840 \h</w:instrText>
        </w:r>
        <w:r>
          <w:fldChar w:fldCharType="end"/>
        </w:r>
      </w:hyperlink>
    </w:p>
    <w:p>
      <w:pPr>
        <w:tabs>
          <w:tab w:val="right" w:leader="dot" w:pos="9062"/>
        </w:tabs>
        <w:ind w:left="880"/>
      </w:pPr>
      <w:hyperlink w:anchor="_Toc1841"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1841 \h</w:instrText>
        </w:r>
        <w:r>
          <w:fldChar w:fldCharType="end"/>
        </w:r>
      </w:hyperlink>
    </w:p>
    <w:p>
      <w:pPr>
        <w:tabs>
          <w:tab w:val="right" w:leader="dot" w:pos="9062"/>
        </w:tabs>
        <w:ind w:left="880"/>
      </w:pPr>
      <w:hyperlink w:anchor="_Toc1842" w:history="1">
        <w:r>
          <w:rPr>
            <w:rFonts w:ascii="IRNazanin" w:hAnsi="IRNazanin" w:eastAsia="IRNazanin" w:cs="IRNazanin"/>
            <w:color w:val="111111"/>
            <w:sz w:val="22"/>
            <w:szCs w:val="22"/>
            <w:b w:val="0"/>
            <w:bCs w:val="0"/>
            <w:i w:val="0"/>
            <w:iCs w:val="0"/>
          </w:rPr>
          <w:t>«44»</w:t>
        </w:r>
        <w:r>
          <w:tab/>
        </w:r>
        <w:r>
          <w:fldChar w:fldCharType="begin"/>
        </w:r>
        <w:r>
          <w:instrText xml:space="preserve">PAGEREF 1842 \h</w:instrText>
        </w:r>
        <w:r>
          <w:fldChar w:fldCharType="end"/>
        </w:r>
      </w:hyperlink>
    </w:p>
    <w:p>
      <w:pPr>
        <w:tabs>
          <w:tab w:val="right" w:leader="dot" w:pos="9062"/>
        </w:tabs>
        <w:ind w:left="880"/>
      </w:pPr>
      <w:hyperlink w:anchor="_Toc1843" w:history="1">
        <w:r>
          <w:rPr>
            <w:rFonts w:ascii="IRNazanin" w:hAnsi="IRNazanin" w:eastAsia="IRNazanin" w:cs="IRNazanin"/>
            <w:color w:val="111111"/>
            <w:sz w:val="22"/>
            <w:szCs w:val="22"/>
            <w:b w:val="0"/>
            <w:bCs w:val="0"/>
            <w:i w:val="0"/>
            <w:iCs w:val="0"/>
          </w:rPr>
          <w:t>«45»</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«46»</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1845 \h</w:instrText>
        </w:r>
        <w:r>
          <w:fldChar w:fldCharType="end"/>
        </w:r>
      </w:hyperlink>
    </w:p>
    <w:p>
      <w:pPr>
        <w:tabs>
          <w:tab w:val="right" w:leader="dot" w:pos="9062"/>
        </w:tabs>
        <w:ind w:left="880"/>
      </w:pPr>
      <w:hyperlink w:anchor="_Toc1846"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1846 \h</w:instrText>
        </w:r>
        <w:r>
          <w:fldChar w:fldCharType="end"/>
        </w:r>
      </w:hyperlink>
    </w:p>
    <w:p>
      <w:pPr>
        <w:tabs>
          <w:tab w:val="right" w:leader="dot" w:pos="9062"/>
        </w:tabs>
        <w:ind w:left="880"/>
      </w:pPr>
      <w:hyperlink w:anchor="_Toc1847"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1847 \h</w:instrText>
        </w:r>
        <w:r>
          <w:fldChar w:fldCharType="end"/>
        </w:r>
      </w:hyperlink>
    </w:p>
    <w:p>
      <w:pPr>
        <w:tabs>
          <w:tab w:val="right" w:leader="dot" w:pos="9062"/>
        </w:tabs>
        <w:ind w:left="880"/>
      </w:pPr>
      <w:hyperlink w:anchor="_Toc1848" w:history="1">
        <w:r>
          <w:rPr>
            <w:rFonts w:ascii="IRNazanin" w:hAnsi="IRNazanin" w:eastAsia="IRNazanin" w:cs="IRNazanin"/>
            <w:color w:val="111111"/>
            <w:sz w:val="22"/>
            <w:szCs w:val="22"/>
            <w:b w:val="0"/>
            <w:bCs w:val="0"/>
            <w:i w:val="0"/>
            <w:iCs w:val="0"/>
          </w:rPr>
          <w:t>«47»</w:t>
        </w:r>
        <w:r>
          <w:tab/>
        </w:r>
        <w:r>
          <w:fldChar w:fldCharType="begin"/>
        </w:r>
        <w:r>
          <w:instrText xml:space="preserve">PAGEREF 1848 \h</w:instrText>
        </w:r>
        <w:r>
          <w:fldChar w:fldCharType="end"/>
        </w:r>
      </w:hyperlink>
    </w:p>
    <w:p>
      <w:pPr>
        <w:tabs>
          <w:tab w:val="right" w:leader="dot" w:pos="9062"/>
        </w:tabs>
        <w:ind w:left="880"/>
      </w:pPr>
      <w:hyperlink w:anchor="_Toc1849"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«48»</w:t>
        </w:r>
        <w:r>
          <w:tab/>
        </w:r>
        <w:r>
          <w:fldChar w:fldCharType="begin"/>
        </w:r>
        <w:r>
          <w:instrText xml:space="preserve">PAGEREF 1850 \h</w:instrText>
        </w:r>
        <w:r>
          <w:fldChar w:fldCharType="end"/>
        </w:r>
      </w:hyperlink>
    </w:p>
    <w:p>
      <w:pPr>
        <w:tabs>
          <w:tab w:val="right" w:leader="dot" w:pos="9062"/>
        </w:tabs>
        <w:ind w:left="880"/>
      </w:pPr>
      <w:hyperlink w:anchor="_Toc1851"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1851 \h</w:instrText>
        </w:r>
        <w:r>
          <w:fldChar w:fldCharType="end"/>
        </w:r>
      </w:hyperlink>
    </w:p>
    <w:p>
      <w:pPr>
        <w:tabs>
          <w:tab w:val="right" w:leader="dot" w:pos="9062"/>
        </w:tabs>
        <w:ind w:left="880"/>
      </w:pPr>
      <w:hyperlink w:anchor="_Toc1852" w:history="1">
        <w:r>
          <w:rPr>
            <w:rFonts w:ascii="IRNazanin" w:hAnsi="IRNazanin" w:eastAsia="IRNazanin" w:cs="IRNazanin"/>
            <w:color w:val="111111"/>
            <w:sz w:val="22"/>
            <w:szCs w:val="22"/>
            <w:b w:val="0"/>
            <w:bCs w:val="0"/>
            <w:i w:val="0"/>
            <w:iCs w:val="0"/>
          </w:rPr>
          <w:t>«49»</w:t>
        </w:r>
        <w:r>
          <w:tab/>
        </w:r>
        <w:r>
          <w:fldChar w:fldCharType="begin"/>
        </w:r>
        <w:r>
          <w:instrText xml:space="preserve">PAGEREF 1852 \h</w:instrText>
        </w:r>
        <w:r>
          <w:fldChar w:fldCharType="end"/>
        </w:r>
      </w:hyperlink>
    </w:p>
    <w:p>
      <w:pPr>
        <w:tabs>
          <w:tab w:val="right" w:leader="dot" w:pos="9062"/>
        </w:tabs>
        <w:ind w:left="880"/>
      </w:pPr>
      <w:hyperlink w:anchor="_Toc1853"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«50»</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1855 \h</w:instrText>
        </w:r>
        <w:r>
          <w:fldChar w:fldCharType="end"/>
        </w:r>
      </w:hyperlink>
    </w:p>
    <w:p>
      <w:pPr>
        <w:tabs>
          <w:tab w:val="right" w:leader="dot" w:pos="9062"/>
        </w:tabs>
        <w:ind w:left="880"/>
      </w:pPr>
      <w:hyperlink w:anchor="_Toc1856" w:history="1">
        <w:r>
          <w:rPr>
            <w:rFonts w:ascii="IRNazanin" w:hAnsi="IRNazanin" w:eastAsia="IRNazanin" w:cs="IRNazanin"/>
            <w:color w:val="111111"/>
            <w:sz w:val="22"/>
            <w:szCs w:val="22"/>
            <w:b w:val="0"/>
            <w:bCs w:val="0"/>
            <w:i w:val="0"/>
            <w:iCs w:val="0"/>
          </w:rPr>
          <w:t>«51»</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أَقُول</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«52»</w:t>
        </w:r>
        <w:r>
          <w:tab/>
        </w:r>
        <w:r>
          <w:fldChar w:fldCharType="begin"/>
        </w:r>
        <w:r>
          <w:instrText xml:space="preserve">PAGEREF 1858 \h</w:instrText>
        </w:r>
        <w:r>
          <w:fldChar w:fldCharType="end"/>
        </w:r>
      </w:hyperlink>
    </w:p>
    <w:p>
      <w:pPr>
        <w:tabs>
          <w:tab w:val="right" w:leader="dot" w:pos="9062"/>
        </w:tabs>
        <w:ind w:left="880"/>
      </w:pPr>
      <w:hyperlink w:anchor="_Toc1859"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1859 \h</w:instrText>
        </w:r>
        <w:r>
          <w:fldChar w:fldCharType="end"/>
        </w:r>
      </w:hyperlink>
    </w:p>
    <w:p>
      <w:pPr>
        <w:tabs>
          <w:tab w:val="right" w:leader="dot" w:pos="9062"/>
        </w:tabs>
        <w:ind w:left="880"/>
      </w:pPr>
      <w:hyperlink w:anchor="_Toc1860" w:history="1">
        <w:r>
          <w:rPr>
            <w:rFonts w:ascii="IRNazanin" w:hAnsi="IRNazanin" w:eastAsia="IRNazanin" w:cs="IRNazanin"/>
            <w:color w:val="111111"/>
            <w:sz w:val="22"/>
            <w:szCs w:val="22"/>
            <w:b w:val="0"/>
            <w:bCs w:val="0"/>
            <w:i w:val="0"/>
            <w:iCs w:val="0"/>
          </w:rPr>
          <w:t>مؤلف</w:t>
        </w:r>
        <w:r>
          <w:tab/>
        </w:r>
        <w:r>
          <w:fldChar w:fldCharType="begin"/>
        </w:r>
        <w:r>
          <w:instrText xml:space="preserve">PAGEREF 1860 \h</w:instrText>
        </w:r>
        <w:r>
          <w:fldChar w:fldCharType="end"/>
        </w:r>
      </w:hyperlink>
    </w:p>
    <w:p>
      <w:pPr>
        <w:tabs>
          <w:tab w:val="right" w:leader="dot" w:pos="9062"/>
        </w:tabs>
        <w:ind w:left="880"/>
      </w:pPr>
      <w:hyperlink w:anchor="_Toc1861"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1861 \h</w:instrText>
        </w:r>
        <w:r>
          <w:fldChar w:fldCharType="end"/>
        </w:r>
      </w:hyperlink>
    </w:p>
    <w:p>
      <w:pPr>
        <w:tabs>
          <w:tab w:val="right" w:leader="dot" w:pos="9062"/>
        </w:tabs>
        <w:ind w:left="880"/>
      </w:pPr>
      <w:hyperlink w:anchor="_Toc1862" w:history="1">
        <w:r>
          <w:rPr>
            <w:rFonts w:ascii="IRNazanin" w:hAnsi="IRNazanin" w:eastAsia="IRNazanin" w:cs="IRNazanin"/>
            <w:color w:val="111111"/>
            <w:sz w:val="22"/>
            <w:szCs w:val="22"/>
            <w:b w:val="0"/>
            <w:bCs w:val="0"/>
            <w:i w:val="0"/>
            <w:iCs w:val="0"/>
          </w:rPr>
          <w:t>«53»</w:t>
        </w:r>
        <w:r>
          <w:tab/>
        </w:r>
        <w:r>
          <w:fldChar w:fldCharType="begin"/>
        </w:r>
        <w:r>
          <w:instrText xml:space="preserve">PAGEREF 1862 \h</w:instrText>
        </w:r>
        <w:r>
          <w:fldChar w:fldCharType="end"/>
        </w:r>
      </w:hyperlink>
    </w:p>
    <w:p>
      <w:pPr>
        <w:tabs>
          <w:tab w:val="right" w:leader="dot" w:pos="9062"/>
        </w:tabs>
        <w:ind w:left="880"/>
      </w:pPr>
      <w:hyperlink w:anchor="_Toc1863"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1863 \h</w:instrText>
        </w:r>
        <w:r>
          <w:fldChar w:fldCharType="end"/>
        </w:r>
      </w:hyperlink>
    </w:p>
    <w:p>
      <w:pPr>
        <w:tabs>
          <w:tab w:val="right" w:leader="dot" w:pos="9062"/>
        </w:tabs>
        <w:ind w:left="880"/>
      </w:pPr>
      <w:hyperlink w:anchor="_Toc1864" w:history="1">
        <w:r>
          <w:rPr>
            <w:rFonts w:ascii="IRNazanin" w:hAnsi="IRNazanin" w:eastAsia="IRNazanin" w:cs="IRNazanin"/>
            <w:color w:val="111111"/>
            <w:sz w:val="22"/>
            <w:szCs w:val="22"/>
            <w:b w:val="0"/>
            <w:bCs w:val="0"/>
            <w:i w:val="0"/>
            <w:iCs w:val="0"/>
          </w:rPr>
          <w:t>أقول</w:t>
        </w:r>
        <w:r>
          <w:tab/>
        </w:r>
        <w:r>
          <w:fldChar w:fldCharType="begin"/>
        </w:r>
        <w:r>
          <w:instrText xml:space="preserve">PAGEREF 1864 \h</w:instrText>
        </w:r>
        <w:r>
          <w:fldChar w:fldCharType="end"/>
        </w:r>
      </w:hyperlink>
    </w:p>
    <w:p>
      <w:pPr>
        <w:tabs>
          <w:tab w:val="right" w:leader="dot" w:pos="9062"/>
        </w:tabs>
        <w:ind w:left="880"/>
      </w:pPr>
      <w:hyperlink w:anchor="_Toc1865" w:history="1">
        <w:r>
          <w:rPr>
            <w:rFonts w:ascii="IRNazanin" w:hAnsi="IRNazanin" w:eastAsia="IRNazanin" w:cs="IRNazanin"/>
            <w:color w:val="111111"/>
            <w:sz w:val="22"/>
            <w:szCs w:val="22"/>
            <w:b w:val="0"/>
            <w:bCs w:val="0"/>
            <w:i w:val="0"/>
            <w:iCs w:val="0"/>
          </w:rPr>
          <w:t>«54»</w:t>
        </w:r>
        <w:r>
          <w:tab/>
        </w:r>
        <w:r>
          <w:fldChar w:fldCharType="begin"/>
        </w:r>
        <w:r>
          <w:instrText xml:space="preserve">PAGEREF 1865 \h</w:instrText>
        </w:r>
        <w:r>
          <w:fldChar w:fldCharType="end"/>
        </w:r>
      </w:hyperlink>
    </w:p>
    <w:p>
      <w:pPr>
        <w:tabs>
          <w:tab w:val="right" w:leader="dot" w:pos="9062"/>
        </w:tabs>
        <w:ind w:left="880"/>
      </w:pPr>
      <w:hyperlink w:anchor="_Toc1866" w:history="1">
        <w:r>
          <w:rPr>
            <w:rFonts w:ascii="IRNazanin" w:hAnsi="IRNazanin" w:eastAsia="IRNazanin" w:cs="IRNazanin"/>
            <w:color w:val="111111"/>
            <w:sz w:val="22"/>
            <w:szCs w:val="22"/>
            <w:b w:val="0"/>
            <w:bCs w:val="0"/>
            <w:i w:val="0"/>
            <w:iCs w:val="0"/>
          </w:rPr>
          <w:t>«55»</w:t>
        </w:r>
        <w:r>
          <w:tab/>
        </w:r>
        <w:r>
          <w:fldChar w:fldCharType="begin"/>
        </w:r>
        <w:r>
          <w:instrText xml:space="preserve">PAGEREF 1866 \h</w:instrText>
        </w:r>
        <w:r>
          <w:fldChar w:fldCharType="end"/>
        </w:r>
      </w:hyperlink>
    </w:p>
    <w:p>
      <w:pPr>
        <w:tabs>
          <w:tab w:val="right" w:leader="dot" w:pos="9062"/>
        </w:tabs>
        <w:ind w:left="880"/>
      </w:pPr>
      <w:hyperlink w:anchor="_Toc1867" w:history="1">
        <w:r>
          <w:rPr>
            <w:rFonts w:ascii="IRNazanin" w:hAnsi="IRNazanin" w:eastAsia="IRNazanin" w:cs="IRNazanin"/>
            <w:color w:val="111111"/>
            <w:sz w:val="22"/>
            <w:szCs w:val="22"/>
            <w:b w:val="0"/>
            <w:bCs w:val="0"/>
            <w:i w:val="0"/>
            <w:iCs w:val="0"/>
          </w:rPr>
          <w:t>مؤلف</w:t>
        </w:r>
        <w:r>
          <w:tab/>
        </w:r>
        <w:r>
          <w:fldChar w:fldCharType="begin"/>
        </w:r>
        <w:r>
          <w:instrText xml:space="preserve">PAGEREF 1867 \h</w:instrText>
        </w:r>
        <w:r>
          <w:fldChar w:fldCharType="end"/>
        </w:r>
      </w:hyperlink>
    </w:p>
    <w:p>
      <w:pPr>
        <w:tabs>
          <w:tab w:val="right" w:leader="dot" w:pos="9062"/>
        </w:tabs>
        <w:ind w:left="880"/>
      </w:pPr>
      <w:hyperlink w:anchor="_Toc1868"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1868 \h</w:instrText>
        </w:r>
        <w:r>
          <w:fldChar w:fldCharType="end"/>
        </w:r>
      </w:hyperlink>
    </w:p>
    <w:p>
      <w:pPr>
        <w:tabs>
          <w:tab w:val="right" w:leader="dot" w:pos="9062"/>
        </w:tabs>
        <w:ind w:left="880"/>
      </w:pPr>
      <w:hyperlink w:anchor="_Toc1869"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1869 \h</w:instrText>
        </w:r>
        <w:r>
          <w:fldChar w:fldCharType="end"/>
        </w:r>
      </w:hyperlink>
    </w:p>
    <w:p>
      <w:pPr>
        <w:tabs>
          <w:tab w:val="right" w:leader="dot" w:pos="9062"/>
        </w:tabs>
        <w:ind w:left="880"/>
      </w:pPr>
      <w:hyperlink w:anchor="_Toc1870" w:history="1">
        <w:r>
          <w:rPr>
            <w:rFonts w:ascii="IRNazanin" w:hAnsi="IRNazanin" w:eastAsia="IRNazanin" w:cs="IRNazanin"/>
            <w:color w:val="111111"/>
            <w:sz w:val="22"/>
            <w:szCs w:val="22"/>
            <w:b w:val="0"/>
            <w:bCs w:val="0"/>
            <w:i w:val="0"/>
            <w:iCs w:val="0"/>
          </w:rPr>
          <w:t>«56»</w:t>
        </w:r>
        <w:r>
          <w:tab/>
        </w:r>
        <w:r>
          <w:fldChar w:fldCharType="begin"/>
        </w:r>
        <w:r>
          <w:instrText xml:space="preserve">PAGEREF 1870 \h</w:instrText>
        </w:r>
        <w:r>
          <w:fldChar w:fldCharType="end"/>
        </w:r>
      </w:hyperlink>
    </w:p>
    <w:p>
      <w:pPr>
        <w:tabs>
          <w:tab w:val="right" w:leader="dot" w:pos="9062"/>
        </w:tabs>
        <w:ind w:left="880"/>
      </w:pPr>
      <w:hyperlink w:anchor="_Toc1871" w:history="1">
        <w:r>
          <w:rPr>
            <w:rFonts w:ascii="IRNazanin" w:hAnsi="IRNazanin" w:eastAsia="IRNazanin" w:cs="IRNazanin"/>
            <w:color w:val="111111"/>
            <w:sz w:val="22"/>
            <w:szCs w:val="22"/>
            <w:b w:val="0"/>
            <w:bCs w:val="0"/>
            <w:i w:val="0"/>
            <w:iCs w:val="0"/>
          </w:rPr>
          <w:t>«57»</w:t>
        </w:r>
        <w:r>
          <w:tab/>
        </w:r>
        <w:r>
          <w:fldChar w:fldCharType="begin"/>
        </w:r>
        <w:r>
          <w:instrText xml:space="preserve">PAGEREF 1871 \h</w:instrText>
        </w:r>
        <w:r>
          <w:fldChar w:fldCharType="end"/>
        </w:r>
      </w:hyperlink>
    </w:p>
    <w:p>
      <w:pPr>
        <w:tabs>
          <w:tab w:val="right" w:leader="dot" w:pos="9062"/>
        </w:tabs>
        <w:ind w:left="880"/>
      </w:pPr>
      <w:hyperlink w:anchor="_Toc1872"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1872 \h</w:instrText>
        </w:r>
        <w:r>
          <w:fldChar w:fldCharType="end"/>
        </w:r>
      </w:hyperlink>
    </w:p>
    <w:p>
      <w:pPr>
        <w:tabs>
          <w:tab w:val="right" w:leader="dot" w:pos="9062"/>
        </w:tabs>
        <w:ind w:left="880"/>
      </w:pPr>
      <w:hyperlink w:anchor="_Toc1873"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1873 \h</w:instrText>
        </w:r>
        <w:r>
          <w:fldChar w:fldCharType="end"/>
        </w:r>
      </w:hyperlink>
    </w:p>
    <w:p>
      <w:pPr>
        <w:tabs>
          <w:tab w:val="right" w:leader="dot" w:pos="9062"/>
        </w:tabs>
        <w:ind w:left="440"/>
      </w:pPr>
      <w:hyperlink w:anchor="_Toc1874" w:history="1">
        <w:r>
          <w:rPr>
            <w:rFonts w:ascii="IRNazanin" w:hAnsi="IRNazanin" w:eastAsia="IRNazanin" w:cs="IRNazanin"/>
            <w:color w:val="111111"/>
            <w:sz w:val="22"/>
            <w:szCs w:val="22"/>
            <w:b w:val="0"/>
            <w:bCs w:val="0"/>
            <w:i w:val="0"/>
            <w:iCs w:val="0"/>
          </w:rPr>
          <w:t>باب 49 حسن الخلق و حسن الصحابة و سائر آداب السفر</w:t>
        </w:r>
        <w:r>
          <w:tab/>
        </w:r>
        <w:r>
          <w:fldChar w:fldCharType="begin"/>
        </w:r>
        <w:r>
          <w:instrText xml:space="preserve">PAGEREF 1874 \h</w:instrText>
        </w:r>
        <w:r>
          <w:fldChar w:fldCharType="end"/>
        </w:r>
      </w:hyperlink>
    </w:p>
    <w:p>
      <w:pPr>
        <w:tabs>
          <w:tab w:val="right" w:leader="dot" w:pos="9062"/>
        </w:tabs>
        <w:ind w:left="660"/>
      </w:pPr>
      <w:hyperlink w:anchor="_Toc1875"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1875 \h</w:instrText>
        </w:r>
        <w:r>
          <w:fldChar w:fldCharType="end"/>
        </w:r>
      </w:hyperlink>
    </w:p>
    <w:p>
      <w:pPr>
        <w:tabs>
          <w:tab w:val="right" w:leader="dot" w:pos="9062"/>
        </w:tabs>
        <w:ind w:left="660"/>
      </w:pPr>
      <w:hyperlink w:anchor="_Toc187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1876 \h</w:instrText>
        </w:r>
        <w:r>
          <w:fldChar w:fldCharType="end"/>
        </w:r>
      </w:hyperlink>
    </w:p>
    <w:p>
      <w:pPr>
        <w:tabs>
          <w:tab w:val="right" w:leader="dot" w:pos="9062"/>
        </w:tabs>
        <w:ind w:left="880"/>
      </w:pPr>
      <w:hyperlink w:anchor="_Toc1877" w:history="1">
        <w:r>
          <w:rPr>
            <w:rFonts w:ascii="IRNazanin" w:hAnsi="IRNazanin" w:eastAsia="IRNazanin" w:cs="IRNazanin"/>
            <w:color w:val="111111"/>
            <w:sz w:val="22"/>
            <w:szCs w:val="22"/>
            <w:b w:val="0"/>
            <w:bCs w:val="0"/>
            <w:i w:val="0"/>
            <w:iCs w:val="0"/>
          </w:rPr>
          <w:t>«1»</w:t>
        </w:r>
        <w:r>
          <w:tab/>
        </w:r>
        <w:r>
          <w:fldChar w:fldCharType="begin"/>
        </w:r>
        <w:r>
          <w:instrText xml:space="preserve">PAGEREF 1877 \h</w:instrText>
        </w:r>
        <w:r>
          <w:fldChar w:fldCharType="end"/>
        </w:r>
      </w:hyperlink>
    </w:p>
    <w:p>
      <w:pPr>
        <w:tabs>
          <w:tab w:val="right" w:leader="dot" w:pos="9062"/>
        </w:tabs>
        <w:ind w:left="880"/>
      </w:pPr>
      <w:hyperlink w:anchor="_Toc1878" w:history="1">
        <w:r>
          <w:rPr>
            <w:rFonts w:ascii="IRNazanin" w:hAnsi="IRNazanin" w:eastAsia="IRNazanin" w:cs="IRNazanin"/>
            <w:color w:val="111111"/>
            <w:sz w:val="22"/>
            <w:szCs w:val="22"/>
            <w:b w:val="0"/>
            <w:bCs w:val="0"/>
            <w:i w:val="0"/>
            <w:iCs w:val="0"/>
          </w:rPr>
          <w:t>«2»</w:t>
        </w:r>
        <w:r>
          <w:tab/>
        </w:r>
        <w:r>
          <w:fldChar w:fldCharType="begin"/>
        </w:r>
        <w:r>
          <w:instrText xml:space="preserve">PAGEREF 1878 \h</w:instrText>
        </w:r>
        <w:r>
          <w:fldChar w:fldCharType="end"/>
        </w:r>
      </w:hyperlink>
    </w:p>
    <w:p>
      <w:pPr>
        <w:tabs>
          <w:tab w:val="right" w:leader="dot" w:pos="9062"/>
        </w:tabs>
        <w:ind w:left="880"/>
      </w:pPr>
      <w:hyperlink w:anchor="_Toc1879" w:history="1">
        <w:r>
          <w:rPr>
            <w:rFonts w:ascii="IRNazanin" w:hAnsi="IRNazanin" w:eastAsia="IRNazanin" w:cs="IRNazanin"/>
            <w:color w:val="111111"/>
            <w:sz w:val="22"/>
            <w:szCs w:val="22"/>
            <w:b w:val="0"/>
            <w:bCs w:val="0"/>
            <w:i w:val="0"/>
            <w:iCs w:val="0"/>
          </w:rPr>
          <w:t>«3»</w:t>
        </w:r>
        <w:r>
          <w:tab/>
        </w:r>
        <w:r>
          <w:fldChar w:fldCharType="begin"/>
        </w:r>
        <w:r>
          <w:instrText xml:space="preserve">PAGEREF 1879 \h</w:instrText>
        </w:r>
        <w:r>
          <w:fldChar w:fldCharType="end"/>
        </w:r>
      </w:hyperlink>
    </w:p>
    <w:p>
      <w:pPr>
        <w:tabs>
          <w:tab w:val="right" w:leader="dot" w:pos="9062"/>
        </w:tabs>
        <w:ind w:left="440"/>
      </w:pPr>
      <w:hyperlink w:anchor="_Toc1880" w:history="1">
        <w:r>
          <w:rPr>
            <w:rFonts w:ascii="IRNazanin" w:hAnsi="IRNazanin" w:eastAsia="IRNazanin" w:cs="IRNazanin"/>
            <w:color w:val="111111"/>
            <w:sz w:val="22"/>
            <w:szCs w:val="22"/>
            <w:b w:val="0"/>
            <w:bCs w:val="0"/>
            <w:i w:val="0"/>
            <w:iCs w:val="0"/>
          </w:rPr>
          <w:t>باب چهل و نهم : خوشخویی و خوش‌صحبتی و آداب دیگر سفر</w:t>
        </w:r>
        <w:r>
          <w:tab/>
        </w:r>
        <w:r>
          <w:fldChar w:fldCharType="begin"/>
        </w:r>
        <w:r>
          <w:instrText xml:space="preserve">PAGEREF 1880 \h</w:instrText>
        </w:r>
        <w:r>
          <w:fldChar w:fldCharType="end"/>
        </w:r>
      </w:hyperlink>
    </w:p>
    <w:p>
      <w:pPr>
        <w:tabs>
          <w:tab w:val="right" w:leader="dot" w:pos="9062"/>
        </w:tabs>
        <w:ind w:left="660"/>
      </w:pPr>
      <w:hyperlink w:anchor="_Toc1881" w:history="1">
        <w:r>
          <w:rPr>
            <w:rFonts w:ascii="IRNazanin" w:hAnsi="IRNazanin" w:eastAsia="IRNazanin" w:cs="IRNazanin"/>
            <w:color w:val="111111"/>
            <w:sz w:val="22"/>
            <w:szCs w:val="22"/>
            <w:b w:val="0"/>
            <w:bCs w:val="0"/>
            <w:i w:val="0"/>
            <w:iCs w:val="0"/>
          </w:rPr>
          <w:t>آیات</w:t>
        </w:r>
        <w:r>
          <w:tab/>
        </w:r>
        <w:r>
          <w:fldChar w:fldCharType="begin"/>
        </w:r>
        <w:r>
          <w:instrText xml:space="preserve">PAGEREF 1881 \h</w:instrText>
        </w:r>
        <w:r>
          <w:fldChar w:fldCharType="end"/>
        </w:r>
      </w:hyperlink>
    </w:p>
    <w:p>
      <w:pPr>
        <w:tabs>
          <w:tab w:val="right" w:leader="dot" w:pos="9062"/>
        </w:tabs>
        <w:ind w:left="660"/>
      </w:pPr>
      <w:hyperlink w:anchor="_Toc188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1882 \h</w:instrText>
        </w:r>
        <w:r>
          <w:fldChar w:fldCharType="end"/>
        </w:r>
      </w:hyperlink>
    </w:p>
    <w:p>
      <w:pPr>
        <w:tabs>
          <w:tab w:val="right" w:leader="dot" w:pos="9062"/>
        </w:tabs>
        <w:ind w:left="880"/>
      </w:pPr>
      <w:hyperlink w:anchor="_Toc188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1883 \h</w:instrText>
        </w:r>
        <w:r>
          <w:fldChar w:fldCharType="end"/>
        </w:r>
      </w:hyperlink>
    </w:p>
    <w:p>
      <w:pPr>
        <w:tabs>
          <w:tab w:val="right" w:leader="dot" w:pos="9062"/>
        </w:tabs>
        <w:ind w:left="880"/>
      </w:pPr>
      <w:hyperlink w:anchor="_Toc188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1884 \h</w:instrText>
        </w:r>
        <w:r>
          <w:fldChar w:fldCharType="end"/>
        </w:r>
      </w:hyperlink>
    </w:p>
    <w:p>
      <w:pPr>
        <w:tabs>
          <w:tab w:val="right" w:leader="dot" w:pos="9062"/>
        </w:tabs>
        <w:ind w:left="880"/>
      </w:pPr>
      <w:hyperlink w:anchor="_Toc188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1885 \h</w:instrText>
        </w:r>
        <w:r>
          <w:fldChar w:fldCharType="end"/>
        </w:r>
      </w:hyperlink>
    </w:p>
    <w:p>
      <w:pPr>
        <w:tabs>
          <w:tab w:val="right" w:leader="dot" w:pos="9062"/>
        </w:tabs>
        <w:ind w:left="880"/>
      </w:pPr>
      <w:hyperlink w:anchor="_Toc1886" w:history="1">
        <w:r>
          <w:rPr>
            <w:rFonts w:ascii="IRNazanin" w:hAnsi="IRNazanin" w:eastAsia="IRNazanin" w:cs="IRNazanin"/>
            <w:color w:val="111111"/>
            <w:sz w:val="22"/>
            <w:szCs w:val="22"/>
            <w:b w:val="0"/>
            <w:bCs w:val="0"/>
            <w:i w:val="0"/>
            <w:iCs w:val="0"/>
          </w:rPr>
          <w:t>أقول</w:t>
        </w:r>
        <w:r>
          <w:tab/>
        </w:r>
        <w:r>
          <w:fldChar w:fldCharType="begin"/>
        </w:r>
        <w:r>
          <w:instrText xml:space="preserve">PAGEREF 1886 \h</w:instrText>
        </w:r>
        <w:r>
          <w:fldChar w:fldCharType="end"/>
        </w:r>
      </w:hyperlink>
    </w:p>
    <w:p>
      <w:pPr>
        <w:tabs>
          <w:tab w:val="right" w:leader="dot" w:pos="9062"/>
        </w:tabs>
        <w:ind w:left="880"/>
      </w:pPr>
      <w:hyperlink w:anchor="_Toc1887" w:history="1">
        <w:r>
          <w:rPr>
            <w:rFonts w:ascii="IRNazanin" w:hAnsi="IRNazanin" w:eastAsia="IRNazanin" w:cs="IRNazanin"/>
            <w:color w:val="111111"/>
            <w:sz w:val="22"/>
            <w:szCs w:val="22"/>
            <w:b w:val="0"/>
            <w:bCs w:val="0"/>
            <w:i w:val="0"/>
            <w:iCs w:val="0"/>
          </w:rPr>
          <w:t>«4»</w:t>
        </w:r>
        <w:r>
          <w:tab/>
        </w:r>
        <w:r>
          <w:fldChar w:fldCharType="begin"/>
        </w:r>
        <w:r>
          <w:instrText xml:space="preserve">PAGEREF 1887 \h</w:instrText>
        </w:r>
        <w:r>
          <w:fldChar w:fldCharType="end"/>
        </w:r>
      </w:hyperlink>
    </w:p>
    <w:p>
      <w:pPr>
        <w:tabs>
          <w:tab w:val="right" w:leader="dot" w:pos="9062"/>
        </w:tabs>
        <w:ind w:left="880"/>
      </w:pPr>
      <w:hyperlink w:anchor="_Toc1888" w:history="1">
        <w:r>
          <w:rPr>
            <w:rFonts w:ascii="IRNazanin" w:hAnsi="IRNazanin" w:eastAsia="IRNazanin" w:cs="IRNazanin"/>
            <w:color w:val="111111"/>
            <w:sz w:val="22"/>
            <w:szCs w:val="22"/>
            <w:b w:val="0"/>
            <w:bCs w:val="0"/>
            <w:i w:val="0"/>
            <w:iCs w:val="0"/>
          </w:rPr>
          <w:t>«5»</w:t>
        </w:r>
        <w:r>
          <w:tab/>
        </w:r>
        <w:r>
          <w:fldChar w:fldCharType="begin"/>
        </w:r>
        <w:r>
          <w:instrText xml:space="preserve">PAGEREF 1888 \h</w:instrText>
        </w:r>
        <w:r>
          <w:fldChar w:fldCharType="end"/>
        </w:r>
      </w:hyperlink>
    </w:p>
    <w:p>
      <w:pPr>
        <w:tabs>
          <w:tab w:val="right" w:leader="dot" w:pos="9062"/>
        </w:tabs>
        <w:ind w:left="880"/>
      </w:pPr>
      <w:hyperlink w:anchor="_Toc1889" w:history="1">
        <w:r>
          <w:rPr>
            <w:rFonts w:ascii="IRNazanin" w:hAnsi="IRNazanin" w:eastAsia="IRNazanin" w:cs="IRNazanin"/>
            <w:color w:val="111111"/>
            <w:sz w:val="22"/>
            <w:szCs w:val="22"/>
            <w:b w:val="0"/>
            <w:bCs w:val="0"/>
            <w:i w:val="0"/>
            <w:iCs w:val="0"/>
          </w:rPr>
          <w:t>«6»</w:t>
        </w:r>
        <w:r>
          <w:tab/>
        </w:r>
        <w:r>
          <w:fldChar w:fldCharType="begin"/>
        </w:r>
        <w:r>
          <w:instrText xml:space="preserve">PAGEREF 1889 \h</w:instrText>
        </w:r>
        <w:r>
          <w:fldChar w:fldCharType="end"/>
        </w:r>
      </w:hyperlink>
    </w:p>
    <w:p>
      <w:pPr>
        <w:tabs>
          <w:tab w:val="right" w:leader="dot" w:pos="9062"/>
        </w:tabs>
        <w:ind w:left="880"/>
      </w:pPr>
      <w:hyperlink w:anchor="_Toc1890" w:history="1">
        <w:r>
          <w:rPr>
            <w:rFonts w:ascii="IRNazanin" w:hAnsi="IRNazanin" w:eastAsia="IRNazanin" w:cs="IRNazanin"/>
            <w:color w:val="111111"/>
            <w:sz w:val="22"/>
            <w:szCs w:val="22"/>
            <w:b w:val="0"/>
            <w:bCs w:val="0"/>
            <w:i w:val="0"/>
            <w:iCs w:val="0"/>
          </w:rPr>
          <w:t>«7»</w:t>
        </w:r>
        <w:r>
          <w:tab/>
        </w:r>
        <w:r>
          <w:fldChar w:fldCharType="begin"/>
        </w:r>
        <w:r>
          <w:instrText xml:space="preserve">PAGEREF 1890 \h</w:instrText>
        </w:r>
        <w:r>
          <w:fldChar w:fldCharType="end"/>
        </w:r>
      </w:hyperlink>
    </w:p>
    <w:p>
      <w:pPr>
        <w:tabs>
          <w:tab w:val="right" w:leader="dot" w:pos="9062"/>
        </w:tabs>
        <w:ind w:left="880"/>
      </w:pPr>
      <w:hyperlink w:anchor="_Toc1891" w:history="1">
        <w:r>
          <w:rPr>
            <w:rFonts w:ascii="IRNazanin" w:hAnsi="IRNazanin" w:eastAsia="IRNazanin" w:cs="IRNazanin"/>
            <w:color w:val="111111"/>
            <w:sz w:val="22"/>
            <w:szCs w:val="22"/>
            <w:b w:val="0"/>
            <w:bCs w:val="0"/>
            <w:i w:val="0"/>
            <w:iCs w:val="0"/>
          </w:rPr>
          <w:t>«8»</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«9»</w:t>
        </w:r>
        <w:r>
          <w:tab/>
        </w:r>
        <w:r>
          <w:fldChar w:fldCharType="begin"/>
        </w:r>
        <w:r>
          <w:instrText xml:space="preserve">PAGEREF 1892 \h</w:instrText>
        </w:r>
        <w:r>
          <w:fldChar w:fldCharType="end"/>
        </w:r>
      </w:hyperlink>
    </w:p>
    <w:p>
      <w:pPr>
        <w:tabs>
          <w:tab w:val="right" w:leader="dot" w:pos="9062"/>
        </w:tabs>
        <w:ind w:left="880"/>
      </w:pPr>
      <w:hyperlink w:anchor="_Toc1893" w:history="1">
        <w:r>
          <w:rPr>
            <w:rFonts w:ascii="IRNazanin" w:hAnsi="IRNazanin" w:eastAsia="IRNazanin" w:cs="IRNazanin"/>
            <w:color w:val="111111"/>
            <w:sz w:val="22"/>
            <w:szCs w:val="22"/>
            <w:b w:val="0"/>
            <w:bCs w:val="0"/>
            <w:i w:val="0"/>
            <w:iCs w:val="0"/>
          </w:rPr>
          <w:t>«10»</w:t>
        </w:r>
        <w:r>
          <w:tab/>
        </w:r>
        <w:r>
          <w:fldChar w:fldCharType="begin"/>
        </w:r>
        <w:r>
          <w:instrText xml:space="preserve">PAGEREF 1893 \h</w:instrText>
        </w:r>
        <w:r>
          <w:fldChar w:fldCharType="end"/>
        </w:r>
      </w:hyperlink>
    </w:p>
    <w:p>
      <w:pPr>
        <w:tabs>
          <w:tab w:val="right" w:leader="dot" w:pos="9062"/>
        </w:tabs>
        <w:ind w:left="880"/>
      </w:pPr>
      <w:hyperlink w:anchor="_Toc1894" w:history="1">
        <w:r>
          <w:rPr>
            <w:rFonts w:ascii="IRNazanin" w:hAnsi="IRNazanin" w:eastAsia="IRNazanin" w:cs="IRNazanin"/>
            <w:color w:val="111111"/>
            <w:sz w:val="22"/>
            <w:szCs w:val="22"/>
            <w:b w:val="0"/>
            <w:bCs w:val="0"/>
            <w:i w:val="0"/>
            <w:iCs w:val="0"/>
          </w:rPr>
          <w:t>مؤلف</w:t>
        </w:r>
        <w:r>
          <w:tab/>
        </w:r>
        <w:r>
          <w:fldChar w:fldCharType="begin"/>
        </w:r>
        <w:r>
          <w:instrText xml:space="preserve">PAGEREF 1894 \h</w:instrText>
        </w:r>
        <w:r>
          <w:fldChar w:fldCharType="end"/>
        </w:r>
      </w:hyperlink>
    </w:p>
    <w:p>
      <w:pPr>
        <w:tabs>
          <w:tab w:val="right" w:leader="dot" w:pos="9062"/>
        </w:tabs>
        <w:ind w:left="880"/>
      </w:pPr>
      <w:hyperlink w:anchor="_Toc189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1895 \h</w:instrText>
        </w:r>
        <w:r>
          <w:fldChar w:fldCharType="end"/>
        </w:r>
      </w:hyperlink>
    </w:p>
    <w:p>
      <w:pPr>
        <w:tabs>
          <w:tab w:val="right" w:leader="dot" w:pos="9062"/>
        </w:tabs>
        <w:ind w:left="880"/>
      </w:pPr>
      <w:hyperlink w:anchor="_Toc1896"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1896 \h</w:instrText>
        </w:r>
        <w:r>
          <w:fldChar w:fldCharType="end"/>
        </w:r>
      </w:hyperlink>
    </w:p>
    <w:p>
      <w:pPr>
        <w:tabs>
          <w:tab w:val="right" w:leader="dot" w:pos="9062"/>
        </w:tabs>
        <w:ind w:left="880"/>
      </w:pPr>
      <w:hyperlink w:anchor="_Toc189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1897 \h</w:instrText>
        </w:r>
        <w:r>
          <w:fldChar w:fldCharType="end"/>
        </w:r>
      </w:hyperlink>
    </w:p>
    <w:p>
      <w:pPr>
        <w:tabs>
          <w:tab w:val="right" w:leader="dot" w:pos="9062"/>
        </w:tabs>
        <w:ind w:left="880"/>
      </w:pPr>
      <w:hyperlink w:anchor="_Toc1898"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1898 \h</w:instrText>
        </w:r>
        <w:r>
          <w:fldChar w:fldCharType="end"/>
        </w:r>
      </w:hyperlink>
    </w:p>
    <w:p>
      <w:pPr>
        <w:tabs>
          <w:tab w:val="right" w:leader="dot" w:pos="9062"/>
        </w:tabs>
        <w:ind w:left="880"/>
      </w:pPr>
      <w:hyperlink w:anchor="_Toc1899"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1899 \h</w:instrText>
        </w:r>
        <w:r>
          <w:fldChar w:fldCharType="end"/>
        </w:r>
      </w:hyperlink>
    </w:p>
    <w:p>
      <w:pPr>
        <w:tabs>
          <w:tab w:val="right" w:leader="dot" w:pos="9062"/>
        </w:tabs>
        <w:ind w:left="880"/>
      </w:pPr>
      <w:hyperlink w:anchor="_Toc1900"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1900 \h</w:instrText>
        </w:r>
        <w:r>
          <w:fldChar w:fldCharType="end"/>
        </w:r>
      </w:hyperlink>
    </w:p>
    <w:p>
      <w:pPr>
        <w:tabs>
          <w:tab w:val="right" w:leader="dot" w:pos="9062"/>
        </w:tabs>
        <w:ind w:left="880"/>
      </w:pPr>
      <w:hyperlink w:anchor="_Toc1901"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1901 \h</w:instrText>
        </w:r>
        <w:r>
          <w:fldChar w:fldCharType="end"/>
        </w:r>
      </w:hyperlink>
    </w:p>
    <w:p>
      <w:pPr>
        <w:tabs>
          <w:tab w:val="right" w:leader="dot" w:pos="9062"/>
        </w:tabs>
        <w:ind w:left="880"/>
      </w:pPr>
      <w:hyperlink w:anchor="_Toc1902" w:history="1">
        <w:r>
          <w:rPr>
            <w:rFonts w:ascii="IRNazanin" w:hAnsi="IRNazanin" w:eastAsia="IRNazanin" w:cs="IRNazanin"/>
            <w:color w:val="111111"/>
            <w:sz w:val="22"/>
            <w:szCs w:val="22"/>
            <w:b w:val="0"/>
            <w:bCs w:val="0"/>
            <w:i w:val="0"/>
            <w:iCs w:val="0"/>
          </w:rPr>
          <w:t>«11»</w:t>
        </w:r>
        <w:r>
          <w:tab/>
        </w:r>
        <w:r>
          <w:fldChar w:fldCharType="begin"/>
        </w:r>
        <w:r>
          <w:instrText xml:space="preserve">PAGEREF 1902 \h</w:instrText>
        </w:r>
        <w:r>
          <w:fldChar w:fldCharType="end"/>
        </w:r>
      </w:hyperlink>
    </w:p>
    <w:p>
      <w:pPr>
        <w:tabs>
          <w:tab w:val="right" w:leader="dot" w:pos="9062"/>
        </w:tabs>
        <w:ind w:left="880"/>
      </w:pPr>
      <w:hyperlink w:anchor="_Toc1903" w:history="1">
        <w:r>
          <w:rPr>
            <w:rFonts w:ascii="IRNazanin" w:hAnsi="IRNazanin" w:eastAsia="IRNazanin" w:cs="IRNazanin"/>
            <w:color w:val="111111"/>
            <w:sz w:val="22"/>
            <w:szCs w:val="22"/>
            <w:b w:val="0"/>
            <w:bCs w:val="0"/>
            <w:i w:val="0"/>
            <w:iCs w:val="0"/>
          </w:rPr>
          <w:t>«12»</w:t>
        </w:r>
        <w:r>
          <w:tab/>
        </w:r>
        <w:r>
          <w:fldChar w:fldCharType="begin"/>
        </w:r>
        <w:r>
          <w:instrText xml:space="preserve">PAGEREF 1903 \h</w:instrText>
        </w:r>
        <w:r>
          <w:fldChar w:fldCharType="end"/>
        </w:r>
      </w:hyperlink>
    </w:p>
    <w:p>
      <w:pPr>
        <w:tabs>
          <w:tab w:val="right" w:leader="dot" w:pos="9062"/>
        </w:tabs>
        <w:ind w:left="880"/>
      </w:pPr>
      <w:hyperlink w:anchor="_Toc1904" w:history="1">
        <w:r>
          <w:rPr>
            <w:rFonts w:ascii="IRNazanin" w:hAnsi="IRNazanin" w:eastAsia="IRNazanin" w:cs="IRNazanin"/>
            <w:color w:val="111111"/>
            <w:sz w:val="22"/>
            <w:szCs w:val="22"/>
            <w:b w:val="0"/>
            <w:bCs w:val="0"/>
            <w:i w:val="0"/>
            <w:iCs w:val="0"/>
          </w:rPr>
          <w:t>«13»</w:t>
        </w:r>
        <w:r>
          <w:tab/>
        </w:r>
        <w:r>
          <w:fldChar w:fldCharType="begin"/>
        </w:r>
        <w:r>
          <w:instrText xml:space="preserve">PAGEREF 1904 \h</w:instrText>
        </w:r>
        <w:r>
          <w:fldChar w:fldCharType="end"/>
        </w:r>
      </w:hyperlink>
    </w:p>
    <w:p>
      <w:pPr>
        <w:tabs>
          <w:tab w:val="right" w:leader="dot" w:pos="9062"/>
        </w:tabs>
        <w:ind w:left="880"/>
      </w:pPr>
      <w:hyperlink w:anchor="_Toc1905" w:history="1">
        <w:r>
          <w:rPr>
            <w:rFonts w:ascii="IRNazanin" w:hAnsi="IRNazanin" w:eastAsia="IRNazanin" w:cs="IRNazanin"/>
            <w:color w:val="111111"/>
            <w:sz w:val="22"/>
            <w:szCs w:val="22"/>
            <w:b w:val="0"/>
            <w:bCs w:val="0"/>
            <w:i w:val="0"/>
            <w:iCs w:val="0"/>
          </w:rPr>
          <w:t>«14»</w:t>
        </w:r>
        <w:r>
          <w:tab/>
        </w:r>
        <w:r>
          <w:fldChar w:fldCharType="begin"/>
        </w:r>
        <w:r>
          <w:instrText xml:space="preserve">PAGEREF 1905 \h</w:instrText>
        </w:r>
        <w:r>
          <w:fldChar w:fldCharType="end"/>
        </w:r>
      </w:hyperlink>
    </w:p>
    <w:p>
      <w:pPr>
        <w:tabs>
          <w:tab w:val="right" w:leader="dot" w:pos="9062"/>
        </w:tabs>
        <w:ind w:left="880"/>
      </w:pPr>
      <w:hyperlink w:anchor="_Toc1906" w:history="1">
        <w:r>
          <w:rPr>
            <w:rFonts w:ascii="IRNazanin" w:hAnsi="IRNazanin" w:eastAsia="IRNazanin" w:cs="IRNazanin"/>
            <w:color w:val="111111"/>
            <w:sz w:val="22"/>
            <w:szCs w:val="22"/>
            <w:b w:val="0"/>
            <w:bCs w:val="0"/>
            <w:i w:val="0"/>
            <w:iCs w:val="0"/>
          </w:rPr>
          <w:t>«15»</w:t>
        </w:r>
        <w:r>
          <w:tab/>
        </w:r>
        <w:r>
          <w:fldChar w:fldCharType="begin"/>
        </w:r>
        <w:r>
          <w:instrText xml:space="preserve">PAGEREF 1906 \h</w:instrText>
        </w:r>
        <w:r>
          <w:fldChar w:fldCharType="end"/>
        </w:r>
      </w:hyperlink>
    </w:p>
    <w:p>
      <w:pPr>
        <w:tabs>
          <w:tab w:val="right" w:leader="dot" w:pos="9062"/>
        </w:tabs>
        <w:ind w:left="880"/>
      </w:pPr>
      <w:hyperlink w:anchor="_Toc1907"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1907 \h</w:instrText>
        </w:r>
        <w:r>
          <w:fldChar w:fldCharType="end"/>
        </w:r>
      </w:hyperlink>
    </w:p>
    <w:p>
      <w:pPr>
        <w:tabs>
          <w:tab w:val="right" w:leader="dot" w:pos="9062"/>
        </w:tabs>
        <w:ind w:left="880"/>
      </w:pPr>
      <w:hyperlink w:anchor="_Toc1908"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1908 \h</w:instrText>
        </w:r>
        <w:r>
          <w:fldChar w:fldCharType="end"/>
        </w:r>
      </w:hyperlink>
    </w:p>
    <w:p>
      <w:pPr>
        <w:tabs>
          <w:tab w:val="right" w:leader="dot" w:pos="9062"/>
        </w:tabs>
        <w:ind w:left="880"/>
      </w:pPr>
      <w:hyperlink w:anchor="_Toc1909"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1909 \h</w:instrText>
        </w:r>
        <w:r>
          <w:fldChar w:fldCharType="end"/>
        </w:r>
      </w:hyperlink>
    </w:p>
    <w:p>
      <w:pPr>
        <w:tabs>
          <w:tab w:val="right" w:leader="dot" w:pos="9062"/>
        </w:tabs>
        <w:ind w:left="880"/>
      </w:pPr>
      <w:hyperlink w:anchor="_Toc1910"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1910 \h</w:instrText>
        </w:r>
        <w:r>
          <w:fldChar w:fldCharType="end"/>
        </w:r>
      </w:hyperlink>
    </w:p>
    <w:p>
      <w:pPr>
        <w:tabs>
          <w:tab w:val="right" w:leader="dot" w:pos="9062"/>
        </w:tabs>
        <w:ind w:left="880"/>
      </w:pPr>
      <w:hyperlink w:anchor="_Toc1911"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1911 \h</w:instrText>
        </w:r>
        <w:r>
          <w:fldChar w:fldCharType="end"/>
        </w:r>
      </w:hyperlink>
    </w:p>
    <w:p>
      <w:pPr>
        <w:tabs>
          <w:tab w:val="right" w:leader="dot" w:pos="9062"/>
        </w:tabs>
        <w:ind w:left="880"/>
      </w:pPr>
      <w:hyperlink w:anchor="_Toc1912" w:history="1">
        <w:r>
          <w:rPr>
            <w:rFonts w:ascii="IRNazanin" w:hAnsi="IRNazanin" w:eastAsia="IRNazanin" w:cs="IRNazanin"/>
            <w:color w:val="111111"/>
            <w:sz w:val="22"/>
            <w:szCs w:val="22"/>
            <w:b w:val="0"/>
            <w:bCs w:val="0"/>
            <w:i w:val="0"/>
            <w:iCs w:val="0"/>
          </w:rPr>
          <w:t>«16»</w:t>
        </w:r>
        <w:r>
          <w:tab/>
        </w:r>
        <w:r>
          <w:fldChar w:fldCharType="begin"/>
        </w:r>
        <w:r>
          <w:instrText xml:space="preserve">PAGEREF 1912 \h</w:instrText>
        </w:r>
        <w:r>
          <w:fldChar w:fldCharType="end"/>
        </w:r>
      </w:hyperlink>
    </w:p>
    <w:p>
      <w:pPr>
        <w:tabs>
          <w:tab w:val="right" w:leader="dot" w:pos="9062"/>
        </w:tabs>
        <w:ind w:left="880"/>
      </w:pPr>
      <w:hyperlink w:anchor="_Toc1913" w:history="1">
        <w:r>
          <w:rPr>
            <w:rFonts w:ascii="IRNazanin" w:hAnsi="IRNazanin" w:eastAsia="IRNazanin" w:cs="IRNazanin"/>
            <w:color w:val="111111"/>
            <w:sz w:val="22"/>
            <w:szCs w:val="22"/>
            <w:b w:val="0"/>
            <w:bCs w:val="0"/>
            <w:i w:val="0"/>
            <w:iCs w:val="0"/>
          </w:rPr>
          <w:t>«17»</w:t>
        </w:r>
        <w:r>
          <w:tab/>
        </w:r>
        <w:r>
          <w:fldChar w:fldCharType="begin"/>
        </w:r>
        <w:r>
          <w:instrText xml:space="preserve">PAGEREF 1913 \h</w:instrText>
        </w:r>
        <w:r>
          <w:fldChar w:fldCharType="end"/>
        </w:r>
      </w:hyperlink>
    </w:p>
    <w:p>
      <w:pPr>
        <w:tabs>
          <w:tab w:val="right" w:leader="dot" w:pos="9062"/>
        </w:tabs>
        <w:ind w:left="880"/>
      </w:pPr>
      <w:hyperlink w:anchor="_Toc1914" w:history="1">
        <w:r>
          <w:rPr>
            <w:rFonts w:ascii="IRNazanin" w:hAnsi="IRNazanin" w:eastAsia="IRNazanin" w:cs="IRNazanin"/>
            <w:color w:val="111111"/>
            <w:sz w:val="22"/>
            <w:szCs w:val="22"/>
            <w:b w:val="0"/>
            <w:bCs w:val="0"/>
            <w:i w:val="0"/>
            <w:iCs w:val="0"/>
          </w:rPr>
          <w:t>«18»</w:t>
        </w:r>
        <w:r>
          <w:tab/>
        </w:r>
        <w:r>
          <w:fldChar w:fldCharType="begin"/>
        </w:r>
        <w:r>
          <w:instrText xml:space="preserve">PAGEREF 1914 \h</w:instrText>
        </w:r>
        <w:r>
          <w:fldChar w:fldCharType="end"/>
        </w:r>
      </w:hyperlink>
    </w:p>
    <w:p>
      <w:pPr>
        <w:tabs>
          <w:tab w:val="right" w:leader="dot" w:pos="9062"/>
        </w:tabs>
        <w:ind w:left="880"/>
      </w:pPr>
      <w:hyperlink w:anchor="_Toc1915" w:history="1">
        <w:r>
          <w:rPr>
            <w:rFonts w:ascii="IRNazanin" w:hAnsi="IRNazanin" w:eastAsia="IRNazanin" w:cs="IRNazanin"/>
            <w:color w:val="111111"/>
            <w:sz w:val="22"/>
            <w:szCs w:val="22"/>
            <w:b w:val="0"/>
            <w:bCs w:val="0"/>
            <w:i w:val="0"/>
            <w:iCs w:val="0"/>
          </w:rPr>
          <w:t>«19»</w:t>
        </w:r>
        <w:r>
          <w:tab/>
        </w:r>
        <w:r>
          <w:fldChar w:fldCharType="begin"/>
        </w:r>
        <w:r>
          <w:instrText xml:space="preserve">PAGEREF 1915 \h</w:instrText>
        </w:r>
        <w:r>
          <w:fldChar w:fldCharType="end"/>
        </w:r>
      </w:hyperlink>
    </w:p>
    <w:p>
      <w:pPr>
        <w:tabs>
          <w:tab w:val="right" w:leader="dot" w:pos="9062"/>
        </w:tabs>
        <w:ind w:left="880"/>
      </w:pPr>
      <w:hyperlink w:anchor="_Toc1916" w:history="1">
        <w:r>
          <w:rPr>
            <w:rFonts w:ascii="IRNazanin" w:hAnsi="IRNazanin" w:eastAsia="IRNazanin" w:cs="IRNazanin"/>
            <w:color w:val="111111"/>
            <w:sz w:val="22"/>
            <w:szCs w:val="22"/>
            <w:b w:val="0"/>
            <w:bCs w:val="0"/>
            <w:i w:val="0"/>
            <w:iCs w:val="0"/>
          </w:rPr>
          <w:t>«20»</w:t>
        </w:r>
        <w:r>
          <w:tab/>
        </w:r>
        <w:r>
          <w:fldChar w:fldCharType="begin"/>
        </w:r>
        <w:r>
          <w:instrText xml:space="preserve">PAGEREF 1916 \h</w:instrText>
        </w:r>
        <w:r>
          <w:fldChar w:fldCharType="end"/>
        </w:r>
      </w:hyperlink>
    </w:p>
    <w:p>
      <w:pPr>
        <w:tabs>
          <w:tab w:val="right" w:leader="dot" w:pos="9062"/>
        </w:tabs>
        <w:ind w:left="880"/>
      </w:pPr>
      <w:hyperlink w:anchor="_Toc1917" w:history="1">
        <w:r>
          <w:rPr>
            <w:rFonts w:ascii="IRNazanin" w:hAnsi="IRNazanin" w:eastAsia="IRNazanin" w:cs="IRNazanin"/>
            <w:color w:val="111111"/>
            <w:sz w:val="22"/>
            <w:szCs w:val="22"/>
            <w:b w:val="0"/>
            <w:bCs w:val="0"/>
            <w:i w:val="0"/>
            <w:iCs w:val="0"/>
          </w:rPr>
          <w:t>«21»</w:t>
        </w:r>
        <w:r>
          <w:tab/>
        </w:r>
        <w:r>
          <w:fldChar w:fldCharType="begin"/>
        </w:r>
        <w:r>
          <w:instrText xml:space="preserve">PAGEREF 1917 \h</w:instrText>
        </w:r>
        <w:r>
          <w:fldChar w:fldCharType="end"/>
        </w:r>
      </w:hyperlink>
    </w:p>
    <w:p>
      <w:pPr>
        <w:tabs>
          <w:tab w:val="right" w:leader="dot" w:pos="9062"/>
        </w:tabs>
        <w:ind w:left="880"/>
      </w:pPr>
      <w:hyperlink w:anchor="_Toc1918"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1918 \h</w:instrText>
        </w:r>
        <w:r>
          <w:fldChar w:fldCharType="end"/>
        </w:r>
      </w:hyperlink>
    </w:p>
    <w:p>
      <w:pPr>
        <w:tabs>
          <w:tab w:val="right" w:leader="dot" w:pos="9062"/>
        </w:tabs>
        <w:ind w:left="880"/>
      </w:pPr>
      <w:hyperlink w:anchor="_Toc1919"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1919 \h</w:instrText>
        </w:r>
        <w:r>
          <w:fldChar w:fldCharType="end"/>
        </w:r>
      </w:hyperlink>
    </w:p>
    <w:p>
      <w:pPr>
        <w:tabs>
          <w:tab w:val="right" w:leader="dot" w:pos="9062"/>
        </w:tabs>
        <w:ind w:left="880"/>
      </w:pPr>
      <w:hyperlink w:anchor="_Toc1920"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1920 \h</w:instrText>
        </w:r>
        <w:r>
          <w:fldChar w:fldCharType="end"/>
        </w:r>
      </w:hyperlink>
    </w:p>
    <w:p>
      <w:pPr>
        <w:tabs>
          <w:tab w:val="right" w:leader="dot" w:pos="9062"/>
        </w:tabs>
        <w:ind w:left="880"/>
      </w:pPr>
      <w:hyperlink w:anchor="_Toc1921"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1921 \h</w:instrText>
        </w:r>
        <w:r>
          <w:fldChar w:fldCharType="end"/>
        </w:r>
      </w:hyperlink>
    </w:p>
    <w:p>
      <w:pPr>
        <w:tabs>
          <w:tab w:val="right" w:leader="dot" w:pos="9062"/>
        </w:tabs>
        <w:ind w:left="880"/>
      </w:pPr>
      <w:hyperlink w:anchor="_Toc1922"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1922 \h</w:instrText>
        </w:r>
        <w:r>
          <w:fldChar w:fldCharType="end"/>
        </w:r>
      </w:hyperlink>
    </w:p>
    <w:p>
      <w:pPr>
        <w:tabs>
          <w:tab w:val="right" w:leader="dot" w:pos="9062"/>
        </w:tabs>
        <w:ind w:left="880"/>
      </w:pPr>
      <w:hyperlink w:anchor="_Toc1923"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1923 \h</w:instrText>
        </w:r>
        <w:r>
          <w:fldChar w:fldCharType="end"/>
        </w:r>
      </w:hyperlink>
    </w:p>
    <w:p>
      <w:pPr>
        <w:tabs>
          <w:tab w:val="right" w:leader="dot" w:pos="9062"/>
        </w:tabs>
        <w:ind w:left="880"/>
      </w:pPr>
      <w:hyperlink w:anchor="_Toc1924" w:history="1">
        <w:r>
          <w:rPr>
            <w:rFonts w:ascii="IRNazanin" w:hAnsi="IRNazanin" w:eastAsia="IRNazanin" w:cs="IRNazanin"/>
            <w:color w:val="111111"/>
            <w:sz w:val="22"/>
            <w:szCs w:val="22"/>
            <w:b w:val="0"/>
            <w:bCs w:val="0"/>
            <w:i w:val="0"/>
            <w:iCs w:val="0"/>
          </w:rPr>
          <w:t>«22»</w:t>
        </w:r>
        <w:r>
          <w:tab/>
        </w:r>
        <w:r>
          <w:fldChar w:fldCharType="begin"/>
        </w:r>
        <w:r>
          <w:instrText xml:space="preserve">PAGEREF 1924 \h</w:instrText>
        </w:r>
        <w:r>
          <w:fldChar w:fldCharType="end"/>
        </w:r>
      </w:hyperlink>
    </w:p>
    <w:p>
      <w:pPr>
        <w:tabs>
          <w:tab w:val="right" w:leader="dot" w:pos="9062"/>
        </w:tabs>
        <w:ind w:left="880"/>
      </w:pPr>
      <w:hyperlink w:anchor="_Toc1925" w:history="1">
        <w:r>
          <w:rPr>
            <w:rFonts w:ascii="IRNazanin" w:hAnsi="IRNazanin" w:eastAsia="IRNazanin" w:cs="IRNazanin"/>
            <w:color w:val="111111"/>
            <w:sz w:val="22"/>
            <w:szCs w:val="22"/>
            <w:b w:val="0"/>
            <w:bCs w:val="0"/>
            <w:i w:val="0"/>
            <w:iCs w:val="0"/>
          </w:rPr>
          <w:t>«23»</w:t>
        </w:r>
        <w:r>
          <w:tab/>
        </w:r>
        <w:r>
          <w:fldChar w:fldCharType="begin"/>
        </w:r>
        <w:r>
          <w:instrText xml:space="preserve">PAGEREF 1925 \h</w:instrText>
        </w:r>
        <w:r>
          <w:fldChar w:fldCharType="end"/>
        </w:r>
      </w:hyperlink>
    </w:p>
    <w:p>
      <w:pPr>
        <w:tabs>
          <w:tab w:val="right" w:leader="dot" w:pos="9062"/>
        </w:tabs>
        <w:ind w:left="880"/>
      </w:pPr>
      <w:hyperlink w:anchor="_Toc1926" w:history="1">
        <w:r>
          <w:rPr>
            <w:rFonts w:ascii="IRNazanin" w:hAnsi="IRNazanin" w:eastAsia="IRNazanin" w:cs="IRNazanin"/>
            <w:color w:val="111111"/>
            <w:sz w:val="22"/>
            <w:szCs w:val="22"/>
            <w:b w:val="0"/>
            <w:bCs w:val="0"/>
            <w:i w:val="0"/>
            <w:iCs w:val="0"/>
          </w:rPr>
          <w:t>«24»</w:t>
        </w:r>
        <w:r>
          <w:tab/>
        </w:r>
        <w:r>
          <w:fldChar w:fldCharType="begin"/>
        </w:r>
        <w:r>
          <w:instrText xml:space="preserve">PAGEREF 1926 \h</w:instrText>
        </w:r>
        <w:r>
          <w:fldChar w:fldCharType="end"/>
        </w:r>
      </w:hyperlink>
    </w:p>
    <w:p>
      <w:pPr>
        <w:tabs>
          <w:tab w:val="right" w:leader="dot" w:pos="9062"/>
        </w:tabs>
        <w:ind w:left="880"/>
      </w:pPr>
      <w:hyperlink w:anchor="_Toc1927" w:history="1">
        <w:r>
          <w:rPr>
            <w:rFonts w:ascii="IRNazanin" w:hAnsi="IRNazanin" w:eastAsia="IRNazanin" w:cs="IRNazanin"/>
            <w:color w:val="111111"/>
            <w:sz w:val="22"/>
            <w:szCs w:val="22"/>
            <w:b w:val="0"/>
            <w:bCs w:val="0"/>
            <w:i w:val="0"/>
            <w:iCs w:val="0"/>
          </w:rPr>
          <w:t>«25»</w:t>
        </w:r>
        <w:r>
          <w:tab/>
        </w:r>
        <w:r>
          <w:fldChar w:fldCharType="begin"/>
        </w:r>
        <w:r>
          <w:instrText xml:space="preserve">PAGEREF 1927 \h</w:instrText>
        </w:r>
        <w:r>
          <w:fldChar w:fldCharType="end"/>
        </w:r>
      </w:hyperlink>
    </w:p>
    <w:p>
      <w:pPr>
        <w:tabs>
          <w:tab w:val="right" w:leader="dot" w:pos="9062"/>
        </w:tabs>
        <w:ind w:left="880"/>
      </w:pPr>
      <w:hyperlink w:anchor="_Toc1928" w:history="1">
        <w:r>
          <w:rPr>
            <w:rFonts w:ascii="IRNazanin" w:hAnsi="IRNazanin" w:eastAsia="IRNazanin" w:cs="IRNazanin"/>
            <w:color w:val="111111"/>
            <w:sz w:val="22"/>
            <w:szCs w:val="22"/>
            <w:b w:val="0"/>
            <w:bCs w:val="0"/>
            <w:i w:val="0"/>
            <w:iCs w:val="0"/>
          </w:rPr>
          <w:t>«26»</w:t>
        </w:r>
        <w:r>
          <w:tab/>
        </w:r>
        <w:r>
          <w:fldChar w:fldCharType="begin"/>
        </w:r>
        <w:r>
          <w:instrText xml:space="preserve">PAGEREF 1928 \h</w:instrText>
        </w:r>
        <w:r>
          <w:fldChar w:fldCharType="end"/>
        </w:r>
      </w:hyperlink>
    </w:p>
    <w:p>
      <w:pPr>
        <w:tabs>
          <w:tab w:val="right" w:leader="dot" w:pos="9062"/>
        </w:tabs>
        <w:ind w:left="880"/>
      </w:pPr>
      <w:hyperlink w:anchor="_Toc1929" w:history="1">
        <w:r>
          <w:rPr>
            <w:rFonts w:ascii="IRNazanin" w:hAnsi="IRNazanin" w:eastAsia="IRNazanin" w:cs="IRNazanin"/>
            <w:color w:val="111111"/>
            <w:sz w:val="22"/>
            <w:szCs w:val="22"/>
            <w:b w:val="0"/>
            <w:bCs w:val="0"/>
            <w:i w:val="0"/>
            <w:iCs w:val="0"/>
          </w:rPr>
          <w:t>«27»</w:t>
        </w:r>
        <w:r>
          <w:tab/>
        </w:r>
        <w:r>
          <w:fldChar w:fldCharType="begin"/>
        </w:r>
        <w:r>
          <w:instrText xml:space="preserve">PAGEREF 1929 \h</w:instrText>
        </w:r>
        <w:r>
          <w:fldChar w:fldCharType="end"/>
        </w:r>
      </w:hyperlink>
    </w:p>
    <w:p>
      <w:pPr>
        <w:tabs>
          <w:tab w:val="right" w:leader="dot" w:pos="9062"/>
        </w:tabs>
        <w:ind w:left="880"/>
      </w:pPr>
      <w:hyperlink w:anchor="_Toc1930" w:history="1">
        <w:r>
          <w:rPr>
            <w:rFonts w:ascii="IRNazanin" w:hAnsi="IRNazanin" w:eastAsia="IRNazanin" w:cs="IRNazanin"/>
            <w:color w:val="111111"/>
            <w:sz w:val="22"/>
            <w:szCs w:val="22"/>
            <w:b w:val="0"/>
            <w:bCs w:val="0"/>
            <w:i w:val="0"/>
            <w:iCs w:val="0"/>
          </w:rPr>
          <w:t>«28»</w:t>
        </w:r>
        <w:r>
          <w:tab/>
        </w:r>
        <w:r>
          <w:fldChar w:fldCharType="begin"/>
        </w:r>
        <w:r>
          <w:instrText xml:space="preserve">PAGEREF 1930 \h</w:instrText>
        </w:r>
        <w:r>
          <w:fldChar w:fldCharType="end"/>
        </w:r>
      </w:hyperlink>
    </w:p>
    <w:p>
      <w:pPr>
        <w:tabs>
          <w:tab w:val="right" w:leader="dot" w:pos="9062"/>
        </w:tabs>
        <w:ind w:left="880"/>
      </w:pPr>
      <w:hyperlink w:anchor="_Toc1931"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1931 \h</w:instrText>
        </w:r>
        <w:r>
          <w:fldChar w:fldCharType="end"/>
        </w:r>
      </w:hyperlink>
    </w:p>
    <w:p>
      <w:pPr>
        <w:tabs>
          <w:tab w:val="right" w:leader="dot" w:pos="9062"/>
        </w:tabs>
        <w:ind w:left="880"/>
      </w:pPr>
      <w:hyperlink w:anchor="_Toc1932"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1932 \h</w:instrText>
        </w:r>
        <w:r>
          <w:fldChar w:fldCharType="end"/>
        </w:r>
      </w:hyperlink>
    </w:p>
    <w:p>
      <w:pPr>
        <w:tabs>
          <w:tab w:val="right" w:leader="dot" w:pos="9062"/>
        </w:tabs>
        <w:ind w:left="880"/>
      </w:pPr>
      <w:hyperlink w:anchor="_Toc1933"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1933 \h</w:instrText>
        </w:r>
        <w:r>
          <w:fldChar w:fldCharType="end"/>
        </w:r>
      </w:hyperlink>
    </w:p>
    <w:p>
      <w:pPr>
        <w:tabs>
          <w:tab w:val="right" w:leader="dot" w:pos="9062"/>
        </w:tabs>
        <w:ind w:left="880"/>
      </w:pPr>
      <w:hyperlink w:anchor="_Toc1934"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1934 \h</w:instrText>
        </w:r>
        <w:r>
          <w:fldChar w:fldCharType="end"/>
        </w:r>
      </w:hyperlink>
    </w:p>
    <w:p>
      <w:pPr>
        <w:tabs>
          <w:tab w:val="right" w:leader="dot" w:pos="9062"/>
        </w:tabs>
        <w:ind w:left="880"/>
      </w:pPr>
      <w:hyperlink w:anchor="_Toc1935"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1935 \h</w:instrText>
        </w:r>
        <w:r>
          <w:fldChar w:fldCharType="end"/>
        </w:r>
      </w:hyperlink>
    </w:p>
    <w:p>
      <w:pPr>
        <w:tabs>
          <w:tab w:val="right" w:leader="dot" w:pos="9062"/>
        </w:tabs>
        <w:ind w:left="880"/>
      </w:pPr>
      <w:hyperlink w:anchor="_Toc1936"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1936 \h</w:instrText>
        </w:r>
        <w:r>
          <w:fldChar w:fldCharType="end"/>
        </w:r>
      </w:hyperlink>
    </w:p>
    <w:p>
      <w:pPr>
        <w:tabs>
          <w:tab w:val="right" w:leader="dot" w:pos="9062"/>
        </w:tabs>
        <w:ind w:left="880"/>
      </w:pPr>
      <w:hyperlink w:anchor="_Toc1937"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1937 \h</w:instrText>
        </w:r>
        <w:r>
          <w:fldChar w:fldCharType="end"/>
        </w:r>
      </w:hyperlink>
    </w:p>
    <w:p>
      <w:pPr>
        <w:tabs>
          <w:tab w:val="right" w:leader="dot" w:pos="9062"/>
        </w:tabs>
        <w:ind w:left="880"/>
      </w:pPr>
      <w:hyperlink w:anchor="_Toc1938" w:history="1">
        <w:r>
          <w:rPr>
            <w:rFonts w:ascii="IRNazanin" w:hAnsi="IRNazanin" w:eastAsia="IRNazanin" w:cs="IRNazanin"/>
            <w:color w:val="111111"/>
            <w:sz w:val="22"/>
            <w:szCs w:val="22"/>
            <w:b w:val="0"/>
            <w:bCs w:val="0"/>
            <w:i w:val="0"/>
            <w:iCs w:val="0"/>
          </w:rPr>
          <w:t>«29»</w:t>
        </w:r>
        <w:r>
          <w:tab/>
        </w:r>
        <w:r>
          <w:fldChar w:fldCharType="begin"/>
        </w:r>
        <w:r>
          <w:instrText xml:space="preserve">PAGEREF 1938 \h</w:instrText>
        </w:r>
        <w:r>
          <w:fldChar w:fldCharType="end"/>
        </w:r>
      </w:hyperlink>
    </w:p>
    <w:p>
      <w:pPr>
        <w:tabs>
          <w:tab w:val="right" w:leader="dot" w:pos="9062"/>
        </w:tabs>
        <w:ind w:left="880"/>
      </w:pPr>
      <w:hyperlink w:anchor="_Toc1939" w:history="1">
        <w:r>
          <w:rPr>
            <w:rFonts w:ascii="IRNazanin" w:hAnsi="IRNazanin" w:eastAsia="IRNazanin" w:cs="IRNazanin"/>
            <w:color w:val="111111"/>
            <w:sz w:val="22"/>
            <w:szCs w:val="22"/>
            <w:b w:val="0"/>
            <w:bCs w:val="0"/>
            <w:i w:val="0"/>
            <w:iCs w:val="0"/>
          </w:rPr>
          <w:t>«30»</w:t>
        </w:r>
        <w:r>
          <w:tab/>
        </w:r>
        <w:r>
          <w:fldChar w:fldCharType="begin"/>
        </w:r>
        <w:r>
          <w:instrText xml:space="preserve">PAGEREF 1939 \h</w:instrText>
        </w:r>
        <w:r>
          <w:fldChar w:fldCharType="end"/>
        </w:r>
      </w:hyperlink>
    </w:p>
    <w:p>
      <w:pPr>
        <w:tabs>
          <w:tab w:val="right" w:leader="dot" w:pos="9062"/>
        </w:tabs>
        <w:ind w:left="880"/>
      </w:pPr>
      <w:hyperlink w:anchor="_Toc1940" w:history="1">
        <w:r>
          <w:rPr>
            <w:rFonts w:ascii="IRNazanin" w:hAnsi="IRNazanin" w:eastAsia="IRNazanin" w:cs="IRNazanin"/>
            <w:color w:val="111111"/>
            <w:sz w:val="22"/>
            <w:szCs w:val="22"/>
            <w:b w:val="0"/>
            <w:bCs w:val="0"/>
            <w:i w:val="0"/>
            <w:iCs w:val="0"/>
          </w:rPr>
          <w:t>«31»</w:t>
        </w:r>
        <w:r>
          <w:tab/>
        </w:r>
        <w:r>
          <w:fldChar w:fldCharType="begin"/>
        </w:r>
        <w:r>
          <w:instrText xml:space="preserve">PAGEREF 1940 \h</w:instrText>
        </w:r>
        <w:r>
          <w:fldChar w:fldCharType="end"/>
        </w:r>
      </w:hyperlink>
    </w:p>
    <w:p>
      <w:pPr>
        <w:tabs>
          <w:tab w:val="right" w:leader="dot" w:pos="9062"/>
        </w:tabs>
        <w:ind w:left="880"/>
      </w:pPr>
      <w:hyperlink w:anchor="_Toc1941"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1941 \h</w:instrText>
        </w:r>
        <w:r>
          <w:fldChar w:fldCharType="end"/>
        </w:r>
      </w:hyperlink>
    </w:p>
    <w:p>
      <w:pPr>
        <w:tabs>
          <w:tab w:val="right" w:leader="dot" w:pos="9062"/>
        </w:tabs>
        <w:ind w:left="880"/>
      </w:pPr>
      <w:hyperlink w:anchor="_Toc1942"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1942 \h</w:instrText>
        </w:r>
        <w:r>
          <w:fldChar w:fldCharType="end"/>
        </w:r>
      </w:hyperlink>
    </w:p>
    <w:p>
      <w:pPr>
        <w:tabs>
          <w:tab w:val="right" w:leader="dot" w:pos="9062"/>
        </w:tabs>
        <w:ind w:left="880"/>
      </w:pPr>
      <w:hyperlink w:anchor="_Toc1943"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1943 \h</w:instrText>
        </w:r>
        <w:r>
          <w:fldChar w:fldCharType="end"/>
        </w:r>
      </w:hyperlink>
    </w:p>
    <w:p>
      <w:pPr>
        <w:tabs>
          <w:tab w:val="right" w:leader="dot" w:pos="9062"/>
        </w:tabs>
        <w:ind w:left="880"/>
      </w:pPr>
      <w:hyperlink w:anchor="_Toc1944" w:history="1">
        <w:r>
          <w:rPr>
            <w:rFonts w:ascii="IRNazanin" w:hAnsi="IRNazanin" w:eastAsia="IRNazanin" w:cs="IRNazanin"/>
            <w:color w:val="111111"/>
            <w:sz w:val="22"/>
            <w:szCs w:val="22"/>
            <w:b w:val="0"/>
            <w:bCs w:val="0"/>
            <w:i w:val="0"/>
            <w:iCs w:val="0"/>
          </w:rPr>
          <w:t>«29»</w:t>
        </w:r>
        <w:r>
          <w:tab/>
        </w:r>
        <w:r>
          <w:fldChar w:fldCharType="begin"/>
        </w:r>
        <w:r>
          <w:instrText xml:space="preserve">PAGEREF 1944 \h</w:instrText>
        </w:r>
        <w:r>
          <w:fldChar w:fldCharType="end"/>
        </w:r>
      </w:hyperlink>
    </w:p>
    <w:p>
      <w:pPr>
        <w:tabs>
          <w:tab w:val="right" w:leader="dot" w:pos="9062"/>
        </w:tabs>
        <w:ind w:left="880"/>
      </w:pPr>
      <w:hyperlink w:anchor="_Toc1945"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1945 \h</w:instrText>
        </w:r>
        <w:r>
          <w:fldChar w:fldCharType="end"/>
        </w:r>
      </w:hyperlink>
    </w:p>
    <w:p>
      <w:pPr>
        <w:tabs>
          <w:tab w:val="right" w:leader="dot" w:pos="9062"/>
        </w:tabs>
        <w:ind w:left="880"/>
      </w:pPr>
      <w:hyperlink w:anchor="_Toc1946" w:history="1">
        <w:r>
          <w:rPr>
            <w:rFonts w:ascii="IRNazanin" w:hAnsi="IRNazanin" w:eastAsia="IRNazanin" w:cs="IRNazanin"/>
            <w:color w:val="111111"/>
            <w:sz w:val="22"/>
            <w:szCs w:val="22"/>
            <w:b w:val="0"/>
            <w:bCs w:val="0"/>
            <w:i w:val="0"/>
            <w:iCs w:val="0"/>
          </w:rPr>
          <w:t>«30»</w:t>
        </w:r>
        <w:r>
          <w:tab/>
        </w:r>
        <w:r>
          <w:fldChar w:fldCharType="begin"/>
        </w:r>
        <w:r>
          <w:instrText xml:space="preserve">PAGEREF 1946 \h</w:instrText>
        </w:r>
        <w:r>
          <w:fldChar w:fldCharType="end"/>
        </w:r>
      </w:hyperlink>
    </w:p>
    <w:p>
      <w:pPr>
        <w:tabs>
          <w:tab w:val="right" w:leader="dot" w:pos="9062"/>
        </w:tabs>
        <w:ind w:left="880"/>
      </w:pPr>
      <w:hyperlink w:anchor="_Toc1947" w:history="1">
        <w:r>
          <w:rPr>
            <w:rFonts w:ascii="IRNazanin" w:hAnsi="IRNazanin" w:eastAsia="IRNazanin" w:cs="IRNazanin"/>
            <w:color w:val="111111"/>
            <w:sz w:val="22"/>
            <w:szCs w:val="22"/>
            <w:b w:val="0"/>
            <w:bCs w:val="0"/>
            <w:i w:val="0"/>
            <w:iCs w:val="0"/>
          </w:rPr>
          <w:t>«31»</w:t>
        </w:r>
        <w:r>
          <w:tab/>
        </w:r>
        <w:r>
          <w:fldChar w:fldCharType="begin"/>
        </w:r>
        <w:r>
          <w:instrText xml:space="preserve">PAGEREF 1947 \h</w:instrText>
        </w:r>
        <w:r>
          <w:fldChar w:fldCharType="end"/>
        </w:r>
      </w:hyperlink>
    </w:p>
    <w:p>
      <w:pPr>
        <w:tabs>
          <w:tab w:val="right" w:leader="dot" w:pos="9062"/>
        </w:tabs>
        <w:ind w:left="880"/>
      </w:pPr>
      <w:hyperlink w:anchor="_Toc1948" w:history="1">
        <w:r>
          <w:rPr>
            <w:rFonts w:ascii="IRNazanin" w:hAnsi="IRNazanin" w:eastAsia="IRNazanin" w:cs="IRNazanin"/>
            <w:color w:val="111111"/>
            <w:sz w:val="22"/>
            <w:szCs w:val="22"/>
            <w:b w:val="0"/>
            <w:bCs w:val="0"/>
            <w:i w:val="0"/>
            <w:iCs w:val="0"/>
          </w:rPr>
          <w:t>«32»</w:t>
        </w:r>
        <w:r>
          <w:tab/>
        </w:r>
        <w:r>
          <w:fldChar w:fldCharType="begin"/>
        </w:r>
        <w:r>
          <w:instrText xml:space="preserve">PAGEREF 1948 \h</w:instrText>
        </w:r>
        <w:r>
          <w:fldChar w:fldCharType="end"/>
        </w:r>
      </w:hyperlink>
    </w:p>
    <w:p>
      <w:pPr>
        <w:tabs>
          <w:tab w:val="right" w:leader="dot" w:pos="9062"/>
        </w:tabs>
        <w:ind w:left="880"/>
      </w:pPr>
      <w:hyperlink w:anchor="_Toc1949"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1949 \h</w:instrText>
        </w:r>
        <w:r>
          <w:fldChar w:fldCharType="end"/>
        </w:r>
      </w:hyperlink>
    </w:p>
    <w:p>
      <w:pPr>
        <w:tabs>
          <w:tab w:val="right" w:leader="dot" w:pos="9062"/>
        </w:tabs>
        <w:ind w:left="880"/>
      </w:pPr>
      <w:hyperlink w:anchor="_Toc1950"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1950 \h</w:instrText>
        </w:r>
        <w:r>
          <w:fldChar w:fldCharType="end"/>
        </w:r>
      </w:hyperlink>
    </w:p>
    <w:p>
      <w:pPr>
        <w:tabs>
          <w:tab w:val="right" w:leader="dot" w:pos="9062"/>
        </w:tabs>
        <w:ind w:left="880"/>
      </w:pPr>
      <w:hyperlink w:anchor="_Toc1951"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1951 \h</w:instrText>
        </w:r>
        <w:r>
          <w:fldChar w:fldCharType="end"/>
        </w:r>
      </w:hyperlink>
    </w:p>
    <w:p>
      <w:pPr>
        <w:tabs>
          <w:tab w:val="right" w:leader="dot" w:pos="9062"/>
        </w:tabs>
        <w:ind w:left="440"/>
      </w:pPr>
      <w:hyperlink w:anchor="_Toc1952" w:history="1">
        <w:r>
          <w:rPr>
            <w:rFonts w:ascii="IRNazanin" w:hAnsi="IRNazanin" w:eastAsia="IRNazanin" w:cs="IRNazanin"/>
            <w:color w:val="111111"/>
            <w:sz w:val="22"/>
            <w:szCs w:val="22"/>
            <w:b w:val="0"/>
            <w:bCs w:val="0"/>
            <w:i w:val="0"/>
            <w:iCs w:val="0"/>
          </w:rPr>
          <w:t>باب 50 آداب السير في السفر و هو من الباب السابق أيضا</w:t>
        </w:r>
        <w:r>
          <w:tab/>
        </w:r>
        <w:r>
          <w:fldChar w:fldCharType="begin"/>
        </w:r>
        <w:r>
          <w:instrText xml:space="preserve">PAGEREF 1952 \h</w:instrText>
        </w:r>
        <w:r>
          <w:fldChar w:fldCharType="end"/>
        </w:r>
      </w:hyperlink>
    </w:p>
    <w:p>
      <w:pPr>
        <w:tabs>
          <w:tab w:val="right" w:leader="dot" w:pos="9062"/>
        </w:tabs>
        <w:ind w:left="660"/>
      </w:pPr>
      <w:hyperlink w:anchor="_Toc195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1953 \h</w:instrText>
        </w:r>
        <w:r>
          <w:fldChar w:fldCharType="end"/>
        </w:r>
      </w:hyperlink>
    </w:p>
    <w:p>
      <w:pPr>
        <w:tabs>
          <w:tab w:val="right" w:leader="dot" w:pos="9062"/>
        </w:tabs>
        <w:ind w:left="880"/>
      </w:pPr>
      <w:hyperlink w:anchor="_Toc1954" w:history="1">
        <w:r>
          <w:rPr>
            <w:rFonts w:ascii="IRNazanin" w:hAnsi="IRNazanin" w:eastAsia="IRNazanin" w:cs="IRNazanin"/>
            <w:color w:val="111111"/>
            <w:sz w:val="22"/>
            <w:szCs w:val="22"/>
            <w:b w:val="0"/>
            <w:bCs w:val="0"/>
            <w:i w:val="0"/>
            <w:iCs w:val="0"/>
          </w:rPr>
          <w:t>«1»</w:t>
        </w:r>
        <w:r>
          <w:tab/>
        </w:r>
        <w:r>
          <w:fldChar w:fldCharType="begin"/>
        </w:r>
        <w:r>
          <w:instrText xml:space="preserve">PAGEREF 1954 \h</w:instrText>
        </w:r>
        <w:r>
          <w:fldChar w:fldCharType="end"/>
        </w:r>
      </w:hyperlink>
    </w:p>
    <w:p>
      <w:pPr>
        <w:tabs>
          <w:tab w:val="right" w:leader="dot" w:pos="9062"/>
        </w:tabs>
        <w:ind w:left="880"/>
      </w:pPr>
      <w:hyperlink w:anchor="_Toc1955" w:history="1">
        <w:r>
          <w:rPr>
            <w:rFonts w:ascii="IRNazanin" w:hAnsi="IRNazanin" w:eastAsia="IRNazanin" w:cs="IRNazanin"/>
            <w:color w:val="111111"/>
            <w:sz w:val="22"/>
            <w:szCs w:val="22"/>
            <w:b w:val="0"/>
            <w:bCs w:val="0"/>
            <w:i w:val="0"/>
            <w:iCs w:val="0"/>
          </w:rPr>
          <w:t>«2»</w:t>
        </w:r>
        <w:r>
          <w:tab/>
        </w:r>
        <w:r>
          <w:fldChar w:fldCharType="begin"/>
        </w:r>
        <w:r>
          <w:instrText xml:space="preserve">PAGEREF 1955 \h</w:instrText>
        </w:r>
        <w:r>
          <w:fldChar w:fldCharType="end"/>
        </w:r>
      </w:hyperlink>
    </w:p>
    <w:p>
      <w:pPr>
        <w:tabs>
          <w:tab w:val="right" w:leader="dot" w:pos="9062"/>
        </w:tabs>
        <w:ind w:left="880"/>
      </w:pPr>
      <w:hyperlink w:anchor="_Toc1956" w:history="1">
        <w:r>
          <w:rPr>
            <w:rFonts w:ascii="IRNazanin" w:hAnsi="IRNazanin" w:eastAsia="IRNazanin" w:cs="IRNazanin"/>
            <w:color w:val="111111"/>
            <w:sz w:val="22"/>
            <w:szCs w:val="22"/>
            <w:b w:val="0"/>
            <w:bCs w:val="0"/>
            <w:i w:val="0"/>
            <w:iCs w:val="0"/>
          </w:rPr>
          <w:t>«3»</w:t>
        </w:r>
        <w:r>
          <w:tab/>
        </w:r>
        <w:r>
          <w:fldChar w:fldCharType="begin"/>
        </w:r>
        <w:r>
          <w:instrText xml:space="preserve">PAGEREF 1956 \h</w:instrText>
        </w:r>
        <w:r>
          <w:fldChar w:fldCharType="end"/>
        </w:r>
      </w:hyperlink>
    </w:p>
    <w:p>
      <w:pPr>
        <w:tabs>
          <w:tab w:val="right" w:leader="dot" w:pos="9062"/>
        </w:tabs>
        <w:ind w:left="880"/>
      </w:pPr>
      <w:hyperlink w:anchor="_Toc1957" w:history="1">
        <w:r>
          <w:rPr>
            <w:rFonts w:ascii="IRNazanin" w:hAnsi="IRNazanin" w:eastAsia="IRNazanin" w:cs="IRNazanin"/>
            <w:color w:val="111111"/>
            <w:sz w:val="22"/>
            <w:szCs w:val="22"/>
            <w:b w:val="0"/>
            <w:bCs w:val="0"/>
            <w:i w:val="0"/>
            <w:iCs w:val="0"/>
          </w:rPr>
          <w:t>«4»</w:t>
        </w:r>
        <w:r>
          <w:tab/>
        </w:r>
        <w:r>
          <w:fldChar w:fldCharType="begin"/>
        </w:r>
        <w:r>
          <w:instrText xml:space="preserve">PAGEREF 1957 \h</w:instrText>
        </w:r>
        <w:r>
          <w:fldChar w:fldCharType="end"/>
        </w:r>
      </w:hyperlink>
    </w:p>
    <w:p>
      <w:pPr>
        <w:tabs>
          <w:tab w:val="right" w:leader="dot" w:pos="9062"/>
        </w:tabs>
        <w:ind w:left="880"/>
      </w:pPr>
      <w:hyperlink w:anchor="_Toc1958" w:history="1">
        <w:r>
          <w:rPr>
            <w:rFonts w:ascii="IRNazanin" w:hAnsi="IRNazanin" w:eastAsia="IRNazanin" w:cs="IRNazanin"/>
            <w:color w:val="111111"/>
            <w:sz w:val="22"/>
            <w:szCs w:val="22"/>
            <w:b w:val="0"/>
            <w:bCs w:val="0"/>
            <w:i w:val="0"/>
            <w:iCs w:val="0"/>
          </w:rPr>
          <w:t>«5»</w:t>
        </w:r>
        <w:r>
          <w:tab/>
        </w:r>
        <w:r>
          <w:fldChar w:fldCharType="begin"/>
        </w:r>
        <w:r>
          <w:instrText xml:space="preserve">PAGEREF 1958 \h</w:instrText>
        </w:r>
        <w:r>
          <w:fldChar w:fldCharType="end"/>
        </w:r>
      </w:hyperlink>
    </w:p>
    <w:p>
      <w:pPr>
        <w:tabs>
          <w:tab w:val="right" w:leader="dot" w:pos="9062"/>
        </w:tabs>
        <w:ind w:left="440"/>
      </w:pPr>
      <w:hyperlink w:anchor="_Toc1959" w:history="1">
        <w:r>
          <w:rPr>
            <w:rFonts w:ascii="IRNazanin" w:hAnsi="IRNazanin" w:eastAsia="IRNazanin" w:cs="IRNazanin"/>
            <w:color w:val="111111"/>
            <w:sz w:val="22"/>
            <w:szCs w:val="22"/>
            <w:b w:val="0"/>
            <w:bCs w:val="0"/>
            <w:i w:val="0"/>
            <w:iCs w:val="0"/>
          </w:rPr>
          <w:t>باب پنجاهم : آداب روانه بودن در سفر که ادامه باب گذشته است</w:t>
        </w:r>
        <w:r>
          <w:tab/>
        </w:r>
        <w:r>
          <w:fldChar w:fldCharType="begin"/>
        </w:r>
        <w:r>
          <w:instrText xml:space="preserve">PAGEREF 1959 \h</w:instrText>
        </w:r>
        <w:r>
          <w:fldChar w:fldCharType="end"/>
        </w:r>
      </w:hyperlink>
    </w:p>
    <w:p>
      <w:pPr>
        <w:tabs>
          <w:tab w:val="right" w:leader="dot" w:pos="9062"/>
        </w:tabs>
        <w:ind w:left="660"/>
      </w:pPr>
      <w:hyperlink w:anchor="_Toc196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1960 \h</w:instrText>
        </w:r>
        <w:r>
          <w:fldChar w:fldCharType="end"/>
        </w:r>
      </w:hyperlink>
    </w:p>
    <w:p>
      <w:pPr>
        <w:tabs>
          <w:tab w:val="right" w:leader="dot" w:pos="9062"/>
        </w:tabs>
        <w:ind w:left="880"/>
      </w:pPr>
      <w:hyperlink w:anchor="_Toc196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1961 \h</w:instrText>
        </w:r>
        <w:r>
          <w:fldChar w:fldCharType="end"/>
        </w:r>
      </w:hyperlink>
    </w:p>
    <w:p>
      <w:pPr>
        <w:tabs>
          <w:tab w:val="right" w:leader="dot" w:pos="9062"/>
        </w:tabs>
        <w:ind w:left="880"/>
      </w:pPr>
      <w:hyperlink w:anchor="_Toc196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1962 \h</w:instrText>
        </w:r>
        <w:r>
          <w:fldChar w:fldCharType="end"/>
        </w:r>
      </w:hyperlink>
    </w:p>
    <w:p>
      <w:pPr>
        <w:tabs>
          <w:tab w:val="right" w:leader="dot" w:pos="9062"/>
        </w:tabs>
        <w:ind w:left="880"/>
      </w:pPr>
      <w:hyperlink w:anchor="_Toc196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1963 \h</w:instrText>
        </w:r>
        <w:r>
          <w:fldChar w:fldCharType="end"/>
        </w:r>
      </w:hyperlink>
    </w:p>
    <w:p>
      <w:pPr>
        <w:tabs>
          <w:tab w:val="right" w:leader="dot" w:pos="9062"/>
        </w:tabs>
        <w:ind w:left="880"/>
      </w:pPr>
      <w:hyperlink w:anchor="_Toc196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1964 \h</w:instrText>
        </w:r>
        <w:r>
          <w:fldChar w:fldCharType="end"/>
        </w:r>
      </w:hyperlink>
    </w:p>
    <w:p>
      <w:pPr>
        <w:tabs>
          <w:tab w:val="right" w:leader="dot" w:pos="9062"/>
        </w:tabs>
        <w:ind w:left="880"/>
      </w:pPr>
      <w:hyperlink w:anchor="_Toc196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1965 \h</w:instrText>
        </w:r>
        <w:r>
          <w:fldChar w:fldCharType="end"/>
        </w:r>
      </w:hyperlink>
    </w:p>
    <w:p>
      <w:pPr>
        <w:tabs>
          <w:tab w:val="right" w:leader="dot" w:pos="9062"/>
        </w:tabs>
        <w:ind w:left="880"/>
      </w:pPr>
      <w:hyperlink w:anchor="_Toc1966" w:history="1">
        <w:r>
          <w:rPr>
            <w:rFonts w:ascii="IRNazanin" w:hAnsi="IRNazanin" w:eastAsia="IRNazanin" w:cs="IRNazanin"/>
            <w:color w:val="111111"/>
            <w:sz w:val="22"/>
            <w:szCs w:val="22"/>
            <w:b w:val="0"/>
            <w:bCs w:val="0"/>
            <w:i w:val="0"/>
            <w:iCs w:val="0"/>
          </w:rPr>
          <w:t>«6»</w:t>
        </w:r>
        <w:r>
          <w:tab/>
        </w:r>
        <w:r>
          <w:fldChar w:fldCharType="begin"/>
        </w:r>
        <w:r>
          <w:instrText xml:space="preserve">PAGEREF 1966 \h</w:instrText>
        </w:r>
        <w:r>
          <w:fldChar w:fldCharType="end"/>
        </w:r>
      </w:hyperlink>
    </w:p>
    <w:p>
      <w:pPr>
        <w:tabs>
          <w:tab w:val="right" w:leader="dot" w:pos="9062"/>
        </w:tabs>
        <w:ind w:left="880"/>
      </w:pPr>
      <w:hyperlink w:anchor="_Toc1967" w:history="1">
        <w:r>
          <w:rPr>
            <w:rFonts w:ascii="IRNazanin" w:hAnsi="IRNazanin" w:eastAsia="IRNazanin" w:cs="IRNazanin"/>
            <w:color w:val="111111"/>
            <w:sz w:val="22"/>
            <w:szCs w:val="22"/>
            <w:b w:val="0"/>
            <w:bCs w:val="0"/>
            <w:i w:val="0"/>
            <w:iCs w:val="0"/>
          </w:rPr>
          <w:t>«7»</w:t>
        </w:r>
        <w:r>
          <w:tab/>
        </w:r>
        <w:r>
          <w:fldChar w:fldCharType="begin"/>
        </w:r>
        <w:r>
          <w:instrText xml:space="preserve">PAGEREF 1967 \h</w:instrText>
        </w:r>
        <w:r>
          <w:fldChar w:fldCharType="end"/>
        </w:r>
      </w:hyperlink>
    </w:p>
    <w:p>
      <w:pPr>
        <w:tabs>
          <w:tab w:val="right" w:leader="dot" w:pos="9062"/>
        </w:tabs>
        <w:ind w:left="880"/>
      </w:pPr>
      <w:hyperlink w:anchor="_Toc1968" w:history="1">
        <w:r>
          <w:rPr>
            <w:rFonts w:ascii="IRNazanin" w:hAnsi="IRNazanin" w:eastAsia="IRNazanin" w:cs="IRNazanin"/>
            <w:color w:val="111111"/>
            <w:sz w:val="22"/>
            <w:szCs w:val="22"/>
            <w:b w:val="0"/>
            <w:bCs w:val="0"/>
            <w:i w:val="0"/>
            <w:iCs w:val="0"/>
          </w:rPr>
          <w:t>«8»</w:t>
        </w:r>
        <w:r>
          <w:tab/>
        </w:r>
        <w:r>
          <w:fldChar w:fldCharType="begin"/>
        </w:r>
        <w:r>
          <w:instrText xml:space="preserve">PAGEREF 1968 \h</w:instrText>
        </w:r>
        <w:r>
          <w:fldChar w:fldCharType="end"/>
        </w:r>
      </w:hyperlink>
    </w:p>
    <w:p>
      <w:pPr>
        <w:tabs>
          <w:tab w:val="right" w:leader="dot" w:pos="9062"/>
        </w:tabs>
        <w:ind w:left="880"/>
      </w:pPr>
      <w:hyperlink w:anchor="_Toc1969" w:history="1">
        <w:r>
          <w:rPr>
            <w:rFonts w:ascii="IRNazanin" w:hAnsi="IRNazanin" w:eastAsia="IRNazanin" w:cs="IRNazanin"/>
            <w:color w:val="111111"/>
            <w:sz w:val="22"/>
            <w:szCs w:val="22"/>
            <w:b w:val="0"/>
            <w:bCs w:val="0"/>
            <w:i w:val="0"/>
            <w:iCs w:val="0"/>
          </w:rPr>
          <w:t>«9»</w:t>
        </w:r>
        <w:r>
          <w:tab/>
        </w:r>
        <w:r>
          <w:fldChar w:fldCharType="begin"/>
        </w:r>
        <w:r>
          <w:instrText xml:space="preserve">PAGEREF 1969 \h</w:instrText>
        </w:r>
        <w:r>
          <w:fldChar w:fldCharType="end"/>
        </w:r>
      </w:hyperlink>
    </w:p>
    <w:p>
      <w:pPr>
        <w:tabs>
          <w:tab w:val="right" w:leader="dot" w:pos="9062"/>
        </w:tabs>
        <w:ind w:left="880"/>
      </w:pPr>
      <w:hyperlink w:anchor="_Toc197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1970 \h</w:instrText>
        </w:r>
        <w:r>
          <w:fldChar w:fldCharType="end"/>
        </w:r>
      </w:hyperlink>
    </w:p>
    <w:p>
      <w:pPr>
        <w:tabs>
          <w:tab w:val="right" w:leader="dot" w:pos="9062"/>
        </w:tabs>
        <w:ind w:left="880"/>
      </w:pPr>
      <w:hyperlink w:anchor="_Toc197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1971 \h</w:instrText>
        </w:r>
        <w:r>
          <w:fldChar w:fldCharType="end"/>
        </w:r>
      </w:hyperlink>
    </w:p>
    <w:p>
      <w:pPr>
        <w:tabs>
          <w:tab w:val="right" w:leader="dot" w:pos="9062"/>
        </w:tabs>
        <w:ind w:left="880"/>
      </w:pPr>
      <w:hyperlink w:anchor="_Toc197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1972 \h</w:instrText>
        </w:r>
        <w:r>
          <w:fldChar w:fldCharType="end"/>
        </w:r>
      </w:hyperlink>
    </w:p>
    <w:p>
      <w:pPr>
        <w:tabs>
          <w:tab w:val="right" w:leader="dot" w:pos="9062"/>
        </w:tabs>
        <w:ind w:left="880"/>
      </w:pPr>
      <w:hyperlink w:anchor="_Toc1973"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1973 \h</w:instrText>
        </w:r>
        <w:r>
          <w:fldChar w:fldCharType="end"/>
        </w:r>
      </w:hyperlink>
    </w:p>
    <w:p>
      <w:pPr>
        <w:tabs>
          <w:tab w:val="right" w:leader="dot" w:pos="9062"/>
        </w:tabs>
        <w:ind w:left="880"/>
      </w:pPr>
      <w:hyperlink w:anchor="_Toc1974" w:history="1">
        <w:r>
          <w:rPr>
            <w:rFonts w:ascii="IRNazanin" w:hAnsi="IRNazanin" w:eastAsia="IRNazanin" w:cs="IRNazanin"/>
            <w:color w:val="111111"/>
            <w:sz w:val="22"/>
            <w:szCs w:val="22"/>
            <w:b w:val="0"/>
            <w:bCs w:val="0"/>
            <w:i w:val="0"/>
            <w:iCs w:val="0"/>
          </w:rPr>
          <w:t>«10»</w:t>
        </w:r>
        <w:r>
          <w:tab/>
        </w:r>
        <w:r>
          <w:fldChar w:fldCharType="begin"/>
        </w:r>
        <w:r>
          <w:instrText xml:space="preserve">PAGEREF 1974 \h</w:instrText>
        </w:r>
        <w:r>
          <w:fldChar w:fldCharType="end"/>
        </w:r>
      </w:hyperlink>
    </w:p>
    <w:p>
      <w:pPr>
        <w:tabs>
          <w:tab w:val="right" w:leader="dot" w:pos="9062"/>
        </w:tabs>
        <w:ind w:left="880"/>
      </w:pPr>
      <w:hyperlink w:anchor="_Toc1975" w:history="1">
        <w:r>
          <w:rPr>
            <w:rFonts w:ascii="IRNazanin" w:hAnsi="IRNazanin" w:eastAsia="IRNazanin" w:cs="IRNazanin"/>
            <w:color w:val="111111"/>
            <w:sz w:val="22"/>
            <w:szCs w:val="22"/>
            <w:b w:val="0"/>
            <w:bCs w:val="0"/>
            <w:i w:val="0"/>
            <w:iCs w:val="0"/>
          </w:rPr>
          <w:t>«11»</w:t>
        </w:r>
        <w:r>
          <w:tab/>
        </w:r>
        <w:r>
          <w:fldChar w:fldCharType="begin"/>
        </w:r>
        <w:r>
          <w:instrText xml:space="preserve">PAGEREF 1975 \h</w:instrText>
        </w:r>
        <w:r>
          <w:fldChar w:fldCharType="end"/>
        </w:r>
      </w:hyperlink>
    </w:p>
    <w:p>
      <w:pPr>
        <w:tabs>
          <w:tab w:val="right" w:leader="dot" w:pos="9062"/>
        </w:tabs>
        <w:ind w:left="880"/>
      </w:pPr>
      <w:hyperlink w:anchor="_Toc1976" w:history="1">
        <w:r>
          <w:rPr>
            <w:rFonts w:ascii="IRNazanin" w:hAnsi="IRNazanin" w:eastAsia="IRNazanin" w:cs="IRNazanin"/>
            <w:color w:val="111111"/>
            <w:sz w:val="22"/>
            <w:szCs w:val="22"/>
            <w:b w:val="0"/>
            <w:bCs w:val="0"/>
            <w:i w:val="0"/>
            <w:iCs w:val="0"/>
          </w:rPr>
          <w:t>«12»</w:t>
        </w:r>
        <w:r>
          <w:tab/>
        </w:r>
        <w:r>
          <w:fldChar w:fldCharType="begin"/>
        </w:r>
        <w:r>
          <w:instrText xml:space="preserve">PAGEREF 1976 \h</w:instrText>
        </w:r>
        <w:r>
          <w:fldChar w:fldCharType="end"/>
        </w:r>
      </w:hyperlink>
    </w:p>
    <w:p>
      <w:pPr>
        <w:tabs>
          <w:tab w:val="right" w:leader="dot" w:pos="9062"/>
        </w:tabs>
        <w:ind w:left="880"/>
      </w:pPr>
      <w:hyperlink w:anchor="_Toc1977" w:history="1">
        <w:r>
          <w:rPr>
            <w:rFonts w:ascii="IRNazanin" w:hAnsi="IRNazanin" w:eastAsia="IRNazanin" w:cs="IRNazanin"/>
            <w:color w:val="111111"/>
            <w:sz w:val="22"/>
            <w:szCs w:val="22"/>
            <w:b w:val="0"/>
            <w:bCs w:val="0"/>
            <w:i w:val="0"/>
            <w:iCs w:val="0"/>
          </w:rPr>
          <w:t>«13»</w:t>
        </w:r>
        <w:r>
          <w:tab/>
        </w:r>
        <w:r>
          <w:fldChar w:fldCharType="begin"/>
        </w:r>
        <w:r>
          <w:instrText xml:space="preserve">PAGEREF 1977 \h</w:instrText>
        </w:r>
        <w:r>
          <w:fldChar w:fldCharType="end"/>
        </w:r>
      </w:hyperlink>
    </w:p>
    <w:p>
      <w:pPr>
        <w:tabs>
          <w:tab w:val="right" w:leader="dot" w:pos="9062"/>
        </w:tabs>
        <w:ind w:left="880"/>
      </w:pPr>
      <w:hyperlink w:anchor="_Toc1978" w:history="1">
        <w:r>
          <w:rPr>
            <w:rFonts w:ascii="IRNazanin" w:hAnsi="IRNazanin" w:eastAsia="IRNazanin" w:cs="IRNazanin"/>
            <w:color w:val="111111"/>
            <w:sz w:val="22"/>
            <w:szCs w:val="22"/>
            <w:b w:val="0"/>
            <w:bCs w:val="0"/>
            <w:i w:val="0"/>
            <w:iCs w:val="0"/>
          </w:rPr>
          <w:t>«14»</w:t>
        </w:r>
        <w:r>
          <w:tab/>
        </w:r>
        <w:r>
          <w:fldChar w:fldCharType="begin"/>
        </w:r>
        <w:r>
          <w:instrText xml:space="preserve">PAGEREF 1978 \h</w:instrText>
        </w:r>
        <w:r>
          <w:fldChar w:fldCharType="end"/>
        </w:r>
      </w:hyperlink>
    </w:p>
    <w:p>
      <w:pPr>
        <w:tabs>
          <w:tab w:val="right" w:leader="dot" w:pos="9062"/>
        </w:tabs>
        <w:ind w:left="880"/>
      </w:pPr>
      <w:hyperlink w:anchor="_Toc1979" w:history="1">
        <w:r>
          <w:rPr>
            <w:rFonts w:ascii="IRNazanin" w:hAnsi="IRNazanin" w:eastAsia="IRNazanin" w:cs="IRNazanin"/>
            <w:color w:val="111111"/>
            <w:sz w:val="22"/>
            <w:szCs w:val="22"/>
            <w:b w:val="0"/>
            <w:bCs w:val="0"/>
            <w:i w:val="0"/>
            <w:iCs w:val="0"/>
          </w:rPr>
          <w:t>«15»</w:t>
        </w:r>
        <w:r>
          <w:tab/>
        </w:r>
        <w:r>
          <w:fldChar w:fldCharType="begin"/>
        </w:r>
        <w:r>
          <w:instrText xml:space="preserve">PAGEREF 1979 \h</w:instrText>
        </w:r>
        <w:r>
          <w:fldChar w:fldCharType="end"/>
        </w:r>
      </w:hyperlink>
    </w:p>
    <w:p>
      <w:pPr>
        <w:tabs>
          <w:tab w:val="right" w:leader="dot" w:pos="9062"/>
        </w:tabs>
        <w:ind w:left="880"/>
      </w:pPr>
      <w:hyperlink w:anchor="_Toc1980" w:history="1">
        <w:r>
          <w:rPr>
            <w:rFonts w:ascii="IRNazanin" w:hAnsi="IRNazanin" w:eastAsia="IRNazanin" w:cs="IRNazanin"/>
            <w:color w:val="111111"/>
            <w:sz w:val="22"/>
            <w:szCs w:val="22"/>
            <w:b w:val="0"/>
            <w:bCs w:val="0"/>
            <w:i w:val="0"/>
            <w:iCs w:val="0"/>
          </w:rPr>
          <w:t>«16»</w:t>
        </w:r>
        <w:r>
          <w:tab/>
        </w:r>
        <w:r>
          <w:fldChar w:fldCharType="begin"/>
        </w:r>
        <w:r>
          <w:instrText xml:space="preserve">PAGEREF 1980 \h</w:instrText>
        </w:r>
        <w:r>
          <w:fldChar w:fldCharType="end"/>
        </w:r>
      </w:hyperlink>
    </w:p>
    <w:p>
      <w:pPr>
        <w:tabs>
          <w:tab w:val="right" w:leader="dot" w:pos="9062"/>
        </w:tabs>
        <w:ind w:left="880"/>
      </w:pPr>
      <w:hyperlink w:anchor="_Toc1981"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1981 \h</w:instrText>
        </w:r>
        <w:r>
          <w:fldChar w:fldCharType="end"/>
        </w:r>
      </w:hyperlink>
    </w:p>
    <w:p>
      <w:pPr>
        <w:tabs>
          <w:tab w:val="right" w:leader="dot" w:pos="9062"/>
        </w:tabs>
        <w:ind w:left="880"/>
      </w:pPr>
      <w:hyperlink w:anchor="_Toc1982"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1982 \h</w:instrText>
        </w:r>
        <w:r>
          <w:fldChar w:fldCharType="end"/>
        </w:r>
      </w:hyperlink>
    </w:p>
    <w:p>
      <w:pPr>
        <w:tabs>
          <w:tab w:val="right" w:leader="dot" w:pos="9062"/>
        </w:tabs>
        <w:ind w:left="880"/>
      </w:pPr>
      <w:hyperlink w:anchor="_Toc1983"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1983 \h</w:instrText>
        </w:r>
        <w:r>
          <w:fldChar w:fldCharType="end"/>
        </w:r>
      </w:hyperlink>
    </w:p>
    <w:p>
      <w:pPr>
        <w:tabs>
          <w:tab w:val="right" w:leader="dot" w:pos="9062"/>
        </w:tabs>
        <w:ind w:left="880"/>
      </w:pPr>
      <w:hyperlink w:anchor="_Toc1984"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1984 \h</w:instrText>
        </w:r>
        <w:r>
          <w:fldChar w:fldCharType="end"/>
        </w:r>
      </w:hyperlink>
    </w:p>
    <w:p>
      <w:pPr>
        <w:tabs>
          <w:tab w:val="right" w:leader="dot" w:pos="9062"/>
        </w:tabs>
        <w:ind w:left="880"/>
      </w:pPr>
      <w:hyperlink w:anchor="_Toc1985"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1985 \h</w:instrText>
        </w:r>
        <w:r>
          <w:fldChar w:fldCharType="end"/>
        </w:r>
      </w:hyperlink>
    </w:p>
    <w:p>
      <w:pPr>
        <w:tabs>
          <w:tab w:val="right" w:leader="dot" w:pos="9062"/>
        </w:tabs>
        <w:ind w:left="880"/>
      </w:pPr>
      <w:hyperlink w:anchor="_Toc1986"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1986 \h</w:instrText>
        </w:r>
        <w:r>
          <w:fldChar w:fldCharType="end"/>
        </w:r>
      </w:hyperlink>
    </w:p>
    <w:p>
      <w:pPr>
        <w:tabs>
          <w:tab w:val="right" w:leader="dot" w:pos="9062"/>
        </w:tabs>
        <w:ind w:left="880"/>
      </w:pPr>
      <w:hyperlink w:anchor="_Toc1987"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1987 \h</w:instrText>
        </w:r>
        <w:r>
          <w:fldChar w:fldCharType="end"/>
        </w:r>
      </w:hyperlink>
    </w:p>
    <w:p>
      <w:pPr>
        <w:tabs>
          <w:tab w:val="right" w:leader="dot" w:pos="9062"/>
        </w:tabs>
        <w:ind w:left="880"/>
      </w:pPr>
      <w:hyperlink w:anchor="_Toc1988" w:history="1">
        <w:r>
          <w:rPr>
            <w:rFonts w:ascii="IRNazanin" w:hAnsi="IRNazanin" w:eastAsia="IRNazanin" w:cs="IRNazanin"/>
            <w:color w:val="111111"/>
            <w:sz w:val="22"/>
            <w:szCs w:val="22"/>
            <w:b w:val="0"/>
            <w:bCs w:val="0"/>
            <w:i w:val="0"/>
            <w:iCs w:val="0"/>
          </w:rPr>
          <w:t>«17»</w:t>
        </w:r>
        <w:r>
          <w:tab/>
        </w:r>
        <w:r>
          <w:fldChar w:fldCharType="begin"/>
        </w:r>
        <w:r>
          <w:instrText xml:space="preserve">PAGEREF 1988 \h</w:instrText>
        </w:r>
        <w:r>
          <w:fldChar w:fldCharType="end"/>
        </w:r>
      </w:hyperlink>
    </w:p>
    <w:p>
      <w:pPr>
        <w:tabs>
          <w:tab w:val="right" w:leader="dot" w:pos="9062"/>
        </w:tabs>
        <w:ind w:left="880"/>
      </w:pPr>
      <w:hyperlink w:anchor="_Toc1989" w:history="1">
        <w:r>
          <w:rPr>
            <w:rFonts w:ascii="IRNazanin" w:hAnsi="IRNazanin" w:eastAsia="IRNazanin" w:cs="IRNazanin"/>
            <w:color w:val="111111"/>
            <w:sz w:val="22"/>
            <w:szCs w:val="22"/>
            <w:b w:val="0"/>
            <w:bCs w:val="0"/>
            <w:i w:val="0"/>
            <w:iCs w:val="0"/>
          </w:rPr>
          <w:t>«18»</w:t>
        </w:r>
        <w:r>
          <w:tab/>
        </w:r>
        <w:r>
          <w:fldChar w:fldCharType="begin"/>
        </w:r>
        <w:r>
          <w:instrText xml:space="preserve">PAGEREF 1989 \h</w:instrText>
        </w:r>
        <w:r>
          <w:fldChar w:fldCharType="end"/>
        </w:r>
      </w:hyperlink>
    </w:p>
    <w:p>
      <w:pPr>
        <w:tabs>
          <w:tab w:val="right" w:leader="dot" w:pos="9062"/>
        </w:tabs>
        <w:ind w:left="880"/>
      </w:pPr>
      <w:hyperlink w:anchor="_Toc1990" w:history="1">
        <w:r>
          <w:rPr>
            <w:rFonts w:ascii="IRNazanin" w:hAnsi="IRNazanin" w:eastAsia="IRNazanin" w:cs="IRNazanin"/>
            <w:color w:val="111111"/>
            <w:sz w:val="22"/>
            <w:szCs w:val="22"/>
            <w:b w:val="0"/>
            <w:bCs w:val="0"/>
            <w:i w:val="0"/>
            <w:iCs w:val="0"/>
          </w:rPr>
          <w:t>«19»</w:t>
        </w:r>
        <w:r>
          <w:tab/>
        </w:r>
        <w:r>
          <w:fldChar w:fldCharType="begin"/>
        </w:r>
        <w:r>
          <w:instrText xml:space="preserve">PAGEREF 1990 \h</w:instrText>
        </w:r>
        <w:r>
          <w:fldChar w:fldCharType="end"/>
        </w:r>
      </w:hyperlink>
    </w:p>
    <w:p>
      <w:pPr>
        <w:tabs>
          <w:tab w:val="right" w:leader="dot" w:pos="9062"/>
        </w:tabs>
        <w:ind w:left="880"/>
      </w:pPr>
      <w:hyperlink w:anchor="_Toc1991" w:history="1">
        <w:r>
          <w:rPr>
            <w:rFonts w:ascii="IRNazanin" w:hAnsi="IRNazanin" w:eastAsia="IRNazanin" w:cs="IRNazanin"/>
            <w:color w:val="111111"/>
            <w:sz w:val="22"/>
            <w:szCs w:val="22"/>
            <w:b w:val="0"/>
            <w:bCs w:val="0"/>
            <w:i w:val="0"/>
            <w:iCs w:val="0"/>
          </w:rPr>
          <w:t>«20»</w:t>
        </w:r>
        <w:r>
          <w:tab/>
        </w:r>
        <w:r>
          <w:fldChar w:fldCharType="begin"/>
        </w:r>
        <w:r>
          <w:instrText xml:space="preserve">PAGEREF 1991 \h</w:instrText>
        </w:r>
        <w:r>
          <w:fldChar w:fldCharType="end"/>
        </w:r>
      </w:hyperlink>
    </w:p>
    <w:p>
      <w:pPr>
        <w:tabs>
          <w:tab w:val="right" w:leader="dot" w:pos="9062"/>
        </w:tabs>
        <w:ind w:left="880"/>
      </w:pPr>
      <w:hyperlink w:anchor="_Toc1992" w:history="1">
        <w:r>
          <w:rPr>
            <w:rFonts w:ascii="IRNazanin" w:hAnsi="IRNazanin" w:eastAsia="IRNazanin" w:cs="IRNazanin"/>
            <w:color w:val="111111"/>
            <w:sz w:val="22"/>
            <w:szCs w:val="22"/>
            <w:b w:val="0"/>
            <w:bCs w:val="0"/>
            <w:i w:val="0"/>
            <w:iCs w:val="0"/>
          </w:rPr>
          <w:t>«21»</w:t>
        </w:r>
        <w:r>
          <w:tab/>
        </w:r>
        <w:r>
          <w:fldChar w:fldCharType="begin"/>
        </w:r>
        <w:r>
          <w:instrText xml:space="preserve">PAGEREF 1992 \h</w:instrText>
        </w:r>
        <w:r>
          <w:fldChar w:fldCharType="end"/>
        </w:r>
      </w:hyperlink>
    </w:p>
    <w:p>
      <w:pPr>
        <w:tabs>
          <w:tab w:val="right" w:leader="dot" w:pos="9062"/>
        </w:tabs>
        <w:ind w:left="880"/>
      </w:pPr>
      <w:hyperlink w:anchor="_Toc1993"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1993 \h</w:instrText>
        </w:r>
        <w:r>
          <w:fldChar w:fldCharType="end"/>
        </w:r>
      </w:hyperlink>
    </w:p>
    <w:p>
      <w:pPr>
        <w:tabs>
          <w:tab w:val="right" w:leader="dot" w:pos="9062"/>
        </w:tabs>
        <w:ind w:left="880"/>
      </w:pPr>
      <w:hyperlink w:anchor="_Toc1994"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1994 \h</w:instrText>
        </w:r>
        <w:r>
          <w:fldChar w:fldCharType="end"/>
        </w:r>
      </w:hyperlink>
    </w:p>
    <w:p>
      <w:pPr>
        <w:tabs>
          <w:tab w:val="right" w:leader="dot" w:pos="9062"/>
        </w:tabs>
        <w:ind w:left="880"/>
      </w:pPr>
      <w:hyperlink w:anchor="_Toc1995"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1995 \h</w:instrText>
        </w:r>
        <w:r>
          <w:fldChar w:fldCharType="end"/>
        </w:r>
      </w:hyperlink>
    </w:p>
    <w:p>
      <w:pPr>
        <w:tabs>
          <w:tab w:val="right" w:leader="dot" w:pos="9062"/>
        </w:tabs>
        <w:ind w:left="880"/>
      </w:pPr>
      <w:hyperlink w:anchor="_Toc1996"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1996 \h</w:instrText>
        </w:r>
        <w:r>
          <w:fldChar w:fldCharType="end"/>
        </w:r>
      </w:hyperlink>
    </w:p>
    <w:p>
      <w:pPr>
        <w:tabs>
          <w:tab w:val="right" w:leader="dot" w:pos="9062"/>
        </w:tabs>
        <w:ind w:left="880"/>
      </w:pPr>
      <w:hyperlink w:anchor="_Toc1997"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1997 \h</w:instrText>
        </w:r>
        <w:r>
          <w:fldChar w:fldCharType="end"/>
        </w:r>
      </w:hyperlink>
    </w:p>
    <w:p>
      <w:pPr>
        <w:tabs>
          <w:tab w:val="right" w:leader="dot" w:pos="9062"/>
        </w:tabs>
        <w:ind w:left="440"/>
      </w:pPr>
      <w:hyperlink w:anchor="_Toc1998" w:history="1">
        <w:r>
          <w:rPr>
            <w:rFonts w:ascii="IRNazanin" w:hAnsi="IRNazanin" w:eastAsia="IRNazanin" w:cs="IRNazanin"/>
            <w:color w:val="111111"/>
            <w:sz w:val="22"/>
            <w:szCs w:val="22"/>
            <w:b w:val="0"/>
            <w:bCs w:val="0"/>
            <w:i w:val="0"/>
            <w:iCs w:val="0"/>
          </w:rPr>
          <w:t>باب 51 تشييع المسافر و توديعه</w:t>
        </w:r>
        <w:r>
          <w:tab/>
        </w:r>
        <w:r>
          <w:fldChar w:fldCharType="begin"/>
        </w:r>
        <w:r>
          <w:instrText xml:space="preserve">PAGEREF 1998 \h</w:instrText>
        </w:r>
        <w:r>
          <w:fldChar w:fldCharType="end"/>
        </w:r>
      </w:hyperlink>
    </w:p>
    <w:p>
      <w:pPr>
        <w:tabs>
          <w:tab w:val="right" w:leader="dot" w:pos="9062"/>
        </w:tabs>
        <w:ind w:left="660"/>
      </w:pPr>
      <w:hyperlink w:anchor="_Toc199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1999 \h</w:instrText>
        </w:r>
        <w:r>
          <w:fldChar w:fldCharType="end"/>
        </w:r>
      </w:hyperlink>
    </w:p>
    <w:p>
      <w:pPr>
        <w:tabs>
          <w:tab w:val="right" w:leader="dot" w:pos="9062"/>
        </w:tabs>
        <w:ind w:left="880"/>
      </w:pPr>
      <w:hyperlink w:anchor="_Toc2000" w:history="1">
        <w:r>
          <w:rPr>
            <w:rFonts w:ascii="IRNazanin" w:hAnsi="IRNazanin" w:eastAsia="IRNazanin" w:cs="IRNazanin"/>
            <w:color w:val="111111"/>
            <w:sz w:val="22"/>
            <w:szCs w:val="22"/>
            <w:b w:val="0"/>
            <w:bCs w:val="0"/>
            <w:i w:val="0"/>
            <w:iCs w:val="0"/>
          </w:rPr>
          <w:t>«1»</w:t>
        </w:r>
        <w:r>
          <w:tab/>
        </w:r>
        <w:r>
          <w:fldChar w:fldCharType="begin"/>
        </w:r>
        <w:r>
          <w:instrText xml:space="preserve">PAGEREF 2000 \h</w:instrText>
        </w:r>
        <w:r>
          <w:fldChar w:fldCharType="end"/>
        </w:r>
      </w:hyperlink>
    </w:p>
    <w:p>
      <w:pPr>
        <w:tabs>
          <w:tab w:val="right" w:leader="dot" w:pos="9062"/>
        </w:tabs>
        <w:ind w:left="880"/>
      </w:pPr>
      <w:hyperlink w:anchor="_Toc2001" w:history="1">
        <w:r>
          <w:rPr>
            <w:rFonts w:ascii="IRNazanin" w:hAnsi="IRNazanin" w:eastAsia="IRNazanin" w:cs="IRNazanin"/>
            <w:color w:val="111111"/>
            <w:sz w:val="22"/>
            <w:szCs w:val="22"/>
            <w:b w:val="0"/>
            <w:bCs w:val="0"/>
            <w:i w:val="0"/>
            <w:iCs w:val="0"/>
          </w:rPr>
          <w:t>«2»</w:t>
        </w:r>
        <w:r>
          <w:tab/>
        </w:r>
        <w:r>
          <w:fldChar w:fldCharType="begin"/>
        </w:r>
        <w:r>
          <w:instrText xml:space="preserve">PAGEREF 2001 \h</w:instrText>
        </w:r>
        <w:r>
          <w:fldChar w:fldCharType="end"/>
        </w:r>
      </w:hyperlink>
    </w:p>
    <w:p>
      <w:pPr>
        <w:tabs>
          <w:tab w:val="right" w:leader="dot" w:pos="9062"/>
        </w:tabs>
        <w:ind w:left="880"/>
      </w:pPr>
      <w:hyperlink w:anchor="_Toc2002" w:history="1">
        <w:r>
          <w:rPr>
            <w:rFonts w:ascii="IRNazanin" w:hAnsi="IRNazanin" w:eastAsia="IRNazanin" w:cs="IRNazanin"/>
            <w:color w:val="111111"/>
            <w:sz w:val="22"/>
            <w:szCs w:val="22"/>
            <w:b w:val="0"/>
            <w:bCs w:val="0"/>
            <w:i w:val="0"/>
            <w:iCs w:val="0"/>
          </w:rPr>
          <w:t>«3»</w:t>
        </w:r>
        <w:r>
          <w:tab/>
        </w:r>
        <w:r>
          <w:fldChar w:fldCharType="begin"/>
        </w:r>
        <w:r>
          <w:instrText xml:space="preserve">PAGEREF 2002 \h</w:instrText>
        </w:r>
        <w:r>
          <w:fldChar w:fldCharType="end"/>
        </w:r>
      </w:hyperlink>
    </w:p>
    <w:p>
      <w:pPr>
        <w:tabs>
          <w:tab w:val="right" w:leader="dot" w:pos="9062"/>
        </w:tabs>
        <w:ind w:left="880"/>
      </w:pPr>
      <w:hyperlink w:anchor="_Toc2003" w:history="1">
        <w:r>
          <w:rPr>
            <w:rFonts w:ascii="IRNazanin" w:hAnsi="IRNazanin" w:eastAsia="IRNazanin" w:cs="IRNazanin"/>
            <w:color w:val="111111"/>
            <w:sz w:val="22"/>
            <w:szCs w:val="22"/>
            <w:b w:val="0"/>
            <w:bCs w:val="0"/>
            <w:i w:val="0"/>
            <w:iCs w:val="0"/>
          </w:rPr>
          <w:t>«4»</w:t>
        </w:r>
        <w:r>
          <w:tab/>
        </w:r>
        <w:r>
          <w:fldChar w:fldCharType="begin"/>
        </w:r>
        <w:r>
          <w:instrText xml:space="preserve">PAGEREF 2003 \h</w:instrText>
        </w:r>
        <w:r>
          <w:fldChar w:fldCharType="end"/>
        </w:r>
      </w:hyperlink>
    </w:p>
    <w:p>
      <w:pPr>
        <w:tabs>
          <w:tab w:val="right" w:leader="dot" w:pos="9062"/>
        </w:tabs>
        <w:ind w:left="440"/>
      </w:pPr>
      <w:hyperlink w:anchor="_Toc2004" w:history="1">
        <w:r>
          <w:rPr>
            <w:rFonts w:ascii="IRNazanin" w:hAnsi="IRNazanin" w:eastAsia="IRNazanin" w:cs="IRNazanin"/>
            <w:color w:val="111111"/>
            <w:sz w:val="22"/>
            <w:szCs w:val="22"/>
            <w:b w:val="0"/>
            <w:bCs w:val="0"/>
            <w:i w:val="0"/>
            <w:iCs w:val="0"/>
          </w:rPr>
          <w:t>باب پنجاه ویکم : بدرقه مسافر و وداع با او</w:t>
        </w:r>
        <w:r>
          <w:tab/>
        </w:r>
        <w:r>
          <w:fldChar w:fldCharType="begin"/>
        </w:r>
        <w:r>
          <w:instrText xml:space="preserve">PAGEREF 2004 \h</w:instrText>
        </w:r>
        <w:r>
          <w:fldChar w:fldCharType="end"/>
        </w:r>
      </w:hyperlink>
    </w:p>
    <w:p>
      <w:pPr>
        <w:tabs>
          <w:tab w:val="right" w:leader="dot" w:pos="9062"/>
        </w:tabs>
        <w:ind w:left="660"/>
      </w:pPr>
      <w:hyperlink w:anchor="_Toc200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2005 \h</w:instrText>
        </w:r>
        <w:r>
          <w:fldChar w:fldCharType="end"/>
        </w:r>
      </w:hyperlink>
    </w:p>
    <w:p>
      <w:pPr>
        <w:tabs>
          <w:tab w:val="right" w:leader="dot" w:pos="9062"/>
        </w:tabs>
        <w:ind w:left="880"/>
      </w:pPr>
      <w:hyperlink w:anchor="_Toc200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2006 \h</w:instrText>
        </w:r>
        <w:r>
          <w:fldChar w:fldCharType="end"/>
        </w:r>
      </w:hyperlink>
    </w:p>
    <w:p>
      <w:pPr>
        <w:tabs>
          <w:tab w:val="right" w:leader="dot" w:pos="9062"/>
        </w:tabs>
        <w:ind w:left="880"/>
      </w:pPr>
      <w:hyperlink w:anchor="_Toc200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2007 \h</w:instrText>
        </w:r>
        <w:r>
          <w:fldChar w:fldCharType="end"/>
        </w:r>
      </w:hyperlink>
    </w:p>
    <w:p>
      <w:pPr>
        <w:tabs>
          <w:tab w:val="right" w:leader="dot" w:pos="9062"/>
        </w:tabs>
        <w:ind w:left="880"/>
      </w:pPr>
      <w:hyperlink w:anchor="_Toc200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2008 \h</w:instrText>
        </w:r>
        <w:r>
          <w:fldChar w:fldCharType="end"/>
        </w:r>
      </w:hyperlink>
    </w:p>
    <w:p>
      <w:pPr>
        <w:tabs>
          <w:tab w:val="right" w:leader="dot" w:pos="9062"/>
        </w:tabs>
        <w:ind w:left="880"/>
      </w:pPr>
      <w:hyperlink w:anchor="_Toc200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2009 \h</w:instrText>
        </w:r>
        <w:r>
          <w:fldChar w:fldCharType="end"/>
        </w:r>
      </w:hyperlink>
    </w:p>
    <w:p>
      <w:pPr>
        <w:tabs>
          <w:tab w:val="right" w:leader="dot" w:pos="9062"/>
        </w:tabs>
        <w:ind w:left="880"/>
      </w:pPr>
      <w:hyperlink w:anchor="_Toc2010" w:history="1">
        <w:r>
          <w:rPr>
            <w:rFonts w:ascii="IRNazanin" w:hAnsi="IRNazanin" w:eastAsia="IRNazanin" w:cs="IRNazanin"/>
            <w:color w:val="111111"/>
            <w:sz w:val="22"/>
            <w:szCs w:val="22"/>
            <w:b w:val="0"/>
            <w:bCs w:val="0"/>
            <w:i w:val="0"/>
            <w:iCs w:val="0"/>
          </w:rPr>
          <w:t>«5»</w:t>
        </w:r>
        <w:r>
          <w:tab/>
        </w:r>
        <w:r>
          <w:fldChar w:fldCharType="begin"/>
        </w:r>
        <w:r>
          <w:instrText xml:space="preserve">PAGEREF 2010 \h</w:instrText>
        </w:r>
        <w:r>
          <w:fldChar w:fldCharType="end"/>
        </w:r>
      </w:hyperlink>
    </w:p>
    <w:p>
      <w:pPr>
        <w:tabs>
          <w:tab w:val="right" w:leader="dot" w:pos="9062"/>
        </w:tabs>
        <w:ind w:left="880"/>
      </w:pPr>
      <w:hyperlink w:anchor="_Toc2011" w:history="1">
        <w:r>
          <w:rPr>
            <w:rFonts w:ascii="IRNazanin" w:hAnsi="IRNazanin" w:eastAsia="IRNazanin" w:cs="IRNazanin"/>
            <w:color w:val="111111"/>
            <w:sz w:val="22"/>
            <w:szCs w:val="22"/>
            <w:b w:val="0"/>
            <w:bCs w:val="0"/>
            <w:i w:val="0"/>
            <w:iCs w:val="0"/>
          </w:rPr>
          <w:t>«6»</w:t>
        </w:r>
        <w:r>
          <w:tab/>
        </w:r>
        <w:r>
          <w:fldChar w:fldCharType="begin"/>
        </w:r>
        <w:r>
          <w:instrText xml:space="preserve">PAGEREF 2011 \h</w:instrText>
        </w:r>
        <w:r>
          <w:fldChar w:fldCharType="end"/>
        </w:r>
      </w:hyperlink>
    </w:p>
    <w:p>
      <w:pPr>
        <w:tabs>
          <w:tab w:val="right" w:leader="dot" w:pos="9062"/>
        </w:tabs>
        <w:ind w:left="880"/>
      </w:pPr>
      <w:hyperlink w:anchor="_Toc2012" w:history="1">
        <w:r>
          <w:rPr>
            <w:rFonts w:ascii="IRNazanin" w:hAnsi="IRNazanin" w:eastAsia="IRNazanin" w:cs="IRNazanin"/>
            <w:color w:val="111111"/>
            <w:sz w:val="22"/>
            <w:szCs w:val="22"/>
            <w:b w:val="0"/>
            <w:bCs w:val="0"/>
            <w:i w:val="0"/>
            <w:iCs w:val="0"/>
          </w:rPr>
          <w:t>«7»</w:t>
        </w:r>
        <w:r>
          <w:tab/>
        </w:r>
        <w:r>
          <w:fldChar w:fldCharType="begin"/>
        </w:r>
        <w:r>
          <w:instrText xml:space="preserve">PAGEREF 2012 \h</w:instrText>
        </w:r>
        <w:r>
          <w:fldChar w:fldCharType="end"/>
        </w:r>
      </w:hyperlink>
    </w:p>
    <w:p>
      <w:pPr>
        <w:tabs>
          <w:tab w:val="right" w:leader="dot" w:pos="9062"/>
        </w:tabs>
        <w:ind w:left="880"/>
      </w:pPr>
      <w:hyperlink w:anchor="_Toc2013" w:history="1">
        <w:r>
          <w:rPr>
            <w:rFonts w:ascii="IRNazanin" w:hAnsi="IRNazanin" w:eastAsia="IRNazanin" w:cs="IRNazanin"/>
            <w:color w:val="111111"/>
            <w:sz w:val="22"/>
            <w:szCs w:val="22"/>
            <w:b w:val="0"/>
            <w:bCs w:val="0"/>
            <w:i w:val="0"/>
            <w:iCs w:val="0"/>
          </w:rPr>
          <w:t>«8»</w:t>
        </w:r>
        <w:r>
          <w:tab/>
        </w:r>
        <w:r>
          <w:fldChar w:fldCharType="begin"/>
        </w:r>
        <w:r>
          <w:instrText xml:space="preserve">PAGEREF 2013 \h</w:instrText>
        </w:r>
        <w:r>
          <w:fldChar w:fldCharType="end"/>
        </w:r>
      </w:hyperlink>
    </w:p>
    <w:p>
      <w:pPr>
        <w:tabs>
          <w:tab w:val="right" w:leader="dot" w:pos="9062"/>
        </w:tabs>
        <w:ind w:left="880"/>
      </w:pPr>
      <w:hyperlink w:anchor="_Toc2014" w:history="1">
        <w:r>
          <w:rPr>
            <w:rFonts w:ascii="IRNazanin" w:hAnsi="IRNazanin" w:eastAsia="IRNazanin" w:cs="IRNazanin"/>
            <w:color w:val="111111"/>
            <w:sz w:val="22"/>
            <w:szCs w:val="22"/>
            <w:b w:val="0"/>
            <w:bCs w:val="0"/>
            <w:i w:val="0"/>
            <w:iCs w:val="0"/>
          </w:rPr>
          <w:t>«9»</w:t>
        </w:r>
        <w:r>
          <w:tab/>
        </w:r>
        <w:r>
          <w:fldChar w:fldCharType="begin"/>
        </w:r>
        <w:r>
          <w:instrText xml:space="preserve">PAGEREF 2014 \h</w:instrText>
        </w:r>
        <w:r>
          <w:fldChar w:fldCharType="end"/>
        </w:r>
      </w:hyperlink>
    </w:p>
    <w:p>
      <w:pPr>
        <w:tabs>
          <w:tab w:val="right" w:leader="dot" w:pos="9062"/>
        </w:tabs>
        <w:ind w:left="880"/>
      </w:pPr>
      <w:hyperlink w:anchor="_Toc2015" w:history="1">
        <w:r>
          <w:rPr>
            <w:rFonts w:ascii="IRNazanin" w:hAnsi="IRNazanin" w:eastAsia="IRNazanin" w:cs="IRNazanin"/>
            <w:color w:val="111111"/>
            <w:sz w:val="22"/>
            <w:szCs w:val="22"/>
            <w:b w:val="0"/>
            <w:bCs w:val="0"/>
            <w:i w:val="0"/>
            <w:iCs w:val="0"/>
          </w:rPr>
          <w:t>«10»</w:t>
        </w:r>
        <w:r>
          <w:tab/>
        </w:r>
        <w:r>
          <w:fldChar w:fldCharType="begin"/>
        </w:r>
        <w:r>
          <w:instrText xml:space="preserve">PAGEREF 2015 \h</w:instrText>
        </w:r>
        <w:r>
          <w:fldChar w:fldCharType="end"/>
        </w:r>
      </w:hyperlink>
    </w:p>
    <w:p>
      <w:pPr>
        <w:tabs>
          <w:tab w:val="right" w:leader="dot" w:pos="9062"/>
        </w:tabs>
        <w:ind w:left="880"/>
      </w:pPr>
      <w:hyperlink w:anchor="_Toc2016"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2016 \h</w:instrText>
        </w:r>
        <w:r>
          <w:fldChar w:fldCharType="end"/>
        </w:r>
      </w:hyperlink>
    </w:p>
    <w:p>
      <w:pPr>
        <w:tabs>
          <w:tab w:val="right" w:leader="dot" w:pos="9062"/>
        </w:tabs>
        <w:ind w:left="880"/>
      </w:pPr>
      <w:hyperlink w:anchor="_Toc201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2017 \h</w:instrText>
        </w:r>
        <w:r>
          <w:fldChar w:fldCharType="end"/>
        </w:r>
      </w:hyperlink>
    </w:p>
    <w:p>
      <w:pPr>
        <w:tabs>
          <w:tab w:val="right" w:leader="dot" w:pos="9062"/>
        </w:tabs>
        <w:ind w:left="880"/>
      </w:pPr>
      <w:hyperlink w:anchor="_Toc2018"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2018 \h</w:instrText>
        </w:r>
        <w:r>
          <w:fldChar w:fldCharType="end"/>
        </w:r>
      </w:hyperlink>
    </w:p>
    <w:p>
      <w:pPr>
        <w:tabs>
          <w:tab w:val="right" w:leader="dot" w:pos="9062"/>
        </w:tabs>
        <w:ind w:left="880"/>
      </w:pPr>
      <w:hyperlink w:anchor="_Toc2019"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2019 \h</w:instrText>
        </w:r>
        <w:r>
          <w:fldChar w:fldCharType="end"/>
        </w:r>
      </w:hyperlink>
    </w:p>
    <w:p>
      <w:pPr>
        <w:tabs>
          <w:tab w:val="right" w:leader="dot" w:pos="9062"/>
        </w:tabs>
        <w:ind w:left="880"/>
      </w:pPr>
      <w:hyperlink w:anchor="_Toc2020"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2020 \h</w:instrText>
        </w:r>
        <w:r>
          <w:fldChar w:fldCharType="end"/>
        </w:r>
      </w:hyperlink>
    </w:p>
    <w:p>
      <w:pPr>
        <w:tabs>
          <w:tab w:val="right" w:leader="dot" w:pos="9062"/>
        </w:tabs>
        <w:ind w:left="880"/>
      </w:pPr>
      <w:hyperlink w:anchor="_Toc2021"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2021 \h</w:instrText>
        </w:r>
        <w:r>
          <w:fldChar w:fldCharType="end"/>
        </w:r>
      </w:hyperlink>
    </w:p>
    <w:p>
      <w:pPr>
        <w:tabs>
          <w:tab w:val="right" w:leader="dot" w:pos="9062"/>
        </w:tabs>
        <w:ind w:left="440"/>
      </w:pPr>
      <w:hyperlink w:anchor="_Toc2022" w:history="1">
        <w:r>
          <w:rPr>
            <w:rFonts w:ascii="IRNazanin" w:hAnsi="IRNazanin" w:eastAsia="IRNazanin" w:cs="IRNazanin"/>
            <w:color w:val="111111"/>
            <w:sz w:val="22"/>
            <w:szCs w:val="22"/>
            <w:b w:val="0"/>
            <w:bCs w:val="0"/>
            <w:i w:val="0"/>
            <w:iCs w:val="0"/>
          </w:rPr>
          <w:t>باب 52 آداب الرجوع عن السفر</w:t>
        </w:r>
        <w:r>
          <w:tab/>
        </w:r>
        <w:r>
          <w:fldChar w:fldCharType="begin"/>
        </w:r>
        <w:r>
          <w:instrText xml:space="preserve">PAGEREF 2022 \h</w:instrText>
        </w:r>
        <w:r>
          <w:fldChar w:fldCharType="end"/>
        </w:r>
      </w:hyperlink>
    </w:p>
    <w:p>
      <w:pPr>
        <w:tabs>
          <w:tab w:val="right" w:leader="dot" w:pos="9062"/>
        </w:tabs>
        <w:ind w:left="660"/>
      </w:pPr>
      <w:hyperlink w:anchor="_Toc202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2023 \h</w:instrText>
        </w:r>
        <w:r>
          <w:fldChar w:fldCharType="end"/>
        </w:r>
      </w:hyperlink>
    </w:p>
    <w:p>
      <w:pPr>
        <w:tabs>
          <w:tab w:val="right" w:leader="dot" w:pos="9062"/>
        </w:tabs>
        <w:ind w:left="880"/>
      </w:pPr>
      <w:hyperlink w:anchor="_Toc2024" w:history="1">
        <w:r>
          <w:rPr>
            <w:rFonts w:ascii="IRNazanin" w:hAnsi="IRNazanin" w:eastAsia="IRNazanin" w:cs="IRNazanin"/>
            <w:color w:val="111111"/>
            <w:sz w:val="22"/>
            <w:szCs w:val="22"/>
            <w:b w:val="0"/>
            <w:bCs w:val="0"/>
            <w:i w:val="0"/>
            <w:iCs w:val="0"/>
          </w:rPr>
          <w:t>«1»</w:t>
        </w:r>
        <w:r>
          <w:tab/>
        </w:r>
        <w:r>
          <w:fldChar w:fldCharType="begin"/>
        </w:r>
        <w:r>
          <w:instrText xml:space="preserve">PAGEREF 2024 \h</w:instrText>
        </w:r>
        <w:r>
          <w:fldChar w:fldCharType="end"/>
        </w:r>
      </w:hyperlink>
    </w:p>
    <w:p>
      <w:pPr>
        <w:tabs>
          <w:tab w:val="right" w:leader="dot" w:pos="9062"/>
        </w:tabs>
        <w:ind w:left="880"/>
      </w:pPr>
      <w:hyperlink w:anchor="_Toc2025" w:history="1">
        <w:r>
          <w:rPr>
            <w:rFonts w:ascii="IRNazanin" w:hAnsi="IRNazanin" w:eastAsia="IRNazanin" w:cs="IRNazanin"/>
            <w:color w:val="111111"/>
            <w:sz w:val="22"/>
            <w:szCs w:val="22"/>
            <w:b w:val="0"/>
            <w:bCs w:val="0"/>
            <w:i w:val="0"/>
            <w:iCs w:val="0"/>
          </w:rPr>
          <w:t>«2»</w:t>
        </w:r>
        <w:r>
          <w:tab/>
        </w:r>
        <w:r>
          <w:fldChar w:fldCharType="begin"/>
        </w:r>
        <w:r>
          <w:instrText xml:space="preserve">PAGEREF 2025 \h</w:instrText>
        </w:r>
        <w:r>
          <w:fldChar w:fldCharType="end"/>
        </w:r>
      </w:hyperlink>
    </w:p>
    <w:p>
      <w:pPr>
        <w:tabs>
          <w:tab w:val="right" w:leader="dot" w:pos="9062"/>
        </w:tabs>
        <w:ind w:left="440"/>
      </w:pPr>
      <w:hyperlink w:anchor="_Toc2026" w:history="1">
        <w:r>
          <w:rPr>
            <w:rFonts w:ascii="IRNazanin" w:hAnsi="IRNazanin" w:eastAsia="IRNazanin" w:cs="IRNazanin"/>
            <w:color w:val="111111"/>
            <w:sz w:val="22"/>
            <w:szCs w:val="22"/>
            <w:b w:val="0"/>
            <w:bCs w:val="0"/>
            <w:i w:val="0"/>
            <w:iCs w:val="0"/>
          </w:rPr>
          <w:t>باب پنجاه و دوم : آداب بازگشت از سفر</w:t>
        </w:r>
        <w:r>
          <w:tab/>
        </w:r>
        <w:r>
          <w:fldChar w:fldCharType="begin"/>
        </w:r>
        <w:r>
          <w:instrText xml:space="preserve">PAGEREF 2026 \h</w:instrText>
        </w:r>
        <w:r>
          <w:fldChar w:fldCharType="end"/>
        </w:r>
      </w:hyperlink>
    </w:p>
    <w:p>
      <w:pPr>
        <w:tabs>
          <w:tab w:val="right" w:leader="dot" w:pos="9062"/>
        </w:tabs>
        <w:ind w:left="660"/>
      </w:pPr>
      <w:hyperlink w:anchor="_Toc202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2027 \h</w:instrText>
        </w:r>
        <w:r>
          <w:fldChar w:fldCharType="end"/>
        </w:r>
      </w:hyperlink>
    </w:p>
    <w:p>
      <w:pPr>
        <w:tabs>
          <w:tab w:val="right" w:leader="dot" w:pos="9062"/>
        </w:tabs>
        <w:ind w:left="880"/>
      </w:pPr>
      <w:hyperlink w:anchor="_Toc202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2028 \h</w:instrText>
        </w:r>
        <w:r>
          <w:fldChar w:fldCharType="end"/>
        </w:r>
      </w:hyperlink>
    </w:p>
    <w:p>
      <w:pPr>
        <w:tabs>
          <w:tab w:val="right" w:leader="dot" w:pos="9062"/>
        </w:tabs>
        <w:ind w:left="880"/>
      </w:pPr>
      <w:hyperlink w:anchor="_Toc202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2029 \h</w:instrText>
        </w:r>
        <w:r>
          <w:fldChar w:fldCharType="end"/>
        </w:r>
      </w:hyperlink>
    </w:p>
    <w:p>
      <w:pPr>
        <w:tabs>
          <w:tab w:val="right" w:leader="dot" w:pos="9062"/>
        </w:tabs>
        <w:ind w:left="440"/>
      </w:pPr>
      <w:hyperlink w:anchor="_Toc2030" w:history="1">
        <w:r>
          <w:rPr>
            <w:rFonts w:ascii="IRNazanin" w:hAnsi="IRNazanin" w:eastAsia="IRNazanin" w:cs="IRNazanin"/>
            <w:color w:val="111111"/>
            <w:sz w:val="22"/>
            <w:szCs w:val="22"/>
            <w:b w:val="0"/>
            <w:bCs w:val="0"/>
            <w:i w:val="0"/>
            <w:iCs w:val="0"/>
          </w:rPr>
          <w:t>باب 53 ركوب البحر و آدابه و أدعيته</w:t>
        </w:r>
        <w:r>
          <w:tab/>
        </w:r>
        <w:r>
          <w:fldChar w:fldCharType="begin"/>
        </w:r>
        <w:r>
          <w:instrText xml:space="preserve">PAGEREF 2030 \h</w:instrText>
        </w:r>
        <w:r>
          <w:fldChar w:fldCharType="end"/>
        </w:r>
      </w:hyperlink>
    </w:p>
    <w:p>
      <w:pPr>
        <w:tabs>
          <w:tab w:val="right" w:leader="dot" w:pos="9062"/>
        </w:tabs>
        <w:ind w:left="660"/>
      </w:pPr>
      <w:hyperlink w:anchor="_Toc2031"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2031 \h</w:instrText>
        </w:r>
        <w:r>
          <w:fldChar w:fldCharType="end"/>
        </w:r>
      </w:hyperlink>
    </w:p>
    <w:p>
      <w:pPr>
        <w:tabs>
          <w:tab w:val="right" w:leader="dot" w:pos="9062"/>
        </w:tabs>
        <w:ind w:left="440"/>
      </w:pPr>
      <w:hyperlink w:anchor="_Toc2032" w:history="1">
        <w:r>
          <w:rPr>
            <w:rFonts w:ascii="IRNazanin" w:hAnsi="IRNazanin" w:eastAsia="IRNazanin" w:cs="IRNazanin"/>
            <w:color w:val="111111"/>
            <w:sz w:val="22"/>
            <w:szCs w:val="22"/>
            <w:b w:val="0"/>
            <w:bCs w:val="0"/>
            <w:i w:val="0"/>
            <w:iCs w:val="0"/>
          </w:rPr>
          <w:t>باب پنجاه و سوم : سوار شدن در دریا و آداب و دعایش</w:t>
        </w:r>
        <w:r>
          <w:tab/>
        </w:r>
        <w:r>
          <w:fldChar w:fldCharType="begin"/>
        </w:r>
        <w:r>
          <w:instrText xml:space="preserve">PAGEREF 2032 \h</w:instrText>
        </w:r>
        <w:r>
          <w:fldChar w:fldCharType="end"/>
        </w:r>
      </w:hyperlink>
    </w:p>
    <w:p>
      <w:pPr>
        <w:tabs>
          <w:tab w:val="right" w:leader="dot" w:pos="9062"/>
        </w:tabs>
        <w:ind w:left="660"/>
      </w:pPr>
      <w:hyperlink w:anchor="_Toc2033" w:history="1">
        <w:r>
          <w:rPr>
            <w:rFonts w:ascii="IRNazanin" w:hAnsi="IRNazanin" w:eastAsia="IRNazanin" w:cs="IRNazanin"/>
            <w:color w:val="111111"/>
            <w:sz w:val="22"/>
            <w:szCs w:val="22"/>
            <w:b w:val="0"/>
            <w:bCs w:val="0"/>
            <w:i w:val="0"/>
            <w:iCs w:val="0"/>
          </w:rPr>
          <w:t>آیات</w:t>
        </w:r>
        <w:r>
          <w:tab/>
        </w:r>
        <w:r>
          <w:fldChar w:fldCharType="begin"/>
        </w:r>
        <w:r>
          <w:instrText xml:space="preserve">PAGEREF 2033 \h</w:instrText>
        </w:r>
        <w:r>
          <w:fldChar w:fldCharType="end"/>
        </w:r>
      </w:hyperlink>
    </w:p>
    <w:p>
      <w:pPr>
        <w:tabs>
          <w:tab w:val="right" w:leader="dot" w:pos="9062"/>
        </w:tabs>
        <w:ind w:left="660"/>
      </w:pPr>
      <w:hyperlink w:anchor="_Toc203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2034 \h</w:instrText>
        </w:r>
        <w:r>
          <w:fldChar w:fldCharType="end"/>
        </w:r>
      </w:hyperlink>
    </w:p>
    <w:p>
      <w:pPr>
        <w:tabs>
          <w:tab w:val="right" w:leader="dot" w:pos="9062"/>
        </w:tabs>
        <w:ind w:left="880"/>
      </w:pPr>
      <w:hyperlink w:anchor="_Toc2035" w:history="1">
        <w:r>
          <w:rPr>
            <w:rFonts w:ascii="IRNazanin" w:hAnsi="IRNazanin" w:eastAsia="IRNazanin" w:cs="IRNazanin"/>
            <w:color w:val="111111"/>
            <w:sz w:val="22"/>
            <w:szCs w:val="22"/>
            <w:b w:val="0"/>
            <w:bCs w:val="0"/>
            <w:i w:val="0"/>
            <w:iCs w:val="0"/>
          </w:rPr>
          <w:t>«1»</w:t>
        </w:r>
        <w:r>
          <w:tab/>
        </w:r>
        <w:r>
          <w:fldChar w:fldCharType="begin"/>
        </w:r>
        <w:r>
          <w:instrText xml:space="preserve">PAGEREF 2035 \h</w:instrText>
        </w:r>
        <w:r>
          <w:fldChar w:fldCharType="end"/>
        </w:r>
      </w:hyperlink>
    </w:p>
    <w:p>
      <w:pPr>
        <w:tabs>
          <w:tab w:val="right" w:leader="dot" w:pos="9062"/>
        </w:tabs>
        <w:ind w:left="880"/>
      </w:pPr>
      <w:hyperlink w:anchor="_Toc2036" w:history="1">
        <w:r>
          <w:rPr>
            <w:rFonts w:ascii="IRNazanin" w:hAnsi="IRNazanin" w:eastAsia="IRNazanin" w:cs="IRNazanin"/>
            <w:color w:val="111111"/>
            <w:sz w:val="22"/>
            <w:szCs w:val="22"/>
            <w:b w:val="0"/>
            <w:bCs w:val="0"/>
            <w:i w:val="0"/>
            <w:iCs w:val="0"/>
          </w:rPr>
          <w:t>«2»</w:t>
        </w:r>
        <w:r>
          <w:tab/>
        </w:r>
        <w:r>
          <w:fldChar w:fldCharType="begin"/>
        </w:r>
        <w:r>
          <w:instrText xml:space="preserve">PAGEREF 2036 \h</w:instrText>
        </w:r>
        <w:r>
          <w:fldChar w:fldCharType="end"/>
        </w:r>
      </w:hyperlink>
    </w:p>
    <w:p>
      <w:pPr>
        <w:tabs>
          <w:tab w:val="right" w:leader="dot" w:pos="9062"/>
        </w:tabs>
        <w:ind w:left="660"/>
      </w:pPr>
      <w:hyperlink w:anchor="_Toc203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2037 \h</w:instrText>
        </w:r>
        <w:r>
          <w:fldChar w:fldCharType="end"/>
        </w:r>
      </w:hyperlink>
    </w:p>
    <w:p>
      <w:pPr>
        <w:tabs>
          <w:tab w:val="right" w:leader="dot" w:pos="9062"/>
        </w:tabs>
        <w:ind w:left="880"/>
      </w:pPr>
      <w:hyperlink w:anchor="_Toc203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2038 \h</w:instrText>
        </w:r>
        <w:r>
          <w:fldChar w:fldCharType="end"/>
        </w:r>
      </w:hyperlink>
    </w:p>
    <w:p>
      <w:pPr>
        <w:tabs>
          <w:tab w:val="right" w:leader="dot" w:pos="9062"/>
        </w:tabs>
        <w:ind w:left="880"/>
      </w:pPr>
      <w:hyperlink w:anchor="_Toc203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2039 \h</w:instrText>
        </w:r>
        <w:r>
          <w:fldChar w:fldCharType="end"/>
        </w:r>
      </w:hyperlink>
    </w:p>
    <w:p>
      <w:pPr>
        <w:tabs>
          <w:tab w:val="right" w:leader="dot" w:pos="9062"/>
        </w:tabs>
        <w:ind w:left="880"/>
      </w:pPr>
      <w:hyperlink w:anchor="_Toc2040" w:history="1">
        <w:r>
          <w:rPr>
            <w:rFonts w:ascii="IRNazanin" w:hAnsi="IRNazanin" w:eastAsia="IRNazanin" w:cs="IRNazanin"/>
            <w:color w:val="111111"/>
            <w:sz w:val="22"/>
            <w:szCs w:val="22"/>
            <w:b w:val="0"/>
            <w:bCs w:val="0"/>
            <w:i w:val="0"/>
            <w:iCs w:val="0"/>
          </w:rPr>
          <w:t>«3»</w:t>
        </w:r>
        <w:r>
          <w:tab/>
        </w:r>
        <w:r>
          <w:fldChar w:fldCharType="begin"/>
        </w:r>
        <w:r>
          <w:instrText xml:space="preserve">PAGEREF 2040 \h</w:instrText>
        </w:r>
        <w:r>
          <w:fldChar w:fldCharType="end"/>
        </w:r>
      </w:hyperlink>
    </w:p>
    <w:p>
      <w:pPr>
        <w:tabs>
          <w:tab w:val="right" w:leader="dot" w:pos="9062"/>
        </w:tabs>
        <w:ind w:left="880"/>
      </w:pPr>
      <w:hyperlink w:anchor="_Toc2041" w:history="1">
        <w:r>
          <w:rPr>
            <w:rFonts w:ascii="IRNazanin" w:hAnsi="IRNazanin" w:eastAsia="IRNazanin" w:cs="IRNazanin"/>
            <w:color w:val="111111"/>
            <w:sz w:val="22"/>
            <w:szCs w:val="22"/>
            <w:b w:val="0"/>
            <w:bCs w:val="0"/>
            <w:i w:val="0"/>
            <w:iCs w:val="0"/>
          </w:rPr>
          <w:t>«4»</w:t>
        </w:r>
        <w:r>
          <w:tab/>
        </w:r>
        <w:r>
          <w:fldChar w:fldCharType="begin"/>
        </w:r>
        <w:r>
          <w:instrText xml:space="preserve">PAGEREF 2041 \h</w:instrText>
        </w:r>
        <w:r>
          <w:fldChar w:fldCharType="end"/>
        </w:r>
      </w:hyperlink>
    </w:p>
    <w:p>
      <w:pPr>
        <w:tabs>
          <w:tab w:val="right" w:leader="dot" w:pos="9062"/>
        </w:tabs>
        <w:ind w:left="880"/>
      </w:pPr>
      <w:hyperlink w:anchor="_Toc204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2042 \h</w:instrText>
        </w:r>
        <w:r>
          <w:fldChar w:fldCharType="end"/>
        </w:r>
      </w:hyperlink>
    </w:p>
    <w:p>
      <w:pPr>
        <w:tabs>
          <w:tab w:val="right" w:leader="dot" w:pos="9062"/>
        </w:tabs>
        <w:ind w:left="880"/>
      </w:pPr>
      <w:hyperlink w:anchor="_Toc204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2043 \h</w:instrText>
        </w:r>
        <w:r>
          <w:fldChar w:fldCharType="end"/>
        </w:r>
      </w:hyperlink>
    </w:p>
    <w:p>
      <w:pPr>
        <w:tabs>
          <w:tab w:val="right" w:leader="dot" w:pos="9062"/>
        </w:tabs>
        <w:ind w:left="880"/>
      </w:pPr>
      <w:hyperlink w:anchor="_Toc2044" w:history="1">
        <w:r>
          <w:rPr>
            <w:rFonts w:ascii="IRNazanin" w:hAnsi="IRNazanin" w:eastAsia="IRNazanin" w:cs="IRNazanin"/>
            <w:color w:val="111111"/>
            <w:sz w:val="22"/>
            <w:szCs w:val="22"/>
            <w:b w:val="0"/>
            <w:bCs w:val="0"/>
            <w:i w:val="0"/>
            <w:iCs w:val="0"/>
          </w:rPr>
          <w:t>أَقُولُ</w:t>
        </w:r>
        <w:r>
          <w:tab/>
        </w:r>
        <w:r>
          <w:fldChar w:fldCharType="begin"/>
        </w:r>
        <w:r>
          <w:instrText xml:space="preserve">PAGEREF 2044 \h</w:instrText>
        </w:r>
        <w:r>
          <w:fldChar w:fldCharType="end"/>
        </w:r>
      </w:hyperlink>
    </w:p>
    <w:p>
      <w:pPr>
        <w:tabs>
          <w:tab w:val="right" w:leader="dot" w:pos="9062"/>
        </w:tabs>
        <w:ind w:left="880"/>
      </w:pPr>
      <w:hyperlink w:anchor="_Toc2045" w:history="1">
        <w:r>
          <w:rPr>
            <w:rFonts w:ascii="IRNazanin" w:hAnsi="IRNazanin" w:eastAsia="IRNazanin" w:cs="IRNazanin"/>
            <w:color w:val="111111"/>
            <w:sz w:val="22"/>
            <w:szCs w:val="22"/>
            <w:b w:val="0"/>
            <w:bCs w:val="0"/>
            <w:i w:val="0"/>
            <w:iCs w:val="0"/>
          </w:rPr>
          <w:t>«5»</w:t>
        </w:r>
        <w:r>
          <w:tab/>
        </w:r>
        <w:r>
          <w:fldChar w:fldCharType="begin"/>
        </w:r>
        <w:r>
          <w:instrText xml:space="preserve">PAGEREF 2045 \h</w:instrText>
        </w:r>
        <w:r>
          <w:fldChar w:fldCharType="end"/>
        </w:r>
      </w:hyperlink>
    </w:p>
    <w:p>
      <w:pPr>
        <w:tabs>
          <w:tab w:val="right" w:leader="dot" w:pos="9062"/>
        </w:tabs>
        <w:ind w:left="440"/>
      </w:pPr>
      <w:hyperlink w:anchor="_Toc2046" w:history="1">
        <w:r>
          <w:rPr>
            <w:rFonts w:ascii="IRNazanin" w:hAnsi="IRNazanin" w:eastAsia="IRNazanin" w:cs="IRNazanin"/>
            <w:color w:val="111111"/>
            <w:sz w:val="22"/>
            <w:szCs w:val="22"/>
            <w:b w:val="0"/>
            <w:bCs w:val="0"/>
            <w:i w:val="0"/>
            <w:iCs w:val="0"/>
          </w:rPr>
          <w:t>باب 54 فضل إعانة المسافرين و زيارتهم بعد قدومهم و آداب القادم من السفر</w:t>
        </w:r>
        <w:r>
          <w:tab/>
        </w:r>
        <w:r>
          <w:fldChar w:fldCharType="begin"/>
        </w:r>
        <w:r>
          <w:instrText xml:space="preserve">PAGEREF 2046 \h</w:instrText>
        </w:r>
        <w:r>
          <w:fldChar w:fldCharType="end"/>
        </w:r>
      </w:hyperlink>
    </w:p>
    <w:p>
      <w:pPr>
        <w:tabs>
          <w:tab w:val="right" w:leader="dot" w:pos="9062"/>
        </w:tabs>
        <w:ind w:left="660"/>
      </w:pPr>
      <w:hyperlink w:anchor="_Toc2047" w:history="1">
        <w:r>
          <w:rPr>
            <w:rFonts w:ascii="IRNazanin" w:hAnsi="IRNazanin" w:eastAsia="IRNazanin" w:cs="IRNazanin"/>
            <w:color w:val="111111"/>
            <w:sz w:val="22"/>
            <w:szCs w:val="22"/>
            <w:b w:val="0"/>
            <w:bCs w:val="0"/>
            <w:i w:val="0"/>
            <w:iCs w:val="0"/>
          </w:rPr>
          <w:t>أقول</w:t>
        </w:r>
        <w:r>
          <w:tab/>
        </w:r>
        <w:r>
          <w:fldChar w:fldCharType="begin"/>
        </w:r>
        <w:r>
          <w:instrText xml:space="preserve">PAGEREF 2047 \h</w:instrText>
        </w:r>
        <w:r>
          <w:fldChar w:fldCharType="end"/>
        </w:r>
      </w:hyperlink>
    </w:p>
    <w:p>
      <w:pPr>
        <w:tabs>
          <w:tab w:val="right" w:leader="dot" w:pos="9062"/>
        </w:tabs>
        <w:ind w:left="660"/>
      </w:pPr>
      <w:hyperlink w:anchor="_Toc204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2048 \h</w:instrText>
        </w:r>
        <w:r>
          <w:fldChar w:fldCharType="end"/>
        </w:r>
      </w:hyperlink>
    </w:p>
    <w:p>
      <w:pPr>
        <w:tabs>
          <w:tab w:val="right" w:leader="dot" w:pos="9062"/>
        </w:tabs>
        <w:ind w:left="880"/>
      </w:pPr>
      <w:hyperlink w:anchor="_Toc2049" w:history="1">
        <w:r>
          <w:rPr>
            <w:rFonts w:ascii="IRNazanin" w:hAnsi="IRNazanin" w:eastAsia="IRNazanin" w:cs="IRNazanin"/>
            <w:color w:val="111111"/>
            <w:sz w:val="22"/>
            <w:szCs w:val="22"/>
            <w:b w:val="0"/>
            <w:bCs w:val="0"/>
            <w:i w:val="0"/>
            <w:iCs w:val="0"/>
          </w:rPr>
          <w:t>«1»</w:t>
        </w:r>
        <w:r>
          <w:tab/>
        </w:r>
        <w:r>
          <w:fldChar w:fldCharType="begin"/>
        </w:r>
        <w:r>
          <w:instrText xml:space="preserve">PAGEREF 2049 \h</w:instrText>
        </w:r>
        <w:r>
          <w:fldChar w:fldCharType="end"/>
        </w:r>
      </w:hyperlink>
    </w:p>
    <w:p>
      <w:pPr>
        <w:tabs>
          <w:tab w:val="right" w:leader="dot" w:pos="9062"/>
        </w:tabs>
        <w:ind w:left="880"/>
      </w:pPr>
      <w:hyperlink w:anchor="_Toc2050" w:history="1">
        <w:r>
          <w:rPr>
            <w:rFonts w:ascii="IRNazanin" w:hAnsi="IRNazanin" w:eastAsia="IRNazanin" w:cs="IRNazanin"/>
            <w:color w:val="111111"/>
            <w:sz w:val="22"/>
            <w:szCs w:val="22"/>
            <w:b w:val="0"/>
            <w:bCs w:val="0"/>
            <w:i w:val="0"/>
            <w:iCs w:val="0"/>
          </w:rPr>
          <w:t>«2»</w:t>
        </w:r>
        <w:r>
          <w:tab/>
        </w:r>
        <w:r>
          <w:fldChar w:fldCharType="begin"/>
        </w:r>
        <w:r>
          <w:instrText xml:space="preserve">PAGEREF 2050 \h</w:instrText>
        </w:r>
        <w:r>
          <w:fldChar w:fldCharType="end"/>
        </w:r>
      </w:hyperlink>
    </w:p>
    <w:p>
      <w:pPr>
        <w:tabs>
          <w:tab w:val="right" w:leader="dot" w:pos="9062"/>
        </w:tabs>
        <w:ind w:left="880"/>
      </w:pPr>
      <w:hyperlink w:anchor="_Toc2051" w:history="1">
        <w:r>
          <w:rPr>
            <w:rFonts w:ascii="IRNazanin" w:hAnsi="IRNazanin" w:eastAsia="IRNazanin" w:cs="IRNazanin"/>
            <w:color w:val="111111"/>
            <w:sz w:val="22"/>
            <w:szCs w:val="22"/>
            <w:b w:val="0"/>
            <w:bCs w:val="0"/>
            <w:i w:val="0"/>
            <w:iCs w:val="0"/>
          </w:rPr>
          <w:t>«3»</w:t>
        </w:r>
        <w:r>
          <w:tab/>
        </w:r>
        <w:r>
          <w:fldChar w:fldCharType="begin"/>
        </w:r>
        <w:r>
          <w:instrText xml:space="preserve">PAGEREF 2051 \h</w:instrText>
        </w:r>
        <w:r>
          <w:fldChar w:fldCharType="end"/>
        </w:r>
      </w:hyperlink>
    </w:p>
    <w:p>
      <w:pPr>
        <w:tabs>
          <w:tab w:val="right" w:leader="dot" w:pos="9062"/>
        </w:tabs>
        <w:ind w:left="880"/>
      </w:pPr>
      <w:hyperlink w:anchor="_Toc2052" w:history="1">
        <w:r>
          <w:rPr>
            <w:rFonts w:ascii="IRNazanin" w:hAnsi="IRNazanin" w:eastAsia="IRNazanin" w:cs="IRNazanin"/>
            <w:color w:val="111111"/>
            <w:sz w:val="22"/>
            <w:szCs w:val="22"/>
            <w:b w:val="0"/>
            <w:bCs w:val="0"/>
            <w:i w:val="0"/>
            <w:iCs w:val="0"/>
          </w:rPr>
          <w:t>مؤلف</w:t>
        </w:r>
        <w:r>
          <w:tab/>
        </w:r>
        <w:r>
          <w:fldChar w:fldCharType="begin"/>
        </w:r>
        <w:r>
          <w:instrText xml:space="preserve">PAGEREF 2052 \h</w:instrText>
        </w:r>
        <w:r>
          <w:fldChar w:fldCharType="end"/>
        </w:r>
      </w:hyperlink>
    </w:p>
    <w:p>
      <w:pPr>
        <w:tabs>
          <w:tab w:val="right" w:leader="dot" w:pos="9062"/>
        </w:tabs>
        <w:ind w:left="880"/>
      </w:pPr>
      <w:hyperlink w:anchor="_Toc205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2053 \h</w:instrText>
        </w:r>
        <w:r>
          <w:fldChar w:fldCharType="end"/>
        </w:r>
      </w:hyperlink>
    </w:p>
    <w:p>
      <w:pPr>
        <w:tabs>
          <w:tab w:val="right" w:leader="dot" w:pos="9062"/>
        </w:tabs>
        <w:ind w:left="440"/>
      </w:pPr>
      <w:hyperlink w:anchor="_Toc2054" w:history="1">
        <w:r>
          <w:rPr>
            <w:rFonts w:ascii="IRNazanin" w:hAnsi="IRNazanin" w:eastAsia="IRNazanin" w:cs="IRNazanin"/>
            <w:color w:val="111111"/>
            <w:sz w:val="22"/>
            <w:szCs w:val="22"/>
            <w:b w:val="0"/>
            <w:bCs w:val="0"/>
            <w:i w:val="0"/>
            <w:iCs w:val="0"/>
          </w:rPr>
          <w:t>باب پنجاه و چهارم : فضیلت یاری مسافران و دیدن آنان پس از آمدنشان و آداب از سفر برگشتگان</w:t>
        </w:r>
        <w:r>
          <w:tab/>
        </w:r>
        <w:r>
          <w:fldChar w:fldCharType="begin"/>
        </w:r>
        <w:r>
          <w:instrText xml:space="preserve">PAGEREF 2054 \h</w:instrText>
        </w:r>
        <w:r>
          <w:fldChar w:fldCharType="end"/>
        </w:r>
      </w:hyperlink>
    </w:p>
    <w:p>
      <w:pPr>
        <w:tabs>
          <w:tab w:val="right" w:leader="dot" w:pos="9062"/>
        </w:tabs>
        <w:ind w:left="660"/>
      </w:pPr>
      <w:hyperlink w:anchor="_Toc2055" w:history="1">
        <w:r>
          <w:rPr>
            <w:rFonts w:ascii="IRNazanin" w:hAnsi="IRNazanin" w:eastAsia="IRNazanin" w:cs="IRNazanin"/>
            <w:color w:val="111111"/>
            <w:sz w:val="22"/>
            <w:szCs w:val="22"/>
            <w:b w:val="0"/>
            <w:bCs w:val="0"/>
            <w:i w:val="0"/>
            <w:iCs w:val="0"/>
          </w:rPr>
          <w:t>مؤلف</w:t>
        </w:r>
        <w:r>
          <w:tab/>
        </w:r>
        <w:r>
          <w:fldChar w:fldCharType="begin"/>
        </w:r>
        <w:r>
          <w:instrText xml:space="preserve">PAGEREF 2055 \h</w:instrText>
        </w:r>
        <w:r>
          <w:fldChar w:fldCharType="end"/>
        </w:r>
      </w:hyperlink>
    </w:p>
    <w:p>
      <w:pPr>
        <w:tabs>
          <w:tab w:val="right" w:leader="dot" w:pos="9062"/>
        </w:tabs>
        <w:ind w:left="660"/>
      </w:pPr>
      <w:hyperlink w:anchor="_Toc205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2056 \h</w:instrText>
        </w:r>
        <w:r>
          <w:fldChar w:fldCharType="end"/>
        </w:r>
      </w:hyperlink>
    </w:p>
    <w:p>
      <w:pPr>
        <w:tabs>
          <w:tab w:val="right" w:leader="dot" w:pos="9062"/>
        </w:tabs>
        <w:ind w:left="880"/>
      </w:pPr>
      <w:hyperlink w:anchor="_Toc205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2057 \h</w:instrText>
        </w:r>
        <w:r>
          <w:fldChar w:fldCharType="end"/>
        </w:r>
      </w:hyperlink>
    </w:p>
    <w:p>
      <w:pPr>
        <w:tabs>
          <w:tab w:val="right" w:leader="dot" w:pos="9062"/>
        </w:tabs>
        <w:ind w:left="880"/>
      </w:pPr>
      <w:hyperlink w:anchor="_Toc205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2058 \h</w:instrText>
        </w:r>
        <w:r>
          <w:fldChar w:fldCharType="end"/>
        </w:r>
      </w:hyperlink>
    </w:p>
    <w:p>
      <w:pPr>
        <w:tabs>
          <w:tab w:val="right" w:leader="dot" w:pos="9062"/>
        </w:tabs>
        <w:ind w:left="880"/>
      </w:pPr>
      <w:hyperlink w:anchor="_Toc205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2059 \h</w:instrText>
        </w:r>
        <w:r>
          <w:fldChar w:fldCharType="end"/>
        </w:r>
      </w:hyperlink>
    </w:p>
    <w:p>
      <w:pPr>
        <w:tabs>
          <w:tab w:val="right" w:leader="dot" w:pos="9062"/>
        </w:tabs>
        <w:ind w:left="880"/>
      </w:pPr>
      <w:hyperlink w:anchor="_Toc2060" w:history="1">
        <w:r>
          <w:rPr>
            <w:rFonts w:ascii="IRNazanin" w:hAnsi="IRNazanin" w:eastAsia="IRNazanin" w:cs="IRNazanin"/>
            <w:color w:val="111111"/>
            <w:sz w:val="22"/>
            <w:szCs w:val="22"/>
            <w:b w:val="0"/>
            <w:bCs w:val="0"/>
            <w:i w:val="0"/>
            <w:iCs w:val="0"/>
          </w:rPr>
          <w:t>«4»</w:t>
        </w:r>
        <w:r>
          <w:tab/>
        </w:r>
        <w:r>
          <w:fldChar w:fldCharType="begin"/>
        </w:r>
        <w:r>
          <w:instrText xml:space="preserve">PAGEREF 2060 \h</w:instrText>
        </w:r>
        <w:r>
          <w:fldChar w:fldCharType="end"/>
        </w:r>
      </w:hyperlink>
    </w:p>
    <w:p>
      <w:pPr>
        <w:tabs>
          <w:tab w:val="right" w:leader="dot" w:pos="9062"/>
        </w:tabs>
        <w:ind w:left="440"/>
      </w:pPr>
      <w:hyperlink w:anchor="_Toc2061" w:history="1">
        <w:r>
          <w:rPr>
            <w:rFonts w:ascii="IRNazanin" w:hAnsi="IRNazanin" w:eastAsia="IRNazanin" w:cs="IRNazanin"/>
            <w:color w:val="111111"/>
            <w:sz w:val="22"/>
            <w:szCs w:val="22"/>
            <w:b w:val="0"/>
            <w:bCs w:val="0"/>
            <w:i w:val="0"/>
            <w:iCs w:val="0"/>
          </w:rPr>
          <w:t>باب 55 آداب الركوب و أنواعها و المياثر و أنواعها</w:t>
        </w:r>
        <w:r>
          <w:tab/>
        </w:r>
        <w:r>
          <w:fldChar w:fldCharType="begin"/>
        </w:r>
        <w:r>
          <w:instrText xml:space="preserve">PAGEREF 2061 \h</w:instrText>
        </w:r>
        <w:r>
          <w:fldChar w:fldCharType="end"/>
        </w:r>
      </w:hyperlink>
    </w:p>
    <w:p>
      <w:pPr>
        <w:tabs>
          <w:tab w:val="right" w:leader="dot" w:pos="9062"/>
        </w:tabs>
        <w:ind w:left="660"/>
      </w:pPr>
      <w:hyperlink w:anchor="_Toc2062"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2062 \h</w:instrText>
        </w:r>
        <w:r>
          <w:fldChar w:fldCharType="end"/>
        </w:r>
      </w:hyperlink>
    </w:p>
    <w:p>
      <w:pPr>
        <w:tabs>
          <w:tab w:val="right" w:leader="dot" w:pos="9062"/>
        </w:tabs>
        <w:ind w:left="660"/>
      </w:pPr>
      <w:hyperlink w:anchor="_Toc206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2063 \h</w:instrText>
        </w:r>
        <w:r>
          <w:fldChar w:fldCharType="end"/>
        </w:r>
      </w:hyperlink>
    </w:p>
    <w:p>
      <w:pPr>
        <w:tabs>
          <w:tab w:val="right" w:leader="dot" w:pos="9062"/>
        </w:tabs>
        <w:ind w:left="880"/>
      </w:pPr>
      <w:hyperlink w:anchor="_Toc2064" w:history="1">
        <w:r>
          <w:rPr>
            <w:rFonts w:ascii="IRNazanin" w:hAnsi="IRNazanin" w:eastAsia="IRNazanin" w:cs="IRNazanin"/>
            <w:color w:val="111111"/>
            <w:sz w:val="22"/>
            <w:szCs w:val="22"/>
            <w:b w:val="0"/>
            <w:bCs w:val="0"/>
            <w:i w:val="0"/>
            <w:iCs w:val="0"/>
          </w:rPr>
          <w:t>«1»</w:t>
        </w:r>
        <w:r>
          <w:tab/>
        </w:r>
        <w:r>
          <w:fldChar w:fldCharType="begin"/>
        </w:r>
        <w:r>
          <w:instrText xml:space="preserve">PAGEREF 2064 \h</w:instrText>
        </w:r>
        <w:r>
          <w:fldChar w:fldCharType="end"/>
        </w:r>
      </w:hyperlink>
    </w:p>
    <w:p>
      <w:pPr>
        <w:tabs>
          <w:tab w:val="right" w:leader="dot" w:pos="9062"/>
        </w:tabs>
        <w:ind w:left="880"/>
      </w:pPr>
      <w:hyperlink w:anchor="_Toc2065" w:history="1">
        <w:r>
          <w:rPr>
            <w:rFonts w:ascii="IRNazanin" w:hAnsi="IRNazanin" w:eastAsia="IRNazanin" w:cs="IRNazanin"/>
            <w:color w:val="111111"/>
            <w:sz w:val="22"/>
            <w:szCs w:val="22"/>
            <w:b w:val="0"/>
            <w:bCs w:val="0"/>
            <w:i w:val="0"/>
            <w:iCs w:val="0"/>
          </w:rPr>
          <w:t>«2»</w:t>
        </w:r>
        <w:r>
          <w:tab/>
        </w:r>
        <w:r>
          <w:fldChar w:fldCharType="begin"/>
        </w:r>
        <w:r>
          <w:instrText xml:space="preserve">PAGEREF 2065 \h</w:instrText>
        </w:r>
        <w:r>
          <w:fldChar w:fldCharType="end"/>
        </w:r>
      </w:hyperlink>
    </w:p>
    <w:p>
      <w:pPr>
        <w:tabs>
          <w:tab w:val="right" w:leader="dot" w:pos="9062"/>
        </w:tabs>
        <w:ind w:left="880"/>
      </w:pPr>
      <w:hyperlink w:anchor="_Toc206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2066 \h</w:instrText>
        </w:r>
        <w:r>
          <w:fldChar w:fldCharType="end"/>
        </w:r>
      </w:hyperlink>
    </w:p>
    <w:p>
      <w:pPr>
        <w:tabs>
          <w:tab w:val="right" w:leader="dot" w:pos="9062"/>
        </w:tabs>
        <w:ind w:left="440"/>
      </w:pPr>
      <w:hyperlink w:anchor="_Toc2067" w:history="1">
        <w:r>
          <w:rPr>
            <w:rFonts w:ascii="IRNazanin" w:hAnsi="IRNazanin" w:eastAsia="IRNazanin" w:cs="IRNazanin"/>
            <w:color w:val="111111"/>
            <w:sz w:val="22"/>
            <w:szCs w:val="22"/>
            <w:b w:val="0"/>
            <w:bCs w:val="0"/>
            <w:i w:val="0"/>
            <w:iCs w:val="0"/>
          </w:rPr>
          <w:t>باب پنجاه و پنجم : آداب مرکب و انواعش و زین‌های سرخ و انواعش</w:t>
        </w:r>
        <w:r>
          <w:tab/>
        </w:r>
        <w:r>
          <w:fldChar w:fldCharType="begin"/>
        </w:r>
        <w:r>
          <w:instrText xml:space="preserve">PAGEREF 2067 \h</w:instrText>
        </w:r>
        <w:r>
          <w:fldChar w:fldCharType="end"/>
        </w:r>
      </w:hyperlink>
    </w:p>
    <w:p>
      <w:pPr>
        <w:tabs>
          <w:tab w:val="right" w:leader="dot" w:pos="9062"/>
        </w:tabs>
        <w:ind w:left="660"/>
      </w:pPr>
      <w:hyperlink w:anchor="_Toc2068" w:history="1">
        <w:r>
          <w:rPr>
            <w:rFonts w:ascii="IRNazanin" w:hAnsi="IRNazanin" w:eastAsia="IRNazanin" w:cs="IRNazanin"/>
            <w:color w:val="111111"/>
            <w:sz w:val="22"/>
            <w:szCs w:val="22"/>
            <w:b w:val="0"/>
            <w:bCs w:val="0"/>
            <w:i w:val="0"/>
            <w:iCs w:val="0"/>
          </w:rPr>
          <w:t>آیات</w:t>
        </w:r>
        <w:r>
          <w:tab/>
        </w:r>
        <w:r>
          <w:fldChar w:fldCharType="begin"/>
        </w:r>
        <w:r>
          <w:instrText xml:space="preserve">PAGEREF 2068 \h</w:instrText>
        </w:r>
        <w:r>
          <w:fldChar w:fldCharType="end"/>
        </w:r>
      </w:hyperlink>
    </w:p>
    <w:p>
      <w:pPr>
        <w:tabs>
          <w:tab w:val="right" w:leader="dot" w:pos="9062"/>
        </w:tabs>
        <w:ind w:left="660"/>
      </w:pPr>
      <w:hyperlink w:anchor="_Toc206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2069 \h</w:instrText>
        </w:r>
        <w:r>
          <w:fldChar w:fldCharType="end"/>
        </w:r>
      </w:hyperlink>
    </w:p>
    <w:p>
      <w:pPr>
        <w:tabs>
          <w:tab w:val="right" w:leader="dot" w:pos="9062"/>
        </w:tabs>
        <w:ind w:left="880"/>
      </w:pPr>
      <w:hyperlink w:anchor="_Toc207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2070 \h</w:instrText>
        </w:r>
        <w:r>
          <w:fldChar w:fldCharType="end"/>
        </w:r>
      </w:hyperlink>
    </w:p>
    <w:p>
      <w:pPr>
        <w:tabs>
          <w:tab w:val="right" w:leader="dot" w:pos="9062"/>
        </w:tabs>
        <w:ind w:left="880"/>
      </w:pPr>
      <w:hyperlink w:anchor="_Toc207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2071 \h</w:instrText>
        </w:r>
        <w:r>
          <w:fldChar w:fldCharType="end"/>
        </w:r>
      </w:hyperlink>
    </w:p>
    <w:p>
      <w:pPr>
        <w:tabs>
          <w:tab w:val="right" w:leader="dot" w:pos="9062"/>
        </w:tabs>
        <w:ind w:left="880"/>
      </w:pPr>
      <w:hyperlink w:anchor="_Toc2072" w:history="1">
        <w:r>
          <w:rPr>
            <w:rFonts w:ascii="IRNazanin" w:hAnsi="IRNazanin" w:eastAsia="IRNazanin" w:cs="IRNazanin"/>
            <w:color w:val="111111"/>
            <w:sz w:val="22"/>
            <w:szCs w:val="22"/>
            <w:b w:val="0"/>
            <w:bCs w:val="0"/>
            <w:i w:val="0"/>
            <w:iCs w:val="0"/>
          </w:rPr>
          <w:t>«3»</w:t>
        </w:r>
        <w:r>
          <w:tab/>
        </w:r>
        <w:r>
          <w:fldChar w:fldCharType="begin"/>
        </w:r>
        <w:r>
          <w:instrText xml:space="preserve">PAGEREF 2072 \h</w:instrText>
        </w:r>
        <w:r>
          <w:fldChar w:fldCharType="end"/>
        </w:r>
      </w:hyperlink>
    </w:p>
    <w:p>
      <w:pPr>
        <w:tabs>
          <w:tab w:val="right" w:leader="dot" w:pos="9062"/>
        </w:tabs>
        <w:ind w:left="880"/>
      </w:pPr>
      <w:hyperlink w:anchor="_Toc2073" w:history="1">
        <w:r>
          <w:rPr>
            <w:rFonts w:ascii="IRNazanin" w:hAnsi="IRNazanin" w:eastAsia="IRNazanin" w:cs="IRNazanin"/>
            <w:color w:val="111111"/>
            <w:sz w:val="22"/>
            <w:szCs w:val="22"/>
            <w:b w:val="0"/>
            <w:bCs w:val="0"/>
            <w:i w:val="0"/>
            <w:iCs w:val="0"/>
          </w:rPr>
          <w:t>«4»</w:t>
        </w:r>
        <w:r>
          <w:tab/>
        </w:r>
        <w:r>
          <w:fldChar w:fldCharType="begin"/>
        </w:r>
        <w:r>
          <w:instrText xml:space="preserve">PAGEREF 2073 \h</w:instrText>
        </w:r>
        <w:r>
          <w:fldChar w:fldCharType="end"/>
        </w:r>
      </w:hyperlink>
    </w:p>
    <w:p>
      <w:pPr>
        <w:tabs>
          <w:tab w:val="right" w:leader="dot" w:pos="9062"/>
        </w:tabs>
        <w:ind w:left="880"/>
      </w:pPr>
      <w:hyperlink w:anchor="_Toc2074" w:history="1">
        <w:r>
          <w:rPr>
            <w:rFonts w:ascii="IRNazanin" w:hAnsi="IRNazanin" w:eastAsia="IRNazanin" w:cs="IRNazanin"/>
            <w:color w:val="111111"/>
            <w:sz w:val="22"/>
            <w:szCs w:val="22"/>
            <w:b w:val="0"/>
            <w:bCs w:val="0"/>
            <w:i w:val="0"/>
            <w:iCs w:val="0"/>
          </w:rPr>
          <w:t>«5»</w:t>
        </w:r>
        <w:r>
          <w:tab/>
        </w:r>
        <w:r>
          <w:fldChar w:fldCharType="begin"/>
        </w:r>
        <w:r>
          <w:instrText xml:space="preserve">PAGEREF 2074 \h</w:instrText>
        </w:r>
        <w:r>
          <w:fldChar w:fldCharType="end"/>
        </w:r>
      </w:hyperlink>
    </w:p>
    <w:p>
      <w:pPr>
        <w:tabs>
          <w:tab w:val="right" w:leader="dot" w:pos="9062"/>
        </w:tabs>
        <w:ind w:left="880"/>
      </w:pPr>
      <w:hyperlink w:anchor="_Toc2075" w:history="1">
        <w:r>
          <w:rPr>
            <w:rFonts w:ascii="IRNazanin" w:hAnsi="IRNazanin" w:eastAsia="IRNazanin" w:cs="IRNazanin"/>
            <w:color w:val="111111"/>
            <w:sz w:val="22"/>
            <w:szCs w:val="22"/>
            <w:b w:val="0"/>
            <w:bCs w:val="0"/>
            <w:i w:val="0"/>
            <w:iCs w:val="0"/>
          </w:rPr>
          <w:t>«6»</w:t>
        </w:r>
        <w:r>
          <w:tab/>
        </w:r>
        <w:r>
          <w:fldChar w:fldCharType="begin"/>
        </w:r>
        <w:r>
          <w:instrText xml:space="preserve">PAGEREF 2075 \h</w:instrText>
        </w:r>
        <w:r>
          <w:fldChar w:fldCharType="end"/>
        </w:r>
      </w:hyperlink>
    </w:p>
    <w:p>
      <w:pPr>
        <w:tabs>
          <w:tab w:val="right" w:leader="dot" w:pos="9062"/>
        </w:tabs>
        <w:ind w:left="880"/>
      </w:pPr>
      <w:hyperlink w:anchor="_Toc2076" w:history="1">
        <w:r>
          <w:rPr>
            <w:rFonts w:ascii="IRNazanin" w:hAnsi="IRNazanin" w:eastAsia="IRNazanin" w:cs="IRNazanin"/>
            <w:color w:val="111111"/>
            <w:sz w:val="22"/>
            <w:szCs w:val="22"/>
            <w:b w:val="0"/>
            <w:bCs w:val="0"/>
            <w:i w:val="0"/>
            <w:iCs w:val="0"/>
          </w:rPr>
          <w:t>«7»</w:t>
        </w:r>
        <w:r>
          <w:tab/>
        </w:r>
        <w:r>
          <w:fldChar w:fldCharType="begin"/>
        </w:r>
        <w:r>
          <w:instrText xml:space="preserve">PAGEREF 2076 \h</w:instrText>
        </w:r>
        <w:r>
          <w:fldChar w:fldCharType="end"/>
        </w:r>
      </w:hyperlink>
    </w:p>
    <w:p>
      <w:pPr>
        <w:tabs>
          <w:tab w:val="right" w:leader="dot" w:pos="9062"/>
        </w:tabs>
        <w:ind w:left="880"/>
      </w:pPr>
      <w:hyperlink w:anchor="_Toc207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2077 \h</w:instrText>
        </w:r>
        <w:r>
          <w:fldChar w:fldCharType="end"/>
        </w:r>
      </w:hyperlink>
    </w:p>
    <w:p>
      <w:pPr>
        <w:tabs>
          <w:tab w:val="right" w:leader="dot" w:pos="9062"/>
        </w:tabs>
        <w:ind w:left="880"/>
      </w:pPr>
      <w:hyperlink w:anchor="_Toc207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2078 \h</w:instrText>
        </w:r>
        <w:r>
          <w:fldChar w:fldCharType="end"/>
        </w:r>
      </w:hyperlink>
    </w:p>
    <w:p>
      <w:pPr>
        <w:tabs>
          <w:tab w:val="right" w:leader="dot" w:pos="9062"/>
        </w:tabs>
        <w:ind w:left="880"/>
      </w:pPr>
      <w:hyperlink w:anchor="_Toc207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2079 \h</w:instrText>
        </w:r>
        <w:r>
          <w:fldChar w:fldCharType="end"/>
        </w:r>
      </w:hyperlink>
    </w:p>
    <w:p>
      <w:pPr>
        <w:tabs>
          <w:tab w:val="right" w:leader="dot" w:pos="9062"/>
        </w:tabs>
        <w:ind w:left="880"/>
      </w:pPr>
      <w:hyperlink w:anchor="_Toc208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2080 \h</w:instrText>
        </w:r>
        <w:r>
          <w:fldChar w:fldCharType="end"/>
        </w:r>
      </w:hyperlink>
    </w:p>
    <w:p>
      <w:pPr>
        <w:tabs>
          <w:tab w:val="right" w:leader="dot" w:pos="9062"/>
        </w:tabs>
        <w:ind w:left="880"/>
      </w:pPr>
      <w:hyperlink w:anchor="_Toc208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2081 \h</w:instrText>
        </w:r>
        <w:r>
          <w:fldChar w:fldCharType="end"/>
        </w:r>
      </w:hyperlink>
    </w:p>
    <w:p>
      <w:pPr>
        <w:tabs>
          <w:tab w:val="right" w:leader="dot" w:pos="9062"/>
        </w:tabs>
        <w:ind w:left="880"/>
      </w:pPr>
      <w:hyperlink w:anchor="_Toc2082" w:history="1">
        <w:r>
          <w:rPr>
            <w:rFonts w:ascii="IRNazanin" w:hAnsi="IRNazanin" w:eastAsia="IRNazanin" w:cs="IRNazanin"/>
            <w:color w:val="111111"/>
            <w:sz w:val="22"/>
            <w:szCs w:val="22"/>
            <w:b w:val="0"/>
            <w:bCs w:val="0"/>
            <w:i w:val="0"/>
            <w:iCs w:val="0"/>
          </w:rPr>
          <w:t>«8»</w:t>
        </w:r>
        <w:r>
          <w:tab/>
        </w:r>
        <w:r>
          <w:fldChar w:fldCharType="begin"/>
        </w:r>
        <w:r>
          <w:instrText xml:space="preserve">PAGEREF 2082 \h</w:instrText>
        </w:r>
        <w:r>
          <w:fldChar w:fldCharType="end"/>
        </w:r>
      </w:hyperlink>
    </w:p>
    <w:p>
      <w:pPr>
        <w:tabs>
          <w:tab w:val="right" w:leader="dot" w:pos="9062"/>
        </w:tabs>
        <w:ind w:left="880"/>
      </w:pPr>
      <w:hyperlink w:anchor="_Toc2083" w:history="1">
        <w:r>
          <w:rPr>
            <w:rFonts w:ascii="IRNazanin" w:hAnsi="IRNazanin" w:eastAsia="IRNazanin" w:cs="IRNazanin"/>
            <w:color w:val="111111"/>
            <w:sz w:val="22"/>
            <w:szCs w:val="22"/>
            <w:b w:val="0"/>
            <w:bCs w:val="0"/>
            <w:i w:val="0"/>
            <w:iCs w:val="0"/>
          </w:rPr>
          <w:t>أقول</w:t>
        </w:r>
        <w:r>
          <w:tab/>
        </w:r>
        <w:r>
          <w:fldChar w:fldCharType="begin"/>
        </w:r>
        <w:r>
          <w:instrText xml:space="preserve">PAGEREF 2083 \h</w:instrText>
        </w:r>
        <w:r>
          <w:fldChar w:fldCharType="end"/>
        </w:r>
      </w:hyperlink>
    </w:p>
    <w:p>
      <w:pPr>
        <w:tabs>
          <w:tab w:val="right" w:leader="dot" w:pos="9062"/>
        </w:tabs>
        <w:ind w:left="880"/>
      </w:pPr>
      <w:hyperlink w:anchor="_Toc2084" w:history="1">
        <w:r>
          <w:rPr>
            <w:rFonts w:ascii="IRNazanin" w:hAnsi="IRNazanin" w:eastAsia="IRNazanin" w:cs="IRNazanin"/>
            <w:color w:val="111111"/>
            <w:sz w:val="22"/>
            <w:szCs w:val="22"/>
            <w:b w:val="0"/>
            <w:bCs w:val="0"/>
            <w:i w:val="0"/>
            <w:iCs w:val="0"/>
          </w:rPr>
          <w:t>«9»</w:t>
        </w:r>
        <w:r>
          <w:tab/>
        </w:r>
        <w:r>
          <w:fldChar w:fldCharType="begin"/>
        </w:r>
        <w:r>
          <w:instrText xml:space="preserve">PAGEREF 2084 \h</w:instrText>
        </w:r>
        <w:r>
          <w:fldChar w:fldCharType="end"/>
        </w:r>
      </w:hyperlink>
    </w:p>
    <w:p>
      <w:pPr>
        <w:tabs>
          <w:tab w:val="right" w:leader="dot" w:pos="9062"/>
        </w:tabs>
        <w:ind w:left="880"/>
      </w:pPr>
      <w:hyperlink w:anchor="_Toc2085" w:history="1">
        <w:r>
          <w:rPr>
            <w:rFonts w:ascii="IRNazanin" w:hAnsi="IRNazanin" w:eastAsia="IRNazanin" w:cs="IRNazanin"/>
            <w:color w:val="111111"/>
            <w:sz w:val="22"/>
            <w:szCs w:val="22"/>
            <w:b w:val="0"/>
            <w:bCs w:val="0"/>
            <w:i w:val="0"/>
            <w:iCs w:val="0"/>
          </w:rPr>
          <w:t>«10»</w:t>
        </w:r>
        <w:r>
          <w:tab/>
        </w:r>
        <w:r>
          <w:fldChar w:fldCharType="begin"/>
        </w:r>
        <w:r>
          <w:instrText xml:space="preserve">PAGEREF 2085 \h</w:instrText>
        </w:r>
        <w:r>
          <w:fldChar w:fldCharType="end"/>
        </w:r>
      </w:hyperlink>
    </w:p>
    <w:p>
      <w:pPr>
        <w:tabs>
          <w:tab w:val="right" w:leader="dot" w:pos="9062"/>
        </w:tabs>
        <w:ind w:left="880"/>
      </w:pPr>
      <w:hyperlink w:anchor="_Toc208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2086 \h</w:instrText>
        </w:r>
        <w:r>
          <w:fldChar w:fldCharType="end"/>
        </w:r>
      </w:hyperlink>
    </w:p>
    <w:p>
      <w:pPr>
        <w:tabs>
          <w:tab w:val="right" w:leader="dot" w:pos="9062"/>
        </w:tabs>
        <w:ind w:left="880"/>
      </w:pPr>
      <w:hyperlink w:anchor="_Toc2087" w:history="1">
        <w:r>
          <w:rPr>
            <w:rFonts w:ascii="IRNazanin" w:hAnsi="IRNazanin" w:eastAsia="IRNazanin" w:cs="IRNazanin"/>
            <w:color w:val="111111"/>
            <w:sz w:val="22"/>
            <w:szCs w:val="22"/>
            <w:b w:val="0"/>
            <w:bCs w:val="0"/>
            <w:i w:val="0"/>
            <w:iCs w:val="0"/>
          </w:rPr>
          <w:t>مؤلف</w:t>
        </w:r>
        <w:r>
          <w:tab/>
        </w:r>
        <w:r>
          <w:fldChar w:fldCharType="begin"/>
        </w:r>
        <w:r>
          <w:instrText xml:space="preserve">PAGEREF 2087 \h</w:instrText>
        </w:r>
        <w:r>
          <w:fldChar w:fldCharType="end"/>
        </w:r>
      </w:hyperlink>
    </w:p>
    <w:p>
      <w:pPr>
        <w:tabs>
          <w:tab w:val="right" w:leader="dot" w:pos="9062"/>
        </w:tabs>
        <w:ind w:left="880"/>
      </w:pPr>
      <w:hyperlink w:anchor="_Toc2088"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2088 \h</w:instrText>
        </w:r>
        <w:r>
          <w:fldChar w:fldCharType="end"/>
        </w:r>
      </w:hyperlink>
    </w:p>
    <w:p>
      <w:pPr>
        <w:tabs>
          <w:tab w:val="right" w:leader="dot" w:pos="9062"/>
        </w:tabs>
        <w:ind w:left="880"/>
      </w:pPr>
      <w:hyperlink w:anchor="_Toc2089"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2089 \h</w:instrText>
        </w:r>
        <w:r>
          <w:fldChar w:fldCharType="end"/>
        </w:r>
      </w:hyperlink>
    </w:p>
    <w:p>
      <w:pPr>
        <w:tabs>
          <w:tab w:val="right" w:leader="dot" w:pos="9062"/>
        </w:tabs>
        <w:ind w:left="880"/>
      </w:pPr>
      <w:hyperlink w:anchor="_Toc2090" w:history="1">
        <w:r>
          <w:rPr>
            <w:rFonts w:ascii="IRNazanin" w:hAnsi="IRNazanin" w:eastAsia="IRNazanin" w:cs="IRNazanin"/>
            <w:color w:val="111111"/>
            <w:sz w:val="22"/>
            <w:szCs w:val="22"/>
            <w:b w:val="0"/>
            <w:bCs w:val="0"/>
            <w:i w:val="0"/>
            <w:iCs w:val="0"/>
          </w:rPr>
          <w:t>«11»</w:t>
        </w:r>
        <w:r>
          <w:tab/>
        </w:r>
        <w:r>
          <w:fldChar w:fldCharType="begin"/>
        </w:r>
        <w:r>
          <w:instrText xml:space="preserve">PAGEREF 2090 \h</w:instrText>
        </w:r>
        <w:r>
          <w:fldChar w:fldCharType="end"/>
        </w:r>
      </w:hyperlink>
    </w:p>
    <w:p>
      <w:pPr>
        <w:tabs>
          <w:tab w:val="right" w:leader="dot" w:pos="9062"/>
        </w:tabs>
        <w:ind w:left="880"/>
      </w:pPr>
      <w:hyperlink w:anchor="_Toc2091" w:history="1">
        <w:r>
          <w:rPr>
            <w:rFonts w:ascii="IRNazanin" w:hAnsi="IRNazanin" w:eastAsia="IRNazanin" w:cs="IRNazanin"/>
            <w:color w:val="111111"/>
            <w:sz w:val="22"/>
            <w:szCs w:val="22"/>
            <w:b w:val="0"/>
            <w:bCs w:val="0"/>
            <w:i w:val="0"/>
            <w:iCs w:val="0"/>
          </w:rPr>
          <w:t>«12»</w:t>
        </w:r>
        <w:r>
          <w:tab/>
        </w:r>
        <w:r>
          <w:fldChar w:fldCharType="begin"/>
        </w:r>
        <w:r>
          <w:instrText xml:space="preserve">PAGEREF 2091 \h</w:instrText>
        </w:r>
        <w:r>
          <w:fldChar w:fldCharType="end"/>
        </w:r>
      </w:hyperlink>
    </w:p>
    <w:p>
      <w:pPr>
        <w:tabs>
          <w:tab w:val="right" w:leader="dot" w:pos="9062"/>
        </w:tabs>
        <w:ind w:left="880"/>
      </w:pPr>
      <w:hyperlink w:anchor="_Toc2092" w:history="1">
        <w:r>
          <w:rPr>
            <w:rFonts w:ascii="IRNazanin" w:hAnsi="IRNazanin" w:eastAsia="IRNazanin" w:cs="IRNazanin"/>
            <w:color w:val="111111"/>
            <w:sz w:val="22"/>
            <w:szCs w:val="22"/>
            <w:b w:val="0"/>
            <w:bCs w:val="0"/>
            <w:i w:val="0"/>
            <w:iCs w:val="0"/>
          </w:rPr>
          <w:t>«13»</w:t>
        </w:r>
        <w:r>
          <w:tab/>
        </w:r>
        <w:r>
          <w:fldChar w:fldCharType="begin"/>
        </w:r>
        <w:r>
          <w:instrText xml:space="preserve">PAGEREF 2092 \h</w:instrText>
        </w:r>
        <w:r>
          <w:fldChar w:fldCharType="end"/>
        </w:r>
      </w:hyperlink>
    </w:p>
    <w:p>
      <w:pPr>
        <w:tabs>
          <w:tab w:val="right" w:leader="dot" w:pos="9062"/>
        </w:tabs>
        <w:ind w:left="880"/>
      </w:pPr>
      <w:hyperlink w:anchor="_Toc2093" w:history="1">
        <w:r>
          <w:rPr>
            <w:rFonts w:ascii="IRNazanin" w:hAnsi="IRNazanin" w:eastAsia="IRNazanin" w:cs="IRNazanin"/>
            <w:color w:val="111111"/>
            <w:sz w:val="22"/>
            <w:szCs w:val="22"/>
            <w:b w:val="0"/>
            <w:bCs w:val="0"/>
            <w:i w:val="0"/>
            <w:iCs w:val="0"/>
          </w:rPr>
          <w:t>«14»</w:t>
        </w:r>
        <w:r>
          <w:tab/>
        </w:r>
        <w:r>
          <w:fldChar w:fldCharType="begin"/>
        </w:r>
        <w:r>
          <w:instrText xml:space="preserve">PAGEREF 2093 \h</w:instrText>
        </w:r>
        <w:r>
          <w:fldChar w:fldCharType="end"/>
        </w:r>
      </w:hyperlink>
    </w:p>
    <w:p>
      <w:pPr>
        <w:tabs>
          <w:tab w:val="right" w:leader="dot" w:pos="9062"/>
        </w:tabs>
        <w:ind w:left="880"/>
      </w:pPr>
      <w:hyperlink w:anchor="_Toc2094" w:history="1">
        <w:r>
          <w:rPr>
            <w:rFonts w:ascii="IRNazanin" w:hAnsi="IRNazanin" w:eastAsia="IRNazanin" w:cs="IRNazanin"/>
            <w:color w:val="111111"/>
            <w:sz w:val="22"/>
            <w:szCs w:val="22"/>
            <w:b w:val="0"/>
            <w:bCs w:val="0"/>
            <w:i w:val="0"/>
            <w:iCs w:val="0"/>
          </w:rPr>
          <w:t>«15»</w:t>
        </w:r>
        <w:r>
          <w:tab/>
        </w:r>
        <w:r>
          <w:fldChar w:fldCharType="begin"/>
        </w:r>
        <w:r>
          <w:instrText xml:space="preserve">PAGEREF 2094 \h</w:instrText>
        </w:r>
        <w:r>
          <w:fldChar w:fldCharType="end"/>
        </w:r>
      </w:hyperlink>
    </w:p>
    <w:p>
      <w:pPr>
        <w:tabs>
          <w:tab w:val="right" w:leader="dot" w:pos="9062"/>
        </w:tabs>
        <w:ind w:left="880"/>
      </w:pPr>
      <w:hyperlink w:anchor="_Toc209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2095 \h</w:instrText>
        </w:r>
        <w:r>
          <w:fldChar w:fldCharType="end"/>
        </w:r>
      </w:hyperlink>
    </w:p>
    <w:p>
      <w:pPr>
        <w:tabs>
          <w:tab w:val="right" w:leader="dot" w:pos="9062"/>
        </w:tabs>
        <w:ind w:left="880"/>
      </w:pPr>
      <w:hyperlink w:anchor="_Toc209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2096 \h</w:instrText>
        </w:r>
        <w:r>
          <w:fldChar w:fldCharType="end"/>
        </w:r>
      </w:hyperlink>
    </w:p>
    <w:p>
      <w:pPr>
        <w:tabs>
          <w:tab w:val="right" w:leader="dot" w:pos="9062"/>
        </w:tabs>
        <w:ind w:left="880"/>
      </w:pPr>
      <w:hyperlink w:anchor="_Toc2097"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2097 \h</w:instrText>
        </w:r>
        <w:r>
          <w:fldChar w:fldCharType="end"/>
        </w:r>
      </w:hyperlink>
    </w:p>
    <w:p>
      <w:pPr>
        <w:tabs>
          <w:tab w:val="right" w:leader="dot" w:pos="9062"/>
        </w:tabs>
        <w:ind w:left="880"/>
      </w:pPr>
      <w:hyperlink w:anchor="_Toc2098"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2098 \h</w:instrText>
        </w:r>
        <w:r>
          <w:fldChar w:fldCharType="end"/>
        </w:r>
      </w:hyperlink>
    </w:p>
    <w:p>
      <w:pPr>
        <w:tabs>
          <w:tab w:val="right" w:leader="dot" w:pos="9062"/>
        </w:tabs>
        <w:ind w:left="880"/>
      </w:pPr>
      <w:hyperlink w:anchor="_Toc2099"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2099 \h</w:instrText>
        </w:r>
        <w:r>
          <w:fldChar w:fldCharType="end"/>
        </w:r>
      </w:hyperlink>
    </w:p>
    <w:p>
      <w:pPr>
        <w:tabs>
          <w:tab w:val="right" w:leader="dot" w:pos="9062"/>
        </w:tabs>
        <w:ind w:left="880"/>
      </w:pPr>
      <w:hyperlink w:anchor="_Toc2100" w:history="1">
        <w:r>
          <w:rPr>
            <w:rFonts w:ascii="IRNazanin" w:hAnsi="IRNazanin" w:eastAsia="IRNazanin" w:cs="IRNazanin"/>
            <w:color w:val="111111"/>
            <w:sz w:val="22"/>
            <w:szCs w:val="22"/>
            <w:b w:val="0"/>
            <w:bCs w:val="0"/>
            <w:i w:val="0"/>
            <w:iCs w:val="0"/>
          </w:rPr>
          <w:t>«16»</w:t>
        </w:r>
        <w:r>
          <w:tab/>
        </w:r>
        <w:r>
          <w:fldChar w:fldCharType="begin"/>
        </w:r>
        <w:r>
          <w:instrText xml:space="preserve">PAGEREF 2100 \h</w:instrText>
        </w:r>
        <w:r>
          <w:fldChar w:fldCharType="end"/>
        </w:r>
      </w:hyperlink>
    </w:p>
    <w:p>
      <w:pPr>
        <w:tabs>
          <w:tab w:val="right" w:leader="dot" w:pos="9062"/>
        </w:tabs>
        <w:ind w:left="880"/>
      </w:pPr>
      <w:hyperlink w:anchor="_Toc2101" w:history="1">
        <w:r>
          <w:rPr>
            <w:rFonts w:ascii="IRNazanin" w:hAnsi="IRNazanin" w:eastAsia="IRNazanin" w:cs="IRNazanin"/>
            <w:color w:val="111111"/>
            <w:sz w:val="22"/>
            <w:szCs w:val="22"/>
            <w:b w:val="0"/>
            <w:bCs w:val="0"/>
            <w:i w:val="0"/>
            <w:iCs w:val="0"/>
          </w:rPr>
          <w:t>«17»</w:t>
        </w:r>
        <w:r>
          <w:tab/>
        </w:r>
        <w:r>
          <w:fldChar w:fldCharType="begin"/>
        </w:r>
        <w:r>
          <w:instrText xml:space="preserve">PAGEREF 2101 \h</w:instrText>
        </w:r>
        <w:r>
          <w:fldChar w:fldCharType="end"/>
        </w:r>
      </w:hyperlink>
    </w:p>
    <w:p>
      <w:pPr>
        <w:tabs>
          <w:tab w:val="right" w:leader="dot" w:pos="9062"/>
        </w:tabs>
        <w:ind w:left="880"/>
      </w:pPr>
      <w:hyperlink w:anchor="_Toc2102" w:history="1">
        <w:r>
          <w:rPr>
            <w:rFonts w:ascii="IRNazanin" w:hAnsi="IRNazanin" w:eastAsia="IRNazanin" w:cs="IRNazanin"/>
            <w:color w:val="111111"/>
            <w:sz w:val="22"/>
            <w:szCs w:val="22"/>
            <w:b w:val="0"/>
            <w:bCs w:val="0"/>
            <w:i w:val="0"/>
            <w:iCs w:val="0"/>
          </w:rPr>
          <w:t>«18»</w:t>
        </w:r>
        <w:r>
          <w:tab/>
        </w:r>
        <w:r>
          <w:fldChar w:fldCharType="begin"/>
        </w:r>
        <w:r>
          <w:instrText xml:space="preserve">PAGEREF 2102 \h</w:instrText>
        </w:r>
        <w:r>
          <w:fldChar w:fldCharType="end"/>
        </w:r>
      </w:hyperlink>
    </w:p>
    <w:p>
      <w:pPr>
        <w:tabs>
          <w:tab w:val="right" w:leader="dot" w:pos="9062"/>
        </w:tabs>
        <w:ind w:left="880"/>
      </w:pPr>
      <w:hyperlink w:anchor="_Toc2103"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2103 \h</w:instrText>
        </w:r>
        <w:r>
          <w:fldChar w:fldCharType="end"/>
        </w:r>
      </w:hyperlink>
    </w:p>
    <w:p>
      <w:pPr>
        <w:tabs>
          <w:tab w:val="right" w:leader="dot" w:pos="9062"/>
        </w:tabs>
        <w:ind w:left="880"/>
      </w:pPr>
      <w:hyperlink w:anchor="_Toc2104"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2104 \h</w:instrText>
        </w:r>
        <w:r>
          <w:fldChar w:fldCharType="end"/>
        </w:r>
      </w:hyperlink>
    </w:p>
    <w:p>
      <w:pPr>
        <w:tabs>
          <w:tab w:val="right" w:leader="dot" w:pos="9062"/>
        </w:tabs>
        <w:ind w:left="880"/>
      </w:pPr>
      <w:hyperlink w:anchor="_Toc2105"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2105 \h</w:instrText>
        </w:r>
        <w:r>
          <w:fldChar w:fldCharType="end"/>
        </w:r>
      </w:hyperlink>
    </w:p>
    <w:p>
      <w:pPr>
        <w:tabs>
          <w:tab w:val="right" w:leader="dot" w:pos="9062"/>
        </w:tabs>
        <w:ind w:left="880"/>
      </w:pPr>
      <w:hyperlink w:anchor="_Toc2106" w:history="1">
        <w:r>
          <w:rPr>
            <w:rFonts w:ascii="IRNazanin" w:hAnsi="IRNazanin" w:eastAsia="IRNazanin" w:cs="IRNazanin"/>
            <w:color w:val="111111"/>
            <w:sz w:val="22"/>
            <w:szCs w:val="22"/>
            <w:b w:val="0"/>
            <w:bCs w:val="0"/>
            <w:i w:val="0"/>
            <w:iCs w:val="0"/>
          </w:rPr>
          <w:t>«19»</w:t>
        </w:r>
        <w:r>
          <w:tab/>
        </w:r>
        <w:r>
          <w:fldChar w:fldCharType="begin"/>
        </w:r>
        <w:r>
          <w:instrText xml:space="preserve">PAGEREF 2106 \h</w:instrText>
        </w:r>
        <w:r>
          <w:fldChar w:fldCharType="end"/>
        </w:r>
      </w:hyperlink>
    </w:p>
    <w:p>
      <w:pPr>
        <w:tabs>
          <w:tab w:val="right" w:leader="dot" w:pos="9062"/>
        </w:tabs>
        <w:ind w:left="880"/>
      </w:pPr>
      <w:hyperlink w:anchor="_Toc2107" w:history="1">
        <w:r>
          <w:rPr>
            <w:rFonts w:ascii="IRNazanin" w:hAnsi="IRNazanin" w:eastAsia="IRNazanin" w:cs="IRNazanin"/>
            <w:color w:val="111111"/>
            <w:sz w:val="22"/>
            <w:szCs w:val="22"/>
            <w:b w:val="0"/>
            <w:bCs w:val="0"/>
            <w:i w:val="0"/>
            <w:iCs w:val="0"/>
          </w:rPr>
          <w:t>«20»</w:t>
        </w:r>
        <w:r>
          <w:tab/>
        </w:r>
        <w:r>
          <w:fldChar w:fldCharType="begin"/>
        </w:r>
        <w:r>
          <w:instrText xml:space="preserve">PAGEREF 2107 \h</w:instrText>
        </w:r>
        <w:r>
          <w:fldChar w:fldCharType="end"/>
        </w:r>
      </w:hyperlink>
    </w:p>
    <w:p>
      <w:pPr>
        <w:tabs>
          <w:tab w:val="right" w:leader="dot" w:pos="9062"/>
        </w:tabs>
        <w:ind w:left="880"/>
      </w:pPr>
      <w:hyperlink w:anchor="_Toc2108"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2108 \h</w:instrText>
        </w:r>
        <w:r>
          <w:fldChar w:fldCharType="end"/>
        </w:r>
      </w:hyperlink>
    </w:p>
    <w:p>
      <w:pPr>
        <w:tabs>
          <w:tab w:val="right" w:leader="dot" w:pos="9062"/>
        </w:tabs>
        <w:ind w:left="880"/>
      </w:pPr>
      <w:hyperlink w:anchor="_Toc2109"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2109 \h</w:instrText>
        </w:r>
        <w:r>
          <w:fldChar w:fldCharType="end"/>
        </w:r>
      </w:hyperlink>
    </w:p>
    <w:p>
      <w:pPr>
        <w:tabs>
          <w:tab w:val="right" w:leader="dot" w:pos="9062"/>
        </w:tabs>
        <w:ind w:left="880"/>
      </w:pPr>
      <w:hyperlink w:anchor="_Toc2110" w:history="1">
        <w:r>
          <w:rPr>
            <w:rFonts w:ascii="IRNazanin" w:hAnsi="IRNazanin" w:eastAsia="IRNazanin" w:cs="IRNazanin"/>
            <w:color w:val="111111"/>
            <w:sz w:val="22"/>
            <w:szCs w:val="22"/>
            <w:b w:val="0"/>
            <w:bCs w:val="0"/>
            <w:i w:val="0"/>
            <w:iCs w:val="0"/>
          </w:rPr>
          <w:t>«21»</w:t>
        </w:r>
        <w:r>
          <w:tab/>
        </w:r>
        <w:r>
          <w:fldChar w:fldCharType="begin"/>
        </w:r>
        <w:r>
          <w:instrText xml:space="preserve">PAGEREF 2110 \h</w:instrText>
        </w:r>
        <w:r>
          <w:fldChar w:fldCharType="end"/>
        </w:r>
      </w:hyperlink>
    </w:p>
    <w:p>
      <w:pPr>
        <w:tabs>
          <w:tab w:val="right" w:leader="dot" w:pos="9062"/>
        </w:tabs>
        <w:ind w:left="880"/>
      </w:pPr>
      <w:hyperlink w:anchor="_Toc2111"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2111 \h</w:instrText>
        </w:r>
        <w:r>
          <w:fldChar w:fldCharType="end"/>
        </w:r>
      </w:hyperlink>
    </w:p>
    <w:p>
      <w:pPr>
        <w:tabs>
          <w:tab w:val="right" w:leader="dot" w:pos="9062"/>
        </w:tabs>
        <w:ind w:left="880"/>
      </w:pPr>
      <w:hyperlink w:anchor="_Toc2112" w:history="1">
        <w:r>
          <w:rPr>
            <w:rFonts w:ascii="IRNazanin" w:hAnsi="IRNazanin" w:eastAsia="IRNazanin" w:cs="IRNazanin"/>
            <w:color w:val="111111"/>
            <w:sz w:val="22"/>
            <w:szCs w:val="22"/>
            <w:b w:val="0"/>
            <w:bCs w:val="0"/>
            <w:i w:val="0"/>
            <w:iCs w:val="0"/>
          </w:rPr>
          <w:t>أقول</w:t>
        </w:r>
        <w:r>
          <w:tab/>
        </w:r>
        <w:r>
          <w:fldChar w:fldCharType="begin"/>
        </w:r>
        <w:r>
          <w:instrText xml:space="preserve">PAGEREF 2112 \h</w:instrText>
        </w:r>
        <w:r>
          <w:fldChar w:fldCharType="end"/>
        </w:r>
      </w:hyperlink>
    </w:p>
    <w:p>
      <w:pPr>
        <w:tabs>
          <w:tab w:val="right" w:leader="dot" w:pos="9062"/>
        </w:tabs>
        <w:ind w:left="880"/>
      </w:pPr>
      <w:hyperlink w:anchor="_Toc2113" w:history="1">
        <w:r>
          <w:rPr>
            <w:rFonts w:ascii="IRNazanin" w:hAnsi="IRNazanin" w:eastAsia="IRNazanin" w:cs="IRNazanin"/>
            <w:color w:val="111111"/>
            <w:sz w:val="22"/>
            <w:szCs w:val="22"/>
            <w:b w:val="0"/>
            <w:bCs w:val="0"/>
            <w:i w:val="0"/>
            <w:iCs w:val="0"/>
          </w:rPr>
          <w:t>«22»</w:t>
        </w:r>
        <w:r>
          <w:tab/>
        </w:r>
        <w:r>
          <w:fldChar w:fldCharType="begin"/>
        </w:r>
        <w:r>
          <w:instrText xml:space="preserve">PAGEREF 2113 \h</w:instrText>
        </w:r>
        <w:r>
          <w:fldChar w:fldCharType="end"/>
        </w:r>
      </w:hyperlink>
    </w:p>
    <w:p>
      <w:pPr>
        <w:tabs>
          <w:tab w:val="right" w:leader="dot" w:pos="9062"/>
        </w:tabs>
        <w:ind w:left="880"/>
      </w:pPr>
      <w:hyperlink w:anchor="_Toc2114" w:history="1">
        <w:r>
          <w:rPr>
            <w:rFonts w:ascii="IRNazanin" w:hAnsi="IRNazanin" w:eastAsia="IRNazanin" w:cs="IRNazanin"/>
            <w:color w:val="111111"/>
            <w:sz w:val="22"/>
            <w:szCs w:val="22"/>
            <w:b w:val="0"/>
            <w:bCs w:val="0"/>
            <w:i w:val="0"/>
            <w:iCs w:val="0"/>
          </w:rPr>
          <w:t>«23»</w:t>
        </w:r>
        <w:r>
          <w:tab/>
        </w:r>
        <w:r>
          <w:fldChar w:fldCharType="begin"/>
        </w:r>
        <w:r>
          <w:instrText xml:space="preserve">PAGEREF 2114 \h</w:instrText>
        </w:r>
        <w:r>
          <w:fldChar w:fldCharType="end"/>
        </w:r>
      </w:hyperlink>
    </w:p>
    <w:p>
      <w:pPr>
        <w:tabs>
          <w:tab w:val="right" w:leader="dot" w:pos="9062"/>
        </w:tabs>
        <w:ind w:left="880"/>
      </w:pPr>
      <w:hyperlink w:anchor="_Toc2115" w:history="1">
        <w:r>
          <w:rPr>
            <w:rFonts w:ascii="IRNazanin" w:hAnsi="IRNazanin" w:eastAsia="IRNazanin" w:cs="IRNazanin"/>
            <w:color w:val="111111"/>
            <w:sz w:val="22"/>
            <w:szCs w:val="22"/>
            <w:b w:val="0"/>
            <w:bCs w:val="0"/>
            <w:i w:val="0"/>
            <w:iCs w:val="0"/>
          </w:rPr>
          <w:t>مؤلف</w:t>
        </w:r>
        <w:r>
          <w:tab/>
        </w:r>
        <w:r>
          <w:fldChar w:fldCharType="begin"/>
        </w:r>
        <w:r>
          <w:instrText xml:space="preserve">PAGEREF 2115 \h</w:instrText>
        </w:r>
        <w:r>
          <w:fldChar w:fldCharType="end"/>
        </w:r>
      </w:hyperlink>
    </w:p>
    <w:p>
      <w:pPr>
        <w:tabs>
          <w:tab w:val="right" w:leader="dot" w:pos="9062"/>
        </w:tabs>
        <w:ind w:left="880"/>
      </w:pPr>
      <w:hyperlink w:anchor="_Toc2116"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2116 \h</w:instrText>
        </w:r>
        <w:r>
          <w:fldChar w:fldCharType="end"/>
        </w:r>
      </w:hyperlink>
    </w:p>
    <w:p>
      <w:pPr>
        <w:tabs>
          <w:tab w:val="right" w:leader="dot" w:pos="9062"/>
        </w:tabs>
        <w:ind w:left="880"/>
      </w:pPr>
      <w:hyperlink w:anchor="_Toc2117"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2117 \h</w:instrText>
        </w:r>
        <w:r>
          <w:fldChar w:fldCharType="end"/>
        </w:r>
      </w:hyperlink>
    </w:p>
    <w:p>
      <w:pPr>
        <w:tabs>
          <w:tab w:val="right" w:leader="dot" w:pos="9062"/>
        </w:tabs>
        <w:ind w:left="880"/>
      </w:pPr>
      <w:hyperlink w:anchor="_Toc2118" w:history="1">
        <w:r>
          <w:rPr>
            <w:rFonts w:ascii="IRNazanin" w:hAnsi="IRNazanin" w:eastAsia="IRNazanin" w:cs="IRNazanin"/>
            <w:color w:val="111111"/>
            <w:sz w:val="22"/>
            <w:szCs w:val="22"/>
            <w:b w:val="0"/>
            <w:bCs w:val="0"/>
            <w:i w:val="0"/>
            <w:iCs w:val="0"/>
          </w:rPr>
          <w:t>«24»</w:t>
        </w:r>
        <w:r>
          <w:tab/>
        </w:r>
        <w:r>
          <w:fldChar w:fldCharType="begin"/>
        </w:r>
        <w:r>
          <w:instrText xml:space="preserve">PAGEREF 2118 \h</w:instrText>
        </w:r>
        <w:r>
          <w:fldChar w:fldCharType="end"/>
        </w:r>
      </w:hyperlink>
    </w:p>
    <w:p>
      <w:pPr>
        <w:tabs>
          <w:tab w:val="right" w:leader="dot" w:pos="9062"/>
        </w:tabs>
        <w:ind w:left="880"/>
      </w:pPr>
      <w:hyperlink w:anchor="_Toc2119" w:history="1">
        <w:r>
          <w:rPr>
            <w:rFonts w:ascii="IRNazanin" w:hAnsi="IRNazanin" w:eastAsia="IRNazanin" w:cs="IRNazanin"/>
            <w:color w:val="111111"/>
            <w:sz w:val="22"/>
            <w:szCs w:val="22"/>
            <w:b w:val="0"/>
            <w:bCs w:val="0"/>
            <w:i w:val="0"/>
            <w:iCs w:val="0"/>
          </w:rPr>
          <w:t>«25»</w:t>
        </w:r>
        <w:r>
          <w:tab/>
        </w:r>
        <w:r>
          <w:fldChar w:fldCharType="begin"/>
        </w:r>
        <w:r>
          <w:instrText xml:space="preserve">PAGEREF 2119 \h</w:instrText>
        </w:r>
        <w:r>
          <w:fldChar w:fldCharType="end"/>
        </w:r>
      </w:hyperlink>
    </w:p>
    <w:p>
      <w:pPr>
        <w:tabs>
          <w:tab w:val="right" w:leader="dot" w:pos="9062"/>
        </w:tabs>
        <w:ind w:left="880"/>
      </w:pPr>
      <w:hyperlink w:anchor="_Toc2120" w:history="1">
        <w:r>
          <w:rPr>
            <w:rFonts w:ascii="IRNazanin" w:hAnsi="IRNazanin" w:eastAsia="IRNazanin" w:cs="IRNazanin"/>
            <w:color w:val="111111"/>
            <w:sz w:val="22"/>
            <w:szCs w:val="22"/>
            <w:b w:val="0"/>
            <w:bCs w:val="0"/>
            <w:i w:val="0"/>
            <w:iCs w:val="0"/>
          </w:rPr>
          <w:t>«26»</w:t>
        </w:r>
        <w:r>
          <w:tab/>
        </w:r>
        <w:r>
          <w:fldChar w:fldCharType="begin"/>
        </w:r>
        <w:r>
          <w:instrText xml:space="preserve">PAGEREF 2120 \h</w:instrText>
        </w:r>
        <w:r>
          <w:fldChar w:fldCharType="end"/>
        </w:r>
      </w:hyperlink>
    </w:p>
    <w:p>
      <w:pPr>
        <w:tabs>
          <w:tab w:val="right" w:leader="dot" w:pos="9062"/>
        </w:tabs>
        <w:ind w:left="880"/>
      </w:pPr>
      <w:hyperlink w:anchor="_Toc2121"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2121 \h</w:instrText>
        </w:r>
        <w:r>
          <w:fldChar w:fldCharType="end"/>
        </w:r>
      </w:hyperlink>
    </w:p>
    <w:p>
      <w:pPr>
        <w:tabs>
          <w:tab w:val="right" w:leader="dot" w:pos="9062"/>
        </w:tabs>
        <w:ind w:left="880"/>
      </w:pPr>
      <w:hyperlink w:anchor="_Toc2122"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2122 \h</w:instrText>
        </w:r>
        <w:r>
          <w:fldChar w:fldCharType="end"/>
        </w:r>
      </w:hyperlink>
    </w:p>
    <w:p>
      <w:pPr>
        <w:tabs>
          <w:tab w:val="right" w:leader="dot" w:pos="9062"/>
        </w:tabs>
        <w:ind w:left="880"/>
      </w:pPr>
      <w:hyperlink w:anchor="_Toc2123"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2123 \h</w:instrText>
        </w:r>
        <w:r>
          <w:fldChar w:fldCharType="end"/>
        </w:r>
      </w:hyperlink>
    </w:p>
    <w:p>
      <w:pPr>
        <w:tabs>
          <w:tab w:val="right" w:leader="dot" w:pos="9062"/>
        </w:tabs>
        <w:ind w:left="880"/>
      </w:pPr>
      <w:hyperlink w:anchor="_Toc2124" w:history="1">
        <w:r>
          <w:rPr>
            <w:rFonts w:ascii="IRNazanin" w:hAnsi="IRNazanin" w:eastAsia="IRNazanin" w:cs="IRNazanin"/>
            <w:color w:val="111111"/>
            <w:sz w:val="22"/>
            <w:szCs w:val="22"/>
            <w:b w:val="0"/>
            <w:bCs w:val="0"/>
            <w:i w:val="0"/>
            <w:iCs w:val="0"/>
          </w:rPr>
          <w:t>«27»</w:t>
        </w:r>
        <w:r>
          <w:tab/>
        </w:r>
        <w:r>
          <w:fldChar w:fldCharType="begin"/>
        </w:r>
        <w:r>
          <w:instrText xml:space="preserve">PAGEREF 2124 \h</w:instrText>
        </w:r>
        <w:r>
          <w:fldChar w:fldCharType="end"/>
        </w:r>
      </w:hyperlink>
    </w:p>
    <w:p>
      <w:pPr>
        <w:tabs>
          <w:tab w:val="right" w:leader="dot" w:pos="9062"/>
        </w:tabs>
        <w:ind w:left="880"/>
      </w:pPr>
      <w:hyperlink w:anchor="_Toc2125" w:history="1">
        <w:r>
          <w:rPr>
            <w:rFonts w:ascii="IRNazanin" w:hAnsi="IRNazanin" w:eastAsia="IRNazanin" w:cs="IRNazanin"/>
            <w:color w:val="111111"/>
            <w:sz w:val="22"/>
            <w:szCs w:val="22"/>
            <w:b w:val="0"/>
            <w:bCs w:val="0"/>
            <w:i w:val="0"/>
            <w:iCs w:val="0"/>
          </w:rPr>
          <w:t>«28»</w:t>
        </w:r>
        <w:r>
          <w:tab/>
        </w:r>
        <w:r>
          <w:fldChar w:fldCharType="begin"/>
        </w:r>
        <w:r>
          <w:instrText xml:space="preserve">PAGEREF 2125 \h</w:instrText>
        </w:r>
        <w:r>
          <w:fldChar w:fldCharType="end"/>
        </w:r>
      </w:hyperlink>
    </w:p>
    <w:p>
      <w:pPr>
        <w:tabs>
          <w:tab w:val="right" w:leader="dot" w:pos="9062"/>
        </w:tabs>
        <w:ind w:left="880"/>
      </w:pPr>
      <w:hyperlink w:anchor="_Toc2126" w:history="1">
        <w:r>
          <w:rPr>
            <w:rFonts w:ascii="IRNazanin" w:hAnsi="IRNazanin" w:eastAsia="IRNazanin" w:cs="IRNazanin"/>
            <w:color w:val="111111"/>
            <w:sz w:val="22"/>
            <w:szCs w:val="22"/>
            <w:b w:val="0"/>
            <w:bCs w:val="0"/>
            <w:i w:val="0"/>
            <w:iCs w:val="0"/>
          </w:rPr>
          <w:t>«29»</w:t>
        </w:r>
        <w:r>
          <w:tab/>
        </w:r>
        <w:r>
          <w:fldChar w:fldCharType="begin"/>
        </w:r>
        <w:r>
          <w:instrText xml:space="preserve">PAGEREF 2126 \h</w:instrText>
        </w:r>
        <w:r>
          <w:fldChar w:fldCharType="end"/>
        </w:r>
      </w:hyperlink>
    </w:p>
    <w:p>
      <w:pPr>
        <w:tabs>
          <w:tab w:val="right" w:leader="dot" w:pos="9062"/>
        </w:tabs>
        <w:ind w:left="880"/>
      </w:pPr>
      <w:hyperlink w:anchor="_Toc2127" w:history="1">
        <w:r>
          <w:rPr>
            <w:rFonts w:ascii="IRNazanin" w:hAnsi="IRNazanin" w:eastAsia="IRNazanin" w:cs="IRNazanin"/>
            <w:color w:val="111111"/>
            <w:sz w:val="22"/>
            <w:szCs w:val="22"/>
            <w:b w:val="0"/>
            <w:bCs w:val="0"/>
            <w:i w:val="0"/>
            <w:iCs w:val="0"/>
          </w:rPr>
          <w:t>«30»</w:t>
        </w:r>
        <w:r>
          <w:tab/>
        </w:r>
        <w:r>
          <w:fldChar w:fldCharType="begin"/>
        </w:r>
        <w:r>
          <w:instrText xml:space="preserve">PAGEREF 2127 \h</w:instrText>
        </w:r>
        <w:r>
          <w:fldChar w:fldCharType="end"/>
        </w:r>
      </w:hyperlink>
    </w:p>
    <w:p>
      <w:pPr>
        <w:tabs>
          <w:tab w:val="right" w:leader="dot" w:pos="9062"/>
        </w:tabs>
        <w:ind w:left="880"/>
      </w:pPr>
      <w:hyperlink w:anchor="_Toc2128"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2128 \h</w:instrText>
        </w:r>
        <w:r>
          <w:fldChar w:fldCharType="end"/>
        </w:r>
      </w:hyperlink>
    </w:p>
    <w:p>
      <w:pPr>
        <w:tabs>
          <w:tab w:val="right" w:leader="dot" w:pos="9062"/>
        </w:tabs>
        <w:ind w:left="880"/>
      </w:pPr>
      <w:hyperlink w:anchor="_Toc2129"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2129 \h</w:instrText>
        </w:r>
        <w:r>
          <w:fldChar w:fldCharType="end"/>
        </w:r>
      </w:hyperlink>
    </w:p>
    <w:p>
      <w:pPr>
        <w:tabs>
          <w:tab w:val="right" w:leader="dot" w:pos="9062"/>
        </w:tabs>
        <w:ind w:left="880"/>
      </w:pPr>
      <w:hyperlink w:anchor="_Toc2130"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2130 \h</w:instrText>
        </w:r>
        <w:r>
          <w:fldChar w:fldCharType="end"/>
        </w:r>
      </w:hyperlink>
    </w:p>
    <w:p>
      <w:pPr>
        <w:tabs>
          <w:tab w:val="right" w:leader="dot" w:pos="9062"/>
        </w:tabs>
        <w:ind w:left="880"/>
      </w:pPr>
      <w:hyperlink w:anchor="_Toc2131"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2131 \h</w:instrText>
        </w:r>
        <w:r>
          <w:fldChar w:fldCharType="end"/>
        </w:r>
      </w:hyperlink>
    </w:p>
    <w:p>
      <w:pPr>
        <w:tabs>
          <w:tab w:val="right" w:leader="dot" w:pos="9062"/>
        </w:tabs>
        <w:ind w:left="880"/>
      </w:pPr>
      <w:hyperlink w:anchor="_Toc2132" w:history="1">
        <w:r>
          <w:rPr>
            <w:rFonts w:ascii="IRNazanin" w:hAnsi="IRNazanin" w:eastAsia="IRNazanin" w:cs="IRNazanin"/>
            <w:color w:val="111111"/>
            <w:sz w:val="22"/>
            <w:szCs w:val="22"/>
            <w:b w:val="0"/>
            <w:bCs w:val="0"/>
            <w:i w:val="0"/>
            <w:iCs w:val="0"/>
          </w:rPr>
          <w:t>«31»</w:t>
        </w:r>
        <w:r>
          <w:tab/>
        </w:r>
        <w:r>
          <w:fldChar w:fldCharType="begin"/>
        </w:r>
        <w:r>
          <w:instrText xml:space="preserve">PAGEREF 2132 \h</w:instrText>
        </w:r>
        <w:r>
          <w:fldChar w:fldCharType="end"/>
        </w:r>
      </w:hyperlink>
    </w:p>
    <w:p>
      <w:pPr>
        <w:tabs>
          <w:tab w:val="right" w:leader="dot" w:pos="9062"/>
        </w:tabs>
        <w:ind w:left="880"/>
      </w:pPr>
      <w:hyperlink w:anchor="_Toc2133" w:history="1">
        <w:r>
          <w:rPr>
            <w:rFonts w:ascii="IRNazanin" w:hAnsi="IRNazanin" w:eastAsia="IRNazanin" w:cs="IRNazanin"/>
            <w:color w:val="111111"/>
            <w:sz w:val="22"/>
            <w:szCs w:val="22"/>
            <w:b w:val="0"/>
            <w:bCs w:val="0"/>
            <w:i w:val="0"/>
            <w:iCs w:val="0"/>
          </w:rPr>
          <w:t>«32»</w:t>
        </w:r>
        <w:r>
          <w:tab/>
        </w:r>
        <w:r>
          <w:fldChar w:fldCharType="begin"/>
        </w:r>
        <w:r>
          <w:instrText xml:space="preserve">PAGEREF 2133 \h</w:instrText>
        </w:r>
        <w:r>
          <w:fldChar w:fldCharType="end"/>
        </w:r>
      </w:hyperlink>
    </w:p>
    <w:p>
      <w:pPr>
        <w:tabs>
          <w:tab w:val="right" w:leader="dot" w:pos="9062"/>
        </w:tabs>
        <w:ind w:left="880"/>
      </w:pPr>
      <w:hyperlink w:anchor="_Toc2134" w:history="1">
        <w:r>
          <w:rPr>
            <w:rFonts w:ascii="IRNazanin" w:hAnsi="IRNazanin" w:eastAsia="IRNazanin" w:cs="IRNazanin"/>
            <w:color w:val="111111"/>
            <w:sz w:val="22"/>
            <w:szCs w:val="22"/>
            <w:b w:val="0"/>
            <w:bCs w:val="0"/>
            <w:i w:val="0"/>
            <w:iCs w:val="0"/>
          </w:rPr>
          <w:t>«33»</w:t>
        </w:r>
        <w:r>
          <w:tab/>
        </w:r>
        <w:r>
          <w:fldChar w:fldCharType="begin"/>
        </w:r>
        <w:r>
          <w:instrText xml:space="preserve">PAGEREF 2134 \h</w:instrText>
        </w:r>
        <w:r>
          <w:fldChar w:fldCharType="end"/>
        </w:r>
      </w:hyperlink>
    </w:p>
    <w:p>
      <w:pPr>
        <w:tabs>
          <w:tab w:val="right" w:leader="dot" w:pos="9062"/>
        </w:tabs>
        <w:ind w:left="880"/>
      </w:pPr>
      <w:hyperlink w:anchor="_Toc2135" w:history="1">
        <w:r>
          <w:rPr>
            <w:rFonts w:ascii="IRNazanin" w:hAnsi="IRNazanin" w:eastAsia="IRNazanin" w:cs="IRNazanin"/>
            <w:color w:val="111111"/>
            <w:sz w:val="22"/>
            <w:szCs w:val="22"/>
            <w:b w:val="0"/>
            <w:bCs w:val="0"/>
            <w:i w:val="0"/>
            <w:iCs w:val="0"/>
          </w:rPr>
          <w:t>«34»</w:t>
        </w:r>
        <w:r>
          <w:tab/>
        </w:r>
        <w:r>
          <w:fldChar w:fldCharType="begin"/>
        </w:r>
        <w:r>
          <w:instrText xml:space="preserve">PAGEREF 2135 \h</w:instrText>
        </w:r>
        <w:r>
          <w:fldChar w:fldCharType="end"/>
        </w:r>
      </w:hyperlink>
    </w:p>
    <w:p>
      <w:pPr>
        <w:tabs>
          <w:tab w:val="right" w:leader="dot" w:pos="9062"/>
        </w:tabs>
        <w:ind w:left="880"/>
      </w:pPr>
      <w:hyperlink w:anchor="_Toc2136" w:history="1">
        <w:r>
          <w:rPr>
            <w:rFonts w:ascii="IRNazanin" w:hAnsi="IRNazanin" w:eastAsia="IRNazanin" w:cs="IRNazanin"/>
            <w:color w:val="111111"/>
            <w:sz w:val="22"/>
            <w:szCs w:val="22"/>
            <w:b w:val="0"/>
            <w:bCs w:val="0"/>
            <w:i w:val="0"/>
            <w:iCs w:val="0"/>
          </w:rPr>
          <w:t>«35»</w:t>
        </w:r>
        <w:r>
          <w:tab/>
        </w:r>
        <w:r>
          <w:fldChar w:fldCharType="begin"/>
        </w:r>
        <w:r>
          <w:instrText xml:space="preserve">PAGEREF 2136 \h</w:instrText>
        </w:r>
        <w:r>
          <w:fldChar w:fldCharType="end"/>
        </w:r>
      </w:hyperlink>
    </w:p>
    <w:p>
      <w:pPr>
        <w:tabs>
          <w:tab w:val="right" w:leader="dot" w:pos="9062"/>
        </w:tabs>
        <w:ind w:left="880"/>
      </w:pPr>
      <w:hyperlink w:anchor="_Toc2137" w:history="1">
        <w:r>
          <w:rPr>
            <w:rFonts w:ascii="IRNazanin" w:hAnsi="IRNazanin" w:eastAsia="IRNazanin" w:cs="IRNazanin"/>
            <w:color w:val="111111"/>
            <w:sz w:val="22"/>
            <w:szCs w:val="22"/>
            <w:b w:val="0"/>
            <w:bCs w:val="0"/>
            <w:i w:val="0"/>
            <w:iCs w:val="0"/>
          </w:rPr>
          <w:t>«36»</w:t>
        </w:r>
        <w:r>
          <w:tab/>
        </w:r>
        <w:r>
          <w:fldChar w:fldCharType="begin"/>
        </w:r>
        <w:r>
          <w:instrText xml:space="preserve">PAGEREF 2137 \h</w:instrText>
        </w:r>
        <w:r>
          <w:fldChar w:fldCharType="end"/>
        </w:r>
      </w:hyperlink>
    </w:p>
    <w:p>
      <w:pPr>
        <w:tabs>
          <w:tab w:val="right" w:leader="dot" w:pos="9062"/>
        </w:tabs>
        <w:ind w:left="880"/>
      </w:pPr>
      <w:hyperlink w:anchor="_Toc2138"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2138 \h</w:instrText>
        </w:r>
        <w:r>
          <w:fldChar w:fldCharType="end"/>
        </w:r>
      </w:hyperlink>
    </w:p>
    <w:p>
      <w:pPr>
        <w:tabs>
          <w:tab w:val="right" w:leader="dot" w:pos="9062"/>
        </w:tabs>
        <w:ind w:left="880"/>
      </w:pPr>
      <w:hyperlink w:anchor="_Toc2139"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2139 \h</w:instrText>
        </w:r>
        <w:r>
          <w:fldChar w:fldCharType="end"/>
        </w:r>
      </w:hyperlink>
    </w:p>
    <w:p>
      <w:pPr>
        <w:tabs>
          <w:tab w:val="right" w:leader="dot" w:pos="9062"/>
        </w:tabs>
        <w:ind w:left="880"/>
      </w:pPr>
      <w:hyperlink w:anchor="_Toc2140"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2140 \h</w:instrText>
        </w:r>
        <w:r>
          <w:fldChar w:fldCharType="end"/>
        </w:r>
      </w:hyperlink>
    </w:p>
    <w:p>
      <w:pPr>
        <w:tabs>
          <w:tab w:val="right" w:leader="dot" w:pos="9062"/>
        </w:tabs>
        <w:ind w:left="880"/>
      </w:pPr>
      <w:hyperlink w:anchor="_Toc2141"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2141 \h</w:instrText>
        </w:r>
        <w:r>
          <w:fldChar w:fldCharType="end"/>
        </w:r>
      </w:hyperlink>
    </w:p>
    <w:p>
      <w:pPr>
        <w:tabs>
          <w:tab w:val="right" w:leader="dot" w:pos="9062"/>
        </w:tabs>
        <w:ind w:left="880"/>
      </w:pPr>
      <w:hyperlink w:anchor="_Toc2142"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2142 \h</w:instrText>
        </w:r>
        <w:r>
          <w:fldChar w:fldCharType="end"/>
        </w:r>
      </w:hyperlink>
    </w:p>
    <w:p>
      <w:pPr>
        <w:tabs>
          <w:tab w:val="right" w:leader="dot" w:pos="9062"/>
        </w:tabs>
        <w:ind w:left="880"/>
      </w:pPr>
      <w:hyperlink w:anchor="_Toc2143"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2143 \h</w:instrText>
        </w:r>
        <w:r>
          <w:fldChar w:fldCharType="end"/>
        </w:r>
      </w:hyperlink>
    </w:p>
    <w:p>
      <w:pPr>
        <w:tabs>
          <w:tab w:val="right" w:leader="dot" w:pos="9062"/>
        </w:tabs>
        <w:ind w:left="880"/>
      </w:pPr>
      <w:hyperlink w:anchor="_Toc2144" w:history="1">
        <w:r>
          <w:rPr>
            <w:rFonts w:ascii="IRNazanin" w:hAnsi="IRNazanin" w:eastAsia="IRNazanin" w:cs="IRNazanin"/>
            <w:color w:val="111111"/>
            <w:sz w:val="22"/>
            <w:szCs w:val="22"/>
            <w:b w:val="0"/>
            <w:bCs w:val="0"/>
            <w:i w:val="0"/>
            <w:iCs w:val="0"/>
          </w:rPr>
          <w:t>«37»</w:t>
        </w:r>
        <w:r>
          <w:tab/>
        </w:r>
        <w:r>
          <w:fldChar w:fldCharType="begin"/>
        </w:r>
        <w:r>
          <w:instrText xml:space="preserve">PAGEREF 2144 \h</w:instrText>
        </w:r>
        <w:r>
          <w:fldChar w:fldCharType="end"/>
        </w:r>
      </w:hyperlink>
    </w:p>
    <w:p>
      <w:pPr>
        <w:tabs>
          <w:tab w:val="right" w:leader="dot" w:pos="9062"/>
        </w:tabs>
        <w:ind w:left="880"/>
      </w:pPr>
      <w:hyperlink w:anchor="_Toc2145" w:history="1">
        <w:r>
          <w:rPr>
            <w:rFonts w:ascii="IRNazanin" w:hAnsi="IRNazanin" w:eastAsia="IRNazanin" w:cs="IRNazanin"/>
            <w:color w:val="111111"/>
            <w:sz w:val="22"/>
            <w:szCs w:val="22"/>
            <w:b w:val="0"/>
            <w:bCs w:val="0"/>
            <w:i w:val="0"/>
            <w:iCs w:val="0"/>
          </w:rPr>
          <w:t>«38»</w:t>
        </w:r>
        <w:r>
          <w:tab/>
        </w:r>
        <w:r>
          <w:fldChar w:fldCharType="begin"/>
        </w:r>
        <w:r>
          <w:instrText xml:space="preserve">PAGEREF 2145 \h</w:instrText>
        </w:r>
        <w:r>
          <w:fldChar w:fldCharType="end"/>
        </w:r>
      </w:hyperlink>
    </w:p>
    <w:p>
      <w:pPr>
        <w:tabs>
          <w:tab w:val="right" w:leader="dot" w:pos="9062"/>
        </w:tabs>
        <w:ind w:left="880"/>
      </w:pPr>
      <w:hyperlink w:anchor="_Toc2146" w:history="1">
        <w:r>
          <w:rPr>
            <w:rFonts w:ascii="IRNazanin" w:hAnsi="IRNazanin" w:eastAsia="IRNazanin" w:cs="IRNazanin"/>
            <w:color w:val="111111"/>
            <w:sz w:val="22"/>
            <w:szCs w:val="22"/>
            <w:b w:val="0"/>
            <w:bCs w:val="0"/>
            <w:i w:val="0"/>
            <w:iCs w:val="0"/>
          </w:rPr>
          <w:t>«39»</w:t>
        </w:r>
        <w:r>
          <w:tab/>
        </w:r>
        <w:r>
          <w:fldChar w:fldCharType="begin"/>
        </w:r>
        <w:r>
          <w:instrText xml:space="preserve">PAGEREF 2146 \h</w:instrText>
        </w:r>
        <w:r>
          <w:fldChar w:fldCharType="end"/>
        </w:r>
      </w:hyperlink>
    </w:p>
    <w:p>
      <w:pPr>
        <w:tabs>
          <w:tab w:val="right" w:leader="dot" w:pos="9062"/>
        </w:tabs>
        <w:ind w:left="880"/>
      </w:pPr>
      <w:hyperlink w:anchor="_Toc2147"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2147 \h</w:instrText>
        </w:r>
        <w:r>
          <w:fldChar w:fldCharType="end"/>
        </w:r>
      </w:hyperlink>
    </w:p>
    <w:p>
      <w:pPr>
        <w:tabs>
          <w:tab w:val="right" w:leader="dot" w:pos="9062"/>
        </w:tabs>
        <w:ind w:left="880"/>
      </w:pPr>
      <w:hyperlink w:anchor="_Toc2148"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2148 \h</w:instrText>
        </w:r>
        <w:r>
          <w:fldChar w:fldCharType="end"/>
        </w:r>
      </w:hyperlink>
    </w:p>
    <w:p>
      <w:pPr>
        <w:tabs>
          <w:tab w:val="right" w:leader="dot" w:pos="9062"/>
        </w:tabs>
        <w:ind w:left="880"/>
      </w:pPr>
      <w:hyperlink w:anchor="_Toc2149"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2149 \h</w:instrText>
        </w:r>
        <w:r>
          <w:fldChar w:fldCharType="end"/>
        </w:r>
      </w:hyperlink>
    </w:p>
    <w:p>
      <w:pPr>
        <w:tabs>
          <w:tab w:val="right" w:leader="dot" w:pos="9062"/>
        </w:tabs>
        <w:ind w:left="880"/>
      </w:pPr>
      <w:hyperlink w:anchor="_Toc2150" w:history="1">
        <w:r>
          <w:rPr>
            <w:rFonts w:ascii="IRNazanin" w:hAnsi="IRNazanin" w:eastAsia="IRNazanin" w:cs="IRNazanin"/>
            <w:color w:val="111111"/>
            <w:sz w:val="22"/>
            <w:szCs w:val="22"/>
            <w:b w:val="0"/>
            <w:bCs w:val="0"/>
            <w:i w:val="0"/>
            <w:iCs w:val="0"/>
          </w:rPr>
          <w:t>«40»</w:t>
        </w:r>
        <w:r>
          <w:tab/>
        </w:r>
        <w:r>
          <w:fldChar w:fldCharType="begin"/>
        </w:r>
        <w:r>
          <w:instrText xml:space="preserve">PAGEREF 2150 \h</w:instrText>
        </w:r>
        <w:r>
          <w:fldChar w:fldCharType="end"/>
        </w:r>
      </w:hyperlink>
    </w:p>
    <w:p>
      <w:pPr>
        <w:tabs>
          <w:tab w:val="right" w:leader="dot" w:pos="9062"/>
        </w:tabs>
        <w:ind w:left="440"/>
      </w:pPr>
      <w:hyperlink w:anchor="_Toc2151" w:history="1">
        <w:r>
          <w:rPr>
            <w:rFonts w:ascii="IRNazanin" w:hAnsi="IRNazanin" w:eastAsia="IRNazanin" w:cs="IRNazanin"/>
            <w:color w:val="111111"/>
            <w:sz w:val="22"/>
            <w:szCs w:val="22"/>
            <w:b w:val="0"/>
            <w:bCs w:val="0"/>
            <w:i w:val="0"/>
            <w:iCs w:val="0"/>
          </w:rPr>
          <w:t>باب 56 حث الرجال علي الركوب و النهي عن ركوب المرأة علي السرج</w:t>
        </w:r>
        <w:r>
          <w:tab/>
        </w:r>
        <w:r>
          <w:fldChar w:fldCharType="begin"/>
        </w:r>
        <w:r>
          <w:instrText xml:space="preserve">PAGEREF 2151 \h</w:instrText>
        </w:r>
        <w:r>
          <w:fldChar w:fldCharType="end"/>
        </w:r>
      </w:hyperlink>
    </w:p>
    <w:p>
      <w:pPr>
        <w:tabs>
          <w:tab w:val="right" w:leader="dot" w:pos="9062"/>
        </w:tabs>
        <w:ind w:left="660"/>
      </w:pPr>
      <w:hyperlink w:anchor="_Toc215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2152 \h</w:instrText>
        </w:r>
        <w:r>
          <w:fldChar w:fldCharType="end"/>
        </w:r>
      </w:hyperlink>
    </w:p>
    <w:p>
      <w:pPr>
        <w:tabs>
          <w:tab w:val="right" w:leader="dot" w:pos="9062"/>
        </w:tabs>
        <w:ind w:left="880"/>
      </w:pPr>
      <w:hyperlink w:anchor="_Toc2153" w:history="1">
        <w:r>
          <w:rPr>
            <w:rFonts w:ascii="IRNazanin" w:hAnsi="IRNazanin" w:eastAsia="IRNazanin" w:cs="IRNazanin"/>
            <w:color w:val="111111"/>
            <w:sz w:val="22"/>
            <w:szCs w:val="22"/>
            <w:b w:val="0"/>
            <w:bCs w:val="0"/>
            <w:i w:val="0"/>
            <w:iCs w:val="0"/>
          </w:rPr>
          <w:t>«1»</w:t>
        </w:r>
        <w:r>
          <w:tab/>
        </w:r>
        <w:r>
          <w:fldChar w:fldCharType="begin"/>
        </w:r>
        <w:r>
          <w:instrText xml:space="preserve">PAGEREF 2153 \h</w:instrText>
        </w:r>
        <w:r>
          <w:fldChar w:fldCharType="end"/>
        </w:r>
      </w:hyperlink>
    </w:p>
    <w:p>
      <w:pPr>
        <w:tabs>
          <w:tab w:val="right" w:leader="dot" w:pos="9062"/>
        </w:tabs>
        <w:ind w:left="880"/>
      </w:pPr>
      <w:hyperlink w:anchor="_Toc2154" w:history="1">
        <w:r>
          <w:rPr>
            <w:rFonts w:ascii="IRNazanin" w:hAnsi="IRNazanin" w:eastAsia="IRNazanin" w:cs="IRNazanin"/>
            <w:color w:val="111111"/>
            <w:sz w:val="22"/>
            <w:szCs w:val="22"/>
            <w:b w:val="0"/>
            <w:bCs w:val="0"/>
            <w:i w:val="0"/>
            <w:iCs w:val="0"/>
          </w:rPr>
          <w:t>«2»</w:t>
        </w:r>
        <w:r>
          <w:tab/>
        </w:r>
        <w:r>
          <w:fldChar w:fldCharType="begin"/>
        </w:r>
        <w:r>
          <w:instrText xml:space="preserve">PAGEREF 2154 \h</w:instrText>
        </w:r>
        <w:r>
          <w:fldChar w:fldCharType="end"/>
        </w:r>
      </w:hyperlink>
    </w:p>
    <w:p>
      <w:pPr>
        <w:tabs>
          <w:tab w:val="right" w:leader="dot" w:pos="9062"/>
        </w:tabs>
        <w:ind w:left="880"/>
      </w:pPr>
      <w:hyperlink w:anchor="_Toc2155"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2155 \h</w:instrText>
        </w:r>
        <w:r>
          <w:fldChar w:fldCharType="end"/>
        </w:r>
      </w:hyperlink>
    </w:p>
    <w:p>
      <w:pPr>
        <w:tabs>
          <w:tab w:val="right" w:leader="dot" w:pos="9062"/>
        </w:tabs>
        <w:ind w:left="440"/>
      </w:pPr>
      <w:hyperlink w:anchor="_Toc2156" w:history="1">
        <w:r>
          <w:rPr>
            <w:rFonts w:ascii="IRNazanin" w:hAnsi="IRNazanin" w:eastAsia="IRNazanin" w:cs="IRNazanin"/>
            <w:color w:val="111111"/>
            <w:sz w:val="22"/>
            <w:szCs w:val="22"/>
            <w:b w:val="0"/>
            <w:bCs w:val="0"/>
            <w:i w:val="0"/>
            <w:iCs w:val="0"/>
          </w:rPr>
          <w:t>باب پنجاه و ششم : تشویق مردان به سواری و نهی از سوار شدن زن بر زین</w:t>
        </w:r>
        <w:r>
          <w:tab/>
        </w:r>
        <w:r>
          <w:fldChar w:fldCharType="begin"/>
        </w:r>
        <w:r>
          <w:instrText xml:space="preserve">PAGEREF 2156 \h</w:instrText>
        </w:r>
        <w:r>
          <w:fldChar w:fldCharType="end"/>
        </w:r>
      </w:hyperlink>
    </w:p>
    <w:p>
      <w:pPr>
        <w:tabs>
          <w:tab w:val="right" w:leader="dot" w:pos="9062"/>
        </w:tabs>
        <w:ind w:left="660"/>
      </w:pPr>
      <w:hyperlink w:anchor="_Toc215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2157 \h</w:instrText>
        </w:r>
        <w:r>
          <w:fldChar w:fldCharType="end"/>
        </w:r>
      </w:hyperlink>
    </w:p>
    <w:p>
      <w:pPr>
        <w:tabs>
          <w:tab w:val="right" w:leader="dot" w:pos="9062"/>
        </w:tabs>
        <w:ind w:left="880"/>
      </w:pPr>
      <w:hyperlink w:anchor="_Toc215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2158 \h</w:instrText>
        </w:r>
        <w:r>
          <w:fldChar w:fldCharType="end"/>
        </w:r>
      </w:hyperlink>
    </w:p>
    <w:p>
      <w:pPr>
        <w:tabs>
          <w:tab w:val="right" w:leader="dot" w:pos="9062"/>
        </w:tabs>
        <w:ind w:left="880"/>
      </w:pPr>
      <w:hyperlink w:anchor="_Toc215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2159 \h</w:instrText>
        </w:r>
        <w:r>
          <w:fldChar w:fldCharType="end"/>
        </w:r>
      </w:hyperlink>
    </w:p>
    <w:p>
      <w:pPr>
        <w:tabs>
          <w:tab w:val="right" w:leader="dot" w:pos="9062"/>
        </w:tabs>
        <w:ind w:left="440"/>
      </w:pPr>
      <w:hyperlink w:anchor="_Toc2160" w:history="1">
        <w:r>
          <w:rPr>
            <w:rFonts w:ascii="IRNazanin" w:hAnsi="IRNazanin" w:eastAsia="IRNazanin" w:cs="IRNazanin"/>
            <w:color w:val="111111"/>
            <w:sz w:val="22"/>
            <w:szCs w:val="22"/>
            <w:b w:val="0"/>
            <w:bCs w:val="0"/>
            <w:i w:val="0"/>
            <w:iCs w:val="0"/>
          </w:rPr>
          <w:t>باب 57 آداب المشي</w:t>
        </w:r>
        <w:r>
          <w:tab/>
        </w:r>
        <w:r>
          <w:fldChar w:fldCharType="begin"/>
        </w:r>
        <w:r>
          <w:instrText xml:space="preserve">PAGEREF 2160 \h</w:instrText>
        </w:r>
        <w:r>
          <w:fldChar w:fldCharType="end"/>
        </w:r>
      </w:hyperlink>
    </w:p>
    <w:p>
      <w:pPr>
        <w:tabs>
          <w:tab w:val="right" w:leader="dot" w:pos="9062"/>
        </w:tabs>
        <w:ind w:left="660"/>
      </w:pPr>
      <w:hyperlink w:anchor="_Toc2161"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2161 \h</w:instrText>
        </w:r>
        <w:r>
          <w:fldChar w:fldCharType="end"/>
        </w:r>
      </w:hyperlink>
    </w:p>
    <w:p>
      <w:pPr>
        <w:tabs>
          <w:tab w:val="right" w:leader="dot" w:pos="9062"/>
        </w:tabs>
        <w:ind w:left="660"/>
      </w:pPr>
      <w:hyperlink w:anchor="_Toc216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2162 \h</w:instrText>
        </w:r>
        <w:r>
          <w:fldChar w:fldCharType="end"/>
        </w:r>
      </w:hyperlink>
    </w:p>
    <w:p>
      <w:pPr>
        <w:tabs>
          <w:tab w:val="right" w:leader="dot" w:pos="9062"/>
        </w:tabs>
        <w:ind w:left="880"/>
      </w:pPr>
      <w:hyperlink w:anchor="_Toc2163" w:history="1">
        <w:r>
          <w:rPr>
            <w:rFonts w:ascii="IRNazanin" w:hAnsi="IRNazanin" w:eastAsia="IRNazanin" w:cs="IRNazanin"/>
            <w:color w:val="111111"/>
            <w:sz w:val="22"/>
            <w:szCs w:val="22"/>
            <w:b w:val="0"/>
            <w:bCs w:val="0"/>
            <w:i w:val="0"/>
            <w:iCs w:val="0"/>
          </w:rPr>
          <w:t>«1»</w:t>
        </w:r>
        <w:r>
          <w:tab/>
        </w:r>
        <w:r>
          <w:fldChar w:fldCharType="begin"/>
        </w:r>
        <w:r>
          <w:instrText xml:space="preserve">PAGEREF 2163 \h</w:instrText>
        </w:r>
        <w:r>
          <w:fldChar w:fldCharType="end"/>
        </w:r>
      </w:hyperlink>
    </w:p>
    <w:p>
      <w:pPr>
        <w:tabs>
          <w:tab w:val="right" w:leader="dot" w:pos="9062"/>
        </w:tabs>
        <w:ind w:left="440"/>
      </w:pPr>
      <w:hyperlink w:anchor="_Toc2164" w:history="1">
        <w:r>
          <w:rPr>
            <w:rFonts w:ascii="IRNazanin" w:hAnsi="IRNazanin" w:eastAsia="IRNazanin" w:cs="IRNazanin"/>
            <w:color w:val="111111"/>
            <w:sz w:val="22"/>
            <w:szCs w:val="22"/>
            <w:b w:val="0"/>
            <w:bCs w:val="0"/>
            <w:i w:val="0"/>
            <w:iCs w:val="0"/>
          </w:rPr>
          <w:t>باب پنجاه و هفتم : آداب راه رفتن</w:t>
        </w:r>
        <w:r>
          <w:tab/>
        </w:r>
        <w:r>
          <w:fldChar w:fldCharType="begin"/>
        </w:r>
        <w:r>
          <w:instrText xml:space="preserve">PAGEREF 2164 \h</w:instrText>
        </w:r>
        <w:r>
          <w:fldChar w:fldCharType="end"/>
        </w:r>
      </w:hyperlink>
    </w:p>
    <w:p>
      <w:pPr>
        <w:tabs>
          <w:tab w:val="right" w:leader="dot" w:pos="9062"/>
        </w:tabs>
        <w:ind w:left="660"/>
      </w:pPr>
      <w:hyperlink w:anchor="_Toc2165" w:history="1">
        <w:r>
          <w:rPr>
            <w:rFonts w:ascii="IRNazanin" w:hAnsi="IRNazanin" w:eastAsia="IRNazanin" w:cs="IRNazanin"/>
            <w:color w:val="111111"/>
            <w:sz w:val="22"/>
            <w:szCs w:val="22"/>
            <w:b w:val="0"/>
            <w:bCs w:val="0"/>
            <w:i w:val="0"/>
            <w:iCs w:val="0"/>
          </w:rPr>
          <w:t>آیات</w:t>
        </w:r>
        <w:r>
          <w:tab/>
        </w:r>
        <w:r>
          <w:fldChar w:fldCharType="begin"/>
        </w:r>
        <w:r>
          <w:instrText xml:space="preserve">PAGEREF 2165 \h</w:instrText>
        </w:r>
        <w:r>
          <w:fldChar w:fldCharType="end"/>
        </w:r>
      </w:hyperlink>
    </w:p>
    <w:p>
      <w:pPr>
        <w:tabs>
          <w:tab w:val="right" w:leader="dot" w:pos="9062"/>
        </w:tabs>
        <w:ind w:left="660"/>
      </w:pPr>
      <w:hyperlink w:anchor="_Toc216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2166 \h</w:instrText>
        </w:r>
        <w:r>
          <w:fldChar w:fldCharType="end"/>
        </w:r>
      </w:hyperlink>
    </w:p>
    <w:p>
      <w:pPr>
        <w:tabs>
          <w:tab w:val="right" w:leader="dot" w:pos="9062"/>
        </w:tabs>
        <w:ind w:left="880"/>
      </w:pPr>
      <w:hyperlink w:anchor="_Toc216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2167 \h</w:instrText>
        </w:r>
        <w:r>
          <w:fldChar w:fldCharType="end"/>
        </w:r>
      </w:hyperlink>
    </w:p>
    <w:p>
      <w:pPr>
        <w:tabs>
          <w:tab w:val="right" w:leader="dot" w:pos="9062"/>
        </w:tabs>
        <w:ind w:left="880"/>
      </w:pPr>
      <w:hyperlink w:anchor="_Toc2168" w:history="1">
        <w:r>
          <w:rPr>
            <w:rFonts w:ascii="IRNazanin" w:hAnsi="IRNazanin" w:eastAsia="IRNazanin" w:cs="IRNazanin"/>
            <w:color w:val="111111"/>
            <w:sz w:val="22"/>
            <w:szCs w:val="22"/>
            <w:b w:val="0"/>
            <w:bCs w:val="0"/>
            <w:i w:val="0"/>
            <w:iCs w:val="0"/>
          </w:rPr>
          <w:t>«2»</w:t>
        </w:r>
        <w:r>
          <w:tab/>
        </w:r>
        <w:r>
          <w:fldChar w:fldCharType="begin"/>
        </w:r>
        <w:r>
          <w:instrText xml:space="preserve">PAGEREF 2168 \h</w:instrText>
        </w:r>
        <w:r>
          <w:fldChar w:fldCharType="end"/>
        </w:r>
      </w:hyperlink>
    </w:p>
    <w:p>
      <w:pPr>
        <w:tabs>
          <w:tab w:val="right" w:leader="dot" w:pos="9062"/>
        </w:tabs>
        <w:ind w:left="880"/>
      </w:pPr>
      <w:hyperlink w:anchor="_Toc2169" w:history="1">
        <w:r>
          <w:rPr>
            <w:rFonts w:ascii="IRNazanin" w:hAnsi="IRNazanin" w:eastAsia="IRNazanin" w:cs="IRNazanin"/>
            <w:color w:val="111111"/>
            <w:sz w:val="22"/>
            <w:szCs w:val="22"/>
            <w:b w:val="0"/>
            <w:bCs w:val="0"/>
            <w:i w:val="0"/>
            <w:iCs w:val="0"/>
          </w:rPr>
          <w:t>«3»</w:t>
        </w:r>
        <w:r>
          <w:tab/>
        </w:r>
        <w:r>
          <w:fldChar w:fldCharType="begin"/>
        </w:r>
        <w:r>
          <w:instrText xml:space="preserve">PAGEREF 2169 \h</w:instrText>
        </w:r>
        <w:r>
          <w:fldChar w:fldCharType="end"/>
        </w:r>
      </w:hyperlink>
    </w:p>
    <w:p>
      <w:pPr>
        <w:tabs>
          <w:tab w:val="right" w:leader="dot" w:pos="9062"/>
        </w:tabs>
        <w:ind w:left="880"/>
      </w:pPr>
      <w:hyperlink w:anchor="_Toc2170" w:history="1">
        <w:r>
          <w:rPr>
            <w:rFonts w:ascii="IRNazanin" w:hAnsi="IRNazanin" w:eastAsia="IRNazanin" w:cs="IRNazanin"/>
            <w:color w:val="111111"/>
            <w:sz w:val="22"/>
            <w:szCs w:val="22"/>
            <w:b w:val="0"/>
            <w:bCs w:val="0"/>
            <w:i w:val="0"/>
            <w:iCs w:val="0"/>
          </w:rPr>
          <w:t>«4»</w:t>
        </w:r>
        <w:r>
          <w:tab/>
        </w:r>
        <w:r>
          <w:fldChar w:fldCharType="begin"/>
        </w:r>
        <w:r>
          <w:instrText xml:space="preserve">PAGEREF 2170 \h</w:instrText>
        </w:r>
        <w:r>
          <w:fldChar w:fldCharType="end"/>
        </w:r>
      </w:hyperlink>
    </w:p>
    <w:p>
      <w:pPr>
        <w:tabs>
          <w:tab w:val="right" w:leader="dot" w:pos="9062"/>
        </w:tabs>
        <w:ind w:left="880"/>
      </w:pPr>
      <w:hyperlink w:anchor="_Toc2171" w:history="1">
        <w:r>
          <w:rPr>
            <w:rFonts w:ascii="IRNazanin" w:hAnsi="IRNazanin" w:eastAsia="IRNazanin" w:cs="IRNazanin"/>
            <w:color w:val="111111"/>
            <w:sz w:val="22"/>
            <w:szCs w:val="22"/>
            <w:b w:val="0"/>
            <w:bCs w:val="0"/>
            <w:i w:val="0"/>
            <w:iCs w:val="0"/>
          </w:rPr>
          <w:t>«5»</w:t>
        </w:r>
        <w:r>
          <w:tab/>
        </w:r>
        <w:r>
          <w:fldChar w:fldCharType="begin"/>
        </w:r>
        <w:r>
          <w:instrText xml:space="preserve">PAGEREF 2171 \h</w:instrText>
        </w:r>
        <w:r>
          <w:fldChar w:fldCharType="end"/>
        </w:r>
      </w:hyperlink>
    </w:p>
    <w:p>
      <w:pPr>
        <w:tabs>
          <w:tab w:val="right" w:leader="dot" w:pos="9062"/>
        </w:tabs>
        <w:ind w:left="880"/>
      </w:pPr>
      <w:hyperlink w:anchor="_Toc2172" w:history="1">
        <w:r>
          <w:rPr>
            <w:rFonts w:ascii="IRNazanin" w:hAnsi="IRNazanin" w:eastAsia="IRNazanin" w:cs="IRNazanin"/>
            <w:color w:val="111111"/>
            <w:sz w:val="22"/>
            <w:szCs w:val="22"/>
            <w:b w:val="0"/>
            <w:bCs w:val="0"/>
            <w:i w:val="0"/>
            <w:iCs w:val="0"/>
          </w:rPr>
          <w:t>«6»</w:t>
        </w:r>
        <w:r>
          <w:tab/>
        </w:r>
        <w:r>
          <w:fldChar w:fldCharType="begin"/>
        </w:r>
        <w:r>
          <w:instrText xml:space="preserve">PAGEREF 2172 \h</w:instrText>
        </w:r>
        <w:r>
          <w:fldChar w:fldCharType="end"/>
        </w:r>
      </w:hyperlink>
    </w:p>
    <w:p>
      <w:pPr>
        <w:tabs>
          <w:tab w:val="right" w:leader="dot" w:pos="9062"/>
        </w:tabs>
        <w:ind w:left="880"/>
      </w:pPr>
      <w:hyperlink w:anchor="_Toc2173" w:history="1">
        <w:r>
          <w:rPr>
            <w:rFonts w:ascii="IRNazanin" w:hAnsi="IRNazanin" w:eastAsia="IRNazanin" w:cs="IRNazanin"/>
            <w:color w:val="111111"/>
            <w:sz w:val="22"/>
            <w:szCs w:val="22"/>
            <w:b w:val="0"/>
            <w:bCs w:val="0"/>
            <w:i w:val="0"/>
            <w:iCs w:val="0"/>
          </w:rPr>
          <w:t>«7»</w:t>
        </w:r>
        <w:r>
          <w:tab/>
        </w:r>
        <w:r>
          <w:fldChar w:fldCharType="begin"/>
        </w:r>
        <w:r>
          <w:instrText xml:space="preserve">PAGEREF 2173 \h</w:instrText>
        </w:r>
        <w:r>
          <w:fldChar w:fldCharType="end"/>
        </w:r>
      </w:hyperlink>
    </w:p>
    <w:p>
      <w:pPr>
        <w:tabs>
          <w:tab w:val="right" w:leader="dot" w:pos="9062"/>
        </w:tabs>
        <w:ind w:left="880"/>
      </w:pPr>
      <w:hyperlink w:anchor="_Toc217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2174 \h</w:instrText>
        </w:r>
        <w:r>
          <w:fldChar w:fldCharType="end"/>
        </w:r>
      </w:hyperlink>
    </w:p>
    <w:p>
      <w:pPr>
        <w:tabs>
          <w:tab w:val="right" w:leader="dot" w:pos="9062"/>
        </w:tabs>
        <w:ind w:left="880"/>
      </w:pPr>
      <w:hyperlink w:anchor="_Toc217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2175 \h</w:instrText>
        </w:r>
        <w:r>
          <w:fldChar w:fldCharType="end"/>
        </w:r>
      </w:hyperlink>
    </w:p>
    <w:p>
      <w:pPr>
        <w:tabs>
          <w:tab w:val="right" w:leader="dot" w:pos="9062"/>
        </w:tabs>
        <w:ind w:left="880"/>
      </w:pPr>
      <w:hyperlink w:anchor="_Toc217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2176 \h</w:instrText>
        </w:r>
        <w:r>
          <w:fldChar w:fldCharType="end"/>
        </w:r>
      </w:hyperlink>
    </w:p>
    <w:p>
      <w:pPr>
        <w:tabs>
          <w:tab w:val="right" w:leader="dot" w:pos="9062"/>
        </w:tabs>
        <w:ind w:left="880"/>
      </w:pPr>
      <w:hyperlink w:anchor="_Toc217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2177 \h</w:instrText>
        </w:r>
        <w:r>
          <w:fldChar w:fldCharType="end"/>
        </w:r>
      </w:hyperlink>
    </w:p>
    <w:p>
      <w:pPr>
        <w:tabs>
          <w:tab w:val="right" w:leader="dot" w:pos="9062"/>
        </w:tabs>
        <w:ind w:left="880"/>
      </w:pPr>
      <w:hyperlink w:anchor="_Toc2178"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2178 \h</w:instrText>
        </w:r>
        <w:r>
          <w:fldChar w:fldCharType="end"/>
        </w:r>
      </w:hyperlink>
    </w:p>
    <w:p>
      <w:pPr>
        <w:tabs>
          <w:tab w:val="right" w:leader="dot" w:pos="9062"/>
        </w:tabs>
        <w:ind w:left="880"/>
      </w:pPr>
      <w:hyperlink w:anchor="_Toc217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2179 \h</w:instrText>
        </w:r>
        <w:r>
          <w:fldChar w:fldCharType="end"/>
        </w:r>
      </w:hyperlink>
    </w:p>
    <w:p>
      <w:pPr>
        <w:tabs>
          <w:tab w:val="right" w:leader="dot" w:pos="9062"/>
        </w:tabs>
        <w:ind w:left="880"/>
      </w:pPr>
      <w:hyperlink w:anchor="_Toc2180" w:history="1">
        <w:r>
          <w:rPr>
            <w:rFonts w:ascii="IRNazanin" w:hAnsi="IRNazanin" w:eastAsia="IRNazanin" w:cs="IRNazanin"/>
            <w:color w:val="111111"/>
            <w:sz w:val="22"/>
            <w:szCs w:val="22"/>
            <w:b w:val="0"/>
            <w:bCs w:val="0"/>
            <w:i w:val="0"/>
            <w:iCs w:val="0"/>
          </w:rPr>
          <w:t>«8»</w:t>
        </w:r>
        <w:r>
          <w:tab/>
        </w:r>
        <w:r>
          <w:fldChar w:fldCharType="begin"/>
        </w:r>
        <w:r>
          <w:instrText xml:space="preserve">PAGEREF 2180 \h</w:instrText>
        </w:r>
        <w:r>
          <w:fldChar w:fldCharType="end"/>
        </w:r>
      </w:hyperlink>
    </w:p>
    <w:p>
      <w:pPr>
        <w:tabs>
          <w:tab w:val="right" w:leader="dot" w:pos="9062"/>
        </w:tabs>
        <w:ind w:left="880"/>
      </w:pPr>
      <w:hyperlink w:anchor="_Toc2181" w:history="1">
        <w:r>
          <w:rPr>
            <w:rFonts w:ascii="IRNazanin" w:hAnsi="IRNazanin" w:eastAsia="IRNazanin" w:cs="IRNazanin"/>
            <w:color w:val="111111"/>
            <w:sz w:val="22"/>
            <w:szCs w:val="22"/>
            <w:b w:val="0"/>
            <w:bCs w:val="0"/>
            <w:i w:val="0"/>
            <w:iCs w:val="0"/>
          </w:rPr>
          <w:t>«9»</w:t>
        </w:r>
        <w:r>
          <w:tab/>
        </w:r>
        <w:r>
          <w:fldChar w:fldCharType="begin"/>
        </w:r>
        <w:r>
          <w:instrText xml:space="preserve">PAGEREF 2181 \h</w:instrText>
        </w:r>
        <w:r>
          <w:fldChar w:fldCharType="end"/>
        </w:r>
      </w:hyperlink>
    </w:p>
    <w:p>
      <w:pPr>
        <w:tabs>
          <w:tab w:val="right" w:leader="dot" w:pos="9062"/>
        </w:tabs>
        <w:ind w:left="880"/>
      </w:pPr>
      <w:hyperlink w:anchor="_Toc2182" w:history="1">
        <w:r>
          <w:rPr>
            <w:rFonts w:ascii="IRNazanin" w:hAnsi="IRNazanin" w:eastAsia="IRNazanin" w:cs="IRNazanin"/>
            <w:color w:val="111111"/>
            <w:sz w:val="22"/>
            <w:szCs w:val="22"/>
            <w:b w:val="0"/>
            <w:bCs w:val="0"/>
            <w:i w:val="0"/>
            <w:iCs w:val="0"/>
          </w:rPr>
          <w:t>«10»</w:t>
        </w:r>
        <w:r>
          <w:tab/>
        </w:r>
        <w:r>
          <w:fldChar w:fldCharType="begin"/>
        </w:r>
        <w:r>
          <w:instrText xml:space="preserve">PAGEREF 2182 \h</w:instrText>
        </w:r>
        <w:r>
          <w:fldChar w:fldCharType="end"/>
        </w:r>
      </w:hyperlink>
    </w:p>
    <w:p>
      <w:pPr>
        <w:tabs>
          <w:tab w:val="right" w:leader="dot" w:pos="9062"/>
        </w:tabs>
        <w:ind w:left="880"/>
      </w:pPr>
      <w:hyperlink w:anchor="_Toc2183" w:history="1">
        <w:r>
          <w:rPr>
            <w:rFonts w:ascii="IRNazanin" w:hAnsi="IRNazanin" w:eastAsia="IRNazanin" w:cs="IRNazanin"/>
            <w:color w:val="111111"/>
            <w:sz w:val="22"/>
            <w:szCs w:val="22"/>
            <w:b w:val="0"/>
            <w:bCs w:val="0"/>
            <w:i w:val="0"/>
            <w:iCs w:val="0"/>
          </w:rPr>
          <w:t>أقول</w:t>
        </w:r>
        <w:r>
          <w:tab/>
        </w:r>
        <w:r>
          <w:fldChar w:fldCharType="begin"/>
        </w:r>
        <w:r>
          <w:instrText xml:space="preserve">PAGEREF 2183 \h</w:instrText>
        </w:r>
        <w:r>
          <w:fldChar w:fldCharType="end"/>
        </w:r>
      </w:hyperlink>
    </w:p>
    <w:p>
      <w:pPr>
        <w:tabs>
          <w:tab w:val="right" w:leader="dot" w:pos="9062"/>
        </w:tabs>
        <w:ind w:left="880"/>
      </w:pPr>
      <w:hyperlink w:anchor="_Toc2184" w:history="1">
        <w:r>
          <w:rPr>
            <w:rFonts w:ascii="IRNazanin" w:hAnsi="IRNazanin" w:eastAsia="IRNazanin" w:cs="IRNazanin"/>
            <w:color w:val="111111"/>
            <w:sz w:val="22"/>
            <w:szCs w:val="22"/>
            <w:b w:val="0"/>
            <w:bCs w:val="0"/>
            <w:i w:val="0"/>
            <w:iCs w:val="0"/>
          </w:rPr>
          <w:t>«11»</w:t>
        </w:r>
        <w:r>
          <w:tab/>
        </w:r>
        <w:r>
          <w:fldChar w:fldCharType="begin"/>
        </w:r>
        <w:r>
          <w:instrText xml:space="preserve">PAGEREF 2184 \h</w:instrText>
        </w:r>
        <w:r>
          <w:fldChar w:fldCharType="end"/>
        </w:r>
      </w:hyperlink>
    </w:p>
    <w:p>
      <w:pPr>
        <w:tabs>
          <w:tab w:val="right" w:leader="dot" w:pos="9062"/>
        </w:tabs>
        <w:ind w:left="880"/>
      </w:pPr>
      <w:hyperlink w:anchor="_Toc2185"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2185 \h</w:instrText>
        </w:r>
        <w:r>
          <w:fldChar w:fldCharType="end"/>
        </w:r>
      </w:hyperlink>
    </w:p>
    <w:p>
      <w:pPr>
        <w:tabs>
          <w:tab w:val="right" w:leader="dot" w:pos="9062"/>
        </w:tabs>
        <w:ind w:left="880"/>
      </w:pPr>
      <w:hyperlink w:anchor="_Toc218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2186 \h</w:instrText>
        </w:r>
        <w:r>
          <w:fldChar w:fldCharType="end"/>
        </w:r>
      </w:hyperlink>
    </w:p>
    <w:p>
      <w:pPr>
        <w:tabs>
          <w:tab w:val="right" w:leader="dot" w:pos="9062"/>
        </w:tabs>
        <w:ind w:left="880"/>
      </w:pPr>
      <w:hyperlink w:anchor="_Toc2187"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2187 \h</w:instrText>
        </w:r>
        <w:r>
          <w:fldChar w:fldCharType="end"/>
        </w:r>
      </w:hyperlink>
    </w:p>
    <w:p>
      <w:pPr>
        <w:tabs>
          <w:tab w:val="right" w:leader="dot" w:pos="9062"/>
        </w:tabs>
        <w:ind w:left="880"/>
      </w:pPr>
      <w:hyperlink w:anchor="_Toc2188" w:history="1">
        <w:r>
          <w:rPr>
            <w:rFonts w:ascii="IRNazanin" w:hAnsi="IRNazanin" w:eastAsia="IRNazanin" w:cs="IRNazanin"/>
            <w:color w:val="111111"/>
            <w:sz w:val="22"/>
            <w:szCs w:val="22"/>
            <w:b w:val="0"/>
            <w:bCs w:val="0"/>
            <w:i w:val="0"/>
            <w:iCs w:val="0"/>
          </w:rPr>
          <w:t>مؤلف</w:t>
        </w:r>
        <w:r>
          <w:tab/>
        </w:r>
        <w:r>
          <w:fldChar w:fldCharType="begin"/>
        </w:r>
        <w:r>
          <w:instrText xml:space="preserve">PAGEREF 2188 \h</w:instrText>
        </w:r>
        <w:r>
          <w:fldChar w:fldCharType="end"/>
        </w:r>
      </w:hyperlink>
    </w:p>
    <w:p>
      <w:pPr>
        <w:tabs>
          <w:tab w:val="right" w:leader="dot" w:pos="9062"/>
        </w:tabs>
        <w:ind w:left="880"/>
      </w:pPr>
      <w:hyperlink w:anchor="_Toc2189"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2189 \h</w:instrText>
        </w:r>
        <w:r>
          <w:fldChar w:fldCharType="end"/>
        </w:r>
      </w:hyperlink>
    </w:p>
    <w:p>
      <w:pPr>
        <w:tabs>
          <w:tab w:val="right" w:leader="dot" w:pos="9062"/>
        </w:tabs>
        <w:ind w:left="880"/>
      </w:pPr>
      <w:hyperlink w:anchor="_Toc2190" w:history="1">
        <w:r>
          <w:rPr>
            <w:rFonts w:ascii="IRNazanin" w:hAnsi="IRNazanin" w:eastAsia="IRNazanin" w:cs="IRNazanin"/>
            <w:color w:val="111111"/>
            <w:sz w:val="22"/>
            <w:szCs w:val="22"/>
            <w:b w:val="0"/>
            <w:bCs w:val="0"/>
            <w:i w:val="0"/>
            <w:iCs w:val="0"/>
          </w:rPr>
          <w:t>«12»</w:t>
        </w:r>
        <w:r>
          <w:tab/>
        </w:r>
        <w:r>
          <w:fldChar w:fldCharType="begin"/>
        </w:r>
        <w:r>
          <w:instrText xml:space="preserve">PAGEREF 2190 \h</w:instrText>
        </w:r>
        <w:r>
          <w:fldChar w:fldCharType="end"/>
        </w:r>
      </w:hyperlink>
    </w:p>
    <w:p>
      <w:pPr>
        <w:tabs>
          <w:tab w:val="right" w:leader="dot" w:pos="9062"/>
        </w:tabs>
        <w:ind w:left="880"/>
      </w:pPr>
      <w:hyperlink w:anchor="_Toc2191" w:history="1">
        <w:r>
          <w:rPr>
            <w:rFonts w:ascii="IRNazanin" w:hAnsi="IRNazanin" w:eastAsia="IRNazanin" w:cs="IRNazanin"/>
            <w:color w:val="111111"/>
            <w:sz w:val="22"/>
            <w:szCs w:val="22"/>
            <w:b w:val="0"/>
            <w:bCs w:val="0"/>
            <w:i w:val="0"/>
            <w:iCs w:val="0"/>
          </w:rPr>
          <w:t>«13»</w:t>
        </w:r>
        <w:r>
          <w:tab/>
        </w:r>
        <w:r>
          <w:fldChar w:fldCharType="begin"/>
        </w:r>
        <w:r>
          <w:instrText xml:space="preserve">PAGEREF 2191 \h</w:instrText>
        </w:r>
        <w:r>
          <w:fldChar w:fldCharType="end"/>
        </w:r>
      </w:hyperlink>
    </w:p>
    <w:p>
      <w:pPr>
        <w:tabs>
          <w:tab w:val="right" w:leader="dot" w:pos="9062"/>
        </w:tabs>
        <w:ind w:left="440"/>
      </w:pPr>
      <w:hyperlink w:anchor="_Toc2192" w:history="1">
        <w:r>
          <w:rPr>
            <w:rFonts w:ascii="IRNazanin" w:hAnsi="IRNazanin" w:eastAsia="IRNazanin" w:cs="IRNazanin"/>
            <w:color w:val="111111"/>
            <w:sz w:val="22"/>
            <w:szCs w:val="22"/>
            <w:b w:val="0"/>
            <w:bCs w:val="0"/>
            <w:i w:val="0"/>
            <w:iCs w:val="0"/>
          </w:rPr>
          <w:t>باب 58 الافتتاح بالتسمية عند كل فعل و الاستثناء بمشية الله في كل أمر</w:t>
        </w:r>
        <w:r>
          <w:tab/>
        </w:r>
        <w:r>
          <w:fldChar w:fldCharType="begin"/>
        </w:r>
        <w:r>
          <w:instrText xml:space="preserve">PAGEREF 2192 \h</w:instrText>
        </w:r>
        <w:r>
          <w:fldChar w:fldCharType="end"/>
        </w:r>
      </w:hyperlink>
    </w:p>
    <w:p>
      <w:pPr>
        <w:tabs>
          <w:tab w:val="right" w:leader="dot" w:pos="9062"/>
        </w:tabs>
        <w:ind w:left="660"/>
      </w:pPr>
      <w:hyperlink w:anchor="_Toc2193"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2193 \h</w:instrText>
        </w:r>
        <w:r>
          <w:fldChar w:fldCharType="end"/>
        </w:r>
      </w:hyperlink>
    </w:p>
    <w:p>
      <w:pPr>
        <w:tabs>
          <w:tab w:val="right" w:leader="dot" w:pos="9062"/>
        </w:tabs>
        <w:ind w:left="880"/>
      </w:pPr>
      <w:hyperlink w:anchor="_Toc21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2194 \h</w:instrText>
        </w:r>
        <w:r>
          <w:fldChar w:fldCharType="end"/>
        </w:r>
      </w:hyperlink>
    </w:p>
    <w:p>
      <w:pPr>
        <w:tabs>
          <w:tab w:val="right" w:leader="dot" w:pos="9062"/>
        </w:tabs>
        <w:ind w:left="880"/>
      </w:pPr>
      <w:hyperlink w:anchor="_Toc2195"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2195 \h</w:instrText>
        </w:r>
        <w:r>
          <w:fldChar w:fldCharType="end"/>
        </w:r>
      </w:hyperlink>
    </w:p>
    <w:p>
      <w:pPr>
        <w:tabs>
          <w:tab w:val="right" w:leader="dot" w:pos="9062"/>
        </w:tabs>
        <w:ind w:left="880"/>
      </w:pPr>
      <w:hyperlink w:anchor="_Toc2196"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2196 \h</w:instrText>
        </w:r>
        <w:r>
          <w:fldChar w:fldCharType="end"/>
        </w:r>
      </w:hyperlink>
    </w:p>
    <w:p>
      <w:pPr>
        <w:tabs>
          <w:tab w:val="right" w:leader="dot" w:pos="9062"/>
        </w:tabs>
        <w:ind w:left="440"/>
      </w:pPr>
      <w:hyperlink w:anchor="_Toc2197" w:history="1">
        <w:r>
          <w:rPr>
            <w:rFonts w:ascii="IRNazanin" w:hAnsi="IRNazanin" w:eastAsia="IRNazanin" w:cs="IRNazanin"/>
            <w:color w:val="111111"/>
            <w:sz w:val="22"/>
            <w:szCs w:val="22"/>
            <w:b w:val="0"/>
            <w:bCs w:val="0"/>
            <w:i w:val="0"/>
            <w:iCs w:val="0"/>
          </w:rPr>
          <w:t>باب پنجاه و هشتم : آغاز هر کاری به نام خدا و گفتن ان شاء الله در هر امری</w:t>
        </w:r>
        <w:r>
          <w:tab/>
        </w:r>
        <w:r>
          <w:fldChar w:fldCharType="begin"/>
        </w:r>
        <w:r>
          <w:instrText xml:space="preserve">PAGEREF 2197 \h</w:instrText>
        </w:r>
        <w:r>
          <w:fldChar w:fldCharType="end"/>
        </w:r>
      </w:hyperlink>
    </w:p>
    <w:p>
      <w:pPr>
        <w:tabs>
          <w:tab w:val="right" w:leader="dot" w:pos="9062"/>
        </w:tabs>
        <w:ind w:left="660"/>
      </w:pPr>
      <w:hyperlink w:anchor="_Toc2198" w:history="1">
        <w:r>
          <w:rPr>
            <w:rFonts w:ascii="IRNazanin" w:hAnsi="IRNazanin" w:eastAsia="IRNazanin" w:cs="IRNazanin"/>
            <w:color w:val="111111"/>
            <w:sz w:val="22"/>
            <w:szCs w:val="22"/>
            <w:b w:val="0"/>
            <w:bCs w:val="0"/>
            <w:i w:val="0"/>
            <w:iCs w:val="0"/>
          </w:rPr>
          <w:t>آیات</w:t>
        </w:r>
        <w:r>
          <w:tab/>
        </w:r>
        <w:r>
          <w:fldChar w:fldCharType="begin"/>
        </w:r>
        <w:r>
          <w:instrText xml:space="preserve">PAGEREF 2198 \h</w:instrText>
        </w:r>
        <w:r>
          <w:fldChar w:fldCharType="end"/>
        </w:r>
      </w:hyperlink>
    </w:p>
    <w:p>
      <w:pPr>
        <w:tabs>
          <w:tab w:val="right" w:leader="dot" w:pos="9062"/>
        </w:tabs>
        <w:ind w:left="660"/>
      </w:pPr>
      <w:hyperlink w:anchor="_Toc219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2199 \h</w:instrText>
        </w:r>
        <w:r>
          <w:fldChar w:fldCharType="end"/>
        </w:r>
      </w:hyperlink>
    </w:p>
    <w:p>
      <w:pPr>
        <w:tabs>
          <w:tab w:val="right" w:leader="dot" w:pos="9062"/>
        </w:tabs>
        <w:ind w:left="880"/>
      </w:pPr>
      <w:hyperlink w:anchor="_Toc2200" w:history="1">
        <w:r>
          <w:rPr>
            <w:rFonts w:ascii="IRNazanin" w:hAnsi="IRNazanin" w:eastAsia="IRNazanin" w:cs="IRNazanin"/>
            <w:color w:val="111111"/>
            <w:sz w:val="22"/>
            <w:szCs w:val="22"/>
            <w:b w:val="0"/>
            <w:bCs w:val="0"/>
            <w:i w:val="0"/>
            <w:iCs w:val="0"/>
          </w:rPr>
          <w:t>«1»</w:t>
        </w:r>
        <w:r>
          <w:tab/>
        </w:r>
        <w:r>
          <w:fldChar w:fldCharType="begin"/>
        </w:r>
        <w:r>
          <w:instrText xml:space="preserve">PAGEREF 2200 \h</w:instrText>
        </w:r>
        <w:r>
          <w:fldChar w:fldCharType="end"/>
        </w:r>
      </w:hyperlink>
    </w:p>
    <w:p>
      <w:pPr>
        <w:tabs>
          <w:tab w:val="right" w:leader="dot" w:pos="9062"/>
        </w:tabs>
        <w:ind w:left="880"/>
      </w:pPr>
      <w:hyperlink w:anchor="_Toc2201" w:history="1">
        <w:r>
          <w:rPr>
            <w:rFonts w:ascii="IRNazanin" w:hAnsi="IRNazanin" w:eastAsia="IRNazanin" w:cs="IRNazanin"/>
            <w:color w:val="111111"/>
            <w:sz w:val="22"/>
            <w:szCs w:val="22"/>
            <w:b w:val="0"/>
            <w:bCs w:val="0"/>
            <w:i w:val="0"/>
            <w:iCs w:val="0"/>
          </w:rPr>
          <w:t>«2»</w:t>
        </w:r>
        <w:r>
          <w:tab/>
        </w:r>
        <w:r>
          <w:fldChar w:fldCharType="begin"/>
        </w:r>
        <w:r>
          <w:instrText xml:space="preserve">PAGEREF 2201 \h</w:instrText>
        </w:r>
        <w:r>
          <w:fldChar w:fldCharType="end"/>
        </w:r>
      </w:hyperlink>
    </w:p>
    <w:p>
      <w:pPr>
        <w:tabs>
          <w:tab w:val="right" w:leader="dot" w:pos="9062"/>
        </w:tabs>
        <w:ind w:left="880"/>
      </w:pPr>
      <w:hyperlink w:anchor="_Toc2202" w:history="1">
        <w:r>
          <w:rPr>
            <w:rFonts w:ascii="IRNazanin" w:hAnsi="IRNazanin" w:eastAsia="IRNazanin" w:cs="IRNazanin"/>
            <w:color w:val="111111"/>
            <w:sz w:val="22"/>
            <w:szCs w:val="22"/>
            <w:b w:val="0"/>
            <w:bCs w:val="0"/>
            <w:i w:val="0"/>
            <w:iCs w:val="0"/>
          </w:rPr>
          <w:t>«3»</w:t>
        </w:r>
        <w:r>
          <w:tab/>
        </w:r>
        <w:r>
          <w:fldChar w:fldCharType="begin"/>
        </w:r>
        <w:r>
          <w:instrText xml:space="preserve">PAGEREF 2202 \h</w:instrText>
        </w:r>
        <w:r>
          <w:fldChar w:fldCharType="end"/>
        </w:r>
      </w:hyperlink>
    </w:p>
    <w:p>
      <w:pPr>
        <w:tabs>
          <w:tab w:val="right" w:leader="dot" w:pos="9062"/>
        </w:tabs>
        <w:ind w:left="660"/>
      </w:pPr>
      <w:hyperlink w:anchor="_Toc220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2203 \h</w:instrText>
        </w:r>
        <w:r>
          <w:fldChar w:fldCharType="end"/>
        </w:r>
      </w:hyperlink>
    </w:p>
    <w:p>
      <w:pPr>
        <w:tabs>
          <w:tab w:val="right" w:leader="dot" w:pos="9062"/>
        </w:tabs>
        <w:ind w:left="880"/>
      </w:pPr>
      <w:hyperlink w:anchor="_Toc220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2204 \h</w:instrText>
        </w:r>
        <w:r>
          <w:fldChar w:fldCharType="end"/>
        </w:r>
      </w:hyperlink>
    </w:p>
    <w:p>
      <w:pPr>
        <w:tabs>
          <w:tab w:val="right" w:leader="dot" w:pos="9062"/>
        </w:tabs>
        <w:ind w:left="880"/>
      </w:pPr>
      <w:hyperlink w:anchor="_Toc220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2205 \h</w:instrText>
        </w:r>
        <w:r>
          <w:fldChar w:fldCharType="end"/>
        </w:r>
      </w:hyperlink>
    </w:p>
    <w:p>
      <w:pPr>
        <w:tabs>
          <w:tab w:val="right" w:leader="dot" w:pos="9062"/>
        </w:tabs>
        <w:ind w:left="880"/>
      </w:pPr>
      <w:hyperlink w:anchor="_Toc220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2206 \h</w:instrText>
        </w:r>
        <w:r>
          <w:fldChar w:fldCharType="end"/>
        </w:r>
      </w:hyperlink>
    </w:p>
    <w:p>
      <w:pPr>
        <w:tabs>
          <w:tab w:val="right" w:leader="dot" w:pos="9062"/>
        </w:tabs>
        <w:ind w:left="880"/>
      </w:pPr>
      <w:hyperlink w:anchor="_Toc2207" w:history="1">
        <w:r>
          <w:rPr>
            <w:rFonts w:ascii="IRNazanin" w:hAnsi="IRNazanin" w:eastAsia="IRNazanin" w:cs="IRNazanin"/>
            <w:color w:val="111111"/>
            <w:sz w:val="22"/>
            <w:szCs w:val="22"/>
            <w:b w:val="0"/>
            <w:bCs w:val="0"/>
            <w:i w:val="0"/>
            <w:iCs w:val="0"/>
          </w:rPr>
          <w:t>«4»</w:t>
        </w:r>
        <w:r>
          <w:tab/>
        </w:r>
        <w:r>
          <w:fldChar w:fldCharType="begin"/>
        </w:r>
        <w:r>
          <w:instrText xml:space="preserve">PAGEREF 2207 \h</w:instrText>
        </w:r>
        <w:r>
          <w:fldChar w:fldCharType="end"/>
        </w:r>
      </w:hyperlink>
    </w:p>
    <w:p>
      <w:pPr>
        <w:tabs>
          <w:tab w:val="right" w:leader="dot" w:pos="9062"/>
        </w:tabs>
        <w:ind w:left="880"/>
      </w:pPr>
      <w:hyperlink w:anchor="_Toc2208" w:history="1">
        <w:r>
          <w:rPr>
            <w:rFonts w:ascii="IRNazanin" w:hAnsi="IRNazanin" w:eastAsia="IRNazanin" w:cs="IRNazanin"/>
            <w:color w:val="111111"/>
            <w:sz w:val="22"/>
            <w:szCs w:val="22"/>
            <w:b w:val="0"/>
            <w:bCs w:val="0"/>
            <w:i w:val="0"/>
            <w:iCs w:val="0"/>
          </w:rPr>
          <w:t>«5»</w:t>
        </w:r>
        <w:r>
          <w:tab/>
        </w:r>
        <w:r>
          <w:fldChar w:fldCharType="begin"/>
        </w:r>
        <w:r>
          <w:instrText xml:space="preserve">PAGEREF 2208 \h</w:instrText>
        </w:r>
        <w:r>
          <w:fldChar w:fldCharType="end"/>
        </w:r>
      </w:hyperlink>
    </w:p>
    <w:p>
      <w:pPr>
        <w:tabs>
          <w:tab w:val="right" w:leader="dot" w:pos="9062"/>
        </w:tabs>
        <w:ind w:left="880"/>
      </w:pPr>
      <w:hyperlink w:anchor="_Toc2209" w:history="1">
        <w:r>
          <w:rPr>
            <w:rFonts w:ascii="IRNazanin" w:hAnsi="IRNazanin" w:eastAsia="IRNazanin" w:cs="IRNazanin"/>
            <w:color w:val="111111"/>
            <w:sz w:val="22"/>
            <w:szCs w:val="22"/>
            <w:b w:val="0"/>
            <w:bCs w:val="0"/>
            <w:i w:val="0"/>
            <w:iCs w:val="0"/>
          </w:rPr>
          <w:t>أقول</w:t>
        </w:r>
        <w:r>
          <w:tab/>
        </w:r>
        <w:r>
          <w:fldChar w:fldCharType="begin"/>
        </w:r>
        <w:r>
          <w:instrText xml:space="preserve">PAGEREF 2209 \h</w:instrText>
        </w:r>
        <w:r>
          <w:fldChar w:fldCharType="end"/>
        </w:r>
      </w:hyperlink>
    </w:p>
    <w:p>
      <w:pPr>
        <w:tabs>
          <w:tab w:val="right" w:leader="dot" w:pos="9062"/>
        </w:tabs>
        <w:ind w:left="880"/>
      </w:pPr>
      <w:hyperlink w:anchor="_Toc2210" w:history="1">
        <w:r>
          <w:rPr>
            <w:rFonts w:ascii="IRNazanin" w:hAnsi="IRNazanin" w:eastAsia="IRNazanin" w:cs="IRNazanin"/>
            <w:color w:val="111111"/>
            <w:sz w:val="22"/>
            <w:szCs w:val="22"/>
            <w:b w:val="0"/>
            <w:bCs w:val="0"/>
            <w:i w:val="0"/>
            <w:iCs w:val="0"/>
          </w:rPr>
          <w:t>«6»</w:t>
        </w:r>
        <w:r>
          <w:tab/>
        </w:r>
        <w:r>
          <w:fldChar w:fldCharType="begin"/>
        </w:r>
        <w:r>
          <w:instrText xml:space="preserve">PAGEREF 2210 \h</w:instrText>
        </w:r>
        <w:r>
          <w:fldChar w:fldCharType="end"/>
        </w:r>
      </w:hyperlink>
    </w:p>
    <w:p>
      <w:pPr>
        <w:tabs>
          <w:tab w:val="right" w:leader="dot" w:pos="9062"/>
        </w:tabs>
        <w:ind w:left="880"/>
      </w:pPr>
      <w:hyperlink w:anchor="_Toc2211" w:history="1">
        <w:r>
          <w:rPr>
            <w:rFonts w:ascii="IRNazanin" w:hAnsi="IRNazanin" w:eastAsia="IRNazanin" w:cs="IRNazanin"/>
            <w:color w:val="111111"/>
            <w:sz w:val="22"/>
            <w:szCs w:val="22"/>
            <w:b w:val="0"/>
            <w:bCs w:val="0"/>
            <w:i w:val="0"/>
            <w:iCs w:val="0"/>
          </w:rPr>
          <w:t>«7»</w:t>
        </w:r>
        <w:r>
          <w:tab/>
        </w:r>
        <w:r>
          <w:fldChar w:fldCharType="begin"/>
        </w:r>
        <w:r>
          <w:instrText xml:space="preserve">PAGEREF 2211 \h</w:instrText>
        </w:r>
        <w:r>
          <w:fldChar w:fldCharType="end"/>
        </w:r>
      </w:hyperlink>
    </w:p>
    <w:p>
      <w:pPr>
        <w:tabs>
          <w:tab w:val="right" w:leader="dot" w:pos="9062"/>
        </w:tabs>
        <w:ind w:left="880"/>
      </w:pPr>
      <w:hyperlink w:anchor="_Toc221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2212 \h</w:instrText>
        </w:r>
        <w:r>
          <w:fldChar w:fldCharType="end"/>
        </w:r>
      </w:hyperlink>
    </w:p>
    <w:p>
      <w:pPr>
        <w:tabs>
          <w:tab w:val="right" w:leader="dot" w:pos="9062"/>
        </w:tabs>
        <w:ind w:left="880"/>
      </w:pPr>
      <w:hyperlink w:anchor="_Toc221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2213 \h</w:instrText>
        </w:r>
        <w:r>
          <w:fldChar w:fldCharType="end"/>
        </w:r>
      </w:hyperlink>
    </w:p>
    <w:p>
      <w:pPr>
        <w:tabs>
          <w:tab w:val="right" w:leader="dot" w:pos="9062"/>
        </w:tabs>
        <w:ind w:left="880"/>
      </w:pPr>
      <w:hyperlink w:anchor="_Toc2214" w:history="1">
        <w:r>
          <w:rPr>
            <w:rFonts w:ascii="IRNazanin" w:hAnsi="IRNazanin" w:eastAsia="IRNazanin" w:cs="IRNazanin"/>
            <w:color w:val="111111"/>
            <w:sz w:val="22"/>
            <w:szCs w:val="22"/>
            <w:b w:val="0"/>
            <w:bCs w:val="0"/>
            <w:i w:val="0"/>
            <w:iCs w:val="0"/>
          </w:rPr>
          <w:t>مؤلف</w:t>
        </w:r>
        <w:r>
          <w:tab/>
        </w:r>
        <w:r>
          <w:fldChar w:fldCharType="begin"/>
        </w:r>
        <w:r>
          <w:instrText xml:space="preserve">PAGEREF 2214 \h</w:instrText>
        </w:r>
        <w:r>
          <w:fldChar w:fldCharType="end"/>
        </w:r>
      </w:hyperlink>
    </w:p>
    <w:p>
      <w:pPr>
        <w:tabs>
          <w:tab w:val="right" w:leader="dot" w:pos="9062"/>
        </w:tabs>
        <w:ind w:left="880"/>
      </w:pPr>
      <w:hyperlink w:anchor="_Toc221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2215 \h</w:instrText>
        </w:r>
        <w:r>
          <w:fldChar w:fldCharType="end"/>
        </w:r>
      </w:hyperlink>
    </w:p>
    <w:p>
      <w:pPr>
        <w:tabs>
          <w:tab w:val="right" w:leader="dot" w:pos="9062"/>
        </w:tabs>
        <w:ind w:left="880"/>
      </w:pPr>
      <w:hyperlink w:anchor="_Toc221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2216 \h</w:instrText>
        </w:r>
        <w:r>
          <w:fldChar w:fldCharType="end"/>
        </w:r>
      </w:hyperlink>
    </w:p>
    <w:p>
      <w:pPr>
        <w:tabs>
          <w:tab w:val="right" w:leader="dot" w:pos="9062"/>
        </w:tabs>
        <w:ind w:left="880"/>
      </w:pPr>
      <w:hyperlink w:anchor="_Toc2217" w:history="1">
        <w:r>
          <w:rPr>
            <w:rFonts w:ascii="IRNazanin" w:hAnsi="IRNazanin" w:eastAsia="IRNazanin" w:cs="IRNazanin"/>
            <w:color w:val="111111"/>
            <w:sz w:val="22"/>
            <w:szCs w:val="22"/>
            <w:b w:val="0"/>
            <w:bCs w:val="0"/>
            <w:i w:val="0"/>
            <w:iCs w:val="0"/>
          </w:rPr>
          <w:t>«8»</w:t>
        </w:r>
        <w:r>
          <w:tab/>
        </w:r>
        <w:r>
          <w:fldChar w:fldCharType="begin"/>
        </w:r>
        <w:r>
          <w:instrText xml:space="preserve">PAGEREF 2217 \h</w:instrText>
        </w:r>
        <w:r>
          <w:fldChar w:fldCharType="end"/>
        </w:r>
      </w:hyperlink>
    </w:p>
    <w:p>
      <w:pPr>
        <w:tabs>
          <w:tab w:val="right" w:leader="dot" w:pos="9062"/>
        </w:tabs>
        <w:ind w:left="880"/>
      </w:pPr>
      <w:hyperlink w:anchor="_Toc2218" w:history="1">
        <w:r>
          <w:rPr>
            <w:rFonts w:ascii="IRNazanin" w:hAnsi="IRNazanin" w:eastAsia="IRNazanin" w:cs="IRNazanin"/>
            <w:color w:val="111111"/>
            <w:sz w:val="22"/>
            <w:szCs w:val="22"/>
            <w:b w:val="0"/>
            <w:bCs w:val="0"/>
            <w:i w:val="0"/>
            <w:iCs w:val="0"/>
          </w:rPr>
          <w:t>أقول</w:t>
        </w:r>
        <w:r>
          <w:tab/>
        </w:r>
        <w:r>
          <w:fldChar w:fldCharType="begin"/>
        </w:r>
        <w:r>
          <w:instrText xml:space="preserve">PAGEREF 2218 \h</w:instrText>
        </w:r>
        <w:r>
          <w:fldChar w:fldCharType="end"/>
        </w:r>
      </w:hyperlink>
    </w:p>
    <w:p>
      <w:pPr>
        <w:tabs>
          <w:tab w:val="right" w:leader="dot" w:pos="9062"/>
        </w:tabs>
        <w:ind w:left="880"/>
      </w:pPr>
      <w:hyperlink w:anchor="_Toc2219"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2219 \h</w:instrText>
        </w:r>
        <w:r>
          <w:fldChar w:fldCharType="end"/>
        </w:r>
      </w:hyperlink>
    </w:p>
    <w:p>
      <w:pPr>
        <w:tabs>
          <w:tab w:val="right" w:leader="dot" w:pos="9062"/>
        </w:tabs>
        <w:ind w:left="880"/>
      </w:pPr>
      <w:hyperlink w:anchor="_Toc2220" w:history="1">
        <w:r>
          <w:rPr>
            <w:rFonts w:ascii="IRNazanin" w:hAnsi="IRNazanin" w:eastAsia="IRNazanin" w:cs="IRNazanin"/>
            <w:color w:val="111111"/>
            <w:sz w:val="22"/>
            <w:szCs w:val="22"/>
            <w:b w:val="0"/>
            <w:bCs w:val="0"/>
            <w:i w:val="0"/>
            <w:iCs w:val="0"/>
          </w:rPr>
          <w:t>مؤلف</w:t>
        </w:r>
        <w:r>
          <w:tab/>
        </w:r>
        <w:r>
          <w:fldChar w:fldCharType="begin"/>
        </w:r>
        <w:r>
          <w:instrText xml:space="preserve">PAGEREF 2220 \h</w:instrText>
        </w:r>
        <w:r>
          <w:fldChar w:fldCharType="end"/>
        </w:r>
      </w:hyperlink>
    </w:p>
    <w:p>
      <w:pPr>
        <w:tabs>
          <w:tab w:val="right" w:leader="dot" w:pos="9062"/>
        </w:tabs>
        <w:ind w:left="440"/>
      </w:pPr>
      <w:hyperlink w:anchor="_Toc2221" w:history="1">
        <w:r>
          <w:rPr>
            <w:rFonts w:ascii="IRNazanin" w:hAnsi="IRNazanin" w:eastAsia="IRNazanin" w:cs="IRNazanin"/>
            <w:color w:val="111111"/>
            <w:sz w:val="22"/>
            <w:szCs w:val="22"/>
            <w:b w:val="0"/>
            <w:bCs w:val="0"/>
            <w:i w:val="0"/>
            <w:iCs w:val="0"/>
          </w:rPr>
          <w:t>باب 59 معني الفتوة و المروة</w:t>
        </w:r>
        <w:r>
          <w:tab/>
        </w:r>
        <w:r>
          <w:fldChar w:fldCharType="begin"/>
        </w:r>
        <w:r>
          <w:instrText xml:space="preserve">PAGEREF 2221 \h</w:instrText>
        </w:r>
        <w:r>
          <w:fldChar w:fldCharType="end"/>
        </w:r>
      </w:hyperlink>
    </w:p>
    <w:p>
      <w:pPr>
        <w:tabs>
          <w:tab w:val="right" w:leader="dot" w:pos="9062"/>
        </w:tabs>
        <w:ind w:left="660"/>
      </w:pPr>
      <w:hyperlink w:anchor="_Toc222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2222 \h</w:instrText>
        </w:r>
        <w:r>
          <w:fldChar w:fldCharType="end"/>
        </w:r>
      </w:hyperlink>
    </w:p>
    <w:p>
      <w:pPr>
        <w:tabs>
          <w:tab w:val="right" w:leader="dot" w:pos="9062"/>
        </w:tabs>
        <w:ind w:left="880"/>
      </w:pPr>
      <w:hyperlink w:anchor="_Toc2223" w:history="1">
        <w:r>
          <w:rPr>
            <w:rFonts w:ascii="IRNazanin" w:hAnsi="IRNazanin" w:eastAsia="IRNazanin" w:cs="IRNazanin"/>
            <w:color w:val="111111"/>
            <w:sz w:val="22"/>
            <w:szCs w:val="22"/>
            <w:b w:val="0"/>
            <w:bCs w:val="0"/>
            <w:i w:val="0"/>
            <w:iCs w:val="0"/>
          </w:rPr>
          <w:t>«1»</w:t>
        </w:r>
        <w:r>
          <w:tab/>
        </w:r>
        <w:r>
          <w:fldChar w:fldCharType="begin"/>
        </w:r>
        <w:r>
          <w:instrText xml:space="preserve">PAGEREF 2223 \h</w:instrText>
        </w:r>
        <w:r>
          <w:fldChar w:fldCharType="end"/>
        </w:r>
      </w:hyperlink>
    </w:p>
    <w:p>
      <w:pPr>
        <w:tabs>
          <w:tab w:val="right" w:leader="dot" w:pos="9062"/>
        </w:tabs>
        <w:ind w:left="880"/>
      </w:pPr>
      <w:hyperlink w:anchor="_Toc2224" w:history="1">
        <w:r>
          <w:rPr>
            <w:rFonts w:ascii="IRNazanin" w:hAnsi="IRNazanin" w:eastAsia="IRNazanin" w:cs="IRNazanin"/>
            <w:color w:val="111111"/>
            <w:sz w:val="22"/>
            <w:szCs w:val="22"/>
            <w:b w:val="0"/>
            <w:bCs w:val="0"/>
            <w:i w:val="0"/>
            <w:iCs w:val="0"/>
          </w:rPr>
          <w:t>«2»</w:t>
        </w:r>
        <w:r>
          <w:tab/>
        </w:r>
        <w:r>
          <w:fldChar w:fldCharType="begin"/>
        </w:r>
        <w:r>
          <w:instrText xml:space="preserve">PAGEREF 2224 \h</w:instrText>
        </w:r>
        <w:r>
          <w:fldChar w:fldCharType="end"/>
        </w:r>
      </w:hyperlink>
    </w:p>
    <w:p>
      <w:pPr>
        <w:tabs>
          <w:tab w:val="right" w:leader="dot" w:pos="9062"/>
        </w:tabs>
        <w:ind w:left="440"/>
      </w:pPr>
      <w:hyperlink w:anchor="_Toc2225" w:history="1">
        <w:r>
          <w:rPr>
            <w:rFonts w:ascii="IRNazanin" w:hAnsi="IRNazanin" w:eastAsia="IRNazanin" w:cs="IRNazanin"/>
            <w:color w:val="111111"/>
            <w:sz w:val="22"/>
            <w:szCs w:val="22"/>
            <w:b w:val="0"/>
            <w:bCs w:val="0"/>
            <w:i w:val="0"/>
            <w:iCs w:val="0"/>
          </w:rPr>
          <w:t>باب پنجاه و نهم : معنی جوانمردی و مروت</w:t>
        </w:r>
        <w:r>
          <w:tab/>
        </w:r>
        <w:r>
          <w:fldChar w:fldCharType="begin"/>
        </w:r>
        <w:r>
          <w:instrText xml:space="preserve">PAGEREF 2225 \h</w:instrText>
        </w:r>
        <w:r>
          <w:fldChar w:fldCharType="end"/>
        </w:r>
      </w:hyperlink>
    </w:p>
    <w:p>
      <w:pPr>
        <w:tabs>
          <w:tab w:val="right" w:leader="dot" w:pos="9062"/>
        </w:tabs>
        <w:ind w:left="660"/>
      </w:pPr>
      <w:hyperlink w:anchor="_Toc222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2226 \h</w:instrText>
        </w:r>
        <w:r>
          <w:fldChar w:fldCharType="end"/>
        </w:r>
      </w:hyperlink>
    </w:p>
    <w:p>
      <w:pPr>
        <w:tabs>
          <w:tab w:val="right" w:leader="dot" w:pos="9062"/>
        </w:tabs>
        <w:ind w:left="880"/>
      </w:pPr>
      <w:hyperlink w:anchor="_Toc222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2227 \h</w:instrText>
        </w:r>
        <w:r>
          <w:fldChar w:fldCharType="end"/>
        </w:r>
      </w:hyperlink>
    </w:p>
    <w:p>
      <w:pPr>
        <w:tabs>
          <w:tab w:val="right" w:leader="dot" w:pos="9062"/>
        </w:tabs>
        <w:ind w:left="880"/>
      </w:pPr>
      <w:hyperlink w:anchor="_Toc222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2228 \h</w:instrText>
        </w:r>
        <w:r>
          <w:fldChar w:fldCharType="end"/>
        </w:r>
      </w:hyperlink>
    </w:p>
    <w:p>
      <w:pPr>
        <w:tabs>
          <w:tab w:val="right" w:leader="dot" w:pos="9062"/>
        </w:tabs>
        <w:ind w:left="880"/>
      </w:pPr>
      <w:hyperlink w:anchor="_Toc2229" w:history="1">
        <w:r>
          <w:rPr>
            <w:rFonts w:ascii="IRNazanin" w:hAnsi="IRNazanin" w:eastAsia="IRNazanin" w:cs="IRNazanin"/>
            <w:color w:val="111111"/>
            <w:sz w:val="22"/>
            <w:szCs w:val="22"/>
            <w:b w:val="0"/>
            <w:bCs w:val="0"/>
            <w:i w:val="0"/>
            <w:iCs w:val="0"/>
          </w:rPr>
          <w:t>«3»</w:t>
        </w:r>
        <w:r>
          <w:tab/>
        </w:r>
        <w:r>
          <w:fldChar w:fldCharType="begin"/>
        </w:r>
        <w:r>
          <w:instrText xml:space="preserve">PAGEREF 2229 \h</w:instrText>
        </w:r>
        <w:r>
          <w:fldChar w:fldCharType="end"/>
        </w:r>
      </w:hyperlink>
    </w:p>
    <w:p>
      <w:pPr>
        <w:tabs>
          <w:tab w:val="right" w:leader="dot" w:pos="9062"/>
        </w:tabs>
        <w:ind w:left="880"/>
      </w:pPr>
      <w:hyperlink w:anchor="_Toc2230" w:history="1">
        <w:r>
          <w:rPr>
            <w:rFonts w:ascii="IRNazanin" w:hAnsi="IRNazanin" w:eastAsia="IRNazanin" w:cs="IRNazanin"/>
            <w:color w:val="111111"/>
            <w:sz w:val="22"/>
            <w:szCs w:val="22"/>
            <w:b w:val="0"/>
            <w:bCs w:val="0"/>
            <w:i w:val="0"/>
            <w:iCs w:val="0"/>
          </w:rPr>
          <w:t>«4»</w:t>
        </w:r>
        <w:r>
          <w:tab/>
        </w:r>
        <w:r>
          <w:fldChar w:fldCharType="begin"/>
        </w:r>
        <w:r>
          <w:instrText xml:space="preserve">PAGEREF 2230 \h</w:instrText>
        </w:r>
        <w:r>
          <w:fldChar w:fldCharType="end"/>
        </w:r>
      </w:hyperlink>
    </w:p>
    <w:p>
      <w:pPr>
        <w:tabs>
          <w:tab w:val="right" w:leader="dot" w:pos="9062"/>
        </w:tabs>
        <w:ind w:left="880"/>
      </w:pPr>
      <w:hyperlink w:anchor="_Toc2231" w:history="1">
        <w:r>
          <w:rPr>
            <w:rFonts w:ascii="IRNazanin" w:hAnsi="IRNazanin" w:eastAsia="IRNazanin" w:cs="IRNazanin"/>
            <w:color w:val="111111"/>
            <w:sz w:val="22"/>
            <w:szCs w:val="22"/>
            <w:b w:val="0"/>
            <w:bCs w:val="0"/>
            <w:i w:val="0"/>
            <w:iCs w:val="0"/>
          </w:rPr>
          <w:t>«5»</w:t>
        </w:r>
        <w:r>
          <w:tab/>
        </w:r>
        <w:r>
          <w:fldChar w:fldCharType="begin"/>
        </w:r>
        <w:r>
          <w:instrText xml:space="preserve">PAGEREF 2231 \h</w:instrText>
        </w:r>
        <w:r>
          <w:fldChar w:fldCharType="end"/>
        </w:r>
      </w:hyperlink>
    </w:p>
    <w:p>
      <w:pPr>
        <w:tabs>
          <w:tab w:val="right" w:leader="dot" w:pos="9062"/>
        </w:tabs>
        <w:ind w:left="880"/>
      </w:pPr>
      <w:hyperlink w:anchor="_Toc2232" w:history="1">
        <w:r>
          <w:rPr>
            <w:rFonts w:ascii="IRNazanin" w:hAnsi="IRNazanin" w:eastAsia="IRNazanin" w:cs="IRNazanin"/>
            <w:color w:val="111111"/>
            <w:sz w:val="22"/>
            <w:szCs w:val="22"/>
            <w:b w:val="0"/>
            <w:bCs w:val="0"/>
            <w:i w:val="0"/>
            <w:iCs w:val="0"/>
          </w:rPr>
          <w:t>«6»</w:t>
        </w:r>
        <w:r>
          <w:tab/>
        </w:r>
        <w:r>
          <w:fldChar w:fldCharType="begin"/>
        </w:r>
        <w:r>
          <w:instrText xml:space="preserve">PAGEREF 2232 \h</w:instrText>
        </w:r>
        <w:r>
          <w:fldChar w:fldCharType="end"/>
        </w:r>
      </w:hyperlink>
    </w:p>
    <w:p>
      <w:pPr>
        <w:tabs>
          <w:tab w:val="right" w:leader="dot" w:pos="9062"/>
        </w:tabs>
        <w:ind w:left="880"/>
      </w:pPr>
      <w:hyperlink w:anchor="_Toc223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2233 \h</w:instrText>
        </w:r>
        <w:r>
          <w:fldChar w:fldCharType="end"/>
        </w:r>
      </w:hyperlink>
    </w:p>
    <w:p>
      <w:pPr>
        <w:tabs>
          <w:tab w:val="right" w:leader="dot" w:pos="9062"/>
        </w:tabs>
        <w:ind w:left="880"/>
      </w:pPr>
      <w:hyperlink w:anchor="_Toc223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2234 \h</w:instrText>
        </w:r>
        <w:r>
          <w:fldChar w:fldCharType="end"/>
        </w:r>
      </w:hyperlink>
    </w:p>
    <w:p>
      <w:pPr>
        <w:tabs>
          <w:tab w:val="right" w:leader="dot" w:pos="9062"/>
        </w:tabs>
        <w:ind w:left="880"/>
      </w:pPr>
      <w:hyperlink w:anchor="_Toc223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2235 \h</w:instrText>
        </w:r>
        <w:r>
          <w:fldChar w:fldCharType="end"/>
        </w:r>
      </w:hyperlink>
    </w:p>
    <w:p>
      <w:pPr>
        <w:tabs>
          <w:tab w:val="right" w:leader="dot" w:pos="9062"/>
        </w:tabs>
        <w:ind w:left="880"/>
      </w:pPr>
      <w:hyperlink w:anchor="_Toc223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2236 \h</w:instrText>
        </w:r>
        <w:r>
          <w:fldChar w:fldCharType="end"/>
        </w:r>
      </w:hyperlink>
    </w:p>
    <w:p>
      <w:pPr>
        <w:tabs>
          <w:tab w:val="right" w:leader="dot" w:pos="9062"/>
        </w:tabs>
        <w:ind w:left="880"/>
      </w:pPr>
      <w:hyperlink w:anchor="_Toc2237" w:history="1">
        <w:r>
          <w:rPr>
            <w:rFonts w:ascii="IRNazanin" w:hAnsi="IRNazanin" w:eastAsia="IRNazanin" w:cs="IRNazanin"/>
            <w:color w:val="111111"/>
            <w:sz w:val="22"/>
            <w:szCs w:val="22"/>
            <w:b w:val="0"/>
            <w:bCs w:val="0"/>
            <w:i w:val="0"/>
            <w:iCs w:val="0"/>
          </w:rPr>
          <w:t>«7»</w:t>
        </w:r>
        <w:r>
          <w:tab/>
        </w:r>
        <w:r>
          <w:fldChar w:fldCharType="begin"/>
        </w:r>
        <w:r>
          <w:instrText xml:space="preserve">PAGEREF 2237 \h</w:instrText>
        </w:r>
        <w:r>
          <w:fldChar w:fldCharType="end"/>
        </w:r>
      </w:hyperlink>
    </w:p>
    <w:p>
      <w:pPr>
        <w:tabs>
          <w:tab w:val="right" w:leader="dot" w:pos="9062"/>
        </w:tabs>
        <w:ind w:left="880"/>
      </w:pPr>
      <w:hyperlink w:anchor="_Toc2238" w:history="1">
        <w:r>
          <w:rPr>
            <w:rFonts w:ascii="IRNazanin" w:hAnsi="IRNazanin" w:eastAsia="IRNazanin" w:cs="IRNazanin"/>
            <w:color w:val="111111"/>
            <w:sz w:val="22"/>
            <w:szCs w:val="22"/>
            <w:b w:val="0"/>
            <w:bCs w:val="0"/>
            <w:i w:val="0"/>
            <w:iCs w:val="0"/>
          </w:rPr>
          <w:t>«8»</w:t>
        </w:r>
        <w:r>
          <w:tab/>
        </w:r>
        <w:r>
          <w:fldChar w:fldCharType="begin"/>
        </w:r>
        <w:r>
          <w:instrText xml:space="preserve">PAGEREF 2238 \h</w:instrText>
        </w:r>
        <w:r>
          <w:fldChar w:fldCharType="end"/>
        </w:r>
      </w:hyperlink>
    </w:p>
    <w:p>
      <w:pPr>
        <w:tabs>
          <w:tab w:val="right" w:leader="dot" w:pos="9062"/>
        </w:tabs>
        <w:ind w:left="880"/>
      </w:pPr>
      <w:hyperlink w:anchor="_Toc2239" w:history="1">
        <w:r>
          <w:rPr>
            <w:rFonts w:ascii="IRNazanin" w:hAnsi="IRNazanin" w:eastAsia="IRNazanin" w:cs="IRNazanin"/>
            <w:color w:val="111111"/>
            <w:sz w:val="22"/>
            <w:szCs w:val="22"/>
            <w:b w:val="0"/>
            <w:bCs w:val="0"/>
            <w:i w:val="0"/>
            <w:iCs w:val="0"/>
          </w:rPr>
          <w:t>«9»</w:t>
        </w:r>
        <w:r>
          <w:tab/>
        </w:r>
        <w:r>
          <w:fldChar w:fldCharType="begin"/>
        </w:r>
        <w:r>
          <w:instrText xml:space="preserve">PAGEREF 2239 \h</w:instrText>
        </w:r>
        <w:r>
          <w:fldChar w:fldCharType="end"/>
        </w:r>
      </w:hyperlink>
    </w:p>
    <w:p>
      <w:pPr>
        <w:tabs>
          <w:tab w:val="right" w:leader="dot" w:pos="9062"/>
        </w:tabs>
        <w:ind w:left="880"/>
      </w:pPr>
      <w:hyperlink w:anchor="_Toc2240"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2240 \h</w:instrText>
        </w:r>
        <w:r>
          <w:fldChar w:fldCharType="end"/>
        </w:r>
      </w:hyperlink>
    </w:p>
    <w:p>
      <w:pPr>
        <w:tabs>
          <w:tab w:val="right" w:leader="dot" w:pos="9062"/>
        </w:tabs>
        <w:ind w:left="880"/>
      </w:pPr>
      <w:hyperlink w:anchor="_Toc224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2241 \h</w:instrText>
        </w:r>
        <w:r>
          <w:fldChar w:fldCharType="end"/>
        </w:r>
      </w:hyperlink>
    </w:p>
    <w:p>
      <w:pPr>
        <w:tabs>
          <w:tab w:val="right" w:leader="dot" w:pos="9062"/>
        </w:tabs>
        <w:ind w:left="880"/>
      </w:pPr>
      <w:hyperlink w:anchor="_Toc2242"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2242 \h</w:instrText>
        </w:r>
        <w:r>
          <w:fldChar w:fldCharType="end"/>
        </w:r>
      </w:hyperlink>
    </w:p>
    <w:p>
      <w:pPr>
        <w:tabs>
          <w:tab w:val="right" w:leader="dot" w:pos="9062"/>
        </w:tabs>
        <w:ind w:left="220"/>
      </w:pPr>
      <w:hyperlink w:anchor="_Toc2243" w:history="1">
        <w:r>
          <w:rPr>
            <w:rFonts w:ascii="IRNazanin" w:hAnsi="IRNazanin" w:eastAsia="IRNazanin" w:cs="IRNazanin"/>
            <w:color w:val="111111"/>
            <w:sz w:val="22"/>
            <w:szCs w:val="22"/>
            <w:b w:val="0"/>
            <w:bCs w:val="0"/>
            <w:i w:val="0"/>
            <w:iCs w:val="0"/>
          </w:rPr>
          <w:t>أبواب النوادر</w:t>
        </w:r>
        <w:r>
          <w:tab/>
        </w:r>
        <w:r>
          <w:fldChar w:fldCharType="begin"/>
        </w:r>
        <w:r>
          <w:instrText xml:space="preserve">PAGEREF 2243 \h</w:instrText>
        </w:r>
        <w:r>
          <w:fldChar w:fldCharType="end"/>
        </w:r>
      </w:hyperlink>
    </w:p>
    <w:p>
      <w:pPr>
        <w:tabs>
          <w:tab w:val="right" w:leader="dot" w:pos="9062"/>
        </w:tabs>
        <w:ind w:left="440"/>
      </w:pPr>
      <w:hyperlink w:anchor="_Toc2244" w:history="1">
        <w:r>
          <w:rPr>
            <w:rFonts w:ascii="IRNazanin" w:hAnsi="IRNazanin" w:eastAsia="IRNazanin" w:cs="IRNazanin"/>
            <w:color w:val="111111"/>
            <w:sz w:val="22"/>
            <w:szCs w:val="22"/>
            <w:b w:val="0"/>
            <w:bCs w:val="0"/>
            <w:i w:val="0"/>
            <w:iCs w:val="0"/>
          </w:rPr>
          <w:t>باب 60 ما يورث الفقر و الغناء</w:t>
        </w:r>
        <w:r>
          <w:tab/>
        </w:r>
        <w:r>
          <w:fldChar w:fldCharType="begin"/>
        </w:r>
        <w:r>
          <w:instrText xml:space="preserve">PAGEREF 2244 \h</w:instrText>
        </w:r>
        <w:r>
          <w:fldChar w:fldCharType="end"/>
        </w:r>
      </w:hyperlink>
    </w:p>
    <w:p>
      <w:pPr>
        <w:tabs>
          <w:tab w:val="right" w:leader="dot" w:pos="9062"/>
        </w:tabs>
        <w:ind w:left="660"/>
      </w:pPr>
      <w:hyperlink w:anchor="_Toc224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2245 \h</w:instrText>
        </w:r>
        <w:r>
          <w:fldChar w:fldCharType="end"/>
        </w:r>
      </w:hyperlink>
    </w:p>
    <w:p>
      <w:pPr>
        <w:tabs>
          <w:tab w:val="right" w:leader="dot" w:pos="9062"/>
        </w:tabs>
        <w:ind w:left="880"/>
      </w:pPr>
      <w:hyperlink w:anchor="_Toc2246" w:history="1">
        <w:r>
          <w:rPr>
            <w:rFonts w:ascii="IRNazanin" w:hAnsi="IRNazanin" w:eastAsia="IRNazanin" w:cs="IRNazanin"/>
            <w:color w:val="111111"/>
            <w:sz w:val="22"/>
            <w:szCs w:val="22"/>
            <w:b w:val="0"/>
            <w:bCs w:val="0"/>
            <w:i w:val="0"/>
            <w:iCs w:val="0"/>
          </w:rPr>
          <w:t>«1»</w:t>
        </w:r>
        <w:r>
          <w:tab/>
        </w:r>
        <w:r>
          <w:fldChar w:fldCharType="begin"/>
        </w:r>
        <w:r>
          <w:instrText xml:space="preserve">PAGEREF 2246 \h</w:instrText>
        </w:r>
        <w:r>
          <w:fldChar w:fldCharType="end"/>
        </w:r>
      </w:hyperlink>
    </w:p>
    <w:p>
      <w:pPr>
        <w:tabs>
          <w:tab w:val="right" w:leader="dot" w:pos="9062"/>
        </w:tabs>
        <w:ind w:left="220"/>
      </w:pPr>
      <w:hyperlink w:anchor="_Toc2247" w:history="1">
        <w:r>
          <w:rPr>
            <w:rFonts w:ascii="IRNazanin" w:hAnsi="IRNazanin" w:eastAsia="IRNazanin" w:cs="IRNazanin"/>
            <w:color w:val="111111"/>
            <w:sz w:val="22"/>
            <w:szCs w:val="22"/>
            <w:b w:val="0"/>
            <w:bCs w:val="0"/>
            <w:i w:val="0"/>
            <w:iCs w:val="0"/>
          </w:rPr>
          <w:t>باب های نادر</w:t>
        </w:r>
        <w:r>
          <w:tab/>
        </w:r>
        <w:r>
          <w:fldChar w:fldCharType="begin"/>
        </w:r>
        <w:r>
          <w:instrText xml:space="preserve">PAGEREF 2247 \h</w:instrText>
        </w:r>
        <w:r>
          <w:fldChar w:fldCharType="end"/>
        </w:r>
      </w:hyperlink>
    </w:p>
    <w:p>
      <w:pPr>
        <w:tabs>
          <w:tab w:val="right" w:leader="dot" w:pos="9062"/>
        </w:tabs>
        <w:ind w:left="440"/>
      </w:pPr>
      <w:hyperlink w:anchor="_Toc2248" w:history="1">
        <w:r>
          <w:rPr>
            <w:rFonts w:ascii="IRNazanin" w:hAnsi="IRNazanin" w:eastAsia="IRNazanin" w:cs="IRNazanin"/>
            <w:color w:val="111111"/>
            <w:sz w:val="22"/>
            <w:szCs w:val="22"/>
            <w:b w:val="0"/>
            <w:bCs w:val="0"/>
            <w:i w:val="0"/>
            <w:iCs w:val="0"/>
          </w:rPr>
          <w:t>باب شصتم: آنچه باعث فقر و غنا شود</w:t>
        </w:r>
        <w:r>
          <w:tab/>
        </w:r>
        <w:r>
          <w:fldChar w:fldCharType="begin"/>
        </w:r>
        <w:r>
          <w:instrText xml:space="preserve">PAGEREF 2248 \h</w:instrText>
        </w:r>
        <w:r>
          <w:fldChar w:fldCharType="end"/>
        </w:r>
      </w:hyperlink>
    </w:p>
    <w:p>
      <w:pPr>
        <w:tabs>
          <w:tab w:val="right" w:leader="dot" w:pos="9062"/>
        </w:tabs>
        <w:ind w:left="660"/>
      </w:pPr>
      <w:hyperlink w:anchor="_Toc224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2249 \h</w:instrText>
        </w:r>
        <w:r>
          <w:fldChar w:fldCharType="end"/>
        </w:r>
      </w:hyperlink>
    </w:p>
    <w:p>
      <w:pPr>
        <w:tabs>
          <w:tab w:val="right" w:leader="dot" w:pos="9062"/>
        </w:tabs>
        <w:ind w:left="880"/>
      </w:pPr>
      <w:hyperlink w:anchor="_Toc225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2250 \h</w:instrText>
        </w:r>
        <w:r>
          <w:fldChar w:fldCharType="end"/>
        </w:r>
      </w:hyperlink>
    </w:p>
    <w:p>
      <w:pPr>
        <w:tabs>
          <w:tab w:val="right" w:leader="dot" w:pos="9062"/>
        </w:tabs>
        <w:ind w:left="880"/>
      </w:pPr>
      <w:hyperlink w:anchor="_Toc2251" w:history="1">
        <w:r>
          <w:rPr>
            <w:rFonts w:ascii="IRNazanin" w:hAnsi="IRNazanin" w:eastAsia="IRNazanin" w:cs="IRNazanin"/>
            <w:color w:val="111111"/>
            <w:sz w:val="22"/>
            <w:szCs w:val="22"/>
            <w:b w:val="0"/>
            <w:bCs w:val="0"/>
            <w:i w:val="0"/>
            <w:iCs w:val="0"/>
          </w:rPr>
          <w:t>«2»</w:t>
        </w:r>
        <w:r>
          <w:tab/>
        </w:r>
        <w:r>
          <w:fldChar w:fldCharType="begin"/>
        </w:r>
        <w:r>
          <w:instrText xml:space="preserve">PAGEREF 2251 \h</w:instrText>
        </w:r>
        <w:r>
          <w:fldChar w:fldCharType="end"/>
        </w:r>
      </w:hyperlink>
    </w:p>
    <w:p>
      <w:pPr>
        <w:tabs>
          <w:tab w:val="right" w:leader="dot" w:pos="9062"/>
        </w:tabs>
        <w:ind w:left="880"/>
      </w:pPr>
      <w:hyperlink w:anchor="_Toc2252" w:history="1">
        <w:r>
          <w:rPr>
            <w:rFonts w:ascii="IRNazanin" w:hAnsi="IRNazanin" w:eastAsia="IRNazanin" w:cs="IRNazanin"/>
            <w:color w:val="111111"/>
            <w:sz w:val="22"/>
            <w:szCs w:val="22"/>
            <w:b w:val="0"/>
            <w:bCs w:val="0"/>
            <w:i w:val="0"/>
            <w:iCs w:val="0"/>
          </w:rPr>
          <w:t>و أقول</w:t>
        </w:r>
        <w:r>
          <w:tab/>
        </w:r>
        <w:r>
          <w:fldChar w:fldCharType="begin"/>
        </w:r>
        <w:r>
          <w:instrText xml:space="preserve">PAGEREF 2252 \h</w:instrText>
        </w:r>
        <w:r>
          <w:fldChar w:fldCharType="end"/>
        </w:r>
      </w:hyperlink>
    </w:p>
    <w:p>
      <w:pPr>
        <w:tabs>
          <w:tab w:val="right" w:leader="dot" w:pos="9062"/>
        </w:tabs>
        <w:ind w:left="880"/>
      </w:pPr>
      <w:hyperlink w:anchor="_Toc225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2253 \h</w:instrText>
        </w:r>
        <w:r>
          <w:fldChar w:fldCharType="end"/>
        </w:r>
      </w:hyperlink>
    </w:p>
    <w:p>
      <w:pPr>
        <w:tabs>
          <w:tab w:val="right" w:leader="dot" w:pos="9062"/>
        </w:tabs>
        <w:ind w:left="880"/>
      </w:pPr>
      <w:hyperlink w:anchor="_Toc2254" w:history="1">
        <w:r>
          <w:rPr>
            <w:rFonts w:ascii="IRNazanin" w:hAnsi="IRNazanin" w:eastAsia="IRNazanin" w:cs="IRNazanin"/>
            <w:color w:val="111111"/>
            <w:sz w:val="22"/>
            <w:szCs w:val="22"/>
            <w:b w:val="0"/>
            <w:bCs w:val="0"/>
            <w:i w:val="0"/>
            <w:iCs w:val="0"/>
          </w:rPr>
          <w:t>مؤلف</w:t>
        </w:r>
        <w:r>
          <w:tab/>
        </w:r>
        <w:r>
          <w:fldChar w:fldCharType="begin"/>
        </w:r>
        <w:r>
          <w:instrText xml:space="preserve">PAGEREF 2254 \h</w:instrText>
        </w:r>
        <w:r>
          <w:fldChar w:fldCharType="end"/>
        </w:r>
      </w:hyperlink>
    </w:p>
    <w:p>
      <w:pPr>
        <w:tabs>
          <w:tab w:val="right" w:leader="dot" w:pos="9062"/>
        </w:tabs>
        <w:ind w:left="880"/>
      </w:pPr>
      <w:hyperlink w:anchor="_Toc2255" w:history="1">
        <w:r>
          <w:rPr>
            <w:rFonts w:ascii="IRNazanin" w:hAnsi="IRNazanin" w:eastAsia="IRNazanin" w:cs="IRNazanin"/>
            <w:color w:val="111111"/>
            <w:sz w:val="22"/>
            <w:szCs w:val="22"/>
            <w:b w:val="0"/>
            <w:bCs w:val="0"/>
            <w:i w:val="0"/>
            <w:iCs w:val="0"/>
          </w:rPr>
          <w:t>«3»</w:t>
        </w:r>
        <w:r>
          <w:tab/>
        </w:r>
        <w:r>
          <w:fldChar w:fldCharType="begin"/>
        </w:r>
        <w:r>
          <w:instrText xml:space="preserve">PAGEREF 2255 \h</w:instrText>
        </w:r>
        <w:r>
          <w:fldChar w:fldCharType="end"/>
        </w:r>
      </w:hyperlink>
    </w:p>
    <w:p>
      <w:pPr>
        <w:tabs>
          <w:tab w:val="right" w:leader="dot" w:pos="9062"/>
        </w:tabs>
        <w:ind w:left="880"/>
      </w:pPr>
      <w:hyperlink w:anchor="_Toc2256" w:history="1">
        <w:r>
          <w:rPr>
            <w:rFonts w:ascii="IRNazanin" w:hAnsi="IRNazanin" w:eastAsia="IRNazanin" w:cs="IRNazanin"/>
            <w:color w:val="111111"/>
            <w:sz w:val="22"/>
            <w:szCs w:val="22"/>
            <w:b w:val="0"/>
            <w:bCs w:val="0"/>
            <w:i w:val="0"/>
            <w:iCs w:val="0"/>
          </w:rPr>
          <w:t>«4»</w:t>
        </w:r>
        <w:r>
          <w:tab/>
        </w:r>
        <w:r>
          <w:fldChar w:fldCharType="begin"/>
        </w:r>
        <w:r>
          <w:instrText xml:space="preserve">PAGEREF 2256 \h</w:instrText>
        </w:r>
        <w:r>
          <w:fldChar w:fldCharType="end"/>
        </w:r>
      </w:hyperlink>
    </w:p>
    <w:p>
      <w:pPr>
        <w:tabs>
          <w:tab w:val="right" w:leader="dot" w:pos="9062"/>
        </w:tabs>
        <w:ind w:left="880"/>
      </w:pPr>
      <w:hyperlink w:anchor="_Toc2257" w:history="1">
        <w:r>
          <w:rPr>
            <w:rFonts w:ascii="IRNazanin" w:hAnsi="IRNazanin" w:eastAsia="IRNazanin" w:cs="IRNazanin"/>
            <w:color w:val="111111"/>
            <w:sz w:val="22"/>
            <w:szCs w:val="22"/>
            <w:b w:val="0"/>
            <w:bCs w:val="0"/>
            <w:i w:val="0"/>
            <w:iCs w:val="0"/>
          </w:rPr>
          <w:t>أقول</w:t>
        </w:r>
        <w:r>
          <w:tab/>
        </w:r>
        <w:r>
          <w:fldChar w:fldCharType="begin"/>
        </w:r>
        <w:r>
          <w:instrText xml:space="preserve">PAGEREF 2257 \h</w:instrText>
        </w:r>
        <w:r>
          <w:fldChar w:fldCharType="end"/>
        </w:r>
      </w:hyperlink>
    </w:p>
    <w:p>
      <w:pPr>
        <w:tabs>
          <w:tab w:val="right" w:leader="dot" w:pos="9062"/>
        </w:tabs>
        <w:ind w:left="880"/>
      </w:pPr>
      <w:hyperlink w:anchor="_Toc2258" w:history="1">
        <w:r>
          <w:rPr>
            <w:rFonts w:ascii="IRNazanin" w:hAnsi="IRNazanin" w:eastAsia="IRNazanin" w:cs="IRNazanin"/>
            <w:color w:val="111111"/>
            <w:sz w:val="22"/>
            <w:szCs w:val="22"/>
            <w:b w:val="0"/>
            <w:bCs w:val="0"/>
            <w:i w:val="0"/>
            <w:iCs w:val="0"/>
          </w:rPr>
          <w:t>«5»</w:t>
        </w:r>
        <w:r>
          <w:tab/>
        </w:r>
        <w:r>
          <w:fldChar w:fldCharType="begin"/>
        </w:r>
        <w:r>
          <w:instrText xml:space="preserve">PAGEREF 2258 \h</w:instrText>
        </w:r>
        <w:r>
          <w:fldChar w:fldCharType="end"/>
        </w:r>
      </w:hyperlink>
    </w:p>
    <w:p>
      <w:pPr>
        <w:tabs>
          <w:tab w:val="right" w:leader="dot" w:pos="9062"/>
        </w:tabs>
        <w:ind w:left="880"/>
      </w:pPr>
      <w:hyperlink w:anchor="_Toc2259" w:history="1">
        <w:r>
          <w:rPr>
            <w:rFonts w:ascii="IRNazanin" w:hAnsi="IRNazanin" w:eastAsia="IRNazanin" w:cs="IRNazanin"/>
            <w:color w:val="111111"/>
            <w:sz w:val="22"/>
            <w:szCs w:val="22"/>
            <w:b w:val="0"/>
            <w:bCs w:val="0"/>
            <w:i w:val="0"/>
            <w:iCs w:val="0"/>
          </w:rPr>
          <w:t>«6»</w:t>
        </w:r>
        <w:r>
          <w:tab/>
        </w:r>
        <w:r>
          <w:fldChar w:fldCharType="begin"/>
        </w:r>
        <w:r>
          <w:instrText xml:space="preserve">PAGEREF 2259 \h</w:instrText>
        </w:r>
        <w:r>
          <w:fldChar w:fldCharType="end"/>
        </w:r>
      </w:hyperlink>
    </w:p>
    <w:p>
      <w:pPr>
        <w:tabs>
          <w:tab w:val="right" w:leader="dot" w:pos="9062"/>
        </w:tabs>
        <w:ind w:left="880"/>
      </w:pPr>
      <w:hyperlink w:anchor="_Toc2260" w:history="1">
        <w:r>
          <w:rPr>
            <w:rFonts w:ascii="IRNazanin" w:hAnsi="IRNazanin" w:eastAsia="IRNazanin" w:cs="IRNazanin"/>
            <w:color w:val="111111"/>
            <w:sz w:val="22"/>
            <w:szCs w:val="22"/>
            <w:b w:val="0"/>
            <w:bCs w:val="0"/>
            <w:i w:val="0"/>
            <w:iCs w:val="0"/>
          </w:rPr>
          <w:t>أَقُولُ</w:t>
        </w:r>
        <w:r>
          <w:tab/>
        </w:r>
        <w:r>
          <w:fldChar w:fldCharType="begin"/>
        </w:r>
        <w:r>
          <w:instrText xml:space="preserve">PAGEREF 2260 \h</w:instrText>
        </w:r>
        <w:r>
          <w:fldChar w:fldCharType="end"/>
        </w:r>
      </w:hyperlink>
    </w:p>
    <w:p>
      <w:pPr>
        <w:tabs>
          <w:tab w:val="right" w:leader="dot" w:pos="9062"/>
        </w:tabs>
        <w:ind w:left="880"/>
      </w:pPr>
      <w:hyperlink w:anchor="_Toc226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2261 \h</w:instrText>
        </w:r>
        <w:r>
          <w:fldChar w:fldCharType="end"/>
        </w:r>
      </w:hyperlink>
    </w:p>
    <w:p>
      <w:pPr>
        <w:tabs>
          <w:tab w:val="right" w:leader="dot" w:pos="9062"/>
        </w:tabs>
        <w:ind w:left="880"/>
      </w:pPr>
      <w:hyperlink w:anchor="_Toc226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2262 \h</w:instrText>
        </w:r>
        <w:r>
          <w:fldChar w:fldCharType="end"/>
        </w:r>
      </w:hyperlink>
    </w:p>
    <w:p>
      <w:pPr>
        <w:tabs>
          <w:tab w:val="right" w:leader="dot" w:pos="9062"/>
        </w:tabs>
        <w:ind w:left="880"/>
      </w:pPr>
      <w:hyperlink w:anchor="_Toc2263" w:history="1">
        <w:r>
          <w:rPr>
            <w:rFonts w:ascii="IRNazanin" w:hAnsi="IRNazanin" w:eastAsia="IRNazanin" w:cs="IRNazanin"/>
            <w:color w:val="111111"/>
            <w:sz w:val="22"/>
            <w:szCs w:val="22"/>
            <w:b w:val="0"/>
            <w:bCs w:val="0"/>
            <w:i w:val="0"/>
            <w:iCs w:val="0"/>
          </w:rPr>
          <w:t>مؤلف</w:t>
        </w:r>
        <w:r>
          <w:tab/>
        </w:r>
        <w:r>
          <w:fldChar w:fldCharType="begin"/>
        </w:r>
        <w:r>
          <w:instrText xml:space="preserve">PAGEREF 2263 \h</w:instrText>
        </w:r>
        <w:r>
          <w:fldChar w:fldCharType="end"/>
        </w:r>
      </w:hyperlink>
    </w:p>
    <w:p>
      <w:pPr>
        <w:tabs>
          <w:tab w:val="right" w:leader="dot" w:pos="9062"/>
        </w:tabs>
        <w:ind w:left="880"/>
      </w:pPr>
      <w:hyperlink w:anchor="_Toc226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2264 \h</w:instrText>
        </w:r>
        <w:r>
          <w:fldChar w:fldCharType="end"/>
        </w:r>
      </w:hyperlink>
    </w:p>
    <w:p>
      <w:pPr>
        <w:tabs>
          <w:tab w:val="right" w:leader="dot" w:pos="9062"/>
        </w:tabs>
        <w:ind w:left="880"/>
      </w:pPr>
      <w:hyperlink w:anchor="_Toc226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2265 \h</w:instrText>
        </w:r>
        <w:r>
          <w:fldChar w:fldCharType="end"/>
        </w:r>
      </w:hyperlink>
    </w:p>
    <w:p>
      <w:pPr>
        <w:tabs>
          <w:tab w:val="right" w:leader="dot" w:pos="9062"/>
        </w:tabs>
        <w:ind w:left="880"/>
      </w:pPr>
      <w:hyperlink w:anchor="_Toc2266" w:history="1">
        <w:r>
          <w:rPr>
            <w:rFonts w:ascii="IRNazanin" w:hAnsi="IRNazanin" w:eastAsia="IRNazanin" w:cs="IRNazanin"/>
            <w:color w:val="111111"/>
            <w:sz w:val="22"/>
            <w:szCs w:val="22"/>
            <w:b w:val="0"/>
            <w:bCs w:val="0"/>
            <w:i w:val="0"/>
            <w:iCs w:val="0"/>
          </w:rPr>
          <w:t>مؤلف</w:t>
        </w:r>
        <w:r>
          <w:tab/>
        </w:r>
        <w:r>
          <w:fldChar w:fldCharType="begin"/>
        </w:r>
        <w:r>
          <w:instrText xml:space="preserve">PAGEREF 2266 \h</w:instrText>
        </w:r>
        <w:r>
          <w:fldChar w:fldCharType="end"/>
        </w:r>
      </w:hyperlink>
    </w:p>
    <w:p>
      <w:pPr>
        <w:tabs>
          <w:tab w:val="right" w:leader="dot" w:pos="9062"/>
        </w:tabs>
        <w:ind w:left="880"/>
      </w:pPr>
      <w:hyperlink w:anchor="_Toc2267" w:history="1">
        <w:r>
          <w:rPr>
            <w:rFonts w:ascii="IRNazanin" w:hAnsi="IRNazanin" w:eastAsia="IRNazanin" w:cs="IRNazanin"/>
            <w:color w:val="111111"/>
            <w:sz w:val="22"/>
            <w:szCs w:val="22"/>
            <w:b w:val="0"/>
            <w:bCs w:val="0"/>
            <w:i w:val="0"/>
            <w:iCs w:val="0"/>
          </w:rPr>
          <w:t>و اعلم</w:t>
        </w:r>
        <w:r>
          <w:tab/>
        </w:r>
        <w:r>
          <w:fldChar w:fldCharType="begin"/>
        </w:r>
        <w:r>
          <w:instrText xml:space="preserve">PAGEREF 2267 \h</w:instrText>
        </w:r>
        <w:r>
          <w:fldChar w:fldCharType="end"/>
        </w:r>
      </w:hyperlink>
    </w:p>
    <w:p>
      <w:pPr>
        <w:tabs>
          <w:tab w:val="right" w:leader="dot" w:pos="9062"/>
        </w:tabs>
        <w:ind w:left="880"/>
      </w:pPr>
      <w:hyperlink w:anchor="_Toc2268" w:history="1">
        <w:r>
          <w:rPr>
            <w:rFonts w:ascii="IRNazanin" w:hAnsi="IRNazanin" w:eastAsia="IRNazanin" w:cs="IRNazanin"/>
            <w:color w:val="111111"/>
            <w:sz w:val="22"/>
            <w:szCs w:val="22"/>
            <w:b w:val="0"/>
            <w:bCs w:val="0"/>
            <w:i w:val="0"/>
            <w:iCs w:val="0"/>
          </w:rPr>
          <w:t>مؤلف</w:t>
        </w:r>
        <w:r>
          <w:tab/>
        </w:r>
        <w:r>
          <w:fldChar w:fldCharType="begin"/>
        </w:r>
        <w:r>
          <w:instrText xml:space="preserve">PAGEREF 2268 \h</w:instrText>
        </w:r>
        <w:r>
          <w:fldChar w:fldCharType="end"/>
        </w:r>
      </w:hyperlink>
    </w:p>
    <w:p>
      <w:pPr>
        <w:tabs>
          <w:tab w:val="right" w:leader="dot" w:pos="9062"/>
        </w:tabs>
        <w:ind w:left="440"/>
      </w:pPr>
      <w:hyperlink w:anchor="_Toc2269" w:history="1">
        <w:r>
          <w:rPr>
            <w:rFonts w:ascii="IRNazanin" w:hAnsi="IRNazanin" w:eastAsia="IRNazanin" w:cs="IRNazanin"/>
            <w:color w:val="111111"/>
            <w:sz w:val="22"/>
            <w:szCs w:val="22"/>
            <w:b w:val="0"/>
            <w:bCs w:val="0"/>
            <w:i w:val="0"/>
            <w:iCs w:val="0"/>
          </w:rPr>
          <w:t>باب 61 الأمور التي تورث الحفظ و النسيان و ما يورث الجنون</w:t>
        </w:r>
        <w:r>
          <w:tab/>
        </w:r>
        <w:r>
          <w:fldChar w:fldCharType="begin"/>
        </w:r>
        <w:r>
          <w:instrText xml:space="preserve">PAGEREF 2269 \h</w:instrText>
        </w:r>
        <w:r>
          <w:fldChar w:fldCharType="end"/>
        </w:r>
      </w:hyperlink>
    </w:p>
    <w:p>
      <w:pPr>
        <w:tabs>
          <w:tab w:val="right" w:leader="dot" w:pos="9062"/>
        </w:tabs>
        <w:ind w:left="660"/>
      </w:pPr>
      <w:hyperlink w:anchor="_Toc227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2270 \h</w:instrText>
        </w:r>
        <w:r>
          <w:fldChar w:fldCharType="end"/>
        </w:r>
      </w:hyperlink>
    </w:p>
    <w:p>
      <w:pPr>
        <w:tabs>
          <w:tab w:val="right" w:leader="dot" w:pos="9062"/>
        </w:tabs>
        <w:ind w:left="880"/>
      </w:pPr>
      <w:hyperlink w:anchor="_Toc2271" w:history="1">
        <w:r>
          <w:rPr>
            <w:rFonts w:ascii="IRNazanin" w:hAnsi="IRNazanin" w:eastAsia="IRNazanin" w:cs="IRNazanin"/>
            <w:color w:val="111111"/>
            <w:sz w:val="22"/>
            <w:szCs w:val="22"/>
            <w:b w:val="0"/>
            <w:bCs w:val="0"/>
            <w:i w:val="0"/>
            <w:iCs w:val="0"/>
          </w:rPr>
          <w:t>«1»</w:t>
        </w:r>
        <w:r>
          <w:tab/>
        </w:r>
        <w:r>
          <w:fldChar w:fldCharType="begin"/>
        </w:r>
        <w:r>
          <w:instrText xml:space="preserve">PAGEREF 2271 \h</w:instrText>
        </w:r>
        <w:r>
          <w:fldChar w:fldCharType="end"/>
        </w:r>
      </w:hyperlink>
    </w:p>
    <w:p>
      <w:pPr>
        <w:tabs>
          <w:tab w:val="right" w:leader="dot" w:pos="9062"/>
        </w:tabs>
        <w:ind w:left="880"/>
      </w:pPr>
      <w:hyperlink w:anchor="_Toc2272" w:history="1">
        <w:r>
          <w:rPr>
            <w:rFonts w:ascii="IRNazanin" w:hAnsi="IRNazanin" w:eastAsia="IRNazanin" w:cs="IRNazanin"/>
            <w:color w:val="111111"/>
            <w:sz w:val="22"/>
            <w:szCs w:val="22"/>
            <w:b w:val="0"/>
            <w:bCs w:val="0"/>
            <w:i w:val="0"/>
            <w:iCs w:val="0"/>
          </w:rPr>
          <w:t>«2»</w:t>
        </w:r>
        <w:r>
          <w:tab/>
        </w:r>
        <w:r>
          <w:fldChar w:fldCharType="begin"/>
        </w:r>
        <w:r>
          <w:instrText xml:space="preserve">PAGEREF 2272 \h</w:instrText>
        </w:r>
        <w:r>
          <w:fldChar w:fldCharType="end"/>
        </w:r>
      </w:hyperlink>
    </w:p>
    <w:p>
      <w:pPr>
        <w:tabs>
          <w:tab w:val="right" w:leader="dot" w:pos="9062"/>
        </w:tabs>
        <w:ind w:left="880"/>
      </w:pPr>
      <w:hyperlink w:anchor="_Toc2273" w:history="1">
        <w:r>
          <w:rPr>
            <w:rFonts w:ascii="IRNazanin" w:hAnsi="IRNazanin" w:eastAsia="IRNazanin" w:cs="IRNazanin"/>
            <w:color w:val="111111"/>
            <w:sz w:val="22"/>
            <w:szCs w:val="22"/>
            <w:b w:val="0"/>
            <w:bCs w:val="0"/>
            <w:i w:val="0"/>
            <w:iCs w:val="0"/>
          </w:rPr>
          <w:t>«3»</w:t>
        </w:r>
        <w:r>
          <w:tab/>
        </w:r>
        <w:r>
          <w:fldChar w:fldCharType="begin"/>
        </w:r>
        <w:r>
          <w:instrText xml:space="preserve">PAGEREF 2273 \h</w:instrText>
        </w:r>
        <w:r>
          <w:fldChar w:fldCharType="end"/>
        </w:r>
      </w:hyperlink>
    </w:p>
    <w:p>
      <w:pPr>
        <w:tabs>
          <w:tab w:val="right" w:leader="dot" w:pos="9062"/>
        </w:tabs>
        <w:ind w:left="440"/>
      </w:pPr>
      <w:hyperlink w:anchor="_Toc2274" w:history="1">
        <w:r>
          <w:rPr>
            <w:rFonts w:ascii="IRNazanin" w:hAnsi="IRNazanin" w:eastAsia="IRNazanin" w:cs="IRNazanin"/>
            <w:color w:val="111111"/>
            <w:sz w:val="22"/>
            <w:szCs w:val="22"/>
            <w:b w:val="0"/>
            <w:bCs w:val="0"/>
            <w:i w:val="0"/>
            <w:iCs w:val="0"/>
          </w:rPr>
          <w:t>باب شصت ویکم : اموری که مایه قوه حافظه یا فراموشی هستند و آنچه که دیوانگی آورد</w:t>
        </w:r>
        <w:r>
          <w:tab/>
        </w:r>
        <w:r>
          <w:fldChar w:fldCharType="begin"/>
        </w:r>
        <w:r>
          <w:instrText xml:space="preserve">PAGEREF 2274 \h</w:instrText>
        </w:r>
        <w:r>
          <w:fldChar w:fldCharType="end"/>
        </w:r>
      </w:hyperlink>
    </w:p>
    <w:p>
      <w:pPr>
        <w:tabs>
          <w:tab w:val="right" w:leader="dot" w:pos="9062"/>
        </w:tabs>
        <w:ind w:left="660"/>
      </w:pPr>
      <w:hyperlink w:anchor="_Toc227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2275 \h</w:instrText>
        </w:r>
        <w:r>
          <w:fldChar w:fldCharType="end"/>
        </w:r>
      </w:hyperlink>
    </w:p>
    <w:p>
      <w:pPr>
        <w:tabs>
          <w:tab w:val="right" w:leader="dot" w:pos="9062"/>
        </w:tabs>
        <w:ind w:left="880"/>
      </w:pPr>
      <w:hyperlink w:anchor="_Toc227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2276 \h</w:instrText>
        </w:r>
        <w:r>
          <w:fldChar w:fldCharType="end"/>
        </w:r>
      </w:hyperlink>
    </w:p>
    <w:p>
      <w:pPr>
        <w:tabs>
          <w:tab w:val="right" w:leader="dot" w:pos="9062"/>
        </w:tabs>
        <w:ind w:left="880"/>
      </w:pPr>
      <w:hyperlink w:anchor="_Toc227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2277 \h</w:instrText>
        </w:r>
        <w:r>
          <w:fldChar w:fldCharType="end"/>
        </w:r>
      </w:hyperlink>
    </w:p>
    <w:p>
      <w:pPr>
        <w:tabs>
          <w:tab w:val="right" w:leader="dot" w:pos="9062"/>
        </w:tabs>
        <w:ind w:left="880"/>
      </w:pPr>
      <w:hyperlink w:anchor="_Toc227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2278 \h</w:instrText>
        </w:r>
        <w:r>
          <w:fldChar w:fldCharType="end"/>
        </w:r>
      </w:hyperlink>
    </w:p>
    <w:p>
      <w:pPr>
        <w:tabs>
          <w:tab w:val="right" w:leader="dot" w:pos="9062"/>
        </w:tabs>
        <w:ind w:left="880"/>
      </w:pPr>
      <w:hyperlink w:anchor="_Toc2279" w:history="1">
        <w:r>
          <w:rPr>
            <w:rFonts w:ascii="IRNazanin" w:hAnsi="IRNazanin" w:eastAsia="IRNazanin" w:cs="IRNazanin"/>
            <w:color w:val="111111"/>
            <w:sz w:val="22"/>
            <w:szCs w:val="22"/>
            <w:b w:val="0"/>
            <w:bCs w:val="0"/>
            <w:i w:val="0"/>
            <w:iCs w:val="0"/>
          </w:rPr>
          <w:t>«4»</w:t>
        </w:r>
        <w:r>
          <w:tab/>
        </w:r>
        <w:r>
          <w:fldChar w:fldCharType="begin"/>
        </w:r>
        <w:r>
          <w:instrText xml:space="preserve">PAGEREF 2279 \h</w:instrText>
        </w:r>
        <w:r>
          <w:fldChar w:fldCharType="end"/>
        </w:r>
      </w:hyperlink>
    </w:p>
    <w:p>
      <w:pPr>
        <w:tabs>
          <w:tab w:val="right" w:leader="dot" w:pos="9062"/>
        </w:tabs>
        <w:ind w:left="880"/>
      </w:pPr>
      <w:hyperlink w:anchor="_Toc228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2280 \h</w:instrText>
        </w:r>
        <w:r>
          <w:fldChar w:fldCharType="end"/>
        </w:r>
      </w:hyperlink>
    </w:p>
    <w:p>
      <w:pPr>
        <w:tabs>
          <w:tab w:val="right" w:leader="dot" w:pos="9062"/>
        </w:tabs>
        <w:ind w:left="880"/>
      </w:pPr>
      <w:hyperlink w:anchor="_Toc2281" w:history="1">
        <w:r>
          <w:rPr>
            <w:rFonts w:ascii="IRNazanin" w:hAnsi="IRNazanin" w:eastAsia="IRNazanin" w:cs="IRNazanin"/>
            <w:color w:val="111111"/>
            <w:sz w:val="22"/>
            <w:szCs w:val="22"/>
            <w:b w:val="0"/>
            <w:bCs w:val="0"/>
            <w:i w:val="0"/>
            <w:iCs w:val="0"/>
          </w:rPr>
          <w:t>أقول</w:t>
        </w:r>
        <w:r>
          <w:tab/>
        </w:r>
        <w:r>
          <w:fldChar w:fldCharType="begin"/>
        </w:r>
        <w:r>
          <w:instrText xml:space="preserve">PAGEREF 2281 \h</w:instrText>
        </w:r>
        <w:r>
          <w:fldChar w:fldCharType="end"/>
        </w:r>
      </w:hyperlink>
    </w:p>
    <w:p>
      <w:pPr>
        <w:tabs>
          <w:tab w:val="right" w:leader="dot" w:pos="9062"/>
        </w:tabs>
        <w:ind w:left="440"/>
      </w:pPr>
      <w:hyperlink w:anchor="_Toc2282" w:history="1">
        <w:r>
          <w:rPr>
            <w:rFonts w:ascii="IRNazanin" w:hAnsi="IRNazanin" w:eastAsia="IRNazanin" w:cs="IRNazanin"/>
            <w:color w:val="111111"/>
            <w:sz w:val="22"/>
            <w:szCs w:val="22"/>
            <w:b w:val="0"/>
            <w:bCs w:val="0"/>
            <w:i w:val="0"/>
            <w:iCs w:val="0"/>
          </w:rPr>
          <w:t>باب 62 ما يورث الهم و الغم و التهمة و دفعها و ما هو نشرة</w:t>
        </w:r>
        <w:r>
          <w:tab/>
        </w:r>
        <w:r>
          <w:fldChar w:fldCharType="begin"/>
        </w:r>
        <w:r>
          <w:instrText xml:space="preserve">PAGEREF 2282 \h</w:instrText>
        </w:r>
        <w:r>
          <w:fldChar w:fldCharType="end"/>
        </w:r>
      </w:hyperlink>
    </w:p>
    <w:p>
      <w:pPr>
        <w:tabs>
          <w:tab w:val="right" w:leader="dot" w:pos="9062"/>
        </w:tabs>
        <w:ind w:left="660"/>
      </w:pPr>
      <w:hyperlink w:anchor="_Toc22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2283 \h</w:instrText>
        </w:r>
        <w:r>
          <w:fldChar w:fldCharType="end"/>
        </w:r>
      </w:hyperlink>
    </w:p>
    <w:p>
      <w:pPr>
        <w:tabs>
          <w:tab w:val="right" w:leader="dot" w:pos="9062"/>
        </w:tabs>
        <w:ind w:left="660"/>
      </w:pPr>
      <w:hyperlink w:anchor="_Toc228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2284 \h</w:instrText>
        </w:r>
        <w:r>
          <w:fldChar w:fldCharType="end"/>
        </w:r>
      </w:hyperlink>
    </w:p>
    <w:p>
      <w:pPr>
        <w:tabs>
          <w:tab w:val="right" w:leader="dot" w:pos="9062"/>
        </w:tabs>
        <w:ind w:left="880"/>
      </w:pPr>
      <w:hyperlink w:anchor="_Toc2285" w:history="1">
        <w:r>
          <w:rPr>
            <w:rFonts w:ascii="IRNazanin" w:hAnsi="IRNazanin" w:eastAsia="IRNazanin" w:cs="IRNazanin"/>
            <w:color w:val="111111"/>
            <w:sz w:val="22"/>
            <w:szCs w:val="22"/>
            <w:b w:val="0"/>
            <w:bCs w:val="0"/>
            <w:i w:val="0"/>
            <w:iCs w:val="0"/>
          </w:rPr>
          <w:t>«1»</w:t>
        </w:r>
        <w:r>
          <w:tab/>
        </w:r>
        <w:r>
          <w:fldChar w:fldCharType="begin"/>
        </w:r>
        <w:r>
          <w:instrText xml:space="preserve">PAGEREF 2285 \h</w:instrText>
        </w:r>
        <w:r>
          <w:fldChar w:fldCharType="end"/>
        </w:r>
      </w:hyperlink>
    </w:p>
    <w:p>
      <w:pPr>
        <w:tabs>
          <w:tab w:val="right" w:leader="dot" w:pos="9062"/>
        </w:tabs>
        <w:ind w:left="880"/>
      </w:pPr>
      <w:hyperlink w:anchor="_Toc2286" w:history="1">
        <w:r>
          <w:rPr>
            <w:rFonts w:ascii="IRNazanin" w:hAnsi="IRNazanin" w:eastAsia="IRNazanin" w:cs="IRNazanin"/>
            <w:color w:val="111111"/>
            <w:sz w:val="22"/>
            <w:szCs w:val="22"/>
            <w:b w:val="0"/>
            <w:bCs w:val="0"/>
            <w:i w:val="0"/>
            <w:iCs w:val="0"/>
          </w:rPr>
          <w:t>أَقُولُ</w:t>
        </w:r>
        <w:r>
          <w:tab/>
        </w:r>
        <w:r>
          <w:fldChar w:fldCharType="begin"/>
        </w:r>
        <w:r>
          <w:instrText xml:space="preserve">PAGEREF 2286 \h</w:instrText>
        </w:r>
        <w:r>
          <w:fldChar w:fldCharType="end"/>
        </w:r>
      </w:hyperlink>
    </w:p>
    <w:p>
      <w:pPr>
        <w:tabs>
          <w:tab w:val="right" w:leader="dot" w:pos="9062"/>
        </w:tabs>
        <w:ind w:left="880"/>
      </w:pPr>
      <w:hyperlink w:anchor="_Toc2287" w:history="1">
        <w:r>
          <w:rPr>
            <w:rFonts w:ascii="IRNazanin" w:hAnsi="IRNazanin" w:eastAsia="IRNazanin" w:cs="IRNazanin"/>
            <w:color w:val="111111"/>
            <w:sz w:val="22"/>
            <w:szCs w:val="22"/>
            <w:b w:val="0"/>
            <w:bCs w:val="0"/>
            <w:i w:val="0"/>
            <w:iCs w:val="0"/>
          </w:rPr>
          <w:t>مؤلف</w:t>
        </w:r>
        <w:r>
          <w:tab/>
        </w:r>
        <w:r>
          <w:fldChar w:fldCharType="begin"/>
        </w:r>
        <w:r>
          <w:instrText xml:space="preserve">PAGEREF 2287 \h</w:instrText>
        </w:r>
        <w:r>
          <w:fldChar w:fldCharType="end"/>
        </w:r>
      </w:hyperlink>
    </w:p>
    <w:p>
      <w:pPr>
        <w:tabs>
          <w:tab w:val="right" w:leader="dot" w:pos="9062"/>
        </w:tabs>
        <w:ind w:left="440"/>
      </w:pPr>
      <w:hyperlink w:anchor="_Toc2288" w:history="1">
        <w:r>
          <w:rPr>
            <w:rFonts w:ascii="IRNazanin" w:hAnsi="IRNazanin" w:eastAsia="IRNazanin" w:cs="IRNazanin"/>
            <w:color w:val="111111"/>
            <w:sz w:val="22"/>
            <w:szCs w:val="22"/>
            <w:b w:val="0"/>
            <w:bCs w:val="0"/>
            <w:i w:val="0"/>
            <w:iCs w:val="0"/>
          </w:rPr>
          <w:t>باب شصت و دوم : آنچه همّ و اندوه و تهمت آورد و جلوگیری از آن و آنچه نشاط آور است</w:t>
        </w:r>
        <w:r>
          <w:tab/>
        </w:r>
        <w:r>
          <w:fldChar w:fldCharType="begin"/>
        </w:r>
        <w:r>
          <w:instrText xml:space="preserve">PAGEREF 2288 \h</w:instrText>
        </w:r>
        <w:r>
          <w:fldChar w:fldCharType="end"/>
        </w:r>
      </w:hyperlink>
    </w:p>
    <w:p>
      <w:pPr>
        <w:tabs>
          <w:tab w:val="right" w:leader="dot" w:pos="9062"/>
        </w:tabs>
        <w:ind w:left="660"/>
      </w:pPr>
      <w:hyperlink w:anchor="_Toc22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2289 \h</w:instrText>
        </w:r>
        <w:r>
          <w:fldChar w:fldCharType="end"/>
        </w:r>
      </w:hyperlink>
    </w:p>
    <w:p>
      <w:pPr>
        <w:tabs>
          <w:tab w:val="right" w:leader="dot" w:pos="9062"/>
        </w:tabs>
        <w:ind w:left="660"/>
      </w:pPr>
      <w:hyperlink w:anchor="_Toc229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2290 \h</w:instrText>
        </w:r>
        <w:r>
          <w:fldChar w:fldCharType="end"/>
        </w:r>
      </w:hyperlink>
    </w:p>
    <w:p>
      <w:pPr>
        <w:tabs>
          <w:tab w:val="right" w:leader="dot" w:pos="9062"/>
        </w:tabs>
        <w:ind w:left="880"/>
      </w:pPr>
      <w:hyperlink w:anchor="_Toc229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2291 \h</w:instrText>
        </w:r>
        <w:r>
          <w:fldChar w:fldCharType="end"/>
        </w:r>
      </w:hyperlink>
    </w:p>
    <w:p>
      <w:pPr>
        <w:tabs>
          <w:tab w:val="right" w:leader="dot" w:pos="9062"/>
        </w:tabs>
        <w:ind w:left="880"/>
      </w:pPr>
      <w:hyperlink w:anchor="_Toc2292" w:history="1">
        <w:r>
          <w:rPr>
            <w:rFonts w:ascii="IRNazanin" w:hAnsi="IRNazanin" w:eastAsia="IRNazanin" w:cs="IRNazanin"/>
            <w:color w:val="111111"/>
            <w:sz w:val="22"/>
            <w:szCs w:val="22"/>
            <w:b w:val="0"/>
            <w:bCs w:val="0"/>
            <w:i w:val="0"/>
            <w:iCs w:val="0"/>
          </w:rPr>
          <w:t>مؤلف</w:t>
        </w:r>
        <w:r>
          <w:tab/>
        </w:r>
        <w:r>
          <w:fldChar w:fldCharType="begin"/>
        </w:r>
        <w:r>
          <w:instrText xml:space="preserve">PAGEREF 2292 \h</w:instrText>
        </w:r>
        <w:r>
          <w:fldChar w:fldCharType="end"/>
        </w:r>
      </w:hyperlink>
    </w:p>
    <w:p>
      <w:pPr>
        <w:tabs>
          <w:tab w:val="right" w:leader="dot" w:pos="9062"/>
        </w:tabs>
        <w:ind w:left="880"/>
      </w:pPr>
      <w:hyperlink w:anchor="_Toc2293" w:history="1">
        <w:r>
          <w:rPr>
            <w:rFonts w:ascii="IRNazanin" w:hAnsi="IRNazanin" w:eastAsia="IRNazanin" w:cs="IRNazanin"/>
            <w:color w:val="111111"/>
            <w:sz w:val="22"/>
            <w:szCs w:val="22"/>
            <w:b w:val="0"/>
            <w:bCs w:val="0"/>
            <w:i w:val="0"/>
            <w:iCs w:val="0"/>
          </w:rPr>
          <w:t>«2»</w:t>
        </w:r>
        <w:r>
          <w:tab/>
        </w:r>
        <w:r>
          <w:fldChar w:fldCharType="begin"/>
        </w:r>
        <w:r>
          <w:instrText xml:space="preserve">PAGEREF 2293 \h</w:instrText>
        </w:r>
        <w:r>
          <w:fldChar w:fldCharType="end"/>
        </w:r>
      </w:hyperlink>
    </w:p>
    <w:p>
      <w:pPr>
        <w:tabs>
          <w:tab w:val="right" w:leader="dot" w:pos="9062"/>
        </w:tabs>
        <w:ind w:left="880"/>
      </w:pPr>
      <w:hyperlink w:anchor="_Toc2294" w:history="1">
        <w:r>
          <w:rPr>
            <w:rFonts w:ascii="IRNazanin" w:hAnsi="IRNazanin" w:eastAsia="IRNazanin" w:cs="IRNazanin"/>
            <w:color w:val="111111"/>
            <w:sz w:val="22"/>
            <w:szCs w:val="22"/>
            <w:b w:val="0"/>
            <w:bCs w:val="0"/>
            <w:i w:val="0"/>
            <w:iCs w:val="0"/>
          </w:rPr>
          <w:t>«3»</w:t>
        </w:r>
        <w:r>
          <w:tab/>
        </w:r>
        <w:r>
          <w:fldChar w:fldCharType="begin"/>
        </w:r>
        <w:r>
          <w:instrText xml:space="preserve">PAGEREF 2294 \h</w:instrText>
        </w:r>
        <w:r>
          <w:fldChar w:fldCharType="end"/>
        </w:r>
      </w:hyperlink>
    </w:p>
    <w:p>
      <w:pPr>
        <w:tabs>
          <w:tab w:val="right" w:leader="dot" w:pos="9062"/>
        </w:tabs>
        <w:ind w:left="880"/>
      </w:pPr>
      <w:hyperlink w:anchor="_Toc2295" w:history="1">
        <w:r>
          <w:rPr>
            <w:rFonts w:ascii="IRNazanin" w:hAnsi="IRNazanin" w:eastAsia="IRNazanin" w:cs="IRNazanin"/>
            <w:color w:val="111111"/>
            <w:sz w:val="22"/>
            <w:szCs w:val="22"/>
            <w:b w:val="0"/>
            <w:bCs w:val="0"/>
            <w:i w:val="0"/>
            <w:iCs w:val="0"/>
          </w:rPr>
          <w:t>«4»</w:t>
        </w:r>
        <w:r>
          <w:tab/>
        </w:r>
        <w:r>
          <w:fldChar w:fldCharType="begin"/>
        </w:r>
        <w:r>
          <w:instrText xml:space="preserve">PAGEREF 2295 \h</w:instrText>
        </w:r>
        <w:r>
          <w:fldChar w:fldCharType="end"/>
        </w:r>
      </w:hyperlink>
    </w:p>
    <w:p>
      <w:pPr>
        <w:tabs>
          <w:tab w:val="right" w:leader="dot" w:pos="9062"/>
        </w:tabs>
        <w:ind w:left="880"/>
      </w:pPr>
      <w:hyperlink w:anchor="_Toc2296" w:history="1">
        <w:r>
          <w:rPr>
            <w:rFonts w:ascii="IRNazanin" w:hAnsi="IRNazanin" w:eastAsia="IRNazanin" w:cs="IRNazanin"/>
            <w:color w:val="111111"/>
            <w:sz w:val="22"/>
            <w:szCs w:val="22"/>
            <w:b w:val="0"/>
            <w:bCs w:val="0"/>
            <w:i w:val="0"/>
            <w:iCs w:val="0"/>
          </w:rPr>
          <w:t>«5»</w:t>
        </w:r>
        <w:r>
          <w:tab/>
        </w:r>
        <w:r>
          <w:fldChar w:fldCharType="begin"/>
        </w:r>
        <w:r>
          <w:instrText xml:space="preserve">PAGEREF 2296 \h</w:instrText>
        </w:r>
        <w:r>
          <w:fldChar w:fldCharType="end"/>
        </w:r>
      </w:hyperlink>
    </w:p>
    <w:p>
      <w:pPr>
        <w:tabs>
          <w:tab w:val="right" w:leader="dot" w:pos="9062"/>
        </w:tabs>
        <w:ind w:left="880"/>
      </w:pPr>
      <w:hyperlink w:anchor="_Toc229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2297 \h</w:instrText>
        </w:r>
        <w:r>
          <w:fldChar w:fldCharType="end"/>
        </w:r>
      </w:hyperlink>
    </w:p>
    <w:p>
      <w:pPr>
        <w:tabs>
          <w:tab w:val="right" w:leader="dot" w:pos="9062"/>
        </w:tabs>
        <w:ind w:left="880"/>
      </w:pPr>
      <w:hyperlink w:anchor="_Toc229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2298 \h</w:instrText>
        </w:r>
        <w:r>
          <w:fldChar w:fldCharType="end"/>
        </w:r>
      </w:hyperlink>
    </w:p>
    <w:p>
      <w:pPr>
        <w:tabs>
          <w:tab w:val="right" w:leader="dot" w:pos="9062"/>
        </w:tabs>
        <w:ind w:left="880"/>
      </w:pPr>
      <w:hyperlink w:anchor="_Toc229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2299 \h</w:instrText>
        </w:r>
        <w:r>
          <w:fldChar w:fldCharType="end"/>
        </w:r>
      </w:hyperlink>
    </w:p>
    <w:p>
      <w:pPr>
        <w:tabs>
          <w:tab w:val="right" w:leader="dot" w:pos="9062"/>
        </w:tabs>
        <w:ind w:left="880"/>
      </w:pPr>
      <w:hyperlink w:anchor="_Toc230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2300 \h</w:instrText>
        </w:r>
        <w:r>
          <w:fldChar w:fldCharType="end"/>
        </w:r>
      </w:hyperlink>
    </w:p>
    <w:p>
      <w:pPr>
        <w:tabs>
          <w:tab w:val="right" w:leader="dot" w:pos="9062"/>
        </w:tabs>
        <w:ind w:left="880"/>
      </w:pPr>
      <w:hyperlink w:anchor="_Toc2301" w:history="1">
        <w:r>
          <w:rPr>
            <w:rFonts w:ascii="IRNazanin" w:hAnsi="IRNazanin" w:eastAsia="IRNazanin" w:cs="IRNazanin"/>
            <w:color w:val="111111"/>
            <w:sz w:val="22"/>
            <w:szCs w:val="22"/>
            <w:b w:val="0"/>
            <w:bCs w:val="0"/>
            <w:i w:val="0"/>
            <w:iCs w:val="0"/>
          </w:rPr>
          <w:t>«6»</w:t>
        </w:r>
        <w:r>
          <w:tab/>
        </w:r>
        <w:r>
          <w:fldChar w:fldCharType="begin"/>
        </w:r>
        <w:r>
          <w:instrText xml:space="preserve">PAGEREF 2301 \h</w:instrText>
        </w:r>
        <w:r>
          <w:fldChar w:fldCharType="end"/>
        </w:r>
      </w:hyperlink>
    </w:p>
    <w:p>
      <w:pPr>
        <w:tabs>
          <w:tab w:val="right" w:leader="dot" w:pos="9062"/>
        </w:tabs>
        <w:ind w:left="880"/>
      </w:pPr>
      <w:hyperlink w:anchor="_Toc2302" w:history="1">
        <w:r>
          <w:rPr>
            <w:rFonts w:ascii="IRNazanin" w:hAnsi="IRNazanin" w:eastAsia="IRNazanin" w:cs="IRNazanin"/>
            <w:color w:val="111111"/>
            <w:sz w:val="22"/>
            <w:szCs w:val="22"/>
            <w:b w:val="0"/>
            <w:bCs w:val="0"/>
            <w:i w:val="0"/>
            <w:iCs w:val="0"/>
          </w:rPr>
          <w:t>«7»</w:t>
        </w:r>
        <w:r>
          <w:tab/>
        </w:r>
        <w:r>
          <w:fldChar w:fldCharType="begin"/>
        </w:r>
        <w:r>
          <w:instrText xml:space="preserve">PAGEREF 2302 \h</w:instrText>
        </w:r>
        <w:r>
          <w:fldChar w:fldCharType="end"/>
        </w:r>
      </w:hyperlink>
    </w:p>
    <w:p>
      <w:pPr>
        <w:tabs>
          <w:tab w:val="right" w:leader="dot" w:pos="9062"/>
        </w:tabs>
        <w:ind w:left="880"/>
      </w:pPr>
      <w:hyperlink w:anchor="_Toc2303" w:history="1">
        <w:r>
          <w:rPr>
            <w:rFonts w:ascii="IRNazanin" w:hAnsi="IRNazanin" w:eastAsia="IRNazanin" w:cs="IRNazanin"/>
            <w:color w:val="111111"/>
            <w:sz w:val="22"/>
            <w:szCs w:val="22"/>
            <w:b w:val="0"/>
            <w:bCs w:val="0"/>
            <w:i w:val="0"/>
            <w:iCs w:val="0"/>
          </w:rPr>
          <w:t>«8»</w:t>
        </w:r>
        <w:r>
          <w:tab/>
        </w:r>
        <w:r>
          <w:fldChar w:fldCharType="begin"/>
        </w:r>
        <w:r>
          <w:instrText xml:space="preserve">PAGEREF 2303 \h</w:instrText>
        </w:r>
        <w:r>
          <w:fldChar w:fldCharType="end"/>
        </w:r>
      </w:hyperlink>
    </w:p>
    <w:p>
      <w:pPr>
        <w:tabs>
          <w:tab w:val="right" w:leader="dot" w:pos="9062"/>
        </w:tabs>
        <w:ind w:left="880"/>
      </w:pPr>
      <w:hyperlink w:anchor="_Toc2304" w:history="1">
        <w:r>
          <w:rPr>
            <w:rFonts w:ascii="IRNazanin" w:hAnsi="IRNazanin" w:eastAsia="IRNazanin" w:cs="IRNazanin"/>
            <w:color w:val="111111"/>
            <w:sz w:val="22"/>
            <w:szCs w:val="22"/>
            <w:b w:val="0"/>
            <w:bCs w:val="0"/>
            <w:i w:val="0"/>
            <w:iCs w:val="0"/>
          </w:rPr>
          <w:t>«9»</w:t>
        </w:r>
        <w:r>
          <w:tab/>
        </w:r>
        <w:r>
          <w:fldChar w:fldCharType="begin"/>
        </w:r>
        <w:r>
          <w:instrText xml:space="preserve">PAGEREF 2304 \h</w:instrText>
        </w:r>
        <w:r>
          <w:fldChar w:fldCharType="end"/>
        </w:r>
      </w:hyperlink>
    </w:p>
    <w:p>
      <w:pPr>
        <w:tabs>
          <w:tab w:val="right" w:leader="dot" w:pos="9062"/>
        </w:tabs>
        <w:ind w:left="880"/>
      </w:pPr>
      <w:hyperlink w:anchor="_Toc230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2305 \h</w:instrText>
        </w:r>
        <w:r>
          <w:fldChar w:fldCharType="end"/>
        </w:r>
      </w:hyperlink>
    </w:p>
    <w:p>
      <w:pPr>
        <w:tabs>
          <w:tab w:val="right" w:leader="dot" w:pos="9062"/>
        </w:tabs>
        <w:ind w:left="880"/>
      </w:pPr>
      <w:hyperlink w:anchor="_Toc230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2306 \h</w:instrText>
        </w:r>
        <w:r>
          <w:fldChar w:fldCharType="end"/>
        </w:r>
      </w:hyperlink>
    </w:p>
    <w:p>
      <w:pPr>
        <w:tabs>
          <w:tab w:val="right" w:leader="dot" w:pos="9062"/>
        </w:tabs>
        <w:ind w:left="880"/>
      </w:pPr>
      <w:hyperlink w:anchor="_Toc2307"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2307 \h</w:instrText>
        </w:r>
        <w:r>
          <w:fldChar w:fldCharType="end"/>
        </w:r>
      </w:hyperlink>
    </w:p>
    <w:p>
      <w:pPr>
        <w:tabs>
          <w:tab w:val="right" w:leader="dot" w:pos="9062"/>
        </w:tabs>
        <w:ind w:left="880"/>
      </w:pPr>
      <w:hyperlink w:anchor="_Toc2308"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2308 \h</w:instrText>
        </w:r>
        <w:r>
          <w:fldChar w:fldCharType="end"/>
        </w:r>
      </w:hyperlink>
    </w:p>
    <w:p>
      <w:pPr>
        <w:tabs>
          <w:tab w:val="right" w:leader="dot" w:pos="9062"/>
        </w:tabs>
        <w:ind w:left="440"/>
      </w:pPr>
      <w:hyperlink w:anchor="_Toc2309" w:history="1">
        <w:r>
          <w:rPr>
            <w:rFonts w:ascii="IRNazanin" w:hAnsi="IRNazanin" w:eastAsia="IRNazanin" w:cs="IRNazanin"/>
            <w:color w:val="111111"/>
            <w:sz w:val="22"/>
            <w:szCs w:val="22"/>
            <w:b w:val="0"/>
            <w:bCs w:val="0"/>
            <w:i w:val="0"/>
            <w:iCs w:val="0"/>
          </w:rPr>
          <w:t>باب 63 النوادر</w:t>
        </w:r>
        <w:r>
          <w:tab/>
        </w:r>
        <w:r>
          <w:fldChar w:fldCharType="begin"/>
        </w:r>
        <w:r>
          <w:instrText xml:space="preserve">PAGEREF 2309 \h</w:instrText>
        </w:r>
        <w:r>
          <w:fldChar w:fldCharType="end"/>
        </w:r>
      </w:hyperlink>
    </w:p>
    <w:p>
      <w:pPr>
        <w:tabs>
          <w:tab w:val="right" w:leader="dot" w:pos="9062"/>
        </w:tabs>
        <w:ind w:left="660"/>
      </w:pPr>
      <w:hyperlink w:anchor="_Toc231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2310 \h</w:instrText>
        </w:r>
        <w:r>
          <w:fldChar w:fldCharType="end"/>
        </w:r>
      </w:hyperlink>
    </w:p>
    <w:p>
      <w:pPr>
        <w:tabs>
          <w:tab w:val="right" w:leader="dot" w:pos="9062"/>
        </w:tabs>
        <w:ind w:left="880"/>
      </w:pPr>
      <w:hyperlink w:anchor="_Toc2311" w:history="1">
        <w:r>
          <w:rPr>
            <w:rFonts w:ascii="IRNazanin" w:hAnsi="IRNazanin" w:eastAsia="IRNazanin" w:cs="IRNazanin"/>
            <w:color w:val="111111"/>
            <w:sz w:val="22"/>
            <w:szCs w:val="22"/>
            <w:b w:val="0"/>
            <w:bCs w:val="0"/>
            <w:i w:val="0"/>
            <w:iCs w:val="0"/>
          </w:rPr>
          <w:t>«1»</w:t>
        </w:r>
        <w:r>
          <w:tab/>
        </w:r>
        <w:r>
          <w:fldChar w:fldCharType="begin"/>
        </w:r>
        <w:r>
          <w:instrText xml:space="preserve">PAGEREF 2311 \h</w:instrText>
        </w:r>
        <w:r>
          <w:fldChar w:fldCharType="end"/>
        </w:r>
      </w:hyperlink>
    </w:p>
    <w:p>
      <w:pPr>
        <w:tabs>
          <w:tab w:val="right" w:leader="dot" w:pos="9062"/>
        </w:tabs>
        <w:ind w:left="440"/>
      </w:pPr>
      <w:hyperlink w:anchor="_Toc2312" w:history="1">
        <w:r>
          <w:rPr>
            <w:rFonts w:ascii="IRNazanin" w:hAnsi="IRNazanin" w:eastAsia="IRNazanin" w:cs="IRNazanin"/>
            <w:color w:val="111111"/>
            <w:sz w:val="22"/>
            <w:szCs w:val="22"/>
            <w:b w:val="0"/>
            <w:bCs w:val="0"/>
            <w:i w:val="0"/>
            <w:iCs w:val="0"/>
          </w:rPr>
          <w:t>باب 64 ما ينبغي مزاولته من الأعمال و ما لا ينبغي</w:t>
        </w:r>
        <w:r>
          <w:tab/>
        </w:r>
        <w:r>
          <w:fldChar w:fldCharType="begin"/>
        </w:r>
        <w:r>
          <w:instrText xml:space="preserve">PAGEREF 2312 \h</w:instrText>
        </w:r>
        <w:r>
          <w:fldChar w:fldCharType="end"/>
        </w:r>
      </w:hyperlink>
    </w:p>
    <w:p>
      <w:pPr>
        <w:tabs>
          <w:tab w:val="right" w:leader="dot" w:pos="9062"/>
        </w:tabs>
        <w:ind w:left="660"/>
      </w:pPr>
      <w:hyperlink w:anchor="_Toc231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2313 \h</w:instrText>
        </w:r>
        <w:r>
          <w:fldChar w:fldCharType="end"/>
        </w:r>
      </w:hyperlink>
    </w:p>
    <w:p>
      <w:pPr>
        <w:tabs>
          <w:tab w:val="right" w:leader="dot" w:pos="9062"/>
        </w:tabs>
        <w:ind w:left="880"/>
      </w:pPr>
      <w:hyperlink w:anchor="_Toc2314" w:history="1">
        <w:r>
          <w:rPr>
            <w:rFonts w:ascii="IRNazanin" w:hAnsi="IRNazanin" w:eastAsia="IRNazanin" w:cs="IRNazanin"/>
            <w:color w:val="111111"/>
            <w:sz w:val="22"/>
            <w:szCs w:val="22"/>
            <w:b w:val="0"/>
            <w:bCs w:val="0"/>
            <w:i w:val="0"/>
            <w:iCs w:val="0"/>
          </w:rPr>
          <w:t>«1»</w:t>
        </w:r>
        <w:r>
          <w:tab/>
        </w:r>
        <w:r>
          <w:fldChar w:fldCharType="begin"/>
        </w:r>
        <w:r>
          <w:instrText xml:space="preserve">PAGEREF 2314 \h</w:instrText>
        </w:r>
        <w:r>
          <w:fldChar w:fldCharType="end"/>
        </w:r>
      </w:hyperlink>
    </w:p>
    <w:p>
      <w:pPr>
        <w:tabs>
          <w:tab w:val="right" w:leader="dot" w:pos="9062"/>
        </w:tabs>
        <w:ind w:left="440"/>
      </w:pPr>
      <w:hyperlink w:anchor="_Toc2315" w:history="1">
        <w:r>
          <w:rPr>
            <w:rFonts w:ascii="IRNazanin" w:hAnsi="IRNazanin" w:eastAsia="IRNazanin" w:cs="IRNazanin"/>
            <w:color w:val="111111"/>
            <w:sz w:val="22"/>
            <w:szCs w:val="22"/>
            <w:b w:val="0"/>
            <w:bCs w:val="0"/>
            <w:i w:val="0"/>
            <w:iCs w:val="0"/>
          </w:rPr>
          <w:t>باب شصت و سوم : نوادر</w:t>
        </w:r>
        <w:r>
          <w:tab/>
        </w:r>
        <w:r>
          <w:fldChar w:fldCharType="begin"/>
        </w:r>
        <w:r>
          <w:instrText xml:space="preserve">PAGEREF 2315 \h</w:instrText>
        </w:r>
        <w:r>
          <w:fldChar w:fldCharType="end"/>
        </w:r>
      </w:hyperlink>
    </w:p>
    <w:p>
      <w:pPr>
        <w:tabs>
          <w:tab w:val="right" w:leader="dot" w:pos="9062"/>
        </w:tabs>
        <w:ind w:left="660"/>
      </w:pPr>
      <w:hyperlink w:anchor="_Toc231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2316 \h</w:instrText>
        </w:r>
        <w:r>
          <w:fldChar w:fldCharType="end"/>
        </w:r>
      </w:hyperlink>
    </w:p>
    <w:p>
      <w:pPr>
        <w:tabs>
          <w:tab w:val="right" w:leader="dot" w:pos="9062"/>
        </w:tabs>
        <w:ind w:left="880"/>
      </w:pPr>
      <w:hyperlink w:anchor="_Toc231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2317 \h</w:instrText>
        </w:r>
        <w:r>
          <w:fldChar w:fldCharType="end"/>
        </w:r>
      </w:hyperlink>
    </w:p>
    <w:p>
      <w:pPr>
        <w:tabs>
          <w:tab w:val="right" w:leader="dot" w:pos="9062"/>
        </w:tabs>
        <w:ind w:left="440"/>
      </w:pPr>
      <w:hyperlink w:anchor="_Toc2318" w:history="1">
        <w:r>
          <w:rPr>
            <w:rFonts w:ascii="IRNazanin" w:hAnsi="IRNazanin" w:eastAsia="IRNazanin" w:cs="IRNazanin"/>
            <w:color w:val="111111"/>
            <w:sz w:val="22"/>
            <w:szCs w:val="22"/>
            <w:b w:val="0"/>
            <w:bCs w:val="0"/>
            <w:i w:val="0"/>
            <w:iCs w:val="0"/>
          </w:rPr>
          <w:t>باب شصت و چهارم : آن کارها که شایسته انجام دادن است و آنچه شایسته نیست</w:t>
        </w:r>
        <w:r>
          <w:tab/>
        </w:r>
        <w:r>
          <w:fldChar w:fldCharType="begin"/>
        </w:r>
        <w:r>
          <w:instrText xml:space="preserve">PAGEREF 2318 \h</w:instrText>
        </w:r>
        <w:r>
          <w:fldChar w:fldCharType="end"/>
        </w:r>
      </w:hyperlink>
    </w:p>
    <w:p>
      <w:pPr>
        <w:tabs>
          <w:tab w:val="right" w:leader="dot" w:pos="9062"/>
        </w:tabs>
        <w:ind w:left="660"/>
      </w:pPr>
      <w:hyperlink w:anchor="_Toc231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2319 \h</w:instrText>
        </w:r>
        <w:r>
          <w:fldChar w:fldCharType="end"/>
        </w:r>
      </w:hyperlink>
    </w:p>
    <w:p>
      <w:pPr>
        <w:tabs>
          <w:tab w:val="right" w:leader="dot" w:pos="9062"/>
        </w:tabs>
        <w:ind w:left="880"/>
      </w:pPr>
      <w:hyperlink w:anchor="_Toc232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2320 \h</w:instrText>
        </w:r>
        <w:r>
          <w:fldChar w:fldCharType="end"/>
        </w:r>
      </w:hyperlink>
    </w:p>
    <w:p>
      <w:pPr>
        <w:tabs>
          <w:tab w:val="right" w:leader="dot" w:pos="9062"/>
        </w:tabs>
        <w:ind w:left="880"/>
      </w:pPr>
      <w:hyperlink w:anchor="_Toc2321" w:history="1">
        <w:r>
          <w:rPr>
            <w:rFonts w:ascii="IRNazanin" w:hAnsi="IRNazanin" w:eastAsia="IRNazanin" w:cs="IRNazanin"/>
            <w:color w:val="111111"/>
            <w:sz w:val="22"/>
            <w:szCs w:val="22"/>
            <w:b w:val="0"/>
            <w:bCs w:val="0"/>
            <w:i w:val="0"/>
            <w:iCs w:val="0"/>
          </w:rPr>
          <w:t>«2»</w:t>
        </w:r>
        <w:r>
          <w:tab/>
        </w:r>
        <w:r>
          <w:fldChar w:fldCharType="begin"/>
        </w:r>
        <w:r>
          <w:instrText xml:space="preserve">PAGEREF 2321 \h</w:instrText>
        </w:r>
        <w:r>
          <w:fldChar w:fldCharType="end"/>
        </w:r>
      </w:hyperlink>
    </w:p>
    <w:p>
      <w:pPr>
        <w:tabs>
          <w:tab w:val="right" w:leader="dot" w:pos="9062"/>
        </w:tabs>
        <w:ind w:left="440"/>
      </w:pPr>
      <w:hyperlink w:anchor="_Toc2322" w:history="1">
        <w:r>
          <w:rPr>
            <w:rFonts w:ascii="IRNazanin" w:hAnsi="IRNazanin" w:eastAsia="IRNazanin" w:cs="IRNazanin"/>
            <w:color w:val="111111"/>
            <w:sz w:val="22"/>
            <w:szCs w:val="22"/>
            <w:b w:val="0"/>
            <w:bCs w:val="0"/>
            <w:i w:val="0"/>
            <w:iCs w:val="0"/>
          </w:rPr>
          <w:t>باب 65 آداب التوجه إلي حاجة</w:t>
        </w:r>
        <w:r>
          <w:tab/>
        </w:r>
        <w:r>
          <w:fldChar w:fldCharType="begin"/>
        </w:r>
        <w:r>
          <w:instrText xml:space="preserve">PAGEREF 2322 \h</w:instrText>
        </w:r>
        <w:r>
          <w:fldChar w:fldCharType="end"/>
        </w:r>
      </w:hyperlink>
    </w:p>
    <w:p>
      <w:pPr>
        <w:tabs>
          <w:tab w:val="right" w:leader="dot" w:pos="9062"/>
        </w:tabs>
        <w:ind w:left="660"/>
      </w:pPr>
      <w:hyperlink w:anchor="_Toc232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2323 \h</w:instrText>
        </w:r>
        <w:r>
          <w:fldChar w:fldCharType="end"/>
        </w:r>
      </w:hyperlink>
    </w:p>
    <w:p>
      <w:pPr>
        <w:tabs>
          <w:tab w:val="right" w:leader="dot" w:pos="9062"/>
        </w:tabs>
        <w:ind w:left="880"/>
      </w:pPr>
      <w:hyperlink w:anchor="_Toc2324" w:history="1">
        <w:r>
          <w:rPr>
            <w:rFonts w:ascii="IRNazanin" w:hAnsi="IRNazanin" w:eastAsia="IRNazanin" w:cs="IRNazanin"/>
            <w:color w:val="111111"/>
            <w:sz w:val="22"/>
            <w:szCs w:val="22"/>
            <w:b w:val="0"/>
            <w:bCs w:val="0"/>
            <w:i w:val="0"/>
            <w:iCs w:val="0"/>
          </w:rPr>
          <w:t>«1»</w:t>
        </w:r>
        <w:r>
          <w:tab/>
        </w:r>
        <w:r>
          <w:fldChar w:fldCharType="begin"/>
        </w:r>
        <w:r>
          <w:instrText xml:space="preserve">PAGEREF 2324 \h</w:instrText>
        </w:r>
        <w:r>
          <w:fldChar w:fldCharType="end"/>
        </w:r>
      </w:hyperlink>
    </w:p>
    <w:p>
      <w:pPr>
        <w:tabs>
          <w:tab w:val="right" w:leader="dot" w:pos="9062"/>
        </w:tabs>
        <w:ind w:left="880"/>
      </w:pPr>
      <w:hyperlink w:anchor="_Toc2325" w:history="1">
        <w:r>
          <w:rPr>
            <w:rFonts w:ascii="IRNazanin" w:hAnsi="IRNazanin" w:eastAsia="IRNazanin" w:cs="IRNazanin"/>
            <w:color w:val="111111"/>
            <w:sz w:val="22"/>
            <w:szCs w:val="22"/>
            <w:b w:val="0"/>
            <w:bCs w:val="0"/>
            <w:i w:val="0"/>
            <w:iCs w:val="0"/>
          </w:rPr>
          <w:t>«2»</w:t>
        </w:r>
        <w:r>
          <w:tab/>
        </w:r>
        <w:r>
          <w:fldChar w:fldCharType="begin"/>
        </w:r>
        <w:r>
          <w:instrText xml:space="preserve">PAGEREF 2325 \h</w:instrText>
        </w:r>
        <w:r>
          <w:fldChar w:fldCharType="end"/>
        </w:r>
      </w:hyperlink>
    </w:p>
    <w:p>
      <w:pPr>
        <w:tabs>
          <w:tab w:val="right" w:leader="dot" w:pos="9062"/>
        </w:tabs>
        <w:ind w:left="880"/>
      </w:pPr>
      <w:hyperlink w:anchor="_Toc232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2326 \h</w:instrText>
        </w:r>
        <w:r>
          <w:fldChar w:fldCharType="end"/>
        </w:r>
      </w:hyperlink>
    </w:p>
    <w:p>
      <w:pPr>
        <w:tabs>
          <w:tab w:val="right" w:leader="dot" w:pos="9062"/>
        </w:tabs>
        <w:ind w:left="440"/>
      </w:pPr>
      <w:hyperlink w:anchor="_Toc2327" w:history="1">
        <w:r>
          <w:rPr>
            <w:rFonts w:ascii="IRNazanin" w:hAnsi="IRNazanin" w:eastAsia="IRNazanin" w:cs="IRNazanin"/>
            <w:color w:val="111111"/>
            <w:sz w:val="22"/>
            <w:szCs w:val="22"/>
            <w:b w:val="0"/>
            <w:bCs w:val="0"/>
            <w:i w:val="0"/>
            <w:iCs w:val="0"/>
          </w:rPr>
          <w:t>باب شصت و پنجم : آداب رو آوردن برای انجام حاجتی</w:t>
        </w:r>
        <w:r>
          <w:tab/>
        </w:r>
        <w:r>
          <w:fldChar w:fldCharType="begin"/>
        </w:r>
        <w:r>
          <w:instrText xml:space="preserve">PAGEREF 2327 \h</w:instrText>
        </w:r>
        <w:r>
          <w:fldChar w:fldCharType="end"/>
        </w:r>
      </w:hyperlink>
    </w:p>
    <w:p>
      <w:pPr>
        <w:tabs>
          <w:tab w:val="right" w:leader="dot" w:pos="9062"/>
        </w:tabs>
        <w:ind w:left="660"/>
      </w:pPr>
      <w:hyperlink w:anchor="_Toc232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2328 \h</w:instrText>
        </w:r>
        <w:r>
          <w:fldChar w:fldCharType="end"/>
        </w:r>
      </w:hyperlink>
    </w:p>
    <w:p>
      <w:pPr>
        <w:tabs>
          <w:tab w:val="right" w:leader="dot" w:pos="9062"/>
        </w:tabs>
        <w:ind w:left="880"/>
      </w:pPr>
      <w:hyperlink w:anchor="_Toc232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2329 \h</w:instrText>
        </w:r>
        <w:r>
          <w:fldChar w:fldCharType="end"/>
        </w:r>
      </w:hyperlink>
    </w:p>
    <w:p>
      <w:pPr>
        <w:tabs>
          <w:tab w:val="right" w:leader="dot" w:pos="9062"/>
        </w:tabs>
        <w:ind w:left="880"/>
      </w:pPr>
      <w:hyperlink w:anchor="_Toc233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2330 \h</w:instrText>
        </w:r>
        <w:r>
          <w:fldChar w:fldCharType="end"/>
        </w:r>
      </w:hyperlink>
    </w:p>
    <w:p>
      <w:pPr>
        <w:tabs>
          <w:tab w:val="right" w:leader="dot" w:pos="9062"/>
        </w:tabs>
        <w:ind w:left="440"/>
      </w:pPr>
      <w:hyperlink w:anchor="_Toc2331" w:history="1">
        <w:r>
          <w:rPr>
            <w:rFonts w:ascii="IRNazanin" w:hAnsi="IRNazanin" w:eastAsia="IRNazanin" w:cs="IRNazanin"/>
            <w:color w:val="111111"/>
            <w:sz w:val="22"/>
            <w:szCs w:val="22"/>
            <w:b w:val="0"/>
            <w:bCs w:val="0"/>
            <w:i w:val="0"/>
            <w:iCs w:val="0"/>
          </w:rPr>
          <w:t>باب 66 جوامع المناهي التي تتعلق بجميع الأحكام من القرآن الكريم</w:t>
        </w:r>
        <w:r>
          <w:tab/>
        </w:r>
        <w:r>
          <w:fldChar w:fldCharType="begin"/>
        </w:r>
        <w:r>
          <w:instrText xml:space="preserve">PAGEREF 2331 \h</w:instrText>
        </w:r>
        <w:r>
          <w:fldChar w:fldCharType="end"/>
        </w:r>
      </w:hyperlink>
    </w:p>
    <w:p>
      <w:pPr>
        <w:tabs>
          <w:tab w:val="right" w:leader="dot" w:pos="9062"/>
        </w:tabs>
        <w:ind w:left="660"/>
      </w:pPr>
      <w:hyperlink w:anchor="_Toc2332"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2332 \h</w:instrText>
        </w:r>
        <w:r>
          <w:fldChar w:fldCharType="end"/>
        </w:r>
      </w:hyperlink>
    </w:p>
    <w:p>
      <w:pPr>
        <w:tabs>
          <w:tab w:val="right" w:leader="dot" w:pos="9062"/>
        </w:tabs>
        <w:ind w:left="440"/>
      </w:pPr>
      <w:hyperlink w:anchor="_Toc2333" w:history="1">
        <w:r>
          <w:rPr>
            <w:rFonts w:ascii="IRNazanin" w:hAnsi="IRNazanin" w:eastAsia="IRNazanin" w:cs="IRNazanin"/>
            <w:color w:val="111111"/>
            <w:sz w:val="22"/>
            <w:szCs w:val="22"/>
            <w:b w:val="0"/>
            <w:bCs w:val="0"/>
            <w:i w:val="0"/>
            <w:iCs w:val="0"/>
          </w:rPr>
          <w:t>باب شصت و ششم : کلیات مناهی قرآن که به همه احکام تعلق دارند</w:t>
        </w:r>
        <w:r>
          <w:tab/>
        </w:r>
        <w:r>
          <w:fldChar w:fldCharType="begin"/>
        </w:r>
        <w:r>
          <w:instrText xml:space="preserve">PAGEREF 2333 \h</w:instrText>
        </w:r>
        <w:r>
          <w:fldChar w:fldCharType="end"/>
        </w:r>
      </w:hyperlink>
    </w:p>
    <w:p>
      <w:pPr>
        <w:tabs>
          <w:tab w:val="right" w:leader="dot" w:pos="9062"/>
        </w:tabs>
        <w:ind w:left="660"/>
      </w:pPr>
      <w:hyperlink w:anchor="_Toc2334" w:history="1">
        <w:r>
          <w:rPr>
            <w:rFonts w:ascii="IRNazanin" w:hAnsi="IRNazanin" w:eastAsia="IRNazanin" w:cs="IRNazanin"/>
            <w:color w:val="111111"/>
            <w:sz w:val="22"/>
            <w:szCs w:val="22"/>
            <w:b w:val="0"/>
            <w:bCs w:val="0"/>
            <w:i w:val="0"/>
            <w:iCs w:val="0"/>
          </w:rPr>
          <w:t>آیات</w:t>
        </w:r>
        <w:r>
          <w:tab/>
        </w:r>
        <w:r>
          <w:fldChar w:fldCharType="begin"/>
        </w:r>
        <w:r>
          <w:instrText xml:space="preserve">PAGEREF 2334 \h</w:instrText>
        </w:r>
        <w:r>
          <w:fldChar w:fldCharType="end"/>
        </w:r>
      </w:hyperlink>
    </w:p>
    <w:p>
      <w:pPr>
        <w:tabs>
          <w:tab w:val="right" w:leader="dot" w:pos="9062"/>
        </w:tabs>
        <w:ind w:left="440"/>
      </w:pPr>
      <w:hyperlink w:anchor="_Toc2335" w:history="1">
        <w:r>
          <w:rPr>
            <w:rFonts w:ascii="IRNazanin" w:hAnsi="IRNazanin" w:eastAsia="IRNazanin" w:cs="IRNazanin"/>
            <w:color w:val="111111"/>
            <w:sz w:val="22"/>
            <w:szCs w:val="22"/>
            <w:b w:val="0"/>
            <w:bCs w:val="0"/>
            <w:i w:val="0"/>
            <w:iCs w:val="0"/>
          </w:rPr>
          <w:t>باب 67 جوامع مناهي النبي صلي الله عليه و آله و متفرقاتها</w:t>
        </w:r>
        <w:r>
          <w:tab/>
        </w:r>
        <w:r>
          <w:fldChar w:fldCharType="begin"/>
        </w:r>
        <w:r>
          <w:instrText xml:space="preserve">PAGEREF 2335 \h</w:instrText>
        </w:r>
        <w:r>
          <w:fldChar w:fldCharType="end"/>
        </w:r>
      </w:hyperlink>
    </w:p>
    <w:p>
      <w:pPr>
        <w:tabs>
          <w:tab w:val="right" w:leader="dot" w:pos="9062"/>
        </w:tabs>
        <w:ind w:left="660"/>
      </w:pPr>
      <w:hyperlink w:anchor="_Toc233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2336 \h</w:instrText>
        </w:r>
        <w:r>
          <w:fldChar w:fldCharType="end"/>
        </w:r>
      </w:hyperlink>
    </w:p>
    <w:p>
      <w:pPr>
        <w:tabs>
          <w:tab w:val="right" w:leader="dot" w:pos="9062"/>
        </w:tabs>
        <w:ind w:left="880"/>
      </w:pPr>
      <w:hyperlink w:anchor="_Toc2337" w:history="1">
        <w:r>
          <w:rPr>
            <w:rFonts w:ascii="IRNazanin" w:hAnsi="IRNazanin" w:eastAsia="IRNazanin" w:cs="IRNazanin"/>
            <w:color w:val="111111"/>
            <w:sz w:val="22"/>
            <w:szCs w:val="22"/>
            <w:b w:val="0"/>
            <w:bCs w:val="0"/>
            <w:i w:val="0"/>
            <w:iCs w:val="0"/>
          </w:rPr>
          <w:t>«1»</w:t>
        </w:r>
        <w:r>
          <w:tab/>
        </w:r>
        <w:r>
          <w:fldChar w:fldCharType="begin"/>
        </w:r>
        <w:r>
          <w:instrText xml:space="preserve">PAGEREF 2337 \h</w:instrText>
        </w:r>
        <w:r>
          <w:fldChar w:fldCharType="end"/>
        </w:r>
      </w:hyperlink>
    </w:p>
    <w:p>
      <w:pPr>
        <w:tabs>
          <w:tab w:val="right" w:leader="dot" w:pos="9062"/>
        </w:tabs>
        <w:ind w:left="440"/>
      </w:pPr>
      <w:hyperlink w:anchor="_Toc2338" w:history="1">
        <w:r>
          <w:rPr>
            <w:rFonts w:ascii="IRNazanin" w:hAnsi="IRNazanin" w:eastAsia="IRNazanin" w:cs="IRNazanin"/>
            <w:color w:val="111111"/>
            <w:sz w:val="22"/>
            <w:szCs w:val="22"/>
            <w:b w:val="0"/>
            <w:bCs w:val="0"/>
            <w:i w:val="0"/>
            <w:iCs w:val="0"/>
          </w:rPr>
          <w:t>باب شصت و هفتم : کلیات مناهی پیغمبر صلی الله علیه و آله و متفرقاتش</w:t>
        </w:r>
        <w:r>
          <w:tab/>
        </w:r>
        <w:r>
          <w:fldChar w:fldCharType="begin"/>
        </w:r>
        <w:r>
          <w:instrText xml:space="preserve">PAGEREF 2338 \h</w:instrText>
        </w:r>
        <w:r>
          <w:fldChar w:fldCharType="end"/>
        </w:r>
      </w:hyperlink>
    </w:p>
    <w:p>
      <w:pPr>
        <w:tabs>
          <w:tab w:val="right" w:leader="dot" w:pos="9062"/>
        </w:tabs>
        <w:ind w:left="660"/>
      </w:pPr>
      <w:hyperlink w:anchor="_Toc233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2339 \h</w:instrText>
        </w:r>
        <w:r>
          <w:fldChar w:fldCharType="end"/>
        </w:r>
      </w:hyperlink>
    </w:p>
    <w:p>
      <w:pPr>
        <w:tabs>
          <w:tab w:val="right" w:leader="dot" w:pos="9062"/>
        </w:tabs>
        <w:ind w:left="880"/>
      </w:pPr>
      <w:hyperlink w:anchor="_Toc234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2340 \h</w:instrText>
        </w:r>
        <w:r>
          <w:fldChar w:fldCharType="end"/>
        </w:r>
      </w:hyperlink>
    </w:p>
    <w:p>
      <w:pPr>
        <w:tabs>
          <w:tab w:val="right" w:leader="dot" w:pos="9062"/>
        </w:tabs>
        <w:ind w:left="880"/>
      </w:pPr>
      <w:hyperlink w:anchor="_Toc2341" w:history="1">
        <w:r>
          <w:rPr>
            <w:rFonts w:ascii="IRNazanin" w:hAnsi="IRNazanin" w:eastAsia="IRNazanin" w:cs="IRNazanin"/>
            <w:color w:val="111111"/>
            <w:sz w:val="22"/>
            <w:szCs w:val="22"/>
            <w:b w:val="0"/>
            <w:bCs w:val="0"/>
            <w:i w:val="0"/>
            <w:iCs w:val="0"/>
          </w:rPr>
          <w:t>«2»</w:t>
        </w:r>
        <w:r>
          <w:tab/>
        </w:r>
        <w:r>
          <w:fldChar w:fldCharType="begin"/>
        </w:r>
        <w:r>
          <w:instrText xml:space="preserve">PAGEREF 2341 \h</w:instrText>
        </w:r>
        <w:r>
          <w:fldChar w:fldCharType="end"/>
        </w:r>
      </w:hyperlink>
    </w:p>
    <w:p>
      <w:pPr>
        <w:tabs>
          <w:tab w:val="right" w:leader="dot" w:pos="9062"/>
        </w:tabs>
        <w:ind w:left="880"/>
      </w:pPr>
      <w:hyperlink w:anchor="_Toc234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2342 \h</w:instrText>
        </w:r>
        <w:r>
          <w:fldChar w:fldCharType="end"/>
        </w:r>
      </w:hyperlink>
    </w:p>
    <w:p>
      <w:pPr>
        <w:tabs>
          <w:tab w:val="right" w:leader="dot" w:pos="9062"/>
        </w:tabs>
        <w:ind w:left="880"/>
      </w:pPr>
      <w:hyperlink w:anchor="_Toc2343" w:history="1">
        <w:r>
          <w:rPr>
            <w:rFonts w:ascii="IRNazanin" w:hAnsi="IRNazanin" w:eastAsia="IRNazanin" w:cs="IRNazanin"/>
            <w:color w:val="111111"/>
            <w:sz w:val="22"/>
            <w:szCs w:val="22"/>
            <w:b w:val="0"/>
            <w:bCs w:val="0"/>
            <w:i w:val="0"/>
            <w:iCs w:val="0"/>
          </w:rPr>
          <w:t>«3»</w:t>
        </w:r>
        <w:r>
          <w:tab/>
        </w:r>
        <w:r>
          <w:fldChar w:fldCharType="begin"/>
        </w:r>
        <w:r>
          <w:instrText xml:space="preserve">PAGEREF 2343 \h</w:instrText>
        </w:r>
        <w:r>
          <w:fldChar w:fldCharType="end"/>
        </w:r>
      </w:hyperlink>
    </w:p>
    <w:p>
      <w:pPr>
        <w:tabs>
          <w:tab w:val="right" w:leader="dot" w:pos="9062"/>
        </w:tabs>
        <w:ind w:left="880"/>
      </w:pPr>
      <w:hyperlink w:anchor="_Toc2344" w:history="1">
        <w:r>
          <w:rPr>
            <w:rFonts w:ascii="IRNazanin" w:hAnsi="IRNazanin" w:eastAsia="IRNazanin" w:cs="IRNazanin"/>
            <w:color w:val="111111"/>
            <w:sz w:val="22"/>
            <w:szCs w:val="22"/>
            <w:b w:val="0"/>
            <w:bCs w:val="0"/>
            <w:i w:val="0"/>
            <w:iCs w:val="0"/>
          </w:rPr>
          <w:t>«4»</w:t>
        </w:r>
        <w:r>
          <w:tab/>
        </w:r>
        <w:r>
          <w:fldChar w:fldCharType="begin"/>
        </w:r>
        <w:r>
          <w:instrText xml:space="preserve">PAGEREF 2344 \h</w:instrText>
        </w:r>
        <w:r>
          <w:fldChar w:fldCharType="end"/>
        </w:r>
      </w:hyperlink>
    </w:p>
    <w:p>
      <w:pPr>
        <w:tabs>
          <w:tab w:val="right" w:leader="dot" w:pos="9062"/>
        </w:tabs>
        <w:ind w:left="880"/>
      </w:pPr>
      <w:hyperlink w:anchor="_Toc234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2345 \h</w:instrText>
        </w:r>
        <w:r>
          <w:fldChar w:fldCharType="end"/>
        </w:r>
      </w:hyperlink>
    </w:p>
    <w:p>
      <w:pPr>
        <w:tabs>
          <w:tab w:val="right" w:leader="dot" w:pos="9062"/>
        </w:tabs>
        <w:ind w:left="880"/>
      </w:pPr>
      <w:hyperlink w:anchor="_Toc234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2346 \h</w:instrText>
        </w:r>
        <w:r>
          <w:fldChar w:fldCharType="end"/>
        </w:r>
      </w:hyperlink>
    </w:p>
    <w:p>
      <w:pPr>
        <w:tabs>
          <w:tab w:val="right" w:leader="dot" w:pos="9062"/>
        </w:tabs>
        <w:ind w:left="880"/>
      </w:pPr>
      <w:hyperlink w:anchor="_Toc2347" w:history="1">
        <w:r>
          <w:rPr>
            <w:rFonts w:ascii="IRNazanin" w:hAnsi="IRNazanin" w:eastAsia="IRNazanin" w:cs="IRNazanin"/>
            <w:color w:val="111111"/>
            <w:sz w:val="22"/>
            <w:szCs w:val="22"/>
            <w:b w:val="0"/>
            <w:bCs w:val="0"/>
            <w:i w:val="0"/>
            <w:iCs w:val="0"/>
          </w:rPr>
          <w:t>«5»</w:t>
        </w:r>
        <w:r>
          <w:tab/>
        </w:r>
        <w:r>
          <w:fldChar w:fldCharType="begin"/>
        </w:r>
        <w:r>
          <w:instrText xml:space="preserve">PAGEREF 2347 \h</w:instrText>
        </w:r>
        <w:r>
          <w:fldChar w:fldCharType="end"/>
        </w:r>
      </w:hyperlink>
    </w:p>
    <w:p>
      <w:pPr>
        <w:tabs>
          <w:tab w:val="right" w:leader="dot" w:pos="9062"/>
        </w:tabs>
        <w:ind w:left="880"/>
      </w:pPr>
      <w:hyperlink w:anchor="_Toc2348" w:history="1">
        <w:r>
          <w:rPr>
            <w:rFonts w:ascii="IRNazanin" w:hAnsi="IRNazanin" w:eastAsia="IRNazanin" w:cs="IRNazanin"/>
            <w:color w:val="111111"/>
            <w:sz w:val="22"/>
            <w:szCs w:val="22"/>
            <w:b w:val="0"/>
            <w:bCs w:val="0"/>
            <w:i w:val="0"/>
            <w:iCs w:val="0"/>
          </w:rPr>
          <w:t>«6»</w:t>
        </w:r>
        <w:r>
          <w:tab/>
        </w:r>
        <w:r>
          <w:fldChar w:fldCharType="begin"/>
        </w:r>
        <w:r>
          <w:instrText xml:space="preserve">PAGEREF 2348 \h</w:instrText>
        </w:r>
        <w:r>
          <w:fldChar w:fldCharType="end"/>
        </w:r>
      </w:hyperlink>
    </w:p>
    <w:p>
      <w:pPr>
        <w:tabs>
          <w:tab w:val="right" w:leader="dot" w:pos="9062"/>
        </w:tabs>
        <w:ind w:left="880"/>
      </w:pPr>
      <w:hyperlink w:anchor="_Toc2349" w:history="1">
        <w:r>
          <w:rPr>
            <w:rFonts w:ascii="IRNazanin" w:hAnsi="IRNazanin" w:eastAsia="IRNazanin" w:cs="IRNazanin"/>
            <w:color w:val="111111"/>
            <w:sz w:val="22"/>
            <w:szCs w:val="22"/>
            <w:b w:val="0"/>
            <w:bCs w:val="0"/>
            <w:i w:val="0"/>
            <w:iCs w:val="0"/>
          </w:rPr>
          <w:t>«7»</w:t>
        </w:r>
        <w:r>
          <w:tab/>
        </w:r>
        <w:r>
          <w:fldChar w:fldCharType="begin"/>
        </w:r>
        <w:r>
          <w:instrText xml:space="preserve">PAGEREF 2349 \h</w:instrText>
        </w:r>
        <w:r>
          <w:fldChar w:fldCharType="end"/>
        </w:r>
      </w:hyperlink>
    </w:p>
    <w:p>
      <w:pPr>
        <w:tabs>
          <w:tab w:val="right" w:leader="dot" w:pos="9062"/>
        </w:tabs>
        <w:ind w:left="880"/>
      </w:pPr>
      <w:hyperlink w:anchor="_Toc235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2350 \h</w:instrText>
        </w:r>
        <w:r>
          <w:fldChar w:fldCharType="end"/>
        </w:r>
      </w:hyperlink>
    </w:p>
    <w:p>
      <w:pPr>
        <w:tabs>
          <w:tab w:val="right" w:leader="dot" w:pos="9062"/>
        </w:tabs>
        <w:ind w:left="880"/>
      </w:pPr>
      <w:hyperlink w:anchor="_Toc2351"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2351 \h</w:instrText>
        </w:r>
        <w:r>
          <w:fldChar w:fldCharType="end"/>
        </w:r>
      </w:hyperlink>
    </w:p>
    <w:p>
      <w:pPr>
        <w:tabs>
          <w:tab w:val="right" w:leader="dot" w:pos="9062"/>
        </w:tabs>
        <w:ind w:left="880"/>
      </w:pPr>
      <w:hyperlink w:anchor="_Toc2352"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2352 \h</w:instrText>
        </w:r>
        <w:r>
          <w:fldChar w:fldCharType="end"/>
        </w:r>
      </w:hyperlink>
    </w:p>
    <w:p>
      <w:pPr>
        <w:tabs>
          <w:tab w:val="right" w:leader="dot" w:pos="9062"/>
        </w:tabs>
        <w:ind w:left="880"/>
      </w:pPr>
      <w:hyperlink w:anchor="_Toc2353" w:history="1">
        <w:r>
          <w:rPr>
            <w:rFonts w:ascii="IRNazanin" w:hAnsi="IRNazanin" w:eastAsia="IRNazanin" w:cs="IRNazanin"/>
            <w:color w:val="111111"/>
            <w:sz w:val="22"/>
            <w:szCs w:val="22"/>
            <w:b w:val="0"/>
            <w:bCs w:val="0"/>
            <w:i w:val="0"/>
            <w:iCs w:val="0"/>
          </w:rPr>
          <w:t>«8»</w:t>
        </w:r>
        <w:r>
          <w:tab/>
        </w:r>
        <w:r>
          <w:fldChar w:fldCharType="begin"/>
        </w:r>
        <w:r>
          <w:instrText xml:space="preserve">PAGEREF 2353 \h</w:instrText>
        </w:r>
        <w:r>
          <w:fldChar w:fldCharType="end"/>
        </w:r>
      </w:hyperlink>
    </w:p>
    <w:p>
      <w:pPr>
        <w:tabs>
          <w:tab w:val="right" w:leader="dot" w:pos="9062"/>
        </w:tabs>
        <w:ind w:left="880"/>
      </w:pPr>
      <w:hyperlink w:anchor="_Toc2354" w:history="1">
        <w:r>
          <w:rPr>
            <w:rFonts w:ascii="IRNazanin" w:hAnsi="IRNazanin" w:eastAsia="IRNazanin" w:cs="IRNazanin"/>
            <w:color w:val="111111"/>
            <w:sz w:val="22"/>
            <w:szCs w:val="22"/>
            <w:b w:val="0"/>
            <w:bCs w:val="0"/>
            <w:i w:val="0"/>
            <w:iCs w:val="0"/>
          </w:rPr>
          <w:t>«9»</w:t>
        </w:r>
        <w:r>
          <w:tab/>
        </w:r>
        <w:r>
          <w:fldChar w:fldCharType="begin"/>
        </w:r>
        <w:r>
          <w:instrText xml:space="preserve">PAGEREF 2354 \h</w:instrText>
        </w:r>
        <w:r>
          <w:fldChar w:fldCharType="end"/>
        </w:r>
      </w:hyperlink>
    </w:p>
    <w:p>
      <w:pPr>
        <w:tabs>
          <w:tab w:val="right" w:leader="dot" w:pos="9062"/>
        </w:tabs>
        <w:ind w:left="880"/>
      </w:pPr>
      <w:hyperlink w:anchor="_Toc2355" w:history="1">
        <w:r>
          <w:rPr>
            <w:rFonts w:ascii="IRNazanin" w:hAnsi="IRNazanin" w:eastAsia="IRNazanin" w:cs="IRNazanin"/>
            <w:color w:val="111111"/>
            <w:sz w:val="22"/>
            <w:szCs w:val="22"/>
            <w:b w:val="0"/>
            <w:bCs w:val="0"/>
            <w:i w:val="0"/>
            <w:iCs w:val="0"/>
          </w:rPr>
          <w:t>«10»</w:t>
        </w:r>
        <w:r>
          <w:tab/>
        </w:r>
        <w:r>
          <w:fldChar w:fldCharType="begin"/>
        </w:r>
        <w:r>
          <w:instrText xml:space="preserve">PAGEREF 2355 \h</w:instrText>
        </w:r>
        <w:r>
          <w:fldChar w:fldCharType="end"/>
        </w:r>
      </w:hyperlink>
    </w:p>
    <w:p>
      <w:pPr>
        <w:tabs>
          <w:tab w:val="right" w:leader="dot" w:pos="9062"/>
        </w:tabs>
        <w:ind w:left="880"/>
      </w:pPr>
      <w:hyperlink w:anchor="_Toc235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2356 \h</w:instrText>
        </w:r>
        <w:r>
          <w:fldChar w:fldCharType="end"/>
        </w:r>
      </w:hyperlink>
    </w:p>
    <w:p>
      <w:pPr>
        <w:tabs>
          <w:tab w:val="right" w:leader="dot" w:pos="9062"/>
        </w:tabs>
        <w:ind w:left="880"/>
      </w:pPr>
      <w:hyperlink w:anchor="_Toc2357"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2357 \h</w:instrText>
        </w:r>
        <w:r>
          <w:fldChar w:fldCharType="end"/>
        </w:r>
      </w:hyperlink>
    </w:p>
    <w:p>
      <w:pPr>
        <w:tabs>
          <w:tab w:val="right" w:leader="dot" w:pos="9062"/>
        </w:tabs>
        <w:ind w:left="880"/>
      </w:pPr>
      <w:hyperlink w:anchor="_Toc235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2358 \h</w:instrText>
        </w:r>
        <w:r>
          <w:fldChar w:fldCharType="end"/>
        </w:r>
      </w:hyperlink>
    </w:p>
    <w:p>
      <w:pPr>
        <w:tabs>
          <w:tab w:val="right" w:leader="dot" w:pos="9062"/>
        </w:tabs>
        <w:ind w:left="880"/>
      </w:pPr>
      <w:hyperlink w:anchor="_Toc2359" w:history="1">
        <w:r>
          <w:rPr>
            <w:rFonts w:ascii="IRNazanin" w:hAnsi="IRNazanin" w:eastAsia="IRNazanin" w:cs="IRNazanin"/>
            <w:color w:val="111111"/>
            <w:sz w:val="22"/>
            <w:szCs w:val="22"/>
            <w:b w:val="0"/>
            <w:bCs w:val="0"/>
            <w:i w:val="0"/>
            <w:iCs w:val="0"/>
          </w:rPr>
          <w:t>«11»</w:t>
        </w:r>
        <w:r>
          <w:tab/>
        </w:r>
        <w:r>
          <w:fldChar w:fldCharType="begin"/>
        </w:r>
        <w:r>
          <w:instrText xml:space="preserve">PAGEREF 2359 \h</w:instrText>
        </w:r>
        <w:r>
          <w:fldChar w:fldCharType="end"/>
        </w:r>
      </w:hyperlink>
    </w:p>
    <w:p>
      <w:pPr>
        <w:tabs>
          <w:tab w:val="right" w:leader="dot" w:pos="9062"/>
        </w:tabs>
        <w:ind w:left="880"/>
      </w:pPr>
      <w:hyperlink w:anchor="_Toc2360" w:history="1">
        <w:r>
          <w:rPr>
            <w:rFonts w:ascii="IRNazanin" w:hAnsi="IRNazanin" w:eastAsia="IRNazanin" w:cs="IRNazanin"/>
            <w:color w:val="111111"/>
            <w:sz w:val="22"/>
            <w:szCs w:val="22"/>
            <w:b w:val="0"/>
            <w:bCs w:val="0"/>
            <w:i w:val="0"/>
            <w:iCs w:val="0"/>
          </w:rPr>
          <w:t>أقول</w:t>
        </w:r>
        <w:r>
          <w:tab/>
        </w:r>
        <w:r>
          <w:fldChar w:fldCharType="begin"/>
        </w:r>
        <w:r>
          <w:instrText xml:space="preserve">PAGEREF 2360 \h</w:instrText>
        </w:r>
        <w:r>
          <w:fldChar w:fldCharType="end"/>
        </w:r>
      </w:hyperlink>
    </w:p>
    <w:p>
      <w:pPr>
        <w:tabs>
          <w:tab w:val="right" w:leader="dot" w:pos="9062"/>
        </w:tabs>
        <w:ind w:left="880"/>
      </w:pPr>
      <w:hyperlink w:anchor="_Toc2361" w:history="1">
        <w:r>
          <w:rPr>
            <w:rFonts w:ascii="IRNazanin" w:hAnsi="IRNazanin" w:eastAsia="IRNazanin" w:cs="IRNazanin"/>
            <w:color w:val="111111"/>
            <w:sz w:val="22"/>
            <w:szCs w:val="22"/>
            <w:b w:val="0"/>
            <w:bCs w:val="0"/>
            <w:i w:val="0"/>
            <w:iCs w:val="0"/>
          </w:rPr>
          <w:t>«12»</w:t>
        </w:r>
        <w:r>
          <w:tab/>
        </w:r>
        <w:r>
          <w:fldChar w:fldCharType="begin"/>
        </w:r>
        <w:r>
          <w:instrText xml:space="preserve">PAGEREF 2361 \h</w:instrText>
        </w:r>
        <w:r>
          <w:fldChar w:fldCharType="end"/>
        </w:r>
      </w:hyperlink>
    </w:p>
    <w:p>
      <w:pPr>
        <w:tabs>
          <w:tab w:val="right" w:leader="dot" w:pos="9062"/>
        </w:tabs>
        <w:ind w:left="880"/>
      </w:pPr>
      <w:hyperlink w:anchor="_Toc2362"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2362 \h</w:instrText>
        </w:r>
        <w:r>
          <w:fldChar w:fldCharType="end"/>
        </w:r>
      </w:hyperlink>
    </w:p>
    <w:p>
      <w:pPr>
        <w:tabs>
          <w:tab w:val="right" w:leader="dot" w:pos="9062"/>
        </w:tabs>
        <w:ind w:left="880"/>
      </w:pPr>
      <w:hyperlink w:anchor="_Toc2363" w:history="1">
        <w:r>
          <w:rPr>
            <w:rFonts w:ascii="IRNazanin" w:hAnsi="IRNazanin" w:eastAsia="IRNazanin" w:cs="IRNazanin"/>
            <w:color w:val="111111"/>
            <w:sz w:val="22"/>
            <w:szCs w:val="22"/>
            <w:b w:val="0"/>
            <w:bCs w:val="0"/>
            <w:i w:val="0"/>
            <w:iCs w:val="0"/>
          </w:rPr>
          <w:t>مؤلف</w:t>
        </w:r>
        <w:r>
          <w:tab/>
        </w:r>
        <w:r>
          <w:fldChar w:fldCharType="begin"/>
        </w:r>
        <w:r>
          <w:instrText xml:space="preserve">PAGEREF 2363 \h</w:instrText>
        </w:r>
        <w:r>
          <w:fldChar w:fldCharType="end"/>
        </w:r>
      </w:hyperlink>
    </w:p>
    <w:p>
      <w:pPr>
        <w:tabs>
          <w:tab w:val="right" w:leader="dot" w:pos="9062"/>
        </w:tabs>
        <w:ind w:left="880"/>
      </w:pPr>
      <w:hyperlink w:anchor="_Toc2364"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2364 \h</w:instrText>
        </w:r>
        <w:r>
          <w:fldChar w:fldCharType="end"/>
        </w:r>
      </w:hyperlink>
    </w:p>
    <w:p>
      <w:pPr>
        <w:tabs>
          <w:tab w:val="right" w:leader="dot" w:pos="9062"/>
        </w:tabs>
        <w:ind w:left="880"/>
      </w:pPr>
      <w:hyperlink w:anchor="_Toc2365" w:history="1">
        <w:r>
          <w:rPr>
            <w:rFonts w:ascii="IRNazanin" w:hAnsi="IRNazanin" w:eastAsia="IRNazanin" w:cs="IRNazanin"/>
            <w:color w:val="111111"/>
            <w:sz w:val="22"/>
            <w:szCs w:val="22"/>
            <w:b w:val="0"/>
            <w:bCs w:val="0"/>
            <w:i w:val="0"/>
            <w:iCs w:val="0"/>
          </w:rPr>
          <w:t>«13»</w:t>
        </w:r>
        <w:r>
          <w:tab/>
        </w:r>
        <w:r>
          <w:fldChar w:fldCharType="begin"/>
        </w:r>
        <w:r>
          <w:instrText xml:space="preserve">PAGEREF 2365 \h</w:instrText>
        </w:r>
        <w:r>
          <w:fldChar w:fldCharType="end"/>
        </w:r>
      </w:hyperlink>
    </w:p>
    <w:p>
      <w:pPr>
        <w:tabs>
          <w:tab w:val="right" w:leader="dot" w:pos="9062"/>
        </w:tabs>
        <w:ind w:left="880"/>
      </w:pPr>
      <w:hyperlink w:anchor="_Toc2366"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2366 \h</w:instrText>
        </w:r>
        <w:r>
          <w:fldChar w:fldCharType="end"/>
        </w:r>
      </w:hyperlink>
    </w:p>
    <w:p>
      <w:pPr>
        <w:tabs>
          <w:tab w:val="right" w:leader="dot" w:pos="9062"/>
        </w:tabs>
        <w:ind w:left="880"/>
      </w:pPr>
      <w:hyperlink w:anchor="_Toc2367" w:history="1">
        <w:r>
          <w:rPr>
            <w:rFonts w:ascii="IRNazanin" w:hAnsi="IRNazanin" w:eastAsia="IRNazanin" w:cs="IRNazanin"/>
            <w:color w:val="111111"/>
            <w:sz w:val="22"/>
            <w:szCs w:val="22"/>
            <w:b w:val="0"/>
            <w:bCs w:val="0"/>
            <w:i w:val="0"/>
            <w:iCs w:val="0"/>
          </w:rPr>
          <w:t>«14»</w:t>
        </w:r>
        <w:r>
          <w:tab/>
        </w:r>
        <w:r>
          <w:fldChar w:fldCharType="begin"/>
        </w:r>
        <w:r>
          <w:instrText xml:space="preserve">PAGEREF 2367 \h</w:instrText>
        </w:r>
        <w:r>
          <w:fldChar w:fldCharType="end"/>
        </w:r>
      </w:hyperlink>
    </w:p>
    <w:p>
      <w:pPr>
        <w:tabs>
          <w:tab w:val="right" w:leader="dot" w:pos="9062"/>
        </w:tabs>
        <w:ind w:left="880"/>
      </w:pPr>
      <w:hyperlink w:anchor="_Toc2368" w:history="1">
        <w:r>
          <w:rPr>
            <w:rFonts w:ascii="IRNazanin" w:hAnsi="IRNazanin" w:eastAsia="IRNazanin" w:cs="IRNazanin"/>
            <w:color w:val="111111"/>
            <w:sz w:val="22"/>
            <w:szCs w:val="22"/>
            <w:b w:val="0"/>
            <w:bCs w:val="0"/>
            <w:i w:val="0"/>
            <w:iCs w:val="0"/>
          </w:rPr>
          <w:t>«15»</w:t>
        </w:r>
        <w:r>
          <w:tab/>
        </w:r>
        <w:r>
          <w:fldChar w:fldCharType="begin"/>
        </w:r>
        <w:r>
          <w:instrText xml:space="preserve">PAGEREF 2368 \h</w:instrText>
        </w:r>
        <w:r>
          <w:fldChar w:fldCharType="end"/>
        </w:r>
      </w:hyperlink>
    </w:p>
    <w:p>
      <w:pPr>
        <w:tabs>
          <w:tab w:val="right" w:leader="dot" w:pos="9062"/>
        </w:tabs>
        <w:ind w:left="880"/>
      </w:pPr>
      <w:hyperlink w:anchor="_Toc2369"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2369 \h</w:instrText>
        </w:r>
        <w:r>
          <w:fldChar w:fldCharType="end"/>
        </w:r>
      </w:hyperlink>
    </w:p>
    <w:p>
      <w:pPr>
        <w:tabs>
          <w:tab w:val="right" w:leader="dot" w:pos="9062"/>
        </w:tabs>
        <w:ind w:left="880"/>
      </w:pPr>
      <w:hyperlink w:anchor="_Toc2370"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2370 \h</w:instrText>
        </w:r>
        <w:r>
          <w:fldChar w:fldCharType="end"/>
        </w:r>
      </w:hyperlink>
    </w:p>
    <w:p>
      <w:pPr>
        <w:tabs>
          <w:tab w:val="right" w:leader="dot" w:pos="9062"/>
        </w:tabs>
        <w:ind w:left="880"/>
      </w:pPr>
      <w:hyperlink w:anchor="_Toc2371" w:history="1">
        <w:r>
          <w:rPr>
            <w:rFonts w:ascii="IRNazanin" w:hAnsi="IRNazanin" w:eastAsia="IRNazanin" w:cs="IRNazanin"/>
            <w:color w:val="111111"/>
            <w:sz w:val="22"/>
            <w:szCs w:val="22"/>
            <w:b w:val="0"/>
            <w:bCs w:val="0"/>
            <w:i w:val="0"/>
            <w:iCs w:val="0"/>
          </w:rPr>
          <w:t>«16»</w:t>
        </w:r>
        <w:r>
          <w:tab/>
        </w:r>
        <w:r>
          <w:fldChar w:fldCharType="begin"/>
        </w:r>
        <w:r>
          <w:instrText xml:space="preserve">PAGEREF 2371 \h</w:instrText>
        </w:r>
        <w:r>
          <w:fldChar w:fldCharType="end"/>
        </w:r>
      </w:hyperlink>
    </w:p>
    <w:p>
      <w:pPr>
        <w:tabs>
          <w:tab w:val="right" w:leader="dot" w:pos="9062"/>
        </w:tabs>
        <w:ind w:left="880"/>
      </w:pPr>
      <w:hyperlink w:anchor="_Toc2372" w:history="1">
        <w:r>
          <w:rPr>
            <w:rFonts w:ascii="IRNazanin" w:hAnsi="IRNazanin" w:eastAsia="IRNazanin" w:cs="IRNazanin"/>
            <w:color w:val="111111"/>
            <w:sz w:val="22"/>
            <w:szCs w:val="22"/>
            <w:b w:val="0"/>
            <w:bCs w:val="0"/>
            <w:i w:val="0"/>
            <w:iCs w:val="0"/>
          </w:rPr>
          <w:t>«17»</w:t>
        </w:r>
        <w:r>
          <w:tab/>
        </w:r>
        <w:r>
          <w:fldChar w:fldCharType="begin"/>
        </w:r>
        <w:r>
          <w:instrText xml:space="preserve">PAGEREF 2372 \h</w:instrText>
        </w:r>
        <w:r>
          <w:fldChar w:fldCharType="end"/>
        </w:r>
      </w:hyperlink>
    </w:p>
    <w:p>
      <w:pPr>
        <w:tabs>
          <w:tab w:val="right" w:leader="dot" w:pos="9062"/>
        </w:tabs>
        <w:ind w:left="880"/>
      </w:pPr>
      <w:hyperlink w:anchor="_Toc2373" w:history="1">
        <w:r>
          <w:rPr>
            <w:rFonts w:ascii="IRNazanin" w:hAnsi="IRNazanin" w:eastAsia="IRNazanin" w:cs="IRNazanin"/>
            <w:color w:val="111111"/>
            <w:sz w:val="22"/>
            <w:szCs w:val="22"/>
            <w:b w:val="0"/>
            <w:bCs w:val="0"/>
            <w:i w:val="0"/>
            <w:iCs w:val="0"/>
          </w:rPr>
          <w:t>«18»</w:t>
        </w:r>
        <w:r>
          <w:tab/>
        </w:r>
        <w:r>
          <w:fldChar w:fldCharType="begin"/>
        </w:r>
        <w:r>
          <w:instrText xml:space="preserve">PAGEREF 2373 \h</w:instrText>
        </w:r>
        <w:r>
          <w:fldChar w:fldCharType="end"/>
        </w:r>
      </w:hyperlink>
    </w:p>
    <w:p>
      <w:pPr>
        <w:tabs>
          <w:tab w:val="right" w:leader="dot" w:pos="9062"/>
        </w:tabs>
        <w:ind w:left="880"/>
      </w:pPr>
      <w:hyperlink w:anchor="_Toc2374"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2374 \h</w:instrText>
        </w:r>
        <w:r>
          <w:fldChar w:fldCharType="end"/>
        </w:r>
      </w:hyperlink>
    </w:p>
    <w:p>
      <w:pPr>
        <w:tabs>
          <w:tab w:val="right" w:leader="dot" w:pos="9062"/>
        </w:tabs>
        <w:ind w:left="880"/>
      </w:pPr>
      <w:hyperlink w:anchor="_Toc2375"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2375 \h</w:instrText>
        </w:r>
        <w:r>
          <w:fldChar w:fldCharType="end"/>
        </w:r>
      </w:hyperlink>
    </w:p>
    <w:p>
      <w:pPr>
        <w:tabs>
          <w:tab w:val="right" w:leader="dot" w:pos="9062"/>
        </w:tabs>
        <w:ind w:left="880"/>
      </w:pPr>
      <w:hyperlink w:anchor="_Toc2376"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2376 \h</w:instrText>
        </w:r>
        <w:r>
          <w:fldChar w:fldCharType="end"/>
        </w:r>
      </w:hyperlink>
    </w:p>
    <w:p>
      <w:pPr>
        <w:tabs>
          <w:tab w:val="right" w:leader="dot" w:pos="9062"/>
        </w:tabs>
        <w:ind w:left="880"/>
      </w:pPr>
      <w:hyperlink w:anchor="_Toc2377" w:history="1">
        <w:r>
          <w:rPr>
            <w:rFonts w:ascii="IRNazanin" w:hAnsi="IRNazanin" w:eastAsia="IRNazanin" w:cs="IRNazanin"/>
            <w:color w:val="111111"/>
            <w:sz w:val="22"/>
            <w:szCs w:val="22"/>
            <w:b w:val="0"/>
            <w:bCs w:val="0"/>
            <w:i w:val="0"/>
            <w:iCs w:val="0"/>
          </w:rPr>
          <w:t>«19»</w:t>
        </w:r>
        <w:r>
          <w:tab/>
        </w:r>
        <w:r>
          <w:fldChar w:fldCharType="begin"/>
        </w:r>
        <w:r>
          <w:instrText xml:space="preserve">PAGEREF 2377 \h</w:instrText>
        </w:r>
        <w:r>
          <w:fldChar w:fldCharType="end"/>
        </w:r>
      </w:hyperlink>
    </w:p>
    <w:p>
      <w:pPr>
        <w:tabs>
          <w:tab w:val="right" w:leader="dot" w:pos="9062"/>
        </w:tabs>
        <w:ind w:left="880"/>
      </w:pPr>
      <w:hyperlink w:anchor="_Toc2378"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2378 \h</w:instrText>
        </w:r>
        <w:r>
          <w:fldChar w:fldCharType="end"/>
        </w:r>
      </w:hyperlink>
    </w:p>
    <w:p>
      <w:pPr>
        <w:tabs>
          <w:tab w:val="right" w:leader="dot" w:pos="9062"/>
        </w:tabs>
        <w:ind w:left="880"/>
      </w:pPr>
      <w:hyperlink w:anchor="_Toc2379" w:history="1">
        <w:r>
          <w:rPr>
            <w:rFonts w:ascii="IRNazanin" w:hAnsi="IRNazanin" w:eastAsia="IRNazanin" w:cs="IRNazanin"/>
            <w:color w:val="111111"/>
            <w:sz w:val="22"/>
            <w:szCs w:val="22"/>
            <w:b w:val="0"/>
            <w:bCs w:val="0"/>
            <w:i w:val="0"/>
            <w:iCs w:val="0"/>
          </w:rPr>
          <w:t>«20»</w:t>
        </w:r>
        <w:r>
          <w:tab/>
        </w:r>
        <w:r>
          <w:fldChar w:fldCharType="begin"/>
        </w:r>
        <w:r>
          <w:instrText xml:space="preserve">PAGEREF 2379 \h</w:instrText>
        </w:r>
        <w:r>
          <w:fldChar w:fldCharType="end"/>
        </w:r>
      </w:hyperlink>
    </w:p>
    <w:p>
      <w:pPr>
        <w:tabs>
          <w:tab w:val="right" w:leader="dot" w:pos="9062"/>
        </w:tabs>
        <w:ind w:left="880"/>
      </w:pPr>
      <w:hyperlink w:anchor="_Toc2380" w:history="1">
        <w:r>
          <w:rPr>
            <w:rFonts w:ascii="IRNazanin" w:hAnsi="IRNazanin" w:eastAsia="IRNazanin" w:cs="IRNazanin"/>
            <w:color w:val="111111"/>
            <w:sz w:val="22"/>
            <w:szCs w:val="22"/>
            <w:b w:val="0"/>
            <w:bCs w:val="0"/>
            <w:i w:val="0"/>
            <w:iCs w:val="0"/>
          </w:rPr>
          <w:t>«21»</w:t>
        </w:r>
        <w:r>
          <w:tab/>
        </w:r>
        <w:r>
          <w:fldChar w:fldCharType="begin"/>
        </w:r>
        <w:r>
          <w:instrText xml:space="preserve">PAGEREF 2380 \h</w:instrText>
        </w:r>
        <w:r>
          <w:fldChar w:fldCharType="end"/>
        </w:r>
      </w:hyperlink>
    </w:p>
    <w:p>
      <w:pPr>
        <w:tabs>
          <w:tab w:val="right" w:leader="dot" w:pos="9062"/>
        </w:tabs>
        <w:ind w:left="880"/>
      </w:pPr>
      <w:hyperlink w:anchor="_Toc2381"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2381 \h</w:instrText>
        </w:r>
        <w:r>
          <w:fldChar w:fldCharType="end"/>
        </w:r>
      </w:hyperlink>
    </w:p>
    <w:p>
      <w:pPr>
        <w:tabs>
          <w:tab w:val="right" w:leader="dot" w:pos="9062"/>
        </w:tabs>
        <w:ind w:left="880"/>
      </w:pPr>
      <w:hyperlink w:anchor="_Toc2382"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2382 \h</w:instrText>
        </w:r>
        <w:r>
          <w:fldChar w:fldCharType="end"/>
        </w:r>
      </w:hyperlink>
    </w:p>
    <w:p>
      <w:pPr>
        <w:tabs>
          <w:tab w:val="right" w:leader="dot" w:pos="9062"/>
        </w:tabs>
        <w:ind w:left="880"/>
      </w:pPr>
      <w:hyperlink w:anchor="_Toc2383" w:history="1">
        <w:r>
          <w:rPr>
            <w:rFonts w:ascii="IRNazanin" w:hAnsi="IRNazanin" w:eastAsia="IRNazanin" w:cs="IRNazanin"/>
            <w:color w:val="111111"/>
            <w:sz w:val="22"/>
            <w:szCs w:val="22"/>
            <w:b w:val="0"/>
            <w:bCs w:val="0"/>
            <w:i w:val="0"/>
            <w:iCs w:val="0"/>
          </w:rPr>
          <w:t>«22»</w:t>
        </w:r>
        <w:r>
          <w:tab/>
        </w:r>
        <w:r>
          <w:fldChar w:fldCharType="begin"/>
        </w:r>
        <w:r>
          <w:instrText xml:space="preserve">PAGEREF 2383 \h</w:instrText>
        </w:r>
        <w:r>
          <w:fldChar w:fldCharType="end"/>
        </w:r>
      </w:hyperlink>
    </w:p>
    <w:p>
      <w:pPr>
        <w:tabs>
          <w:tab w:val="right" w:leader="dot" w:pos="9062"/>
        </w:tabs>
        <w:ind w:left="880"/>
      </w:pPr>
      <w:hyperlink w:anchor="_Toc2384" w:history="1">
        <w:r>
          <w:rPr>
            <w:rFonts w:ascii="IRNazanin" w:hAnsi="IRNazanin" w:eastAsia="IRNazanin" w:cs="IRNazanin"/>
            <w:color w:val="111111"/>
            <w:sz w:val="22"/>
            <w:szCs w:val="22"/>
            <w:b w:val="0"/>
            <w:bCs w:val="0"/>
            <w:i w:val="0"/>
            <w:iCs w:val="0"/>
          </w:rPr>
          <w:t>«23»</w:t>
        </w:r>
        <w:r>
          <w:tab/>
        </w:r>
        <w:r>
          <w:fldChar w:fldCharType="begin"/>
        </w:r>
        <w:r>
          <w:instrText xml:space="preserve">PAGEREF 2384 \h</w:instrText>
        </w:r>
        <w:r>
          <w:fldChar w:fldCharType="end"/>
        </w:r>
      </w:hyperlink>
    </w:p>
    <w:p>
      <w:pPr>
        <w:tabs>
          <w:tab w:val="right" w:leader="dot" w:pos="9062"/>
        </w:tabs>
        <w:ind w:left="880"/>
      </w:pPr>
      <w:hyperlink w:anchor="_Toc2385" w:history="1">
        <w:r>
          <w:rPr>
            <w:rFonts w:ascii="IRNazanin" w:hAnsi="IRNazanin" w:eastAsia="IRNazanin" w:cs="IRNazanin"/>
            <w:color w:val="111111"/>
            <w:sz w:val="22"/>
            <w:szCs w:val="22"/>
            <w:b w:val="0"/>
            <w:bCs w:val="0"/>
            <w:i w:val="0"/>
            <w:iCs w:val="0"/>
          </w:rPr>
          <w:t>«24»</w:t>
        </w:r>
        <w:r>
          <w:tab/>
        </w:r>
        <w:r>
          <w:fldChar w:fldCharType="begin"/>
        </w:r>
        <w:r>
          <w:instrText xml:space="preserve">PAGEREF 2385 \h</w:instrText>
        </w:r>
        <w:r>
          <w:fldChar w:fldCharType="end"/>
        </w:r>
      </w:hyperlink>
    </w:p>
    <w:p>
      <w:pPr>
        <w:tabs>
          <w:tab w:val="right" w:leader="dot" w:pos="9062"/>
        </w:tabs>
        <w:ind w:left="880"/>
      </w:pPr>
      <w:hyperlink w:anchor="_Toc2386"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2386 \h</w:instrText>
        </w:r>
        <w:r>
          <w:fldChar w:fldCharType="end"/>
        </w:r>
      </w:hyperlink>
    </w:p>
    <w:p>
      <w:pPr>
        <w:tabs>
          <w:tab w:val="right" w:leader="dot" w:pos="9062"/>
        </w:tabs>
        <w:ind w:left="880"/>
      </w:pPr>
      <w:hyperlink w:anchor="_Toc2387"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2387 \h</w:instrText>
        </w:r>
        <w:r>
          <w:fldChar w:fldCharType="end"/>
        </w:r>
      </w:hyperlink>
    </w:p>
    <w:p>
      <w:pPr>
        <w:tabs>
          <w:tab w:val="right" w:leader="dot" w:pos="9062"/>
        </w:tabs>
        <w:ind w:left="880"/>
      </w:pPr>
      <w:hyperlink w:anchor="_Toc2388"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2388 \h</w:instrText>
        </w:r>
        <w:r>
          <w:fldChar w:fldCharType="end"/>
        </w:r>
      </w:hyperlink>
    </w:p>
    <w:p>
      <w:pPr>
        <w:tabs>
          <w:tab w:val="right" w:leader="dot" w:pos="9062"/>
        </w:tabs>
        <w:ind w:left="880"/>
      </w:pPr>
      <w:hyperlink w:anchor="_Toc2389" w:history="1">
        <w:r>
          <w:rPr>
            <w:rFonts w:ascii="IRNazanin" w:hAnsi="IRNazanin" w:eastAsia="IRNazanin" w:cs="IRNazanin"/>
            <w:color w:val="111111"/>
            <w:sz w:val="22"/>
            <w:szCs w:val="22"/>
            <w:b w:val="0"/>
            <w:bCs w:val="0"/>
            <w:i w:val="0"/>
            <w:iCs w:val="0"/>
          </w:rPr>
          <w:t>«25»</w:t>
        </w:r>
        <w:r>
          <w:tab/>
        </w:r>
        <w:r>
          <w:fldChar w:fldCharType="begin"/>
        </w:r>
        <w:r>
          <w:instrText xml:space="preserve">PAGEREF 2389 \h</w:instrText>
        </w:r>
        <w:r>
          <w:fldChar w:fldCharType="end"/>
        </w:r>
      </w:hyperlink>
    </w:p>
    <w:p>
      <w:pPr>
        <w:tabs>
          <w:tab w:val="right" w:leader="dot" w:pos="9062"/>
        </w:tabs>
        <w:ind w:left="880"/>
      </w:pPr>
      <w:hyperlink w:anchor="_Toc2390" w:history="1">
        <w:r>
          <w:rPr>
            <w:rFonts w:ascii="IRNazanin" w:hAnsi="IRNazanin" w:eastAsia="IRNazanin" w:cs="IRNazanin"/>
            <w:color w:val="111111"/>
            <w:sz w:val="22"/>
            <w:szCs w:val="22"/>
            <w:b w:val="0"/>
            <w:bCs w:val="0"/>
            <w:i w:val="0"/>
            <w:iCs w:val="0"/>
          </w:rPr>
          <w:t>«26»</w:t>
        </w:r>
        <w:r>
          <w:tab/>
        </w:r>
        <w:r>
          <w:fldChar w:fldCharType="begin"/>
        </w:r>
        <w:r>
          <w:instrText xml:space="preserve">PAGEREF 2390 \h</w:instrText>
        </w:r>
        <w:r>
          <w:fldChar w:fldCharType="end"/>
        </w:r>
      </w:hyperlink>
    </w:p>
    <w:p>
      <w:pPr>
        <w:tabs>
          <w:tab w:val="right" w:leader="dot" w:pos="9062"/>
        </w:tabs>
        <w:ind w:left="880"/>
      </w:pPr>
      <w:hyperlink w:anchor="_Toc2391"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2391 \h</w:instrText>
        </w:r>
        <w:r>
          <w:fldChar w:fldCharType="end"/>
        </w:r>
      </w:hyperlink>
    </w:p>
    <w:p>
      <w:pPr>
        <w:tabs>
          <w:tab w:val="right" w:leader="dot" w:pos="9062"/>
        </w:tabs>
        <w:ind w:left="880"/>
      </w:pPr>
      <w:hyperlink w:anchor="_Toc2392"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2392 \h</w:instrText>
        </w:r>
        <w:r>
          <w:fldChar w:fldCharType="end"/>
        </w:r>
      </w:hyperlink>
    </w:p>
    <w:p>
      <w:pPr>
        <w:tabs>
          <w:tab w:val="right" w:leader="dot" w:pos="9062"/>
        </w:tabs>
        <w:ind w:left="880"/>
      </w:pPr>
      <w:hyperlink w:anchor="_Toc2393" w:history="1">
        <w:r>
          <w:rPr>
            <w:rFonts w:ascii="IRNazanin" w:hAnsi="IRNazanin" w:eastAsia="IRNazanin" w:cs="IRNazanin"/>
            <w:color w:val="111111"/>
            <w:sz w:val="22"/>
            <w:szCs w:val="22"/>
            <w:b w:val="0"/>
            <w:bCs w:val="0"/>
            <w:i w:val="0"/>
            <w:iCs w:val="0"/>
          </w:rPr>
          <w:t>«27»</w:t>
        </w:r>
        <w:r>
          <w:tab/>
        </w:r>
        <w:r>
          <w:fldChar w:fldCharType="begin"/>
        </w:r>
        <w:r>
          <w:instrText xml:space="preserve">PAGEREF 2393 \h</w:instrText>
        </w:r>
        <w:r>
          <w:fldChar w:fldCharType="end"/>
        </w:r>
      </w:hyperlink>
    </w:p>
    <w:p>
      <w:pPr>
        <w:tabs>
          <w:tab w:val="right" w:leader="dot" w:pos="9062"/>
        </w:tabs>
        <w:ind w:left="880"/>
      </w:pPr>
      <w:hyperlink w:anchor="_Toc2394"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2394 \h</w:instrText>
        </w:r>
        <w:r>
          <w:fldChar w:fldCharType="end"/>
        </w:r>
      </w:hyperlink>
    </w:p>
    <w:p>
      <w:pPr>
        <w:tabs>
          <w:tab w:val="right" w:leader="dot" w:pos="9062"/>
        </w:tabs>
        <w:ind w:left="880"/>
      </w:pPr>
      <w:hyperlink w:anchor="_Toc2395" w:history="1">
        <w:r>
          <w:rPr>
            <w:rFonts w:ascii="IRNazanin" w:hAnsi="IRNazanin" w:eastAsia="IRNazanin" w:cs="IRNazanin"/>
            <w:color w:val="111111"/>
            <w:sz w:val="22"/>
            <w:szCs w:val="22"/>
            <w:b w:val="0"/>
            <w:bCs w:val="0"/>
            <w:i w:val="0"/>
            <w:iCs w:val="0"/>
          </w:rPr>
          <w:t>«28»</w:t>
        </w:r>
        <w:r>
          <w:tab/>
        </w:r>
        <w:r>
          <w:fldChar w:fldCharType="begin"/>
        </w:r>
        <w:r>
          <w:instrText xml:space="preserve">PAGEREF 2395 \h</w:instrText>
        </w:r>
        <w:r>
          <w:fldChar w:fldCharType="end"/>
        </w:r>
      </w:hyperlink>
    </w:p>
    <w:p>
      <w:pPr>
        <w:tabs>
          <w:tab w:val="right" w:leader="dot" w:pos="9062"/>
        </w:tabs>
        <w:ind w:left="880"/>
      </w:pPr>
      <w:hyperlink w:anchor="_Toc2396" w:history="1">
        <w:r>
          <w:rPr>
            <w:rFonts w:ascii="IRNazanin" w:hAnsi="IRNazanin" w:eastAsia="IRNazanin" w:cs="IRNazanin"/>
            <w:color w:val="111111"/>
            <w:sz w:val="22"/>
            <w:szCs w:val="22"/>
            <w:b w:val="0"/>
            <w:bCs w:val="0"/>
            <w:i w:val="0"/>
            <w:iCs w:val="0"/>
          </w:rPr>
          <w:t>«29»</w:t>
        </w:r>
        <w:r>
          <w:tab/>
        </w:r>
        <w:r>
          <w:fldChar w:fldCharType="begin"/>
        </w:r>
        <w:r>
          <w:instrText xml:space="preserve">PAGEREF 2396 \h</w:instrText>
        </w:r>
        <w:r>
          <w:fldChar w:fldCharType="end"/>
        </w:r>
      </w:hyperlink>
    </w:p>
    <w:p>
      <w:pPr>
        <w:tabs>
          <w:tab w:val="right" w:leader="dot" w:pos="9062"/>
        </w:tabs>
        <w:ind w:left="880"/>
      </w:pPr>
      <w:hyperlink w:anchor="_Toc2397" w:history="1">
        <w:r>
          <w:rPr>
            <w:rFonts w:ascii="IRNazanin" w:hAnsi="IRNazanin" w:eastAsia="IRNazanin" w:cs="IRNazanin"/>
            <w:color w:val="111111"/>
            <w:sz w:val="22"/>
            <w:szCs w:val="22"/>
            <w:b w:val="0"/>
            <w:bCs w:val="0"/>
            <w:i w:val="0"/>
            <w:iCs w:val="0"/>
          </w:rPr>
          <w:t>«30»</w:t>
        </w:r>
        <w:r>
          <w:tab/>
        </w:r>
        <w:r>
          <w:fldChar w:fldCharType="begin"/>
        </w:r>
        <w:r>
          <w:instrText xml:space="preserve">PAGEREF 2397 \h</w:instrText>
        </w:r>
        <w:r>
          <w:fldChar w:fldCharType="end"/>
        </w:r>
      </w:hyperlink>
    </w:p>
    <w:p>
      <w:pPr>
        <w:tabs>
          <w:tab w:val="right" w:leader="dot" w:pos="9062"/>
        </w:tabs>
        <w:ind w:left="880"/>
      </w:pPr>
      <w:hyperlink w:anchor="_Toc2398"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2398 \h</w:instrText>
        </w:r>
        <w:r>
          <w:fldChar w:fldCharType="end"/>
        </w:r>
      </w:hyperlink>
    </w:p>
    <w:p>
      <w:pPr>
        <w:tabs>
          <w:tab w:val="right" w:leader="dot" w:pos="9062"/>
        </w:tabs>
        <w:ind w:left="880"/>
      </w:pPr>
      <w:hyperlink w:anchor="_Toc2399"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2399 \h</w:instrText>
        </w:r>
        <w:r>
          <w:fldChar w:fldCharType="end"/>
        </w:r>
      </w:hyperlink>
    </w:p>
    <w:p>
      <w:pPr>
        <w:tabs>
          <w:tab w:val="right" w:leader="dot" w:pos="9062"/>
        </w:tabs>
        <w:ind w:left="880"/>
      </w:pPr>
      <w:hyperlink w:anchor="_Toc2400"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2400 \h</w:instrText>
        </w:r>
        <w:r>
          <w:fldChar w:fldCharType="end"/>
        </w:r>
      </w:hyperlink>
    </w:p>
    <w:p>
      <w:pPr>
        <w:tabs>
          <w:tab w:val="right" w:leader="dot" w:pos="9062"/>
        </w:tabs>
        <w:ind w:left="220"/>
      </w:pPr>
      <w:hyperlink w:anchor="_Toc2401" w:history="1">
        <w:r>
          <w:rPr>
            <w:rFonts w:ascii="IRNazanin" w:hAnsi="IRNazanin" w:eastAsia="IRNazanin" w:cs="IRNazanin"/>
            <w:color w:val="111111"/>
            <w:sz w:val="22"/>
            <w:szCs w:val="22"/>
            <w:b w:val="0"/>
            <w:bCs w:val="0"/>
            <w:i w:val="0"/>
            <w:iCs w:val="0"/>
          </w:rPr>
          <w:t>كلمة المصحّح</w:t>
        </w:r>
        <w:r>
          <w:tab/>
        </w:r>
        <w:r>
          <w:fldChar w:fldCharType="begin"/>
        </w:r>
        <w:r>
          <w:instrText xml:space="preserve">PAGEREF 2401 \h</w:instrText>
        </w:r>
        <w:r>
          <w:fldChar w:fldCharType="end"/>
        </w:r>
      </w:hyperlink>
    </w:p>
    <w:p>
      <w:pPr>
        <w:tabs>
          <w:tab w:val="right" w:leader="dot" w:pos="9062"/>
        </w:tabs>
        <w:ind w:left="220"/>
      </w:pPr>
      <w:hyperlink w:anchor="_Toc2402" w:history="1">
        <w:r>
          <w:rPr>
            <w:rFonts w:ascii="IRNazanin" w:hAnsi="IRNazanin" w:eastAsia="IRNazanin" w:cs="IRNazanin"/>
            <w:color w:val="111111"/>
            <w:sz w:val="22"/>
            <w:szCs w:val="22"/>
            <w:b w:val="0"/>
            <w:bCs w:val="0"/>
            <w:i w:val="0"/>
            <w:iCs w:val="0"/>
          </w:rPr>
          <w:t>فهرس ما في هذا الجزء من الأبواب</w:t>
        </w:r>
        <w:r>
          <w:tab/>
        </w:r>
        <w:r>
          <w:fldChar w:fldCharType="begin"/>
        </w:r>
        <w:r>
          <w:instrText xml:space="preserve">PAGEREF 2402 \h</w:instrText>
        </w:r>
        <w:r>
          <w:fldChar w:fldCharType="end"/>
        </w:r>
      </w:hyperlink>
    </w:p>
    <w:p>
      <w:pPr>
        <w:tabs>
          <w:tab w:val="right" w:leader="dot" w:pos="9062"/>
        </w:tabs>
        <w:ind w:left="220"/>
      </w:pPr>
      <w:hyperlink w:anchor="_Toc2403"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2403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506_147545"/>
    <w:bookmarkEnd w:id="0"/>
    <w:p>
      <w:pPr>
        <w:pStyle w:val="Heading2"/>
      </w:pPr>
      <w:bookmarkStart w:id="291" w:name="_Toc1"/>
      <w:r>
        <w:t>مشخصات کتاب</w:t>
      </w:r>
      <w:bookmarkEnd w:id="291"/>
    </w:p>
    <w:p>
      <w:pPr>
        <w:pStyle w:val="BookText"/>
      </w:pPr>
      <w:r>
        <w:rPr>
          <w:rFonts w:ascii="IRNazanin" w:hAnsi="IRNazanin" w:eastAsia="IRNazanin" w:cs="IRNazanin"/>
          <w:lang w:bidi="fa-IR"/>
          <w:color w:val="111111"/>
          <w:sz w:val="28"/>
          <w:szCs w:val="28"/>
          <w:rtl/>
        </w:rPr>
        <w:t xml:space="preserve">سرشناسه : مجلسی، محمد‌باقربن محمدتقی، 1037 - 1110ق.</w:t>
      </w:r>
    </w:p>
    <w:p>
      <w:pPr>
        <w:pStyle w:val="BookText"/>
      </w:pPr>
      <w:r>
        <w:rPr>
          <w:rFonts w:ascii="Times New Roman" w:hAnsi="Times New Roman" w:eastAsia="Times New Roman" w:cs="Times New Roman"/>
          <w:lang w:val="en-US" w:bidi="en-US"/>
          <w:color w:val="111111"/>
          <w:sz w:val="28"/>
          <w:szCs w:val="28"/>
          <w:rtl/>
        </w:rPr>
        <w:t xml:space="preserve">Majlesi, Mohammad Baqir</w:t>
      </w:r>
    </w:p>
    <w:p>
      <w:pPr>
        <w:pStyle w:val="BookText"/>
      </w:pPr>
      <w:r>
        <w:rPr>
          <w:rFonts w:ascii="IRNazanin" w:hAnsi="IRNazanin" w:eastAsia="IRNazanin" w:cs="IRNazanin"/>
          <w:lang w:bidi="fa-IR"/>
          <w:color w:val="111111"/>
          <w:sz w:val="28"/>
          <w:szCs w:val="28"/>
          <w:rtl/>
        </w:rPr>
        <w:t xml:space="preserve">عنوان قراردادی : بحار‌الانوار .فارسی - عربی</w:t>
      </w:r>
    </w:p>
    <w:p>
      <w:pPr>
        <w:pStyle w:val="BookText"/>
      </w:pPr>
      <w:r>
        <w:rPr>
          <w:rFonts w:ascii="IRNazanin" w:hAnsi="IRNazanin" w:eastAsia="IRNazanin" w:cs="IRNazanin"/>
          <w:lang w:bidi="fa-IR"/>
          <w:color w:val="111111"/>
          <w:sz w:val="28"/>
          <w:szCs w:val="28"/>
          <w:rtl/>
        </w:rPr>
        <w:t xml:space="preserve">عنوان و نام پديدآور : بحارالانوار الجامعة لدرر اخبار الائمة الاطهار عليهم السلام- بحار الانوار / دریاهای نور :مجموعه‌ای فراگیر از دُرّهای ناب روایات امامان معصوم علیهم‌السلام با ترجمه فارسی / محمدباقر مجلسی؛ [مترجم] موسسه تحقیقات رایانه ای قائمیه اصفهان؛ ویراستار ادبی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 اصفهان: انتشارات امیرفدک، 1399 -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دوره‌978-622-6962-65-0 :  ؛ ج.1‌978-622-6962-64-3 :  ؛ ج.2‌978-622-6962-66-7 :  ؛ ج.3‌978-622-6962-68-1 :  ؛ ج.4‌978-622-6962-70-4 ؛ ج.5‌978-622-696272-8 : ؛ ج. 6‌978-622-696274-2 : ؛ ج. 7‌978-622-696276-6 : ؛ ج.8:978-622-696278-0 ؛ ج.9:978-622-696280-3 ؛ ج.10‌978-622-6962-82-7 : ؛ ج.11‌978-622-6962-84-1 : ؛ ج.12:978-622-6962-86-5 ؛ ج. 13‌978-622-6962-88-9: ؛ ج. 14‌978-622-6962-90-2: ؛ ج.15‌978-622-6962-92-6 : ؛ ج.16:978-622-6962-94-0 ؛ ج.17‌978-622-6962-96-4 : ؛ ج.18‌978-622-6962-98-8 : ؛ ج.19‌978-622-6962-62-9 : ؛ ج.20 978-622-7524-16-1 : ؛ ج. 21 978-622-7524-17-8 : ؛ ج. 22 978-622-7524-18-5 : ؛ ج.23:978-622-7524-19-2</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يادداشت : فارسی - عربی.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 کتاب عقل و جهل.- ج.2. کتاب علم.- ج.3. کتاب توحید 1.- ج 4. کتاب توحید.- ج 5 . کتاب عدل و معاد 1.- ج 6 . کتاب عدل و معاد 2.- ج.7. کتاب عدل و معاد 3.- ج.8. کتاب عدل و معاد 4.- ج.9. کتاب احتجاج و مناظره 1.- ج.10. کتاب احتجاج و مناظره 2.- ج.11. تاریخ پیامبران 1.- ج. 13. تاریخ پیامبران 3.- ج. 14. تاریخ پیامبران 4.- ج.15. تاریخ پیامبر اعظم صلی الله علیه و آله 1.- ج.16. تاریخ پیامبر اعظم صلی الله علیه و آله 2.- ج.17. تاریخ پیامبر اعظم صلی الله علیه و آله 3.- ج.18. تاریخ پیامبر اعظم صلی الله علیه و آله 4.- ج.19. تاریخ پیامبر اعظم صلی الله علیه و آله 5.- ج.20. تاریخ پیامبر اعظم صلی الله علیه و آله 6.- ج.21. تاریخ پیامبر اعظم صلی الله علیه و آله 7.- ج.22. تاریخ پیامبر اعظم صلی الله علیه و آله 8</w:t>
      </w:r>
    </w:p>
    <w:p>
      <w:pPr>
        <w:pStyle w:val="BookText"/>
      </w:pPr>
      <w:r>
        <w:rPr>
          <w:rFonts w:ascii="IRNazanin" w:hAnsi="IRNazanin" w:eastAsia="IRNazanin" w:cs="IRNazanin"/>
          <w:lang w:bidi="fa-IR"/>
          <w:color w:val="111111"/>
          <w:sz w:val="28"/>
          <w:szCs w:val="28"/>
          <w:rtl/>
        </w:rPr>
        <w:t xml:space="preserve">موضوع : احادیث شیعه -- قرن 11ق.</w:t>
      </w:r>
    </w:p>
    <w:p>
      <w:pPr>
        <w:pStyle w:val="BookText"/>
      </w:pPr>
      <w:r>
        <w:rPr>
          <w:rFonts w:ascii="Times New Roman" w:hAnsi="Times New Roman" w:eastAsia="Times New Roman" w:cs="Times New Roman"/>
          <w:lang w:val="en-US" w:bidi="en-US"/>
          <w:color w:val="111111"/>
          <w:sz w:val="28"/>
          <w:szCs w:val="28"/>
          <w:rtl/>
        </w:rPr>
        <w:t xml:space="preserve">Hadith (Shiites) -- Texts -- 17th century</w:t>
      </w:r>
    </w:p>
    <w:p>
      <w:pPr>
        <w:pStyle w:val="BookText"/>
      </w:pPr>
      <w:r>
        <w:rPr>
          <w:rFonts w:ascii="IRNazanin" w:hAnsi="IRNazanin" w:eastAsia="IRNazanin" w:cs="IRNazanin"/>
          <w:lang w:bidi="fa-IR"/>
          <w:color w:val="111111"/>
          <w:sz w:val="28"/>
          <w:szCs w:val="28"/>
          <w:rtl/>
        </w:rPr>
        <w:t xml:space="preserve">شناسه افزوده :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BP135</w:t>
      </w:r>
    </w:p>
    <w:p>
      <w:pPr>
        <w:pStyle w:val="BookText"/>
      </w:pPr>
      <w:r>
        <w:rPr>
          <w:rFonts w:ascii="IRNazanin" w:hAnsi="IRNazanin" w:eastAsia="IRNazanin" w:cs="IRNazanin"/>
          <w:lang w:bidi="fa-IR"/>
          <w:color w:val="111111"/>
          <w:sz w:val="28"/>
          <w:szCs w:val="28"/>
          <w:rtl/>
        </w:rPr>
        <w:t xml:space="preserve">رده بندی دیویی : 297/212</w:t>
      </w:r>
    </w:p>
    <w:p>
      <w:pPr>
        <w:pStyle w:val="BookText"/>
      </w:pPr>
      <w:r>
        <w:rPr>
          <w:rFonts w:ascii="IRNazanin" w:hAnsi="IRNazanin" w:eastAsia="IRNazanin" w:cs="IRNazanin"/>
          <w:lang w:bidi="fa-IR"/>
          <w:color w:val="111111"/>
          <w:sz w:val="28"/>
          <w:szCs w:val="28"/>
          <w:rtl/>
        </w:rPr>
        <w:t xml:space="preserve">شماره کتابشناسی ملی : 7351844</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BookText"/>
      </w:pPr>
      <w:r>
        <w:rPr>
          <w:rFonts w:ascii="IRNazanin" w:hAnsi="IRNazanin" w:eastAsia="IRNazanin" w:cs="IRNazanin"/>
          <w:lang w:bidi="fa-IR"/>
          <w:color w:val="111111"/>
          <w:sz w:val="28"/>
          <w:szCs w:val="28"/>
          <w:rtl/>
        </w:rPr>
        <w:t xml:space="preserve">متن عربی مطابقت داده شده با چاپ :</w:t>
      </w:r>
    </w:p>
    <w:p>
      <w:pPr>
        <w:pStyle w:val="BookText"/>
      </w:pPr>
      <w:r>
        <w:rPr>
          <w:rFonts w:ascii="IRNazanin" w:hAnsi="IRNazanin" w:eastAsia="IRNazanin" w:cs="IRNazanin"/>
          <w:lang w:bidi="fa-IR"/>
          <w:color w:val="111111"/>
          <w:sz w:val="28"/>
          <w:szCs w:val="28"/>
          <w:rtl/>
        </w:rPr>
        <w:t xml:space="preserve">سرشناسه: مجلسی محمد‌باقربن محمدتقی 1037 - 1111ق.</w:t>
      </w:r>
    </w:p>
    <w:p>
      <w:pPr>
        <w:pStyle w:val="BookText"/>
      </w:pPr>
      <w:r>
        <w:rPr>
          <w:rFonts w:ascii="IRNazanin" w:hAnsi="IRNazanin" w:eastAsia="IRNazanin" w:cs="IRNazanin"/>
          <w:lang w:bidi="fa-IR"/>
          <w:color w:val="111111"/>
          <w:sz w:val="28"/>
          <w:szCs w:val="28"/>
          <w:rtl/>
        </w:rPr>
        <w:t xml:space="preserve">عنوان و نام پدیدآور: بحارالانوار: الجامعة لدرر أخبار الائمة الأطهار تالیف محمدباقر المجلسی.</w:t>
      </w:r>
    </w:p>
    <w:p>
      <w:pPr>
        <w:pStyle w:val="BookText"/>
      </w:pPr>
      <w:r>
        <w:rPr>
          <w:rFonts w:ascii="IRNazanin" w:hAnsi="IRNazanin" w:eastAsia="IRNazanin" w:cs="IRNazanin"/>
          <w:lang w:bidi="fa-IR"/>
          <w:color w:val="111111"/>
          <w:sz w:val="28"/>
          <w:szCs w:val="28"/>
          <w:rtl/>
        </w:rPr>
        <w:t xml:space="preserve">مشخصات نشر: بیروت داراحیاء‌التراث‌العربی [ -13].</w:t>
      </w:r>
    </w:p>
    <w:p>
      <w:pPr>
        <w:pStyle w:val="BookText"/>
      </w:pPr>
      <w:r>
        <w:rPr>
          <w:rFonts w:ascii="IRNazanin" w:hAnsi="IRNazanin" w:eastAsia="IRNazanin" w:cs="IRNazanin"/>
          <w:lang w:bidi="fa-IR"/>
          <w:color w:val="111111"/>
          <w:sz w:val="28"/>
          <w:szCs w:val="28"/>
          <w:rtl/>
        </w:rPr>
        <w:t xml:space="preserve">مشخصات ظاهری: ج - نمونه.</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فهرست نویسی بر اساس جلد بیست و چهارم، 1403ق. [1360].</w:t>
      </w:r>
    </w:p>
    <w:p>
      <w:pPr>
        <w:pStyle w:val="BookText"/>
      </w:pPr>
      <w:r>
        <w:rPr>
          <w:rFonts w:ascii="IRNazanin" w:hAnsi="IRNazanin" w:eastAsia="IRNazanin" w:cs="IRNazanin"/>
          <w:lang w:bidi="fa-IR"/>
          <w:color w:val="111111"/>
          <w:sz w:val="28"/>
          <w:szCs w:val="28"/>
          <w:rtl/>
        </w:rPr>
        <w:t xml:space="preserve">یادداشت: جلد108،103،94،91،92،87،67،66،65،52،24(چاپ سوم: 1403ق.=1983م.=[1361]).</w:t>
      </w:r>
    </w:p>
    <w:p>
      <w:pPr>
        <w:pStyle w:val="BookText"/>
      </w:pPr>
      <w:r>
        <w:rPr>
          <w:rFonts w:ascii="IRNazanin" w:hAnsi="IRNazanin" w:eastAsia="IRNazanin" w:cs="IRNazanin"/>
          <w:lang w:bidi="fa-IR"/>
          <w:color w:val="111111"/>
          <w:sz w:val="28"/>
          <w:szCs w:val="28"/>
          <w:rtl/>
        </w:rPr>
        <w:t xml:space="preserve">یادداشت: کتابنامه.</w:t>
      </w:r>
    </w:p>
    <w:p>
      <w:pPr>
        <w:pStyle w:val="BookText"/>
      </w:pPr>
      <w:r>
        <w:rPr>
          <w:rFonts w:ascii="IRNazanin" w:hAnsi="IRNazanin" w:eastAsia="IRNazanin" w:cs="IRNazanin"/>
          <w:lang w:bidi="fa-IR"/>
          <w:color w:val="111111"/>
          <w:sz w:val="28"/>
          <w:szCs w:val="28"/>
          <w:rtl/>
        </w:rPr>
        <w:t xml:space="preserve">مندرجات: ج .24. کتاب‌الامامة. ج.52. تاریخ‌الحجة. ج67،66،65. الایمان و الکفر. ج.87. کتاب‌الصلاة . ج. 92،91 .الذکر و الدعا. ج. 94. کتاب‌السوم. ج.103.فهرست‌المصادر. ج.108.الفهرست.-</w:t>
      </w:r>
    </w:p>
    <w:p>
      <w:pPr>
        <w:pStyle w:val="BookText"/>
      </w:pPr>
      <w:r>
        <w:rPr>
          <w:rFonts w:ascii="IRNazanin" w:hAnsi="IRNazanin" w:eastAsia="IRNazanin" w:cs="IRNazanin"/>
          <w:lang w:bidi="fa-IR"/>
          <w:color w:val="111111"/>
          <w:sz w:val="28"/>
          <w:szCs w:val="28"/>
          <w:rtl/>
        </w:rPr>
        <w:t xml:space="preserve">موضوع: احادیث شیعه — قرن 11ق</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م3ب31300 ی ح</w:t>
      </w:r>
    </w:p>
    <w:p>
      <w:pPr>
        <w:pStyle w:val="BookText"/>
      </w:pPr>
      <w:r>
        <w:rPr>
          <w:rFonts w:ascii="IRNazanin" w:hAnsi="IRNazanin" w:eastAsia="IRNazanin" w:cs="IRNazanin"/>
          <w:lang w:bidi="fa-IR"/>
          <w:color w:val="111111"/>
          <w:sz w:val="28"/>
          <w:szCs w:val="28"/>
          <w:rtl/>
        </w:rPr>
        <w:t xml:space="preserve">رده بندی دیویی: 297/212</w:t>
      </w:r>
    </w:p>
    <w:p>
      <w:pPr>
        <w:pStyle w:val="BookText"/>
      </w:pPr>
      <w:r>
        <w:rPr>
          <w:rFonts w:ascii="IRNazanin" w:hAnsi="IRNazanin" w:eastAsia="IRNazanin" w:cs="IRNazanin"/>
          <w:lang w:bidi="fa-IR"/>
          <w:color w:val="111111"/>
          <w:sz w:val="28"/>
          <w:szCs w:val="28"/>
          <w:rtl/>
        </w:rPr>
        <w:t xml:space="preserve">شماره کتابشناسی ملی: 1680946</w:t>
      </w:r>
    </w:p>
    <w:p>
      <w:pPr>
        <w:pStyle w:val="Heading2"/>
      </w:pPr>
      <w:bookmarkStart w:id="292" w:name="_Toc2"/>
      <w:r>
        <w:t>ترجمه بحارالانوار جلد 73: کتاب آداب و سنن</w:t>
      </w:r>
      <w:bookmarkEnd w:id="292"/>
    </w:p>
    <w:p>
      <w:pPr>
        <w:pStyle w:val="BookText"/>
      </w:pPr>
      <w:r>
        <w:rPr>
          <w:rFonts w:ascii="IRNazanin" w:hAnsi="IRNazanin" w:eastAsia="IRNazanin" w:cs="IRNazanin"/>
          <w:lang w:bidi="fa-IR"/>
          <w:color w:val="111111"/>
          <w:sz w:val="28"/>
          <w:szCs w:val="28"/>
          <w:rtl/>
        </w:rPr>
        <w:t xml:space="preserve">سرشناسه : مجلسی، محمد‌باقربن محمدتقی، 1037 - 1111ق.</w:t>
      </w:r>
    </w:p>
    <w:p>
      <w:pPr>
        <w:pStyle w:val="BookText"/>
      </w:pPr>
      <w:r>
        <w:rPr>
          <w:rFonts w:ascii="IRNazanin" w:hAnsi="IRNazanin" w:eastAsia="IRNazanin" w:cs="IRNazanin"/>
          <w:lang w:bidi="fa-IR"/>
          <w:color w:val="111111"/>
          <w:sz w:val="28"/>
          <w:szCs w:val="28"/>
          <w:rtl/>
        </w:rPr>
        <w:t xml:space="preserve">عنوان قراردادی : بحار‌الانوار .فارسی .برگزیده</w:t>
      </w:r>
    </w:p>
    <w:p>
      <w:pPr>
        <w:pStyle w:val="BookText"/>
      </w:pPr>
      <w:r>
        <w:rPr>
          <w:rFonts w:ascii="IRNazanin" w:hAnsi="IRNazanin" w:eastAsia="IRNazanin" w:cs="IRNazanin"/>
          <w:lang w:bidi="fa-IR"/>
          <w:color w:val="111111"/>
          <w:sz w:val="28"/>
          <w:szCs w:val="28"/>
          <w:rtl/>
        </w:rPr>
        <w:t xml:space="preserve">عنوان و نام پديدآور :ترجمه بحارالانوار [کتاب]/ اثر محمدباقر مجلسی،مترجم گروه مترجمان؛ [برای] نهاد کتابخانه‌های عمومی کشور.</w:t>
      </w:r>
    </w:p>
    <w:p>
      <w:pPr>
        <w:pStyle w:val="BookText"/>
      </w:pPr>
      <w:r>
        <w:rPr>
          <w:rFonts w:ascii="IRNazanin" w:hAnsi="IRNazanin" w:eastAsia="IRNazanin" w:cs="IRNazanin"/>
          <w:lang w:bidi="fa-IR"/>
          <w:color w:val="111111"/>
          <w:sz w:val="28"/>
          <w:szCs w:val="28"/>
          <w:rtl/>
        </w:rPr>
        <w:t xml:space="preserve">مشخصات نشر : تهران : نهاد کتابخانه‌های عمومی کشور، موسسه انتشارات کتاب نشر، 1392 -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 : 978-600-7150-66-5 ؛ ج.1 : 978-600-7150-67-2 ؛ ج.2 : 978-600-7150-68-9 ؛ ج.3 : 978-600-7150-69-6  ؛ ج.4 978-600-715070-2 : ؛ ج.5 978-600-7150-71-9 : ؛ ج.6 978-600-7150-72-6 : ؛ ج.7 978-600-7150-73-3 : ؛ ج.8 : 978-600-7150-74-0 ؛ ج.10 978-600-7150-76-4 : ؛ ج.11 978-600-7150-83-2 : ؛ ج.12 978-600-7150-66-5 : ؛ ج.13 978-600-7150-85-6 : ؛ ج.14 978-600-7150-86-3 : ؛ ج.15 978-600-7150-87-0 : ؛ ج.16:978-600-7150-88-7 ؛ ج.17:978-600-7150-89-4 ؛ ج.18: 978-600-7150-90-0 ؛ ج.19:978-600-7150-91-7 ؛ ج.20:978-600-7150-92-4 ؛ ج.21: 978-600-7150-93-1 ؛ ج.22:978-600-7150-94-8 ؛ ج.23:978-600-7150-95-5</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يادداشت : ج.2 - 8 و 10 - 16 (چاپ اول: 1392)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 کتاب عقل و علم و جهل.- ج.2. کتاب توحید.- ج.3. کتاب عدل و معاد.- ج.4. کتاب احتجاج و مناظره.- ج. 5. تاریخ پیامبران.- ج.6. تاریخ حضرت محمد صلی‌الله علیه وآله.- ج.7. کتاب امامت.- ج.8. تاریخ امیرالمومنین.- ج.9. تاریخ حضرت زهرا و امامان والامقام حسن و حسین و سجاد و باقر علیهم‌السلام.- ج.10. تاریخ امامان والامقام حضرات صادق، کاظم، رضا، جواد، هادی و عسکری علیهم‌السلام.- ج.11. تاریخ امام مهدی علیه‌السلام.- ج.12. کتاب آسمان و جهان - 1.- ج.13. آسمان و جهان - 2.- ج.14. کتاب ایمان و کفر.- ج.15. کتاب معاشرت، آداب و سنت‌ها و معاصی و کبائر.- ج.16. کتاب مواعظ و حکم.- ج.17. کتاب قرآن، ذکر، دعا و زیارت.- ج.18. کتاب ادعیه.- ج.19. کتاب طهارت و نماز و روزه.- ج.20. کتاب خمس، زکات، حج، جهاد، امر به معروف و نهی از منکر، عقود و معاملات و قضاوت</w:t>
      </w:r>
    </w:p>
    <w:p>
      <w:pPr>
        <w:pStyle w:val="BookText"/>
      </w:pPr>
      <w:r>
        <w:rPr>
          <w:rFonts w:ascii="IRNazanin" w:hAnsi="IRNazanin" w:eastAsia="IRNazanin" w:cs="IRNazanin"/>
          <w:lang w:bidi="fa-IR"/>
          <w:color w:val="111111"/>
          <w:sz w:val="28"/>
          <w:szCs w:val="28"/>
          <w:rtl/>
        </w:rPr>
        <w:t xml:space="preserve">موضوع : احادیث شیعه -- قرن 11ق.</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موسسه انتشارات کتاب نشر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م3ب3042167 1392</w:t>
      </w:r>
    </w:p>
    <w:p>
      <w:pPr>
        <w:pStyle w:val="BookText"/>
      </w:pPr>
      <w:r>
        <w:rPr>
          <w:rFonts w:ascii="IRNazanin" w:hAnsi="IRNazanin" w:eastAsia="IRNazanin" w:cs="IRNazanin"/>
          <w:lang w:bidi="fa-IR"/>
          <w:color w:val="111111"/>
          <w:sz w:val="28"/>
          <w:szCs w:val="28"/>
          <w:rtl/>
        </w:rPr>
        <w:t xml:space="preserve">رده بندی دیویی : 297/212</w:t>
      </w:r>
    </w:p>
    <w:p>
      <w:pPr>
        <w:pStyle w:val="BookText"/>
      </w:pPr>
      <w:r>
        <w:rPr>
          <w:rFonts w:ascii="IRNazanin" w:hAnsi="IRNazanin" w:eastAsia="IRNazanin" w:cs="IRNazanin"/>
          <w:lang w:bidi="fa-IR"/>
          <w:color w:val="111111"/>
          <w:sz w:val="28"/>
          <w:szCs w:val="28"/>
          <w:rtl/>
        </w:rPr>
        <w:t xml:space="preserve">شماره کتابشناسی ملی : 3348985</w:t>
      </w:r>
    </w:p>
    <w:p>
      <w:pPr>
        <w:pStyle w:val="Heading2"/>
      </w:pPr>
      <w:bookmarkStart w:id="293" w:name="_Toc3"/>
      <w:r>
        <w:t>تتمة كتاب العشرة / ادامه کتاب آداب و سنن</w:t>
      </w:r>
      <w:bookmarkEnd w:id="293"/>
    </w:p>
    <w:p>
      <w:pPr>
        <w:pStyle w:val="Heading2"/>
      </w:pPr>
      <w:bookmarkStart w:id="294" w:name="_Toc4"/>
      <w:r>
        <w:t>أبواب التحية و التسليم و العطاس و ما يتعلق بها</w:t>
      </w:r>
      <w:bookmarkEnd w:id="294"/>
    </w:p>
    <w:p>
      <w:pPr>
        <w:pStyle w:val="Heading3"/>
      </w:pPr>
      <w:bookmarkStart w:id="295" w:name="_Toc5"/>
      <w:r>
        <w:t>باب 97 إفشاء السلام و الابتداء به و فضله و آدابه و أنواعه و أحكامه و القول عند الافتراق</w:t>
      </w:r>
      <w:bookmarkEnd w:id="295"/>
    </w:p>
    <w:p>
      <w:pPr>
        <w:pStyle w:val="Heading4"/>
      </w:pPr>
      <w:bookmarkStart w:id="296" w:name="_Toc6"/>
      <w:r>
        <w:t>الآيات</w:t>
      </w:r>
      <w:bookmarkEnd w:id="296"/>
    </w:p>
    <w:p>
      <w:pPr>
        <w:pStyle w:val="BookText"/>
      </w:pPr>
      <w:r>
        <w:rPr>
          <w:rFonts w:ascii="Amiri" w:hAnsi="Amiri" w:eastAsia="Amiri" w:cs="Amiri"/>
          <w:lang w:bidi="ar-SA"/>
          <w:color w:val="111111"/>
          <w:sz w:val="28"/>
          <w:szCs w:val="28"/>
          <w:rtl/>
        </w:rPr>
        <w:t xml:space="preserve">النساء: وَ إِذا حُيِّيتُمْ بِتَحِيَّةٍ فَحَيُّوا بِأَحْسَنَ مِنْها أَوْ رُدُّوها إِنَّ اللَّهَ كانَ عَلي كُلِّ شَيْ‌ءٍ حَسِيباً</w:t>
      </w:r>
      <w:r>
        <w:rPr>
          <w:rStyle w:val="FootnoteReference"/>
        </w:rPr>
        <w:footnoteReference w:id="1"/>
      </w:r>
    </w:p>
    <w:p>
      <w:pPr>
        <w:pStyle w:val="BookText"/>
      </w:pPr>
      <w:r>
        <w:rPr>
          <w:rFonts w:ascii="Amiri" w:hAnsi="Amiri" w:eastAsia="Amiri" w:cs="Amiri"/>
          <w:lang w:bidi="ar-SA"/>
          <w:color w:val="111111"/>
          <w:sz w:val="28"/>
          <w:szCs w:val="28"/>
          <w:rtl/>
        </w:rPr>
        <w:t xml:space="preserve">يونس: وَ تَحِيَّتُهُمْ فِيها سَلامٌ‌</w:t>
      </w:r>
      <w:r>
        <w:rPr>
          <w:rStyle w:val="FootnoteReference"/>
        </w:rPr>
        <w:footnoteReference w:id="2"/>
      </w:r>
    </w:p>
    <w:p>
      <w:pPr>
        <w:pStyle w:val="BookText"/>
      </w:pPr>
      <w:r>
        <w:rPr>
          <w:rFonts w:ascii="Amiri" w:hAnsi="Amiri" w:eastAsia="Amiri" w:cs="Amiri"/>
          <w:lang w:bidi="ar-SA"/>
          <w:color w:val="111111"/>
          <w:sz w:val="28"/>
          <w:szCs w:val="28"/>
          <w:rtl/>
        </w:rPr>
        <w:t xml:space="preserve">هود: وَ لَقَدْ جاءَتْ رُسُلُنا إِبْراهِيمَ بِالْبُشْري قالُوا سَلاماً قالَ سَلامٌ إلي قوله تعالي رَحْمَتُ اللَّهِ وَ بَرَكاتُهُ عَلَيْكُمْ أَهْلَ الْبَيْتِ‌</w:t>
      </w:r>
      <w:r>
        <w:rPr>
          <w:rStyle w:val="FootnoteReference"/>
        </w:rPr>
        <w:footnoteReference w:id="3"/>
      </w:r>
    </w:p>
    <w:p>
      <w:pPr>
        <w:pStyle w:val="BookText"/>
      </w:pPr>
      <w:r>
        <w:rPr>
          <w:rFonts w:ascii="Amiri" w:hAnsi="Amiri" w:eastAsia="Amiri" w:cs="Amiri"/>
          <w:lang w:bidi="ar-SA"/>
          <w:color w:val="111111"/>
          <w:sz w:val="28"/>
          <w:szCs w:val="28"/>
          <w:rtl/>
        </w:rPr>
        <w:t xml:space="preserve">إبراهيم: تَحِيَّتُهُمْ فِيها سَلامٌ‌</w:t>
      </w:r>
      <w:r>
        <w:rPr>
          <w:rStyle w:val="FootnoteReference"/>
        </w:rPr>
        <w:footnoteReference w:id="4"/>
      </w:r>
    </w:p>
    <w:p>
      <w:pPr>
        <w:pStyle w:val="BookText"/>
      </w:pPr>
      <w:r>
        <w:rPr>
          <w:rFonts w:ascii="Amiri" w:hAnsi="Amiri" w:eastAsia="Amiri" w:cs="Amiri"/>
          <w:lang w:bidi="ar-SA"/>
          <w:color w:val="111111"/>
          <w:sz w:val="28"/>
          <w:szCs w:val="28"/>
          <w:rtl/>
        </w:rPr>
        <w:t xml:space="preserve">الحجر: وَ نَبِّئْهُمْ عَنْ ضَيْفِ إِبْراهِيمَ- إِذْ دَخَلُوا عَلَيْهِ فَقالُوا سَلاماً</w:t>
      </w:r>
      <w:r>
        <w:rPr>
          <w:rStyle w:val="FootnoteReference"/>
        </w:rPr>
        <w:footnoteReference w:id="5"/>
      </w:r>
    </w:p>
    <w:p>
      <w:pPr>
        <w:pStyle w:val="BookText"/>
      </w:pPr>
      <w:r>
        <w:rPr>
          <w:rFonts w:ascii="Amiri" w:hAnsi="Amiri" w:eastAsia="Amiri" w:cs="Amiri"/>
          <w:lang w:bidi="ar-SA"/>
          <w:color w:val="111111"/>
          <w:sz w:val="28"/>
          <w:szCs w:val="28"/>
          <w:rtl/>
        </w:rPr>
        <w:t xml:space="preserve">النحل: يَقُولُونَ سَلامٌ عَلَيْكُمْ ادْخُلُوا الْجَنَّةَ بِما كُنْتُمْ تَعْمَلُونَ‌</w:t>
      </w:r>
      <w:r>
        <w:rPr>
          <w:rStyle w:val="FootnoteReference"/>
        </w:rPr>
        <w:footnoteReference w:id="6"/>
      </w:r>
    </w:p>
    <w:p>
      <w:pPr>
        <w:pStyle w:val="Heading2"/>
      </w:pPr>
      <w:bookmarkStart w:id="297" w:name="_Toc7"/>
      <w:r>
        <w:t>باب های سلام و عطسه</w:t>
      </w:r>
      <w:bookmarkEnd w:id="297"/>
    </w:p>
    <w:p>
      <w:pPr>
        <w:pStyle w:val="Heading3"/>
      </w:pPr>
      <w:bookmarkStart w:id="298" w:name="_Toc8"/>
      <w:r>
        <w:t>باب نود و هفتم: فاش گفتن سلام و پیشی گرفتن بدان و فضیلت آن و آداب و انواعش و احکامش و درباره گفتارِ هنگام جدایی</w:t>
      </w:r>
      <w:bookmarkEnd w:id="298"/>
    </w:p>
    <w:p>
      <w:pPr>
        <w:pStyle w:val="Heading4"/>
      </w:pPr>
      <w:bookmarkStart w:id="299" w:name="_Toc9"/>
      <w:r>
        <w:t>آیات</w:t>
      </w:r>
      <w:bookmarkEnd w:id="2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حییتم بتحیة فحیوا بأحسن منها أو ردوها إن الله کان علی کل شی‌ء حسیبا.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{چون شما را به درودی نواختند به درودی بهتر از آن یا همانند آن پاسخ گویید. هرآینه خدا حسابگر هر چیزی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تحیتهم فیها سلام.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به هنگام درود، سلام می‌گویند.}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جاءت رسلنا إبراهیم بالبشری قالوا سلاما قال سلام.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{به تحقیق رسولان ما برای ابراهیم مژده آوردند. گفتند: سلام. گفت: 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رحمت الله و برکاته علیکم أهل البیت.</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{رحمت و برکات خدا بر شما اهل این خانه ارزانی باد.}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تحیتهم فیها سلام.</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 درودشان در آنجا سلام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نبئهم عن ضیف إبراهیم- إذ دخلوا علیه فقالوا سلاما.</w:t>
      </w:r>
      <w:r>
        <w:rPr>
          <w:rStyle w:val="FootnoteReference"/>
        </w:rPr>
        <w:footnoteReference w:id="7"/>
      </w:r>
      <w:r>
        <w:rPr>
          <w:rFonts w:ascii="IRNazanin" w:hAnsi="IRNazanin" w:eastAsia="IRNazanin" w:cs="IRNazanin"/>
          <w:lang w:bidi="fa-IR"/>
          <w:color w:val="111111"/>
          <w:sz w:val="28"/>
          <w:szCs w:val="28"/>
          <w:rtl/>
        </w:rPr>
        <w:t xml:space="preserve">{و از مهمانان ابراهیم به آنان خبر ده، هنگامی که بر او وارد شدند و سلام گفتند.}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یقولون سلام علیکم ادخلوا الجنة بما کنتم تعملون.</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{همان کسانی که فرشتگان جانشان را- در حالی که پاکند- می‌ستانند [و به آنان] می‌گویند: «درود بر شما باد، به [پاداش] آنچه انجام می‌دادید به بهشت درآیید.}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506_147546"/>
    <w:bookmarkEnd w:id="1"/>
    <w:p>
      <w:pPr>
        <w:pStyle w:val="BookText"/>
      </w:pPr>
      <w:r>
        <w:rPr>
          <w:rFonts w:ascii="Amiri" w:hAnsi="Amiri" w:eastAsia="Amiri" w:cs="Amiri"/>
          <w:lang w:bidi="ar-SA"/>
          <w:color w:val="111111"/>
          <w:sz w:val="28"/>
          <w:szCs w:val="28"/>
          <w:rtl/>
        </w:rPr>
        <w:t xml:space="preserve">مريم: قالَ سَلامٌ عَلَيْكَ سَأَسْتَغْفِرُ لَكَ رَبِّي .</w:t>
      </w:r>
    </w:p>
    <w:p>
      <w:pPr>
        <w:pStyle w:val="BookText"/>
      </w:pPr>
      <w:r>
        <w:rPr>
          <w:rFonts w:ascii="Amiri" w:hAnsi="Amiri" w:eastAsia="Amiri" w:cs="Amiri"/>
          <w:lang w:bidi="ar-SA"/>
          <w:color w:val="111111"/>
          <w:sz w:val="28"/>
          <w:szCs w:val="28"/>
          <w:rtl/>
        </w:rPr>
        <w:t xml:space="preserve">و قال تعالي لا يَسْمَعُونَ فِيها لَغْواً إِلَّا سَلاماً</w:t>
      </w:r>
      <w:r>
        <w:rPr>
          <w:rStyle w:val="FootnoteReference"/>
        </w:rPr>
        <w:footnoteReference w:id="9"/>
      </w:r>
    </w:p>
    <w:p>
      <w:pPr>
        <w:pStyle w:val="BookText"/>
      </w:pPr>
      <w:r>
        <w:rPr>
          <w:rFonts w:ascii="Amiri" w:hAnsi="Amiri" w:eastAsia="Amiri" w:cs="Amiri"/>
          <w:lang w:bidi="ar-SA"/>
          <w:color w:val="111111"/>
          <w:sz w:val="28"/>
          <w:szCs w:val="28"/>
          <w:rtl/>
        </w:rPr>
        <w:t xml:space="preserve">النور: فَإِذا دَخَلْتُمْ بُيُوتاً فَسَلِّمُوا عَلي أَنْفُسِكُمْ تَحِيَّةً مِنْ عِنْدِ اللَّهِ مُبارَكَةً طَيِّبَةً كَذلِكَ يُبَيِّنُ اللَّهُ لَكُمُ الْآياتِ لَعَلَّكُمْ تَعْقِلُونَ‌</w:t>
      </w:r>
      <w:r>
        <w:rPr>
          <w:rStyle w:val="FootnoteReference"/>
        </w:rPr>
        <w:footnoteReference w:id="10"/>
      </w:r>
    </w:p>
    <w:p>
      <w:pPr>
        <w:pStyle w:val="BookText"/>
      </w:pPr>
      <w:r>
        <w:rPr>
          <w:rFonts w:ascii="Amiri" w:hAnsi="Amiri" w:eastAsia="Amiri" w:cs="Amiri"/>
          <w:lang w:bidi="ar-SA"/>
          <w:color w:val="111111"/>
          <w:sz w:val="28"/>
          <w:szCs w:val="28"/>
          <w:rtl/>
        </w:rPr>
        <w:t xml:space="preserve">الفرقان: وَ إِذا خاطَبَهُمُ الْجاهِلُونَ قالُوا سَلاماً .</w:t>
      </w:r>
    </w:p>
    <w:p>
      <w:pPr>
        <w:pStyle w:val="BookText"/>
      </w:pPr>
      <w:r>
        <w:rPr>
          <w:rFonts w:ascii="Amiri" w:hAnsi="Amiri" w:eastAsia="Amiri" w:cs="Amiri"/>
          <w:lang w:bidi="ar-SA"/>
          <w:color w:val="111111"/>
          <w:sz w:val="28"/>
          <w:szCs w:val="28"/>
          <w:rtl/>
        </w:rPr>
        <w:t xml:space="preserve">و قال تعالي وَ يُلَقَّوْنَ فِيها تَحِيَّةً وَ سَلاماً</w:t>
      </w:r>
      <w:r>
        <w:rPr>
          <w:rStyle w:val="FootnoteReference"/>
        </w:rPr>
        <w:footnoteReference w:id="11"/>
      </w:r>
    </w:p>
    <w:p>
      <w:pPr>
        <w:pStyle w:val="BookText"/>
      </w:pPr>
      <w:r>
        <w:rPr>
          <w:rFonts w:ascii="Amiri" w:hAnsi="Amiri" w:eastAsia="Amiri" w:cs="Amiri"/>
          <w:lang w:bidi="ar-SA"/>
          <w:color w:val="111111"/>
          <w:sz w:val="28"/>
          <w:szCs w:val="28"/>
          <w:rtl/>
        </w:rPr>
        <w:t xml:space="preserve">الأحزاب: تَحِيَّتُهُمْ يَوْمَ يَلْقَوْنَهُ سَلامٌ‌</w:t>
      </w:r>
      <w:r>
        <w:rPr>
          <w:rStyle w:val="FootnoteReference"/>
        </w:rPr>
        <w:footnoteReference w:id="12"/>
      </w:r>
    </w:p>
    <w:p>
      <w:pPr>
        <w:pStyle w:val="BookText"/>
      </w:pPr>
      <w:r>
        <w:rPr>
          <w:rFonts w:ascii="Amiri" w:hAnsi="Amiri" w:eastAsia="Amiri" w:cs="Amiri"/>
          <w:lang w:bidi="ar-SA"/>
          <w:color w:val="111111"/>
          <w:sz w:val="28"/>
          <w:szCs w:val="28"/>
          <w:rtl/>
        </w:rPr>
        <w:t xml:space="preserve">الذاريات: إِذْ دَخَلُوا عَلَيْهِ فَقالُوا سَلاماً قالَ سَلامٌ‌</w:t>
      </w:r>
      <w:r>
        <w:rPr>
          <w:rStyle w:val="FootnoteReference"/>
        </w:rPr>
        <w:footnoteReference w:id="13"/>
      </w:r>
    </w:p>
    <w:p>
      <w:pPr>
        <w:pStyle w:val="BookText"/>
      </w:pPr>
      <w:r>
        <w:rPr>
          <w:rFonts w:ascii="Amiri" w:hAnsi="Amiri" w:eastAsia="Amiri" w:cs="Amiri"/>
          <w:lang w:bidi="ar-SA"/>
          <w:color w:val="111111"/>
          <w:sz w:val="28"/>
          <w:szCs w:val="28"/>
          <w:rtl/>
        </w:rPr>
        <w:t xml:space="preserve">الواقعة: إِلَّا قِيلًا سَلاماً سَلاماً</w:t>
      </w:r>
      <w:r>
        <w:rPr>
          <w:rStyle w:val="FootnoteReference"/>
        </w:rPr>
        <w:footnoteReference w:id="14"/>
      </w:r>
    </w:p>
    <w:p>
      <w:pPr>
        <w:pStyle w:val="Heading4"/>
      </w:pPr>
      <w:bookmarkStart w:id="300" w:name="_Toc10"/>
      <w:r>
        <w:t>روايات</w:t>
      </w:r>
      <w:bookmarkEnd w:id="300"/>
    </w:p>
    <w:p>
      <w:pPr>
        <w:pStyle w:val="Heading5"/>
      </w:pPr>
      <w:bookmarkStart w:id="301" w:name="_Toc11"/>
      <w:r>
        <w:t>«1»</w:t>
      </w:r>
      <w:bookmarkEnd w:id="301"/>
    </w:p>
    <w:p>
      <w:pPr>
        <w:pStyle w:val="BookText"/>
      </w:pPr>
      <w:r>
        <w:rPr>
          <w:rFonts w:ascii="Amiri" w:hAnsi="Amiri" w:eastAsia="Amiri" w:cs="Amiri"/>
          <w:lang w:bidi="ar-SA"/>
          <w:color w:val="111111"/>
          <w:sz w:val="28"/>
          <w:szCs w:val="28"/>
          <w:rtl/>
        </w:rPr>
        <w:t xml:space="preserve">ب، [قرب الإسناد] هَارُونُ عَنِ ابْنِ صَدَقَةَ عَنِ الصَّادِقِ عَنْ أَبِيهِ عليهما السلام: أَنَّ رَسُولَ اللَّهِ صلي الله عليه و آله أَمَرَهُمْ بِسَبْعٍ عِيَادَةِ الْمَرْضَي وَ اتِّبَاعِ الْجَنَائِزِ وَ إِبْرَارِ الْقَسَمِ وَ تَسْمِيتِ الْعَاطِسِ وَ نَصْرِ الْمَظْلُومِ وَ إِفْشَاءِ السَّلَامِ وَ إِجَابَةِ الدَّاعِي‌</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Heading5"/>
      </w:pPr>
      <w:bookmarkStart w:id="302" w:name="_Toc12"/>
      <w:r>
        <w:t>أقول</w:t>
      </w:r>
      <w:bookmarkEnd w:id="302"/>
    </w:p>
    <w:p>
      <w:pPr>
        <w:pStyle w:val="BookText"/>
      </w:pPr>
      <w:r>
        <w:rPr>
          <w:rFonts w:ascii="Amiri" w:hAnsi="Amiri" w:eastAsia="Amiri" w:cs="Amiri"/>
          <w:lang w:bidi="ar-SA"/>
          <w:color w:val="111111"/>
          <w:sz w:val="28"/>
          <w:szCs w:val="28"/>
          <w:rtl/>
        </w:rPr>
        <w:t xml:space="preserve">أوردناه بإسناد آخر في باب المناهي‌</w:t>
      </w:r>
      <w:r>
        <w:rPr>
          <w:rStyle w:val="FootnoteReference"/>
        </w:rPr>
        <w:footnoteReference w:id="16"/>
      </w:r>
      <w:r>
        <w:rPr>
          <w:rFonts w:ascii="Amiri" w:hAnsi="Amiri" w:eastAsia="Amiri" w:cs="Amiri"/>
          <w:lang w:bidi="ar-SA"/>
          <w:color w:val="111111"/>
          <w:sz w:val="28"/>
          <w:szCs w:val="28"/>
          <w:rtl/>
        </w:rPr>
        <w:t xml:space="preserve">و قد مضي أخبار كثيرة في باب جوامع المكارم و باب المنجيات و المهلكات.</w:t>
      </w:r>
    </w:p>
    <w:p>
      <w:pPr>
        <w:pStyle w:val="Heading5"/>
      </w:pPr>
      <w:bookmarkStart w:id="303" w:name="_Toc13"/>
      <w:r>
        <w:t>«2»</w:t>
      </w:r>
      <w:bookmarkEnd w:id="303"/>
    </w:p>
    <w:p>
      <w:pPr>
        <w:pStyle w:val="BookText"/>
      </w:pPr>
      <w:r>
        <w:rPr>
          <w:rFonts w:ascii="IRNazanin" w:hAnsi="IRNazanin" w:eastAsia="IRNazanin" w:cs="IRNazanin"/>
          <w:lang w:bidi="fa-IR"/>
          <w:color w:val="111111"/>
          <w:sz w:val="28"/>
          <w:szCs w:val="28"/>
          <w:rtl/>
        </w:rPr>
        <w:t xml:space="preserve">مع‌</w:t>
      </w:r>
      <w:r>
        <w:rPr>
          <w:rStyle w:val="FootnoteReference"/>
        </w:rPr>
        <w:footnoteReference w:id="17"/>
      </w:r>
      <w:r>
        <w:rPr>
          <w:rFonts w:ascii="Amiri" w:hAnsi="Amiri" w:eastAsia="Amiri" w:cs="Amiri"/>
          <w:lang w:bidi="ar-SA"/>
          <w:color w:val="111111"/>
          <w:sz w:val="28"/>
          <w:szCs w:val="28"/>
          <w:rtl/>
        </w:rPr>
        <w:t xml:space="preserve">،[معاني الأخبار] لي، [الأمالي للصدوق] الْعَطَّارُ عَنْ سَعْدٍ عَنِ ابْنِ عِيسَي عَنْ أَبِيهِ عَنِ ابْنِ أَبِي عُمَيْرٍ عَنِ الْبَطَائِنِيِّ عَنْ أَبِي بَصِيرٍ عَنِ الصَّادِقِ عَنْ آبَائِهِ عليهم السلام قَالَ قَالَ رَسُولُ اللَّهِ صلي الله عليه و آله: إِنَّ فِي الْجَنَّةِ غُرَفاً يُرَي ظَاهِرُهَا مِنْ بَاطِنِهَا وَ بَاطِنُهَا مِنْ ظَاهِرِهَا يَسْكُنُهَا مِنْ أُمَّتِي مَنْ أَطَابَ الْكَلَامَ وَ أَطْعَمَ الطَّعَامَ وَ أَفْشَي السَّلَامَ وَ صَلَّي بِاللَّيْلِ وَ النَّاسُ نِيَامٌ ثُمَّ قَالَ إِفْشَاءُ السَّلَامِ أَنْ لَا يَبْخَلَ بِالسَّلَامِ عَلَي أَحَدٍ مِنَ الْمُسْلِمِينَ‌</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سلام علیک سأستغفر لک ربی.</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{[ابراهیم] گفت: «درود بر تو باد، به زودی از پروردگارم برای تو آمرزش می‌خواهم، زیرا او همواره نسبت به من پرمهر بوده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یسمعون فیها لغوا إلا سلاما.</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{در آنجا سخن بیهوده‌ای نمی‌شنوند، جز درود.}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دخلتم بیوتا فسلموا علی أنفسکم تحیة من عند الله مبارکة طیبة کذلک یبین الله لکم الآیات لعلکم تعقلون.</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{پس چون به خانه‌هایی [که گفته شد] درآمدید، به یکدیگر سلام کنید درودی که نزد خدا مبارک و خوش است. خداوند آیات [خود] را این گونه برای شما بیان می‌کند، امید که بیندیشید.}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خاطبهم الجاهلون قالوا سلاما.</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{و چون نادانان ایشان را طرف خطاب قرار دهند به ملایمت پاسخ می‌دهند.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یلقون فیها تحیة و سلاما.</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{و در آنجا با سلام و درود مواجه خواهند شد.}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تحیتهم یوم یلقونه سلام.</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{درودشان- روزی که دیدارش کنند- سلام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دخلوا علیه فقالوا سلاما قال سلام.</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{چون بر او درآمدند پس سلام گفتند. گفت: 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قیلا سلاما سلاما.</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{سخنی جز سلام و درود نیست}</w:t>
      </w:r>
    </w:p>
    <w:p>
      <w:pPr>
        <w:pStyle w:val="Heading4"/>
      </w:pPr>
      <w:bookmarkStart w:id="304" w:name="_Toc14"/>
      <w:r>
        <w:t>روایات</w:t>
      </w:r>
      <w:bookmarkEnd w:id="304"/>
    </w:p>
    <w:p>
      <w:pPr>
        <w:pStyle w:val="Heading5"/>
      </w:pPr>
      <w:bookmarkStart w:id="305" w:name="_Toc15"/>
      <w:r>
        <w:t>روایت 1</w:t>
      </w:r>
      <w:bookmarkEnd w:id="305"/>
    </w:p>
    <w:p>
      <w:pPr>
        <w:pStyle w:val="BookText"/>
      </w:pPr>
      <w:r>
        <w:rPr>
          <w:rFonts w:ascii="IRNazanin" w:hAnsi="IRNazanin" w:eastAsia="IRNazanin" w:cs="IRNazanin"/>
          <w:lang w:bidi="fa-IR"/>
          <w:color w:val="111111"/>
          <w:sz w:val="28"/>
          <w:szCs w:val="28"/>
          <w:rtl/>
        </w:rPr>
        <w:t xml:space="preserve">قرب الاسناد: .امام صادق علیه السّلام از پدرش نقل فرمود: رسول خدا صلی الله علیه و آله آنان را به هفت چیز فرمان داد: عیادت بیماران، تشییع جنازه مردگان، انجام سوگند، خیر باش عطسه کنندگان، یاری ستمدیدگان، فاش گفتن سلام و پذیرش دعوت.</w:t>
      </w:r>
      <w:r>
        <w:rPr>
          <w:rStyle w:val="FootnoteReference"/>
        </w:rPr>
        <w:footnoteReference w:id="19"/>
      </w:r>
    </w:p>
    <w:p>
      <w:pPr>
        <w:pStyle w:val="Heading5"/>
      </w:pPr>
      <w:bookmarkStart w:id="306" w:name="_Toc16"/>
      <w:r>
        <w:t>مؤلف</w:t>
      </w:r>
      <w:bookmarkEnd w:id="306"/>
    </w:p>
    <w:p>
      <w:pPr>
        <w:pStyle w:val="BookText"/>
      </w:pPr>
      <w:r>
        <w:rPr>
          <w:rFonts w:ascii="IRNazanin" w:hAnsi="IRNazanin" w:eastAsia="IRNazanin" w:cs="IRNazanin"/>
          <w:lang w:bidi="fa-IR"/>
          <w:color w:val="111111"/>
          <w:sz w:val="28"/>
          <w:szCs w:val="28"/>
          <w:rtl/>
        </w:rPr>
        <w:t xml:space="preserve">به سند دیگر آن را در باب مناهی آورده‌ام</w:t>
      </w:r>
      <w:r>
        <w:rPr>
          <w:rStyle w:val="FootnoteReference"/>
        </w:rPr>
        <w:footnoteReference w:id="20"/>
      </w:r>
      <w:r>
        <w:rPr>
          <w:rFonts w:ascii="IRNazanin" w:hAnsi="IRNazanin" w:eastAsia="IRNazanin" w:cs="IRNazanin"/>
          <w:lang w:bidi="fa-IR"/>
          <w:color w:val="111111"/>
          <w:sz w:val="28"/>
          <w:szCs w:val="28"/>
          <w:rtl/>
        </w:rPr>
        <w:t xml:space="preserve">و اخبار دیگر هم در باب کلیات مکارم و در باب نجات بخش‌ها و هلاک کننده‌ها گذشت.</w:t>
      </w:r>
    </w:p>
    <w:p>
      <w:pPr>
        <w:pStyle w:val="Heading5"/>
      </w:pPr>
      <w:bookmarkStart w:id="307" w:name="_Toc17"/>
      <w:r>
        <w:t>روایت 2</w:t>
      </w:r>
      <w:bookmarkEnd w:id="307"/>
    </w:p>
    <w:p>
      <w:pPr>
        <w:pStyle w:val="BookText"/>
      </w:pPr>
      <w:r>
        <w:rPr>
          <w:rFonts w:ascii="IRNazanin" w:hAnsi="IRNazanin" w:eastAsia="IRNazanin" w:cs="IRNazanin"/>
          <w:lang w:bidi="fa-IR"/>
          <w:color w:val="111111"/>
          <w:sz w:val="28"/>
          <w:szCs w:val="28"/>
          <w:rtl/>
        </w:rPr>
        <w:t xml:space="preserve">معانی الاخبار و امالی صدوق: امام صادق علیه السّلام از پدرانش نقل کرد که که رسول خدا صلی الله علیه و آله فرمود: در بهشت غرفه‌هایی است که از بیرون آن درونش پیداست و همچنین از درون بیرونش ظاهر است. از امتم آنهایی در آن ساکن هستند که نیک سخن گویند، اطعام کنند، فاش سلام کنند و در شب که مردم درخوابند نماز بگزارند. سپس فرمود: فاش کردن سلام به این است که دریغش ندارد بر هیچ مسلمانی.</w:t>
      </w:r>
      <w:r>
        <w:rPr>
          <w:rStyle w:val="FootnoteReference"/>
        </w:rPr>
        <w:footnoteReference w:id="21"/>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3506_147547"/>
    <w:bookmarkEnd w:id="2"/>
    <w:p>
      <w:pPr>
        <w:pStyle w:val="Heading5"/>
      </w:pPr>
      <w:bookmarkStart w:id="308" w:name="_Toc18"/>
      <w:r>
        <w:t>«3»</w:t>
      </w:r>
      <w:bookmarkEnd w:id="308"/>
    </w:p>
    <w:p>
      <w:pPr>
        <w:pStyle w:val="BookText"/>
      </w:pPr>
      <w:r>
        <w:rPr>
          <w:rFonts w:ascii="Amiri" w:hAnsi="Amiri" w:eastAsia="Amiri" w:cs="Amiri"/>
          <w:lang w:bidi="ar-SA"/>
          <w:color w:val="111111"/>
          <w:sz w:val="28"/>
          <w:szCs w:val="28"/>
          <w:rtl/>
        </w:rPr>
        <w:t xml:space="preserve">فس، [تفسير القمي]: فَإِذا دَخَلْتُمْ بُيُوتاً فَسَلِّمُوا عَلي أَنْفُسِكُمْ فِي رِوَايَةِ أَبِي الْجَارُودِ عَنْ أَبِي جَعْفَرٍ عليه السلام قَالَ يَقُولُ إِذَا دَخَلَ الرَّجُلُ مِنْكُمْ بَيْتَهُ فَإِنْ كَانَ فِيهِ أَحَدٌ يُسَلِّمُ عَلَيْهِمْ وَ إِنْ لَمْ يَكُنْ فِيهِ أَحَدٌ فَلْيَقُلِ السَّلَامُ عَلَيْنَا مِنْ عِنْدِ رَبِّنَا يَقُولُ اللَّهُ تَحِيَّةً مِنْ عِنْدِ اللَّهِ مُبارَكَةً طَيِّبَةً</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5"/>
      </w:pPr>
      <w:bookmarkStart w:id="309" w:name="_Toc19"/>
      <w:r>
        <w:t>أقول</w:t>
      </w:r>
      <w:bookmarkEnd w:id="309"/>
    </w:p>
    <w:p>
      <w:pPr>
        <w:pStyle w:val="BookText"/>
      </w:pPr>
      <w:r>
        <w:rPr>
          <w:rFonts w:ascii="Amiri" w:hAnsi="Amiri" w:eastAsia="Amiri" w:cs="Amiri"/>
          <w:lang w:bidi="ar-SA"/>
          <w:color w:val="111111"/>
          <w:sz w:val="28"/>
          <w:szCs w:val="28"/>
          <w:rtl/>
        </w:rPr>
        <w:t xml:space="preserve">و في بعض النسخ و قيل إِذَا لَمْ يَرَ الدَّاخِلُ بَيْتاً أَحَداً يَقُولُ فِيهِ السَّلامُ عَلَيْكُمْ وَ رَحْمَةُ اللَّهِ يَقْصِدُ بِهِ الْمَلَكَيْنِ اللَّذَيْنِ عَلَيْهِ شُهُودٌ.</w:t>
      </w:r>
    </w:p>
    <w:p>
      <w:pPr>
        <w:pStyle w:val="Heading5"/>
      </w:pPr>
      <w:bookmarkStart w:id="310" w:name="_Toc20"/>
      <w:r>
        <w:t>«4»</w:t>
      </w:r>
      <w:bookmarkEnd w:id="310"/>
    </w:p>
    <w:p>
      <w:pPr>
        <w:pStyle w:val="BookText"/>
      </w:pPr>
      <w:r>
        <w:rPr>
          <w:rFonts w:ascii="Amiri" w:hAnsi="Amiri" w:eastAsia="Amiri" w:cs="Amiri"/>
          <w:lang w:bidi="ar-SA"/>
          <w:color w:val="111111"/>
          <w:sz w:val="28"/>
          <w:szCs w:val="28"/>
          <w:rtl/>
        </w:rPr>
        <w:t xml:space="preserve">ل، [الخصال] أَبِي عَنْ سَعْدٍ عَنِ الْبَرْقِيِّ عَنْ مُحَمَّدِ بْنِ عَلِيٍّ الْكُوفِيِّ عَنْ عُثْمَانَ بْنِ عِيسَي عَنْ هَارُونَ بْنِ خَارِجَةَ عَنْ أَبِي عَبْدِ اللَّهِ عليه السلام قَالَ: مِنَ التَّوَاضُعِ أَنْ تُسَلِّمَ عَلَي مَنْ لَقِيتَ‌</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Heading5"/>
      </w:pPr>
      <w:bookmarkStart w:id="311" w:name="_Toc21"/>
      <w:r>
        <w:t>«5»</w:t>
      </w:r>
      <w:bookmarkEnd w:id="311"/>
    </w:p>
    <w:p>
      <w:pPr>
        <w:pStyle w:val="BookText"/>
      </w:pPr>
      <w:r>
        <w:rPr>
          <w:rFonts w:ascii="Amiri" w:hAnsi="Amiri" w:eastAsia="Amiri" w:cs="Amiri"/>
          <w:lang w:bidi="ar-SA"/>
          <w:color w:val="111111"/>
          <w:sz w:val="28"/>
          <w:szCs w:val="28"/>
          <w:rtl/>
        </w:rPr>
        <w:t xml:space="preserve">جا، [المجالس للمفيد] عَنْ أَنَسٍ قَالَ قَالَ النَّبِيُّ صلي الله عليه و آله: يَا أَنَسُ سَلِّمْ عَلَي مَنْ لَقِيتَ يَزِيدُ اللَّهُ فِي حَسَنَاتِكَ وَ سَلِّمْ فِي بَيْتِكَ يَزِيدُ اللَّهُ فِي بَرَكَتِكَ.</w:t>
      </w:r>
    </w:p>
    <w:p>
      <w:pPr>
        <w:pStyle w:val="Heading5"/>
      </w:pPr>
      <w:bookmarkStart w:id="312" w:name="_Toc22"/>
      <w:r>
        <w:t>«6»</w:t>
      </w:r>
      <w:bookmarkEnd w:id="312"/>
    </w:p>
    <w:p>
      <w:pPr>
        <w:pStyle w:val="BookText"/>
      </w:pPr>
      <w:r>
        <w:rPr>
          <w:rFonts w:ascii="Amiri" w:hAnsi="Amiri" w:eastAsia="Amiri" w:cs="Amiri"/>
          <w:lang w:bidi="ar-SA"/>
          <w:color w:val="111111"/>
          <w:sz w:val="28"/>
          <w:szCs w:val="28"/>
          <w:rtl/>
        </w:rPr>
        <w:t xml:space="preserve">ل، [الخصال] أَبِي عَنْ سَعْدٍ عَنِ ابْنِ هَاشِمٍ عَنِ النَّوْفَلِيِّ عَنِ السَّكُونِيِّ عَنْ أَبِي عَبْدِ اللَّهِ عَنْ آبَائِهِ عليهم السلام قَالَ قَالَ رَسُولُ اللَّهِ صلي الله عليه و آله: مَنْ بَدَأَ بِالْكَلَامِ قَبْلَ السَّلَامِ فَلَا تُجِيبُوهُ وَ قَالَ عليه السلام: لَا تَدْعُ إِلَي طَعَامِكَ أَحَداً حَتَّي يُسَلِّمَ‌</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Heading5"/>
      </w:pPr>
      <w:bookmarkStart w:id="313" w:name="_Toc23"/>
      <w:r>
        <w:t>«7»</w:t>
      </w:r>
      <w:bookmarkEnd w:id="313"/>
    </w:p>
    <w:p>
      <w:pPr>
        <w:pStyle w:val="BookText"/>
      </w:pPr>
      <w:r>
        <w:rPr>
          <w:rFonts w:ascii="Amiri" w:hAnsi="Amiri" w:eastAsia="Amiri" w:cs="Amiri"/>
          <w:lang w:bidi="ar-SA"/>
          <w:color w:val="111111"/>
          <w:sz w:val="28"/>
          <w:szCs w:val="28"/>
          <w:rtl/>
        </w:rPr>
        <w:t xml:space="preserve">ل، [الخصال] أَبِي عَنِ الْحِمْيَرِيِّ عَنِ الْبَرْقِيِّ عَنْ أَبِيهِ عَنْ عَبْدِ اللَّهِ بْنِ الْفَضْلِ النَّوْفَلِيِّ عَنْ عِيسَي بْنِ عَبْدِ اللَّهِ الْهَاشِمِيِّ عَنْ خَالِهِ مُحَمَّدِ بْنِ سُلَيْمَانَ عَنْ رَجُلٍ عَنِ ابْنِ الْمُنْكَدِرِ رَفَعَهُ قَالَ قَالَ رَسُولُ اللَّهِ صلي الله عليه و آله: خَيْرُكُمْ مَنْ أَطْعَمَ الطَّعَامَ وَ أَفْشَي السَّلَامَ وَ صَلَّي وَ النَّاسُ نِيَامٌ‌</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القاساني عمن حدثه عن عبد الله بن القاسم عن أبي عبد الله عليه السلام. آبائه عن النبي صلوات الله عليهم: مثله‌</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Heading5"/>
      </w:pPr>
      <w:bookmarkStart w:id="314" w:name="_Toc24"/>
      <w:r>
        <w:t>«8»</w:t>
      </w:r>
      <w:bookmarkEnd w:id="314"/>
    </w:p>
    <w:p>
      <w:pPr>
        <w:pStyle w:val="BookText"/>
      </w:pPr>
      <w:r>
        <w:rPr>
          <w:rFonts w:ascii="Amiri" w:hAnsi="Amiri" w:eastAsia="Amiri" w:cs="Amiri"/>
          <w:lang w:bidi="ar-SA"/>
          <w:color w:val="111111"/>
          <w:sz w:val="28"/>
          <w:szCs w:val="28"/>
          <w:rtl/>
        </w:rPr>
        <w:t xml:space="preserve">ل، [الخصال] مُحَمَّدُ بْنُ عَمْرِو بْنِ عَلِيٍّ عَنْ عَبْدِ السَّلَامِ بْنِ مُحَمَّدٍ الْعَبَّاسِيِّ عَنْ مُحَمَّدِ بْنِ</w:t>
      </w:r>
    </w:p>
    <w:p>
      <w:pPr>
        <w:pStyle w:val="Heading5"/>
      </w:pPr>
      <w:bookmarkStart w:id="315" w:name="_Toc25"/>
      <w:r>
        <w:t>روایت 3</w:t>
      </w:r>
      <w:bookmarkEnd w:id="315"/>
    </w:p>
    <w:p>
      <w:pPr>
        <w:pStyle w:val="BookText"/>
      </w:pPr>
      <w:r>
        <w:rPr>
          <w:rFonts w:ascii="IRNazanin" w:hAnsi="IRNazanin" w:eastAsia="IRNazanin" w:cs="IRNazanin"/>
          <w:lang w:bidi="fa-IR"/>
          <w:color w:val="111111"/>
          <w:sz w:val="28"/>
          <w:szCs w:val="28"/>
          <w:rtl/>
        </w:rPr>
        <w:t xml:space="preserve">تفسیر علی بن ابراهیم قمی: امام باقر علیه السّلام در تفسیر آیه «فإذا دخلتم بیوتا فسلموا علی أنفسکم»،{پس چون به خانه‌هایی [که گفته شد] درآمدید، به یکدیگر سلام کنید.} فرمود: چون کسی از شماها به خانه در آید، اگر در آن کسی باشد بر آنها درود گوید، وگرنه بگوید: درود بر ما از جانب پروردگار ما! و خدا فرماید: «تحیة من عند الله مبارکة طیبة.»</w:t>
      </w:r>
      <w:r>
        <w:rPr>
          <w:rStyle w:val="FootnoteReference"/>
        </w:rPr>
        <w:footnoteReference w:id="27"/>
      </w:r>
      <w:r>
        <w:rPr>
          <w:rFonts w:ascii="IRNazanin" w:hAnsi="IRNazanin" w:eastAsia="IRNazanin" w:cs="IRNazanin"/>
          <w:lang w:bidi="fa-IR"/>
          <w:color w:val="111111"/>
          <w:sz w:val="28"/>
          <w:szCs w:val="28"/>
          <w:rtl/>
        </w:rPr>
        <w:t xml:space="preserve">{درودی که نزد خدا مبارک و خوش است.}</w:t>
      </w:r>
      <w:r>
        <w:rPr>
          <w:rStyle w:val="FootnoteReference"/>
        </w:rPr>
        <w:footnoteReference w:id="28"/>
      </w:r>
    </w:p>
    <w:p>
      <w:pPr>
        <w:pStyle w:val="Heading5"/>
      </w:pPr>
      <w:bookmarkStart w:id="316" w:name="_Toc26"/>
      <w:r>
        <w:t>مؤلف</w:t>
      </w:r>
      <w:bookmarkEnd w:id="316"/>
    </w:p>
    <w:p>
      <w:pPr>
        <w:pStyle w:val="BookText"/>
      </w:pPr>
      <w:r>
        <w:rPr>
          <w:rFonts w:ascii="IRNazanin" w:hAnsi="IRNazanin" w:eastAsia="IRNazanin" w:cs="IRNazanin"/>
          <w:lang w:bidi="fa-IR"/>
          <w:color w:val="111111"/>
          <w:sz w:val="28"/>
          <w:szCs w:val="28"/>
          <w:rtl/>
        </w:rPr>
        <w:t xml:space="preserve">و در روایتی است که گفته شده چون کسی در خانه‌ای در آید و کسی در آن نباشد، بگوید:درود و رحمت خدا بر شما، به قصد دو فرشته‌ای که گواه بر او و همراه اویند.</w:t>
      </w:r>
    </w:p>
    <w:p>
      <w:pPr>
        <w:pStyle w:val="Heading5"/>
      </w:pPr>
      <w:bookmarkStart w:id="317" w:name="_Toc27"/>
      <w:r>
        <w:t>روایت 4</w:t>
      </w:r>
      <w:bookmarkEnd w:id="317"/>
    </w:p>
    <w:p>
      <w:pPr>
        <w:pStyle w:val="BookText"/>
      </w:pPr>
      <w:r>
        <w:rPr>
          <w:rFonts w:ascii="IRNazanin" w:hAnsi="IRNazanin" w:eastAsia="IRNazanin" w:cs="IRNazanin"/>
          <w:lang w:bidi="fa-IR"/>
          <w:color w:val="111111"/>
          <w:sz w:val="28"/>
          <w:szCs w:val="28"/>
          <w:rtl/>
        </w:rPr>
        <w:t xml:space="preserve">خصال: امام صادق علیه السّلام فرمود: از تواضع است این که سلام کنی به هر کس که برخورد می کنی.</w:t>
      </w:r>
      <w:r>
        <w:rPr>
          <w:rStyle w:val="FootnoteReference"/>
        </w:rPr>
        <w:footnoteReference w:id="29"/>
      </w:r>
    </w:p>
    <w:p>
      <w:pPr>
        <w:pStyle w:val="Heading5"/>
      </w:pPr>
      <w:bookmarkStart w:id="318" w:name="_Toc28"/>
      <w:r>
        <w:t>روایت 5</w:t>
      </w:r>
      <w:bookmarkEnd w:id="318"/>
    </w:p>
    <w:p>
      <w:pPr>
        <w:pStyle w:val="BookText"/>
      </w:pPr>
      <w:r>
        <w:rPr>
          <w:rFonts w:ascii="IRNazanin" w:hAnsi="IRNazanin" w:eastAsia="IRNazanin" w:cs="IRNazanin"/>
          <w:lang w:bidi="fa-IR"/>
          <w:color w:val="111111"/>
          <w:sz w:val="28"/>
          <w:szCs w:val="28"/>
          <w:rtl/>
        </w:rPr>
        <w:t xml:space="preserve">مجالس مفید: پیغمبر صلی الله علیه و آله به انس فرمود: به هر کس که بر می‌خوری سلام کن تا خدا بر حسناتت بیفزاید، و سلام کن در خانه خودت تا خدا بیفزاید در برکت تو.</w:t>
      </w:r>
    </w:p>
    <w:p>
      <w:pPr>
        <w:pStyle w:val="Heading5"/>
      </w:pPr>
      <w:bookmarkStart w:id="319" w:name="_Toc29"/>
      <w:r>
        <w:t>روایت 6</w:t>
      </w:r>
      <w:bookmarkEnd w:id="319"/>
    </w:p>
    <w:p>
      <w:pPr>
        <w:pStyle w:val="BookText"/>
      </w:pPr>
      <w:r>
        <w:rPr>
          <w:rFonts w:ascii="IRNazanin" w:hAnsi="IRNazanin" w:eastAsia="IRNazanin" w:cs="IRNazanin"/>
          <w:lang w:bidi="fa-IR"/>
          <w:color w:val="111111"/>
          <w:sz w:val="28"/>
          <w:szCs w:val="28"/>
          <w:rtl/>
        </w:rPr>
        <w:t xml:space="preserve">خصال: رسول خدا صلی الله علیه و آله فرمود: هر که بدون سلام شروع به سخن کند، به او پاسخ ندهید. و فرمود: کسی را بر خوراکت دعوت نکن تا سلام کند.</w:t>
      </w:r>
      <w:r>
        <w:rPr>
          <w:rStyle w:val="FootnoteReference"/>
        </w:rPr>
        <w:footnoteReference w:id="30"/>
      </w:r>
    </w:p>
    <w:p>
      <w:pPr>
        <w:pStyle w:val="Heading5"/>
      </w:pPr>
      <w:bookmarkStart w:id="320" w:name="_Toc30"/>
      <w:r>
        <w:t>روایت 7</w:t>
      </w:r>
      <w:bookmarkEnd w:id="320"/>
    </w:p>
    <w:p>
      <w:pPr>
        <w:pStyle w:val="BookText"/>
      </w:pPr>
      <w:r>
        <w:rPr>
          <w:rFonts w:ascii="IRNazanin" w:hAnsi="IRNazanin" w:eastAsia="IRNazanin" w:cs="IRNazanin"/>
          <w:lang w:bidi="fa-IR"/>
          <w:color w:val="111111"/>
          <w:sz w:val="28"/>
          <w:szCs w:val="28"/>
          <w:rtl/>
        </w:rPr>
        <w:t xml:space="preserve">خصال: رسول خدا صلی الله علیه و آله فرمود: بهترین شما آن است که خوراک دهد، فاش سلام کند و شب که مردم درخوابند، نماز گزارد.</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محاسن: مانند این روایت را آورده است.</w:t>
      </w:r>
      <w:r>
        <w:rPr>
          <w:rStyle w:val="FootnoteReference"/>
        </w:rPr>
        <w:footnoteReference w:id="32"/>
      </w:r>
    </w:p>
    <w:p>
      <w:pPr>
        <w:pStyle w:val="Heading5"/>
      </w:pPr>
      <w:bookmarkStart w:id="321" w:name="_Toc31"/>
      <w:r>
        <w:t>روایت 8</w:t>
      </w:r>
      <w:bookmarkEnd w:id="321"/>
    </w:p>
    <w:p>
      <w:pPr>
        <w:pStyle w:val="BookText"/>
      </w:pPr>
      <w:r>
        <w:rPr>
          <w:rFonts w:ascii="IRNazanin" w:hAnsi="IRNazanin" w:eastAsia="IRNazanin" w:cs="IRNazanin"/>
          <w:lang w:bidi="fa-IR"/>
          <w:color w:val="111111"/>
          <w:sz w:val="28"/>
          <w:szCs w:val="28"/>
          <w:rtl/>
        </w:rPr>
        <w:t xml:space="preserve">خصال: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3506_147548"/>
    <w:bookmarkEnd w:id="3"/>
    <w:p>
      <w:pPr>
        <w:pStyle w:val="BookText"/>
      </w:pPr>
      <w:r>
        <w:rPr>
          <w:rFonts w:ascii="Amiri" w:hAnsi="Amiri" w:eastAsia="Amiri" w:cs="Amiri"/>
          <w:lang w:bidi="ar-SA"/>
          <w:color w:val="111111"/>
          <w:sz w:val="28"/>
          <w:szCs w:val="28"/>
          <w:rtl/>
        </w:rPr>
        <w:t xml:space="preserve">مُحَمَّدِ بْنِ عُقْبَةَ عَنِ الْخَضِرِ بْنِ أَبَانٍ عَنْ إِبْرَاهِيمَ بْنِ هُدْبَةَ عَنْ أَنَسٍ قَالَ قَالَ رَسُولُ اللَّهِ صلي الله عليه و آله يَوْماً: يَا أَنَسُ أَسْبِغِ الْوُضُوءَ تَمُرَّ عَلَي الصِّرَاطِ مَرَّ السَّحَابِ أَفْشِ السَّلَامَ يَكْثُرْ خَيْرُ بَيْتِكَ أَكْثِرْ مِنْ صَدَقَةِ السِّرِّ فَإِنَّهَا تُطْفِئُ غَضَبَ الرَّبِّ عَزَّ وَ جَلَ‌</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Heading5"/>
      </w:pPr>
      <w:bookmarkStart w:id="322" w:name="_Toc32"/>
      <w:r>
        <w:t>«9»</w:t>
      </w:r>
      <w:bookmarkEnd w:id="322"/>
    </w:p>
    <w:p>
      <w:pPr>
        <w:pStyle w:val="BookText"/>
      </w:pPr>
      <w:r>
        <w:rPr>
          <w:rFonts w:ascii="Amiri" w:hAnsi="Amiri" w:eastAsia="Amiri" w:cs="Amiri"/>
          <w:lang w:bidi="ar-SA"/>
          <w:color w:val="111111"/>
          <w:sz w:val="28"/>
          <w:szCs w:val="28"/>
          <w:rtl/>
        </w:rPr>
        <w:t xml:space="preserve">ل، [الخصال] ابْنُ الْمُتَوَكِّلِ عَنْ مُحَمَّدٍ الْعَطَّارِ عَنِ الْأَشْعَرِيِّ عَنْ مُحَمَّدِ بْنِ الْحُسَيْنِ عَنْ مُحَمَّدِ بْنِ سِنَانٍ عَنْ مُعَاوِيَةَ بْنِ وَهْبٍ عَنْ أَبِي عَبْدِ اللَّهِ عليه السلام قَالَ: مَنْ يَضْمَنُ لِي أَرْبَعَةً بِأَرْبَعَةِ أَبْيَاتٍ فِي الْجَنَّةِ مَنْ أَنْفَقَ وَ لَمْ يَخَفْ فَقْراً وَ أَنْصَفَ النَّاسَ مِنْ نَفْسِهِ وَ أَفْشَي السَّلَامَ فِي الْعَالَمِ وَ تَرَكَ الْمِرَاءَ وَ إِنْ كَانَ مُحِقّاً</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أبي عن محمد بن سنان: مثله‌</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5"/>
      </w:pPr>
      <w:bookmarkStart w:id="323" w:name="_Toc33"/>
      <w:r>
        <w:t>«10»</w:t>
      </w:r>
      <w:bookmarkEnd w:id="323"/>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إِذَا دَخَلَ أَحَدُكُمْ مَنْزِلَهُ فَلْيُسَلِّمْ عَلَي أَهْلِهِ يَقُولُ السَّلَامُ عَلَيْكُمْ فَإِنْ لَمْ يَكُنْ لَهُ أَهْلٌ فَلْيَقُلِ السَّلَامُ عَلَيْنَا مِنْ رَبِّنَا وَ قَالَ عليه السلام إِذَا قَالَ لَكَ أَخُوكَ حَيَّاكَ اللَّهُ بِالسَّلَامِ فَقُلْ أَنْتَ فَحَيَّاكَ اللَّهُ بِالسَّلَامِ وَ أَحَلَّكَ دَارَ الْمُقَامِ‌</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Heading5"/>
      </w:pPr>
      <w:bookmarkStart w:id="324" w:name="_Toc34"/>
      <w:r>
        <w:t>«11»</w:t>
      </w:r>
      <w:bookmarkEnd w:id="324"/>
    </w:p>
    <w:p>
      <w:pPr>
        <w:pStyle w:val="BookText"/>
      </w:pPr>
      <w:r>
        <w:rPr>
          <w:rFonts w:ascii="Amiri" w:hAnsi="Amiri" w:eastAsia="Amiri" w:cs="Amiri"/>
          <w:lang w:bidi="ar-SA"/>
          <w:color w:val="111111"/>
          <w:sz w:val="28"/>
          <w:szCs w:val="28"/>
          <w:rtl/>
        </w:rPr>
        <w:t xml:space="preserve">ما، [الأمالي للشيخ الطوسي] الْمُفِيدُ عَنِ الْجِعَابِيِّ عَنْ مُحَمَّدِ بْنِ صَالِحٍ الْقَاضِي عَنْ مَسْرُوقِ بْنِ الْمَرْزُبَانِ عَنْ حَفْصٍ عَنْ عَاصِمِ بْنِ أَبِي عُثْمَانَ عَنْ أَبِي هُرَيْرَةَ قَالَ قَالَ رَسُولُ اللَّهِ صلي الله عليه و آله: إِنَّ أَعْجَزَ النَّاسِ مَنْ عَجَزَ مِنَ الدُّعَاءِ وَ إِنَّ أَبْخَلَ النَّاسِ مَنْ بَخِلَ بِالسَّلَامِ‌</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Heading5"/>
      </w:pPr>
      <w:bookmarkStart w:id="325" w:name="_Toc35"/>
      <w:r>
        <w:t>«12»</w:t>
      </w:r>
      <w:bookmarkEnd w:id="325"/>
    </w:p>
    <w:p>
      <w:pPr>
        <w:pStyle w:val="BookText"/>
      </w:pPr>
      <w:r>
        <w:rPr>
          <w:rFonts w:ascii="Amiri" w:hAnsi="Amiri" w:eastAsia="Amiri" w:cs="Amiri"/>
          <w:lang w:bidi="ar-SA"/>
          <w:color w:val="111111"/>
          <w:sz w:val="28"/>
          <w:szCs w:val="28"/>
          <w:rtl/>
        </w:rPr>
        <w:t xml:space="preserve">ما، [الأمالي للشيخ الطوسي] عَنْ أَبِي قِلَابَةَ قَالَ قَالَ رَسُولُ اللَّهِ صلي الله عليه و آله: مَنْ لَقِيَ عَشَرَةً مِنَ الْمُسْلِمِينَ فَسَلَّمَ عَلَيْهِمْ كَتَبَ اللَّهُ لَهُ عِتْقَ رَقَبَةٍ</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Heading5"/>
      </w:pPr>
      <w:bookmarkStart w:id="326" w:name="_Toc36"/>
      <w:r>
        <w:t>أقول</w:t>
      </w:r>
      <w:bookmarkEnd w:id="326"/>
    </w:p>
    <w:p>
      <w:pPr>
        <w:pStyle w:val="BookText"/>
      </w:pPr>
      <w:r>
        <w:rPr>
          <w:rFonts w:ascii="Amiri" w:hAnsi="Amiri" w:eastAsia="Amiri" w:cs="Amiri"/>
          <w:lang w:bidi="ar-SA"/>
          <w:color w:val="111111"/>
          <w:sz w:val="28"/>
          <w:szCs w:val="28"/>
          <w:rtl/>
        </w:rPr>
        <w:t xml:space="preserve">أوردناه بإسناده في باب جوامع المكارم.</w:t>
      </w:r>
    </w:p>
    <w:p>
      <w:pPr>
        <w:pStyle w:val="Heading5"/>
      </w:pPr>
      <w:bookmarkStart w:id="327" w:name="_Toc37"/>
      <w:r>
        <w:t>«13»</w:t>
      </w:r>
      <w:bookmarkEnd w:id="327"/>
    </w:p>
    <w:p>
      <w:pPr>
        <w:pStyle w:val="BookText"/>
      </w:pPr>
      <w:r>
        <w:rPr>
          <w:rFonts w:ascii="Amiri" w:hAnsi="Amiri" w:eastAsia="Amiri" w:cs="Amiri"/>
          <w:lang w:bidi="ar-SA"/>
          <w:color w:val="111111"/>
          <w:sz w:val="28"/>
          <w:szCs w:val="28"/>
          <w:rtl/>
        </w:rPr>
        <w:t xml:space="preserve">ما، [الأمالي للشيخ الطوسي] الْمُفِيدُ عَنِ ابْنِ قُولَوَيْهِ عَنْ أَبِيهِ عَنْ سَعْدٍ عَنْ أَحْمَدَ بْنِ مُحَمَّدِ بْنِ يَحْيَي عَنْ مُحَمَّدِ بْنِ الْحُسَيْنِ عَنِ ابْنِ عَمِيرَةَ عَنْ عَمْرِو بْنِ شِمْرٍ عَنْ جَابِرٍ</w:t>
      </w:r>
    </w:p>
    <w:p>
      <w:pPr>
        <w:pStyle w:val="BookText"/>
      </w:pPr>
      <w:r>
        <w:rPr>
          <w:rFonts w:ascii="IRNazanin" w:hAnsi="IRNazanin" w:eastAsia="IRNazanin" w:cs="IRNazanin"/>
          <w:lang w:bidi="fa-IR"/>
          <w:color w:val="111111"/>
          <w:sz w:val="28"/>
          <w:szCs w:val="28"/>
          <w:rtl/>
        </w:rPr>
        <w:t xml:space="preserve">انس گفت: یک روز رسول خدا صلی الله علیه و آله فرمود: ای انس! وضو را کامل کن تا چون ابر بر صراط گذر کنی؛ سلام را فاش کن تا خیر خانه‌ات فزون شود؛ بسیار صدقه نهانی بده که خشم خدا عزوجل را خاموش کند.</w:t>
      </w:r>
      <w:r>
        <w:rPr>
          <w:rStyle w:val="FootnoteReference"/>
        </w:rPr>
        <w:footnoteReference w:id="39"/>
      </w:r>
    </w:p>
    <w:p>
      <w:pPr>
        <w:pStyle w:val="Heading5"/>
      </w:pPr>
      <w:bookmarkStart w:id="328" w:name="_Toc38"/>
      <w:r>
        <w:t>روایت 9</w:t>
      </w:r>
      <w:bookmarkEnd w:id="328"/>
    </w:p>
    <w:p>
      <w:pPr>
        <w:pStyle w:val="BookText"/>
      </w:pPr>
      <w:r>
        <w:rPr>
          <w:rFonts w:ascii="IRNazanin" w:hAnsi="IRNazanin" w:eastAsia="IRNazanin" w:cs="IRNazanin"/>
          <w:lang w:bidi="fa-IR"/>
          <w:color w:val="111111"/>
          <w:sz w:val="28"/>
          <w:szCs w:val="28"/>
          <w:rtl/>
        </w:rPr>
        <w:t xml:space="preserve">خصال: امام صادق علیه السّلام فرمود: چه کسی است که تعهد کند برایم چهار را در برابر چهار خانه در بهشت: آن که انفاق کند بدون ترس از فقر، از طرف خودش به مردم انصاف دهد، سلام را در عالَم فاش سازد و مجادله را وانهد، اگرچه حق با او باشد</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محاسن: مانند این روایت را آورده است.</w:t>
      </w:r>
      <w:r>
        <w:rPr>
          <w:rStyle w:val="FootnoteReference"/>
        </w:rPr>
        <w:footnoteReference w:id="41"/>
      </w:r>
    </w:p>
    <w:p>
      <w:pPr>
        <w:pStyle w:val="Heading5"/>
      </w:pPr>
      <w:bookmarkStart w:id="329" w:name="_Toc39"/>
      <w:r>
        <w:t>روایت 10</w:t>
      </w:r>
      <w:bookmarkEnd w:id="329"/>
    </w:p>
    <w:p>
      <w:pPr>
        <w:pStyle w:val="BookText"/>
      </w:pPr>
      <w:r>
        <w:rPr>
          <w:rFonts w:ascii="IRNazanin" w:hAnsi="IRNazanin" w:eastAsia="IRNazanin" w:cs="IRNazanin"/>
          <w:lang w:bidi="fa-IR"/>
          <w:color w:val="111111"/>
          <w:sz w:val="28"/>
          <w:szCs w:val="28"/>
          <w:rtl/>
        </w:rPr>
        <w:t xml:space="preserve">خصال: در حدیث «اربعمائه» آمده است که امیر مؤمنان علیه السّلام فرمود: چون کسی از شما به خانه خود در آید، به خاندانش سلام دهد و گوید: درود بر شما! و اگر خانواده‌ای در آن ندارد، باید بگوید: السلام علینا من ربنا! (درود بر ما از جانب پروردگار ما). و فرمود: چون برادرت به تو گوید: تحیت خدا برتو باد به سلام! تو بگو: تحیت خدا برتو باد به سلام و خداوند دار مقام را نصیب تو کند!</w:t>
      </w:r>
      <w:r>
        <w:rPr>
          <w:rStyle w:val="FootnoteReference"/>
        </w:rPr>
        <w:footnoteReference w:id="42"/>
      </w:r>
    </w:p>
    <w:p>
      <w:pPr>
        <w:pStyle w:val="Heading5"/>
      </w:pPr>
      <w:bookmarkStart w:id="330" w:name="_Toc40"/>
      <w:r>
        <w:t>روایت 11</w:t>
      </w:r>
      <w:bookmarkEnd w:id="330"/>
    </w:p>
    <w:p>
      <w:pPr>
        <w:pStyle w:val="BookText"/>
      </w:pPr>
      <w:r>
        <w:rPr>
          <w:rFonts w:ascii="IRNazanin" w:hAnsi="IRNazanin" w:eastAsia="IRNazanin" w:cs="IRNazanin"/>
          <w:lang w:bidi="fa-IR"/>
          <w:color w:val="111111"/>
          <w:sz w:val="28"/>
          <w:szCs w:val="28"/>
          <w:rtl/>
        </w:rPr>
        <w:t xml:space="preserve">امالی شیخ طوسی: رسول خدا صلی الله علیه و آله فرمود: عاجزترین مردم آن است که از دعا کردن عاجز باشد و بخیل‌ترین مردم آن است که از سلام کردن بخل ورزد.</w:t>
      </w:r>
      <w:r>
        <w:rPr>
          <w:rStyle w:val="FootnoteReference"/>
        </w:rPr>
        <w:footnoteReference w:id="43"/>
      </w:r>
    </w:p>
    <w:p>
      <w:pPr>
        <w:pStyle w:val="Heading5"/>
      </w:pPr>
      <w:bookmarkStart w:id="331" w:name="_Toc41"/>
      <w:r>
        <w:t>روایت 12</w:t>
      </w:r>
      <w:bookmarkEnd w:id="331"/>
    </w:p>
    <w:p>
      <w:pPr>
        <w:pStyle w:val="BookText"/>
      </w:pPr>
      <w:r>
        <w:rPr>
          <w:rFonts w:ascii="IRNazanin" w:hAnsi="IRNazanin" w:eastAsia="IRNazanin" w:cs="IRNazanin"/>
          <w:lang w:bidi="fa-IR"/>
          <w:color w:val="111111"/>
          <w:sz w:val="28"/>
          <w:szCs w:val="28"/>
          <w:rtl/>
        </w:rPr>
        <w:t xml:space="preserve">امالی شیخ طوسی: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3506_147549"/>
    <w:bookmarkEnd w:id="4"/>
    <w:p>
      <w:pPr>
        <w:pStyle w:val="BookText"/>
      </w:pPr>
      <w:r>
        <w:rPr>
          <w:rFonts w:ascii="Amiri" w:hAnsi="Amiri" w:eastAsia="Amiri" w:cs="Amiri"/>
          <w:lang w:bidi="ar-SA"/>
          <w:color w:val="111111"/>
          <w:sz w:val="28"/>
          <w:szCs w:val="28"/>
          <w:rtl/>
        </w:rPr>
        <w:t xml:space="preserve">عَنْ أَبِي جَعْفَرٍ عليه السلام قَالَ قَالَ رَسُولُ اللَّهِ صلي الله عليه و آله: إِذَا تَلَاقَيْتُمْ فَتَلَاقَوْا بِالتَّسْلِيمِ وَ التَّصَافُحِ وَ إِذَا تَفَرَّقْتُمْ فَتَفَرَّقُوا بِالاسْتِغْفَارِ</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Heading5"/>
      </w:pPr>
      <w:bookmarkStart w:id="332" w:name="_Toc42"/>
      <w:r>
        <w:t>«14»</w:t>
      </w:r>
      <w:bookmarkEnd w:id="332"/>
    </w:p>
    <w:p>
      <w:pPr>
        <w:pStyle w:val="BookText"/>
      </w:pPr>
      <w:r>
        <w:rPr>
          <w:rFonts w:ascii="Amiri" w:hAnsi="Amiri" w:eastAsia="Amiri" w:cs="Amiri"/>
          <w:lang w:bidi="ar-SA"/>
          <w:color w:val="111111"/>
          <w:sz w:val="28"/>
          <w:szCs w:val="28"/>
          <w:rtl/>
        </w:rPr>
        <w:t xml:space="preserve">ما، [الأمالي للشيخ الطوسي] ابْنُ الصَّلْتِ عَنِ ابْنِ عُقْدَةَ عَنْ عَبَّادِ بْنِ أَحْمَدَ الْقَزْوِينِيِّ عَنْ أَبِيهِ عَنْ جَابِرٍ عَنِ الشَّعْبِيِّ عَنْ جَابِرِ بْنِ عَبْدِ اللَّهِ الْبَجَلِيِّ قَالَ: سَمِعْتُ سَلْمَانَ الْفَارِسِيَّ يَقُولُ لِي وَ لِلْأَشْعَثِ بْنِ قَيْسٍ إِنَّ لِي عِنْدَكُمَا وَدِيعَةً فَقُلْنَا مَا نَعْلَمُهَا إِلَّا أَنَّ قَوْماً قَالُوا لَنَا أَقْرِءُوهُ عَنَّا السَّلَامَ قَالَ فَأَيُّ شَيْ‌ءٍ أَفْضَلُ مِنَ السَّلَامِ وَ هِيَ تَحِيَّةُ أَهْلِ الْجَنَّةِ</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Heading5"/>
      </w:pPr>
      <w:bookmarkStart w:id="333" w:name="_Toc43"/>
      <w:r>
        <w:t>«15»</w:t>
      </w:r>
      <w:bookmarkEnd w:id="333"/>
    </w:p>
    <w:p>
      <w:pPr>
        <w:pStyle w:val="BookText"/>
      </w:pPr>
      <w:r>
        <w:rPr>
          <w:rFonts w:ascii="Amiri" w:hAnsi="Amiri" w:eastAsia="Amiri" w:cs="Amiri"/>
          <w:lang w:bidi="ar-SA"/>
          <w:color w:val="111111"/>
          <w:sz w:val="28"/>
          <w:szCs w:val="28"/>
          <w:rtl/>
        </w:rPr>
        <w:t xml:space="preserve">ما، [الأمالي للشيخ الطوسي] جَمَاعَةٌ عَنْ أَبِي الْمُفَضَّلِ عَنْ أَحْمَدَ بْنِ إِسْحَاقَ بْنِ بُهْلُولٍ عَنْ أَبِيهِ عَنْ جَدِّهِ الْبُهْلُولِ بْنِ حَسَّانَ عَنْ أَبِي شَيْبَةَ عَنْ أَبِي إِسْحَاقَ عَنِ الْحَارِثِ الْهَمْدَانِيِّ عَنْ عَلِيٍّ عليه السلام عَنِ النَّبِيِّ صلي الله عليه و آله قَالَ: إِنَّ لِلْمُسْلِمِ عَلَي أَخِيهِ الْمُسْلِمِ مِنَ الْمَعْرُوفِ سِتّاً يُسَلِّمُ عَلَيْهِ إِذَا لَقِيَهُ وَ يَعُودُهُ إِذَا مَرِضَ وَ يُسَمِّتُهُ إِذَا عَطَسَ وَ يَشْهَدُهُ إِذَا مَاتَ وَ يُجِيبُهُ إِذَا دَعَاهُ وَ يُحِبُّ لَهُ مَا يُحِبُّ لِنَفْسِهِ وَ يَكْرَهُ لَهُ مَا يَكْرَهُ لِنَفْسِهِ‌</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Heading5"/>
      </w:pPr>
      <w:bookmarkStart w:id="334" w:name="_Toc44"/>
      <w:r>
        <w:t>«16»</w:t>
      </w:r>
      <w:bookmarkEnd w:id="334"/>
    </w:p>
    <w:p>
      <w:pPr>
        <w:pStyle w:val="BookText"/>
      </w:pPr>
      <w:r>
        <w:rPr>
          <w:rFonts w:ascii="Amiri" w:hAnsi="Amiri" w:eastAsia="Amiri" w:cs="Amiri"/>
          <w:lang w:bidi="ar-SA"/>
          <w:color w:val="111111"/>
          <w:sz w:val="28"/>
          <w:szCs w:val="28"/>
          <w:rtl/>
        </w:rPr>
        <w:t xml:space="preserve">مع، [معاني الأخبار] أَبِي عَنْ سَعْدٍ عَنْ مُحَمَّدِ بْنِ الْحُسَيْنِ عَنْ مُحَمَّدِ بْنِ الْفُضَيْلِ عَنْ أَبِي الصَّبَّاحِ قَالَ: سَأَلْتُ أَبَا جَعْفَرٍ عليه السلام عَنْ‌قَوْلِ اللَّهِ عَزَّ وَ جَلَّ- فَإِذا دَخَلْتُمْ بُيُوتاً فَسَلِّمُوا عَلي أَنْفُسِكُمْ الْآيَةَ</w:t>
      </w:r>
      <w:r>
        <w:rPr>
          <w:rStyle w:val="FootnoteReference"/>
        </w:rPr>
        <w:footnoteReference w:id="47"/>
      </w:r>
      <w:r>
        <w:rPr>
          <w:rFonts w:ascii="Amiri" w:hAnsi="Amiri" w:eastAsia="Amiri" w:cs="Amiri"/>
          <w:lang w:bidi="ar-SA"/>
          <w:color w:val="111111"/>
          <w:sz w:val="28"/>
          <w:szCs w:val="28"/>
          <w:rtl/>
        </w:rPr>
        <w:t xml:space="preserve">فَقَالَ هُوَ تَسْلِيمُ الرَّجُلِ عَلَي أَهْلِ الْبَيْتِ حِينَ يَدْخُلُ ثُمَّ يَرُدُّونَ عَلَيْهِ فَهُوَ سَلَامُكُمْ عَلَي أَنْفُسِكُمْ‌</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Heading5"/>
      </w:pPr>
      <w:bookmarkStart w:id="335" w:name="_Toc45"/>
      <w:r>
        <w:t>«17»</w:t>
      </w:r>
      <w:bookmarkEnd w:id="335"/>
    </w:p>
    <w:p>
      <w:pPr>
        <w:pStyle w:val="BookText"/>
      </w:pPr>
      <w:r>
        <w:rPr>
          <w:rFonts w:ascii="Amiri" w:hAnsi="Amiri" w:eastAsia="Amiri" w:cs="Amiri"/>
          <w:lang w:bidi="ar-SA"/>
          <w:color w:val="111111"/>
          <w:sz w:val="28"/>
          <w:szCs w:val="28"/>
          <w:rtl/>
        </w:rPr>
        <w:t xml:space="preserve">مع، [معاني الأخبار] أَبِي عَنْ عَلِيٍّ عَنْ أَبِيهِ عَنِ ابْنِ فَضَّالٍ عَنْ مُعَاوِيَةَ بْنِ وَهْبٍ عَنْ أَبِي عَبْدِ اللَّهِ عليه السلام قَالَ: الْبَخِيلُ مَنْ بَخِلَ بِالسَّلَامِ‌</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Heading5"/>
      </w:pPr>
      <w:bookmarkStart w:id="336" w:name="_Toc46"/>
      <w:r>
        <w:t>«18»</w:t>
      </w:r>
      <w:bookmarkEnd w:id="336"/>
    </w:p>
    <w:p>
      <w:pPr>
        <w:pStyle w:val="BookText"/>
      </w:pPr>
      <w:r>
        <w:rPr>
          <w:rFonts w:ascii="Amiri" w:hAnsi="Amiri" w:eastAsia="Amiri" w:cs="Amiri"/>
          <w:lang w:bidi="ar-SA"/>
          <w:color w:val="111111"/>
          <w:sz w:val="28"/>
          <w:szCs w:val="28"/>
          <w:rtl/>
        </w:rPr>
        <w:t xml:space="preserve">كشف، [كشف الغمة] مِنْ كِتَابِ الدَّلَائِلِ لِلْحِمْيَرِيِّ عَنْ إِسْحَاقَ بْنِ عَمَّارٍ الصَّيْرَفِيِّ قَالَ: دَخَلْتُ عَلَي أَبِي عَبْدِ اللَّهِ عليه السلام وَ كُنْتُ تَرَكْتُ التَّسْلِيمَ عَلَي أَصْحَابِنَا فِي مَسْجِدِ</w:t>
      </w:r>
    </w:p>
    <w:p>
      <w:pPr>
        <w:pStyle w:val="BookText"/>
      </w:pPr>
      <w:r>
        <w:rPr>
          <w:rFonts w:ascii="IRNazanin" w:hAnsi="IRNazanin" w:eastAsia="IRNazanin" w:cs="IRNazanin"/>
          <w:lang w:bidi="fa-IR"/>
          <w:color w:val="111111"/>
          <w:sz w:val="28"/>
          <w:szCs w:val="28"/>
          <w:rtl/>
        </w:rPr>
        <w:t xml:space="preserve">رسول خدا فرمود: هر که به ده مسلمان برخورد کند و بدانها سلام کند، خدا ثواب آزاد کردن بنده‌ای را بر او بنویسد.</w:t>
      </w:r>
      <w:r>
        <w:rPr>
          <w:rStyle w:val="FootnoteReference"/>
        </w:rPr>
        <w:footnoteReference w:id="50"/>
      </w:r>
    </w:p>
    <w:p>
      <w:pPr>
        <w:pStyle w:val="Heading5"/>
      </w:pPr>
      <w:bookmarkStart w:id="337" w:name="_Toc47"/>
      <w:r>
        <w:t>مؤلف</w:t>
      </w:r>
      <w:bookmarkEnd w:id="337"/>
    </w:p>
    <w:p>
      <w:pPr>
        <w:pStyle w:val="BookText"/>
      </w:pPr>
      <w:r>
        <w:rPr>
          <w:rFonts w:ascii="IRNazanin" w:hAnsi="IRNazanin" w:eastAsia="IRNazanin" w:cs="IRNazanin"/>
          <w:lang w:bidi="fa-IR"/>
          <w:color w:val="111111"/>
          <w:sz w:val="28"/>
          <w:szCs w:val="28"/>
          <w:rtl/>
        </w:rPr>
        <w:t xml:space="preserve">این روایت را با سندش در باب کلیات مکارم آوردم.</w:t>
      </w:r>
    </w:p>
    <w:p>
      <w:pPr>
        <w:pStyle w:val="Heading5"/>
      </w:pPr>
      <w:bookmarkStart w:id="338" w:name="_Toc48"/>
      <w:r>
        <w:t>روایت 13</w:t>
      </w:r>
      <w:bookmarkEnd w:id="338"/>
    </w:p>
    <w:p>
      <w:pPr>
        <w:pStyle w:val="BookText"/>
      </w:pPr>
      <w:r>
        <w:rPr>
          <w:rFonts w:ascii="IRNazanin" w:hAnsi="IRNazanin" w:eastAsia="IRNazanin" w:cs="IRNazanin"/>
          <w:lang w:bidi="fa-IR"/>
          <w:color w:val="111111"/>
          <w:sz w:val="28"/>
          <w:szCs w:val="28"/>
          <w:rtl/>
        </w:rPr>
        <w:t xml:space="preserve">امالی شیخ طوسی: رسول خدا صلی الله علیه و آله فرمود: چون به هم برخورد کردید، با سلام و مصافحه ملاقات کنید و چون از هم جدا شدید، با استغفار باشد.</w:t>
      </w:r>
      <w:r>
        <w:rPr>
          <w:rStyle w:val="FootnoteReference"/>
        </w:rPr>
        <w:footnoteReference w:id="51"/>
      </w:r>
    </w:p>
    <w:p>
      <w:pPr>
        <w:pStyle w:val="Heading5"/>
      </w:pPr>
      <w:bookmarkStart w:id="339" w:name="_Toc49"/>
      <w:r>
        <w:t>روایت 14</w:t>
      </w:r>
      <w:bookmarkEnd w:id="339"/>
    </w:p>
    <w:p>
      <w:pPr>
        <w:pStyle w:val="BookText"/>
      </w:pPr>
      <w:r>
        <w:rPr>
          <w:rFonts w:ascii="IRNazanin" w:hAnsi="IRNazanin" w:eastAsia="IRNazanin" w:cs="IRNazanin"/>
          <w:lang w:bidi="fa-IR"/>
          <w:color w:val="111111"/>
          <w:sz w:val="28"/>
          <w:szCs w:val="28"/>
          <w:rtl/>
        </w:rPr>
        <w:t xml:space="preserve">امالی شیخ طوسی: جابر بن عبدالله البجلی گفت: سلمان به من و اشعث گفت: من در نزد شما امانتی دارم. گفتیم که ما از آن خبر نداریم، الا این که یک گروهی به ما گفتند سلام ما را به او برسان. سلمان گفت: چه چیز بهتر است از سلام که خوشامدگویی اهل بهشت است!</w:t>
      </w:r>
      <w:r>
        <w:rPr>
          <w:rStyle w:val="FootnoteReference"/>
        </w:rPr>
        <w:footnoteReference w:id="52"/>
      </w:r>
    </w:p>
    <w:p>
      <w:pPr>
        <w:pStyle w:val="Heading5"/>
      </w:pPr>
      <w:bookmarkStart w:id="340" w:name="_Toc50"/>
      <w:r>
        <w:t>روایت 15</w:t>
      </w:r>
      <w:bookmarkEnd w:id="340"/>
    </w:p>
    <w:p>
      <w:pPr>
        <w:pStyle w:val="BookText"/>
      </w:pPr>
      <w:r>
        <w:rPr>
          <w:rFonts w:ascii="IRNazanin" w:hAnsi="IRNazanin" w:eastAsia="IRNazanin" w:cs="IRNazanin"/>
          <w:lang w:bidi="fa-IR"/>
          <w:color w:val="111111"/>
          <w:sz w:val="28"/>
          <w:szCs w:val="28"/>
          <w:rtl/>
        </w:rPr>
        <w:t xml:space="preserve">امالی شیخ طوسی: پیغمبر صلی الله علیه و آله فرمود: مسلمان بر برادر مسلمان خود شش چیز از معروف دارد: هنگامی که به او برخورد کرد سلامش دهد؛ چون بیمار شود عیادتش کند؛ چون عطسه زند به خیرش گوید؛ چون بمیرد بر سر جنازه‌اش آید؛ چون دعوتش کند پذیرایش گردد؛ آنچه را که برای خود می خواهد، برای او بخواهد؛ و آنچه را که برای خود نخواهد، برای او نخواهد.</w:t>
      </w:r>
      <w:r>
        <w:rPr>
          <w:rStyle w:val="FootnoteReference"/>
        </w:rPr>
        <w:footnoteReference w:id="53"/>
      </w:r>
    </w:p>
    <w:p>
      <w:pPr>
        <w:pStyle w:val="Heading5"/>
      </w:pPr>
      <w:bookmarkStart w:id="341" w:name="_Toc51"/>
      <w:r>
        <w:t>روایت 16</w:t>
      </w:r>
      <w:bookmarkEnd w:id="341"/>
    </w:p>
    <w:p>
      <w:pPr>
        <w:pStyle w:val="BookText"/>
      </w:pPr>
      <w:r>
        <w:rPr>
          <w:rFonts w:ascii="IRNazanin" w:hAnsi="IRNazanin" w:eastAsia="IRNazanin" w:cs="IRNazanin"/>
          <w:lang w:bidi="fa-IR"/>
          <w:color w:val="111111"/>
          <w:sz w:val="28"/>
          <w:szCs w:val="28"/>
          <w:rtl/>
        </w:rPr>
        <w:t xml:space="preserve">معانی الاخبار: ابی صباح گفت: از امام باقر علیه السّلام از تفسیر آیه: «فإذا دخلتم بیوتا فسلموا علی أنفسکم.» {چون به خانه‌هایی [که گفته شد] درآمدید، به یکدیگر سلام کنید} تا آخرآیه، پرسیدم. فرمود: آن سلام بر خاندان است هنگامی که داخل می شود. سپس آنها جوابش دهند و آن سلام بر خودش باشد.</w:t>
      </w:r>
      <w:r>
        <w:rPr>
          <w:rStyle w:val="FootnoteReference"/>
        </w:rPr>
        <w:footnoteReference w:id="54"/>
      </w:r>
    </w:p>
    <w:p>
      <w:pPr>
        <w:pStyle w:val="Heading5"/>
      </w:pPr>
      <w:bookmarkStart w:id="342" w:name="_Toc52"/>
      <w:r>
        <w:t>روایت 17</w:t>
      </w:r>
      <w:bookmarkEnd w:id="342"/>
    </w:p>
    <w:p>
      <w:pPr>
        <w:pStyle w:val="BookText"/>
      </w:pPr>
      <w:r>
        <w:rPr>
          <w:rFonts w:ascii="IRNazanin" w:hAnsi="IRNazanin" w:eastAsia="IRNazanin" w:cs="IRNazanin"/>
          <w:lang w:bidi="fa-IR"/>
          <w:color w:val="111111"/>
          <w:sz w:val="28"/>
          <w:szCs w:val="28"/>
          <w:rtl/>
        </w:rPr>
        <w:t xml:space="preserve">معانی الاخبار: امام صادق علیه السّلام فرمود: بخیل آن است که از سلام مضایقه کند.</w:t>
      </w:r>
      <w:r>
        <w:rPr>
          <w:rStyle w:val="FootnoteReference"/>
        </w:rPr>
        <w:footnoteReference w:id="55"/>
      </w:r>
    </w:p>
    <w:p>
      <w:pPr>
        <w:pStyle w:val="Heading5"/>
      </w:pPr>
      <w:bookmarkStart w:id="343" w:name="_Toc53"/>
      <w:r>
        <w:t>روایت 18</w:t>
      </w:r>
      <w:bookmarkEnd w:id="343"/>
    </w:p>
    <w:p>
      <w:pPr>
        <w:pStyle w:val="BookText"/>
      </w:pPr>
      <w:r>
        <w:rPr>
          <w:rFonts w:ascii="IRNazanin" w:hAnsi="IRNazanin" w:eastAsia="IRNazanin" w:cs="IRNazanin"/>
          <w:lang w:bidi="fa-IR"/>
          <w:color w:val="111111"/>
          <w:sz w:val="28"/>
          <w:szCs w:val="28"/>
          <w:rtl/>
        </w:rPr>
        <w:t xml:space="preserve">کشف الغمة: اسحاق بن عمار گفت: نزد امام صادق علیه السّلام رفتم و در مسجد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3506_147550"/>
    <w:bookmarkEnd w:id="5"/>
    <w:p>
      <w:pPr>
        <w:pStyle w:val="BookText"/>
      </w:pPr>
      <w:r>
        <w:rPr>
          <w:rFonts w:ascii="Amiri" w:hAnsi="Amiri" w:eastAsia="Amiri" w:cs="Amiri"/>
          <w:lang w:bidi="ar-SA"/>
          <w:color w:val="111111"/>
          <w:sz w:val="28"/>
          <w:szCs w:val="28"/>
          <w:rtl/>
        </w:rPr>
        <w:t xml:space="preserve">الْكُوفَةِ وَ ذَلِكَ لِتَقِيَّةٍ عَلَيْنَا فِيهَا شَدِيدَةٍ فَقَالَ لِي أَبُو عَبْدِ اللَّهِ يَا إِسْحَاقُ مَتَي أَحْدَثْتَ هَذَا الْجَفَاءَ لِإِخْوَانِكَ تَمُرُّ بِهِمْ فَلَا تُسَلِّمُ عَلَيْهِمْ فَقُلْتُ لَهُ ذَلِكَ لِتَقِيَّةٍ كُنْتُ فِيهَا فَقَالَ لَيْسَ عَلَيْكَ فِي التَّقِيَّةِ تَرْكُ السَّلَامِ وَ إِنَّمَا عَلَيْكَ فِي التَّقِيَّةِ الْإِذَاعَةُ إِنَّ الْمُؤْمِنَ لَيَمُرُّ بِالْمُؤْمِنِينَ فَيُسَلِّمُ عَلَيْهِمْ فَتَرُدُّ الْمَلَائِكَةُ سَلَامٌ عَلَيْكَ وَ رَحْمَةُ اللَّهِ وَ بَرَكَاتُهُ أَبَداً</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5"/>
      </w:pPr>
      <w:bookmarkStart w:id="344" w:name="_Toc54"/>
      <w:r>
        <w:t>«19»</w:t>
      </w:r>
      <w:bookmarkEnd w:id="344"/>
    </w:p>
    <w:p>
      <w:pPr>
        <w:pStyle w:val="BookText"/>
      </w:pPr>
      <w:r>
        <w:rPr>
          <w:rFonts w:ascii="Amiri" w:hAnsi="Amiri" w:eastAsia="Amiri" w:cs="Amiri"/>
          <w:lang w:bidi="ar-SA"/>
          <w:color w:val="111111"/>
          <w:sz w:val="28"/>
          <w:szCs w:val="28"/>
          <w:rtl/>
        </w:rPr>
        <w:t xml:space="preserve">مع، [معاني الأخبار] أَبِي عَنْ عَلِيٍّ عَنْ أَبِيهِ عَنِ النَّوْفَلِيِّ عَنِ السَّكُونِيِّ عَنْ أَبِي عَبْدِ اللَّهِ عَنْ آبَائِهِ عليهم السلام قَالَ: إِنَّ مِنَ التَّوَاضُعِ أَنْ يَرْضَي الرَّجُلُ بِالْمَجْلِسِ دُونَ الْمَجْلِسِ وَ أَنْ يُسَلِّمَ عَلَي مَنْ يَلْقَي وَ أَنْ يَتْرُكَ الْمِرَاءَ وَ إِنْ كَانَ مُحِقّاً وَ لَا يُحِبَّ أَنْ يُحْمَدَ عَلَي التَّقْوَي‌</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Heading5"/>
      </w:pPr>
      <w:bookmarkStart w:id="345" w:name="_Toc55"/>
      <w:r>
        <w:t>«20»</w:t>
      </w:r>
      <w:bookmarkEnd w:id="345"/>
    </w:p>
    <w:p>
      <w:pPr>
        <w:pStyle w:val="BookText"/>
      </w:pPr>
      <w:r>
        <w:rPr>
          <w:rFonts w:ascii="Amiri" w:hAnsi="Amiri" w:eastAsia="Amiri" w:cs="Amiri"/>
          <w:lang w:bidi="ar-SA"/>
          <w:color w:val="111111"/>
          <w:sz w:val="28"/>
          <w:szCs w:val="28"/>
          <w:rtl/>
        </w:rPr>
        <w:t xml:space="preserve">فس، [تفسير القمي] قَالَ: كَانَ أَصْحَابُ رَسُولِ اللَّهِ صلي الله عليه و آله إِذَا أَتَوْهُ يَقُولُونَ لَهُ أَنْعِمْ صَبَاحاً وَ أَنْعِمْ مَسَاءً وَ هِيَ تَحِيَّةُ أَهْلِ الْجَاهِلِيَّةِ فَأَنْزَلَ اللَّهُ وَ إِذا جاؤُكَ حَيَّوْكَ بِما لَمْ يُحَيِّكَ بِهِ اللَّهُ فَقَالَ لَهُمْ رَسُولُ اللَّهِ صلي الله عليه و آله قَدْ أَبْدَلَنَا اللَّهُ بِخَيْرٍ مِنْ ذَلِكَ تَحِيَّةِ أَهْلِ الْجَنَّةِ السَّلَامُ عَلَيْكُمْ‌</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Heading5"/>
      </w:pPr>
      <w:bookmarkStart w:id="346" w:name="_Toc56"/>
      <w:r>
        <w:t>«21»</w:t>
      </w:r>
      <w:bookmarkEnd w:id="346"/>
    </w:p>
    <w:p>
      <w:pPr>
        <w:pStyle w:val="BookText"/>
      </w:pPr>
      <w:r>
        <w:rPr>
          <w:rFonts w:ascii="Amiri" w:hAnsi="Amiri" w:eastAsia="Amiri" w:cs="Amiri"/>
          <w:lang w:bidi="ar-SA"/>
          <w:color w:val="111111"/>
          <w:sz w:val="28"/>
          <w:szCs w:val="28"/>
          <w:rtl/>
        </w:rPr>
        <w:t xml:space="preserve">ع، [علل الشرائع] بِالْإِسْنَادِ إِلَي وَهْبٍ قَالَ: لَمَّا أَسْجَدَ اللَّهُ عَزَّ وَ جَلَّ الْمَلَائِكَةَ لآِدَمَ عليه السلام وَ أَبَي إِبْلِيسُ أَنْ يَسْجُدَ قَالَ لَهُ رَبُّهُ عَزَّ وَ جَلَ فَاخْرُجْ مِنْها فَإِنَّكَ رَجِيمٌ- وَ إِنَّ عَلَيْكَ لَعْنَتِي إِلي يَوْمِ الدِّينِ ثُمَّ قَالَ عَزَّ وَ جَلَّ لآِدَمَ يَا آدَمُ انْطَلِقْ إِلَي هَؤُلَاءِ الْمَلَإِ مِنَ الْمَلَائِكَةِ فَقُلْ السَّلَامُ عَلَيْكُمْ وَ رَحْمَةُ اللَّهِ وَ بَرَكَاتُهُ فَسَلَّمَ عَلَيْهِمْ فَقَالُوا وَ عَلَيْكَ السَّلَامُ وَ رَحْمَةُ اللَّهِ وَ بَرَكَاتُهُ فَلَمَّا رَجَعَ إِلَي رَبِّهِ عَزَّ وَ جَلَّ قَالَ لَهُ رَبُّهُ تَبَارَكَ وَ تَعَالَي هَذِهِ تَحِيَّتُكَ وَ تَحِيَّةُ ذُرِّيَّتِكَ مِنْ بَعْدِكَ فِيمَا بَيْنَهُمْ إِلَي يَوْمِ الْقِيَامَةِ</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Heading5"/>
      </w:pPr>
      <w:bookmarkStart w:id="347" w:name="_Toc57"/>
      <w:r>
        <w:t>«22»</w:t>
      </w:r>
      <w:bookmarkEnd w:id="347"/>
    </w:p>
    <w:p>
      <w:pPr>
        <w:pStyle w:val="BookText"/>
      </w:pPr>
      <w:r>
        <w:rPr>
          <w:rFonts w:ascii="Amiri" w:hAnsi="Amiri" w:eastAsia="Amiri" w:cs="Amiri"/>
          <w:lang w:bidi="ar-SA"/>
          <w:color w:val="111111"/>
          <w:sz w:val="28"/>
          <w:szCs w:val="28"/>
          <w:rtl/>
        </w:rPr>
        <w:t xml:space="preserve">مع، [معاني الأخبار] مُحَمَّدُ بْنُ هَارُونَ الزَّنْجَانِيُّ عَنْ عَلِيِّ بْنِ عَبْدِ الْعَزِيزِ عَنِ الْقَاسِمِ بْنِ سَلَّامٍ رَفَعَهُ قَالَ قَالَ رَسُولُ اللَّهِ صلي الله عليه و آله: لَا غِرَارَ فِي الصَّلَاةِ وَ لَا التَّسْلِيمِ.</w:t>
      </w:r>
    </w:p>
    <w:p>
      <w:pPr>
        <w:pStyle w:val="BookText"/>
      </w:pPr>
      <w:r>
        <w:rPr>
          <w:rFonts w:ascii="IRNazanin" w:hAnsi="IRNazanin" w:eastAsia="IRNazanin" w:cs="IRNazanin"/>
          <w:lang w:bidi="fa-IR"/>
          <w:color w:val="111111"/>
          <w:sz w:val="28"/>
          <w:szCs w:val="28"/>
          <w:rtl/>
        </w:rPr>
        <w:t xml:space="preserve">کوفه به یاران خود سلام نمی کردم و این کار به دلیل تقیه بود که بر ما سخت بود. آن حضرت به من فرمود: ای اسحق! این جفاگری را به برادرانت از کی پدید آوردی که بدانها گذر می کنی و سلام نمی دهی؟ گفتم آن به دلیل تقیه است که بدان دچارم. فرمود: سلام نکردن تقیه نیست؛ تقیه فاش کردن رازها است. همانا چون مؤمن به مؤمنان گذر کند و بر آنها سلام کند، فرشته‌ها به او جواب دهند: سلام بر تو باد با رحمت و برکت همیشگی خدا!</w:t>
      </w:r>
      <w:r>
        <w:rPr>
          <w:rStyle w:val="FootnoteReference"/>
        </w:rPr>
        <w:footnoteReference w:id="60"/>
      </w:r>
    </w:p>
    <w:p>
      <w:pPr>
        <w:pStyle w:val="Heading5"/>
      </w:pPr>
      <w:bookmarkStart w:id="348" w:name="_Toc58"/>
      <w:r>
        <w:t>روایت 19</w:t>
      </w:r>
      <w:bookmarkEnd w:id="348"/>
    </w:p>
    <w:p>
      <w:pPr>
        <w:pStyle w:val="BookText"/>
      </w:pPr>
      <w:r>
        <w:rPr>
          <w:rFonts w:ascii="IRNazanin" w:hAnsi="IRNazanin" w:eastAsia="IRNazanin" w:cs="IRNazanin"/>
          <w:lang w:bidi="fa-IR"/>
          <w:color w:val="111111"/>
          <w:sz w:val="28"/>
          <w:szCs w:val="28"/>
          <w:rtl/>
        </w:rPr>
        <w:t xml:space="preserve">معانی الاخبار: امام صادق علیه السّلام از پدرانش علیهم السلام نقل فرمود: از تواضع این است که کسی راضی باشد در پایین مجلس بنشیند و به هر که می رسد سلام کند و جدال را وانهد، گرچه حق با او باشد، و نخواهد که او را به تقوا بستایند.</w:t>
      </w:r>
      <w:r>
        <w:rPr>
          <w:rStyle w:val="FootnoteReference"/>
        </w:rPr>
        <w:footnoteReference w:id="61"/>
      </w:r>
    </w:p>
    <w:p>
      <w:pPr>
        <w:pStyle w:val="Heading5"/>
      </w:pPr>
      <w:bookmarkStart w:id="349" w:name="_Toc59"/>
      <w:r>
        <w:t>روایت 20</w:t>
      </w:r>
      <w:bookmarkEnd w:id="349"/>
    </w:p>
    <w:p>
      <w:pPr>
        <w:pStyle w:val="BookText"/>
      </w:pPr>
      <w:r>
        <w:rPr>
          <w:rFonts w:ascii="IRNazanin" w:hAnsi="IRNazanin" w:eastAsia="IRNazanin" w:cs="IRNazanin"/>
          <w:lang w:bidi="fa-IR"/>
          <w:color w:val="111111"/>
          <w:sz w:val="28"/>
          <w:szCs w:val="28"/>
          <w:rtl/>
        </w:rPr>
        <w:t xml:space="preserve">تفسیر علی بن ابراهیم قمی: چون یاران رسول خدا نزد او می‌آمدند، به او می گفتند صبح به خیر یا شب به خیر، که این درود اهل جاهلیت بود و خدا فروفرستاد: «و إذا جاؤک حیوک بما لم یحیک به الله.»</w:t>
      </w:r>
      <w:r>
        <w:rPr>
          <w:rStyle w:val="FootnoteReference"/>
        </w:rPr>
        <w:footnoteReference w:id="62"/>
      </w:r>
      <w:r>
        <w:rPr>
          <w:rFonts w:ascii="IRNazanin" w:hAnsi="IRNazanin" w:eastAsia="IRNazanin" w:cs="IRNazanin"/>
          <w:lang w:bidi="fa-IR"/>
          <w:color w:val="111111"/>
          <w:sz w:val="28"/>
          <w:szCs w:val="28"/>
          <w:rtl/>
        </w:rPr>
        <w:t xml:space="preserve">{و چون به نزد تو آیند، تو را بدانچه خدا به آن [شیوه] سلام نگفته سلام می‌دهند.} و رسول خدا صلی الله علیه و آله به آنها فرمود: خدا عوضی بهتر به ما داده که درود اهل بهشت است و آن «سلام علیکم» است.</w:t>
      </w:r>
      <w:r>
        <w:rPr>
          <w:rStyle w:val="FootnoteReference"/>
        </w:rPr>
        <w:footnoteReference w:id="63"/>
      </w:r>
    </w:p>
    <w:p>
      <w:pPr>
        <w:pStyle w:val="Heading5"/>
      </w:pPr>
      <w:bookmarkStart w:id="350" w:name="_Toc60"/>
      <w:r>
        <w:t>روایت 21</w:t>
      </w:r>
      <w:bookmarkEnd w:id="350"/>
    </w:p>
    <w:p>
      <w:pPr>
        <w:pStyle w:val="BookText"/>
      </w:pPr>
      <w:r>
        <w:rPr>
          <w:rFonts w:ascii="IRNazanin" w:hAnsi="IRNazanin" w:eastAsia="IRNazanin" w:cs="IRNazanin"/>
          <w:lang w:bidi="fa-IR"/>
          <w:color w:val="111111"/>
          <w:sz w:val="28"/>
          <w:szCs w:val="28"/>
          <w:rtl/>
        </w:rPr>
        <w:t xml:space="preserve">علل الشرائع: وهب گفت: چون خدا فرشته‌ها را به سجده بر آدم واداشت و ابلیس سجده نکرد، پروردگار عزوجل به او فرمود:« فاخرج منها فإنک رجیم- و إن علیک لعنتی إلی یوم الدین»، {از آن خارج شوکه تو رانده شده‌ای و لعنتم تا روز جزا بر تو خواهد بود.} و به آدم فرمود: برو نزد این گروه فرشته‌ها و به آنها بگو السلام علیکم و رحمة الله و برکاته. پس بر آنها سلام کرد و آنها گفتند: و علیک السلام و رحمة الله و برکاته. هنگامی که نزد پروردگارش بازگشت، خدا تبارک و تعالی به او فرمود: این است خوشامدگویی تو و فرزندانت پس از تو در میان خودشان تا روز قیامت.</w:t>
      </w:r>
      <w:r>
        <w:rPr>
          <w:rStyle w:val="FootnoteReference"/>
        </w:rPr>
        <w:footnoteReference w:id="64"/>
      </w:r>
    </w:p>
    <w:p>
      <w:pPr>
        <w:pStyle w:val="Heading5"/>
      </w:pPr>
      <w:bookmarkStart w:id="351" w:name="_Toc61"/>
      <w:r>
        <w:t>روایت 22</w:t>
      </w:r>
      <w:bookmarkEnd w:id="351"/>
    </w:p>
    <w:p>
      <w:pPr>
        <w:pStyle w:val="BookText"/>
      </w:pPr>
      <w:r>
        <w:rPr>
          <w:rFonts w:ascii="IRNazanin" w:hAnsi="IRNazanin" w:eastAsia="IRNazanin" w:cs="IRNazanin"/>
          <w:lang w:bidi="fa-IR"/>
          <w:color w:val="111111"/>
          <w:sz w:val="28"/>
          <w:szCs w:val="28"/>
          <w:rtl/>
        </w:rPr>
        <w:t xml:space="preserve">معانی الاخبار: رسول خدا صلی الله علیه و آله فرمود: غرار در نماز و سلام نیست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13506_147551"/>
    <w:bookmarkEnd w:id="6"/>
    <w:p>
      <w:pPr>
        <w:pStyle w:val="BookText"/>
      </w:pPr>
      <w:r>
        <w:rPr>
          <w:rFonts w:ascii="Amiri" w:hAnsi="Amiri" w:eastAsia="Amiri" w:cs="Amiri"/>
          <w:lang w:bidi="ar-SA"/>
          <w:color w:val="111111"/>
          <w:sz w:val="28"/>
          <w:szCs w:val="28"/>
          <w:rtl/>
        </w:rPr>
        <w:t xml:space="preserve">الغرار في التسليم أن يقول الرجل السلام عليك أو يرده فيقول و عليك و لا يقول و عليكم السلام و يكره تجاوز الحد في الرد كما يكره الغرار و ذلك أن الصادق عليه السلام سلم علي رجل فقال له الرجل و عليكم السلام و رحمة الله و بركاته و مغفرته و رضوانه فقال لا تجاوزوا بنا قول الملائكة لأبينا إبراهيم عليه السلام رَحْمَتُ اللَّهِ وَ بَرَكاتُهُ عَلَيْكُمْ أَهْلَ الْبَيْتِ إِنَّهُ حَمِيدٌ مَجِيدٌ</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Heading5"/>
      </w:pPr>
      <w:bookmarkStart w:id="352" w:name="_Toc62"/>
      <w:r>
        <w:t>«23»</w:t>
      </w:r>
      <w:bookmarkEnd w:id="352"/>
    </w:p>
    <w:p>
      <w:pPr>
        <w:pStyle w:val="BookText"/>
      </w:pPr>
      <w:r>
        <w:rPr>
          <w:rFonts w:ascii="Amiri" w:hAnsi="Amiri" w:eastAsia="Amiri" w:cs="Amiri"/>
          <w:lang w:bidi="ar-SA"/>
          <w:color w:val="111111"/>
          <w:sz w:val="28"/>
          <w:szCs w:val="28"/>
          <w:rtl/>
        </w:rPr>
        <w:t xml:space="preserve">ل، [الخصال] ابْنُ الْوَلِيدِ عَنِ الصَّفَّارِ عَنِ ابْنِ أَبِي الْخَطَّابِ عَنْ جَعْفَرِ بْنِ بَشِيرٍ عَنْ أَبِي عُيَيْنَةَ عَنْ مَنْصُورِ بْنِ حَازِمٍ عَنْ أَبِي عَبْدِ اللَّهِ عليه السلام قَالَ: ثَلَاثَةٌ يُرَدُّ عَلَيْهِمُ الدُّعَاءُ جَمَاعَةً وَ إِنْ كَانُوا وَاحِداً الرَّجُلُ يَعْطِسُ فَيُقَالُ لَهُ يَرْحَمُكُمُ اللَّهُ فَإِنَّ مَعَهُ غَيْرَهُ وَ الرَّجُلُ يُسَلِّمُ عَلَي الرَّجُلِ فَيَقُولُ السَّلَامُ عَلَيْكُمْ وَ الرَّجُلُ يَدْعُو لِلرَّجُلِ فَيَقُولُ عَافَاكُمُ اللَّهُ‌</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Heading5"/>
      </w:pPr>
      <w:bookmarkStart w:id="353" w:name="_Toc63"/>
      <w:r>
        <w:t>«24»</w:t>
      </w:r>
      <w:bookmarkEnd w:id="353"/>
    </w:p>
    <w:p>
      <w:pPr>
        <w:pStyle w:val="BookText"/>
      </w:pPr>
      <w:r>
        <w:rPr>
          <w:rFonts w:ascii="Amiri" w:hAnsi="Amiri" w:eastAsia="Amiri" w:cs="Amiri"/>
          <w:lang w:bidi="ar-SA"/>
          <w:color w:val="111111"/>
          <w:sz w:val="28"/>
          <w:szCs w:val="28"/>
          <w:rtl/>
        </w:rPr>
        <w:t xml:space="preserve">مكا، [مكارم الأخلاق]: سَأَلَ السَّابَاطِيُّ أَبَا عَبْدِ اللَّهِ عليه السلام عَنِ النِّسَاءِ كَيْفَ يُسَلِّمْنَ إِذَا دَخَلْنَ عَلَي الْقَوْمِ قَالَ الْمَرْأَةُ تَقُولُ عَلَيْكُمُ السَّلَامُ وَ الرَّجُلُ يَقُولُ السَّلَامُ عَلَيْكُمْ‌</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Heading5"/>
      </w:pPr>
      <w:bookmarkStart w:id="354" w:name="_Toc64"/>
      <w:r>
        <w:t>«25»</w:t>
      </w:r>
      <w:bookmarkEnd w:id="354"/>
    </w:p>
    <w:p>
      <w:pPr>
        <w:pStyle w:val="BookText"/>
      </w:pPr>
      <w:r>
        <w:rPr>
          <w:rFonts w:ascii="Amiri" w:hAnsi="Amiri" w:eastAsia="Amiri" w:cs="Amiri"/>
          <w:lang w:bidi="ar-SA"/>
          <w:color w:val="111111"/>
          <w:sz w:val="28"/>
          <w:szCs w:val="28"/>
          <w:rtl/>
        </w:rPr>
        <w:t xml:space="preserve">ع، [علل الشرائع] أَبِي عَنْ مُحَمَّدٍ الْعَطَّارِ عَنِ الْأَشْعَرِيِّ عَنِ الْبَرْقِيِّ عَنْ رَجُلٍ عَنِ ابْنِ أَسْبَاطٍ عَنْ عَمِّهِ رَفَعَهُ إِلَي عَلِيٍّ عليه السلام قَالَ قَالَ رَسُولُ اللَّهِ صلي الله عليه و آله: إِذَا دَخَلَ أَحَدُكُمْ بَيْتَهُ فَلْيُسَلِّمْ فَإِنَّهُ يُنْزِلُهُ الْبَرَكَةَ وَ تُؤْنِسُهُ الْمَلَائِكَةُ الْخَبَرَ.</w:t>
      </w:r>
    </w:p>
    <w:p>
      <w:pPr>
        <w:pStyle w:val="Heading5"/>
      </w:pPr>
      <w:bookmarkStart w:id="355" w:name="_Toc65"/>
      <w:r>
        <w:t>«26»</w:t>
      </w:r>
      <w:bookmarkEnd w:id="355"/>
    </w:p>
    <w:p>
      <w:pPr>
        <w:pStyle w:val="BookText"/>
      </w:pPr>
      <w:r>
        <w:rPr>
          <w:rFonts w:ascii="Amiri" w:hAnsi="Amiri" w:eastAsia="Amiri" w:cs="Amiri"/>
          <w:lang w:bidi="ar-SA"/>
          <w:color w:val="111111"/>
          <w:sz w:val="28"/>
          <w:szCs w:val="28"/>
          <w:rtl/>
        </w:rPr>
        <w:t xml:space="preserve">ما، [الأمالي للشيخ الطوسي] الْحَفَّارُ عَنْ عَلِيِّ بْنِ أَحْمَدَ الْحُلْوَانِيِّ عَنْ مُحَمَّدِ بْنِ إِسْحَاقَ الْمُقْرِي عَنْ عَلِيِّ بْنِ حَمَّادٍ أَنَّ رَسُولَ اللَّهِ صلي الله عليه و آله قَالَ: لِيُسَلِّمِ الرَّاكِبُ عَلَي الْمَاشِي وَ إِذَا سَلَّمَ مِنَ الْقَوْمِ وَاحِدٌ أَجْزَأَ عَنْهُمْ‌</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Heading5"/>
      </w:pPr>
      <w:bookmarkStart w:id="356" w:name="_Toc66"/>
      <w:r>
        <w:t>«27»</w:t>
      </w:r>
      <w:bookmarkEnd w:id="356"/>
    </w:p>
    <w:p>
      <w:pPr>
        <w:pStyle w:val="BookText"/>
      </w:pPr>
      <w:r>
        <w:rPr>
          <w:rFonts w:ascii="Amiri" w:hAnsi="Amiri" w:eastAsia="Amiri" w:cs="Amiri"/>
          <w:lang w:bidi="ar-SA"/>
          <w:color w:val="111111"/>
          <w:sz w:val="28"/>
          <w:szCs w:val="28"/>
          <w:rtl/>
        </w:rPr>
        <w:t xml:space="preserve">فس، [تفسير القمي]: وَ إِذا حُيِّيتُمْ بِتَحِيَّةٍ فَحَيُّوا بِأَحْسَنَ مِنْها أَوْ رُدُّوها إِنَّ اللَّهَ كانَ عَلي كُلِّ شَيْ‌ءٍ حَسِيباً قَالَ السَّلَامُ وَ غَيْرُهُ مِنَ الْبِرِّ</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Heading5"/>
      </w:pPr>
      <w:bookmarkStart w:id="357" w:name="_Toc67"/>
      <w:r>
        <w:t>«28»</w:t>
      </w:r>
      <w:bookmarkEnd w:id="357"/>
    </w:p>
    <w:p>
      <w:pPr>
        <w:pStyle w:val="BookText"/>
      </w:pPr>
      <w:r>
        <w:rPr>
          <w:rFonts w:ascii="Amiri" w:hAnsi="Amiri" w:eastAsia="Amiri" w:cs="Amiri"/>
          <w:lang w:bidi="ar-SA"/>
          <w:color w:val="111111"/>
          <w:sz w:val="28"/>
          <w:szCs w:val="28"/>
          <w:rtl/>
        </w:rPr>
        <w:t xml:space="preserve">ب، [قرب الإسناد] ابْنُ طَرِيفٍ عَنِ ابْنِ عُلْوَانَ عَنِ الصَّادِقِ عَنْ أَبِيهِ عليهما السلام قَالَ:</w:t>
      </w:r>
    </w:p>
    <w:p>
      <w:pPr>
        <w:pStyle w:val="BookText"/>
      </w:pPr>
      <w:r>
        <w:rPr>
          <w:rFonts w:ascii="IRNazanin" w:hAnsi="IRNazanin" w:eastAsia="IRNazanin" w:cs="IRNazanin"/>
          <w:lang w:bidi="fa-IR"/>
          <w:color w:val="111111"/>
          <w:sz w:val="28"/>
          <w:szCs w:val="28"/>
          <w:rtl/>
        </w:rPr>
        <w:t xml:space="preserve">و غرار در سلام این است که در جواب «سلام علیک» بگوید «و علیک» و نگوید «علیک السلام»، و تجاوز از حد در جواب بد است، چنان چه کمبود بد است. برای این که امام صادق علیه السّلام به مردی سلام کرد و آن مرد در جواب گفت: «و علیکم السلام و رحمة الله و برکاته و مغفرته و رضوانه.» آن حضرت فرمود: در جواب از گفته فرشته‌ها به پدر ما ابراهیم در نگذرید که گفتند: «رَحْمَتُ اللَّهِ وَ بَرَکاتُهُ علیکم أَهْلَ الْبَیْتِ إِنَّهُ حَمِیدٌ مَجِیدٌ.»</w:t>
      </w:r>
      <w:r>
        <w:rPr>
          <w:rStyle w:val="FootnoteReference"/>
        </w:rPr>
        <w:footnoteReference w:id="70"/>
      </w:r>
    </w:p>
    <w:p>
      <w:pPr>
        <w:pStyle w:val="Heading5"/>
      </w:pPr>
      <w:bookmarkStart w:id="358" w:name="_Toc68"/>
      <w:r>
        <w:t>روایت 23</w:t>
      </w:r>
      <w:bookmarkEnd w:id="358"/>
    </w:p>
    <w:p>
      <w:pPr>
        <w:pStyle w:val="BookText"/>
      </w:pPr>
      <w:r>
        <w:rPr>
          <w:rFonts w:ascii="IRNazanin" w:hAnsi="IRNazanin" w:eastAsia="IRNazanin" w:cs="IRNazanin"/>
          <w:lang w:bidi="fa-IR"/>
          <w:color w:val="111111"/>
          <w:sz w:val="28"/>
          <w:szCs w:val="28"/>
          <w:rtl/>
        </w:rPr>
        <w:t xml:space="preserve">خصال: امام صادق علیه السّلام فرمود: به سه کس با لفظ جمع دعا شود، گرچه تنها باشند: مردی که عطسه زند به او گویند: «یرحمکم الله»؛ مردی که سلام کند و جواب دهد: «السلام علیکم»؛ و مردی که به مردی دعا کند، گوید: «عافاکم الله.»</w:t>
      </w:r>
      <w:r>
        <w:rPr>
          <w:rStyle w:val="FootnoteReference"/>
        </w:rPr>
        <w:footnoteReference w:id="71"/>
      </w:r>
    </w:p>
    <w:p>
      <w:pPr>
        <w:pStyle w:val="Heading5"/>
      </w:pPr>
      <w:bookmarkStart w:id="359" w:name="_Toc69"/>
      <w:r>
        <w:t>روایت 24</w:t>
      </w:r>
      <w:bookmarkEnd w:id="359"/>
    </w:p>
    <w:p>
      <w:pPr>
        <w:pStyle w:val="BookText"/>
      </w:pPr>
      <w:r>
        <w:rPr>
          <w:rFonts w:ascii="IRNazanin" w:hAnsi="IRNazanin" w:eastAsia="IRNazanin" w:cs="IRNazanin"/>
          <w:lang w:bidi="fa-IR"/>
          <w:color w:val="111111"/>
          <w:sz w:val="28"/>
          <w:szCs w:val="28"/>
          <w:rtl/>
        </w:rPr>
        <w:t xml:space="preserve">مکارم الاخلاق: ساباطی از امام صادق علیه السّلام پرسید: زنها که به مجلس مردها درآیند چه گویند؟ فرمود: زن بگوید: «علیکم السلام» و مرد بگوید: «السلام علیکم.»</w:t>
      </w:r>
      <w:r>
        <w:rPr>
          <w:rStyle w:val="FootnoteReference"/>
        </w:rPr>
        <w:footnoteReference w:id="72"/>
      </w:r>
    </w:p>
    <w:p>
      <w:pPr>
        <w:pStyle w:val="Heading5"/>
      </w:pPr>
      <w:bookmarkStart w:id="360" w:name="_Toc70"/>
      <w:r>
        <w:t>روایت 25</w:t>
      </w:r>
      <w:bookmarkEnd w:id="360"/>
    </w:p>
    <w:p>
      <w:pPr>
        <w:pStyle w:val="BookText"/>
      </w:pPr>
      <w:r>
        <w:rPr>
          <w:rFonts w:ascii="IRNazanin" w:hAnsi="IRNazanin" w:eastAsia="IRNazanin" w:cs="IRNazanin"/>
          <w:lang w:bidi="fa-IR"/>
          <w:color w:val="111111"/>
          <w:sz w:val="28"/>
          <w:szCs w:val="28"/>
          <w:rtl/>
        </w:rPr>
        <w:t xml:space="preserve">علل الشرایع: رسول خدا صلی الله علیه و آله فرمود: چون یکی از شما به خانه‌اش درآید، سلام گوید که برکت فرود آید و فرشته‌ها با او همدم شوند.</w:t>
      </w:r>
    </w:p>
    <w:p>
      <w:pPr>
        <w:pStyle w:val="Heading5"/>
      </w:pPr>
      <w:bookmarkStart w:id="361" w:name="_Toc71"/>
      <w:r>
        <w:t>روایت 26</w:t>
      </w:r>
      <w:bookmarkEnd w:id="361"/>
    </w:p>
    <w:p>
      <w:pPr>
        <w:pStyle w:val="BookText"/>
      </w:pPr>
      <w:r>
        <w:rPr>
          <w:rFonts w:ascii="IRNazanin" w:hAnsi="IRNazanin" w:eastAsia="IRNazanin" w:cs="IRNazanin"/>
          <w:lang w:bidi="fa-IR"/>
          <w:color w:val="111111"/>
          <w:sz w:val="28"/>
          <w:szCs w:val="28"/>
          <w:rtl/>
        </w:rPr>
        <w:t xml:space="preserve">امالی شیخ طوسی: رسول خدا صلی الله علیه و آله فرمود: سواره بر پیاده سلام کند، و یکی که از میان جمعی سلام کند، از طرف همه کافی است.</w:t>
      </w:r>
      <w:r>
        <w:rPr>
          <w:rStyle w:val="FootnoteReference"/>
        </w:rPr>
        <w:footnoteReference w:id="73"/>
      </w:r>
    </w:p>
    <w:p>
      <w:pPr>
        <w:pStyle w:val="Heading5"/>
      </w:pPr>
      <w:bookmarkStart w:id="362" w:name="_Toc72"/>
      <w:r>
        <w:t>روایت 27</w:t>
      </w:r>
      <w:bookmarkEnd w:id="362"/>
    </w:p>
    <w:p>
      <w:pPr>
        <w:pStyle w:val="BookText"/>
      </w:pPr>
      <w:r>
        <w:rPr>
          <w:rFonts w:ascii="IRNazanin" w:hAnsi="IRNazanin" w:eastAsia="IRNazanin" w:cs="IRNazanin"/>
          <w:lang w:bidi="fa-IR"/>
          <w:color w:val="111111"/>
          <w:sz w:val="28"/>
          <w:szCs w:val="28"/>
          <w:rtl/>
        </w:rPr>
        <w:t xml:space="preserve">تفسیر علی بن ابراهیم قمی: «و إذا حییتم بتحیة فحیوا بأحسن منها أو ردوها إن الله کان علی کل شی‌ء حسیبا»</w:t>
      </w:r>
      <w:r>
        <w:rPr>
          <w:rStyle w:val="FootnoteReference"/>
        </w:rPr>
        <w:footnoteReference w:id="74"/>
      </w:r>
      <w:r>
        <w:rPr>
          <w:rFonts w:ascii="IRNazanin" w:hAnsi="IRNazanin" w:eastAsia="IRNazanin" w:cs="IRNazanin"/>
          <w:lang w:bidi="fa-IR"/>
          <w:color w:val="111111"/>
          <w:sz w:val="28"/>
          <w:szCs w:val="28"/>
          <w:rtl/>
        </w:rPr>
        <w:t xml:space="preserve">{و چون خوشامدی گفته شدید بهترش را پاسخ گویید یا همان را رد کنید که خدا بر هر چه حسابگر است.} فرمود: سلام باشد یا هر نیکی دیگر.</w:t>
      </w:r>
      <w:r>
        <w:rPr>
          <w:rStyle w:val="FootnoteReference"/>
        </w:rPr>
        <w:footnoteReference w:id="75"/>
      </w:r>
    </w:p>
    <w:p>
      <w:pPr>
        <w:pStyle w:val="Heading5"/>
      </w:pPr>
      <w:bookmarkStart w:id="363" w:name="_Toc73"/>
      <w:r>
        <w:t>روایت 28</w:t>
      </w:r>
      <w:bookmarkEnd w:id="363"/>
    </w:p>
    <w:p>
      <w:pPr>
        <w:pStyle w:val="BookText"/>
      </w:pPr>
      <w:r>
        <w:rPr>
          <w:rFonts w:ascii="IRNazanin" w:hAnsi="IRNazanin" w:eastAsia="IRNazanin" w:cs="IRNazanin"/>
          <w:lang w:bidi="fa-IR"/>
          <w:color w:val="111111"/>
          <w:sz w:val="28"/>
          <w:szCs w:val="28"/>
          <w:rtl/>
        </w:rPr>
        <w:t xml:space="preserve">قرب الاسناد: امام باقر علیه السّلام فرمود: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13506_147552"/>
    <w:bookmarkEnd w:id="7"/>
    <w:p>
      <w:pPr>
        <w:pStyle w:val="BookText"/>
      </w:pPr>
      <w:r>
        <w:rPr>
          <w:rFonts w:ascii="Amiri" w:hAnsi="Amiri" w:eastAsia="Amiri" w:cs="Amiri"/>
          <w:lang w:bidi="ar-SA"/>
          <w:color w:val="111111"/>
          <w:sz w:val="28"/>
          <w:szCs w:val="28"/>
          <w:rtl/>
        </w:rPr>
        <w:t xml:space="preserve">إِذَا دَخَلْتَ الْمَسْجِدَ وَ الْقَوْمُ يُصَلُّونَ فَلَا تُسَلِّمْ عَلَيْهِمْ وَ سَلِّمْ عَلَي النَّبِيِّ صلي الله عليه و آله ثُمَّ أَقْبِلْ عَلَي صَلَاتِكَ وَ إِذَا دَخَلْتَ عَلَي قَوْمٍ جُلُوسٍ يَتَحَدَّثُونَ فَسَلِّمْ عَلَيْهِمْ‌</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Heading5"/>
      </w:pPr>
      <w:bookmarkStart w:id="364" w:name="_Toc74"/>
      <w:r>
        <w:t>«29»</w:t>
      </w:r>
      <w:bookmarkEnd w:id="364"/>
    </w:p>
    <w:p>
      <w:pPr>
        <w:pStyle w:val="BookText"/>
      </w:pPr>
      <w:r>
        <w:rPr>
          <w:rFonts w:ascii="Amiri" w:hAnsi="Amiri" w:eastAsia="Amiri" w:cs="Amiri"/>
          <w:lang w:bidi="ar-SA"/>
          <w:color w:val="111111"/>
          <w:sz w:val="28"/>
          <w:szCs w:val="28"/>
          <w:rtl/>
        </w:rPr>
        <w:t xml:space="preserve">ب، [قرب الإسناد] أَبُو الْبَخْتَرِيِّ عَنِ الصَّادِقِ عَنْ أَبِيهِ عليهما السلام: أَنَّ عَلِيّاً عليه السلام كَانَ يَكْرَهُ رَدَّ السَّلَامِ وَ الْإِمَامُ يَخْطُبُ‌</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Heading5"/>
      </w:pPr>
      <w:bookmarkStart w:id="365" w:name="_Toc75"/>
      <w:r>
        <w:t>«30»</w:t>
      </w:r>
      <w:bookmarkEnd w:id="365"/>
    </w:p>
    <w:p>
      <w:pPr>
        <w:pStyle w:val="BookText"/>
      </w:pPr>
      <w:r>
        <w:rPr>
          <w:rFonts w:ascii="Amiri" w:hAnsi="Amiri" w:eastAsia="Amiri" w:cs="Amiri"/>
          <w:lang w:bidi="ar-SA"/>
          <w:color w:val="111111"/>
          <w:sz w:val="28"/>
          <w:szCs w:val="28"/>
          <w:rtl/>
        </w:rPr>
        <w:t xml:space="preserve">ب، [قرب الإسناد] مُحَمَّدُ بْنُ عِيسَي وَ أَحْمَدُ بْنُ إِسْحَاقَ مَعاً عَنْ سَعْدَانَ بْنِ مُسْلِمٍ قَالَ: كُنْتُ فِي الْحَمَّامِ فِي الْبَيْتِ الْأَوْسَطِ فَدَخَلَ أَبُو الْحَسَنِ مُوسَي بْنُ جَعْفَرٍ عليه السلام وَ عَلَيْهِ النُّورَةُ قَالَ فَقَالَ السَّلَامُ عَلَيْكُمْ فَرَدَدْتُ عَلَيْهِ وَ تَأَخَّرْتُ فَدَخَلَ الْبَيْتَ الَّذِي فِيهِ الْحَوْضُ فَاغْتَسَلْتُ وَ خَرَجْتُ‌</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Heading5"/>
      </w:pPr>
      <w:bookmarkStart w:id="366" w:name="_Toc76"/>
      <w:r>
        <w:t>«31»</w:t>
      </w:r>
      <w:bookmarkEnd w:id="366"/>
    </w:p>
    <w:p>
      <w:pPr>
        <w:pStyle w:val="BookText"/>
      </w:pPr>
      <w:r>
        <w:rPr>
          <w:rFonts w:ascii="Amiri" w:hAnsi="Amiri" w:eastAsia="Amiri" w:cs="Amiri"/>
          <w:lang w:bidi="ar-SA"/>
          <w:color w:val="111111"/>
          <w:sz w:val="28"/>
          <w:szCs w:val="28"/>
          <w:rtl/>
        </w:rPr>
        <w:t xml:space="preserve">ل، [الخصال] ابْنُ الْمُتَوَكِّلِ عَنِ الْحِمْيَرِيِّ عَنِ ابْنِ أَبِي الْخَطَّابِ رَفَعَهُ إِلَي الصَّادِقِ عليه السلام قَالَ: ثَلَاثَةٌ لَا يُسَلَّمُونَ الْمَاشِي مَعَ جَنَازَةٍ وَ الْمَاشِي إِلَي الْجُمُعَةِ وَ فِي بَيْتِ حَمَّامٍ‌</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Heading5"/>
      </w:pPr>
      <w:bookmarkStart w:id="367" w:name="_Toc77"/>
      <w:r>
        <w:t>«32»</w:t>
      </w:r>
      <w:bookmarkEnd w:id="367"/>
    </w:p>
    <w:p>
      <w:pPr>
        <w:pStyle w:val="BookText"/>
      </w:pPr>
      <w:r>
        <w:rPr>
          <w:rFonts w:ascii="Amiri" w:hAnsi="Amiri" w:eastAsia="Amiri" w:cs="Amiri"/>
          <w:lang w:bidi="ar-SA"/>
          <w:color w:val="111111"/>
          <w:sz w:val="28"/>
          <w:szCs w:val="28"/>
          <w:rtl/>
        </w:rPr>
        <w:t xml:space="preserve">ل، [الخصال] ابْنُ الْوَلِيدِ عَنْ أَحْمَدَ بْنِ إِدْرِيسَ عَنِ الْأَشْعَرِيِّ رَفَعَهُ إِلَي أَمِيرِ الْمُؤْمِنِينَ عليه السلام قَالَ: نَهَي رَسُولُ اللَّهِ صلي الله عليه و آله أَنْ يُسَلَّمَ عَلَي أَرْبَعَةٍ عَلَي السَّكْرَانِ فِي سُكْرِهِ وَ عَلَي مَنْ يَعْمَلُ التَّمَاثِيلَ وَ عَلَي مَنْ يَلْعَبُ بِالنَّرْدِ وَ عَلَي مَنْ يَلْعَبُ بِالْأَرْبَعَةَ عَشَرَ وَ أَنَا أَزِيدُكُمُ الْخَامِسَةَ أَنْهَاكُمْ أَنْ تُسَلِّمُوا عَلَي أَصْحَابِ الشِّطْرَنْجِ‌</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Heading5"/>
      </w:pPr>
      <w:bookmarkStart w:id="368" w:name="_Toc78"/>
      <w:r>
        <w:t>«33»</w:t>
      </w:r>
      <w:bookmarkEnd w:id="368"/>
    </w:p>
    <w:p>
      <w:pPr>
        <w:pStyle w:val="BookText"/>
      </w:pPr>
      <w:r>
        <w:rPr>
          <w:rFonts w:ascii="Amiri" w:hAnsi="Amiri" w:eastAsia="Amiri" w:cs="Amiri"/>
          <w:lang w:bidi="ar-SA"/>
          <w:color w:val="111111"/>
          <w:sz w:val="28"/>
          <w:szCs w:val="28"/>
          <w:rtl/>
        </w:rPr>
        <w:t xml:space="preserve">ل، [الخصال] ابْنُ الْوَلِيدِ عَنِ الصَّفَّارِ عَنْ بُنَانِ بْنِ مُحَمَّدٍ عَنْ أَبِيهِ عَنِ</w:t>
      </w:r>
    </w:p>
    <w:p>
      <w:pPr>
        <w:pStyle w:val="BookText"/>
      </w:pPr>
      <w:r>
        <w:rPr>
          <w:rFonts w:ascii="IRNazanin" w:hAnsi="IRNazanin" w:eastAsia="IRNazanin" w:cs="IRNazanin"/>
          <w:lang w:bidi="fa-IR"/>
          <w:color w:val="111111"/>
          <w:sz w:val="28"/>
          <w:szCs w:val="28"/>
          <w:rtl/>
        </w:rPr>
        <w:t xml:space="preserve">چون به مسجد درآمدی و مردم در نماز بودند، به آنها سلام مکن و بر پیغمبر سلام بگو و به نمازت رو کن، و چون بر مردمی درآمدی که در گفتگو بودند، بر آنها سلام کن.</w:t>
      </w:r>
      <w:r>
        <w:rPr>
          <w:rStyle w:val="FootnoteReference"/>
        </w:rPr>
        <w:footnoteReference w:id="81"/>
      </w:r>
    </w:p>
    <w:p>
      <w:pPr>
        <w:pStyle w:val="Heading5"/>
      </w:pPr>
      <w:bookmarkStart w:id="369" w:name="_Toc79"/>
      <w:r>
        <w:t>روایت 29</w:t>
      </w:r>
      <w:bookmarkEnd w:id="369"/>
    </w:p>
    <w:p>
      <w:pPr>
        <w:pStyle w:val="BookText"/>
      </w:pPr>
      <w:r>
        <w:rPr>
          <w:rFonts w:ascii="IRNazanin" w:hAnsi="IRNazanin" w:eastAsia="IRNazanin" w:cs="IRNazanin"/>
          <w:lang w:bidi="fa-IR"/>
          <w:color w:val="111111"/>
          <w:sz w:val="28"/>
          <w:szCs w:val="28"/>
          <w:rtl/>
        </w:rPr>
        <w:t xml:space="preserve">قرب الاسناد: امام باقر علیه السّلام فرمود: علی علیه السّلام بد می‌داشت جواب سلام را در حال خطبه خواندن امام (در نماز جمعه) دادن.</w:t>
      </w:r>
      <w:r>
        <w:rPr>
          <w:rStyle w:val="FootnoteReference"/>
        </w:rPr>
        <w:footnoteReference w:id="82"/>
      </w:r>
    </w:p>
    <w:p>
      <w:pPr>
        <w:pStyle w:val="Heading5"/>
      </w:pPr>
      <w:bookmarkStart w:id="370" w:name="_Toc80"/>
      <w:r>
        <w:t>روایت 30</w:t>
      </w:r>
      <w:bookmarkEnd w:id="370"/>
    </w:p>
    <w:p>
      <w:pPr>
        <w:pStyle w:val="BookText"/>
      </w:pPr>
      <w:r>
        <w:rPr>
          <w:rFonts w:ascii="IRNazanin" w:hAnsi="IRNazanin" w:eastAsia="IRNazanin" w:cs="IRNazanin"/>
          <w:lang w:bidi="fa-IR"/>
          <w:color w:val="111111"/>
          <w:sz w:val="28"/>
          <w:szCs w:val="28"/>
          <w:rtl/>
        </w:rPr>
        <w:t xml:space="preserve">قرب الاسناد: سعدان بن مسلم گفت: در اتاق میانی حمام بودم و امام کاظم علیه السّلام در حالی که نوره بر او بود، وارد شد و گفت: السلام علیکم! من جواب دادم و عقب رفتم و آن حضرت بدان اتاق که حوض داشت وارد شد و من غسل کردم و بیرون شدم.</w:t>
      </w:r>
      <w:r>
        <w:rPr>
          <w:rStyle w:val="FootnoteReference"/>
        </w:rPr>
        <w:footnoteReference w:id="83"/>
      </w:r>
    </w:p>
    <w:p>
      <w:pPr>
        <w:pStyle w:val="Heading5"/>
      </w:pPr>
      <w:bookmarkStart w:id="371" w:name="_Toc81"/>
      <w:r>
        <w:t>روایت 31</w:t>
      </w:r>
      <w:bookmarkEnd w:id="371"/>
    </w:p>
    <w:p>
      <w:pPr>
        <w:pStyle w:val="BookText"/>
      </w:pPr>
      <w:r>
        <w:rPr>
          <w:rFonts w:ascii="IRNazanin" w:hAnsi="IRNazanin" w:eastAsia="IRNazanin" w:cs="IRNazanin"/>
          <w:lang w:bidi="fa-IR"/>
          <w:color w:val="111111"/>
          <w:sz w:val="28"/>
          <w:szCs w:val="28"/>
          <w:rtl/>
        </w:rPr>
        <w:t xml:space="preserve">خصال: امام صادق علیه السّلام فرمود: بر سه کس سلام نشود: آن که با جنازه رود، آن که به جمعه رود و آن که در حمام است.</w:t>
      </w:r>
      <w:r>
        <w:rPr>
          <w:rStyle w:val="FootnoteReference"/>
        </w:rPr>
        <w:footnoteReference w:id="84"/>
      </w:r>
    </w:p>
    <w:p>
      <w:pPr>
        <w:pStyle w:val="Heading5"/>
      </w:pPr>
      <w:bookmarkStart w:id="372" w:name="_Toc82"/>
      <w:r>
        <w:t>روایت 32</w:t>
      </w:r>
      <w:bookmarkEnd w:id="372"/>
    </w:p>
    <w:p>
      <w:pPr>
        <w:pStyle w:val="BookText"/>
      </w:pPr>
      <w:r>
        <w:rPr>
          <w:rFonts w:ascii="IRNazanin" w:hAnsi="IRNazanin" w:eastAsia="IRNazanin" w:cs="IRNazanin"/>
          <w:lang w:bidi="fa-IR"/>
          <w:color w:val="111111"/>
          <w:sz w:val="28"/>
          <w:szCs w:val="28"/>
          <w:rtl/>
        </w:rPr>
        <w:t xml:space="preserve">خصال: رسول خدا صلی الله علیه و آله نهی کرد از سلام بر چهار کس: بر کسی که در حال مستی است؛ بر مجسمه‌ساز؛ بر کسی که با نَرد بازی کند؛ و بر آن که با اربعة عشر بازی کند. و علی علیه السّلام افزود: و بر شطرنج‌باز</w:t>
      </w:r>
      <w:r>
        <w:rPr>
          <w:rStyle w:val="FootnoteReference"/>
        </w:rPr>
        <w:footnoteReference w:id="85"/>
      </w:r>
    </w:p>
    <w:p>
      <w:pPr>
        <w:pStyle w:val="Heading5"/>
      </w:pPr>
      <w:bookmarkStart w:id="373" w:name="_Toc83"/>
      <w:r>
        <w:t>روایت 33</w:t>
      </w:r>
      <w:bookmarkEnd w:id="373"/>
    </w:p>
    <w:p>
      <w:pPr>
        <w:pStyle w:val="BookText"/>
      </w:pPr>
      <w:r>
        <w:rPr>
          <w:rFonts w:ascii="IRNazanin" w:hAnsi="IRNazanin" w:eastAsia="IRNazanin" w:cs="IRNazanin"/>
          <w:lang w:bidi="fa-IR"/>
          <w:color w:val="111111"/>
          <w:sz w:val="28"/>
          <w:szCs w:val="28"/>
          <w:rtl/>
        </w:rPr>
        <w:t xml:space="preserve">خصال: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13506_147553"/>
    <w:bookmarkEnd w:id="8"/>
    <w:p>
      <w:pPr>
        <w:pStyle w:val="BookText"/>
      </w:pPr>
      <w:r>
        <w:rPr>
          <w:rFonts w:ascii="Amiri" w:hAnsi="Amiri" w:eastAsia="Amiri" w:cs="Amiri"/>
          <w:lang w:bidi="ar-SA"/>
          <w:color w:val="111111"/>
          <w:sz w:val="28"/>
          <w:szCs w:val="28"/>
          <w:rtl/>
        </w:rPr>
        <w:t xml:space="preserve">ابْنِ الْمُغِيرَةِ عَنِ السَّكُونِيِّ عَنْ جَعْفَرِ بْنِ مُحَمَّدٍ عَنْ أَبِيهِ عَنْ آبَائِهِ عليهم السلام قَالَ: سِتَّةٌ لَا يُسَلَّمُ عَلَيْهِمْ الْيَهُودِيُّ وَ الْمَجُوسِيُّ وَ النَّصْرَانِيُّ وَ الرَّجُلُ عَلَي غَائِطِهِ وَ عَلَي مَوَائِدِ الْخَمْرِ وَ عَلَي الشَّاعِرِ الَّذِي يَقْذِفُ الْمُحْصَنَاتِ وَ عَلَي الْمُتَفَكِّهِينَ بِسَبِّ الْأُمَّهَاتِ‌</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Heading5"/>
      </w:pPr>
      <w:bookmarkStart w:id="374" w:name="_Toc84"/>
      <w:r>
        <w:t>«34»</w:t>
      </w:r>
      <w:bookmarkEnd w:id="374"/>
    </w:p>
    <w:p>
      <w:pPr>
        <w:pStyle w:val="BookText"/>
      </w:pPr>
      <w:r>
        <w:rPr>
          <w:rFonts w:ascii="Amiri" w:hAnsi="Amiri" w:eastAsia="Amiri" w:cs="Amiri"/>
          <w:lang w:bidi="ar-SA"/>
          <w:color w:val="111111"/>
          <w:sz w:val="28"/>
          <w:szCs w:val="28"/>
          <w:rtl/>
        </w:rPr>
        <w:t xml:space="preserve">ل، [الخصال] أَبِي عَنْ سَعْدٍ عَنِ ابْنِ عِيسَي عَنِ ابْنِ مَعْرُوفٍ عَنْ أَبِي جَمِيلَةَ عَنِ ابْنِ طَرِيفٍ عَنِ ابْنِ نُبَاتَةَ عَنْ أَمِيرِ الْمُؤْمِنِينَ عليه السلام قَالَ: سِتَّةٌ لَا يَنْبَغِي أَنْ يُسَلَّمَ عَلَيْهِمْ- الْيَهُودُ وَ النَّصَارَي وَ أَصْحَابُ النَّرْدِ وَ الشِّطْرَنْجِ وَ أَصْحَابُ الْخَمْرِ وَ الْبَرْبَطِ وَ الطُّنْبُورِ وَ الْمُتَفَكِّهُونَ بِسَبِّ الْأُمَّهَاتِ وَ الشُّعَرَاءُ</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سر، [السرائر] من كتاب ابن قولويه عن ابن نباتة: مثله‌</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Heading5"/>
      </w:pPr>
      <w:bookmarkStart w:id="375" w:name="_Toc85"/>
      <w:r>
        <w:t>«35»</w:t>
      </w:r>
      <w:bookmarkEnd w:id="375"/>
    </w:p>
    <w:p>
      <w:pPr>
        <w:pStyle w:val="BookText"/>
      </w:pPr>
      <w:r>
        <w:rPr>
          <w:rFonts w:ascii="Amiri" w:hAnsi="Amiri" w:eastAsia="Amiri" w:cs="Amiri"/>
          <w:lang w:bidi="ar-SA"/>
          <w:color w:val="111111"/>
          <w:sz w:val="28"/>
          <w:szCs w:val="28"/>
          <w:rtl/>
        </w:rPr>
        <w:t xml:space="preserve">ل، [الخصال] مَاجِيلَوَيْهِ عَنْ عَمِّهِ عَنْ هَارُونَ عَنِ ابْنِ صَدَقَةَ عَنِ الصَّادِقِ عَنْ أَبِيهِ عليهما السلام قَالَ: لَا تُسَلِّمُوا عَلَي الْيَهُودِ وَ لَا عَلَي النَّصَارَي وَ لَا عَلَي الْمَجُوسِ وَ لَا عَبَدَةِ الْأَوْثَانِ وَ لَا عَلَي مَوَائِدِ شُرَّابِ الْخَمْرِ وَ لَا عَلَي صَاحِبِ الشِّطْرَنْجِ وَ النَّرْدِ وَ لَا عَلَي الْمُخَنَّثِ وَ لَا عَلَي الشَّاعِرِ الَّذِي يَقْذِفُ الْمُحْصَنَاتِ وَ لَا عَلَي الْمُصَلِّي وَ ذَلِكَ لِأَنَّ الْمُصَلِّيَ لَا يَسْتَطِيعُ أَنْ يَرُدَّ السَّلَامَ لِأَنَّ التَّسْلِيمَ مِنَ الْمُسْلِمِ تَطَوُّعٌ وَ الرَّدَّ عَلَيْهِ فَرِيضَةٌ وَ لَا عَلَي آكِلِ الرِّبَا وَ لَا عَلَي رَجُلٍ جَالِسٍ عَلَي غَائِطٍ وَ لَا عَلَي الَّذِي فِي الْحَمَّامِ وَ لَا عَلَي الْفَاسِقِ الْمُعْلِنِ بِفِسْقِهِ‌</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Heading5"/>
      </w:pPr>
      <w:bookmarkStart w:id="376" w:name="_Toc86"/>
      <w:r>
        <w:t>«36»</w:t>
      </w:r>
      <w:bookmarkEnd w:id="376"/>
    </w:p>
    <w:p>
      <w:pPr>
        <w:pStyle w:val="BookText"/>
      </w:pPr>
      <w:r>
        <w:rPr>
          <w:rFonts w:ascii="Amiri" w:hAnsi="Amiri" w:eastAsia="Amiri" w:cs="Amiri"/>
          <w:lang w:bidi="ar-SA"/>
          <w:color w:val="111111"/>
          <w:sz w:val="28"/>
          <w:szCs w:val="28"/>
          <w:rtl/>
        </w:rPr>
        <w:t xml:space="preserve">ب، [قرب الإسناد] هَارُونُ عَنِ ابْنِ صَدَقَةَ عَنِ الصَّادِقِ عَنْ أَبِيهِ عليهما السلام عَنِ النَّبِيِّ صلي الله عليه و آله قَالَ: إِذَا قَامَ الرَّجُلُ مِنْ مَجْلِسِهِ فَلْيُوَدِّعْ إِخْوَانَهُ بِالسَّلَامِ فَإِنْ أَفَاضُوا فِي خَيْرٍ كَانَ شَرِيكَهُمْ وَ إِنْ أَفَاضُوا فِي بَاطِلٍ كَانَ عَلَيْهِمْ دُونَهُ‌</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Heading5"/>
      </w:pPr>
      <w:bookmarkStart w:id="377" w:name="_Toc87"/>
      <w:r>
        <w:t>«37»</w:t>
      </w:r>
      <w:bookmarkEnd w:id="377"/>
    </w:p>
    <w:p>
      <w:pPr>
        <w:pStyle w:val="BookText"/>
      </w:pPr>
      <w:r>
        <w:rPr>
          <w:rFonts w:ascii="Amiri" w:hAnsi="Amiri" w:eastAsia="Amiri" w:cs="Amiri"/>
          <w:lang w:bidi="ar-SA"/>
          <w:color w:val="111111"/>
          <w:sz w:val="28"/>
          <w:szCs w:val="28"/>
          <w:rtl/>
        </w:rPr>
        <w:t xml:space="preserve">ب، [قرب الإسناد] أَبُو الْبَخْتَرِيِّ عَنِ الصَّادِقِ عليه السلام عَنْ أَبِيهِ عليه السلام أَنَّ رَسُولَ اللَّهِ صلي الله عليه و آله قَالَ: لَا تَبْدَءُوا أَهْلَ الْكِتَابِ بِالسَّلَامِ فَإِنْ سَلَّمُوا عَلَيْكُمْ فَقُولُوا:</w:t>
      </w:r>
    </w:p>
    <w:p>
      <w:pPr>
        <w:pStyle w:val="BookText"/>
      </w:pPr>
      <w:r>
        <w:rPr>
          <w:rFonts w:ascii="IRNazanin" w:hAnsi="IRNazanin" w:eastAsia="IRNazanin" w:cs="IRNazanin"/>
          <w:lang w:bidi="fa-IR"/>
          <w:color w:val="111111"/>
          <w:sz w:val="28"/>
          <w:szCs w:val="28"/>
          <w:rtl/>
        </w:rPr>
        <w:t xml:space="preserve">امام صادق علیه السّلام از پدرانش علیهم السّلام نقل فرمود: بر شش کس سلام نشود: یهودی، مجوسی و نصرانی، مردی که بر سر خلاء [مستراح] یا بر سر سفره می خواری است، شاعری که زنان پارسا را به زنا متهم کند، و آنان که به دشنام بر مادران خوش باشند.</w:t>
      </w:r>
      <w:r>
        <w:rPr>
          <w:rStyle w:val="FootnoteReference"/>
        </w:rPr>
        <w:footnoteReference w:id="91"/>
      </w:r>
    </w:p>
    <w:p>
      <w:pPr>
        <w:pStyle w:val="Heading5"/>
      </w:pPr>
      <w:bookmarkStart w:id="378" w:name="_Toc88"/>
      <w:r>
        <w:t>روایت 34</w:t>
      </w:r>
      <w:bookmarkEnd w:id="378"/>
    </w:p>
    <w:p>
      <w:pPr>
        <w:pStyle w:val="BookText"/>
      </w:pPr>
      <w:r>
        <w:rPr>
          <w:rFonts w:ascii="IRNazanin" w:hAnsi="IRNazanin" w:eastAsia="IRNazanin" w:cs="IRNazanin"/>
          <w:lang w:bidi="fa-IR"/>
          <w:color w:val="111111"/>
          <w:sz w:val="28"/>
          <w:szCs w:val="28"/>
          <w:rtl/>
        </w:rPr>
        <w:t xml:space="preserve">خصال: علی علیه السّلام فرمود: شش کس باشند که سلام بر آنها شایسته نیست: یهود، نصاری، اهل نرد و شطرنج باز، شراب خواران و تار و طنبورزنان، آنان که به دشنام بر مادران خوشند، و شاعران.</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سرائر: از کتاب ابن قولویه مانند این روایت را آورده است.</w:t>
      </w:r>
      <w:r>
        <w:rPr>
          <w:rStyle w:val="FootnoteReference"/>
        </w:rPr>
        <w:footnoteReference w:id="93"/>
      </w:r>
    </w:p>
    <w:p>
      <w:pPr>
        <w:pStyle w:val="Heading5"/>
      </w:pPr>
      <w:bookmarkStart w:id="379" w:name="_Toc89"/>
      <w:r>
        <w:t>روایت 35</w:t>
      </w:r>
      <w:bookmarkEnd w:id="379"/>
    </w:p>
    <w:p>
      <w:pPr>
        <w:pStyle w:val="BookText"/>
      </w:pPr>
      <w:r>
        <w:rPr>
          <w:rFonts w:ascii="IRNazanin" w:hAnsi="IRNazanin" w:eastAsia="IRNazanin" w:cs="IRNazanin"/>
          <w:lang w:bidi="fa-IR"/>
          <w:color w:val="111111"/>
          <w:sz w:val="28"/>
          <w:szCs w:val="28"/>
          <w:rtl/>
        </w:rPr>
        <w:t xml:space="preserve">خصال: امام صادق علیه السّلام از پدرش نقل فرمود: بر یهود و نصاری و مجوس و بت‌پرستان و مخنث و برشاعری که زنان پاک دامن را تهمت می زند، و بر آن که در نماز است سلام نکنید، برای اینکه نمی تواند جواب گوید، زیرا سلام ابتدایی مستحب است و جوابش واجب است، و بر رباخوار و متجاهر به فسق سلام نکنید.</w:t>
      </w:r>
      <w:r>
        <w:rPr>
          <w:rStyle w:val="FootnoteReference"/>
        </w:rPr>
        <w:footnoteReference w:id="94"/>
      </w:r>
    </w:p>
    <w:p>
      <w:pPr>
        <w:pStyle w:val="Heading5"/>
      </w:pPr>
      <w:bookmarkStart w:id="380" w:name="_Toc90"/>
      <w:r>
        <w:t>روایت 36</w:t>
      </w:r>
      <w:bookmarkEnd w:id="380"/>
    </w:p>
    <w:p>
      <w:pPr>
        <w:pStyle w:val="BookText"/>
      </w:pPr>
      <w:r>
        <w:rPr>
          <w:rFonts w:ascii="IRNazanin" w:hAnsi="IRNazanin" w:eastAsia="IRNazanin" w:cs="IRNazanin"/>
          <w:lang w:bidi="fa-IR"/>
          <w:color w:val="111111"/>
          <w:sz w:val="28"/>
          <w:szCs w:val="28"/>
          <w:rtl/>
        </w:rPr>
        <w:t xml:space="preserve">قرب الاسناد: پیغمبر صلی الله علیه و آله فرمود: چون کسی از مجلس خود بپاخیزد، به سلام با برادرانش وداع کند تا اگر در کار خوبی اندر شوند شریکشان باشد و اگر در بدی و باطلی باشند، بر خودشان باشد نه او.</w:t>
      </w:r>
      <w:r>
        <w:rPr>
          <w:rStyle w:val="FootnoteReference"/>
        </w:rPr>
        <w:footnoteReference w:id="95"/>
      </w:r>
    </w:p>
    <w:p>
      <w:pPr>
        <w:pStyle w:val="Heading5"/>
      </w:pPr>
      <w:bookmarkStart w:id="381" w:name="_Toc91"/>
      <w:r>
        <w:t>روایت 37</w:t>
      </w:r>
      <w:bookmarkEnd w:id="381"/>
    </w:p>
    <w:p>
      <w:pPr>
        <w:pStyle w:val="BookText"/>
      </w:pPr>
      <w:r>
        <w:rPr>
          <w:rFonts w:ascii="IRNazanin" w:hAnsi="IRNazanin" w:eastAsia="IRNazanin" w:cs="IRNazanin"/>
          <w:lang w:bidi="fa-IR"/>
          <w:color w:val="111111"/>
          <w:sz w:val="28"/>
          <w:szCs w:val="28"/>
          <w:rtl/>
        </w:rPr>
        <w:t xml:space="preserve">قرب الاسناد: امام صادق علیه السّلام ازپدرش علیهما السّلام از رسول خدا صلی الله علیه و آله نقل می کند که فرمود: به اهل کتاب سلام نکنید و اگر به شما سلام کردند، بگویید: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13506_147554"/>
    <w:bookmarkEnd w:id="9"/>
    <w:p>
      <w:pPr>
        <w:pStyle w:val="BookText"/>
      </w:pPr>
      <w:r>
        <w:rPr>
          <w:rFonts w:ascii="Amiri" w:hAnsi="Amiri" w:eastAsia="Amiri" w:cs="Amiri"/>
          <w:lang w:bidi="ar-SA"/>
          <w:color w:val="111111"/>
          <w:sz w:val="28"/>
          <w:szCs w:val="28"/>
          <w:rtl/>
        </w:rPr>
        <w:t xml:space="preserve">عَلَيْكُمْ‌</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Heading5"/>
      </w:pPr>
      <w:bookmarkStart w:id="382" w:name="_Toc92"/>
      <w:r>
        <w:t>«38»</w:t>
      </w:r>
      <w:bookmarkEnd w:id="382"/>
    </w:p>
    <w:p>
      <w:pPr>
        <w:pStyle w:val="BookText"/>
      </w:pPr>
      <w:r>
        <w:rPr>
          <w:rFonts w:ascii="Amiri" w:hAnsi="Amiri" w:eastAsia="Amiri" w:cs="Amiri"/>
          <w:lang w:bidi="ar-SA"/>
          <w:color w:val="111111"/>
          <w:sz w:val="28"/>
          <w:szCs w:val="28"/>
          <w:rtl/>
        </w:rPr>
        <w:t xml:space="preserve">لي، [الأمالي للصدوق] ابْنُ الْوَلِيدِ عَنِ الصَّفَّارِ عَنْ عَبْدِ اللَّهِ بْنِ الصَّلْتِ عَنْ يُونُسَ عَنِ ابْنِ حُمَيْدٍ عَنِ ابْنِ قَيْسٍ عَنْ أَبِي جَعْفَرٍ عليه السلام قَالَ قَالَ رَسُولُ اللَّهِ صلي الله عليه و آله: خَمْسٌ لَا أَدَعُهُنَّ حَتَّي الْمَمَاتِ الْأَكْلُ عَلَي الْحَضِيضِ مَعَ الْعَبِيدِ وَ رُكُوبِيَ الْحِمَارَ مُؤْكَفاً وَ حَلْبِيَ الْعَنْزَ بِيَدِي وَ لُبْسُ الصُّوفِ وَ التَّسْلِيمُ عَلَي الصِّبْيَانِ لِتَكُونَ سُنَّةً مِنْ بَعْدِي‌</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Heading5"/>
      </w:pPr>
      <w:bookmarkStart w:id="383" w:name="_Toc93"/>
      <w:r>
        <w:t>أقول</w:t>
      </w:r>
      <w:bookmarkEnd w:id="383"/>
    </w:p>
    <w:p>
      <w:pPr>
        <w:pStyle w:val="BookText"/>
      </w:pPr>
      <w:r>
        <w:rPr>
          <w:rFonts w:ascii="Amiri" w:hAnsi="Amiri" w:eastAsia="Amiri" w:cs="Amiri"/>
          <w:lang w:bidi="ar-SA"/>
          <w:color w:val="111111"/>
          <w:sz w:val="28"/>
          <w:szCs w:val="28"/>
          <w:rtl/>
        </w:rPr>
        <w:t xml:space="preserve">قد مضي بأسانيد كثيرة في باب مكارم أخلاق النبي صلي الله عليه.</w:t>
      </w:r>
    </w:p>
    <w:p>
      <w:pPr>
        <w:pStyle w:val="Heading5"/>
      </w:pPr>
      <w:bookmarkStart w:id="384" w:name="_Toc94"/>
      <w:r>
        <w:t>«39»</w:t>
      </w:r>
      <w:bookmarkEnd w:id="384"/>
    </w:p>
    <w:p>
      <w:pPr>
        <w:pStyle w:val="BookText"/>
      </w:pPr>
      <w:r>
        <w:rPr>
          <w:rFonts w:ascii="Amiri" w:hAnsi="Amiri" w:eastAsia="Amiri" w:cs="Amiri"/>
          <w:lang w:bidi="ar-SA"/>
          <w:color w:val="111111"/>
          <w:sz w:val="28"/>
          <w:szCs w:val="28"/>
          <w:rtl/>
        </w:rPr>
        <w:t xml:space="preserve">ضه، [روضة الواعظين]: قِيلَ إِذَا سَلَّمَ الرَّجُلُ عَلَي الْمُطِيعِ الْمُتَّقِي كَانَ مَعْنَاهُ اللَّهُ يُكْرِمُكَ وَ يُثْبِتُكَ عَلَي طَاعَتِكَ وَ إِذَا سَلَّمَ عَلَي أَهْلِ الْمَعْصِيَةِ كَانَ مَعْنَاهُ السَّلَامُ مُطَّلِعٌ عَلَيْكَ. وَ قَالَ رَسُولُ اللَّهِ صلي الله عليه و آله: السَّلَامُ مِنْ أَسْمَاءِ اللَّهِ فَأَفْشُوهُ بَيْنَكُمْ فَإِنَّ الرَّجُلَ الْمُسْلِمَ إِذَا مَرَّ بِالْقَوْمِ فَسَلَّمَ عَلَيْهِمْ فَإِنْ لَمْ يَرُدُّوا عَلَيْهِ يَرُدُّ مَنْ هُوَ خَيْرٌ مِنْهُمْ وَ أَطْيَبُ.</w:t>
      </w:r>
    </w:p>
    <w:p>
      <w:pPr>
        <w:pStyle w:val="BookText"/>
      </w:pPr>
      <w:r>
        <w:rPr>
          <w:rFonts w:ascii="Amiri" w:hAnsi="Amiri" w:eastAsia="Amiri" w:cs="Amiri"/>
          <w:lang w:bidi="ar-SA"/>
          <w:color w:val="111111"/>
          <w:sz w:val="28"/>
          <w:szCs w:val="28"/>
          <w:rtl/>
        </w:rPr>
        <w:t xml:space="preserve">وَ رُوِيَ: أَنَّ الْيَهُودَ أَتَتِ النَّبِيَّ صلي الله عليه و آله فَقَالُوا السَّامُ عَلَيْكَ يَا مُحَمَّدُ وَ السَّامُ بِلُغَتِهِمُ الْمَوْتُ فَقَالَ رَسُولُ اللَّهِ صلي الله عليه و آله وَ عَلَيْكُمْ فَأَنْزَلَ اللَّهُ تَعَالَي وَ إِذا جاؤُكَ حَيَّوْكَ بِما لَمْ يُحَيِّكَ بِهِ اللَّهُ الْآيَةَ</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Heading5"/>
      </w:pPr>
      <w:bookmarkStart w:id="385" w:name="_Toc95"/>
      <w:r>
        <w:t>«40»</w:t>
      </w:r>
      <w:bookmarkEnd w:id="385"/>
    </w:p>
    <w:p>
      <w:pPr>
        <w:pStyle w:val="BookText"/>
      </w:pPr>
      <w:r>
        <w:rPr>
          <w:rFonts w:ascii="Amiri" w:hAnsi="Amiri" w:eastAsia="Amiri" w:cs="Amiri"/>
          <w:lang w:bidi="ar-SA"/>
          <w:color w:val="111111"/>
          <w:sz w:val="28"/>
          <w:szCs w:val="28"/>
          <w:rtl/>
        </w:rPr>
        <w:t xml:space="preserve">سن، [المحاسن] عُثْمَانُ بْنُ عِيسَي عَنْ سَمَاعَةَ عَنْ أَبِي عَبْدِ اللَّهِ عليه السلام قَالَ: جَمَعَ رَسُولُ اللَّهِ صلي الله عليه و آله بَنِي عَبْدِ الْمُطَّلِبِ فَقَالَ يَا بَنِي عَبْدِ الْمُطَّلِبِ أَفْشُوا السَّلَامَ وَ صِلُوا الْأَرْحَامَ وَ تَهَجَّدُوا وَ النَّاسُ نِيَامٌ وَ أَطْعِمُوا الطَّعَامَ وَ أَطِيبُوا الْكَلَامَ تَدْخُلُوا الْجَنَّةَ بِسَلَامٍ‌</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Heading5"/>
      </w:pPr>
      <w:bookmarkStart w:id="386" w:name="_Toc96"/>
      <w:r>
        <w:t>«41»</w:t>
      </w:r>
      <w:bookmarkEnd w:id="386"/>
    </w:p>
    <w:p>
      <w:pPr>
        <w:pStyle w:val="BookText"/>
      </w:pPr>
      <w:r>
        <w:rPr>
          <w:rFonts w:ascii="Amiri" w:hAnsi="Amiri" w:eastAsia="Amiri" w:cs="Amiri"/>
          <w:lang w:bidi="ar-SA"/>
          <w:color w:val="111111"/>
          <w:sz w:val="28"/>
          <w:szCs w:val="28"/>
          <w:rtl/>
        </w:rPr>
        <w:t xml:space="preserve">سن، [المحاسن] الْحَسَنُ بْنُ عَلِيٍّ عَنْ ثَعْلَبَةَ عَنْ زُرَارَةَ عَنْ أَبِي جَعْفَرٍ عليه السلام قَالَ: إِنَّ اللَّهَ يُحِبُّ إِطْعَامَ الطَّعَامِ وَ إِفْشَاءَ السَّلَامِ‌</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5"/>
      </w:pPr>
      <w:bookmarkStart w:id="387" w:name="_Toc97"/>
      <w:r>
        <w:t>«42»</w:t>
      </w:r>
      <w:bookmarkEnd w:id="387"/>
    </w:p>
    <w:p>
      <w:pPr>
        <w:pStyle w:val="BookText"/>
      </w:pPr>
      <w:r>
        <w:rPr>
          <w:rFonts w:ascii="Amiri" w:hAnsi="Amiri" w:eastAsia="Amiri" w:cs="Amiri"/>
          <w:lang w:bidi="ar-SA"/>
          <w:color w:val="111111"/>
          <w:sz w:val="28"/>
          <w:szCs w:val="28"/>
          <w:rtl/>
        </w:rPr>
        <w:t xml:space="preserve">ضا، [فقه الرضا عليه السلام]: لَا تُسَلِّمْ عَلَي شَارِبِ الْخَمْرِ إِنْ مَرَرْتَ بِهِ وَ إِنْ سَلَّمَ عَلَيْكَ فَلَا تَرُدَّ عَلَيْهِ السَّلَامَ بِالْمَسَاءِ وَ الصَّبَاحِ وَ السَّلَامُ عَلَي اللَّاهِي بِالشِّطْرَنْجِ كُفْرٌ.</w:t>
      </w:r>
    </w:p>
    <w:p>
      <w:pPr>
        <w:pStyle w:val="Heading5"/>
      </w:pPr>
      <w:bookmarkStart w:id="388" w:name="_Toc98"/>
      <w:r>
        <w:t>«43»</w:t>
      </w:r>
      <w:bookmarkEnd w:id="388"/>
    </w:p>
    <w:p>
      <w:pPr>
        <w:pStyle w:val="BookText"/>
      </w:pPr>
      <w:r>
        <w:rPr>
          <w:rFonts w:ascii="Amiri" w:hAnsi="Amiri" w:eastAsia="Amiri" w:cs="Amiri"/>
          <w:lang w:bidi="ar-SA"/>
          <w:color w:val="111111"/>
          <w:sz w:val="28"/>
          <w:szCs w:val="28"/>
          <w:rtl/>
        </w:rPr>
        <w:t xml:space="preserve">سر، [السرائر] فِي جَامِعِ الْبَزَنْطِيِّ عَنْ أَبِي بَصِيرٍ عَنْ أَبِي عَبْدِ اللَّهِ عليه السلام قَالَ:</w:t>
      </w:r>
    </w:p>
    <w:p>
      <w:pPr>
        <w:pStyle w:val="BookText"/>
      </w:pPr>
      <w:r>
        <w:rPr>
          <w:rFonts w:ascii="IRNazanin" w:hAnsi="IRNazanin" w:eastAsia="IRNazanin" w:cs="IRNazanin"/>
          <w:lang w:bidi="fa-IR"/>
          <w:color w:val="111111"/>
          <w:sz w:val="28"/>
          <w:szCs w:val="28"/>
          <w:rtl/>
        </w:rPr>
        <w:t xml:space="preserve">«علیکم.»</w:t>
      </w:r>
      <w:r>
        <w:rPr>
          <w:rStyle w:val="FootnoteReference"/>
        </w:rPr>
        <w:footnoteReference w:id="101"/>
      </w:r>
    </w:p>
    <w:p>
      <w:pPr>
        <w:pStyle w:val="Heading5"/>
      </w:pPr>
      <w:bookmarkStart w:id="389" w:name="_Toc99"/>
      <w:r>
        <w:t>روایت 38</w:t>
      </w:r>
      <w:bookmarkEnd w:id="389"/>
    </w:p>
    <w:p>
      <w:pPr>
        <w:pStyle w:val="BookText"/>
      </w:pPr>
      <w:r>
        <w:rPr>
          <w:rFonts w:ascii="IRNazanin" w:hAnsi="IRNazanin" w:eastAsia="IRNazanin" w:cs="IRNazanin"/>
          <w:lang w:bidi="fa-IR"/>
          <w:color w:val="111111"/>
          <w:sz w:val="28"/>
          <w:szCs w:val="28"/>
          <w:rtl/>
        </w:rPr>
        <w:t xml:space="preserve">امالی صدوق: امام باقر علیه السّلام فرمود: رسول خدا صلی الله علیه و آله فرمود: پنج چیز هستند که تا وقت مردن از دست ننهم تا پس از من سنت گردند: هم‌خوری با بنده‌ها بر روی زمین؛ سوار شدن بر الاغ پالان شده؛ دوشیدن بز با دستم؛ پوشیدن پشمینه؛ و سلام بر کودکان.</w:t>
      </w:r>
      <w:r>
        <w:rPr>
          <w:rStyle w:val="FootnoteReference"/>
        </w:rPr>
        <w:footnoteReference w:id="102"/>
      </w:r>
    </w:p>
    <w:p>
      <w:pPr>
        <w:pStyle w:val="Heading5"/>
      </w:pPr>
      <w:bookmarkStart w:id="390" w:name="_Toc100"/>
      <w:r>
        <w:t>مؤلف</w:t>
      </w:r>
      <w:bookmarkEnd w:id="390"/>
    </w:p>
    <w:p>
      <w:pPr>
        <w:pStyle w:val="BookText"/>
      </w:pPr>
      <w:r>
        <w:rPr>
          <w:rFonts w:ascii="IRNazanin" w:hAnsi="IRNazanin" w:eastAsia="IRNazanin" w:cs="IRNazanin"/>
          <w:lang w:bidi="fa-IR"/>
          <w:color w:val="111111"/>
          <w:sz w:val="28"/>
          <w:szCs w:val="28"/>
          <w:rtl/>
        </w:rPr>
        <w:t xml:space="preserve">این روایت با سندهای بسیار در باب مکارم اخلاق پیغمبر صلی الله علیه و آله آمده است.</w:t>
      </w:r>
    </w:p>
    <w:p>
      <w:pPr>
        <w:pStyle w:val="Heading5"/>
      </w:pPr>
      <w:bookmarkStart w:id="391" w:name="_Toc101"/>
      <w:r>
        <w:t>روایت 39</w:t>
      </w:r>
      <w:bookmarkEnd w:id="391"/>
    </w:p>
    <w:p>
      <w:pPr>
        <w:pStyle w:val="BookText"/>
      </w:pPr>
      <w:r>
        <w:rPr>
          <w:rFonts w:ascii="IRNazanin" w:hAnsi="IRNazanin" w:eastAsia="IRNazanin" w:cs="IRNazanin"/>
          <w:lang w:bidi="fa-IR"/>
          <w:color w:val="111111"/>
          <w:sz w:val="28"/>
          <w:szCs w:val="28"/>
          <w:rtl/>
        </w:rPr>
        <w:t xml:space="preserve">روضة الواعظین: گفته شده چون کسی بر فرد مطیع وپرهیزکار سلام کند، یعنی خدا تو را گرامی‌دارد و بر طاعت پایدارت کند، و چون بر گنهکار باشد، یعنی خدا بر تو آگاه است.</w:t>
      </w:r>
    </w:p>
    <w:p>
      <w:pPr>
        <w:pStyle w:val="BookText"/>
      </w:pPr>
      <w:r>
        <w:rPr>
          <w:rFonts w:ascii="IRNazanin" w:hAnsi="IRNazanin" w:eastAsia="IRNazanin" w:cs="IRNazanin"/>
          <w:lang w:bidi="fa-IR"/>
          <w:color w:val="111111"/>
          <w:sz w:val="28"/>
          <w:szCs w:val="28"/>
          <w:rtl/>
        </w:rPr>
        <w:t xml:space="preserve">و رسول خدا صلی الله علیه و آله فرمود: سلام از نام‌های خداست؛ پس آن را میان خود فاش گویید. همانا چون مسلمانی بر مردمی گذرد و بر آنها سلام دهد، اگر جوابش ندهند، کسی که از آنها بهتر و خوب‌تر است جوابش دهد.</w:t>
      </w:r>
    </w:p>
    <w:p>
      <w:pPr>
        <w:pStyle w:val="BookText"/>
      </w:pPr>
      <w:r>
        <w:rPr>
          <w:rFonts w:ascii="IRNazanin" w:hAnsi="IRNazanin" w:eastAsia="IRNazanin" w:cs="IRNazanin"/>
          <w:lang w:bidi="fa-IR"/>
          <w:color w:val="111111"/>
          <w:sz w:val="28"/>
          <w:szCs w:val="28"/>
          <w:rtl/>
        </w:rPr>
        <w:t xml:space="preserve">و روایت است که یهود آمدند نزد پیغمبر صلی الله علیه و آله و گفتند: سام بر تو! و سام به زبان آنها به معنی مرگ است. رسول خدا صلی الله علیه و آله فرمود: بر شما باد! و خدای تعالی نازل کرد: «و إذا جاؤک حیوک بما لم یحیک به الله»، {و چون به نزد تو آیند، تو را بدانچه خدا به آن [شیوه] سلام نگفته سلام می‌دهند}تا آخر آیه.</w:t>
      </w:r>
    </w:p>
    <w:p>
      <w:pPr>
        <w:pStyle w:val="Heading5"/>
      </w:pPr>
      <w:bookmarkStart w:id="392" w:name="_Toc102"/>
      <w:r>
        <w:t>روایت 40</w:t>
      </w:r>
      <w:bookmarkEnd w:id="392"/>
    </w:p>
    <w:p>
      <w:pPr>
        <w:pStyle w:val="BookText"/>
      </w:pPr>
      <w:r>
        <w:rPr>
          <w:rFonts w:ascii="IRNazanin" w:hAnsi="IRNazanin" w:eastAsia="IRNazanin" w:cs="IRNazanin"/>
          <w:lang w:bidi="fa-IR"/>
          <w:color w:val="111111"/>
          <w:sz w:val="28"/>
          <w:szCs w:val="28"/>
          <w:rtl/>
        </w:rPr>
        <w:t xml:space="preserve">محاسن: امام صادق علیه السّلام فرمود: رسول خدا فرزندان عبدالمطلب را جمع کرد و فرمود: ای فرزندان عبدالمطلب! سلام را علنی بگویید و صله رحم کنید؛ و نماز بخوانید در حالی که مردم در خوابند؛ و اطعام کنید؛ و خوش گویید تا به سلامت به بهشت روید.</w:t>
      </w:r>
      <w:r>
        <w:rPr>
          <w:rStyle w:val="FootnoteReference"/>
        </w:rPr>
        <w:footnoteReference w:id="103"/>
      </w:r>
    </w:p>
    <w:p>
      <w:pPr>
        <w:pStyle w:val="Heading5"/>
      </w:pPr>
      <w:bookmarkStart w:id="393" w:name="_Toc103"/>
      <w:r>
        <w:t>روایت 41</w:t>
      </w:r>
      <w:bookmarkEnd w:id="393"/>
    </w:p>
    <w:p>
      <w:pPr>
        <w:pStyle w:val="BookText"/>
      </w:pPr>
      <w:r>
        <w:rPr>
          <w:rFonts w:ascii="IRNazanin" w:hAnsi="IRNazanin" w:eastAsia="IRNazanin" w:cs="IRNazanin"/>
          <w:lang w:bidi="fa-IR"/>
          <w:color w:val="111111"/>
          <w:sz w:val="28"/>
          <w:szCs w:val="28"/>
          <w:rtl/>
        </w:rPr>
        <w:t xml:space="preserve">محاسن: امام باقر علیه السّلام فرمود: همانا خدا اطعام طعام و افشای سلام را دوست دارد.</w:t>
      </w:r>
      <w:r>
        <w:rPr>
          <w:rStyle w:val="FootnoteReference"/>
        </w:rPr>
        <w:footnoteReference w:id="104"/>
      </w:r>
    </w:p>
    <w:p>
      <w:pPr>
        <w:pStyle w:val="Heading5"/>
      </w:pPr>
      <w:bookmarkStart w:id="394" w:name="_Toc104"/>
      <w:r>
        <w:t>روایت 42</w:t>
      </w:r>
      <w:bookmarkEnd w:id="394"/>
    </w:p>
    <w:p>
      <w:pPr>
        <w:pStyle w:val="BookText"/>
      </w:pPr>
      <w:r>
        <w:rPr>
          <w:rFonts w:ascii="IRNazanin" w:hAnsi="IRNazanin" w:eastAsia="IRNazanin" w:cs="IRNazanin"/>
          <w:lang w:bidi="fa-IR"/>
          <w:color w:val="111111"/>
          <w:sz w:val="28"/>
          <w:szCs w:val="28"/>
          <w:rtl/>
        </w:rPr>
        <w:t xml:space="preserve">فقه الرضا: اگر بر شراب خوار گذشتی بر او سلام مکن و اگر بر تو سلام کرد، به «شب بخیر» و «صبح بخیر» جوابش را بده، و سلام بر شطرنج‌باز کفر است.</w:t>
      </w:r>
    </w:p>
    <w:p>
      <w:pPr>
        <w:pStyle w:val="Heading5"/>
      </w:pPr>
      <w:bookmarkStart w:id="395" w:name="_Toc105"/>
      <w:r>
        <w:t>روایت 43</w:t>
      </w:r>
      <w:bookmarkEnd w:id="395"/>
    </w:p>
    <w:p>
      <w:pPr>
        <w:pStyle w:val="BookText"/>
      </w:pPr>
      <w:r>
        <w:rPr>
          <w:rFonts w:ascii="IRNazanin" w:hAnsi="IRNazanin" w:eastAsia="IRNazanin" w:cs="IRNazanin"/>
          <w:lang w:bidi="fa-IR"/>
          <w:color w:val="111111"/>
          <w:sz w:val="28"/>
          <w:szCs w:val="28"/>
          <w:rtl/>
        </w:rPr>
        <w:t xml:space="preserve">سرائر: امام صادق علیه السّلام فرمود: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13506_147555"/>
    <w:bookmarkEnd w:id="10"/>
    <w:p>
      <w:pPr>
        <w:pStyle w:val="BookText"/>
      </w:pPr>
      <w:r>
        <w:rPr>
          <w:rFonts w:ascii="Amiri" w:hAnsi="Amiri" w:eastAsia="Amiri" w:cs="Amiri"/>
          <w:lang w:bidi="ar-SA"/>
          <w:color w:val="111111"/>
          <w:sz w:val="28"/>
          <w:szCs w:val="28"/>
          <w:rtl/>
        </w:rPr>
        <w:t xml:space="preserve">السَّلَامُ عَلَي اللَّاهِي بِالشِّطْرَنْجِ مَعْصِيَةٌ وَ كَبِيرَةٌ مُوبِقَةٌ وَ اللَّاهِي بِهَا وَ النَّاظِرُ إِلَيْهَا فِي حَالِ مَا يُلْهَي بِهَا وَ السَّلَامُ عَلَي اللَّاهِي بِهَا فِي حَالَتِهِ تِلْكَ فِي الْإِثْمِ سَوَاءٌ.</w:t>
      </w:r>
    </w:p>
    <w:p>
      <w:pPr>
        <w:pStyle w:val="Heading5"/>
      </w:pPr>
      <w:bookmarkStart w:id="396" w:name="_Toc106"/>
      <w:r>
        <w:t>أقول</w:t>
      </w:r>
      <w:bookmarkEnd w:id="396"/>
    </w:p>
    <w:p>
      <w:pPr>
        <w:pStyle w:val="BookText"/>
      </w:pPr>
      <w:r>
        <w:rPr>
          <w:rFonts w:ascii="Amiri" w:hAnsi="Amiri" w:eastAsia="Amiri" w:cs="Amiri"/>
          <w:lang w:bidi="ar-SA"/>
          <w:color w:val="111111"/>
          <w:sz w:val="28"/>
          <w:szCs w:val="28"/>
          <w:rtl/>
        </w:rPr>
        <w:t xml:space="preserve">تمامه في باب القمار.</w:t>
      </w:r>
    </w:p>
    <w:p>
      <w:pPr>
        <w:pStyle w:val="Heading5"/>
      </w:pPr>
      <w:bookmarkStart w:id="397" w:name="_Toc107"/>
      <w:r>
        <w:t>«44»</w:t>
      </w:r>
      <w:bookmarkEnd w:id="397"/>
    </w:p>
    <w:p>
      <w:pPr>
        <w:pStyle w:val="BookText"/>
      </w:pPr>
      <w:r>
        <w:rPr>
          <w:rFonts w:ascii="Amiri" w:hAnsi="Amiri" w:eastAsia="Amiri" w:cs="Amiri"/>
          <w:lang w:bidi="ar-SA"/>
          <w:color w:val="111111"/>
          <w:sz w:val="28"/>
          <w:szCs w:val="28"/>
          <w:rtl/>
        </w:rPr>
        <w:t xml:space="preserve">شي، [تفسير العياشي] عَنْ أَبِي عُبَيْدَةَ عَنْ أَبِي جَعْفَرٍ عليه السلام قَالَ: إِنَّ عَلِيَّ بْنَ أَبِي طَالِبٍ عليه السلام مَرَّ بِقَوْمٍ فَسَلَّمَ عَلَيْهِمْ فَقَالُوا وَ عَلَيْكُمُ السَّلَامُ وَ رَحْمَةُ اللَّهِ وَ بَرَكَاتُهُ وَ مَغْفِرَتُهُ وَ رِضْوَانُهُ فَقَالَ لَهُمْ أَمِيرُ الْمُؤْمِنِينَ عليه السلام لَا تُجَاوِزُوا بِنَا مَا قَالَتِ الْأَنْبِيَاءُ لِأَبِينَا إِبْرَاهِيمَ عليه السلام إِنَّمَا قَالُوا رَحْمَتُ اللَّهِ وَ بَرَكاتُهُ عَلَيْكُمْ أَهْلَ الْبَيْتِ إِنَّهُ حَمِيدٌ مَجِيدٌ</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الْحَسَنُ بْنُ مُحَمَّدٍ: مِثْلَهُ غَيْرَ أَنَّهُ قَالَ مَا قَالَتِ الْمَلَائِكَةُ لِأَبِينَا</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Heading5"/>
      </w:pPr>
      <w:bookmarkStart w:id="398" w:name="_Toc108"/>
      <w:r>
        <w:t>«45»</w:t>
      </w:r>
      <w:bookmarkEnd w:id="398"/>
    </w:p>
    <w:p>
      <w:pPr>
        <w:pStyle w:val="BookText"/>
      </w:pPr>
      <w:r>
        <w:rPr>
          <w:rFonts w:ascii="Amiri" w:hAnsi="Amiri" w:eastAsia="Amiri" w:cs="Amiri"/>
          <w:lang w:bidi="ar-SA"/>
          <w:color w:val="111111"/>
          <w:sz w:val="28"/>
          <w:szCs w:val="28"/>
          <w:rtl/>
        </w:rPr>
        <w:t xml:space="preserve">سر، [السرائر] عَبْدُ اللَّهِ بْنُ بُكَيْرٍ عَنْ بُرَيْدٍ عَنْ مُحَمَّدِ بْنِ مُسْلِمٍ عَنْ أَبِي عَبْدِ اللَّهِ عليه السلام قَالَ: إِذَا سَلَّمَ عَلَيْكَ الْيَهُودِيُّ وَ النَّصْرَانِيُّ وَ الْمُشْرِكُ فَقُلْ عَلَيْكَ‌</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Heading5"/>
      </w:pPr>
      <w:bookmarkStart w:id="399" w:name="_Toc109"/>
      <w:r>
        <w:t>«46»</w:t>
      </w:r>
      <w:bookmarkEnd w:id="399"/>
    </w:p>
    <w:p>
      <w:pPr>
        <w:pStyle w:val="BookText"/>
      </w:pPr>
      <w:r>
        <w:rPr>
          <w:rFonts w:ascii="Amiri" w:hAnsi="Amiri" w:eastAsia="Amiri" w:cs="Amiri"/>
          <w:lang w:bidi="ar-SA"/>
          <w:color w:val="111111"/>
          <w:sz w:val="28"/>
          <w:szCs w:val="28"/>
          <w:rtl/>
        </w:rPr>
        <w:t xml:space="preserve">جع، [جامع الأخبار] قَالَ أَبُو عَبْدِ اللَّهِ عليه السلام: الْبَادِي بِالسَّلَامِ أَوْلَي بِاللَّهِ وَ بِرَسُولِهِ.</w:t>
      </w:r>
    </w:p>
    <w:p>
      <w:pPr>
        <w:pStyle w:val="BookText"/>
      </w:pPr>
      <w:r>
        <w:rPr>
          <w:rFonts w:ascii="Amiri" w:hAnsi="Amiri" w:eastAsia="Amiri" w:cs="Amiri"/>
          <w:lang w:bidi="ar-SA"/>
          <w:color w:val="111111"/>
          <w:sz w:val="28"/>
          <w:szCs w:val="28"/>
          <w:rtl/>
        </w:rPr>
        <w:t xml:space="preserve">عَنْ عَلِيٍّ عليه السلام قَالَ: السَّلَامُ سَبْعُونَ حَسَنَةً تِسْعَةٌ وَ سِتُّونَ لِلْمُبْتَدِي وَ وَاحِدَةٌ لِلرَّادِّ.</w:t>
      </w:r>
    </w:p>
    <w:p>
      <w:pPr>
        <w:pStyle w:val="BookText"/>
      </w:pPr>
      <w:r>
        <w:rPr>
          <w:rFonts w:ascii="Amiri" w:hAnsi="Amiri" w:eastAsia="Amiri" w:cs="Amiri"/>
          <w:lang w:bidi="ar-SA"/>
          <w:color w:val="111111"/>
          <w:sz w:val="28"/>
          <w:szCs w:val="28"/>
          <w:rtl/>
        </w:rPr>
        <w:t xml:space="preserve">قَالَ أَبُو عَبْدِ اللَّهِ عليه السلام: مِنَ التَّوَاضُعِ أَنْ تُسَلِّمَ عَلَي مَنْ لَقِيتَ.</w:t>
      </w:r>
    </w:p>
    <w:p>
      <w:pPr>
        <w:pStyle w:val="BookText"/>
      </w:pPr>
      <w:r>
        <w:rPr>
          <w:rFonts w:ascii="Amiri" w:hAnsi="Amiri" w:eastAsia="Amiri" w:cs="Amiri"/>
          <w:lang w:bidi="ar-SA"/>
          <w:color w:val="111111"/>
          <w:sz w:val="28"/>
          <w:szCs w:val="28"/>
          <w:rtl/>
        </w:rPr>
        <w:t xml:space="preserve">قَالَ أَبُو عَبْدِ اللَّهِ عليه السلام: مَنْ قَالَ سَلَامٌ عَلَيْكُمْ وَ رَحْمَةُ اللَّهِ فَهِيَ عِشْرُونَ حَسَنَةً.</w:t>
      </w:r>
    </w:p>
    <w:p>
      <w:pPr>
        <w:pStyle w:val="BookText"/>
      </w:pPr>
      <w:r>
        <w:rPr>
          <w:rFonts w:ascii="Amiri" w:hAnsi="Amiri" w:eastAsia="Amiri" w:cs="Amiri"/>
          <w:lang w:bidi="ar-SA"/>
          <w:color w:val="111111"/>
          <w:sz w:val="28"/>
          <w:szCs w:val="28"/>
          <w:rtl/>
        </w:rPr>
        <w:t xml:space="preserve">وَ قَالَ رَسُولُ اللَّهِ صلي الله عليه و آله: إِذَا قَامَ أَحَدُكُمْ مِنْ مَجْلِسِهِ فَلْيُوَدِّعْهُمْ بِالسَّلَامِ وَ قَالَ عليه السلام: أَفْشُوا السَّلَامَ تَسْلَمُوا.</w:t>
      </w:r>
    </w:p>
    <w:p>
      <w:pPr>
        <w:pStyle w:val="BookText"/>
      </w:pPr>
      <w:r>
        <w:rPr>
          <w:rFonts w:ascii="Amiri" w:hAnsi="Amiri" w:eastAsia="Amiri" w:cs="Amiri"/>
          <w:lang w:bidi="ar-SA"/>
          <w:color w:val="111111"/>
          <w:sz w:val="28"/>
          <w:szCs w:val="28"/>
          <w:rtl/>
        </w:rPr>
        <w:t xml:space="preserve">وَ قَالَ عليه السلام: إِنَّ مِنْ مُوجِبَاتِ الْمَغْفِرَةِ بَذْلَ السَّلَامِ وَ حُسْنَ الْكَلَامِ.</w:t>
      </w:r>
    </w:p>
    <w:p>
      <w:pPr>
        <w:pStyle w:val="BookText"/>
      </w:pPr>
      <w:r>
        <w:rPr>
          <w:rFonts w:ascii="Amiri" w:hAnsi="Amiri" w:eastAsia="Amiri" w:cs="Amiri"/>
          <w:lang w:bidi="ar-SA"/>
          <w:color w:val="111111"/>
          <w:sz w:val="28"/>
          <w:szCs w:val="28"/>
          <w:rtl/>
        </w:rPr>
        <w:t xml:space="preserve">وَ عَنْ أَبِي عَبْدِ اللَّهِ عليه السلام قَالَ: إِذَا دَخَلْتَ مَنْزِلَكَ فَقُلْ بِسْمِ اللَّهِ وَ بِاللَّهِ وَ سَلِّمْ عَلَي أَهْلِكَ فَإِنْ لَمْ يَكُنْ فِيهِ أَحَدٌ فَقُلْ بِسْمِ اللَّهِ وَ سَلَامٌ عَلَي رَسُولِ اللَّهِ وَ عَلَي أَهْلِ بَيْتِهِ وَ السَّلَامُ عَلَيْنَا وَ عَلَي عِبَادِ اللَّهِ الصَّالِحِينَ فَإِذَا قُلْتَ ذَلِكَ فَرَّ الشَّيْطَانُ مِنْ مَنْزِلِكَ.</w:t>
      </w:r>
    </w:p>
    <w:p>
      <w:pPr>
        <w:pStyle w:val="BookText"/>
      </w:pPr>
      <w:r>
        <w:rPr>
          <w:rFonts w:ascii="Amiri" w:hAnsi="Amiri" w:eastAsia="Amiri" w:cs="Amiri"/>
          <w:lang w:bidi="ar-SA"/>
          <w:color w:val="111111"/>
          <w:sz w:val="28"/>
          <w:szCs w:val="28"/>
          <w:rtl/>
        </w:rPr>
        <w:t xml:space="preserve">وَ عَنْهُ عليه السلام قَالَ: يُسَلِّمُ الرَّجُلُ إِذَا دَخَلَ عَلَي أَهْلِهِ وَ إِذَا دَخَلَ يَضْرِبُ بِنَعْلَيْهِ</w:t>
      </w:r>
    </w:p>
    <w:p>
      <w:pPr>
        <w:pStyle w:val="BookText"/>
      </w:pPr>
      <w:r>
        <w:rPr>
          <w:rFonts w:ascii="IRNazanin" w:hAnsi="IRNazanin" w:eastAsia="IRNazanin" w:cs="IRNazanin"/>
          <w:lang w:bidi="fa-IR"/>
          <w:color w:val="111111"/>
          <w:sz w:val="28"/>
          <w:szCs w:val="28"/>
          <w:rtl/>
        </w:rPr>
        <w:t xml:space="preserve">سلام بر شطرنج‌باز گناه است و کبیره هلاکت باراست، و شطرنج‌باز و تماشاگر او و سلام بر او در حال بازی، گناه برابر دارند.</w:t>
      </w:r>
    </w:p>
    <w:p>
      <w:pPr>
        <w:pStyle w:val="Heading5"/>
      </w:pPr>
      <w:bookmarkStart w:id="400" w:name="_Toc110"/>
      <w:r>
        <w:t>مؤلف</w:t>
      </w:r>
      <w:bookmarkEnd w:id="400"/>
    </w:p>
    <w:p>
      <w:pPr>
        <w:pStyle w:val="BookText"/>
      </w:pPr>
      <w:r>
        <w:rPr>
          <w:rFonts w:ascii="IRNazanin" w:hAnsi="IRNazanin" w:eastAsia="IRNazanin" w:cs="IRNazanin"/>
          <w:lang w:bidi="fa-IR"/>
          <w:color w:val="111111"/>
          <w:sz w:val="28"/>
          <w:szCs w:val="28"/>
          <w:rtl/>
        </w:rPr>
        <w:t xml:space="preserve">تمام حدیث در باب قمار است .</w:t>
      </w:r>
    </w:p>
    <w:p>
      <w:pPr>
        <w:pStyle w:val="Heading5"/>
      </w:pPr>
      <w:bookmarkStart w:id="401" w:name="_Toc111"/>
      <w:r>
        <w:t>روایت 44</w:t>
      </w:r>
      <w:bookmarkEnd w:id="401"/>
    </w:p>
    <w:p>
      <w:pPr>
        <w:pStyle w:val="BookText"/>
      </w:pPr>
      <w:r>
        <w:rPr>
          <w:rFonts w:ascii="IRNazanin" w:hAnsi="IRNazanin" w:eastAsia="IRNazanin" w:cs="IRNazanin"/>
          <w:lang w:bidi="fa-IR"/>
          <w:color w:val="111111"/>
          <w:sz w:val="28"/>
          <w:szCs w:val="28"/>
          <w:rtl/>
        </w:rPr>
        <w:t xml:space="preserve">تفسیر عیاشی: امام باقر علیه السّلام فرمود: امام علی علیه السّلام به گروهی سلام کرد و آنها در جواب گفتند: «و علیکم السلام و رحمة الله و برکاته و مغفرته و رضوانه.» آن حضرت فرمود: در جواب از گفته انبیا به پدر ما ابراهیم درنگذرید که گفتند: «رَحْمَتُ اللَّهِ وَ بَرَکاتُهُ علیکم أَهْلَ الْبَیْتِ إِنَّهُ حَمِیدٌ مَجِیدٌ.» {رحمت خدا و برکات او بر شما خاندان [رسالت] باد. بی‌گمان، او ستوده‌ای بزرگوار است.}</w:t>
      </w:r>
    </w:p>
    <w:p>
      <w:pPr>
        <w:pStyle w:val="BookText"/>
      </w:pPr>
      <w:r>
        <w:rPr>
          <w:rFonts w:ascii="IRNazanin" w:hAnsi="IRNazanin" w:eastAsia="IRNazanin" w:cs="IRNazanin"/>
          <w:lang w:bidi="fa-IR"/>
          <w:color w:val="111111"/>
          <w:sz w:val="28"/>
          <w:szCs w:val="28"/>
          <w:rtl/>
        </w:rPr>
        <w:t xml:space="preserve">حسن بن محمد مانند آن را روایت کرده، جز اینکه گفته: «فرشته‌ها به پدر ما گفتند.»</w:t>
      </w:r>
      <w:r>
        <w:rPr>
          <w:rStyle w:val="FootnoteReference"/>
        </w:rPr>
        <w:footnoteReference w:id="108"/>
      </w:r>
    </w:p>
    <w:p>
      <w:pPr>
        <w:pStyle w:val="Heading5"/>
      </w:pPr>
      <w:bookmarkStart w:id="402" w:name="_Toc112"/>
      <w:r>
        <w:t>روایت 45</w:t>
      </w:r>
      <w:bookmarkEnd w:id="402"/>
    </w:p>
    <w:p>
      <w:pPr>
        <w:pStyle w:val="BookText"/>
      </w:pPr>
      <w:r>
        <w:rPr>
          <w:rFonts w:ascii="IRNazanin" w:hAnsi="IRNazanin" w:eastAsia="IRNazanin" w:cs="IRNazanin"/>
          <w:lang w:bidi="fa-IR"/>
          <w:color w:val="111111"/>
          <w:sz w:val="28"/>
          <w:szCs w:val="28"/>
          <w:rtl/>
        </w:rPr>
        <w:t xml:space="preserve">سرائر: امام صادق علیه السّلام فرمود: چون یهودی و ترسا و بت‌پرست به تو سلام کردند، بگو: «علیک.»</w:t>
      </w:r>
      <w:r>
        <w:rPr>
          <w:rStyle w:val="FootnoteReference"/>
        </w:rPr>
        <w:footnoteReference w:id="109"/>
      </w:r>
    </w:p>
    <w:p>
      <w:pPr>
        <w:pStyle w:val="Heading5"/>
      </w:pPr>
      <w:bookmarkStart w:id="403" w:name="_Toc113"/>
      <w:r>
        <w:t>روایت 46</w:t>
      </w:r>
      <w:bookmarkEnd w:id="403"/>
    </w:p>
    <w:p>
      <w:pPr>
        <w:pStyle w:val="BookText"/>
      </w:pPr>
      <w:r>
        <w:rPr>
          <w:rFonts w:ascii="IRNazanin" w:hAnsi="IRNazanin" w:eastAsia="IRNazanin" w:cs="IRNazanin"/>
          <w:lang w:bidi="fa-IR"/>
          <w:color w:val="111111"/>
          <w:sz w:val="28"/>
          <w:szCs w:val="28"/>
          <w:rtl/>
        </w:rPr>
        <w:t xml:space="preserve">جامع الاخبار: امام صادق علیه السّلام فرمود: آن که اول سلام کند، به خدا و رسولش اولی است.</w:t>
      </w:r>
    </w:p>
    <w:p>
      <w:pPr>
        <w:pStyle w:val="BookText"/>
      </w:pPr>
      <w:r>
        <w:rPr>
          <w:rFonts w:ascii="IRNazanin" w:hAnsi="IRNazanin" w:eastAsia="IRNazanin" w:cs="IRNazanin"/>
          <w:lang w:bidi="fa-IR"/>
          <w:color w:val="111111"/>
          <w:sz w:val="28"/>
          <w:szCs w:val="28"/>
          <w:rtl/>
        </w:rPr>
        <w:t xml:space="preserve">و علی علیه السّلام فرمود: سلام هفتاد حسنه دارد که شصت و نه تا از آنِ سلام کننده و یکی از آنِ جوابگو است.</w:t>
      </w:r>
    </w:p>
    <w:p>
      <w:pPr>
        <w:pStyle w:val="BookText"/>
      </w:pPr>
      <w:r>
        <w:rPr>
          <w:rFonts w:ascii="IRNazanin" w:hAnsi="IRNazanin" w:eastAsia="IRNazanin" w:cs="IRNazanin"/>
          <w:lang w:bidi="fa-IR"/>
          <w:color w:val="111111"/>
          <w:sz w:val="28"/>
          <w:szCs w:val="28"/>
          <w:rtl/>
        </w:rPr>
        <w:t xml:space="preserve">و امام صادق علیه السّلام فرمود: از تواضع است که به هر که بر خوردی سلام کنی.</w:t>
      </w:r>
    </w:p>
    <w:p>
      <w:pPr>
        <w:pStyle w:val="BookText"/>
      </w:pPr>
      <w:r>
        <w:rPr>
          <w:rFonts w:ascii="IRNazanin" w:hAnsi="IRNazanin" w:eastAsia="IRNazanin" w:cs="IRNazanin"/>
          <w:lang w:bidi="fa-IR"/>
          <w:color w:val="111111"/>
          <w:sz w:val="28"/>
          <w:szCs w:val="28"/>
          <w:rtl/>
        </w:rPr>
        <w:t xml:space="preserve">و فرمود: هر که گفت: «سلام علیکم و رحمة الله»، آن بیست حسنه است.</w:t>
      </w:r>
    </w:p>
    <w:p>
      <w:pPr>
        <w:pStyle w:val="BookText"/>
      </w:pPr>
      <w:r>
        <w:rPr>
          <w:rFonts w:ascii="IRNazanin" w:hAnsi="IRNazanin" w:eastAsia="IRNazanin" w:cs="IRNazanin"/>
          <w:lang w:bidi="fa-IR"/>
          <w:color w:val="111111"/>
          <w:sz w:val="28"/>
          <w:szCs w:val="28"/>
          <w:rtl/>
        </w:rPr>
        <w:t xml:space="preserve">و رسول خدا صلی الله علیه و آله فرمود: چون کسی از شما از مجلسی بپا خیزد، بدانها سلام وداع گوید.</w:t>
      </w:r>
    </w:p>
    <w:p>
      <w:pPr>
        <w:pStyle w:val="BookText"/>
      </w:pPr>
      <w:r>
        <w:rPr>
          <w:rFonts w:ascii="IRNazanin" w:hAnsi="IRNazanin" w:eastAsia="IRNazanin" w:cs="IRNazanin"/>
          <w:lang w:bidi="fa-IR"/>
          <w:color w:val="111111"/>
          <w:sz w:val="28"/>
          <w:szCs w:val="28"/>
          <w:rtl/>
        </w:rPr>
        <w:t xml:space="preserve">و فرمود سلام را فاش کنید تا سالم بمانید.</w:t>
      </w:r>
    </w:p>
    <w:p>
      <w:pPr>
        <w:pStyle w:val="BookText"/>
      </w:pPr>
      <w:r>
        <w:rPr>
          <w:rFonts w:ascii="IRNazanin" w:hAnsi="IRNazanin" w:eastAsia="IRNazanin" w:cs="IRNazanin"/>
          <w:lang w:bidi="fa-IR"/>
          <w:color w:val="111111"/>
          <w:sz w:val="28"/>
          <w:szCs w:val="28"/>
          <w:rtl/>
        </w:rPr>
        <w:t xml:space="preserve">و فرمود: از اسباب آمرزش سلام گفتن و حُسن کلام است.</w:t>
      </w:r>
    </w:p>
    <w:p>
      <w:pPr>
        <w:pStyle w:val="BookText"/>
      </w:pPr>
      <w:r>
        <w:rPr>
          <w:rFonts w:ascii="IRNazanin" w:hAnsi="IRNazanin" w:eastAsia="IRNazanin" w:cs="IRNazanin"/>
          <w:lang w:bidi="fa-IR"/>
          <w:color w:val="111111"/>
          <w:sz w:val="28"/>
          <w:szCs w:val="28"/>
          <w:rtl/>
        </w:rPr>
        <w:t xml:space="preserve">و امام صادق علیه السّلام فرمود: چون به منزلت در آیی، بگو: «بسم الله و بالله» و بر خاندانت سلام کن و اگر کسی در آن نیست بگو: «بسم الله و سلام بر رسول خدا صلی الله علیه و آله و خاندانش و سلام بر ما و بندگان خوب خدا.» چون چنین بگویی، شیطان از خانه‌ات بگریزد .</w:t>
      </w:r>
    </w:p>
    <w:p>
      <w:pPr>
        <w:pStyle w:val="BookText"/>
      </w:pPr>
      <w:r>
        <w:rPr>
          <w:rFonts w:ascii="IRNazanin" w:hAnsi="IRNazanin" w:eastAsia="IRNazanin" w:cs="IRNazanin"/>
          <w:lang w:bidi="fa-IR"/>
          <w:color w:val="111111"/>
          <w:sz w:val="28"/>
          <w:szCs w:val="28"/>
          <w:rtl/>
        </w:rPr>
        <w:t xml:space="preserve">و از آن حضرت است که فرمود: مرد چون به خانواده‌اش وارد شود، سلام کند و در ورود کفشش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13506_147556"/>
    <w:bookmarkEnd w:id="11"/>
    <w:p>
      <w:pPr>
        <w:pStyle w:val="BookText"/>
      </w:pPr>
      <w:r>
        <w:rPr>
          <w:rFonts w:ascii="Amiri" w:hAnsi="Amiri" w:eastAsia="Amiri" w:cs="Amiri"/>
          <w:lang w:bidi="ar-SA"/>
          <w:color w:val="111111"/>
          <w:sz w:val="28"/>
          <w:szCs w:val="28"/>
          <w:rtl/>
        </w:rPr>
        <w:t xml:space="preserve">وَ يَتَنَحْنَحُ يَصْنَعُ ذَلِكَ حَتَّي يُؤْذِنَهُمْ أَنَّهُ قَدْ جَاءَ حَتَّي لَا يَرَي شَيْئاً يَكْرَهُهُ.</w:t>
      </w:r>
    </w:p>
    <w:p>
      <w:pPr>
        <w:pStyle w:val="BookText"/>
      </w:pPr>
      <w:r>
        <w:rPr>
          <w:rFonts w:ascii="Amiri" w:hAnsi="Amiri" w:eastAsia="Amiri" w:cs="Amiri"/>
          <w:lang w:bidi="ar-SA"/>
          <w:color w:val="111111"/>
          <w:sz w:val="28"/>
          <w:szCs w:val="28"/>
          <w:rtl/>
        </w:rPr>
        <w:t xml:space="preserve">وَ قَالَ عليه السلام: السَّلَامُ تَحِيَّةٌ لِمِلَّتِنَا وَ أَمَانٌ لِذِمَّتِنَا وَ قَالَ عليه السلام: السَّلَامُ لِلرَّاكِبِ عَلَي الرَّاجِلِ وَ لِلْقَائِمِ عَلَي الْقَاعِدِ وَ قَالَ عليه السلام: السَّلَامُ قَبْلَ الْكَلَامِ‌</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Heading5"/>
      </w:pPr>
      <w:bookmarkStart w:id="404" w:name="_Toc114"/>
      <w:r>
        <w:t>«47»</w:t>
      </w:r>
      <w:bookmarkEnd w:id="404"/>
    </w:p>
    <w:p>
      <w:pPr>
        <w:pStyle w:val="BookText"/>
      </w:pPr>
      <w:r>
        <w:rPr>
          <w:rFonts w:ascii="Amiri" w:hAnsi="Amiri" w:eastAsia="Amiri" w:cs="Amiri"/>
          <w:lang w:bidi="ar-SA"/>
          <w:color w:val="111111"/>
          <w:sz w:val="28"/>
          <w:szCs w:val="28"/>
          <w:rtl/>
        </w:rPr>
        <w:t xml:space="preserve">نَوَادِرُ الرَّاوَنْدِيِّ، بِإِسْنَادِهِ عَنْ مُوسَي بْنِ جَعْفَرٍ عليه السلام عَنْ آبَائِهِ عليهم السلام عَنِ النَّبِيِّ صلي الله عليه و آله قَالَ: إِنَّ أَبْخَلَ النَّاسِ مَنْ بَخِلَ بِالسَّلَامِ وَ أَجْوَدَ النَّاسِ مَنْ جَادَ بِنَفْسِهِ وَ مَالِهِ فِي سَبِيلِ اللَّهِ.</w:t>
      </w:r>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إِنَّ أَهْلَ خَيْبَرَ يُرِيدُونَ أَنْ يَلْقَوْكُمْ فَلَا تَبْدَءُوهُمْ بِالسَّلَامِ فَقَالُوا يَا رَسُولَ اللَّهِ فَإِنْ سَلَّمُوا عَلَيْنَا فَمَا ذَا نَرُدُّ عَلَيْهِمْ- قَالَ صلي الله عليه و آله تَقُولُونَ وَ عَلَيْكُمْ‌</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Heading5"/>
      </w:pPr>
      <w:bookmarkStart w:id="405" w:name="_Toc115"/>
      <w:r>
        <w:t>«48»</w:t>
      </w:r>
      <w:bookmarkEnd w:id="405"/>
    </w:p>
    <w:p>
      <w:pPr>
        <w:pStyle w:val="BookText"/>
      </w:pPr>
      <w:r>
        <w:rPr>
          <w:rFonts w:ascii="Amiri" w:hAnsi="Amiri" w:eastAsia="Amiri" w:cs="Amiri"/>
          <w:lang w:bidi="ar-SA"/>
          <w:color w:val="111111"/>
          <w:sz w:val="28"/>
          <w:szCs w:val="28"/>
          <w:rtl/>
        </w:rPr>
        <w:t xml:space="preserve">عُدَّةُ الدَّاعِي، عَنِ النَّبِيِّ صلي الله عليه و آله قَالَ: أَبْخَلُ النَّاسِ مَنْ بَخِلَ بِالسَّلَامِ وَ قَالَ عليه السلام: أَبْخَلُ النَّاسِ رَجُلٌ يَمُرُّ بِمُسْلِمٍ فَلَا يُسَلِّمُ عَلَيْهِ.</w:t>
      </w:r>
    </w:p>
    <w:p>
      <w:pPr>
        <w:pStyle w:val="Heading5"/>
      </w:pPr>
      <w:bookmarkStart w:id="406" w:name="_Toc116"/>
      <w:r>
        <w:t>«49»</w:t>
      </w:r>
      <w:bookmarkEnd w:id="406"/>
    </w:p>
    <w:p>
      <w:pPr>
        <w:pStyle w:val="BookText"/>
      </w:pPr>
      <w:r>
        <w:rPr>
          <w:rFonts w:ascii="Amiri" w:hAnsi="Amiri" w:eastAsia="Amiri" w:cs="Amiri"/>
          <w:lang w:bidi="ar-SA"/>
          <w:color w:val="111111"/>
          <w:sz w:val="28"/>
          <w:szCs w:val="28"/>
          <w:rtl/>
        </w:rPr>
        <w:t xml:space="preserve">كِتَابُ الْإِمَامَةِ وَ التَّبْصِرَةِ، عَنْ سَهْلِ بْنِ أَحْمَدَ عَنْ مُحَمَّدِ بْنِ مُحَمَّدِ بْنِ الْأَشْعَثِ عَنْ مُوسَي بْنِ إِسْمَاعِيلَ بْنِ مُوسَي بْنِ جَعْفَرٍ عَنْ أَبِيهِ عَنْ آبَائِهِ عليهم السلام قَالَ قَالَ رَسُولُ اللَّهِ صلي الله عليه و آله: الرَّاكِبُ أَحَقُّ بِالسَّلَامِ.</w:t>
      </w:r>
    </w:p>
    <w:p>
      <w:pPr>
        <w:pStyle w:val="Heading5"/>
      </w:pPr>
      <w:bookmarkStart w:id="407" w:name="_Toc117"/>
      <w:r>
        <w:t>«50»</w:t>
      </w:r>
      <w:bookmarkEnd w:id="407"/>
    </w:p>
    <w:p>
      <w:pPr>
        <w:pStyle w:val="BookText"/>
      </w:pPr>
      <w:r>
        <w:rPr>
          <w:rFonts w:ascii="Amiri" w:hAnsi="Amiri" w:eastAsia="Amiri" w:cs="Amiri"/>
          <w:lang w:bidi="ar-SA"/>
          <w:color w:val="111111"/>
          <w:sz w:val="28"/>
          <w:szCs w:val="28"/>
          <w:rtl/>
        </w:rPr>
        <w:t xml:space="preserve">كِتَابُ الْغَايَاتِ، قَالَ رَسُولُ اللَّهِ صلي الله عليه و آله: أَ لَا أُخْبِرُكُمْ بِخَيْرِ أَخْلَاقِ أَهْلِ الدُّنْيَا وَ الْآخِرَةِ قَالُوا بَلَي يَا رَسُولَ اللَّهِ فَقَالَ إِفْشَاءُ السَّلَامِ فِي الْعَالَمِ.</w:t>
      </w:r>
    </w:p>
    <w:p>
      <w:pPr>
        <w:pStyle w:val="BookText"/>
      </w:pPr>
      <w:r>
        <w:rPr>
          <w:rFonts w:ascii="Amiri" w:hAnsi="Amiri" w:eastAsia="Amiri" w:cs="Amiri"/>
          <w:lang w:bidi="ar-SA"/>
          <w:color w:val="111111"/>
          <w:sz w:val="28"/>
          <w:szCs w:val="28"/>
          <w:rtl/>
        </w:rPr>
        <w:t xml:space="preserve">وَ مِنْهُ عَنْ جَعْفَرٍ عَنْ أَبِيهِ عليهما السلام قَالَ قَالَ رَسُولُ اللَّهِ: إِنَّ أَوْلَي النَّاسِ بِاللَّهِ وَ بِرَسُولِهِ مَنْ بَدَأَ بِالسَّلَامِ.</w:t>
      </w:r>
    </w:p>
    <w:p>
      <w:pPr>
        <w:pStyle w:val="BookText"/>
      </w:pPr>
      <w:r>
        <w:rPr>
          <w:rFonts w:ascii="Amiri" w:hAnsi="Amiri" w:eastAsia="Amiri" w:cs="Amiri"/>
          <w:lang w:bidi="ar-SA"/>
          <w:color w:val="111111"/>
          <w:sz w:val="28"/>
          <w:szCs w:val="28"/>
          <w:rtl/>
        </w:rPr>
        <w:t xml:space="preserve">وَ مِنْهُ عَنْ عَلِيٍّ عليه السلام قَالَ: مِنْ أَحْسَنِ الْحَسَنَاتِ عِيَادَةُ الْمَرْضَي وَ مُسَاعَدَةُ الدُّعَاءِ عِنْدَ الْعُطَاسِ إِجَابَةً.</w:t>
      </w:r>
    </w:p>
    <w:p>
      <w:pPr>
        <w:pStyle w:val="Heading5"/>
      </w:pPr>
      <w:bookmarkStart w:id="408" w:name="_Toc118"/>
      <w:r>
        <w:t>«51»</w:t>
      </w:r>
      <w:bookmarkEnd w:id="408"/>
    </w:p>
    <w:p>
      <w:pPr>
        <w:pStyle w:val="BookText"/>
      </w:pPr>
      <w:r>
        <w:rPr>
          <w:rFonts w:ascii="Amiri" w:hAnsi="Amiri" w:eastAsia="Amiri" w:cs="Amiri"/>
          <w:lang w:bidi="ar-SA"/>
          <w:color w:val="111111"/>
          <w:sz w:val="28"/>
          <w:szCs w:val="28"/>
          <w:rtl/>
        </w:rPr>
        <w:t xml:space="preserve">الْمَجَازَاتُ النَّبَوِيَّةُ، قَالَ صلي الله عليه و آله: وَ قَدْ أَتَاهُ رَجُلٌ فَقَالَ السَّلَامُ عَلَيْكَ يَا نَبِيَّ اللَّهِ فَقَالَ وَ عَلَيْكَ وَ رَحْمَةُ اللَّهِ ثُمَّ أَتَاهُ آخَرُ فَقَالَ السَّلَامُ عَلَيْكَ يَا نَبِيَّ اللَّهِ وَ رَحْمَةُ اللَّهِ فَقَالَ وَ عَلَيْكَ وَ رَحْمَةُ اللَّهِ وَ بَرَكَاتُهُ ثُمَّ أَتَاهُ آخَرُ فَقَالَ السَّلَامُ عَلَيْكَ</w:t>
      </w:r>
    </w:p>
    <w:p>
      <w:pPr>
        <w:pStyle w:val="BookText"/>
      </w:pPr>
      <w:r>
        <w:rPr>
          <w:rFonts w:ascii="IRNazanin" w:hAnsi="IRNazanin" w:eastAsia="IRNazanin" w:cs="IRNazanin"/>
          <w:lang w:bidi="fa-IR"/>
          <w:color w:val="111111"/>
          <w:sz w:val="28"/>
          <w:szCs w:val="28"/>
          <w:rtl/>
        </w:rPr>
        <w:t xml:space="preserve">را به زمین زند و سرفه کند تا ورود خود را به آنها اعلام کند که چیزی را که دوست ندارد در آنها نبیند.</w:t>
      </w:r>
    </w:p>
    <w:p>
      <w:pPr>
        <w:pStyle w:val="BookText"/>
      </w:pPr>
      <w:r>
        <w:rPr>
          <w:rFonts w:ascii="IRNazanin" w:hAnsi="IRNazanin" w:eastAsia="IRNazanin" w:cs="IRNazanin"/>
          <w:lang w:bidi="fa-IR"/>
          <w:color w:val="111111"/>
          <w:sz w:val="28"/>
          <w:szCs w:val="28"/>
          <w:rtl/>
        </w:rPr>
        <w:t xml:space="preserve">و امام صادق علیه السّلام فرمود: سلام خوش باشی برای ملت ما و امانتی بر گردن ماست.</w:t>
      </w:r>
    </w:p>
    <w:p>
      <w:pPr>
        <w:pStyle w:val="BookText"/>
      </w:pPr>
      <w:r>
        <w:rPr>
          <w:rFonts w:ascii="IRNazanin" w:hAnsi="IRNazanin" w:eastAsia="IRNazanin" w:cs="IRNazanin"/>
          <w:lang w:bidi="fa-IR"/>
          <w:color w:val="111111"/>
          <w:sz w:val="28"/>
          <w:szCs w:val="28"/>
          <w:rtl/>
        </w:rPr>
        <w:t xml:space="preserve">و فرمود: سلام بر سواره است برای پیاده و بر ایستاده است برای نشسته.</w:t>
      </w:r>
    </w:p>
    <w:p>
      <w:pPr>
        <w:pStyle w:val="BookText"/>
      </w:pPr>
      <w:r>
        <w:rPr>
          <w:rFonts w:ascii="IRNazanin" w:hAnsi="IRNazanin" w:eastAsia="IRNazanin" w:cs="IRNazanin"/>
          <w:lang w:bidi="fa-IR"/>
          <w:color w:val="111111"/>
          <w:sz w:val="28"/>
          <w:szCs w:val="28"/>
          <w:rtl/>
        </w:rPr>
        <w:t xml:space="preserve">و فرمود: سلام پیش از گفتار است.</w:t>
      </w:r>
      <w:r>
        <w:rPr>
          <w:rStyle w:val="FootnoteReference"/>
        </w:rPr>
        <w:footnoteReference w:id="112"/>
      </w:r>
    </w:p>
    <w:p>
      <w:pPr>
        <w:pStyle w:val="Heading5"/>
      </w:pPr>
      <w:bookmarkStart w:id="409" w:name="_Toc119"/>
      <w:r>
        <w:t>روایت 47</w:t>
      </w:r>
      <w:bookmarkEnd w:id="409"/>
    </w:p>
    <w:p>
      <w:pPr>
        <w:pStyle w:val="BookText"/>
      </w:pPr>
      <w:r>
        <w:rPr>
          <w:rFonts w:ascii="IRNazanin" w:hAnsi="IRNazanin" w:eastAsia="IRNazanin" w:cs="IRNazanin"/>
          <w:lang w:bidi="fa-IR"/>
          <w:color w:val="111111"/>
          <w:sz w:val="28"/>
          <w:szCs w:val="28"/>
          <w:rtl/>
        </w:rPr>
        <w:t xml:space="preserve">نوادر راوندی: موسی بن جعفر علیه السّلام از پدرانش علیهم السّلام نقل فرمود: پیغمبر صلی الله علیه و آله فرمود: بخیل‌ترین مردم آن است که از سلام دریغ کند، و بخشنده‌ترین مردم آن است که در راه خدا جان و مال نثار کند.</w:t>
      </w:r>
    </w:p>
    <w:p>
      <w:pPr>
        <w:pStyle w:val="BookText"/>
      </w:pPr>
      <w:r>
        <w:rPr>
          <w:rFonts w:ascii="IRNazanin" w:hAnsi="IRNazanin" w:eastAsia="IRNazanin" w:cs="IRNazanin"/>
          <w:lang w:bidi="fa-IR"/>
          <w:color w:val="111111"/>
          <w:sz w:val="28"/>
          <w:szCs w:val="28"/>
          <w:rtl/>
        </w:rPr>
        <w:t xml:space="preserve">و به همین سند است که رسول خدا صلی الله علیه و آله فرمود: مردم خیبر می‌خواهند شما را دیدار کنند، بدانها سلام نکنید. گفتند: یا رسول الله! اگر به ما سلام گفتند چه جواب گوییم؟ فرمود: بگویید: «و علیکم.»</w:t>
      </w:r>
      <w:r>
        <w:rPr>
          <w:rStyle w:val="FootnoteReference"/>
        </w:rPr>
        <w:footnoteReference w:id="113"/>
      </w:r>
    </w:p>
    <w:p>
      <w:pPr>
        <w:pStyle w:val="Heading5"/>
      </w:pPr>
      <w:bookmarkStart w:id="410" w:name="_Toc120"/>
      <w:r>
        <w:t>روایت 48</w:t>
      </w:r>
      <w:bookmarkEnd w:id="410"/>
    </w:p>
    <w:p>
      <w:pPr>
        <w:pStyle w:val="BookText"/>
      </w:pPr>
      <w:r>
        <w:rPr>
          <w:rFonts w:ascii="IRNazanin" w:hAnsi="IRNazanin" w:eastAsia="IRNazanin" w:cs="IRNazanin"/>
          <w:lang w:bidi="fa-IR"/>
          <w:color w:val="111111"/>
          <w:sz w:val="28"/>
          <w:szCs w:val="28"/>
          <w:rtl/>
        </w:rPr>
        <w:t xml:space="preserve">عده الداعی: از پیغمبر صلی الله علیه و آله نقل می کند که فرمود: بخیل‌ترین مردم آن است که از سلام دریغ کند.</w:t>
      </w:r>
    </w:p>
    <w:p>
      <w:pPr>
        <w:pStyle w:val="BookText"/>
      </w:pPr>
      <w:r>
        <w:rPr>
          <w:rFonts w:ascii="IRNazanin" w:hAnsi="IRNazanin" w:eastAsia="IRNazanin" w:cs="IRNazanin"/>
          <w:lang w:bidi="fa-IR"/>
          <w:color w:val="111111"/>
          <w:sz w:val="28"/>
          <w:szCs w:val="28"/>
          <w:rtl/>
        </w:rPr>
        <w:t xml:space="preserve">و فرمود: بخیل‌ترین مردم آن است که به مسلمانی بگذرد و بر او سلام نکند.</w:t>
      </w:r>
    </w:p>
    <w:p>
      <w:pPr>
        <w:pStyle w:val="Heading5"/>
      </w:pPr>
      <w:bookmarkStart w:id="411" w:name="_Toc121"/>
      <w:r>
        <w:t>روایت 49</w:t>
      </w:r>
      <w:bookmarkEnd w:id="411"/>
    </w:p>
    <w:p>
      <w:pPr>
        <w:pStyle w:val="BookText"/>
      </w:pPr>
      <w:r>
        <w:rPr>
          <w:rFonts w:ascii="IRNazanin" w:hAnsi="IRNazanin" w:eastAsia="IRNazanin" w:cs="IRNazanin"/>
          <w:lang w:bidi="fa-IR"/>
          <w:color w:val="111111"/>
          <w:sz w:val="28"/>
          <w:szCs w:val="28"/>
          <w:rtl/>
        </w:rPr>
        <w:t xml:space="preserve">امامت و تبصره: رسول خدا صلی الله علیه و آله فرمود: سواره سزاوارتر است به سلام کردن.</w:t>
      </w:r>
    </w:p>
    <w:p>
      <w:pPr>
        <w:pStyle w:val="Heading5"/>
      </w:pPr>
      <w:bookmarkStart w:id="412" w:name="_Toc122"/>
      <w:r>
        <w:t>روایت 50</w:t>
      </w:r>
      <w:bookmarkEnd w:id="412"/>
    </w:p>
    <w:p>
      <w:pPr>
        <w:pStyle w:val="BookText"/>
      </w:pPr>
      <w:r>
        <w:rPr>
          <w:rFonts w:ascii="IRNazanin" w:hAnsi="IRNazanin" w:eastAsia="IRNazanin" w:cs="IRNazanin"/>
          <w:lang w:bidi="fa-IR"/>
          <w:color w:val="111111"/>
          <w:sz w:val="28"/>
          <w:szCs w:val="28"/>
          <w:rtl/>
        </w:rPr>
        <w:t xml:space="preserve">کتاب غایات: رسول خدا صلی الله علیه و آله فرمود: به شما خبر ندهم از بهترین اخلاق اهل دنیا وآخرت؟ گفتند: چرا یا رسول الله! فرمود: فاش کردن سلام در همه جهان.</w:t>
      </w:r>
    </w:p>
    <w:p>
      <w:pPr>
        <w:pStyle w:val="BookText"/>
      </w:pPr>
      <w:r>
        <w:rPr>
          <w:rFonts w:ascii="IRNazanin" w:hAnsi="IRNazanin" w:eastAsia="IRNazanin" w:cs="IRNazanin"/>
          <w:lang w:bidi="fa-IR"/>
          <w:color w:val="111111"/>
          <w:sz w:val="28"/>
          <w:szCs w:val="28"/>
          <w:rtl/>
        </w:rPr>
        <w:t xml:space="preserve">و رسول خدا صلی الله علیه و آله فرمود: مقدم‌ترین مردم به خدا و رسولش، آن است که آغاز به سلام کند .</w:t>
      </w:r>
    </w:p>
    <w:p>
      <w:pPr>
        <w:pStyle w:val="BookText"/>
      </w:pPr>
      <w:r>
        <w:rPr>
          <w:rFonts w:ascii="IRNazanin" w:hAnsi="IRNazanin" w:eastAsia="IRNazanin" w:cs="IRNazanin"/>
          <w:lang w:bidi="fa-IR"/>
          <w:color w:val="111111"/>
          <w:sz w:val="28"/>
          <w:szCs w:val="28"/>
          <w:rtl/>
        </w:rPr>
        <w:t xml:space="preserve">و از علی علیه السّلام است که فرمود: بهترین حسنه عیادت بیمار است و دعا کردن در جواب عطسه.</w:t>
      </w:r>
    </w:p>
    <w:p>
      <w:pPr>
        <w:pStyle w:val="Heading5"/>
      </w:pPr>
      <w:bookmarkStart w:id="413" w:name="_Toc123"/>
      <w:r>
        <w:t>روایت 51</w:t>
      </w:r>
      <w:bookmarkEnd w:id="413"/>
    </w:p>
    <w:p>
      <w:pPr>
        <w:pStyle w:val="BookText"/>
      </w:pPr>
      <w:r>
        <w:rPr>
          <w:rFonts w:ascii="IRNazanin" w:hAnsi="IRNazanin" w:eastAsia="IRNazanin" w:cs="IRNazanin"/>
          <w:lang w:bidi="fa-IR"/>
          <w:color w:val="111111"/>
          <w:sz w:val="28"/>
          <w:szCs w:val="28"/>
          <w:rtl/>
        </w:rPr>
        <w:t xml:space="preserve">المجازات النبویة: پیغمبر صلی الله علیه و آله به مردی که نزدش آمد و گفت: سلام بر تو ای پیغمبر خدا! فرمود: و بر تو باد رحمت خدا! آنگاه دیگری آمد و گفت: سلام بر تو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13506_147557"/>
    <w:bookmarkEnd w:id="12"/>
    <w:p>
      <w:pPr>
        <w:pStyle w:val="BookText"/>
      </w:pPr>
      <w:r>
        <w:rPr>
          <w:rFonts w:ascii="Amiri" w:hAnsi="Amiri" w:eastAsia="Amiri" w:cs="Amiri"/>
          <w:lang w:bidi="ar-SA"/>
          <w:color w:val="111111"/>
          <w:sz w:val="28"/>
          <w:szCs w:val="28"/>
          <w:rtl/>
        </w:rPr>
        <w:t xml:space="preserve">يَا نَبِيَّ اللَّهِ وَ رَحْمَةُ اللَّهِ وَ بَرَكَاتُهُ فَقَالَ وَ عَلَيْكَ فَقِيلَ لَهُ يَا رَسُولَ اللَّهِ لِمَ لَمْ تَقُلْ لِهَذَا كَمَا قُلْتَ لِلَّذَيْنِ قَبْلَهُ فَقَالَ إِنَّهُ تَشَافَّهَا.</w:t>
      </w:r>
    </w:p>
    <w:p>
      <w:pPr>
        <w:pStyle w:val="BookText"/>
      </w:pPr>
      <w:r>
        <w:rPr>
          <w:rFonts w:ascii="Amiri" w:hAnsi="Amiri" w:eastAsia="Amiri" w:cs="Amiri"/>
          <w:lang w:bidi="ar-SA"/>
          <w:color w:val="111111"/>
          <w:sz w:val="28"/>
          <w:szCs w:val="28"/>
          <w:rtl/>
        </w:rPr>
        <w:t xml:space="preserve">فقوله عليه السلام إنه تشافها استعارة و المراد استفرغ جميع التحية فلم يدع منها شيئا يزاد به علي لفظه و يرد عليه جوابا عن قوله و الأولان بقيا من تحيتهما بقية ردت عليهما أعيدت إليهما و أصل ذلك مأخوذ من التشاف و هو تتبع بقية الإناء و الحوض حتي يستنفد جميع ما فيه و تلك البقية تسمي الشافة و من أمثال العرب ليس الرأي عن التشاف يقولون ليس يروي العطشان تتبع بقية الماء حتي يستفرغ جميع ما في الإناء</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Heading3"/>
      </w:pPr>
      <w:bookmarkStart w:id="414" w:name="_Toc124"/>
      <w:r>
        <w:t>باب 98 الإذن في الدخول و سلام الآذن</w:t>
      </w:r>
      <w:bookmarkEnd w:id="414"/>
    </w:p>
    <w:p>
      <w:pPr>
        <w:pStyle w:val="Heading4"/>
      </w:pPr>
      <w:bookmarkStart w:id="415" w:name="_Toc125"/>
      <w:r>
        <w:t>الآيات</w:t>
      </w:r>
      <w:bookmarkEnd w:id="415"/>
    </w:p>
    <w:p>
      <w:pPr>
        <w:pStyle w:val="BookText"/>
      </w:pPr>
      <w:r>
        <w:rPr>
          <w:rFonts w:ascii="Amiri" w:hAnsi="Amiri" w:eastAsia="Amiri" w:cs="Amiri"/>
          <w:lang w:bidi="ar-SA"/>
          <w:color w:val="111111"/>
          <w:sz w:val="28"/>
          <w:szCs w:val="28"/>
          <w:rtl/>
        </w:rPr>
        <w:t xml:space="preserve">النور: يا أَيُّهَا الَّذِينَ آمَنُوا لا تَدْخُلُوا بُيُوتاً غَيْرَ بُيُوتِكُمْ حَتَّي تَسْتَأْنِسُوا وَ تُسَلِّمُوا عَلي أَهْلِها ذلِكُمْ خَيْرٌ لَكُمْ لَعَلَّكُمْ تَذَكَّرُونَ- فَإِنْ لَمْ تَجِدُوا فِيها أَحَداً فَلا تَدْخُلُوها حَتَّي يُؤْذَنَ لَكُمْ وَ إِنْ قِيلَ لَكُمُ ارْجِعُوا فَارْجِعُوا هُوَ أَزْكي لَكُمْ وَ اللَّهُ بِما تَعْمَلُونَ عَلِيمٌ- لَيْسَ عَلَيْكُمْ جُناحٌ أَنْ تَدْخُلُوا بُيُوتاً غَيْرَ مَسْكُونَةٍ فِيها مَتاعٌ لَكُمْ وَ اللَّهُ يَعْلَمُ ما تُبْدُونَ وَ ما تَكْتُمُونَ‌</w:t>
      </w:r>
      <w:r>
        <w:rPr>
          <w:rStyle w:val="FootnoteReference"/>
        </w:rPr>
        <w:footnoteReference w:id="115"/>
      </w:r>
    </w:p>
    <w:p>
      <w:pPr>
        <w:pStyle w:val="BookText"/>
      </w:pPr>
      <w:r>
        <w:rPr>
          <w:rFonts w:ascii="Amiri" w:hAnsi="Amiri" w:eastAsia="Amiri" w:cs="Amiri"/>
          <w:lang w:bidi="ar-SA"/>
          <w:color w:val="111111"/>
          <w:sz w:val="28"/>
          <w:szCs w:val="28"/>
          <w:rtl/>
        </w:rPr>
        <w:t xml:space="preserve">و قال تعالي: يا أَيُّهَا الَّذِينَ آمَنُوا لِيَسْتَأْذِنْكُمُ الَّذِينَ مَلَكَتْ أَيْمانُكُمْ وَ الَّذِينَ لَمْ يَبْلُغُوا الْحُلُمَ مِنْكُمْ ثَلاثَ مَرَّاتٍ مِنْ قَبْلِ صَلاةِ الْفَجْرِ وَ حِينَ تَضَعُونَ ثِيابَكُمْ مِنَ الظَّهِيرَةِ وَ مِنْ بَعْدِ صَلاةِ الْعِشاءِ ثَلاثُ عَوْراتٍ لَكُمْ لَيْسَ عَلَيْكُمْ وَ لا عَلَيْهِمْ جُناحٌ بَعْدَهُنَّ طَوَّافُونَ عَلَيْكُمْ بَعْضُكُمْ عَلي بَعْضٍ كَذلِكَ يُبَيِّنُ اللَّهُ لَكُمُ الْآياتِ وَ اللَّهُ عَلِيمٌ حَكِيمٌ‌</w:t>
      </w:r>
      <w:r>
        <w:rPr>
          <w:rStyle w:val="FootnoteReference"/>
        </w:rPr>
        <w:footnoteReference w:id="116"/>
      </w:r>
    </w:p>
    <w:p>
      <w:pPr>
        <w:pStyle w:val="BookText"/>
      </w:pPr>
      <w:r>
        <w:rPr>
          <w:rFonts w:ascii="Amiri" w:hAnsi="Amiri" w:eastAsia="Amiri" w:cs="Amiri"/>
          <w:lang w:bidi="ar-SA"/>
          <w:color w:val="111111"/>
          <w:sz w:val="28"/>
          <w:szCs w:val="28"/>
          <w:rtl/>
        </w:rPr>
        <w:t xml:space="preserve">الأحزاب: يا أَيُّهَا الَّذِينَ آمَنُوا لا تَدْخُلُوا بُيُوتَ النَّبِيِّ إِلَّا أَنْ يُؤْذَنَ لَكُمْ‌</w:t>
      </w:r>
      <w:r>
        <w:rPr>
          <w:rStyle w:val="FootnoteReference"/>
        </w:rPr>
        <w:footnoteReference w:id="117"/>
      </w:r>
    </w:p>
    <w:p>
      <w:pPr>
        <w:pStyle w:val="Heading4"/>
      </w:pPr>
      <w:bookmarkStart w:id="416" w:name="_Toc126"/>
      <w:r>
        <w:t>روايات</w:t>
      </w:r>
      <w:bookmarkEnd w:id="416"/>
    </w:p>
    <w:p>
      <w:pPr>
        <w:pStyle w:val="Heading5"/>
      </w:pPr>
      <w:bookmarkStart w:id="417" w:name="_Toc127"/>
      <w:r>
        <w:t>«1»</w:t>
      </w:r>
      <w:bookmarkEnd w:id="417"/>
    </w:p>
    <w:p>
      <w:pPr>
        <w:pStyle w:val="BookText"/>
      </w:pPr>
      <w:r>
        <w:rPr>
          <w:rFonts w:ascii="Amiri" w:hAnsi="Amiri" w:eastAsia="Amiri" w:cs="Amiri"/>
          <w:lang w:bidi="ar-SA"/>
          <w:color w:val="111111"/>
          <w:sz w:val="28"/>
          <w:szCs w:val="28"/>
          <w:rtl/>
        </w:rPr>
        <w:t xml:space="preserve">فس، [تفسير القمي]: يا أَيُّهَا الَّذِينَ آمَنُوا لِيَسْتَأْذِنْكُمُ الَّذِينَ مَلَكَتْ أَيْمانُكُمْ إِلَي قَوْلِهِ:</w:t>
      </w:r>
    </w:p>
    <w:p>
      <w:pPr>
        <w:pStyle w:val="BookText"/>
      </w:pPr>
      <w:r>
        <w:rPr>
          <w:rFonts w:ascii="IRNazanin" w:hAnsi="IRNazanin" w:eastAsia="IRNazanin" w:cs="IRNazanin"/>
          <w:lang w:bidi="fa-IR"/>
          <w:color w:val="111111"/>
          <w:sz w:val="28"/>
          <w:szCs w:val="28"/>
          <w:rtl/>
        </w:rPr>
        <w:t xml:space="preserve">ای پیغمبر خدا و رحمت خدا! و آن حضرت جواب داد: و بر تو باد رحمت و برکات خدا! آنگاه دیگری آمد و گفت:سلام بر تو ای پیغمبر خدا و رحمت و برکات خدا! و آن حضرت جواب داد: و بر تو باد رحمت و برکات خدا! آنگاه دیگری آمد و گفت: سلام بر تو ای پیغمبر خدا و رحمت و برکاتش! و آن حضرت جواب گفت: و بر تو باد! به آن حضرت گفته شد چرا به او جوابی ندادی که به دو تای قبلی دادی؟ فرمود: «إنه تشافها»، یعنی جای افزودن نماند.</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«انه تشافها» استعاره است و مراد این است که همه حق تحیت را انجام داد و چیزی باقی نگذاشت که زیاد کند و در جواب همان را رد کرد، اما دو نفر اول از تحیت چیزی کم گذاشتند که در جواب آن را تکرار فرمود. و اصل تشافها مأخوذ از «التشاف» است که به معنی تتبع بقیه ظرف و حوض است تا هر چه در آن است تمام شود و این بقیه «شافة» نامیده می شود و از ضرب المثل‌های عرب این است که «لیس الرأی عن التشاف»، در واقع می گویند آدم تشنه از بقیه آب صرفنظر نمی کند تا هر چه در ظرف است را تمام کند.</w:t>
      </w:r>
      <w:r>
        <w:rPr>
          <w:rStyle w:val="FootnoteReference"/>
        </w:rPr>
        <w:footnoteReference w:id="118"/>
      </w:r>
    </w:p>
    <w:p>
      <w:pPr>
        <w:pStyle w:val="Heading3"/>
      </w:pPr>
      <w:bookmarkStart w:id="418" w:name="_Toc128"/>
      <w:r>
        <w:t>باب نود و هشتم :اذن دخول و سلام اجازه گیرنده</w:t>
      </w:r>
      <w:bookmarkEnd w:id="418"/>
    </w:p>
    <w:p>
      <w:pPr>
        <w:pStyle w:val="Heading4"/>
      </w:pPr>
      <w:bookmarkStart w:id="419" w:name="_Toc129"/>
      <w:r>
        <w:t>آیات</w:t>
      </w:r>
      <w:bookmarkEnd w:id="4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أیها الذین آمنوا لا تدخلوا بیوتا غیر بیوتکم حتی تستأنسوا و تسلموا علی أهلها ذلکم خیر لکم لعلکم تذکرون* فإن لم تجدوا فیها أحدا فلا تدخلوها حتی یؤذن لکم و إن قیل لکم ارجعوا فارجعوا هو أزکی لکم و الله بما تعملون علیم* لیس علیکم جناح أن تدخلوا بیوتا غیر مسکونة فیها متاع لکم و الله یعلم ما تبدون و ما تکتمون.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{ای کسانی که ایمان آورده‌اید، به خانه‌هایی که خانه‌های شما نیست داخل مشوید تا اجازه بگیرید و بر اهل آن سلام گویید. این برای شما بهتر است، باشد که پند گیرید. و اگر کسی را در آن نیافتید، پس داخلِ آن مشوید تا به شما اجازه داده شود و اگر به شما گفته شد: «برگردید» برگردید، که آن برای شما سزاوارتر است، و خدا به آنچه انجام می‌دهید داناست. بر شما گناهی نیست که به خانه‌های غیر مسکونی- که در آنها برای شما استفاده‌ای است- داخل شوید، و خدا آنچه را آشکار و آنچه را پنهان می‌دارید می‌داند.}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بعضکم علی بعض کذلک یبین الله لکم الآیات و الله علیم حکیم.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{ای کسانی که ایمان آورده‌اید، باید غلام و کنیزهای شما و کسانی از شما که به [سن] بلوغ نرسیده‌اند سه بار [در شبانه روز] از شما کسب اجازه کنند: پیش از نماز بامداد، و نیمروز که جامه‌های خود را بیرون می‌آورید، و پس از نماز شامگاهان. [این،] سه هنگام برهنگی شماست، نه بر شما و نه بر آنان گناهی نیست که غیر از این [سه هنگام] گرد یکدیگر بچرخید [و با هم معاشرت نمایید]. خداوند آیات [خود] را این گونه برای شما بیان می‌کند، و خدا دانای سنجیده‌کار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أیها الذین آمنوا لا تدخلوا بیوت النبی إلا أن یؤذن لکم.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{ای کسانی که ایمان آورده‌اید، داخل اتاق‌های پیامبر مشوید، مگر آنکه برای [خوردنِ] طعامی به شما اجازه داده شود.}</w:t>
      </w:r>
    </w:p>
    <w:p>
      <w:pPr>
        <w:pStyle w:val="Heading4"/>
      </w:pPr>
      <w:bookmarkStart w:id="420" w:name="_Toc130"/>
      <w:r>
        <w:t>روایات</w:t>
      </w:r>
      <w:bookmarkEnd w:id="420"/>
    </w:p>
    <w:p>
      <w:pPr>
        <w:pStyle w:val="Heading5"/>
      </w:pPr>
      <w:bookmarkStart w:id="421" w:name="_Toc131"/>
      <w:r>
        <w:t>روایت 1</w:t>
      </w:r>
      <w:bookmarkEnd w:id="421"/>
    </w:p>
    <w:p>
      <w:pPr>
        <w:pStyle w:val="BookText"/>
      </w:pPr>
      <w:r>
        <w:rPr>
          <w:rFonts w:ascii="IRNazanin" w:hAnsi="IRNazanin" w:eastAsia="IRNazanin" w:cs="IRNazanin"/>
          <w:lang w:bidi="fa-IR"/>
          <w:color w:val="111111"/>
          <w:sz w:val="28"/>
          <w:szCs w:val="28"/>
          <w:rtl/>
        </w:rPr>
        <w:t xml:space="preserve">تفسیر علی بن ابراهیم قمی: در تفسیر آیه: «یا أیها الذین آمنوا لیستأذنکم الذین ملکت أیمانکم تا آنجا که می فرماید: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13506_147558"/>
    <w:bookmarkEnd w:id="13"/>
    <w:p>
      <w:pPr>
        <w:pStyle w:val="BookText"/>
      </w:pPr>
      <w:r>
        <w:rPr>
          <w:rFonts w:ascii="Amiri" w:hAnsi="Amiri" w:eastAsia="Amiri" w:cs="Amiri"/>
          <w:lang w:bidi="ar-SA"/>
          <w:color w:val="111111"/>
          <w:sz w:val="28"/>
          <w:szCs w:val="28"/>
          <w:rtl/>
        </w:rPr>
        <w:t xml:space="preserve">ثَلاثُ عَوْراتٍ لَكُمْ قَالَ إِنَّ اللَّهَ تَبَارَكَ وَ تَعَالَي نَهَي أَنْ يَدْخُلَ أَحَدٌ فِي هَذِهِ الثَّلَاثَةِ الْأَوْقَاتِ عَلَي أَحَدٍ لَا أَبٍ وَ لَا أُخْتٍ وَ لَا أُمٍّ وَ لَا خَادِمٍ إِلَّا بِإِذْنٍ وَ الْأَوْقَاتُ بَعْدَ طُلُوعِ الْفَجْرِ وَ نِصْفِ النَّهَارِ وَ بَعْدَ عِشَاءِ الْآخِرَةِ ثُمَّ أَطْلَقَ بَعْدَ هَذِهِ الثَّلَاثَةِ الْأَوْقَاتِ فَقَالَ لَيْسَ عَلَيْكُمْ وَ لا عَلَيْهِمْ جُناحٌ بَعْدَهُنَ يَعْنِي بَعْدَ هَذِهِ الثَّلَاثَةِ الْأَوْقَاتِ طَوَّافُونَ عَلَيْكُمْ بَعْضُكُمْ عَلي بَعْضٍ‌</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Heading5"/>
      </w:pPr>
      <w:bookmarkStart w:id="422" w:name="_Toc132"/>
      <w:r>
        <w:t>«2»</w:t>
      </w:r>
      <w:bookmarkEnd w:id="422"/>
    </w:p>
    <w:p>
      <w:pPr>
        <w:pStyle w:val="BookText"/>
      </w:pPr>
      <w:r>
        <w:rPr>
          <w:rFonts w:ascii="Amiri" w:hAnsi="Amiri" w:eastAsia="Amiri" w:cs="Amiri"/>
          <w:lang w:bidi="ar-SA"/>
          <w:color w:val="111111"/>
          <w:sz w:val="28"/>
          <w:szCs w:val="28"/>
          <w:rtl/>
        </w:rPr>
        <w:t xml:space="preserve">ل، [الخصال] ابْنُ الْوَلِيدِ عَنِ الصَّفَّارِ عَنِ الْبَرْقِيِّ عَنْ أَبِيهِ عَنِ ابْنِ أَسْبَاطٍ عَنْ عَمِّهِ عَنْ أَبِي بَصِيرٍ عَنْ أَبِي عَبْدِ اللَّهِ عليه السلام قَالَ: الِاسْتِئْذَانُ ثَلَاثَةٌ أَوَّلَهُنَّ يَسْمَعُونَ وَ الثَّانِيَةَ يَحْذَرُونَ وَ الثَّالِثَةَ إِنْ شَاءُوا أَذِنُوا وَ إِنْ شَاءُوا لَمْ يَفْعَلُوا فَيَرْجِعُ الْمُسْتَأْذِنُ‌</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Heading5"/>
      </w:pPr>
      <w:bookmarkStart w:id="423" w:name="_Toc133"/>
      <w:r>
        <w:t>«3»</w:t>
      </w:r>
      <w:bookmarkEnd w:id="423"/>
    </w:p>
    <w:p>
      <w:pPr>
        <w:pStyle w:val="BookText"/>
      </w:pPr>
      <w:r>
        <w:rPr>
          <w:rFonts w:ascii="Amiri" w:hAnsi="Amiri" w:eastAsia="Amiri" w:cs="Amiri"/>
          <w:lang w:bidi="ar-SA"/>
          <w:color w:val="111111"/>
          <w:sz w:val="28"/>
          <w:szCs w:val="28"/>
          <w:rtl/>
        </w:rPr>
        <w:t xml:space="preserve">مع، [معاني الأخبار] ابْنُ الْوَلِيدِ عَنِ الصَّفَّارِ عَنْ أَحْمَدَ بْنِ مُحَمَّدٍ عَنْ عَلِيِّ بْنِ الْحَكَمِ وَ مُحَسِّنِ بْنِ أَحْمَدَ عَنْ أَبَانٍ الْأَحْمَرِ عَنْ عَبْدِ الرَّحْمَنِ بْنِ أَبِي عَبْدِ اللَّهِ قَالَ: سَأَلْتُ أَبَا عَبْدِ اللَّهِ عليه السلام عَنْ‌قَوْلِ اللَّهِ عَزَّ وَ جَلَّ- لا تَدْخُلُوا بُيُوتاً غَيْرَ بُيُوتِكُمْ حَتَّي تَسْتَأْنِسُوا وَ تُسَلِّمُوا عَلي أَهْلِها قَالَ الِاسْتِينَاسُ وَقْعُ النَّعْلِ وَ التَّسْلِيمُ‌</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Heading5"/>
      </w:pPr>
      <w:bookmarkStart w:id="424" w:name="_Toc134"/>
      <w:r>
        <w:t>«4»</w:t>
      </w:r>
      <w:bookmarkEnd w:id="424"/>
    </w:p>
    <w:p>
      <w:pPr>
        <w:pStyle w:val="BookText"/>
      </w:pPr>
      <w:r>
        <w:rPr>
          <w:rFonts w:ascii="Amiri" w:hAnsi="Amiri" w:eastAsia="Amiri" w:cs="Amiri"/>
          <w:lang w:bidi="ar-SA"/>
          <w:color w:val="111111"/>
          <w:sz w:val="28"/>
          <w:szCs w:val="28"/>
          <w:rtl/>
        </w:rPr>
        <w:t xml:space="preserve">فس، [تفسير القمي] عَلِيُّ بْنُ الْحُسَيْنِ عَنِ الْبَرْقِيِّ عَنْ أَبِيهِ عَنْ أَبَانٍ عَنْ عَبْدِ الرَّحْمَنِ: مِثْلَهُ .</w:t>
      </w:r>
    </w:p>
    <w:p>
      <w:pPr>
        <w:pStyle w:val="BookText"/>
      </w:pPr>
      <w:r>
        <w:rPr>
          <w:rFonts w:ascii="Amiri" w:hAnsi="Amiri" w:eastAsia="Amiri" w:cs="Amiri"/>
          <w:lang w:bidi="ar-SA"/>
          <w:color w:val="111111"/>
          <w:sz w:val="28"/>
          <w:szCs w:val="28"/>
          <w:rtl/>
        </w:rPr>
        <w:t xml:space="preserve">وَ قَالَ عَلِيُّ بْنُ إِبْرَاهِيمَ فِي قَوْلِهِ فَإِذا دَخَلْتُمْ بُيُوتاً فَسَلِّمُوا عَلي أَنْفُسِكُمْ تَحِيَّةً مِنْ عِنْدِ اللَّهِ مُبارَكَةً طَيِّبَةً</w:t>
      </w:r>
      <w:r>
        <w:rPr>
          <w:rStyle w:val="FootnoteReference"/>
        </w:rPr>
        <w:footnoteReference w:id="122"/>
      </w:r>
      <w:r>
        <w:rPr>
          <w:rFonts w:ascii="Amiri" w:hAnsi="Amiri" w:eastAsia="Amiri" w:cs="Amiri"/>
          <w:lang w:bidi="ar-SA"/>
          <w:color w:val="111111"/>
          <w:sz w:val="28"/>
          <w:szCs w:val="28"/>
          <w:rtl/>
        </w:rPr>
        <w:t xml:space="preserve">قَالَ هُوَ سَلَامُكَ عَلَي أَهْلِ الْبَيْتِ وَ رَدُّهُمْ عَلَيْكَ فَهُوَ سَلَامُكَ عَلَي نَفْسِكَ ثُمَ‌رَخَّصَ اللَّهُ فَقَالَ- لَيْسَ عَلَيْكُمْ جُناحٌ أَنْ تَدْخُلُوا بُيُوتاً غَيْرَ مَسْكُونَةٍ فِيها مَتاعٌ لَكُمْ قَالَ الصَّادِقُ عليه السلام هِيَ الْحَمَّامَاتُ وَ الْخَانَاتُ وَ الْأَرْحِيَةُ تَدْخُلُهَا بِغَيْرِ إِذْنٍ‌</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Heading5"/>
      </w:pPr>
      <w:bookmarkStart w:id="425" w:name="_Toc135"/>
      <w:r>
        <w:t>«5»</w:t>
      </w:r>
      <w:bookmarkEnd w:id="425"/>
    </w:p>
    <w:p>
      <w:pPr>
        <w:pStyle w:val="BookText"/>
      </w:pPr>
      <w:r>
        <w:rPr>
          <w:rFonts w:ascii="Amiri" w:hAnsi="Amiri" w:eastAsia="Amiri" w:cs="Amiri"/>
          <w:lang w:bidi="ar-SA"/>
          <w:color w:val="111111"/>
          <w:sz w:val="28"/>
          <w:szCs w:val="28"/>
          <w:rtl/>
        </w:rPr>
        <w:t xml:space="preserve">كَنْزُ الْكَرَاجُكِيِّ، عَنْ مُحَمَّدِ بْنِ أَحْمَدَ بْنِ شَاذَانَ عَنْ مُحَمَّدِ بْنِ سَعِيدٍ الدِّهْقَانِ عَنِ ابْنِ عُقْدَةَ عَنْ مُحَمَّدِ بْنِ مَنْصُورٍ عَنْ أَحْمَدَ بْنِ عِيسَي الْعَلَوِيِّ عَنْ حُسَيْنِ بْنِ عُلْوَانَ</w:t>
      </w:r>
    </w:p>
    <w:p>
      <w:pPr>
        <w:pStyle w:val="BookText"/>
      </w:pPr>
      <w:r>
        <w:rPr>
          <w:rFonts w:ascii="IRNazanin" w:hAnsi="IRNazanin" w:eastAsia="IRNazanin" w:cs="IRNazanin"/>
          <w:lang w:bidi="fa-IR"/>
          <w:color w:val="111111"/>
          <w:sz w:val="28"/>
          <w:szCs w:val="28"/>
          <w:rtl/>
        </w:rPr>
        <w:t xml:space="preserve">ثلاث عورات لکم»، {ای کسانی که ایمان آورده‌اید، باید غلام و کنیزهای شما و کسانی از شما که به [سن] بلوغ نرسیده‌اند سه بار [در شبانه روز] از شما کسب اجازه کنند: پیش از نماز بامداد، و نیمروز که جامه‌های خود را بیرون می‌آورید، و پس از نماز شامگاهان.} گوید: خداوند نهی کرد که کسی در این سه وقت بر کسی وارد شود، نه پدر و نه خواهر و نه مادر و نه خدمتکار، مگر آنکه اجازه گیرد. این سه وقت پس از سپیده‌دم و نیمه روز و پس از نماز عشاء آخر است. پس از این سه وقت روا وجایز کرده و فرموده «لیس علیکم و لا علیهم جناح بعدهن»، {نه بر شما و نه بر آنان گناهی نیست که غیر از این [سه هنگام]}، «طوافون علیکم بعضکم علی بعض» {گرد یکدیگر بچرخید [و با هم معاشرت نمایید].}</w:t>
      </w:r>
      <w:r>
        <w:rPr>
          <w:rStyle w:val="FootnoteReference"/>
        </w:rPr>
        <w:footnoteReference w:id="124"/>
      </w:r>
    </w:p>
    <w:p>
      <w:pPr>
        <w:pStyle w:val="Heading5"/>
      </w:pPr>
      <w:bookmarkStart w:id="426" w:name="_Toc136"/>
      <w:r>
        <w:t>روایت 2</w:t>
      </w:r>
      <w:bookmarkEnd w:id="426"/>
    </w:p>
    <w:p>
      <w:pPr>
        <w:pStyle w:val="BookText"/>
      </w:pPr>
      <w:r>
        <w:rPr>
          <w:rFonts w:ascii="IRNazanin" w:hAnsi="IRNazanin" w:eastAsia="IRNazanin" w:cs="IRNazanin"/>
          <w:lang w:bidi="fa-IR"/>
          <w:color w:val="111111"/>
          <w:sz w:val="28"/>
          <w:szCs w:val="28"/>
          <w:rtl/>
        </w:rPr>
        <w:t xml:space="preserve">خصال: امام صادق علیه السّلام فرمود: اجازه گرفتن سه بار است: اول آنکه آن را بشنوند، دوم آماده شوند و در بار سوم اگر خواهند اجازه دهند و اگر نه، اجازه ندهند و اجازه گیرنده باید برگردد.</w:t>
      </w:r>
      <w:r>
        <w:rPr>
          <w:rStyle w:val="FootnoteReference"/>
        </w:rPr>
        <w:footnoteReference w:id="125"/>
      </w:r>
    </w:p>
    <w:p>
      <w:pPr>
        <w:pStyle w:val="Heading5"/>
      </w:pPr>
      <w:bookmarkStart w:id="427" w:name="_Toc137"/>
      <w:r>
        <w:t>روایت 3</w:t>
      </w:r>
      <w:bookmarkEnd w:id="427"/>
    </w:p>
    <w:p>
      <w:pPr>
        <w:pStyle w:val="BookText"/>
      </w:pPr>
      <w:r>
        <w:rPr>
          <w:rFonts w:ascii="IRNazanin" w:hAnsi="IRNazanin" w:eastAsia="IRNazanin" w:cs="IRNazanin"/>
          <w:lang w:bidi="fa-IR"/>
          <w:color w:val="111111"/>
          <w:sz w:val="28"/>
          <w:szCs w:val="28"/>
          <w:rtl/>
        </w:rPr>
        <w:t xml:space="preserve">معانی الاخبار: عبدالرحمن گفت: از امام صادق علیه السّلام پرسیدم از این قول خدا عزوجل: «لا تدخلوا بیوتا غیر بیوتکم حتی تستأنسوا و تسلموا علی أهلها»، {ای کسانی که ایمان آورده‌اید، به خانه‌هایی که خانه‌های شما نیست داخل مشوید تا اجازه بگیرید و بر اهل آن سلام گویید.} فرمود: انس گرفتن، به پا کوفتن و سلام کردن است.</w:t>
      </w:r>
      <w:r>
        <w:rPr>
          <w:rStyle w:val="FootnoteReference"/>
        </w:rPr>
        <w:footnoteReference w:id="126"/>
      </w:r>
    </w:p>
    <w:p>
      <w:pPr>
        <w:pStyle w:val="Heading5"/>
      </w:pPr>
      <w:bookmarkStart w:id="428" w:name="_Toc138"/>
      <w:r>
        <w:t>روایت 4</w:t>
      </w:r>
      <w:bookmarkEnd w:id="428"/>
    </w:p>
    <w:p>
      <w:pPr>
        <w:pStyle w:val="BookText"/>
      </w:pPr>
      <w:r>
        <w:rPr>
          <w:rFonts w:ascii="IRNazanin" w:hAnsi="IRNazanin" w:eastAsia="IRNazanin" w:cs="IRNazanin"/>
          <w:lang w:bidi="fa-IR"/>
          <w:color w:val="111111"/>
          <w:sz w:val="28"/>
          <w:szCs w:val="28"/>
          <w:rtl/>
        </w:rPr>
        <w:t xml:space="preserve">تفسیر علی بن ابراهیم قمی: مانندش را آورده است. و علی بن ابراهیم در تفسیر آیه: «فإذا دخلتم بیوتا فسلموا علی أنفسکم تحیة من عند الله مبارکة طیبة.»</w:t>
      </w:r>
      <w:r>
        <w:rPr>
          <w:rStyle w:val="FootnoteReference"/>
        </w:rPr>
        <w:footnoteReference w:id="127"/>
      </w:r>
      <w:r>
        <w:rPr>
          <w:rFonts w:ascii="IRNazanin" w:hAnsi="IRNazanin" w:eastAsia="IRNazanin" w:cs="IRNazanin"/>
          <w:lang w:bidi="fa-IR"/>
          <w:color w:val="111111"/>
          <w:sz w:val="28"/>
          <w:szCs w:val="28"/>
          <w:rtl/>
        </w:rPr>
        <w:t xml:space="preserve">{پس چون به خانه‌هایی [که گفته شد] درآمدید، به یکدیگر سلام کنید درودی که نزد خدا مبارک و خوش است.} گفته است: آن سلام بر اهل خانه است و جواب آنها به تو که در حکم سلام بر خود است. سپس رخصت داده که فرموده: «لیس علیکم جناح أن تدخلوا بیوتا غیر مسکونة فیها متاع لکم»، {باکی بر شما نیست که در آیید در خانه‌ای که ساکنی ندارد و در آن کالایی دارید.} امام صادق علیه السّلام فرمود: مقصود حمام‌ها و کاروانسراها و آسیاها است که بدون اجازه در آن درآیی.</w:t>
      </w:r>
      <w:r>
        <w:rPr>
          <w:rStyle w:val="FootnoteReference"/>
        </w:rPr>
        <w:footnoteReference w:id="128"/>
      </w:r>
    </w:p>
    <w:p>
      <w:pPr>
        <w:pStyle w:val="Heading5"/>
      </w:pPr>
      <w:bookmarkStart w:id="429" w:name="_Toc139"/>
      <w:r>
        <w:t>روایت 5</w:t>
      </w:r>
      <w:bookmarkEnd w:id="429"/>
    </w:p>
    <w:p>
      <w:pPr>
        <w:pStyle w:val="BookText"/>
      </w:pPr>
      <w:r>
        <w:rPr>
          <w:rFonts w:ascii="IRNazanin" w:hAnsi="IRNazanin" w:eastAsia="IRNazanin" w:cs="IRNazanin"/>
          <w:lang w:bidi="fa-IR"/>
          <w:color w:val="111111"/>
          <w:sz w:val="28"/>
          <w:szCs w:val="28"/>
          <w:rtl/>
        </w:rPr>
        <w:t xml:space="preserve">کنز کراچکی: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13506_147559"/>
    <w:bookmarkEnd w:id="14"/>
    <w:p>
      <w:pPr>
        <w:pStyle w:val="BookText"/>
      </w:pPr>
      <w:r>
        <w:rPr>
          <w:rFonts w:ascii="Amiri" w:hAnsi="Amiri" w:eastAsia="Amiri" w:cs="Amiri"/>
          <w:lang w:bidi="ar-SA"/>
          <w:color w:val="111111"/>
          <w:sz w:val="28"/>
          <w:szCs w:val="28"/>
          <w:rtl/>
        </w:rPr>
        <w:t xml:space="preserve">عَنْ أَبِي خَالِدٍ عَنْ زَيْدِ بْنِ عَلِيٍّ عَنْ آبَائِهِ عليهم السلام قَالَ قَالَ أَمِيرُ الْمُؤْمِنِينَ عليه السلام: دَخَلْتُ عَلَي النَّبِيِّ صلي الله عليه و آله وَ هُوَ فِي بَعْضِ حُجُرَاتِهِ فَاسْتَأْذَنْتُ عَلَيْهِ فَأَذِنَ لِي فَلَمَّا دَخَلْتُ قَالَ لِي يَا عَلِيُّ أَ مَا عَلِمْتَ أَنَّ بَيْتِي بَيْتُكَ فَمَا لَكَ تَسْتَأْذِنُ عَلَيَّ قَالَ فَقُلْتُ يَا رَسُولَ اللَّهِ أَحْبَبْتُ أَنْ أَفْعَلَ ذَلِكَ قَالَ يَا عَلِيُّ أَحْبَبْتَ مَا أَحَبَّ اللَّهُ وَ أَخَذْتَ بِأَدَبِ اللَّهِ الْخَبَرَ.</w:t>
      </w:r>
    </w:p>
    <w:p>
      <w:pPr>
        <w:pStyle w:val="Heading3"/>
      </w:pPr>
      <w:bookmarkStart w:id="430" w:name="_Toc140"/>
      <w:r>
        <w:t>باب 99 نادر فيما قيل في جواب كيف أصبحت</w:t>
      </w:r>
      <w:bookmarkEnd w:id="430"/>
    </w:p>
    <w:p>
      <w:pPr>
        <w:pStyle w:val="Heading4"/>
      </w:pPr>
      <w:bookmarkStart w:id="431" w:name="_Toc141"/>
      <w:r>
        <w:t>روايات</w:t>
      </w:r>
      <w:bookmarkEnd w:id="431"/>
    </w:p>
    <w:p>
      <w:pPr>
        <w:pStyle w:val="Heading5"/>
      </w:pPr>
      <w:bookmarkStart w:id="432" w:name="_Toc142"/>
      <w:r>
        <w:t>«1»</w:t>
      </w:r>
      <w:bookmarkEnd w:id="432"/>
    </w:p>
    <w:p>
      <w:pPr>
        <w:pStyle w:val="BookText"/>
      </w:pPr>
      <w:r>
        <w:rPr>
          <w:rFonts w:ascii="Amiri" w:hAnsi="Amiri" w:eastAsia="Amiri" w:cs="Amiri"/>
          <w:lang w:bidi="ar-SA"/>
          <w:color w:val="111111"/>
          <w:sz w:val="28"/>
          <w:szCs w:val="28"/>
          <w:rtl/>
        </w:rPr>
        <w:t xml:space="preserve">جع، [جامع الأخبار]: قِيلَ لِعَلِيِّ بْنِ الْحُسَيْنِ عليهما السلام كَيْفَ أَصْبَحْتَ يَا ابْنَ رَسُولِ اللَّهِ قَالَ أَصْبَحْتُ مَطْلُوباً بِثَمَانِ خِصَالٍ- اللَّهُ تَعَالَي يَطْلُبُنِي بِالْفَرَائِضِ وَ النَّبِيُّ صلي الله عليه و آله بِالسُّنَّةِ وَ الْعِيَالُ بِالْقُوتِ وَ النَّفْسُ بِالشَّهْوَةِ وَ الشَّيْطَانُ بِالْمَعْصِيَةِ وَ الْحَافِظَانِ بِصِدْقِ الْعَمَلِ وَ مَلَكُ الْمَوْتِ بِالرُّوحِ وَ الْقَبْرُ بِالْجَسَدِ فَأَنَا بَيْنَ هَذِهِ الْخِصَالِ مَطْلُوبٌ‌</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دعوات الراوندي،: مثله.</w:t>
      </w:r>
    </w:p>
    <w:p>
      <w:pPr>
        <w:pStyle w:val="Heading5"/>
      </w:pPr>
      <w:bookmarkStart w:id="433" w:name="_Toc143"/>
      <w:r>
        <w:t>«2»</w:t>
      </w:r>
      <w:bookmarkEnd w:id="433"/>
    </w:p>
    <w:p>
      <w:pPr>
        <w:pStyle w:val="BookText"/>
      </w:pPr>
      <w:r>
        <w:rPr>
          <w:rFonts w:ascii="Amiri" w:hAnsi="Amiri" w:eastAsia="Amiri" w:cs="Amiri"/>
          <w:lang w:bidi="ar-SA"/>
          <w:color w:val="111111"/>
          <w:sz w:val="28"/>
          <w:szCs w:val="28"/>
          <w:rtl/>
        </w:rPr>
        <w:t xml:space="preserve">جع، [جامع الأخبار]: وَ قِيلَ لِلْحُسَيْنِ بْنِ عَلِيٍّ عليهما السلام كَيْفَ أَصْبَحْتَ يَا ابْنَ رَسُولِ اللَّهِ فَقَالَ أَصْبَحْتُ وَ لِي رَبٌّ فَوْقِي وَ النَّارُ أَمَامِي وَ الْمَوْتُ يَطْلُبُنِي وَ الْحِسَابُ مُحْدِقٌ بِي وَ أَنَا مُرْتَهَنٌ بِعَمَلِي لَا أَجِدُ مَا أُحِبُّ وَ لَا أَدْفَعُ مَا أَكْرَهُ وَ الْأُمُورُ بِيَدِ غَيْرِي فَإِنْ شَاءَ عَذَّبَنِي وَ إِنْ شَاءَ عَفَا فَأَيُّ فَقِيرٍ أَفْقَرُ مِنِّي.</w:t>
      </w:r>
    </w:p>
    <w:p>
      <w:pPr>
        <w:pStyle w:val="BookText"/>
      </w:pPr>
      <w:r>
        <w:rPr>
          <w:rFonts w:ascii="Amiri" w:hAnsi="Amiri" w:eastAsia="Amiri" w:cs="Amiri"/>
          <w:lang w:bidi="ar-SA"/>
          <w:color w:val="111111"/>
          <w:sz w:val="28"/>
          <w:szCs w:val="28"/>
          <w:rtl/>
        </w:rPr>
        <w:t xml:space="preserve">قَالَ: قُلْتُ لِأَمِيرِ الْمُؤْمِنِينَ عليه السلام كَيْفَ أَصْبَحْتَ فَقَالَ كَيْفَ يُصْبِحُ مَنْ كَانَ لِلَّهِ عَلَيْهِ حَافِظَانِ وَ عَلِمَ أَنَّ خَطَايَاهُ مَكْتُوبَةٌ فِي الدِّيوَانِ إِنْ لَمْ يَرْحَمْهُ رَبُّهُ فَمَرْجِعُهُ إِلَي النِّيرَانِ.</w:t>
      </w:r>
    </w:p>
    <w:p>
      <w:pPr>
        <w:pStyle w:val="BookText"/>
      </w:pPr>
      <w:r>
        <w:rPr>
          <w:rFonts w:ascii="Amiri" w:hAnsi="Amiri" w:eastAsia="Amiri" w:cs="Amiri"/>
          <w:lang w:bidi="ar-SA"/>
          <w:color w:val="111111"/>
          <w:sz w:val="28"/>
          <w:szCs w:val="28"/>
          <w:rtl/>
        </w:rPr>
        <w:t xml:space="preserve">قِيلَ لِفَاطِمَةَ عليه السلام: كَيْفَ أَصْبَحْتِ يَا ابْنَةَ الْمُصْطَفَي قَالَتْ أَصْبَحْتُ عَائِفَةً لِدُنْيَاكُمْ قَالِيَةً لِرِجَالِكُمْ لَفَظْتُهُمْ بَعْدَ أَنْ عَجَمْتُهُمْ فَأَنَا بَيْنَ جَهْدٍ وَ كَرْبٍ بَيْنَمَا فُقِدَ النَّبِيُّ صلي الله عليه و آله وَ ظُلِمَ الْوَصِيُّ.</w:t>
      </w:r>
    </w:p>
    <w:p>
      <w:pPr>
        <w:pStyle w:val="BookText"/>
      </w:pPr>
      <w:r>
        <w:rPr>
          <w:rFonts w:ascii="IRNazanin" w:hAnsi="IRNazanin" w:eastAsia="IRNazanin" w:cs="IRNazanin"/>
          <w:lang w:bidi="fa-IR"/>
          <w:color w:val="111111"/>
          <w:sz w:val="28"/>
          <w:szCs w:val="28"/>
          <w:rtl/>
        </w:rPr>
        <w:t xml:space="preserve">امام علی علیه السّلام فرمود: به یکی از خانه‌های پیغمبر صلی الله علیه و آله وارد شدم، اجازه ورود خواستم و اجازه‌ام داد. پس در آمدم و به من فرمود: ای علی! ندانی که خانه من خانه خود تو است، پس چرا از من اجازه می‌خواهی؟ گفتم: یا رسول الله! دوست داشتم چنین کنم. فرمود: ای علی! دوست داشتی آنچه را خدا دوست داشته و آداب خوب خدایی را انجام دادی .</w:t>
      </w:r>
    </w:p>
    <w:p>
      <w:pPr>
        <w:pStyle w:val="Heading3"/>
      </w:pPr>
      <w:bookmarkStart w:id="434" w:name="_Toc144"/>
      <w:r>
        <w:t>باب نود و نهم :احادیث نادری درباره جوابِ چگونه صبح کردی؟</w:t>
      </w:r>
      <w:bookmarkEnd w:id="434"/>
    </w:p>
    <w:p>
      <w:pPr>
        <w:pStyle w:val="Heading4"/>
      </w:pPr>
      <w:bookmarkStart w:id="435" w:name="_Toc145"/>
      <w:r>
        <w:t>روایات</w:t>
      </w:r>
      <w:bookmarkEnd w:id="435"/>
    </w:p>
    <w:p>
      <w:pPr>
        <w:pStyle w:val="Heading5"/>
      </w:pPr>
      <w:bookmarkStart w:id="436" w:name="_Toc146"/>
      <w:r>
        <w:t>روایت 1</w:t>
      </w:r>
      <w:bookmarkEnd w:id="436"/>
    </w:p>
    <w:p>
      <w:pPr>
        <w:pStyle w:val="BookText"/>
      </w:pPr>
      <w:r>
        <w:rPr>
          <w:rFonts w:ascii="IRNazanin" w:hAnsi="IRNazanin" w:eastAsia="IRNazanin" w:cs="IRNazanin"/>
          <w:lang w:bidi="fa-IR"/>
          <w:color w:val="111111"/>
          <w:sz w:val="28"/>
          <w:szCs w:val="28"/>
          <w:rtl/>
        </w:rPr>
        <w:t xml:space="preserve">جامع الاخبار: به امام زین العابدین علیه السّلام گفتند: چگونه صبح کردی؟ فرمود: صبح کردم با هشت بدهی: خدای تعالی از من واجبات را خواهد؛ پیغمبر سنت خود را؛ عیال خوراک خود را؛ نفس شهوتش را؛ شیطان گناه را؛ دو نگهبانم کردار درست را؛ ملک الموت جانم را؛ و قبر تنم را، و من درمیان این بدهکاری‌ها هستم.</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دعوات راوندی مانند این روایت را آورده است.</w:t>
      </w:r>
    </w:p>
    <w:p>
      <w:pPr>
        <w:pStyle w:val="Heading5"/>
      </w:pPr>
      <w:bookmarkStart w:id="437" w:name="_Toc147"/>
      <w:r>
        <w:t>روایت 2</w:t>
      </w:r>
      <w:bookmarkEnd w:id="437"/>
    </w:p>
    <w:p>
      <w:pPr>
        <w:pStyle w:val="BookText"/>
      </w:pPr>
      <w:r>
        <w:rPr>
          <w:rFonts w:ascii="IRNazanin" w:hAnsi="IRNazanin" w:eastAsia="IRNazanin" w:cs="IRNazanin"/>
          <w:lang w:bidi="fa-IR"/>
          <w:color w:val="111111"/>
          <w:sz w:val="28"/>
          <w:szCs w:val="28"/>
          <w:rtl/>
        </w:rPr>
        <w:t xml:space="preserve">جامع الاخبار: به حسین بن علی علیه السّلام گفتند: چگونه صبح کردی یا ابن رسول الله؟ فرمود: صبح کردم و پروردگاری دارم بالای سر و دوزخی پیش رو و مرگ مرا جوید و حساب در گرد من است و من در گِرُو عمل خود هستم؛ آنچه می‌خواهم نیابم و آنچه را نخواهم نمی توانم جلوگیری کنم؛ کارها به دست دیگری است، اگر بخواهد عذابم کند، وگرنه مرا عفو کند، پس چه کسی از من فقیرتر است؟</w:t>
      </w:r>
    </w:p>
    <w:p>
      <w:pPr>
        <w:pStyle w:val="BookText"/>
      </w:pPr>
      <w:r>
        <w:rPr>
          <w:rFonts w:ascii="IRNazanin" w:hAnsi="IRNazanin" w:eastAsia="IRNazanin" w:cs="IRNazanin"/>
          <w:lang w:bidi="fa-IR"/>
          <w:color w:val="111111"/>
          <w:sz w:val="28"/>
          <w:szCs w:val="28"/>
          <w:rtl/>
        </w:rPr>
        <w:t xml:space="preserve">گوید: به امیر مؤمنان علیه السّلام گفتم: چگونه صبح کردی؟ فرمود: چگونه صبح کند کسی که از خدا دو نگهبان دارد، و بداند که گناهانش نوشته است در دفتر و اگر پروردگار به او ترحم نکند سر و کارش با دوزخ است؟</w:t>
      </w:r>
    </w:p>
    <w:p>
      <w:pPr>
        <w:pStyle w:val="BookText"/>
      </w:pPr>
      <w:r>
        <w:rPr>
          <w:rFonts w:ascii="IRNazanin" w:hAnsi="IRNazanin" w:eastAsia="IRNazanin" w:cs="IRNazanin"/>
          <w:lang w:bidi="fa-IR"/>
          <w:color w:val="111111"/>
          <w:sz w:val="28"/>
          <w:szCs w:val="28"/>
          <w:rtl/>
        </w:rPr>
        <w:t xml:space="preserve">به فاطمه علیها السّلام گفتند: چگونه صبح کردی ای دخترمصطفی؟ فرمود: صبح کردم ناخواه دنیای شما و دشمن مردان شما که چون آنان را مزه کردم، به دور افکندم و با نبود پیغمبر و ستم بر وصی او، در رنج و بلایم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الْمِنْهَالِ قَالَ: دَخَلْتُ عَلَي عَلِيِّ بْنِ الْحُسَيْنِ عليهما السلام فَقُلْتُ السَّلَامُ عَلَيْكُمْ كَيْفَ أَصْبَحْتُمْ رَحِمَكُمُ اللَّهُ قَالَ أَنْتَ تَزْعُمُ أَنَّكَ لَنَا شِيعَةٌ وَ أَنْتَ لَا تَعْرِفُ صَبَاحَنَا وَ مَسَاءَنَا أَصْبَحْتُ فِي قَوْمِنَا بِمَنْزِلَةِ بَنِي إِسْرَائِيلَ فِي آلِ فِرْعَوْنَ يُذَبِّحُونَ الْأَبْنَاءَ وَ يَسْتَحْيُونَ النِّسَاءَ وَ أَصْبَحَ خَيْرُ الْبَرِيَّةِ بَعْدَ نَبِيِّهَا صلي الله عليه و آله يُلْعَنُ عَلَي الْمَنَابِرِ وَ يُعْطَي الْفَضْلُ وَ الْأَمْوَالُ عَلَي شَتْمِهِ وَ أَصْبَحَ مَنْ يُحِبُّنَا مَنْقُوصاً بِحَقِّهِ عَلَي حُبِّهِ إِيَّانَا وَ أَصْبَحَتْ قُرَيْشٌ تَفَضَّلُ عَلَي جَمِيعِ الْعَرَبِ بِأَنَّ مُحَمَّداً صلي الله عليه و آله مِنْهُمْ يَطْلُبُونَ بِحَقِّنَا وَ لَا يَعْرِفُونَ لَنَا حَقّاً ادْخُلْ فَهَذَا صَبَاحُنَا وَ مَسَاؤُنَا.</w:t>
      </w:r>
    </w:p>
    <w:p>
      <w:pPr>
        <w:pStyle w:val="BookText"/>
      </w:pPr>
      <w:r>
        <w:rPr>
          <w:rFonts w:ascii="Amiri" w:hAnsi="Amiri" w:eastAsia="Amiri" w:cs="Amiri"/>
          <w:lang w:bidi="ar-SA"/>
          <w:color w:val="111111"/>
          <w:sz w:val="28"/>
          <w:szCs w:val="28"/>
          <w:rtl/>
        </w:rPr>
        <w:t xml:space="preserve">وَ قَالَ جَابِرُ بْنُ عَبْدِ اللَّهِ: دَخَلْتُ عَلَي أَمِيرِ الْمُؤْمِنِينَ عليه السلام يَوْماً فَقُلْتُ لَهُ كَيْفَ أَصْبَحْتَ يَا أَمِيرَ الْمُؤْمِنِينَ قَالَ آكُلُ رِزْقِي قَالَ جَابِرٌ مَا تَقُولُ فِي دَارِ الدُّنْيَا قَالَ مَا نَقُولُ فِي دَارٍ أَوَّلُهَا غَمٌّ وَ آخِرُهَا الْمَوْتُ قَالَ فَمَنْ أَغْبَطُ النَّاسِ قَالَ جَسَدٌ تَحْتَ التُّرَابِ أَمْنٌ مِنَ الْعِقَابِ وَ يَرْجُو الثَّوَابَ.</w:t>
      </w:r>
    </w:p>
    <w:p>
      <w:pPr>
        <w:pStyle w:val="BookText"/>
      </w:pPr>
      <w:r>
        <w:rPr>
          <w:rFonts w:ascii="Amiri" w:hAnsi="Amiri" w:eastAsia="Amiri" w:cs="Amiri"/>
          <w:lang w:bidi="ar-SA"/>
          <w:color w:val="111111"/>
          <w:sz w:val="28"/>
          <w:szCs w:val="28"/>
          <w:rtl/>
        </w:rPr>
        <w:t xml:space="preserve">وَ قِيلَ لِسَلْمَانَ الْفَارِسِيِّ: كَيْفَ أَصْبَحْتَ قَالَ كَيْفَ يُصْبِحُ مَنْ كَانَ الْمَوْتُ غَايَتَهُ وَ الْقَبْرُ مَنْزِلَهُ وَ الدِّيدَانُ جِوَارَهُ وَ إِنْ لَمْ يُغْفَرْ لَهُ فَالنَّارُ مَسْكَنُهُ.</w:t>
      </w:r>
    </w:p>
    <w:p>
      <w:pPr>
        <w:pStyle w:val="BookText"/>
      </w:pPr>
      <w:r>
        <w:rPr>
          <w:rFonts w:ascii="Amiri" w:hAnsi="Amiri" w:eastAsia="Amiri" w:cs="Amiri"/>
          <w:lang w:bidi="ar-SA"/>
          <w:color w:val="111111"/>
          <w:sz w:val="28"/>
          <w:szCs w:val="28"/>
          <w:rtl/>
        </w:rPr>
        <w:t xml:space="preserve">قِيلَ لِحُذَيْفَةَ بْنِ الْيَمَانِ: كَيْفَ أَصْبَحْتَ قَالَ كَيْفَ يُصْبِحُ مَنْ كَانَ اسْمُهُ عَبْداً وَ يُدْفَنُ غَداً فِي الْقَبْرِ وَحْداً وَ يُحْشَرُ بَيْنَ يَدَيِ اللَّهِ فَرْداً.</w:t>
      </w:r>
    </w:p>
    <w:p>
      <w:pPr>
        <w:pStyle w:val="BookText"/>
      </w:pPr>
      <w:r>
        <w:rPr>
          <w:rFonts w:ascii="Amiri" w:hAnsi="Amiri" w:eastAsia="Amiri" w:cs="Amiri"/>
          <w:lang w:bidi="ar-SA"/>
          <w:color w:val="111111"/>
          <w:sz w:val="28"/>
          <w:szCs w:val="28"/>
          <w:rtl/>
        </w:rPr>
        <w:t xml:space="preserve">عَنِ الْمُسَيَّبِ قَالَ: خَرَجَ أَمِيرُ الْمُؤْمِنِينَ عليه السلام يَوْماً مِنَ الْبَيْتِ فَاسْتَقْبَلَهُ سَلْمَانُ فَقَالَ عليه السلام لَهُ كَيْفَ أَصْبَحْتَ يَا أَبَا عَبْدِ اللَّهِ قَالَ أَصْبَحْتُ فِي غُمُومٍ أَرْبَعَةٍ فَقَالَ لَهُ وَ مَا هُنَّ قَالَ غَمُّ الْعِيَالِ يَطْلُبُونَ الْخُبْزَ وَ الشَّهَوَاتِ وَ الْخَالِقِ يَطْلُبُ الطَّاعَةَ وَ الشَّيْطَانِ يَأْمُرُ بِالْمَعْصِيَةِ وَ مَلَكِ الْمَوْتِ يَطْلُبُ الرُّوحَ فَقَالَ لَهُ أَبْشِرْ يَا أَبَا عَبْدِ اللَّهِ فَإِنَّ لَكَ بِكُلِّ خَصْلَةٍ دَرَجَاتٍ وَ إِنِّي كُنْتُ دَخَلْتُ عَلَي رَسُولِ اللَّهِ صلي الله عليه و آله ذَاتَ يَوْمٍ فَقَالَ كَيْفَ أَصْبَحْتَ يَا عَلِيُّ فَقُلْتُ أَصْبَحْتُ وَ لَيْسَ فِي يَدِي شَيْ‌ءٌ غَيْرُ الْمَاءِ وَ أَنَا مُغْتَمٌّ لِحَالِ فَرْخَيَّ الْحَسَنِ وَ الْحُسَيْنِ عليهما السلام فَقَالَ لِي يَا عَلِيُّ غَمُّ الْعِيَالِ سِتْرٌ مِنَ النَّارِ وَ طَاعَةُ الْخَالِقِ أَمَانٌ مِنَ الْعَذَابِ وَ الصَّبْرُ عَلَي الطَّاعَةِ جِهَادٌ وَ أَفْضَلُ مِنْ عِبَادَةِ سِتِّينَ سَنَةً وَ غَمُّ الْمَوْتِ كَفَّارَةُ الذُّنُوبِ وَ اعْلَمْ يَا عَلِيُّ أَنَّ أَرْزَاقَ الْعِبَادِ عَلَي اللَّهِ سُبْحَانَهُ وَ غَمَّكَ لَهُمْ لَا يَضُرُّكَ وَ لَا</w:t>
      </w:r>
    </w:p>
    <w:p>
      <w:pPr>
        <w:pStyle w:val="BookText"/>
      </w:pPr>
      <w:r>
        <w:rPr>
          <w:rFonts w:ascii="IRNazanin" w:hAnsi="IRNazanin" w:eastAsia="IRNazanin" w:cs="IRNazanin"/>
          <w:lang w:bidi="fa-IR"/>
          <w:color w:val="111111"/>
          <w:sz w:val="28"/>
          <w:szCs w:val="28"/>
          <w:rtl/>
        </w:rPr>
        <w:t xml:space="preserve">از منهال است که گفت: پس از سلام به امام زین العابدین علیه السّلام پرسیدم: چگونه صبح کردید، رحمت خدا بر شما؟ فرمود: تو پنداری شیعه ما هستی و صبح و شام ما را ندانی؟ صبح کردم در حالی که در مردم ما به مانند بنی اسرائیل هستیم در میان فرعونیان که پسرها را سر ببرند و زن‌ها را زنده دارند؛ صبح کردم در حالی که بهترین مردم پس از پیغمبر که او را بر سر منبرها لعن می کردند و بر دشنام به او مال و مقام می دادند؛ صبح کردم در حالی که هر که ما را دوست دارد، حقش را کم گذارند به دلیل دوستی ما؛ صبح کردم در حالی که قریش بر همه عرب فضل فروختند که محمد از آنها است، حق ما را درخواست دارند و برای خود ما حقی نشناسند، به خانه در آی، این است صبح و شام ما!</w:t>
      </w:r>
    </w:p>
    <w:p>
      <w:pPr>
        <w:pStyle w:val="BookText"/>
      </w:pPr>
      <w:r>
        <w:rPr>
          <w:rFonts w:ascii="IRNazanin" w:hAnsi="IRNazanin" w:eastAsia="IRNazanin" w:cs="IRNazanin"/>
          <w:lang w:bidi="fa-IR"/>
          <w:color w:val="111111"/>
          <w:sz w:val="28"/>
          <w:szCs w:val="28"/>
          <w:rtl/>
        </w:rPr>
        <w:t xml:space="preserve">از جابر بن عبدالله نقل است که روزی نزد علی علیه السّلام رفتم و گفتم: چگونه صبح کردی یا امیر مؤمنان؟ فرمود: روزی‌ام را می‌خورم. جابر از دنیا پرسید، فرمود: چه گویم درباره خانه‌ای که آغازش غم است و انجامش مرگ؟ گفت: رشک آورترین مردم کیست؟ فرمود: تنی که زیر خاک، آسوده از کیفر و امیدوار به ثواب است.</w:t>
      </w:r>
    </w:p>
    <w:p>
      <w:pPr>
        <w:pStyle w:val="BookText"/>
      </w:pPr>
      <w:r>
        <w:rPr>
          <w:rFonts w:ascii="IRNazanin" w:hAnsi="IRNazanin" w:eastAsia="IRNazanin" w:cs="IRNazanin"/>
          <w:lang w:bidi="fa-IR"/>
          <w:color w:val="111111"/>
          <w:sz w:val="28"/>
          <w:szCs w:val="28"/>
          <w:rtl/>
        </w:rPr>
        <w:t xml:space="preserve">و از سلمان پرسیدند: چگونه صبح کردی؟ گفت: چه صبحی دارد کسی که پایانش مرگ است و منزلش قبر و همسایه‌اش کوه‌ها و اگر او را نیامرزند مسکنش دوزخ است؟</w:t>
      </w:r>
    </w:p>
    <w:p>
      <w:pPr>
        <w:pStyle w:val="BookText"/>
      </w:pPr>
      <w:r>
        <w:rPr>
          <w:rFonts w:ascii="IRNazanin" w:hAnsi="IRNazanin" w:eastAsia="IRNazanin" w:cs="IRNazanin"/>
          <w:lang w:bidi="fa-IR"/>
          <w:color w:val="111111"/>
          <w:sz w:val="28"/>
          <w:szCs w:val="28"/>
          <w:rtl/>
        </w:rPr>
        <w:t xml:space="preserve">به حذیفة بن یمان گفتند: چگونه صبح کردی؟ گفت چه صبحی دارد کسی که اسمش بنده است و فردا تنها در گور است و تنها پیش خدا محشور است؟</w:t>
      </w:r>
    </w:p>
    <w:p>
      <w:pPr>
        <w:pStyle w:val="BookText"/>
      </w:pPr>
      <w:r>
        <w:rPr>
          <w:rFonts w:ascii="IRNazanin" w:hAnsi="IRNazanin" w:eastAsia="IRNazanin" w:cs="IRNazanin"/>
          <w:lang w:bidi="fa-IR"/>
          <w:color w:val="111111"/>
          <w:sz w:val="28"/>
          <w:szCs w:val="28"/>
          <w:rtl/>
        </w:rPr>
        <w:t xml:space="preserve">مسیب گفت: روزی علی علیه السّلام از خانه در آمد و سلمان پیش رفت و آن حضرت به او گفت: چگونه صبح کردی ای بنده خدا؟ گفت: صبح کردم در چهار غم. به او گفت: آنها چه باشند؟ گفت: غم عیال که نان و شهوت خواهند؛ غم آفریدگار که فرمانبری خواهد؛ غم شیطان که گناه خواهد؛ و ملک الموت هم که جان خواهد. پس به او فرمود: مژده گیر ای سلمان که تو را به هر خصلت درجه‌ها باشد. من روزی نزد رسول خدا صلی الله علیه و آله رفتم و به من فرمود: ای علی! چگونه صبح کردی؟ گفتم: صبح کردم و جز آب ندارم و غم دو جوجه‌ام حسن و حسین را دارم. به من فرمود: ای علی! غم عیال پرده‌ای است در برابر دوزخ، و طاعت آفریدگار امان است از عذاب، و صبر بر طاعت جهاد است و بهتر از عبادت شصت سال، و غم مردن کفاره گناهان است. ای علی! بدان که روزیِ بندگان بر خدای سبحان است، و غم تو بر آنان زیان و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5" w:name="pg13506_147561"/>
    <w:bookmarkEnd w:id="15"/>
    <w:p>
      <w:pPr>
        <w:pStyle w:val="BookText"/>
      </w:pPr>
      <w:r>
        <w:rPr>
          <w:rFonts w:ascii="Amiri" w:hAnsi="Amiri" w:eastAsia="Amiri" w:cs="Amiri"/>
          <w:lang w:bidi="ar-SA"/>
          <w:color w:val="111111"/>
          <w:sz w:val="28"/>
          <w:szCs w:val="28"/>
          <w:rtl/>
        </w:rPr>
        <w:t xml:space="preserve">يَنْفَعُ غَيْرَ أَنَّكَ تُؤْجَرُ عَلَيْهِ وَ إِنَّ أَغَمَّ الْغَمِّ غَمُّ الْعِيَالِ‌</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Heading5"/>
      </w:pPr>
      <w:bookmarkStart w:id="438" w:name="_Toc148"/>
      <w:r>
        <w:t>«3»</w:t>
      </w:r>
      <w:bookmarkEnd w:id="438"/>
    </w:p>
    <w:p>
      <w:pPr>
        <w:pStyle w:val="BookText"/>
      </w:pPr>
      <w:r>
        <w:rPr>
          <w:rFonts w:ascii="Amiri" w:hAnsi="Amiri" w:eastAsia="Amiri" w:cs="Amiri"/>
          <w:lang w:bidi="ar-SA"/>
          <w:color w:val="111111"/>
          <w:sz w:val="28"/>
          <w:szCs w:val="28"/>
          <w:rtl/>
        </w:rPr>
        <w:t xml:space="preserve">ما، [الأمالي للشيخ الطوسي] جَمَاعَةٌ عَنْ أَبِي الْمُفَضَّلِ عَنْ غِيَاثِ بْنِ مُصْعَبِ بْنِ عَبْدَةَ عَنْ مُحَمَّدِ بْنِ حَمَّادٍ عَنْ حَاتِمٍ الْأَصَمِّ عَنْ شَقِيقِ بْنِ إِبْرَاهِيمَ الْبَلْخِيِّ عَمَّنْ أَخْبَرَهُ مِنْ أَهْلِ الْعِلْمِ قَالَ: قِيلَ لِعِيسَي بْنِ مَرْيَمَ عليه السلام كَيْفَ أَصْبَحْتَ يَا رُوحَ اللَّهِ قَالَ أَصْبَحْتُ وَ رَبِّي تَبَارَكَ وَ تَعَالَي مِنْ فَوْقِي وَ النَّارُ أَمَامِي وَ الْمَوْتُ فِي طَلَبِي- لَا أَمْلِكُ مَا أَرْجُو وَ لَا أُطِيقُ دَفْعَ مَا أَكْرَهُ فَأَيُّ فَقِيرٍ أَفْقَرُ مِنِّي.</w:t>
      </w:r>
    </w:p>
    <w:p>
      <w:pPr>
        <w:pStyle w:val="BookText"/>
      </w:pPr>
      <w:r>
        <w:rPr>
          <w:rFonts w:ascii="Amiri" w:hAnsi="Amiri" w:eastAsia="Amiri" w:cs="Amiri"/>
          <w:lang w:bidi="ar-SA"/>
          <w:color w:val="111111"/>
          <w:sz w:val="28"/>
          <w:szCs w:val="28"/>
          <w:rtl/>
        </w:rPr>
        <w:t xml:space="preserve">وَ قَالَ: وَ قِيلَ لِلنَّبِيِّ صلي الله عليه و آله كَيْفَ أَصْبَحْتَ قَالَ بِخَيْرٍ مِنْ رَجُلٍ لَمْ يُصْبِحْ صَائِماً وَ لَمْ يَعُدْ مَرِيضاً وَ لَمْ يَشْهَدْ جَنَازَةً.</w:t>
      </w:r>
    </w:p>
    <w:p>
      <w:pPr>
        <w:pStyle w:val="BookText"/>
      </w:pPr>
      <w:r>
        <w:rPr>
          <w:rFonts w:ascii="Amiri" w:hAnsi="Amiri" w:eastAsia="Amiri" w:cs="Amiri"/>
          <w:lang w:bidi="ar-SA"/>
          <w:color w:val="111111"/>
          <w:sz w:val="28"/>
          <w:szCs w:val="28"/>
          <w:rtl/>
        </w:rPr>
        <w:t xml:space="preserve">قَالَ وَ قَالَ جَابِرُ بْنُ عَبْدِ اللَّهِ الْأَنْصَارِيُّ: لَقِيتُ عَلِيَّ بْنَ أَبِي طَالِبٍ عليه السلام ذَاتَ يَوْمٍ صَبَاحاً فَقُلْتُ كَيْفَ أَصْبَحْتَ يَا أَمِيرَ الْمُؤْمِنِينَ قَالَ بِنِعْمَةِ مِنَ اللَّهِ وَ فَضْلٍ مِنْ رَجُلٍ لَمْ يَزُرْ أَخاً وَ لَمْ يُدْخِلْ عَلَي مُؤْمِنٍ سُرُوراً قُلْتُ وَ مَا ذَلِكَ السُّرُورُ قَالَ يُفَرِّجُ عَنْهُ كَرْباً أَوْ يَقْضِي عَنْهُ دَيْناً أَوْ يَكْشِفُ عَنْهُ فَاقَةً.</w:t>
      </w:r>
    </w:p>
    <w:p>
      <w:pPr>
        <w:pStyle w:val="BookText"/>
      </w:pPr>
      <w:r>
        <w:rPr>
          <w:rFonts w:ascii="Amiri" w:hAnsi="Amiri" w:eastAsia="Amiri" w:cs="Amiri"/>
          <w:lang w:bidi="ar-SA"/>
          <w:color w:val="111111"/>
          <w:sz w:val="28"/>
          <w:szCs w:val="28"/>
          <w:rtl/>
        </w:rPr>
        <w:t xml:space="preserve">قَالَ جَابِرٌ: وَ لَقِيتُ عَلِيّاً يَوْماً فَقُلْتُ كَيْفَ أَصْبَحْتَ يَا أَمِيرَ الْمُؤْمِنِينَ قَالَ أَصْبَحْنَا وَ بِنَا مِنْ نِعَمِ اللَّهِ وَ فَضْلِهِ مَا لَا نُحْصِيهِ مَعَ كَثِيرِ مَا نُحْصِيهِ فَمَا نَدْرِي أَيَّ نِعْمَةٍ نَشْكُرُ أَ جَمِيلَ مَا يَنْتَشِرُ أَمْ قَبِيحَ مَا يَسْتُرُ.</w:t>
      </w:r>
    </w:p>
    <w:p>
      <w:pPr>
        <w:pStyle w:val="BookText"/>
      </w:pPr>
      <w:r>
        <w:rPr>
          <w:rFonts w:ascii="Amiri" w:hAnsi="Amiri" w:eastAsia="Amiri" w:cs="Amiri"/>
          <w:lang w:bidi="ar-SA"/>
          <w:color w:val="111111"/>
          <w:sz w:val="28"/>
          <w:szCs w:val="28"/>
          <w:rtl/>
        </w:rPr>
        <w:t xml:space="preserve">وَ قِيلَ لِأَبِي ذَرٍّ رَضِيَ اللَّهُ عَنْهُ: كَيْفَ أَصْبَحْتَ يَا صَاحِبَ رَسُولِ اللَّهِ قَالَ أَصْبَحْتُ بَيْنَ نِعْمَتَيْنِ بَيْنَ ذَنْبٍ مَسْتُورٍ وَ ثَنَاءٍ مَنِ اغْتَرَّ بِهِ فَهُوَ الْمَغْرُورُ.</w:t>
      </w:r>
    </w:p>
    <w:p>
      <w:pPr>
        <w:pStyle w:val="BookText"/>
      </w:pPr>
      <w:r>
        <w:rPr>
          <w:rFonts w:ascii="Amiri" w:hAnsi="Amiri" w:eastAsia="Amiri" w:cs="Amiri"/>
          <w:lang w:bidi="ar-SA"/>
          <w:color w:val="111111"/>
          <w:sz w:val="28"/>
          <w:szCs w:val="28"/>
          <w:rtl/>
        </w:rPr>
        <w:t xml:space="preserve">وَ قِيلَ لِرَبِيعِ بْنِ خُثَيْمٍ: كَيْفَ أَصْبَحْتَ يَا أَبَا يَزِيدَ قَالَ أَصْبَحْتُ فِي أَجَلٍ مَنْقُوصٍ وَ عَمَلٍ مَحْفُوظٍ وَ الْمَوْتُ فِي رِقَابِنَا وَ النَّارُ مِنْ وَرَائِنَا ثُمَّ لَا نَدْرِي مَا يُفْعَلُ بِنَا.</w:t>
      </w:r>
    </w:p>
    <w:p>
      <w:pPr>
        <w:pStyle w:val="BookText"/>
      </w:pPr>
      <w:r>
        <w:rPr>
          <w:rFonts w:ascii="Amiri" w:hAnsi="Amiri" w:eastAsia="Amiri" w:cs="Amiri"/>
          <w:lang w:bidi="ar-SA"/>
          <w:color w:val="111111"/>
          <w:sz w:val="28"/>
          <w:szCs w:val="28"/>
          <w:rtl/>
        </w:rPr>
        <w:t xml:space="preserve">وَ قِيلَ لِأُوَيْسِ بْنِ عَامِرٍ الْقَرَنِيِّ: كَيْفَ أَصْبَحْتَ يَا أَبَا عَامِرٍ قَالَ مَا ظَنُّكُمْ بِمَنْ يَرْحَلُ إِلَي الْآخِرَةِ كُلَّ يَوْمٍ مَرْحَلَةً لَا يَدْرِي إِذَا انْقَضَي سَفَرُهُ أَ عَلَي جَنَّةٍ يَرِدُ أَمْ عَلَي نَارٍ.</w:t>
      </w:r>
    </w:p>
    <w:p>
      <w:pPr>
        <w:pStyle w:val="BookText"/>
      </w:pPr>
      <w:r>
        <w:rPr>
          <w:rFonts w:ascii="IRNazanin" w:hAnsi="IRNazanin" w:eastAsia="IRNazanin" w:cs="IRNazanin"/>
          <w:lang w:bidi="fa-IR"/>
          <w:color w:val="111111"/>
          <w:sz w:val="28"/>
          <w:szCs w:val="28"/>
          <w:rtl/>
        </w:rPr>
        <w:t xml:space="preserve">سودی ندارد، جز این که بر آن اجر بری، و همانا که غم‌بارترین غم‌ها، غم عیال است.</w:t>
      </w:r>
      <w:r>
        <w:rPr>
          <w:rStyle w:val="FootnoteReference"/>
        </w:rPr>
        <w:footnoteReference w:id="132"/>
      </w:r>
    </w:p>
    <w:p>
      <w:pPr>
        <w:pStyle w:val="Heading5"/>
      </w:pPr>
      <w:bookmarkStart w:id="439" w:name="_Toc149"/>
      <w:r>
        <w:t>روایت 3</w:t>
      </w:r>
      <w:bookmarkEnd w:id="439"/>
    </w:p>
    <w:p>
      <w:pPr>
        <w:pStyle w:val="BookText"/>
      </w:pPr>
      <w:r>
        <w:rPr>
          <w:rFonts w:ascii="IRNazanin" w:hAnsi="IRNazanin" w:eastAsia="IRNazanin" w:cs="IRNazanin"/>
          <w:lang w:bidi="fa-IR"/>
          <w:color w:val="111111"/>
          <w:sz w:val="28"/>
          <w:szCs w:val="28"/>
          <w:rtl/>
        </w:rPr>
        <w:t xml:space="preserve">امالی شیخ طوسی: از عیسی بن مریم علیه السّلام پرسیدند: چگونه صبح کردی ای روح الله؟ گفت: در حالی که پروردگارم تبارک و تعالی بالای سرمن هست، و دوزخ جلویم، و مرگ به دنبالم؛ آنچه را امید دارم در دست ندارم، و جلوی آنچه را که نخواهم، نتوانم گرفت. کدام فقیر از من فقیرتر است؟</w:t>
      </w:r>
    </w:p>
    <w:p>
      <w:pPr>
        <w:pStyle w:val="BookText"/>
      </w:pPr>
      <w:r>
        <w:rPr>
          <w:rFonts w:ascii="IRNazanin" w:hAnsi="IRNazanin" w:eastAsia="IRNazanin" w:cs="IRNazanin"/>
          <w:lang w:bidi="fa-IR"/>
          <w:color w:val="111111"/>
          <w:sz w:val="28"/>
          <w:szCs w:val="28"/>
          <w:rtl/>
        </w:rPr>
        <w:t xml:space="preserve">گفت: به پیغمبر صلی الله علیه و آله گفته شد: چگونه صبح کردی؟ فرمود: به خوبی مردی که نه روزه دارد، نه بیماری را عیادت کرده و نه تشییع جنازه کرده.</w:t>
      </w:r>
    </w:p>
    <w:p>
      <w:pPr>
        <w:pStyle w:val="BookText"/>
      </w:pPr>
      <w:r>
        <w:rPr>
          <w:rFonts w:ascii="IRNazanin" w:hAnsi="IRNazanin" w:eastAsia="IRNazanin" w:cs="IRNazanin"/>
          <w:lang w:bidi="fa-IR"/>
          <w:color w:val="111111"/>
          <w:sz w:val="28"/>
          <w:szCs w:val="28"/>
          <w:rtl/>
        </w:rPr>
        <w:t xml:space="preserve">جابر بن عبدالله انصاری گفت: روزی صبح علی علیه السّلام را دیدم و پرسیدم: چگونه صبح کردی ای امیر مؤمنان؟ فرمود: به نعمت و فضلی از خدا، چون کسی که از برادری دیدن نکرده و مؤمنی را شاد نکرده. گفتم: چه شادی؟ فرمود: گرهی از کارش گشاید، قرضش را بپردازد یا نداری او را بر طرف کند.</w:t>
      </w:r>
    </w:p>
    <w:p>
      <w:pPr>
        <w:pStyle w:val="BookText"/>
      </w:pPr>
      <w:r>
        <w:rPr>
          <w:rFonts w:ascii="IRNazanin" w:hAnsi="IRNazanin" w:eastAsia="IRNazanin" w:cs="IRNazanin"/>
          <w:lang w:bidi="fa-IR"/>
          <w:color w:val="111111"/>
          <w:sz w:val="28"/>
          <w:szCs w:val="28"/>
          <w:rtl/>
        </w:rPr>
        <w:t xml:space="preserve">جابر گفت: روزی به علی علیه السّلام برخوردم و گفتم: چگونه صبح کردی ای امیر مؤمنان؟ فرمود: در حالی که آنقدر نعمت و فضل خدا داریم که نتوانیم بشماریم با هر چه آن را بشماریم، ندانیم کدام را شکر را بگزاریم، زیبایی‌ها که فاش شوند یا زشتی‌ها که نهان مانند.</w:t>
      </w:r>
    </w:p>
    <w:p>
      <w:pPr>
        <w:pStyle w:val="BookText"/>
      </w:pPr>
      <w:r>
        <w:rPr>
          <w:rFonts w:ascii="IRNazanin" w:hAnsi="IRNazanin" w:eastAsia="IRNazanin" w:cs="IRNazanin"/>
          <w:lang w:bidi="fa-IR"/>
          <w:color w:val="111111"/>
          <w:sz w:val="28"/>
          <w:szCs w:val="28"/>
          <w:rtl/>
        </w:rPr>
        <w:t xml:space="preserve">به ابوذر گفتند: چگونه صبح کردی ای یار رسول خدا؟ گفت: میان دو نعمت: گناهی نهان و ثنایی غرور آفرین.</w:t>
      </w:r>
    </w:p>
    <w:p>
      <w:pPr>
        <w:pStyle w:val="BookText"/>
      </w:pPr>
      <w:r>
        <w:rPr>
          <w:rFonts w:ascii="IRNazanin" w:hAnsi="IRNazanin" w:eastAsia="IRNazanin" w:cs="IRNazanin"/>
          <w:lang w:bidi="fa-IR"/>
          <w:color w:val="111111"/>
          <w:sz w:val="28"/>
          <w:szCs w:val="28"/>
          <w:rtl/>
        </w:rPr>
        <w:t xml:space="preserve">به ربیع بن خثیم گفته شد: چگونه صبح کردی ای ابو یزید؟ گفت: در عمری کاهنده و کرداری ضبط شده، و مرگ بر گردن ما است و دوزخ پشت سر ما، و ندانیم که با ما چه می‌شود .</w:t>
      </w:r>
    </w:p>
    <w:p>
      <w:pPr>
        <w:pStyle w:val="BookText"/>
      </w:pPr>
      <w:r>
        <w:rPr>
          <w:rFonts w:ascii="IRNazanin" w:hAnsi="IRNazanin" w:eastAsia="IRNazanin" w:cs="IRNazanin"/>
          <w:lang w:bidi="fa-IR"/>
          <w:color w:val="111111"/>
          <w:sz w:val="28"/>
          <w:szCs w:val="28"/>
          <w:rtl/>
        </w:rPr>
        <w:t xml:space="preserve">به اویس قرنی گفتند: چگونه صبح کردی ای ابو عامر؟ گفت: چه گمان برید به کسی که هر روز یک منزل روانه آخرت است و نداند که چون سفرش به سر آید و به بهشت رود یا دوزخ؟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6" w:name="pg13506_147562"/>
    <w:bookmarkEnd w:id="16"/>
    <w:p>
      <w:pPr>
        <w:pStyle w:val="BookText"/>
      </w:pPr>
      <w:r>
        <w:rPr>
          <w:rFonts w:ascii="Amiri" w:hAnsi="Amiri" w:eastAsia="Amiri" w:cs="Amiri"/>
          <w:lang w:bidi="ar-SA"/>
          <w:color w:val="111111"/>
          <w:sz w:val="28"/>
          <w:szCs w:val="28"/>
          <w:rtl/>
        </w:rPr>
        <w:t xml:space="preserve">قَالَ وَ قَالَ عَبْدُ اللَّهِ بْنُ جَعْفَرٍ الطَّيَّارُ: دَخَلْتُ عَلَي عَمِّي عَلِيِّ بْنِ أَبِي طَالِبٍ عليه السلام صَبَاحاً وَ كَانَ مَرِيضاً فَقُلْتُ كَيْفَ أَصْبَحْتَ يَا أَمِيرَ الْمُؤْمِنِينَ قَالَ يَا بُنَيَّ كَيْفَ أَصْبَحَ مَنْ يَفْنَي بِبَقَائِهِ وَ يَسْقُمُ بِدَوَائِهِ وَ يُؤْتَي مِنْ مَأْمَنِهِ.</w:t>
      </w:r>
    </w:p>
    <w:p>
      <w:pPr>
        <w:pStyle w:val="BookText"/>
      </w:pPr>
      <w:r>
        <w:rPr>
          <w:rFonts w:ascii="Amiri" w:hAnsi="Amiri" w:eastAsia="Amiri" w:cs="Amiri"/>
          <w:lang w:bidi="ar-SA"/>
          <w:color w:val="111111"/>
          <w:sz w:val="28"/>
          <w:szCs w:val="28"/>
          <w:rtl/>
        </w:rPr>
        <w:t xml:space="preserve">وَ قِيلَ لِعَلِيِّ بْنِ الْحُسَيْنِ عليهما السلام: كَيْفَ أَصْبَحْتَ يَا ابْنَ رَسُولِ اللَّهِ قَالَ أَصْبَحْتُ مَطْلُوباً بِثَمَانٍ اللَّهُ تَعَالَي يَطْلُبُنِي بِالْفَرَائِضِ وَ النَّبِيُّ صلي الله عليه و آله بِالسُّنَّةِ وَ الْعِيَالُ بِالْقُوتِ وَ النَّفْسُ بِالشَّهْوَةِ وَ الشَّيْطَانُ بِاتِّبَاعِهِ وَ الْحَافِظَانِ بِصِدْقِ الْعَمَلِ وَ مَلَكُ الْمَوْتِ بِالرُّوحِ وَ الْقَبْرُ بِالْجَسَدِ فَأَنَا بَيْنَ هَذِهِ الْخِصَالِ مَطْلُوبٌ.</w:t>
      </w:r>
    </w:p>
    <w:p>
      <w:pPr>
        <w:pStyle w:val="BookText"/>
      </w:pPr>
      <w:r>
        <w:rPr>
          <w:rFonts w:ascii="Amiri" w:hAnsi="Amiri" w:eastAsia="Amiri" w:cs="Amiri"/>
          <w:lang w:bidi="ar-SA"/>
          <w:color w:val="111111"/>
          <w:sz w:val="28"/>
          <w:szCs w:val="28"/>
          <w:rtl/>
        </w:rPr>
        <w:t xml:space="preserve">وَ قِيلَ لِابْنِهِ مُحَمَّدِ بْنِ عَلِيٍّ عليهما السلام: كَيْفَ أَصْبَحْتَ قَالَ أَصْبَحْنَا غَرْقَي فِي النِّعْمَةِ مَوْقُورِينَ بِالذُّنُوبِ يَتَحَبَّبُ إِلَيْنَا إِلَهُنَا بِالنِّعَمِ وَ نَتَمَقَّتُ إِلَيْهِ بِالْمَعَاصِي وَ نَحْنُ نَفْتَقِرُ إِلَيْهِ وَ هُوَ غَنِيٌّ عَنَّا.</w:t>
      </w:r>
    </w:p>
    <w:p>
      <w:pPr>
        <w:pStyle w:val="BookText"/>
      </w:pPr>
      <w:r>
        <w:rPr>
          <w:rFonts w:ascii="Amiri" w:hAnsi="Amiri" w:eastAsia="Amiri" w:cs="Amiri"/>
          <w:lang w:bidi="ar-SA"/>
          <w:color w:val="111111"/>
          <w:sz w:val="28"/>
          <w:szCs w:val="28"/>
          <w:rtl/>
        </w:rPr>
        <w:t xml:space="preserve">وَ قِيلَ لِبَكْرِ بْنِ عَبْدِ اللَّهِ الْمُزَنِيِّ: كَيْفَ أَصْبَحْتَ قَالَ أَصْبَحْتُ قَرِيباً أَجَلِي بَعِيداً أَمَلِي سَيِّئاً عَمَلِي وَ لَوْ كَانَ لِذُنُوبِي رِيحٌ مَا جَالَسْتُمُونِي.</w:t>
      </w:r>
    </w:p>
    <w:p>
      <w:pPr>
        <w:pStyle w:val="BookText"/>
      </w:pPr>
      <w:r>
        <w:rPr>
          <w:rFonts w:ascii="Amiri" w:hAnsi="Amiri" w:eastAsia="Amiri" w:cs="Amiri"/>
          <w:lang w:bidi="ar-SA"/>
          <w:color w:val="111111"/>
          <w:sz w:val="28"/>
          <w:szCs w:val="28"/>
          <w:rtl/>
        </w:rPr>
        <w:t xml:space="preserve">قَالَ: وَ قِيلَ لِرَجُلٍ مِنَ الْمُعَمَّرِينَ كَيْفَ أَصْبَحْتَ قَالَ:</w:t>
      </w:r>
    </w:p>
    <w:p>
      <w:pPr>
        <w:pStyle w:val="BookText"/>
      </w:pPr>
      <w:r>
        <w:rPr>
          <w:rFonts w:ascii="Amiri" w:hAnsi="Amiri" w:eastAsia="Amiri" w:cs="Amiri"/>
          <w:lang w:bidi="ar-SA"/>
          <w:color w:val="111111"/>
          <w:sz w:val="28"/>
          <w:szCs w:val="28"/>
          <w:rtl/>
        </w:rPr>
        <w:t xml:space="preserve">أَصْبَحْتُ لَا رَجُلًا يَغْدُو لِحَاجَتِهِ *** وَ لَا قَعِيدَةَ بَيْتٍ تُحْسِنُ الْعَمَلَا</w:t>
      </w:r>
    </w:p>
    <w:p>
      <w:pPr>
        <w:pStyle w:val="BookText"/>
      </w:pPr>
      <w:r>
        <w:rPr>
          <w:rFonts w:ascii="Amiri" w:hAnsi="Amiri" w:eastAsia="Amiri" w:cs="Amiri"/>
          <w:lang w:bidi="ar-SA"/>
          <w:color w:val="111111"/>
          <w:sz w:val="28"/>
          <w:szCs w:val="28"/>
          <w:rtl/>
        </w:rPr>
        <w:t xml:space="preserve">وَ قِيلَ لِأَبِي رَجَاءٍ الْعُطَارِدِيِّ: وَ قَدْ بَلَغَ عِشْرِينَ وَ مِائَةَ سَنَةٍ كَيْفَ أَصْبَحْتَ قَالَ:</w:t>
      </w:r>
    </w:p>
    <w:p>
      <w:pPr>
        <w:pStyle w:val="BookText"/>
      </w:pPr>
      <w:r>
        <w:rPr>
          <w:rFonts w:ascii="Amiri" w:hAnsi="Amiri" w:eastAsia="Amiri" w:cs="Amiri"/>
          <w:lang w:bidi="ar-SA"/>
          <w:color w:val="111111"/>
          <w:sz w:val="28"/>
          <w:szCs w:val="28"/>
          <w:rtl/>
        </w:rPr>
        <w:t xml:space="preserve">أَصْبَحْتُ لَا يَحْمِلُ بَعْضِي بَعْضاً *** كَأَنَّمَا كَانَ شَبَابِي قَرْضاً</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Heading5"/>
      </w:pPr>
      <w:bookmarkStart w:id="440" w:name="_Toc150"/>
      <w:r>
        <w:t>أقول</w:t>
      </w:r>
      <w:bookmarkEnd w:id="440"/>
    </w:p>
    <w:p>
      <w:pPr>
        <w:pStyle w:val="BookText"/>
      </w:pPr>
      <w:r>
        <w:rPr>
          <w:rFonts w:ascii="Amiri" w:hAnsi="Amiri" w:eastAsia="Amiri" w:cs="Amiri"/>
          <w:lang w:bidi="ar-SA"/>
          <w:color w:val="111111"/>
          <w:sz w:val="28"/>
          <w:szCs w:val="28"/>
          <w:rtl/>
        </w:rPr>
        <w:t xml:space="preserve">نقل من خط الشهيد رحمه الله قال قطب الدين الكيدري رَوَي مَعْمَرٌ عَنِ الزُّهْرِيِّ عَنْ عِكْرِمَةَ عَنِ ابْنِ عَبَّاسٍ قَالَ: كُنَّا مَارِّينَ فِي أَزِقَّةِ الْمَدِينَةِ يَوْماً إِذْ أَقْبَلَ عَلِيُّ بْنُ أَبِي طَالِبٍ عليه السلام فَقَالَ السَّلَامُ عَلَيْكَ يَا رَسُولَ اللَّهِ وَ رَحْمَةُ اللَّهِ وَ بَرَكَاتُهُ فَقَالَ وَ عَلَيْكَ السَّلَامُ يَا أَمِيرَ الْمُؤْمِنِينَ كَيْفَ أَصْبَحْتَ قَالَ أَصْبَحْتُ وَ نَوْمِي خَطَرَاتٌ وَ يَقَظَتِي فَزَعَاتٌ وَ فِكْرَتِي فِي يَوْمِ الْمَمَاتِ الْخَبَرَ.</w:t>
      </w:r>
    </w:p>
    <w:p>
      <w:pPr>
        <w:pStyle w:val="Heading5"/>
      </w:pPr>
      <w:bookmarkStart w:id="441" w:name="_Toc151"/>
      <w:r>
        <w:t>«4»</w:t>
      </w:r>
      <w:bookmarkEnd w:id="441"/>
    </w:p>
    <w:p>
      <w:pPr>
        <w:pStyle w:val="BookText"/>
      </w:pPr>
      <w:r>
        <w:rPr>
          <w:rFonts w:ascii="Amiri" w:hAnsi="Amiri" w:eastAsia="Amiri" w:cs="Amiri"/>
          <w:lang w:bidi="ar-SA"/>
          <w:color w:val="111111"/>
          <w:sz w:val="28"/>
          <w:szCs w:val="28"/>
          <w:rtl/>
        </w:rPr>
        <w:t xml:space="preserve">نهج، [نهج البلاغة]: قِيلَ لِأَمِيرِ الْمُؤْمِنِينَ عليه السلام كَيْفَ تَجِدُكَ يَا أَمِيرَ الْمُؤْمِنِينَ فَقَالَ كَيْفَ يَكُونُ حَالُ مَنْ يَفْنَي بِبَقَائِهِ وَ يَسْقَمُ بِصِحَّتِهِ وَ يُؤْتَي مِنْ مَأْمَنِهِ‌</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گفت از قول عبدالله بن جعفر طیار که روزی نزد عمویم علی بن ابی طالب علیه السّلام رفتم. صبح بود و آن حضرت بیمار. گفتم: چگونه صبح کردی ای امیر مؤمنان؟ گفت: پسر جانم! چگونه است صبح کسی که با ماندن خود فانی می‌شود، و با داروی خود بیمار می گردد، و از راهی که خود را در امان می داند بر او حمله می‌شود؟</w:t>
      </w:r>
    </w:p>
    <w:p>
      <w:pPr>
        <w:pStyle w:val="BookText"/>
      </w:pPr>
      <w:r>
        <w:rPr>
          <w:rFonts w:ascii="IRNazanin" w:hAnsi="IRNazanin" w:eastAsia="IRNazanin" w:cs="IRNazanin"/>
          <w:lang w:bidi="fa-IR"/>
          <w:color w:val="111111"/>
          <w:sz w:val="28"/>
          <w:szCs w:val="28"/>
          <w:rtl/>
        </w:rPr>
        <w:t xml:space="preserve">و به امام زین العابدین علیه السّلام گفته شد: چگونه صبح کردی ای فرزند رسول خدا؟ فرمود: صبح کردم با هشت بدهکاری: خدای تعالی فرائض را از من می‌خواهد؛ پیغمبر صلی الله علیه و آله سنت را؛ عیال قوت را؛ نفس خواسته‌های خود را؛ شیطان پیروی را؛ دو فرشته نگهبان کردار درست را؛ ملک الموت جان را و قبر تن را؛ من در میان این بدهکاری‌ها هستم.</w:t>
      </w:r>
    </w:p>
    <w:p>
      <w:pPr>
        <w:pStyle w:val="BookText"/>
      </w:pPr>
      <w:r>
        <w:rPr>
          <w:rFonts w:ascii="IRNazanin" w:hAnsi="IRNazanin" w:eastAsia="IRNazanin" w:cs="IRNazanin"/>
          <w:lang w:bidi="fa-IR"/>
          <w:color w:val="111111"/>
          <w:sz w:val="28"/>
          <w:szCs w:val="28"/>
          <w:rtl/>
        </w:rPr>
        <w:t xml:space="preserve">و به فرزندش محمد بن علی علیه السّلام گفته شد چگونه صبح کردی؟ فرمود: غرق در نعمت و زیر بار گناهان، معبودمان ما را با نعمت‌های خود به دوستی می‌خواند و ما با معاصی او را به دشمنی می خوانیم، و ما به او نیازمندیم و او از ما بی‌نیاز است.</w:t>
      </w:r>
    </w:p>
    <w:p>
      <w:pPr>
        <w:pStyle w:val="BookText"/>
      </w:pPr>
      <w:r>
        <w:rPr>
          <w:rFonts w:ascii="IRNazanin" w:hAnsi="IRNazanin" w:eastAsia="IRNazanin" w:cs="IRNazanin"/>
          <w:lang w:bidi="fa-IR"/>
          <w:color w:val="111111"/>
          <w:sz w:val="28"/>
          <w:szCs w:val="28"/>
          <w:rtl/>
        </w:rPr>
        <w:t xml:space="preserve">به ابو بکر بن عبدالله مزنی گفته شد: چگونه صبح کردی؟ گفت: نزدیک به مردن، دور از آرزوی خود و با کردار بد، و اگر گناهانم بو داشت، شما با من همنشین نمی‌شدید.</w:t>
      </w:r>
    </w:p>
    <w:p>
      <w:pPr>
        <w:pStyle w:val="BookText"/>
      </w:pPr>
      <w:r>
        <w:rPr>
          <w:rFonts w:ascii="IRNazanin" w:hAnsi="IRNazanin" w:eastAsia="IRNazanin" w:cs="IRNazanin"/>
          <w:lang w:bidi="fa-IR"/>
          <w:color w:val="111111"/>
          <w:sz w:val="28"/>
          <w:szCs w:val="28"/>
          <w:rtl/>
        </w:rPr>
        <w:t xml:space="preserve">گوید: به یکی از سالخوردگان گفته شد: چگونه صبح کردی؟ گفت:</w:t>
      </w:r>
    </w:p>
    <w:p>
      <w:pPr>
        <w:pStyle w:val="BookText"/>
      </w:pPr>
      <w:r>
        <w:rPr>
          <w:rFonts w:ascii="IRNazanin" w:hAnsi="IRNazanin" w:eastAsia="IRNazanin" w:cs="IRNazanin"/>
          <w:lang w:bidi="fa-IR"/>
          <w:color w:val="111111"/>
          <w:sz w:val="28"/>
          <w:szCs w:val="28"/>
          <w:rtl/>
        </w:rPr>
        <w:t xml:space="preserve">صبح کردم و مردی نیست که دنبال نیازش برود، یا در خانه نشیند و به کردار خوشی در نگرد</w:t>
      </w:r>
    </w:p>
    <w:p>
      <w:pPr>
        <w:pStyle w:val="BookText"/>
      </w:pPr>
      <w:r>
        <w:rPr>
          <w:rFonts w:ascii="IRNazanin" w:hAnsi="IRNazanin" w:eastAsia="IRNazanin" w:cs="IRNazanin"/>
          <w:lang w:bidi="fa-IR"/>
          <w:color w:val="111111"/>
          <w:sz w:val="28"/>
          <w:szCs w:val="28"/>
          <w:rtl/>
        </w:rPr>
        <w:t xml:space="preserve">و به جابر عطاردی که 120 سال داشت گفته شد چگونه صبح کردی؟ گفت:</w:t>
      </w:r>
    </w:p>
    <w:p>
      <w:pPr>
        <w:pStyle w:val="BookText"/>
      </w:pPr>
      <w:r>
        <w:rPr>
          <w:rFonts w:ascii="IRNazanin" w:hAnsi="IRNazanin" w:eastAsia="IRNazanin" w:cs="IRNazanin"/>
          <w:lang w:bidi="fa-IR"/>
          <w:color w:val="111111"/>
          <w:sz w:val="28"/>
          <w:szCs w:val="28"/>
          <w:rtl/>
        </w:rPr>
        <w:t xml:space="preserve">صبح کردم و اعضای تنم با هم یار نباشند، گویا که جوانی‌ام قرضی بود و گذشت</w:t>
      </w:r>
      <w:r>
        <w:rPr>
          <w:rStyle w:val="FootnoteReference"/>
        </w:rPr>
        <w:footnoteReference w:id="135"/>
      </w:r>
    </w:p>
    <w:p>
      <w:pPr>
        <w:pStyle w:val="Heading5"/>
      </w:pPr>
      <w:bookmarkStart w:id="442" w:name="_Toc152"/>
      <w:r>
        <w:t>مؤلف</w:t>
      </w:r>
      <w:bookmarkEnd w:id="442"/>
    </w:p>
    <w:p>
      <w:pPr>
        <w:pStyle w:val="BookText"/>
      </w:pPr>
      <w:r>
        <w:rPr>
          <w:rFonts w:ascii="IRNazanin" w:hAnsi="IRNazanin" w:eastAsia="IRNazanin" w:cs="IRNazanin"/>
          <w:lang w:bidi="fa-IR"/>
          <w:color w:val="111111"/>
          <w:sz w:val="28"/>
          <w:szCs w:val="28"/>
          <w:rtl/>
        </w:rPr>
        <w:t xml:space="preserve">به خط شهید (ره) است که گفت: قطب الدین کیدری آن را گفته است.</w:t>
      </w:r>
    </w:p>
    <w:p>
      <w:pPr>
        <w:pStyle w:val="BookText"/>
      </w:pPr>
      <w:r>
        <w:rPr>
          <w:rFonts w:ascii="IRNazanin" w:hAnsi="IRNazanin" w:eastAsia="IRNazanin" w:cs="IRNazanin"/>
          <w:lang w:bidi="fa-IR"/>
          <w:color w:val="111111"/>
          <w:sz w:val="28"/>
          <w:szCs w:val="28"/>
          <w:rtl/>
        </w:rPr>
        <w:t xml:space="preserve">از ابن عباس روایت است که روزی در کوچه‌های مدینه (به همراه پیغمبر) در گذر بودیم که علی بن ابی طالب در رسید و گفت: السّلام علیک یا رسول الله و رحمت الله و برکاته! و آن حضرت فرمود: علیک السّلام یا امیرالمؤمنین! چگونه صبح کردی؟ گفت: در حالی که خوابم پریشانی است و بیداری‌ام هراس و فکرم برای مردن... الخ.</w:t>
      </w:r>
    </w:p>
    <w:p>
      <w:pPr>
        <w:pStyle w:val="Heading5"/>
      </w:pPr>
      <w:bookmarkStart w:id="443" w:name="_Toc153"/>
      <w:r>
        <w:t>روایت 4</w:t>
      </w:r>
      <w:bookmarkEnd w:id="443"/>
    </w:p>
    <w:p>
      <w:pPr>
        <w:pStyle w:val="BookText"/>
      </w:pPr>
      <w:r>
        <w:rPr>
          <w:rFonts w:ascii="IRNazanin" w:hAnsi="IRNazanin" w:eastAsia="IRNazanin" w:cs="IRNazanin"/>
          <w:lang w:bidi="fa-IR"/>
          <w:color w:val="111111"/>
          <w:sz w:val="28"/>
          <w:szCs w:val="28"/>
          <w:rtl/>
        </w:rPr>
        <w:t xml:space="preserve">نهج البلاغه: به امیر مؤمنان گفته شد: حال شما چگونه است؟ فرمود: چگونه خواهد بود حال کسی که در بقایای خود ناپایدار و در سلامتی بیمار است، و در آنجا که آسایش دارد مرگ او فرا می‌رسد </w:t>
      </w:r>
      <w:r>
        <w:rPr>
          <w:rStyle w:val="FootnoteReference"/>
        </w:rPr>
        <w:footnoteReference w:id="136"/>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7" w:name="pg13506_147563"/>
    <w:bookmarkEnd w:id="17"/>
    <w:p>
      <w:pPr>
        <w:pStyle w:val="Heading3"/>
      </w:pPr>
      <w:bookmarkStart w:id="444" w:name="_Toc154"/>
      <w:r>
        <w:t>باب 100 المصافحة و المعانقة و التقبيل</w:t>
      </w:r>
      <w:bookmarkEnd w:id="444"/>
    </w:p>
    <w:p>
      <w:pPr>
        <w:pStyle w:val="Heading4"/>
      </w:pPr>
      <w:bookmarkStart w:id="445" w:name="_Toc155"/>
      <w:r>
        <w:t>روايات</w:t>
      </w:r>
      <w:bookmarkEnd w:id="445"/>
    </w:p>
    <w:p>
      <w:pPr>
        <w:pStyle w:val="Heading5"/>
      </w:pPr>
      <w:bookmarkStart w:id="446" w:name="_Toc156"/>
      <w:r>
        <w:t>«1»</w:t>
      </w:r>
      <w:bookmarkEnd w:id="446"/>
    </w:p>
    <w:p>
      <w:pPr>
        <w:pStyle w:val="BookText"/>
      </w:pPr>
      <w:r>
        <w:rPr>
          <w:rFonts w:ascii="Amiri" w:hAnsi="Amiri" w:eastAsia="Amiri" w:cs="Amiri"/>
          <w:lang w:bidi="ar-SA"/>
          <w:color w:val="111111"/>
          <w:sz w:val="28"/>
          <w:szCs w:val="28"/>
          <w:rtl/>
        </w:rPr>
        <w:t xml:space="preserve">لي، [الأمالي للصدوق] مَاجِيلَوَيْهِ عَنْ مُحَمَّدٍ الْعَطَّارِ عَنِ الْأَشْعَرِيِّ عَنْ مُحَمَّدِ بْنِ عِمْرَانَ عَنْ أَبِيهِ عِمْرَانَ بْنِ إِسْمَاعِيلَ عَنْ أَبِي عَلِيٍّ الْأَنْصَارِيِّ عَنْ مُحَمَّدِ بْنِ جَعْفَرٍ التَّمِيمِيِّ قَالَ قَالَ الصَّادِقُ جَعْفَرُ بْنُ مُحَمَّدٍ عليه السلام: بَيْنَا إِبْرَاهِيمُ خَلِيلُ الرَّحْمَنِ عليه السلام فِي جَبَلِ بَيْتِ الْمَقْدِسِ يَطْلُبُ مَرْعًي لِغَنَمِهِ إِذْ سَمِعَ صَوْتاً فَإِذَا هُوَ بِرَجُلٍ قَائِمٍ يُصَلِّي طُولُهُ اثْنَا عَشَرَ شِبْراً فَقَالَ لَهُ يَا عَبْدَ اللَّهِ لِمَنْ تُصَلِّي قَالَ لِإِلَهِ السَّمَاءِ فَقَالَ لَهُ إِبْرَاهِيمُ عليه السلام هَلْ بَقِيَ أَحَدٌ مِنْ قَوْمِكَ غَيْرُكَ قَالَ لَا قَالَ فَمِنْ أَيْنَ تَأْكُلُ قَالَ أَجْتَنِي مِنْ هَذَا الشَّجَرِ فِي الصَّيْفِ وَ آكُلُهُ فِي الشِّتَاءِ قَالَ لَهُ فَأَيْنَ مَنْزِلُكَ قَالَ فَأَوْمَأَ بِيَدِهِ إِلَي جَبَلٍ فَقَالَ لَهُ إِبْرَاهِيمُ عليه السلام هَلْ لَكَ أَنْ تَذْهَبَ بِي مَعَكَ فَأَبِيتَ عِنْدَكَ اللَّيْلَةَ فَقَالَ إِنَّ قُدَّامِي مَاءً لَا يُخَاضُ قَالَ كَيْفَ تَصْنَعُ قَالَ أَمْشِي عَلَيْهِ قَالَ فَاذْهَبْ بِي مَعَكَ فَلَعَلَّ اللَّهَ أَنْ يَرْزُقَنِي مَا رَزَقَكَ .</w:t>
      </w:r>
    </w:p>
    <w:p>
      <w:pPr>
        <w:pStyle w:val="BookText"/>
      </w:pPr>
      <w:r>
        <w:rPr>
          <w:rFonts w:ascii="Amiri" w:hAnsi="Amiri" w:eastAsia="Amiri" w:cs="Amiri"/>
          <w:lang w:bidi="ar-SA"/>
          <w:color w:val="111111"/>
          <w:sz w:val="28"/>
          <w:szCs w:val="28"/>
          <w:rtl/>
        </w:rPr>
        <w:t xml:space="preserve">قَالَ فَأَخَذَ الْعَابِدُ بِيَدِهِ فَمَضَيَا جَمِيعاً حَتَّي انْتَهَيَا إِلَي الْمَاءِ فَمَشَي وَ مَشَي إِبْرَاهِيمُ عليه السلام حَتَّي انْتَهَيَا إِلَي مَنْزِلِهِ فَقَالَ لَهُ إِبْرَاهِيمُ أَيُّ الْأَيَّامِ أَعْظَمُ فَقَالَ لَهُ الْعَابِدُ يَوْمُ الدِّينِ يَوْمَ يُدَانُ النَّاسُ بَعْضُهُمْ مِنْ بَعْضٍ قَالَ فَهَلْ لَكَ أَنْ تَرْفَعَ يَدَكَ وَ أَرْفَعَ يَدِي فَنَدْعُوَ اللَّهَ عَزَّ وَ جَلَّ أَنْ يُؤْمِنَنَا مِنْ شَرِّ ذَلِكَ الْيَوْمِ فَقَالَ وَ مَا تَصْنَعُ بِدَعْوَتِي فَوَ اللَّهِ إِنَّ لِي لَدَعْوَةً مُنْذُ ثَلَاثِ سِنِينَ مَا أُجِبْتُ فِيهَا بِشَيْ‌ءٍ فَقَالَ لَهُ إِبْرَاهِيمُ عليه السلام أَ وَ لَا أُخْبِرُكَ لِأَيِّ شَيْ‌ءٍ احْتُبِسَتْ دَعْوَتُكَ قَالَ بَلَي قَالَ لَهُ إِنَّ اللَّهَ عَزَّ وَ جَلَّ إِذَا أَحَبَّ عَبْداً احْتَبَسَ دَعْوَتَهُ لِيُنَاجِيَهُ وَ يَسْأَلَهُ وَ يَطْلُبَ إِلَيْهِ وَ إِذَا أَبْغَضَ عَبْداً عَجَّلَ لَهُ دَعْوَتَهُ أَوْ أَلْقَي فِي قَلْبِهِ الْيَأْسَ مِنْهَا .</w:t>
      </w:r>
    </w:p>
    <w:p>
      <w:pPr>
        <w:pStyle w:val="BookText"/>
      </w:pPr>
      <w:r>
        <w:rPr>
          <w:rFonts w:ascii="Amiri" w:hAnsi="Amiri" w:eastAsia="Amiri" w:cs="Amiri"/>
          <w:lang w:bidi="ar-SA"/>
          <w:color w:val="111111"/>
          <w:sz w:val="28"/>
          <w:szCs w:val="28"/>
          <w:rtl/>
        </w:rPr>
        <w:t xml:space="preserve">ثُمَّ قَالَ لَهُ وَ مَا كَانَتْ دَعْوَتُكَ قَالَ مَرَّ بِي غَنَمٌ وَ مَعَهُ غُلَامٌ لَهُ ذُؤَابَةٌ فَقُلْتُ يَا غُلَامُ لِمَنْ هَذَا الْغَنَمُ فَقَالَ لِإِبْرَاهِيمَ خَلِيلِ الرَّحْمَنِ عليه السلام فَقُلْتُ اللَّهُمَّ إِنْ</w:t>
      </w:r>
    </w:p>
    <w:p>
      <w:pPr>
        <w:pStyle w:val="Heading3"/>
      </w:pPr>
      <w:bookmarkStart w:id="447" w:name="_Toc157"/>
      <w:r>
        <w:t>باب صدم :مصافحه و معانقه و بوسیدن</w:t>
      </w:r>
      <w:bookmarkEnd w:id="447"/>
    </w:p>
    <w:p>
      <w:pPr>
        <w:pStyle w:val="Heading4"/>
      </w:pPr>
      <w:bookmarkStart w:id="448" w:name="_Toc158"/>
      <w:r>
        <w:t>روایات</w:t>
      </w:r>
      <w:bookmarkEnd w:id="448"/>
    </w:p>
    <w:p>
      <w:pPr>
        <w:pStyle w:val="Heading5"/>
      </w:pPr>
      <w:bookmarkStart w:id="449" w:name="_Toc159"/>
      <w:r>
        <w:t>روایت 1</w:t>
      </w:r>
      <w:bookmarkEnd w:id="449"/>
    </w:p>
    <w:p>
      <w:pPr>
        <w:pStyle w:val="BookText"/>
      </w:pPr>
      <w:r>
        <w:rPr>
          <w:rFonts w:ascii="IRNazanin" w:hAnsi="IRNazanin" w:eastAsia="IRNazanin" w:cs="IRNazanin"/>
          <w:lang w:bidi="fa-IR"/>
          <w:color w:val="111111"/>
          <w:sz w:val="28"/>
          <w:szCs w:val="28"/>
          <w:rtl/>
        </w:rPr>
        <w:t xml:space="preserve">امالی صدوق: امام صادق علیه السّلام فرمود: در این میان که ابراهیم خلیل الرحمن در کوه بیت المقدس چراگاهی برای گوسفندانش جستجو می کرد، آوازی شنید. به ناگاه مردی را دید که در نماز ایستاده بود و قامت او دوازده وجب بود. به او گفت: ای بنده خدا! برای که نماز می خوانی؟ گفت: برای خدای آسمان. آن حضرت گفت: از قومت کسی جز تو زنده مانده؟ گفت: نه. پرسید: پس از کجا می خوری؟ گفت: از این درخت در تابستان می‌چینم و در زمستان می‌خورم. به او فرمود: خانه‌ات کجاست؟ و او با دست به کوهی اشاره کرد. آن حضرت به او فرمود: می توانی مرا با خود ببری و شب را با تو به سر برم؟ گفت: جلویم آبی است که غرق می کند. فرمود: خودت چه می کنی؟ گفت: بر روی آن راه می روم. فرمود: مرا با خود ببر، شاید خدا به من هم بدهد آنچه به تو داده است.</w:t>
      </w:r>
    </w:p>
    <w:p>
      <w:pPr>
        <w:pStyle w:val="BookText"/>
      </w:pPr>
      <w:r>
        <w:rPr>
          <w:rFonts w:ascii="IRNazanin" w:hAnsi="IRNazanin" w:eastAsia="IRNazanin" w:cs="IRNazanin"/>
          <w:lang w:bidi="fa-IR"/>
          <w:color w:val="111111"/>
          <w:sz w:val="28"/>
          <w:szCs w:val="28"/>
          <w:rtl/>
        </w:rPr>
        <w:t xml:space="preserve">گوید: عابد دستش را گرفت و با هم رفتند تا به آن آب رسیدند و هر دو روی آن راه رفتند تا به خانه‌اش رسیدند. ابراهیم به او گفت: چه روزی را بزرگ‌تر می‌دانی؟ گفت: روز جزا که مردم از هم بازخواست می کنند. گفت: می خواهی هر دو دست برداریم و به درگاه خدا دعا کنیم که ما را از شر آن روز در امان دارد؟ گفت: با دعایم چه کنم که سی سال است دعایی به درگاه خدا می کنم و مستجاب نشده. آن حضرت فرمود: به تو خبر ندهم که چرا دعایت مستجاب نشده؟ گفت: چرا. به او فرمود: همانا خدا عزوجل چون بنده‌ای را دوست دارد، دعایش را نگه دارد تا با او مناجات کند و از او بخواهد و از درگاه او بجوید و چون بنده‌ای را بد دارد، زود دعایش را اجابت کند یا دلش را از آن ناامید سازد .</w:t>
      </w:r>
    </w:p>
    <w:p>
      <w:pPr>
        <w:pStyle w:val="BookText"/>
      </w:pPr>
      <w:r>
        <w:rPr>
          <w:rFonts w:ascii="IRNazanin" w:hAnsi="IRNazanin" w:eastAsia="IRNazanin" w:cs="IRNazanin"/>
          <w:lang w:bidi="fa-IR"/>
          <w:color w:val="111111"/>
          <w:sz w:val="28"/>
          <w:szCs w:val="28"/>
          <w:rtl/>
        </w:rPr>
        <w:t xml:space="preserve">سپس به او فرمود: دعایت چه بوده؟ گفت: به من گله گوسفندی گذشت که با آن پسر بچه‌ای بود با گیسوان. به او گفتم: ای پسر! این گوسفندان از کیست؟ پاسخ داد: از آنِ ابراهیم خلیل الرحمن. گفتم: بار خدایا! اگر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8" w:name="pg13506_147564"/>
    <w:bookmarkEnd w:id="18"/>
    <w:p>
      <w:pPr>
        <w:pStyle w:val="BookText"/>
      </w:pPr>
      <w:r>
        <w:rPr>
          <w:rFonts w:ascii="Amiri" w:hAnsi="Amiri" w:eastAsia="Amiri" w:cs="Amiri"/>
          <w:lang w:bidi="ar-SA"/>
          <w:color w:val="111111"/>
          <w:sz w:val="28"/>
          <w:szCs w:val="28"/>
          <w:rtl/>
        </w:rPr>
        <w:t xml:space="preserve">كَانَ لَكَ فِي الْأَرْضِ خَلِيلًا فَأَرِنِيهِ فَقَالَ لَهُ إِبْرَاهِيمُ عليه السلام فَقَدِ اسْتَجَابَ اللَّهُ لَكَ أَنَا إِبْرَاهِيمُ خَلِيلُ الرَّحْمَنِ فَعَانَقَهُ فَلَمَّا بَعَثَ اللَّهُ مُحَمَّداً صلي الله عليه و آله جَاءَتِ الْمُصَافَحَةُ</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Heading5"/>
      </w:pPr>
      <w:bookmarkStart w:id="450" w:name="_Toc160"/>
      <w:r>
        <w:t>«2»</w:t>
      </w:r>
      <w:bookmarkEnd w:id="450"/>
    </w:p>
    <w:p>
      <w:pPr>
        <w:pStyle w:val="BookText"/>
      </w:pPr>
      <w:r>
        <w:rPr>
          <w:rFonts w:ascii="Amiri" w:hAnsi="Amiri" w:eastAsia="Amiri" w:cs="Amiri"/>
          <w:lang w:bidi="ar-SA"/>
          <w:color w:val="111111"/>
          <w:sz w:val="28"/>
          <w:szCs w:val="28"/>
          <w:rtl/>
        </w:rPr>
        <w:t xml:space="preserve">ل، [الخصال] أَبِي عَنْ عَلِيٍّ عَنْ أَبِيهِ عَنْ حَمَّادِ بْنِ عِيسَي عَنِ ابْنِ أَبِي عُمَيْرٍ عَنِ الْحُسَيْنِ بْنِ الْمُخْتَارِ عَنِ الْحَذَّاءِ قَالَ قَالَ أَبُو جَعْفَرٍ عليه السلام: إِنَّ الْمُؤْمِنَ إِذَا صَافَحَ الْمُؤْمِنَ تَفَرَّقَا مِنْ غَيْرِ ذَنْبٍ‌</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Heading5"/>
      </w:pPr>
      <w:bookmarkStart w:id="451" w:name="_Toc161"/>
      <w:r>
        <w:t>«3»</w:t>
      </w:r>
      <w:bookmarkEnd w:id="451"/>
    </w:p>
    <w:p>
      <w:pPr>
        <w:pStyle w:val="BookText"/>
      </w:pPr>
      <w:r>
        <w:rPr>
          <w:rFonts w:ascii="Amiri" w:hAnsi="Amiri" w:eastAsia="Amiri" w:cs="Amiri"/>
          <w:lang w:bidi="ar-SA"/>
          <w:color w:val="111111"/>
          <w:sz w:val="28"/>
          <w:szCs w:val="28"/>
          <w:rtl/>
        </w:rPr>
        <w:t xml:space="preserve">ل، [الخصال] الْأَرْبَعُمِائَةِ</w:t>
      </w:r>
      <w:r>
        <w:rPr>
          <w:rStyle w:val="FootnoteReference"/>
        </w:rPr>
        <w:footnoteReference w:id="139"/>
      </w:r>
      <w:r>
        <w:rPr>
          <w:rFonts w:ascii="Amiri" w:hAnsi="Amiri" w:eastAsia="Amiri" w:cs="Amiri"/>
          <w:lang w:bidi="ar-SA"/>
          <w:color w:val="111111"/>
          <w:sz w:val="28"/>
          <w:szCs w:val="28"/>
          <w:rtl/>
        </w:rPr>
        <w:t xml:space="preserve">قَالَ أَمِيرُ الْمُؤْمِنِينَ عليه السلام: إِذَا لَقِيتُمْ إِخْوَانَكُمْ فَتَصَافَحُوا وَ أَظْهِرُوا لَهُمُ الْبَشَاشَةَ وَ الْبِشْرَ تَفَرَّقُوا وَ مَا عَلَيْكُمْ مِنَ الْأَوْزَارِ قَدْ ذَهَبَ وَ قَالَ عليه السلام صَافِحْ عَدُوَّكَ وَ إِنْ كَرِهَ فَإِنَّهُ مِمَّا أَمَرَ اللَّهُ عَزَّ وَ جَلَّ بِهِ عِبَادَهُ يَقُولُ ادْفَعْ بِالَّتِي هِيَ أَحْسَنُ فَإِذَا الَّذِي بَيْنَكَ وَ بَيْنَهُ عَداوَةٌ كَأَنَّهُ وَلِيٌّ حَمِيمٌ- وَ ما يُلَقَّاها إِلَّا الَّذِينَ صَبَرُوا وَ ما يُلَقَّاها إِلَّا ذُو حَظٍّ عَظِيمٍ‌</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Heading5"/>
      </w:pPr>
      <w:bookmarkStart w:id="452" w:name="_Toc162"/>
      <w:r>
        <w:t>«4»</w:t>
      </w:r>
      <w:bookmarkEnd w:id="452"/>
    </w:p>
    <w:p>
      <w:pPr>
        <w:pStyle w:val="BookText"/>
      </w:pPr>
      <w:r>
        <w:rPr>
          <w:rFonts w:ascii="Amiri" w:hAnsi="Amiri" w:eastAsia="Amiri" w:cs="Amiri"/>
          <w:lang w:bidi="ar-SA"/>
          <w:color w:val="111111"/>
          <w:sz w:val="28"/>
          <w:szCs w:val="28"/>
          <w:rtl/>
        </w:rPr>
        <w:t xml:space="preserve">ما، [الأمالي للشيخ الطوسي] الْمُفِيدُ عَنِ ابْنِ قُولَوَيْهِ عَنْ سَعْدٍ عَنْ أَحْمَدَ بْنِ مُحَمَّدِ بْنِ يَحْيَي عَنْ مُحَمَّدِ بْنِ الْحُسَيْنِ عَنِ ابْنِ عَمِيرَةَ عَنْ عَمْرِو بْنِ شِمْرٍ عَنْ جَابِرٍ عَنْ أَبِي جَعْفَرٍ عليه السلام قَالَ قَالَ رَسُولُ اللَّهِ صلي الله عليه و آله: إِذَا تَلَاقَيْتُمْ فَتَلَاقَوْا بِالتَّسْلِيمِ وَ التَّصَافُحِ وَ إِذَا تَفَرَّقْتُمْ فَتَفَرَّقُوا بِالاسْتِغْفَارِ</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Heading5"/>
      </w:pPr>
      <w:bookmarkStart w:id="453" w:name="_Toc163"/>
      <w:r>
        <w:t>«5»</w:t>
      </w:r>
      <w:bookmarkEnd w:id="453"/>
    </w:p>
    <w:p>
      <w:pPr>
        <w:pStyle w:val="BookText"/>
      </w:pPr>
      <w:r>
        <w:rPr>
          <w:rFonts w:ascii="Amiri" w:hAnsi="Amiri" w:eastAsia="Amiri" w:cs="Amiri"/>
          <w:lang w:bidi="ar-SA"/>
          <w:color w:val="111111"/>
          <w:sz w:val="28"/>
          <w:szCs w:val="28"/>
          <w:rtl/>
        </w:rPr>
        <w:t xml:space="preserve">مع، [معاني الأخبار] ابْنُ عُبْدُوسٍ عَنِ ابْنِ قُتَيْبَةَ عَنْ حَمْدَانَ بْنِ سُلَيْمَانَ عَنْ هِشَامِ بْنِ أَحْمَدَ الْيَرْبُوعِيِّ عَنْ عَبْدِ اللَّهِ بْنِ الْفَضْلِ عَنْ أَبِيهِ عَنْ أَبِي جَعْفَرٍ عليه السلام عَنْ جَابِرٍ الْأَنْصَارِيِّ قَالَ: نَهَي رَسُولُ اللَّهِ صلي الله عليه و آله عَنِ الْمُكَاعَمَةِ وَ الْمُكَامَعَةِ .</w:t>
      </w:r>
    </w:p>
    <w:p>
      <w:pPr>
        <w:pStyle w:val="BookText"/>
      </w:pPr>
      <w:r>
        <w:rPr>
          <w:rFonts w:ascii="Amiri" w:hAnsi="Amiri" w:eastAsia="Amiri" w:cs="Amiri"/>
          <w:lang w:bidi="ar-SA"/>
          <w:color w:val="111111"/>
          <w:sz w:val="28"/>
          <w:szCs w:val="28"/>
          <w:rtl/>
        </w:rPr>
        <w:t xml:space="preserve">فَالْمُكَاعَمَةُ أَنْ يَلْثِمَ الرَّجُلُ الرَّجُلَ وَ الْمُكَامَعَةُ أَنْ يُضَاجِعَهُ وَ لَا يَكُونُ بَيْنَهُمَا ثَوْبٌ مِنْ غَيْرِ ضَرُورَةٍ</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Heading5"/>
      </w:pPr>
      <w:bookmarkStart w:id="454" w:name="_Toc164"/>
      <w:r>
        <w:t>«6»</w:t>
      </w:r>
      <w:bookmarkEnd w:id="454"/>
    </w:p>
    <w:p>
      <w:pPr>
        <w:pStyle w:val="BookText"/>
      </w:pPr>
      <w:r>
        <w:rPr>
          <w:rFonts w:ascii="Amiri" w:hAnsi="Amiri" w:eastAsia="Amiri" w:cs="Amiri"/>
          <w:lang w:bidi="ar-SA"/>
          <w:color w:val="111111"/>
          <w:sz w:val="28"/>
          <w:szCs w:val="28"/>
          <w:rtl/>
        </w:rPr>
        <w:t xml:space="preserve">ثو، [ثواب الأعمال] ابْنُ الْوَلِيدِ عَنِ الصَّفَّارِ عَنْ عَبَّادِ بْنِ سُلَيْمَانَ عَنْ مُحَمَّدِ بْنِ سُلَيْمَانَ الدَّيْلَمِيِّ عَنْ أَبِيهِ عَنْ إِسْحَاقَ بْنِ عَمَّارٍ الصَّيْرَفِيِّ قَالَ: كُنْتُ بِالْكُوفَةِ فَيَأْتِينِي</w:t>
      </w:r>
    </w:p>
    <w:p>
      <w:pPr>
        <w:pStyle w:val="BookText"/>
      </w:pPr>
      <w:r>
        <w:rPr>
          <w:rFonts w:ascii="IRNazanin" w:hAnsi="IRNazanin" w:eastAsia="IRNazanin" w:cs="IRNazanin"/>
          <w:lang w:bidi="fa-IR"/>
          <w:color w:val="111111"/>
          <w:sz w:val="28"/>
          <w:szCs w:val="28"/>
          <w:rtl/>
        </w:rPr>
        <w:t xml:space="preserve">در زمین خلیلی داری او را به من بنما. آن حضرت گفت: دعایت اجابت شد؛ من ابراهیم خلیل الرحمن هستم. و او را در آغوش گرفت و چون خدا محمد صلی الله علیه و آله را مبعوث کرد، مصافحه را آورد.</w:t>
      </w:r>
      <w:r>
        <w:rPr>
          <w:rStyle w:val="FootnoteReference"/>
        </w:rPr>
        <w:footnoteReference w:id="143"/>
      </w:r>
    </w:p>
    <w:p>
      <w:pPr>
        <w:pStyle w:val="Heading5"/>
      </w:pPr>
      <w:bookmarkStart w:id="455" w:name="_Toc165"/>
      <w:r>
        <w:t>روایت 2</w:t>
      </w:r>
      <w:bookmarkEnd w:id="455"/>
    </w:p>
    <w:p>
      <w:pPr>
        <w:pStyle w:val="BookText"/>
      </w:pPr>
      <w:r>
        <w:rPr>
          <w:rFonts w:ascii="IRNazanin" w:hAnsi="IRNazanin" w:eastAsia="IRNazanin" w:cs="IRNazanin"/>
          <w:lang w:bidi="fa-IR"/>
          <w:color w:val="111111"/>
          <w:sz w:val="28"/>
          <w:szCs w:val="28"/>
          <w:rtl/>
        </w:rPr>
        <w:t xml:space="preserve">خصال: امام باقر علیه السّلام فرمود: هنگامی که مؤمن با مؤمن مصافحه کند و با هم دست دهند، جدا شوند در حالی که گناهی ندارند.</w:t>
      </w:r>
      <w:r>
        <w:rPr>
          <w:rStyle w:val="FootnoteReference"/>
        </w:rPr>
        <w:footnoteReference w:id="144"/>
      </w:r>
    </w:p>
    <w:p>
      <w:pPr>
        <w:pStyle w:val="Heading5"/>
      </w:pPr>
      <w:bookmarkStart w:id="456" w:name="_Toc166"/>
      <w:r>
        <w:t>روایت 3</w:t>
      </w:r>
      <w:bookmarkEnd w:id="456"/>
    </w:p>
    <w:p>
      <w:pPr>
        <w:pStyle w:val="BookText"/>
      </w:pPr>
      <w:r>
        <w:rPr>
          <w:rFonts w:ascii="IRNazanin" w:hAnsi="IRNazanin" w:eastAsia="IRNazanin" w:cs="IRNazanin"/>
          <w:lang w:bidi="fa-IR"/>
          <w:color w:val="111111"/>
          <w:sz w:val="28"/>
          <w:szCs w:val="28"/>
          <w:rtl/>
        </w:rPr>
        <w:t xml:space="preserve">خصال: در اربعمائه آمده: امیر مؤمنان علیه السّلام فرمود: چون برادر خود را دیدید و با هم دست دادید و خوشرویی کردید، جدا شوید در حالی که هر گناهی دارید رفته است. و فرمود: با دشمن خود هم دست بده، اگرچه بد باشد که خدای عزوجل بدان امر کرده و می فرماید: «ادفع بالتی هی أحسن فإذا الذی بینک و بینه عداوة کأنه ولی حمیم* و ما یلقاها إلا الذین صبروا و ما یلقاها إلا ذو حظ عظیم.»</w:t>
      </w:r>
      <w:r>
        <w:rPr>
          <w:rStyle w:val="FootnoteReference"/>
        </w:rPr>
        <w:footnoteReference w:id="145"/>
      </w:r>
      <w:r>
        <w:rPr>
          <w:rFonts w:ascii="IRNazanin" w:hAnsi="IRNazanin" w:eastAsia="IRNazanin" w:cs="IRNazanin"/>
          <w:lang w:bidi="fa-IR"/>
          <w:color w:val="111111"/>
          <w:sz w:val="28"/>
          <w:szCs w:val="28"/>
          <w:rtl/>
        </w:rPr>
        <w:t xml:space="preserve">{[بدی را] به آنچه خود بهتر است دفع کن آن گاه کسی که میان تو و میان او دشمنی است، گویی دوستی یک‌دل می‌گردد. و این [خصلت] را جز کسانی که شکیبا بوده‌اند نمی‌یابند، و آن را جز صاحب بهره‌ای بزرگ، نخواهد یافت.}</w:t>
      </w:r>
      <w:r>
        <w:rPr>
          <w:rStyle w:val="FootnoteReference"/>
        </w:rPr>
        <w:footnoteReference w:id="146"/>
      </w:r>
    </w:p>
    <w:p>
      <w:pPr>
        <w:pStyle w:val="Heading5"/>
      </w:pPr>
      <w:bookmarkStart w:id="457" w:name="_Toc167"/>
      <w:r>
        <w:t>روایت 4</w:t>
      </w:r>
      <w:bookmarkEnd w:id="457"/>
    </w:p>
    <w:p>
      <w:pPr>
        <w:pStyle w:val="BookText"/>
      </w:pPr>
      <w:r>
        <w:rPr>
          <w:rFonts w:ascii="IRNazanin" w:hAnsi="IRNazanin" w:eastAsia="IRNazanin" w:cs="IRNazanin"/>
          <w:lang w:bidi="fa-IR"/>
          <w:color w:val="111111"/>
          <w:sz w:val="28"/>
          <w:szCs w:val="28"/>
          <w:rtl/>
        </w:rPr>
        <w:t xml:space="preserve">امالی شیخ طوسی: امام باقر علیه السّلام فرمود: رسول خدا صلی الله علیه و آله فرمود: چون به هم برخورد کردید، با سلام و مصافحه باشد و چون جدا شوید، با استغفار.</w:t>
      </w:r>
      <w:r>
        <w:rPr>
          <w:rStyle w:val="FootnoteReference"/>
        </w:rPr>
        <w:footnoteReference w:id="147"/>
      </w:r>
    </w:p>
    <w:p>
      <w:pPr>
        <w:pStyle w:val="Heading5"/>
      </w:pPr>
      <w:bookmarkStart w:id="458" w:name="_Toc168"/>
      <w:r>
        <w:t>روایت 5</w:t>
      </w:r>
      <w:bookmarkEnd w:id="458"/>
    </w:p>
    <w:p>
      <w:pPr>
        <w:pStyle w:val="BookText"/>
      </w:pPr>
      <w:r>
        <w:rPr>
          <w:rFonts w:ascii="IRNazanin" w:hAnsi="IRNazanin" w:eastAsia="IRNazanin" w:cs="IRNazanin"/>
          <w:lang w:bidi="fa-IR"/>
          <w:color w:val="111111"/>
          <w:sz w:val="28"/>
          <w:szCs w:val="28"/>
          <w:rtl/>
        </w:rPr>
        <w:t xml:space="preserve">معانی الاخبار: جابر انصاری گفت: نهی کرد رسول خدا که دو مرد لب هم را ببوسند یا بدون ضرورت برهنه با هم بخوابند.</w:t>
      </w:r>
      <w:r>
        <w:rPr>
          <w:rStyle w:val="FootnoteReference"/>
        </w:rPr>
        <w:footnoteReference w:id="148"/>
      </w:r>
    </w:p>
    <w:p>
      <w:pPr>
        <w:pStyle w:val="Heading5"/>
      </w:pPr>
      <w:bookmarkStart w:id="459" w:name="_Toc169"/>
      <w:r>
        <w:t>روایت 6</w:t>
      </w:r>
      <w:bookmarkEnd w:id="459"/>
    </w:p>
    <w:p>
      <w:pPr>
        <w:pStyle w:val="BookText"/>
      </w:pPr>
      <w:r>
        <w:rPr>
          <w:rFonts w:ascii="IRNazanin" w:hAnsi="IRNazanin" w:eastAsia="IRNazanin" w:cs="IRNazanin"/>
          <w:lang w:bidi="fa-IR"/>
          <w:color w:val="111111"/>
          <w:sz w:val="28"/>
          <w:szCs w:val="28"/>
          <w:rtl/>
        </w:rPr>
        <w:t xml:space="preserve">ثواب الاعمال: اسحاق بن عمار گفت: در کوفه بودم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إِخْوَانٌ كَثِيرَةٌ وَ كَرِهْتُ الشُّهْرَةَ فَتَخَوَّفْتُ أَنْ أَشْتَهِرَ بِدِينِي فَأَمَرْتُ غُلَامِي كُلَّمَا جَاءَنِي رَجُلٌ مِنْهُمْ يَطْلُبُنِي قَالَ لَيْسَ هُوَ هَاهُنَا قَالَ فَحَجَجْتُ تِلْكَ السَّنَةَ فَلَقِيتُ أَبَا عَبْدِ اللَّهِ عليه السلام فَرَأَيْتُ مِنْهُ ثِقْلًا وَ تَغَيُّراً فِيمَا بَيْنِي وَ بَيْنَهُ قَالَ قُلْتُ جُعِلْتُ فِدَاكَ مَا الَّذِي غَيَّرَنِي عِنْدَكَ قَالَ الَّذِي غَيَّرَكَ لِلْمُؤْمِنِينَ قُلْتُ جُعِلْتُ فِدَاكَ إِنَّمَا تَخَوَّفْتُ الشُّهْرَةَ وَ قَدْ عَلِمَ اللَّهُ شِدَّةَ حُبِّي لَهُمْ فَقَالَ يَا إِسْحَاقُ لَا تَمَلَّ زِيَارَةَ إِخْوَانِكَ فَإِنَّ الْمُؤْمِنَ إِذَا لَقِيَ أَخَاهُ الْمُؤْمِنَ فَقَالَ لَهُ مَرْحَباً كُتِبَ لَهُ مَرْحَباً إِلَي يَوْمِ الْقِيَامَةِ فَإِذَا صَافَحَهُ أَنْزَلَ اللَّهُ فِيمَا بَيْنَ إِبْهَامِهِمَا مِائَةَ رَحْمَةٍ تِسْعَةً وَ تِسْعِينَ لِأَشَدِّهِمْ لِصَاحِبِهِ حُبّاً .</w:t>
      </w:r>
    </w:p>
    <w:p>
      <w:pPr>
        <w:pStyle w:val="BookText"/>
      </w:pPr>
      <w:r>
        <w:rPr>
          <w:rFonts w:ascii="Amiri" w:hAnsi="Amiri" w:eastAsia="Amiri" w:cs="Amiri"/>
          <w:lang w:bidi="ar-SA"/>
          <w:color w:val="111111"/>
          <w:sz w:val="28"/>
          <w:szCs w:val="28"/>
          <w:rtl/>
        </w:rPr>
        <w:t xml:space="preserve">ثُمَّ أَقْبَلَ اللَّهُ عَلَيْهِمَا بِوَجْهِهِ فَكَانَ عَلَي أَشَدِّهِمَا حُبّاً لِصَاحِبِهِ أَشَدَّ إِقْبَالًا فَإِذَا تَعَانَقَا غَمَرَتْهُمَا الرَّحْمَةُ فَإِذَا لَبِثَا لَا يُرِيدَانِ إِلَّا وَجْهَهُ- لَا يُرِيدَانِ غَرَضاً مِنْ غَرَضِ الدُّنْيَا قِيلَ لَهُمَا غُفِرَ لَكُمَا فَاسْتَأْنِفَا فَإِذَا أَقْبَلَا عَلَي الْمُسَاءَلَةِ قَالَتِ الْمَلَائِكَةُ بَعْضُهُمْ لِبَعْضٍ تَنَحَّوْا عَنْهُمَا فَإِنَّ لَهُمَا سِرّاً وَ قَدْ سَتَرَهُ اللَّهُ عَلَيْهِمَا .</w:t>
      </w:r>
    </w:p>
    <w:p>
      <w:pPr>
        <w:pStyle w:val="BookText"/>
      </w:pPr>
      <w:r>
        <w:rPr>
          <w:rFonts w:ascii="Amiri" w:hAnsi="Amiri" w:eastAsia="Amiri" w:cs="Amiri"/>
          <w:lang w:bidi="ar-SA"/>
          <w:color w:val="111111"/>
          <w:sz w:val="28"/>
          <w:szCs w:val="28"/>
          <w:rtl/>
        </w:rPr>
        <w:t xml:space="preserve">قَالَ إِسْحَاقُ قُلْتُ لَهُ جُعِلْتُ فِدَاكَ لَا يُكْتَبُ عَلَيْنَا لَفْظُنَا فَقَدْ قَالَ اللَّهُ عَزَّ وَ جَلَ ما يَلْفِظُ مِنْ قَوْلٍ إِلَّا لَدَيْهِ رَقِيبٌ عَتِيدٌ</w:t>
      </w:r>
      <w:r>
        <w:rPr>
          <w:rStyle w:val="FootnoteReference"/>
        </w:rPr>
        <w:footnoteReference w:id="149"/>
      </w:r>
      <w:r>
        <w:rPr>
          <w:rFonts w:ascii="Amiri" w:hAnsi="Amiri" w:eastAsia="Amiri" w:cs="Amiri"/>
          <w:lang w:bidi="ar-SA"/>
          <w:color w:val="111111"/>
          <w:sz w:val="28"/>
          <w:szCs w:val="28"/>
          <w:rtl/>
        </w:rPr>
        <w:t xml:space="preserve">قَالَ فَتَنَفَّسَ ابْنُ رَسُولِ اللَّهِ صلي الله عليه و آله الصُّعَدَاءَ قَالَ ثُمَّ بَكَي حَتَّي خُضِبَتْ دُمُوعُهُ لِحْيَتَهُ وَ قَالَ يَا إِسْحَاقُ إِنَّ اللَّهَ تَبَارَكَ وَ تَعَالَي إِنَّمَا نَادَي الْمَلَائِكَةَ أَنْ يَغِيبُوا عَنِ الْمُؤْمِنَيْنِ إِذَا الْتَقَيَا إِجْلَالًا لَهُمَا فَإِذَا كَانَتِ الْمَلَائِكَةُ لَا تَكْتُبُ لَفْظَهُمَا وَ لَا تَعْرِفُ كَلَامَهُمَا فَقَدْ يَعْرِفُهُ الْحَافِظُ عَلَيْهِمَا عَالِمُ السِّرِّ وَ أَخْفَي يَا إِسْحَاقُ فَخَفِ اللَّهَ كَأَنَّكَ تَرَاهُ فَإِنْ كُنْتَ لَا تَرَاهُ فَإِنَّهُ يَرَاكَ فَإِنْ كُنْتَ تَرَي أَنَّهُ لَا يَرَاكَ فَقَدْ كَفَرْتَ وَ إِنْ كُنْتَ تَعْلَمُ أَنَّهُ يَرَاكَ ثُمَّ اسْتَتَرْتَ عَنِ الْمَخْلُوقِينَ بِالْمَعَاصِي وَ بَرَزْتَ لَهُ بِهَا فَقَدْ جَعَلْتَهُ فِي حَدِّ أَهْوَنِ النَّاظِرِينَ إِلَيْكَ‌</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كش، [رجال الكشي] جعفر بن معروف عن أبي الحسن الرازي عن إسماعيل بن مهران عن سليمان الديلمي عن إسحاق: مثله‌</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برادران بسیاری نزدم می‌آمدند. از شهرت خود به شیعه بودن بیمناک شدم و به غلام خود گفتم: چون دنبالم آمدند، بگو در اینجا نیست. آن سال به حج رفتم و نزد امام صادق علیه السّلام رسیدم و دیدم بر من گرانی دارد و رابطه ما دگرگون است. گفتم: قربانت گردم! چه چیزی مرا نزدت دگرگون کرده است؟ فرمود: آنچه تو را با مؤمنان دگرگون کرده! گفتم: قربانت! خوف از شهرت بوده و خدا داند چه اندازه آنها را دوست دارم. فرمود: ای اسحاق! از دیدار برادرانت خسته نباش، زیرا چون مؤمن به مؤمن برخورد کند و به او مرحبا گوید برایش تا قیامت مرحبا نویسند و چون با او دست دهد، میان دو انگشت بزرگشان صد رحمت فرو ریزد که نود و نه تای آن، برای آن است که بیشتر یار خود را دوست دارد.</w:t>
      </w:r>
    </w:p>
    <w:p>
      <w:pPr>
        <w:pStyle w:val="BookText"/>
      </w:pPr>
      <w:r>
        <w:rPr>
          <w:rFonts w:ascii="IRNazanin" w:hAnsi="IRNazanin" w:eastAsia="IRNazanin" w:cs="IRNazanin"/>
          <w:lang w:bidi="fa-IR"/>
          <w:color w:val="111111"/>
          <w:sz w:val="28"/>
          <w:szCs w:val="28"/>
          <w:rtl/>
        </w:rPr>
        <w:t xml:space="preserve">سپس خدا بدانها رو کند و بدان که دوستدارتر است بیشتر رو کند، و چون یکدگر را در آغوش گیرند، رحمت هر دو را فرو گیرد و چون بیایند و جز رضای خدا نخواهند و غرض دنیا ندارند، به آنها گفته شود آمرزیده شدید و کار از سر گیرید، و چون به پرسش از هم روی آرند، فرشته‌ها به هم گویند از آنان دور شوید که با هم رازی دارند و خدا بر آنها پوشانده است. اسحاق گفت: گفتم قربانت گردم! سخن ما نوشته نشود با اینکه خدا فرموده: «ما یلفظ من قول إلا لدیه رقیب عتید.»</w:t>
      </w:r>
      <w:r>
        <w:rPr>
          <w:rStyle w:val="FootnoteReference"/>
        </w:rPr>
        <w:footnoteReference w:id="152"/>
      </w:r>
      <w:r>
        <w:rPr>
          <w:rFonts w:ascii="IRNazanin" w:hAnsi="IRNazanin" w:eastAsia="IRNazanin" w:cs="IRNazanin"/>
          <w:lang w:bidi="fa-IR"/>
          <w:color w:val="111111"/>
          <w:sz w:val="28"/>
          <w:szCs w:val="28"/>
          <w:rtl/>
        </w:rPr>
        <w:t xml:space="preserve">{[آدمی] هیچ سخنی را به لفظ درنمی‌آورد مگر اینکه مراقبی آماده نزد او [آن را ضبط می‌کند]}</w:t>
      </w:r>
    </w:p>
    <w:p>
      <w:pPr>
        <w:pStyle w:val="BookText"/>
      </w:pPr>
      <w:r>
        <w:rPr>
          <w:rFonts w:ascii="IRNazanin" w:hAnsi="IRNazanin" w:eastAsia="IRNazanin" w:cs="IRNazanin"/>
          <w:lang w:bidi="fa-IR"/>
          <w:color w:val="111111"/>
          <w:sz w:val="28"/>
          <w:szCs w:val="28"/>
          <w:rtl/>
        </w:rPr>
        <w:t xml:space="preserve">گوید: آن حضرت آهی کشید و سپس گریست تا ریش او از اشک‌هایش تر شده و فرمود: ای اسحاق! خدای تبارک و تعالی همانا به فرشته ندا کرد که برای احترام به آنان، از دو مؤمن هنگام برخوردشان نهان شوند. هنگامی که فرشته‌ها سخن آنان را ننویسند و کلامشان را نفهمند، البته که حافظ آنان دانای هر راز و نهان آن را می فهمد. ای اسحاق! از خدا بترس که گویا او را می بینی و اگر تو او را نبینی، او تو را بیند و اگر عقیده داری تو را نمی بیند، البته کافری، و اگر دانی تو را می بیند و گناهان را از چشم مخلوق نهان داری و در محضر او عیان سازی، او را پست‌ترین ناظران به حساب آوردی.</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کشی مانند این روایت را آورده است.</w:t>
      </w:r>
      <w:r>
        <w:rPr>
          <w:rStyle w:val="FootnoteReference"/>
        </w:rPr>
        <w:footnoteReference w:id="154"/>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9" w:name="pg13506_147566"/>
    <w:bookmarkEnd w:id="19"/>
    <w:p>
      <w:pPr>
        <w:pStyle w:val="Heading5"/>
      </w:pPr>
      <w:bookmarkStart w:id="460" w:name="_Toc170"/>
      <w:r>
        <w:t>«7»</w:t>
      </w:r>
      <w:bookmarkEnd w:id="460"/>
    </w:p>
    <w:p>
      <w:pPr>
        <w:pStyle w:val="BookText"/>
      </w:pPr>
      <w:r>
        <w:rPr>
          <w:rFonts w:ascii="Amiri" w:hAnsi="Amiri" w:eastAsia="Amiri" w:cs="Amiri"/>
          <w:lang w:bidi="ar-SA"/>
          <w:color w:val="111111"/>
          <w:sz w:val="28"/>
          <w:szCs w:val="28"/>
          <w:rtl/>
        </w:rPr>
        <w:t xml:space="preserve">ثو، [ثواب الأعمال] أَبِي عَنْ سَعْدٍ عَنِ الْبَرْقِيِّ عَنْ مُحَمَّدِ بْنِ عَلِيٍّ عَنْ مُحَمَّدِ بْنِ الْفُضَيْلِ عَنْ أَبِي حَمْزَةَ عَنْ أَبِي عَبْدِ اللَّهِ عليه السلام قَالَ: أَنْتُمْ فِي تَصَافُحِكُمْ فِي مِثْلِ أُجُورِ الْمُجَاهِدِينَ‌</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Heading5"/>
      </w:pPr>
      <w:bookmarkStart w:id="461" w:name="_Toc171"/>
      <w:r>
        <w:t>«8»</w:t>
      </w:r>
      <w:bookmarkEnd w:id="461"/>
    </w:p>
    <w:p>
      <w:pPr>
        <w:pStyle w:val="BookText"/>
      </w:pPr>
      <w:r>
        <w:rPr>
          <w:rFonts w:ascii="Amiri" w:hAnsi="Amiri" w:eastAsia="Amiri" w:cs="Amiri"/>
          <w:lang w:bidi="ar-SA"/>
          <w:color w:val="111111"/>
          <w:sz w:val="28"/>
          <w:szCs w:val="28"/>
          <w:rtl/>
        </w:rPr>
        <w:t xml:space="preserve">ثو، [ثواب الأعمال] ابْنُ الْوَلِيدِ عَنِ الصَّفَّارِ عَنْ أَحْمَدَ بْنِ إِسْحَاقَ بْنِ سَعِيدٍ عَنْ بَكْرِ بْنِ مُحَمَّدٍ الْأَزْدِيِّ عَنْ إِسْحَاقَ بْنِ عَمَّارٍ عَنْ أَبِي عَبْدِ اللَّهِ عليه السلام قَالَ: إِنَّ اللَّهَ لَا يَقْدِرُ أَحَدٌ قَدْرَهُ كَذَلِكَ لَا يَقْدِرُ أَحَدٌ قَدْرَ نَبِيِّهِ عليه السلام وَ كَمَا لَا يَقْدِرُ أَحَدٌ قَدْرَ نَبِيِّهِ فَكَذَلِكَ لَا يَقْدِرُ أَحَدٌ قَدْرَ الْمُؤْمِنِ إِنَّهُ لَيَلْقَي أَخَاهُ فَيُصَافِحُهُ فَيَنْظُرُ اللَّهُ لَهُمَا وَ الذُّنُوبُ تَتَحَاتُّ عَنْ وُجُوهِهِمَا حَتَّي يَتَفَرَّقَا كَمَا تَحُتُّ الرِّيحُ الشَّدِيدَةُ الْوَرَقَ عَنِ الشَّجَرِ</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Heading5"/>
      </w:pPr>
      <w:bookmarkStart w:id="462" w:name="_Toc172"/>
      <w:r>
        <w:t>«9»</w:t>
      </w:r>
      <w:bookmarkEnd w:id="462"/>
    </w:p>
    <w:p>
      <w:pPr>
        <w:pStyle w:val="BookText"/>
      </w:pPr>
      <w:r>
        <w:rPr>
          <w:rFonts w:ascii="Amiri" w:hAnsi="Amiri" w:eastAsia="Amiri" w:cs="Amiri"/>
          <w:lang w:bidi="ar-SA"/>
          <w:color w:val="111111"/>
          <w:sz w:val="28"/>
          <w:szCs w:val="28"/>
          <w:rtl/>
        </w:rPr>
        <w:t xml:space="preserve">كِتَابُ الْمُسَلْسَلَاتِ، لِلشَّيْخِ جَعْفَرِ بْنِ أَحْمَدَ الْقُمِّيِّ حَدَّثَنَا الْحُسَيْنُ بْنُ جَعْفَرٍ قَالَ قَالَ مُحَمَّدُ بْنُ عِيسَي بْنِ عَبْدِ الْكَرِيمِ الطَّرَسُوسِيُّ بِدِمَشْقَ قَالَ قَالَ عُمَرُ بْنُ سَعِيدِ بْنِ يَسَارٍ الْمَنْبَجِيُّ قَالَ قَالَ أَحْمَدُ بْنُ دِهْقَانَ قَالَ قَالَ خَلَفُ بْنُ تَمِيمٍ قَالَ: دَخَلْنَا عَلَي أَبِي هُرْمُزَ نَعُودُهُ فَقَالَ دَخَلْنَا عَلَي أَنَسِ بْنِ مَالِكٍ نَعُودُهُ فَقَالَ صَافَحْتُ بِكَفِّي هَذِهِ كَفَّ رَسُولِ اللَّهِ صلي الله عليه و آله فَمَا مَسِسْتُ خَزّاً وَ لَا حَرِيراً أَلْيَنَ مِنْ كَفِّهِ عليه السلام قَالَ أَبُو هُرْمُزَ قُلْنَا لِأَنَسِ بْنِ مَالِكٍ صَافِحْنَا بِالْكَفِّ الَّتِي صَافَحْتَ بِهَا رَسُولَ اللَّهِ صلي الله عليه و آله فَصَافَحَنَا وَ قَالَ السَّلَامُ عَلَيْكُمْ قَالَ خَلَفُ بْنُ تَمِيمٍ قُلْتُ لِأَبِي هُرْمُزَ صَافِحْنَا بِالْكَفِّ الَّتِي صَافَحْتَ بِهَا أَنَسَ بْنَ مَالِكٍ فَصَافَحَنَا وَ قَالَ السَّلَامُ عَلَيْكُمْ قَالَ أَحْمَدُ بْنُ دِهْقَانَ قُلْنَا لِخَلَفِ بْنِ تَمِيمٍ صَافِحْنَا بِالْكَفِّ الَّتِي صَافَحْتَ بِهَا أَبَا هُرْمُزَ فَصَافَحَنَا وَ قَالَ السَّلَامُ عَلَيْكُمْ قَالَ عُمَرُ بْنُ سَعِيدٍ قُلْنَا لِأَحْمَدَ بْنِ دِهْقَانَ صَافِحْنَا بِالْكَفِّ الَّتِي صَافَحْتَ بِهَا خَلَفَ بْنَ تَمِيمٍ فَصَافَحَنَا وَ قَالَ السَّلَامُ عَلَيْكُمْ قَالَ مُحَمَّدُ بْنُ عِيسَي بْنِ عَبْدِ الْكَرِيمِ قُلْنَا لِعُمَرَ بْنِ سَعِيدٍ صَافِحْنَا بِالْكَفِّ الَّتِي صَافَحْتَ بِهَا أَحْمَدَ بْنَ دِهْقَانَ فَصَافَحَنَا وَ قَالَ السَّلَامُ عَلَيْكُمْ قَالَ الْحُسَيْنُ بْنُ جَعْفَرٍ قُلْنَا لِمُحَمَّدِ بْنِ عِيسَي صَافِحْنَا بِالْكَفِّ الَّتِي صَافَحْتَ بِهَا عُمَرَ بْنَ سَعِيدٍ فَصَافَحَنَا وَ قَالَ السَّلَامُ عَلَيْكُمْ قَالَ أَبُو مُحَمَّدٍ جَعْفَرُ بْنُ أَحْمَدَ بْنِ</w:t>
      </w:r>
    </w:p>
    <w:p>
      <w:pPr>
        <w:pStyle w:val="Heading5"/>
      </w:pPr>
      <w:bookmarkStart w:id="463" w:name="_Toc173"/>
      <w:r>
        <w:t>روایت 7</w:t>
      </w:r>
      <w:bookmarkEnd w:id="463"/>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شما در مصافحه با هم مانند ثواب مجاهدان را دارید.</w:t>
      </w:r>
      <w:r>
        <w:rPr>
          <w:rStyle w:val="FootnoteReference"/>
        </w:rPr>
        <w:footnoteReference w:id="157"/>
      </w:r>
    </w:p>
    <w:p>
      <w:pPr>
        <w:pStyle w:val="Heading5"/>
      </w:pPr>
      <w:bookmarkStart w:id="464" w:name="_Toc174"/>
      <w:r>
        <w:t>روایت 8</w:t>
      </w:r>
      <w:bookmarkEnd w:id="464"/>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کسی قدر خدا را نداند و نه قدر پیغمبر او را و نه قدر مؤمن را که همانا با برادر خود برخورد کند و با او دست دهد و خدا بدانها نظر کند و گناهان از سر و روی آنها فرو ریزد تا از هم جدا شوند، چنان چه برگ درخت با باد تند فرو ریزد.</w:t>
      </w:r>
      <w:r>
        <w:rPr>
          <w:rStyle w:val="FootnoteReference"/>
        </w:rPr>
        <w:footnoteReference w:id="158"/>
      </w:r>
    </w:p>
    <w:p>
      <w:pPr>
        <w:pStyle w:val="Heading5"/>
      </w:pPr>
      <w:bookmarkStart w:id="465" w:name="_Toc175"/>
      <w:r>
        <w:t>روایت 9</w:t>
      </w:r>
      <w:bookmarkEnd w:id="465"/>
    </w:p>
    <w:p>
      <w:pPr>
        <w:pStyle w:val="BookText"/>
      </w:pPr>
      <w:r>
        <w:rPr>
          <w:rFonts w:ascii="IRNazanin" w:hAnsi="IRNazanin" w:eastAsia="IRNazanin" w:cs="IRNazanin"/>
          <w:lang w:bidi="fa-IR"/>
          <w:color w:val="111111"/>
          <w:sz w:val="28"/>
          <w:szCs w:val="28"/>
          <w:rtl/>
        </w:rPr>
        <w:t xml:space="preserve">کتاب مسلسلات شیخ جعفر قمی: حسین بن جعفر برای ما حدیث گفت از محمد بن عیسی بن عبدالکریم طرسوسی در دمشق که او گفت: عمر بن سعید بن یسار منبجی گفت: احمد بن دهقان گفت: خلف بن تمیم گفت: برعلی ابی هرمز داخل شدیم که او گفت: بر أنس بن مالک داخل شدیم که او گفت: با این دستم با رسول الله مصافحه کردم و هیچ خزه یا حریری را مس نکرده بودم که نرم‌تر از دست او باشد. ابو هرمز گفت: به انس بن مالک گفتیم: با دستی که با رسول الله مصافحه کردی، با ما مصافحه کن. پس ما مصافحه کردیم و گفت: «السّلام علیکم.» خلف بن تمیم گفت: به ابی هرمز گفتم: با دستی که با انس بن مالک مصافحه کردی با ما مصافحه کن و گفت: «السّلام علیکم.» احمد بن دهقان گفت: ما به خلف بن تمیم گفتیم: با دستی که با ابا هرمز مصافحه کردی، با ما مصافحه کن. و گفت: «السّلام علیکم.» عمر بن سعید گفت: به احمد بن دهقان گفتیم: با دستی که با خلف بن تمیم مصافحه کردی، با ما مصافحه کن و گفت: «السّلام علیکم.» محمد بن عیسی بن عبدالکریم گفت: به عمر بن سعید گفتیم: به دستی که با احمد بن دهقان مصافحه کردی، با ما مصافحه کن. و گفت: «السّلام علیکم.» حسین بن جعفر گفت: به محمد بن عیسی گفتیم: با دستی که با عمر بن سعید مصافحه کردی با ما مصافحه کن. و با او مصافحه کردیم و گفت: «السّلام علیکم.» ابو محمد جعفر بن احمد بن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0" w:name="pg13506_147567"/>
    <w:bookmarkEnd w:id="20"/>
    <w:p>
      <w:pPr>
        <w:pStyle w:val="BookText"/>
      </w:pPr>
      <w:r>
        <w:rPr>
          <w:rFonts w:ascii="Amiri" w:hAnsi="Amiri" w:eastAsia="Amiri" w:cs="Amiri"/>
          <w:lang w:bidi="ar-SA"/>
          <w:color w:val="111111"/>
          <w:sz w:val="28"/>
          <w:szCs w:val="28"/>
          <w:rtl/>
        </w:rPr>
        <w:t xml:space="preserve">عَلِيٍّ الرَّازِيُّ مُصَنِّفُ هَذَا الْكِتَابِ قُلْنَا لِلْحُسَيْنِ بْنِ جَعْفَرٍ صَافِحْنَا بِالْكَفِّ الَّتِي صَافَحْتَ بِهَا مُحَمَّدَ بْنَ عِيسَي فَصَافَحَنَا وَ قَالَ السَّلَامُ عَلَيْكُمْ.</w:t>
      </w:r>
    </w:p>
    <w:p>
      <w:pPr>
        <w:pStyle w:val="Heading5"/>
      </w:pPr>
      <w:bookmarkStart w:id="466" w:name="_Toc176"/>
      <w:r>
        <w:t>«10»</w:t>
      </w:r>
      <w:bookmarkEnd w:id="466"/>
    </w:p>
    <w:p>
      <w:pPr>
        <w:pStyle w:val="BookText"/>
      </w:pPr>
      <w:r>
        <w:rPr>
          <w:rFonts w:ascii="Amiri" w:hAnsi="Amiri" w:eastAsia="Amiri" w:cs="Amiri"/>
          <w:lang w:bidi="ar-SA"/>
          <w:color w:val="111111"/>
          <w:sz w:val="28"/>
          <w:szCs w:val="28"/>
          <w:rtl/>
        </w:rPr>
        <w:t xml:space="preserve">كِتَابُ الْإِمَامَةِ وَ التَّبْصِرَةِ، عَنْ أَحْمَدَ بْنِ عَلِيٍّ عَنْ مُحَمَّدِ بْنِ الْحَسَنِ عَنْ مُحَمَّدِ بْنِ الْحَسَنِ الصَّفَّارِ عَنْ إِبْرَاهِيمَ بْنِ هَاشِمٍ عَنِ النَّوْفَلِيِّ عَنِ السَّكُونِيِّ عَنْ جَعْفَرِ بْنِ مُحَمَّدٍ عَنْ أَبِيهِ عَنْ آبَائِهِ عليهم السلام عَنْ جَابِرٍ قَالَ: لَقِيتُ النَّبِيَّ صلي الله عليه و آله فَسَلَّمْتُ عَلَيْهِ فَغَمَزَ يَدِي وَ قَالَ غَمْزُ الرَّجُلِ يَدَ أَخِيهِ قُبْلَتُهُ.</w:t>
      </w:r>
    </w:p>
    <w:p>
      <w:pPr>
        <w:pStyle w:val="Heading5"/>
      </w:pPr>
      <w:bookmarkStart w:id="467" w:name="_Toc177"/>
      <w:r>
        <w:t>«11»</w:t>
      </w:r>
      <w:bookmarkEnd w:id="467"/>
    </w:p>
    <w:p>
      <w:pPr>
        <w:pStyle w:val="BookText"/>
      </w:pPr>
      <w:r>
        <w:rPr>
          <w:rFonts w:ascii="Amiri" w:hAnsi="Amiri" w:eastAsia="Amiri" w:cs="Amiri"/>
          <w:lang w:bidi="ar-SA"/>
          <w:color w:val="111111"/>
          <w:sz w:val="28"/>
          <w:szCs w:val="28"/>
          <w:rtl/>
        </w:rPr>
        <w:t xml:space="preserve">كا، [الكافي] عَنِ الْعِدَّةِ عَنْ أَحْمَدَ بْنِ مُحَمَّدٍ عَنِ ابْنِ فَضَّالٍ عَنْ ثَعْلَبَةَ بْنِ مَيْمُونٍ عَنْ يَحْيَي بْنِ زَكَرِيَّا عَنْ أَبِي عُبَيْدَةَ قَالَ: كُنْتُ زَمِيلَ أَبِي جَعْفَرٍ عليه السلام وَ كُنْتُ أَبْدَأُ بِالرُّكُوبِ ثُمَّ يَرْكَبُ هُوَ فَإِذَا اسْتَوَيْنَا سَلَّمَ وَ سَاءَلَ مُسَاءَلَةَ رَجُلٍ لَا عَهْدَ لَهُ بِصَاحِبِهِ وَ صَافَحَ قَالَ وَ كَانَ إِذَا نَزَلَ نَزَلَ قَبْلِي فَإِذَا اسْتَوَيْتُ أَنَا وَ هُوَ عَلَي الْأَرْضِ سَلَّمَ وَ سَاءَلَ مُسَاءَلَةَ مَنْ لَا عَهْدَ لَهُ بِصَاحِبِهِ فَقُلْتُ يَا ابْنَ رَسُولِ اللَّهِ إِنَّكَ لَتَفْعَلُ شَيْئاً مَا يَفْعَلُهُ مَنْ قِبَلَنَا وَ إِنْ فَعَلَ مَرَّةً فَكَثِيرٌ فَقَالَ أَ مَا عَلِمْتَ مَا فِي الْمُصَافَحَةِ أَنَّ الْمُؤْمِنِينَ يَلْتَقِيَانِ فَيُصَافِحُ أَحَدُهُمَا صَاحِبَهُ فَمَا تَزَالُ الذُّنُوبُ تَتَحَاتُّ عَنْهُمَا كَمَا تَتَحَاتُّ الْوَرَقُ عَنِ الشَّجَرِ وَ اللَّهُ يَنْظُرُ إِلَيْهِمَا حَتَّي يَفْتَرِقَا</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Heading5"/>
      </w:pPr>
      <w:bookmarkStart w:id="468" w:name="_Toc178"/>
      <w:r>
        <w:t>بيان</w:t>
      </w:r>
      <w:bookmarkEnd w:id="468"/>
    </w:p>
    <w:p>
      <w:pPr>
        <w:pStyle w:val="BookText"/>
      </w:pPr>
      <w:r>
        <w:rPr>
          <w:rFonts w:ascii="Amiri" w:hAnsi="Amiri" w:eastAsia="Amiri" w:cs="Amiri"/>
          <w:lang w:bidi="ar-SA"/>
          <w:color w:val="111111"/>
          <w:sz w:val="28"/>
          <w:szCs w:val="28"/>
          <w:rtl/>
        </w:rPr>
        <w:t xml:space="preserve">قال الفيروزآبادي الزميل كأمير الرديف كالزمل بالكسر و زمله أردفه أو عادله و قال المصافحة الأخذ باليد كالتصافح و يدل علي استحباب إيثار الزميل للركوب أولا و الابتداء بالنزول آخرا و كأنه لسهولة الأمر علي الزميل في الموضعين فإن الركوب أولا في المحمل أسهل لأنه ينحط كثيرا و كذا النزول أخيرا أسهل لذلك.</w:t>
      </w:r>
    </w:p>
    <w:p>
      <w:pPr>
        <w:pStyle w:val="BookText"/>
      </w:pPr>
      <w:r>
        <w:rPr>
          <w:rFonts w:ascii="Amiri" w:hAnsi="Amiri" w:eastAsia="Amiri" w:cs="Amiri"/>
          <w:lang w:bidi="ar-SA"/>
          <w:color w:val="111111"/>
          <w:sz w:val="28"/>
          <w:szCs w:val="28"/>
          <w:rtl/>
        </w:rPr>
        <w:t xml:space="preserve">قوله عليه السلام لا عهد له بصاحبه أي لم يره قبل ذلك قريبا قال في المصباح عهدته بمكان كذا لقيته و عهدي به قريب أي لقائي و عهدت الشي‌ء ترددت إليه و أصلحته و حقيقته تجديد العهد به و في النهاية تحاتت عنه ذنوبه تساقطت و أقول في المعصوم يكون بدل ذلك رفع الدرجات أو تساقط ذنوب شيعتهم ببركتهم كَمَا</w:t>
      </w:r>
    </w:p>
    <w:p>
      <w:pPr>
        <w:pStyle w:val="BookText"/>
      </w:pPr>
      <w:r>
        <w:rPr>
          <w:rFonts w:ascii="IRNazanin" w:hAnsi="IRNazanin" w:eastAsia="IRNazanin" w:cs="IRNazanin"/>
          <w:lang w:bidi="fa-IR"/>
          <w:color w:val="111111"/>
          <w:sz w:val="28"/>
          <w:szCs w:val="28"/>
          <w:rtl/>
        </w:rPr>
        <w:t xml:space="preserve">علی الرازی مؤلف این کتاب گفت: به حسین بن جعفر گفتیم: با دستی که با محمد بن عیسی مصافحه کردی با ما مصافحه کن. و با او مصافحه کردیم و او گفت: «السلام علیکم.»</w:t>
      </w:r>
    </w:p>
    <w:p>
      <w:pPr>
        <w:pStyle w:val="Heading5"/>
      </w:pPr>
      <w:bookmarkStart w:id="469" w:name="_Toc179"/>
      <w:r>
        <w:t>روایت 10</w:t>
      </w:r>
      <w:bookmarkEnd w:id="469"/>
    </w:p>
    <w:p>
      <w:pPr>
        <w:pStyle w:val="BookText"/>
      </w:pPr>
      <w:r>
        <w:rPr>
          <w:rFonts w:ascii="IRNazanin" w:hAnsi="IRNazanin" w:eastAsia="IRNazanin" w:cs="IRNazanin"/>
          <w:lang w:bidi="fa-IR"/>
          <w:color w:val="111111"/>
          <w:sz w:val="28"/>
          <w:szCs w:val="28"/>
          <w:rtl/>
        </w:rPr>
        <w:t xml:space="preserve">امامت و تبصره: جابرگفت: به پیغمبر صلی الله علیه و آله برخوردم و سلام کردم، دستم را فشرد و فرمود: فشردن دست برادر، بوسیدن او است.</w:t>
      </w:r>
    </w:p>
    <w:p>
      <w:pPr>
        <w:pStyle w:val="Heading5"/>
      </w:pPr>
      <w:bookmarkStart w:id="470" w:name="_Toc180"/>
      <w:r>
        <w:t>روایت 11</w:t>
      </w:r>
      <w:bookmarkEnd w:id="470"/>
    </w:p>
    <w:p>
      <w:pPr>
        <w:pStyle w:val="BookText"/>
      </w:pPr>
      <w:r>
        <w:rPr>
          <w:rFonts w:ascii="IRNazanin" w:hAnsi="IRNazanin" w:eastAsia="IRNazanin" w:cs="IRNazanin"/>
          <w:lang w:bidi="fa-IR"/>
          <w:color w:val="111111"/>
          <w:sz w:val="28"/>
          <w:szCs w:val="28"/>
          <w:rtl/>
        </w:rPr>
        <w:t xml:space="preserve">کافی: ابی عبیده گفت: من هم کجاوه امام باقر علیه السّلام بودم و اول سوار می شدم و سپس آن حضرت سوار می شد و چون برابر هم می شدیم سلام می کرد و همچون کسی که از او دور بوده احوالپرسی می کرد و دست می داد.</w:t>
      </w:r>
    </w:p>
    <w:p>
      <w:pPr>
        <w:pStyle w:val="BookText"/>
      </w:pPr>
      <w:r>
        <w:rPr>
          <w:rFonts w:ascii="IRNazanin" w:hAnsi="IRNazanin" w:eastAsia="IRNazanin" w:cs="IRNazanin"/>
          <w:lang w:bidi="fa-IR"/>
          <w:color w:val="111111"/>
          <w:sz w:val="28"/>
          <w:szCs w:val="28"/>
          <w:rtl/>
        </w:rPr>
        <w:t xml:space="preserve">و گوید: چون پایین می‌آمد، پیش از من بود و چون روی زمین با هم برابر می‌شدیم، باز سلام می کرد و احوالپرسی، همچون کسی که دور بوده. گفتم: ای فرزند رسول الله! کاری می کنی که دیگران قبل از ما نمی کردند و اگر یک بار هم بکنند بسیار است؟ فرمود:آیا نمی دانی چه باشد در مصافحه دو مؤمن؟ چون دو مؤمن به هم برخورند و یکی به دیگری دست دهد، پیوسته گناهان هر دو بریزند، آنچنان که برگ از درخت می ریزد، و خدا به هر دو نظر دارد تا از هم جدا شوند.</w:t>
      </w:r>
      <w:r>
        <w:rPr>
          <w:rStyle w:val="FootnoteReference"/>
        </w:rPr>
        <w:footnoteReference w:id="160"/>
      </w:r>
    </w:p>
    <w:p>
      <w:pPr>
        <w:pStyle w:val="Heading5"/>
      </w:pPr>
      <w:bookmarkStart w:id="471" w:name="_Toc181"/>
      <w:r>
        <w:t>توضیح</w:t>
      </w:r>
      <w:bookmarkEnd w:id="471"/>
    </w:p>
    <w:p>
      <w:pPr>
        <w:pStyle w:val="BookText"/>
      </w:pPr>
      <w:r>
        <w:rPr>
          <w:rFonts w:ascii="IRNazanin" w:hAnsi="IRNazanin" w:eastAsia="IRNazanin" w:cs="IRNazanin"/>
          <w:lang w:bidi="fa-IR"/>
          <w:color w:val="111111"/>
          <w:sz w:val="28"/>
          <w:szCs w:val="28"/>
          <w:rtl/>
        </w:rPr>
        <w:t xml:space="preserve">فیروزآبادی گفت: «زمیل» مثل أمیر یعنی هم ردیف، همانند «زمل» با کسره و «زمله» یعنی او را هم ردیف کرد یا معادل کرد، و گفته «مصافحة» یعنی گرفتن با دست ودلالت دارد بر استحباب اقدام هم کجاوه به پیش سوار شدن در آغاز و پیش فرو شدن در پایان و گویا برای آسان کردن کار است بر دیگری در هر دو جا، چون کجاوه را برای او پایین می کشد.</w:t>
      </w:r>
    </w:p>
    <w:p>
      <w:pPr>
        <w:pStyle w:val="BookText"/>
      </w:pPr>
      <w:r>
        <w:rPr>
          <w:rFonts w:ascii="IRNazanin" w:hAnsi="IRNazanin" w:eastAsia="IRNazanin" w:cs="IRNazanin"/>
          <w:lang w:bidi="fa-IR"/>
          <w:color w:val="111111"/>
          <w:sz w:val="28"/>
          <w:szCs w:val="28"/>
          <w:rtl/>
        </w:rPr>
        <w:t xml:space="preserve">«قوله لا عهد له بصاحبه» یعنی انگار از قبل او را ندیده. در مصباح گفته: «عهدته بمکان کذا» یعنی با او ملاقات کرد و عهدی به قریب، یعنی دیدار من با او نزدیک بود و «عهدت الشی‌ء» یعنی آن را رد کردم و با او مصالحه کردم و حقیقت آن تجدید عهد به وسیله آن است. و در نهایة آمده «تحاتت عنه ذنوبه» یعنی از بین رفت گناهانش واگر از طرف معصوم باشد، برای او رفع درجه باشد یا ریختن گناهان شیعه آنها به برکت آنان،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1" w:name="pg13506_147568"/>
    <w:bookmarkEnd w:id="21"/>
    <w:p>
      <w:pPr>
        <w:pStyle w:val="BookText"/>
      </w:pPr>
      <w:r>
        <w:rPr>
          <w:rFonts w:ascii="Amiri" w:hAnsi="Amiri" w:eastAsia="Amiri" w:cs="Amiri"/>
          <w:lang w:bidi="ar-SA"/>
          <w:color w:val="111111"/>
          <w:sz w:val="28"/>
          <w:szCs w:val="28"/>
          <w:rtl/>
        </w:rPr>
        <w:t xml:space="preserve">وَرَدَ عَنِ النَّبِيِّ صلي الله عليه و آله: إِنَّ اللَّهَ حَمَّلَنِي ذُنُوبَ شِيعَةِ عَلِيٍّ فَغَفَرَهَا لِي أو تسقط ترك الأولي و المباحات عنهم و يثبت لهم بدلها الحسنات فيرجع إلي الأول و نظر الله إليهما كناية عن شمول رحمته لهما.</w:t>
      </w:r>
    </w:p>
    <w:p>
      <w:pPr>
        <w:pStyle w:val="Heading5"/>
      </w:pPr>
      <w:bookmarkStart w:id="472" w:name="_Toc182"/>
      <w:r>
        <w:t>«11»</w:t>
      </w:r>
      <w:bookmarkEnd w:id="472"/>
    </w:p>
    <w:p>
      <w:pPr>
        <w:pStyle w:val="BookText"/>
      </w:pPr>
      <w:r>
        <w:rPr>
          <w:rFonts w:ascii="Amiri" w:hAnsi="Amiri" w:eastAsia="Amiri" w:cs="Amiri"/>
          <w:lang w:bidi="ar-SA"/>
          <w:color w:val="111111"/>
          <w:sz w:val="28"/>
          <w:szCs w:val="28"/>
          <w:rtl/>
        </w:rPr>
        <w:t xml:space="preserve">كا، [الكافي] عَنِ الْعِدَّةِ عَنْ أَحْمَدَ بْنِ مُحَمَّدٍ عَنِ ابْنِ فَضَّالٍ عَنْ عَلِيِّ بْنِ عُقْبَةَ عَنْ أَبِي خَالِدٍ الْقَمَّاطِ عَنْ أَبِي جَعْفَرٍ عليه السلام قَالَ: إِنَّ الْمُؤْمِنَيْنِ إِذَا الْتَقَيَا وَ تَصَافَحَا أَدْخَلَ اللَّهُ يَدَهُ بَيْنَ أَيْدِيهِمَا فَصَافَحَ أَشَدَّهُمَا حُبّاً لِصَاحِبِهِ‌</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Heading5"/>
      </w:pPr>
      <w:bookmarkStart w:id="473" w:name="_Toc183"/>
      <w:r>
        <w:t>تبيان</w:t>
      </w:r>
      <w:bookmarkEnd w:id="473"/>
    </w:p>
    <w:p>
      <w:pPr>
        <w:pStyle w:val="BookText"/>
      </w:pPr>
      <w:r>
        <w:rPr>
          <w:rFonts w:ascii="Amiri" w:hAnsi="Amiri" w:eastAsia="Amiri" w:cs="Amiri"/>
          <w:lang w:bidi="ar-SA"/>
          <w:color w:val="111111"/>
          <w:sz w:val="28"/>
          <w:szCs w:val="28"/>
          <w:rtl/>
        </w:rPr>
        <w:t xml:space="preserve">قوله عليه السلام بين أيديهما كأنه أطلق الجمع علي التثنية مجازا و ذلك لاستثقالهم اجتماع التثنيتين قال الشيخ الرضي رضي الله عنه ثم لفظ الجمع فيه أي في إضافة الجزءين إلي متضمنيهما أولي من الإفراد كقوله تعالي فَقَدْ صَغَتْ قُلُوبُكُما</w:t>
      </w:r>
      <w:r>
        <w:rPr>
          <w:rStyle w:val="FootnoteReference"/>
        </w:rPr>
        <w:footnoteReference w:id="162"/>
      </w:r>
      <w:r>
        <w:rPr>
          <w:rFonts w:ascii="Amiri" w:hAnsi="Amiri" w:eastAsia="Amiri" w:cs="Amiri"/>
          <w:lang w:bidi="ar-SA"/>
          <w:color w:val="111111"/>
          <w:sz w:val="28"/>
          <w:szCs w:val="28"/>
          <w:rtl/>
        </w:rPr>
        <w:t xml:space="preserve">و ذلك لكراهتهم في الإضافة اللفظية الكثيرة الاستعمال اجتماع تثنيتين مع اتصالهما لفظا و معني مع عدم اللبس بترك التثنية فإن أدي إلي اللبس لم يجز إلا التثنية عند الكوفيين و هو الحق كما سيجي‌ء تقول قلعت عينيهما إذا قلعت من كل واحد عينا و أما قوله تعالي فَاقْطَعُوا أَيْدِيَهُما</w:t>
      </w:r>
      <w:r>
        <w:rPr>
          <w:rStyle w:val="FootnoteReference"/>
        </w:rPr>
        <w:footnoteReference w:id="163"/>
      </w:r>
      <w:r>
        <w:rPr>
          <w:rFonts w:ascii="Amiri" w:hAnsi="Amiri" w:eastAsia="Amiri" w:cs="Amiri"/>
          <w:lang w:bidi="ar-SA"/>
          <w:color w:val="111111"/>
          <w:sz w:val="28"/>
          <w:szCs w:val="28"/>
          <w:rtl/>
        </w:rPr>
        <w:t xml:space="preserve">فإنه أراد إيمانهما بالخبر و الإجماع و في قراءة ابن مسعود فاقطعوا أيمانهما و إنما اختير الجمع علي الإفراد لمناسبته التثنية في أنه ضم مفرد إلي شي‌ء آخر و لذلك قال بعض الأصوليين إن المثني جمع انتهي.</w:t>
      </w:r>
    </w:p>
    <w:p>
      <w:pPr>
        <w:pStyle w:val="BookText"/>
      </w:pPr>
      <w:r>
        <w:rPr>
          <w:rFonts w:ascii="Amiri" w:hAnsi="Amiri" w:eastAsia="Amiri" w:cs="Amiri"/>
          <w:lang w:bidi="ar-SA"/>
          <w:color w:val="111111"/>
          <w:sz w:val="28"/>
          <w:szCs w:val="28"/>
          <w:rtl/>
        </w:rPr>
        <w:t xml:space="preserve">فإن قيل الالتباس هنا حاصل قلنا لا التباس لأن العرف شاهد بأن التصافح بيد واحدة فظهر خطأ بعض الأفاضل حيث قال هنا يدل الخبر علي استحباب التصافح باليدين مع أن الأنسب حينئذ يديه ثم إن المراد باليد هنا الرحمة كما هو الشائع أو هو استعارة تمثيلية.</w:t>
      </w:r>
    </w:p>
    <w:p>
      <w:pPr>
        <w:pStyle w:val="Heading5"/>
      </w:pPr>
      <w:bookmarkStart w:id="474" w:name="_Toc184"/>
      <w:r>
        <w:t>«13»</w:t>
      </w:r>
      <w:bookmarkEnd w:id="474"/>
    </w:p>
    <w:p>
      <w:pPr>
        <w:pStyle w:val="BookText"/>
      </w:pPr>
      <w:r>
        <w:rPr>
          <w:rFonts w:ascii="Amiri" w:hAnsi="Amiri" w:eastAsia="Amiri" w:cs="Amiri"/>
          <w:lang w:bidi="ar-SA"/>
          <w:color w:val="111111"/>
          <w:sz w:val="28"/>
          <w:szCs w:val="28"/>
          <w:rtl/>
        </w:rPr>
        <w:t xml:space="preserve">كا، [الكافي] بِالْإِسْنَادِ عَنِ ابْنِ فَضَّالٍ عَنْ عَلِيِّ بْنِ عُقْبَةَ عَنْ أَيُّوبَ عَنِ السَّمَيْدَعِ عَنْ مَالِكِ بْنِ أَعْيَنَ الْجُهَنِيِّ عَنْ أَبِي جَعْفَرٍ عليه السلام قَالَ: إِنَّ الْمُؤْمِنَيْنِ إِذَا</w:t>
      </w:r>
    </w:p>
    <w:p>
      <w:pPr>
        <w:pStyle w:val="BookText"/>
      </w:pPr>
      <w:r>
        <w:rPr>
          <w:rFonts w:ascii="IRNazanin" w:hAnsi="IRNazanin" w:eastAsia="IRNazanin" w:cs="IRNazanin"/>
          <w:lang w:bidi="fa-IR"/>
          <w:color w:val="111111"/>
          <w:sz w:val="28"/>
          <w:szCs w:val="28"/>
          <w:rtl/>
        </w:rPr>
        <w:t xml:space="preserve">چنان چه از پیغمبر صلی الله علیه و آله رسیده است که خدا گناهان شیعه علی علیه السّلام را بر من بار کند و برای من بیامرزد، یا ترک اولی و مباحات از معصوم فرو می ریزد و به جای آن حسنه ثبت شود و این به معنی اول برمی‌گردد، و نظر خدا به آنها، کنایه از شمول رحمت او است.</w:t>
      </w:r>
    </w:p>
    <w:p>
      <w:pPr>
        <w:pStyle w:val="Heading5"/>
      </w:pPr>
      <w:bookmarkStart w:id="475" w:name="_Toc185"/>
      <w:r>
        <w:t>روایت 12</w:t>
      </w:r>
      <w:bookmarkEnd w:id="475"/>
    </w:p>
    <w:p>
      <w:pPr>
        <w:pStyle w:val="BookText"/>
      </w:pPr>
      <w:r>
        <w:rPr>
          <w:rFonts w:ascii="IRNazanin" w:hAnsi="IRNazanin" w:eastAsia="IRNazanin" w:cs="IRNazanin"/>
          <w:lang w:bidi="fa-IR"/>
          <w:color w:val="111111"/>
          <w:sz w:val="28"/>
          <w:szCs w:val="28"/>
          <w:rtl/>
        </w:rPr>
        <w:t xml:space="preserve">کافی: امام باقر علیه السّلام فرمود: چون دو مؤمن به هم برخورد کنند و با هم دست دهند، خدا دستش را میان دست‌هایشان درآورد و با هر کدام که نسبت به یارش بیشتر محبت دارد، دست دهد.</w:t>
      </w:r>
      <w:r>
        <w:rPr>
          <w:rStyle w:val="FootnoteReference"/>
        </w:rPr>
        <w:footnoteReference w:id="164"/>
      </w:r>
    </w:p>
    <w:p>
      <w:pPr>
        <w:pStyle w:val="Heading5"/>
      </w:pPr>
      <w:bookmarkStart w:id="476" w:name="_Toc186"/>
      <w:r>
        <w:t>توضیح</w:t>
      </w:r>
      <w:bookmarkEnd w:id="476"/>
    </w:p>
    <w:p>
      <w:pPr>
        <w:pStyle w:val="BookText"/>
      </w:pPr>
      <w:r>
        <w:rPr>
          <w:rFonts w:ascii="IRNazanin" w:hAnsi="IRNazanin" w:eastAsia="IRNazanin" w:cs="IRNazanin"/>
          <w:lang w:bidi="fa-IR"/>
          <w:color w:val="111111"/>
          <w:sz w:val="28"/>
          <w:szCs w:val="28"/>
          <w:rtl/>
        </w:rPr>
        <w:t xml:space="preserve">«دست‌هاشان» یعنی دو دست آنها که جمع را به جای تثنیه آورده است. شیخ رضی رضی الله عنه گفته: لفظ جمع در آن یعنی در إضافة دو جزء به متضمن شان أولی از إفراد است، همانند این فرمایش خدای تعالی: «فقد صغت قلوبکما.»</w:t>
      </w:r>
      <w:r>
        <w:rPr>
          <w:rStyle w:val="FootnoteReference"/>
        </w:rPr>
        <w:footnoteReference w:id="165"/>
      </w:r>
      <w:r>
        <w:rPr>
          <w:rFonts w:ascii="IRNazanin" w:hAnsi="IRNazanin" w:eastAsia="IRNazanin" w:cs="IRNazanin"/>
          <w:lang w:bidi="fa-IR"/>
          <w:color w:val="111111"/>
          <w:sz w:val="28"/>
          <w:szCs w:val="28"/>
          <w:rtl/>
        </w:rPr>
        <w:t xml:space="preserve">{واقعاً دل‌هایتان انحراف پیدا کرده است.} و آن به دلیل کراهت عرب است در إضافه لفظیه که کثیرة الاستعمال است اجتماع دوتثنیه با با اتصال آن دو از نظر لفظ و معنی، در صورتی که با ترک تثنیة اشتباهی رخ ندهد و اگر اشتباه شود فقط تثنیه در نظر کوفیین جایز است و آن حق است، چنان چه می آید که تو می‌گویی «تقول قلعت عینیهما» هنگامی که از هر کدامشان یک چشم کور کنی، اما قول خدای تعالی «فاقطعوا أیدیهما.»</w:t>
      </w:r>
      <w:r>
        <w:rPr>
          <w:rStyle w:val="FootnoteReference"/>
        </w:rPr>
        <w:footnoteReference w:id="166"/>
      </w:r>
      <w:r>
        <w:rPr>
          <w:rFonts w:ascii="IRNazanin" w:hAnsi="IRNazanin" w:eastAsia="IRNazanin" w:cs="IRNazanin"/>
          <w:lang w:bidi="fa-IR"/>
          <w:color w:val="111111"/>
          <w:sz w:val="28"/>
          <w:szCs w:val="28"/>
          <w:rtl/>
        </w:rPr>
        <w:t xml:space="preserve">{دستشان را به عنوان کیفری از جانب خدا ببُرید.} منظور ایمان آن دو است که در روایت و اجماع و در قراءة ابن مسعود آمده «فاقطعوا أیمانهما» و جمع اختیار شده نسبت به إفراد به دلیل مناسبت آن با تثنیة در آنجا که ضم مفرد به چیز دیگر باشد. به همین دلیل بعضی أصولیین گفتند مثنی جمع است. (پایان نقل قول)</w:t>
      </w:r>
    </w:p>
    <w:p>
      <w:pPr>
        <w:pStyle w:val="BookText"/>
      </w:pPr>
      <w:r>
        <w:rPr>
          <w:rFonts w:ascii="IRNazanin" w:hAnsi="IRNazanin" w:eastAsia="IRNazanin" w:cs="IRNazanin"/>
          <w:lang w:bidi="fa-IR"/>
          <w:color w:val="111111"/>
          <w:sz w:val="28"/>
          <w:szCs w:val="28"/>
          <w:rtl/>
        </w:rPr>
        <w:t xml:space="preserve">و اگر گفته شود اشتباه شدن در اینجا امکان دارد، ما می گوییم اشتباه نخواهد بود، چرا که عرف شاهد است به این که تصافح با یک دست است، پس خطای بعضی از افاضل ظاهر می شود که گقته خبر بر استحباب مصافحه با دو دست دلالت دارد با این که مناسب‌تر در این هنگام این بود که «یدیه» بیاید. سپس مراد از دست در اینجا رحمت است، چنان چه آن شایع است یا آن استعارة تمثیلیة است</w:t>
      </w:r>
    </w:p>
    <w:p>
      <w:pPr>
        <w:pStyle w:val="Heading5"/>
      </w:pPr>
      <w:bookmarkStart w:id="477" w:name="_Toc187"/>
      <w:r>
        <w:t>روایت 13</w:t>
      </w:r>
      <w:bookmarkEnd w:id="477"/>
    </w:p>
    <w:p>
      <w:pPr>
        <w:pStyle w:val="BookText"/>
      </w:pPr>
      <w:r>
        <w:rPr>
          <w:rFonts w:ascii="IRNazanin" w:hAnsi="IRNazanin" w:eastAsia="IRNazanin" w:cs="IRNazanin"/>
          <w:lang w:bidi="fa-IR"/>
          <w:color w:val="111111"/>
          <w:sz w:val="28"/>
          <w:szCs w:val="28"/>
          <w:rtl/>
        </w:rPr>
        <w:t xml:space="preserve">کافی: امام باقر علیه السّلام فرمود: چون دو مؤمن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2" w:name="pg13506_147569"/>
    <w:bookmarkEnd w:id="22"/>
    <w:p>
      <w:pPr>
        <w:pStyle w:val="BookText"/>
      </w:pPr>
      <w:r>
        <w:rPr>
          <w:rFonts w:ascii="Amiri" w:hAnsi="Amiri" w:eastAsia="Amiri" w:cs="Amiri"/>
          <w:lang w:bidi="ar-SA"/>
          <w:color w:val="111111"/>
          <w:sz w:val="28"/>
          <w:szCs w:val="28"/>
          <w:rtl/>
        </w:rPr>
        <w:t xml:space="preserve">الْتَقَيَا فَتَصَافَحَا أَدْخَلَ اللَّهُ عَزَّ وَ جَلَّ يَدَهُ بَيْنَ أَيْدِيهِمَا وَ أَقْبَلَ بِوَجْهِهِ عَلَي أَشَدِّهِمَا حُبّاً لِصَاحِبِهِ فَإِذَا أَقْبَلَ اللَّهُ عَزَّ وَ جَلَّ عَلَيْهِمَا تَحَاتَّتْ عَنْهُمَا الذُّنُوبُ كَمَا يَتَحَاتُّ الْوَرَقُ عَنِ الشَّجَرِ</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Heading5"/>
      </w:pPr>
      <w:bookmarkStart w:id="478" w:name="_Toc188"/>
      <w:r>
        <w:t>بيان</w:t>
      </w:r>
      <w:bookmarkEnd w:id="478"/>
    </w:p>
    <w:p>
      <w:pPr>
        <w:pStyle w:val="BookText"/>
      </w:pPr>
      <w:r>
        <w:rPr>
          <w:rFonts w:ascii="Amiri" w:hAnsi="Amiri" w:eastAsia="Amiri" w:cs="Amiri"/>
          <w:lang w:bidi="ar-SA"/>
          <w:color w:val="111111"/>
          <w:sz w:val="28"/>
          <w:szCs w:val="28"/>
          <w:rtl/>
        </w:rPr>
        <w:t xml:space="preserve">الشيخ في الرجال عد سميدع الهلالي من أصحاب الصادق عليه السلام و قال في التقريب السميدع بفتح أوله و الميم و سكون الياء و فتح الدال هو ابن راهب بن سوار بن الزهدم الجرمي البصري ثقة في التاسعة و في القاموس بفتح السين و الميم و بعدهما ياء مثناة تحتية</w:t>
      </w:r>
      <w:r>
        <w:rPr>
          <w:rStyle w:val="FootnoteReference"/>
        </w:rPr>
        <w:footnoteReference w:id="168"/>
      </w:r>
      <w:r>
        <w:rPr>
          <w:rFonts w:ascii="Amiri" w:hAnsi="Amiri" w:eastAsia="Amiri" w:cs="Amiri"/>
          <w:lang w:bidi="ar-SA"/>
          <w:color w:val="111111"/>
          <w:sz w:val="28"/>
          <w:szCs w:val="28"/>
          <w:rtl/>
        </w:rPr>
        <w:t xml:space="preserve">و لا يضم فإنه خطأ السيد الشريف السخي و اسم رجل انتهي و إقبال الوجه كناية عن غاية اللطف و الرحمة قوله عليه السلام فإذا أقبل الله عز و جل عليهما أي إذا كانا متساويين في شدة الحب أو عبر عن الإقبال بالوجه إلي الأشد كذلك إشعارا بأن الإقبال يكون لهما معا لكن يكون للأشد حبا أكثر كما يدل عليه الخبر الآتي.</w:t>
      </w:r>
    </w:p>
    <w:p>
      <w:pPr>
        <w:pStyle w:val="Heading5"/>
      </w:pPr>
      <w:bookmarkStart w:id="479" w:name="_Toc189"/>
      <w:r>
        <w:t>«14»</w:t>
      </w:r>
      <w:bookmarkEnd w:id="479"/>
    </w:p>
    <w:p>
      <w:pPr>
        <w:pStyle w:val="BookText"/>
      </w:pPr>
      <w:r>
        <w:rPr>
          <w:rFonts w:ascii="Amiri" w:hAnsi="Amiri" w:eastAsia="Amiri" w:cs="Amiri"/>
          <w:lang w:bidi="ar-SA"/>
          <w:color w:val="111111"/>
          <w:sz w:val="28"/>
          <w:szCs w:val="28"/>
          <w:rtl/>
        </w:rPr>
        <w:t xml:space="preserve">كا، [الكافي] عَنْ عَلِيٍّ عَنْ أَبِيهِ عَنِ ابْنِ أَبِي عُمَيْرٍ عَنْ هِشَامِ بْنِ سَالِمٍ عَنْ أَبِي عُبَيْدَةَ الْحَذَّاءِ عَنْ أَبِي جَعْفَرٍ عليه السلام قَالَ: إِنَّ الْمُؤْمِنَيْنِ إِذَا الْتَقَيَا فَتَصَافَحَا أَقْبَلَ اللَّهُ عَزَّ وَ جَلَّ عَلَيْهِمَا بِوَجْهِهِ وَ تَسَاقَطَتْ عَنْهُمَا الذُّنُوبُ كَمَا تَتَسَاقَطُ الْوَرَقُ عَنِ الشَّجَرِ</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Heading5"/>
      </w:pPr>
      <w:bookmarkStart w:id="480" w:name="_Toc190"/>
      <w:r>
        <w:t>«15»</w:t>
      </w:r>
      <w:bookmarkEnd w:id="480"/>
    </w:p>
    <w:p>
      <w:pPr>
        <w:pStyle w:val="BookText"/>
      </w:pPr>
      <w:r>
        <w:rPr>
          <w:rFonts w:ascii="Amiri" w:hAnsi="Amiri" w:eastAsia="Amiri" w:cs="Amiri"/>
          <w:lang w:bidi="ar-SA"/>
          <w:color w:val="111111"/>
          <w:sz w:val="28"/>
          <w:szCs w:val="28"/>
          <w:rtl/>
        </w:rPr>
        <w:t xml:space="preserve">كا، [الكافي] عَنِ الْعِدَّةِ عَنْ سَهْلٍ عَنِ ابْنِ أَبِي نَصْرٍ عَنْ صَفْوَانَ الْجَمَّالِ عَنْ أَبِي عُبَيْدَةَ الْحَذَّاءِ قَالَ: زَامَلْتُ أَبَا جَعْفَرٍ عليه السلام فِي شِقِّ مَحْمِلٍ مِنَ الْمَدِينَةِ إِلَي مَكَّةَ فَنَزَلَ فِي بَعْضِ الطَّرِيقِ فَلَمَّا قَضَي حَاجَتَهُ عَادَ وَ قَالَ هَاتِ يَدَكَ يَا أَبَا عُبَيْدَةَ فَنَاوَلْتُهُ يَدِي فَغَمَزَهَا حَتَّي وَجَدْتُ الْأَذَي فِي أَصَابِعِي ثُمَّ قَالَ يَا أَبَا عُبَيْدَةَ مَا مِنْ مُسْلِمٍ لَقِيَ أَخَاهُ الْمُسْلِمَ فَصَافَحَهُ وَ شَبَّكَ فِي أَصَابِعِهِ إِلَّا تَنَاثَرَتْ عَنْهُمَا ذُنُوبُهُمَا كَمَا يَتَنَاثَرُ الْوَرَقُ مِنَ الشَّجَرِ فِي الْيَوْمِ الشَّاتِي‌</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هم برخورد کنند و با هم دست دهند، خدا دستش را میان دست‌هایشان درآورد و با هر کدام که نسبت به یارش بیشتر محبت دارد، دست دهد. و چون خدا بدانها رو کند، گناهانشان به مانند برگ از درخت فرو ریزد.</w:t>
      </w:r>
      <w:r>
        <w:rPr>
          <w:rStyle w:val="FootnoteReference"/>
        </w:rPr>
        <w:footnoteReference w:id="171"/>
      </w:r>
    </w:p>
    <w:p>
      <w:pPr>
        <w:pStyle w:val="Heading5"/>
      </w:pPr>
      <w:bookmarkStart w:id="481" w:name="_Toc191"/>
      <w:r>
        <w:t>توضیح</w:t>
      </w:r>
      <w:bookmarkEnd w:id="481"/>
    </w:p>
    <w:p>
      <w:pPr>
        <w:pStyle w:val="BookText"/>
      </w:pPr>
      <w:r>
        <w:rPr>
          <w:rFonts w:ascii="IRNazanin" w:hAnsi="IRNazanin" w:eastAsia="IRNazanin" w:cs="IRNazanin"/>
          <w:lang w:bidi="fa-IR"/>
          <w:color w:val="111111"/>
          <w:sz w:val="28"/>
          <w:szCs w:val="28"/>
          <w:rtl/>
        </w:rPr>
        <w:t xml:space="preserve">رو کردن خدا کنایه از لطف و رحمت است و اینکه فرمود: خدا عزوجل به هر دو رو کند، در صورتی است که در دوستی برابر باشند یا این که به هر حال توجه به هر دو است و بدان که بیشتر دوست دارد، بیشتر است، چنان چه خبر آینده بر آن دلالت دارد.</w:t>
      </w:r>
    </w:p>
    <w:p>
      <w:pPr>
        <w:pStyle w:val="Heading5"/>
      </w:pPr>
      <w:bookmarkStart w:id="482" w:name="_Toc192"/>
      <w:r>
        <w:t>روایت 14</w:t>
      </w:r>
      <w:bookmarkEnd w:id="482"/>
    </w:p>
    <w:p>
      <w:pPr>
        <w:pStyle w:val="BookText"/>
      </w:pPr>
      <w:r>
        <w:rPr>
          <w:rFonts w:ascii="IRNazanin" w:hAnsi="IRNazanin" w:eastAsia="IRNazanin" w:cs="IRNazanin"/>
          <w:lang w:bidi="fa-IR"/>
          <w:color w:val="111111"/>
          <w:sz w:val="28"/>
          <w:szCs w:val="28"/>
          <w:rtl/>
        </w:rPr>
        <w:t xml:space="preserve">کافی: امام باقر علیه السّلام فرمود: چون دو مؤمن به هم برخورد کنند و با هم دست دهند، خدا به آن دو رو کند و گناهانشان به مانند برگ از درخت فرو ریزد.</w:t>
      </w:r>
      <w:r>
        <w:rPr>
          <w:rStyle w:val="FootnoteReference"/>
        </w:rPr>
        <w:footnoteReference w:id="172"/>
      </w:r>
    </w:p>
    <w:p>
      <w:pPr>
        <w:pStyle w:val="Heading5"/>
      </w:pPr>
      <w:bookmarkStart w:id="483" w:name="_Toc193"/>
      <w:r>
        <w:t>روایت 15</w:t>
      </w:r>
      <w:bookmarkEnd w:id="483"/>
    </w:p>
    <w:p>
      <w:pPr>
        <w:pStyle w:val="BookText"/>
      </w:pPr>
      <w:r>
        <w:rPr>
          <w:rFonts w:ascii="IRNazanin" w:hAnsi="IRNazanin" w:eastAsia="IRNazanin" w:cs="IRNazanin"/>
          <w:lang w:bidi="fa-IR"/>
          <w:color w:val="111111"/>
          <w:sz w:val="28"/>
          <w:szCs w:val="28"/>
          <w:rtl/>
        </w:rPr>
        <w:t xml:space="preserve">کافی: ابی عبیده حذا گفت: از مدینه تا مکه هم کجاوه امام باقر علیه السّلام بودم. در میان راه فرو آمد و قضای حاجت کرد. چون برگشت فرمود: دستت را بده ای ابو عبیده! دستم را دادم و چنان آن را فشرد تا انگشتانم به درد آمدند. سپس فرمود: ای ابو عبیده! مسلمانی نباشد که به برادر مسلمانش برخورد کند و دستش را بگیرد و پنجه در انگشتانش فرو کند، جز آنکه گناهان هر دو فروریزد، به مانند فروریختن برگ از درخت در روز زمستانی.</w:t>
      </w:r>
      <w:r>
        <w:rPr>
          <w:rStyle w:val="FootnoteReference"/>
        </w:rPr>
        <w:footnoteReference w:id="173"/>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3" w:name="pg13506_147570"/>
    <w:bookmarkEnd w:id="23"/>
    <w:p>
      <w:pPr>
        <w:pStyle w:val="Heading5"/>
      </w:pPr>
      <w:bookmarkStart w:id="484" w:name="_Toc194"/>
      <w:r>
        <w:t>توضيح</w:t>
      </w:r>
      <w:bookmarkEnd w:id="484"/>
    </w:p>
    <w:p>
      <w:pPr>
        <w:pStyle w:val="BookText"/>
      </w:pPr>
      <w:r>
        <w:rPr>
          <w:rFonts w:ascii="Amiri" w:hAnsi="Amiri" w:eastAsia="Amiri" w:cs="Amiri"/>
          <w:lang w:bidi="ar-SA"/>
          <w:color w:val="111111"/>
          <w:sz w:val="28"/>
          <w:szCs w:val="28"/>
          <w:rtl/>
        </w:rPr>
        <w:t xml:space="preserve">كأن المراد بالتشبيك هنا أخذ أصابعه بأصابعه فإنهما حينئذ تشبهان الشبكة لا إدخال الأصابع في الأصابع كما زعم و اليوم الشاتي الشديد البرد أو هو كناية عن يوم الريح للزومه لها غالبا و علي التقديرين الوصف لأن تناثر الورق في مثله أكثر قال في المصباح شتا اليوم فهو شات من باب قتل إذا اشتد برده و يدل الخبر علي استحباب الغمز في المصافحة و لكن ينبغي أن يقيد بما إذا لم يصل إلي حد اشتمل علي الإيذاء.</w:t>
      </w:r>
    </w:p>
    <w:p>
      <w:pPr>
        <w:pStyle w:val="Heading5"/>
      </w:pPr>
      <w:bookmarkStart w:id="485" w:name="_Toc195"/>
      <w:r>
        <w:t>«16»</w:t>
      </w:r>
      <w:bookmarkEnd w:id="485"/>
    </w:p>
    <w:p>
      <w:pPr>
        <w:pStyle w:val="BookText"/>
      </w:pPr>
      <w:r>
        <w:rPr>
          <w:rFonts w:ascii="Amiri" w:hAnsi="Amiri" w:eastAsia="Amiri" w:cs="Amiri"/>
          <w:lang w:bidi="ar-SA"/>
          <w:color w:val="111111"/>
          <w:sz w:val="28"/>
          <w:szCs w:val="28"/>
          <w:rtl/>
        </w:rPr>
        <w:t xml:space="preserve">كا، [الكافي] عَنْ عَلِيِّ بْنِ إِبْرَاهِيمَ عَنْ مُحَمَّدِ بْنِ عِيسَي عَنْ يُونُسَ عَنْ يَحْيَي الْحَلَبِيِّ عَنْ مَالِكٍ الْجُهَنِيِّ قَالَ قَالَ أَبُو جَعْفَرٍ عليه السلام: يَا مَالِكُ أَنْتُمْ شِيعَتُنَا لَا تَرَي أَنَّكَ تُفْرِطُ فِي أَمْرِنَا إِنَّهُ لَا يُقْدَرُ عَلَي صِفَةِ اللَّهِ فَكَمَا لَا يُقْدَرُ عَلَي صِفَةِ اللَّهِ كَذَلِكَ لَا يُقْدَرُ عَلَي صِفَتِنَا وَ كَمَا لَا يُقْدَرُ عَلَي صِفَتِنَا كَذَلِكَ لَا يُقْدَرُ عَلَي صِفَةِ الْمُؤْمِنِ إِنَّ الْمُؤْمِنَ لَيَلْقَي الْمُؤْمِنَ فَيُصَافِحُهُ فَلَا يَزَالُ اللَّهُ يَنْظُرُ إِلَيْهِمَا وَ الذُّنُوبُ تَتَحَاتُّ عَنْ وُجُوهِهِمَا كَمَا يَتَحَاتُّ الْوَرَقُ عَنِ الشَّجَرِ حَتَّي يَفْتَرِقَا فَكَيْفَ يُقْدَرُ عَلَي صِفَةِ مَنْ هُوَ كَذَلِكَ‌</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Heading5"/>
      </w:pPr>
      <w:bookmarkStart w:id="486" w:name="_Toc196"/>
      <w:r>
        <w:t>بيان</w:t>
      </w:r>
      <w:bookmarkEnd w:id="486"/>
    </w:p>
    <w:p>
      <w:pPr>
        <w:pStyle w:val="BookText"/>
      </w:pPr>
      <w:r>
        <w:rPr>
          <w:rFonts w:ascii="Amiri" w:hAnsi="Amiri" w:eastAsia="Amiri" w:cs="Amiri"/>
          <w:lang w:bidi="ar-SA"/>
          <w:color w:val="111111"/>
          <w:sz w:val="28"/>
          <w:szCs w:val="28"/>
          <w:rtl/>
        </w:rPr>
        <w:t xml:space="preserve">لا تري و في بعض النسخ أ لا تري علي الاستفهام أنك تفرط علي بناء الإفعال أو التفعيل فعلي الأولي من النسختين و الوجهين ظاهره أنه نهي في صورة النفي أي لا تظن أنك تفرط و تغلو في أمرنا بما اعتقدت من كمالنا و فضلنا فإنك كلما بالغت في وصفنا و تعظيمنا و مدحنا فأنت بعد مقصر أو لا تظن أن إفراطك في أمرنا أخرجك من التشيع بل هو دليل علي تشيعك ثم لما كان لقائل أن يقول إن الإفراط في الأمر مذموم فكيف تمدحه به فأزال ذلك بكلام مستأنف حاصله أنهم كلما وصفوا به من الكمال فهو دون مرتبتهم لأنهم ممن لا يقدر قدرهم كما أن الله سبحانه لن يقدر قدره بل لا يمكنكم معرفة قدر المؤمن من شيعتنا فكيف تقدرون علي معرفة قدرنا.</w:t>
      </w:r>
    </w:p>
    <w:p>
      <w:pPr>
        <w:pStyle w:val="BookText"/>
      </w:pPr>
      <w:r>
        <w:rPr>
          <w:rFonts w:ascii="Amiri" w:hAnsi="Amiri" w:eastAsia="Amiri" w:cs="Amiri"/>
          <w:lang w:bidi="ar-SA"/>
          <w:color w:val="111111"/>
          <w:sz w:val="28"/>
          <w:szCs w:val="28"/>
          <w:rtl/>
        </w:rPr>
        <w:t xml:space="preserve">و علي الاستفهام أيضا يرجع إلي ذلك فإن المعني أ لست تزعم أنك تبالغ</w:t>
      </w:r>
    </w:p>
    <w:p>
      <w:pPr>
        <w:pStyle w:val="Heading5"/>
      </w:pPr>
      <w:bookmarkStart w:id="487" w:name="_Toc197"/>
      <w:r>
        <w:t>توضیح</w:t>
      </w:r>
      <w:bookmarkEnd w:id="487"/>
    </w:p>
    <w:p>
      <w:pPr>
        <w:pStyle w:val="BookText"/>
      </w:pPr>
      <w:r>
        <w:rPr>
          <w:rFonts w:ascii="IRNazanin" w:hAnsi="IRNazanin" w:eastAsia="IRNazanin" w:cs="IRNazanin"/>
          <w:lang w:bidi="fa-IR"/>
          <w:color w:val="111111"/>
          <w:sz w:val="28"/>
          <w:szCs w:val="28"/>
          <w:rtl/>
        </w:rPr>
        <w:t xml:space="preserve">مقصود از شبکه کردن انگشتان این است که آنها را با هم بگیرند، نه اینکه در هم کنند که گمان شده. «روز زمستانی» یعنی سرمای سخت یا کنایه از پر باد است که غالباً با آن همراه است و به هر حال مقصود این است که ریزش برگ بیشتر باشد.در مصباح آمده «شتا الیوم فهو شات» از باب قتل هنگامی است که سرما شدید شود و دلالت دارد بر اینکه فشردن در مصافحه مستحب است و باید مقید باشد که به حد آزردن نرسد.</w:t>
      </w:r>
    </w:p>
    <w:p>
      <w:pPr>
        <w:pStyle w:val="Heading5"/>
      </w:pPr>
      <w:bookmarkStart w:id="488" w:name="_Toc198"/>
      <w:r>
        <w:t>روایت 16</w:t>
      </w:r>
      <w:bookmarkEnd w:id="488"/>
    </w:p>
    <w:p>
      <w:pPr>
        <w:pStyle w:val="BookText"/>
      </w:pPr>
      <w:r>
        <w:rPr>
          <w:rFonts w:ascii="IRNazanin" w:hAnsi="IRNazanin" w:eastAsia="IRNazanin" w:cs="IRNazanin"/>
          <w:lang w:bidi="fa-IR"/>
          <w:color w:val="111111"/>
          <w:sz w:val="28"/>
          <w:szCs w:val="28"/>
          <w:rtl/>
        </w:rPr>
        <w:t xml:space="preserve">کافی: مالک جهنی گفت: امام باقر علیه السّلام به او فرمود: ای مالک! شما شیعه ما باشید و نمی فهمی که درباره ما از حد می‌گذری؟ همانا کسی نتواند خدا را وصف کند و چنان چه نتواند آن را وصف کند، ما را هم نتواند، و چنان چه وصف ما را هم نتواند، وصف مؤمن را هم نتواند، زیرا چون مؤمن به مؤمن برخورد کند و به او دست دهد، خدا پیوسته به آنها نظر دارد و گناهان مانند برگ از درخت از سر و روی آنها بریزند تا از هم جدا شوند. چگونه می تواند وصف کند کسی را که چنین است؟</w:t>
      </w:r>
      <w:r>
        <w:rPr>
          <w:rStyle w:val="FootnoteReference"/>
        </w:rPr>
        <w:footnoteReference w:id="175"/>
      </w:r>
    </w:p>
    <w:p>
      <w:pPr>
        <w:pStyle w:val="Heading5"/>
      </w:pPr>
      <w:bookmarkStart w:id="489" w:name="_Toc199"/>
      <w:r>
        <w:t>توضیح</w:t>
      </w:r>
      <w:bookmarkEnd w:id="489"/>
    </w:p>
    <w:p>
      <w:pPr>
        <w:pStyle w:val="BookText"/>
      </w:pPr>
      <w:r>
        <w:rPr>
          <w:rFonts w:ascii="IRNazanin" w:hAnsi="IRNazanin" w:eastAsia="IRNazanin" w:cs="IRNazanin"/>
          <w:lang w:bidi="fa-IR"/>
          <w:color w:val="111111"/>
          <w:sz w:val="28"/>
          <w:szCs w:val="28"/>
          <w:rtl/>
        </w:rPr>
        <w:t xml:space="preserve">«لا تری» و در بعض نسخ «ألا تری» آمده بنا براستفهام. «از حد می‌گذری» یعنی هر چقدر هم که بالا بری، ما را نتوانی از حد بگذری، زیرا کسی نتواند به کنه وصف کمال ما رسد و افراط در مدح ما با شیعه بودن مخالفت ندارد، بلکه دلیل بر آن است، چون هر وصف کمالی کمتر است از مقام بلند آنان، زیرا کسی اندازه آنها را نداند، چنان چه اندازه خدا را هم ندانند، بلکه اندازه مؤمن شیعه ما را هم ندانند، تا چه رسد به شناخت ما. و بنا بر استفهام باز برمی گردد به همان معنی؛ یعنی گمان مبر تو در امر ما مبالغه کردی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4" w:name="pg13506_147571"/>
    <w:bookmarkEnd w:id="24"/>
    <w:p>
      <w:pPr>
        <w:pStyle w:val="BookText"/>
      </w:pPr>
      <w:r>
        <w:rPr>
          <w:rFonts w:ascii="Amiri" w:hAnsi="Amiri" w:eastAsia="Amiri" w:cs="Amiri"/>
          <w:lang w:bidi="ar-SA"/>
          <w:color w:val="111111"/>
          <w:sz w:val="28"/>
          <w:szCs w:val="28"/>
          <w:rtl/>
        </w:rPr>
        <w:t xml:space="preserve">في أمرنا لا تزعم ذلك فإنه لا يقدر إلي آخر ما مر و علي الوجهين محمول علي ما إذا لم يبلغ حد الغلو و الارتفاع و إذا كان تفرط علي بناء التفعيل فالمعني لا تظن أنك تقصر في معرفتنا فإنها فوق طاقتكم و لا تقدرون علي ذلك و إنما كلفتم بقدر عقولكم و لا يُكَلِّفُ اللَّهُ نَفْساً إِلَّا وُسْعَها</w:t>
      </w:r>
      <w:r>
        <w:rPr>
          <w:rStyle w:val="FootnoteReference"/>
        </w:rPr>
        <w:footnoteReference w:id="176"/>
      </w:r>
      <w:r>
        <w:rPr>
          <w:rFonts w:ascii="Amiri" w:hAnsi="Amiri" w:eastAsia="Amiri" w:cs="Amiri"/>
          <w:lang w:bidi="ar-SA"/>
          <w:color w:val="111111"/>
          <w:sz w:val="28"/>
          <w:szCs w:val="28"/>
          <w:rtl/>
        </w:rPr>
        <w:t xml:space="preserve">فكما لم تكلفوا كمال معرفة الله فكذا لم تكلفوا كمال معرفتنا و الاستفهام أيضا يرجع إلي ذلك كما عرفت.</w:t>
      </w:r>
    </w:p>
    <w:p>
      <w:pPr>
        <w:pStyle w:val="Heading5"/>
      </w:pPr>
      <w:bookmarkStart w:id="490" w:name="_Toc200"/>
      <w:r>
        <w:t>«17»</w:t>
      </w:r>
      <w:bookmarkEnd w:id="490"/>
    </w:p>
    <w:p>
      <w:pPr>
        <w:pStyle w:val="BookText"/>
      </w:pPr>
      <w:r>
        <w:rPr>
          <w:rFonts w:ascii="Amiri" w:hAnsi="Amiri" w:eastAsia="Amiri" w:cs="Amiri"/>
          <w:lang w:bidi="ar-SA"/>
          <w:color w:val="111111"/>
          <w:sz w:val="28"/>
          <w:szCs w:val="28"/>
          <w:rtl/>
        </w:rPr>
        <w:t xml:space="preserve">كا، [الكافي] عَنْ مُحَمَّدِ بْنِ يَحْيَي عَنِ ابْنِ عِيسَي عَنْ عُمَرَ بْنِ عَبْدِ الْعَزِيزِ عَنْ مُحَمَّدِ بْنِ الْفُضَيْلِ عَنْ أَبِي حَمْزَةَ قَالَ: زَامَلْتُ أَبَا جَعْفَرٍ عليه السلام فَحَطَطْنَا الرَّحْلَ ثُمَّ مَشَي قَلِيلًا ثُمَّ جَاءَ فَأَخَذَ بِيَدِي فَغَمَزَهَا غَمْزَةً شَدِيدَةً فَقُلْتُ جُعِلْتُ فِدَاكَ أَ وَ مَا كُنْتُ مَعَكَ فِي الْمَحْمِلِ فَقَالَ أَ وَ مَا عَلِمْتَ أَنَّ الْمُؤْمِنَ إِذَا جَالَ جَوْلَةً ثُمَّ أَخَذَ بِيَدِ أَخِيهِ نَظَرَ اللَّهُ إِلَيْهِمَا بِوَجْهِهِ فَلَمْ يَزَلْ مُقْبِلًا عَلَيْهِمَا بِوَجْهِهِ وَ يَقُولُ لِلذُّنُوبِ تَحَاتَّ عَنْهُمَا فَتَتَحَاتُّ يَا أَبَا حَمْزَةَ كَمَا يَتَحَاتُّ الْوَرَقُ عَنِ الشَّجَرِ فَيَفْتَرِقَانِ وَ مَا عَلَيْهِمَا مِنْ ذَنْبٍ‌</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Heading5"/>
      </w:pPr>
      <w:bookmarkStart w:id="491" w:name="_Toc201"/>
      <w:r>
        <w:t>بيان</w:t>
      </w:r>
      <w:bookmarkEnd w:id="491"/>
    </w:p>
    <w:p>
      <w:pPr>
        <w:pStyle w:val="BookText"/>
      </w:pPr>
      <w:r>
        <w:rPr>
          <w:rFonts w:ascii="Amiri" w:hAnsi="Amiri" w:eastAsia="Amiri" w:cs="Amiri"/>
          <w:lang w:bidi="ar-SA"/>
          <w:color w:val="111111"/>
          <w:sz w:val="28"/>
          <w:szCs w:val="28"/>
          <w:rtl/>
        </w:rPr>
        <w:t xml:space="preserve">في المصباح الرحل كل شي‌ء يعد للرحيل من وعاء للمتاع و مركب للبعير و حلس و رسن و جمعه أرحل و رحال و رحل الشخص مأواه في الحضر ثم أطلق علي أمتعة المسافر لأنها هناك مأواه و قال جال الفرس في الميدان يجول جولة و جولانا قطع جانبه و جالوا في الحرب جولة جال بعضهم علي بعض و جال في البلاد طاف غير مستقر فيها انتهي و ظاهره أنه يكفي لاستحباب تجديد المصافحة المشي قليلا و الافتراق و إن لم يغب أحدهما عن الآخر.</w:t>
      </w:r>
    </w:p>
    <w:p>
      <w:pPr>
        <w:pStyle w:val="Heading5"/>
      </w:pPr>
      <w:bookmarkStart w:id="492" w:name="_Toc202"/>
      <w:r>
        <w:t>«18»</w:t>
      </w:r>
      <w:bookmarkEnd w:id="492"/>
    </w:p>
    <w:p>
      <w:pPr>
        <w:pStyle w:val="BookText"/>
      </w:pPr>
      <w:r>
        <w:rPr>
          <w:rFonts w:ascii="Amiri" w:hAnsi="Amiri" w:eastAsia="Amiri" w:cs="Amiri"/>
          <w:lang w:bidi="ar-SA"/>
          <w:color w:val="111111"/>
          <w:sz w:val="28"/>
          <w:szCs w:val="28"/>
          <w:rtl/>
        </w:rPr>
        <w:t xml:space="preserve">كا، [الكافي] عَنْ عَلِيٍّ عَنْ أَبِيهِ عَنِ ابْنِ أَبِي عُمَيْرٍ عَنْ هِشَامِ بْنِ سَالِمٍ عَنْ أَبِي عَبْدِ اللَّهِ عليه السلام قَالَ: سَأَلْتُهُ عَنْ حَدِّ الْمُصَافَحَةِ قَالَ دَوْرُ نَخْلَةٍ</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Heading5"/>
      </w:pPr>
      <w:bookmarkStart w:id="493" w:name="_Toc203"/>
      <w:r>
        <w:t>بيان</w:t>
      </w:r>
      <w:bookmarkEnd w:id="493"/>
    </w:p>
    <w:p>
      <w:pPr>
        <w:pStyle w:val="BookText"/>
      </w:pPr>
      <w:r>
        <w:rPr>
          <w:rFonts w:ascii="Amiri" w:hAnsi="Amiri" w:eastAsia="Amiri" w:cs="Amiri"/>
          <w:lang w:bidi="ar-SA"/>
          <w:color w:val="111111"/>
          <w:sz w:val="28"/>
          <w:szCs w:val="28"/>
          <w:rtl/>
        </w:rPr>
        <w:t xml:space="preserve">يدل علي أنه يكفي لاستحباب تجديد المصافحة غيبة أحدهما عن صاحبه و لو بنخلة أو شجرة كما سيأتي و يمكن حمل الخبر السابق أيضا علي الغيبة</w:t>
      </w:r>
    </w:p>
    <w:p>
      <w:pPr>
        <w:pStyle w:val="BookText"/>
      </w:pPr>
      <w:r>
        <w:rPr>
          <w:rFonts w:ascii="IRNazanin" w:hAnsi="IRNazanin" w:eastAsia="IRNazanin" w:cs="IRNazanin"/>
          <w:lang w:bidi="fa-IR"/>
          <w:color w:val="111111"/>
          <w:sz w:val="28"/>
          <w:szCs w:val="28"/>
          <w:rtl/>
        </w:rPr>
        <w:t xml:space="preserve">که کسی قادر به آن نیست تا آخر آنچه گفته شد. و بنا بر هر دو وجه، باید به حد غلو نباشد و اگرتفرط بناء بر وزن تفعیل باشد، یعنی گمان مبر تو در در معرفت ما تقصیر کردی که آن فوق طاقت شماست و قادر بر آن نیستید و شما به اندازه عقل‌هایتان تکلیف شدید، «لا یکلف الله نفسا إلا وسعها.»</w:t>
      </w:r>
      <w:r>
        <w:rPr>
          <w:rStyle w:val="FootnoteReference"/>
        </w:rPr>
        <w:footnoteReference w:id="179"/>
      </w:r>
      <w:r>
        <w:rPr>
          <w:rFonts w:ascii="IRNazanin" w:hAnsi="IRNazanin" w:eastAsia="IRNazanin" w:cs="IRNazanin"/>
          <w:lang w:bidi="fa-IR"/>
          <w:color w:val="111111"/>
          <w:sz w:val="28"/>
          <w:szCs w:val="28"/>
          <w:rtl/>
        </w:rPr>
        <w:t xml:space="preserve">{خداوند هیچ کس را جز به قدر توانایی‌اش تکلیف نمی‌کند.} و چنان چه مکلف به کمال معرفة الله نشدید، همچنین مکلف به کمال معرفت به ما نشدید و استفهام باز برمی گردد به آن، چنان چه توضیحش آمد.</w:t>
      </w:r>
    </w:p>
    <w:p>
      <w:pPr>
        <w:pStyle w:val="Heading5"/>
      </w:pPr>
      <w:bookmarkStart w:id="494" w:name="_Toc204"/>
      <w:r>
        <w:t>روایت 17</w:t>
      </w:r>
      <w:bookmarkEnd w:id="494"/>
    </w:p>
    <w:p>
      <w:pPr>
        <w:pStyle w:val="BookText"/>
      </w:pPr>
      <w:r>
        <w:rPr>
          <w:rFonts w:ascii="IRNazanin" w:hAnsi="IRNazanin" w:eastAsia="IRNazanin" w:cs="IRNazanin"/>
          <w:lang w:bidi="fa-IR"/>
          <w:color w:val="111111"/>
          <w:sz w:val="28"/>
          <w:szCs w:val="28"/>
          <w:rtl/>
        </w:rPr>
        <w:t xml:space="preserve">کافی: ابی حمزه گفت: یک بار من هم کجاوه امام باقر علیه السّلام شدم و بار فرو نهادیم و آن حضرت کمی راه رفت و باز آمد و دست مرا گرفت و به سختی فشرد. گفتم: قربانت! مگر در کجاوه همراه شما نبودم؟ فرمود: ندانی که چون مؤمن گشتی زند و آنگاه دست برادرش را گیرد، خدا رو به آنها کند و پیوسته با رویش به آنها رو کند و به گناهان فرمان دهد که از آنها فرو ریزند و همانند برگ از درخت بریزند ای ابا حمزه! و از هم جدا شوند در حالی که بر آنها گناهی نباشد.</w:t>
      </w:r>
      <w:r>
        <w:rPr>
          <w:rStyle w:val="FootnoteReference"/>
        </w:rPr>
        <w:footnoteReference w:id="180"/>
      </w:r>
    </w:p>
    <w:p>
      <w:pPr>
        <w:pStyle w:val="Heading5"/>
      </w:pPr>
      <w:bookmarkStart w:id="495" w:name="_Toc205"/>
      <w:r>
        <w:t>توضیح</w:t>
      </w:r>
      <w:bookmarkEnd w:id="495"/>
    </w:p>
    <w:p>
      <w:pPr>
        <w:pStyle w:val="BookText"/>
      </w:pPr>
      <w:r>
        <w:rPr>
          <w:rFonts w:ascii="IRNazanin" w:hAnsi="IRNazanin" w:eastAsia="IRNazanin" w:cs="IRNazanin"/>
          <w:lang w:bidi="fa-IR"/>
          <w:color w:val="111111"/>
          <w:sz w:val="28"/>
          <w:szCs w:val="28"/>
          <w:rtl/>
        </w:rPr>
        <w:t xml:space="preserve">در مصباح آمده «رحل» هر چیزی است که برای مسافرت آماده می‌کنند، از ظرف برای خوراکی‌ها و مرکب برای شتر و حلس و رسن و جمع آن «أرحل» و «رحال» است، و رحل شخص مأوای او در وطن است، سپس بر متاع‌های مسافر اطلاق شده، چرا که در آنجا مأوای او می شود. و ظاهر روایت این است که برای استحباب تجدید دست دادن، اندکی راه رفتن و جدا شدن از هم بس است و نیاز ندارد که از دیده هم پنهان شوند.</w:t>
      </w:r>
    </w:p>
    <w:p>
      <w:pPr>
        <w:pStyle w:val="Heading5"/>
      </w:pPr>
      <w:bookmarkStart w:id="496" w:name="_Toc206"/>
      <w:r>
        <w:t>روایت 18</w:t>
      </w:r>
      <w:bookmarkEnd w:id="496"/>
    </w:p>
    <w:p>
      <w:pPr>
        <w:pStyle w:val="BookText"/>
      </w:pPr>
      <w:r>
        <w:rPr>
          <w:rFonts w:ascii="IRNazanin" w:hAnsi="IRNazanin" w:eastAsia="IRNazanin" w:cs="IRNazanin"/>
          <w:lang w:bidi="fa-IR"/>
          <w:color w:val="111111"/>
          <w:sz w:val="28"/>
          <w:szCs w:val="28"/>
          <w:rtl/>
        </w:rPr>
        <w:t xml:space="preserve">کافی: هشام بن سالم گفت: اندازه تجدید مصافحه را از امام صادق علیه السّلام پرسیدم. فرمود: چرخیدن بر دور تنه درخت خرما.</w:t>
      </w:r>
      <w:r>
        <w:rPr>
          <w:rStyle w:val="FootnoteReference"/>
        </w:rPr>
        <w:footnoteReference w:id="181"/>
      </w:r>
    </w:p>
    <w:p>
      <w:pPr>
        <w:pStyle w:val="Heading5"/>
      </w:pPr>
      <w:bookmarkStart w:id="497" w:name="_Toc207"/>
      <w:r>
        <w:t>توضیح</w:t>
      </w:r>
      <w:bookmarkEnd w:id="497"/>
    </w:p>
    <w:p>
      <w:pPr>
        <w:pStyle w:val="BookText"/>
      </w:pPr>
      <w:r>
        <w:rPr>
          <w:rFonts w:ascii="IRNazanin" w:hAnsi="IRNazanin" w:eastAsia="IRNazanin" w:cs="IRNazanin"/>
          <w:lang w:bidi="fa-IR"/>
          <w:color w:val="111111"/>
          <w:sz w:val="28"/>
          <w:szCs w:val="28"/>
          <w:rtl/>
        </w:rPr>
        <w:t xml:space="preserve">دلالت دارد که غیبت از هم گرچه با درخت خرما یا درخت، برای استحباب دست دادن بس است و می‌شود خبر گذشته را بدان تفسیر کرد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5" w:name="pg13506_147572"/>
    <w:bookmarkEnd w:id="25"/>
    <w:p>
      <w:pPr>
        <w:pStyle w:val="BookText"/>
      </w:pPr>
      <w:r>
        <w:rPr>
          <w:rFonts w:ascii="Amiri" w:hAnsi="Amiri" w:eastAsia="Amiri" w:cs="Amiri"/>
          <w:lang w:bidi="ar-SA"/>
          <w:color w:val="111111"/>
          <w:sz w:val="28"/>
          <w:szCs w:val="28"/>
          <w:rtl/>
        </w:rPr>
        <w:t xml:space="preserve">أو يقال يكفي إما غيبة ما أو تباعد ما.</w:t>
      </w:r>
    </w:p>
    <w:p>
      <w:pPr>
        <w:pStyle w:val="Heading5"/>
      </w:pPr>
      <w:bookmarkStart w:id="498" w:name="_Toc208"/>
      <w:r>
        <w:t>«19»</w:t>
      </w:r>
      <w:bookmarkEnd w:id="498"/>
    </w:p>
    <w:p>
      <w:pPr>
        <w:pStyle w:val="BookText"/>
      </w:pPr>
      <w:r>
        <w:rPr>
          <w:rFonts w:ascii="Amiri" w:hAnsi="Amiri" w:eastAsia="Amiri" w:cs="Amiri"/>
          <w:lang w:bidi="ar-SA"/>
          <w:color w:val="111111"/>
          <w:sz w:val="28"/>
          <w:szCs w:val="28"/>
          <w:rtl/>
        </w:rPr>
        <w:t xml:space="preserve">كا، [الكافي] عَنْ مُحَمَّدِ بْنِ يَحْيَي عَنِ ابْنِ عِيسَي عَنِ ابْنِ سِنَانٍ عَنْ عَمْرٍو الْأَفْرَقِ عَنْ أَبِي عُبَيْدَةَ عَنْ أَبِي جَعْفَرٍ عليه السلام قَالَ: يَنْبَغِي لِلْمُؤْمِنَيْنِ إِذَا تَوَارَي أَحَدُهُمَا عَنْ صَاحِبِهِ بِشَجَرَةٍ ثُمَّ الْتَقَيَا أَنْ يَتَصَافَحَا</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Heading5"/>
      </w:pPr>
      <w:bookmarkStart w:id="499" w:name="_Toc209"/>
      <w:r>
        <w:t>«20»</w:t>
      </w:r>
      <w:bookmarkEnd w:id="499"/>
    </w:p>
    <w:p>
      <w:pPr>
        <w:pStyle w:val="BookText"/>
      </w:pPr>
      <w:r>
        <w:rPr>
          <w:rFonts w:ascii="Amiri" w:hAnsi="Amiri" w:eastAsia="Amiri" w:cs="Amiri"/>
          <w:lang w:bidi="ar-SA"/>
          <w:color w:val="111111"/>
          <w:sz w:val="28"/>
          <w:szCs w:val="28"/>
          <w:rtl/>
        </w:rPr>
        <w:t xml:space="preserve">كا، [الكافي] عَنِ الْعِدَّةِ عَنِ الْبَرْقِيِّ عَنْ بَعْضِ أَصْحَابِهِ عَنْ مُحَمَّدِ بْنِ الْمُثَنَّي عَنْ أَبِيهِ عَنْ عُثْمَانَ بْنِ زَيْدٍ عَنْ جَابِرٍ عَنْ أَبِي جَعْفَرٍ عليه السلام قَالَ قَالَ رَسُولُ اللَّهِ صلي الله عليه و آله: إِذَا لَقِيَ أَحَدُكُمْ أَخَاهُ فَلْيُسَلِّمْ وَ لْيُصَافِحْهُ فَإِنَّ اللَّهَ عَزَّ وَ جَلَّ أَكْرَمَ بِذَلِكَ الْمَلَائِكَةَ فَاصْنَعُوا صُنْعَ الْمَلَائِكَةِ</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Heading5"/>
      </w:pPr>
      <w:bookmarkStart w:id="500" w:name="_Toc210"/>
      <w:r>
        <w:t>إيضاح</w:t>
      </w:r>
      <w:bookmarkEnd w:id="500"/>
    </w:p>
    <w:p>
      <w:pPr>
        <w:pStyle w:val="BookText"/>
      </w:pPr>
      <w:r>
        <w:rPr>
          <w:rFonts w:ascii="Amiri" w:hAnsi="Amiri" w:eastAsia="Amiri" w:cs="Amiri"/>
          <w:lang w:bidi="ar-SA"/>
          <w:color w:val="111111"/>
          <w:sz w:val="28"/>
          <w:szCs w:val="28"/>
          <w:rtl/>
        </w:rPr>
        <w:t xml:space="preserve">أكرم بذلك الملائكة أي إذا لقي بعضهم بعضا يسلمون و يصافحون أو إذا لقوا المؤمنين فعلوا ذلك و الأول أظهر.</w:t>
      </w:r>
    </w:p>
    <w:p>
      <w:pPr>
        <w:pStyle w:val="Heading5"/>
      </w:pPr>
      <w:bookmarkStart w:id="501" w:name="_Toc211"/>
      <w:r>
        <w:t>«21»</w:t>
      </w:r>
      <w:bookmarkEnd w:id="501"/>
    </w:p>
    <w:p>
      <w:pPr>
        <w:pStyle w:val="BookText"/>
      </w:pPr>
      <w:r>
        <w:rPr>
          <w:rFonts w:ascii="Amiri" w:hAnsi="Amiri" w:eastAsia="Amiri" w:cs="Amiri"/>
          <w:lang w:bidi="ar-SA"/>
          <w:color w:val="111111"/>
          <w:sz w:val="28"/>
          <w:szCs w:val="28"/>
          <w:rtl/>
        </w:rPr>
        <w:t xml:space="preserve">كا، [الكافي] عَنِ الْعِدَّةِ عَنِ الْبَرْقِيِّ عَنْ مُحَمَّدِ بْنِ عَلِيٍّ عَنِ ابْنِ بَقَّاحٍ عَنْ سَيْفِ بْنِ عَمِيرَةَ عَنْ عَمْرِو بْنِ شِمْرٍ عَنْ جَابِرٍ عَنْ أَبِي جَعْفَرٍ عليه السلام قَالَ قَالَ رَسُولُ اللَّهِ صلي الله عليه و آله: إِذَا الْتَقَيْتُمْ فَتَلَاقَوْا بِالتَّسْلِيمِ وَ التَّصَافُحِ وَ إِذَا تَفَرَّقْتُمْ فَتَفَرَّقُوا بِالاسْتِغْفَارِ</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Heading5"/>
      </w:pPr>
      <w:bookmarkStart w:id="502" w:name="_Toc212"/>
      <w:r>
        <w:t>بيان</w:t>
      </w:r>
      <w:bookmarkEnd w:id="502"/>
    </w:p>
    <w:p>
      <w:pPr>
        <w:pStyle w:val="BookText"/>
      </w:pPr>
      <w:r>
        <w:rPr>
          <w:rFonts w:ascii="Amiri" w:hAnsi="Amiri" w:eastAsia="Amiri" w:cs="Amiri"/>
          <w:lang w:bidi="ar-SA"/>
          <w:color w:val="111111"/>
          <w:sz w:val="28"/>
          <w:szCs w:val="28"/>
          <w:rtl/>
        </w:rPr>
        <w:t xml:space="preserve">قوله بالاستغفار بأن يقول غفر الله لك مثلا.</w:t>
      </w:r>
    </w:p>
    <w:p>
      <w:pPr>
        <w:pStyle w:val="Heading5"/>
      </w:pPr>
      <w:bookmarkStart w:id="503" w:name="_Toc213"/>
      <w:r>
        <w:t>«22»</w:t>
      </w:r>
      <w:bookmarkEnd w:id="503"/>
    </w:p>
    <w:p>
      <w:pPr>
        <w:pStyle w:val="BookText"/>
      </w:pPr>
      <w:r>
        <w:rPr>
          <w:rFonts w:ascii="Amiri" w:hAnsi="Amiri" w:eastAsia="Amiri" w:cs="Amiri"/>
          <w:lang w:bidi="ar-SA"/>
          <w:color w:val="111111"/>
          <w:sz w:val="28"/>
          <w:szCs w:val="28"/>
          <w:rtl/>
        </w:rPr>
        <w:t xml:space="preserve">كا، [الكافي] عَنِ الْعِدَّةِ عَنِ الْبَرْقِيِّ عَنْ مُوسَي بْنِ الْقَاسِمِ عَنْ جَدِّهِ مُعَاوِيَةَ بْنِ وَهْبٍ أَوْ غَيْرِهِ عَنْ رَزِينٍ عَنْ أَبِي عَبْدِ اللَّهِ عليه السلام قَالَ: كَانَ الْمُسْلِمُونَ إِذَا غَزَوْا مَعَ رَسُولِ اللَّهِ صلي الله عليه و آله ثُمَّ مَرُّوا بِمَكَانٍ كَثِيرِ الشَّجَرِ ثُمَّ خَرَجُوا إِلَي الْفَضَاءِ نَظَرَ بَعْضُهُمْ إِلَي بَعْضٍ فَتَصَافَحُوا</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Heading5"/>
      </w:pPr>
      <w:bookmarkStart w:id="504" w:name="_Toc214"/>
      <w:r>
        <w:t>بيان</w:t>
      </w:r>
      <w:bookmarkEnd w:id="504"/>
    </w:p>
    <w:p>
      <w:pPr>
        <w:pStyle w:val="BookText"/>
      </w:pPr>
      <w:r>
        <w:rPr>
          <w:rFonts w:ascii="Amiri" w:hAnsi="Amiri" w:eastAsia="Amiri" w:cs="Amiri"/>
          <w:lang w:bidi="ar-SA"/>
          <w:color w:val="111111"/>
          <w:sz w:val="28"/>
          <w:szCs w:val="28"/>
          <w:rtl/>
        </w:rPr>
        <w:t xml:space="preserve">نظر بعضهم إلي بعض أي بالمودة.</w:t>
      </w:r>
    </w:p>
    <w:p>
      <w:pPr>
        <w:pStyle w:val="Heading5"/>
      </w:pPr>
      <w:bookmarkStart w:id="505" w:name="_Toc215"/>
      <w:r>
        <w:t>«23»</w:t>
      </w:r>
      <w:bookmarkEnd w:id="505"/>
    </w:p>
    <w:p>
      <w:pPr>
        <w:pStyle w:val="BookText"/>
      </w:pPr>
      <w:r>
        <w:rPr>
          <w:rFonts w:ascii="Amiri" w:hAnsi="Amiri" w:eastAsia="Amiri" w:cs="Amiri"/>
          <w:lang w:bidi="ar-SA"/>
          <w:color w:val="111111"/>
          <w:sz w:val="28"/>
          <w:szCs w:val="28"/>
          <w:rtl/>
        </w:rPr>
        <w:t xml:space="preserve">كا، [الكافي] عَنِ الْعِدَّةِ عَنِ الْبَرْقِيِّ عَنْ أَبِيهِ عَمَّنْ حَدَّثَهُ عَنْ زَيْدِ بْنِ الْجَهْمِ الْهِلَالِيِّ عَنْ مَالِكِ بْنِ أَعْيَنَ عَنْ أَبِي جَعْفَرٍ عليه السلام قَالَ: إِذَا صَافَحَ الرَّجُلُ صَاحِبَهُ فَالَّذِي يَلْزَمُ التَّصَافُحَ أَعْظَمُ أَجْراً مِنَ الَّذِي يَدَعُ أَلَا وَ إِنَّ الذُّنُوبَ لَتَتَحَاتُ</w:t>
      </w:r>
    </w:p>
    <w:p>
      <w:pPr>
        <w:pStyle w:val="BookText"/>
      </w:pPr>
      <w:r>
        <w:rPr>
          <w:rFonts w:ascii="IRNazanin" w:hAnsi="IRNazanin" w:eastAsia="IRNazanin" w:cs="IRNazanin"/>
          <w:lang w:bidi="fa-IR"/>
          <w:color w:val="111111"/>
          <w:sz w:val="28"/>
          <w:szCs w:val="28"/>
          <w:rtl/>
        </w:rPr>
        <w:t xml:space="preserve">یا گفت: یا غیبت و یا کمی دور شدن کافی است.</w:t>
      </w:r>
    </w:p>
    <w:p>
      <w:pPr>
        <w:pStyle w:val="Heading5"/>
      </w:pPr>
      <w:bookmarkStart w:id="506" w:name="_Toc216"/>
      <w:r>
        <w:t>روایت 19</w:t>
      </w:r>
      <w:bookmarkEnd w:id="506"/>
    </w:p>
    <w:p>
      <w:pPr>
        <w:pStyle w:val="BookText"/>
      </w:pPr>
      <w:r>
        <w:rPr>
          <w:rFonts w:ascii="IRNazanin" w:hAnsi="IRNazanin" w:eastAsia="IRNazanin" w:cs="IRNazanin"/>
          <w:lang w:bidi="fa-IR"/>
          <w:color w:val="111111"/>
          <w:sz w:val="28"/>
          <w:szCs w:val="28"/>
          <w:rtl/>
        </w:rPr>
        <w:t xml:space="preserve">کافی: امام باقر علیه السّلام فرمود: شایسته است برای مؤمنان که چون از هم نهان شوند - حتی به وسیله درختی - و آنگاه به هم برخورند، مصافحه کنند.</w:t>
      </w:r>
      <w:r>
        <w:rPr>
          <w:rStyle w:val="FootnoteReference"/>
        </w:rPr>
        <w:footnoteReference w:id="186"/>
      </w:r>
    </w:p>
    <w:p>
      <w:pPr>
        <w:pStyle w:val="Heading5"/>
      </w:pPr>
      <w:bookmarkStart w:id="507" w:name="_Toc217"/>
      <w:r>
        <w:t>روایت 20</w:t>
      </w:r>
      <w:bookmarkEnd w:id="507"/>
    </w:p>
    <w:p>
      <w:pPr>
        <w:pStyle w:val="BookText"/>
      </w:pPr>
      <w:r>
        <w:rPr>
          <w:rFonts w:ascii="IRNazanin" w:hAnsi="IRNazanin" w:eastAsia="IRNazanin" w:cs="IRNazanin"/>
          <w:lang w:bidi="fa-IR"/>
          <w:color w:val="111111"/>
          <w:sz w:val="28"/>
          <w:szCs w:val="28"/>
          <w:rtl/>
        </w:rPr>
        <w:t xml:space="preserve">کافی: امام باقر علیه السّلام فرمود: رسول خدا صلی الله علیه و آله فرمود: هر که به برادر خود برخورد کند، باید به او سلام کند و با او دست دهد، زیرا خدای عز و جل فرشته‌ها را بدان گرامی داشته است؛ شما هم کار فرشته‌ها را بکنید.</w:t>
      </w:r>
      <w:r>
        <w:rPr>
          <w:rStyle w:val="FootnoteReference"/>
        </w:rPr>
        <w:footnoteReference w:id="187"/>
      </w:r>
    </w:p>
    <w:p>
      <w:pPr>
        <w:pStyle w:val="Heading5"/>
      </w:pPr>
      <w:bookmarkStart w:id="508" w:name="_Toc218"/>
      <w:r>
        <w:t>توضیح</w:t>
      </w:r>
      <w:bookmarkEnd w:id="508"/>
    </w:p>
    <w:p>
      <w:pPr>
        <w:pStyle w:val="BookText"/>
      </w:pPr>
      <w:r>
        <w:rPr>
          <w:rFonts w:ascii="IRNazanin" w:hAnsi="IRNazanin" w:eastAsia="IRNazanin" w:cs="IRNazanin"/>
          <w:lang w:bidi="fa-IR"/>
          <w:color w:val="111111"/>
          <w:sz w:val="28"/>
          <w:szCs w:val="28"/>
          <w:rtl/>
        </w:rPr>
        <w:t xml:space="preserve">یعنی فرشته‌ها هم چون به هم برخورد کنند، سلام دهند و مصافحه کنند. یا اینکه چون با مؤمنان ملاقات کنند، چنین می کنند و اولی روشن‌تر است .</w:t>
      </w:r>
    </w:p>
    <w:p>
      <w:pPr>
        <w:pStyle w:val="Heading5"/>
      </w:pPr>
      <w:bookmarkStart w:id="509" w:name="_Toc219"/>
      <w:r>
        <w:t>روایت 21</w:t>
      </w:r>
      <w:bookmarkEnd w:id="509"/>
    </w:p>
    <w:p>
      <w:pPr>
        <w:pStyle w:val="BookText"/>
      </w:pPr>
      <w:r>
        <w:rPr>
          <w:rFonts w:ascii="IRNazanin" w:hAnsi="IRNazanin" w:eastAsia="IRNazanin" w:cs="IRNazanin"/>
          <w:lang w:bidi="fa-IR"/>
          <w:color w:val="111111"/>
          <w:sz w:val="28"/>
          <w:szCs w:val="28"/>
          <w:rtl/>
        </w:rPr>
        <w:t xml:space="preserve">کافی: رسول خدا صلی الله علیه و آله فرمود: چون به هم برخورد کنید، با سلام و مصافحه باشد و چون جدا شوید، با استغفار باشد.</w:t>
      </w:r>
      <w:r>
        <w:rPr>
          <w:rStyle w:val="FootnoteReference"/>
        </w:rPr>
        <w:footnoteReference w:id="188"/>
      </w:r>
    </w:p>
    <w:p>
      <w:pPr>
        <w:pStyle w:val="Heading5"/>
      </w:pPr>
      <w:bookmarkStart w:id="510" w:name="_Toc220"/>
      <w:r>
        <w:t>توضیح</w:t>
      </w:r>
      <w:bookmarkEnd w:id="510"/>
    </w:p>
    <w:p>
      <w:pPr>
        <w:pStyle w:val="BookText"/>
      </w:pPr>
      <w:r>
        <w:rPr>
          <w:rFonts w:ascii="IRNazanin" w:hAnsi="IRNazanin" w:eastAsia="IRNazanin" w:cs="IRNazanin"/>
          <w:lang w:bidi="fa-IR"/>
          <w:color w:val="111111"/>
          <w:sz w:val="28"/>
          <w:szCs w:val="28"/>
          <w:rtl/>
        </w:rPr>
        <w:t xml:space="preserve">مثلا یعنی بگوید: «خدا تو را بیامرزد.»</w:t>
      </w:r>
    </w:p>
    <w:p>
      <w:pPr>
        <w:pStyle w:val="Heading5"/>
      </w:pPr>
      <w:bookmarkStart w:id="511" w:name="_Toc221"/>
      <w:r>
        <w:t>روایت 22</w:t>
      </w:r>
      <w:bookmarkEnd w:id="511"/>
    </w:p>
    <w:p>
      <w:pPr>
        <w:pStyle w:val="BookText"/>
      </w:pPr>
      <w:r>
        <w:rPr>
          <w:rFonts w:ascii="IRNazanin" w:hAnsi="IRNazanin" w:eastAsia="IRNazanin" w:cs="IRNazanin"/>
          <w:lang w:bidi="fa-IR"/>
          <w:color w:val="111111"/>
          <w:sz w:val="28"/>
          <w:szCs w:val="28"/>
          <w:rtl/>
        </w:rPr>
        <w:t xml:space="preserve">کافی: امام صادق علیه السّلام فرمود: چون مسلمانان به همراه رسول خدا صلی الله علیه و آله به نبرد می رفتند و در راه به جنگلی می گذشتند و از آن به فضای باز می رسیدند و همدیگر را می دیدند، با هم دست می دادند.</w:t>
      </w:r>
      <w:r>
        <w:rPr>
          <w:rStyle w:val="FootnoteReference"/>
        </w:rPr>
        <w:footnoteReference w:id="189"/>
      </w:r>
    </w:p>
    <w:p>
      <w:pPr>
        <w:pStyle w:val="Heading5"/>
      </w:pPr>
      <w:bookmarkStart w:id="512" w:name="_Toc222"/>
      <w:r>
        <w:t>توضیح</w:t>
      </w:r>
      <w:bookmarkEnd w:id="512"/>
    </w:p>
    <w:p>
      <w:pPr>
        <w:pStyle w:val="BookText"/>
      </w:pPr>
      <w:r>
        <w:rPr>
          <w:rFonts w:ascii="IRNazanin" w:hAnsi="IRNazanin" w:eastAsia="IRNazanin" w:cs="IRNazanin"/>
          <w:lang w:bidi="fa-IR"/>
          <w:color w:val="111111"/>
          <w:sz w:val="28"/>
          <w:szCs w:val="28"/>
          <w:rtl/>
        </w:rPr>
        <w:t xml:space="preserve">«همدیگر را می دیدند»، یعنی با مهر و صفا.</w:t>
      </w:r>
    </w:p>
    <w:p>
      <w:pPr>
        <w:pStyle w:val="Heading5"/>
      </w:pPr>
      <w:bookmarkStart w:id="513" w:name="_Toc223"/>
      <w:r>
        <w:t>روایت 23</w:t>
      </w:r>
      <w:bookmarkEnd w:id="513"/>
    </w:p>
    <w:p>
      <w:pPr>
        <w:pStyle w:val="BookText"/>
      </w:pPr>
      <w:r>
        <w:rPr>
          <w:rFonts w:ascii="IRNazanin" w:hAnsi="IRNazanin" w:eastAsia="IRNazanin" w:cs="IRNazanin"/>
          <w:lang w:bidi="fa-IR"/>
          <w:color w:val="111111"/>
          <w:sz w:val="28"/>
          <w:szCs w:val="28"/>
          <w:rtl/>
        </w:rPr>
        <w:t xml:space="preserve">کافی: امام باقر علیه السّلام فرمود: چون کسی با یارش دست دهد، آن که دست نگه دارد ثواب بیشتری دارد از آن که دست خود را بکشد. آگاه باشید که گناهانشان فرو ریزند،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6" w:name="pg13506_147573"/>
    <w:bookmarkEnd w:id="26"/>
    <w:p>
      <w:pPr>
        <w:pStyle w:val="BookText"/>
      </w:pPr>
      <w:r>
        <w:rPr>
          <w:rFonts w:ascii="Amiri" w:hAnsi="Amiri" w:eastAsia="Amiri" w:cs="Amiri"/>
          <w:lang w:bidi="ar-SA"/>
          <w:color w:val="111111"/>
          <w:sz w:val="28"/>
          <w:szCs w:val="28"/>
          <w:rtl/>
        </w:rPr>
        <w:t xml:space="preserve">فِيمَا بَيْنَهُمْ حَتَّي لَا يَبْقَي ذَنْبٌ‌</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Heading5"/>
      </w:pPr>
      <w:bookmarkStart w:id="514" w:name="_Toc224"/>
      <w:r>
        <w:t>بيان</w:t>
      </w:r>
      <w:bookmarkEnd w:id="514"/>
    </w:p>
    <w:p>
      <w:pPr>
        <w:pStyle w:val="BookText"/>
      </w:pPr>
      <w:r>
        <w:rPr>
          <w:rFonts w:ascii="Amiri" w:hAnsi="Amiri" w:eastAsia="Amiri" w:cs="Amiri"/>
          <w:lang w:bidi="ar-SA"/>
          <w:color w:val="111111"/>
          <w:sz w:val="28"/>
          <w:szCs w:val="28"/>
          <w:rtl/>
        </w:rPr>
        <w:t xml:space="preserve">يدل علي استحباب عدم جذب اليد حتي يجذب صاحبه و لعله محمول علي ما إذا لم يمتد كثيرا فيملأ.</w:t>
      </w:r>
    </w:p>
    <w:p>
      <w:pPr>
        <w:pStyle w:val="Heading5"/>
      </w:pPr>
      <w:bookmarkStart w:id="515" w:name="_Toc225"/>
      <w:r>
        <w:t>«24»</w:t>
      </w:r>
      <w:bookmarkEnd w:id="515"/>
    </w:p>
    <w:p>
      <w:pPr>
        <w:pStyle w:val="BookText"/>
      </w:pPr>
      <w:r>
        <w:rPr>
          <w:rFonts w:ascii="Amiri" w:hAnsi="Amiri" w:eastAsia="Amiri" w:cs="Amiri"/>
          <w:lang w:bidi="ar-SA"/>
          <w:color w:val="111111"/>
          <w:sz w:val="28"/>
          <w:szCs w:val="28"/>
          <w:rtl/>
        </w:rPr>
        <w:t xml:space="preserve">كا، [الكافي] عَنِ الْعِدَّةِ عَنْ سَهْلٍ عَنْ يَحْيَي بْنِ الْمُبَارَكِ عَنْ عَبْدِ اللَّهِ بْنِ جَبَلَةَ عَنْ إِسْحَاقَ بْنِ عَمَّارٍ قَالَ: دَخَلْتُ عَلَي أَبِي عَبْدِ اللَّهِ عليه السلام فَنَظَرَ إِلَيَّ بِوَجْهٍ قَاطِبٍ فَقُلْتُ مَا الَّذِي غَيَّرَكَ لِي قَالَ الَّذِي غَيَّرَكَ لِإِخْوَانِكَ بَلَغَنِي يَا إِسْحَاقُ أَنَّكَ أَقْعَدْتَ بِبَابِكَ بَوَّاباً يَرُدُّ عَنْكَ فُقَرَاءَ الشِّيعَةِ فَقُلْتُ جُعِلْتُ فِدَاكَ إِنِّي خِفْتُ الشُّهْرَةَ قَالَ أَ فَلَا خِفْتَ الْبَلِيَّةَ أَ وَ مَا عَلِمْتَ أَنَّ الْمُؤْمِنَيْنِ إِذَا الْتَقَيَا فَتَصَافَحَا أَنْزَلَ اللَّهُ عَزَّ وَ جَلَّ الرَّحْمَةَ عَلَيْهِمَا فَكَانَتْ تِسْعَةً وَ تِسْعِينَ لِأَشَدِّهِمَا حُبّاً لِصَاحِبِهِ فَإِذَا تَوَاقَفَا غَمَرَتْهُمَا الرَّحْمَةُ وَ إِذَا قَعَدَا يَتَحَدَّثَانِ قَالَتِ الْحَفَظَةُ بَعْضُهَا لِبَعْضٍ اعْتَزِلُوا بِنَا فَلَعَلَّ لَهُمَا سِرّاً وَ قَدْ سَتَرَ اللَّهُ عَلَيْهِمَا .</w:t>
      </w:r>
    </w:p>
    <w:p>
      <w:pPr>
        <w:pStyle w:val="BookText"/>
      </w:pPr>
      <w:r>
        <w:rPr>
          <w:rFonts w:ascii="Amiri" w:hAnsi="Amiri" w:eastAsia="Amiri" w:cs="Amiri"/>
          <w:lang w:bidi="ar-SA"/>
          <w:color w:val="111111"/>
          <w:sz w:val="28"/>
          <w:szCs w:val="28"/>
          <w:rtl/>
        </w:rPr>
        <w:t xml:space="preserve">فَقُلْتُ أَ لَيْسَ اللَّهُ عَزَّ وَ جَلَّ يَقُولُ- ما يَلْفِظُ مِنْ قَوْلٍ إِلَّا لَدَيْهِ رَقِيبٌ عَتِيدٌ فَقَالَ يَا إِسْحَاقُ إِنْ كَانَتِ الْحَفَظَةُ لَا تَسْمَعُ فَإِنَّ عَالِمَ السِّرِّ يَسْمَعُ وَ يَرَي‌</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Heading5"/>
      </w:pPr>
      <w:bookmarkStart w:id="516" w:name="_Toc226"/>
      <w:r>
        <w:t>بيان</w:t>
      </w:r>
      <w:bookmarkEnd w:id="516"/>
    </w:p>
    <w:p>
      <w:pPr>
        <w:pStyle w:val="BookText"/>
      </w:pPr>
      <w:r>
        <w:rPr>
          <w:rFonts w:ascii="Amiri" w:hAnsi="Amiri" w:eastAsia="Amiri" w:cs="Amiri"/>
          <w:lang w:bidi="ar-SA"/>
          <w:color w:val="111111"/>
          <w:sz w:val="28"/>
          <w:szCs w:val="28"/>
          <w:rtl/>
        </w:rPr>
        <w:t xml:space="preserve">في القاموس قطب يقطب قطبا و قطوبا فهو قاطب و قطوب زوي ما بين عينيه و كلح كقطب قوله عليه السلام فكانت تسعة و تسعين تسعة اسم كان الأنسب تسعون كما في بعض نسخ الحديث و في نسخ الكتاب و تسعين فالواو بمعني مع و ليس في بعض الروايات فكانت فيستقيم من غير تكلف.</w:t>
      </w:r>
    </w:p>
    <w:p>
      <w:pPr>
        <w:pStyle w:val="BookText"/>
      </w:pPr>
      <w:r>
        <w:rPr>
          <w:rFonts w:ascii="Amiri" w:hAnsi="Amiri" w:eastAsia="Amiri" w:cs="Amiri"/>
          <w:lang w:bidi="ar-SA"/>
          <w:color w:val="111111"/>
          <w:sz w:val="28"/>
          <w:szCs w:val="28"/>
          <w:rtl/>
        </w:rPr>
        <w:t xml:space="preserve">و قال تعالي وَ نَحْنُ أَقْرَبُ إِلَيْهِ مِنْ حَبْلِ الْوَرِيدِ- إِذْ يَتَلَقَّي الْمُتَلَقِّيانِ عَنِ الْيَمِينِ وَ عَنِ الشِّمالِ قَعِيدٌ- ما يَلْفِظُ مِنْ قَوْلٍ إِلَّا لَدَيْهِ رَقِيبٌ عَتِيدٌ</w:t>
      </w:r>
      <w:r>
        <w:rPr>
          <w:rStyle w:val="FootnoteReference"/>
        </w:rPr>
        <w:footnoteReference w:id="192"/>
      </w:r>
      <w:r>
        <w:rPr>
          <w:rFonts w:ascii="Amiri" w:hAnsi="Amiri" w:eastAsia="Amiri" w:cs="Amiri"/>
          <w:lang w:bidi="ar-SA"/>
          <w:color w:val="111111"/>
          <w:sz w:val="28"/>
          <w:szCs w:val="28"/>
          <w:rtl/>
        </w:rPr>
        <w:t xml:space="preserve">قال الطبرسي قدس سره حبل الوريد هو عرق يتفرق في البدن أو عرق الحلق أو عرق متعلق بالقلب و المتلقيان الملكان يأخذان منه عمله فيكتبانه كما يكتب المملي عليه و المراد بالقعيد الملازم الذي لا يبرح و قيل عن اليمين كاتب الحسنات و عن الشمال كاتب السيئات و قيل الحفظة أربعة ملكان بالنهار</w:t>
      </w:r>
    </w:p>
    <w:p>
      <w:pPr>
        <w:pStyle w:val="BookText"/>
      </w:pPr>
      <w:r>
        <w:rPr>
          <w:rFonts w:ascii="IRNazanin" w:hAnsi="IRNazanin" w:eastAsia="IRNazanin" w:cs="IRNazanin"/>
          <w:lang w:bidi="fa-IR"/>
          <w:color w:val="111111"/>
          <w:sz w:val="28"/>
          <w:szCs w:val="28"/>
          <w:rtl/>
        </w:rPr>
        <w:t xml:space="preserve">تا جایی که گناهی نماند.</w:t>
      </w:r>
      <w:r>
        <w:rPr>
          <w:rStyle w:val="FootnoteReference"/>
        </w:rPr>
        <w:footnoteReference w:id="193"/>
      </w:r>
    </w:p>
    <w:p>
      <w:pPr>
        <w:pStyle w:val="Heading5"/>
      </w:pPr>
      <w:bookmarkStart w:id="517" w:name="_Toc227"/>
      <w:r>
        <w:t>توضیح</w:t>
      </w:r>
      <w:bookmarkEnd w:id="517"/>
    </w:p>
    <w:p>
      <w:pPr>
        <w:pStyle w:val="BookText"/>
      </w:pPr>
      <w:r>
        <w:rPr>
          <w:rFonts w:ascii="IRNazanin" w:hAnsi="IRNazanin" w:eastAsia="IRNazanin" w:cs="IRNazanin"/>
          <w:lang w:bidi="fa-IR"/>
          <w:color w:val="111111"/>
          <w:sz w:val="28"/>
          <w:szCs w:val="28"/>
          <w:rtl/>
        </w:rPr>
        <w:t xml:space="preserve">دلالت دارد بر استحباب دست را نکشیدن تا طرف دستش را بکشد و شاید تا آنجا باشد که بسیار طول نکشد که مایه ملال گردد.</w:t>
      </w:r>
    </w:p>
    <w:p>
      <w:pPr>
        <w:pStyle w:val="Heading5"/>
      </w:pPr>
      <w:bookmarkStart w:id="518" w:name="_Toc228"/>
      <w:r>
        <w:t>روایت 24</w:t>
      </w:r>
      <w:bookmarkEnd w:id="518"/>
    </w:p>
    <w:p>
      <w:pPr>
        <w:pStyle w:val="BookText"/>
      </w:pPr>
      <w:r>
        <w:rPr>
          <w:rFonts w:ascii="IRNazanin" w:hAnsi="IRNazanin" w:eastAsia="IRNazanin" w:cs="IRNazanin"/>
          <w:lang w:bidi="fa-IR"/>
          <w:color w:val="111111"/>
          <w:sz w:val="28"/>
          <w:szCs w:val="28"/>
          <w:rtl/>
        </w:rPr>
        <w:t xml:space="preserve">کافی: اسحاق بن عمار گفت: نزد امام صادق علیه السّلام رفتم. با چهره‌ای خشمگین به من نگاه کرد. پرسیدم: چه چیز تو را بر من دگرگون کرده؟ فرمود: آنچه تو را به برادرانت دگرگون کرده. ای اسحاق! به من خبر رسیده که بر در خانه خود دربانان نشاندی تا مستمندان شیعه را از تو برانند. گفتم: قربانت گردم! من از شهرت ترسیدم. فرمود: از بلا نترسیدی؟ ندانستی که چون دو مؤمن به هم بر خورند و با هم دست دهند، خدای عزوجل بر آنها رحمت فرود آرد و نود و نه آن از آنِ کسی باشد که بیشتر یارش را دوست دارد، و چون با هم بایستند رحمت آنها را فرا گیرد، و چون بنشینند تا گفتگو کنند، فرشته‌های حافظ به هم گویند ما را به کناری برید، شاید رازی دارند که خدا بر آنها پوشیده خواهد. گفتم: مگر خدای عزوجل نفرموده: «ما یلفظ من قول إلا لدیه رقیب عتید»، {[آدمی] هیچ سخنی را به لفظ درنمی‌آورد مگر اینکه مراقبی آماده نزد او [آن را ضبط می‌کند]}؟ فرمود: ای اسحاق! اگر نگهبانان نشنوند، البته که دانای هر نهانی بشنود و ببیند.</w:t>
      </w:r>
      <w:r>
        <w:rPr>
          <w:rStyle w:val="FootnoteReference"/>
        </w:rPr>
        <w:footnoteReference w:id="194"/>
      </w:r>
    </w:p>
    <w:p>
      <w:pPr>
        <w:pStyle w:val="Heading5"/>
      </w:pPr>
      <w:bookmarkStart w:id="519" w:name="_Toc229"/>
      <w:r>
        <w:t>توضیح</w:t>
      </w:r>
      <w:bookmarkEnd w:id="519"/>
    </w:p>
    <w:p>
      <w:pPr>
        <w:pStyle w:val="BookText"/>
      </w:pPr>
      <w:r>
        <w:rPr>
          <w:rFonts w:ascii="IRNazanin" w:hAnsi="IRNazanin" w:eastAsia="IRNazanin" w:cs="IRNazanin"/>
          <w:lang w:bidi="fa-IR"/>
          <w:color w:val="111111"/>
          <w:sz w:val="28"/>
          <w:szCs w:val="28"/>
          <w:rtl/>
        </w:rPr>
        <w:t xml:space="preserve">درقاموس آمده: «قطب یقطب قطبا و قطوبا فهو قاطب و قطوب» یعنی مابین دو چشمش زاویه ایجاد شد، و «کلح» همانند قطب است و «تسعة و تسعین»، تسعة اسم «کان» است و بهتر بود «تسعون» بیاید، چنان چه در بعضی از نسخ حدیث آمده ودر نسخه‌های کافی «و تسعین» است. بنابراین «واو» به معنی «مع» است و در بعضی از روایات نیست .</w:t>
      </w:r>
    </w:p>
    <w:p>
      <w:pPr>
        <w:pStyle w:val="BookText"/>
      </w:pPr>
      <w:r>
        <w:rPr>
          <w:rFonts w:ascii="IRNazanin" w:hAnsi="IRNazanin" w:eastAsia="IRNazanin" w:cs="IRNazanin"/>
          <w:lang w:bidi="fa-IR"/>
          <w:color w:val="111111"/>
          <w:sz w:val="28"/>
          <w:szCs w:val="28"/>
          <w:rtl/>
        </w:rPr>
        <w:t xml:space="preserve">خدای تعالی فرموده: «و نحن أقرب إلیه من حبل الورید- إذ یتلقی المتلقیان عن الیمین و عن الشمال قعید- ما یلفظ من قول إلا لدیه رقیب عتید.»</w:t>
      </w:r>
      <w:r>
        <w:rPr>
          <w:rStyle w:val="FootnoteReference"/>
        </w:rPr>
        <w:footnoteReference w:id="195"/>
      </w:r>
      <w:r>
        <w:rPr>
          <w:rFonts w:ascii="IRNazanin" w:hAnsi="IRNazanin" w:eastAsia="IRNazanin" w:cs="IRNazanin"/>
          <w:lang w:bidi="fa-IR"/>
          <w:color w:val="111111"/>
          <w:sz w:val="28"/>
          <w:szCs w:val="28"/>
          <w:rtl/>
        </w:rPr>
        <w:t xml:space="preserve">{و ما از شاهرگ [او] به او نزدیک‌تریم.آن گاه که دو [فرشته] دریافت‌کننده از راست و از چپ، مراقب نشسته‌اند. [آدمی] هیچ سخنی را به لفظ درنمی‌آورد مگر اینکه مراقبی آماده نزد او [آن را ضبط می‌کند].}</w:t>
      </w:r>
    </w:p>
    <w:p>
      <w:pPr>
        <w:pStyle w:val="BookText"/>
      </w:pPr>
      <w:r>
        <w:rPr>
          <w:rFonts w:ascii="IRNazanin" w:hAnsi="IRNazanin" w:eastAsia="IRNazanin" w:cs="IRNazanin"/>
          <w:lang w:bidi="fa-IR"/>
          <w:color w:val="111111"/>
          <w:sz w:val="28"/>
          <w:szCs w:val="28"/>
          <w:rtl/>
        </w:rPr>
        <w:t xml:space="preserve">طبرسی (قدس سره) گفته: «حبل الورید» رگی است در همه تن یا در خصوص گلو یا وابسته به دل، و «المتلقیان» {دو برخورنده} دو فرشته‌اند که عمل او را تحویل گیرند و بنویسند، چون کسی که دیکته را می گیرد. و «قعید» یعنی ملازمی که جدا نشود، و گفته شده در سمت راست نویسنده حسنات است و در چپ نویسنده گناهان. و گفته شده نگهبانان چهار نفرند؛ دو فرشته در روز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7" w:name="pg13506_147574"/>
    <w:bookmarkEnd w:id="27"/>
    <w:p>
      <w:pPr>
        <w:pStyle w:val="BookText"/>
      </w:pPr>
      <w:r>
        <w:rPr>
          <w:rFonts w:ascii="Amiri" w:hAnsi="Amiri" w:eastAsia="Amiri" w:cs="Amiri"/>
          <w:lang w:bidi="ar-SA"/>
          <w:color w:val="111111"/>
          <w:sz w:val="28"/>
          <w:szCs w:val="28"/>
          <w:rtl/>
        </w:rPr>
        <w:t xml:space="preserve">و ملكان بالليل ما يلفظ أي ما يتكلم بكلام فيلفظه أي يرميه من فيه إلا لديه حافظ حاضر معه و الرقيب الحافظ و العتيد المعد للزوم الأمر يعني الملك الموكل به إما صاحب اليمين و إما صاحب الشمال يحفظ علمه لا يغيب عنه و الهاء في لديه تعود إلي القول أو إلي القائل انتهي‌</w:t>
      </w:r>
      <w:r>
        <w:rPr>
          <w:rStyle w:val="FootnoteReference"/>
        </w:rPr>
        <w:footnoteReference w:id="196"/>
      </w:r>
      <w:r>
        <w:rPr>
          <w:rFonts w:ascii="Amiri" w:hAnsi="Amiri" w:eastAsia="Amiri" w:cs="Amiri"/>
          <w:lang w:bidi="ar-SA"/>
          <w:color w:val="111111"/>
          <w:sz w:val="28"/>
          <w:szCs w:val="28"/>
          <w:rtl/>
        </w:rPr>
        <w:t xml:space="preserve">قوله فإن عالم السر يعلم‌</w:t>
      </w:r>
      <w:r>
        <w:rPr>
          <w:rStyle w:val="FootnoteReference"/>
        </w:rPr>
        <w:footnoteReference w:id="197"/>
      </w:r>
      <w:r>
        <w:rPr>
          <w:rFonts w:ascii="Amiri" w:hAnsi="Amiri" w:eastAsia="Amiri" w:cs="Amiri"/>
          <w:lang w:bidi="ar-SA"/>
          <w:color w:val="111111"/>
          <w:sz w:val="28"/>
          <w:szCs w:val="28"/>
          <w:rtl/>
        </w:rPr>
        <w:t xml:space="preserve">أي يكفي لصدق الآية اطلاع الرب تعالي و هو الرقيب علي عباده و قد قال سبحانه قبل ذلك وَ نَحْنُ أَقْرَبُ إِلَيْهِ مِنْ حَبْلِ الْوَرِيدِ.</w:t>
      </w:r>
    </w:p>
    <w:p>
      <w:pPr>
        <w:pStyle w:val="Heading5"/>
      </w:pPr>
      <w:bookmarkStart w:id="520" w:name="_Toc230"/>
      <w:r>
        <w:t>«25»</w:t>
      </w:r>
      <w:bookmarkEnd w:id="520"/>
    </w:p>
    <w:p>
      <w:pPr>
        <w:pStyle w:val="BookText"/>
      </w:pPr>
      <w:r>
        <w:rPr>
          <w:rFonts w:ascii="Amiri" w:hAnsi="Amiri" w:eastAsia="Amiri" w:cs="Amiri"/>
          <w:lang w:bidi="ar-SA"/>
          <w:color w:val="111111"/>
          <w:sz w:val="28"/>
          <w:szCs w:val="28"/>
          <w:rtl/>
        </w:rPr>
        <w:t xml:space="preserve">كا، [الكافي] عَنِ الْعِدَّةِ عَنْ سَهْلٍ عَنْ إِسْمَاعِيلَ بْنِ مِهْرَانَ عَنْ أَيْمَنَ بْنِ مُحْرِزٍ عَنْ أَبِي عَبْدِ اللَّهِ عليه السلام قَالَ: مَا صَافَحَ رَسُولُ اللَّهِ صلي الله عليه و آله رَجُلًا قَطُّ فَنَزَعَ يَدَهُ حَتَّي يَكُونَ هُوَ الَّذِي يَنْزِعُ يَدَهُ مِنْهُ‌</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Heading5"/>
      </w:pPr>
      <w:bookmarkStart w:id="521" w:name="_Toc231"/>
      <w:r>
        <w:t>بيان</w:t>
      </w:r>
      <w:bookmarkEnd w:id="521"/>
    </w:p>
    <w:p>
      <w:pPr>
        <w:pStyle w:val="BookText"/>
      </w:pPr>
      <w:r>
        <w:rPr>
          <w:rFonts w:ascii="Amiri" w:hAnsi="Amiri" w:eastAsia="Amiri" w:cs="Amiri"/>
          <w:lang w:bidi="ar-SA"/>
          <w:color w:val="111111"/>
          <w:sz w:val="28"/>
          <w:szCs w:val="28"/>
          <w:rtl/>
        </w:rPr>
        <w:t xml:space="preserve">يدل علي استحباب عدم نزع اليد قبل صاحبه كما مر.</w:t>
      </w:r>
    </w:p>
    <w:p>
      <w:pPr>
        <w:pStyle w:val="Heading5"/>
      </w:pPr>
      <w:bookmarkStart w:id="522" w:name="_Toc232"/>
      <w:r>
        <w:t>«26»</w:t>
      </w:r>
      <w:bookmarkEnd w:id="522"/>
    </w:p>
    <w:p>
      <w:pPr>
        <w:pStyle w:val="BookText"/>
      </w:pPr>
      <w:r>
        <w:rPr>
          <w:rFonts w:ascii="Amiri" w:hAnsi="Amiri" w:eastAsia="Amiri" w:cs="Amiri"/>
          <w:lang w:bidi="ar-SA"/>
          <w:color w:val="111111"/>
          <w:sz w:val="28"/>
          <w:szCs w:val="28"/>
          <w:rtl/>
        </w:rPr>
        <w:t xml:space="preserve">كا، [الكافي] عَنْ عَلِيٍّ عَنْ أَبِيهِ عَنْ حَمَّادٍ عَنْ رِبْعِيٍّ عَنْ زُرَارَةَ عَنْ أَبِي جَعْفَرٍ عليه السلام قَالَ سَمِعْتُهُ يَقُولُ: إِنَّ اللَّهَ عَزَّ وَ جَلَّ لَا يُوصَفُ وَ كَيْفَ يُوصَفُ وَ قَالَ فِي كِتَابِهِ وَ ما قَدَرُوا اللَّهَ حَقَّ قَدْرِهِ‌</w:t>
      </w:r>
      <w:r>
        <w:rPr>
          <w:rStyle w:val="FootnoteReference"/>
        </w:rPr>
        <w:footnoteReference w:id="199"/>
      </w:r>
      <w:r>
        <w:rPr>
          <w:rFonts w:ascii="Amiri" w:hAnsi="Amiri" w:eastAsia="Amiri" w:cs="Amiri"/>
          <w:lang w:bidi="ar-SA"/>
          <w:color w:val="111111"/>
          <w:sz w:val="28"/>
          <w:szCs w:val="28"/>
          <w:rtl/>
        </w:rPr>
        <w:t xml:space="preserve">فَلَا يُوصَفُ بِقَدْرِهِ إِلَّا كَانَ أَعْظَمَ مِنْ ذَلِكَ وَ إِنَّ النَّبِيَّ صلي الله عليه و آله لَا يُوصَفُ وَ كَيْفَ يُوصَفُ عَبْدٌ احْتَجَبَ اللَّهُ عَزَّ وَ جَلَّ بِسَبْعٍ وَ جَعَلَ طَاعَتَهُ فِي الْأَرْضِ كَطَاعَتِهِ فِي السَّمَاءِ فَقَالَ وَ ما آتاكُمُ الرَّسُولُ فَخُذُوهُ وَ ما نَهاكُمْ عَنْهُ فَانْتَهُوا</w:t>
      </w:r>
      <w:r>
        <w:rPr>
          <w:rStyle w:val="FootnoteReference"/>
        </w:rPr>
        <w:footnoteReference w:id="200"/>
      </w:r>
      <w:r>
        <w:rPr>
          <w:rFonts w:ascii="Amiri" w:hAnsi="Amiri" w:eastAsia="Amiri" w:cs="Amiri"/>
          <w:lang w:bidi="ar-SA"/>
          <w:color w:val="111111"/>
          <w:sz w:val="28"/>
          <w:szCs w:val="28"/>
          <w:rtl/>
        </w:rPr>
        <w:t xml:space="preserve">وَ مَنْ أَطَاعَ هَذَا فَقَدْ أَطَاعَنِي وَ مَنْ عَصَاهُ فَقَدْ عَصَانِي وَ فَوَّضَ إِلَيْهِ وَ إِنَّا لَا نُوصَفُ وَ كَيْفَ يُوصَفُ قَوْمٌ رَفَعَ اللَّهُ عَنْهُمُ الرِّجْسَ وَ هُوَ الشَّكُّ وَ الْمُؤْمِنُ لَا يُوصَفُ وَ إِنَّ الْمُؤْمِنَ لَيَلْقَي أَخَاهُ فَيُصَافِحُهُ فَلَا يَزَالُ اللَّهُ يَنْظُرُ إِلَيْهِمَا وَ الذُّنُوبُ تَتَحَاتُّ عَنْ وُجُوهِهِمَا كَمَا يَتَحَاتُّ الْوَرَقُ عَنِ الشَّجَرِ</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Heading5"/>
      </w:pPr>
      <w:bookmarkStart w:id="523" w:name="_Toc233"/>
      <w:r>
        <w:t>تبيان</w:t>
      </w:r>
      <w:bookmarkEnd w:id="523"/>
    </w:p>
    <w:p>
      <w:pPr>
        <w:pStyle w:val="BookText"/>
      </w:pPr>
      <w:r>
        <w:rPr>
          <w:rFonts w:ascii="Amiri" w:hAnsi="Amiri" w:eastAsia="Amiri" w:cs="Amiri"/>
          <w:lang w:bidi="ar-SA"/>
          <w:color w:val="111111"/>
          <w:sz w:val="28"/>
          <w:szCs w:val="28"/>
          <w:rtl/>
        </w:rPr>
        <w:t xml:space="preserve">وَ ما قَدَرُوا اللَّهَ حَقَّ قَدْرِهِ أي ما عظموا الله حق تعظيمه أو ما عرفوا الله حق معرفته و ما وصفوا الله حق وصفه كما هو الظاهر من هذا الخبر</w:t>
      </w:r>
    </w:p>
    <w:p>
      <w:pPr>
        <w:pStyle w:val="BookText"/>
      </w:pPr>
      <w:r>
        <w:rPr>
          <w:rFonts w:ascii="IRNazanin" w:hAnsi="IRNazanin" w:eastAsia="IRNazanin" w:cs="IRNazanin"/>
          <w:lang w:bidi="fa-IR"/>
          <w:color w:val="111111"/>
          <w:sz w:val="28"/>
          <w:szCs w:val="28"/>
          <w:rtl/>
        </w:rPr>
        <w:t xml:space="preserve">و دو تا در شب. «ما یلفظ» یعنی آچه سخن گویند. «فیلفظه» یعنی از دهان بیرون می نهند، «إلا لدیه حافظ» یعنی حاضر است با آنها و «رقیب» یعنی حافظ و «عتید» یعنی آماده انجام کار، یعنی ملک موکل به آن یا سمت راستی یا سمت چپی حفظ می کند علمش را بر او پوشیده نیست و هاء در «لدیه» به «القول» یا به «القائل» برمی گردد. (پایان نقل قول)</w:t>
      </w:r>
      <w:r>
        <w:rPr>
          <w:rStyle w:val="FootnoteReference"/>
        </w:rPr>
        <w:footnoteReference w:id="202"/>
      </w:r>
      <w:r>
        <w:rPr>
          <w:rFonts w:ascii="IRNazanin" w:hAnsi="IRNazanin" w:eastAsia="IRNazanin" w:cs="IRNazanin"/>
          <w:lang w:bidi="fa-IR"/>
          <w:color w:val="111111"/>
          <w:sz w:val="28"/>
          <w:szCs w:val="28"/>
          <w:rtl/>
        </w:rPr>
        <w:t xml:space="preserve">این فرمایش که «فإن عالم السر یعلم» یعنی کفایت می کند در صدق آیه اطلاع رب تعالی و او مراقب بر بندگانش است و قبل از آن فرموده: و نحن أقرب إلیه من حبل الورید.</w:t>
      </w:r>
    </w:p>
    <w:p>
      <w:pPr>
        <w:pStyle w:val="Heading5"/>
      </w:pPr>
      <w:bookmarkStart w:id="524" w:name="_Toc234"/>
      <w:r>
        <w:t>روایت 25</w:t>
      </w:r>
      <w:bookmarkEnd w:id="524"/>
    </w:p>
    <w:p>
      <w:pPr>
        <w:pStyle w:val="BookText"/>
      </w:pPr>
      <w:r>
        <w:rPr>
          <w:rFonts w:ascii="IRNazanin" w:hAnsi="IRNazanin" w:eastAsia="IRNazanin" w:cs="IRNazanin"/>
          <w:lang w:bidi="fa-IR"/>
          <w:color w:val="111111"/>
          <w:sz w:val="28"/>
          <w:szCs w:val="28"/>
          <w:rtl/>
        </w:rPr>
        <w:t xml:space="preserve">کافی: امام صادق علیه السّلام فرمود: هرگز رسول خدا دست نکشید از کسی که با او دست داد تا او دست کشد.</w:t>
      </w:r>
      <w:r>
        <w:rPr>
          <w:rStyle w:val="FootnoteReference"/>
        </w:rPr>
        <w:footnoteReference w:id="203"/>
      </w:r>
    </w:p>
    <w:p>
      <w:pPr>
        <w:pStyle w:val="Heading5"/>
      </w:pPr>
      <w:bookmarkStart w:id="525" w:name="_Toc235"/>
      <w:r>
        <w:t>توضیح</w:t>
      </w:r>
      <w:bookmarkEnd w:id="525"/>
    </w:p>
    <w:p>
      <w:pPr>
        <w:pStyle w:val="BookText"/>
      </w:pPr>
      <w:r>
        <w:rPr>
          <w:rFonts w:ascii="IRNazanin" w:hAnsi="IRNazanin" w:eastAsia="IRNazanin" w:cs="IRNazanin"/>
          <w:lang w:bidi="fa-IR"/>
          <w:color w:val="111111"/>
          <w:sz w:val="28"/>
          <w:szCs w:val="28"/>
          <w:rtl/>
        </w:rPr>
        <w:t xml:space="preserve">دلالت دارد بر استحباب دست نکشیدن پیش از یار خود، چنان چه گذشت.</w:t>
      </w:r>
    </w:p>
    <w:p>
      <w:pPr>
        <w:pStyle w:val="Heading5"/>
      </w:pPr>
      <w:bookmarkStart w:id="526" w:name="_Toc236"/>
      <w:r>
        <w:t>روایت 26</w:t>
      </w:r>
      <w:bookmarkEnd w:id="526"/>
    </w:p>
    <w:p>
      <w:pPr>
        <w:pStyle w:val="BookText"/>
      </w:pPr>
      <w:r>
        <w:rPr>
          <w:rFonts w:ascii="IRNazanin" w:hAnsi="IRNazanin" w:eastAsia="IRNazanin" w:cs="IRNazanin"/>
          <w:lang w:bidi="fa-IR"/>
          <w:color w:val="111111"/>
          <w:sz w:val="28"/>
          <w:szCs w:val="28"/>
          <w:rtl/>
        </w:rPr>
        <w:t xml:space="preserve">کافی: زراره از امام باقر علیه السّلام نقل کرد که می فرمود: همانا خدای عزوجل وصف نشود و چگونه وصف شود با آنکه در قرآنش فرموده است: «و ما قدروا الله حق قدره.»</w:t>
      </w:r>
      <w:r>
        <w:rPr>
          <w:rStyle w:val="FootnoteReference"/>
        </w:rPr>
        <w:footnoteReference w:id="204"/>
      </w:r>
      <w:r>
        <w:rPr>
          <w:rFonts w:ascii="IRNazanin" w:hAnsi="IRNazanin" w:eastAsia="IRNazanin" w:cs="IRNazanin"/>
          <w:lang w:bidi="fa-IR"/>
          <w:color w:val="111111"/>
          <w:sz w:val="28"/>
          <w:szCs w:val="28"/>
          <w:rtl/>
        </w:rPr>
        <w:t xml:space="preserve">{قدر خدا را چنان که در خور اوست نشناختند}؟ و خدا به اندازه‌ای در نیاید (به قدری وصف نشود) جز آن که بزرگ‌تر از آن است، و پیغمبر صلی الله علیه و آله هم وصف نشود و چگونه وصف شود بنده‌ای که خدای عزوجل در پس هفت آسمانش در پرده کرده و طاعتش را در زمین واجب کرده، همچون در آسمان و فرموده: «ما آتاکم الرسول فخذوه و ما نهاکم عنه فانتهوا.»</w:t>
      </w:r>
      <w:r>
        <w:rPr>
          <w:rStyle w:val="FootnoteReference"/>
        </w:rPr>
        <w:footnoteReference w:id="205"/>
      </w:r>
      <w:r>
        <w:rPr>
          <w:rFonts w:ascii="IRNazanin" w:hAnsi="IRNazanin" w:eastAsia="IRNazanin" w:cs="IRNazanin"/>
          <w:lang w:bidi="fa-IR"/>
          <w:color w:val="111111"/>
          <w:sz w:val="28"/>
          <w:szCs w:val="28"/>
          <w:rtl/>
        </w:rPr>
        <w:t xml:space="preserve">{و آنچه را فرستاده [او] به شما داد، آن را بگیرید و از آنچه شما را باز داشت، بازایستید.} که هر کس که او را فرمان برد، مرا فرمان برده و هر که او را نافرمانی کند، مرا نافرمانی کرده و کار را به او وانهاد. و ما هم وصف نشویم و چگونه وصف شوند مردمی که خدا پلیدی را - که همان شک است - از آنها برداشته؟ و مؤمن هم وصف نشود و همانا چون مؤمن به برادرش برخورد کند و با او دست دهد، خدا پیوسته به آنها نظر دارد و گناهان آنها از سر و بارشان فروریزند، چنان چه برگ از درخت.</w:t>
      </w:r>
      <w:r>
        <w:rPr>
          <w:rStyle w:val="FootnoteReference"/>
        </w:rPr>
        <w:footnoteReference w:id="206"/>
      </w:r>
    </w:p>
    <w:p>
      <w:pPr>
        <w:pStyle w:val="Heading5"/>
      </w:pPr>
      <w:bookmarkStart w:id="527" w:name="_Toc237"/>
      <w:r>
        <w:t>توضیح</w:t>
      </w:r>
      <w:bookmarkEnd w:id="527"/>
    </w:p>
    <w:p>
      <w:pPr>
        <w:pStyle w:val="BookText"/>
      </w:pPr>
      <w:r>
        <w:rPr>
          <w:rFonts w:ascii="IRNazanin" w:hAnsi="IRNazanin" w:eastAsia="IRNazanin" w:cs="IRNazanin"/>
          <w:lang w:bidi="fa-IR"/>
          <w:color w:val="111111"/>
          <w:sz w:val="28"/>
          <w:szCs w:val="28"/>
          <w:rtl/>
        </w:rPr>
        <w:t xml:space="preserve">{قدر خدا را چنان که در خور اوست نشناختند} یعنی چنان چه باید بزرگش نشمردند یا چنان چه شایسته است او را نشناختند و او را چنان چه سزاست وصف نکردند که از این خبر ظاهر است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8" w:name="pg13506_147575"/>
    <w:bookmarkEnd w:id="28"/>
    <w:p>
      <w:pPr>
        <w:pStyle w:val="BookText"/>
      </w:pPr>
      <w:r>
        <w:rPr>
          <w:rFonts w:ascii="Amiri" w:hAnsi="Amiri" w:eastAsia="Amiri" w:cs="Amiri"/>
          <w:lang w:bidi="ar-SA"/>
          <w:color w:val="111111"/>
          <w:sz w:val="28"/>
          <w:szCs w:val="28"/>
          <w:rtl/>
        </w:rPr>
        <w:t xml:space="preserve">فلا يوصف بقدرة كأنه خص القدرة بالذكر لأنها التي يمكن أن تعقل في الجملة من صفاته سبحانه أو هو علي المثال و يمكن أن يقرأ بالفتح أي بقدر و قد مر هذا الجزء من الخبر في كتاب التوحيد و فيه بقدر و هو أصوب.</w:t>
      </w:r>
    </w:p>
    <w:p>
      <w:pPr>
        <w:pStyle w:val="BookText"/>
      </w:pPr>
      <w:r>
        <w:rPr>
          <w:rFonts w:ascii="Amiri" w:hAnsi="Amiri" w:eastAsia="Amiri" w:cs="Amiri"/>
          <w:lang w:bidi="ar-SA"/>
          <w:color w:val="111111"/>
          <w:sz w:val="28"/>
          <w:szCs w:val="28"/>
          <w:rtl/>
        </w:rPr>
        <w:t xml:space="preserve">قوله عليه السلام احتجب الله بسبع أقول هذه العبارة تحتمل وجوها شتي نذكر بعضها أول ما ذكره بعض العارفين أنه قد ورد في الحديث أن لله سبعين ألف حجاب من نور و ظلمة لو كشفها لأحرقت سبحات وجهه ما انتهي إليه بصره و علي هذا فيحتمل أن يكون معني قوله عليه السلام احتجب الله بسبع أنه صلي الله عليه و آله قد ارتفع الحجب بينه و بين الله سبحانه حتي بقي من السبعين ألف [ألفا] سبع.</w:t>
      </w:r>
    </w:p>
    <w:p>
      <w:pPr>
        <w:pStyle w:val="Heading5"/>
      </w:pPr>
      <w:bookmarkStart w:id="528" w:name="_Toc238"/>
      <w:r>
        <w:t>أقول</w:t>
      </w:r>
      <w:bookmarkEnd w:id="528"/>
    </w:p>
    <w:p>
      <w:pPr>
        <w:pStyle w:val="BookText"/>
      </w:pPr>
      <w:r>
        <w:rPr>
          <w:rFonts w:ascii="Amiri" w:hAnsi="Amiri" w:eastAsia="Amiri" w:cs="Amiri"/>
          <w:lang w:bidi="ar-SA"/>
          <w:color w:val="111111"/>
          <w:sz w:val="28"/>
          <w:szCs w:val="28"/>
          <w:rtl/>
        </w:rPr>
        <w:t xml:space="preserve">كأنه قرأ الجلالة بالرفع و قدر العائد أي احتجب الله عنه بسبع.</w:t>
      </w:r>
    </w:p>
    <w:p>
      <w:pPr>
        <w:pStyle w:val="BookText"/>
      </w:pPr>
      <w:r>
        <w:rPr>
          <w:rFonts w:ascii="Amiri" w:hAnsi="Amiri" w:eastAsia="Amiri" w:cs="Amiri"/>
          <w:lang w:bidi="ar-SA"/>
          <w:color w:val="111111"/>
          <w:sz w:val="28"/>
          <w:szCs w:val="28"/>
          <w:rtl/>
        </w:rPr>
        <w:t xml:space="preserve">الثاني أن يقرأ بالرفع أيضا و يكون تمهيدا لما بعده أي احتجب الله عن الخلق بسبع سماوات و جعله خليفته في عباده و ناط طاعته بطاعته و فوض إليه أمور خلقه بمنزلة ملك جعل بينه و بين رعيته سبعة حجب و أبواب لم يمكنهم الوصول إليه بوجه و بعث إليهم وزيرا و نصب عليهم حاكما و كتب إليهم كتابا تضمن وجوب طاعته و إن كل من له إليه حاجة فليرجع إليه فإن قوله قولي و أمره أمري و حكمه حكمي فاحتجابه بالسبع كناية عن عدم ظهور وحيه و أمره و نهيه و تقديراته إلا من فوق سبع سماوات و إنما يظهر لنا جميع ذلك ببيانه صلي الله عليه و آله و هذا وجه وجيه خطر ببالي القاصر.</w:t>
      </w:r>
    </w:p>
    <w:p>
      <w:pPr>
        <w:pStyle w:val="BookText"/>
      </w:pPr>
      <w:r>
        <w:rPr>
          <w:rFonts w:ascii="Amiri" w:hAnsi="Amiri" w:eastAsia="Amiri" w:cs="Amiri"/>
          <w:lang w:bidi="ar-SA"/>
          <w:color w:val="111111"/>
          <w:sz w:val="28"/>
          <w:szCs w:val="28"/>
          <w:rtl/>
        </w:rPr>
        <w:t xml:space="preserve">الثالث أن يكون سياقه كما مر في الوجه السابق لكن يكون المعني أنه حجب ذاته عن الخلق بسبع من الحجب النورانية و هي صفاته الكمالية التي لا تصل الخلق إليها أو التنزيهية التي صارت أسبابا لاحتجابه عن عقول الخلق و أحلامهم و جعله صلي الله عليه و آله معرفا لذاته و صفاته و أوامره و نواهيه لجميع الخلق و هذا أيضا مما سنح لي.</w:t>
      </w:r>
    </w:p>
    <w:p>
      <w:pPr>
        <w:pStyle w:val="BookText"/>
      </w:pPr>
      <w:r>
        <w:rPr>
          <w:rFonts w:ascii="Amiri" w:hAnsi="Amiri" w:eastAsia="Amiri" w:cs="Amiri"/>
          <w:lang w:bidi="ar-SA"/>
          <w:color w:val="111111"/>
          <w:sz w:val="28"/>
          <w:szCs w:val="28"/>
          <w:rtl/>
        </w:rPr>
        <w:t xml:space="preserve">الرابع أن يقرأ الجلالة بالنصب أي احتجب مع الله عن الخلق فوق سبع سماوات أو سبعة حجب بعد السماوات فكلمه الله و ناجاه هناك و فيه بعد لفظا.</w:t>
      </w:r>
    </w:p>
    <w:p>
      <w:pPr>
        <w:pStyle w:val="BookText"/>
      </w:pPr>
      <w:r>
        <w:rPr>
          <w:rFonts w:ascii="IRNazanin" w:hAnsi="IRNazanin" w:eastAsia="IRNazanin" w:cs="IRNazanin"/>
          <w:lang w:bidi="fa-IR"/>
          <w:color w:val="111111"/>
          <w:sz w:val="28"/>
          <w:szCs w:val="28"/>
          <w:rtl/>
        </w:rPr>
        <w:t xml:space="preserve">«فلا یوصف بقدرة» و ذکر خصوص قدرت برای این است که می‌شود تا اندازه‌ای آن را فهمید یا برای نمونه است و می شود که به معنی اندازه باشد و در کتاب توحید گذشت و آن درست‌تر است.</w:t>
      </w:r>
    </w:p>
    <w:p>
      <w:pPr>
        <w:pStyle w:val="BookText"/>
      </w:pPr>
      <w:r>
        <w:rPr>
          <w:rFonts w:ascii="IRNazanin" w:hAnsi="IRNazanin" w:eastAsia="IRNazanin" w:cs="IRNazanin"/>
          <w:lang w:bidi="fa-IR"/>
          <w:color w:val="111111"/>
          <w:sz w:val="28"/>
          <w:szCs w:val="28"/>
          <w:rtl/>
        </w:rPr>
        <w:t xml:space="preserve">و قول آن حضرت در وصف پیغمبر صلی الله علیه و آله که در پس هفت در پرده است، چند تفسیر دارد که به برخی از آنها اشاره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آنچه یک عارفی گفته: که در حدیث آمده که خدا را هفتاد هزار پرده است از نور و ظلمت که اگر آنها را بردارد جلوه او تا چشم کار کند می سوزاند و بنابراین می‌شود که مقصود این باشد که خدا تنها با هفت پرده با او فاصله دارد و دیگر پرده‌ها برای او بالا رفته است.</w:t>
      </w:r>
    </w:p>
    <w:p>
      <w:pPr>
        <w:pStyle w:val="Heading5"/>
      </w:pPr>
      <w:bookmarkStart w:id="529" w:name="_Toc239"/>
      <w:r>
        <w:t>مؤلف</w:t>
      </w:r>
      <w:bookmarkEnd w:id="529"/>
    </w:p>
    <w:p>
      <w:pPr>
        <w:pStyle w:val="BookText"/>
      </w:pPr>
      <w:r>
        <w:rPr>
          <w:rFonts w:ascii="IRNazanin" w:hAnsi="IRNazanin" w:eastAsia="IRNazanin" w:cs="IRNazanin"/>
          <w:lang w:bidi="fa-IR"/>
          <w:color w:val="111111"/>
          <w:sz w:val="28"/>
          <w:szCs w:val="28"/>
          <w:rtl/>
        </w:rPr>
        <w:t xml:space="preserve">گویا این گوینده، لفظ جلاله را با رفع خوانده و «قدر العائد» یعنی الله از او به هفت پرده در حجاب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که خدا پس هفت آسمان است و او را در میان بنده‌ها خلیفه خود ساخته و طاعت خود را به طاعت او وابسته کرده و امور خلق را به او وانهاده، چون شاهی که میان خود و رعیتش هفت پرده کشد که نتوانند به او رسند و وزیری بدانها فرستد و حاکمی گمارد و نامه‌ای بر آرد که طاعت او واجب است و هر که به او نیازی دارد بدان وزیر رجوع کند که گفته‌اش گفته من و امر و حکمش امر و حکم من است. و پرده‌گیری او به هفت کنایه است از اینکه خود پیدا نیست و وحی و امر و نهی و مقدراتش جز از فراز هفت آسمان پیدا نیست و همه آنها به بیان او برای ما روشن شود و این تفسیر خوبی است که به نظر قاصر من رسید.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حدود تفسیر گذشته است، ولی مقصود این باشد که ذات خود را از خلق خود زیر هفت پرده نورانی نگه دارد که صفات کمال اویند که فهم خلق بدانها نرسد یا اوصاف جلال او که سبب پرده‌گیری او است از عقول خلق و ادراکات آنها و آن حضرت را صلی الله علیه و آله شناسنده ذات و صفات و امر و نهی خود نموده برای همه خلائق و این هم باز به خاطر من آمده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این که آن حضرت به همراه خدا از خلق محجوب شده بالای هفت آسمان یا بالای هفت حجاب برتر از آسمان و خدا با او سخن گفته و در آنجا با او راز گفته، و این معنی در عبارت به خوبی نگنجد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9" w:name="pg13506_147576"/>
    <w:bookmarkEnd w:id="29"/>
    <w:p>
      <w:pPr>
        <w:pStyle w:val="BookText"/>
      </w:pPr>
      <w:r>
        <w:rPr>
          <w:rFonts w:ascii="Amiri" w:hAnsi="Amiri" w:eastAsia="Amiri" w:cs="Amiri"/>
          <w:lang w:bidi="ar-SA"/>
          <w:color w:val="111111"/>
          <w:sz w:val="28"/>
          <w:szCs w:val="28"/>
          <w:rtl/>
        </w:rPr>
        <w:t xml:space="preserve">و قال بعضهم لعل المراد أنه لا يمكن أن يوصف عبد اتخذه الله عز و جل حجابا في سبع سماوات و سبع أرضين وجه إليه يستفيض منه و وجه إلي الممكنات يفيض عليها أو اتخذه حجابا بسبع صفات الذات لكونه مظهرها و انكشافها له و هي حجب نورانية لو انكشف وصف منها لأضاء أنوار الهداية كل ملتبس فصار صلي الله عليه و آله بانكشافها له و هي حجابا نورانيا مثلها أو أزال عنه الحجاب بسبع سماوات و سبع أرضين علي أن تكون الهمزة للسلب فقد ترفع قدره من المجردات الملكوتية و الملائكة اللاهوتية و تنزه قلبه من العوائق البشرية و العلائق الناسوتية و يمكن أن يكون إشارة إلي ما وصل إليه من حجب المعراج انتهي.</w:t>
      </w:r>
    </w:p>
    <w:p>
      <w:pPr>
        <w:pStyle w:val="BookText"/>
      </w:pPr>
      <w:r>
        <w:rPr>
          <w:rFonts w:ascii="Amiri" w:hAnsi="Amiri" w:eastAsia="Amiri" w:cs="Amiri"/>
          <w:lang w:bidi="ar-SA"/>
          <w:color w:val="111111"/>
          <w:sz w:val="28"/>
          <w:szCs w:val="28"/>
          <w:rtl/>
        </w:rPr>
        <w:t xml:space="preserve">و لا يخفي ما في الجميع من الخبط و التشويش لا سيما في همزة السلب و قد مر معني التفويض في بابه قوله عليه السلام و هو الشك أي لا يعتريهم شك في شي‌ء مما يسألون أو يقولون بل يعلمون جميع ذلك بعين اليقين و هذه درجة رفيعة تقصر العقول عن إدراكها.</w:t>
      </w:r>
    </w:p>
    <w:p>
      <w:pPr>
        <w:pStyle w:val="Heading5"/>
      </w:pPr>
      <w:bookmarkStart w:id="530" w:name="_Toc240"/>
      <w:r>
        <w:t>«27»</w:t>
      </w:r>
      <w:bookmarkEnd w:id="530"/>
    </w:p>
    <w:p>
      <w:pPr>
        <w:pStyle w:val="BookText"/>
      </w:pPr>
      <w:r>
        <w:rPr>
          <w:rFonts w:ascii="Amiri" w:hAnsi="Amiri" w:eastAsia="Amiri" w:cs="Amiri"/>
          <w:lang w:bidi="ar-SA"/>
          <w:color w:val="111111"/>
          <w:sz w:val="28"/>
          <w:szCs w:val="28"/>
          <w:rtl/>
        </w:rPr>
        <w:t xml:space="preserve">كا، [الكافي] عَنْ مُحَمَّدِ بْنِ يَحْيَي عَنِ ابْنِ عِيسَي عَنْ عَلِيِّ بْنِ النُّعْمَانِ عَنْ فُضَيْلِ بْنِ عُثْمَانَ عَنْ أَبِي عُبَيْدَةَ قَالَ سَمِعْتُ أَبَا جَعْفَرٍ عليه السلام يَقُولُ: إِذَا الْتَقَي الْمُؤْمِنَانِ فَتَصَافَحَا أَقْبَلَ اللَّهُ بِوَجْهِهِ عَلَيْهِمَا وَ تَتَحَاتُّ الذُّنُوبُ عَنْ وُجُوهِهِمَا حَتَّي يَفْتَرِقَا</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Heading5"/>
      </w:pPr>
      <w:bookmarkStart w:id="531" w:name="_Toc241"/>
      <w:r>
        <w:t>«28»</w:t>
      </w:r>
      <w:bookmarkEnd w:id="531"/>
    </w:p>
    <w:p>
      <w:pPr>
        <w:pStyle w:val="BookText"/>
      </w:pPr>
      <w:r>
        <w:rPr>
          <w:rFonts w:ascii="Amiri" w:hAnsi="Amiri" w:eastAsia="Amiri" w:cs="Amiri"/>
          <w:lang w:bidi="ar-SA"/>
          <w:color w:val="111111"/>
          <w:sz w:val="28"/>
          <w:szCs w:val="28"/>
          <w:rtl/>
        </w:rPr>
        <w:t xml:space="preserve">كا، [الكافي] عَلِيٌّ عَنْ أَبِيهِ عَنِ النَّوْفَلِيِّ عَنِ السَّكُونِيِّ عَنْ أَبِي عَبْدِ اللَّهِ عليه السلام قَالَ: تَصَافَحُوا فَإِنَّهَا تَذْهَبُ بِالسَّخِيمَةِ</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Heading5"/>
      </w:pPr>
      <w:bookmarkStart w:id="532" w:name="_Toc242"/>
      <w:r>
        <w:t>بيان</w:t>
      </w:r>
      <w:bookmarkEnd w:id="532"/>
    </w:p>
    <w:p>
      <w:pPr>
        <w:pStyle w:val="BookText"/>
      </w:pPr>
      <w:r>
        <w:rPr>
          <w:rFonts w:ascii="Amiri" w:hAnsi="Amiri" w:eastAsia="Amiri" w:cs="Amiri"/>
          <w:lang w:bidi="ar-SA"/>
          <w:color w:val="111111"/>
          <w:sz w:val="28"/>
          <w:szCs w:val="28"/>
          <w:rtl/>
        </w:rPr>
        <w:t xml:space="preserve">السخيمة الضغينة و الحقد و الموجدة في النفس.</w:t>
      </w:r>
    </w:p>
    <w:p>
      <w:pPr>
        <w:pStyle w:val="Heading5"/>
      </w:pPr>
      <w:bookmarkStart w:id="533" w:name="_Toc243"/>
      <w:r>
        <w:t>«29»</w:t>
      </w:r>
      <w:bookmarkEnd w:id="533"/>
    </w:p>
    <w:p>
      <w:pPr>
        <w:pStyle w:val="BookText"/>
      </w:pPr>
      <w:r>
        <w:rPr>
          <w:rFonts w:ascii="Amiri" w:hAnsi="Amiri" w:eastAsia="Amiri" w:cs="Amiri"/>
          <w:lang w:bidi="ar-SA"/>
          <w:color w:val="111111"/>
          <w:sz w:val="28"/>
          <w:szCs w:val="28"/>
          <w:rtl/>
        </w:rPr>
        <w:t xml:space="preserve">كا، [الكافي] عَنِ الْعِدَّةِ عَنْ سَهْلٍ عَنْ جَعْفَرِ بْنِ مُحَمَّدٍ الْأَشْعَرِيِّ عَنِ ابْنِ الْقَدَّاحِ عَنْ أَبِي عَبْدِ اللَّهِ عليه السلام قَالَ: لَقِيَ النَّبِيُّ صلي الله عليه و آله حُذَيْفَةَ فَمَدَّ النَّبِيُّ صلي الله عليه و آله يَدَهُ فَكَفَّ حُذَيْفَةُ يَدَهُ فَقَالَ النَّبِيُّ صلي الله عليه و آله يَا حُذَيْفَةُ بَسَطْتُ يَدِي إِلَيْكَ فَكَفَفْتَ يَدَكَ عَنِّي فَقَالَ حُذَيْفَةُ يَا رَسُولَ اللَّهِ بِيَدِكَ الرَّغْبَةُ وَ لَكِنِّي كُنْتُ جُنُباً فَلَمْ أُحِبَّ أَنْ تَمَسَّ يَدِي يَدَكَ وَ أَنَا جُنُبٌ فَقَالَ النَّبِيُّ صلي الله عليه و آله أَ مَا تَعْلَمُ أَنَّ الْمُسْلِمَيْنِ إِذَا الْتَقَيَا فَتَصَافَحَا تَحَاتَّتْ ذُنُوبُهُمَا كَمَا يَتَحَاتُّ وَرَقُ الشَّجَرِ</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یکی در شرح عبارت گفته: شاید مقصود این است که نشود بنده‌ای را وصف کرد که خدا عزوجل او را پرده ساخته در هفت آسمان و هفت زمین سویی دارد بدو که فیض از او گیرد و سویی به همه ممکنات که فیض بدانها دهد یا آن است که او را حجاب هفت صفات ذاتی خود کرده است، چون مظهر آنها است و به وجود او منکشف شدند و اینها حجاب‌های نورانی‌اند که هر کدام جلوه کنند، انوار هدایت از آن بتابد و هر شبهه را براندازد و با کشف آن صفت برای آن حضرت حجابی نورانی شد به مانند آن یا این که هفت حجاب، هفت آسمان و هفت زمین را از جلوی رو بر داشته است. و همزه معنی سلب دارد و رتبه او بالاتر است از مجردات ملکوتیه و فرشته‌های لاهوتیه و دلش از همه عوائق بشریه و علایق مادی پاک است و بسا اشاره باشد بدان چه از حجب رسیده در معراج. (پایان نقل قول)</w:t>
      </w:r>
    </w:p>
    <w:p>
      <w:pPr>
        <w:pStyle w:val="BookText"/>
      </w:pPr>
      <w:r>
        <w:rPr>
          <w:rFonts w:ascii="IRNazanin" w:hAnsi="IRNazanin" w:eastAsia="IRNazanin" w:cs="IRNazanin"/>
          <w:lang w:bidi="fa-IR"/>
          <w:color w:val="111111"/>
          <w:sz w:val="28"/>
          <w:szCs w:val="28"/>
          <w:rtl/>
        </w:rPr>
        <w:t xml:space="preserve">و در همه این گفتار پریشانی روشن است، به ویژه در همزه سلب که دلیلی ندارد، و معنای تفویض در باب خود گذشته و این که شک در ائمه نیست، یعنی آنچه پرسند و گویند همه از روی یقین پاک است و آن درجه‌ای والا است که در عقل نگنجد.</w:t>
      </w:r>
    </w:p>
    <w:p>
      <w:pPr>
        <w:pStyle w:val="Heading5"/>
      </w:pPr>
      <w:bookmarkStart w:id="534" w:name="_Toc244"/>
      <w:r>
        <w:t>روایت 27</w:t>
      </w:r>
      <w:bookmarkEnd w:id="534"/>
    </w:p>
    <w:p>
      <w:pPr>
        <w:pStyle w:val="BookText"/>
      </w:pPr>
      <w:r>
        <w:rPr>
          <w:rFonts w:ascii="IRNazanin" w:hAnsi="IRNazanin" w:eastAsia="IRNazanin" w:cs="IRNazanin"/>
          <w:lang w:bidi="fa-IR"/>
          <w:color w:val="111111"/>
          <w:sz w:val="28"/>
          <w:szCs w:val="28"/>
          <w:rtl/>
        </w:rPr>
        <w:t xml:space="preserve">کافی: امام باقر علیه السّلام می فرمود: چون دو مؤمن به هم برخورند و به هم دست دهند، خدا رو بدانها دارد و گناهان از سر و رویشان بریزند تا از هم جدا شوند.</w:t>
      </w:r>
      <w:r>
        <w:rPr>
          <w:rStyle w:val="FootnoteReference"/>
        </w:rPr>
        <w:footnoteReference w:id="210"/>
      </w:r>
    </w:p>
    <w:p>
      <w:pPr>
        <w:pStyle w:val="Heading5"/>
      </w:pPr>
      <w:bookmarkStart w:id="535" w:name="_Toc245"/>
      <w:r>
        <w:t>روایت 28</w:t>
      </w:r>
      <w:bookmarkEnd w:id="535"/>
    </w:p>
    <w:p>
      <w:pPr>
        <w:pStyle w:val="BookText"/>
      </w:pPr>
      <w:r>
        <w:rPr>
          <w:rFonts w:ascii="IRNazanin" w:hAnsi="IRNazanin" w:eastAsia="IRNazanin" w:cs="IRNazanin"/>
          <w:lang w:bidi="fa-IR"/>
          <w:color w:val="111111"/>
          <w:sz w:val="28"/>
          <w:szCs w:val="28"/>
          <w:rtl/>
        </w:rPr>
        <w:t xml:space="preserve">کافی: امام صادق علیه السّلام فرمود: با هم مصافحه کنید، زیرا کینه را می‌برد.</w:t>
      </w:r>
      <w:r>
        <w:rPr>
          <w:rStyle w:val="FootnoteReference"/>
        </w:rPr>
        <w:footnoteReference w:id="211"/>
      </w:r>
    </w:p>
    <w:p>
      <w:pPr>
        <w:pStyle w:val="Heading5"/>
      </w:pPr>
      <w:bookmarkStart w:id="536" w:name="_Toc246"/>
      <w:r>
        <w:t>توضیح</w:t>
      </w:r>
      <w:bookmarkEnd w:id="536"/>
    </w:p>
    <w:p>
      <w:pPr>
        <w:pStyle w:val="BookText"/>
      </w:pPr>
      <w:r>
        <w:rPr>
          <w:rFonts w:ascii="IRNazanin" w:hAnsi="IRNazanin" w:eastAsia="IRNazanin" w:cs="IRNazanin"/>
          <w:lang w:bidi="fa-IR"/>
          <w:color w:val="111111"/>
          <w:sz w:val="28"/>
          <w:szCs w:val="28"/>
          <w:rtl/>
        </w:rPr>
        <w:t xml:space="preserve">«سخیمة» یعنی «ضغینة» و حقد و کینه که درنفس پدید آید.</w:t>
      </w:r>
    </w:p>
    <w:p>
      <w:pPr>
        <w:pStyle w:val="Heading5"/>
      </w:pPr>
      <w:bookmarkStart w:id="537" w:name="_Toc247"/>
      <w:r>
        <w:t>روایت 29</w:t>
      </w:r>
      <w:bookmarkEnd w:id="537"/>
    </w:p>
    <w:p>
      <w:pPr>
        <w:pStyle w:val="BookText"/>
      </w:pPr>
      <w:r>
        <w:rPr>
          <w:rFonts w:ascii="IRNazanin" w:hAnsi="IRNazanin" w:eastAsia="IRNazanin" w:cs="IRNazanin"/>
          <w:lang w:bidi="fa-IR"/>
          <w:color w:val="111111"/>
          <w:sz w:val="28"/>
          <w:szCs w:val="28"/>
          <w:rtl/>
        </w:rPr>
        <w:t xml:space="preserve">کافی: امام صادق علیه السّلام فرمود: پیغمبر صلی الله علیه و آله به حذیفه برخورد و دست به طرفش دراز کرد و او دستش را پس کشید. پیغمبر فرمود: دستم را به سوی تو دراز کردم، چرا دستت را کشیدی؟ حذیفه گفت: به دست شما رغبت هست، ولی من جنب بودم و نخواستم با جنابت دستم به دست شما بخورد. آن حضرت فرمود: ندانی که چون دو مسلمان به هم برخورند و با هم دست دهند، گناهانشان فروریزد، چنان چه برگ از درخت؟</w:t>
      </w:r>
      <w:r>
        <w:rPr>
          <w:rStyle w:val="FootnoteReference"/>
        </w:rPr>
        <w:footnoteReference w:id="212"/>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0" w:name="pg13506_147577"/>
    <w:bookmarkEnd w:id="30"/>
    <w:p>
      <w:pPr>
        <w:pStyle w:val="Heading5"/>
      </w:pPr>
      <w:bookmarkStart w:id="538" w:name="_Toc248"/>
      <w:r>
        <w:t>بيان</w:t>
      </w:r>
      <w:bookmarkEnd w:id="538"/>
    </w:p>
    <w:p>
      <w:pPr>
        <w:pStyle w:val="BookText"/>
      </w:pPr>
      <w:r>
        <w:rPr>
          <w:rFonts w:ascii="Amiri" w:hAnsi="Amiri" w:eastAsia="Amiri" w:cs="Amiri"/>
          <w:lang w:bidi="ar-SA"/>
          <w:color w:val="111111"/>
          <w:sz w:val="28"/>
          <w:szCs w:val="28"/>
          <w:rtl/>
        </w:rPr>
        <w:t xml:space="preserve">بيدك الرغبة كان الباء بمعني في أي يرغب جميع الخلق في مصافحة يدك الكريمة و قيل الباء للسببية و الرغبة بمعني المرغوب أي يحصل بسبب يدك مرغوب الخلائق و هو الجنة و هو تكلف بعيد قوله صلي الله عليه و آله أ ما تعلم ظاهره أن الجنابة لا تمنع مصافحة المعصومين عليهم السلام و يمكن أن يكون عذره مقبولا لكن لما علم صلي الله عليه و آله منه عدم اهتمامه في أمر المصافحة حثه عليها بذلك وَ يُؤَيِّدُهُ مَا رُوِيَ: أَنَّ أَبَا بَصِيرٍ دَخَلَ جُنُباً عَلَي الصَّادِقِ عليه السلام فَقَالَ هَكَذَا تَدْخُلُ بُيُوتَ الْأَنْبِيَاءِ</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Heading5"/>
      </w:pPr>
      <w:bookmarkStart w:id="539" w:name="_Toc249"/>
      <w:r>
        <w:t>«30»</w:t>
      </w:r>
      <w:bookmarkEnd w:id="539"/>
    </w:p>
    <w:p>
      <w:pPr>
        <w:pStyle w:val="BookText"/>
      </w:pPr>
      <w:r>
        <w:rPr>
          <w:rFonts w:ascii="Amiri" w:hAnsi="Amiri" w:eastAsia="Amiri" w:cs="Amiri"/>
          <w:lang w:bidi="ar-SA"/>
          <w:color w:val="111111"/>
          <w:sz w:val="28"/>
          <w:szCs w:val="28"/>
          <w:rtl/>
        </w:rPr>
        <w:t xml:space="preserve">كا، [الكافي] عَنِ الْحُسَيْنِ بْنِ مُحَمَّدٍ عَنْ أَحْمَدَ بْنِ إِسْحَاقَ عَنْ بَكْرِ بْنِ مُحَمَّدٍ عَنْ إِسْحَاقَ بْنِ عَمَّارٍ قَالَ قَالَ أَبُو عَبْدِ اللَّهِ عليه السلام: إِنَّ اللَّهَ عَزَّ وَ جَلَّ لَا يَقْدِرُ أَحَدٌ قَدْرَهُ وَ كَذَلِكَ لَا يَقْدِرُ قَدْرَ نَبِيِّهِ وَ كَذَلِكَ لَا يَقْدِرُ قَدْرَ الْمُؤْمِنِ إِنَّهُ لَيَلْقَي أَخَاهُ فَيُصَافِحُهُ فَيَنْظُرُ اللَّهُ إِلَيْهِمَا وَ الذُّنُوبُ تَتَحَاتُّ عَنْ وُجُوهِهِمَا حَتَّي يَفْتَرِقَا كَمَا تَتَحَاتُّ الرِّيحَ الشَّدِيدَةَ الْوَرَقُ عَنِ الشَّجَرِ</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Heading5"/>
      </w:pPr>
      <w:bookmarkStart w:id="540" w:name="_Toc250"/>
      <w:r>
        <w:t>إيضاح</w:t>
      </w:r>
      <w:bookmarkEnd w:id="540"/>
    </w:p>
    <w:p>
      <w:pPr>
        <w:pStyle w:val="BookText"/>
      </w:pPr>
      <w:r>
        <w:rPr>
          <w:rFonts w:ascii="Amiri" w:hAnsi="Amiri" w:eastAsia="Amiri" w:cs="Amiri"/>
          <w:lang w:bidi="ar-SA"/>
          <w:color w:val="111111"/>
          <w:sz w:val="28"/>
          <w:szCs w:val="28"/>
          <w:rtl/>
        </w:rPr>
        <w:t xml:space="preserve">لا يقدر علي بناء الفاعل كيضرب و قدره منصوب و مفعول مطلق للنوع أي حق قدره كما مر في قوله تعالي ما قَدَرُوا اللَّهَ حَقَّ قَدْرِهِ قوله عليه السلام كما تتحات الظاهر كما تحت كما في ثواب الأعمال‌</w:t>
      </w:r>
      <w:r>
        <w:rPr>
          <w:rStyle w:val="FootnoteReference"/>
        </w:rPr>
        <w:footnoteReference w:id="215"/>
      </w:r>
      <w:r>
        <w:rPr>
          <w:rFonts w:ascii="Amiri" w:hAnsi="Amiri" w:eastAsia="Amiri" w:cs="Amiri"/>
          <w:lang w:bidi="ar-SA"/>
          <w:color w:val="111111"/>
          <w:sz w:val="28"/>
          <w:szCs w:val="28"/>
          <w:rtl/>
        </w:rPr>
        <w:t xml:space="preserve">فإن التحات لازم إلا أن يتكلف بنصب الريح علي الظرفية الزمانية بتقدير مضاف أي يوم الريح و رفع الورق بالفاعلية في القاموس حته فركه و قشره فانحت و تحات الورق سقطت كانحتت و تحاتت و الشي‌ء حطة.</w:t>
      </w:r>
    </w:p>
    <w:p>
      <w:pPr>
        <w:pStyle w:val="Heading5"/>
      </w:pPr>
      <w:bookmarkStart w:id="541" w:name="_Toc251"/>
      <w:r>
        <w:t>«31»</w:t>
      </w:r>
      <w:bookmarkEnd w:id="541"/>
    </w:p>
    <w:p>
      <w:pPr>
        <w:pStyle w:val="BookText"/>
      </w:pPr>
      <w:r>
        <w:rPr>
          <w:rFonts w:ascii="Amiri" w:hAnsi="Amiri" w:eastAsia="Amiri" w:cs="Amiri"/>
          <w:lang w:bidi="ar-SA"/>
          <w:color w:val="111111"/>
          <w:sz w:val="28"/>
          <w:szCs w:val="28"/>
          <w:rtl/>
        </w:rPr>
        <w:t xml:space="preserve">كا، [الكافي] عَنْ عَلِيِّ بْنِ إِبْرَاهِيمَ عَنْ مُحَمَّدِ بْنِ عِيسَي عَنْ يُونُسَ عَنْ رِفَاعَةَ قَالَ سَمِعْتُهُ يَقُولُ: مُصَافَحَةُ الْمُؤْمِنِ أَفْضَلُ مِنْ مُصَافَحَةِ الْمَلَائِكَةِ</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Heading5"/>
      </w:pPr>
      <w:bookmarkStart w:id="542" w:name="_Toc252"/>
      <w:r>
        <w:t>بيان</w:t>
      </w:r>
      <w:bookmarkEnd w:id="542"/>
    </w:p>
    <w:p>
      <w:pPr>
        <w:pStyle w:val="BookText"/>
      </w:pPr>
      <w:r>
        <w:rPr>
          <w:rFonts w:ascii="Amiri" w:hAnsi="Amiri" w:eastAsia="Amiri" w:cs="Amiri"/>
          <w:lang w:bidi="ar-SA"/>
          <w:color w:val="111111"/>
          <w:sz w:val="28"/>
          <w:szCs w:val="28"/>
          <w:rtl/>
        </w:rPr>
        <w:t xml:space="preserve">مصافحة المؤمن كان المعني مصافحة المؤمنين أفضل من مصافحة الملكين أو مصافحة المؤمن مع المؤمن أفضل من مصافحته مع الملائكة لو تيسرت له و يومئ إلي أن المؤمن الكامل أفضل من الملك.</w:t>
      </w:r>
    </w:p>
    <w:p>
      <w:pPr>
        <w:pStyle w:val="Heading5"/>
      </w:pPr>
      <w:bookmarkStart w:id="543" w:name="_Toc253"/>
      <w:r>
        <w:t>توضیح</w:t>
      </w:r>
      <w:bookmarkEnd w:id="543"/>
    </w:p>
    <w:p>
      <w:pPr>
        <w:pStyle w:val="BookText"/>
      </w:pPr>
      <w:r>
        <w:rPr>
          <w:rFonts w:ascii="IRNazanin" w:hAnsi="IRNazanin" w:eastAsia="IRNazanin" w:cs="IRNazanin"/>
          <w:lang w:bidi="fa-IR"/>
          <w:color w:val="111111"/>
          <w:sz w:val="28"/>
          <w:szCs w:val="28"/>
          <w:rtl/>
        </w:rPr>
        <w:t xml:space="preserve">بعضی گفتند معنی باء در «بیدک الرغبة»، «فی» است، یعنی جمیع خلق در مصافحه با دست کریم تو رغبت دارند. و گفته شده باء برای سببیة است و الرغبة به معنی مرغوب است، یعنی به سبب دست تو مرغوب خلائق که همان بهشت است، فراهم شود. و این بعید است. و ظاهر حدیث این است که جنابت مانع از دست دادن با معصوم نیست، و بسا که عذرش پذیرفته شده، ولی اهتمامی به مصافحه نداشته و او را بدان تشویق کرده، و مؤیدش روایت ابی بصیر است که جنب نزد امام صادق علیه السّلام رفت و به او فرمود با چنین حالی به خانه پیغمبران وارد می‌شوی؟</w:t>
      </w:r>
      <w:r>
        <w:rPr>
          <w:rStyle w:val="FootnoteReference"/>
        </w:rPr>
        <w:footnoteReference w:id="217"/>
      </w:r>
    </w:p>
    <w:p>
      <w:pPr>
        <w:pStyle w:val="Heading5"/>
      </w:pPr>
      <w:bookmarkStart w:id="544" w:name="_Toc254"/>
      <w:r>
        <w:t>روایت 30</w:t>
      </w:r>
      <w:bookmarkEnd w:id="544"/>
    </w:p>
    <w:p>
      <w:pPr>
        <w:pStyle w:val="BookText"/>
      </w:pPr>
      <w:r>
        <w:rPr>
          <w:rFonts w:ascii="IRNazanin" w:hAnsi="IRNazanin" w:eastAsia="IRNazanin" w:cs="IRNazanin"/>
          <w:lang w:bidi="fa-IR"/>
          <w:color w:val="111111"/>
          <w:sz w:val="28"/>
          <w:szCs w:val="28"/>
          <w:rtl/>
        </w:rPr>
        <w:t xml:space="preserve">کافی: امام صادق علیه السّلام فرمود: همانا قدر خدا را کسی نشناسد، و همچنین پیغمبرش را و همچنین مؤمن را که با برادرش برخورد کند و بدو دست دهد و خدا بدانها توجه کند و گناهان از سر و رویشان فرو ریزند، همانند باد تند که برگ را از درخت فرو ریزد.</w:t>
      </w:r>
      <w:r>
        <w:rPr>
          <w:rStyle w:val="FootnoteReference"/>
        </w:rPr>
        <w:footnoteReference w:id="218"/>
      </w:r>
    </w:p>
    <w:p>
      <w:pPr>
        <w:pStyle w:val="Heading5"/>
      </w:pPr>
      <w:bookmarkStart w:id="545" w:name="_Toc255"/>
      <w:r>
        <w:t>توضیح</w:t>
      </w:r>
      <w:bookmarkEnd w:id="545"/>
    </w:p>
    <w:p>
      <w:pPr>
        <w:pStyle w:val="BookText"/>
      </w:pPr>
      <w:r>
        <w:rPr>
          <w:rFonts w:ascii="IRNazanin" w:hAnsi="IRNazanin" w:eastAsia="IRNazanin" w:cs="IRNazanin"/>
          <w:lang w:bidi="fa-IR"/>
          <w:color w:val="111111"/>
          <w:sz w:val="28"/>
          <w:szCs w:val="28"/>
          <w:rtl/>
        </w:rPr>
        <w:t xml:space="preserve">«لا یقدر» به صیغه معلوم مثل یضرب است و «قدره» منصوب و مفعول مطلق نوعی است، یعنی حق قدرش را چنان که در این فرمایش خدای تعالی «ما قدروا الله حق قدره» است و این فرمایش حضرت که «کما تتحات» ظاهر این است که «کما تحت» است، چنان چه درثواب الأعمال آمده است.</w:t>
      </w:r>
      <w:r>
        <w:rPr>
          <w:rStyle w:val="FootnoteReference"/>
        </w:rPr>
        <w:footnoteReference w:id="219"/>
      </w:r>
      <w:r>
        <w:rPr>
          <w:rFonts w:ascii="IRNazanin" w:hAnsi="IRNazanin" w:eastAsia="IRNazanin" w:cs="IRNazanin"/>
          <w:lang w:bidi="fa-IR"/>
          <w:color w:val="111111"/>
          <w:sz w:val="28"/>
          <w:szCs w:val="28"/>
          <w:rtl/>
        </w:rPr>
        <w:t xml:space="preserve">«التحات» لازم است، مگر آنکه به نصب «ریح» بنا بر ظرفیه زمانیه باشد و به تقدیر مضاف باشد یعنی «یوم ریح» (روز بادی) و «الورق» رفع باشد بنا بر فاعلیة. در قاموس آمده: «حته فرکه و قشره فانحت و تحات الورق» یعنی افتاد .</w:t>
      </w:r>
    </w:p>
    <w:p>
      <w:pPr>
        <w:pStyle w:val="Heading5"/>
      </w:pPr>
      <w:bookmarkStart w:id="546" w:name="_Toc256"/>
      <w:r>
        <w:t>روایت 31</w:t>
      </w:r>
      <w:bookmarkEnd w:id="546"/>
    </w:p>
    <w:p>
      <w:pPr>
        <w:pStyle w:val="BookText"/>
      </w:pPr>
      <w:r>
        <w:rPr>
          <w:rFonts w:ascii="IRNazanin" w:hAnsi="IRNazanin" w:eastAsia="IRNazanin" w:cs="IRNazanin"/>
          <w:lang w:bidi="fa-IR"/>
          <w:color w:val="111111"/>
          <w:sz w:val="28"/>
          <w:szCs w:val="28"/>
          <w:rtl/>
        </w:rPr>
        <w:t xml:space="preserve">کافی: رفاعه گفت: شنیدم که امام علیه السلام می فرمود: مصافحه مؤمن افضل است از مصافحه ملائکه.</w:t>
      </w:r>
      <w:r>
        <w:rPr>
          <w:rStyle w:val="FootnoteReference"/>
        </w:rPr>
        <w:footnoteReference w:id="220"/>
      </w:r>
    </w:p>
    <w:p>
      <w:pPr>
        <w:pStyle w:val="Heading5"/>
      </w:pPr>
      <w:bookmarkStart w:id="547" w:name="_Toc257"/>
      <w:r>
        <w:t>توضیح</w:t>
      </w:r>
      <w:bookmarkEnd w:id="547"/>
    </w:p>
    <w:p>
      <w:pPr>
        <w:pStyle w:val="BookText"/>
      </w:pPr>
      <w:r>
        <w:rPr>
          <w:rFonts w:ascii="IRNazanin" w:hAnsi="IRNazanin" w:eastAsia="IRNazanin" w:cs="IRNazanin"/>
          <w:lang w:bidi="fa-IR"/>
          <w:color w:val="111111"/>
          <w:sz w:val="28"/>
          <w:szCs w:val="28"/>
          <w:rtl/>
        </w:rPr>
        <w:t xml:space="preserve">یعنی مصافحه دو فرشته با هم یا مصافحه مؤمن با مؤمن، افضل است از مصافحه مؤمن با فرشته اگر برایش فراهم شود، و اشاره دارد که مؤمن کامل افضل است از فرشته.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1" w:name="pg13506_147578"/>
    <w:bookmarkEnd w:id="31"/>
    <w:p>
      <w:pPr>
        <w:pStyle w:val="Heading5"/>
      </w:pPr>
      <w:bookmarkStart w:id="548" w:name="_Toc258"/>
      <w:r>
        <w:t>«32»</w:t>
      </w:r>
      <w:bookmarkEnd w:id="548"/>
    </w:p>
    <w:p>
      <w:pPr>
        <w:pStyle w:val="BookText"/>
      </w:pPr>
      <w:r>
        <w:rPr>
          <w:rFonts w:ascii="Amiri" w:hAnsi="Amiri" w:eastAsia="Amiri" w:cs="Amiri"/>
          <w:lang w:bidi="ar-SA"/>
          <w:color w:val="111111"/>
          <w:sz w:val="28"/>
          <w:szCs w:val="28"/>
          <w:rtl/>
        </w:rPr>
        <w:t xml:space="preserve">كا، [الكافي] عَنْ مُحَمَّدِ بْنِ يَحْيَي عَنْ مُحَمَّدِ بْنِ الْحُسَيْنِ عَنْ مُحَمَّدِ بْنِ إِسْمَاعِيلَ بْنِ بَزِيعٍ عَنْ صَالِحِ بْنِ عُقْبَةَ عَنْ عَبْدِ اللَّهِ بْنِ مُحَمَّدٍ الْجُعْفِيِّ عَنْ أَبِي جَعْفَرٍ وَ أَبِي عَبْدِ اللَّهِ عليه السلام قَالا: أَيُّمَا مُؤْمِنٍ خَرَجَ إِلَي أَخِيهِ يَزُورُهُ عَارِفاً بِحَقِّهِ كَتَبَ اللَّهُ لَهُ بِكُلِّ خُطْوَةٍ حَسَنَةً وَ مُحِيَتْ عَنْهُ سَيِّئَةٌ وَ رُفِعَتْ لَهُ دَرَجَةٌ فَإِذَا طَرَقَ الْبَابَ فُتِحَتْ لَهُ أَبْوَابُ السَّمَاءِ فَإِذَا الْتَقَيَا وَ تَصَافَحَا وَ تَعَانَقَا أَقْبَلَ اللَّهُ عَلَيْهِمَا بِوَجْهِهِ ثُمَّ بَاهَي بِهِمَا الْمَلَائِكَةَ فَيَقُولُ انْظُرُوا إِلَي عَبْدَيَّ تَزَاوَرَا وَ تَحَابَّا فِيَّ حَقٌّ عَلَيَّ أَلَّا أُعَذِّبَهُمَا بِالنَّارِ بَعْدَ ذَا الْمَوْقِفِ فَإِذَا انْصَرَفَ شَيَّعَهُ مَلَائِكَةٌ عَدَدَ نَفَسِهِ وَ خُطَاهُ [وَ] كَلَامِهِ يَحْفَظُونَهُ عَنْ بَلَاءِ الدُّنْيَا وَ بَوَائِقِ الْآخِرَةِ إِلَي مِثْلِ تِلْكَ اللَّيْلَةِ مِنْ قَابِلٍ فَإِنْ مَاتَ فِيمَا بَيْنَهُمَا أُعْفِيَ مِنَ الْحِسَابِ وَ إِنْ كَانَ الْمَزُورُ يَعْرِفُ مِنْ حَقِّ الزَّائِرِ مَا عَرَفَهُ الزَّائِرُ مِنْ حَقِّ الْمَزُورِ كَانَ لَهُ مِثْلُ أَجْرِهِ‌</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Heading5"/>
      </w:pPr>
      <w:bookmarkStart w:id="549" w:name="_Toc259"/>
      <w:r>
        <w:t>تبيان</w:t>
      </w:r>
      <w:bookmarkEnd w:id="549"/>
    </w:p>
    <w:p>
      <w:pPr>
        <w:pStyle w:val="BookText"/>
      </w:pPr>
      <w:r>
        <w:rPr>
          <w:rFonts w:ascii="Amiri" w:hAnsi="Amiri" w:eastAsia="Amiri" w:cs="Amiri"/>
          <w:lang w:bidi="ar-SA"/>
          <w:color w:val="111111"/>
          <w:sz w:val="28"/>
          <w:szCs w:val="28"/>
          <w:rtl/>
        </w:rPr>
        <w:t xml:space="preserve">قوله يزوره حال مقدرة و عارفا حال محققة عن فاعل خرج و كأن المراد بعرفان حقه أن يعلم فضله و أن له حق الزيارة و الرعاية و الإكرام فيرجع إلي أنه زاره لذلك و أن الله جعل له حقا عليه لا للأغراض الدنيوية و الظاهر أن محو السيئة ليس من جهة الحبط بل هو تفضل زائد علي الحسنة و قال الجوهري عانقه إذا جعل يديه علي عنقه و ضمه إلي نفسه و تعانقا و اعتنقا فهو عنيقة انتهي و كأنه لا خلاف بيننا في استحباب المعانقة إذا لم يكن فيها غرض باطل أو داعي شهوة أو مظنة هيجان ذلك كالمعانقة مع الأمرد و كذا التقبيل.</w:t>
      </w:r>
    </w:p>
    <w:p>
      <w:pPr>
        <w:pStyle w:val="BookText"/>
      </w:pPr>
      <w:r>
        <w:rPr>
          <w:rFonts w:ascii="Amiri" w:hAnsi="Amiri" w:eastAsia="Amiri" w:cs="Amiri"/>
          <w:lang w:bidi="ar-SA"/>
          <w:color w:val="111111"/>
          <w:sz w:val="28"/>
          <w:szCs w:val="28"/>
          <w:rtl/>
        </w:rPr>
        <w:t xml:space="preserve">و استحب المعانقة جماعة من العامة أيضا و أبو حنيفة كرهها و مالك رآها بدعة و أنكر سفيان قول مالك و احتج عليه بمعانقته صلي الله عليه و آله جعفرا حين قدم من الحبشة فقال مالك هو خاص بجعفر فقال سفيان ما يخص جعفرا يعمنا فسكت مالك قال الآبي سكوته يدل علي ظهور حجة سفيان حتي يقوم دليل علي التخصيص قال القرطبي هذا الخلاف إنما هو في معانقة الكبير و أما معانقة</w:t>
      </w:r>
    </w:p>
    <w:p>
      <w:pPr>
        <w:pStyle w:val="Heading5"/>
      </w:pPr>
      <w:bookmarkStart w:id="550" w:name="_Toc260"/>
      <w:r>
        <w:t>روایت 32</w:t>
      </w:r>
      <w:bookmarkEnd w:id="550"/>
    </w:p>
    <w:p>
      <w:pPr>
        <w:pStyle w:val="BookText"/>
      </w:pPr>
      <w:r>
        <w:rPr>
          <w:rFonts w:ascii="IRNazanin" w:hAnsi="IRNazanin" w:eastAsia="IRNazanin" w:cs="IRNazanin"/>
          <w:lang w:bidi="fa-IR"/>
          <w:color w:val="111111"/>
          <w:sz w:val="28"/>
          <w:szCs w:val="28"/>
          <w:rtl/>
        </w:rPr>
        <w:t xml:space="preserve">کافی: عبدالله بن محمد جعفی از امام باقر و امام صادق علیهما السّلام روایت کرده که فرمودند: هر مؤمنی بدر آید و به سوی برادرش رود که او را دیدن کند با شناخت حق او، خدا به ازای هر گامی حسنه‌ای برایش بنویسد و سیئه‌ای را محو کند و درجه‌ای او را بالا برد. و چون درِ خانه او را زند، درهای آسمان به رویش گشاده شوند. و چون به هم برخورند و دست دهند و هم آغوش شوند، خدا بدانها رو می کند و بدانها بر فرشته‌ها می بالد و می فرماید: بنگرید به دو بنده من که با هم برای رضای من دیدار کردند و دوستی نمودند و بر من است که آنها را به آتش عذاب نکنم بعد از این موقف. و چون از دیدن برگردد، به شمار نفس‌هایی که کشیده و گام‌هایی که زده و سخن‌هایی که گفته، فرشتگانی او را بدرقه کنند و او را از بلاهای دنیا و گرفتاری‌های آخرت نگهداری کنند تا مانند همان شب از سال آینده. و اگر در طول آن سال مرد، از حساب معاف است، و اگر دیدار شده هم به مانند دیدارکننده حق شناس او باشد، به مانند اجر او را دارد.</w:t>
      </w:r>
      <w:r>
        <w:rPr>
          <w:rStyle w:val="FootnoteReference"/>
        </w:rPr>
        <w:footnoteReference w:id="222"/>
      </w:r>
    </w:p>
    <w:p>
      <w:pPr>
        <w:pStyle w:val="Heading5"/>
      </w:pPr>
      <w:bookmarkStart w:id="551" w:name="_Toc261"/>
      <w:r>
        <w:t>توضیح</w:t>
      </w:r>
      <w:bookmarkEnd w:id="551"/>
    </w:p>
    <w:p>
      <w:pPr>
        <w:pStyle w:val="BookText"/>
      </w:pPr>
      <w:r>
        <w:rPr>
          <w:rFonts w:ascii="IRNazanin" w:hAnsi="IRNazanin" w:eastAsia="IRNazanin" w:cs="IRNazanin"/>
          <w:lang w:bidi="fa-IR"/>
          <w:color w:val="111111"/>
          <w:sz w:val="28"/>
          <w:szCs w:val="28"/>
          <w:rtl/>
        </w:rPr>
        <w:t xml:space="preserve">گویا مقصود از «حق شناسی» این است که فضل او را داند و بفهمد که حق دیدار و رعایت احترام دارد و برای همین از او دیدار کرده و خدا حقی برای او مقرر داشته نه برای مقاصد دنیوی به دیدار او آمده است. و «محو سیئه» به معنی حبط نیست، بلکه تفضلی است مزید بر حسنه. و جوهری گفته: «عانقه» هنگامی است که دستش را در گردن طرف بنهد و او را به خود بچسباند. (پایان نقل قول) میان ما شیعه خلافی نیست در استحباب معانقه و هم آغوشی که در آن غرض باطلی نباشد یا شهوت و هیجانی نیاورد، چون هم آغوشی با جوان امرد و بچه زیبا و چنین است بوسیدن.</w:t>
      </w:r>
    </w:p>
    <w:p>
      <w:pPr>
        <w:pStyle w:val="BookText"/>
      </w:pPr>
      <w:r>
        <w:rPr>
          <w:rFonts w:ascii="IRNazanin" w:hAnsi="IRNazanin" w:eastAsia="IRNazanin" w:cs="IRNazanin"/>
          <w:lang w:bidi="fa-IR"/>
          <w:color w:val="111111"/>
          <w:sz w:val="28"/>
          <w:szCs w:val="28"/>
          <w:rtl/>
        </w:rPr>
        <w:t xml:space="preserve">و جمعی از عامه هم معانقه را مستحب دانستند، ابو حنیفه آن را مکروه دانسته، مالک آن را بدعت شمرده و سفیان منکر قول مالک شده و دلیل آورده به معانقه پیغمبر صلی الله علیه و آله با جعفر در برگشت از حبشه، و مالک آن را مخصوص به جعفر نموده و سفیان گفته همین عمل خاص با جعفر شامل ما هم می شود و مالک خاموش شده. و آبی گفته خموشی مالک دلیل است بر درستی دلیل سفیان تا دلیلی بر تخصیص باشد. قرطبی گفته: این اختلاف در معانقه با سالخورده است و اما با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2" w:name="pg13506_147579"/>
    <w:bookmarkEnd w:id="32"/>
    <w:p>
      <w:pPr>
        <w:pStyle w:val="BookText"/>
      </w:pPr>
      <w:r>
        <w:rPr>
          <w:rFonts w:ascii="Amiri" w:hAnsi="Amiri" w:eastAsia="Amiri" w:cs="Amiri"/>
          <w:lang w:bidi="ar-SA"/>
          <w:color w:val="111111"/>
          <w:sz w:val="28"/>
          <w:szCs w:val="28"/>
          <w:rtl/>
        </w:rPr>
        <w:t xml:space="preserve">الصغير فلا أعلم خلافا في جوازها و يدل علي ذلك أن النبي صلي الله عليه و آله عانق الحسن رضي الله عنه انتهي.</w:t>
      </w:r>
    </w:p>
    <w:p>
      <w:pPr>
        <w:pStyle w:val="BookText"/>
      </w:pPr>
      <w:r>
        <w:rPr>
          <w:rFonts w:ascii="Amiri" w:hAnsi="Amiri" w:eastAsia="Amiri" w:cs="Amiri"/>
          <w:lang w:bidi="ar-SA"/>
          <w:color w:val="111111"/>
          <w:sz w:val="28"/>
          <w:szCs w:val="28"/>
          <w:rtl/>
        </w:rPr>
        <w:t xml:space="preserve">و فتح أبواب السماء إما كناية عن نزول الرحمة عليه أو استجابة دعائه و إقباله تعالي عليهما بوجهه كناية عن غاية رضاه عنهما أو توجيه رحمته البالغة إليهما إلي عبدي علي التثنية عدد نفسه بالتحريك و خطاه بالضم و كلامه أي جمله أو كلماته أو حروفه قال الجوهري الخطوة بالضم ما بين القدمين و جمع القلة خطوات و خطوات و الكثير خطا و الخطوة بالفتح المرة الواحدة و الجمع خطوات بالتحريك و خطاء مثل ركوة و ركاء انتهي و المراد بعدد جميع ذلك ذهابا و إيابا أو إيابا فقط و الأول أظهر و كأن ذكر الليلة لأن العرب تضبط التواريخ بالليالي أو إيماء إلي أن الزيارة الكاملة هي أن يتم عنده إلي الليل و قيل لأنهم كانوا للتقية يتزاورون بالليل.</w:t>
      </w:r>
    </w:p>
    <w:p>
      <w:pPr>
        <w:pStyle w:val="Heading5"/>
      </w:pPr>
      <w:bookmarkStart w:id="552" w:name="_Toc262"/>
      <w:r>
        <w:t>«33»</w:t>
      </w:r>
      <w:bookmarkEnd w:id="552"/>
    </w:p>
    <w:p>
      <w:pPr>
        <w:pStyle w:val="BookText"/>
      </w:pPr>
      <w:r>
        <w:rPr>
          <w:rFonts w:ascii="Amiri" w:hAnsi="Amiri" w:eastAsia="Amiri" w:cs="Amiri"/>
          <w:lang w:bidi="ar-SA"/>
          <w:color w:val="111111"/>
          <w:sz w:val="28"/>
          <w:szCs w:val="28"/>
          <w:rtl/>
        </w:rPr>
        <w:t xml:space="preserve">كا، [الكافي] عَنْ عَلِيٍّ عَنْ أَبِيهِ عَنْ صَفْوَانَ بْنِ يَحْيَي عَنْ إِسْحَاقَ بْنِ عَمَّارٍ عَنْ أَبِي عَبْدِ اللَّهِ عليه السلام قَالَ: إِنَّ الْمُؤْمِنَيْنِ إِذَا اعْتَنَقَا غَمَرَتْهُمَا الرَّحْمَةُ فَإِذَا الْتَزَمَا لَا يُرِيدَانِ بِذَلِكَ إِلَّا وَجْهَ اللَّهِ وَ لَا يُرِيدَانِ غَرَضاً مِنْ أَغْرَاضِ الدُّنْيَا قِيلَ لَهُمَا مَغْفُوراً لَكُمَا فَاسْتَأْنِفَا فَإِذَا أَقْبَلَا عَلَي الْمُسَاءَلَةِ قَالَتِ الْمَلَائِكَةُ بَعْضُهَا لِبَعْضٍ تَنَحَّوْا عَنْهُمَا فَإِنَّ لَهُمَا سِرّاً وَ قَدْ سَتَرَ اللَّهُ عَلَيْهِمَا .</w:t>
      </w:r>
    </w:p>
    <w:p>
      <w:pPr>
        <w:pStyle w:val="BookText"/>
      </w:pPr>
      <w:r>
        <w:rPr>
          <w:rFonts w:ascii="Amiri" w:hAnsi="Amiri" w:eastAsia="Amiri" w:cs="Amiri"/>
          <w:lang w:bidi="ar-SA"/>
          <w:color w:val="111111"/>
          <w:sz w:val="28"/>
          <w:szCs w:val="28"/>
          <w:rtl/>
        </w:rPr>
        <w:t xml:space="preserve">قَالَ إِسْحَاقُ فَقُلْتُ جُعِلْتُ فِدَاكَ فَلَا يُكْتَبُ عَلَيْهِمَا لَفْظُهُمَا وَ قَدْ قَالَ اللَّهُ عَزَّ وَ جَلَّ- ما يَلْفِظُ مِنْ قَوْلٍ إِلَّا لَدَيْهِ رَقِيبٌ عَتِيدٌ</w:t>
      </w:r>
      <w:r>
        <w:rPr>
          <w:rStyle w:val="FootnoteReference"/>
        </w:rPr>
        <w:footnoteReference w:id="223"/>
      </w:r>
      <w:r>
        <w:rPr>
          <w:rFonts w:ascii="Amiri" w:hAnsi="Amiri" w:eastAsia="Amiri" w:cs="Amiri"/>
          <w:lang w:bidi="ar-SA"/>
          <w:color w:val="111111"/>
          <w:sz w:val="28"/>
          <w:szCs w:val="28"/>
          <w:rtl/>
        </w:rPr>
        <w:t xml:space="preserve">قَالَ فَتَنَفَّسَ أَبُو عَبْدِ اللَّهِ عليه السلام الصُّعَدَاءَ ثُمَّ بَكَي حَتَّي أَخْضَلَتْ دُمُوعُهُ لِحْيَتَهُ وَ قَالَ يَا إِسْحَاقُ إِنَّ اللَّهَ تَبَارَكَ وَ تَعَالَي إِنَّمَا أَمَرَ الْمَلَائِكَةَ أَنْ تَعْتَزِلَ مِنَ الْمُؤْمِنَيْنِ إِذَا الْتَقَيَا إِجْلَالًا لَهُمَا وَ إِنَّهُ وَ إِنْ كَانَتِ الْمَلَائِكَةُ لَا تَكْتُبُ لَفْظَهُمَا وَ لَا تَعْرِفُ كَلَامَهُمَا فَإِنَّهُ يَعْرِفُهُ وَ يَحْفَظُهُ عَلَيْهِمَا عَالِمُ السِّرِّ وَ أَخْفَي‌</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Heading5"/>
      </w:pPr>
      <w:bookmarkStart w:id="553" w:name="_Toc263"/>
      <w:r>
        <w:t>تبيين</w:t>
      </w:r>
      <w:bookmarkEnd w:id="553"/>
    </w:p>
    <w:p>
      <w:pPr>
        <w:pStyle w:val="BookText"/>
      </w:pPr>
      <w:r>
        <w:rPr>
          <w:rFonts w:ascii="Amiri" w:hAnsi="Amiri" w:eastAsia="Amiri" w:cs="Amiri"/>
          <w:lang w:bidi="ar-SA"/>
          <w:color w:val="111111"/>
          <w:sz w:val="28"/>
          <w:szCs w:val="28"/>
          <w:rtl/>
        </w:rPr>
        <w:t xml:space="preserve">الالتزام في اللغة الاعتناق و المراد هنا إما إرادته الاعتناق زمانا</w:t>
      </w:r>
    </w:p>
    <w:p>
      <w:pPr>
        <w:pStyle w:val="BookText"/>
      </w:pPr>
      <w:r>
        <w:rPr>
          <w:rFonts w:ascii="IRNazanin" w:hAnsi="IRNazanin" w:eastAsia="IRNazanin" w:cs="IRNazanin"/>
          <w:lang w:bidi="fa-IR"/>
          <w:color w:val="111111"/>
          <w:sz w:val="28"/>
          <w:szCs w:val="28"/>
          <w:rtl/>
        </w:rPr>
        <w:t xml:space="preserve">خردسال خلافی در جوازش نیست و دلیل آن معانقه پیغمبر صلی الله علیه و آله است با حسن رضی الله عنه (پایان نقل قول)</w:t>
      </w:r>
    </w:p>
    <w:p>
      <w:pPr>
        <w:pStyle w:val="BookText"/>
      </w:pPr>
      <w:r>
        <w:rPr>
          <w:rFonts w:ascii="IRNazanin" w:hAnsi="IRNazanin" w:eastAsia="IRNazanin" w:cs="IRNazanin"/>
          <w:lang w:bidi="fa-IR"/>
          <w:color w:val="111111"/>
          <w:sz w:val="28"/>
          <w:szCs w:val="28"/>
          <w:rtl/>
        </w:rPr>
        <w:t xml:space="preserve">و «گشودن درهای آسمان» کنایه است از نزول رحمت یا اجابت دعای او. و «رو کردن خدا بدانها» کنایه است از نهایت خشنودی‌اش از آنها یا سرازیر کردن رحمت رسایش بدانها. و «شمارش کلام» یعنی هر جمله یا هر حرف. تا گوید: مقصود از شماره همه اینها در رفتن و برگشتن است یا در برگشتن تنها و اولی روشن‌تر است. و اینکه شب را نام برده، برای شیوه عرب است که تاریخ را به حساب شب گیرند یا اشاره است به اینکه زیارت کامل، ماندن تا شب است و گفته شده گویا برای تقیه شبانه دیدار می کردند.</w:t>
      </w:r>
    </w:p>
    <w:p>
      <w:pPr>
        <w:pStyle w:val="Heading5"/>
      </w:pPr>
      <w:bookmarkStart w:id="554" w:name="_Toc264"/>
      <w:r>
        <w:t>روایت 33</w:t>
      </w:r>
      <w:bookmarkEnd w:id="554"/>
    </w:p>
    <w:p>
      <w:pPr>
        <w:pStyle w:val="BookText"/>
      </w:pPr>
      <w:r>
        <w:rPr>
          <w:rFonts w:ascii="IRNazanin" w:hAnsi="IRNazanin" w:eastAsia="IRNazanin" w:cs="IRNazanin"/>
          <w:lang w:bidi="fa-IR"/>
          <w:color w:val="111111"/>
          <w:sz w:val="28"/>
          <w:szCs w:val="28"/>
          <w:rtl/>
        </w:rPr>
        <w:t xml:space="preserve">کافی: امام صادق علیه السّلام فرمود: چون دو مؤمن هم آغوش شوند، رحمت آنها را فرا گیرد و چون به هم بچسبند و بدان جز رضای خدا نخواهند و غرض دنیوی نداشته باشند، بدانها گفته شود هر دو آمرزیده شدید و کار از سر گیرید. و چون بر مسأله‌ای به هم رو کنند، فرشته‌ها به هم گویند: از آنها دور شوید که رازی با هم دارند و خدایشان پوشیده خواهد.</w:t>
      </w:r>
    </w:p>
    <w:p>
      <w:pPr>
        <w:pStyle w:val="BookText"/>
      </w:pPr>
      <w:r>
        <w:rPr>
          <w:rFonts w:ascii="IRNazanin" w:hAnsi="IRNazanin" w:eastAsia="IRNazanin" w:cs="IRNazanin"/>
          <w:lang w:bidi="fa-IR"/>
          <w:color w:val="111111"/>
          <w:sz w:val="28"/>
          <w:szCs w:val="28"/>
          <w:rtl/>
        </w:rPr>
        <w:t xml:space="preserve">اسحاق گوید: گفتم: قربانت! لفظ آنها برایشان نوشته نشود با اینکه خدای عزوجل فرموده: «ما یلفظ من قول إلا لدیه رقیب عتید.»</w:t>
      </w:r>
      <w:r>
        <w:rPr>
          <w:rStyle w:val="FootnoteReference"/>
        </w:rPr>
        <w:footnoteReference w:id="225"/>
      </w:r>
      <w:r>
        <w:rPr>
          <w:rFonts w:ascii="IRNazanin" w:hAnsi="IRNazanin" w:eastAsia="IRNazanin" w:cs="IRNazanin"/>
          <w:lang w:bidi="fa-IR"/>
          <w:color w:val="111111"/>
          <w:sz w:val="28"/>
          <w:szCs w:val="28"/>
          <w:rtl/>
        </w:rPr>
        <w:t xml:space="preserve">{[آدمی] هیچ سخنی را به لفظ درنمی‌آورد مگر اینکه مراقبی آماده نزد او [آن را ضبط می‌کند]}؟ گوید: آن حضرت آهی کشید. سپس گریست تا اشکش محاسنش را خیس کرد و فرمود: ای اسحاق! همانا خدا تبارک و تعالی فرموده فرشته‌ها برای احترام آنها هنگام برخوردشان از آنان دور شوند، با آنکه گرچه فرشته‌ها لفظ آنها را ننویسند و سخنشان را نشنوند و نفهمند، خدا آن را می فهمد و به حساب آنها حفظ می کند که دانای راز و نهان است.</w:t>
      </w:r>
      <w:r>
        <w:rPr>
          <w:rStyle w:val="FootnoteReference"/>
        </w:rPr>
        <w:footnoteReference w:id="226"/>
      </w:r>
    </w:p>
    <w:p>
      <w:pPr>
        <w:pStyle w:val="Heading5"/>
      </w:pPr>
      <w:bookmarkStart w:id="555" w:name="_Toc265"/>
      <w:r>
        <w:t>توضیح</w:t>
      </w:r>
      <w:bookmarkEnd w:id="555"/>
    </w:p>
    <w:p>
      <w:pPr>
        <w:pStyle w:val="BookText"/>
      </w:pPr>
      <w:r>
        <w:rPr>
          <w:rFonts w:ascii="IRNazanin" w:hAnsi="IRNazanin" w:eastAsia="IRNazanin" w:cs="IRNazanin"/>
          <w:lang w:bidi="fa-IR"/>
          <w:color w:val="111111"/>
          <w:sz w:val="28"/>
          <w:szCs w:val="28"/>
          <w:rtl/>
        </w:rPr>
        <w:t xml:space="preserve">«التزام» در لغت به معنای هم آغوشی است و در اینجا مقصود از آن،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3" w:name="pg13506_147580"/>
    <w:bookmarkEnd w:id="33"/>
    <w:p>
      <w:pPr>
        <w:pStyle w:val="BookText"/>
      </w:pPr>
      <w:r>
        <w:rPr>
          <w:rFonts w:ascii="Amiri" w:hAnsi="Amiri" w:eastAsia="Amiri" w:cs="Amiri"/>
          <w:lang w:bidi="ar-SA"/>
          <w:color w:val="111111"/>
          <w:sz w:val="28"/>
          <w:szCs w:val="28"/>
          <w:rtl/>
        </w:rPr>
        <w:t xml:space="preserve">طويلا أو المراد بالاعتناق جعل كل منهما يديه في عنق الآخر و بالالتزام ضمه إلي نفسه و الالتصاق به كما يسمي المستجار بالملتزم لذلك قوله مغفورا لكما منصوب بمحذوف أي ارجعا أو كونا و قيل هو مفعول به لفعل محذوف بتقدير اعرفا مغفورا و نائب الفاعل ضمير مستتر في المغفور و لكما ظرف لغو متعلق بالمغفور فالفاء في قوله فاستأنفا للتعقيب أو للتفريع علي اعرفا و مفعوله محذوف أي استأنفا العمل و يمكن أن يقدر حرف النداء قبل مغفورا أو يكون حالا عن فاعل فاستأنفا و يكون الضمير في لكما نائبا للفاعل كما هو مذهب البصريين أو النائب للفاعل الضمير المستتر في المغفور الراجع إلي مصدر المغفور كما هو مذهب ابن درستويه و أتباعه أو لكما ظرف مستقر نائب للفاعل كما هو مختار الكوفيين و الفاء للتفريع علي مضمون جملة فإذا التزما إلخ.</w:t>
      </w:r>
    </w:p>
    <w:p>
      <w:pPr>
        <w:pStyle w:val="BookText"/>
      </w:pPr>
      <w:r>
        <w:rPr>
          <w:rFonts w:ascii="Amiri" w:hAnsi="Amiri" w:eastAsia="Amiri" w:cs="Amiri"/>
          <w:lang w:bidi="ar-SA"/>
          <w:color w:val="111111"/>
          <w:sz w:val="28"/>
          <w:szCs w:val="28"/>
          <w:rtl/>
        </w:rPr>
        <w:t xml:space="preserve">و قال السر هو التصورات الباطلة التي يلقيها الشيطان في قلب المؤمن و هو يتأذي بذلك و لا يضر بآخرته لأنها محض التصور فيشكو ما يلقي من ذلك إلي أخيه انتهي و الصعداء منصوب علي أنه مفعول مطلق للنوع قال الجوهري الصعداء بالمد تنفس ممدود و قال اخضلت الشي‌ء فهو مخضل إذا بللته و قوله و إن كانت يحتمل الوصلية و الشرطية عالم السر و أخفي إشارة إلي قوله تعالي وَ إِنْ تَجْهَرْ بِالْقَوْلِ فَإِنَّهُ يَعْلَمُ السِّرَّ وَ أَخْفي‌</w:t>
      </w:r>
      <w:r>
        <w:rPr>
          <w:rStyle w:val="FootnoteReference"/>
        </w:rPr>
        <w:footnoteReference w:id="227"/>
      </w:r>
      <w:r>
        <w:rPr>
          <w:rFonts w:ascii="Amiri" w:hAnsi="Amiri" w:eastAsia="Amiri" w:cs="Amiri"/>
          <w:lang w:bidi="ar-SA"/>
          <w:color w:val="111111"/>
          <w:sz w:val="28"/>
          <w:szCs w:val="28"/>
          <w:rtl/>
        </w:rPr>
        <w:t xml:space="preserve">و المشهور بين المفسرين أن السِّرَّ ما حدث به غيره خافضا به صوته وَ أَخْفي ما يحدث به نفسه و لا يلفظ به و قيل السِّرَّ ما يضمره الإنسان فلم يظهر وَ أَخْفي من ذلك ما وسوس إليه و لم يضمره و قيل السِّرَّ ما تفكرت فيه وَ أَخْفي ما لم يخطر ببالك و علم الله أن نفسك تحدث به بعد زمان.</w:t>
      </w:r>
    </w:p>
    <w:p>
      <w:pPr>
        <w:pStyle w:val="Heading5"/>
      </w:pPr>
      <w:bookmarkStart w:id="556" w:name="_Toc266"/>
      <w:r>
        <w:t>و أقول</w:t>
      </w:r>
      <w:bookmarkEnd w:id="556"/>
    </w:p>
    <w:p>
      <w:pPr>
        <w:pStyle w:val="BookText"/>
      </w:pPr>
      <w:r>
        <w:rPr>
          <w:rFonts w:ascii="Amiri" w:hAnsi="Amiri" w:eastAsia="Amiri" w:cs="Amiri"/>
          <w:lang w:bidi="ar-SA"/>
          <w:color w:val="111111"/>
          <w:sz w:val="28"/>
          <w:szCs w:val="28"/>
          <w:rtl/>
        </w:rPr>
        <w:t xml:space="preserve">يحتمل أن يكون المراد بالسر ما خطر بباله و لم يظهره و أخفي ما علم أنه كان في نفسه و لم يعلم هو به كالرياء الخفي الذي صار باعثا لعمله</w:t>
      </w:r>
    </w:p>
    <w:p>
      <w:pPr>
        <w:pStyle w:val="BookText"/>
      </w:pPr>
      <w:r>
        <w:rPr>
          <w:rFonts w:ascii="IRNazanin" w:hAnsi="IRNazanin" w:eastAsia="IRNazanin" w:cs="IRNazanin"/>
          <w:lang w:bidi="fa-IR"/>
          <w:color w:val="111111"/>
          <w:sz w:val="28"/>
          <w:szCs w:val="28"/>
          <w:rtl/>
        </w:rPr>
        <w:t xml:space="preserve">طول دادن است یا چسبیدن به هم، چنان چه «مستجاب» (گوشه‌ای از خانه کعبه که حاج خود را بدان چسباند) را «ملتزم» گفته‌اند.</w:t>
      </w:r>
    </w:p>
    <w:p>
      <w:pPr>
        <w:pStyle w:val="BookText"/>
      </w:pPr>
      <w:r>
        <w:rPr>
          <w:rFonts w:ascii="IRNazanin" w:hAnsi="IRNazanin" w:eastAsia="IRNazanin" w:cs="IRNazanin"/>
          <w:lang w:bidi="fa-IR"/>
          <w:color w:val="111111"/>
          <w:sz w:val="28"/>
          <w:szCs w:val="28"/>
          <w:rtl/>
        </w:rPr>
        <w:t xml:space="preserve">«مغفورا لکما» منصوب به محذوف است، یعنی برگردید یا باشید. و گفته شده آن مفعول به برای فعل محذوف به تقدیر «اعرفا مغفورا» است و نائب فاعل ضمیر مستتر در «مغفور» است و «لکما» ظرف لغو متعلق به مغفور است. و فاء در عبارت «فاستأنفا» برای تعقیب یا تفریع است بر «اعرفا» و مفعولش محذوف است، یعنی از سر بگیرید عمل را و ممکن است حرف ندا قبل از «مغفورا» در تقدیر باشد یا حال از فاعل «فاستأنفا» باشد و ضمیر در «لکما نائبا» فاعل باشد، چنان چه مذهب بصریین است یا نائب فاعل ضمیر مستتر در «مغفور» باشد که به مصدر مغفور بر می گردد، چنان چه مذهب ابن درستویه و اتباعش است. یا «لکما» ظرف مستقر و نائب فاعل باشد، چنان چه مختار کوفیین است و فاء برای تفریع بر مضمون جمله «فإذا التزما» باشد.</w:t>
      </w:r>
    </w:p>
    <w:p>
      <w:pPr>
        <w:pStyle w:val="BookText"/>
      </w:pPr>
      <w:r>
        <w:rPr>
          <w:rFonts w:ascii="IRNazanin" w:hAnsi="IRNazanin" w:eastAsia="IRNazanin" w:cs="IRNazanin"/>
          <w:lang w:bidi="fa-IR"/>
          <w:color w:val="111111"/>
          <w:sz w:val="28"/>
          <w:szCs w:val="28"/>
          <w:rtl/>
        </w:rPr>
        <w:t xml:space="preserve">گفته شده «سِر» بیان تصورات نارواست که شیطان به دل اندازد و مؤمن از آن آزار کشد، ولی زیانی برای آخرتش ندارد، چون محض تصور است و مؤمن با برادرش از آن شکوه کند. (پایان نقل قول)</w:t>
      </w:r>
    </w:p>
    <w:p>
      <w:pPr>
        <w:pStyle w:val="BookText"/>
      </w:pPr>
      <w:r>
        <w:rPr>
          <w:rFonts w:ascii="IRNazanin" w:hAnsi="IRNazanin" w:eastAsia="IRNazanin" w:cs="IRNazanin"/>
          <w:lang w:bidi="fa-IR"/>
          <w:color w:val="111111"/>
          <w:sz w:val="28"/>
          <w:szCs w:val="28"/>
          <w:rtl/>
        </w:rPr>
        <w:t xml:space="preserve">و «الصعداء» منصوب بر مفعول مطلق نوعی بودن است. جوهری گفته: «الصعداء» با مد تنفس کشیده است و گفته: «اخضلت الشی‌ء فهو مخضل» هنگامی است که تر شود و این فرمایش «إن کانت» احتمال دارد وصلیة باشد و شرطیة. عالم سر و اخفی اشاره است به این قول خداوند: «و إن تجهر بالقول فإنه یعلم السر و أخفی.»</w:t>
      </w:r>
      <w:r>
        <w:rPr>
          <w:rStyle w:val="FootnoteReference"/>
        </w:rPr>
        <w:footnoteReference w:id="228"/>
      </w:r>
      <w:r>
        <w:rPr>
          <w:rFonts w:ascii="IRNazanin" w:hAnsi="IRNazanin" w:eastAsia="IRNazanin" w:cs="IRNazanin"/>
          <w:lang w:bidi="fa-IR"/>
          <w:color w:val="111111"/>
          <w:sz w:val="28"/>
          <w:szCs w:val="28"/>
          <w:rtl/>
        </w:rPr>
        <w:t xml:space="preserve">{و اگر سخن به آواز گویی، او نهان و نهان‌تر را می‌داند.} و تفسیر مشهورش این است که «سِر» آنچه آهسته گوید و «اخفی» آنچه به دل گذراند و دم نزند است. و گفته شده «سِر» آنچه در نهاد آدمی است و پیدا نیست و «اخفی» صرف وسوسه گذرا است. و گفته شده «سِر» آنچه در اندیشه آید و «اخفی» آنچه به خاطر نیاید و خدا داند است که بعدها در دلت گذرد.</w:t>
      </w:r>
    </w:p>
    <w:p>
      <w:pPr>
        <w:pStyle w:val="Heading5"/>
      </w:pPr>
      <w:bookmarkStart w:id="557" w:name="_Toc267"/>
      <w:r>
        <w:t>مؤلف</w:t>
      </w:r>
      <w:bookmarkEnd w:id="557"/>
    </w:p>
    <w:p>
      <w:pPr>
        <w:pStyle w:val="BookText"/>
      </w:pPr>
      <w:r>
        <w:rPr>
          <w:rFonts w:ascii="IRNazanin" w:hAnsi="IRNazanin" w:eastAsia="IRNazanin" w:cs="IRNazanin"/>
          <w:lang w:bidi="fa-IR"/>
          <w:color w:val="111111"/>
          <w:sz w:val="28"/>
          <w:szCs w:val="28"/>
          <w:rtl/>
        </w:rPr>
        <w:t xml:space="preserve">بسا مقصود از «سِر» آنچه به خاطر گذرد و آشکار نکند و «اخفی» آنچه در دل دارد و خود هم نداند باشد، همچون ریای نهان که او را به کار واداشته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4" w:name="pg13506_147581"/>
    <w:bookmarkEnd w:id="34"/>
    <w:p>
      <w:pPr>
        <w:pStyle w:val="BookText"/>
      </w:pPr>
      <w:r>
        <w:rPr>
          <w:rFonts w:ascii="Amiri" w:hAnsi="Amiri" w:eastAsia="Amiri" w:cs="Amiri"/>
          <w:lang w:bidi="ar-SA"/>
          <w:color w:val="111111"/>
          <w:sz w:val="28"/>
          <w:szCs w:val="28"/>
          <w:rtl/>
        </w:rPr>
        <w:t xml:space="preserve">و هو يظن أن عمله خالص لله و كالصفات الذميمة التي يري الإنسان أنه طهر نفسه منها و يظهر بعد مجاهدة النفس أنها مملوة منها و كل ذلك ظاهر لمن تتبع عيوب نفسه و الله الموفق.</w:t>
      </w:r>
    </w:p>
    <w:p>
      <w:pPr>
        <w:pStyle w:val="Heading5"/>
      </w:pPr>
      <w:bookmarkStart w:id="558" w:name="_Toc268"/>
      <w:r>
        <w:t>«34»</w:t>
      </w:r>
      <w:bookmarkEnd w:id="558"/>
    </w:p>
    <w:p>
      <w:pPr>
        <w:pStyle w:val="BookText"/>
      </w:pPr>
      <w:r>
        <w:rPr>
          <w:rFonts w:ascii="Amiri" w:hAnsi="Amiri" w:eastAsia="Amiri" w:cs="Amiri"/>
          <w:lang w:bidi="ar-SA"/>
          <w:color w:val="111111"/>
          <w:sz w:val="28"/>
          <w:szCs w:val="28"/>
          <w:rtl/>
        </w:rPr>
        <w:t xml:space="preserve">كا، [الكافي] عَنْ أَبِي عَلِيٍّ الْأَشْعَرِيِّ عَنِ الْحَسَنِ بْنِ عَلِيٍّ الْكُوفِيِّ عَنْ عُبَيْسِ بْنِ هِشَامٍ عَنِ الْحُسَيْنِ بْنِ أَحْمَدَ الْمِنْقَرِيِّ عَنْ يُونُسَ بْنِ ظَبْيَانَ عَنْ أَبِي عَبْدِ اللَّهِ عليه السلام قَالَ: إِنَّ لَكُمْ لَنُوراً تُعْرَفُونَ بِهِ فِي الدُّنْيَا حَتَّي إِنَّ أَحَدَكُمْ إِذَا لَقِيَ أَخَاهُ قَبَّلَهُ فِي مَوْضِعِ النُّورِ مِنْ جَبْهَتِهِ‌</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Heading5"/>
      </w:pPr>
      <w:bookmarkStart w:id="559" w:name="_Toc269"/>
      <w:r>
        <w:t>بيان</w:t>
      </w:r>
      <w:bookmarkEnd w:id="559"/>
    </w:p>
    <w:p>
      <w:pPr>
        <w:pStyle w:val="BookText"/>
      </w:pPr>
      <w:r>
        <w:rPr>
          <w:rFonts w:ascii="Amiri" w:hAnsi="Amiri" w:eastAsia="Amiri" w:cs="Amiri"/>
          <w:lang w:bidi="ar-SA"/>
          <w:color w:val="111111"/>
          <w:sz w:val="28"/>
          <w:szCs w:val="28"/>
          <w:rtl/>
        </w:rPr>
        <w:t xml:space="preserve">قوله عليه السلام تعرفون علي بناء المجهول كأنه إشارة إلي قوله تعالي سِيماهُمْ فِي وُجُوهِهِمْ مِنْ أَثَرِ السُّجُودِ</w:t>
      </w:r>
      <w:r>
        <w:rPr>
          <w:rStyle w:val="FootnoteReference"/>
        </w:rPr>
        <w:footnoteReference w:id="230"/>
      </w:r>
      <w:r>
        <w:rPr>
          <w:rFonts w:ascii="Amiri" w:hAnsi="Amiri" w:eastAsia="Amiri" w:cs="Amiri"/>
          <w:lang w:bidi="ar-SA"/>
          <w:color w:val="111111"/>
          <w:sz w:val="28"/>
          <w:szCs w:val="28"/>
          <w:rtl/>
        </w:rPr>
        <w:t xml:space="preserve">و لا يلزم أن تكون المعرفة عامة بل يعرفهم بذلك الملائكة و الأئمة صلوات الله عليهم كما ورد في قوله تعالي إِنَّ فِي ذلِكَ لَآياتٍ لِلْمُتَوَسِّمِينَ‌</w:t>
      </w:r>
      <w:r>
        <w:rPr>
          <w:rStyle w:val="FootnoteReference"/>
        </w:rPr>
        <w:footnoteReference w:id="231"/>
      </w:r>
      <w:r>
        <w:rPr>
          <w:rFonts w:ascii="Amiri" w:hAnsi="Amiri" w:eastAsia="Amiri" w:cs="Amiri"/>
          <w:lang w:bidi="ar-SA"/>
          <w:color w:val="111111"/>
          <w:sz w:val="28"/>
          <w:szCs w:val="28"/>
          <w:rtl/>
        </w:rPr>
        <w:t xml:space="preserve">أن المتوسمين هم الأئمة عليهم السلام و يمكن أن يعرفهم بذلك بعض الكمل من المؤمنين أيضا و إن لم يروا النور ظاهرا و تفرس أمثال هذه الأمور قد يحصل لكثير من الناس بمجرد رؤية سيماهم بل لبعض الحيوانات أيضا كما أن الشاة إذا رأت الذئب تستنبط من سيماه العداوة و إن لم ترها أبدا و مثل ذلك كثير و قوله حتي أن أحدكم يحتمل وجهين الأول أن الله تعالي إنما جعل موضع القبلة المكان الخاص من الجبهة لأنه موضع النور و الثاني أن المؤمن إنما يختار هذا الموضع لكونه موضع النور واقعا و إن لم ير النور و لم يعرفه و يدل علي أن موضع التقبيل في الجبهة.</w:t>
      </w:r>
    </w:p>
    <w:p>
      <w:pPr>
        <w:pStyle w:val="Heading5"/>
      </w:pPr>
      <w:bookmarkStart w:id="560" w:name="_Toc270"/>
      <w:r>
        <w:t>«35»</w:t>
      </w:r>
      <w:bookmarkEnd w:id="560"/>
    </w:p>
    <w:p>
      <w:pPr>
        <w:pStyle w:val="BookText"/>
      </w:pPr>
      <w:r>
        <w:rPr>
          <w:rFonts w:ascii="Amiri" w:hAnsi="Amiri" w:eastAsia="Amiri" w:cs="Amiri"/>
          <w:lang w:bidi="ar-SA"/>
          <w:color w:val="111111"/>
          <w:sz w:val="28"/>
          <w:szCs w:val="28"/>
          <w:rtl/>
        </w:rPr>
        <w:t xml:space="preserve">كا، [الكافي] عَنْ عَلِيٍّ عَنْ أَبِيهِ عَنِ ابْنِ أَبِي عُمَيْرٍ عَنْ رِفَاعَةَ بْنِ مُوسَي عَنْ أَبِي عَبْدِ اللَّهِ عليه السلام قَالَ: لَا يُقَبَّلُ رَأْسُ أَحَدٍ وَ لَا يَدُهُ إِلَّا رَسُولُ اللَّهِ صلي الله عليه و آله أَوْ مَنْ أُرِيدَ بِهِ رَسُولُ اللَّهِ صلي الله عليه و آله‌</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گمان برده که خالص برای خداست، و چون صفات بد که آدمی بیند خود را از آنها پاک کرده و پس از کاویدن خود دریابد که از آنها آکنده است، و این برای کسی که عیوب خود را بررسی کند روشن است، و الله الموفق.</w:t>
      </w:r>
    </w:p>
    <w:p>
      <w:pPr>
        <w:pStyle w:val="Heading5"/>
      </w:pPr>
      <w:bookmarkStart w:id="561" w:name="_Toc271"/>
      <w:r>
        <w:t>روایت 34</w:t>
      </w:r>
      <w:bookmarkEnd w:id="561"/>
    </w:p>
    <w:p>
      <w:pPr>
        <w:pStyle w:val="BookText"/>
      </w:pPr>
      <w:r>
        <w:rPr>
          <w:rFonts w:ascii="IRNazanin" w:hAnsi="IRNazanin" w:eastAsia="IRNazanin" w:cs="IRNazanin"/>
          <w:lang w:bidi="fa-IR"/>
          <w:color w:val="111111"/>
          <w:sz w:val="28"/>
          <w:szCs w:val="28"/>
          <w:rtl/>
        </w:rPr>
        <w:t xml:space="preserve">کافی: امام صادق علیه السّلام فرمود: شما را نوری است که در دنیا بدان شناخته شوید تا آنکه چون یکی از شما به برادرش برخوردکند، جای نور او را ببوسد که پیشانی او است.</w:t>
      </w:r>
      <w:r>
        <w:rPr>
          <w:rStyle w:val="FootnoteReference"/>
        </w:rPr>
        <w:footnoteReference w:id="233"/>
      </w:r>
    </w:p>
    <w:p>
      <w:pPr>
        <w:pStyle w:val="Heading5"/>
      </w:pPr>
      <w:bookmarkStart w:id="562" w:name="_Toc272"/>
      <w:r>
        <w:t>توضیح</w:t>
      </w:r>
      <w:bookmarkEnd w:id="562"/>
    </w:p>
    <w:p>
      <w:pPr>
        <w:pStyle w:val="BookText"/>
      </w:pPr>
      <w:r>
        <w:rPr>
          <w:rFonts w:ascii="IRNazanin" w:hAnsi="IRNazanin" w:eastAsia="IRNazanin" w:cs="IRNazanin"/>
          <w:lang w:bidi="fa-IR"/>
          <w:color w:val="111111"/>
          <w:sz w:val="28"/>
          <w:szCs w:val="28"/>
          <w:rtl/>
        </w:rPr>
        <w:t xml:space="preserve">«بدانها شناخته شوید» گویا اشاره است به قول خدای تعالی: «سیماهم فی وجوههم من أثر السجود.»</w:t>
      </w:r>
      <w:r>
        <w:rPr>
          <w:rStyle w:val="FootnoteReference"/>
        </w:rPr>
        <w:footnoteReference w:id="234"/>
      </w:r>
      <w:r>
        <w:rPr>
          <w:rFonts w:ascii="IRNazanin" w:hAnsi="IRNazanin" w:eastAsia="IRNazanin" w:cs="IRNazanin"/>
          <w:lang w:bidi="fa-IR"/>
          <w:color w:val="111111"/>
          <w:sz w:val="28"/>
          <w:szCs w:val="28"/>
          <w:rtl/>
        </w:rPr>
        <w:t xml:space="preserve">{علامتِ [مشخّصه] آنان اثر سجود در چهره‌هایشان است} و نباید که این شناخت عمومی باشد، بلکه برای فرشته‌ها و ائمه علیهم السّلام است، چنان چه در تفسیر این قول خدا: «إن فی ذلک لآیات للمتوسمین.»</w:t>
      </w:r>
      <w:r>
        <w:rPr>
          <w:rStyle w:val="FootnoteReference"/>
        </w:rPr>
        <w:footnoteReference w:id="235"/>
      </w:r>
      <w:r>
        <w:rPr>
          <w:rFonts w:ascii="IRNazanin" w:hAnsi="IRNazanin" w:eastAsia="IRNazanin" w:cs="IRNazanin"/>
          <w:lang w:bidi="fa-IR"/>
          <w:color w:val="111111"/>
          <w:sz w:val="28"/>
          <w:szCs w:val="28"/>
          <w:rtl/>
        </w:rPr>
        <w:t xml:space="preserve">{به یقین، در این [کیفر] برای هوشیاران عبرت‌هاست.} آمده که آنان امامانند، و بسا که مؤمن کامل با آن شناسایی شود، گرچه نورانی‌اند. و این گونه فراست برای بسیاری از مردم، به مجرد دیدن رخساره‌شان دست می دهد، بلکه برخی جانداران هم از آن بهره دارند، چنان چه گوسفند وقتی گرگ را بیند، از رخساره‌اش دشمنی را می فهمد، گرچه هرگز او را ندیده باشد. و نمونه آن بسیار است. و «حتی أن أحدکم» احتمال دارد دو وجه باشد: اول این که خدای تعالی موضع بوسیدن را مکان خاصی از پیشانی قرار داده، چرا که آن جای نور است و دوم این که مؤمنان را برگزیده، چرا که آن واقعا موضع نور است، اگرچه نوری از آن دیده نشود و دلالت دارد بر این که جای بوسه، همان پیشانی است.</w:t>
      </w:r>
    </w:p>
    <w:p>
      <w:pPr>
        <w:pStyle w:val="Heading5"/>
      </w:pPr>
      <w:bookmarkStart w:id="563" w:name="_Toc273"/>
      <w:r>
        <w:t>روایت 35</w:t>
      </w:r>
      <w:bookmarkEnd w:id="563"/>
    </w:p>
    <w:p>
      <w:pPr>
        <w:pStyle w:val="BookText"/>
      </w:pPr>
      <w:r>
        <w:rPr>
          <w:rFonts w:ascii="IRNazanin" w:hAnsi="IRNazanin" w:eastAsia="IRNazanin" w:cs="IRNazanin"/>
          <w:lang w:bidi="fa-IR"/>
          <w:color w:val="111111"/>
          <w:sz w:val="28"/>
          <w:szCs w:val="28"/>
          <w:rtl/>
        </w:rPr>
        <w:t xml:space="preserve">کافی: امام صادق علیه السّلام فرمود: سر و دست کسی را نبوسند جز رسول خدا صلی الله علیه وآله، یا کسی که مقصود از او رسول خداست.</w:t>
      </w:r>
      <w:r>
        <w:rPr>
          <w:rStyle w:val="FootnoteReference"/>
        </w:rPr>
        <w:footnoteReference w:id="236"/>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5" w:name="pg13506_147582"/>
    <w:bookmarkEnd w:id="35"/>
    <w:p>
      <w:pPr>
        <w:pStyle w:val="Heading5"/>
      </w:pPr>
      <w:bookmarkStart w:id="564" w:name="_Toc274"/>
      <w:r>
        <w:t>تبيان</w:t>
      </w:r>
      <w:bookmarkEnd w:id="564"/>
    </w:p>
    <w:p>
      <w:pPr>
        <w:pStyle w:val="BookText"/>
      </w:pPr>
      <w:r>
        <w:rPr>
          <w:rFonts w:ascii="Amiri" w:hAnsi="Amiri" w:eastAsia="Amiri" w:cs="Amiri"/>
          <w:lang w:bidi="ar-SA"/>
          <w:color w:val="111111"/>
          <w:sz w:val="28"/>
          <w:szCs w:val="28"/>
          <w:rtl/>
        </w:rPr>
        <w:t xml:space="preserve">قوله عليه السلام أو من أريد به رسول الله من الأئمة عليهم السلام إجماعا و غيرهم من السادات و العلماء علي الخلاف و إن لم أر في كلام أصحابنا تصريحا بالحرمة قال بعض المحققين لعل المراد بمن أريد به رسول الله الأئمة المعصومون عليهم السلام كما يستفاد من الحديث الآتي و يحتمل شمول الحكم العلماء بالله و بأمر الله مع العاملين بعلمهم و الهادين للناس ممن وافق قوله فعله لأن العلماء الحق ورثة الأنبياء فلا يبعد دخولهم فيمن يراد به رسول الله صلي الله عليه و آله.</w:t>
      </w:r>
    </w:p>
    <w:p>
      <w:pPr>
        <w:pStyle w:val="BookText"/>
      </w:pPr>
      <w:r>
        <w:rPr>
          <w:rFonts w:ascii="Amiri" w:hAnsi="Amiri" w:eastAsia="Amiri" w:cs="Amiri"/>
          <w:lang w:bidi="ar-SA"/>
          <w:color w:val="111111"/>
          <w:sz w:val="28"/>
          <w:szCs w:val="28"/>
          <w:rtl/>
        </w:rPr>
        <w:t xml:space="preserve">قال الشهيد قدس الله روحه في قواعده يجوز تعظيم المؤمن بما جرت به عادة الزمان و إن لم يكن منقولا عن السلف لدلالة العمومات عليه قال تعالي ذلِكَ وَ مَنْ يُعَظِّمْ شَعائِرَ اللَّهِ فَإِنَّها مِنْ تَقْوَي الْقُلُوبِ‌</w:t>
      </w:r>
      <w:r>
        <w:rPr>
          <w:rStyle w:val="FootnoteReference"/>
        </w:rPr>
        <w:footnoteReference w:id="237"/>
      </w:r>
      <w:r>
        <w:rPr>
          <w:rFonts w:ascii="Amiri" w:hAnsi="Amiri" w:eastAsia="Amiri" w:cs="Amiri"/>
          <w:lang w:bidi="ar-SA"/>
          <w:color w:val="111111"/>
          <w:sz w:val="28"/>
          <w:szCs w:val="28"/>
          <w:rtl/>
        </w:rPr>
        <w:t xml:space="preserve">و قال تعالي ذلِكَ وَ مَنْ يُعَظِّمْ حُرُماتِ اللَّهِ فَهُوَ خَيْرٌ لَهُ عِنْدَ رَبِّهِ‌</w:t>
      </w:r>
      <w:r>
        <w:rPr>
          <w:rStyle w:val="FootnoteReference"/>
        </w:rPr>
        <w:footnoteReference w:id="238"/>
      </w:r>
      <w:r>
        <w:rPr>
          <w:rFonts w:ascii="Amiri" w:hAnsi="Amiri" w:eastAsia="Amiri" w:cs="Amiri"/>
          <w:lang w:bidi="ar-SA"/>
          <w:color w:val="111111"/>
          <w:sz w:val="28"/>
          <w:szCs w:val="28"/>
          <w:rtl/>
        </w:rPr>
        <w:t xml:space="preserve">وَ لِقَوْلِ النَّبِيِّ صلي الله عليه و آله: لَا تَبَاغَضُوا وَ لَا تَحَاسَدُوا وَ لَا تَدَابَرُوا وَ لَا تَقَاطَعُوا وَ كُونُوا عِبَادَ اللَّهِ إِخْوَاناً فعلي هذا يجوز القيام و التعظيم بانحناء و شبهه و ربما وجب إذا أدي تركه إلي التباغض و التقاطع أو إهانة المؤمن وَ قَدْ صَحَّ: أَنَّ النَّبِيَّ صلي الله عليه و آله قَامَ إِلَي فَاطِمَةَ عليها السلام وَ إِلَي جَعْفَرٍ رَضِيَ اللَّهُ عَنْهُ لَمَّا قَدِمَ مِنَ الْحَبَشَةِ وَ قَالَ لِلْأَنْصَارِ قُومُوا إِلَي سَيِّدِكُمْ وَ نُقِلَ: أَنَّهُ صلي الله عليه و آله قَامَ لِعِكْرِمَةَ بْنِ أَبِي جَهْلٍ لَمَّا قَدِمَ مِنَ الْيَمَنِ فَرَحاً بِقُدُومِهِ.</w:t>
      </w:r>
    </w:p>
    <w:p>
      <w:pPr>
        <w:pStyle w:val="BookText"/>
      </w:pPr>
      <w:r>
        <w:rPr>
          <w:rFonts w:ascii="Amiri" w:hAnsi="Amiri" w:eastAsia="Amiri" w:cs="Amiri"/>
          <w:lang w:bidi="ar-SA"/>
          <w:color w:val="111111"/>
          <w:sz w:val="28"/>
          <w:szCs w:val="28"/>
          <w:rtl/>
        </w:rPr>
        <w:t xml:space="preserve">فَإِنْ قُلْتَ قَدْ قَالَ رَسُولُ اللَّهِ صلي الله عليه و آله: مَنْ أَحَبَّ أَنْ يَتَمَثَّلَ لَهُ النَّاسُ أَوِ الرِّجَالُ قِيَاماً فَلْيَتَبَوَّأْ مَقْعَدَهُ مِنَ النَّارِ و نقل أنه صلي الله عليه و آله كان يكره أن يقام له فكان إذا قدم لا يقومون لعلمهم كراهته ذلك فإذا فارقهم قاموا حتي يدخل منزله لما يلزمهم من تعظيمه.</w:t>
      </w:r>
    </w:p>
    <w:p>
      <w:pPr>
        <w:pStyle w:val="BookText"/>
      </w:pPr>
      <w:r>
        <w:rPr>
          <w:rFonts w:ascii="Amiri" w:hAnsi="Amiri" w:eastAsia="Amiri" w:cs="Amiri"/>
          <w:lang w:bidi="ar-SA"/>
          <w:color w:val="111111"/>
          <w:sz w:val="28"/>
          <w:szCs w:val="28"/>
          <w:rtl/>
        </w:rPr>
        <w:t xml:space="preserve">قلت تمثل الرجال قياما هو ما تصنعه الجبابرة من إلزامهم الناس بالقيام في حال قعودهم إلي أن ينقضي مجلسهم لا هذا القيام المخصوص القصير زمانه سلمنا لكن يحمل علي من أراد ذلك تجبرا و علوا علي الناس فيؤاخذ من لا يقوم له بالعقوبة أما من يريده لدفع الإهانة عنه و النقيصة له فلا حرج عليه لأن دفع</w:t>
      </w:r>
    </w:p>
    <w:p>
      <w:pPr>
        <w:pStyle w:val="Heading5"/>
      </w:pPr>
      <w:bookmarkStart w:id="565" w:name="_Toc275"/>
      <w:r>
        <w:t>توضیح</w:t>
      </w:r>
      <w:bookmarkEnd w:id="565"/>
    </w:p>
    <w:p>
      <w:pPr>
        <w:pStyle w:val="BookText"/>
      </w:pPr>
      <w:r>
        <w:rPr>
          <w:rFonts w:ascii="IRNazanin" w:hAnsi="IRNazanin" w:eastAsia="IRNazanin" w:cs="IRNazanin"/>
          <w:lang w:bidi="fa-IR"/>
          <w:color w:val="111111"/>
          <w:sz w:val="28"/>
          <w:szCs w:val="28"/>
          <w:rtl/>
        </w:rPr>
        <w:t xml:space="preserve">«یا کسی که مقصود از او رسول خداست» که ائمه علیهم السّلام باشند و مورد اتفاق است یا غیر آنها از سادات و علما که مورد اختلاف است. و اگرچه در کلام شیعه تصریح به حرمت ندیدم، یک محقق گفته: مقصود همان امامان معصومند، چنان چه از حدیث آینده فهم می شود و بسا که علمای عاملین و هادیان مردم را که گفتار و کردارشان یکی است فرا گیرد، زیرا عالمان درست وارثان پیغمبرانند و عبارت آنها را فراگیرد.</w:t>
      </w:r>
    </w:p>
    <w:p>
      <w:pPr>
        <w:pStyle w:val="BookText"/>
      </w:pPr>
      <w:r>
        <w:rPr>
          <w:rFonts w:ascii="IRNazanin" w:hAnsi="IRNazanin" w:eastAsia="IRNazanin" w:cs="IRNazanin"/>
          <w:lang w:bidi="fa-IR"/>
          <w:color w:val="111111"/>
          <w:sz w:val="28"/>
          <w:szCs w:val="28"/>
          <w:rtl/>
        </w:rPr>
        <w:t xml:space="preserve">شهید قدس الله روحه در قواعدش گفته: تعظیم مؤمن بدان چه روش مردم زمانه است روا است، گرچه از گذشتگان نقل نشده است، زیرا عمومات بر آن دلالت دارند. خدای تعالی‌فرموده: «ذلک و من یعظم شعائر الله فإنها من تقوی القلوب.»</w:t>
      </w:r>
      <w:r>
        <w:rPr>
          <w:rStyle w:val="FootnoteReference"/>
        </w:rPr>
        <w:footnoteReference w:id="239"/>
      </w:r>
      <w:r>
        <w:rPr>
          <w:rFonts w:ascii="IRNazanin" w:hAnsi="IRNazanin" w:eastAsia="IRNazanin" w:cs="IRNazanin"/>
          <w:lang w:bidi="fa-IR"/>
          <w:color w:val="111111"/>
          <w:sz w:val="28"/>
          <w:szCs w:val="28"/>
          <w:rtl/>
        </w:rPr>
        <w:t xml:space="preserve">{این است [فرایض خدا] و هر کس شعایر خدا را بزرگ دارد در حقیقت، آن [حاکی] از پاکی دل‌هاست.}</w:t>
      </w:r>
    </w:p>
    <w:p>
      <w:pPr>
        <w:pStyle w:val="BookText"/>
      </w:pPr>
      <w:r>
        <w:rPr>
          <w:rFonts w:ascii="IRNazanin" w:hAnsi="IRNazanin" w:eastAsia="IRNazanin" w:cs="IRNazanin"/>
          <w:lang w:bidi="fa-IR"/>
          <w:color w:val="111111"/>
          <w:sz w:val="28"/>
          <w:szCs w:val="28"/>
          <w:rtl/>
        </w:rPr>
        <w:t xml:space="preserve">و فرمود: «ذلک و من یعظم حرمات الله فهو خیر له عند ربه.»</w:t>
      </w:r>
      <w:r>
        <w:rPr>
          <w:rStyle w:val="FootnoteReference"/>
        </w:rPr>
        <w:footnoteReference w:id="240"/>
      </w:r>
      <w:r>
        <w:rPr>
          <w:rFonts w:ascii="IRNazanin" w:hAnsi="IRNazanin" w:eastAsia="IRNazanin" w:cs="IRNazanin"/>
          <w:lang w:bidi="fa-IR"/>
          <w:color w:val="111111"/>
          <w:sz w:val="28"/>
          <w:szCs w:val="28"/>
          <w:rtl/>
        </w:rPr>
        <w:t xml:space="preserve">{این است که هر که بزرگ دارد محترمات خدا را بهتر است برایش نزد پروردگارش.}</w:t>
      </w:r>
    </w:p>
    <w:p>
      <w:pPr>
        <w:pStyle w:val="BookText"/>
      </w:pPr>
      <w:r>
        <w:rPr>
          <w:rFonts w:ascii="IRNazanin" w:hAnsi="IRNazanin" w:eastAsia="IRNazanin" w:cs="IRNazanin"/>
          <w:lang w:bidi="fa-IR"/>
          <w:color w:val="111111"/>
          <w:sz w:val="28"/>
          <w:szCs w:val="28"/>
          <w:rtl/>
        </w:rPr>
        <w:t xml:space="preserve">و برای قول پیغمبر صلی الله علیه و آله که با هم دشمن نباشید، به هم حسد نبرید، به هم پشت نکنید، از هم نبُرید و برادرانه بندگان خدا باشید، بنابراین جایز است که با برخاستن و خم شدن تعظیم کرد و بسا که اگر ترک آن مایه دشمنی و بریدن پیوند گردد یا مایه اهانت مؤمن باشد، واجب شود. و به روایت صحیح آمده که پیغمبر جلوی فاطمه علیها السّلام و برای جعفر که از حبشه آمده بود، برخاسته و به انصار هم فرموده است که جلوی آقای خود برخیزید. و نقل است که آن حضرت، چون عکرمه بن ابی جهل از یمن آمد، برای شادی از آمدنش، برای او نیز بپا خاست.</w:t>
      </w:r>
    </w:p>
    <w:p>
      <w:pPr>
        <w:pStyle w:val="BookText"/>
      </w:pPr>
      <w:r>
        <w:rPr>
          <w:rFonts w:ascii="IRNazanin" w:hAnsi="IRNazanin" w:eastAsia="IRNazanin" w:cs="IRNazanin"/>
          <w:lang w:bidi="fa-IR"/>
          <w:color w:val="111111"/>
          <w:sz w:val="28"/>
          <w:szCs w:val="28"/>
          <w:rtl/>
        </w:rPr>
        <w:t xml:space="preserve">اگر بگویی که رسول خدا صلی الله علیه و آله فرمود: هر که دوست دارد مردم یا مردان جلوی او بایستند، نشیمن او از آتش باشد، و نقل است که بد داشت جلویش بپا شوند و چون می آمد برایش بپا نمی شدند، زیرا می دانستند بدش می‌آید، و چون از آنها جدا می شد به احترام او بر پا می ماندند تا به خانه‌اش درآید.</w:t>
      </w:r>
    </w:p>
    <w:p>
      <w:pPr>
        <w:pStyle w:val="BookText"/>
      </w:pPr>
      <w:r>
        <w:rPr>
          <w:rFonts w:ascii="IRNazanin" w:hAnsi="IRNazanin" w:eastAsia="IRNazanin" w:cs="IRNazanin"/>
          <w:lang w:bidi="fa-IR"/>
          <w:color w:val="111111"/>
          <w:sz w:val="28"/>
          <w:szCs w:val="28"/>
          <w:rtl/>
        </w:rPr>
        <w:t xml:space="preserve">من می گویم که مقصود از این حدیث، کار جباران است که مردم را وادار می‌کردند به ایستادن و خودشان نشسته بودند تا مجلس پایان گیرد، نه این برپا شدن مخصوص کوتاه برای احترام. و اگر هم بپذیریم مقصود آنجا است که کسی به زور و سرفرازی بر مردم آن را خواهد و کسی که انجام ندهد مؤاخذه و کیفر بیند و آن که برای رفع اهانت و کم شمردن انجام ندهد باکی ندارد،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6" w:name="pg13506_147583"/>
    <w:bookmarkEnd w:id="36"/>
    <w:p>
      <w:pPr>
        <w:pStyle w:val="BookText"/>
      </w:pPr>
      <w:r>
        <w:rPr>
          <w:rFonts w:ascii="Amiri" w:hAnsi="Amiri" w:eastAsia="Amiri" w:cs="Amiri"/>
          <w:lang w:bidi="ar-SA"/>
          <w:color w:val="111111"/>
          <w:sz w:val="28"/>
          <w:szCs w:val="28"/>
          <w:rtl/>
        </w:rPr>
        <w:t xml:space="preserve">الضرر عن النفس واجب و أما كراهيته صلي الله عليه و آله فتواضع لله و تخفيف علي أصحابه و كذا ينبغي للمؤمن أن لا يحب ذلك و أن يؤاخذ نفسه بمحبة تركه إذا مالت إليه و لأن الصحابة كانوا يقومون كما في الحديث و يبعد عدم علمه صلي الله عليه و آله بهم مع أن فعلهم يدل علي تسويغ ذلك.</w:t>
      </w:r>
    </w:p>
    <w:p>
      <w:pPr>
        <w:pStyle w:val="BookText"/>
      </w:pPr>
      <w:r>
        <w:rPr>
          <w:rFonts w:ascii="Amiri" w:hAnsi="Amiri" w:eastAsia="Amiri" w:cs="Amiri"/>
          <w:lang w:bidi="ar-SA"/>
          <w:color w:val="111111"/>
          <w:sz w:val="28"/>
          <w:szCs w:val="28"/>
          <w:rtl/>
        </w:rPr>
        <w:t xml:space="preserve">و أما المصافحة فثابتة من السنة و كذا تقبيل موضع السجود و تقبيل اليد فَقَدْ وَرَدَ أَيْضاً فِي الْخَبَرِ عَنْ رَسُولِ اللَّهِ صلي الله عليه و آله: إِذَا تَلَاقَي الرَّجُلَانِ فَتَصَافَحَا تَحَاتَّتْ ذُنُوبُهُمَا وَ كَانَ أَقْرَبَهُمَا إِلَي اللَّهِ سُبْحَانَهُ أَكْثَرُهُمَا بِشْراً لِصَاحِبِهِ و في الكافي للكليني رحمه الله في هذه المقامات أخبار كثيرة و أما المعانقة فجائزة أيضا لما ثبت من معانقة النبي صلي الله عليه و آله جعفرا و اختصاصه به غير معلوم و في الحديث أنه قبل بين عيني جعفر عليه السلام مع المعانقة و أما تقبيل المحارم علي الوجه فجائز ما لم يكن لريبة أو تلذذ.</w:t>
      </w:r>
    </w:p>
    <w:p>
      <w:pPr>
        <w:pStyle w:val="Heading5"/>
      </w:pPr>
      <w:bookmarkStart w:id="566" w:name="_Toc276"/>
      <w:r>
        <w:t>«36»</w:t>
      </w:r>
      <w:bookmarkEnd w:id="566"/>
    </w:p>
    <w:p>
      <w:pPr>
        <w:pStyle w:val="BookText"/>
      </w:pPr>
      <w:r>
        <w:rPr>
          <w:rFonts w:ascii="Amiri" w:hAnsi="Amiri" w:eastAsia="Amiri" w:cs="Amiri"/>
          <w:lang w:bidi="ar-SA"/>
          <w:color w:val="111111"/>
          <w:sz w:val="28"/>
          <w:szCs w:val="28"/>
          <w:rtl/>
        </w:rPr>
        <w:t xml:space="preserve">كا، [الكافي] عَنْ عَلِيٍّ عَنْ أَبِيهِ عَنِ ابْنِ أَبِي عُمَيْرٍ عَنْ زَيْدٍ النَّرْسِيِّ عَنْ عَلِيِّ بْنِ مَزْيَدٍ صَاحِبِ السَّابِرِيِّ قَالَ: دَخَلْتُ عَلَي أَبِي عَبْدِ اللَّهِ عليه السلام فَتَنَاوَلْتُ يَدَهُ فَقَبَّلْتُهَا فَقَالَ أَمَا إِنَّهَا لَا تَصْلُحُ إِلَّا لِنَبِيٍّ أَوْ وَصِيِّ نَبِيٍ‌</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Heading5"/>
      </w:pPr>
      <w:bookmarkStart w:id="567" w:name="_Toc277"/>
      <w:r>
        <w:t>بيان</w:t>
      </w:r>
      <w:bookmarkEnd w:id="567"/>
    </w:p>
    <w:p>
      <w:pPr>
        <w:pStyle w:val="BookText"/>
      </w:pPr>
      <w:r>
        <w:rPr>
          <w:rFonts w:ascii="Amiri" w:hAnsi="Amiri" w:eastAsia="Amiri" w:cs="Amiri"/>
          <w:lang w:bidi="ar-SA"/>
          <w:color w:val="111111"/>
          <w:sz w:val="28"/>
          <w:szCs w:val="28"/>
          <w:rtl/>
        </w:rPr>
        <w:t xml:space="preserve">يدل علي المنع من تقبيل يد غير المعصومين عليهم السلام لكن الخبر مع جهالته ليس بصريح في الحرمة بل ظاهره الكراهة.</w:t>
      </w:r>
    </w:p>
    <w:p>
      <w:pPr>
        <w:pStyle w:val="Heading5"/>
      </w:pPr>
      <w:bookmarkStart w:id="568" w:name="_Toc278"/>
      <w:r>
        <w:t>«37»</w:t>
      </w:r>
      <w:bookmarkEnd w:id="568"/>
    </w:p>
    <w:p>
      <w:pPr>
        <w:pStyle w:val="BookText"/>
      </w:pPr>
      <w:r>
        <w:rPr>
          <w:rFonts w:ascii="Amiri" w:hAnsi="Amiri" w:eastAsia="Amiri" w:cs="Amiri"/>
          <w:lang w:bidi="ar-SA"/>
          <w:color w:val="111111"/>
          <w:sz w:val="28"/>
          <w:szCs w:val="28"/>
          <w:rtl/>
        </w:rPr>
        <w:t xml:space="preserve">كا، [الكافي] عَنْ مُحَمَّدِ بْنِ يَحْيَي عَنِ ابْنِ عِيسَي عَنِ الْحَجَّالِ عَنْ يُونُسَ بْنِ يَعْقُوبَ قَالَ: قُلْتُ لِأَبِي عَبْدِ اللَّهِ عليه السلام نَاوِلْنِي يَدَكَ أُقَبِّلْهَا فَأَعْطَانِيهَا فَقُلْتُ جُعِلْتُ فِدَاكَ رَأْسَكَ فَفَعَلَ فَقَبَّلْتُهُ فَقُلْتُ جُعِلْتُ فِدَاكَ فَرِجْلَاكَ فَقَالَ أَقْسَمْتُ أَقْسَمْتُ أَقْسَمْتُ ثَلَاثاً وَ بَقِيَ شَيْ‌ءٌ وَ بَقِيَ شَيْ‌ءٌ وَ بَقِيَ شَيْ‌ءٌ</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Heading5"/>
      </w:pPr>
      <w:bookmarkStart w:id="569" w:name="_Toc279"/>
      <w:r>
        <w:t>تبيين</w:t>
      </w:r>
      <w:bookmarkEnd w:id="569"/>
    </w:p>
    <w:p>
      <w:pPr>
        <w:pStyle w:val="BookText"/>
      </w:pPr>
      <w:r>
        <w:rPr>
          <w:rFonts w:ascii="Amiri" w:hAnsi="Amiri" w:eastAsia="Amiri" w:cs="Amiri"/>
          <w:lang w:bidi="ar-SA"/>
          <w:color w:val="111111"/>
          <w:sz w:val="28"/>
          <w:szCs w:val="28"/>
          <w:rtl/>
        </w:rPr>
        <w:t xml:space="preserve">أقسمت أقول يحتمل وجوها الأول أن يكون علي صيغة المتكلم و يكون إخبارا أي حلفت أن لا أعطي رجلي أحدا يقبلها إما لعدم جوازه أو عدم رجحانه أو للتقية و قوله بقي شي‌ء استفهام علي الإنكار أي هل بقي</w:t>
      </w:r>
    </w:p>
    <w:p>
      <w:pPr>
        <w:pStyle w:val="BookText"/>
      </w:pPr>
      <w:r>
        <w:rPr>
          <w:rFonts w:ascii="IRNazanin" w:hAnsi="IRNazanin" w:eastAsia="IRNazanin" w:cs="IRNazanin"/>
          <w:lang w:bidi="fa-IR"/>
          <w:color w:val="111111"/>
          <w:sz w:val="28"/>
          <w:szCs w:val="28"/>
          <w:rtl/>
        </w:rPr>
        <w:t xml:space="preserve">زیرا دفع ضرر از نفس واجب است و بد آمدن پیغمبر صلی الله علیه و آله از این کار، برای تواضع الهی و تخفیف بر اصحابش بوده است. همچنین شایسته است برای مؤمن که آن را دوست نداشته باشد و خود را به آن وادارد که اگر میلی بدین کار دارد، آن را ترک کند، با اینکه صحابه به احترامش قیام می کردند، چنان چه در خود حدیث است و دور است که بگویی آن را نمی دانستند با اینکه کردارشان دلیل جواز آن است.</w:t>
      </w:r>
    </w:p>
    <w:p>
      <w:pPr>
        <w:pStyle w:val="BookText"/>
      </w:pPr>
      <w:r>
        <w:rPr>
          <w:rFonts w:ascii="IRNazanin" w:hAnsi="IRNazanin" w:eastAsia="IRNazanin" w:cs="IRNazanin"/>
          <w:lang w:bidi="fa-IR"/>
          <w:color w:val="111111"/>
          <w:sz w:val="28"/>
          <w:szCs w:val="28"/>
          <w:rtl/>
        </w:rPr>
        <w:t xml:space="preserve">و اما مصافحه از سنت ثابت است و هم بوسیدن جای سجده در پیشانی و نیز بوسیدن دست، چه که در خبری از رسول خدا صلی الله علیه و آله رسیده است که چون دو کس به هم برخورند و به هم دست دهند، گناهانشان بریزد و نزدیک‌ترشان به خدا آن است که خوشروتر باشد برای یار خود. و در کافی کلینی در این موارد اخبار بسیاری است. و اما در آغوش کشیدن هم جایز است، چون ثابت است که پیغمبر صلی الله علیه و آله جعفر را در آغوش کشید و اختصاص بدو معلوم نیست. و در حدیث است که آن حضرت میان دو چشم جعفر را هم بوسیده و او را در آغوش گرفته است. و بوسیدن روی هر که محرم است جایز است، ولی بی ریبه و لذت‌جویی .</w:t>
      </w:r>
    </w:p>
    <w:p>
      <w:pPr>
        <w:pStyle w:val="Heading5"/>
      </w:pPr>
      <w:bookmarkStart w:id="570" w:name="_Toc280"/>
      <w:r>
        <w:t>روایت 36</w:t>
      </w:r>
      <w:bookmarkEnd w:id="570"/>
    </w:p>
    <w:p>
      <w:pPr>
        <w:pStyle w:val="BookText"/>
      </w:pPr>
      <w:r>
        <w:rPr>
          <w:rFonts w:ascii="IRNazanin" w:hAnsi="IRNazanin" w:eastAsia="IRNazanin" w:cs="IRNazanin"/>
          <w:lang w:bidi="fa-IR"/>
          <w:color w:val="111111"/>
          <w:sz w:val="28"/>
          <w:szCs w:val="28"/>
          <w:rtl/>
        </w:rPr>
        <w:t xml:space="preserve">کافی: علی بن مزید صاحب سابری گفت: نزد امام صادق علیه السّلام رفتم و دستش را گرفتم و بوسیدم. فرمود: اما این کار خوب نیست، مگر برای پیغمبر صلی الله علیه و آله یا وصی پیغمبر.</w:t>
      </w:r>
      <w:r>
        <w:rPr>
          <w:rStyle w:val="FootnoteReference"/>
        </w:rPr>
        <w:footnoteReference w:id="243"/>
      </w:r>
    </w:p>
    <w:p>
      <w:pPr>
        <w:pStyle w:val="Heading5"/>
      </w:pPr>
      <w:bookmarkStart w:id="571" w:name="_Toc281"/>
      <w:r>
        <w:t>توضیح</w:t>
      </w:r>
      <w:bookmarkEnd w:id="571"/>
    </w:p>
    <w:p>
      <w:pPr>
        <w:pStyle w:val="BookText"/>
      </w:pPr>
      <w:r>
        <w:rPr>
          <w:rFonts w:ascii="IRNazanin" w:hAnsi="IRNazanin" w:eastAsia="IRNazanin" w:cs="IRNazanin"/>
          <w:lang w:bidi="fa-IR"/>
          <w:color w:val="111111"/>
          <w:sz w:val="28"/>
          <w:szCs w:val="28"/>
          <w:rtl/>
        </w:rPr>
        <w:t xml:space="preserve">دلالت دارد بر عدم جواز بوسیدن دست غیر معصومین، ولی راوی مجهول است و صریح در حرمت نیست و ظاهرش کراهت است.</w:t>
      </w:r>
    </w:p>
    <w:p>
      <w:pPr>
        <w:pStyle w:val="Heading5"/>
      </w:pPr>
      <w:bookmarkStart w:id="572" w:name="_Toc282"/>
      <w:r>
        <w:t>روایت 37</w:t>
      </w:r>
      <w:bookmarkEnd w:id="572"/>
    </w:p>
    <w:p>
      <w:pPr>
        <w:pStyle w:val="BookText"/>
      </w:pPr>
      <w:r>
        <w:rPr>
          <w:rFonts w:ascii="IRNazanin" w:hAnsi="IRNazanin" w:eastAsia="IRNazanin" w:cs="IRNazanin"/>
          <w:lang w:bidi="fa-IR"/>
          <w:color w:val="111111"/>
          <w:sz w:val="28"/>
          <w:szCs w:val="28"/>
          <w:rtl/>
        </w:rPr>
        <w:t xml:space="preserve">کافی: یونس بن یعقوب گفت: به امام صادق علیه السّلام گفتم: دستت را بده تا ببوسم، و به من داد. گفتم: قربانت گردم! سرت را! و سرش را پیش آورد و بوسیدم. گفتم: قربانت دو پایت را! تا سه بار فرمود «اقسمت» و تا سه بار فرمود: به جا مانده چیزی.</w:t>
      </w:r>
      <w:r>
        <w:rPr>
          <w:rStyle w:val="FootnoteReference"/>
        </w:rPr>
        <w:footnoteReference w:id="244"/>
      </w:r>
    </w:p>
    <w:p>
      <w:pPr>
        <w:pStyle w:val="Heading5"/>
      </w:pPr>
      <w:bookmarkStart w:id="573" w:name="_Toc283"/>
      <w:r>
        <w:t>توضیح</w:t>
      </w:r>
      <w:bookmarkEnd w:id="573"/>
    </w:p>
    <w:p>
      <w:pPr>
        <w:pStyle w:val="BookText"/>
      </w:pPr>
      <w:r>
        <w:rPr>
          <w:rFonts w:ascii="IRNazanin" w:hAnsi="IRNazanin" w:eastAsia="IRNazanin" w:cs="IRNazanin"/>
          <w:lang w:bidi="fa-IR"/>
          <w:color w:val="111111"/>
          <w:sz w:val="28"/>
          <w:szCs w:val="28"/>
          <w:rtl/>
        </w:rPr>
        <w:t xml:space="preserve">«اقسمت» چند تفسیر دارد: اول این که بنا برصیغه متکلم باشد و إخبار باشد، یعنی قسم خوردم که پایم را ندهم کسی ببوسد، یا برای اینکه روا نیست یا مکروه است یا برای تقیه، و این عبارت «بقی شی‌ء» استفهام انکاری است، یعنی آیا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7" w:name="pg13506_147584"/>
    <w:bookmarkEnd w:id="37"/>
    <w:p>
      <w:pPr>
        <w:pStyle w:val="BookText"/>
      </w:pPr>
      <w:r>
        <w:rPr>
          <w:rFonts w:ascii="Amiri" w:hAnsi="Amiri" w:eastAsia="Amiri" w:cs="Amiri"/>
          <w:lang w:bidi="ar-SA"/>
          <w:color w:val="111111"/>
          <w:sz w:val="28"/>
          <w:szCs w:val="28"/>
          <w:rtl/>
        </w:rPr>
        <w:t xml:space="preserve">احتمال الرخصة و التجويز بعد القسم الثاني أن يكون إنشاء للقسم و مناشدة أي أقسم عليك أن تترك ذلك للوجوه المذكورة و هل بقي بعد مناشدتي إياك من طلبك التقبيل شي‌ء أو لم يبق بعد تقبيل اليد و الرأس شي‌ء تطلبه الثالث ما كان يقوله بعض الأفاضل رحمه الله و هو أن يكون المعني أقسمت قسمة بيني و بين خلفاء الجور فاخترت اليد و الرأس و جعلت الرجل لهم بقي شي‌ء أي ينبغي أن يبقي لهم شي‌ء لعدم التضرر منهم الرابع ما قال بعضهم أيضا إنه أقسمت بصيغة الخطاب علي الاستفهام للإنكار أي أ أقسمت أن تفعل ذلك فتبالغ فيه و بقي شي‌ء علي الوجه السابق الخامس ما ذكره بعض الأفاضل و هو أن أقسمت علي صيغة الخطاب و ثلاثا من كلام الإمام عليه السلام أي أقسمت قسما لتقبيل اليد و آخر لتقبيل الرأس و آخر لتقبيل الرجلين و فعلت اثنين و بقي الثالث و هو تقبيل الرجلين فافعل فإنه يجب عليك السادس ما قيل إن أقسمت بصيغة الخطاب من القسم بالكسر و هو الحظ و النصيب أي أخذت حظك و نصيبك و ليبق شي‌ء مما يجوز أن يقبل للتقية.</w:t>
      </w:r>
    </w:p>
    <w:p>
      <w:pPr>
        <w:pStyle w:val="Heading5"/>
      </w:pPr>
      <w:bookmarkStart w:id="574" w:name="_Toc284"/>
      <w:r>
        <w:t>و أقول</w:t>
      </w:r>
      <w:bookmarkEnd w:id="574"/>
    </w:p>
    <w:p>
      <w:pPr>
        <w:pStyle w:val="BookText"/>
      </w:pPr>
      <w:r>
        <w:rPr>
          <w:rFonts w:ascii="Amiri" w:hAnsi="Amiri" w:eastAsia="Amiri" w:cs="Amiri"/>
          <w:lang w:bidi="ar-SA"/>
          <w:color w:val="111111"/>
          <w:sz w:val="28"/>
          <w:szCs w:val="28"/>
          <w:rtl/>
        </w:rPr>
        <w:t xml:space="preserve">لا يخفي ما في الوجوه الأخيرة من البعد و الركاكة ثم إنه يحتمل علي بعض الوجوه المتقدمة أن يكون المراد بقوله بقي شي‌ء التعريض بيونس و أمثاله أي بقي شي‌ء آخر سوي هذه التواضعات الرسمية و التعظيمات الظاهرية و هو السعي في تصحيح العقائد القلبية و متابعتنا في جميع أعمالنا و أقوالنا و هي أهم من هذا الذي تهتم به لأنه عليه السلام كان يعلم أنه سيضل و يصير فطحيا و أما قوله رأسك فيحتمل الرفع و النصب و الأخير أظهر أي ناولني رأسك و قوله فرجلاك مبتدأ و خبره محذوف أي أريد أن أقبلهما أو ما حالهما أي يجوز لي تقبيلهما.</w:t>
      </w:r>
    </w:p>
    <w:p>
      <w:pPr>
        <w:pStyle w:val="Heading5"/>
      </w:pPr>
      <w:bookmarkStart w:id="575" w:name="_Toc285"/>
      <w:r>
        <w:t>«38»</w:t>
      </w:r>
      <w:bookmarkEnd w:id="575"/>
    </w:p>
    <w:p>
      <w:pPr>
        <w:pStyle w:val="BookText"/>
      </w:pPr>
      <w:r>
        <w:rPr>
          <w:rFonts w:ascii="Amiri" w:hAnsi="Amiri" w:eastAsia="Amiri" w:cs="Amiri"/>
          <w:lang w:bidi="ar-SA"/>
          <w:color w:val="111111"/>
          <w:sz w:val="28"/>
          <w:szCs w:val="28"/>
          <w:rtl/>
        </w:rPr>
        <w:t xml:space="preserve">كا، [الكافي] عَنْ مُحَمَّدِ بْنِ يَحْيَي عَنِ الْعَمْرَكِيِّ بْنِ عَلِيٍّ عَنْ عَلِيِّ بْنِ جَعْفَرٍ عَنْ أَبِي الْحَسَنِ عليه السلام قَالَ: مَنْ قَبَّلَ لِلرَّحِمِ ذَا قَرَابَةٍ فَلَيْسَ عَلَيْهِ شَيْ‌ءٌ وَ قُبْلَةُ الْأَخِ عَلَي الْخَدِّ وَ قُبْلَةُ الْإِمَامِ بَيْنَ عَيْنَيْهِ‌</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احتمال رخصت و تجویز باقی ماند. دوم این که إنشاء قسم و مناشدة باشد یعنی تو را قسم می دهم که این کار نکنی برای همان وجوه گذشته و پس از این قسم، چیزی از طلب بر جا نیست، یا این که پس از بوسیدن دست و سر، چیزی برای بوسیدن نمانده که آن را بخواهی.</w:t>
      </w:r>
    </w:p>
    <w:p>
      <w:pPr>
        <w:pStyle w:val="BookText"/>
      </w:pPr>
      <w:r>
        <w:rPr>
          <w:rFonts w:ascii="IRNazanin" w:hAnsi="IRNazanin" w:eastAsia="IRNazanin" w:cs="IRNazanin"/>
          <w:lang w:bidi="fa-IR"/>
          <w:color w:val="111111"/>
          <w:sz w:val="28"/>
          <w:szCs w:val="28"/>
          <w:rtl/>
        </w:rPr>
        <w:t xml:space="preserve">سوم این که فاضلی گفته است: یعنی من تقسیم کردم احترام را میان خود و خلفای جور، و دست و سر را برگزیدم و بوسیدن پا را بدانها وانهادم و باید چیزی به آنها داد تا زیان آنها را ندید.</w:t>
      </w:r>
    </w:p>
    <w:p>
      <w:pPr>
        <w:pStyle w:val="BookText"/>
      </w:pPr>
      <w:r>
        <w:rPr>
          <w:rFonts w:ascii="IRNazanin" w:hAnsi="IRNazanin" w:eastAsia="IRNazanin" w:cs="IRNazanin"/>
          <w:lang w:bidi="fa-IR"/>
          <w:color w:val="111111"/>
          <w:sz w:val="28"/>
          <w:szCs w:val="28"/>
          <w:rtl/>
        </w:rPr>
        <w:t xml:space="preserve">چهارم این که دیگری گفته: «أقسمت» به صیغة خطاب بنا بر استفهام إنکاری باشد، یعنی تو قسم خوردی که پایم را ببوسی و به آن اصرار داری و دیگر چیزی بجا مانده؟ پنجم این که فاضل دیگری گفته: یعنی ای یونس! تو برای بوسیدن دست و سر و پا سه بار قسم خوردی؛ دو تا را انجام دادی و یکی مانده که بوسیدن پاها است، آن را هم انجام بده، چون به حکم قسم بر تو واجب شده است.</w:t>
      </w:r>
    </w:p>
    <w:p>
      <w:pPr>
        <w:pStyle w:val="BookText"/>
      </w:pPr>
      <w:r>
        <w:rPr>
          <w:rFonts w:ascii="IRNazanin" w:hAnsi="IRNazanin" w:eastAsia="IRNazanin" w:cs="IRNazanin"/>
          <w:lang w:bidi="fa-IR"/>
          <w:color w:val="111111"/>
          <w:sz w:val="28"/>
          <w:szCs w:val="28"/>
          <w:rtl/>
        </w:rPr>
        <w:t xml:space="preserve">ششم: این که گفته شده «إن أقسمت» به صیغة خطاب از قسم با کسره است وآن الحظ و النصیب است، یعنی بخش کردی و بهره خود را بردی و یکی بجا مانده که پابوسی است و روا نیست برای تقیه.</w:t>
      </w:r>
    </w:p>
    <w:p>
      <w:pPr>
        <w:pStyle w:val="Heading5"/>
      </w:pPr>
      <w:bookmarkStart w:id="576" w:name="_Toc286"/>
      <w:r>
        <w:t>مؤلف</w:t>
      </w:r>
      <w:bookmarkEnd w:id="576"/>
    </w:p>
    <w:p>
      <w:pPr>
        <w:pStyle w:val="BookText"/>
      </w:pPr>
      <w:r>
        <w:rPr>
          <w:rFonts w:ascii="IRNazanin" w:hAnsi="IRNazanin" w:eastAsia="IRNazanin" w:cs="IRNazanin"/>
          <w:lang w:bidi="fa-IR"/>
          <w:color w:val="111111"/>
          <w:sz w:val="28"/>
          <w:szCs w:val="28"/>
          <w:rtl/>
        </w:rPr>
        <w:t xml:space="preserve">تفسیرهای آخر، دور از باور و زشت است و بسا که به بعضی از تفسیرها این که فرموده «چیزی بجا مانده» به یونس و همگنانش در بی‌اخلاصی و سستی عقیده گوشه زده است، و این که اخلاص مهم‌تر است از این تشریفات رسمی که بدان توجه داری، زیرا می دانست که او به زودی گمراه می‌شود و به فطحیه (پیروان عبدالله برادرش) می‌گرود. و اما این عبارت «رأسک» احتمال دارد رفع و نصب باشد و دومی أظهر است، یعنی سرت را بده. و «فرجلاک» مبتدأ است و خبرش محذوف است، یعنی می خواهم آنها را ببوسم یا آنها چه گونه‌اند، یعنی آیا جایز است آنها را ببوسم؟</w:t>
      </w:r>
    </w:p>
    <w:p>
      <w:pPr>
        <w:pStyle w:val="Heading5"/>
      </w:pPr>
      <w:bookmarkStart w:id="577" w:name="_Toc287"/>
      <w:r>
        <w:t>روایت 38</w:t>
      </w:r>
      <w:bookmarkEnd w:id="577"/>
    </w:p>
    <w:p>
      <w:pPr>
        <w:pStyle w:val="BookText"/>
      </w:pPr>
      <w:r>
        <w:rPr>
          <w:rFonts w:ascii="IRNazanin" w:hAnsi="IRNazanin" w:eastAsia="IRNazanin" w:cs="IRNazanin"/>
          <w:lang w:bidi="fa-IR"/>
          <w:color w:val="111111"/>
          <w:sz w:val="28"/>
          <w:szCs w:val="28"/>
          <w:rtl/>
        </w:rPr>
        <w:t xml:space="preserve">کافی: امام کاظم علیه السّلام فرمود: هر که خویشاوندی را به مهر خویشاوندی ببوسد، بر او گناهی نیست، و بوسه برادر به گونه است و بوسیدن امام در میان دو چشم او.</w:t>
      </w:r>
      <w:r>
        <w:rPr>
          <w:rStyle w:val="FootnoteReference"/>
        </w:rPr>
        <w:footnoteReference w:id="246"/>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8" w:name="pg13506_147585"/>
    <w:bookmarkEnd w:id="38"/>
    <w:p>
      <w:pPr>
        <w:pStyle w:val="Heading5"/>
      </w:pPr>
      <w:bookmarkStart w:id="578" w:name="_Toc288"/>
      <w:r>
        <w:t>بيان</w:t>
      </w:r>
      <w:bookmarkEnd w:id="578"/>
    </w:p>
    <w:p>
      <w:pPr>
        <w:pStyle w:val="BookText"/>
      </w:pPr>
      <w:r>
        <w:rPr>
          <w:rFonts w:ascii="Amiri" w:hAnsi="Amiri" w:eastAsia="Amiri" w:cs="Amiri"/>
          <w:lang w:bidi="ar-SA"/>
          <w:color w:val="111111"/>
          <w:sz w:val="28"/>
          <w:szCs w:val="28"/>
          <w:rtl/>
        </w:rPr>
        <w:t xml:space="preserve">من قبل للرحم أي لا للشهوة و الأغراض الباطلة و قبلة الأخ أي النسبي أو الإيماني و قبلة الإمام الظاهر أنه إضافة إلي المفعول و قيل إلي الفاعل أي قبلة الإمام ذا قرابته بين العينين و كأنه ذهب إلي ذلك لفعل النبي صلي الله عليه و آله ذلك بجعفر رضي الله عنه و لا يخفي ما فيه.</w:t>
      </w:r>
    </w:p>
    <w:p>
      <w:pPr>
        <w:pStyle w:val="Heading5"/>
      </w:pPr>
      <w:bookmarkStart w:id="579" w:name="_Toc289"/>
      <w:r>
        <w:t>«39»</w:t>
      </w:r>
      <w:bookmarkEnd w:id="579"/>
    </w:p>
    <w:p>
      <w:pPr>
        <w:pStyle w:val="BookText"/>
      </w:pPr>
      <w:r>
        <w:rPr>
          <w:rFonts w:ascii="Amiri" w:hAnsi="Amiri" w:eastAsia="Amiri" w:cs="Amiri"/>
          <w:lang w:bidi="ar-SA"/>
          <w:color w:val="111111"/>
          <w:sz w:val="28"/>
          <w:szCs w:val="28"/>
          <w:rtl/>
        </w:rPr>
        <w:t xml:space="preserve">كا، [الكافي] عَنْ مُحَمَّدِ بْنِ يَحْيَي عَنِ الْبَرْقِيِّ عَنِ ابْنِ سِنَانٍ عَنْ أَبِي الصَّبَّاحِ مَوْلَي آلِ سَامٍ عَنْ أَبِي عَبْدِ اللَّهِ عليه السلام قَالَ: لَيْسَ الْقُبْلَةُ عَلَي الْفَمِ إِلَّا لِلزَّوْجَةِ وَ الْوَلَدِ الصَّغِيرِ</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Heading5"/>
      </w:pPr>
      <w:bookmarkStart w:id="580" w:name="_Toc290"/>
      <w:r>
        <w:t>بيان</w:t>
      </w:r>
      <w:bookmarkEnd w:id="580"/>
    </w:p>
    <w:p>
      <w:pPr>
        <w:pStyle w:val="BookText"/>
      </w:pPr>
      <w:r>
        <w:rPr>
          <w:rFonts w:ascii="Amiri" w:hAnsi="Amiri" w:eastAsia="Amiri" w:cs="Amiri"/>
          <w:lang w:bidi="ar-SA"/>
          <w:color w:val="111111"/>
          <w:sz w:val="28"/>
          <w:szCs w:val="28"/>
          <w:rtl/>
        </w:rPr>
        <w:t xml:space="preserve">كأن المراد بالزوجة ما يعم ملك اليمين.</w:t>
      </w:r>
    </w:p>
    <w:p>
      <w:pPr>
        <w:pStyle w:val="Heading5"/>
      </w:pPr>
      <w:bookmarkStart w:id="581" w:name="_Toc291"/>
      <w:r>
        <w:t>«40»</w:t>
      </w:r>
      <w:bookmarkEnd w:id="581"/>
    </w:p>
    <w:p>
      <w:pPr>
        <w:pStyle w:val="BookText"/>
      </w:pPr>
      <w:r>
        <w:rPr>
          <w:rFonts w:ascii="Amiri" w:hAnsi="Amiri" w:eastAsia="Amiri" w:cs="Amiri"/>
          <w:lang w:bidi="ar-SA"/>
          <w:color w:val="111111"/>
          <w:sz w:val="28"/>
          <w:szCs w:val="28"/>
          <w:rtl/>
        </w:rPr>
        <w:t xml:space="preserve">سن، [المحاسن] ابْنُ مَحْبُوبٍ عَنْ عَمْرِو بْنِ أَبِي الْمِقْدَامِ عَنْ مَالِكِ بْنِ أَعْيَنَ عَنْ أَبِي عَبْدِ اللَّهِ عليه السلام قَالَ: إِنَّ الْمُؤْمِنَيْنِ يَلْتَقِيَانِ فَيُصَافِحُ كُلُّ وَاحِدٍ مِنْهُمَا صَاحِبَهُ فَمَا يَزَالُ اللَّهُ تَبَارَكَ وَ تَعَالَي نَاظِراً إِلَيْهِمَا بِالْمَحَبَّةِ وَ الْمَغْفِرَةِ وَ إِنَّ الذُّنُوبَ لَتَحَاتُّ عَنْ وُجُوهِهِمَا وَ جَوَارِحِهِمَا حَتَّي يَفْتَرِقَا</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Heading5"/>
      </w:pPr>
      <w:bookmarkStart w:id="582" w:name="_Toc292"/>
      <w:r>
        <w:t>«41»</w:t>
      </w:r>
      <w:bookmarkEnd w:id="582"/>
    </w:p>
    <w:p>
      <w:pPr>
        <w:pStyle w:val="BookText"/>
      </w:pPr>
      <w:r>
        <w:rPr>
          <w:rFonts w:ascii="Amiri" w:hAnsi="Amiri" w:eastAsia="Amiri" w:cs="Amiri"/>
          <w:lang w:bidi="ar-SA"/>
          <w:color w:val="111111"/>
          <w:sz w:val="28"/>
          <w:szCs w:val="28"/>
          <w:rtl/>
        </w:rPr>
        <w:t xml:space="preserve">شي، [تفسير العياشي] عَنْ أَبِي بَصِيرٍ عَنْ أَبِي عَبْدِ اللَّهِ عليه السلام قَالَ قَالَ: إِنَّ الْمُؤْمِنَ إِذَا لَقِيَ أَخَاهُ وَ تَصَافَحَا لَمْ تَزَلِ الذُّنُوبُ تَتَحَاتُّ عَنْهُمَا مَا دَامَا مُتَصَافِحَيْنِ كَتَحَاتِّ الْوَرَقِ عَنِ الشَّجَرِ فَإِذَا افْتَرَقَا قَالَ مَلَكَاهُمَا جَزَاكُمَا اللَّهُ خَيْراً عَنْ أَنْفُسِكُمَا فَإِنِ الْتَزَمَ كُلُّ وَاحِدٍ مِنْهُمَا صَاحِبَهُ نَادَاهُمَا مُنَادٍ طُوبَي لَكُمَا وَ حُسْنُ مَآبٍ وَ طُوبَي شَجَرَةٌ فِي الْجَنَّةِ أَصْلُهَا فِي دَارِ أَمِيرِ الْمُؤْمِنِينَ عليه السلام وَ فَرْعُهَا فِي مَنَازِلِ أَهْلِ الْجَنَّةِ فَإِذَا افْتَرَقَا نَادَاهُمَا مَلَكَانِ كَرِيمَانِ أَبْشِرَا يَا وَلِيَّيِ اللَّهِ بِكَرَامَةِ اللَّهِ وَ الْجَنَّةِ مِنْ وَرَائِكُمَا</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Heading5"/>
      </w:pPr>
      <w:bookmarkStart w:id="583" w:name="_Toc293"/>
      <w:r>
        <w:t>«42»</w:t>
      </w:r>
      <w:bookmarkEnd w:id="583"/>
    </w:p>
    <w:p>
      <w:pPr>
        <w:pStyle w:val="BookText"/>
      </w:pPr>
      <w:r>
        <w:rPr>
          <w:rFonts w:ascii="Amiri" w:hAnsi="Amiri" w:eastAsia="Amiri" w:cs="Amiri"/>
          <w:lang w:bidi="ar-SA"/>
          <w:color w:val="111111"/>
          <w:sz w:val="28"/>
          <w:szCs w:val="28"/>
          <w:rtl/>
        </w:rPr>
        <w:t xml:space="preserve">كشف، [كشف الغمة] مِنْ دَلَائِلِ الْحِمْيَرِيِّ عَنْ مَالِكٍ الْجُهَنِيِّ قَالَ: إِنِّي يَوْماً عِنْدَ أَبِي عَبْدِ اللَّهِ عليه السلام وَ أَنَا أُحَدِّثُ نَفْسِي بِفَضْلِ الْأَئِمَّةِ مِنْ أَهْلِ الْبَيْتِ إِذَا أَقْبَلَ عَلَيَّ أَبُو عَبْدِ اللَّهِ عليه السلام فَقَالَ يَا مَالِكُ أَنْتُمْ وَ اللَّهِ شِيعَتُنَا حَقّاً- لَا تَرَي أَنَّكَ أَفْرَطْتَ فِي الْقَوْلِ فِي فَضْلِنَا يَا مَالِكُ إِنَّهُ لَيْسَ يُقْدَرُ عَلَي صِفَةِ اللَّهِ وَ كُنْهِ عَظَمَتِهِ- وَ لِلَّهِ الْمَثَلُ الْأَعْلي</w:t>
      </w:r>
    </w:p>
    <w:p>
      <w:pPr>
        <w:pStyle w:val="Heading5"/>
      </w:pPr>
      <w:bookmarkStart w:id="584" w:name="_Toc294"/>
      <w:r>
        <w:t>توضیح</w:t>
      </w:r>
      <w:bookmarkEnd w:id="584"/>
    </w:p>
    <w:p>
      <w:pPr>
        <w:pStyle w:val="BookText"/>
      </w:pPr>
      <w:r>
        <w:rPr>
          <w:rFonts w:ascii="IRNazanin" w:hAnsi="IRNazanin" w:eastAsia="IRNazanin" w:cs="IRNazanin"/>
          <w:lang w:bidi="fa-IR"/>
          <w:color w:val="111111"/>
          <w:sz w:val="28"/>
          <w:szCs w:val="28"/>
          <w:rtl/>
        </w:rPr>
        <w:t xml:space="preserve">«به مهر خویشاوندی» یعنی نه برای شهوت و مقاصد ناروا، و بوسیدن برادر یعنی نسبی یا ایمانی و بوسیدن امام، ظاهر در این است که اضافه به مفعول شده و گفته شده به فاعل است، یعنی امام میان دو چشم خویشانش را می بوسد و گویا آن را از عمل پیغمبر صلی الله علیه و آله با جعفر استفاده کرده و سستی آن روشن است.</w:t>
      </w:r>
    </w:p>
    <w:p>
      <w:pPr>
        <w:pStyle w:val="Heading5"/>
      </w:pPr>
      <w:bookmarkStart w:id="585" w:name="_Toc295"/>
      <w:r>
        <w:t>روایت 39</w:t>
      </w:r>
      <w:bookmarkEnd w:id="585"/>
    </w:p>
    <w:p>
      <w:pPr>
        <w:pStyle w:val="BookText"/>
      </w:pPr>
      <w:r>
        <w:rPr>
          <w:rFonts w:ascii="IRNazanin" w:hAnsi="IRNazanin" w:eastAsia="IRNazanin" w:cs="IRNazanin"/>
          <w:lang w:bidi="fa-IR"/>
          <w:color w:val="111111"/>
          <w:sz w:val="28"/>
          <w:szCs w:val="28"/>
          <w:rtl/>
        </w:rPr>
        <w:t xml:space="preserve">کافی: امام صادق علیه السّلام فرمود: نشاید بوسیدن لب، جز در زوجه و خردسال.</w:t>
      </w:r>
      <w:r>
        <w:rPr>
          <w:rStyle w:val="FootnoteReference"/>
        </w:rPr>
        <w:footnoteReference w:id="250"/>
      </w:r>
    </w:p>
    <w:p>
      <w:pPr>
        <w:pStyle w:val="Heading5"/>
      </w:pPr>
      <w:bookmarkStart w:id="586" w:name="_Toc296"/>
      <w:r>
        <w:t>توضیح</w:t>
      </w:r>
      <w:bookmarkEnd w:id="586"/>
    </w:p>
    <w:p>
      <w:pPr>
        <w:pStyle w:val="BookText"/>
      </w:pPr>
      <w:r>
        <w:rPr>
          <w:rFonts w:ascii="IRNazanin" w:hAnsi="IRNazanin" w:eastAsia="IRNazanin" w:cs="IRNazanin"/>
          <w:lang w:bidi="fa-IR"/>
          <w:color w:val="111111"/>
          <w:sz w:val="28"/>
          <w:szCs w:val="28"/>
          <w:rtl/>
        </w:rPr>
        <w:t xml:space="preserve">بسا زوجه کنیز را هم فرا گیرد.</w:t>
      </w:r>
    </w:p>
    <w:p>
      <w:pPr>
        <w:pStyle w:val="Heading5"/>
      </w:pPr>
      <w:bookmarkStart w:id="587" w:name="_Toc297"/>
      <w:r>
        <w:t>روایت 40</w:t>
      </w:r>
      <w:bookmarkEnd w:id="587"/>
    </w:p>
    <w:p>
      <w:pPr>
        <w:pStyle w:val="BookText"/>
      </w:pPr>
      <w:r>
        <w:rPr>
          <w:rFonts w:ascii="IRNazanin" w:hAnsi="IRNazanin" w:eastAsia="IRNazanin" w:cs="IRNazanin"/>
          <w:lang w:bidi="fa-IR"/>
          <w:color w:val="111111"/>
          <w:sz w:val="28"/>
          <w:szCs w:val="28"/>
          <w:rtl/>
        </w:rPr>
        <w:t xml:space="preserve">محاسن: امام صادق علیه السّلام فرمود: دو مؤمن به هم برخورند و با هم دست دهند و پیوسته خدا تبارک و تعالی بدانها توجه دارد به دوستی و آمرزش، و گناهان از روی و اندامشان فرو ریزند تا جدا شوند.</w:t>
      </w:r>
      <w:r>
        <w:rPr>
          <w:rStyle w:val="FootnoteReference"/>
        </w:rPr>
        <w:footnoteReference w:id="251"/>
      </w:r>
    </w:p>
    <w:p>
      <w:pPr>
        <w:pStyle w:val="Heading5"/>
      </w:pPr>
      <w:bookmarkStart w:id="588" w:name="_Toc298"/>
      <w:r>
        <w:t>روایت 41</w:t>
      </w:r>
      <w:bookmarkEnd w:id="588"/>
    </w:p>
    <w:p>
      <w:pPr>
        <w:pStyle w:val="BookText"/>
      </w:pPr>
      <w:r>
        <w:rPr>
          <w:rFonts w:ascii="IRNazanin" w:hAnsi="IRNazanin" w:eastAsia="IRNazanin" w:cs="IRNazanin"/>
          <w:lang w:bidi="fa-IR"/>
          <w:color w:val="111111"/>
          <w:sz w:val="28"/>
          <w:szCs w:val="28"/>
          <w:rtl/>
        </w:rPr>
        <w:t xml:space="preserve">تفسیر عیاشی: ابی بصیرگفت: امام صادق علیه السّلام فرمود: همانا مؤمن به برادرش برخورَد و به هم دست دهند و پیوسته گناهان آنها فرو ریزد تا دست در دست هم دارند، همچون ریزش برگ از درخت، و چون جدا شوند فرشته‌ها به آنها گویند: «خدایتان پاداش خوب دهد» و اگر به هم بچسبند، منادی به آنها ندا کند: «طوبی از آنِ شما با سرانجام نیک»، (و طوبی درختی است در بهشت و بُنِ آن در خانه امیر مؤمنان است و شاخه‌اش در خانه‌های بهشتیان.) چون از هم جدا شوند، دو فرشته کریم بدانها ندا کنند: «مژده باد شما را ای دو دوست خدا به کرامت خدا و بهشت به دنبال شماست.»</w:t>
      </w:r>
      <w:r>
        <w:rPr>
          <w:rStyle w:val="FootnoteReference"/>
        </w:rPr>
        <w:footnoteReference w:id="252"/>
      </w:r>
    </w:p>
    <w:p>
      <w:pPr>
        <w:pStyle w:val="Heading5"/>
      </w:pPr>
      <w:bookmarkStart w:id="589" w:name="_Toc299"/>
      <w:r>
        <w:t>روایت 42</w:t>
      </w:r>
      <w:bookmarkEnd w:id="589"/>
    </w:p>
    <w:p>
      <w:pPr>
        <w:pStyle w:val="BookText"/>
      </w:pPr>
      <w:r>
        <w:rPr>
          <w:rFonts w:ascii="IRNazanin" w:hAnsi="IRNazanin" w:eastAsia="IRNazanin" w:cs="IRNazanin"/>
          <w:lang w:bidi="fa-IR"/>
          <w:color w:val="111111"/>
          <w:sz w:val="28"/>
          <w:szCs w:val="28"/>
          <w:rtl/>
        </w:rPr>
        <w:t xml:space="preserve">کشف الغمة: از مالک جهنی نقل است که روزی نزد امام صادق علیه السّلام بودم و با خود فضل ائمه اهل بیت را می گفتم که آن حضرت رو به من کرد و فرمود: ای مالک! شما به راستی شیعه ما هستید. مپندار که تو در گفتن فضل ما افراط کردی. ای مالک! همانا کسی نتواند خدا را وصف کند و به کنه عظمتش راه یابد، «وَ لِلَّهِ الْمَثَلُ الْأَعْلی.»</w:t>
      </w:r>
      <w:r>
        <w:rPr>
          <w:rStyle w:val="FootnoteReference"/>
        </w:rPr>
        <w:footnoteReference w:id="253"/>
      </w:r>
      <w:r>
        <w:rPr>
          <w:rFonts w:ascii="IRNazanin" w:hAnsi="IRNazanin" w:eastAsia="IRNazanin" w:cs="IRNazanin"/>
          <w:lang w:bidi="fa-IR"/>
          <w:color w:val="111111"/>
          <w:sz w:val="28"/>
          <w:szCs w:val="28"/>
          <w:rtl/>
        </w:rPr>
        <w:t xml:space="preserve">{و خدا را نمونه‌های والا است.}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9" w:name="pg13506_147586"/>
    <w:bookmarkEnd w:id="39"/>
    <w:p>
      <w:pPr>
        <w:pStyle w:val="BookText"/>
      </w:pPr>
      <w:r>
        <w:rPr>
          <w:rFonts w:ascii="Amiri" w:hAnsi="Amiri" w:eastAsia="Amiri" w:cs="Amiri"/>
          <w:lang w:bidi="ar-SA"/>
          <w:color w:val="111111"/>
          <w:sz w:val="28"/>
          <w:szCs w:val="28"/>
          <w:rtl/>
        </w:rPr>
        <w:t xml:space="preserve">وَ كَذَلِكَ لَا يَقْدِرُ أَحَدٌ أَنْ يَصِفَ حَقَّ الْمُؤْمِنِ وَ يَقُومَ بِهِ كَمَا أَوْجَبَ اللَّهُ لَهُ عَلَي أَخِيهِ الْمُؤْمِنِ يَا مَالِكُ إِنَّ الْمُؤْمِنَيْنِ لَيَلْتَقِيَانِ فَيُصَافِحُ كُلُّ وَاحِدٍ مِنْهُمَا صَاحِبَهُ فَلَا يَزَالُ اللَّهُ نَاظِراً إِلَيْهِمَا بِالْمَحَبَّةِ وَ الْمَغْفِرَةِ وَ إِنَّ الذُّنُوبَ لَتَتَحَاتُّ عَنْ وُجُوهِهِمَا حَتَّي يَفْتَرِقَا فَمَنْ يَقْدِرُ عَلَي صِفَةِ مَنْ هُوَ هَكَذَا عِنْدَ اللَّهِ‌</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حَمْزَةَ قَالَ: دَخَلْتُ عَلَي أَبِي عَبْدِ اللَّهِ عليه السلام وَ هُوَ مُتَخَلٍّ فَقَعَدْتُ فِي جَانِبِ الْبَيْتِ فَقَالَ لِي إِنَّ نَفْسَكَ لَتُحَدِّثُكَ بِشَيْ‌ءٍ وَ تَقُولُ لَكَ إِنَّكَ مُفْرِطٌ فِي حُبِّنَا أَهْلَ الْبَيْتِ وَ لَيْسَ هُوَ كَمَا تَقُولُ إِنَّ الْمُؤْمِنَ لَيَلْقَي أَخَاهُ فَيُصَافِحُهُ فَيُقْبِلُ اللَّهُ عَلَيْهِمَا بِوَجْهِهِ وَ يَتَحَاتُّ الذُّنُوبُ عَنْهُمَا حَتَّي يَفْتَرِقَا</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Heading5"/>
      </w:pPr>
      <w:bookmarkStart w:id="590" w:name="_Toc300"/>
      <w:r>
        <w:t>«43»</w:t>
      </w:r>
      <w:bookmarkEnd w:id="590"/>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رَسُولُ اللَّهِ صلي الله عليه و آله: إِذَا قَبَّلَ أَحَدُكُمْ ذَاتَ مَحْرَمٍ قَدْ حَاضَتْ أُخْتَهُ أَوْ عَمَّتَهُ أَوْ خَالَتَهُ فَلْيُقَبِّلْ بَيْنَ عَيْنَيْهَا وَ رَأْسَهَا وَ لْيَكُفَّ عَنْ خَدِّهَا وَ عَنْ فِيهَا</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Heading5"/>
      </w:pPr>
      <w:bookmarkStart w:id="591" w:name="_Toc301"/>
      <w:r>
        <w:t>«44»</w:t>
      </w:r>
      <w:bookmarkEnd w:id="591"/>
    </w:p>
    <w:p>
      <w:pPr>
        <w:pStyle w:val="BookText"/>
      </w:pPr>
      <w:r>
        <w:rPr>
          <w:rFonts w:ascii="Amiri" w:hAnsi="Amiri" w:eastAsia="Amiri" w:cs="Amiri"/>
          <w:lang w:bidi="ar-SA"/>
          <w:color w:val="111111"/>
          <w:sz w:val="28"/>
          <w:szCs w:val="28"/>
          <w:rtl/>
        </w:rPr>
        <w:t xml:space="preserve">ما، [الأمالي للشيخ الطوسي] جَمَاعَةٌ عَنْ أَبِي الْمُفَضَّلِ عَنْ عَبْدِ اللَّهِ بْنِ مُحَمَّدٍ الْبَغَوِيِّ عَنْ دَاوُدَ بْنِ عَمْرٍو الضَّبِّيِّ عَنْ عَبْدِ اللَّهِ بْنِ الْمُبَارَكِ عَنْ يَحْيَي بْنِ أَيُّوبَ عَنْ عَبْدِ اللَّهِ بْنِ زَحْرٍ عَنْ عَلِيِّ بْنِ يَزِيدَ عَنِ الْقَاسِمِ بْنِ أَبِي أُمَامَةَ عَنِ النَّبِيِّ صلي الله عليه و آله قَالَ: تَحِيَّاتُكُمْ بَيْنَكُمْ بِالْمُصَافَحَةِ</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Heading5"/>
      </w:pPr>
      <w:bookmarkStart w:id="592" w:name="_Toc302"/>
      <w:r>
        <w:t>«45»</w:t>
      </w:r>
      <w:bookmarkEnd w:id="592"/>
    </w:p>
    <w:p>
      <w:pPr>
        <w:pStyle w:val="BookText"/>
      </w:pPr>
      <w:r>
        <w:rPr>
          <w:rFonts w:ascii="Amiri" w:hAnsi="Amiri" w:eastAsia="Amiri" w:cs="Amiri"/>
          <w:lang w:bidi="ar-SA"/>
          <w:color w:val="111111"/>
          <w:sz w:val="28"/>
          <w:szCs w:val="28"/>
          <w:rtl/>
        </w:rPr>
        <w:t xml:space="preserve">كِتَابُ زَيْدٍ النَّرْسِيِّ، قَالَ‌</w:t>
      </w:r>
      <w:r>
        <w:rPr>
          <w:rStyle w:val="FootnoteReference"/>
        </w:rPr>
        <w:footnoteReference w:id="258"/>
      </w:r>
      <w:r>
        <w:rPr>
          <w:rFonts w:ascii="Amiri" w:hAnsi="Amiri" w:eastAsia="Amiri" w:cs="Amiri"/>
          <w:lang w:bidi="ar-SA"/>
          <w:color w:val="111111"/>
          <w:sz w:val="28"/>
          <w:szCs w:val="28"/>
          <w:rtl/>
        </w:rPr>
        <w:t xml:space="preserve">: دَخَلْتُ عَلَي أَبِي عَبْدِ اللَّهِ عليه السلام فَتَنَاوَلْتُ يَدَهُ فَقَبَّلْتُهَا فَقَالَ أَمَا إِنَّهُ لَا يَصْلُحُ إِلَّا لِنَبِيٍّ أَوْ مَنْ أُرِيدَ بِهِ النَّبِيُّ صلي الله عليه و آله.</w:t>
      </w:r>
    </w:p>
    <w:p>
      <w:pPr>
        <w:pStyle w:val="Heading5"/>
      </w:pPr>
      <w:bookmarkStart w:id="593" w:name="_Toc303"/>
      <w:r>
        <w:t>«46»</w:t>
      </w:r>
      <w:bookmarkEnd w:id="593"/>
    </w:p>
    <w:p>
      <w:pPr>
        <w:pStyle w:val="BookText"/>
      </w:pPr>
      <w:r>
        <w:rPr>
          <w:rFonts w:ascii="Amiri" w:hAnsi="Amiri" w:eastAsia="Amiri" w:cs="Amiri"/>
          <w:lang w:bidi="ar-SA"/>
          <w:color w:val="111111"/>
          <w:sz w:val="28"/>
          <w:szCs w:val="28"/>
          <w:rtl/>
        </w:rPr>
        <w:t xml:space="preserve">عُدَّةُ الدَّاعِي، عَنْ أَبِي جَعْفَرٍ عليه السلام قَالَ: إِنَّ الْمُؤْمِنَيْنِ إِذَا الْتَقَيَا وَ تَصَافَحَا أَدْخَلَ اللَّهُ يَدَهُ بَيْنَ أَيْدِيهِمَا فَيُصَافِحُ أَشَدَّهُمَا حُبّاً لِصَاحِبِهِ.</w:t>
      </w:r>
    </w:p>
    <w:p>
      <w:pPr>
        <w:pStyle w:val="Heading5"/>
      </w:pPr>
      <w:bookmarkStart w:id="594" w:name="_Toc304"/>
      <w:r>
        <w:t>«47»</w:t>
      </w:r>
      <w:bookmarkEnd w:id="594"/>
    </w:p>
    <w:p>
      <w:pPr>
        <w:pStyle w:val="BookText"/>
      </w:pPr>
      <w:r>
        <w:rPr>
          <w:rFonts w:ascii="Amiri" w:hAnsi="Amiri" w:eastAsia="Amiri" w:cs="Amiri"/>
          <w:lang w:bidi="ar-SA"/>
          <w:color w:val="111111"/>
          <w:sz w:val="28"/>
          <w:szCs w:val="28"/>
          <w:rtl/>
        </w:rPr>
        <w:t xml:space="preserve">أَرْبَعِينُ الشَّهِيدِ، بِإِسْنَادِهِ عَنِ السَّيِّدِ الْمُرْتَضَي رَضِيَ اللَّهُ عَنْهُ عَنِ الشَّيْخِ الْمُفِيدِ عَنْ أَبِي الْمُفَضَّلِ الشَّيْبَانِيِّ عَنْ مُحَمَّدِ بْنِ جَعْفَرِ بْنِ بُطَّةَ عَنْ أَحْمَدَ بْنِ أَبِي</w:t>
      </w:r>
    </w:p>
    <w:p>
      <w:pPr>
        <w:pStyle w:val="BookText"/>
      </w:pPr>
      <w:r>
        <w:rPr>
          <w:rFonts w:ascii="IRNazanin" w:hAnsi="IRNazanin" w:eastAsia="IRNazanin" w:cs="IRNazanin"/>
          <w:lang w:bidi="fa-IR"/>
          <w:color w:val="111111"/>
          <w:sz w:val="28"/>
          <w:szCs w:val="28"/>
          <w:rtl/>
        </w:rPr>
        <w:t xml:space="preserve">و همچنان کسی نتواند حق مؤمن را وصف کند و آن را ادا کند، چنان چه خدایش بر برادر مؤمنش واجب کرده. ای مالک! همانا دو مؤمن به هم برخورَند و با هم دست دهند و پیوسته خدا با مهر مغفرت بدانها توجه دارد و گناهانشان از چهره‌هاشان فرو ریزند تا از هم جدا شوند. چه کسی می‌تواند کسی را که چنین مقامی نزد خدا دارد وصف نماید و معرفی کند؟</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و از ابی حمزه است که بر امام صادق علیه السّلام وارد شدم و ایشان در خلوت بود. من در گوشه اطاق نشستم و به من فرمود: دلت با تو رازی دارد و می گوید: تو در دوستی ما خاندان افراط کردی و چنان نیست. همانا مؤمن به برادرش برخورَد و به او دست دهد و خدا رو به سوی آنها کند و</w:t>
      </w:r>
    </w:p>
    <w:p>
      <w:pPr>
        <w:pStyle w:val="BookText"/>
      </w:pPr>
      <w:r>
        <w:rPr>
          <w:rFonts w:ascii="IRNazanin" w:hAnsi="IRNazanin" w:eastAsia="IRNazanin" w:cs="IRNazanin"/>
          <w:lang w:bidi="fa-IR"/>
          <w:color w:val="111111"/>
          <w:sz w:val="28"/>
          <w:szCs w:val="28"/>
          <w:rtl/>
        </w:rPr>
        <w:t xml:space="preserve">گناهانشان فرو ریزد تا از هم جدا شوند.</w:t>
      </w:r>
      <w:r>
        <w:rPr>
          <w:rStyle w:val="FootnoteReference"/>
        </w:rPr>
        <w:footnoteReference w:id="260"/>
      </w:r>
    </w:p>
    <w:p>
      <w:pPr>
        <w:pStyle w:val="Heading5"/>
      </w:pPr>
      <w:bookmarkStart w:id="595" w:name="_Toc305"/>
      <w:r>
        <w:t>روایت 43</w:t>
      </w:r>
      <w:bookmarkEnd w:id="595"/>
    </w:p>
    <w:p>
      <w:pPr>
        <w:pStyle w:val="BookText"/>
      </w:pPr>
      <w:r>
        <w:rPr>
          <w:rFonts w:ascii="IRNazanin" w:hAnsi="IRNazanin" w:eastAsia="IRNazanin" w:cs="IRNazanin"/>
          <w:lang w:bidi="fa-IR"/>
          <w:color w:val="111111"/>
          <w:sz w:val="28"/>
          <w:szCs w:val="28"/>
          <w:rtl/>
        </w:rPr>
        <w:t xml:space="preserve">نوادر راوندی: امام کاظم از پدرانش علیهم السّلام از رسول خدا صلی الله علیه و آله نقل می کند که فرمود: چون یکی از شما محرمی را ببوسد که حائض است - چون خواهرش یا عمه یا خاله‌اش - میان دو چشم یا سرش را ببوسد، و از گونه و لب او درگذرد.</w:t>
      </w:r>
      <w:r>
        <w:rPr>
          <w:rStyle w:val="FootnoteReference"/>
        </w:rPr>
        <w:footnoteReference w:id="261"/>
      </w:r>
    </w:p>
    <w:p>
      <w:pPr>
        <w:pStyle w:val="Heading5"/>
      </w:pPr>
      <w:bookmarkStart w:id="596" w:name="_Toc306"/>
      <w:r>
        <w:t>روایت 44</w:t>
      </w:r>
      <w:bookmarkEnd w:id="596"/>
    </w:p>
    <w:p>
      <w:pPr>
        <w:pStyle w:val="BookText"/>
      </w:pPr>
      <w:r>
        <w:rPr>
          <w:rFonts w:ascii="IRNazanin" w:hAnsi="IRNazanin" w:eastAsia="IRNazanin" w:cs="IRNazanin"/>
          <w:lang w:bidi="fa-IR"/>
          <w:color w:val="111111"/>
          <w:sz w:val="28"/>
          <w:szCs w:val="28"/>
          <w:rtl/>
        </w:rPr>
        <w:t xml:space="preserve">امالی شیخ طوسی: پیغمبر صلی الله علیه و آله فرمود: درود و سلام شما در میانه خودتان با دست دادن است.</w:t>
      </w:r>
      <w:r>
        <w:rPr>
          <w:rStyle w:val="FootnoteReference"/>
        </w:rPr>
        <w:footnoteReference w:id="262"/>
      </w:r>
    </w:p>
    <w:p>
      <w:pPr>
        <w:pStyle w:val="Heading5"/>
      </w:pPr>
      <w:bookmarkStart w:id="597" w:name="_Toc307"/>
      <w:r>
        <w:t>روایت 45</w:t>
      </w:r>
      <w:bookmarkEnd w:id="597"/>
    </w:p>
    <w:p>
      <w:pPr>
        <w:pStyle w:val="BookText"/>
      </w:pPr>
      <w:r>
        <w:rPr>
          <w:rFonts w:ascii="IRNazanin" w:hAnsi="IRNazanin" w:eastAsia="IRNazanin" w:cs="IRNazanin"/>
          <w:lang w:bidi="fa-IR"/>
          <w:color w:val="111111"/>
          <w:sz w:val="28"/>
          <w:szCs w:val="28"/>
          <w:rtl/>
        </w:rPr>
        <w:t xml:space="preserve">کتاب زید نرسی: راوی</w:t>
      </w:r>
      <w:r>
        <w:rPr>
          <w:rStyle w:val="FootnoteReference"/>
        </w:rPr>
        <w:footnoteReference w:id="263"/>
      </w:r>
      <w:r>
        <w:rPr>
          <w:rFonts w:ascii="IRNazanin" w:hAnsi="IRNazanin" w:eastAsia="IRNazanin" w:cs="IRNazanin"/>
          <w:lang w:bidi="fa-IR"/>
          <w:color w:val="111111"/>
          <w:sz w:val="28"/>
          <w:szCs w:val="28"/>
          <w:rtl/>
        </w:rPr>
        <w:t xml:space="preserve">گفت: بر امام صادق علیه السّلام وارد شدم، دستش را گرفتم و بوسیدم. فرمود: آگاه باش که دستبوسی خوب نیست، مگر از برای پیغمبر یا کسی که مقصود از او پیغمبر صلی الله علیه و آله باشد.</w:t>
      </w:r>
    </w:p>
    <w:p>
      <w:pPr>
        <w:pStyle w:val="Heading5"/>
      </w:pPr>
      <w:bookmarkStart w:id="598" w:name="_Toc308"/>
      <w:r>
        <w:t>روایت 46</w:t>
      </w:r>
      <w:bookmarkEnd w:id="598"/>
    </w:p>
    <w:p>
      <w:pPr>
        <w:pStyle w:val="BookText"/>
      </w:pPr>
      <w:r>
        <w:rPr>
          <w:rFonts w:ascii="IRNazanin" w:hAnsi="IRNazanin" w:eastAsia="IRNazanin" w:cs="IRNazanin"/>
          <w:lang w:bidi="fa-IR"/>
          <w:color w:val="111111"/>
          <w:sz w:val="28"/>
          <w:szCs w:val="28"/>
          <w:rtl/>
        </w:rPr>
        <w:t xml:space="preserve">عدة الداعی: امام باقر علیه السّلام فرمود: دو مؤمن که به هم برخورَند و دست هم را بگیرند، خدا دستش را میان دست‌های آنها فرو برد و با هر کدام که بیشتر یار خود را دوست بدارد، مصافحه کند.</w:t>
      </w:r>
    </w:p>
    <w:p>
      <w:pPr>
        <w:pStyle w:val="Heading5"/>
      </w:pPr>
      <w:bookmarkStart w:id="599" w:name="_Toc309"/>
      <w:r>
        <w:t>روایت 47</w:t>
      </w:r>
      <w:bookmarkEnd w:id="599"/>
    </w:p>
    <w:p>
      <w:pPr>
        <w:pStyle w:val="BookText"/>
      </w:pPr>
      <w:r>
        <w:rPr>
          <w:rFonts w:ascii="IRNazanin" w:hAnsi="IRNazanin" w:eastAsia="IRNazanin" w:cs="IRNazanin"/>
          <w:lang w:bidi="fa-IR"/>
          <w:color w:val="111111"/>
          <w:sz w:val="28"/>
          <w:szCs w:val="28"/>
          <w:rtl/>
        </w:rPr>
        <w:t xml:space="preserve">اربعین شهید: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0" w:name="pg13506_147587"/>
    <w:bookmarkEnd w:id="40"/>
    <w:p>
      <w:pPr>
        <w:pStyle w:val="BookText"/>
      </w:pPr>
      <w:r>
        <w:rPr>
          <w:rFonts w:ascii="Amiri" w:hAnsi="Amiri" w:eastAsia="Amiri" w:cs="Amiri"/>
          <w:lang w:bidi="ar-SA"/>
          <w:color w:val="111111"/>
          <w:sz w:val="28"/>
          <w:szCs w:val="28"/>
          <w:rtl/>
        </w:rPr>
        <w:t xml:space="preserve">عَبْدِ اللَّهِ الْبَرْقِيِّ عَنْ فَضَالَةَ عَنِ الْحُسَيْنِ بْنِ عُثْمَانَ عَنِ ابْنِ بِسْطَامَ قَالَ: كُنْتُ عِنْدَ أَبِي عَبْدِ اللَّهِ عليه السلام فَأَتَي رَجُلٌ فَقَالَ جُعِلْتُ فِدَاكَ إِنِّي رَجُلٌ مِنْ أَهْلِ الْجَبَلِ وَ رُبَّمَا لَقِيتُ رَجُلًا مِنْ إِخْوَانِي فَالْتَزَمْتُهُ فَيَعِيبُ عَلَيَّ بَعْضُ النَّاسِ وَ يَقُولُونَ هَذِهِ مِنْ فِعْلِ الْأَعَاجِمِ وَ أَهْلِ الشِّرْكِ- فَقَالَ عليه السلام وَ لِمَ ذَاكَ فَقَدِ الْتَزَمَ رَسُولُ اللَّهِ صلي الله عليه و آله جَعْفَراً وَ قَبَّلَ عَيْنَيْهِ.</w:t>
      </w:r>
    </w:p>
    <w:p>
      <w:pPr>
        <w:pStyle w:val="Heading3"/>
      </w:pPr>
      <w:bookmarkStart w:id="600" w:name="_Toc310"/>
      <w:r>
        <w:t>باب 101 الإصلاح بين الناس</w:t>
      </w:r>
      <w:bookmarkEnd w:id="600"/>
    </w:p>
    <w:p>
      <w:pPr>
        <w:pStyle w:val="Heading4"/>
      </w:pPr>
      <w:bookmarkStart w:id="601" w:name="_Toc311"/>
      <w:r>
        <w:t>الآيات</w:t>
      </w:r>
      <w:bookmarkEnd w:id="601"/>
    </w:p>
    <w:p>
      <w:pPr>
        <w:pStyle w:val="BookText"/>
      </w:pPr>
      <w:r>
        <w:rPr>
          <w:rFonts w:ascii="Amiri" w:hAnsi="Amiri" w:eastAsia="Amiri" w:cs="Amiri"/>
          <w:lang w:bidi="ar-SA"/>
          <w:color w:val="111111"/>
          <w:sz w:val="28"/>
          <w:szCs w:val="28"/>
          <w:rtl/>
        </w:rPr>
        <w:t xml:space="preserve">النساء: مَنْ يَشْفَعْ شَفاعَةً حَسَنَةً يَكُنْ لَهُ نَصِيبٌ مِنْها وَ مَنْ يَشْفَعْ شَفاعَةً سَيِّئَةً يَكُنْ لَهُ كِفْلٌ مِنْها وَ كانَ اللَّهُ عَلي كُلِّ شَيْ‌ءٍ مُقِيتاً</w:t>
      </w:r>
      <w:r>
        <w:rPr>
          <w:rStyle w:val="FootnoteReference"/>
        </w:rPr>
        <w:footnoteReference w:id="264"/>
      </w:r>
    </w:p>
    <w:p>
      <w:pPr>
        <w:pStyle w:val="BookText"/>
      </w:pPr>
      <w:r>
        <w:rPr>
          <w:rFonts w:ascii="Amiri" w:hAnsi="Amiri" w:eastAsia="Amiri" w:cs="Amiri"/>
          <w:lang w:bidi="ar-SA"/>
          <w:color w:val="111111"/>
          <w:sz w:val="28"/>
          <w:szCs w:val="28"/>
          <w:rtl/>
        </w:rPr>
        <w:t xml:space="preserve">و قال تعالي: لا خَيْرَ فِي كَثِيرٍ مِنْ نَجْواهُمْ إِلَّا مَنْ أَمَرَ بِصَدَقَةٍ أَوْ مَعْرُوفٍ أَوْ إِصْلاحٍ بَيْنَ النَّاسِ وَ مَنْ يَفْعَلْ ذلِكَ ابْتِغاءَ مَرْضاتِ اللَّهِ فَسَوْفَ نُؤْتِيهِ أَجْراً عَظِيماً</w:t>
      </w:r>
      <w:r>
        <w:rPr>
          <w:rStyle w:val="FootnoteReference"/>
        </w:rPr>
        <w:footnoteReference w:id="265"/>
      </w:r>
    </w:p>
    <w:p>
      <w:pPr>
        <w:pStyle w:val="BookText"/>
      </w:pPr>
      <w:r>
        <w:rPr>
          <w:rFonts w:ascii="Amiri" w:hAnsi="Amiri" w:eastAsia="Amiri" w:cs="Amiri"/>
          <w:lang w:bidi="ar-SA"/>
          <w:color w:val="111111"/>
          <w:sz w:val="28"/>
          <w:szCs w:val="28"/>
          <w:rtl/>
        </w:rPr>
        <w:t xml:space="preserve">الأنفال: فَاتَّقُوا اللَّهَ وَ أَصْلِحُوا ذاتَ بَيْنِكُمْ‌</w:t>
      </w:r>
      <w:r>
        <w:rPr>
          <w:rStyle w:val="FootnoteReference"/>
        </w:rPr>
        <w:footnoteReference w:id="266"/>
      </w:r>
    </w:p>
    <w:p>
      <w:pPr>
        <w:pStyle w:val="BookText"/>
      </w:pPr>
      <w:r>
        <w:rPr>
          <w:rFonts w:ascii="Amiri" w:hAnsi="Amiri" w:eastAsia="Amiri" w:cs="Amiri"/>
          <w:lang w:bidi="ar-SA"/>
          <w:color w:val="111111"/>
          <w:sz w:val="28"/>
          <w:szCs w:val="28"/>
          <w:rtl/>
        </w:rPr>
        <w:t xml:space="preserve">الحجرات: إِنَّمَا الْمُؤْمِنُونَ إِخْوَةٌ فَأَصْلِحُوا بَيْنَ أَخَوَيْكُمْ وَ اتَّقُوا اللَّهَ لَعَلَّكُمْ تُرْحَمُونَ‌</w:t>
      </w:r>
      <w:r>
        <w:rPr>
          <w:rStyle w:val="FootnoteReference"/>
        </w:rPr>
        <w:footnoteReference w:id="267"/>
      </w:r>
    </w:p>
    <w:p>
      <w:pPr>
        <w:pStyle w:val="Heading4"/>
      </w:pPr>
      <w:bookmarkStart w:id="602" w:name="_Toc312"/>
      <w:r>
        <w:t>روايات</w:t>
      </w:r>
      <w:bookmarkEnd w:id="602"/>
    </w:p>
    <w:p>
      <w:pPr>
        <w:pStyle w:val="Heading5"/>
      </w:pPr>
      <w:bookmarkStart w:id="603" w:name="_Toc313"/>
      <w:r>
        <w:t>«1»</w:t>
      </w:r>
      <w:bookmarkEnd w:id="603"/>
    </w:p>
    <w:p>
      <w:pPr>
        <w:pStyle w:val="BookText"/>
      </w:pPr>
      <w:r>
        <w:rPr>
          <w:rFonts w:ascii="Amiri" w:hAnsi="Amiri" w:eastAsia="Amiri" w:cs="Amiri"/>
          <w:lang w:bidi="ar-SA"/>
          <w:color w:val="111111"/>
          <w:sz w:val="28"/>
          <w:szCs w:val="28"/>
          <w:rtl/>
        </w:rPr>
        <w:t xml:space="preserve">ما، [الأمالي للشيخ الطوسي] بِإِسْنَادِ الْمُجَاشِعِيِّ عَنِ الصَّادِقِ عَنْ آبَائِهِ عليهم السلام قَالَ قَالَ رَسُولُ اللَّهِ صلي الله عليه و آله: مَا عَمِلَ امْرُؤٌ عَمَلًا بَعْدَ إِقَامَةِ الْفَرَائِضِ خَيْراً مِنْ إِصْلَاحٍ بَيْنَ النَّاسِ يَقُولُ خَيْراً وَ يُنْمِي خَيْراً</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Heading5"/>
      </w:pPr>
      <w:bookmarkStart w:id="604" w:name="_Toc314"/>
      <w:r>
        <w:t>«2»</w:t>
      </w:r>
      <w:bookmarkEnd w:id="604"/>
    </w:p>
    <w:p>
      <w:pPr>
        <w:pStyle w:val="BookText"/>
      </w:pPr>
      <w:r>
        <w:rPr>
          <w:rFonts w:ascii="Amiri" w:hAnsi="Amiri" w:eastAsia="Amiri" w:cs="Amiri"/>
          <w:lang w:bidi="ar-SA"/>
          <w:color w:val="111111"/>
          <w:sz w:val="28"/>
          <w:szCs w:val="28"/>
          <w:rtl/>
        </w:rPr>
        <w:t xml:space="preserve">ما، [الأمالي للشيخ الطوسي] بِهَذَا الْإِسْنَادِ قَالَ قَالَ النَّبِيُّ صلي الله عليه و آله: إِصْلَاحُ ذَاتِ الْبَيْنِ أَفْضَلُ مِنْ عَامَّةِ الصَّلَاةِ وَ الصَّوْمِ‌</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بسطام گفت: نزد امام صادق علیه السّلام بودم که مردی آمد و گفت: قربانت گردم! من مردی از اهل کوهستانم و بسا به یکی از برادران خود برخورد می کنم و به او بچسبم و برخی مردم آن را بر من عیب گیرند و گویند این کار عجم‌ها و بت‌پرست‌هاست. فرمود: چرا چنین است؟ رسول خدا صلی الله علیه و آله به جعفر رضی الله عنه چسبید و میان دو چشم او را بوسید .</w:t>
      </w:r>
    </w:p>
    <w:p>
      <w:pPr>
        <w:pStyle w:val="Heading3"/>
      </w:pPr>
      <w:bookmarkStart w:id="605" w:name="_Toc315"/>
      <w:r>
        <w:t>باب صد ویکم : اصلاح میان مردم</w:t>
      </w:r>
      <w:bookmarkEnd w:id="605"/>
    </w:p>
    <w:p>
      <w:pPr>
        <w:pStyle w:val="Heading4"/>
      </w:pPr>
      <w:bookmarkStart w:id="606" w:name="_Toc316"/>
      <w:r>
        <w:t>آیات</w:t>
      </w:r>
      <w:bookmarkEnd w:id="6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یشفع شفاعة حسنة یکن له نصیب منها و من یشفع شفاعة سیئة یکن له کفل منها و کان الله علی کل شی‌ء مقیتا.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{هر کس شفاعتِ پسندیده کند، برای وی از آن نصیبی خواهد بود و هر کس شفاعت ناپسندیده‌ای کند، برای او از آن [نیز] سهمی خواهد بود. و خدا همواره به هر چیزی تواناست.}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خیر فی کثیر من نجواهم إلا من أمر بصدقة أو معروف أو إصلاح بین الناس و من یفعل ذلک ابتغاء مرضات الله فسوف نؤتیه أجرا عظیما.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{در بسیاری از رازگویی‌های ایشان خیری نیست، مگر کسی که [بدین وسیله] به صدقه یا کار پسندیده یا سازشی میان مردم فرمان دهد. و هر کس برای طلب خشنودی خدا چنین کند، به زودی او را پاداش بزرگی خواهیم 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فاتقوا الله و أصلحوا ذات بینکم.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{پس از خدا پروا دارید و با یکدیگر سازش نمایید.}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إنما المؤمنون إخوة فأصلحوا بین أخواول و اتقوا الله لعلکم ترحمون.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{در حقیقت مؤمنان با هم برادرند، پس میان برادرانتان را سازش دهید و از خدا پروا بدارید، امید که مورد رحمت قرار گیرید.}</w:t>
      </w:r>
    </w:p>
    <w:p>
      <w:pPr>
        <w:pStyle w:val="Heading4"/>
      </w:pPr>
      <w:bookmarkStart w:id="607" w:name="_Toc317"/>
      <w:r>
        <w:t>روایات</w:t>
      </w:r>
      <w:bookmarkEnd w:id="607"/>
    </w:p>
    <w:p>
      <w:pPr>
        <w:pStyle w:val="Heading5"/>
      </w:pPr>
      <w:bookmarkStart w:id="608" w:name="_Toc318"/>
      <w:r>
        <w:t>روایت 1</w:t>
      </w:r>
      <w:bookmarkEnd w:id="608"/>
    </w:p>
    <w:p>
      <w:pPr>
        <w:pStyle w:val="BookText"/>
      </w:pPr>
      <w:r>
        <w:rPr>
          <w:rFonts w:ascii="IRNazanin" w:hAnsi="IRNazanin" w:eastAsia="IRNazanin" w:cs="IRNazanin"/>
          <w:lang w:bidi="fa-IR"/>
          <w:color w:val="111111"/>
          <w:sz w:val="28"/>
          <w:szCs w:val="28"/>
          <w:rtl/>
        </w:rPr>
        <w:t xml:space="preserve">امالی شیخ طوسی: امام صادق از پدرانش علیهم السّلام، از رسول خدا صلی الله علیه و آله نقل می کند که فرمود: پس از برپا داشتن فرائض کاری بهتر از اصلاح و آشتی دادن میان مردم نیست که شخص خوب بگوید و خوب برداشت کند.</w:t>
      </w:r>
      <w:r>
        <w:rPr>
          <w:rStyle w:val="FootnoteReference"/>
        </w:rPr>
        <w:footnoteReference w:id="270"/>
      </w:r>
    </w:p>
    <w:p>
      <w:pPr>
        <w:pStyle w:val="Heading5"/>
      </w:pPr>
      <w:bookmarkStart w:id="609" w:name="_Toc319"/>
      <w:r>
        <w:t>روایت 2</w:t>
      </w:r>
      <w:bookmarkEnd w:id="609"/>
    </w:p>
    <w:p>
      <w:pPr>
        <w:pStyle w:val="BookText"/>
      </w:pPr>
      <w:r>
        <w:rPr>
          <w:rFonts w:ascii="IRNazanin" w:hAnsi="IRNazanin" w:eastAsia="IRNazanin" w:cs="IRNazanin"/>
          <w:lang w:bidi="fa-IR"/>
          <w:color w:val="111111"/>
          <w:sz w:val="28"/>
          <w:szCs w:val="28"/>
          <w:rtl/>
        </w:rPr>
        <w:t xml:space="preserve">امالی شیخ طوسی: پیغمبر صلی الله علیه و آله فرمود: اصلاح میان مردم بهتر است از همه نماز و روزه ها.</w:t>
      </w:r>
      <w:r>
        <w:rPr>
          <w:rStyle w:val="FootnoteReference"/>
        </w:rPr>
        <w:footnoteReference w:id="271"/>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1" w:name="pg13506_147588"/>
    <w:bookmarkEnd w:id="41"/>
    <w:p>
      <w:pPr>
        <w:pStyle w:val="BookText"/>
      </w:pPr>
      <w:r>
        <w:rPr>
          <w:rFonts w:ascii="Amiri" w:hAnsi="Amiri" w:eastAsia="Amiri" w:cs="Amiri"/>
          <w:lang w:bidi="ar-SA"/>
          <w:color w:val="111111"/>
          <w:sz w:val="28"/>
          <w:szCs w:val="28"/>
          <w:rtl/>
        </w:rPr>
        <w:t xml:space="preserve">قال الشيخ رحمه الله أقول إن المعني في ذلك يكون المراد صلاة التطوع و الصوم.</w:t>
      </w:r>
    </w:p>
    <w:p>
      <w:pPr>
        <w:pStyle w:val="Heading5"/>
      </w:pPr>
      <w:bookmarkStart w:id="610" w:name="_Toc320"/>
      <w:r>
        <w:t>«3»</w:t>
      </w:r>
      <w:bookmarkEnd w:id="610"/>
    </w:p>
    <w:p>
      <w:pPr>
        <w:pStyle w:val="BookText"/>
      </w:pPr>
      <w:r>
        <w:rPr>
          <w:rFonts w:ascii="Amiri" w:hAnsi="Amiri" w:eastAsia="Amiri" w:cs="Amiri"/>
          <w:lang w:bidi="ar-SA"/>
          <w:color w:val="111111"/>
          <w:sz w:val="28"/>
          <w:szCs w:val="28"/>
          <w:rtl/>
        </w:rPr>
        <w:t xml:space="preserve">ثو، [ثواب الأعمال] ابْنُ الْمُتَوَكِّلِ عَنِ الْحِمْيَرِيِّ عَنِ ابْنِ أَبِي الْخَطَّابِ عَنِ ابْنِ مَحْبُوبٍ عَنِ الثُّمَالِيِّ عَنْ أَبِي عَبْدِ اللَّهِ عليه السلام قَالَ كَانَ أَمِيرُ الْمُؤْمِنِينَ عليه السلام يَقُولُ: لَأَنْ أُصْلِحَ بَيْنَ اثْنَيْنِ أَحَبُّ إِلَيَّ مِنْ أَنْ أَتَصَدَّقَ بِدِينَارَيْنِ‌</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Heading5"/>
      </w:pPr>
      <w:bookmarkStart w:id="611" w:name="_Toc321"/>
      <w:r>
        <w:t>«4»</w:t>
      </w:r>
      <w:bookmarkEnd w:id="611"/>
    </w:p>
    <w:p>
      <w:pPr>
        <w:pStyle w:val="BookText"/>
      </w:pPr>
      <w:r>
        <w:rPr>
          <w:rFonts w:ascii="Amiri" w:hAnsi="Amiri" w:eastAsia="Amiri" w:cs="Amiri"/>
          <w:lang w:bidi="ar-SA"/>
          <w:color w:val="111111"/>
          <w:sz w:val="28"/>
          <w:szCs w:val="28"/>
          <w:rtl/>
        </w:rPr>
        <w:t xml:space="preserve">جا، [المجالس للمفيد] الْحَسَنُ بْنُ حَمْزَةَ عَنِ ابْنِ الْوَلِيدِ عَنِ الصَّفَّارِ عَنِ ابْنِ عِيسَي عَنْ مُحَمَّدِ بْنِ سِنَانٍ عَنْ عُمَرَ الْأَفْرَقِ وَ حُذَيْفَةَ بْنِ مَنْصُورٍ عَنْ أَبِي عَبْدِ اللَّهِ عليه السلام قَالَ: صَدَقَةٌ يُحِبُّهَا اللَّهُ إِصْلَاحٌ بَيْنَ النَّاسِ إِذَا تَفَاسَدُوا وَ تَقْرِيبٌ بَيْنَهُمْ إِذَا تَبَاعَدُوا</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Heading5"/>
      </w:pPr>
      <w:bookmarkStart w:id="612" w:name="_Toc322"/>
      <w:r>
        <w:t>«5»</w:t>
      </w:r>
      <w:bookmarkEnd w:id="612"/>
    </w:p>
    <w:p>
      <w:pPr>
        <w:pStyle w:val="BookText"/>
      </w:pPr>
      <w:r>
        <w:rPr>
          <w:rFonts w:ascii="Amiri" w:hAnsi="Amiri" w:eastAsia="Amiri" w:cs="Amiri"/>
          <w:lang w:bidi="ar-SA"/>
          <w:color w:val="111111"/>
          <w:sz w:val="28"/>
          <w:szCs w:val="28"/>
          <w:rtl/>
        </w:rPr>
        <w:t xml:space="preserve">عُدَّةُ الدَّاعِي، قَالَ رَسُولُ اللَّهِ صلي الله عليه و آله: أَفْضَلُ الصَّدَقَةِ صَدَقَةُ اللِّسَانِ قِيلَ يَا رَسُولَ اللَّهِ صلي الله عليه و آله وَ مَا صَدَقَةُ اللِّسَانِ قَالَ الشَّفَاعَةُ تَفُكُّ بِهَا الْأَسِيرَ وَ تَحْقُنُ بِهَا الدَّمَ وَ تَجُرُّ بِهَا الْمَعْرُوفَ إِلَي أَخِيكَ وَ تَدْفَعُ بِهَا الْكَرِيهَةَ.</w:t>
      </w:r>
    </w:p>
    <w:p>
      <w:pPr>
        <w:pStyle w:val="Heading5"/>
      </w:pPr>
      <w:bookmarkStart w:id="613" w:name="_Toc323"/>
      <w:r>
        <w:t>«6»</w:t>
      </w:r>
      <w:bookmarkEnd w:id="613"/>
    </w:p>
    <w:p>
      <w:pPr>
        <w:pStyle w:val="BookText"/>
      </w:pPr>
      <w:r>
        <w:rPr>
          <w:rFonts w:ascii="Amiri" w:hAnsi="Amiri" w:eastAsia="Amiri" w:cs="Amiri"/>
          <w:lang w:bidi="ar-SA"/>
          <w:color w:val="111111"/>
          <w:sz w:val="28"/>
          <w:szCs w:val="28"/>
          <w:rtl/>
        </w:rPr>
        <w:t xml:space="preserve">كا، [الكافي] عَنْ مُحَمَّدِ بْنِ يَحْيَي عَنْ أَحْمَدَ بْنِ مُحَمَّدٍ عَنْ مُحَمَّدِ بْنِ سِنَانٍ عَنْ حَمَّادِ بْنِ أَبِي طَلْحَةَ عَنْ حَبِيبٍ الْأَحْوَلِ قَالَ سَمِعْتُ أَبَا عَبْدِ اللَّهِ عليه السلام يَقُولُ: صَدَقَةٌ يُحِبُّهَا اللَّهُ إِصْلَاحٌ بَيْنَ النَّاسِ إِذَا تَفَاسَدُوا وَ تَقَارُبٌ بَيْنَهُمْ إِذَا تَبَاعَدُوا</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بالإسناد المتقدم عن محمد بن سنان عن حذيفة بن منصور عن أبي عبد الله عليه السلام. مثله‌</w:t>
      </w:r>
      <w:r>
        <w:rPr>
          <w:rStyle w:val="FootnoteReference"/>
        </w:rPr>
        <w:footnoteReference w:id="275"/>
      </w:r>
    </w:p>
    <w:p>
      <w:pPr>
        <w:pStyle w:val="Heading5"/>
      </w:pPr>
      <w:bookmarkStart w:id="614" w:name="_Toc324"/>
      <w:r>
        <w:t>بيان</w:t>
      </w:r>
      <w:bookmarkEnd w:id="614"/>
    </w:p>
    <w:p>
      <w:pPr>
        <w:pStyle w:val="BookText"/>
      </w:pPr>
      <w:r>
        <w:rPr>
          <w:rFonts w:ascii="Amiri" w:hAnsi="Amiri" w:eastAsia="Amiri" w:cs="Amiri"/>
          <w:lang w:bidi="ar-SA"/>
          <w:color w:val="111111"/>
          <w:sz w:val="28"/>
          <w:szCs w:val="28"/>
          <w:rtl/>
        </w:rPr>
        <w:t xml:space="preserve">تقارب أي سعي في تقاربهم أو أصل تقاربهم.</w:t>
      </w:r>
    </w:p>
    <w:p>
      <w:pPr>
        <w:pStyle w:val="Heading5"/>
      </w:pPr>
      <w:bookmarkStart w:id="615" w:name="_Toc325"/>
      <w:r>
        <w:t>«7»</w:t>
      </w:r>
      <w:bookmarkEnd w:id="615"/>
    </w:p>
    <w:p>
      <w:pPr>
        <w:pStyle w:val="BookText"/>
      </w:pPr>
      <w:r>
        <w:rPr>
          <w:rFonts w:ascii="Amiri" w:hAnsi="Amiri" w:eastAsia="Amiri" w:cs="Amiri"/>
          <w:lang w:bidi="ar-SA"/>
          <w:color w:val="111111"/>
          <w:sz w:val="28"/>
          <w:szCs w:val="28"/>
          <w:rtl/>
        </w:rPr>
        <w:t xml:space="preserve">كا، [الكافي] عَنْ مُحَمَّدِ بْنِ يَحْيَي عَنْ أَحْمَدَ بْنِ مُحَمَّدٍ عَنِ ابْنِ مَحْبُوبٍ عَنْ هِشَامِ بْنِ سَالِمٍ عَنْ أَبِي عَبْدِ اللَّهِ عليه السلام قَالَ: لَأَنْ أُصْلِحَ بَيْنَ اثْنَيْنِ أَحَبُّ إِلَيَّ مِنْ أَنْ أَتَصَدَّقَ بِدِينَارَيْنِ‌</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Heading5"/>
      </w:pPr>
      <w:bookmarkStart w:id="616" w:name="_Toc326"/>
      <w:r>
        <w:t>«8»</w:t>
      </w:r>
      <w:bookmarkEnd w:id="616"/>
    </w:p>
    <w:p>
      <w:pPr>
        <w:pStyle w:val="BookText"/>
      </w:pPr>
      <w:r>
        <w:rPr>
          <w:rFonts w:ascii="Amiri" w:hAnsi="Amiri" w:eastAsia="Amiri" w:cs="Amiri"/>
          <w:lang w:bidi="ar-SA"/>
          <w:color w:val="111111"/>
          <w:sz w:val="28"/>
          <w:szCs w:val="28"/>
          <w:rtl/>
        </w:rPr>
        <w:t xml:space="preserve">كا، [الكافي] عَنْ مُحَمَّدِ بْنِ يَحْيَي عَنْ أَحْمَدَ بْنِ مُحَمَّدٍ عَنِ ابْنِ سِنَانٍ عَنِ الْمُفَضَّلِ قَالَ قَالَ أَبُو عَبْدِ اللَّهِ عليه السلام: إِذَا رَأَيْتَ بَيْنَ اثْنَيْنِ مِنْ شِيعَتِنَا مُنَازَعَةً فَافْتَدِهَا مِنْ</w:t>
      </w:r>
    </w:p>
    <w:p>
      <w:pPr>
        <w:pStyle w:val="BookText"/>
      </w:pPr>
      <w:r>
        <w:rPr>
          <w:rFonts w:ascii="IRNazanin" w:hAnsi="IRNazanin" w:eastAsia="IRNazanin" w:cs="IRNazanin"/>
          <w:lang w:bidi="fa-IR"/>
          <w:color w:val="111111"/>
          <w:sz w:val="28"/>
          <w:szCs w:val="28"/>
          <w:rtl/>
        </w:rPr>
        <w:t xml:space="preserve">شیخ (ره) گفته: مقصود نماز و روزه استحبابی است.</w:t>
      </w:r>
    </w:p>
    <w:p>
      <w:pPr>
        <w:pStyle w:val="Heading5"/>
      </w:pPr>
      <w:bookmarkStart w:id="617" w:name="_Toc327"/>
      <w:r>
        <w:t>روایت 3</w:t>
      </w:r>
      <w:bookmarkEnd w:id="617"/>
    </w:p>
    <w:p>
      <w:pPr>
        <w:pStyle w:val="BookText"/>
      </w:pPr>
      <w:r>
        <w:rPr>
          <w:rFonts w:ascii="IRNazanin" w:hAnsi="IRNazanin" w:eastAsia="IRNazanin" w:cs="IRNazanin"/>
          <w:lang w:bidi="fa-IR"/>
          <w:color w:val="111111"/>
          <w:sz w:val="28"/>
          <w:szCs w:val="28"/>
          <w:rtl/>
        </w:rPr>
        <w:t xml:space="preserve">ثواب الاعمال: امیر مؤمنان علیه السّلام می فرمود: اگر میان دو کس آشتی دهم، بیشتر دوست دارم از اینکه دو دینار صدقه بدهم.</w:t>
      </w:r>
      <w:r>
        <w:rPr>
          <w:rStyle w:val="FootnoteReference"/>
        </w:rPr>
        <w:footnoteReference w:id="277"/>
      </w:r>
    </w:p>
    <w:p>
      <w:pPr>
        <w:pStyle w:val="Heading5"/>
      </w:pPr>
      <w:bookmarkStart w:id="618" w:name="_Toc328"/>
      <w:r>
        <w:t>روایت 4</w:t>
      </w:r>
      <w:bookmarkEnd w:id="618"/>
    </w:p>
    <w:p>
      <w:pPr>
        <w:pStyle w:val="BookText"/>
      </w:pPr>
      <w:r>
        <w:rPr>
          <w:rFonts w:ascii="IRNazanin" w:hAnsi="IRNazanin" w:eastAsia="IRNazanin" w:cs="IRNazanin"/>
          <w:lang w:bidi="fa-IR"/>
          <w:color w:val="111111"/>
          <w:sz w:val="28"/>
          <w:szCs w:val="28"/>
          <w:rtl/>
        </w:rPr>
        <w:t xml:space="preserve">مجالس مفید: امام صادق علیه السّلام می فرمود: صدقه‌ای که خدایش دوست دارد، اصلاح میان مردم است که میانشان به هم خورده و نزدیک کردن آنها است به هم چون از هم دوری گزیدند.</w:t>
      </w:r>
      <w:r>
        <w:rPr>
          <w:rStyle w:val="FootnoteReference"/>
        </w:rPr>
        <w:footnoteReference w:id="278"/>
      </w:r>
    </w:p>
    <w:p>
      <w:pPr>
        <w:pStyle w:val="Heading5"/>
      </w:pPr>
      <w:bookmarkStart w:id="619" w:name="_Toc329"/>
      <w:r>
        <w:t>روایت 5</w:t>
      </w:r>
      <w:bookmarkEnd w:id="619"/>
    </w:p>
    <w:p>
      <w:pPr>
        <w:pStyle w:val="BookText"/>
      </w:pPr>
      <w:r>
        <w:rPr>
          <w:rFonts w:ascii="IRNazanin" w:hAnsi="IRNazanin" w:eastAsia="IRNazanin" w:cs="IRNazanin"/>
          <w:lang w:bidi="fa-IR"/>
          <w:color w:val="111111"/>
          <w:sz w:val="28"/>
          <w:szCs w:val="28"/>
          <w:rtl/>
        </w:rPr>
        <w:t xml:space="preserve">عده الداعی: رسول خدا صلی الله علیه و آله فرمود: بهترین صدقه، صدقه زبان است. گفته شد: یا رسول الله! صدقه زبان چیست؟ فرمود: میانجیگری که بدان اسیری را رها کنی؛ خونی را حفظ کنی و خیری به برادرت برسانی و بدی را از او بگردانی.</w:t>
      </w:r>
    </w:p>
    <w:p>
      <w:pPr>
        <w:pStyle w:val="Heading5"/>
      </w:pPr>
      <w:bookmarkStart w:id="620" w:name="_Toc330"/>
      <w:r>
        <w:t>روایت 6</w:t>
      </w:r>
      <w:bookmarkEnd w:id="620"/>
    </w:p>
    <w:p>
      <w:pPr>
        <w:pStyle w:val="BookText"/>
      </w:pPr>
      <w:r>
        <w:rPr>
          <w:rFonts w:ascii="IRNazanin" w:hAnsi="IRNazanin" w:eastAsia="IRNazanin" w:cs="IRNazanin"/>
          <w:lang w:bidi="fa-IR"/>
          <w:color w:val="111111"/>
          <w:sz w:val="28"/>
          <w:szCs w:val="28"/>
          <w:rtl/>
        </w:rPr>
        <w:t xml:space="preserve">کافی: امام صادق علیه السّلام می فرمود: صدقه‌ای که خدا آن را دوست دارد، اصلاح میان مردم است که میانشان به هم خورده و نزدیک کردن آنها است به هم، چون از هم دوری گزیدند.</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کافی: با سند دیگر مانند این روایت را آورده است.</w:t>
      </w:r>
      <w:r>
        <w:rPr>
          <w:rStyle w:val="FootnoteReference"/>
        </w:rPr>
        <w:footnoteReference w:id="280"/>
      </w:r>
    </w:p>
    <w:p>
      <w:pPr>
        <w:pStyle w:val="Heading5"/>
      </w:pPr>
      <w:bookmarkStart w:id="621" w:name="_Toc331"/>
      <w:r>
        <w:t>توضیح</w:t>
      </w:r>
      <w:bookmarkEnd w:id="621"/>
    </w:p>
    <w:p>
      <w:pPr>
        <w:pStyle w:val="BookText"/>
      </w:pPr>
      <w:r>
        <w:rPr>
          <w:rFonts w:ascii="IRNazanin" w:hAnsi="IRNazanin" w:eastAsia="IRNazanin" w:cs="IRNazanin"/>
          <w:lang w:bidi="fa-IR"/>
          <w:color w:val="111111"/>
          <w:sz w:val="28"/>
          <w:szCs w:val="28"/>
          <w:rtl/>
        </w:rPr>
        <w:t xml:space="preserve">«تقارب» یعنی سعی در نزدیک کردن آنها به هم یا منظور اصل تقارب است .</w:t>
      </w:r>
    </w:p>
    <w:p>
      <w:pPr>
        <w:pStyle w:val="Heading5"/>
      </w:pPr>
      <w:bookmarkStart w:id="622" w:name="_Toc332"/>
      <w:r>
        <w:t>روایت 7</w:t>
      </w:r>
      <w:bookmarkEnd w:id="622"/>
    </w:p>
    <w:p>
      <w:pPr>
        <w:pStyle w:val="BookText"/>
      </w:pPr>
      <w:r>
        <w:rPr>
          <w:rFonts w:ascii="IRNazanin" w:hAnsi="IRNazanin" w:eastAsia="IRNazanin" w:cs="IRNazanin"/>
          <w:lang w:bidi="fa-IR"/>
          <w:color w:val="111111"/>
          <w:sz w:val="28"/>
          <w:szCs w:val="28"/>
          <w:rtl/>
        </w:rPr>
        <w:t xml:space="preserve">کافی: امام صادق علیه السّلام فرمود: اگر میان دو کس را آشتی دهم بیشتر دوست دارم از اینکه دو دینار صدقه بدهم.</w:t>
      </w:r>
      <w:r>
        <w:rPr>
          <w:rStyle w:val="FootnoteReference"/>
        </w:rPr>
        <w:footnoteReference w:id="281"/>
      </w:r>
    </w:p>
    <w:p>
      <w:pPr>
        <w:pStyle w:val="Heading5"/>
      </w:pPr>
      <w:bookmarkStart w:id="623" w:name="_Toc333"/>
      <w:r>
        <w:t>روایت 8</w:t>
      </w:r>
      <w:bookmarkEnd w:id="623"/>
    </w:p>
    <w:p>
      <w:pPr>
        <w:pStyle w:val="BookText"/>
      </w:pPr>
      <w:r>
        <w:rPr>
          <w:rFonts w:ascii="IRNazanin" w:hAnsi="IRNazanin" w:eastAsia="IRNazanin" w:cs="IRNazanin"/>
          <w:lang w:bidi="fa-IR"/>
          <w:color w:val="111111"/>
          <w:sz w:val="28"/>
          <w:szCs w:val="28"/>
          <w:rtl/>
        </w:rPr>
        <w:t xml:space="preserve">کافی: مفضل گفت: امام صادق علیه السّلام فرمود: چون میان دو کس از شیعه ما نزاعی دیدی، از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2" w:name="pg13506_147589"/>
    <w:bookmarkEnd w:id="42"/>
    <w:p>
      <w:pPr>
        <w:pStyle w:val="BookText"/>
      </w:pPr>
      <w:r>
        <w:rPr>
          <w:rFonts w:ascii="Amiri" w:hAnsi="Amiri" w:eastAsia="Amiri" w:cs="Amiri"/>
          <w:lang w:bidi="ar-SA"/>
          <w:color w:val="111111"/>
          <w:sz w:val="28"/>
          <w:szCs w:val="28"/>
          <w:rtl/>
        </w:rPr>
        <w:t xml:space="preserve">مَالِي‌</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Heading5"/>
      </w:pPr>
      <w:bookmarkStart w:id="624" w:name="_Toc334"/>
      <w:r>
        <w:t>بيان</w:t>
      </w:r>
      <w:bookmarkEnd w:id="624"/>
    </w:p>
    <w:p>
      <w:pPr>
        <w:pStyle w:val="BookText"/>
      </w:pPr>
      <w:r>
        <w:rPr>
          <w:rFonts w:ascii="Amiri" w:hAnsi="Amiri" w:eastAsia="Amiri" w:cs="Amiri"/>
          <w:lang w:bidi="ar-SA"/>
          <w:color w:val="111111"/>
          <w:sz w:val="28"/>
          <w:szCs w:val="28"/>
          <w:rtl/>
        </w:rPr>
        <w:t xml:space="preserve">فافتدها كأن الافتداء هنا مجاز فإن المال يدفع المنازعة كما أن الدية تدفع طلب الدم أو كما أن الأسير ينقذ بالفداء فكذلك كل منهما ينقذ من الآخر بالمال فالإسناد إلي المنازعة علي المجاز في المصباح فدا من الأسير يفديه فدي مقصور و تفتح الفاء و تكسر إذا استنقذه بمال و اسم ذلك المال الفدية و هو عوض الأسير و فاديته مفاداة و فداء أطلقته و أخذت فديته و تفادي القوم اتقي بعضهم ببعض كان كل واحد يجعل صاحبه فداه و فدت المرأة نفسها من زوجها تفدي و أفدت أعطته مالا حتي تخلصت منه بالطلاق.</w:t>
      </w:r>
    </w:p>
    <w:p>
      <w:pPr>
        <w:pStyle w:val="Heading5"/>
      </w:pPr>
      <w:bookmarkStart w:id="625" w:name="_Toc335"/>
      <w:r>
        <w:t>«9»</w:t>
      </w:r>
      <w:bookmarkEnd w:id="625"/>
    </w:p>
    <w:p>
      <w:pPr>
        <w:pStyle w:val="BookText"/>
      </w:pPr>
      <w:r>
        <w:rPr>
          <w:rFonts w:ascii="Amiri" w:hAnsi="Amiri" w:eastAsia="Amiri" w:cs="Amiri"/>
          <w:lang w:bidi="ar-SA"/>
          <w:color w:val="111111"/>
          <w:sz w:val="28"/>
          <w:szCs w:val="28"/>
          <w:rtl/>
        </w:rPr>
        <w:t xml:space="preserve">كا، [الكافي] بِالْإِسْنَادِ عَنِ ابْنِ سِنَانٍ عَنْ أَبِي حَنِيفَةَ سَائِقِ الْحَاجِّ قَالَ: مَرَّ بِنَا الْمُفَضَّلُ وَ أَنَا وَ خَتَنِي نَتَشَاجَرُ فِي مِيرَاثٍ فَوَقَفَ عَلَيْنَا سَاعَةً ثُمَّ قَالَ لَنَا تَعَالَوْا إِلَي الْمَنْزِلِ فَأَتَيْنَاهُ فَأَصْلَحَ بَيْنَنَا بِأَرْبَعِ مِائَةِ دِرْهَمٍ فَدَفَعَهَا إِلَيْنَا مِنْ عِنْدِهِ حَتَّي إِذَا اسْتَوْثَقَ كُلُّ وَاحِدٍ مِنَّا مِنْ صَاحِبِهِ قَالَ أَمَا إِنَّهَا لَيْسَتْ مِنْ مَالِي وَ لَكِنْ أَبُو عَبْدِ اللَّهِ عليه السلام أَمَرَنِي إِذَا تَنَازَعَ رَجُلَانِ مِنْ أَصْحَابِنَا فِي شَيْ‌ءٍ أَنْ أُصْلِحَ بَيْنَهُمَا وَ أَفْتَدِيَهُمَا مِنْ مَالِهِ فَهَذَا مِنْ مَالِ أَبِي عَبْدِ اللَّهِ عليه السلام‌</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Heading5"/>
      </w:pPr>
      <w:bookmarkStart w:id="626" w:name="_Toc336"/>
      <w:r>
        <w:t>تبيان</w:t>
      </w:r>
      <w:bookmarkEnd w:id="626"/>
    </w:p>
    <w:p>
      <w:pPr>
        <w:pStyle w:val="BookText"/>
      </w:pPr>
      <w:r>
        <w:rPr>
          <w:rFonts w:ascii="Amiri" w:hAnsi="Amiri" w:eastAsia="Amiri" w:cs="Amiri"/>
          <w:lang w:bidi="ar-SA"/>
          <w:color w:val="111111"/>
          <w:sz w:val="28"/>
          <w:szCs w:val="28"/>
          <w:rtl/>
        </w:rPr>
        <w:t xml:space="preserve">أبو حنيفة اسمه سعيد بن بيان و سابق صححه في الإيضاح و غيره بالباء الموحدة و في أكثر النسخ بالياء من السوق و علي التقديرين إنما لقب بذلك لأنه كان يتأخر عن الحاج ثم يعجل ببقية الحاج من الكوفة و يوصلهم إلي عرفة في تسعة أيام أو في أربعة عشر يوما و ورد لذلك ذمه في الأخبار لكن وثقه النجاشي وَ رَوَي فِي الْفَقِيهِ عَنْ أَيُّوبَ بْنِ أَعْيَنَ قَالَ: سَمِعْتُ الْوَلِيدَ بْنَ صَبِيحٍ يَقُولُ لِأَبِي عَبْدِ اللَّهِ عليه السلام إِنَّ أَبَا حَنِيفَةَ رَأَي هِلَالَ ذِي الْحِجَّةِ بِالْقَادِسِيَّةِ وَ شَهِدَ مَعَنَا عَرَفَةَ فَقَالَ مَا لِهَذَا صَلَاةٌ مَا لِهَذَا صَلَاةٌ</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الختن بالتحريك زوج بنت الرجل و زوج أخته أو كل من كان من قبل المرأة و التشاجر التنازع فوقف علينا ساعة كأن وقوفه كان لاستعلام الأمر</w:t>
      </w:r>
    </w:p>
    <w:p>
      <w:pPr>
        <w:pStyle w:val="BookText"/>
      </w:pPr>
      <w:r>
        <w:rPr>
          <w:rFonts w:ascii="IRNazanin" w:hAnsi="IRNazanin" w:eastAsia="IRNazanin" w:cs="IRNazanin"/>
          <w:lang w:bidi="fa-IR"/>
          <w:color w:val="111111"/>
          <w:sz w:val="28"/>
          <w:szCs w:val="28"/>
          <w:rtl/>
        </w:rPr>
        <w:t xml:space="preserve">مال من آن را عوض ده.</w:t>
      </w:r>
      <w:r>
        <w:rPr>
          <w:rStyle w:val="FootnoteReference"/>
        </w:rPr>
        <w:footnoteReference w:id="285"/>
      </w:r>
    </w:p>
    <w:p>
      <w:pPr>
        <w:pStyle w:val="Heading5"/>
      </w:pPr>
      <w:bookmarkStart w:id="627" w:name="_Toc337"/>
      <w:r>
        <w:t>توضیح</w:t>
      </w:r>
      <w:bookmarkEnd w:id="627"/>
    </w:p>
    <w:p>
      <w:pPr>
        <w:pStyle w:val="BookText"/>
      </w:pPr>
      <w:r>
        <w:rPr>
          <w:rFonts w:ascii="IRNazanin" w:hAnsi="IRNazanin" w:eastAsia="IRNazanin" w:cs="IRNazanin"/>
          <w:lang w:bidi="fa-IR"/>
          <w:color w:val="111111"/>
          <w:sz w:val="28"/>
          <w:szCs w:val="28"/>
          <w:rtl/>
        </w:rPr>
        <w:t xml:space="preserve">«الافتداء» در اینجا مجاز است. مال نزاع را بر طرف می کند، چنان چه دیه خونخواهی را دفع می کند یا اسیر با عوض آزاد می‌شود و این دو هم به وسیله مال از شرّ هم آزاد می شوند. بنابراین اسناد به منازعة مجازی است. در مصباح آمده: «فدا من الأسیر»، «یفدیه فدی» مقصور است و فاء فتحه دارد و کسره هم می گیرد، یعنی نجات به وسیله مال واسم آن مال فدیة است و آن عوض اسیر است، و «فادیته مفاداة و فداء» یعنی آزادش کردم و فدیه‌اش را گرفتم،</w:t>
      </w:r>
    </w:p>
    <w:p>
      <w:pPr>
        <w:pStyle w:val="BookText"/>
      </w:pPr>
      <w:r>
        <w:rPr>
          <w:rFonts w:ascii="IRNazanin" w:hAnsi="IRNazanin" w:eastAsia="IRNazanin" w:cs="IRNazanin"/>
          <w:lang w:bidi="fa-IR"/>
          <w:color w:val="111111"/>
          <w:sz w:val="28"/>
          <w:szCs w:val="28"/>
          <w:rtl/>
        </w:rPr>
        <w:t xml:space="preserve">و «تفادی القوم» یعنی قوم از همدیگر پروا کردند، هر کدام از آنها یارش را فدا قرار داد، و «فدت المرأة نفسها من زوجها»، یعنی زن مالی به شوهرداد تا به وسیله طلاق از شر او خلاص شود.</w:t>
      </w:r>
    </w:p>
    <w:p>
      <w:pPr>
        <w:pStyle w:val="Heading5"/>
      </w:pPr>
      <w:bookmarkStart w:id="628" w:name="_Toc338"/>
      <w:r>
        <w:t>روایت 9</w:t>
      </w:r>
      <w:bookmarkEnd w:id="628"/>
    </w:p>
    <w:p>
      <w:pPr>
        <w:pStyle w:val="BookText"/>
      </w:pPr>
      <w:r>
        <w:rPr>
          <w:rFonts w:ascii="IRNazanin" w:hAnsi="IRNazanin" w:eastAsia="IRNazanin" w:cs="IRNazanin"/>
          <w:lang w:bidi="fa-IR"/>
          <w:color w:val="111111"/>
          <w:sz w:val="28"/>
          <w:szCs w:val="28"/>
          <w:rtl/>
        </w:rPr>
        <w:t xml:space="preserve">کافی: ابی حنیفه رهبر حاجیان گفت: مفضل به ما گذر کرد. من و دامادم بر سر ارثی ستیزه داشتیم. وی ساعتی بر ما ایستاد</w:t>
      </w:r>
    </w:p>
    <w:p>
      <w:pPr>
        <w:pStyle w:val="BookText"/>
      </w:pPr>
      <w:r>
        <w:rPr>
          <w:rFonts w:ascii="IRNazanin" w:hAnsi="IRNazanin" w:eastAsia="IRNazanin" w:cs="IRNazanin"/>
          <w:lang w:bidi="fa-IR"/>
          <w:color w:val="111111"/>
          <w:sz w:val="28"/>
          <w:szCs w:val="28"/>
          <w:rtl/>
        </w:rPr>
        <w:t xml:space="preserve">و سپس گفت: بیایید به خانه. نزد او رفتیم و او با چهارصد درهم میان ما آشتی داد و از خودش آن را به ما پرداخت و چون از قطع نزاع ما با هم مطمئن شد، گفت: بدانید که این پول مال خود من نیست، ولی امام صادق علیه السّلام به من فرموده چون دو شیعه با هم نزاع دارند، در چیزی میان آنان آشتی دهم و از مال او عوض دهم و این از مال آن حضرت است.</w:t>
      </w:r>
      <w:r>
        <w:rPr>
          <w:rStyle w:val="FootnoteReference"/>
        </w:rPr>
        <w:footnoteReference w:id="286"/>
      </w:r>
    </w:p>
    <w:p>
      <w:pPr>
        <w:pStyle w:val="Heading5"/>
      </w:pPr>
      <w:bookmarkStart w:id="629" w:name="_Toc339"/>
      <w:r>
        <w:t>توضیح</w:t>
      </w:r>
      <w:bookmarkEnd w:id="629"/>
    </w:p>
    <w:p>
      <w:pPr>
        <w:pStyle w:val="BookText"/>
      </w:pPr>
      <w:r>
        <w:rPr>
          <w:rFonts w:ascii="IRNazanin" w:hAnsi="IRNazanin" w:eastAsia="IRNazanin" w:cs="IRNazanin"/>
          <w:lang w:bidi="fa-IR"/>
          <w:color w:val="111111"/>
          <w:sz w:val="28"/>
          <w:szCs w:val="28"/>
          <w:rtl/>
        </w:rPr>
        <w:t xml:space="preserve">نام ابو حنیفه، سعید بن بیان است که پیشتاز حاج یا راننده حاج بوده و در نه روز یا چهارده روز حاجیان کوفه را به عرفه می رسانده و از این رو در اخبار از او بد گفته شده، ولی نجاشی او را ثقه دانسته است .</w:t>
      </w:r>
    </w:p>
    <w:p>
      <w:pPr>
        <w:pStyle w:val="BookText"/>
      </w:pPr>
      <w:r>
        <w:rPr>
          <w:rFonts w:ascii="IRNazanin" w:hAnsi="IRNazanin" w:eastAsia="IRNazanin" w:cs="IRNazanin"/>
          <w:lang w:bidi="fa-IR"/>
          <w:color w:val="111111"/>
          <w:sz w:val="28"/>
          <w:szCs w:val="28"/>
          <w:rtl/>
        </w:rPr>
        <w:t xml:space="preserve">و در روایت فقیه آمده که ولید بن صبیح به امام صادق علیه السّلام می‌گفت: ابو حنیفه ماه نو ذیحجه را در قادسیه دیده و با ما در عرفه حاضر شده. ایشان فرموده است: نماز ندارد، نماز ندارد!</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«ختن» یعنی شوهر دختر یا شوهر خواهر یا هر کس دیگری که از فامیل‌های زن باشد و «تشاجر» یعنی تنازع. «ساعتی بر ما درنگ کرد» یعنی ایستاد برای آگاهی از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3" w:name="pg13506_147590"/>
    <w:bookmarkEnd w:id="43"/>
    <w:p>
      <w:pPr>
        <w:pStyle w:val="BookText"/>
      </w:pPr>
      <w:r>
        <w:rPr>
          <w:rFonts w:ascii="Amiri" w:hAnsi="Amiri" w:eastAsia="Amiri" w:cs="Amiri"/>
          <w:lang w:bidi="ar-SA"/>
          <w:color w:val="111111"/>
          <w:sz w:val="28"/>
          <w:szCs w:val="28"/>
          <w:rtl/>
        </w:rPr>
        <w:t xml:space="preserve">المتنازع فيه و أنه يمكن إصلاحه بالمال أم لا حتي إذا استوثق أي أخذ من كل منا حجة لرفع الدعوي عن الآخر في القاموس استوثق أخذ منه الوثيقة.</w:t>
      </w:r>
    </w:p>
    <w:p>
      <w:pPr>
        <w:pStyle w:val="Heading5"/>
      </w:pPr>
      <w:bookmarkStart w:id="630" w:name="_Toc340"/>
      <w:r>
        <w:t>و أقول</w:t>
      </w:r>
      <w:bookmarkEnd w:id="630"/>
    </w:p>
    <w:p>
      <w:pPr>
        <w:pStyle w:val="BookText"/>
      </w:pPr>
      <w:r>
        <w:rPr>
          <w:rFonts w:ascii="Amiri" w:hAnsi="Amiri" w:eastAsia="Amiri" w:cs="Amiri"/>
          <w:lang w:bidi="ar-SA"/>
          <w:color w:val="111111"/>
          <w:sz w:val="28"/>
          <w:szCs w:val="28"/>
          <w:rtl/>
        </w:rPr>
        <w:t xml:space="preserve">يدل كسابقه علي مدح المفضل و أنه كان أمينه عليه السلام و استحباب بذل المال لرفع التنازع بين المؤمنين و أن أبا حنيفة كان من الشيعة.</w:t>
      </w:r>
    </w:p>
    <w:p>
      <w:pPr>
        <w:pStyle w:val="Heading5"/>
      </w:pPr>
      <w:bookmarkStart w:id="631" w:name="_Toc341"/>
      <w:r>
        <w:t>«10»</w:t>
      </w:r>
      <w:bookmarkEnd w:id="631"/>
    </w:p>
    <w:p>
      <w:pPr>
        <w:pStyle w:val="BookText"/>
      </w:pPr>
      <w:r>
        <w:rPr>
          <w:rFonts w:ascii="Amiri" w:hAnsi="Amiri" w:eastAsia="Amiri" w:cs="Amiri"/>
          <w:lang w:bidi="ar-SA"/>
          <w:color w:val="111111"/>
          <w:sz w:val="28"/>
          <w:szCs w:val="28"/>
          <w:rtl/>
        </w:rPr>
        <w:t xml:space="preserve">كا، [الكافي] عَنْ عَلِيٍّ عَنْ أَبِيهِ عَنْ عَبْدِ اللَّهِ بْنِ الْمُغِيرَةِ عَنْ مُعَاوِيَةَ بْنِ عَمَّارٍ عَنْ أَبِي عَبْدِ اللَّهِ عليه السلام قَالَ: الْمُصْلِحُ لَيْسَ بِكَاذِبٍ‌</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Heading5"/>
      </w:pPr>
      <w:bookmarkStart w:id="632" w:name="_Toc342"/>
      <w:r>
        <w:t>بيان</w:t>
      </w:r>
      <w:bookmarkEnd w:id="632"/>
    </w:p>
    <w:p>
      <w:pPr>
        <w:pStyle w:val="BookText"/>
      </w:pPr>
      <w:r>
        <w:rPr>
          <w:rFonts w:ascii="Amiri" w:hAnsi="Amiri" w:eastAsia="Amiri" w:cs="Amiri"/>
          <w:lang w:bidi="ar-SA"/>
          <w:color w:val="111111"/>
          <w:sz w:val="28"/>
          <w:szCs w:val="28"/>
          <w:rtl/>
        </w:rPr>
        <w:t xml:space="preserve">المصلح ليس بكاذب أي إذا نقل المصلح كلاما من أحد الجانبين إلي الآخر لم يقله و علم رضاه به أو ذكر فعلا لم يفعله للإصلاح ليس من الكذب المحرم بل هو حسن و قيل إنه لا يسمي كذبا اصطلاحا و إن كان كذبا لغة لأن الكذب في الشرع ما لا يطابق الواقع و يذم قائله و هذا لا يذم قائله شرعا.</w:t>
      </w:r>
    </w:p>
    <w:p>
      <w:pPr>
        <w:pStyle w:val="Heading5"/>
      </w:pPr>
      <w:bookmarkStart w:id="633" w:name="_Toc343"/>
      <w:r>
        <w:t>«11»</w:t>
      </w:r>
      <w:bookmarkEnd w:id="633"/>
    </w:p>
    <w:p>
      <w:pPr>
        <w:pStyle w:val="BookText"/>
      </w:pPr>
      <w:r>
        <w:rPr>
          <w:rFonts w:ascii="Amiri" w:hAnsi="Amiri" w:eastAsia="Amiri" w:cs="Amiri"/>
          <w:lang w:bidi="ar-SA"/>
          <w:color w:val="111111"/>
          <w:sz w:val="28"/>
          <w:szCs w:val="28"/>
          <w:rtl/>
        </w:rPr>
        <w:t xml:space="preserve">كا، [الكافي] عَنْ عَلِيٍّ عَنْ أَبِيهِ عَنِ ابْنِ أَبِي عُمَيْرٍ عَنْ عَلِيِّ بْنِ إِسْمَاعِيلَ عَنْ إِسْحَاقَ بْنِ عَمَّارٍ عَنْ أَبِي عَبْدِ اللَّهِ عليه السلام فِي‌قَوْلِ اللَّهِ عَزَّ وَ جَلَ وَ لا تَجْعَلُوا اللَّهَ عُرْضَةً لِأَيْمانِكُمْ أَنْ تَبَرُّوا وَ تَتَّقُوا وَ تُصْلِحُوا بَيْنَ النَّاسِ‌</w:t>
      </w:r>
      <w:r>
        <w:rPr>
          <w:rStyle w:val="FootnoteReference"/>
        </w:rPr>
        <w:footnoteReference w:id="289"/>
      </w:r>
      <w:r>
        <w:rPr>
          <w:rFonts w:ascii="Amiri" w:hAnsi="Amiri" w:eastAsia="Amiri" w:cs="Amiri"/>
          <w:lang w:bidi="ar-SA"/>
          <w:color w:val="111111"/>
          <w:sz w:val="28"/>
          <w:szCs w:val="28"/>
          <w:rtl/>
        </w:rPr>
        <w:t xml:space="preserve">قَالَ إِذَا دُعِيتَ لِصُلْحٍ بَيْنَ اثْنَيْنِ فَلَا تَقُلْ عَلَيَّ يَمِينٌ أَلَّا أَفْعَلَ‌</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Heading5"/>
      </w:pPr>
      <w:bookmarkStart w:id="634" w:name="_Toc344"/>
      <w:r>
        <w:t>تبيين</w:t>
      </w:r>
      <w:bookmarkEnd w:id="634"/>
    </w:p>
    <w:p>
      <w:pPr>
        <w:pStyle w:val="BookText"/>
      </w:pPr>
      <w:r>
        <w:rPr>
          <w:rFonts w:ascii="Amiri" w:hAnsi="Amiri" w:eastAsia="Amiri" w:cs="Amiri"/>
          <w:lang w:bidi="ar-SA"/>
          <w:color w:val="111111"/>
          <w:sz w:val="28"/>
          <w:szCs w:val="28"/>
          <w:rtl/>
        </w:rPr>
        <w:t xml:space="preserve">وَ لا تَجْعَلُوا اللَّهَ عُرْضَةً قال البيضاوي العرضة فعلة بمعني المفعول كالقبضة يطلق لما يعرض دون الشي‌ء و للمعرض للأمر و معني الآية علي الأول و لا تجعلوا الله حاجزا لما حلفتم عليه من أنواع الخير فيكون المراد بالأَيمان الأمورَ المحلوفَ عليها كَقَوْلِهِ عليه السلام لِابْنِ سَمُرَةَ: إِذَا حَلَفْتَ عَلَي يَمِينٍ فَرَأَيْتَ غَيْرَهَا خَيْراً مِنْهَا فَأْتِ الَّذِي هُوَ خَيْرٌ وَ كَفِّرْ عَنْ يَمِينِكَ‌</w:t>
      </w:r>
      <w:r>
        <w:rPr>
          <w:rStyle w:val="FootnoteReference"/>
        </w:rPr>
        <w:footnoteReference w:id="291"/>
      </w:r>
      <w:r>
        <w:rPr>
          <w:rFonts w:ascii="Amiri" w:hAnsi="Amiri" w:eastAsia="Amiri" w:cs="Amiri"/>
          <w:lang w:bidi="ar-SA"/>
          <w:color w:val="111111"/>
          <w:sz w:val="28"/>
          <w:szCs w:val="28"/>
          <w:rtl/>
        </w:rPr>
        <w:t xml:space="preserve">و أن مع صلتها عطف بيان لها و اللام صلة عرضة لما فيها من معني الإعراض و يجوز أن يكون للتعليل و يتعلق أن بالفعل أو بعرضة أي و لا تجعلوا الله عرضة لأن تبروا لأجل أيمانكم</w:t>
      </w:r>
    </w:p>
    <w:p>
      <w:pPr>
        <w:pStyle w:val="BookText"/>
      </w:pPr>
      <w:r>
        <w:rPr>
          <w:rFonts w:ascii="IRNazanin" w:hAnsi="IRNazanin" w:eastAsia="IRNazanin" w:cs="IRNazanin"/>
          <w:lang w:bidi="fa-IR"/>
          <w:color w:val="111111"/>
          <w:sz w:val="28"/>
          <w:szCs w:val="28"/>
          <w:rtl/>
        </w:rPr>
        <w:t xml:space="preserve">اصل ماجرا که آیا با پول حل می شود یا نه. «و چون مطمئن شد»، یعنی از هر کدام از ما اطمینان گرفت که دیگر با هم دعوا نمی کنیم. در قاموس آمده: «استوثق» یعنی گرفتن وثیقة از او.</w:t>
      </w:r>
    </w:p>
    <w:p>
      <w:pPr>
        <w:pStyle w:val="Heading5"/>
      </w:pPr>
      <w:bookmarkStart w:id="635" w:name="_Toc345"/>
      <w:r>
        <w:t>مؤلف</w:t>
      </w:r>
      <w:bookmarkEnd w:id="635"/>
    </w:p>
    <w:p>
      <w:pPr>
        <w:pStyle w:val="BookText"/>
      </w:pPr>
      <w:r>
        <w:rPr>
          <w:rFonts w:ascii="IRNazanin" w:hAnsi="IRNazanin" w:eastAsia="IRNazanin" w:cs="IRNazanin"/>
          <w:lang w:bidi="fa-IR"/>
          <w:color w:val="111111"/>
          <w:sz w:val="28"/>
          <w:szCs w:val="28"/>
          <w:rtl/>
        </w:rPr>
        <w:t xml:space="preserve">همچون روایت پیش دلالت دارد به مدح مفضل و بر اینکه امین آن حضرت بوده و بر استحباب بذل مال برای رفع نزاع میان مؤمنان و بر اینکه ابی حنیفه از شیعه است.</w:t>
      </w:r>
    </w:p>
    <w:p>
      <w:pPr>
        <w:pStyle w:val="Heading5"/>
      </w:pPr>
      <w:bookmarkStart w:id="636" w:name="_Toc346"/>
      <w:r>
        <w:t>روایت 10</w:t>
      </w:r>
      <w:bookmarkEnd w:id="636"/>
    </w:p>
    <w:p>
      <w:pPr>
        <w:pStyle w:val="BookText"/>
      </w:pPr>
      <w:r>
        <w:rPr>
          <w:rFonts w:ascii="IRNazanin" w:hAnsi="IRNazanin" w:eastAsia="IRNazanin" w:cs="IRNazanin"/>
          <w:lang w:bidi="fa-IR"/>
          <w:color w:val="111111"/>
          <w:sz w:val="28"/>
          <w:szCs w:val="28"/>
          <w:rtl/>
        </w:rPr>
        <w:t xml:space="preserve">کافی: امام صادق علیه السّلام فرمود: مصلح دروغگو نیست.</w:t>
      </w:r>
      <w:r>
        <w:rPr>
          <w:rStyle w:val="FootnoteReference"/>
        </w:rPr>
        <w:footnoteReference w:id="292"/>
      </w:r>
    </w:p>
    <w:p>
      <w:pPr>
        <w:pStyle w:val="Heading5"/>
      </w:pPr>
      <w:bookmarkStart w:id="637" w:name="_Toc347"/>
      <w:r>
        <w:t>توضیح</w:t>
      </w:r>
      <w:bookmarkEnd w:id="637"/>
    </w:p>
    <w:p>
      <w:pPr>
        <w:pStyle w:val="BookText"/>
      </w:pPr>
      <w:r>
        <w:rPr>
          <w:rFonts w:ascii="IRNazanin" w:hAnsi="IRNazanin" w:eastAsia="IRNazanin" w:cs="IRNazanin"/>
          <w:lang w:bidi="fa-IR"/>
          <w:color w:val="111111"/>
          <w:sz w:val="28"/>
          <w:szCs w:val="28"/>
          <w:rtl/>
        </w:rPr>
        <w:t xml:space="preserve">یعنی چون سخنی از یکی به دیگری رساند که آن را نگفته ولی بدان راضی است یا کاری را نقل کند که آن را نکرده برای آشتی دادن آنان، دروغ حرام نباشد، بلکه خوب است. وگفته شده که آن را کذب و دروغ نخوانند، گرچه خلاف واقع است، زیرا دروغ زشت نزد شارع آن است که گوینده‌اش مذمت شود.</w:t>
      </w:r>
    </w:p>
    <w:p>
      <w:pPr>
        <w:pStyle w:val="Heading5"/>
      </w:pPr>
      <w:bookmarkStart w:id="638" w:name="_Toc348"/>
      <w:r>
        <w:t>روایت 11</w:t>
      </w:r>
      <w:bookmarkEnd w:id="638"/>
    </w:p>
    <w:p>
      <w:pPr>
        <w:pStyle w:val="BookText"/>
      </w:pPr>
      <w:r>
        <w:rPr>
          <w:rFonts w:ascii="IRNazanin" w:hAnsi="IRNazanin" w:eastAsia="IRNazanin" w:cs="IRNazanin"/>
          <w:lang w:bidi="fa-IR"/>
          <w:color w:val="111111"/>
          <w:sz w:val="28"/>
          <w:szCs w:val="28"/>
          <w:rtl/>
        </w:rPr>
        <w:t xml:space="preserve">کافی: امام صادق علیه السّلام در تفسیر قول خدا: «و لا تجعلوا الله عرضة لأیمانکم أن تبروا و تتقوا و تصلحوا بین الناس.»</w:t>
      </w:r>
      <w:r>
        <w:rPr>
          <w:rStyle w:val="FootnoteReference"/>
        </w:rPr>
        <w:footnoteReference w:id="293"/>
      </w:r>
      <w:r>
        <w:rPr>
          <w:rFonts w:ascii="IRNazanin" w:hAnsi="IRNazanin" w:eastAsia="IRNazanin" w:cs="IRNazanin"/>
          <w:lang w:bidi="fa-IR"/>
          <w:color w:val="111111"/>
          <w:sz w:val="28"/>
          <w:szCs w:val="28"/>
          <w:rtl/>
        </w:rPr>
        <w:t xml:space="preserve">{و خدا را دستاویز سوگندهای خود قرار مدهید، تا [بدین بهانه] از نیکوکاری و پرهیزکاری و سازش دادن میان مردم [باز ایستید]، و خدا شنوای داناست.} یعنی چون دو نفر را دعوت به صلح و آشتی کردی، مگو اگر نکنم بر من قَسَمی باشد (کاری را که به او وعده می دهد).</w:t>
      </w:r>
      <w:r>
        <w:rPr>
          <w:rStyle w:val="FootnoteReference"/>
        </w:rPr>
        <w:footnoteReference w:id="294"/>
      </w:r>
    </w:p>
    <w:p>
      <w:pPr>
        <w:pStyle w:val="Heading5"/>
      </w:pPr>
      <w:bookmarkStart w:id="639" w:name="_Toc349"/>
      <w:r>
        <w:t>توضیح</w:t>
      </w:r>
      <w:bookmarkEnd w:id="639"/>
    </w:p>
    <w:p>
      <w:pPr>
        <w:pStyle w:val="BookText"/>
      </w:pPr>
      <w:r>
        <w:rPr>
          <w:rFonts w:ascii="IRNazanin" w:hAnsi="IRNazanin" w:eastAsia="IRNazanin" w:cs="IRNazanin"/>
          <w:lang w:bidi="fa-IR"/>
          <w:color w:val="111111"/>
          <w:sz w:val="28"/>
          <w:szCs w:val="28"/>
          <w:rtl/>
        </w:rPr>
        <w:t xml:space="preserve">«و لا تجعلوا الله عرضة» بیضاوی گفته: «العرضة» یعنی فعلة به معنی مفعول مثل قبضة، اطلاق می شود به چیزی که در معرض دید قرار می گیرد و عرضه می شود و معنی آیه بنا بر اولی یعنی خدا را در آنچه از انواع خیر قسم می خورید دستاویز قرار ندهید. پس مراد از ایمان، اموری است که بر آن قسم می خورند، همانند قول آن حضرت به ابن سمره که فرمود: اگر قسم بر کاری خوردی و دیدی کار دیگری بهتر از آن است، همان را بیاور و برای قَسمت کفاره بده.</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و «أن» با صله‌اش عطف بیان آن است و لام صلة برای «عرضة» است، چرا که معنی اعراض در آن است و می شود برای تعلیل باشد و «أن» متعلق به فعل است یا به «عرضة» یعنی خدا را دستاویزی قرار ندهید تا به خاطرقسم‌هایتان از آن شانه خالی کنید.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و علي الثاني و لا تجعلوه معرضا لأيمانكم فتبتذلوه بكثرة الحلف به و أَنْ تَبَرُّوا علة النهي أي أنهاكم عنه إرادة بركم و تقواكم و إصلاحكم بين الناس فإن الحلاف مجترئ علي الله و المجترئ علي الله لا يكون برا متقيا و لا موثوقا به في إصلاح ذات البين‌</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الطبرسي رحمه الله في معناه ثلاثة أقوال أحدها أن معناه و لا تجعلوا اليمين بالله علة مانعة لكم من البر و التقوي من حيث تعتمدونها لتعتلوا بها و تقولوا حلفنا بالله و لم تحلفوا به و الثاني أن عرضة معناه حجة فكأنه قال لا تجعلوا اليمين بالله حجة في المنع من البر و التقوي فإن كان قد سلف منكم يمين ثم ظهر أن غيرها خير منها فافعلوا الذي هو خير و لا تحتجوا بما قد سلف من اليمين و الثالث أن معناه لا تجعلوا اليمين بالله عدة مبتذلة في كل حق و باطل لأن تبروا في الحلف بها و تتقوا المأثم فيها وَ هُوَ الْمَرْوِيُّ عَنْ أَئِمَّتِنَا عليهم السلام نَحْوَ مَا رُوِيَ عَنْ أَبِي عَبْدِ اللَّهِ عليه السلام أَنَّهُ قَالَ: لَا تَحْلِفُوا بِاللَّهِ صَادِقِينَ وَ لَا كَاذِبِينَ فَإِنَّهُ يَقُولُ سُبْحَانَهُ وَ لا تَجْعَلُوا اللَّهَ عُرْضَةً لِأَيْمانِكُمْ و تقديره علي الوجه الأول و الثاني لا تجعلوا الله مانعا عن البر و التقوي باعتراضك به حالفا و علي الثالث لا تجعلوا الله مما تحلف به دائما باعتراضك بالحلف به في كل حق و باطل‌</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أَنْ تَبَرُّوا قيل في معناه أقوال الأول لأن تبروا علي معني الإثبات أي لأن تكونوا بررة أتقياء فإن من قلت يمينه كان أقرب إلي البر ممن كثرت يمينه و قيل لأن تبروا في اليمين و الثاني أن المعني لدفع أن تبروا أو لترك أن تبروا فحذف المضاف و الثالث أن معناه أن لا تبروا فحذف لا و تتقوا أي تتقوا الإثم و المعاصي في الأيمان وَ تُصْلِحُوا بَيْنَ النَّاسِ أي لا تجعلوا الحلف بالله علة أو حجة في أن لا تبروا و لا تتقوا و لا تصلحوا بين الناس أو لدفع أن تبروا و تتقوا و تصلحوا و علي الوجه الثالث لا تجعلوا اليمين بالله مبتذلة لأن تبروا و تتقوا و تصلحوا أي لكي تكونوا من البررة و الأتقياء و المصلحين</w:t>
      </w:r>
    </w:p>
    <w:p>
      <w:pPr>
        <w:pStyle w:val="BookText"/>
      </w:pPr>
      <w:r>
        <w:rPr>
          <w:rFonts w:ascii="IRNazanin" w:hAnsi="IRNazanin" w:eastAsia="IRNazanin" w:cs="IRNazanin"/>
          <w:lang w:bidi="fa-IR"/>
          <w:color w:val="111111"/>
          <w:sz w:val="28"/>
          <w:szCs w:val="28"/>
          <w:rtl/>
        </w:rPr>
        <w:t xml:space="preserve">و بنا بر دومی معنا این می شود که یعنی او را درمعرض قسم‌هایتان قرار ندهید تا به خاطر زیادی قسم‌هایتان او را خوار و سخیف کنید. «أن تبروا» علت نهی است، یعنی شما را از آن نهی کردم به دلیل این که به خیر برسید و تقوا و اصلاح بین مردم نصیبتان شود و زیاد قسم خورنده بر خدا، جری شده و کسی که بر خدا حیا ندارد، متقی و قابل اطمینان نیست برای اصلاح بین مردم.</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و طبرسی (ره) در معنای آیه سه قول را آورده است: اول این که قسم به خدا را علت مانع برای خود در انجام نیکی و تقوا قرار ندهید، از آن جهت که به آن تکیه کنید تا با آن بزرگی بفروشید و بگویید به خدا قسم خوردیم در حالی که به او قسم نخوردید. دوم آنکه معنی عرضة، حجت باشد، گویا گفته قسم را حجت در منع از خیر و تقوا قرار ندهید و اگر قبلاً قسمی خوردید سپس کار دیگری برای شما معلوم شد که بهتر است، آن بهتر را انجام دهید و با قسم قبلی حجت اقامه نکنید. و سوم آنکه معنایش این است که قسم به خدا را یک وعده پستی در هر حق و باطلی قرار ندهید تا با آن در قسم تبری بجویید و از گناه آن فرار کنید. این معنی از ائمه علیهم السّلام نقل شده است. امام صادق علیه السّلام فرمود: به خدا قسم نخورید، چه صادق باشید یا دروغگو، چرا که خداوند فرموده: «و لا تجعلوا الله عرضة لأیمانکم.» آنچه که بنا بر وجه اول و دوم مقدر است، یعنی خدا را مانع از بر و تقوا قرار ندهید با روی گرداندن از آن، در حالی که قسم خورده‌اید و بنا بر وجه سوم، یعنی دائما خدا را دستاویز آنچه قسم خوردید قرار ندهید تا با قسم، از هر حق و باطلی دست بکشید.</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و گفته شده که در معنی عبارت «أن تبروا» چند قول است: اول آنکه «أن تبروا» بر معنی اثبات باشد، یعنی برای این که جزو ابرار و نیکان باشید، چرا که کسی که قسمش کم است، به خیر نزدیک‌تر است از کسی که زیاد قسم می خورد. دوم این که معنی آن برای دفع از تبری و ترک تبری باشد و مضاف حذف شده است. و سوم این که معنای آن «أن لا تبروا» بوده و «لا» حذف شده و «تتقوا» یعنی از گناه و عصیان در قسم‌ها پروا کنید. «و تصلحوا بین الناس» یعنی قسم به خدا را علت یا حجت در خیر نکردن و پروا نکردن و اصلاح نکردن بین مردم قرار ندهید، یا برای دفع از تبری و تقوا باشد و بنا بر وجه سوم، یعنی قسم به خدا را بازیچه نکنید تا جزو ابرار و متقیان و مصلحین شناخته شوید، چرا که کسی که قسمش زیاد است، به حرف او اعتماد نمی توان کرد و کسی که قسمش کم است، به خیر و تقوا و اصلاح بین مردم نزدیک‌تر است.</w:t>
      </w:r>
      <w:r>
        <w:rPr>
          <w:rStyle w:val="FootnoteReference"/>
        </w:rPr>
        <w:footnoteReference w:id="300"/>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4" w:name="pg13506_147592"/>
    <w:bookmarkEnd w:id="44"/>
    <w:p>
      <w:pPr>
        <w:pStyle w:val="BookText"/>
      </w:pPr>
      <w:r>
        <w:rPr>
          <w:rFonts w:ascii="Amiri" w:hAnsi="Amiri" w:eastAsia="Amiri" w:cs="Amiri"/>
          <w:lang w:bidi="ar-SA"/>
          <w:color w:val="111111"/>
          <w:sz w:val="28"/>
          <w:szCs w:val="28"/>
          <w:rtl/>
        </w:rPr>
        <w:t xml:space="preserve">بين الناس فإن من كثرت يمينه لا يوثق بحلفه و من قلت يمينه فهو أقرب إلي التقوي و الإصلاح بين الناس‌</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Heading5"/>
      </w:pPr>
      <w:bookmarkStart w:id="640" w:name="_Toc350"/>
      <w:r>
        <w:t>«12»</w:t>
      </w:r>
      <w:bookmarkEnd w:id="640"/>
    </w:p>
    <w:p>
      <w:pPr>
        <w:pStyle w:val="BookText"/>
      </w:pPr>
      <w:r>
        <w:rPr>
          <w:rFonts w:ascii="Amiri" w:hAnsi="Amiri" w:eastAsia="Amiri" w:cs="Amiri"/>
          <w:lang w:bidi="ar-SA"/>
          <w:color w:val="111111"/>
          <w:sz w:val="28"/>
          <w:szCs w:val="28"/>
          <w:rtl/>
        </w:rPr>
        <w:t xml:space="preserve">كا، [الكافي] عَنِ الْعِدَّةِ عَنِ الْبَرْقِيِّ عَنِ ابْنِ مَحْبُوبٍ عَنْ مُعَاوِيَةَ بْنِ وَهْبٍ أَوْ مُعَاوِيَةَ بْنِ عَمَّارٍ عَنْ أَبِي عَبْدِ اللَّهِ عليه السلام قَالَ قَالَ: أَبْلِغْ عَنِّي كَذَا وَ كَذَا فِي أَشْيَاءَ أَمَرَ بِهَا قُلْتُ فَأُبْلِغُهُمْ عَنْكَ وَ أَقُولُ عَنِّي مَا قُلْتَ لِي وَ غَيْرَ الَّذِي قُلْتَ قَالَ نَعَمْ إِنَّ الْمُصْلِحَ لَيْسَ بِكَذَّابٍ إِنَّمَا هُوَ الصُّلْحُ لَيْسَ بِكَذِبٍ‌</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Heading5"/>
      </w:pPr>
      <w:bookmarkStart w:id="641" w:name="_Toc351"/>
      <w:r>
        <w:t>بيان</w:t>
      </w:r>
      <w:bookmarkEnd w:id="641"/>
    </w:p>
    <w:p>
      <w:pPr>
        <w:pStyle w:val="BookText"/>
      </w:pPr>
      <w:r>
        <w:rPr>
          <w:rFonts w:ascii="Amiri" w:hAnsi="Amiri" w:eastAsia="Amiri" w:cs="Amiri"/>
          <w:lang w:bidi="ar-SA"/>
          <w:color w:val="111111"/>
          <w:sz w:val="28"/>
          <w:szCs w:val="28"/>
          <w:rtl/>
        </w:rPr>
        <w:t xml:space="preserve">ذهب بعض الأصحاب إلي وجوب التورية في هذه المقامات ليخرج عن الكذب كأن ينوي بقوله قال كذا رضي بهذا القول و مثل ذلك و هو أحوط.</w:t>
      </w:r>
    </w:p>
    <w:p>
      <w:pPr>
        <w:pStyle w:val="Heading3"/>
      </w:pPr>
      <w:bookmarkStart w:id="642" w:name="_Toc352"/>
      <w:r>
        <w:t>باب 102 التكاتب و آدابه و الافتتاح بالتسمية في الكتابة و في غيرها من الأمور</w:t>
      </w:r>
      <w:bookmarkEnd w:id="642"/>
    </w:p>
    <w:p>
      <w:pPr>
        <w:pStyle w:val="Heading4"/>
      </w:pPr>
      <w:bookmarkStart w:id="643" w:name="_Toc353"/>
      <w:r>
        <w:t>الآيات</w:t>
      </w:r>
      <w:bookmarkEnd w:id="643"/>
    </w:p>
    <w:p>
      <w:pPr>
        <w:pStyle w:val="BookText"/>
      </w:pPr>
      <w:r>
        <w:rPr>
          <w:rFonts w:ascii="Amiri" w:hAnsi="Amiri" w:eastAsia="Amiri" w:cs="Amiri"/>
          <w:lang w:bidi="ar-SA"/>
          <w:color w:val="111111"/>
          <w:sz w:val="28"/>
          <w:szCs w:val="28"/>
          <w:rtl/>
        </w:rPr>
        <w:t xml:space="preserve">النمل: إِنَّهُ مِنْ سُلَيْمانَ وَ إِنَّهُ بِسْمِ اللَّهِ الرَّحْمنِ الرَّحِيمِ- أَلَّا تَعْلُوا عَلَيَّ وَ أْتُونِي مُسْلِمِينَ‌</w:t>
      </w:r>
      <w:r>
        <w:rPr>
          <w:rStyle w:val="FootnoteReference"/>
        </w:rPr>
        <w:footnoteReference w:id="303"/>
      </w:r>
    </w:p>
    <w:p>
      <w:pPr>
        <w:pStyle w:val="BookText"/>
      </w:pPr>
      <w:r>
        <w:rPr>
          <w:rFonts w:ascii="Amiri" w:hAnsi="Amiri" w:eastAsia="Amiri" w:cs="Amiri"/>
          <w:lang w:bidi="ar-SA"/>
          <w:color w:val="111111"/>
          <w:sz w:val="28"/>
          <w:szCs w:val="28"/>
          <w:rtl/>
        </w:rPr>
        <w:t xml:space="preserve">القلم: ن وَ الْقَلَمِ وَ ما يَسْطُرُونَ العلق اقْرَأْ وَ رَبُّكَ الْأَكْرَمُ- الَّذِي عَلَّمَ بِالْقَلَمِ- عَلَّمَ الْإِنْسانَ ما لَمْ يَعْلَمْ‌</w:t>
      </w:r>
      <w:r>
        <w:rPr>
          <w:rStyle w:val="FootnoteReference"/>
        </w:rPr>
        <w:footnoteReference w:id="304"/>
      </w:r>
    </w:p>
    <w:p>
      <w:pPr>
        <w:pStyle w:val="Heading4"/>
      </w:pPr>
      <w:bookmarkStart w:id="644" w:name="_Toc354"/>
      <w:r>
        <w:t>روايات</w:t>
      </w:r>
      <w:bookmarkEnd w:id="644"/>
    </w:p>
    <w:p>
      <w:pPr>
        <w:pStyle w:val="Heading5"/>
      </w:pPr>
      <w:bookmarkStart w:id="645" w:name="_Toc355"/>
      <w:r>
        <w:t>«1»</w:t>
      </w:r>
      <w:bookmarkEnd w:id="645"/>
    </w:p>
    <w:p>
      <w:pPr>
        <w:pStyle w:val="BookText"/>
      </w:pPr>
      <w:r>
        <w:rPr>
          <w:rFonts w:ascii="Amiri" w:hAnsi="Amiri" w:eastAsia="Amiri" w:cs="Amiri"/>
          <w:lang w:bidi="ar-SA"/>
          <w:color w:val="111111"/>
          <w:sz w:val="28"/>
          <w:szCs w:val="28"/>
          <w:rtl/>
        </w:rPr>
        <w:t xml:space="preserve">ب، [قرب الإسناد] ابْنُ عِيسَي وَ ابْنُ أَبِي الْخَطَّابِ مَعاً عَنِ الْبَزَنْطِيِّ عَنِ الرِّضَا عليه السلام قَالَ: كَانَ أَبُو الْحَسَنِ عليه السلام يُتَرِّبُ الْكِتَابَ‌</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Heading5"/>
      </w:pPr>
      <w:bookmarkStart w:id="646" w:name="_Toc356"/>
      <w:r>
        <w:t>روایت 12</w:t>
      </w:r>
      <w:bookmarkEnd w:id="646"/>
    </w:p>
    <w:p>
      <w:pPr>
        <w:pStyle w:val="BookText"/>
      </w:pPr>
      <w:r>
        <w:rPr>
          <w:rFonts w:ascii="IRNazanin" w:hAnsi="IRNazanin" w:eastAsia="IRNazanin" w:cs="IRNazanin"/>
          <w:lang w:bidi="fa-IR"/>
          <w:color w:val="111111"/>
          <w:sz w:val="28"/>
          <w:szCs w:val="28"/>
          <w:rtl/>
        </w:rPr>
        <w:t xml:space="preserve">کافی: معاویه بن وهب یا معاویه بن عمار گفت: امام صادق علیه السّلام به من فرمود: از قول من چنین و چنان را درباره چند چیز برسان که بدانها امر فرمود. من گفتم: از قول شما اینها را برسانم و از خودم هم آنچه را به من فرمودی و غیر آن را (در تایید آن) بگویم؟ فرمود: بله، زیرا اصلاح‌کننده در آنچه گوید دروغگو نباشد، همانا برای صلح و آشتی است و دروغ نیست.</w:t>
      </w:r>
      <w:r>
        <w:rPr>
          <w:rStyle w:val="FootnoteReference"/>
        </w:rPr>
        <w:footnoteReference w:id="306"/>
      </w:r>
    </w:p>
    <w:p>
      <w:pPr>
        <w:pStyle w:val="Heading5"/>
      </w:pPr>
      <w:bookmarkStart w:id="647" w:name="_Toc357"/>
      <w:r>
        <w:t>توضیح</w:t>
      </w:r>
      <w:bookmarkEnd w:id="647"/>
    </w:p>
    <w:p>
      <w:pPr>
        <w:pStyle w:val="BookText"/>
      </w:pPr>
      <w:r>
        <w:rPr>
          <w:rFonts w:ascii="IRNazanin" w:hAnsi="IRNazanin" w:eastAsia="IRNazanin" w:cs="IRNazanin"/>
          <w:lang w:bidi="fa-IR"/>
          <w:color w:val="111111"/>
          <w:sz w:val="28"/>
          <w:szCs w:val="28"/>
          <w:rtl/>
        </w:rPr>
        <w:t xml:space="preserve">برخی از اصحاب گفته‌اند که در این گونه موارد توریه واجب است تا دروغ نباشد، مانند این که چون گوید: چنین گفته (با این که نگفته) قصد کند که راضی است به این گفته و مانند آن و آن احوط است .</w:t>
      </w:r>
    </w:p>
    <w:p>
      <w:pPr>
        <w:pStyle w:val="Heading3"/>
      </w:pPr>
      <w:bookmarkStart w:id="648" w:name="_Toc358"/>
      <w:r>
        <w:t>باب صد و دوم: نامه‌نگاری و آداب آن و آغاز آن به نام خدا و هم در کارهای دیگر</w:t>
      </w:r>
      <w:bookmarkEnd w:id="648"/>
    </w:p>
    <w:p>
      <w:pPr>
        <w:pStyle w:val="Heading4"/>
      </w:pPr>
      <w:bookmarkStart w:id="649" w:name="_Toc359"/>
      <w:r>
        <w:t>آیات</w:t>
      </w:r>
      <w:bookmarkEnd w:id="6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إنه من سلیمان و إنه بسم الله الرحمن الرحیم- ألا تعلوا علی و أتونی مسلمین.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{که از طرف سلیمان است و [مضمون آن] این است: به نام خداوند رحمتگر مهربان. بر من بزرگی مکنید و مرا از در اطاعت درآیید.}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 و القلم و ما یسطرون.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{نون، سوگند به قلم و آنچه می‌نویسند.}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اقرأ و ربک الأکرم- الذی علم بالقلم- علم الإنسان ما لم یعلم.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{بخوان، و پروردگار تو کریم‌ترین [کریمان] است. همان کس که به وسیله قلم آموخت. آنچه را که انسان نمی‌دانست [به تدریج به او] آموخت.}</w:t>
      </w:r>
    </w:p>
    <w:p>
      <w:pPr>
        <w:pStyle w:val="Heading4"/>
      </w:pPr>
      <w:bookmarkStart w:id="650" w:name="_Toc360"/>
      <w:r>
        <w:t>روایات</w:t>
      </w:r>
      <w:bookmarkEnd w:id="650"/>
    </w:p>
    <w:p>
      <w:pPr>
        <w:pStyle w:val="Heading5"/>
      </w:pPr>
      <w:bookmarkStart w:id="651" w:name="_Toc361"/>
      <w:r>
        <w:t>روایت 1</w:t>
      </w:r>
      <w:bookmarkEnd w:id="651"/>
    </w:p>
    <w:p>
      <w:pPr>
        <w:pStyle w:val="BookText"/>
      </w:pPr>
      <w:r>
        <w:rPr>
          <w:rFonts w:ascii="IRNazanin" w:hAnsi="IRNazanin" w:eastAsia="IRNazanin" w:cs="IRNazanin"/>
          <w:lang w:bidi="fa-IR"/>
          <w:color w:val="111111"/>
          <w:sz w:val="28"/>
          <w:szCs w:val="28"/>
          <w:rtl/>
        </w:rPr>
        <w:t xml:space="preserve">قرب الاسناد: بزنطی گفت: امام رضا علیه السّلام به نامه خاک می‌افشاند (برای اینکه مُرکبش زودتر خشک شود).</w:t>
      </w:r>
      <w:r>
        <w:rPr>
          <w:rStyle w:val="FootnoteReference"/>
        </w:rPr>
        <w:footnoteReference w:id="307"/>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5" w:name="pg13506_147593"/>
    <w:bookmarkEnd w:id="45"/>
    <w:p>
      <w:pPr>
        <w:pStyle w:val="Heading5"/>
      </w:pPr>
      <w:bookmarkStart w:id="652" w:name="_Toc362"/>
      <w:r>
        <w:t>«2»</w:t>
      </w:r>
      <w:bookmarkEnd w:id="652"/>
    </w:p>
    <w:p>
      <w:pPr>
        <w:pStyle w:val="BookText"/>
      </w:pPr>
      <w:r>
        <w:rPr>
          <w:rFonts w:ascii="Amiri" w:hAnsi="Amiri" w:eastAsia="Amiri" w:cs="Amiri"/>
          <w:lang w:bidi="ar-SA"/>
          <w:color w:val="111111"/>
          <w:sz w:val="28"/>
          <w:szCs w:val="28"/>
          <w:rtl/>
        </w:rPr>
        <w:t xml:space="preserve">ل، [الخصال] مَاجِيلَوَيْهِ عَنْ مُحَمَّدٍ الْعَطَّارِ عَنْ سَهْلٍ عَنِ ابْنِ يَزِيدَ عَنْ مُحَمَّدِ بْنِ إِبْرَاهِيمَ النَّوْفَلِيِّ رَفَعَهُ عَنِ الصَّادِقِ عَنْ آبَائِهِ عليهم السلام: أَنَّ أَمِيرَ الْمُؤْمِنِينَ عليه السلام كَتَبَ إِلَي عُمَّالِهِ أَدِقُّوا أَقْلَامَكُمْ وَ قَارِبُوا بَيْنَ سُطُورِكُمْ وَ احْذِفُوا عَنِّي فُضُولَكُمْ وَ اقْصِدُوا قَصْدَ الْمَعَانِي وَ إِيَّاكُمْ وَ الْإِكْثَارَ فَإِنَّ أَمْوَالَ الْمُسْلِمِينَ لَا تَحْتَمِلُ الْإِضْرَارَ</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Heading5"/>
      </w:pPr>
      <w:bookmarkStart w:id="653" w:name="_Toc363"/>
      <w:r>
        <w:t>«3»</w:t>
      </w:r>
      <w:bookmarkEnd w:id="653"/>
    </w:p>
    <w:p>
      <w:pPr>
        <w:pStyle w:val="BookText"/>
      </w:pPr>
      <w:r>
        <w:rPr>
          <w:rFonts w:ascii="Amiri" w:hAnsi="Amiri" w:eastAsia="Amiri" w:cs="Amiri"/>
          <w:lang w:bidi="ar-SA"/>
          <w:color w:val="111111"/>
          <w:sz w:val="28"/>
          <w:szCs w:val="28"/>
          <w:rtl/>
        </w:rPr>
        <w:t xml:space="preserve">ل، [الخصال] مُحَمَّدُ بْنُ أَحْمَدَ الْبَغْدَادِيُّ عَنْ عَلِيِّ بْنِ مُحَمَّدِ بْنِ عَنْبَسَةَ عَنْ دَارِمِ بْنِ قَبِيصَةَ وَ نُعَيْمِ بْنِ صَالِحٍ عَنِ الرِّضَا عَنْ آبَائِهِ صَلَوَاتُ اللَّهِ عَلَيْهِمْ قَالَ قَالَ النَّبِيُّ صلي الله عليه و آله: بَاكِرُوا بِالْحَوَائِجِ فَإِنَّهَا مُيَسَّرَةٌ وَ تَرِّبُوا الْكِتَابَ فَإِنَّهُ أَنْجَحُ لِلْحَاجَةِ وَ اطْلُبُوا الْخَيْرَ عِنْدَ حِسَانِ الْوُجُوهِ‌</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Heading5"/>
      </w:pPr>
      <w:bookmarkStart w:id="654" w:name="_Toc364"/>
      <w:r>
        <w:t>«4»</w:t>
      </w:r>
      <w:bookmarkEnd w:id="654"/>
    </w:p>
    <w:p>
      <w:pPr>
        <w:pStyle w:val="BookText"/>
      </w:pPr>
      <w:r>
        <w:rPr>
          <w:rFonts w:ascii="IRNazanin" w:hAnsi="IRNazanin" w:eastAsia="IRNazanin" w:cs="IRNazanin"/>
          <w:lang w:bidi="fa-IR"/>
          <w:color w:val="111111"/>
          <w:sz w:val="28"/>
          <w:szCs w:val="28"/>
          <w:rtl/>
        </w:rPr>
        <w:t xml:space="preserve">ع،</w:t>
      </w:r>
      <w:r>
        <w:rPr>
          <w:rStyle w:val="FootnoteReference"/>
        </w:rPr>
        <w:footnoteReference w:id="310"/>
      </w:r>
      <w:r>
        <w:rPr>
          <w:rFonts w:ascii="Amiri" w:hAnsi="Amiri" w:eastAsia="Amiri" w:cs="Amiri"/>
          <w:lang w:bidi="ar-SA"/>
          <w:color w:val="111111"/>
          <w:sz w:val="28"/>
          <w:szCs w:val="28"/>
          <w:rtl/>
        </w:rPr>
        <w:t xml:space="preserve">[علل الشرائع] ن، [عيون أخبار الرضا عليه السلام]: فِي خَبَرِ الشَّامِيِّ أَنَّ أَمِيرَ الْمُؤْمِنِينَ عليه السلام سُئِلَ لِمَ سُمِّيَ تُبَّعٌ تُبَّعاً فَقَالَ لِأَنَّهُ كَانَ غُلَاماً كَاتِباً وَ كَانَ يَكْتُبُ لِمَلِكٍ كَانَ قَبْلَهُ فَكَانَ إِذَا كَتَبَ كَتَبَ بِسْمِ اللَّهِ الَّذِي خَلَقَ صَيْحاً وَ رِيحاً فَقَالَ الْمَلِكُ اكْتُبْ وَ ابْدَأْ بِاسْمِ مَلِكِ الرَّعْدِ فَقَالَ لَا أَبْدَأُ إِلَّا بِاسْمِ إِلَهِي ثُمَّ أَعْطِفُ عَلَي حَاجَتِكَ فَشَكَرَ اللَّهُ عَزَّ وَ جَلَّ لَهُ ذَلِكَ فَأَعْطَاهُ مُلْكَ ذَلِكَ الْمَلِكِ فَتَابَعَهُ النَّاسُ عَلَي ذَلِكَ فَسُمِّيَ تُبَّعاً</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Heading5"/>
      </w:pPr>
      <w:bookmarkStart w:id="655" w:name="_Toc365"/>
      <w:r>
        <w:t>«5»</w:t>
      </w:r>
      <w:bookmarkEnd w:id="655"/>
    </w:p>
    <w:p>
      <w:pPr>
        <w:pStyle w:val="BookText"/>
      </w:pPr>
      <w:r>
        <w:rPr>
          <w:rFonts w:ascii="Amiri" w:hAnsi="Amiri" w:eastAsia="Amiri" w:cs="Amiri"/>
          <w:lang w:bidi="ar-SA"/>
          <w:color w:val="111111"/>
          <w:sz w:val="28"/>
          <w:szCs w:val="28"/>
          <w:rtl/>
        </w:rPr>
        <w:t xml:space="preserve">ن، [عيون أخبار الرضا عليه السلام] ابْنُ الْمُتَوَكِّلِ وَ ابْنُ هِشَامٍ وَ الْمُكَتِّبُ وَ الْوَرَّاقُ وَ الدَّقَّاقُ جَمِيعاً عَنِ الْكُلَيْنِيِّ عَنْ عَلِيِّ بْنِ إِبْرَاهِيمَ الْعَلَوِيِّ عَنْ مُوسَي بْنِ مُحَمَّدٍ الْمُحَارِبِيِّ عَنْ رَجُلٍ قَالَ: اسْتَنْشَدَ الْمَأْمُونُ الرِّضَا عليه السلام بَعْضَ الْأَشْعَارِ فَلَمَّا أَنْشَدَهُ قَالَ لَهُ الْمَأْمُونُ إِذَا أَمَرْتَ أَنْ تُتَرِّبَ الْكِتَابَ كَيْفَ تَقُولُ قَالَ تَرِّبْ قَالَ فَمِنَ السَّحَا قَالَ سَحِّ قَالَ فَمِنَ الطِّينِ قَالَ طَيِّنْ فَقَالَ الْمَأْمُونُ يَا غُلَامُ تَرِّبْ هَذَا الْكِتَابَ وَ سَحِّهِ وَ طَيِّنْهُ وَ امْضِ بِهِ إِلَي الْفَضْلِ بْنِ سَهْلٍ وَ خُذْ لِأَبِي الْحَسَنِ ثَلَاثَمِائَةِ أَلْفِ دِرْهَمٍ‌</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Heading5"/>
      </w:pPr>
      <w:bookmarkStart w:id="656" w:name="_Toc366"/>
      <w:r>
        <w:t>روایت 2</w:t>
      </w:r>
      <w:bookmarkEnd w:id="656"/>
    </w:p>
    <w:p>
      <w:pPr>
        <w:pStyle w:val="BookText"/>
      </w:pPr>
      <w:r>
        <w:rPr>
          <w:rFonts w:ascii="IRNazanin" w:hAnsi="IRNazanin" w:eastAsia="IRNazanin" w:cs="IRNazanin"/>
          <w:lang w:bidi="fa-IR"/>
          <w:color w:val="111111"/>
          <w:sz w:val="28"/>
          <w:szCs w:val="28"/>
          <w:rtl/>
        </w:rPr>
        <w:t xml:space="preserve">خصال: امام صادق از پدرانش علیهم السّلام نقل فرمود: امیر مؤمنان علیه السّلام به کارگزاران خود نوشت: قلم‌های خود را باریک بتراشید (تا خردتر بنویسند) و سطرهای نامه‌تان را به هم نزدیک نمایید، و به من آنچه را که زیادی است ننویسید و همان مقصود را ساده بنویسید و از زیاده نویسی بپرهیزید، زیرا اموال مسلمانان زیان را نپذیرند.</w:t>
      </w:r>
      <w:r>
        <w:rPr>
          <w:rStyle w:val="FootnoteReference"/>
        </w:rPr>
        <w:footnoteReference w:id="313"/>
      </w:r>
    </w:p>
    <w:p>
      <w:pPr>
        <w:pStyle w:val="Heading5"/>
      </w:pPr>
      <w:bookmarkStart w:id="657" w:name="_Toc367"/>
      <w:r>
        <w:t>روایت 3</w:t>
      </w:r>
      <w:bookmarkEnd w:id="657"/>
    </w:p>
    <w:p>
      <w:pPr>
        <w:pStyle w:val="BookText"/>
      </w:pPr>
      <w:r>
        <w:rPr>
          <w:rFonts w:ascii="IRNazanin" w:hAnsi="IRNazanin" w:eastAsia="IRNazanin" w:cs="IRNazanin"/>
          <w:lang w:bidi="fa-IR"/>
          <w:color w:val="111111"/>
          <w:sz w:val="28"/>
          <w:szCs w:val="28"/>
          <w:rtl/>
        </w:rPr>
        <w:t xml:space="preserve">خصال: امام رضا از پدرانش صلوات الله علیهم، از پیغمبر صلی الله علیه و آله نقل می کند که فرمود: بامداد به دنبال کارهاتان بشتابید که کارگشاست، و بر نامه خاک افشانید که حاجت را بهتر برآورده سازد، و خیر را نزد زیبارویان بجویید</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Heading5"/>
      </w:pPr>
      <w:bookmarkStart w:id="658" w:name="_Toc368"/>
      <w:r>
        <w:t>روایت 4</w:t>
      </w:r>
      <w:bookmarkEnd w:id="658"/>
    </w:p>
    <w:p>
      <w:pPr>
        <w:pStyle w:val="BookText"/>
      </w:pPr>
      <w:r>
        <w:rPr>
          <w:rFonts w:ascii="IRNazanin" w:hAnsi="IRNazanin" w:eastAsia="IRNazanin" w:cs="IRNazanin"/>
          <w:lang w:bidi="fa-IR"/>
          <w:color w:val="111111"/>
          <w:sz w:val="28"/>
          <w:szCs w:val="28"/>
          <w:rtl/>
        </w:rPr>
        <w:t xml:space="preserve">علل الشرائع و عیون اخبارالرضا: در خبر شامی است که از امیر مؤمنان علیه السّلام پرسش شد: چرا تبع (شاهان قدیم یمن) را تبع نامیدند؟ فرمود: چون غلامی نویسنده بود و برای پادشاهی نامه‌نگاری می کرد که پیش از او بود و نامه را با جمله «بسم الله الذی خلق صیحا و ریحا» آغاز می کرد و پادشاه به او گفت: نامه را به نام «ملک الرعد» آغاز کن. او پاسخ داد: نه، ابداً، جز به نام معبود خودم آغاز نمی کنم و آنگاه به مقصود تو می‌پردازم، و خدا عزوجل از آن غلام قدردانی کرد و شاهی آن پادشاه را به او داد و مردم هم به دنبال او رفتند و تبع نامیده شد.</w:t>
      </w:r>
      <w:r>
        <w:rPr>
          <w:rStyle w:val="FootnoteReference"/>
        </w:rPr>
        <w:footnoteReference w:id="315"/>
      </w:r>
    </w:p>
    <w:p>
      <w:pPr>
        <w:pStyle w:val="Heading5"/>
      </w:pPr>
      <w:bookmarkStart w:id="659" w:name="_Toc369"/>
      <w:r>
        <w:t>روایت 5</w:t>
      </w:r>
      <w:bookmarkEnd w:id="659"/>
    </w:p>
    <w:p>
      <w:pPr>
        <w:pStyle w:val="BookText"/>
      </w:pPr>
      <w:r>
        <w:rPr>
          <w:rFonts w:ascii="IRNazanin" w:hAnsi="IRNazanin" w:eastAsia="IRNazanin" w:cs="IRNazanin"/>
          <w:lang w:bidi="fa-IR"/>
          <w:color w:val="111111"/>
          <w:sz w:val="28"/>
          <w:szCs w:val="28"/>
          <w:rtl/>
        </w:rPr>
        <w:t xml:space="preserve">عیون اخبارالرضا: مردی گفت: مامون از امام رضا علیه السّلام درخواست کرد پاره‌ای شعر بخواند و چون برایش خواند، به آن حضرت گفت: چون فرمایی نامه را خاک افشانند، چه گویی؟ فرمود: ترب گویم. پرسید: درباره پاکت کردنش چه گویی؟ فرمود: پاک کن و ببند. گفت: در گل گرفتن آن. فرمود: گلش بگیر (گویا با گل چسبانی نامه را مهر و موم می کردند). پس مامون گفت: ای غلام! این نامه را (که گویا نوشته بود) خاک بزن و ببند و به گل گیر و ببر نزد فضل بن سهل و برای امام رضا سیصد هزار درهم بگیر.</w:t>
      </w:r>
      <w:r>
        <w:rPr>
          <w:rStyle w:val="FootnoteReference"/>
        </w:rPr>
        <w:footnoteReference w:id="316"/>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6" w:name="pg13506_147594"/>
    <w:bookmarkEnd w:id="46"/>
    <w:p>
      <w:pPr>
        <w:pStyle w:val="Heading5"/>
      </w:pPr>
      <w:bookmarkStart w:id="660" w:name="_Toc370"/>
      <w:r>
        <w:t>أقول</w:t>
      </w:r>
      <w:bookmarkEnd w:id="660"/>
    </w:p>
    <w:p>
      <w:pPr>
        <w:pStyle w:val="BookText"/>
      </w:pPr>
      <w:r>
        <w:rPr>
          <w:rFonts w:ascii="Amiri" w:hAnsi="Amiri" w:eastAsia="Amiri" w:cs="Amiri"/>
          <w:lang w:bidi="ar-SA"/>
          <w:color w:val="111111"/>
          <w:sz w:val="28"/>
          <w:szCs w:val="28"/>
          <w:rtl/>
        </w:rPr>
        <w:t xml:space="preserve">قد أوردنا الخبر بتمامه في أبواب تاريخه عليه السلام‌</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Heading5"/>
      </w:pPr>
      <w:bookmarkStart w:id="661" w:name="_Toc371"/>
      <w:r>
        <w:t>«6»</w:t>
      </w:r>
      <w:bookmarkEnd w:id="661"/>
    </w:p>
    <w:p>
      <w:pPr>
        <w:pStyle w:val="BookText"/>
      </w:pPr>
      <w:r>
        <w:rPr>
          <w:rFonts w:ascii="Amiri" w:hAnsi="Amiri" w:eastAsia="Amiri" w:cs="Amiri"/>
          <w:lang w:bidi="ar-SA"/>
          <w:color w:val="111111"/>
          <w:sz w:val="28"/>
          <w:szCs w:val="28"/>
          <w:rtl/>
        </w:rPr>
        <w:t xml:space="preserve">ف، [تحف العقول] عَنْ دَاوُدَ الصَّرْمِيِّ عَنْ أَبِي الْحَسَنِ الثَّالِثِ عليه السلام قَالَ: أَمَرَنِي عليه السلام بِحَوَائِجَ كَثِيرَةٍ فَقَالَ لِي قُلْ كَيْفَ تَقُولُ فَلَمْ أَحْفَظْ مِثْلَ مَا قَالَ لِي فَمَدَّ الدَّوَاةَ وَ كَتَبَ بِسْمِ اللَّهِ الرَّحْمنِ الرَّحِيمِ اذْكُرْ إِنْ شَاءَ اللَّهُ وَ الْأَمْرُ بِيَدِ اللَّهِ فَتَبَسَّمْتُ فَقَالَ مَا لَكَ قُلْتُ خَيْرٌ فَقَالَ أَخْبِرْنِي قُلْتُ جُعِلْتُ فِدَاكَ ذَكَرْتُ حَدِيثاً حَدَّثَنِي بِهِ رَجُلٌ مِنْ أَصْحَابِنَا عَنْ جَدِّكَ الرِّضَا إِذَا أَمَرَ بِحَاجَةٍ كَتَبَ بِسْمِ اللَّهِ الرَّحْمنِ الرَّحِيمِ اذْكُرْ إِنْ شَاءَ اللَّهُ فَتَبَسَّمْتُ فَقَالَ لِي يَا دَاوُدُ لَوْ قُلْتُ إِنَّ تَارِكَ التَّسْمِيَةِ كَتَارِكِ الصَّلَاةِ لَكُنْتُ صَادِقاً</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Heading5"/>
      </w:pPr>
      <w:bookmarkStart w:id="662" w:name="_Toc372"/>
      <w:r>
        <w:t>«7»</w:t>
      </w:r>
      <w:bookmarkEnd w:id="662"/>
    </w:p>
    <w:p>
      <w:pPr>
        <w:pStyle w:val="BookText"/>
      </w:pPr>
      <w:r>
        <w:rPr>
          <w:rFonts w:ascii="Amiri" w:hAnsi="Amiri" w:eastAsia="Amiri" w:cs="Amiri"/>
          <w:lang w:bidi="ar-SA"/>
          <w:color w:val="111111"/>
          <w:sz w:val="28"/>
          <w:szCs w:val="28"/>
          <w:rtl/>
        </w:rPr>
        <w:t xml:space="preserve">سن، [المحاسن] بَعْضُ أَصْحَابِنَا رَفَعَهُ قَالَ قَالَ أَبُو عَبْدِ اللَّهِ عليه السلام: يُسْتَدَلُّ بِكِتَابِ الرَّجُلِ عَلَي عَقْلِهِ وَ مَوْضِعِ بَصِيرَتِهِ وَ بِرَسُولِهِ عَلَي فَهْمِهِ وَ فِطْنَتِهِ‌</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Heading5"/>
      </w:pPr>
      <w:bookmarkStart w:id="663" w:name="_Toc373"/>
      <w:r>
        <w:t>«8»</w:t>
      </w:r>
      <w:bookmarkEnd w:id="663"/>
    </w:p>
    <w:p>
      <w:pPr>
        <w:pStyle w:val="BookText"/>
      </w:pPr>
      <w:r>
        <w:rPr>
          <w:rFonts w:ascii="Amiri" w:hAnsi="Amiri" w:eastAsia="Amiri" w:cs="Amiri"/>
          <w:lang w:bidi="ar-SA"/>
          <w:color w:val="111111"/>
          <w:sz w:val="28"/>
          <w:szCs w:val="28"/>
          <w:rtl/>
        </w:rPr>
        <w:t xml:space="preserve">كشف، [كشف الغمة] قَالَ الْحَافِظُ عَبْدُ الْعَزِيزِ رُوِيَ عَنْ جَعْفَرِ بْنِ مُحَمَّدٍ الصَّادِقِ عليه السلام: أَنَّهُ قَالَ لِمَوْلَاهُ نَافِدٌ إِذَا كَتَبْتَ رُقْعَةً أَوْ كِتَاباً فِي حَاجَةٍ فَأَرَدْتَ أَنْ تَنْجِحَ حَاجَتُكَ الَّتِي تُرِيدُ فَاكْتُبْ رَأْسَ الرُّقْعَةِ بِقَلَمٍ غَيْرِ مَدِيدٍ-</w:t>
      </w:r>
      <w:r>
        <w:rPr>
          <w:rStyle w:val="FootnoteReference"/>
        </w:rPr>
        <w:footnoteReference w:id="320"/>
      </w:r>
      <w:r>
        <w:rPr>
          <w:rFonts w:ascii="Amiri" w:hAnsi="Amiri" w:eastAsia="Amiri" w:cs="Amiri"/>
          <w:lang w:bidi="ar-SA"/>
          <w:color w:val="111111"/>
          <w:sz w:val="28"/>
          <w:szCs w:val="28"/>
          <w:rtl/>
        </w:rPr>
        <w:t xml:space="preserve">بِسْمِ اللَّهِ الرَّحْمنِ الرَّحِيمِ إِنَّ اللَّهَ وَعَدَ الصَّابِرِينَ الْمَخْرَجَ مِمَّا يَكْرَهُونَ وَ الرِّزْقَ مِنْ حَيْثُ لَا يَحْتَسِبُونَ جَعَلَنَا اللَّهُ وَ إِيَّاكُمْ مِنَ الَّذِينَ لا خَوْفٌ عَلَيْهِمْ وَ لا هُمْ يَحْزَنُونَ قَالَ نَافِدٌ فَكُنْتُ أَفْعَلُ ذَلِكَ فَتُنْجِحُ حَوَائِجِي‌</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Heading5"/>
      </w:pPr>
      <w:bookmarkStart w:id="664" w:name="_Toc374"/>
      <w:r>
        <w:t>«9»</w:t>
      </w:r>
      <w:bookmarkEnd w:id="664"/>
    </w:p>
    <w:p>
      <w:pPr>
        <w:pStyle w:val="BookText"/>
      </w:pPr>
      <w:r>
        <w:rPr>
          <w:rFonts w:ascii="Amiri" w:hAnsi="Amiri" w:eastAsia="Amiri" w:cs="Amiri"/>
          <w:lang w:bidi="ar-SA"/>
          <w:color w:val="111111"/>
          <w:sz w:val="28"/>
          <w:szCs w:val="28"/>
          <w:rtl/>
        </w:rPr>
        <w:t xml:space="preserve">نهج، [نهج البلاغة] قَالَ أَمِيرُ الْمُؤْمِنِينَ عليه السلام: رَسُولُكَ تَرْجُمَانُ عَقْلِكَ وَ كِتَابُكَ أَبْلَغُ مَنْ يَنْطِقُ عَنْكَ‌</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Heading5"/>
      </w:pPr>
      <w:bookmarkStart w:id="665" w:name="_Toc375"/>
      <w:r>
        <w:t>«10»</w:t>
      </w:r>
      <w:bookmarkEnd w:id="665"/>
    </w:p>
    <w:p>
      <w:pPr>
        <w:pStyle w:val="BookText"/>
      </w:pPr>
      <w:r>
        <w:rPr>
          <w:rFonts w:ascii="Amiri" w:hAnsi="Amiri" w:eastAsia="Amiri" w:cs="Amiri"/>
          <w:lang w:bidi="ar-SA"/>
          <w:color w:val="111111"/>
          <w:sz w:val="28"/>
          <w:szCs w:val="28"/>
          <w:rtl/>
        </w:rPr>
        <w:t xml:space="preserve">كِتَابُ الْإِمَامَةِ وَ التَّبْصِرَةِ، عَنْ مُحَمَّدِ بْنِ عَبْدِ اللَّهِ عَنْ أَحْمَدَ بْنِ مُحَمَّدِ بْنِ سَعِيدٍ عَنِ الْحَسَنِ بْنِ عُبَيْدٍ الْكِنْدِيِّ عَنِ النَّوْفَلِيِّ عَنِ السَّكُونِيِّ عَنْ جَعْفَرِ بْنِ مُحَمَّدٍ عَنْ أَبِيهِ عَنْ آبَائِهِ عليهم السلام قَالَ: قَالَ رَسُولُ اللَّهِ صلي الله عليه و آله لِلَّذِي يُمْلِي عَلَيْهِ فِي بَعْضِ حَوَائِجِهِ ضَعِ الْقَلَمَ عَلَي أُذُنِكَ فَهُوَ أَذْكَي لِلْمُمْلَي.</w:t>
      </w:r>
    </w:p>
    <w:p>
      <w:pPr>
        <w:pStyle w:val="Heading5"/>
      </w:pPr>
      <w:bookmarkStart w:id="666" w:name="_Toc376"/>
      <w:r>
        <w:t>مؤلف</w:t>
      </w:r>
      <w:bookmarkEnd w:id="666"/>
    </w:p>
    <w:p>
      <w:pPr>
        <w:pStyle w:val="BookText"/>
      </w:pPr>
      <w:r>
        <w:rPr>
          <w:rFonts w:ascii="IRNazanin" w:hAnsi="IRNazanin" w:eastAsia="IRNazanin" w:cs="IRNazanin"/>
          <w:lang w:bidi="fa-IR"/>
          <w:color w:val="111111"/>
          <w:sz w:val="28"/>
          <w:szCs w:val="28"/>
          <w:rtl/>
        </w:rPr>
        <w:t xml:space="preserve">این خبر را به طور کامل در ابواب تاریخ آن حضرت علیه السّلام آورده‌ایم.</w:t>
      </w:r>
      <w:r>
        <w:rPr>
          <w:rStyle w:val="FootnoteReference"/>
        </w:rPr>
        <w:footnoteReference w:id="323"/>
      </w:r>
    </w:p>
    <w:p>
      <w:pPr>
        <w:pStyle w:val="Heading5"/>
      </w:pPr>
      <w:bookmarkStart w:id="667" w:name="_Toc377"/>
      <w:r>
        <w:t>روایت 6</w:t>
      </w:r>
      <w:bookmarkEnd w:id="667"/>
    </w:p>
    <w:p>
      <w:pPr>
        <w:pStyle w:val="BookText"/>
      </w:pPr>
      <w:r>
        <w:rPr>
          <w:rFonts w:ascii="IRNazanin" w:hAnsi="IRNazanin" w:eastAsia="IRNazanin" w:cs="IRNazanin"/>
          <w:lang w:bidi="fa-IR"/>
          <w:color w:val="111111"/>
          <w:sz w:val="28"/>
          <w:szCs w:val="28"/>
          <w:rtl/>
        </w:rPr>
        <w:t xml:space="preserve">تحف العقول: داود صرمی گفت: امام هادی علیه السّلام مرا برای نیازهای بسیار فرمان داد و به من فرمود: بگو چه طور خواهی؟ گفت: و به یاد نداشتم مانند آن را که به من فرموده بود. پس دوات را جلو کشید و نوشت: «بسم الله الرحمن الرحیم. به یاد آور ان شاء الله و امر به دست خداست.» من لبخند زدم، فرمود: چه شد تو را؟ گفتم: خیر است! فرمود: به من بگو! گفتم: قربانت! به یاد حدیثی افتادم که مردی از یاران ما از جدت امام رضا نقل کرد که چون به حاجتی امر می کرد، می‌نوشت: «بسم الله الرحمن الرحیم. یاد آور ان شاء الله.» و لبخند زدم. پس به من فرمود: ای داود! اگر گویم تارک بسم الله چون تارک نماز است، البته راست گویم.</w:t>
      </w:r>
      <w:r>
        <w:rPr>
          <w:rStyle w:val="FootnoteReference"/>
        </w:rPr>
        <w:footnoteReference w:id="324"/>
      </w:r>
    </w:p>
    <w:p>
      <w:pPr>
        <w:pStyle w:val="Heading5"/>
      </w:pPr>
      <w:bookmarkStart w:id="668" w:name="_Toc378"/>
      <w:r>
        <w:t>روایت 7</w:t>
      </w:r>
      <w:bookmarkEnd w:id="668"/>
    </w:p>
    <w:p>
      <w:pPr>
        <w:pStyle w:val="BookText"/>
      </w:pPr>
      <w:r>
        <w:rPr>
          <w:rFonts w:ascii="IRNazanin" w:hAnsi="IRNazanin" w:eastAsia="IRNazanin" w:cs="IRNazanin"/>
          <w:lang w:bidi="fa-IR"/>
          <w:color w:val="111111"/>
          <w:sz w:val="28"/>
          <w:szCs w:val="28"/>
          <w:rtl/>
        </w:rPr>
        <w:t xml:space="preserve">محاسن: امام صادق علیه السّلام فرمود: نامه هر کسی به پایه خردمندی و اندازه بینایی او دلیل باشد و فرستاده هر کس بر اندازه فهم و زیرکی اش.</w:t>
      </w:r>
      <w:r>
        <w:rPr>
          <w:rStyle w:val="FootnoteReference"/>
        </w:rPr>
        <w:footnoteReference w:id="325"/>
      </w:r>
    </w:p>
    <w:p>
      <w:pPr>
        <w:pStyle w:val="Heading5"/>
      </w:pPr>
      <w:bookmarkStart w:id="669" w:name="_Toc379"/>
      <w:r>
        <w:t>روایت 8</w:t>
      </w:r>
      <w:bookmarkEnd w:id="669"/>
    </w:p>
    <w:p>
      <w:pPr>
        <w:pStyle w:val="BookText"/>
      </w:pPr>
      <w:r>
        <w:rPr>
          <w:rFonts w:ascii="IRNazanin" w:hAnsi="IRNazanin" w:eastAsia="IRNazanin" w:cs="IRNazanin"/>
          <w:lang w:bidi="fa-IR"/>
          <w:color w:val="111111"/>
          <w:sz w:val="28"/>
          <w:szCs w:val="28"/>
          <w:rtl/>
        </w:rPr>
        <w:t xml:space="preserve">کشف الغمة: امام صادق علیه السّلام به غلام خود «نافد» فرمود: چون رقعه یا نامه‌ای برای نیازی بنویسی و خواهی بر آورده شود، در سر نامه با خاک به مرکّب بنویس: «بسم الله الرحمن الرحیم. همانا خدا نوید داد به صابران که به در شوند از آنچه بد دارند، و روزی یابند از آنجا که گمان نبرند، خدا ما را و شما را از آنها که نه بیم دارند و نه اندوه قرار دهد.» نافد گفت: من این کار می کردم و نیازهایم برآورده می‌شد.</w:t>
      </w:r>
      <w:r>
        <w:rPr>
          <w:rStyle w:val="FootnoteReference"/>
        </w:rPr>
        <w:footnoteReference w:id="326"/>
      </w:r>
    </w:p>
    <w:p>
      <w:pPr>
        <w:pStyle w:val="Heading5"/>
      </w:pPr>
      <w:bookmarkStart w:id="670" w:name="_Toc380"/>
      <w:r>
        <w:t>روایت 9</w:t>
      </w:r>
      <w:bookmarkEnd w:id="670"/>
    </w:p>
    <w:p>
      <w:pPr>
        <w:pStyle w:val="BookText"/>
      </w:pPr>
      <w:r>
        <w:rPr>
          <w:rFonts w:ascii="IRNazanin" w:hAnsi="IRNazanin" w:eastAsia="IRNazanin" w:cs="IRNazanin"/>
          <w:lang w:bidi="fa-IR"/>
          <w:color w:val="111111"/>
          <w:sz w:val="28"/>
          <w:szCs w:val="28"/>
          <w:rtl/>
        </w:rPr>
        <w:t xml:space="preserve">نهج البلاغه: امیر مؤمنان علیه السّلام فرمود: فرستاده تو بیانگر میزان عقل تو و نامه تو گویاترین سخنگوی تو است.</w:t>
      </w:r>
      <w:r>
        <w:rPr>
          <w:rStyle w:val="FootnoteReference"/>
        </w:rPr>
        <w:footnoteReference w:id="327"/>
      </w:r>
    </w:p>
    <w:p>
      <w:pPr>
        <w:pStyle w:val="Heading5"/>
      </w:pPr>
      <w:bookmarkStart w:id="671" w:name="_Toc381"/>
      <w:r>
        <w:t>روایت 10</w:t>
      </w:r>
      <w:bookmarkEnd w:id="671"/>
    </w:p>
    <w:p>
      <w:pPr>
        <w:pStyle w:val="BookText"/>
      </w:pPr>
      <w:r>
        <w:rPr>
          <w:rFonts w:ascii="IRNazanin" w:hAnsi="IRNazanin" w:eastAsia="IRNazanin" w:cs="IRNazanin"/>
          <w:lang w:bidi="fa-IR"/>
          <w:color w:val="111111"/>
          <w:sz w:val="28"/>
          <w:szCs w:val="28"/>
          <w:rtl/>
        </w:rPr>
        <w:t xml:space="preserve">امامت و تبصره: امام صادق از پدرش، از پدرانش علیهم السّلام، از رسول خدا صلی الله علیه و آله نقل می کند که به کسی که برای نیازی دیکته می گفت، فرمود: قلمت را بر گوشت بنه که برای دیکته گوینده هوش آورتر است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7" w:name="pg13506_147595"/>
    <w:bookmarkEnd w:id="47"/>
    <w:p>
      <w:pPr>
        <w:pStyle w:val="Heading3"/>
      </w:pPr>
      <w:bookmarkStart w:id="672" w:name="_Toc382"/>
      <w:r>
        <w:t>باب 103 العطاس و التسميت</w:t>
      </w:r>
      <w:bookmarkEnd w:id="672"/>
    </w:p>
    <w:p>
      <w:pPr>
        <w:pStyle w:val="Heading4"/>
      </w:pPr>
      <w:bookmarkStart w:id="673" w:name="_Toc383"/>
      <w:r>
        <w:t>روايات</w:t>
      </w:r>
      <w:bookmarkEnd w:id="673"/>
    </w:p>
    <w:p>
      <w:pPr>
        <w:pStyle w:val="Heading5"/>
      </w:pPr>
      <w:bookmarkStart w:id="674" w:name="_Toc384"/>
      <w:r>
        <w:t>«1»</w:t>
      </w:r>
      <w:bookmarkEnd w:id="674"/>
    </w:p>
    <w:p>
      <w:pPr>
        <w:pStyle w:val="BookText"/>
      </w:pPr>
      <w:r>
        <w:rPr>
          <w:rFonts w:ascii="Amiri" w:hAnsi="Amiri" w:eastAsia="Amiri" w:cs="Amiri"/>
          <w:lang w:bidi="ar-SA"/>
          <w:color w:val="111111"/>
          <w:sz w:val="28"/>
          <w:szCs w:val="28"/>
          <w:rtl/>
        </w:rPr>
        <w:t xml:space="preserve">مكا، [مكارم الأخلاق] عَنْ أَبِي عَبْدِ اللَّهِ عليه السلام قَالَ: مَنْ سَمِعَ عَطْسَةً فَحَمِدَ اللَّهَ وَ أَثْنَي عَلَيْهِ وَ صَلَّي عَلَي مُحَمَّدٍ وَ آلِ مُحَمَّدٍ لَمْ يَشْتَكِ ضِرْسَهُ وَ لَا عَيْنَهُ أَبَداً ثُمَّ قَالَ وَ إِنْ سَمِعَهَا وَ بَيْنَهَا وَ بَيْنَهُ الْبَحْرُ فَلَا يَدَعُ أَنْ يَقُولَ ذَلِكَ.</w:t>
      </w:r>
    </w:p>
    <w:p>
      <w:pPr>
        <w:pStyle w:val="BookText"/>
      </w:pPr>
      <w:r>
        <w:rPr>
          <w:rFonts w:ascii="Amiri" w:hAnsi="Amiri" w:eastAsia="Amiri" w:cs="Amiri"/>
          <w:lang w:bidi="ar-SA"/>
          <w:color w:val="111111"/>
          <w:sz w:val="28"/>
          <w:szCs w:val="28"/>
          <w:rtl/>
        </w:rPr>
        <w:t xml:space="preserve">عَنْ أَبِي مَرْيَمَ قَالَ: عَطَسَ عَاطِسٌ عِنْدَ أَبِي جَعْفَرٍ عليه السلام فَقَالَ أَبُو جَعْفَرٍ نِعْمَ الشَّيْ‌ءُ الْعُطَاسُ فِيهِ رَاحَةٌ لِلْبَدَنِ وَ يُذْكَرُ اللَّهُ عَنْهُ وَ يُصَلَّي عَلَي النَّبِيِّ صلي الله عليه و آله فَقُلْتُ إِنَّ مُحَدِّثِي الْعِرَاقِ يُحَدِّثُونَ أَنَّهُ لَا يُصَلَّي عَلَي النَّبِيِّ صلي الله عليه و آله فِي ثَلَاثِ مَوَاضِعَ عِنْدَ الْعُطَاسِ وَ عِنْدَ الذَّبِيحَةِ وَ عِنْدَ الْجِمَاعِ فَقَالَ اللَّهُمَّ إِنْ كَانُوا كَذَبُوا فَلَا تُنِلْهُمْ شَفَاعَةَ مُحَمَّدٍ صلي الله عليه و آله.</w:t>
      </w:r>
    </w:p>
    <w:p>
      <w:pPr>
        <w:pStyle w:val="BookText"/>
      </w:pPr>
      <w:r>
        <w:rPr>
          <w:rFonts w:ascii="Amiri" w:hAnsi="Amiri" w:eastAsia="Amiri" w:cs="Amiri"/>
          <w:lang w:bidi="ar-SA"/>
          <w:color w:val="111111"/>
          <w:sz w:val="28"/>
          <w:szCs w:val="28"/>
          <w:rtl/>
        </w:rPr>
        <w:t xml:space="preserve">عَنْ أَبِي عَبْدِ اللَّهِ عليه السلام قَالَ: مَنْ قَالَ إِذَا سَمِعَ عَاطِساً الْحَمْدُ لِلَّهِ عَلَي كُلِّ حَالٍ مَا كَانَ مِنْ أَمْرِ الدُّنْيَا وَ الْآخِرَةِ وَ صَلَّي اللَّهُ عَلَي مُحَمَّدٍ وَ آلِهِ لَمْ يَرَ فِي فَمِهِ سُوءاً.</w:t>
      </w:r>
    </w:p>
    <w:p>
      <w:pPr>
        <w:pStyle w:val="BookText"/>
      </w:pPr>
      <w:r>
        <w:rPr>
          <w:rFonts w:ascii="Amiri" w:hAnsi="Amiri" w:eastAsia="Amiri" w:cs="Amiri"/>
          <w:lang w:bidi="ar-SA"/>
          <w:color w:val="111111"/>
          <w:sz w:val="28"/>
          <w:szCs w:val="28"/>
          <w:rtl/>
        </w:rPr>
        <w:t xml:space="preserve">عَنْهُ عليه السلام قَالَ قَالَ النَّبِيُّ صلي الله عليه و آله: مَنْ سَبَقَ الْعَاطِسَ بِالْحَمْدِ عُوفِيَ عَنْ وَجَعِ الضِّرْسِ وَ الْخَاصِرَةِ.</w:t>
      </w:r>
    </w:p>
    <w:p>
      <w:pPr>
        <w:pStyle w:val="BookText"/>
      </w:pPr>
      <w:r>
        <w:rPr>
          <w:rFonts w:ascii="Amiri" w:hAnsi="Amiri" w:eastAsia="Amiri" w:cs="Amiri"/>
          <w:lang w:bidi="ar-SA"/>
          <w:color w:val="111111"/>
          <w:sz w:val="28"/>
          <w:szCs w:val="28"/>
          <w:rtl/>
        </w:rPr>
        <w:t xml:space="preserve">عَنِ الصَّادِقِ عليه السلام قَالَ: إِذَا عَطَسَ الْإِنْسَانُ فَقَالَ الْحَمْدُ لِلَّهِ قَالَ الْمَلَكَانِ الْمُوَكَّلَانِ بِهِ رَبِّ الْعَالَمِينَ كَثِيراً لَا شَرِيكَ لَهُ فَإِنْ قَالَهَا الْعَبْدُ قَالَ الْمَلَكَانِ وَ صَلَّي اللَّهُ عَلَي مُحَمَّدٍ فَإِنْ قَالَهَا الْعَبْدُ قَالا وَ عَلَي آلِ مُحَمَّدٍ فَإِنْ قَالَهَا الْعَبْدُ قَالَ الْمَلَكَانِ رَحِمَكَ اللَّهُ.</w:t>
      </w:r>
    </w:p>
    <w:p>
      <w:pPr>
        <w:pStyle w:val="BookText"/>
      </w:pPr>
      <w:r>
        <w:rPr>
          <w:rFonts w:ascii="Amiri" w:hAnsi="Amiri" w:eastAsia="Amiri" w:cs="Amiri"/>
          <w:lang w:bidi="ar-SA"/>
          <w:color w:val="111111"/>
          <w:sz w:val="28"/>
          <w:szCs w:val="28"/>
          <w:rtl/>
        </w:rPr>
        <w:t xml:space="preserve">قَالَ أَمِيرُ الْمُؤْمِنِينَ عَلِيُّ بْنُ أَبِي طَالِبٍ عليه السلام فِي خَبَرٍ طَوِيلٍ: إِذَا عَطَسَ أَحَدُكُمْ فَسَمِّتُوهُ فَإِنْ قَالَ يَرْحَمُكُمُ اللَّهُ فَقُولُوا يَغْفِرُ اللَّهُ لَكُمْ وَ يَرْحَمُكُمْ فَإِنَّ اللَّهَ قَالَ- وَ إِذا حُيِّيتُمْ بِتَحِيَّةٍ فَحَيُّوا بِأَحْسَنَ مِنْها أَوْ رُدُّوها</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عَبْدِ اللَّهِ بْنِ أَبِي يَعْفُورٍ قَالَ: حَضَرْتُ مَجْلِسَ أَبِي عَبْدِ اللَّهِ صَلَوَاتُ اللَّهِ وَ سَلَامُهُ عَلَيْهِ، وَ كَانَ إِذَا عَطَسَ رَجُلٌ فِي مَجْلِسِهِ فَقَالَ أَبُو عَبْدِ اللَّهِ عليه السلام:</w:t>
      </w:r>
    </w:p>
    <w:p>
      <w:pPr>
        <w:pStyle w:val="Heading3"/>
      </w:pPr>
      <w:bookmarkStart w:id="675" w:name="_Toc385"/>
      <w:r>
        <w:t>باب صد و سوم : عطسه زدن و به خیر گفتن بر آن</w:t>
      </w:r>
      <w:bookmarkEnd w:id="675"/>
    </w:p>
    <w:p>
      <w:pPr>
        <w:pStyle w:val="Heading4"/>
      </w:pPr>
      <w:bookmarkStart w:id="676" w:name="_Toc386"/>
      <w:r>
        <w:t>روایات</w:t>
      </w:r>
      <w:bookmarkEnd w:id="676"/>
    </w:p>
    <w:p>
      <w:pPr>
        <w:pStyle w:val="Heading5"/>
      </w:pPr>
      <w:bookmarkStart w:id="677" w:name="_Toc387"/>
      <w:r>
        <w:t>روایت 1</w:t>
      </w:r>
      <w:bookmarkEnd w:id="677"/>
    </w:p>
    <w:p>
      <w:pPr>
        <w:pStyle w:val="BookText"/>
      </w:pPr>
      <w:r>
        <w:rPr>
          <w:rFonts w:ascii="IRNazanin" w:hAnsi="IRNazanin" w:eastAsia="IRNazanin" w:cs="IRNazanin"/>
          <w:lang w:bidi="fa-IR"/>
          <w:color w:val="111111"/>
          <w:sz w:val="28"/>
          <w:szCs w:val="28"/>
          <w:rtl/>
        </w:rPr>
        <w:t xml:space="preserve">مکارم الاخلاق: امام صادق علیه السّلام فرمود: هر کس عطسه را بشنود، پس خدا را سپاس کند و ثنا گوید و صلوات بر محمد و آلش فرستد، هرگز از درد دندان و درد چشم ننالد. سپس فرمود: اگر آن را بشنود و بین او و آن صدا یک دریا فاصله باشد، این ذکر را واننهد.</w:t>
      </w:r>
    </w:p>
    <w:p>
      <w:pPr>
        <w:pStyle w:val="BookText"/>
      </w:pPr>
      <w:r>
        <w:rPr>
          <w:rFonts w:ascii="IRNazanin" w:hAnsi="IRNazanin" w:eastAsia="IRNazanin" w:cs="IRNazanin"/>
          <w:lang w:bidi="fa-IR"/>
          <w:color w:val="111111"/>
          <w:sz w:val="28"/>
          <w:szCs w:val="28"/>
          <w:rtl/>
        </w:rPr>
        <w:t xml:space="preserve">ابی مریم گفت: کسی نزد امام باقر علیه السّلام عطسه زد و آن حضرت فرمود: چه خوب است عطسه! در آن آسایش تن است و به دنبالش ذکر خدا و صلوات بر پیغمبر است صلی الله علیه وآله. من گفتم: محدثان عراق گویند که در سه جا صلوات بر پیغمبر نباشد: در عطسه و بریدن سر ذبیحه و هنگام جماع. فرمود: بار خدایا! اگر دروغ گویند به شفاعت محمد صلی الله علیه و آله مرسانشان.</w:t>
      </w:r>
    </w:p>
    <w:p>
      <w:pPr>
        <w:pStyle w:val="BookText"/>
      </w:pPr>
      <w:r>
        <w:rPr>
          <w:rFonts w:ascii="IRNazanin" w:hAnsi="IRNazanin" w:eastAsia="IRNazanin" w:cs="IRNazanin"/>
          <w:lang w:bidi="fa-IR"/>
          <w:color w:val="111111"/>
          <w:sz w:val="28"/>
          <w:szCs w:val="28"/>
          <w:rtl/>
        </w:rPr>
        <w:t xml:space="preserve">امام صادق علیه السّلام فرمود: هر که چون عطسه را شنود بگوید «الحمد لله علی کل حال»، تا کار دنیا و دیگر سرا برپاست و بگوید صلی الله علی محمد و آله، در دهان خود بدی نبیند.</w:t>
      </w:r>
    </w:p>
    <w:p>
      <w:pPr>
        <w:pStyle w:val="BookText"/>
      </w:pPr>
      <w:r>
        <w:rPr>
          <w:rFonts w:ascii="IRNazanin" w:hAnsi="IRNazanin" w:eastAsia="IRNazanin" w:cs="IRNazanin"/>
          <w:lang w:bidi="fa-IR"/>
          <w:color w:val="111111"/>
          <w:sz w:val="28"/>
          <w:szCs w:val="28"/>
          <w:rtl/>
        </w:rPr>
        <w:t xml:space="preserve">از آن حضرت است که پیغمبر صلی الله علیه و آله فرمود: هر که پیش از خود عطسه کننده حمد گوید، از درد دندان و پهلو در امان باشد.</w:t>
      </w:r>
    </w:p>
    <w:p>
      <w:pPr>
        <w:pStyle w:val="BookText"/>
      </w:pPr>
      <w:r>
        <w:rPr>
          <w:rFonts w:ascii="IRNazanin" w:hAnsi="IRNazanin" w:eastAsia="IRNazanin" w:cs="IRNazanin"/>
          <w:lang w:bidi="fa-IR"/>
          <w:color w:val="111111"/>
          <w:sz w:val="28"/>
          <w:szCs w:val="28"/>
          <w:rtl/>
        </w:rPr>
        <w:t xml:space="preserve">امام صادق علیه السّلام فرمود: چون عطسه کند و گوید: «الحمد لله»، دو فرشته گماشته بر او گویند: «رَبِّ الْعالَمِینَ لا شَرِیکَ لَهُ» و اگر آن را هم خودش گوید، دو فرشته گویند: «و صلوات خدا بر محمد» و اگر آن را هم گوید، آن دو گویند «و علی آل محمد» و اگر آن را هم گوید، دو فرشته گویند «رحمک الله.» و امیر مؤمنان علیه السّلام در خبری طولانی فرمود: چون یکی از شماها عطسه زد، او را خوشامد گویید و اگر گفت «یرحمکم الله»، بگویید: «یغفر الله لکم و یرحمکم» خدا شما را بیامرزد و رحمت کند، زیرا خدا فرموده است: «و إذا حییتم بتحیة فحیوا بأحسن منها أو ردوها.»</w:t>
      </w:r>
      <w:r>
        <w:rPr>
          <w:rStyle w:val="FootnoteReference"/>
        </w:rPr>
        <w:footnoteReference w:id="329"/>
      </w:r>
      <w:r>
        <w:rPr>
          <w:rFonts w:ascii="IRNazanin" w:hAnsi="IRNazanin" w:eastAsia="IRNazanin" w:cs="IRNazanin"/>
          <w:lang w:bidi="fa-IR"/>
          <w:color w:val="111111"/>
          <w:sz w:val="28"/>
          <w:szCs w:val="28"/>
          <w:rtl/>
        </w:rPr>
        <w:t xml:space="preserve">{و چون به شما درود گفته شد، شما به [صورتی] بهتر از آن درود گویید، یا همان را [در پاسخ] برگردانید.}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رَحِمَكَ اللَّهُ قَالُوا آمِينَ فَعَطَسَ أَبُو عَبْدِ اللَّهِ عليه السلام فَخَجِلُوا وَ لَمْ يُحْسِنُوا أَنْ يَرُدُّوا عَلَيْهِ قَالَ فَقُولُوا أَعْلَي اللَّهُ ذِكْرَكَ وَ فِي رِوَايَةٍ أُخْرَي عَنْهُمْ عليهم السلام: إِذَا عَطَسَ الْإِنْسَانُ يَنْبَغِي أَنْ يَضَعَ سَبَّابَتَهُ عَلَي قَصَبَةِ أَنْفِهِ وَ يَقُولَ الْحَمْدُ لِلَّهِ رَبِّ الْعالَمِينَ وَ صَلَّي اللَّهُ عَلَي مُحَمَّدٍ وَ آلِهِ الطَّاهِرِينَ رَغِمَ أَنْفِي لِلَّهِ رَغْماً دَاخِراً صَاغِراً غَيْرَ مُسْتَنْكِفٍ وَ لَا مُسْتَحْسِرٍ وَ إِذَا عَطَسَ غَيْرُهُ فَلْيُسَمِّتْهُ وَ لْيَقُلْ يَرْحَمُكَ اللَّهُ مَرَّةً أَوْ مَرَّتَيْنِ أَوْ ثَلَاثاً فَإِذَا زَادَ فَلْيَقُلْ شَفَاكَ اللَّهُ وَ إِذَا أَرَادَ تَسْمِيتَ الْمُؤْمِنِ فَلْيَقُلْ يَرْحَمُكَ اللَّهُ وَ لِلْمَرْأَةِ عَافَاكِ اللَّهُ وَ لِلصَّبِيِّ زَرَعَكَ اللَّهُ وَ لِلْمَرِيضِ شَفَاكَ اللَّهُ وَ لِلذِّمِّيِّ هَدَاكَ اللَّهُ وَ لِلنَّبِيِّ وَ الْإِمَامِ صَلَّي اللَّهُ عَلَيْكَ وَ إِذَا سَمَّتَهُ غَيْرُهُ فَلْيَرُدَّ عَلَيْهِ وَ لْيَقُلْ يَغْفِرُ اللَّهُ لَنَا وَ لَكُمْ.</w:t>
      </w:r>
    </w:p>
    <w:p>
      <w:pPr>
        <w:pStyle w:val="BookText"/>
      </w:pPr>
      <w:r>
        <w:rPr>
          <w:rFonts w:ascii="Amiri" w:hAnsi="Amiri" w:eastAsia="Amiri" w:cs="Amiri"/>
          <w:lang w:bidi="ar-SA"/>
          <w:color w:val="111111"/>
          <w:sz w:val="28"/>
          <w:szCs w:val="28"/>
          <w:rtl/>
        </w:rPr>
        <w:t xml:space="preserve">رَوَي أَبُو بَصِيرٍ عَنْ أَبِي عَبْدِ اللَّهِ عليه السلام قَالَ: كَثْرَةُ الْعُطَاسِ يَأْمَنُ صَاحِبُهُ مِنْ خَمْسَةِ أَشْيَاءَ أَوَّلُهَا الْجُذَامُ وَ الثَّانِي الرِّيحُ الْخَبِيثَةُ الَّتِي تَنْزِلُ فِي الرَّأْسِ وَ الْوَجْهِ وَ الثَّالِثُ يَأْمَنُ مِنْ نُزُولِ الْمَاءِ فِي الْعَيْنِ وَ الرَّابِعُ يَأْمَنُ مِنْ سُدَّةِ الْخَيَاشِيمِ وَ الْخَامِسُ يَأْمَنُ مِنْ خُرُوجِ الشَّعْرِ فِي الْعَيْنِ قَالَ وَ إِنْ أَحْبَبْتَ أَنْ تُقِلَّ عُطَاسَكَ فَاسْتَعِطْ بِدُهْنِ الْمَرْزَنْجُوشِ قُلْتُ مِقْدَارَ كَمْ قَالَ مِقْدَارَ دَانِقٍ قَالَ فَفَعَلْتُ خَمْسَةَ أَيَّامٍ فَذَهَبَ عَنِّي.</w:t>
      </w:r>
    </w:p>
    <w:p>
      <w:pPr>
        <w:pStyle w:val="BookText"/>
      </w:pPr>
      <w:r>
        <w:rPr>
          <w:rFonts w:ascii="Amiri" w:hAnsi="Amiri" w:eastAsia="Amiri" w:cs="Amiri"/>
          <w:lang w:bidi="ar-SA"/>
          <w:color w:val="111111"/>
          <w:sz w:val="28"/>
          <w:szCs w:val="28"/>
          <w:rtl/>
        </w:rPr>
        <w:t xml:space="preserve">عَنْهُ عليه السلام قَالَ: مَنْ عَطَسَ فِي مَرَضِهِ كَانَ لَهُ أَمَانٌ مِنَ الْمَوْتِ فِي تِلْكَ الْعِلَّةِ وَ قَالَ التَّثَاؤُبُ مِنَ الشَّيْطَانِ وَ الْعُطَاسُ مِنَ اللَّهِ عَزَّ وَ جَلَّ.</w:t>
      </w:r>
    </w:p>
    <w:p>
      <w:pPr>
        <w:pStyle w:val="BookText"/>
      </w:pPr>
      <w:r>
        <w:rPr>
          <w:rFonts w:ascii="Amiri" w:hAnsi="Amiri" w:eastAsia="Amiri" w:cs="Amiri"/>
          <w:lang w:bidi="ar-SA"/>
          <w:color w:val="111111"/>
          <w:sz w:val="28"/>
          <w:szCs w:val="28"/>
          <w:rtl/>
        </w:rPr>
        <w:t xml:space="preserve">عَنْ أَبِي عَبْدِ اللَّهِ عليه السلام قَالَ قَالَ رَسُولُ اللَّهِ صلي الله عليه و آله: إِذَا كَانَ الرَّجُلُ يَتَحَدَّثُ فَعَطَسَ عَاطِسٌ فَهُوَ شَاهِدُ حَقٍّ. وَ قَالَ صلي الله عليه و آله: الْعُطَاسُ لِلْمَرِيضِ دَلِيلٌ عَلَي الْعَافِيَةِ وَ رَاحَةُ الْبَدَنِ.</w:t>
      </w:r>
    </w:p>
    <w:p>
      <w:pPr>
        <w:pStyle w:val="BookText"/>
      </w:pPr>
      <w:r>
        <w:rPr>
          <w:rFonts w:ascii="Amiri" w:hAnsi="Amiri" w:eastAsia="Amiri" w:cs="Amiri"/>
          <w:lang w:bidi="ar-SA"/>
          <w:color w:val="111111"/>
          <w:sz w:val="28"/>
          <w:szCs w:val="28"/>
          <w:rtl/>
        </w:rPr>
        <w:t xml:space="preserve">وَ عَنْ أَمِيرِ الْمُؤْمِنِينَ عليه السلام قَالَ: مَنْ قَالَ إِذَا عَطَسَ الْحَمْدُ لِلَّهِ رَبِّ الْعالَمِينَ عَلَي كُلِّ حَالٍ مَا كَانَ لَمْ يَجِدْ وَجَعَ الْأُذُنَيْنِ وَ الْأَضْرَاسِ.</w:t>
      </w:r>
    </w:p>
    <w:p>
      <w:pPr>
        <w:pStyle w:val="BookText"/>
      </w:pPr>
      <w:r>
        <w:rPr>
          <w:rFonts w:ascii="Amiri" w:hAnsi="Amiri" w:eastAsia="Amiri" w:cs="Amiri"/>
          <w:lang w:bidi="ar-SA"/>
          <w:color w:val="111111"/>
          <w:sz w:val="28"/>
          <w:szCs w:val="28"/>
          <w:rtl/>
        </w:rPr>
        <w:t xml:space="preserve">وَ عَنْ أَبِي جَعْفَرٍ عليه السلام قَالَ: إِذَا عَطَسَ الرَّجُلُ ثَلَاثاً فَسَمِّتْهُ ثُمَّ اتْرُكْهُ بَعْدَ ذَلِكَ.</w:t>
      </w:r>
    </w:p>
    <w:p>
      <w:pPr>
        <w:pStyle w:val="BookText"/>
      </w:pPr>
      <w:r>
        <w:rPr>
          <w:rFonts w:ascii="Amiri" w:hAnsi="Amiri" w:eastAsia="Amiri" w:cs="Amiri"/>
          <w:lang w:bidi="ar-SA"/>
          <w:color w:val="111111"/>
          <w:sz w:val="28"/>
          <w:szCs w:val="28"/>
          <w:rtl/>
        </w:rPr>
        <w:t xml:space="preserve">وَ عَنْ أَمِيرِ الْمُؤْمِنِينَ عليه السلام قَالَ قَالَ رَسُولُ اللَّهِ صلي الله عليه و آله: إِنَّ أَحَدَكُمْ لَيَدَعُ تَسْمِيتَ أَخِيهِ إِنْ عَطَسَ فَيُطَالِبُهُ يَوْمَ الْقِيَامَةِ فَيُقْضَي لَهُ عَلَيْهِ‌</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عبدالله بن ابی یعفور گفت: در مجلس امام صادق علیه السّلام بودم و چون مردی در آن عطسه می زد، آن حضرت می فرمود: «رحمک الله» و دیگران آمین می‌گفتند. و خود آن حضرت عطسه زد و حاضران شرم کردند و خوب پاسخ ندادند. فرمود: بگویید «أعلی الله ذکرک»، (خدا نامت را بالا برد).</w:t>
      </w:r>
    </w:p>
    <w:p>
      <w:pPr>
        <w:pStyle w:val="BookText"/>
      </w:pPr>
      <w:r>
        <w:rPr>
          <w:rFonts w:ascii="IRNazanin" w:hAnsi="IRNazanin" w:eastAsia="IRNazanin" w:cs="IRNazanin"/>
          <w:lang w:bidi="fa-IR"/>
          <w:color w:val="111111"/>
          <w:sz w:val="28"/>
          <w:szCs w:val="28"/>
          <w:rtl/>
        </w:rPr>
        <w:t xml:space="preserve">و در روایت دیگری از یکی از آنان علیهم السّلام نقل است که فرمود: چون کسی عطسه زد، سزاست که انگشت سبابه را سر بینی نهد و گوید: «الحمد لله رب العالمین و صلی الله علی محمد و آله الطاهرین. و بینی‌ام برای خدا بر خاک باد، خوار و زبون نه روگردان و نه افسوس خور.» و چون دیگری عطسه زند، به او گوید: «یرحمک الله» یک بار تا سه بار و اگر از سه بار بیشتر عطسه زند، به او گوید: خدا تو را شفا دهد، و در برابر مرد مؤمن گوید: «یرحمک الله» و در برابر زن گوید: «عافاک الله» و اگر کودک است گوید: «زرعک الله»، (خدا بزرگت کند) و برای بیمار گوید: «شفاک الله» و اگر کافر ذمی باشد، گوید: «هداک الله» و برای پیغمبر و امام گوید: «صلی الله علیک» و در جواب «یرحمکم الله» دیگری گوید: «یغفر الله لنا ولکم.»</w:t>
      </w:r>
    </w:p>
    <w:p>
      <w:pPr>
        <w:pStyle w:val="BookText"/>
      </w:pPr>
      <w:r>
        <w:rPr>
          <w:rFonts w:ascii="IRNazanin" w:hAnsi="IRNazanin" w:eastAsia="IRNazanin" w:cs="IRNazanin"/>
          <w:lang w:bidi="fa-IR"/>
          <w:color w:val="111111"/>
          <w:sz w:val="28"/>
          <w:szCs w:val="28"/>
          <w:rtl/>
        </w:rPr>
        <w:t xml:space="preserve">و در روایت ابی بصیر است که امام صادق علیه السّلام فرمود: عطسه صاحبش را از پنج چیز در امان دارد که اول آنها خوره است، دوم باد پلیدی که در سر و رو درگیرد، سوم از آب آوردن چشم، چهارم از بند آمدن سوراخ‌های بینی و پنجم از روییدن مو در چشم. فرمود: اگر خواهی کم عطسه کنی، روغن مرزنجوش در بینی کش. پرسیدم: چه اندازه؟ فرمود: یک دانگ، و من پنج روز عمل کردم و کثرت عطسه از من رفت .</w:t>
      </w:r>
    </w:p>
    <w:p>
      <w:pPr>
        <w:pStyle w:val="BookText"/>
      </w:pPr>
      <w:r>
        <w:rPr>
          <w:rFonts w:ascii="IRNazanin" w:hAnsi="IRNazanin" w:eastAsia="IRNazanin" w:cs="IRNazanin"/>
          <w:lang w:bidi="fa-IR"/>
          <w:color w:val="111111"/>
          <w:sz w:val="28"/>
          <w:szCs w:val="28"/>
          <w:rtl/>
        </w:rPr>
        <w:t xml:space="preserve">و از آن حضرت علیه السّلام است که فرمود: عطسه در بیماری، امان از مرگ است در آن مرض. و فرمود: خمیازه از شیطان است و عطسه از خدا عزوجل.</w:t>
      </w:r>
    </w:p>
    <w:p>
      <w:pPr>
        <w:pStyle w:val="BookText"/>
      </w:pPr>
      <w:r>
        <w:rPr>
          <w:rFonts w:ascii="IRNazanin" w:hAnsi="IRNazanin" w:eastAsia="IRNazanin" w:cs="IRNazanin"/>
          <w:lang w:bidi="fa-IR"/>
          <w:color w:val="111111"/>
          <w:sz w:val="28"/>
          <w:szCs w:val="28"/>
          <w:rtl/>
        </w:rPr>
        <w:t xml:space="preserve">و امام صادق علیه السّلام فرمود: رسول خدا صلی الله علیه و آله فرمود: چون کسی حدیث کند و یکی عطسه زند، گواه درستی آن است.</w:t>
      </w:r>
    </w:p>
    <w:p>
      <w:pPr>
        <w:pStyle w:val="BookText"/>
      </w:pPr>
      <w:r>
        <w:rPr>
          <w:rFonts w:ascii="IRNazanin" w:hAnsi="IRNazanin" w:eastAsia="IRNazanin" w:cs="IRNazanin"/>
          <w:lang w:bidi="fa-IR"/>
          <w:color w:val="111111"/>
          <w:sz w:val="28"/>
          <w:szCs w:val="28"/>
          <w:rtl/>
        </w:rPr>
        <w:t xml:space="preserve">و فرمود: عطسه بیمار دلیل بهبودی او و آسایش تن است.</w:t>
      </w:r>
    </w:p>
    <w:p>
      <w:pPr>
        <w:pStyle w:val="BookText"/>
      </w:pPr>
      <w:r>
        <w:rPr>
          <w:rFonts w:ascii="IRNazanin" w:hAnsi="IRNazanin" w:eastAsia="IRNazanin" w:cs="IRNazanin"/>
          <w:lang w:bidi="fa-IR"/>
          <w:color w:val="111111"/>
          <w:sz w:val="28"/>
          <w:szCs w:val="28"/>
          <w:rtl/>
        </w:rPr>
        <w:t xml:space="preserve">و از امیر مؤمنان علیه السّلام نقل است که فرمود: چون عطسه زند کسی و گوید: «الحمد لله رب العالمین علی کل حال»، درد گوش و دندان نبیند.</w:t>
      </w:r>
    </w:p>
    <w:p>
      <w:pPr>
        <w:pStyle w:val="BookText"/>
      </w:pPr>
      <w:r>
        <w:rPr>
          <w:rFonts w:ascii="IRNazanin" w:hAnsi="IRNazanin" w:eastAsia="IRNazanin" w:cs="IRNazanin"/>
          <w:lang w:bidi="fa-IR"/>
          <w:color w:val="111111"/>
          <w:sz w:val="28"/>
          <w:szCs w:val="28"/>
          <w:rtl/>
        </w:rPr>
        <w:t xml:space="preserve">و امام باقر علیه السّلام فرمود: چون کسی عطسه زند، تا سه بار او را تحیت گو و از آن پس او را وابگذار.</w:t>
      </w:r>
    </w:p>
    <w:p>
      <w:pPr>
        <w:pStyle w:val="BookText"/>
      </w:pPr>
      <w:r>
        <w:rPr>
          <w:rFonts w:ascii="IRNazanin" w:hAnsi="IRNazanin" w:eastAsia="IRNazanin" w:cs="IRNazanin"/>
          <w:lang w:bidi="fa-IR"/>
          <w:color w:val="111111"/>
          <w:sz w:val="28"/>
          <w:szCs w:val="28"/>
          <w:rtl/>
        </w:rPr>
        <w:t xml:space="preserve">و از امیر مؤمنان علیه السّلام نقل است که پیغمبر صلی الله علیه و آله فرمود: کسی که تحیت برادر عطسه زنش را وانهد، روز قیامت از او بازخواست کند و بر برادر به نفع او حکم صادر شود.</w:t>
      </w:r>
      <w:r>
        <w:rPr>
          <w:rStyle w:val="FootnoteReference"/>
        </w:rPr>
        <w:footnoteReference w:id="331"/>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8" w:name="pg13506_147597"/>
    <w:bookmarkEnd w:id="48"/>
    <w:p>
      <w:pPr>
        <w:pStyle w:val="Heading5"/>
      </w:pPr>
      <w:bookmarkStart w:id="678" w:name="_Toc388"/>
      <w:r>
        <w:t>«2»</w:t>
      </w:r>
      <w:bookmarkEnd w:id="678"/>
    </w:p>
    <w:p>
      <w:pPr>
        <w:pStyle w:val="BookText"/>
      </w:pPr>
      <w:r>
        <w:rPr>
          <w:rFonts w:ascii="Amiri" w:hAnsi="Amiri" w:eastAsia="Amiri" w:cs="Amiri"/>
          <w:lang w:bidi="ar-SA"/>
          <w:color w:val="111111"/>
          <w:sz w:val="28"/>
          <w:szCs w:val="28"/>
          <w:rtl/>
        </w:rPr>
        <w:t xml:space="preserve">دَعَوَاتُ الرَّاوَنْدِيِّ، قَالُوا عليهم السلام: مَنْ قَالَ إِذَا عَطَسَ الْحَمْدُ لِلَّهِ رَبِّ الْعالَمِينَ عَلَي كُلِّ حَالٍ وَ صَلَّي اللَّهُ عَلَي مُحَمَّدٍ وَ آلِ مُحَمَّدٍ لَمْ يَشْتَكِ شَيْئاً مِنْ أَضْرَاسِهِ وَ لَا مِنْ أُذُنَيْهِ.</w:t>
      </w:r>
    </w:p>
    <w:p>
      <w:pPr>
        <w:pStyle w:val="BookText"/>
      </w:pPr>
      <w:r>
        <w:rPr>
          <w:rFonts w:ascii="Amiri" w:hAnsi="Amiri" w:eastAsia="Amiri" w:cs="Amiri"/>
          <w:lang w:bidi="ar-SA"/>
          <w:color w:val="111111"/>
          <w:sz w:val="28"/>
          <w:szCs w:val="28"/>
          <w:rtl/>
        </w:rPr>
        <w:t xml:space="preserve">وَ قَالَ الصَّادِقُ عليه السلام: مَنْ عَطَسَ ثُمَّ وَضَعَ يَدَهُ عَلَي قَصَبَةِ أَنْفِهِ ثُمَّ قَالَ الْحَمْدُ لِلَّهِ رَبِّ الْعالَمِينَ كَثِيراً كَمَا هُوَ أَهْلُهُ يَسْتَغْفِرُ اللَّهَ لَهُ طَائِرٌ تَحْتَ الْعَرْشِ إِلَي يَوْمِ الْقِيَامَةِ .</w:t>
      </w:r>
    </w:p>
    <w:p>
      <w:pPr>
        <w:pStyle w:val="BookText"/>
      </w:pPr>
      <w:r>
        <w:rPr>
          <w:rFonts w:ascii="Amiri" w:hAnsi="Amiri" w:eastAsia="Amiri" w:cs="Amiri"/>
          <w:lang w:bidi="ar-SA"/>
          <w:color w:val="111111"/>
          <w:sz w:val="28"/>
          <w:szCs w:val="28"/>
          <w:rtl/>
        </w:rPr>
        <w:t xml:space="preserve">وَ قَالَ إِذَا عَطَسَ فِي الْخَلَاءِ أَحَدُكُمْ فَلْيَحْمَدِ اللَّهَ فِي نَفْسِهِ وَ صَاحِبُ الْعَطْسَةِ يَأْمَنُ الْمَوْتَ سَبْعَةَ أَيَّامٍ- وَ فِي رِوَايَةٍ عَنْ صَاحِبِ الزَّمَانِ عليه السلام صَاحِبُ الْعَطْسَةِ يَأْمَنُ الْمَوْتَ ثَلَاثَةَ أَيَّامٍ.</w:t>
      </w:r>
    </w:p>
    <w:p>
      <w:pPr>
        <w:pStyle w:val="Heading5"/>
      </w:pPr>
      <w:bookmarkStart w:id="679" w:name="_Toc389"/>
      <w:r>
        <w:t>«3»</w:t>
      </w:r>
      <w:bookmarkEnd w:id="679"/>
    </w:p>
    <w:p>
      <w:pPr>
        <w:pStyle w:val="BookText"/>
      </w:pPr>
      <w:r>
        <w:rPr>
          <w:rFonts w:ascii="Amiri" w:hAnsi="Amiri" w:eastAsia="Amiri" w:cs="Amiri"/>
          <w:lang w:bidi="ar-SA"/>
          <w:color w:val="111111"/>
          <w:sz w:val="28"/>
          <w:szCs w:val="28"/>
          <w:rtl/>
        </w:rPr>
        <w:t xml:space="preserve">كِتَابُ الْإِمَامَةِ وَ التَّبْصِرَةِ، عَنْ سَهْلِ بْنِ أَحْمَدَ عَنْ مُحَمَّدِ بْنِ مُحَمَّدِ بْنِ الْأَشْعَثِ عَنْ مُوسَي بْنِ إِسْمَاعِيلَ بْنِ مُوسَي بْنِ جَعْفَرٍ عَنْ أَبِيهِ عَنْ آبَائِهِ عليهم السلام قَالَ قَالَ رَسُولُ اللَّهِ صلي الله عليه و آله: الْعَطْسَةُ عِنْدَ الْحَدِيثِ شَاهِدٌ.</w:t>
      </w:r>
    </w:p>
    <w:p>
      <w:pPr>
        <w:pStyle w:val="BookText"/>
      </w:pPr>
      <w:r>
        <w:rPr>
          <w:rFonts w:ascii="Amiri" w:hAnsi="Amiri" w:eastAsia="Amiri" w:cs="Amiri"/>
          <w:lang w:bidi="ar-SA"/>
          <w:color w:val="111111"/>
          <w:sz w:val="28"/>
          <w:szCs w:val="28"/>
          <w:rtl/>
        </w:rPr>
        <w:t xml:space="preserve">وَ مِنْهُ بِهَذَا الْإِسْنَادِ: الْعُطَاسُ لِلْمَرِيضِ دَلِيلٌ عَلَي الْعَافِيَةِ وَ رَاحَةُ الْبَدَنِ.</w:t>
      </w:r>
    </w:p>
    <w:p>
      <w:pPr>
        <w:pStyle w:val="Heading5"/>
      </w:pPr>
      <w:bookmarkStart w:id="680" w:name="_Toc390"/>
      <w:r>
        <w:t>«4»</w:t>
      </w:r>
      <w:bookmarkEnd w:id="680"/>
    </w:p>
    <w:p>
      <w:pPr>
        <w:pStyle w:val="BookText"/>
      </w:pPr>
      <w:r>
        <w:rPr>
          <w:rFonts w:ascii="Amiri" w:hAnsi="Amiri" w:eastAsia="Amiri" w:cs="Amiri"/>
          <w:lang w:bidi="ar-SA"/>
          <w:color w:val="111111"/>
          <w:sz w:val="28"/>
          <w:szCs w:val="28"/>
          <w:rtl/>
        </w:rPr>
        <w:t xml:space="preserve">لي، [الأمالي للصدوق] أَبِي عَنْ سَعْدٍ عَنْ هَارُونَ عَنِ ابْنِ صَدَقَةَ عَنِ الصَّادِقِ عَنْ آبَائِهِ عليهم السلام قَالَ قَالَ رَسُولُ اللَّهِ صلي الله عليه و آله: إِذَا عَطَسَ الْمَرْءُ الْمُسْلِمُ ثُمَّ سَكَتَ لِعِلَّةٍ تَكُونُ بِهِ قَالَتِ الْمَلَائِكَةُ عَنْهُ الْحَمْدُ لِلَّهِ رَبِّ الْعالَمِينَ فَإِنْ قَالَ الْحَمْدُ لِلَّهِ رَبِّ الْعالَمِينَ قَالَتِ الْمَلَائِكَةُ يَغْفِرُ اللَّهُ لَكَ‌</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Heading5"/>
      </w:pPr>
      <w:bookmarkStart w:id="681" w:name="_Toc391"/>
      <w:r>
        <w:t>«5»</w:t>
      </w:r>
      <w:bookmarkEnd w:id="681"/>
    </w:p>
    <w:p>
      <w:pPr>
        <w:pStyle w:val="BookText"/>
      </w:pPr>
      <w:r>
        <w:rPr>
          <w:rFonts w:ascii="Amiri" w:hAnsi="Amiri" w:eastAsia="Amiri" w:cs="Amiri"/>
          <w:lang w:bidi="ar-SA"/>
          <w:color w:val="111111"/>
          <w:sz w:val="28"/>
          <w:szCs w:val="28"/>
          <w:rtl/>
        </w:rPr>
        <w:t xml:space="preserve">يج، [الخرائج و الجرائح] رُوِيَ عَنِ السَّيَّارِيِّ عَنْ نَسِيمٍ وَ مَارِيَةَ: أَنَّهُ لَمَّا خَرَجَ صَاحِبُ الزَّمَانِ مِنْ بَطْنِ أُمِّهِ سَقَطَ جَاثِياً عَلَي رُكْبَتَيْهِ رَافِعاً سَبَّابَتَيْهِ نَحْوَ السَّمَاءِ ثُمَّ عَطَسَ وَ قَالَ الْحَمْدُ لِلَّهِ رَبِّ الْعالَمِينَ وَ صَلَّي اللَّهُ عَلَي مُحَمَّدٍ وَ آلِهِ عَبْداً دَاخِراً لِلَّهِ غَيْرَ مُسْتَنْكِفٍ وَ لَا مُسْتَكْبِرٍ ثُمَّ قَالَ زَعَمَتِ الظَّلَمَةُ أَنَّ حُجَّةَ اللَّهِ دَاحِضَةٌ وَ لَوْ أُذِنَ لَنَا فِي الْكَلَامِ لَزَالَ الشَّكُ‌</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Heading5"/>
      </w:pPr>
      <w:bookmarkStart w:id="682" w:name="_Toc392"/>
      <w:r>
        <w:t>«6»</w:t>
      </w:r>
      <w:bookmarkEnd w:id="682"/>
    </w:p>
    <w:p>
      <w:pPr>
        <w:pStyle w:val="BookText"/>
      </w:pPr>
      <w:r>
        <w:rPr>
          <w:rFonts w:ascii="Amiri" w:hAnsi="Amiri" w:eastAsia="Amiri" w:cs="Amiri"/>
          <w:lang w:bidi="ar-SA"/>
          <w:color w:val="111111"/>
          <w:sz w:val="28"/>
          <w:szCs w:val="28"/>
          <w:rtl/>
        </w:rPr>
        <w:t xml:space="preserve">ب، [قرب الإسناد] هَارُونُ عَنِ ابْنِ صَدَقَةَ عَنِ الصَّادِقِ عليه السلام قَالَ كَانَ أَبِي عليه السلام</w:t>
      </w:r>
    </w:p>
    <w:p>
      <w:pPr>
        <w:pStyle w:val="Heading5"/>
      </w:pPr>
      <w:bookmarkStart w:id="683" w:name="_Toc393"/>
      <w:r>
        <w:t>روایت 2</w:t>
      </w:r>
      <w:bookmarkEnd w:id="683"/>
    </w:p>
    <w:p>
      <w:pPr>
        <w:pStyle w:val="BookText"/>
      </w:pPr>
      <w:r>
        <w:rPr>
          <w:rFonts w:ascii="IRNazanin" w:hAnsi="IRNazanin" w:eastAsia="IRNazanin" w:cs="IRNazanin"/>
          <w:lang w:bidi="fa-IR"/>
          <w:color w:val="111111"/>
          <w:sz w:val="28"/>
          <w:szCs w:val="28"/>
          <w:rtl/>
        </w:rPr>
        <w:t xml:space="preserve">دعوات راوندی: ائمه علیهم السّلام فرمودند: هر که عطسه کند و گوید: «الحمد لله رب العالمین علی کل حال و صلی الله علی محمد و آل محمد»، از درد دندان و گوش ننالد.</w:t>
      </w:r>
    </w:p>
    <w:p>
      <w:pPr>
        <w:pStyle w:val="BookText"/>
      </w:pPr>
      <w:r>
        <w:rPr>
          <w:rFonts w:ascii="IRNazanin" w:hAnsi="IRNazanin" w:eastAsia="IRNazanin" w:cs="IRNazanin"/>
          <w:lang w:bidi="fa-IR"/>
          <w:color w:val="111111"/>
          <w:sz w:val="28"/>
          <w:szCs w:val="28"/>
          <w:rtl/>
        </w:rPr>
        <w:t xml:space="preserve">و امام صادق علیه السّلام فرمود: هر که عطسه زند و دست بر روی بینی نهد و گوید: «الحمد لله رب العالمین کثیرا کما هو اهله»، پرنده‌ای زیر عرش تا روز قیامت برایش از خدا آمرزش خواهد.</w:t>
      </w:r>
    </w:p>
    <w:p>
      <w:pPr>
        <w:pStyle w:val="BookText"/>
      </w:pPr>
      <w:r>
        <w:rPr>
          <w:rFonts w:ascii="IRNazanin" w:hAnsi="IRNazanin" w:eastAsia="IRNazanin" w:cs="IRNazanin"/>
          <w:lang w:bidi="fa-IR"/>
          <w:color w:val="111111"/>
          <w:sz w:val="28"/>
          <w:szCs w:val="28"/>
          <w:rtl/>
        </w:rPr>
        <w:t xml:space="preserve">و فرمود: چون کسی از شماها در خلاء عطسه زند، باید خدا را در دل حمد گوید، و آن که عطسه زند تا هفت روز از مرگ در امان است. و در روایتی از صاحب الزمان علیه السّلام است که تا سه روز در امان است.</w:t>
      </w:r>
    </w:p>
    <w:p>
      <w:pPr>
        <w:pStyle w:val="Heading5"/>
      </w:pPr>
      <w:bookmarkStart w:id="684" w:name="_Toc394"/>
      <w:r>
        <w:t>روایت 3</w:t>
      </w:r>
      <w:bookmarkEnd w:id="684"/>
    </w:p>
    <w:p>
      <w:pPr>
        <w:pStyle w:val="BookText"/>
      </w:pPr>
      <w:r>
        <w:rPr>
          <w:rFonts w:ascii="IRNazanin" w:hAnsi="IRNazanin" w:eastAsia="IRNazanin" w:cs="IRNazanin"/>
          <w:lang w:bidi="fa-IR"/>
          <w:color w:val="111111"/>
          <w:sz w:val="28"/>
          <w:szCs w:val="28"/>
          <w:rtl/>
        </w:rPr>
        <w:t xml:space="preserve">امامت و تبصره: امام کاظم از پدرش از پدرانش علیهم السّلام، از رسول خدا صلی الله علیه و آله نقل می کند که فرمود: عطسه زدن هنگام حدیث کردن، شاهد است (بر همان) .</w:t>
      </w:r>
    </w:p>
    <w:p>
      <w:pPr>
        <w:pStyle w:val="BookText"/>
      </w:pPr>
      <w:r>
        <w:rPr>
          <w:rFonts w:ascii="IRNazanin" w:hAnsi="IRNazanin" w:eastAsia="IRNazanin" w:cs="IRNazanin"/>
          <w:lang w:bidi="fa-IR"/>
          <w:color w:val="111111"/>
          <w:sz w:val="28"/>
          <w:szCs w:val="28"/>
          <w:rtl/>
        </w:rPr>
        <w:t xml:space="preserve">و به همین سند است که عطسه بیمار، دلیل خوب‌شدن او و آسایش تن است.</w:t>
      </w:r>
    </w:p>
    <w:p>
      <w:pPr>
        <w:pStyle w:val="Heading5"/>
      </w:pPr>
      <w:bookmarkStart w:id="685" w:name="_Toc395"/>
      <w:r>
        <w:t>روایت 4</w:t>
      </w:r>
      <w:bookmarkEnd w:id="685"/>
    </w:p>
    <w:p>
      <w:pPr>
        <w:pStyle w:val="BookText"/>
      </w:pPr>
      <w:r>
        <w:rPr>
          <w:rFonts w:ascii="IRNazanin" w:hAnsi="IRNazanin" w:eastAsia="IRNazanin" w:cs="IRNazanin"/>
          <w:lang w:bidi="fa-IR"/>
          <w:color w:val="111111"/>
          <w:sz w:val="28"/>
          <w:szCs w:val="28"/>
          <w:rtl/>
        </w:rPr>
        <w:t xml:space="preserve">امالی صدوق: امام صادق از پدرانش علیهم السّلام، از رسول خدا صلی الله علیه و آله نقل می کند که فرمود: چون مسلمان عطسه زند و به علتی خاموش ماند، فرشته‌ها از طرف او گویند: «الحمد لله رب العالمین»، و اگر خودش آن را گوید، آنها گویند: خدایت بیامرزد.</w:t>
      </w:r>
      <w:r>
        <w:rPr>
          <w:rStyle w:val="FootnoteReference"/>
        </w:rPr>
        <w:footnoteReference w:id="334"/>
      </w:r>
    </w:p>
    <w:p>
      <w:pPr>
        <w:pStyle w:val="Heading5"/>
      </w:pPr>
      <w:bookmarkStart w:id="686" w:name="_Toc396"/>
      <w:r>
        <w:t>روایت 5</w:t>
      </w:r>
      <w:bookmarkEnd w:id="686"/>
    </w:p>
    <w:p>
      <w:pPr>
        <w:pStyle w:val="BookText"/>
      </w:pPr>
      <w:r>
        <w:rPr>
          <w:rFonts w:ascii="IRNazanin" w:hAnsi="IRNazanin" w:eastAsia="IRNazanin" w:cs="IRNazanin"/>
          <w:lang w:bidi="fa-IR"/>
          <w:color w:val="111111"/>
          <w:sz w:val="28"/>
          <w:szCs w:val="28"/>
          <w:rtl/>
        </w:rPr>
        <w:t xml:space="preserve">مختار الخرائج: یساری از نسیم و ماریه آورده است که چون صاحب الزمان از شکم مادر درآمد، بر سر دو زانو بود و هر دو انگشت سبابه‌اش به سوی آسمان. سپس عطسه زد و فرمود: «الحمد لله رب العالمین و صلی الله علی محمد و آله، بنده خوار برای خدا نه روگردان و نه بزرگی جو.» سپس فرمود: ستمگران پندارند حجت خدا در هم شکسته و اگر به ما در گفتار اجازه دهند، هر شکی برافتد.</w:t>
      </w:r>
      <w:r>
        <w:rPr>
          <w:rStyle w:val="FootnoteReference"/>
        </w:rPr>
        <w:footnoteReference w:id="335"/>
      </w:r>
    </w:p>
    <w:p>
      <w:pPr>
        <w:pStyle w:val="Heading5"/>
      </w:pPr>
      <w:bookmarkStart w:id="687" w:name="_Toc397"/>
      <w:r>
        <w:t>روایت 6</w:t>
      </w:r>
      <w:bookmarkEnd w:id="687"/>
    </w:p>
    <w:p>
      <w:pPr>
        <w:pStyle w:val="BookText"/>
      </w:pPr>
      <w:r>
        <w:rPr>
          <w:rFonts w:ascii="IRNazanin" w:hAnsi="IRNazanin" w:eastAsia="IRNazanin" w:cs="IRNazanin"/>
          <w:lang w:bidi="fa-IR"/>
          <w:color w:val="111111"/>
          <w:sz w:val="28"/>
          <w:szCs w:val="28"/>
          <w:rtl/>
        </w:rPr>
        <w:t xml:space="preserve">قرب الاسناد: امام صادق علیه السّلام فرمود: پدرم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9" w:name="pg13506_147598"/>
    <w:bookmarkEnd w:id="49"/>
    <w:p>
      <w:pPr>
        <w:pStyle w:val="BookText"/>
      </w:pPr>
      <w:r>
        <w:rPr>
          <w:rFonts w:ascii="Amiri" w:hAnsi="Amiri" w:eastAsia="Amiri" w:cs="Amiri"/>
          <w:lang w:bidi="ar-SA"/>
          <w:color w:val="111111"/>
          <w:sz w:val="28"/>
          <w:szCs w:val="28"/>
          <w:rtl/>
        </w:rPr>
        <w:t xml:space="preserve">يَقُولُ: إِذَا عَطَسَ أَحَدُكُمْ وَ هُوَ عَلَي خَلَاءٍ فَلْيَحْمَدِ اللَّهَ فِي نَفْسِهِ‌</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Heading5"/>
      </w:pPr>
      <w:bookmarkStart w:id="688" w:name="_Toc398"/>
      <w:r>
        <w:t>أقول</w:t>
      </w:r>
      <w:bookmarkEnd w:id="688"/>
    </w:p>
    <w:p>
      <w:pPr>
        <w:pStyle w:val="BookText"/>
      </w:pPr>
      <w:r>
        <w:rPr>
          <w:rFonts w:ascii="Amiri" w:hAnsi="Amiri" w:eastAsia="Amiri" w:cs="Amiri"/>
          <w:lang w:bidi="ar-SA"/>
          <w:color w:val="111111"/>
          <w:sz w:val="28"/>
          <w:szCs w:val="28"/>
          <w:rtl/>
        </w:rPr>
        <w:t xml:space="preserve">قد مضي بعض الأخبار في باب التسليم و في باب جوامع المكارم و في باب حقوق المؤمن.</w:t>
      </w:r>
    </w:p>
    <w:p>
      <w:pPr>
        <w:pStyle w:val="Heading5"/>
      </w:pPr>
      <w:bookmarkStart w:id="689" w:name="_Toc399"/>
      <w:r>
        <w:t>«7»</w:t>
      </w:r>
      <w:bookmarkEnd w:id="689"/>
    </w:p>
    <w:p>
      <w:pPr>
        <w:pStyle w:val="BookText"/>
      </w:pPr>
      <w:r>
        <w:rPr>
          <w:rFonts w:ascii="Amiri" w:hAnsi="Amiri" w:eastAsia="Amiri" w:cs="Amiri"/>
          <w:lang w:bidi="ar-SA"/>
          <w:color w:val="111111"/>
          <w:sz w:val="28"/>
          <w:szCs w:val="28"/>
          <w:rtl/>
        </w:rPr>
        <w:t xml:space="preserve">ل، [الخصال] ابْنُ الْوَلِيدِ عَنِ الصَّفَّارِ عَنِ ابْنِ أَبِي الْخَطَّابِ عَنْ جَعْفَرِ بْنِ بَشِيرٍ عَنْ أَبِي عُيَيْنَةَ عَنْ مَنْصُورِ بْنِ حَازِمٍ عَنْ أَبِي عَبْدِ اللَّهِ عليه السلام قَالَ: ثَلَاثَةٌ يُرَدُّ عَلَيْهِمُ الدُّعَاءُ جَمَاعَةً وَ إِنْ كَانُوا وَاحِداً الرَّجُلُ يَعْطِسُ فَيُقَالُ لَهُ يَرْحَمُكُمُ اللَّهُ فَإِنَّ مَعَهُ غَيْرَهُ وَ الرَّجُلُ يُسَلِّمُ عَلَي الرَّجُلِ فَيَقُولُ السَّلَامُ عَلَيْكُمْ وَ الرَّجُلُ يَدْعُو لِلرَّجُلِ فَيَقُولُ عَافَاكُمُ اللَّهُ.</w:t>
      </w:r>
    </w:p>
    <w:p>
      <w:pPr>
        <w:pStyle w:val="BookText"/>
      </w:pPr>
      <w:r>
        <w:rPr>
          <w:rFonts w:ascii="Amiri" w:hAnsi="Amiri" w:eastAsia="Amiri" w:cs="Amiri"/>
          <w:lang w:bidi="ar-SA"/>
          <w:color w:val="111111"/>
          <w:sz w:val="28"/>
          <w:szCs w:val="28"/>
          <w:rtl/>
        </w:rPr>
        <w:t xml:space="preserve">قَالَ الصَّدُوقُ رِضْوَانُ اللَّهِ عَلَيْهِ: يُقَالُ لِلْعَاطِسِ إِذَا كَانَ مُخَالِفاً يَرْحَمُكُمُ اللَّهُ وَ الْمُرَادُ بِهِ الْمَلَكَانِ الْمُوَكَّلَانِ بِهِ فَأَمَّا الْمُؤْمِنُ فَإِنَّهُ يُقَالُ لَهُ يَرْحَمُكَ اللَّهُ إِذَا عَطَسَ‌</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Heading5"/>
      </w:pPr>
      <w:bookmarkStart w:id="690" w:name="_Toc400"/>
      <w:r>
        <w:t>«8»</w:t>
      </w:r>
      <w:bookmarkEnd w:id="690"/>
    </w:p>
    <w:p>
      <w:pPr>
        <w:pStyle w:val="BookText"/>
      </w:pPr>
      <w:r>
        <w:rPr>
          <w:rFonts w:ascii="Amiri" w:hAnsi="Amiri" w:eastAsia="Amiri" w:cs="Amiri"/>
          <w:lang w:bidi="ar-SA"/>
          <w:color w:val="111111"/>
          <w:sz w:val="28"/>
          <w:szCs w:val="28"/>
          <w:rtl/>
        </w:rPr>
        <w:t xml:space="preserve">ل، [الخصال] أَبِي عَنْ سَعْدٍ عَنِ الْبَرْقِيِّ عَنْ أَبِيهِ عَنْ وَهْبٍ عَنِ الصَّادِقِ عَنْ أَبِيهِ عليهما السلام أَنَّ عَلِيّاً عليه السلام قَالَ: يُسَمَّتُ الْعَاطِسُ ثَلَاثاً فَمَا فَوْقَهَا فَهُوَ رِيحٌ وَ فِي حَدِيثٍ آخَرَ أَنَّهُ إِنْ زَادَ الْعَاطِسُ عَلَي ثَلَاثٍ قِيلَ لَهُ شَفَاكَ اللَّهُ لِأَنَّ ذَلِكَ مِنْ عِلَّةٍ</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Heading5"/>
      </w:pPr>
      <w:bookmarkStart w:id="691" w:name="_Toc401"/>
      <w:r>
        <w:t>«9»</w:t>
      </w:r>
      <w:bookmarkEnd w:id="691"/>
    </w:p>
    <w:p>
      <w:pPr>
        <w:pStyle w:val="BookText"/>
      </w:pPr>
      <w:r>
        <w:rPr>
          <w:rFonts w:ascii="Amiri" w:hAnsi="Amiri" w:eastAsia="Amiri" w:cs="Amiri"/>
          <w:lang w:bidi="ar-SA"/>
          <w:color w:val="111111"/>
          <w:sz w:val="28"/>
          <w:szCs w:val="28"/>
          <w:rtl/>
        </w:rPr>
        <w:t xml:space="preserve">ل، [الخصال] فِي خَبَرِ الْأَعْمَشِ عَنِ الصَّادِقِ عليه السلام: الصَّلَاةُ عَلَي النَّبِيِّ صلي الله عليه و آله وَاجِبَةٌ فِي كُلِّ الْمَوَاطِنِ وَ عِنْدَ الْعُطَاسِ وَ الرِّيَاحِ وَ غَيْرِ ذَلِكَ‌</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Heading5"/>
      </w:pPr>
      <w:bookmarkStart w:id="692" w:name="_Toc402"/>
      <w:r>
        <w:t>«10»</w:t>
      </w:r>
      <w:bookmarkEnd w:id="692"/>
    </w:p>
    <w:p>
      <w:pPr>
        <w:pStyle w:val="BookText"/>
      </w:pPr>
      <w:r>
        <w:rPr>
          <w:rFonts w:ascii="Amiri" w:hAnsi="Amiri" w:eastAsia="Amiri" w:cs="Amiri"/>
          <w:lang w:bidi="ar-SA"/>
          <w:color w:val="111111"/>
          <w:sz w:val="28"/>
          <w:szCs w:val="28"/>
          <w:rtl/>
        </w:rPr>
        <w:t xml:space="preserve">ن، [عيون أخبار الرضا عليه السلام]: فِيمَا كَتَبَ الرِّضَا عليه السلام لِلْمَأْمُونِ وَ الصَّلَاةُ عَلَي النَّبِيِّ صلي الله عليه و آله وَاجِبَةٌ فِي كُلِّ مَوْطِنٍ وَ عِنْدَ الْعُطَاسِ وَ الذَّبَائِحِ وَ غَيْرِ ذَلِكَ‌</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Heading5"/>
      </w:pPr>
      <w:bookmarkStart w:id="693" w:name="_Toc403"/>
      <w:r>
        <w:t>«11»</w:t>
      </w:r>
      <w:bookmarkEnd w:id="693"/>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إِذَا عَطَسَ أَحَدُكُمْ فَسَمِّتُوهُ قُولُوا يَرْحَمُكُمُ اللَّهُ وَ يَقُولُ هُوَ لَكُمْ يَغْفِرُ اللَّهُ لَكُمْ وَ يَرْحَمُكُمْ قَالَ اللَّهُ تَبَارَكَ وَ تَعَالَي وَ إِذا حُيِّيتُمْ بِتَحِيَّةٍ فَحَيُّوا بِأَحْسَنَ مِنْها أَوْ رُدُّوها</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Heading5"/>
      </w:pPr>
      <w:bookmarkStart w:id="694" w:name="_Toc404"/>
      <w:r>
        <w:t>«12»</w:t>
      </w:r>
      <w:bookmarkEnd w:id="694"/>
    </w:p>
    <w:p>
      <w:pPr>
        <w:pStyle w:val="BookText"/>
      </w:pPr>
      <w:r>
        <w:rPr>
          <w:rFonts w:ascii="Amiri" w:hAnsi="Amiri" w:eastAsia="Amiri" w:cs="Amiri"/>
          <w:lang w:bidi="ar-SA"/>
          <w:color w:val="111111"/>
          <w:sz w:val="28"/>
          <w:szCs w:val="28"/>
          <w:rtl/>
        </w:rPr>
        <w:t xml:space="preserve">ك، [إكمال الدين] مَاجِيلَوَيْهِ وَ الْعَطَّارُ مَعاً عَنْ مُحَمَّدٍ الْعَطَّارِ عَنِ الْحُسَيْنِ بْنِ عَلِيٍ</w:t>
      </w:r>
    </w:p>
    <w:p>
      <w:pPr>
        <w:pStyle w:val="BookText"/>
      </w:pPr>
      <w:r>
        <w:rPr>
          <w:rFonts w:ascii="IRNazanin" w:hAnsi="IRNazanin" w:eastAsia="IRNazanin" w:cs="IRNazanin"/>
          <w:lang w:bidi="fa-IR"/>
          <w:color w:val="111111"/>
          <w:sz w:val="28"/>
          <w:szCs w:val="28"/>
          <w:rtl/>
        </w:rPr>
        <w:t xml:space="preserve">می فرمود: چون یکی از شما بر سر خلاء عطسه زند، خدا را در دلش حمد کند.</w:t>
      </w:r>
      <w:r>
        <w:rPr>
          <w:rStyle w:val="FootnoteReference"/>
        </w:rPr>
        <w:footnoteReference w:id="342"/>
      </w:r>
    </w:p>
    <w:p>
      <w:pPr>
        <w:pStyle w:val="Heading5"/>
      </w:pPr>
      <w:bookmarkStart w:id="695" w:name="_Toc405"/>
      <w:r>
        <w:t>مؤلف</w:t>
      </w:r>
      <w:bookmarkEnd w:id="695"/>
    </w:p>
    <w:p>
      <w:pPr>
        <w:pStyle w:val="BookText"/>
      </w:pPr>
      <w:r>
        <w:rPr>
          <w:rFonts w:ascii="IRNazanin" w:hAnsi="IRNazanin" w:eastAsia="IRNazanin" w:cs="IRNazanin"/>
          <w:lang w:bidi="fa-IR"/>
          <w:color w:val="111111"/>
          <w:sz w:val="28"/>
          <w:szCs w:val="28"/>
          <w:rtl/>
        </w:rPr>
        <w:t xml:space="preserve">پاره‌ای اخبار هم در باب تسلیم و در باب کلیات مکارم و در باب حقوق مؤمن گذشت.</w:t>
      </w:r>
    </w:p>
    <w:p>
      <w:pPr>
        <w:pStyle w:val="Heading5"/>
      </w:pPr>
      <w:bookmarkStart w:id="696" w:name="_Toc406"/>
      <w:r>
        <w:t>روایت 7</w:t>
      </w:r>
      <w:bookmarkEnd w:id="696"/>
    </w:p>
    <w:p>
      <w:pPr>
        <w:pStyle w:val="BookText"/>
      </w:pPr>
      <w:r>
        <w:rPr>
          <w:rFonts w:ascii="IRNazanin" w:hAnsi="IRNazanin" w:eastAsia="IRNazanin" w:cs="IRNazanin"/>
          <w:lang w:bidi="fa-IR"/>
          <w:color w:val="111111"/>
          <w:sz w:val="28"/>
          <w:szCs w:val="28"/>
          <w:rtl/>
        </w:rPr>
        <w:t xml:space="preserve">خصال: امام صادق علیه السّلام فرمود: به سه تا جواب گروهی دهند، گرچه تنها باشند: به کسی که عطسه زند گویند: «یرحمکم الله»، چون با او دیگری است (فرشته‌های نگهبان)؛ و مردی که سلام کند، گوید: «السّلام علیکم»؛ و کسی که برای دیگری دعا کند، گوید: خدا شما را عافیت دهد.</w:t>
      </w:r>
    </w:p>
    <w:p>
      <w:pPr>
        <w:pStyle w:val="BookText"/>
      </w:pPr>
      <w:r>
        <w:rPr>
          <w:rFonts w:ascii="IRNazanin" w:hAnsi="IRNazanin" w:eastAsia="IRNazanin" w:cs="IRNazanin"/>
          <w:lang w:bidi="fa-IR"/>
          <w:color w:val="111111"/>
          <w:sz w:val="28"/>
          <w:szCs w:val="28"/>
          <w:rtl/>
        </w:rPr>
        <w:t xml:space="preserve">صدوق (ره) گفته: اگر عطسه زننده مخالف مذهب باشد، به قصد فرشته‌های گماشته بر او به او «یرحمکم الله» گویند، و اگر مؤمن است چون عطسه زند، «یرحمک الله» گویند.</w:t>
      </w:r>
      <w:r>
        <w:rPr>
          <w:rStyle w:val="FootnoteReference"/>
        </w:rPr>
        <w:footnoteReference w:id="343"/>
      </w:r>
    </w:p>
    <w:p>
      <w:pPr>
        <w:pStyle w:val="Heading5"/>
      </w:pPr>
      <w:bookmarkStart w:id="697" w:name="_Toc407"/>
      <w:r>
        <w:t>روایت 8</w:t>
      </w:r>
      <w:bookmarkEnd w:id="697"/>
    </w:p>
    <w:p>
      <w:pPr>
        <w:pStyle w:val="BookText"/>
      </w:pPr>
      <w:r>
        <w:rPr>
          <w:rFonts w:ascii="IRNazanin" w:hAnsi="IRNazanin" w:eastAsia="IRNazanin" w:cs="IRNazanin"/>
          <w:lang w:bidi="fa-IR"/>
          <w:color w:val="111111"/>
          <w:sz w:val="28"/>
          <w:szCs w:val="28"/>
          <w:rtl/>
        </w:rPr>
        <w:t xml:space="preserve">خصال: علی علیه السّلام فرمود: تا سه عطسه او را به خیر گویند و بیش از آن باد باشد. و در حدیث دیگر است که اگر بیش از آن باشد، «شفاک الله» گویند، چون آن از دردی باشد.</w:t>
      </w:r>
      <w:r>
        <w:rPr>
          <w:rStyle w:val="FootnoteReference"/>
        </w:rPr>
        <w:footnoteReference w:id="344"/>
      </w:r>
    </w:p>
    <w:p>
      <w:pPr>
        <w:pStyle w:val="Heading5"/>
      </w:pPr>
      <w:bookmarkStart w:id="698" w:name="_Toc408"/>
      <w:r>
        <w:t>روایت 9</w:t>
      </w:r>
      <w:bookmarkEnd w:id="698"/>
    </w:p>
    <w:p>
      <w:pPr>
        <w:pStyle w:val="BookText"/>
      </w:pPr>
      <w:r>
        <w:rPr>
          <w:rFonts w:ascii="IRNazanin" w:hAnsi="IRNazanin" w:eastAsia="IRNazanin" w:cs="IRNazanin"/>
          <w:lang w:bidi="fa-IR"/>
          <w:color w:val="111111"/>
          <w:sz w:val="28"/>
          <w:szCs w:val="28"/>
          <w:rtl/>
        </w:rPr>
        <w:t xml:space="preserve">خصال: در خبر اعمش از امام صادق علیه السّلام نقل شده که فرمود: صلوات بر پیغمبر واجب است و هر جا و به هنگام عطسه کردن و کشتن ذبیحه و غیر آن.</w:t>
      </w:r>
      <w:r>
        <w:rPr>
          <w:rStyle w:val="FootnoteReference"/>
        </w:rPr>
        <w:footnoteReference w:id="345"/>
      </w:r>
    </w:p>
    <w:p>
      <w:pPr>
        <w:pStyle w:val="Heading5"/>
      </w:pPr>
      <w:bookmarkStart w:id="699" w:name="_Toc409"/>
      <w:r>
        <w:t>روایت 10</w:t>
      </w:r>
      <w:bookmarkEnd w:id="699"/>
    </w:p>
    <w:p>
      <w:pPr>
        <w:pStyle w:val="BookText"/>
      </w:pPr>
      <w:r>
        <w:rPr>
          <w:rFonts w:ascii="IRNazanin" w:hAnsi="IRNazanin" w:eastAsia="IRNazanin" w:cs="IRNazanin"/>
          <w:lang w:bidi="fa-IR"/>
          <w:color w:val="111111"/>
          <w:sz w:val="28"/>
          <w:szCs w:val="28"/>
          <w:rtl/>
        </w:rPr>
        <w:t xml:space="preserve">عیون اخبارالرضا: در نامه امام رضا علیه السّلام به مامون است که: صلوات بر پیغمبر واجب است و هر جا و به هنگام عطسه کردن و کشتن ذبیحه و غیر آن.</w:t>
      </w:r>
      <w:r>
        <w:rPr>
          <w:rStyle w:val="FootnoteReference"/>
        </w:rPr>
        <w:footnoteReference w:id="346"/>
      </w:r>
    </w:p>
    <w:p>
      <w:pPr>
        <w:pStyle w:val="Heading5"/>
      </w:pPr>
      <w:bookmarkStart w:id="700" w:name="_Toc410"/>
      <w:r>
        <w:t>روایت 11</w:t>
      </w:r>
      <w:bookmarkEnd w:id="700"/>
    </w:p>
    <w:p>
      <w:pPr>
        <w:pStyle w:val="BookText"/>
      </w:pPr>
      <w:r>
        <w:rPr>
          <w:rFonts w:ascii="IRNazanin" w:hAnsi="IRNazanin" w:eastAsia="IRNazanin" w:cs="IRNazanin"/>
          <w:lang w:bidi="fa-IR"/>
          <w:color w:val="111111"/>
          <w:sz w:val="28"/>
          <w:szCs w:val="28"/>
          <w:rtl/>
        </w:rPr>
        <w:t xml:space="preserve">اربعمائة: از امیر مؤمنان علیه السّلام نقل می کند که فرمود: چون یکی از شما عطسه زد، او را تسمیت گویید و بگویید: «یرحمکم الله» و او در جواب شما گوید: «یغفر الله لکم و یرحمکم»، (خدا شما را بیامرزد و رحمت کند). خداوند فرموده است: «و إذا حییتم بتحیة فحیوا بأحسن منها أو ردوها»، {چون تحیتی به شما گفتند، بهتر از آن جواب دهید یا خود آن را برگردانید.}</w:t>
      </w:r>
      <w:r>
        <w:rPr>
          <w:rStyle w:val="FootnoteReference"/>
        </w:rPr>
        <w:footnoteReference w:id="347"/>
      </w:r>
    </w:p>
    <w:p>
      <w:pPr>
        <w:pStyle w:val="Heading5"/>
      </w:pPr>
      <w:bookmarkStart w:id="701" w:name="_Toc411"/>
      <w:r>
        <w:t>روایت 12</w:t>
      </w:r>
      <w:bookmarkEnd w:id="701"/>
    </w:p>
    <w:p>
      <w:pPr>
        <w:pStyle w:val="BookText"/>
      </w:pPr>
      <w:r>
        <w:rPr>
          <w:rFonts w:ascii="IRNazanin" w:hAnsi="IRNazanin" w:eastAsia="IRNazanin" w:cs="IRNazanin"/>
          <w:lang w:bidi="fa-IR"/>
          <w:color w:val="111111"/>
          <w:sz w:val="28"/>
          <w:szCs w:val="28"/>
          <w:rtl/>
        </w:rPr>
        <w:t xml:space="preserve">کمال الدین: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0" w:name="pg13506_147599"/>
    <w:bookmarkEnd w:id="50"/>
    <w:p>
      <w:pPr>
        <w:pStyle w:val="BookText"/>
      </w:pPr>
      <w:r>
        <w:rPr>
          <w:rFonts w:ascii="Amiri" w:hAnsi="Amiri" w:eastAsia="Amiri" w:cs="Amiri"/>
          <w:lang w:bidi="ar-SA"/>
          <w:color w:val="111111"/>
          <w:sz w:val="28"/>
          <w:szCs w:val="28"/>
          <w:rtl/>
        </w:rPr>
        <w:t xml:space="preserve">النَّيْسَابُورِيِّ عَنْ إِبْرَاهِيمَ بْنِ مُحَمَّدِ بْنِ عَبْدِ اللَّهِ بْنِ مُوسَي عليه السلام عَنِ السَّيَّارِيِّ عَنْ نَسِيمَ خَادِمِ أَبِي مُحَمَّدٍ عليه السلام قَالَتْ: قَالَ لِي صَاحِبُ الزَّمَانِ عليه السلام وَ قَدْ دَخَلْتُ عَلَيْهِ بَعْدَ مَوْلِدِهِ بِلَيْلَةٍ فَعَطَسْتُ عِنْدَهُ فَقَالَ لِي يَرْحَمُكِ اللَّهُ- قَالَتْ نَسِيمُ فَفَرِحْتُ بِذَلِكَ- فَقَالَ لِي عليه السلام أَ لَا أُبَشِّرُكِ فِي الْعُطَاسِ فَقُلْتُ بَلَي قَالَ هُوَ أَمَانٌ مِنَ الْمَوْتِ ثَلَاثَةَ أَيَّامٍ‌</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Heading5"/>
      </w:pPr>
      <w:bookmarkStart w:id="702" w:name="_Toc412"/>
      <w:r>
        <w:t>«13»</w:t>
      </w:r>
      <w:bookmarkEnd w:id="702"/>
    </w:p>
    <w:p>
      <w:pPr>
        <w:pStyle w:val="BookText"/>
      </w:pPr>
      <w:r>
        <w:rPr>
          <w:rFonts w:ascii="Amiri" w:hAnsi="Amiri" w:eastAsia="Amiri" w:cs="Amiri"/>
          <w:lang w:bidi="ar-SA"/>
          <w:color w:val="111111"/>
          <w:sz w:val="28"/>
          <w:szCs w:val="28"/>
          <w:rtl/>
        </w:rPr>
        <w:t xml:space="preserve">ضا، [فقه الرضا عليه السلام]: وَ اعْلَمْ أَنَّ عِلَّةَ الْعُطَاسِ هِيَ أَنَّ اللَّهَ تَبَارَكَ وَ تَعَالَي إِذَا أَنْعَمَ عَلَي عَبْدٍ بِنِعْمَةٍ فَنَسِيَ أَنْ يَشْكُرَ عَلَيْهَا سَلَّطَ عَلَيْهِ رِيحاً تَدُورُ فِي بَدَنِهِ فَتَخْرُجُ مِنْ خَيَاشِيمِهِ فَيَحْمَدُ اللَّهَ عَلَي تِلْكَ الْعَطْسَةِ فَيَجْعَلُ ذَلِكَ الْحَمْدَ شُكْراً لِتِلْكَ النِّعْمَةِ وَ مَا عَطَسَ عَاطِسٌ إِلَّا هُضِمَ لَهُ طَعَامُهُ أَوْ يَتَجَشَّي‌</w:t>
      </w:r>
      <w:r>
        <w:rPr>
          <w:rStyle w:val="FootnoteReference"/>
        </w:rPr>
        <w:footnoteReference w:id="349"/>
      </w:r>
      <w:r>
        <w:rPr>
          <w:rFonts w:ascii="Amiri" w:hAnsi="Amiri" w:eastAsia="Amiri" w:cs="Amiri"/>
          <w:lang w:bidi="ar-SA"/>
          <w:color w:val="111111"/>
          <w:sz w:val="28"/>
          <w:szCs w:val="28"/>
          <w:rtl/>
        </w:rPr>
        <w:t xml:space="preserve">إِلَّا مَرُؤَ طَعَامُهُ فَإِذَا عَطَسْتَ فَاجْعَلْ سَبَّابَتَكَ عَلَي قَصَبَةِ أَنْفِكَ ثُمَّ قُلْ الْحَمْدُ لِلَّهِ رَبِّ الْعالَمِينَ وَ صَلَّي اللَّهُ عَلَي مُحَمَّدٍ وَ عَلَي آلِهِ وَ سَلَّمَ رَغِمَ أَنْفِي لِلَّهِ دَاخِراً صَاغِراً غَيْرَ مُسْتَنْكِفٍ وَ لَا مُسْتَكْبِرٍ فَإِنَّهُ مَنْ قَالَ هَذِهِ الْكَلِمَاتِ عِنْدَ عَطْسَتِهِ خَرَجَ مِنْ أَنْفِهِ دَابَّةٌ أَكْبَرُ مِنَ الْبَقِّ وَ أَصْغَرُ مِنَ الذُّبَابِ فَلَا يَزَالُ فِي الْهَوَي إِلَي أَنْ يَصِيرَ تَحْتَ الْعَرْشِ وَ يُسَبِّحُ لِصَاحِبِهَا إِلَي يَوْمِ الْقِيَامَةِ .</w:t>
      </w:r>
    </w:p>
    <w:p>
      <w:pPr>
        <w:pStyle w:val="BookText"/>
      </w:pPr>
      <w:r>
        <w:rPr>
          <w:rFonts w:ascii="Amiri" w:hAnsi="Amiri" w:eastAsia="Amiri" w:cs="Amiri"/>
          <w:lang w:bidi="ar-SA"/>
          <w:color w:val="111111"/>
          <w:sz w:val="28"/>
          <w:szCs w:val="28"/>
          <w:rtl/>
        </w:rPr>
        <w:t xml:space="preserve">وَ إِذَا عَطَسَ أَخُوكَ فَسَمِّتْهُ وَ قُلْ يَرْحَمُكَ اللَّهُ وَ إِذَا سَمَّتَكَ أَخُوكَ فَرُدَّ عَلَيْهِ وَ قُلْ يَغْفِرُ اللَّهُ لَنَا وَ لَكَ هَذَا إِذَا عَطَسَ مَرَّةً أَوْ مَرَّتَيْنِ أَوْ ثَلَاثاً فَإِذَا زَادَ عَلَي ثَلَاثَةٍ فَقُلْ شَفَاكَ اللَّهُ فَإِنَّ ذَلِكَ مِنْ عِلَّةٍ وَ دَاءٍ فِي رَأْسِهِ وَ دِمَاغِهِ وَ مَنْ عَطَسَ وَ لَمْ يُسَمَّتْ سَمَّتَهُ سَبْعُونَ أَلْفَ مَلَكٍ فَسَمِّتْ أَخَاكَ إِذَا سَمِعْتَهُ يَحْمَدُ اللَّهَ وَ يُصَلِّي عَلَي النَّبِيِّ صلي الله عليه و آله فَإِنْ لَمْ تَسْتَمِعْ ذَلِكَ مِنْهُ فَلَا تُسَمِّتْهُ وَ إِذَا سَمِعْتَ عَطْسَةً فَاحْمَدِ اللَّهَ وَ إِنْ كُنْتَ فِي صَلَاتِكَ أَوْ كَانَ بَيْنَكَ وَ بَيْنَ الْعَاطِسِ أَرْضٌ أَوْ بَحْرٌ وَ مَنْ سَبَقَ الْعَاطِسَ إِلَي حَمْدِ اللَّهِ أَمِنَ الصُّدَاعَ وَ إِذَا سَمَّتَّ فَقُلْ يَرْحَمُكَ اللَّهُ وَ لِلْمُنَافِقِ يَرْحَمُكُمُ اللَّهُ تُرِيدُ بِذَلِكَ الْمَلَائِكَةَ الْمُوَكَّلِينَ بِهِ وَ تَقُولُ لِلْمَرْأَةِ عَافَاكِ اللَّهُ وَ لِلْمَرِيضِ شَفَاكَ اللَّهُ وَ لِلْمَغْمُومِ</w:t>
      </w:r>
    </w:p>
    <w:p>
      <w:pPr>
        <w:pStyle w:val="BookText"/>
      </w:pPr>
      <w:r>
        <w:rPr>
          <w:rFonts w:ascii="IRNazanin" w:hAnsi="IRNazanin" w:eastAsia="IRNazanin" w:cs="IRNazanin"/>
          <w:lang w:bidi="fa-IR"/>
          <w:color w:val="111111"/>
          <w:sz w:val="28"/>
          <w:szCs w:val="28"/>
          <w:rtl/>
        </w:rPr>
        <w:t xml:space="preserve">نسیم خدمتکار ابی محمد (امام عسکری) علیه السّلام گفت: در روز دوم تولد صاحب الزمان نزد او رفتم و عطسه زدم. به من فرمود: «یرحمک الله.» گفت: از آن شاد شدم و به من فرمود: به تو مژده‌ای ندهم درباره عطسه؟ گفتم: چرا. فرمود: عطسه تا سه روز امان است از مرگ.</w:t>
      </w:r>
      <w:r>
        <w:rPr>
          <w:rStyle w:val="FootnoteReference"/>
        </w:rPr>
        <w:footnoteReference w:id="350"/>
      </w:r>
    </w:p>
    <w:p>
      <w:pPr>
        <w:pStyle w:val="Heading5"/>
      </w:pPr>
      <w:bookmarkStart w:id="703" w:name="_Toc413"/>
      <w:r>
        <w:t>روایت 13</w:t>
      </w:r>
      <w:bookmarkEnd w:id="703"/>
    </w:p>
    <w:p>
      <w:pPr>
        <w:pStyle w:val="BookText"/>
      </w:pPr>
      <w:r>
        <w:rPr>
          <w:rFonts w:ascii="IRNazanin" w:hAnsi="IRNazanin" w:eastAsia="IRNazanin" w:cs="IRNazanin"/>
          <w:lang w:bidi="fa-IR"/>
          <w:color w:val="111111"/>
          <w:sz w:val="28"/>
          <w:szCs w:val="28"/>
          <w:rtl/>
        </w:rPr>
        <w:t xml:space="preserve">فقه الرضا: بدان که سبب عطسه این است که چون خدا تبارک و تعالی نعمتی به بنده دهد و شکرش را فراموش کند، خدا بادی را بر تنش چیره سازد تا در آن بچرخد و از سوراخ‌های بینی او به در آید و خدا را به دنبال آن حمد گوید و خدا آن حمد را شکر آن نعمت سازد. و کسی عطسه نزند جز آنکه خوراکش هضم شود، و آروغ نزند جز آنکه بر او گوارا گردد، و چون عطسه زدی، انگشت سبابه را روی بینی کشیده و بگو: «الحمد لله رب العالمین و صلی الله علی محمد و علی آله و سلّم، بینی من بر خاک برای خدا، خوار و زبون، نه روگردان و نه متکبر»، زیرا هر کس که این کلمات را پس از عطسه بگوید، از بینی او جانوری به در آید بزرگ‌تر از پشه و خردتر از مگس و پیوسته در هوا باشد تا به زیر عرش رسد و تا روز قیامت برای او تسبیح گوید. و چون برادرت عطسه زند، به او بگو: «یرحمک الله» و چون او تو را چنین گوید، در جوابش بگو: «خدا ما را و تو را بیامرزد.» این جواب تا دو و سه بار عطسه است و اگر بر آن فزود، بگو: «خدا تو را شفا دهد»، زیرا آن برای درد است و برای بیماری در سر و مغز او. و هر که عطسه زند و کسی به او تحیت و تسمیت نگوید، هفتاد هزار فرشته به او گویند: پس تسمیت گو به برادرت؟ چون شنیدی که می گوید حمد خدا و صلوات بر پیغمبر صلی الله علیه و آله را و اگر شنوای آن نیست، به او بگو و چون عطسه‌ای شنیدی، خدا را حمد کن، گرچه در نماز باشی یا میان تو و عطسه زن زمین یا دریا فاصله باشد. و هر که پیش از خود عطسه کننده خدا را حمد گوید، از سردرد در امان باشد، و چون تسمیت گویی، بگو: «یرحمک الله» و به قصد فرشته‌های گماشته بر او، به منافق بگو: «یرحمکم الله» و به زن بگو: «عافاک الله» و به بیمار بگو: «خدا شفایت دهد» و به غمگین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1" w:name="pg13506_147600"/>
    <w:bookmarkEnd w:id="51"/>
    <w:p>
      <w:pPr>
        <w:pStyle w:val="BookText"/>
      </w:pPr>
      <w:r>
        <w:rPr>
          <w:rFonts w:ascii="Amiri" w:hAnsi="Amiri" w:eastAsia="Amiri" w:cs="Amiri"/>
          <w:lang w:bidi="ar-SA"/>
          <w:color w:val="111111"/>
          <w:sz w:val="28"/>
          <w:szCs w:val="28"/>
          <w:rtl/>
        </w:rPr>
        <w:t xml:space="preserve">وَ الْمَهْمُومِ فَرَّحَكَ اللَّهُ وَ لِلْغُلَامِ زَرَعَكَ وَ أَنْشَأَكَ وَ لِلذِّمِّيِّ هَدَاكَ اللَّهُ وَ لِإِمَامِ الْمُسْلِمِينَ صَلَّي اللَّهُ عَلَيْكَ.</w:t>
      </w:r>
    </w:p>
    <w:p>
      <w:pPr>
        <w:pStyle w:val="BookText"/>
      </w:pPr>
      <w:r>
        <w:rPr>
          <w:rFonts w:ascii="Amiri" w:hAnsi="Amiri" w:eastAsia="Amiri" w:cs="Amiri"/>
          <w:lang w:bidi="ar-SA"/>
          <w:color w:val="111111"/>
          <w:sz w:val="28"/>
          <w:szCs w:val="28"/>
          <w:rtl/>
        </w:rPr>
        <w:t xml:space="preserve">وَ نَرْوِي أَنَّ أَمِيرَ الْمُؤْمِنِينَ عليه السلام: كَانَ يَقُولُ لِرَسُولِ اللَّهِ صلي الله عليه و آله إِذَا عَطَسَ رَفَعَ اللَّهُ ذِكْرَكَ وَ قَدْ فَعَلَ وَ كَانَ النَّبِيُّ صلي الله عليه و آله يَقُولُ لِأَمِيرِ الْمُؤْمِنِينَ عليه السلام إِذَا عَطَسَ- أَعْلَي اللَّهُ كَعْبَكَ وَ قَدْ فَعَلَ .</w:t>
      </w:r>
    </w:p>
    <w:p>
      <w:pPr>
        <w:pStyle w:val="BookText"/>
      </w:pPr>
      <w:r>
        <w:rPr>
          <w:rFonts w:ascii="Amiri" w:hAnsi="Amiri" w:eastAsia="Amiri" w:cs="Amiri"/>
          <w:lang w:bidi="ar-SA"/>
          <w:color w:val="111111"/>
          <w:sz w:val="28"/>
          <w:szCs w:val="28"/>
          <w:rtl/>
        </w:rPr>
        <w:t xml:space="preserve">وَ إِنْ عَطَسْتَ وَ أَنْتَ فِي الصَّلَاةِ أَوْ سَمِعْتَ عَطْسَةً فَاحْمَدِ اللَّهَ عَلَي أَيِّ حَالَةٍ تَكُونُ وَ صَلِّ عَلَي النَّبِيِّ وَ عَلَي آلِهِ.</w:t>
      </w:r>
    </w:p>
    <w:p>
      <w:pPr>
        <w:pStyle w:val="Heading3"/>
      </w:pPr>
      <w:bookmarkStart w:id="704" w:name="_Toc414"/>
      <w:r>
        <w:t>باب 104 أدب الجشاء و التنخم و البصاق</w:t>
      </w:r>
      <w:bookmarkEnd w:id="704"/>
    </w:p>
    <w:p>
      <w:pPr>
        <w:pStyle w:val="Heading4"/>
      </w:pPr>
      <w:bookmarkStart w:id="705" w:name="_Toc415"/>
      <w:r>
        <w:t>اشاره</w:t>
      </w:r>
      <w:bookmarkEnd w:id="705"/>
    </w:p>
    <w:p>
      <w:pPr>
        <w:pStyle w:val="BookText"/>
      </w:pPr>
      <w:r>
        <w:rPr>
          <w:rFonts w:ascii="IRNazanin" w:hAnsi="IRNazanin" w:eastAsia="IRNazanin" w:cs="IRNazanin"/>
          <w:lang w:bidi="fa-IR"/>
          <w:color w:val="111111"/>
          <w:sz w:val="28"/>
          <w:szCs w:val="28"/>
          <w:rtl/>
        </w:rPr>
        <w:t xml:space="preserve">باب 104 أدب الجشاء و التنخم و البصاق‌</w:t>
      </w:r>
      <w:r>
        <w:rPr>
          <w:rStyle w:val="FootnoteReference"/>
        </w:rPr>
        <w:footnoteReference w:id="351"/>
      </w:r>
    </w:p>
    <w:p>
      <w:pPr>
        <w:pStyle w:val="Heading4"/>
      </w:pPr>
      <w:bookmarkStart w:id="706" w:name="_Toc416"/>
      <w:r>
        <w:t>روايات</w:t>
      </w:r>
      <w:bookmarkEnd w:id="706"/>
    </w:p>
    <w:p>
      <w:pPr>
        <w:pStyle w:val="Heading5"/>
      </w:pPr>
      <w:bookmarkStart w:id="707" w:name="_Toc417"/>
      <w:r>
        <w:t>«1»</w:t>
      </w:r>
      <w:bookmarkEnd w:id="707"/>
    </w:p>
    <w:p>
      <w:pPr>
        <w:pStyle w:val="BookText"/>
      </w:pPr>
      <w:r>
        <w:rPr>
          <w:rFonts w:ascii="Amiri" w:hAnsi="Amiri" w:eastAsia="Amiri" w:cs="Amiri"/>
          <w:lang w:bidi="ar-SA"/>
          <w:color w:val="111111"/>
          <w:sz w:val="28"/>
          <w:szCs w:val="28"/>
          <w:rtl/>
        </w:rPr>
        <w:t xml:space="preserve">ب، [قرب الإسناد] هَارُونُ عَنِ ابْنِ صَدَقَةَ عَنِ الصَّادِقِ عَنْ أَبِيهِ عليهما السلام قَالَ قَالَ رَسُولُ اللَّهِ صلي الله عليه و آله: إِذَا تَجَشَّأَ أَحَدُكُمْ فَلَا يَرْفَعْ جُشَاءَهُ إِلَي السَّمَاءِ وَ لَا إِذَا بَزَقَ وَ الْجُشَاءُ نِعْمَةٌ مِنَ اللَّهِ جَلَّ وَ عَزَّ فَإِذَا تَجَشَّأَ أَحَدُكُمْ فَلْيَحْمَدِ اللَّهَ‌</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Heading5"/>
      </w:pPr>
      <w:bookmarkStart w:id="708" w:name="_Toc418"/>
      <w:r>
        <w:t>«2»</w:t>
      </w:r>
      <w:bookmarkEnd w:id="708"/>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لَا يَتْفُلُ الْمُؤْمِنُ فِي الْقِبْلَةِ فَإِنْ فَعَلَ ذَلِكَ نَاسِياً فَلْيَسْتَغْفِرِ اللَّهَ عَزَّ وَ جَلَّ مِنْهُ‌</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Heading5"/>
      </w:pPr>
      <w:bookmarkStart w:id="709" w:name="_Toc419"/>
      <w:r>
        <w:t>«3»</w:t>
      </w:r>
      <w:bookmarkEnd w:id="709"/>
    </w:p>
    <w:p>
      <w:pPr>
        <w:pStyle w:val="BookText"/>
      </w:pPr>
      <w:r>
        <w:rPr>
          <w:rFonts w:ascii="Amiri" w:hAnsi="Amiri" w:eastAsia="Amiri" w:cs="Amiri"/>
          <w:lang w:bidi="ar-SA"/>
          <w:color w:val="111111"/>
          <w:sz w:val="28"/>
          <w:szCs w:val="28"/>
          <w:rtl/>
        </w:rPr>
        <w:t xml:space="preserve">سن، [المحاسن] النَّوْفَلِيُّ بِإِسْنَادِهِ قَالَ قَالَ رَسُولُ اللَّهِ صلي الله عليه و آله: إِذَا تَجَشَّأْتُمْ فَلَا تَرْفَعُوا جُشَاءَكُمْ إِلَي السَّمَاءِ</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Heading5"/>
      </w:pPr>
      <w:bookmarkStart w:id="710" w:name="_Toc420"/>
      <w:r>
        <w:t>«4»</w:t>
      </w:r>
      <w:bookmarkEnd w:id="710"/>
    </w:p>
    <w:p>
      <w:pPr>
        <w:pStyle w:val="BookText"/>
      </w:pPr>
      <w:r>
        <w:rPr>
          <w:rFonts w:ascii="Amiri" w:hAnsi="Amiri" w:eastAsia="Amiri" w:cs="Amiri"/>
          <w:lang w:bidi="ar-SA"/>
          <w:color w:val="111111"/>
          <w:sz w:val="28"/>
          <w:szCs w:val="28"/>
          <w:rtl/>
        </w:rPr>
        <w:t xml:space="preserve">سن، [المحاسن] النَّوْفَلِيُّ عَنِ السَّكُونِيِّ عَنْ أَبِي عَبْدِ اللَّهِ عليه السلام عَنْ أَبِيهِ عَنْ أَبِي ذَرٍّ</w:t>
      </w:r>
    </w:p>
    <w:p>
      <w:pPr>
        <w:pStyle w:val="BookText"/>
      </w:pPr>
      <w:r>
        <w:rPr>
          <w:rFonts w:ascii="IRNazanin" w:hAnsi="IRNazanin" w:eastAsia="IRNazanin" w:cs="IRNazanin"/>
          <w:lang w:bidi="fa-IR"/>
          <w:color w:val="111111"/>
          <w:sz w:val="28"/>
          <w:szCs w:val="28"/>
          <w:rtl/>
        </w:rPr>
        <w:t xml:space="preserve">بگو: «خدا شادت کند»، و به کودک بگو: «خدا بزرگت کند»، و به کافر بگو: «خدا هدایتت کند»، و به امام مسلمین بگو:«صلی الله علیک.»</w:t>
      </w:r>
    </w:p>
    <w:p>
      <w:pPr>
        <w:pStyle w:val="BookText"/>
      </w:pPr>
      <w:r>
        <w:rPr>
          <w:rFonts w:ascii="IRNazanin" w:hAnsi="IRNazanin" w:eastAsia="IRNazanin" w:cs="IRNazanin"/>
          <w:lang w:bidi="fa-IR"/>
          <w:color w:val="111111"/>
          <w:sz w:val="28"/>
          <w:szCs w:val="28"/>
          <w:rtl/>
        </w:rPr>
        <w:t xml:space="preserve">و روایت داریم که امیر مؤمنان در عطسه رسول خدا صلی الله علیه و آله به آن حضرت می گفت: خدا نامت را بلند بکند، و کرد.</w:t>
      </w:r>
    </w:p>
    <w:p>
      <w:pPr>
        <w:pStyle w:val="BookText"/>
      </w:pPr>
      <w:r>
        <w:rPr>
          <w:rFonts w:ascii="IRNazanin" w:hAnsi="IRNazanin" w:eastAsia="IRNazanin" w:cs="IRNazanin"/>
          <w:lang w:bidi="fa-IR"/>
          <w:color w:val="111111"/>
          <w:sz w:val="28"/>
          <w:szCs w:val="28"/>
          <w:rtl/>
        </w:rPr>
        <w:t xml:space="preserve">و پیغمبر در عطسه زدن علی علیه السّلام به او می فرمود: خدا مقامت را بلند کند، و کرد.</w:t>
      </w:r>
    </w:p>
    <w:p>
      <w:pPr>
        <w:pStyle w:val="BookText"/>
      </w:pPr>
      <w:r>
        <w:rPr>
          <w:rFonts w:ascii="IRNazanin" w:hAnsi="IRNazanin" w:eastAsia="IRNazanin" w:cs="IRNazanin"/>
          <w:lang w:bidi="fa-IR"/>
          <w:color w:val="111111"/>
          <w:sz w:val="28"/>
          <w:szCs w:val="28"/>
          <w:rtl/>
        </w:rPr>
        <w:t xml:space="preserve">و اگر در نماز عطسه زنی یا آن را بشنوی، خدا را حمد کن در هر حال باشی و صلوات بر پیغمبر و آلش فرست .</w:t>
      </w:r>
    </w:p>
    <w:p>
      <w:pPr>
        <w:pStyle w:val="Heading3"/>
      </w:pPr>
      <w:bookmarkStart w:id="711" w:name="_Toc421"/>
      <w:r>
        <w:t>باب صد و چهارم : آروغ زدن و آب بینی و دهان</w:t>
      </w:r>
      <w:bookmarkEnd w:id="711"/>
    </w:p>
    <w:p>
      <w:pPr>
        <w:pStyle w:val="Heading4"/>
      </w:pPr>
      <w:bookmarkStart w:id="712" w:name="_Toc422"/>
      <w:r>
        <w:t>اشاره</w:t>
      </w:r>
      <w:bookmarkEnd w:id="712"/>
    </w:p>
    <w:p>
      <w:pPr>
        <w:pStyle w:val="BookText"/>
      </w:pPr>
      <w:r>
        <w:rPr>
          <w:rFonts w:ascii="IRNazanin" w:hAnsi="IRNazanin" w:eastAsia="IRNazanin" w:cs="IRNazanin"/>
          <w:lang w:bidi="fa-IR"/>
          <w:color w:val="111111"/>
          <w:sz w:val="28"/>
          <w:szCs w:val="28"/>
          <w:rtl/>
        </w:rPr>
        <w:t xml:space="preserve">باب 104 أدب الجشاء و التنخم و البصاق</w:t>
      </w:r>
    </w:p>
    <w:p>
      <w:pPr>
        <w:pStyle w:val="Heading4"/>
      </w:pPr>
      <w:bookmarkStart w:id="713" w:name="_Toc423"/>
      <w:r>
        <w:t>روایات</w:t>
      </w:r>
      <w:bookmarkEnd w:id="713"/>
    </w:p>
    <w:p>
      <w:pPr>
        <w:pStyle w:val="Heading5"/>
      </w:pPr>
      <w:bookmarkStart w:id="714" w:name="_Toc424"/>
      <w:r>
        <w:t>روایت 1</w:t>
      </w:r>
      <w:bookmarkEnd w:id="714"/>
    </w:p>
    <w:p>
      <w:pPr>
        <w:pStyle w:val="BookText"/>
      </w:pPr>
      <w:r>
        <w:rPr>
          <w:rFonts w:ascii="IRNazanin" w:hAnsi="IRNazanin" w:eastAsia="IRNazanin" w:cs="IRNazanin"/>
          <w:lang w:bidi="fa-IR"/>
          <w:color w:val="111111"/>
          <w:sz w:val="28"/>
          <w:szCs w:val="28"/>
          <w:rtl/>
        </w:rPr>
        <w:t xml:space="preserve">قرب الاسناد: رسول خدا صلی الله علیه و آله فرمود: چون یکی از شما آروغ زند، سر بر آسمان نباشد و همچنین هنگامی که آب دهان بدر کند، و آروغ زدن نعمتی است از خدای عزوجل، پس هر که آروغ زند باید خدا را حمد گوید.</w:t>
      </w:r>
      <w:r>
        <w:rPr>
          <w:rStyle w:val="FootnoteReference"/>
        </w:rPr>
        <w:footnoteReference w:id="355"/>
      </w:r>
    </w:p>
    <w:p>
      <w:pPr>
        <w:pStyle w:val="Heading5"/>
      </w:pPr>
      <w:bookmarkStart w:id="715" w:name="_Toc425"/>
      <w:r>
        <w:t>روایت 2</w:t>
      </w:r>
      <w:bookmarkEnd w:id="715"/>
    </w:p>
    <w:p>
      <w:pPr>
        <w:pStyle w:val="BookText"/>
      </w:pPr>
      <w:r>
        <w:rPr>
          <w:rFonts w:ascii="IRNazanin" w:hAnsi="IRNazanin" w:eastAsia="IRNazanin" w:cs="IRNazanin"/>
          <w:lang w:bidi="fa-IR"/>
          <w:color w:val="111111"/>
          <w:sz w:val="28"/>
          <w:szCs w:val="28"/>
          <w:rtl/>
        </w:rPr>
        <w:t xml:space="preserve">خصال: اربعمائه: امیر مؤمنان علیه السّلام فرمود: مؤمن رو به قبله تف نکند و اگر کرد، به خاطر آن از خدای عزوجل آمرزش خواهد.</w:t>
      </w:r>
      <w:r>
        <w:rPr>
          <w:rStyle w:val="FootnoteReference"/>
        </w:rPr>
        <w:footnoteReference w:id="356"/>
      </w:r>
    </w:p>
    <w:p>
      <w:pPr>
        <w:pStyle w:val="Heading5"/>
      </w:pPr>
      <w:bookmarkStart w:id="716" w:name="_Toc426"/>
      <w:r>
        <w:t>روایت 3</w:t>
      </w:r>
      <w:bookmarkEnd w:id="716"/>
    </w:p>
    <w:p>
      <w:pPr>
        <w:pStyle w:val="BookText"/>
      </w:pPr>
      <w:r>
        <w:rPr>
          <w:rFonts w:ascii="IRNazanin" w:hAnsi="IRNazanin" w:eastAsia="IRNazanin" w:cs="IRNazanin"/>
          <w:lang w:bidi="fa-IR"/>
          <w:color w:val="111111"/>
          <w:sz w:val="28"/>
          <w:szCs w:val="28"/>
          <w:rtl/>
        </w:rPr>
        <w:t xml:space="preserve">محاسن: رسول خدا صلی الله علیه و آله فرمود: سر به آسمان آروغ نزنید.</w:t>
      </w:r>
      <w:r>
        <w:rPr>
          <w:rStyle w:val="FootnoteReference"/>
        </w:rPr>
        <w:footnoteReference w:id="357"/>
      </w:r>
    </w:p>
    <w:p>
      <w:pPr>
        <w:pStyle w:val="Heading5"/>
      </w:pPr>
      <w:bookmarkStart w:id="717" w:name="_Toc427"/>
      <w:r>
        <w:t>روایت 4</w:t>
      </w:r>
      <w:bookmarkEnd w:id="717"/>
    </w:p>
    <w:p>
      <w:pPr>
        <w:pStyle w:val="BookText"/>
      </w:pPr>
      <w:r>
        <w:rPr>
          <w:rFonts w:ascii="IRNazanin" w:hAnsi="IRNazanin" w:eastAsia="IRNazanin" w:cs="IRNazanin"/>
          <w:lang w:bidi="fa-IR"/>
          <w:color w:val="111111"/>
          <w:sz w:val="28"/>
          <w:szCs w:val="28"/>
          <w:rtl/>
        </w:rPr>
        <w:t xml:space="preserve">محاسن: امام صادق علیه السّلام از پدرش، از ابوذر،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2" w:name="pg13506_147601"/>
    <w:bookmarkEnd w:id="52"/>
    <w:p>
      <w:pPr>
        <w:pStyle w:val="BookText"/>
      </w:pPr>
      <w:r>
        <w:rPr>
          <w:rFonts w:ascii="Amiri" w:hAnsi="Amiri" w:eastAsia="Amiri" w:cs="Amiri"/>
          <w:lang w:bidi="ar-SA"/>
          <w:color w:val="111111"/>
          <w:sz w:val="28"/>
          <w:szCs w:val="28"/>
          <w:rtl/>
        </w:rPr>
        <w:t xml:space="preserve">قَالَ قَالَ رَسُولُ اللَّهِ صلي الله عليه و آله: أَطْوَلُكُمْ جُشَاءً فِي الدُّنْيَا أَطْوَلُكُمْ جُوعاً يَوْمَ الْقِيَامَةِ.</w:t>
      </w:r>
    </w:p>
    <w:p>
      <w:pPr>
        <w:pStyle w:val="BookText"/>
      </w:pPr>
      <w:r>
        <w:rPr>
          <w:rFonts w:ascii="Amiri" w:hAnsi="Amiri" w:eastAsia="Amiri" w:cs="Amiri"/>
          <w:lang w:bidi="ar-SA"/>
          <w:color w:val="111111"/>
          <w:sz w:val="28"/>
          <w:szCs w:val="28"/>
          <w:rtl/>
        </w:rPr>
        <w:t xml:space="preserve">وَ فِي حَدِيثٍ آخَرَ عَنْ أَبِي عَبْدِ اللَّهِ عليه السلام قَالَ: سَمِعَ رَسُولُ اللَّهِ صلي الله عليه و آله رَجُلًا يَتَجَشَّأُ فَقَالَ يَا عَبْدَ اللَّهِ قَصِّرْ مِنْ جُشَائِكَ فَإِنَّ أَطْوَلَ النَّاسِ جُوعاً يَوْمَ الْقِيَامَةِ أَكْثَرُهُمْ شِبَعاً فِي الدُّنْيَا</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Heading5"/>
      </w:pPr>
      <w:bookmarkStart w:id="718" w:name="_Toc428"/>
      <w:r>
        <w:t>«5»</w:t>
      </w:r>
      <w:bookmarkEnd w:id="718"/>
    </w:p>
    <w:p>
      <w:pPr>
        <w:pStyle w:val="BookText"/>
      </w:pPr>
      <w:r>
        <w:rPr>
          <w:rFonts w:ascii="Amiri" w:hAnsi="Amiri" w:eastAsia="Amiri" w:cs="Amiri"/>
          <w:lang w:bidi="ar-SA"/>
          <w:color w:val="111111"/>
          <w:sz w:val="28"/>
          <w:szCs w:val="28"/>
          <w:rtl/>
        </w:rPr>
        <w:t xml:space="preserve">دَعَوَاتُ الرَّاوَنْدِيِّ، قَالَ أَبُو عَبْدِ اللَّهِ عليه السلام: الْجُشَاءُ نِعْمَةٌ مِنْ نِعَمِ اللَّهِ فَإِذَا تَجَشَّأَ أَحَدُكُمْ فَلْيَحْمَدِ اللَّهَ وَ لَا يَرْتَقِي جُشَاؤُهُ.</w:t>
      </w:r>
    </w:p>
    <w:p>
      <w:pPr>
        <w:pStyle w:val="Heading3"/>
      </w:pPr>
      <w:bookmarkStart w:id="719" w:name="_Toc429"/>
      <w:r>
        <w:t>باب 105 ما يقال عند شرب الماء</w:t>
      </w:r>
      <w:bookmarkEnd w:id="719"/>
    </w:p>
    <w:p>
      <w:pPr>
        <w:pStyle w:val="Heading4"/>
      </w:pPr>
      <w:bookmarkStart w:id="720" w:name="_Toc430"/>
      <w:r>
        <w:t>روايات</w:t>
      </w:r>
      <w:bookmarkEnd w:id="720"/>
    </w:p>
    <w:p>
      <w:pPr>
        <w:pStyle w:val="Heading5"/>
      </w:pPr>
      <w:bookmarkStart w:id="721" w:name="_Toc431"/>
      <w:r>
        <w:t>«1»</w:t>
      </w:r>
      <w:bookmarkEnd w:id="721"/>
    </w:p>
    <w:p>
      <w:pPr>
        <w:pStyle w:val="BookText"/>
      </w:pPr>
      <w:r>
        <w:rPr>
          <w:rFonts w:ascii="Amiri" w:hAnsi="Amiri" w:eastAsia="Amiri" w:cs="Amiri"/>
          <w:lang w:bidi="ar-SA"/>
          <w:color w:val="111111"/>
          <w:sz w:val="28"/>
          <w:szCs w:val="28"/>
          <w:rtl/>
        </w:rPr>
        <w:t xml:space="preserve">مَشَارِقُ الْأَنْوَارِ، لِلْبُرْسِيِّ عَنِ ابْنِ عَبَّاسٍ عَنْ رَسُولِ اللَّهِ صلي الله عليه و آله: أَنَّهُ اسْتَدْعَي يَوْماً مَاءً وَ عِنْدَهُ أَمِيرُ الْمُؤْمِنِينَ وَ فَاطِمَةُ وَ الْحَسَنُ وَ الْحُسَيْنُ عليهم السلام فَشَرِبَ النَّبِيُّ صلي الله عليه و آله ثُمَّ نَاوَلَهُ الْحَسَنَ عليه السلام فَشَرِبَ فَقَالَ لَهُ النَّبِيُّ صلي الله عليه و آله هَنِيئاً مَرِيئاً يَا أَبَا مُحَمَّدٍ ثُمَّ نَاوَلَهُ الْحُسَيْنَ عليه السلام فَشَرِبَ ثُمَّ قَالَ لَهُ النَّبِيُّ صلي الله عليه و آله هَنِيئاً مَرْئِيّاً ثُمَّ نَاوَلَهُ الزَّهْرَاءَ عليها السلام فَشَرِبَتْ فَقَالَ لَهَا النَّبِيُّ صلي الله عليه و آله هَنِيئاً مَرِيئاً يَا أُمَّ الْأَبْرَارِ الطَّاهِرِينَ ثُمَّ نَاوَلَهُ عَلِيّاً عليه السلام .</w:t>
      </w:r>
    </w:p>
    <w:p>
      <w:pPr>
        <w:pStyle w:val="BookText"/>
      </w:pPr>
      <w:r>
        <w:rPr>
          <w:rFonts w:ascii="Amiri" w:hAnsi="Amiri" w:eastAsia="Amiri" w:cs="Amiri"/>
          <w:lang w:bidi="ar-SA"/>
          <w:color w:val="111111"/>
          <w:sz w:val="28"/>
          <w:szCs w:val="28"/>
          <w:rtl/>
        </w:rPr>
        <w:t xml:space="preserve">قَالَ فَلَمَّا شَرِبَ سَجَدَ النَّبِيُّ صلي الله عليه و آله فَلَمَّا رَفَعَ رَأْسَهُ فَقَالَ لَهُ بَعْضُ أَزْوَاجِهِ يَا رَسُولَ اللَّهِ شَرِبْتَ ثُمَّ نَاوَلْتَ الْمَاءَ لِلْحَسَنِ عليه السلام: فَلَمَّا شَرِبَ قُلْتَ لَهُ هَنِيئاً مَرِيئاً ثُمَّ نَاوَلْتَهُ الْحُسَيْنَ عليه السلام فَشَرِبَ فَقُلْتَ لَهُ كَذَلِكَ ثُمَّ نَاوَلْتَهُ فَاطِمَةَ فَلَمَّا شَرِبَتْ قُلْتَ لَهَا مَا قُلْتَ لِلْحَسَنِ وَ الْحُسَيْنِ ثُمَّ نَاوَلْتَهُ عَلِيّاً فَلَمَّا شَرِبَ سَجَدْتَ فَمَا ذَاكَ فَقَالَ لَهَا إِنِّي لَمَّا شَرِبْتُ الْمَاءَ قَالَ لِي جَبْرَئِيلُ وَ الْمَلَائِكَةُ مَعَهُ هَنِيئاً مَرِيئاً يَا رَسُولَ اللَّهِ وَ لَمَّا شَرِبَ الْحَسَنُ قَالُوا لَهُ كَذَلِكَ وَ لَمَّا شَرِبَ الْحُسَيْنُ وَ فَاطِمَةُ</w:t>
      </w:r>
    </w:p>
    <w:p>
      <w:pPr>
        <w:pStyle w:val="BookText"/>
      </w:pPr>
      <w:r>
        <w:rPr>
          <w:rFonts w:ascii="IRNazanin" w:hAnsi="IRNazanin" w:eastAsia="IRNazanin" w:cs="IRNazanin"/>
          <w:lang w:bidi="fa-IR"/>
          <w:color w:val="111111"/>
          <w:sz w:val="28"/>
          <w:szCs w:val="28"/>
          <w:rtl/>
        </w:rPr>
        <w:t xml:space="preserve">از رسول خدا صلی الله علیه و آله نقل می کند که فرمود: هر کدامتان در دنیا آروغ درازتری دارد، در قیامت گرسنگی درازتری دارد.</w:t>
      </w:r>
    </w:p>
    <w:p>
      <w:pPr>
        <w:pStyle w:val="BookText"/>
      </w:pPr>
      <w:r>
        <w:rPr>
          <w:rFonts w:ascii="IRNazanin" w:hAnsi="IRNazanin" w:eastAsia="IRNazanin" w:cs="IRNazanin"/>
          <w:lang w:bidi="fa-IR"/>
          <w:color w:val="111111"/>
          <w:sz w:val="28"/>
          <w:szCs w:val="28"/>
          <w:rtl/>
        </w:rPr>
        <w:t xml:space="preserve">و در حدیث دیگری آمده است که رسول خدا صلی الله علیه و آله شنید که مردی آروغ می زند. به او فرمود: ای بنده خدا! از آروغ خود بکاه که گرسنگی درازتر در روز قیامت، برای کسی باشد که در دنیا بیشتر سیر است.</w:t>
      </w:r>
      <w:r>
        <w:rPr>
          <w:rStyle w:val="FootnoteReference"/>
        </w:rPr>
        <w:footnoteReference w:id="359"/>
      </w:r>
    </w:p>
    <w:p>
      <w:pPr>
        <w:pStyle w:val="Heading5"/>
      </w:pPr>
      <w:bookmarkStart w:id="722" w:name="_Toc432"/>
      <w:r>
        <w:t>روایت 5</w:t>
      </w:r>
      <w:bookmarkEnd w:id="722"/>
    </w:p>
    <w:p>
      <w:pPr>
        <w:pStyle w:val="BookText"/>
      </w:pPr>
      <w:r>
        <w:rPr>
          <w:rFonts w:ascii="IRNazanin" w:hAnsi="IRNazanin" w:eastAsia="IRNazanin" w:cs="IRNazanin"/>
          <w:lang w:bidi="fa-IR"/>
          <w:color w:val="111111"/>
          <w:sz w:val="28"/>
          <w:szCs w:val="28"/>
          <w:rtl/>
        </w:rPr>
        <w:t xml:space="preserve">دعوات راوندی: امام صادق علیه السّلام فرمود: آروغ نعمت خداست؛ چون یکی از شما آروغ زند حمد خدا گوید و سر به بالا نباشد .</w:t>
      </w:r>
    </w:p>
    <w:p>
      <w:pPr>
        <w:pStyle w:val="Heading3"/>
      </w:pPr>
      <w:bookmarkStart w:id="723" w:name="_Toc433"/>
      <w:r>
        <w:t>باب صد و پنجم : آنچه در نوشیدن آب باید گفت</w:t>
      </w:r>
      <w:bookmarkEnd w:id="723"/>
    </w:p>
    <w:p>
      <w:pPr>
        <w:pStyle w:val="Heading4"/>
      </w:pPr>
      <w:bookmarkStart w:id="724" w:name="_Toc434"/>
      <w:r>
        <w:t>روایات</w:t>
      </w:r>
      <w:bookmarkEnd w:id="724"/>
    </w:p>
    <w:p>
      <w:pPr>
        <w:pStyle w:val="Heading5"/>
      </w:pPr>
      <w:bookmarkStart w:id="725" w:name="_Toc435"/>
      <w:r>
        <w:t>روایت 1</w:t>
      </w:r>
      <w:bookmarkEnd w:id="725"/>
    </w:p>
    <w:p>
      <w:pPr>
        <w:pStyle w:val="BookText"/>
      </w:pPr>
      <w:r>
        <w:rPr>
          <w:rFonts w:ascii="IRNazanin" w:hAnsi="IRNazanin" w:eastAsia="IRNazanin" w:cs="IRNazanin"/>
          <w:lang w:bidi="fa-IR"/>
          <w:color w:val="111111"/>
          <w:sz w:val="28"/>
          <w:szCs w:val="28"/>
          <w:rtl/>
        </w:rPr>
        <w:t xml:space="preserve">مشارق الانوار برسی: به نقل از ابن عباس می گوید که روزی رسول خدا صلی الله علیه و آله آب خواست. علی و فاطمه و حسن و حسین علیه السّلام نزد او بودند و خودش نوشید. سپس به حسن داد و نوشید و به او فرمود: «هنیئا مریئا» (آسان و گوارا باد!) ای ابو محمد! سپس به حسین داد و نوشید و به او هم چنین فرمود. آنگاه به فاطمه علیها السّلام داد و نوشید و به او هم چنین گفت و به او فرمود: «یا ام الابرار الطاهرین!» (یعنی ای مادر نیکان پاک!) سپس به علی علیه السّلام داد.</w:t>
      </w:r>
    </w:p>
    <w:p>
      <w:pPr>
        <w:pStyle w:val="BookText"/>
      </w:pPr>
      <w:r>
        <w:rPr>
          <w:rFonts w:ascii="IRNazanin" w:hAnsi="IRNazanin" w:eastAsia="IRNazanin" w:cs="IRNazanin"/>
          <w:lang w:bidi="fa-IR"/>
          <w:color w:val="111111"/>
          <w:sz w:val="28"/>
          <w:szCs w:val="28"/>
          <w:rtl/>
        </w:rPr>
        <w:t xml:space="preserve">راوی گوید: چون آن حضرت نوشید، پیغمبر صلی الله علیه و آله به سجده افتاد و چون سر برداشت، یکی از زنانش به او گفت: یا رسول الله! نوشیدی، سپس به حسن دادی تا نوشید و به او «هنیئا مریئا» فرمودی و آنگاه به حسین و فاطمه دادی و نوشیدند و به آنها همان را گفتی و چون به علی علیه السّلام دادی و نوشید، به سجده رفتی. این برای چه بود؟ به او فرمود: چون آب نوشیدم، جبرئیل و فرشته‌ها با او به من گفتند: «هنیئا مریئا یا رسول الله! و چون حسن نوشید، به او هم چنین گفتند و به حسین و فاطمه علیها السّلام هم چنین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3" w:name="pg13506_147602"/>
    <w:bookmarkEnd w:id="53"/>
    <w:p>
      <w:pPr>
        <w:pStyle w:val="BookText"/>
      </w:pPr>
      <w:r>
        <w:rPr>
          <w:rFonts w:ascii="Amiri" w:hAnsi="Amiri" w:eastAsia="Amiri" w:cs="Amiri"/>
          <w:lang w:bidi="ar-SA"/>
          <w:color w:val="111111"/>
          <w:sz w:val="28"/>
          <w:szCs w:val="28"/>
          <w:rtl/>
        </w:rPr>
        <w:t xml:space="preserve">قَالَ جَبْرَئِيلُ وَ الْمَلَائِكَةُ هَنِيئاً مَرِيئاً فَقُلْتُ كَمَا قَالُوا وَ لَمَّا شَرِبَ أَمِيرُ الْمُؤْمِنِينَ قَالَ اللَّهُ لَهُ هَنِيئاً مَرِيئاً يَا وَلِيِّي وَ حُجَّتِي عَلَي خَلْقِي فَسَجَدْتُ لِلَّهِ شُكْراً عَلَي مَا أَنْعَمَ اللَّهُ عَلَيَّ فِي أَهْلِ بَيْتِي.</w:t>
      </w:r>
    </w:p>
    <w:p>
      <w:pPr>
        <w:pStyle w:val="Heading3"/>
      </w:pPr>
      <w:bookmarkStart w:id="726" w:name="_Toc436"/>
      <w:r>
        <w:t>باب 106 الدعابة و المزاح و الضحك</w:t>
      </w:r>
      <w:bookmarkEnd w:id="726"/>
    </w:p>
    <w:p>
      <w:pPr>
        <w:pStyle w:val="Heading4"/>
      </w:pPr>
      <w:bookmarkStart w:id="727" w:name="_Toc437"/>
      <w:r>
        <w:t>الآيات</w:t>
      </w:r>
      <w:bookmarkEnd w:id="727"/>
    </w:p>
    <w:p>
      <w:pPr>
        <w:pStyle w:val="BookText"/>
      </w:pPr>
      <w:r>
        <w:rPr>
          <w:rFonts w:ascii="Amiri" w:hAnsi="Amiri" w:eastAsia="Amiri" w:cs="Amiri"/>
          <w:lang w:bidi="ar-SA"/>
          <w:color w:val="111111"/>
          <w:sz w:val="28"/>
          <w:szCs w:val="28"/>
          <w:rtl/>
        </w:rPr>
        <w:t xml:space="preserve">التوبة: فَلْيَضْحَكُوا قَلِيلًا وَ لْيَبْكُوا كَثِيراً جَزاءً بِما كانُوا يَكْسِبُونَ‌</w:t>
      </w:r>
      <w:r>
        <w:rPr>
          <w:rStyle w:val="FootnoteReference"/>
        </w:rPr>
        <w:footnoteReference w:id="360"/>
      </w:r>
    </w:p>
    <w:p>
      <w:pPr>
        <w:pStyle w:val="Heading4"/>
      </w:pPr>
      <w:bookmarkStart w:id="728" w:name="_Toc438"/>
      <w:r>
        <w:t>روايات</w:t>
      </w:r>
      <w:bookmarkEnd w:id="728"/>
    </w:p>
    <w:p>
      <w:pPr>
        <w:pStyle w:val="Heading5"/>
      </w:pPr>
      <w:bookmarkStart w:id="729" w:name="_Toc439"/>
      <w:r>
        <w:t>«1»</w:t>
      </w:r>
      <w:bookmarkEnd w:id="729"/>
    </w:p>
    <w:p>
      <w:pPr>
        <w:pStyle w:val="BookText"/>
      </w:pPr>
      <w:r>
        <w:rPr>
          <w:rFonts w:ascii="Amiri" w:hAnsi="Amiri" w:eastAsia="Amiri" w:cs="Amiri"/>
          <w:lang w:bidi="ar-SA"/>
          <w:color w:val="111111"/>
          <w:sz w:val="28"/>
          <w:szCs w:val="28"/>
          <w:rtl/>
        </w:rPr>
        <w:t xml:space="preserve">لي، [الأمالي للصدوق] ابْنُ مَسْرُورٍ عَنِ ابْنِ عَامِرٍ عَنْ عَمِّهِ عَنْ مُحَمَّدِ بْنِ سِنَانٍ عَنْ طَلْحَةَ بْنِ زَيْدٍ عَنِ الصَّادِقِ عَنْ آبَائِهِ عليهم السلام قَالَ قَالَ رَسُولُ اللَّهِ صلي الله عليه و آله: كَثْرَةُ الْمِزَاحِ تَذْهَبُ بِمَاءِ الْوَجْهِ وَ كَثْرَةُ الضَّحِكِ تَمْحُو الْإِيمَانَ وَ كَثْرَةُ الْكَذِبِ تَذْهَبُ بِالْبَهَاءِ</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Heading5"/>
      </w:pPr>
      <w:bookmarkStart w:id="730" w:name="_Toc440"/>
      <w:r>
        <w:t>«2»</w:t>
      </w:r>
      <w:bookmarkEnd w:id="730"/>
    </w:p>
    <w:p>
      <w:pPr>
        <w:pStyle w:val="BookText"/>
      </w:pPr>
      <w:r>
        <w:rPr>
          <w:rFonts w:ascii="Amiri" w:hAnsi="Amiri" w:eastAsia="Amiri" w:cs="Amiri"/>
          <w:lang w:bidi="ar-SA"/>
          <w:color w:val="111111"/>
          <w:sz w:val="28"/>
          <w:szCs w:val="28"/>
          <w:rtl/>
        </w:rPr>
        <w:t xml:space="preserve">لي، [الأمالي للصدوق] أَبِي عَنْ سَعْدٍ عَنِ ابْنِ هَاشِمٍ عَنِ الدِّهْقَانِ عَنْ دُرُسْتَ عَنِ ابْنِ سِنَانٍ عَنْ أَبِي عَبْدِ اللَّهِ عليه السلام قَالَ: لَا تَمْزَحْ فَيَذْهَبَ نُورُكَ وَ لَا تَكْذِبْ فَيَذْهَبَ بَهَاؤُكَ الْخَبَرَ</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Heading5"/>
      </w:pPr>
      <w:bookmarkStart w:id="731" w:name="_Toc441"/>
      <w:r>
        <w:t>«3»</w:t>
      </w:r>
      <w:bookmarkEnd w:id="731"/>
    </w:p>
    <w:p>
      <w:pPr>
        <w:pStyle w:val="BookText"/>
      </w:pPr>
      <w:r>
        <w:rPr>
          <w:rFonts w:ascii="Amiri" w:hAnsi="Amiri" w:eastAsia="Amiri" w:cs="Amiri"/>
          <w:lang w:bidi="ar-SA"/>
          <w:color w:val="111111"/>
          <w:sz w:val="28"/>
          <w:szCs w:val="28"/>
          <w:rtl/>
        </w:rPr>
        <w:t xml:space="preserve">ب، [قرب الإسناد] هَارُونُ عَنِ ابْنِ صَدَقَةَ عَنِ الصَّادِقِ عَنْ أَبِيهِ عليهما السلام قَالَ: قَالَ دَاوُدُ لِسُلَيْمَانَ عليه السلام يَا بُنَيَّ إِيَّاكَ وَ كَثْرَةَ الضَّحِكِ فَإِنَّ كَثْرَةَ الضَّحِكِ تَتْرُكُ الْعَبْدَ فَقِيراً يَوْمَ الْقِيَامَةِ</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Heading5"/>
      </w:pPr>
      <w:bookmarkStart w:id="732" w:name="_Toc442"/>
      <w:r>
        <w:t>«4»</w:t>
      </w:r>
      <w:bookmarkEnd w:id="732"/>
    </w:p>
    <w:p>
      <w:pPr>
        <w:pStyle w:val="BookText"/>
      </w:pPr>
      <w:r>
        <w:rPr>
          <w:rFonts w:ascii="Amiri" w:hAnsi="Amiri" w:eastAsia="Amiri" w:cs="Amiri"/>
          <w:lang w:bidi="ar-SA"/>
          <w:color w:val="111111"/>
          <w:sz w:val="28"/>
          <w:szCs w:val="28"/>
          <w:rtl/>
        </w:rPr>
        <w:t xml:space="preserve">ل، [الخصال] ابْنُ الْمُتَوَكِّلِ عَنْ مُحَمَّدٍ الْعَطَّارِ عَنِ الْأَشْعَرِيِّ عَنْ مُوسَي بْنِ جَعْفَرٍ الْبَغْدَادِيِّ عَنْ مُحَمَّدِ بْنِ الْمُعَلَّي عَمَّنْ أَخْبَرَهُ عَنْ أَبِي عَبْدِ اللَّهِ عليه السلام قَالَ: ثَلَاثٌ فِيهِنَّ الْمَقْتُ مِنَ اللَّهِ عَزَّ وَ جَلَّ نَوْمٌ مِنْ غَيْرِ سَهَرٍ وَ ضَحِكٌ مِنْ غَيْرِ عَجَبٍ وَ أَكْلٌ عَلَي الشِّبَعِ‌</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گفتند و من هم همان را گفتم. چون امیر مؤمنان علیه السّلام نوشید، خدا به او فرمود: «هنیئا مریئا ای ولی و حجتم بر خلقم! و من برای خدا در برابر نعمتی که به من داد نسبت به خاندانم، سجده شکر کردم .</w:t>
      </w:r>
    </w:p>
    <w:p>
      <w:pPr>
        <w:pStyle w:val="Heading3"/>
      </w:pPr>
      <w:bookmarkStart w:id="733" w:name="_Toc443"/>
      <w:r>
        <w:t>باب صد و ششم : خوشمزگی و شوخی و خنده</w:t>
      </w:r>
      <w:bookmarkEnd w:id="733"/>
    </w:p>
    <w:p>
      <w:pPr>
        <w:pStyle w:val="Heading4"/>
      </w:pPr>
      <w:bookmarkStart w:id="734" w:name="_Toc444"/>
      <w:r>
        <w:t>آیات</w:t>
      </w:r>
      <w:bookmarkEnd w:id="7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فلیضحکوا قلیلا و لیبکوا کثیرا جزاء بما کانوا یکسبون.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{از این پس کم بخندند، و به جزای آنچه به دست می‌آوردند، بسیار بگریند.}</w:t>
      </w:r>
    </w:p>
    <w:p>
      <w:pPr>
        <w:pStyle w:val="Heading4"/>
      </w:pPr>
      <w:bookmarkStart w:id="735" w:name="_Toc445"/>
      <w:r>
        <w:t>روایات</w:t>
      </w:r>
      <w:bookmarkEnd w:id="735"/>
    </w:p>
    <w:p>
      <w:pPr>
        <w:pStyle w:val="Heading5"/>
      </w:pPr>
      <w:bookmarkStart w:id="736" w:name="_Toc446"/>
      <w:r>
        <w:t>روایت 1</w:t>
      </w:r>
      <w:bookmarkEnd w:id="736"/>
    </w:p>
    <w:p>
      <w:pPr>
        <w:pStyle w:val="BookText"/>
      </w:pPr>
      <w:r>
        <w:rPr>
          <w:rFonts w:ascii="IRNazanin" w:hAnsi="IRNazanin" w:eastAsia="IRNazanin" w:cs="IRNazanin"/>
          <w:lang w:bidi="fa-IR"/>
          <w:color w:val="111111"/>
          <w:sz w:val="28"/>
          <w:szCs w:val="28"/>
          <w:rtl/>
        </w:rPr>
        <w:t xml:space="preserve">امالی صدوق: امام صادق از پدرانش علیهم السّلام، از رسول خدا صلی الله علیه و آله نقل می کند که فرمود: شوخی بسیار آبرو را برد، خنده بسیار ایمان را برد و دروغ بسیار، ارزش را ببرد.</w:t>
      </w:r>
      <w:r>
        <w:rPr>
          <w:rStyle w:val="FootnoteReference"/>
        </w:rPr>
        <w:footnoteReference w:id="365"/>
      </w:r>
    </w:p>
    <w:p>
      <w:pPr>
        <w:pStyle w:val="Heading5"/>
      </w:pPr>
      <w:bookmarkStart w:id="737" w:name="_Toc447"/>
      <w:r>
        <w:t>روایت 2</w:t>
      </w:r>
      <w:bookmarkEnd w:id="737"/>
    </w:p>
    <w:p>
      <w:pPr>
        <w:pStyle w:val="BookText"/>
      </w:pPr>
      <w:r>
        <w:rPr>
          <w:rFonts w:ascii="IRNazanin" w:hAnsi="IRNazanin" w:eastAsia="IRNazanin" w:cs="IRNazanin"/>
          <w:lang w:bidi="fa-IR"/>
          <w:color w:val="111111"/>
          <w:sz w:val="28"/>
          <w:szCs w:val="28"/>
          <w:rtl/>
        </w:rPr>
        <w:t xml:space="preserve">امالی صدوق: امام صادق علیه السّلام فرمود: شوخی مکن تا نورت رود و دروغ مگو تا ارزشت رود... تا آخرخبر.</w:t>
      </w:r>
      <w:r>
        <w:rPr>
          <w:rStyle w:val="FootnoteReference"/>
        </w:rPr>
        <w:footnoteReference w:id="366"/>
      </w:r>
    </w:p>
    <w:p>
      <w:pPr>
        <w:pStyle w:val="Heading5"/>
      </w:pPr>
      <w:bookmarkStart w:id="738" w:name="_Toc448"/>
      <w:r>
        <w:t>روایت 3</w:t>
      </w:r>
      <w:bookmarkEnd w:id="738"/>
    </w:p>
    <w:p>
      <w:pPr>
        <w:pStyle w:val="BookText"/>
      </w:pPr>
      <w:r>
        <w:rPr>
          <w:rFonts w:ascii="IRNazanin" w:hAnsi="IRNazanin" w:eastAsia="IRNazanin" w:cs="IRNazanin"/>
          <w:lang w:bidi="fa-IR"/>
          <w:color w:val="111111"/>
          <w:sz w:val="28"/>
          <w:szCs w:val="28"/>
          <w:rtl/>
        </w:rPr>
        <w:t xml:space="preserve">قرب الاسناد: امام باقر علیه السّلام فرمود: داود به سلیمان علیه السّلام فرمود: پسر جانم! از بسیارخندیدن بپرهیز که خندیدن بسیار، بنده را روز قیامت نیازمند و مستمند وانهد.</w:t>
      </w:r>
      <w:r>
        <w:rPr>
          <w:rStyle w:val="FootnoteReference"/>
        </w:rPr>
        <w:footnoteReference w:id="367"/>
      </w:r>
    </w:p>
    <w:p>
      <w:pPr>
        <w:pStyle w:val="Heading5"/>
      </w:pPr>
      <w:bookmarkStart w:id="739" w:name="_Toc449"/>
      <w:r>
        <w:t>روایت 4</w:t>
      </w:r>
      <w:bookmarkEnd w:id="739"/>
    </w:p>
    <w:p>
      <w:pPr>
        <w:pStyle w:val="BookText"/>
      </w:pPr>
      <w:r>
        <w:rPr>
          <w:rFonts w:ascii="IRNazanin" w:hAnsi="IRNazanin" w:eastAsia="IRNazanin" w:cs="IRNazanin"/>
          <w:lang w:bidi="fa-IR"/>
          <w:color w:val="111111"/>
          <w:sz w:val="28"/>
          <w:szCs w:val="28"/>
          <w:rtl/>
        </w:rPr>
        <w:t xml:space="preserve">خصال: امام صادق علیه السّلام فرمود: در سه چیز دشمنی خدا عزوجل است: خواب زیاد که از بیداری نباشد؛ خنده‌ای که از شگفتی نباشد؛ و خوردن در سیری.</w:t>
      </w:r>
      <w:r>
        <w:rPr>
          <w:rStyle w:val="FootnoteReference"/>
        </w:rPr>
        <w:footnoteReference w:id="368"/>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4" w:name="pg13506_147603"/>
    <w:bookmarkEnd w:id="54"/>
    <w:p>
      <w:pPr>
        <w:pStyle w:val="Heading5"/>
      </w:pPr>
      <w:bookmarkStart w:id="740" w:name="_Toc450"/>
      <w:r>
        <w:t>«5»</w:t>
      </w:r>
      <w:bookmarkEnd w:id="740"/>
    </w:p>
    <w:p>
      <w:pPr>
        <w:pStyle w:val="BookText"/>
      </w:pPr>
      <w:r>
        <w:rPr>
          <w:rFonts w:ascii="Amiri" w:hAnsi="Amiri" w:eastAsia="Amiri" w:cs="Amiri"/>
          <w:lang w:bidi="ar-SA"/>
          <w:color w:val="111111"/>
          <w:sz w:val="28"/>
          <w:szCs w:val="28"/>
          <w:rtl/>
        </w:rPr>
        <w:t xml:space="preserve">ل، [الخصال] أَبِي عَنْ سَعْدٍ عَنْ حَمَّادِ بْنِ يَعْلَي عَنْ أَبِيهِ عَنْ حَمَّادٍ عَنْ حَرِيزٍ عَنْ زُرَارَةَ عَنْ أَبِي جَعْفَرٍ عليه السلام قَالَ: لَهْوُ الْمُؤْمِنِ فِي ثَلَاثَةِ أَشْيَاءَ التَّمَتُّعِ بِالنِّسَاءِ وَ مُفَاكَهَةِ الْإِخْوَانِ وَ الصَّلَاةِ بِاللَّيْلِ‌</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Heading5"/>
      </w:pPr>
      <w:bookmarkStart w:id="741" w:name="_Toc451"/>
      <w:r>
        <w:t>«6»</w:t>
      </w:r>
      <w:bookmarkEnd w:id="741"/>
    </w:p>
    <w:p>
      <w:pPr>
        <w:pStyle w:val="BookText"/>
      </w:pPr>
      <w:r>
        <w:rPr>
          <w:rFonts w:ascii="IRNazanin" w:hAnsi="IRNazanin" w:eastAsia="IRNazanin" w:cs="IRNazanin"/>
          <w:lang w:bidi="fa-IR"/>
          <w:color w:val="111111"/>
          <w:sz w:val="28"/>
          <w:szCs w:val="28"/>
          <w:rtl/>
        </w:rPr>
        <w:t xml:space="preserve">مع‌</w:t>
      </w:r>
      <w:r>
        <w:rPr>
          <w:rStyle w:val="FootnoteReference"/>
        </w:rPr>
        <w:footnoteReference w:id="370"/>
      </w:r>
      <w:r>
        <w:rPr>
          <w:rFonts w:ascii="Amiri" w:hAnsi="Amiri" w:eastAsia="Amiri" w:cs="Amiri"/>
          <w:lang w:bidi="ar-SA"/>
          <w:color w:val="111111"/>
          <w:sz w:val="28"/>
          <w:szCs w:val="28"/>
          <w:rtl/>
        </w:rPr>
        <w:t xml:space="preserve">،[معاني الأخبار] ل، [الخصال]: فِيمَا أَوْصَي بِهِ النَّبِيُّ صلي الله عليه و آله إِلَي أَبِي ذَرٍّ عَجَبٌ لِمَنْ أَيْقَنَ بِالنَّارِ لِمَ يَضْحَكُ- وَ قَالَ صلي الله عليه و آله إِيَّاكَ وَ كَثْرَةَ الضَّحِكِ فَإِنَّهُ يُمِيتُ الْقَلْبَ‌</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Heading5"/>
      </w:pPr>
      <w:bookmarkStart w:id="742" w:name="_Toc452"/>
      <w:r>
        <w:t>«7»</w:t>
      </w:r>
      <w:bookmarkEnd w:id="742"/>
    </w:p>
    <w:p>
      <w:pPr>
        <w:pStyle w:val="BookText"/>
      </w:pPr>
      <w:r>
        <w:rPr>
          <w:rFonts w:ascii="Amiri" w:hAnsi="Amiri" w:eastAsia="Amiri" w:cs="Amiri"/>
          <w:lang w:bidi="ar-SA"/>
          <w:color w:val="111111"/>
          <w:sz w:val="28"/>
          <w:szCs w:val="28"/>
          <w:rtl/>
        </w:rPr>
        <w:t xml:space="preserve">ن، [عيون أخبار الرضا عليه السلام] الْمُفَسِّرُ عَنْ أَحْمَدَ بْنِ الْحَسَنِ الْحُسَيْنِيِّ عَنْ أَبِي مُحَمَّدٍ عَنْ آبَائِهِ عليهم السلام قَالَ قَالَ الصَّادِقُ عليه السلام: كَمْ مِمَّنْ أَكْثَرَ ضَحِكَهُ لَاعِباً يَكْثُرُ يَوْمَ الْقِيَامَةِ بُكَاؤُهُ وَ كَمْ مِمَّنْ أَكْثَرَ بُكَاءَهُ عَلَي ذَنْبِهِ خَائِفاً يَكْثُرُ يَوْمَ الْقِيَامَةِ فِي الْجَنَّةِ سُرُورُهُ وَ ضَحِكُهُ‌</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Heading5"/>
      </w:pPr>
      <w:bookmarkStart w:id="743" w:name="_Toc453"/>
      <w:r>
        <w:t>«8»</w:t>
      </w:r>
      <w:bookmarkEnd w:id="743"/>
    </w:p>
    <w:p>
      <w:pPr>
        <w:pStyle w:val="BookText"/>
      </w:pPr>
      <w:r>
        <w:rPr>
          <w:rFonts w:ascii="Amiri" w:hAnsi="Amiri" w:eastAsia="Amiri" w:cs="Amiri"/>
          <w:lang w:bidi="ar-SA"/>
          <w:color w:val="111111"/>
          <w:sz w:val="28"/>
          <w:szCs w:val="28"/>
          <w:rtl/>
        </w:rPr>
        <w:t xml:space="preserve">ما، [الأمالي للشيخ الطوسي] بِإِسْنَادِ الْمُجَاشِعِيِّ عَنِ الصَّادِقِ عَنْ آبَائِهِ عَنْ عَلِيٍّ عليهم السلام قَالَ: كَانَ ضَحِكُ النَّبِيِّ صلي الله عليه و آله التَّبَسُّمَ فَاجْتَازَ ذَاتَ يَوْمٍ بِفِتْيَةٍ مِنَ الْأَنْصَارِ وَ إِذَا هُمْ يَتَحَدَّثُونَ وَ يَضْحَكُونَ بِمِلْ‌ءِ أَفْوَاهِهِمْ فَقَالَ يَا هَؤُلَاءِ مَنْ غَرَّهُ مِنْكُمْ أَمَلُهُ وَ قَصَرَ بِهِ فِي الْخَيْرِ عَمَلُهُ فَلْيَطَّلِعْ فِي الْقُبُورِ وَ لْيَعْتَبِرْ بِالنُّشُورِ وَ اذْكُرُوا الْمَوْتَ فَإِنَّهُ هَادِمُ اللَّذَّاتِ‌</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Heading5"/>
      </w:pPr>
      <w:bookmarkStart w:id="744" w:name="_Toc454"/>
      <w:r>
        <w:t>«9»</w:t>
      </w:r>
      <w:bookmarkEnd w:id="744"/>
    </w:p>
    <w:p>
      <w:pPr>
        <w:pStyle w:val="BookText"/>
      </w:pPr>
      <w:r>
        <w:rPr>
          <w:rFonts w:ascii="Amiri" w:hAnsi="Amiri" w:eastAsia="Amiri" w:cs="Amiri"/>
          <w:lang w:bidi="ar-SA"/>
          <w:color w:val="111111"/>
          <w:sz w:val="28"/>
          <w:szCs w:val="28"/>
          <w:rtl/>
        </w:rPr>
        <w:t xml:space="preserve">سن، [المحاسن] أَبِي عَنِ الْحَسَنِ بْنِ عَلِيٍّ الْيَقْطِينِيِّ عَنْ مُحَمَّدِ بْنِ سِنَانٍ عَنْ أَبِي الْجَارُودِ عَنْ أَبِي هَارُونَ الْعَبْدِيِّ عَنْ سَلْمَانَ رَضِيَ اللَّهُ عَنْهُ قَالَ: أَعْجَبَتْنِي ثَلَاثٌ وَ ثَلَاثٌ أَحْزَنَتْنِي فَأَمَّا اللَّوَاتِي أَعْجَبَتْنِي فَطَالِبُ الدُّنْيَا وَ الْمَوْتُ يَطْلُبُهُ وَ غَافِلٌ لَا يُغْفَلُ عَنْهُ وَ ضَاحِكٌ مِلْ‌ءَ فِيهِ وَ جَهَنَّمُ وَرَاءَ ظَهْرِهِ لَمْ يَأْتِهِ ثِقَةٌ بِبَرَاءَتِهِ‌</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Heading5"/>
      </w:pPr>
      <w:bookmarkStart w:id="745" w:name="_Toc455"/>
      <w:r>
        <w:t>أقول</w:t>
      </w:r>
      <w:bookmarkEnd w:id="745"/>
    </w:p>
    <w:p>
      <w:pPr>
        <w:pStyle w:val="BookText"/>
      </w:pPr>
      <w:r>
        <w:rPr>
          <w:rFonts w:ascii="Amiri" w:hAnsi="Amiri" w:eastAsia="Amiri" w:cs="Amiri"/>
          <w:lang w:bidi="ar-SA"/>
          <w:color w:val="111111"/>
          <w:sz w:val="28"/>
          <w:szCs w:val="28"/>
          <w:rtl/>
        </w:rPr>
        <w:t xml:space="preserve">أوردناه بسندين في باب أحوال سلمان‌</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و باب الخوف.</w:t>
      </w:r>
    </w:p>
    <w:p>
      <w:pPr>
        <w:pStyle w:val="Heading5"/>
      </w:pPr>
      <w:bookmarkStart w:id="746" w:name="_Toc456"/>
      <w:r>
        <w:t>«10»</w:t>
      </w:r>
      <w:bookmarkEnd w:id="746"/>
    </w:p>
    <w:p>
      <w:pPr>
        <w:pStyle w:val="BookText"/>
      </w:pPr>
      <w:r>
        <w:rPr>
          <w:rFonts w:ascii="Amiri" w:hAnsi="Amiri" w:eastAsia="Amiri" w:cs="Amiri"/>
          <w:lang w:bidi="ar-SA"/>
          <w:color w:val="111111"/>
          <w:sz w:val="28"/>
          <w:szCs w:val="28"/>
          <w:rtl/>
        </w:rPr>
        <w:t xml:space="preserve">ف، [تحف العقول] عَنْ أَبِي مُحَمَّدٍ عليه السلام قَالَ: لَا تُمَارِ فَيَذْهَبَ بَهَاؤُكَ وَ لَا تُمَازِحْ فَيُجْتَرَأَ عَلَيْكَ وَ قَالَ عليه السلام مِنَ الْجَهْلِ الضَّحِكُ مِنْ غَيْرِ عَجَبٍ‌</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Heading5"/>
      </w:pPr>
      <w:bookmarkStart w:id="747" w:name="_Toc457"/>
      <w:r>
        <w:t>روایت 5</w:t>
      </w:r>
      <w:bookmarkEnd w:id="747"/>
    </w:p>
    <w:p>
      <w:pPr>
        <w:pStyle w:val="BookText"/>
      </w:pPr>
      <w:r>
        <w:rPr>
          <w:rFonts w:ascii="IRNazanin" w:hAnsi="IRNazanin" w:eastAsia="IRNazanin" w:cs="IRNazanin"/>
          <w:lang w:bidi="fa-IR"/>
          <w:color w:val="111111"/>
          <w:sz w:val="28"/>
          <w:szCs w:val="28"/>
          <w:rtl/>
        </w:rPr>
        <w:t xml:space="preserve">خصال: امام باقر علیه السّلام فرمود: سرگرمی مؤمن در سه چیز است: تمتع از زنان، خوش و بش با برادران و نماز شب.</w:t>
      </w:r>
      <w:r>
        <w:rPr>
          <w:rStyle w:val="FootnoteReference"/>
        </w:rPr>
        <w:footnoteReference w:id="377"/>
      </w:r>
    </w:p>
    <w:p>
      <w:pPr>
        <w:pStyle w:val="Heading5"/>
      </w:pPr>
      <w:bookmarkStart w:id="748" w:name="_Toc458"/>
      <w:r>
        <w:t>روایت 6</w:t>
      </w:r>
      <w:bookmarkEnd w:id="748"/>
    </w:p>
    <w:p>
      <w:pPr>
        <w:pStyle w:val="BookText"/>
      </w:pPr>
      <w:r>
        <w:rPr>
          <w:rFonts w:ascii="IRNazanin" w:hAnsi="IRNazanin" w:eastAsia="IRNazanin" w:cs="IRNazanin"/>
          <w:lang w:bidi="fa-IR"/>
          <w:color w:val="111111"/>
          <w:sz w:val="28"/>
          <w:szCs w:val="28"/>
          <w:rtl/>
        </w:rPr>
        <w:t xml:space="preserve">معانی الاخبار و خصال: پیغمبر در سفارش به ابوذر فرمود: شگفتا از کسی که به دوزخ یقین دارد چرا بخندد! و فرمود: بپرهیز از خنده بسیار که دل را بمیراند.</w:t>
      </w:r>
      <w:r>
        <w:rPr>
          <w:rStyle w:val="FootnoteReference"/>
        </w:rPr>
        <w:footnoteReference w:id="378"/>
      </w:r>
    </w:p>
    <w:p>
      <w:pPr>
        <w:pStyle w:val="Heading5"/>
      </w:pPr>
      <w:bookmarkStart w:id="749" w:name="_Toc459"/>
      <w:r>
        <w:t>روایت 7</w:t>
      </w:r>
      <w:bookmarkEnd w:id="749"/>
    </w:p>
    <w:p>
      <w:pPr>
        <w:pStyle w:val="BookText"/>
      </w:pPr>
      <w:r>
        <w:rPr>
          <w:rFonts w:ascii="IRNazanin" w:hAnsi="IRNazanin" w:eastAsia="IRNazanin" w:cs="IRNazanin"/>
          <w:lang w:bidi="fa-IR"/>
          <w:color w:val="111111"/>
          <w:sz w:val="28"/>
          <w:szCs w:val="28"/>
          <w:rtl/>
        </w:rPr>
        <w:t xml:space="preserve">عیون اخبارالرضا: ابی محمد از پدرانش علیهم السّلام، از امام صادق علیه السّلام نقل است که فرمود: چه بسیار پر خنده و بازیگر که روز قیامت پر گریه است. و چه بسیار پر گریه بر گناه خود و ترسان که روز قیامت در بهشت بسیارشاد است و خندان است.</w:t>
      </w:r>
      <w:r>
        <w:rPr>
          <w:rStyle w:val="FootnoteReference"/>
        </w:rPr>
        <w:footnoteReference w:id="379"/>
      </w:r>
    </w:p>
    <w:p>
      <w:pPr>
        <w:pStyle w:val="Heading5"/>
      </w:pPr>
      <w:bookmarkStart w:id="750" w:name="_Toc460"/>
      <w:r>
        <w:t>روایت 8</w:t>
      </w:r>
      <w:bookmarkEnd w:id="750"/>
    </w:p>
    <w:p>
      <w:pPr>
        <w:pStyle w:val="BookText"/>
      </w:pPr>
      <w:r>
        <w:rPr>
          <w:rFonts w:ascii="IRNazanin" w:hAnsi="IRNazanin" w:eastAsia="IRNazanin" w:cs="IRNazanin"/>
          <w:lang w:bidi="fa-IR"/>
          <w:color w:val="111111"/>
          <w:sz w:val="28"/>
          <w:szCs w:val="28"/>
          <w:rtl/>
        </w:rPr>
        <w:t xml:space="preserve">امالی شیخ طوسی: از امام صادق، از پدرانش، از امام علی علیهم السّلام نقل است که فرمود: خندیدن پیغمبر صلی الله علیه و آله همان تبسم بود. روزی آن حضرت به جوانان انصار گذر کرد که گفتگو می کردند و با دهان پر خود می‌خندیدند. فرمود: ای شما حاضران! هر که از شماها آرزویش او را فریب داده و در کار خیر کوتاهی کرده، سری به قبرها زند و از زنده شدن در قیامت عبرت گیرد؛ مرگ را یاد کنید که شکننده هر لذت و خوشی است.</w:t>
      </w:r>
      <w:r>
        <w:rPr>
          <w:rStyle w:val="FootnoteReference"/>
        </w:rPr>
        <w:footnoteReference w:id="380"/>
      </w:r>
    </w:p>
    <w:p>
      <w:pPr>
        <w:pStyle w:val="Heading5"/>
      </w:pPr>
      <w:bookmarkStart w:id="751" w:name="_Toc461"/>
      <w:r>
        <w:t>روایت 9</w:t>
      </w:r>
      <w:bookmarkEnd w:id="751"/>
    </w:p>
    <w:p>
      <w:pPr>
        <w:pStyle w:val="BookText"/>
      </w:pPr>
      <w:r>
        <w:rPr>
          <w:rFonts w:ascii="IRNazanin" w:hAnsi="IRNazanin" w:eastAsia="IRNazanin" w:cs="IRNazanin"/>
          <w:lang w:bidi="fa-IR"/>
          <w:color w:val="111111"/>
          <w:sz w:val="28"/>
          <w:szCs w:val="28"/>
          <w:rtl/>
        </w:rPr>
        <w:t xml:space="preserve">محاسن: سلمان رضی الله عنه فرمود: سه کس مرا به شگفت آرند و سه تای دیگر به اندوه کشند. اما آنها که به شگفتم آرند: آن کس که جویای دنیا است با اینکه مرگ در دنبال او است؛ آن کس که غفلت ورزد و از او غفلت ندارند؛ و آن که با تمام دهانش بخندد و دوزخ را در پیش دارد و سند بیزاری از آن برایش نیامده.</w:t>
      </w:r>
      <w:r>
        <w:rPr>
          <w:rStyle w:val="FootnoteReference"/>
        </w:rPr>
        <w:footnoteReference w:id="381"/>
      </w:r>
    </w:p>
    <w:p>
      <w:pPr>
        <w:pStyle w:val="Heading5"/>
      </w:pPr>
      <w:bookmarkStart w:id="752" w:name="_Toc462"/>
      <w:r>
        <w:t>مؤلف</w:t>
      </w:r>
      <w:bookmarkEnd w:id="752"/>
    </w:p>
    <w:p>
      <w:pPr>
        <w:pStyle w:val="BookText"/>
      </w:pPr>
      <w:r>
        <w:rPr>
          <w:rFonts w:ascii="IRNazanin" w:hAnsi="IRNazanin" w:eastAsia="IRNazanin" w:cs="IRNazanin"/>
          <w:lang w:bidi="fa-IR"/>
          <w:color w:val="111111"/>
          <w:sz w:val="28"/>
          <w:szCs w:val="28"/>
          <w:rtl/>
        </w:rPr>
        <w:t xml:space="preserve">این روایت را به دو سند در باب احوال سلمان</w:t>
      </w:r>
      <w:r>
        <w:rPr>
          <w:rStyle w:val="FootnoteReference"/>
        </w:rPr>
        <w:footnoteReference w:id="382"/>
      </w:r>
      <w:r>
        <w:rPr>
          <w:rFonts w:ascii="IRNazanin" w:hAnsi="IRNazanin" w:eastAsia="IRNazanin" w:cs="IRNazanin"/>
          <w:lang w:bidi="fa-IR"/>
          <w:color w:val="111111"/>
          <w:sz w:val="28"/>
          <w:szCs w:val="28"/>
          <w:rtl/>
        </w:rPr>
        <w:t xml:space="preserve">و در باب خوف آوردیم .</w:t>
      </w:r>
    </w:p>
    <w:p>
      <w:pPr>
        <w:pStyle w:val="Heading5"/>
      </w:pPr>
      <w:bookmarkStart w:id="753" w:name="_Toc463"/>
      <w:r>
        <w:t>روایت 10</w:t>
      </w:r>
      <w:bookmarkEnd w:id="753"/>
    </w:p>
    <w:p>
      <w:pPr>
        <w:pStyle w:val="BookText"/>
      </w:pPr>
      <w:r>
        <w:rPr>
          <w:rFonts w:ascii="IRNazanin" w:hAnsi="IRNazanin" w:eastAsia="IRNazanin" w:cs="IRNazanin"/>
          <w:lang w:bidi="fa-IR"/>
          <w:color w:val="111111"/>
          <w:sz w:val="28"/>
          <w:szCs w:val="28"/>
          <w:rtl/>
        </w:rPr>
        <w:t xml:space="preserve">تحف العقول: امام هادی علیه السّلام فرمود: ستیزه مکن تا ارزشت برود، و شوخی مکن تا بر تو گستاخ شوند. و فرمود: خندیدن بیجا و بی‌شگفتی از نادانی است.</w:t>
      </w:r>
      <w:r>
        <w:rPr>
          <w:rStyle w:val="FootnoteReference"/>
        </w:rPr>
        <w:footnoteReference w:id="383"/>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5" w:name="pg13506_147604"/>
    <w:bookmarkEnd w:id="55"/>
    <w:p>
      <w:pPr>
        <w:pStyle w:val="Heading5"/>
      </w:pPr>
      <w:bookmarkStart w:id="754" w:name="_Toc464"/>
      <w:r>
        <w:t>«11»</w:t>
      </w:r>
      <w:bookmarkEnd w:id="754"/>
    </w:p>
    <w:p>
      <w:pPr>
        <w:pStyle w:val="BookText"/>
      </w:pPr>
      <w:r>
        <w:rPr>
          <w:rFonts w:ascii="Amiri" w:hAnsi="Amiri" w:eastAsia="Amiri" w:cs="Amiri"/>
          <w:lang w:bidi="ar-SA"/>
          <w:color w:val="111111"/>
          <w:sz w:val="28"/>
          <w:szCs w:val="28"/>
          <w:rtl/>
        </w:rPr>
        <w:t xml:space="preserve">ص، [قصص الأنبياء عليهم السلام] الصَّدُوقُ بِإِسْنَادِهِ إِلَي ابْنِ أُورَمَةَ عَنِ الْحَسَنِ بْنِ عَلِيٍّ عَنِ الْحَسَنِ بْنِ الْجَهْمِ عَنِ الرِّضَا عليه السلام قَالَ: كَانَ عِيسَي عليه السلام يَبْكِي وَ يَضْحَكُ وَ كَانَ يَحْيَي عليه السلام يَبْكِي وَ لَا يَضْحَكُ وَ كَانَ الَّذِي يَفْعَلُ عِيسَي أَفْضَلَ.</w:t>
      </w:r>
    </w:p>
    <w:p>
      <w:pPr>
        <w:pStyle w:val="Heading5"/>
      </w:pPr>
      <w:bookmarkStart w:id="755" w:name="_Toc465"/>
      <w:r>
        <w:t>«12»</w:t>
      </w:r>
      <w:bookmarkEnd w:id="755"/>
    </w:p>
    <w:p>
      <w:pPr>
        <w:pStyle w:val="BookText"/>
      </w:pPr>
      <w:r>
        <w:rPr>
          <w:rFonts w:ascii="Amiri" w:hAnsi="Amiri" w:eastAsia="Amiri" w:cs="Amiri"/>
          <w:lang w:bidi="ar-SA"/>
          <w:color w:val="111111"/>
          <w:sz w:val="28"/>
          <w:szCs w:val="28"/>
          <w:rtl/>
        </w:rPr>
        <w:t xml:space="preserve">سن، [المحاسن] بَعْضُ أَصْحَابِنَا عَنْ صَالِحِ بْنِ عُقْبَةَ عَنْ عَبْدِ اللَّهِ بْنِ مُحَمَّدٍ الْجُعْفِيِّ قَالَ سَمِعْتُ أَبَا جَعْفَرٍ عليه السلام يَقُولُ: إِنَّ اللَّهَ يُحِبُّ الْمُدَاعِبَ فِي الْجَمَاعَةِ بِلَا رَفَثٍ الْمُتَوَحِّدَ بِالْفِكْرَةِ الْمُتَحَلِّيَ بِالصَّبْرِ الْمُسَاهِرَ بِالصَّلَاةِ</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Heading5"/>
      </w:pPr>
      <w:bookmarkStart w:id="756" w:name="_Toc466"/>
      <w:r>
        <w:t>«13»</w:t>
      </w:r>
      <w:bookmarkEnd w:id="756"/>
    </w:p>
    <w:p>
      <w:pPr>
        <w:pStyle w:val="BookText"/>
      </w:pPr>
      <w:r>
        <w:rPr>
          <w:rFonts w:ascii="Amiri" w:hAnsi="Amiri" w:eastAsia="Amiri" w:cs="Amiri"/>
          <w:lang w:bidi="ar-SA"/>
          <w:color w:val="111111"/>
          <w:sz w:val="28"/>
          <w:szCs w:val="28"/>
          <w:rtl/>
        </w:rPr>
        <w:t xml:space="preserve">سر، [السرائر] فِي جَامِعِ الْبَزَنْطِيِّ عَنِ الْفَضْلِ بْنِ أَبِي قُرَّةَ الْكُوفِيِّ عَنْ أَبِي عَبْدِ اللَّهِ عليه السلام قَالَ: مَا مِنْ مُؤْمِنٍ إِلَّا وَ فِيهِ دُعَابَةٌ قُلْتُ وَ مَا الدُّعَابَةُ قَالَ الْمِزَاحُ‌</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Heading5"/>
      </w:pPr>
      <w:bookmarkStart w:id="757" w:name="_Toc467"/>
      <w:r>
        <w:t>«14»</w:t>
      </w:r>
      <w:bookmarkEnd w:id="757"/>
    </w:p>
    <w:p>
      <w:pPr>
        <w:pStyle w:val="BookText"/>
      </w:pPr>
      <w:r>
        <w:rPr>
          <w:rFonts w:ascii="Amiri" w:hAnsi="Amiri" w:eastAsia="Amiri" w:cs="Amiri"/>
          <w:lang w:bidi="ar-SA"/>
          <w:color w:val="111111"/>
          <w:sz w:val="28"/>
          <w:szCs w:val="28"/>
          <w:rtl/>
        </w:rPr>
        <w:t xml:space="preserve">سر، [السرائر] مِنْ كِتَابِ أَبِي الْقَاسِمِ بْنِ قُولَوَيْهِ عَنْ حُمْرَانَ بْنِ أَعْيَنَ قَالَ: دَخَلْتُ عَلَي أَبِي جَعْفَرٍ عليه السلام فَقُلْتُ أَوْصِنِي فَقَالَ أُوصِيكَ بِتَقْوَي اللَّهِ وَ إِيَّاكَ وَ الْمِزَاحَ فَإِنَّهُ يُذْهِبُ هَيْبَةَ الرَّجُلِ وَ مَاءَ وَجْهِهِ وَ عَلَيْكَ بِالدُّعَاءِ لِإِخْوَانِكَ بِظَهْرِ الْغَيْبِ فَإِنَّهُ يَهِيلُ الرِّزْقَ يَقُولُهَا ثَلَاثاً</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Heading5"/>
      </w:pPr>
      <w:bookmarkStart w:id="758" w:name="_Toc468"/>
      <w:r>
        <w:t>«15»</w:t>
      </w:r>
      <w:bookmarkEnd w:id="758"/>
    </w:p>
    <w:p>
      <w:pPr>
        <w:pStyle w:val="BookText"/>
      </w:pPr>
      <w:r>
        <w:rPr>
          <w:rFonts w:ascii="Amiri" w:hAnsi="Amiri" w:eastAsia="Amiri" w:cs="Amiri"/>
          <w:lang w:bidi="ar-SA"/>
          <w:color w:val="111111"/>
          <w:sz w:val="28"/>
          <w:szCs w:val="28"/>
          <w:rtl/>
        </w:rPr>
        <w:t xml:space="preserve">ختص، [الإختصاص] قَالَ الصَّادِقُ عليه السلام: كَثْرَةُ الْمِزَاحِ تَذْهَبُ بِمَاءِ الْوَجْهِ وَ كَثْرَةُ الضَّحِكِ تَمْحُو الْإِيمَانَ مَحْواً</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Heading5"/>
      </w:pPr>
      <w:bookmarkStart w:id="759" w:name="_Toc469"/>
      <w:r>
        <w:t>«16»</w:t>
      </w:r>
      <w:bookmarkEnd w:id="759"/>
    </w:p>
    <w:p>
      <w:pPr>
        <w:pStyle w:val="BookText"/>
      </w:pPr>
      <w:r>
        <w:rPr>
          <w:rFonts w:ascii="Amiri" w:hAnsi="Amiri" w:eastAsia="Amiri" w:cs="Amiri"/>
          <w:lang w:bidi="ar-SA"/>
          <w:color w:val="111111"/>
          <w:sz w:val="28"/>
          <w:szCs w:val="28"/>
          <w:rtl/>
        </w:rPr>
        <w:t xml:space="preserve">ما، [الأمالي للشيخ الطوسي] جَمَاعَةٌ عَنْ أَبِي الْمُفَضَّلِ عَنْ إِبْرَاهِيمَ بْنِ جَعْفَرٍ الْعَسْكَرِيِّ عَنْ عُبَيْدِ بْنِ الْهَيْثَمِ عَنْ حُسَيْنِ بْنِ عُلْوَانَ عَنِ الصَّادِقِ عَنْ آبَائِهِ عليهم السلام قَالَ: حُسْنُ الْبِشْرِ لِلنَّاسِ نِصْفُ الْعَقْلِ وَ التَّقْدِيرُ نِصْفُ الْمَعِيشَةِ وَ المَرْأَةُ الصَّالِحَةُ أَحَدُ الْكَاسِبَيْنِ‌</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Heading5"/>
      </w:pPr>
      <w:bookmarkStart w:id="760" w:name="_Toc470"/>
      <w:r>
        <w:t>«17»</w:t>
      </w:r>
      <w:bookmarkEnd w:id="760"/>
    </w:p>
    <w:p>
      <w:pPr>
        <w:pStyle w:val="BookText"/>
      </w:pPr>
      <w:r>
        <w:rPr>
          <w:rFonts w:ascii="Amiri" w:hAnsi="Amiri" w:eastAsia="Amiri" w:cs="Amiri"/>
          <w:lang w:bidi="ar-SA"/>
          <w:color w:val="111111"/>
          <w:sz w:val="28"/>
          <w:szCs w:val="28"/>
          <w:rtl/>
        </w:rPr>
        <w:t xml:space="preserve">نهج، [نهج البلاغة] قَالَ أَمِيرُ الْمُؤْمِنِينَ عليه السلام: مَا مَزَحَ رَجُلٌ مَزْحَةً إِلَّا مَجَّ مِنْ عَقْلِهِ مَجَّةً</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فِي وَصِيَّتِهِ لِلْحَسَنِ عليه السلام: إِيَّاكَ أَنْ تَذْكُرَ مِنَ الْكَلَامِ مَا كَانَ مُضْحِكاً</w:t>
      </w:r>
    </w:p>
    <w:p>
      <w:pPr>
        <w:pStyle w:val="Heading5"/>
      </w:pPr>
      <w:bookmarkStart w:id="761" w:name="_Toc471"/>
      <w:r>
        <w:t>روایت 11</w:t>
      </w:r>
      <w:bookmarkEnd w:id="761"/>
    </w:p>
    <w:p>
      <w:pPr>
        <w:pStyle w:val="BookText"/>
      </w:pPr>
      <w:r>
        <w:rPr>
          <w:rFonts w:ascii="IRNazanin" w:hAnsi="IRNazanin" w:eastAsia="IRNazanin" w:cs="IRNazanin"/>
          <w:lang w:bidi="fa-IR"/>
          <w:color w:val="111111"/>
          <w:sz w:val="28"/>
          <w:szCs w:val="28"/>
          <w:rtl/>
        </w:rPr>
        <w:t xml:space="preserve">قصص الانبیاء: امام رضا علیه السّلام فرمود: عیسی علیه السّلام هم می‌خندید و هم می‌گریست و حضرت یحیی علیه السّلام می‌گریست و نمی‌خندید و آنچه عیسی علیه السّلام می کرد بهتر بود.</w:t>
      </w:r>
    </w:p>
    <w:p>
      <w:pPr>
        <w:pStyle w:val="Heading5"/>
      </w:pPr>
      <w:bookmarkStart w:id="762" w:name="_Toc472"/>
      <w:r>
        <w:t>روایت 12</w:t>
      </w:r>
      <w:bookmarkEnd w:id="762"/>
    </w:p>
    <w:p>
      <w:pPr>
        <w:pStyle w:val="BookText"/>
      </w:pPr>
      <w:r>
        <w:rPr>
          <w:rFonts w:ascii="IRNazanin" w:hAnsi="IRNazanin" w:eastAsia="IRNazanin" w:cs="IRNazanin"/>
          <w:lang w:bidi="fa-IR"/>
          <w:color w:val="111111"/>
          <w:sz w:val="28"/>
          <w:szCs w:val="28"/>
          <w:rtl/>
        </w:rPr>
        <w:t xml:space="preserve">محاسن: امام باقر علیه السّلام می فرمود: همانا خدا دوست دارد شوخی کننده در میان گروه را که بد نگوید و در فکر یگانگی باشد و شکیبایی پیشه کند و برای نماز خواندن بیدار باشد.</w:t>
      </w:r>
      <w:r>
        <w:rPr>
          <w:rStyle w:val="FootnoteReference"/>
        </w:rPr>
        <w:footnoteReference w:id="390"/>
      </w:r>
    </w:p>
    <w:p>
      <w:pPr>
        <w:pStyle w:val="Heading5"/>
      </w:pPr>
      <w:bookmarkStart w:id="763" w:name="_Toc473"/>
      <w:r>
        <w:t>روایت 13</w:t>
      </w:r>
      <w:bookmarkEnd w:id="763"/>
    </w:p>
    <w:p>
      <w:pPr>
        <w:pStyle w:val="BookText"/>
      </w:pPr>
      <w:r>
        <w:rPr>
          <w:rFonts w:ascii="IRNazanin" w:hAnsi="IRNazanin" w:eastAsia="IRNazanin" w:cs="IRNazanin"/>
          <w:lang w:bidi="fa-IR"/>
          <w:color w:val="111111"/>
          <w:sz w:val="28"/>
          <w:szCs w:val="28"/>
          <w:rtl/>
        </w:rPr>
        <w:t xml:space="preserve">سرائر: امام صادق علیه السّلام فرمود: در هر مؤمنی دعابه است. راوی گوید گفتم: دعابه چیست؟ فرمود: شوخی.</w:t>
      </w:r>
      <w:r>
        <w:rPr>
          <w:rStyle w:val="FootnoteReference"/>
        </w:rPr>
        <w:footnoteReference w:id="391"/>
      </w:r>
    </w:p>
    <w:p>
      <w:pPr>
        <w:pStyle w:val="Heading5"/>
      </w:pPr>
      <w:bookmarkStart w:id="764" w:name="_Toc474"/>
      <w:r>
        <w:t>روایت 14</w:t>
      </w:r>
      <w:bookmarkEnd w:id="764"/>
    </w:p>
    <w:p>
      <w:pPr>
        <w:pStyle w:val="BookText"/>
      </w:pPr>
      <w:r>
        <w:rPr>
          <w:rFonts w:ascii="IRNazanin" w:hAnsi="IRNazanin" w:eastAsia="IRNazanin" w:cs="IRNazanin"/>
          <w:lang w:bidi="fa-IR"/>
          <w:color w:val="111111"/>
          <w:sz w:val="28"/>
          <w:szCs w:val="28"/>
          <w:rtl/>
        </w:rPr>
        <w:t xml:space="preserve">سرائر: حمران بن اعین گفت: نزد امام باقر علیه السّلام رفتم و گفتم: به من سفارشی فرما. فرمود: تو را سفارش می کنم به تقوای از خدا، و بپرهیز از شوخی که احترام را ببرد و آبرو را بریزد، و بر تو باد که در پشت سر برادرانت دعایشان کنی، زیرا که روزی را فرو ریزد، و سه بار آن را فرمود.</w:t>
      </w:r>
      <w:r>
        <w:rPr>
          <w:rStyle w:val="FootnoteReference"/>
        </w:rPr>
        <w:footnoteReference w:id="392"/>
      </w:r>
    </w:p>
    <w:p>
      <w:pPr>
        <w:pStyle w:val="Heading5"/>
      </w:pPr>
      <w:bookmarkStart w:id="765" w:name="_Toc475"/>
      <w:r>
        <w:t>روایت 15</w:t>
      </w:r>
      <w:bookmarkEnd w:id="765"/>
    </w:p>
    <w:p>
      <w:pPr>
        <w:pStyle w:val="BookText"/>
      </w:pPr>
      <w:r>
        <w:rPr>
          <w:rFonts w:ascii="IRNazanin" w:hAnsi="IRNazanin" w:eastAsia="IRNazanin" w:cs="IRNazanin"/>
          <w:lang w:bidi="fa-IR"/>
          <w:color w:val="111111"/>
          <w:sz w:val="28"/>
          <w:szCs w:val="28"/>
          <w:rtl/>
        </w:rPr>
        <w:t xml:space="preserve">اختصاص: امام صادق علیه السّلام فرمود: بسیار شوخی کردن آبرو را ببرد، و خنده بسیار ایمان را نابود کند، نابود کردنی!</w:t>
      </w:r>
      <w:r>
        <w:rPr>
          <w:rStyle w:val="FootnoteReference"/>
        </w:rPr>
        <w:footnoteReference w:id="393"/>
      </w:r>
    </w:p>
    <w:p>
      <w:pPr>
        <w:pStyle w:val="Heading5"/>
      </w:pPr>
      <w:bookmarkStart w:id="766" w:name="_Toc476"/>
      <w:r>
        <w:t>روایت 16</w:t>
      </w:r>
      <w:bookmarkEnd w:id="766"/>
    </w:p>
    <w:p>
      <w:pPr>
        <w:pStyle w:val="BookText"/>
      </w:pPr>
      <w:r>
        <w:rPr>
          <w:rFonts w:ascii="IRNazanin" w:hAnsi="IRNazanin" w:eastAsia="IRNazanin" w:cs="IRNazanin"/>
          <w:lang w:bidi="fa-IR"/>
          <w:color w:val="111111"/>
          <w:sz w:val="28"/>
          <w:szCs w:val="28"/>
          <w:rtl/>
        </w:rPr>
        <w:t xml:space="preserve">امالی شیخ طوسی: امام صادق از پدرانش علیهم السّلام نقل کرد که فرمود: خوشرویی برابر مردم نیمی از عقل است، و تدبیر و اندازه‌گیری نیمی از زندگی. و زن خوب یک راه درآمد است.</w:t>
      </w:r>
      <w:r>
        <w:rPr>
          <w:rStyle w:val="FootnoteReference"/>
        </w:rPr>
        <w:footnoteReference w:id="394"/>
      </w:r>
    </w:p>
    <w:p>
      <w:pPr>
        <w:pStyle w:val="Heading5"/>
      </w:pPr>
      <w:bookmarkStart w:id="767" w:name="_Toc477"/>
      <w:r>
        <w:t>روایت 17</w:t>
      </w:r>
      <w:bookmarkEnd w:id="767"/>
    </w:p>
    <w:p>
      <w:pPr>
        <w:pStyle w:val="BookText"/>
      </w:pPr>
      <w:r>
        <w:rPr>
          <w:rFonts w:ascii="IRNazanin" w:hAnsi="IRNazanin" w:eastAsia="IRNazanin" w:cs="IRNazanin"/>
          <w:lang w:bidi="fa-IR"/>
          <w:color w:val="111111"/>
          <w:sz w:val="28"/>
          <w:szCs w:val="28"/>
          <w:rtl/>
        </w:rPr>
        <w:t xml:space="preserve">نهج البلاغه: علی علیه السّلام فرمود: کسی شوخی نکند جز آنکه از خردش مقداری کم شود.</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و در سفارشش به امام حسن فرمود: مبادا سخن خنده‌آور بگویی،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6" w:name="pg13506_147605"/>
    <w:bookmarkEnd w:id="56"/>
    <w:p>
      <w:pPr>
        <w:pStyle w:val="BookText"/>
      </w:pPr>
      <w:r>
        <w:rPr>
          <w:rFonts w:ascii="Amiri" w:hAnsi="Amiri" w:eastAsia="Amiri" w:cs="Amiri"/>
          <w:lang w:bidi="ar-SA"/>
          <w:color w:val="111111"/>
          <w:sz w:val="28"/>
          <w:szCs w:val="28"/>
          <w:rtl/>
        </w:rPr>
        <w:t xml:space="preserve">وَ إِنْ حَكَيْتَ ذَلِكَ مِنْ غَيْرِكَ‌</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Heading5"/>
      </w:pPr>
      <w:bookmarkStart w:id="768" w:name="_Toc478"/>
      <w:r>
        <w:t>«18»</w:t>
      </w:r>
      <w:bookmarkEnd w:id="768"/>
    </w:p>
    <w:p>
      <w:pPr>
        <w:pStyle w:val="BookText"/>
      </w:pPr>
      <w:r>
        <w:rPr>
          <w:rFonts w:ascii="Amiri" w:hAnsi="Amiri" w:eastAsia="Amiri" w:cs="Amiri"/>
          <w:lang w:bidi="ar-SA"/>
          <w:color w:val="111111"/>
          <w:sz w:val="28"/>
          <w:szCs w:val="28"/>
          <w:rtl/>
        </w:rPr>
        <w:t xml:space="preserve">كِتَابُ الْإِمَامَةِ وَ التَّبْصِرَةِ، عَنْ مُحَمَّدِ بْنِ عَبْدِ اللَّهِ عَنْ أَحْمَدَ بْنِ مُحَمَّدِ بْنِ سَعِيدٍ عَنِ الْحَسَنِ بْنِ عُبَيْدٍ الْكِنْدِيِّ عَنِ النَّوْفَلِيِّ عَنِ السَّكُونِيِّ عَنْ جَعْفَرِ بْنِ مُحَمَّدٍ عَنْ أَبِيهِ عَنْ آبَائِهِ عليهم السلام قَالَ: قَالَ رَسُولُ اللَّهِ صلي الله عليه و آله الضَّحِكُ هَلَاكٌ.</w:t>
      </w:r>
    </w:p>
    <w:p>
      <w:pPr>
        <w:pStyle w:val="Heading3"/>
      </w:pPr>
      <w:bookmarkStart w:id="769" w:name="_Toc479"/>
      <w:r>
        <w:t>باب 107 الأبواب التي ينبغي الاختلاف و بعض النوادر</w:t>
      </w:r>
      <w:bookmarkEnd w:id="769"/>
    </w:p>
    <w:p>
      <w:pPr>
        <w:pStyle w:val="Heading4"/>
      </w:pPr>
      <w:bookmarkStart w:id="770" w:name="_Toc480"/>
      <w:r>
        <w:t>روايات</w:t>
      </w:r>
      <w:bookmarkEnd w:id="770"/>
    </w:p>
    <w:p>
      <w:pPr>
        <w:pStyle w:val="Heading5"/>
      </w:pPr>
      <w:bookmarkStart w:id="771" w:name="_Toc481"/>
      <w:r>
        <w:t>«1»</w:t>
      </w:r>
      <w:bookmarkEnd w:id="771"/>
    </w:p>
    <w:p>
      <w:pPr>
        <w:pStyle w:val="BookText"/>
      </w:pPr>
      <w:r>
        <w:rPr>
          <w:rFonts w:ascii="Amiri" w:hAnsi="Amiri" w:eastAsia="Amiri" w:cs="Amiri"/>
          <w:lang w:bidi="ar-SA"/>
          <w:color w:val="111111"/>
          <w:sz w:val="28"/>
          <w:szCs w:val="28"/>
          <w:rtl/>
        </w:rPr>
        <w:t xml:space="preserve">ل، [الخصال] الْقَطَّانُ عَنْ أَحْمَدَ الْهَمْدَانِيِّ عَنْ عَلِيِّ بْنِ الْحَسَنِ بْنِ فَضَّالٍ عَنْ أَبِيهِ عَنْ مَرْوَانَ بْنِ مُسْلِمٍ عَنِ الثُّمَالِيِّ عَنِ ابْنِ طَرِيفٍ عَنِ ابْنِ نُبَاتَةَ قَالَ قَالَ أَمِيرُ الْمُؤْمِنِينَ عليه السلام: كَانَتِ الْحُكَمَاءُ فِيمَا مَضَي مِنَ الدَّهْرِ تَقُولُ يَنْبَغِي أَنْ يَكُونَ الِاخْتِلَافُ إِلَي الْأَبْوَابِ لِعَشَرَةِ أَوْجُهٍ أَوَّلُهَا بَيْتُ اللَّهِ عَزَّ وَ جَلَّ لِقَضَاءِ نُسُكِهِ وَ الْقِيَامِ بِحَقِّهِ وَ أَدَاءِ فَرْضِهِ وَ الثَّانِي أَبْوَابُ الْمُلُوكِ الَّذِينَ طَاعَتُهُمْ مُتَّصِلَةٌ بِطَاعَةِ اللَّهِ عَزَّ وَ جَلَّ وَ حَقُّهُمْ وَاجِبٌ وَ نَفْعُهُمْ عَظِيمٌ وَ ضَرَرُهُمْ شَدِيدٌ وَ الثَّالِثُ أَبْوَابُ الْعُلَمَاءِ الَّذِينَ يُسْتَفَادُ مِنْهُمْ عِلْمُ الدِّينِ وَ الدُّنْيَا وَ الرَّابِعُ أَبْوَابُ أَهْلِ الْجُودِ وَ الْبَذْلِ الَّذِينَ يُنْفِقُونَ أَمْوَالَهُمُ الْتِمَاسَ الْحَمْدِ وَ رَجَاءَ الْآخِرَةِ وَ الْخَامِسُ أَبْوَابُ السُّفَهَاءِ الَّذِينَ يُحْتَاجُ إِلَيْهِمْ فِي الْحَوَادِثِ وَ يُفْزَعُ إِلَيْهِمْ فِي الْحَوَائِجِ وَ السَّادِسُ أَبْوَابُ مَنْ يُتَقَرَّبُ إِلَيْهِ مِنَ الْأَشْرَافِ- لِالْتِمَاسِ الْهَيْئَةِ وَ الْمُرُوَّةِ وَ الْحَاجَةِ وَ السَّابِعُ أَبْوَابُ مَنْ يُرْتَجَي عِنْدَهُمُ النَّفْعُ فِي الرَّأْيِ وَ الْمَشُورَةِ وَ تَقْوِيَةِ الْحَزْمِ وَ أَخْذِ الْأُهْبَةِ لِمَا يُحْتَاجُ إِلَيْهِ وَ الثَّامِنُ أَبْوَابُ الْإِخْوَانِ لِمَا يَجِبُ مِنْ مُوَاصَلَتِهِمْ وَ يَلْزَمُ مِنْ حُقُوقِهِمْ التَّاسِعُ أَبْوَابُ الْأَعْدَاءِ الَّتِي تَسْكُنُ بِالْمُدَارَاةِ غَوَائِلُهُمْ وَ يُدْفَعُ بِالْحِيَلِ وَ الرِّفْقِ وَ اللُّطْفِ وَ الزِّيَارَةِ عَدَاوَتُهُمْ</w:t>
      </w:r>
    </w:p>
    <w:p>
      <w:pPr>
        <w:pStyle w:val="BookText"/>
      </w:pPr>
      <w:r>
        <w:rPr>
          <w:rFonts w:ascii="IRNazanin" w:hAnsi="IRNazanin" w:eastAsia="IRNazanin" w:cs="IRNazanin"/>
          <w:lang w:bidi="fa-IR"/>
          <w:color w:val="111111"/>
          <w:sz w:val="28"/>
          <w:szCs w:val="28"/>
          <w:rtl/>
        </w:rPr>
        <w:t xml:space="preserve">اگرچه به نقل از دیگری باشد.</w:t>
      </w:r>
      <w:r>
        <w:rPr>
          <w:rStyle w:val="FootnoteReference"/>
        </w:rPr>
        <w:footnoteReference w:id="397"/>
      </w:r>
    </w:p>
    <w:p>
      <w:pPr>
        <w:pStyle w:val="Heading5"/>
      </w:pPr>
      <w:bookmarkStart w:id="772" w:name="_Toc482"/>
      <w:r>
        <w:t>روایت 18</w:t>
      </w:r>
      <w:bookmarkEnd w:id="772"/>
    </w:p>
    <w:p>
      <w:pPr>
        <w:pStyle w:val="BookText"/>
      </w:pPr>
      <w:r>
        <w:rPr>
          <w:rFonts w:ascii="IRNazanin" w:hAnsi="IRNazanin" w:eastAsia="IRNazanin" w:cs="IRNazanin"/>
          <w:lang w:bidi="fa-IR"/>
          <w:color w:val="111111"/>
          <w:sz w:val="28"/>
          <w:szCs w:val="28"/>
          <w:rtl/>
        </w:rPr>
        <w:t xml:space="preserve">امامت و تبصره: رسول خدا صلی الله علیه و آله فرمود: خنده هلاکت است .</w:t>
      </w:r>
    </w:p>
    <w:p>
      <w:pPr>
        <w:pStyle w:val="Heading3"/>
      </w:pPr>
      <w:bookmarkStart w:id="773" w:name="_Toc483"/>
      <w:r>
        <w:t>باب صد و هفتم : خانه‌هایی که رفت و آمد در آنها شایسته است و برخی نوادر</w:t>
      </w:r>
      <w:bookmarkEnd w:id="773"/>
    </w:p>
    <w:p>
      <w:pPr>
        <w:pStyle w:val="Heading4"/>
      </w:pPr>
      <w:bookmarkStart w:id="774" w:name="_Toc484"/>
      <w:r>
        <w:t>روایات</w:t>
      </w:r>
      <w:bookmarkEnd w:id="774"/>
    </w:p>
    <w:p>
      <w:pPr>
        <w:pStyle w:val="Heading5"/>
      </w:pPr>
      <w:bookmarkStart w:id="775" w:name="_Toc485"/>
      <w:r>
        <w:t>روایت 1</w:t>
      </w:r>
      <w:bookmarkEnd w:id="775"/>
    </w:p>
    <w:p>
      <w:pPr>
        <w:pStyle w:val="BookText"/>
      </w:pPr>
      <w:r>
        <w:rPr>
          <w:rFonts w:ascii="IRNazanin" w:hAnsi="IRNazanin" w:eastAsia="IRNazanin" w:cs="IRNazanin"/>
          <w:lang w:bidi="fa-IR"/>
          <w:color w:val="111111"/>
          <w:sz w:val="28"/>
          <w:szCs w:val="28"/>
          <w:rtl/>
        </w:rPr>
        <w:t xml:space="preserve">خصال: امیر مؤمنان علیه السّلام فرمود: فرزانگان گذشته روزگار می‌گفتند که رفتن به در خانه‌ها ده وجه دارد:</w:t>
      </w:r>
    </w:p>
    <w:p>
      <w:pPr>
        <w:pStyle w:val="BookText"/>
      </w:pPr>
      <w:r>
        <w:rPr>
          <w:rFonts w:ascii="IRNazanin" w:hAnsi="IRNazanin" w:eastAsia="IRNazanin" w:cs="IRNazanin"/>
          <w:lang w:bidi="fa-IR"/>
          <w:color w:val="111111"/>
          <w:sz w:val="28"/>
          <w:szCs w:val="28"/>
          <w:rtl/>
        </w:rPr>
        <w:t xml:space="preserve">اول: رفتن به خانه خدا برای انجام حج و پرداخت حق آن و ادای واجب در آن.</w:t>
      </w:r>
    </w:p>
    <w:p>
      <w:pPr>
        <w:pStyle w:val="BookText"/>
      </w:pPr>
      <w:r>
        <w:rPr>
          <w:rFonts w:ascii="IRNazanin" w:hAnsi="IRNazanin" w:eastAsia="IRNazanin" w:cs="IRNazanin"/>
          <w:lang w:bidi="fa-IR"/>
          <w:color w:val="111111"/>
          <w:sz w:val="28"/>
          <w:szCs w:val="28"/>
          <w:rtl/>
        </w:rPr>
        <w:t xml:space="preserve">دوم: رفتن به در خانه فرمانگزارانی که فرمانبری‌شان پیوسته به فرمانبری از خدای عزوجل است، و حقشان واجب است و سودشان کلان و زیانشان سخت.</w:t>
      </w:r>
    </w:p>
    <w:p>
      <w:pPr>
        <w:pStyle w:val="BookText"/>
      </w:pPr>
      <w:r>
        <w:rPr>
          <w:rFonts w:ascii="IRNazanin" w:hAnsi="IRNazanin" w:eastAsia="IRNazanin" w:cs="IRNazanin"/>
          <w:lang w:bidi="fa-IR"/>
          <w:color w:val="111111"/>
          <w:sz w:val="28"/>
          <w:szCs w:val="28"/>
          <w:rtl/>
        </w:rPr>
        <w:t xml:space="preserve">سوم: رفتن به در خانه عالمانی که در دانش دین و دنیا از آنها استفاده شود.</w:t>
      </w:r>
    </w:p>
    <w:p>
      <w:pPr>
        <w:pStyle w:val="BookText"/>
      </w:pPr>
      <w:r>
        <w:rPr>
          <w:rFonts w:ascii="IRNazanin" w:hAnsi="IRNazanin" w:eastAsia="IRNazanin" w:cs="IRNazanin"/>
          <w:lang w:bidi="fa-IR"/>
          <w:color w:val="111111"/>
          <w:sz w:val="28"/>
          <w:szCs w:val="28"/>
          <w:rtl/>
        </w:rPr>
        <w:t xml:space="preserve">چهارم: رفتن به در خانه‌های کسانی که بخشنده‌اند و دارایی خود را برای تحصیل مدح و امید ثواب آخرت می دهند.</w:t>
      </w:r>
    </w:p>
    <w:p>
      <w:pPr>
        <w:pStyle w:val="BookText"/>
      </w:pPr>
      <w:r>
        <w:rPr>
          <w:rFonts w:ascii="IRNazanin" w:hAnsi="IRNazanin" w:eastAsia="IRNazanin" w:cs="IRNazanin"/>
          <w:lang w:bidi="fa-IR"/>
          <w:color w:val="111111"/>
          <w:sz w:val="28"/>
          <w:szCs w:val="28"/>
          <w:rtl/>
        </w:rPr>
        <w:t xml:space="preserve">پنجم: رفتن به در خانه کم‌خردانی که در برخورد با پیشامدها و پناه بردن برای انجام و برآوردن نیازها، بدانها نیاز باشد</w:t>
      </w:r>
    </w:p>
    <w:p>
      <w:pPr>
        <w:pStyle w:val="BookText"/>
      </w:pPr>
      <w:r>
        <w:rPr>
          <w:rFonts w:ascii="IRNazanin" w:hAnsi="IRNazanin" w:eastAsia="IRNazanin" w:cs="IRNazanin"/>
          <w:lang w:bidi="fa-IR"/>
          <w:color w:val="111111"/>
          <w:sz w:val="28"/>
          <w:szCs w:val="28"/>
          <w:rtl/>
        </w:rPr>
        <w:t xml:space="preserve">ششم: رفتن به در خانه‌هایی که متعلق به اشراف است به منظور طلب کردن آبرو و مردانگی و حاجت از آنها.</w:t>
      </w:r>
    </w:p>
    <w:p>
      <w:pPr>
        <w:pStyle w:val="BookText"/>
      </w:pPr>
      <w:r>
        <w:rPr>
          <w:rFonts w:ascii="IRNazanin" w:hAnsi="IRNazanin" w:eastAsia="IRNazanin" w:cs="IRNazanin"/>
          <w:lang w:bidi="fa-IR"/>
          <w:color w:val="111111"/>
          <w:sz w:val="28"/>
          <w:szCs w:val="28"/>
          <w:rtl/>
        </w:rPr>
        <w:t xml:space="preserve">هفتم: رفتن به در خانه‌هایی که از آنها امید کسب رای و مشورت شود و حزم و دوراندیشی به دست آید و آمادگی برای هر چه بدان نیاز است.</w:t>
      </w:r>
    </w:p>
    <w:p>
      <w:pPr>
        <w:pStyle w:val="BookText"/>
      </w:pPr>
      <w:r>
        <w:rPr>
          <w:rFonts w:ascii="IRNazanin" w:hAnsi="IRNazanin" w:eastAsia="IRNazanin" w:cs="IRNazanin"/>
          <w:lang w:bidi="fa-IR"/>
          <w:color w:val="111111"/>
          <w:sz w:val="28"/>
          <w:szCs w:val="28"/>
          <w:rtl/>
        </w:rPr>
        <w:t xml:space="preserve">هشتم: رفتن به در خانه برادران دینی که پیوند با آنها واجب است و ادای حقوقشان لازم است .</w:t>
      </w:r>
    </w:p>
    <w:p>
      <w:pPr>
        <w:pStyle w:val="BookText"/>
      </w:pPr>
      <w:r>
        <w:rPr>
          <w:rFonts w:ascii="IRNazanin" w:hAnsi="IRNazanin" w:eastAsia="IRNazanin" w:cs="IRNazanin"/>
          <w:lang w:bidi="fa-IR"/>
          <w:color w:val="111111"/>
          <w:sz w:val="28"/>
          <w:szCs w:val="28"/>
          <w:rtl/>
        </w:rPr>
        <w:t xml:space="preserve">نهم: رفتن به در خانه دشمنانی که با مدارا کردن، شرورتشان آرام شود و با نرمش و لطف و دیداردشمنی‌شان فروکش کند.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7" w:name="pg13506_147606"/>
    <w:bookmarkEnd w:id="57"/>
    <w:p>
      <w:pPr>
        <w:pStyle w:val="BookText"/>
      </w:pPr>
      <w:r>
        <w:rPr>
          <w:rFonts w:ascii="Amiri" w:hAnsi="Amiri" w:eastAsia="Amiri" w:cs="Amiri"/>
          <w:lang w:bidi="ar-SA"/>
          <w:color w:val="111111"/>
          <w:sz w:val="28"/>
          <w:szCs w:val="28"/>
          <w:rtl/>
        </w:rPr>
        <w:t xml:space="preserve">وَ الْعَاشِرُ أَبْوَابُ مَنْ يُنْتَفَعُ بِغِشْيَانِهِمْ وَ يُسْتَفَادُ مِنْهُمْ حُسْنُ الْأَدَبِ وَ يُؤْنَسُ بِمُحَادَثَتِهِمْ‌</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Heading5"/>
      </w:pPr>
      <w:bookmarkStart w:id="776" w:name="_Toc486"/>
      <w:r>
        <w:t>«2»</w:t>
      </w:r>
      <w:bookmarkEnd w:id="776"/>
    </w:p>
    <w:p>
      <w:pPr>
        <w:pStyle w:val="BookText"/>
      </w:pPr>
      <w:r>
        <w:rPr>
          <w:rFonts w:ascii="Amiri" w:hAnsi="Amiri" w:eastAsia="Amiri" w:cs="Amiri"/>
          <w:lang w:bidi="ar-SA"/>
          <w:color w:val="111111"/>
          <w:sz w:val="28"/>
          <w:szCs w:val="28"/>
          <w:rtl/>
        </w:rPr>
        <w:t xml:space="preserve">نهج، [نهج البلاغة] قَالَ عليه السلام: الشَّفِيعُ جَنَاحُ الطَّالِبِ‌</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فَوْتُ الْحَاجَةِ أَهْوَنُ مِنْ طَلَبِهَا إِلَي غَيْرِ أَهْلِهَا</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Heading3"/>
      </w:pPr>
      <w:bookmarkStart w:id="777" w:name="_Toc487"/>
      <w:r>
        <w:t>باب 108 ما يجوز من تعظيم الخلق و ما لا يجوز</w:t>
      </w:r>
      <w:bookmarkEnd w:id="777"/>
    </w:p>
    <w:p>
      <w:pPr>
        <w:pStyle w:val="Heading4"/>
      </w:pPr>
      <w:bookmarkStart w:id="778" w:name="_Toc488"/>
      <w:r>
        <w:t>الآيات</w:t>
      </w:r>
      <w:bookmarkEnd w:id="778"/>
    </w:p>
    <w:p>
      <w:pPr>
        <w:pStyle w:val="BookText"/>
      </w:pPr>
      <w:r>
        <w:rPr>
          <w:rFonts w:ascii="Amiri" w:hAnsi="Amiri" w:eastAsia="Amiri" w:cs="Amiri"/>
          <w:lang w:bidi="ar-SA"/>
          <w:color w:val="111111"/>
          <w:sz w:val="28"/>
          <w:szCs w:val="28"/>
          <w:rtl/>
        </w:rPr>
        <w:t xml:space="preserve">البقرة: وَ إِذْ قُلْنا لِلْمَلائِكَةِ اسْجُدُوا لِآدَمَ‌</w:t>
      </w:r>
      <w:r>
        <w:rPr>
          <w:rStyle w:val="FootnoteReference"/>
        </w:rPr>
        <w:footnoteReference w:id="401"/>
      </w:r>
    </w:p>
    <w:p>
      <w:pPr>
        <w:pStyle w:val="BookText"/>
      </w:pPr>
      <w:r>
        <w:rPr>
          <w:rFonts w:ascii="Amiri" w:hAnsi="Amiri" w:eastAsia="Amiri" w:cs="Amiri"/>
          <w:lang w:bidi="ar-SA"/>
          <w:color w:val="111111"/>
          <w:sz w:val="28"/>
          <w:szCs w:val="28"/>
          <w:rtl/>
        </w:rPr>
        <w:t xml:space="preserve">آل عمران: ما كانَ لِبَشَرٍ أَنْ يُؤْتِيَهُ اللَّهُ الْكِتابَ وَ الْحُكْمَ وَ النُّبُوَّةَ ثُمَّ يَقُولَ لِلنَّاسِ كُونُوا عِباداً لِي مِنْ دُونِ اللَّهِ‌</w:t>
      </w:r>
      <w:r>
        <w:rPr>
          <w:rStyle w:val="FootnoteReference"/>
        </w:rPr>
        <w:footnoteReference w:id="402"/>
      </w:r>
    </w:p>
    <w:p>
      <w:pPr>
        <w:pStyle w:val="BookText"/>
      </w:pPr>
      <w:r>
        <w:rPr>
          <w:rFonts w:ascii="Amiri" w:hAnsi="Amiri" w:eastAsia="Amiri" w:cs="Amiri"/>
          <w:lang w:bidi="ar-SA"/>
          <w:color w:val="111111"/>
          <w:sz w:val="28"/>
          <w:szCs w:val="28"/>
          <w:rtl/>
        </w:rPr>
        <w:t xml:space="preserve">يوسف: وَ رَفَعَ أَبَوَيْهِ عَلَي الْعَرْشِ وَ خَرُّوا لَهُ سُجَّداً</w:t>
      </w:r>
      <w:r>
        <w:rPr>
          <w:rStyle w:val="FootnoteReference"/>
        </w:rPr>
        <w:footnoteReference w:id="403"/>
      </w:r>
    </w:p>
    <w:p>
      <w:pPr>
        <w:pStyle w:val="BookText"/>
      </w:pPr>
      <w:r>
        <w:rPr>
          <w:rFonts w:ascii="Amiri" w:hAnsi="Amiri" w:eastAsia="Amiri" w:cs="Amiri"/>
          <w:lang w:bidi="ar-SA"/>
          <w:color w:val="111111"/>
          <w:sz w:val="28"/>
          <w:szCs w:val="28"/>
          <w:rtl/>
        </w:rPr>
        <w:t xml:space="preserve">النمل: وَجَدْتُها وَ قَوْمَها يَسْجُدُونَ لِلشَّمْسِ مِنْ دُونِ اللَّهِ وَ زَيَّنَ لَهُمُ الشَّيْطانُ أَعْمالَهُمْ فَصَدَّهُمْ عَنِ السَّبِيلِ فَهُمْ لا يَهْتَدُونَ- أَلَّا يَسْجُدُوا لِلَّهِ الَّذِي يُخْرِجُ الْخَبْ‌ءَ فِي السَّماواتِ وَ الْأَرْضِ‌</w:t>
      </w:r>
      <w:r>
        <w:rPr>
          <w:rStyle w:val="FootnoteReference"/>
        </w:rPr>
        <w:footnoteReference w:id="404"/>
      </w:r>
    </w:p>
    <w:p>
      <w:pPr>
        <w:pStyle w:val="Heading4"/>
      </w:pPr>
      <w:bookmarkStart w:id="779" w:name="_Toc489"/>
      <w:r>
        <w:t>روايات</w:t>
      </w:r>
      <w:bookmarkEnd w:id="779"/>
    </w:p>
    <w:p>
      <w:pPr>
        <w:pStyle w:val="Heading5"/>
      </w:pPr>
      <w:bookmarkStart w:id="780" w:name="_Toc490"/>
      <w:r>
        <w:t>«1»</w:t>
      </w:r>
      <w:bookmarkEnd w:id="780"/>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عَلِيٌّ عليه السلام فِي‌قَوْلِهِ تَعَالَي وَ أَنَّ الْمَساجِدَ لِلَّهِ فَلا تَدْعُوا مَعَ اللَّهِ أَحَداً مَا سَجَدْتَ بِهِ مِنْ جَوَارِحِكَ لِلَّهِ تَعَالَي فَلَا تَدْعُو مَعَ اللَّهِ أَحَداً</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Heading5"/>
      </w:pPr>
      <w:bookmarkStart w:id="781" w:name="_Toc491"/>
      <w:r>
        <w:t>«2»</w:t>
      </w:r>
      <w:bookmarkEnd w:id="781"/>
    </w:p>
    <w:p>
      <w:pPr>
        <w:pStyle w:val="BookText"/>
      </w:pPr>
      <w:r>
        <w:rPr>
          <w:rFonts w:ascii="Amiri" w:hAnsi="Amiri" w:eastAsia="Amiri" w:cs="Amiri"/>
          <w:lang w:bidi="ar-SA"/>
          <w:color w:val="111111"/>
          <w:sz w:val="28"/>
          <w:szCs w:val="28"/>
          <w:rtl/>
        </w:rPr>
        <w:t xml:space="preserve">نهج، [نهج البلاغة] قَالَ أَمِيرُ الْمُؤْمِنِينَ عليه السلام: وَ قَدْ لَقِيَهُ عِنْدَ مَسِيرِهِ إِلَي الشَّامِ دَهَاقِينُ</w:t>
      </w:r>
    </w:p>
    <w:p>
      <w:pPr>
        <w:pStyle w:val="BookText"/>
      </w:pPr>
      <w:r>
        <w:rPr>
          <w:rFonts w:ascii="IRNazanin" w:hAnsi="IRNazanin" w:eastAsia="IRNazanin" w:cs="IRNazanin"/>
          <w:lang w:bidi="fa-IR"/>
          <w:color w:val="111111"/>
          <w:sz w:val="28"/>
          <w:szCs w:val="28"/>
          <w:rtl/>
        </w:rPr>
        <w:t xml:space="preserve">دهم: رفتن به در خانه کسانی که از آمیزش با آنها سودی برده شود و از آداب خویشان بهره برند و گفتگو با آنها آرامش بخش است.</w:t>
      </w:r>
      <w:r>
        <w:rPr>
          <w:rStyle w:val="FootnoteReference"/>
        </w:rPr>
        <w:footnoteReference w:id="406"/>
      </w:r>
    </w:p>
    <w:p>
      <w:pPr>
        <w:pStyle w:val="Heading5"/>
      </w:pPr>
      <w:bookmarkStart w:id="782" w:name="_Toc492"/>
      <w:r>
        <w:t>روایت 2</w:t>
      </w:r>
      <w:bookmarkEnd w:id="782"/>
    </w:p>
    <w:p>
      <w:pPr>
        <w:pStyle w:val="BookText"/>
      </w:pPr>
      <w:r>
        <w:rPr>
          <w:rFonts w:ascii="IRNazanin" w:hAnsi="IRNazanin" w:eastAsia="IRNazanin" w:cs="IRNazanin"/>
          <w:lang w:bidi="fa-IR"/>
          <w:color w:val="111111"/>
          <w:sz w:val="28"/>
          <w:szCs w:val="28"/>
          <w:rtl/>
        </w:rPr>
        <w:t xml:space="preserve">نهج البلاغه: فرمود : شفاعت کننده چونان بال و پر در خواست کننده است.</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و فرمود: از دست دادن حاجت، بهتر از درخواست کردن از نا اهل است.</w:t>
      </w:r>
      <w:r>
        <w:rPr>
          <w:rStyle w:val="FootnoteReference"/>
        </w:rPr>
        <w:footnoteReference w:id="408"/>
      </w:r>
    </w:p>
    <w:p>
      <w:pPr>
        <w:pStyle w:val="Heading3"/>
      </w:pPr>
      <w:bookmarkStart w:id="783" w:name="_Toc493"/>
      <w:r>
        <w:t>باب صد و هشتم : آنچه از بزرگداشت خلق رواست و آنچه جایز نیست</w:t>
      </w:r>
      <w:bookmarkEnd w:id="783"/>
    </w:p>
    <w:p>
      <w:pPr>
        <w:pStyle w:val="Heading4"/>
      </w:pPr>
      <w:bookmarkStart w:id="784" w:name="_Toc494"/>
      <w:r>
        <w:t>آیات</w:t>
      </w:r>
      <w:bookmarkEnd w:id="7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 قلنا للملائکة اسجدوا لآدم.</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چون فرشتگان را فرمودیم: برای آدم سجده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کان لبشر أن یؤتیه الله الکتاب و الحکم و النبوة ثم یقول للناس کونوا عبادا لی من دون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{هیچ بشری را نسزد که خدا به او کتاب و حکم و پیامبری بدهد سپس او به مردم بگوید: به جای خدا، بندگان من باشید.}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رفع أبویه علی العرش و خروا له سجدا.</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{و پدر و مادرش را به تخت برنشانید، و [همه آنان] پیش او به سجده درافتادند.}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وجدتها و قومها یسجدون للشمس من دون الله و زین لهم الشیطان أعمالهم فصدهم عن السبیل فهم لا یهتدون- ألا یسجدوا لله الذی یخرالخب‌ء فی السماوات و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{او و قومش را چنین یافتم که به جای خدا برای خورشید سجده می‌کنند، و شیطان اعمالشان را برایشان آراسته و آنان را از راه [راست] بازداشته بود، در نتیجه [به حق] راه نیافته بودند. [آری، شیطان چنین کرده بود] تا برای خدایی که نهان را در آسمان‌ها و زمین بیرون می‌آورد و آنچه را پنهان می‌دارید و آنچه را آشکار می‌نمایید می‌داند، سجده نکنند.}</w:t>
      </w:r>
    </w:p>
    <w:p>
      <w:pPr>
        <w:pStyle w:val="Heading4"/>
      </w:pPr>
      <w:bookmarkStart w:id="785" w:name="_Toc495"/>
      <w:r>
        <w:t>روایات</w:t>
      </w:r>
      <w:bookmarkEnd w:id="785"/>
    </w:p>
    <w:p>
      <w:pPr>
        <w:pStyle w:val="Heading5"/>
      </w:pPr>
      <w:bookmarkStart w:id="786" w:name="_Toc496"/>
      <w:r>
        <w:t>روایت 1</w:t>
      </w:r>
      <w:bookmarkEnd w:id="786"/>
    </w:p>
    <w:p>
      <w:pPr>
        <w:pStyle w:val="BookText"/>
      </w:pPr>
      <w:r>
        <w:rPr>
          <w:rFonts w:ascii="IRNazanin" w:hAnsi="IRNazanin" w:eastAsia="IRNazanin" w:cs="IRNazanin"/>
          <w:lang w:bidi="fa-IR"/>
          <w:color w:val="111111"/>
          <w:sz w:val="28"/>
          <w:szCs w:val="28"/>
          <w:rtl/>
        </w:rPr>
        <w:t xml:space="preserve">نوادر راوندی: امام کاظم از پدرانش علیهم السّلام، از امام علی علیه السّلام در تفسیر«أن المساجد لله فلا تدعوا مع الله أحدا.»</w:t>
      </w:r>
      <w:r>
        <w:rPr>
          <w:rStyle w:val="FootnoteReference"/>
        </w:rPr>
        <w:footnoteReference w:id="409"/>
      </w:r>
      <w:r>
        <w:rPr>
          <w:rFonts w:ascii="IRNazanin" w:hAnsi="IRNazanin" w:eastAsia="IRNazanin" w:cs="IRNazanin"/>
          <w:lang w:bidi="fa-IR"/>
          <w:color w:val="111111"/>
          <w:sz w:val="28"/>
          <w:szCs w:val="28"/>
          <w:rtl/>
        </w:rPr>
        <w:t xml:space="preserve">{و مساجد ویژه خداست، پس هیچ کس را با خدا مخوانید.} فرمود: با آنچه از اندام خود برای خدا تعالی سجده می‌کنی، مخوان به همراه خدا احدی را.</w:t>
      </w:r>
      <w:r>
        <w:rPr>
          <w:rStyle w:val="FootnoteReference"/>
        </w:rPr>
        <w:footnoteReference w:id="410"/>
      </w:r>
    </w:p>
    <w:p>
      <w:pPr>
        <w:pStyle w:val="Heading5"/>
      </w:pPr>
      <w:bookmarkStart w:id="787" w:name="_Toc497"/>
      <w:r>
        <w:t>روایت 2</w:t>
      </w:r>
      <w:bookmarkEnd w:id="787"/>
    </w:p>
    <w:p>
      <w:pPr>
        <w:pStyle w:val="BookText"/>
      </w:pPr>
      <w:r>
        <w:rPr>
          <w:rFonts w:ascii="IRNazanin" w:hAnsi="IRNazanin" w:eastAsia="IRNazanin" w:cs="IRNazanin"/>
          <w:lang w:bidi="fa-IR"/>
          <w:color w:val="111111"/>
          <w:sz w:val="28"/>
          <w:szCs w:val="28"/>
          <w:rtl/>
        </w:rPr>
        <w:t xml:space="preserve">نهج البلاغه: در سر راه صفین، دهقانان شهر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8" w:name="pg13506_147607"/>
    <w:bookmarkEnd w:id="58"/>
    <w:p>
      <w:pPr>
        <w:pStyle w:val="BookText"/>
      </w:pPr>
      <w:r>
        <w:rPr>
          <w:rFonts w:ascii="Amiri" w:hAnsi="Amiri" w:eastAsia="Amiri" w:cs="Amiri"/>
          <w:lang w:bidi="ar-SA"/>
          <w:color w:val="111111"/>
          <w:sz w:val="28"/>
          <w:szCs w:val="28"/>
          <w:rtl/>
        </w:rPr>
        <w:t xml:space="preserve">الْأَنْبَارِ فَتَرَجَّلُوا لَهُ وَ اشْتَدُّوا بَيْنَ يَدَيْهِ مَا هَذَا الَّذِي صَنَعْتُمُوهُ فَقَالُوا خُلُقٌ مِنَّا نُعَظِّمُ بِهِ أُمَرَاءَنَا- فَقَالَ عليه السلام وَ اللَّهِ مَا يَنْتَفِعُ بِهَذَا أُمَرَاؤُكُمْ وَ إِنَّكُمْ لَتَشُقُّونَ بِهِ عَلَي أَنْفُسِكُمْ وَ تَشْقَوْنَ بِهِ فِي آخِرَتِكُمْ وَ مَا أَخْسَرَ الْمَشَقَّةَ وَرَاءَهَا الْعِقَابُ وَ أَرْبَحَ الدَّعَةَ مَعَهَا الْأَمَانُ مِنَ النَّارِ</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Heading5"/>
      </w:pPr>
      <w:bookmarkStart w:id="788" w:name="_Toc498"/>
      <w:r>
        <w:t>«3»</w:t>
      </w:r>
      <w:bookmarkEnd w:id="788"/>
    </w:p>
    <w:p>
      <w:pPr>
        <w:pStyle w:val="BookText"/>
      </w:pPr>
      <w:r>
        <w:rPr>
          <w:rFonts w:ascii="Amiri" w:hAnsi="Amiri" w:eastAsia="Amiri" w:cs="Amiri"/>
          <w:lang w:bidi="ar-SA"/>
          <w:color w:val="111111"/>
          <w:sz w:val="28"/>
          <w:szCs w:val="28"/>
          <w:rtl/>
        </w:rPr>
        <w:t xml:space="preserve">تَأْوِيلُ الْآيَاتِ الظَّاهِرَةِ، بِإِسْنَادِهِ عَنِ الصَّدُوقِ عَنْ عَبْدِ اللَّهِ بْنِ مُحَمَّدِ بْنِ عَبْدِ الْوَهَّابِ عَنْ أَحْمَدَ بْنِ مُحَمَّدٍ الشَّعْرَانِيِّ عَنْ عَبْدِ الْبَاقِي عَنْ عُمَرَ بْنِ سِنَانٍ عَنْ حَاجِبِ بْنِ سُلَيْمَانَ عَنْ وَكِيعِ بْنِ الْجَرَّاحِ عَنِ الْأَعْمَشِ عَنِ ابْنِ ظَبْيَانَ عَنْ أَبِي ذَرٍّ رَحِمَهُ اللَّهُ قَالَ: رَأَيْتُ سَلْمَانَ وَ بِلَالًا يُقْبِلَانِ إِلَي النَّبِيِّ صلي الله عليه و آله إِذِ انْكَبَّ سَلْمَانُ عَلَي قَدَمِ رَسُولِ اللَّهِ صلي الله عليه و آله يُقَبِّلُهَا فَزَجَرَهُ النَّبِيُّ صلي الله عليه و آله عَنْ ذَلِكَ ثُمَّ قَالَ لَهُ يَا سَلْمَانُ لَا تَصْنَعْ بِي مَا تَصْنَعُ الْأَعَاجِمُ بِمُلُوكِهَا أَنَا عَبْدٌ مِنْ عَبِيدِ اللَّهِ آكُلُ مِمَّا يَأْكُلُ الْعَبْدُ وَ أَقْعُدُ كَمَا يَقْعُدُ الْعَبْدُ.</w:t>
      </w:r>
    </w:p>
    <w:p>
      <w:pPr>
        <w:pStyle w:val="Heading5"/>
      </w:pPr>
      <w:bookmarkStart w:id="789" w:name="_Toc499"/>
      <w:r>
        <w:t>«4»</w:t>
      </w:r>
      <w:bookmarkEnd w:id="789"/>
    </w:p>
    <w:p>
      <w:pPr>
        <w:pStyle w:val="BookText"/>
      </w:pPr>
      <w:r>
        <w:rPr>
          <w:rFonts w:ascii="Amiri" w:hAnsi="Amiri" w:eastAsia="Amiri" w:cs="Amiri"/>
          <w:lang w:bidi="ar-SA"/>
          <w:color w:val="111111"/>
          <w:sz w:val="28"/>
          <w:szCs w:val="28"/>
          <w:rtl/>
        </w:rPr>
        <w:t xml:space="preserve">ك، [إكمال الدين] حَدَّثَنَا أَبُو الْعَبَّاسِ أَحْمَدُ بْنُ الْحُسَيْنِ بْنِ عَبْدِ اللَّهِ بْنِ مُحَمَّدِ بْنِ مِهْرَانَ الْآبِيُّ الْعَرُوضِيُّ رَحِمَهُ اللَّهُ بِمَرْوَ عَنْ زَيْدِ بْنِ عَبْدِ اللَّهِ الْبَغْدَادِيِّ عَنْ عَلِيِّ بْنِ سِنَانٍ الْمَوْصِلِيِّ عَنْ أَبِيهِ قَالَ: لَمَّا قُبِضَ سَيِّدُنَا أَبُو مُحَمَّدٍ الْعَسْكَرِيُّ عليه السلام وَفَدَ مِنْ قُمَّ وَ الْجِبَالِ وُفُودٌ بِالْأَمْوَالِ كَانَتْ تُحْمَلُ عَلَي الرَّسْمِ فَلَمَّا أَنْ وَصَلُوا إِلَي سُرَّمَنْ‌رَأَي قِيلَ لَهُمْ إِنَّهُ قَدْ فُقِدَ فَطَلَبَ جَعْفَرٌ مِنْهُمُ الْمَالَ وَ لَمْ يُعْطُوهُ فَلَمَّا خَرَجُوا مِنَ الْبَلَدِ خَرَجَ عَلَيْهِمْ غُلَامٌ وَ نَادَاهُمْ بِأَسْمَائِهِمْ وَ قَالَ أَجِيبُوا مَوْلَاكُمْ قَالُوا فَسِرْنَا مَعَهُ حَتَّي دَخَلْنَا دَارَ مَوْلَانَا الْحَسَنِ بْنِ عَلِيٍّ عليهما السلام فَإِذَا وَلَدُهُ الْقَائِمُ عَجَّلَ اللَّهُ فَرَجَهُ قَاعِدٌ عَلَي سَرِيرٍ كَأَنَّهُ فِلْقَةُ الْقَمَرِ عَلَيْهِ ثِيَابٌ خُضْرٌ فَسَلَّمْنَا عَلَيْهِ فَرَدَّ عَلَيْنَا السَّلَامَ فَقَالَ جُمْلَةُ الْمَالِ كَذَا وَ كَذَا دِينَاراً حَمَلَ فُلَانٌ كَذَا وَ فُلَانٌ كَذَا وَ لَمْ يَزَلْ يَصِفُ حَتَّي وَصَفَ الْجَمِيعَ ثُمَّ وَصَفَ ثِيَابَنَا وَ رِحَالَنَا وَ مَا كَانَ مَعَنَا مِنَ الدَّوَابِّ فَخَرَرْنَا</w:t>
      </w:r>
    </w:p>
    <w:p>
      <w:pPr>
        <w:pStyle w:val="BookText"/>
      </w:pPr>
      <w:r>
        <w:rPr>
          <w:rFonts w:ascii="IRNazanin" w:hAnsi="IRNazanin" w:eastAsia="IRNazanin" w:cs="IRNazanin"/>
          <w:lang w:bidi="fa-IR"/>
          <w:color w:val="111111"/>
          <w:sz w:val="28"/>
          <w:szCs w:val="28"/>
          <w:rtl/>
        </w:rPr>
        <w:t xml:space="preserve">انبار تا امام را دیدند پیاده شدند و پیشاپیش آن حضرت دویدند. فرمود: چرا چنین می‌کنید؟ گفتند: عادتی است که با آن پادشاهان خود را احترام می‌کردیم. فرمود: به خدا سوگند که امیران شما از این کار سودی نبردند، و شما در دنیا با آن خود را به زحمت می‌افکنید، و در آخرت دچار رنج و زحمت می‌گردید، و چه زیانبار است رنجی که عذاب در پی آن باشد، و چه سودمند است آسایشی که با آن، امان از آتش جهنم باشد.</w:t>
      </w:r>
      <w:r>
        <w:rPr>
          <w:rStyle w:val="FootnoteReference"/>
        </w:rPr>
        <w:footnoteReference w:id="412"/>
      </w:r>
    </w:p>
    <w:p>
      <w:pPr>
        <w:pStyle w:val="Heading5"/>
      </w:pPr>
      <w:bookmarkStart w:id="790" w:name="_Toc500"/>
      <w:r>
        <w:t>روایت 3</w:t>
      </w:r>
      <w:bookmarkEnd w:id="790"/>
    </w:p>
    <w:p>
      <w:pPr>
        <w:pStyle w:val="BookText"/>
      </w:pPr>
      <w:r>
        <w:rPr>
          <w:rFonts w:ascii="IRNazanin" w:hAnsi="IRNazanin" w:eastAsia="IRNazanin" w:cs="IRNazanin"/>
          <w:lang w:bidi="fa-IR"/>
          <w:color w:val="111111"/>
          <w:sz w:val="28"/>
          <w:szCs w:val="28"/>
          <w:rtl/>
        </w:rPr>
        <w:t xml:space="preserve">تاویل الآیات الظاهرة: ابوذر (ره) گفت: سلمان را با بلال دیدم که به حضور پیغمبر صلی الله علیه و آله آمدند. ناگاه سلمان روی پای رسول خدا صلی الله علیه و آله افتاد و آن را می‌بوسید. پس پیغمبر او را از این کار بازداشت و به او فرمود: ای سلمان! با من کاری نکن که عجم‌ها با شاهان خود کنند. من یکی از بندگان خدایم؛ می خورم از آنچه بنده‌ای می خورد و به مانند یک بنده روی زمین می‌نشینم.</w:t>
      </w:r>
    </w:p>
    <w:p>
      <w:pPr>
        <w:pStyle w:val="Heading5"/>
      </w:pPr>
      <w:bookmarkStart w:id="791" w:name="_Toc501"/>
      <w:r>
        <w:t>روایت 4</w:t>
      </w:r>
      <w:bookmarkEnd w:id="791"/>
    </w:p>
    <w:p>
      <w:pPr>
        <w:pStyle w:val="BookText"/>
      </w:pPr>
      <w:r>
        <w:rPr>
          <w:rFonts w:ascii="IRNazanin" w:hAnsi="IRNazanin" w:eastAsia="IRNazanin" w:cs="IRNazanin"/>
          <w:lang w:bidi="fa-IR"/>
          <w:color w:val="111111"/>
          <w:sz w:val="28"/>
          <w:szCs w:val="28"/>
          <w:rtl/>
        </w:rPr>
        <w:t xml:space="preserve">کمال الدین: علی بن سنان موصلی از قول پدرش نقل می کند که گفت: چون سید ما امام حسن عسکری علیه السّلام وفات کرد، کاروان‌هایی از قم و کوهستان با اموالی که به شیوه سابق می‌آورندند وارد شدند و چون به «سُر مَن رای» رسیدند، به آنها گفته شد که آن حضرت فوت کرده و جعفر (برادر امام حسن علیه السّلام) مال را از آنها خواست و به او ندادند. چون از شهر بیرون شدند، غلامی به دنبالشان آمد و آنها را به نام‌هاشان خواند و گفت: پذیرا شوید آقای خود را! گفتند: با او رفتیم تا به خانه آقای خود امام حسن بن علی در آمدیم و به ناگاه پسرش امام قائم عجل الله فرجه را دیدیم که بر تختی نشسته بود؛ همچون یک ماه پاره و جامه سبزی بر تن داشت. بر او سلام کردیم. به ما جواب داد و فرمود: همه مال چنین و چنان اشرفی طلاست، فلانی این مقدار آورده و فلانی این مقدار و همه پول را شرح داد. سپس جامه‌ها و توشه‌های ما و هر چه مرکب را که داشتیم شرح داد. ما رو بر خاک نهادیم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9" w:name="pg13506_147608"/>
    <w:bookmarkEnd w:id="59"/>
    <w:p>
      <w:pPr>
        <w:pStyle w:val="BookText"/>
      </w:pPr>
      <w:r>
        <w:rPr>
          <w:rFonts w:ascii="Amiri" w:hAnsi="Amiri" w:eastAsia="Amiri" w:cs="Amiri"/>
          <w:lang w:bidi="ar-SA"/>
          <w:color w:val="111111"/>
          <w:sz w:val="28"/>
          <w:szCs w:val="28"/>
          <w:rtl/>
        </w:rPr>
        <w:t xml:space="preserve">سُجَّداً لِلَّهِ عَزَّ وَ جَلَّ شُكْراً لِمَا عَرَّفَنَا وَ قَبَّلْنَا الْأَرْضَ بَيْنَ يَدَيْهِ وَ سَأَلْنَاهُ عَمَّا أَرَدْنَا فَأَجَابَ فَحَمَلْنَا إِلَيْهِ الْأَمْوَالَ وَ الْخَبَرُ طَوِيلٌ أَوْرَدْنَاهُ فِي كِتَابِ الْغِيبَةِ</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Heading5"/>
      </w:pPr>
      <w:bookmarkStart w:id="792" w:name="_Toc502"/>
      <w:r>
        <w:t>بيان</w:t>
      </w:r>
      <w:bookmarkEnd w:id="792"/>
    </w:p>
    <w:p>
      <w:pPr>
        <w:pStyle w:val="BookText"/>
      </w:pPr>
      <w:r>
        <w:rPr>
          <w:rFonts w:ascii="Amiri" w:hAnsi="Amiri" w:eastAsia="Amiri" w:cs="Amiri"/>
          <w:lang w:bidi="ar-SA"/>
          <w:color w:val="111111"/>
          <w:sz w:val="28"/>
          <w:szCs w:val="28"/>
          <w:rtl/>
        </w:rPr>
        <w:t xml:space="preserve">ظاهره جواز تقبيل الأرض عند الإمام عليه السلام و إن أمكن حمله علي أن التقبيل كان من تتمة سجدة الشكر و قوله بين يديه متعلقا بسجد و قبلنا معا لكنه بعيد و علي أي حال لا يمكن مقايسة غيرهم عليهم السلام بهم في ذلك.</w:t>
      </w:r>
    </w:p>
    <w:p>
      <w:pPr>
        <w:pStyle w:val="BookText"/>
      </w:pPr>
      <w:r>
        <w:rPr>
          <w:rFonts w:ascii="IRNazanin" w:hAnsi="IRNazanin" w:eastAsia="IRNazanin" w:cs="IRNazanin"/>
          <w:lang w:bidi="fa-IR"/>
          <w:color w:val="111111"/>
          <w:sz w:val="28"/>
          <w:szCs w:val="28"/>
          <w:rtl/>
        </w:rPr>
        <w:t xml:space="preserve">و خدا عزوجل را به شکرانه معرفت امام سجده کردیم، زمین را برابرش بوسه زدیم و هر چه خواستیم از حضرتش پرسیدیم و به ما جواب داد. پس همه پول‌ها را به آن حضرت تقدیم کردیم و... این خبر طولانی است که در کتاب غیبت آوردیم.</w:t>
      </w:r>
      <w:r>
        <w:rPr>
          <w:rStyle w:val="FootnoteReference"/>
        </w:rPr>
        <w:footnoteReference w:id="414"/>
      </w:r>
    </w:p>
    <w:p>
      <w:pPr>
        <w:pStyle w:val="Heading5"/>
      </w:pPr>
      <w:bookmarkStart w:id="793" w:name="_Toc503"/>
      <w:r>
        <w:t>توضیح</w:t>
      </w:r>
      <w:bookmarkEnd w:id="793"/>
    </w:p>
    <w:p>
      <w:pPr>
        <w:pStyle w:val="BookText"/>
      </w:pPr>
      <w:r>
        <w:rPr>
          <w:rFonts w:ascii="IRNazanin" w:hAnsi="IRNazanin" w:eastAsia="IRNazanin" w:cs="IRNazanin"/>
          <w:lang w:bidi="fa-IR"/>
          <w:color w:val="111111"/>
          <w:sz w:val="28"/>
          <w:szCs w:val="28"/>
          <w:rtl/>
        </w:rPr>
        <w:t xml:space="preserve">ظاهرش این است که جایز است بوسیدن زمین نزد امام علیه السّلام، اگرچه می‌شود تفسیر کرد که زمین بوسی دنباله همان سجده شکر بوده، ولی بعید است و به هر حال نمی شود آنان را با دیگران در این باره سنجید و برابر شمرد.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0" w:name="pg13506_147609"/>
    <w:bookmarkEnd w:id="60"/>
    <w:p>
      <w:pPr>
        <w:pStyle w:val="Heading2"/>
      </w:pPr>
      <w:bookmarkStart w:id="794" w:name="_Toc504"/>
      <w:r>
        <w:t>القسم الثاني من المجلد السادس عشر كتاب الآداب و السنن و الأوامر و النواهي و الكبائر و المعاصي و الزي و التجمل</w:t>
      </w:r>
      <w:bookmarkEnd w:id="794"/>
    </w:p>
    <w:p>
      <w:pPr>
        <w:pStyle w:val="Heading3"/>
      </w:pPr>
      <w:bookmarkStart w:id="795" w:name="_Toc505"/>
      <w:r>
        <w:t>اشارة</w:t>
      </w:r>
      <w:bookmarkEnd w:id="795"/>
    </w:p>
    <w:p>
      <w:pPr>
        <w:pStyle w:val="Heading2"/>
      </w:pPr>
      <w:bookmarkStart w:id="796" w:name="_Toc506"/>
      <w:r>
        <w:t>کتاب آداب و سنن و اوامر و نواهی و بیان کبائر و معاصی و زیّ و تجمل</w:t>
      </w:r>
      <w:bookmarkEnd w:id="796"/>
    </w:p>
    <w:p>
      <w:pPr>
        <w:pStyle w:val="Heading3"/>
      </w:pPr>
      <w:bookmarkStart w:id="797" w:name="_Toc507"/>
      <w:r>
        <w:t>مقدمه مؤلف</w:t>
      </w:r>
      <w:bookmarkEnd w:id="797"/>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1" w:name="pg13506_147610"/>
    <w:bookmarkEnd w:id="61"/>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الْعاقِبَةُ لِلْمُتَّقِينَ و لا عُدْوانَ إِلَّا عَلَي الظَّالِمِينَ ثم الصلاة و السلام علي أشرف الأنبياء و المرسلين محمد بن عبد الله خاتم النبيين و عترته الغر الميامين ما دامت السماوات و الأرضين‌</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فهذا هو المجلد السادس عشر من مجلدات كتاب بحار الأنوار تأليف الغريق في بحار رحمة ربه الوفي مولانا محمد باقر بن محمد تقي المجلسي عليهما رضوان الله الملك العلي‌</w:t>
      </w:r>
      <w:r>
        <w:rPr>
          <w:rStyle w:val="FootnoteReference"/>
        </w:rPr>
        <w:footnoteReference w:id="416"/>
      </w:r>
      <w:r>
        <w:rPr>
          <w:rFonts w:ascii="Amiri" w:hAnsi="Amiri" w:eastAsia="Amiri" w:cs="Amiri"/>
          <w:lang w:bidi="ar-SA"/>
          <w:color w:val="111111"/>
          <w:sz w:val="28"/>
          <w:szCs w:val="28"/>
          <w:rtl/>
        </w:rPr>
        <w:t xml:space="preserve">و هو يحتوي علي كتاب الآداب و السنن و الأوامر و النواهي و الكبائر و المعاصي.</w:t>
      </w:r>
    </w:p>
    <w:p>
      <w:pPr>
        <w:pStyle w:val="Heading3"/>
      </w:pPr>
      <w:bookmarkStart w:id="798" w:name="_Toc508"/>
      <w:r>
        <w:t>أقول</w:t>
      </w:r>
      <w:bookmarkEnd w:id="798"/>
    </w:p>
    <w:p>
      <w:pPr>
        <w:pStyle w:val="BookText"/>
      </w:pPr>
      <w:r>
        <w:rPr>
          <w:rFonts w:ascii="Amiri" w:hAnsi="Amiri" w:eastAsia="Amiri" w:cs="Amiri"/>
          <w:lang w:bidi="ar-SA"/>
          <w:color w:val="111111"/>
          <w:sz w:val="28"/>
          <w:szCs w:val="28"/>
          <w:rtl/>
        </w:rPr>
        <w:t xml:space="preserve">قد مضي كثير من أخبار هذا الكتاب في مطاوي أبواب‌</w:t>
      </w:r>
      <w:r>
        <w:rPr>
          <w:rStyle w:val="FootnoteReference"/>
        </w:rPr>
        <w:footnoteReference w:id="417"/>
      </w:r>
      <w:r>
        <w:rPr>
          <w:rFonts w:ascii="Amiri" w:hAnsi="Amiri" w:eastAsia="Amiri" w:cs="Amiri"/>
          <w:lang w:bidi="ar-SA"/>
          <w:color w:val="111111"/>
          <w:sz w:val="28"/>
          <w:szCs w:val="28"/>
          <w:rtl/>
        </w:rPr>
        <w:t xml:space="preserve">كتاب الإيمان و الكفر و كتاب العشرة أيضا فلا تغفل عن ذلك.</w:t>
      </w:r>
    </w:p>
    <w:p>
      <w:pPr>
        <w:pStyle w:val="Heading2"/>
      </w:pPr>
      <w:bookmarkStart w:id="799" w:name="_Toc509"/>
      <w:r>
        <w:t>أبواب آداب التطيب و التنظيف و الاكتحال و التدهن</w:t>
      </w:r>
      <w:bookmarkEnd w:id="799"/>
    </w:p>
    <w:p>
      <w:pPr>
        <w:pStyle w:val="Heading3"/>
      </w:pPr>
      <w:bookmarkStart w:id="800" w:name="_Toc510"/>
      <w:r>
        <w:t>باب 1 جوامع آداب النبي صلي الله عليه و آله و سنته</w:t>
      </w:r>
      <w:bookmarkEnd w:id="800"/>
    </w:p>
    <w:p>
      <w:pPr>
        <w:pStyle w:val="Heading4"/>
      </w:pPr>
      <w:bookmarkStart w:id="801" w:name="_Toc511"/>
      <w:r>
        <w:t>روايات</w:t>
      </w:r>
      <w:bookmarkEnd w:id="801"/>
    </w:p>
    <w:p>
      <w:pPr>
        <w:pStyle w:val="Heading5"/>
      </w:pPr>
      <w:bookmarkStart w:id="802" w:name="_Toc512"/>
      <w:r>
        <w:t>«1»</w:t>
      </w:r>
      <w:bookmarkEnd w:id="802"/>
    </w:p>
    <w:p>
      <w:pPr>
        <w:pStyle w:val="BookText"/>
      </w:pPr>
      <w:r>
        <w:rPr>
          <w:rFonts w:ascii="Amiri" w:hAnsi="Amiri" w:eastAsia="Amiri" w:cs="Amiri"/>
          <w:lang w:bidi="ar-SA"/>
          <w:color w:val="111111"/>
          <w:sz w:val="28"/>
          <w:szCs w:val="28"/>
          <w:rtl/>
        </w:rPr>
        <w:t xml:space="preserve">ل، [الخصال] ابْنُ الْمُتَوَكِّلِ عَنِ السَّعْدَآبَادِيِّ عَنِ الْبَرْقِيِّ عَنْ أَبِيهِ عَنِ ابْنِ أَبِي عُمَيْرٍ وَ صَفْوَانَ مَعاً عَنِ الْحُسَيْنِ بْنِ مُصْعَبٍ عَنِ الصَّادِقِ عَنْ آبَائِهِ عليهم السلام</w:t>
      </w:r>
    </w:p>
    <w:p>
      <w:pPr>
        <w:pStyle w:val="BookText"/>
      </w:pPr>
      <w:r>
        <w:rPr>
          <w:rFonts w:ascii="IRNazanin" w:hAnsi="IRNazanin" w:eastAsia="IRNazanin" w:cs="IRNazanin"/>
          <w:lang w:bidi="fa-IR"/>
          <w:color w:val="111111"/>
          <w:sz w:val="28"/>
          <w:szCs w:val="28"/>
          <w:rtl/>
        </w:rPr>
        <w:t xml:space="preserve">به نام خداوند بخشنده مهربان. سپاس از آن پروردگار جهانیان است و سرانجام از آن پرهیزکاران، و چیرگی نباشد جز بر علیه ستمکاران. پس از آن رحمت و درود بر اشرف پیغمبران و رسولان، محمد بن عبدالله آخرین پیمبران و برخاندان درخشنده و با میمنتش تا آسمان‌ها و زمین برپاست.</w:t>
      </w:r>
    </w:p>
    <w:p>
      <w:pPr>
        <w:pStyle w:val="BookText"/>
      </w:pPr>
      <w:r>
        <w:rPr>
          <w:rFonts w:ascii="IRNazanin" w:hAnsi="IRNazanin" w:eastAsia="IRNazanin" w:cs="IRNazanin"/>
          <w:lang w:bidi="fa-IR"/>
          <w:color w:val="111111"/>
          <w:sz w:val="28"/>
          <w:szCs w:val="28"/>
          <w:rtl/>
        </w:rPr>
        <w:t xml:space="preserve">اما بعد؛ این است مجلد شانزده از مجلدات کتاب بحار الانوار تألیف غرق شده در دریاهای رحمت پروردگار وفادار خود، مولانا محمد باقر، پسر محمد تقی مجلسی که رضوان خداوند مالک والا و دارا بر آنان باد و آن شامل کتاب آداب و سنن و اوامر و نواهی و کبائر و معاصی است.</w:t>
      </w:r>
    </w:p>
    <w:p>
      <w:pPr>
        <w:pStyle w:val="Heading3"/>
      </w:pPr>
      <w:bookmarkStart w:id="803" w:name="_Toc513"/>
      <w:r>
        <w:t>مؤلف</w:t>
      </w:r>
      <w:bookmarkEnd w:id="803"/>
    </w:p>
    <w:p>
      <w:pPr>
        <w:pStyle w:val="BookText"/>
      </w:pPr>
      <w:r>
        <w:rPr>
          <w:rFonts w:ascii="IRNazanin" w:hAnsi="IRNazanin" w:eastAsia="IRNazanin" w:cs="IRNazanin"/>
          <w:lang w:bidi="fa-IR"/>
          <w:color w:val="111111"/>
          <w:sz w:val="28"/>
          <w:szCs w:val="28"/>
          <w:rtl/>
        </w:rPr>
        <w:t xml:space="preserve">بسیاری از اخبار این کتاب در ضمن کتاب ایمان و کفر و کتاب العشرة نیز گذشته و از آن غفلت مکن .</w:t>
      </w:r>
    </w:p>
    <w:p>
      <w:pPr>
        <w:pStyle w:val="Heading2"/>
      </w:pPr>
      <w:bookmarkStart w:id="804" w:name="_Toc514"/>
      <w:r>
        <w:t>باب های آداب پاکیزگی و سرمه و روغن زدن</w:t>
      </w:r>
      <w:bookmarkEnd w:id="804"/>
    </w:p>
    <w:p>
      <w:pPr>
        <w:pStyle w:val="Heading3"/>
      </w:pPr>
      <w:bookmarkStart w:id="805" w:name="_Toc515"/>
      <w:r>
        <w:t>باب اول : کلیات آداب و شیوه‌های پیغمبر صلی الله علیه و آله و روش آن حضرت</w:t>
      </w:r>
      <w:bookmarkEnd w:id="805"/>
    </w:p>
    <w:p>
      <w:pPr>
        <w:pStyle w:val="Heading4"/>
      </w:pPr>
      <w:bookmarkStart w:id="806" w:name="_Toc516"/>
      <w:r>
        <w:t>روایات</w:t>
      </w:r>
      <w:bookmarkEnd w:id="806"/>
    </w:p>
    <w:p>
      <w:pPr>
        <w:pStyle w:val="Heading5"/>
      </w:pPr>
      <w:bookmarkStart w:id="807" w:name="_Toc517"/>
      <w:r>
        <w:t>روایت 1</w:t>
      </w:r>
      <w:bookmarkEnd w:id="807"/>
    </w:p>
    <w:p>
      <w:pPr>
        <w:pStyle w:val="BookText"/>
      </w:pPr>
      <w:r>
        <w:rPr>
          <w:rFonts w:ascii="IRNazanin" w:hAnsi="IRNazanin" w:eastAsia="IRNazanin" w:cs="IRNazanin"/>
          <w:lang w:bidi="fa-IR"/>
          <w:color w:val="111111"/>
          <w:sz w:val="28"/>
          <w:szCs w:val="28"/>
          <w:rtl/>
        </w:rPr>
        <w:t xml:space="preserve">خصال: امام صادق از پدرانش علیهم السّلام،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2" w:name="pg13506_147611"/>
    <w:bookmarkEnd w:id="62"/>
    <w:p>
      <w:pPr>
        <w:pStyle w:val="BookText"/>
      </w:pPr>
      <w:r>
        <w:rPr>
          <w:rFonts w:ascii="Amiri" w:hAnsi="Amiri" w:eastAsia="Amiri" w:cs="Amiri"/>
          <w:lang w:bidi="ar-SA"/>
          <w:color w:val="111111"/>
          <w:sz w:val="28"/>
          <w:szCs w:val="28"/>
          <w:rtl/>
        </w:rPr>
        <w:t xml:space="preserve">قَالَ قَالَ رَسُولُ اللَّهِ صلي الله عليه و آله: خَمْسٌ لَا أَدَعُهُنَّ حَتَّي الْمَمَاتِ الْأَكْلُ عَلَي الْحَضِيضِ مَعَ الْعَبِيدِ وَ رُكُوبِيَ الْحِمَارَ مُؤْكَفاً وَ حَلْبُ الْعَنْزِ بِيَدَيَّ وَ لُبْسُ الصُّوفِ وَ التَّسْلِيمُ عَلَي الصِّبْيَانِ لِتَكُونَ سُنَّةً مِنْ بَعْدِي‌</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Heading5"/>
      </w:pPr>
      <w:bookmarkStart w:id="808" w:name="_Toc518"/>
      <w:r>
        <w:t>أقول</w:t>
      </w:r>
      <w:bookmarkEnd w:id="808"/>
    </w:p>
    <w:p>
      <w:pPr>
        <w:pStyle w:val="BookText"/>
      </w:pPr>
      <w:r>
        <w:rPr>
          <w:rFonts w:ascii="Amiri" w:hAnsi="Amiri" w:eastAsia="Amiri" w:cs="Amiri"/>
          <w:lang w:bidi="ar-SA"/>
          <w:color w:val="111111"/>
          <w:sz w:val="28"/>
          <w:szCs w:val="28"/>
          <w:rtl/>
        </w:rPr>
        <w:t xml:space="preserve">و في خبر آخر عن السكوني عنه عليه السلام و خصفي النعل بيدي‌</w:t>
      </w:r>
      <w:r>
        <w:rPr>
          <w:rStyle w:val="FootnoteReference"/>
        </w:rPr>
        <w:footnoteReference w:id="419"/>
      </w:r>
      <w:r>
        <w:rPr>
          <w:rFonts w:ascii="Amiri" w:hAnsi="Amiri" w:eastAsia="Amiri" w:cs="Amiri"/>
          <w:lang w:bidi="ar-SA"/>
          <w:color w:val="111111"/>
          <w:sz w:val="28"/>
          <w:szCs w:val="28"/>
          <w:rtl/>
        </w:rPr>
        <w:t xml:space="preserve">و قد مضي بأسانيد مع الأخبار الأخري في كتاب الحجة في باب مكارم أخلاقه صلي الله عليه و آله‌</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Heading5"/>
      </w:pPr>
      <w:bookmarkStart w:id="809" w:name="_Toc519"/>
      <w:r>
        <w:t>«2»</w:t>
      </w:r>
      <w:bookmarkEnd w:id="809"/>
    </w:p>
    <w:p>
      <w:pPr>
        <w:pStyle w:val="BookText"/>
      </w:pPr>
      <w:r>
        <w:rPr>
          <w:rFonts w:ascii="Amiri" w:hAnsi="Amiri" w:eastAsia="Amiri" w:cs="Amiri"/>
          <w:lang w:bidi="ar-SA"/>
          <w:color w:val="111111"/>
          <w:sz w:val="28"/>
          <w:szCs w:val="28"/>
          <w:rtl/>
        </w:rPr>
        <w:t xml:space="preserve">مكا، [مكارم الأخلاق] عَنِ الصَّادِقِ عليه السلام: إِنِّي لَأَكْرَهُ لِلرَّجُلِ أَنْ يَمُوتَ وَ قَدْ بَقِيَتْ خَلَّةٌ مِنْ خِلَالِ رَسُولِ اللَّهِ صلي الله عليه و آله لَمْ يَأْتِ بِهَا</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Heading3"/>
      </w:pPr>
      <w:bookmarkStart w:id="810" w:name="_Toc520"/>
      <w:r>
        <w:t>باب 2 السنن الحنيفية</w:t>
      </w:r>
      <w:bookmarkEnd w:id="810"/>
    </w:p>
    <w:p>
      <w:pPr>
        <w:pStyle w:val="Heading4"/>
      </w:pPr>
      <w:bookmarkStart w:id="811" w:name="_Toc521"/>
      <w:r>
        <w:t>روايات</w:t>
      </w:r>
      <w:bookmarkEnd w:id="811"/>
    </w:p>
    <w:p>
      <w:pPr>
        <w:pStyle w:val="Heading5"/>
      </w:pPr>
      <w:bookmarkStart w:id="812" w:name="_Toc522"/>
      <w:r>
        <w:t>«1»</w:t>
      </w:r>
      <w:bookmarkEnd w:id="812"/>
    </w:p>
    <w:p>
      <w:pPr>
        <w:pStyle w:val="BookText"/>
      </w:pPr>
      <w:r>
        <w:rPr>
          <w:rFonts w:ascii="Amiri" w:hAnsi="Amiri" w:eastAsia="Amiri" w:cs="Amiri"/>
          <w:lang w:bidi="ar-SA"/>
          <w:color w:val="111111"/>
          <w:sz w:val="28"/>
          <w:szCs w:val="28"/>
          <w:rtl/>
        </w:rPr>
        <w:t xml:space="preserve">ل، [الخصال] ابْنُ الْوَلِيدِ عَنِ الصَّفَّارِ عَنِ الْبَرْقِيِّ عَنِ ابْنِ فَضَّالٍ عَنِ الْحَسَنِ بْنِ الْجَهْمِ عَنِ الْكَاظِمِ عليه السلام قَالَ: خَمْسٌ مِنَ السُّنَنِ فِي الرَّأْسِ وَ خَمْسٌ فِي الْجَسَدِ فَأَمَّا الَّتِي فِي الرَّأْسِ فَالْمِسْوَاكُ وَ أَخْذُ الشَّارِبِ وَ فَرْقُ الشَّعْرِ وَ الْمَضْمَضَةُ وَ الِاسْتِنْشَاقُ وَ أَمَّا الَّتِي فِي الْجَسَدِ فَالْخِتَانُ وَ حَلْقُ الْعَانَةِ وَ نَتْفُ الْإِبْطَيْنِ وَ تَقْلِيمُ الْأَظْفَارِ وَ الِاسْتِنْجَاءُ</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ضا، [فقه الرضا عليه السلام]: أَمَّا السُّنَنُ الْحَنِيفِيَّةُ الَّتِي قَالَ اللَّهُ عَزَّ وَ جَلَّ لِنَبِيِّهِ صلي الله عليه و آله وَ اتَّبَعَ مِلَّةَ إِبْراهِيمَ حَنِيفاً</w:t>
      </w:r>
      <w:r>
        <w:rPr>
          <w:rStyle w:val="FootnoteReference"/>
        </w:rPr>
        <w:footnoteReference w:id="423"/>
      </w:r>
      <w:r>
        <w:rPr>
          <w:rFonts w:ascii="Amiri" w:hAnsi="Amiri" w:eastAsia="Amiri" w:cs="Amiri"/>
          <w:lang w:bidi="ar-SA"/>
          <w:color w:val="111111"/>
          <w:sz w:val="28"/>
          <w:szCs w:val="28"/>
          <w:rtl/>
        </w:rPr>
        <w:t xml:space="preserve">فَهِيَ عَشَرَةُ سُنَنٍ خَمْسَةٌ فِي الرَّأْسِ وَ خَمْسَةٌ فِي الْجَسَدِ وَ ذَكَرَ مِثْلَهُ‌</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Heading5"/>
      </w:pPr>
      <w:bookmarkStart w:id="813" w:name="_Toc523"/>
      <w:r>
        <w:t>«2»</w:t>
      </w:r>
      <w:bookmarkEnd w:id="813"/>
    </w:p>
    <w:p>
      <w:pPr>
        <w:pStyle w:val="BookText"/>
      </w:pPr>
      <w:r>
        <w:rPr>
          <w:rFonts w:ascii="Amiri" w:hAnsi="Amiri" w:eastAsia="Amiri" w:cs="Amiri"/>
          <w:lang w:bidi="ar-SA"/>
          <w:color w:val="111111"/>
          <w:sz w:val="28"/>
          <w:szCs w:val="28"/>
          <w:rtl/>
        </w:rPr>
        <w:t xml:space="preserve">ل، [الخصال] ابْنُ بُنْدَارَ عَنْ جَعْفَرِ بْنِ مُحَمَّدِ بْنِ نُوحٍ عَنْ عَبْدِ اللَّهِ بْنِ أَحْمَدَ بْنِ حَمَّادٍ عَنِ الْحَسَنِ بْنِ عَلِيٍّ الْحُلْوَانِيِّ عَنْ بَشِيرِ بْنِ عُمَرَ عَنْ مَالِكِ بْنِ أَنَسٍ</w:t>
      </w:r>
    </w:p>
    <w:p>
      <w:pPr>
        <w:pStyle w:val="BookText"/>
      </w:pPr>
      <w:r>
        <w:rPr>
          <w:rFonts w:ascii="IRNazanin" w:hAnsi="IRNazanin" w:eastAsia="IRNazanin" w:cs="IRNazanin"/>
          <w:lang w:bidi="fa-IR"/>
          <w:color w:val="111111"/>
          <w:sz w:val="28"/>
          <w:szCs w:val="28"/>
          <w:rtl/>
        </w:rPr>
        <w:t xml:space="preserve">از رسول خدا صلی الله علیه و آله نقل می کند که فرمود: پنج چیزند که تا مرگ ترکشان نکنم تا روشی شوند پس از من: خوردن بر زمین با برده‌ها؛ سوار شدن بر الاغ پالان دار؛ دوشیدن بز به دست خود؛ پوشیدن پشمینه؛ و سلام بر کودکان.</w:t>
      </w:r>
      <w:r>
        <w:rPr>
          <w:rStyle w:val="FootnoteReference"/>
        </w:rPr>
        <w:footnoteReference w:id="425"/>
      </w:r>
    </w:p>
    <w:p>
      <w:pPr>
        <w:pStyle w:val="Heading5"/>
      </w:pPr>
      <w:bookmarkStart w:id="814" w:name="_Toc524"/>
      <w:r>
        <w:t>مؤلف</w:t>
      </w:r>
      <w:bookmarkEnd w:id="814"/>
    </w:p>
    <w:p>
      <w:pPr>
        <w:pStyle w:val="BookText"/>
      </w:pPr>
      <w:r>
        <w:rPr>
          <w:rFonts w:ascii="IRNazanin" w:hAnsi="IRNazanin" w:eastAsia="IRNazanin" w:cs="IRNazanin"/>
          <w:lang w:bidi="fa-IR"/>
          <w:color w:val="111111"/>
          <w:sz w:val="28"/>
          <w:szCs w:val="28"/>
          <w:rtl/>
        </w:rPr>
        <w:t xml:space="preserve">در خبر دیگر از سکونی از آن حضرت علیه السّلام، «پینه زدن کفش به دستم»</w:t>
      </w:r>
      <w:r>
        <w:rPr>
          <w:rStyle w:val="FootnoteReference"/>
        </w:rPr>
        <w:footnoteReference w:id="426"/>
      </w:r>
      <w:r>
        <w:rPr>
          <w:rFonts w:ascii="IRNazanin" w:hAnsi="IRNazanin" w:eastAsia="IRNazanin" w:cs="IRNazanin"/>
          <w:lang w:bidi="fa-IR"/>
          <w:color w:val="111111"/>
          <w:sz w:val="28"/>
          <w:szCs w:val="28"/>
          <w:rtl/>
        </w:rPr>
        <w:t xml:space="preserve">نیز در آن آمده است و این حدیث به چند سند با اخبار دیگری در کتاب الحجة در باب کلیات مکارم اخلاق آن حضرت آمده است.</w:t>
      </w:r>
    </w:p>
    <w:p>
      <w:pPr>
        <w:pStyle w:val="Heading5"/>
      </w:pPr>
      <w:bookmarkStart w:id="815" w:name="_Toc525"/>
      <w:r>
        <w:t>روایت 2</w:t>
      </w:r>
      <w:bookmarkEnd w:id="815"/>
    </w:p>
    <w:p>
      <w:pPr>
        <w:pStyle w:val="BookText"/>
      </w:pPr>
      <w:r>
        <w:rPr>
          <w:rFonts w:ascii="IRNazanin" w:hAnsi="IRNazanin" w:eastAsia="IRNazanin" w:cs="IRNazanin"/>
          <w:lang w:bidi="fa-IR"/>
          <w:color w:val="111111"/>
          <w:sz w:val="28"/>
          <w:szCs w:val="28"/>
          <w:rtl/>
        </w:rPr>
        <w:t xml:space="preserve">مکارم الاخلاق: امام صادق علیه السّلام فرمود: همانا من بد دارم که کسی بمیرد و کرداری از کردارهای رسول خدا صلی الله علیه و آله بماند که انجام نداده باشد.</w:t>
      </w:r>
      <w:r>
        <w:rPr>
          <w:rStyle w:val="FootnoteReference"/>
        </w:rPr>
        <w:footnoteReference w:id="427"/>
      </w:r>
    </w:p>
    <w:p>
      <w:pPr>
        <w:pStyle w:val="Heading3"/>
      </w:pPr>
      <w:bookmarkStart w:id="816" w:name="_Toc526"/>
      <w:r>
        <w:t>باب دوم : سنت‌های حنیفیه</w:t>
      </w:r>
      <w:bookmarkEnd w:id="816"/>
    </w:p>
    <w:p>
      <w:pPr>
        <w:pStyle w:val="Heading4"/>
      </w:pPr>
      <w:bookmarkStart w:id="817" w:name="_Toc527"/>
      <w:r>
        <w:t>روایات</w:t>
      </w:r>
      <w:bookmarkEnd w:id="817"/>
    </w:p>
    <w:p>
      <w:pPr>
        <w:pStyle w:val="Heading5"/>
      </w:pPr>
      <w:bookmarkStart w:id="818" w:name="_Toc528"/>
      <w:r>
        <w:t>روایت 1</w:t>
      </w:r>
      <w:bookmarkEnd w:id="818"/>
    </w:p>
    <w:p>
      <w:pPr>
        <w:pStyle w:val="BookText"/>
      </w:pPr>
      <w:r>
        <w:rPr>
          <w:rFonts w:ascii="IRNazanin" w:hAnsi="IRNazanin" w:eastAsia="IRNazanin" w:cs="IRNazanin"/>
          <w:lang w:bidi="fa-IR"/>
          <w:color w:val="111111"/>
          <w:sz w:val="28"/>
          <w:szCs w:val="28"/>
          <w:rtl/>
        </w:rPr>
        <w:t xml:space="preserve">خصال: امام کاظم علیه السّلام فرمود: پنج سنت در سَر باشند و پنج تا در تن. اما آنچه در سر باشند: مسواک زدن، موی سبیل چیدن، فرق موی سر باز کردن، مضمضه و استنشاق است. و اما آنچه در تن باشند: ختنه کردن، چیدن موی عانه، کندن موی زیر دو بغل، چیدن ناخن‌ها و استنجاء (شستن مقعد) است.</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اما فقه الرضا به روش‌های حنیفی اشاره کرده که خدا عزوجل به پیغمبرش فرمود: «و اتبع ملة إبراهیم حنیفا.»</w:t>
      </w:r>
      <w:r>
        <w:rPr>
          <w:rStyle w:val="FootnoteReference"/>
        </w:rPr>
        <w:footnoteReference w:id="429"/>
      </w:r>
      <w:r>
        <w:rPr>
          <w:rFonts w:ascii="IRNazanin" w:hAnsi="IRNazanin" w:eastAsia="IRNazanin" w:cs="IRNazanin"/>
          <w:lang w:bidi="fa-IR"/>
          <w:color w:val="111111"/>
          <w:sz w:val="28"/>
          <w:szCs w:val="28"/>
          <w:rtl/>
        </w:rPr>
        <w:t xml:space="preserve">{و از آیین ابراهیم حق‌گرا پیروی نموده است} که آنها ده سنت باشند - پنج سنت در سر و پنج سنت در تن - و مانند همان را آورده است.</w:t>
      </w:r>
      <w:r>
        <w:rPr>
          <w:rStyle w:val="FootnoteReference"/>
        </w:rPr>
        <w:footnoteReference w:id="430"/>
      </w:r>
    </w:p>
    <w:p>
      <w:pPr>
        <w:pStyle w:val="Heading5"/>
      </w:pPr>
      <w:bookmarkStart w:id="819" w:name="_Toc529"/>
      <w:r>
        <w:t>روایت 2</w:t>
      </w:r>
      <w:bookmarkEnd w:id="819"/>
    </w:p>
    <w:p>
      <w:pPr>
        <w:pStyle w:val="BookText"/>
      </w:pPr>
      <w:r>
        <w:rPr>
          <w:rFonts w:ascii="IRNazanin" w:hAnsi="IRNazanin" w:eastAsia="IRNazanin" w:cs="IRNazanin"/>
          <w:lang w:bidi="fa-IR"/>
          <w:color w:val="111111"/>
          <w:sz w:val="28"/>
          <w:szCs w:val="28"/>
          <w:rtl/>
        </w:rPr>
        <w:t xml:space="preserve">خصال: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3" w:name="pg13506_147612"/>
    <w:bookmarkEnd w:id="63"/>
    <w:p>
      <w:pPr>
        <w:pStyle w:val="BookText"/>
      </w:pPr>
      <w:r>
        <w:rPr>
          <w:rFonts w:ascii="Amiri" w:hAnsi="Amiri" w:eastAsia="Amiri" w:cs="Amiri"/>
          <w:lang w:bidi="ar-SA"/>
          <w:color w:val="111111"/>
          <w:sz w:val="28"/>
          <w:szCs w:val="28"/>
          <w:rtl/>
        </w:rPr>
        <w:t xml:space="preserve">عَنْ سَعِيدِ بْنِ أَبِي سَعِيدٍ الْمَقْبُرِيِّ عَنْ أَبِي هُرَيْرَةَ قَالَ قَالَ رَسُولُ اللَّهِ صلي الله عليه و آله: خَمْسٌ مِنَ الْفِطْرَةِ تَقْلِيمُ الْأَظْفَارِ وَ قَصُّ الشَّارِبِ وَ نَتْفُ الْإِبْطِ وَ حَلْقُ الْعَانَةِ وَ الِاخْتِتَانُ‌</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Heading5"/>
      </w:pPr>
      <w:bookmarkStart w:id="820" w:name="_Toc530"/>
      <w:r>
        <w:t>«3»</w:t>
      </w:r>
      <w:bookmarkEnd w:id="820"/>
    </w:p>
    <w:p>
      <w:pPr>
        <w:pStyle w:val="BookText"/>
      </w:pPr>
      <w:r>
        <w:rPr>
          <w:rFonts w:ascii="Amiri" w:hAnsi="Amiri" w:eastAsia="Amiri" w:cs="Amiri"/>
          <w:lang w:bidi="ar-SA"/>
          <w:color w:val="111111"/>
          <w:sz w:val="28"/>
          <w:szCs w:val="28"/>
          <w:rtl/>
        </w:rPr>
        <w:t xml:space="preserve">فس، [تفسير القمي]: أَنْزَلَ اللَّهُ عَلَي إِبْرَاهِيمَ الْحَنِيفِيَّةَ وَ هِيَ الطَّهَارَةُ وَ هِيَ عَشَرَةُ أَشْيَاءَ خَمْسَةٌ فِي الرَّأْسِ وَ خَمْسَةٌ فِي الْبَدَنِ وَ أَمَّا الَّتِي فِي الرَّأْسِ فَأَخْذُ الشَّارِبِ وَ إِعْفَاءُ اللِّحَي وَ طَمُّ الشَّعْرِ وَ السِّوَاكُ وَ الْخِلَالُ وَ أَمَّا الَّتِي فِي الْبَدَنِ فَحَلْقُ الشَّعْرِ مِنَ الْبَدَنِ وَ الْخِتَانُ وَ قَلْمُ الْأَظْفَارِ وَ الْغُسْلُ مِنَ الْجَنَابَةِ وَ الطَّهُورُ بِالْمَاءِ فَهَذِهِ خَمْسَةٌ فِي الْبَدَنِ وَ هِيَ الْحَنِيفِيَّةُ الطَّاهِرَةُ الَّتِي جَاءَ بِهَا إِبْرَاهِيمُ فَلَمْ تُنْسَخْ وَ لَا تُنْسَخُ إِلَي يَوْمِ الْقِيَامَةِ وَ هُوَ قَوْلُهُ وَ اتَّبَعَ مِلَّةَ إِبْراهِيمَ حَنِيفاً</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Heading5"/>
      </w:pPr>
      <w:bookmarkStart w:id="821" w:name="_Toc531"/>
      <w:r>
        <w:t>«4»</w:t>
      </w:r>
      <w:bookmarkEnd w:id="821"/>
    </w:p>
    <w:p>
      <w:pPr>
        <w:pStyle w:val="BookText"/>
      </w:pPr>
      <w:r>
        <w:rPr>
          <w:rFonts w:ascii="Amiri" w:hAnsi="Amiri" w:eastAsia="Amiri" w:cs="Amiri"/>
          <w:lang w:bidi="ar-SA"/>
          <w:color w:val="111111"/>
          <w:sz w:val="28"/>
          <w:szCs w:val="28"/>
          <w:rtl/>
        </w:rPr>
        <w:t xml:space="preserve">شي، [تفسير العياشي] عَنْ زُرَارَةَ عَنْ أَبِي جَعْفَرٍ عليه السلام قَالَ: مَا أَبْقَتِ الْحَنِيفِيَّةُ شَيْئاً حَتَّي إِنَّ مِنْهَا قَصَّ الشَّارِبِ وَ قَلْمَ الْأَظْفَارِ وَ الْخِتَانَ‌</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Heading5"/>
      </w:pPr>
      <w:bookmarkStart w:id="822" w:name="_Toc532"/>
      <w:r>
        <w:t>«5»</w:t>
      </w:r>
      <w:bookmarkEnd w:id="822"/>
    </w:p>
    <w:p>
      <w:pPr>
        <w:pStyle w:val="BookText"/>
      </w:pPr>
      <w:r>
        <w:rPr>
          <w:rFonts w:ascii="Amiri" w:hAnsi="Amiri" w:eastAsia="Amiri" w:cs="Amiri"/>
          <w:lang w:bidi="ar-SA"/>
          <w:color w:val="111111"/>
          <w:sz w:val="28"/>
          <w:szCs w:val="28"/>
          <w:rtl/>
        </w:rPr>
        <w:t xml:space="preserve">شي، [تفسير العياشي] عَنْ طَلْحَةَ بْنِ زَيْدٍ عَنْ جَعْفَرِ بْنِ مُحَمَّدٍ عَنْ آبَائِهِ عَنْ عَلِيٍّ عليهم السلام قَالَ قَالَ رَسُولُ اللَّهِ: إِنَّ اللَّهَ عَزَّ وَ جَلَّ بَعَثَ خَلِيلَهُ بِالْحَنِيفِيَّةِ وَ أَمَرَهُ بِأَخْذِ الشَّارِبِ وَ قَصِّ الْأَظْفَارِ وَ نَتْفِ الْإِبْطِ وَ حَلْقِ الْعَانَةِ وَ الْخِتَانِ‌</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Heading5"/>
      </w:pPr>
      <w:bookmarkStart w:id="823" w:name="_Toc533"/>
      <w:r>
        <w:t>«6»</w:t>
      </w:r>
      <w:bookmarkEnd w:id="823"/>
    </w:p>
    <w:p>
      <w:pPr>
        <w:pStyle w:val="BookText"/>
      </w:pPr>
      <w:r>
        <w:rPr>
          <w:rFonts w:ascii="Amiri" w:hAnsi="Amiri" w:eastAsia="Amiri" w:cs="Amiri"/>
          <w:lang w:bidi="ar-SA"/>
          <w:color w:val="111111"/>
          <w:sz w:val="28"/>
          <w:szCs w:val="28"/>
          <w:rtl/>
        </w:rPr>
        <w:t xml:space="preserve">مكا، [مكارم الأخلاق] عَنِ الصَّادِقِ عليه السلام قَالَ: كَانَ بَيْنَ نُوحٍ وَ إِبْرَاهِيمَ عليهما السلام أَلْفُ سَنَةٍ وَ كَانَتْ شَرِيعَةُ إِبْرَاهِيمَ بِالتَّوْحِيدِ وَ الْإِخْلَاصِ وَ خَلْعِ الْأَنْدَادِ وَ هِيَ الْفِطْرَةُ الَّتِي فَطَرَ النَّاسَ عَلَيْهَا وَ هِيَ الْحَنِيفِيَّةُ وَ أَخَذَ عَلَيْهِ مِيثَاقَهُ وَ أَنْ لَا يَعْبُدَ إِلَّا اللَّهَ وَ لَا يُشْرِكَ بِهِ شَيْئاً قَالَ وَ أَمَرَهُ بِالصَّلَاةِ وَ الْأَمْرِ وَ النَّهْيِ وَ لَمْ يَحْكُمْ لَهُ أَحْكَامَ فَرْضِ الْمَوَارِيثِ وَ زَادَهُ فِي الْحَنِيفِيَّةِ الْخِتَانَ وَ قَصَّ الشَّارِبِ وَ نَتْفَ الْإِبْطِ وَ تَقْلِيمَ الْأَظْفَارِ وَ حَلْقَ الْعَانَةِ وَ أَمَرَهُ بِبِنَاءِ الْبَيْتِ وَ الْحَجِّ وَ الْمَنَاسِكِ فَهَذِهِ كُلُّهَا شَرِيعَتُهُ عليه السلام.</w:t>
      </w:r>
    </w:p>
    <w:p>
      <w:pPr>
        <w:pStyle w:val="BookText"/>
      </w:pPr>
      <w:r>
        <w:rPr>
          <w:rFonts w:ascii="Amiri" w:hAnsi="Amiri" w:eastAsia="Amiri" w:cs="Amiri"/>
          <w:lang w:bidi="ar-SA"/>
          <w:color w:val="111111"/>
          <w:sz w:val="28"/>
          <w:szCs w:val="28"/>
          <w:rtl/>
        </w:rPr>
        <w:t xml:space="preserve">وَ عَنْهُ عليه السلام قَالَ: قَالَ اللَّهُ عَزَّ وَ جَلَّ لِإِبْرَاهِيمَ تَطَهَّرْ فَأَخَذَ شَارِبَهُ ثُمَّ قَالَ تَطَهَّرْ فَنَتَفَ مِنْ إِبْطِهِ ثُمَّ قَالَ تَطَهَّرْ فَقَلَّمَ أَظْفَارَهُ ثُمَّ قَالَ تَطَهَّرْ فَحَلَقَ</w:t>
      </w:r>
    </w:p>
    <w:p>
      <w:pPr>
        <w:pStyle w:val="BookText"/>
      </w:pPr>
      <w:r>
        <w:rPr>
          <w:rFonts w:ascii="IRNazanin" w:hAnsi="IRNazanin" w:eastAsia="IRNazanin" w:cs="IRNazanin"/>
          <w:lang w:bidi="fa-IR"/>
          <w:color w:val="111111"/>
          <w:sz w:val="28"/>
          <w:szCs w:val="28"/>
          <w:rtl/>
        </w:rPr>
        <w:t xml:space="preserve">رسول خدا صلی الله علیه و آله فرمود: پنج چیز از فطرتند: چیدن ناخن، گرفتن سبیل، کندن موی زیر بغل، ستردن موی زهار و ختنه کردن.</w:t>
      </w:r>
      <w:r>
        <w:rPr>
          <w:rStyle w:val="FootnoteReference"/>
        </w:rPr>
        <w:footnoteReference w:id="435"/>
      </w:r>
    </w:p>
    <w:p>
      <w:pPr>
        <w:pStyle w:val="Heading5"/>
      </w:pPr>
      <w:bookmarkStart w:id="824" w:name="_Toc534"/>
      <w:r>
        <w:t>روایت 3</w:t>
      </w:r>
      <w:bookmarkEnd w:id="824"/>
    </w:p>
    <w:p>
      <w:pPr>
        <w:pStyle w:val="BookText"/>
      </w:pPr>
      <w:r>
        <w:rPr>
          <w:rFonts w:ascii="IRNazanin" w:hAnsi="IRNazanin" w:eastAsia="IRNazanin" w:cs="IRNazanin"/>
          <w:lang w:bidi="fa-IR"/>
          <w:color w:val="111111"/>
          <w:sz w:val="28"/>
          <w:szCs w:val="28"/>
          <w:rtl/>
        </w:rPr>
        <w:t xml:space="preserve">تفسیر علی بن ابراهیم قمی: خدا حنیفیه را به ابراهیم فرو فرستاد که همان پاکیزگی است و آن ده چیز است؛ پنج چیز در سر و پنج چیز در تن. و آنچه در سر است: گرفتن سبیل، آراستن ریش، فرو خواباندن مو، مسواک زدن و خلال کردن است. و آنچه در تن است: ستردن مو از تن، ختنه، چیدن ناخن‌ها، غسل جنابت و شستشو با آب است که این پنج چیز مربوط به تن، همان شیوه پاکیزگی است که ابراهیم آورد و نسخ نشده و نشود تا روز قیامت و آن است تفسیر گفته خدا که فرموده: «و اتبع ملة إبراهیم حنیفا»، {و از آیین ابراهیم حق‌گرا پیروی نموده است.}</w:t>
      </w:r>
      <w:r>
        <w:rPr>
          <w:rStyle w:val="FootnoteReference"/>
        </w:rPr>
        <w:footnoteReference w:id="436"/>
      </w:r>
    </w:p>
    <w:p>
      <w:pPr>
        <w:pStyle w:val="Heading5"/>
      </w:pPr>
      <w:bookmarkStart w:id="825" w:name="_Toc535"/>
      <w:r>
        <w:t>روایت 4</w:t>
      </w:r>
      <w:bookmarkEnd w:id="825"/>
    </w:p>
    <w:p>
      <w:pPr>
        <w:pStyle w:val="BookText"/>
      </w:pPr>
      <w:r>
        <w:rPr>
          <w:rFonts w:ascii="IRNazanin" w:hAnsi="IRNazanin" w:eastAsia="IRNazanin" w:cs="IRNazanin"/>
          <w:lang w:bidi="fa-IR"/>
          <w:color w:val="111111"/>
          <w:sz w:val="28"/>
          <w:szCs w:val="28"/>
          <w:rtl/>
        </w:rPr>
        <w:t xml:space="preserve">تفسیر عیاشی: امام باقر علیه السّلام فرمود: حنیفیه چیزی به جا نگذارده تا اینکه چیدن سبیل و گرفتن ناخن و ختنه هم از آن به شمار است.</w:t>
      </w:r>
      <w:r>
        <w:rPr>
          <w:rStyle w:val="FootnoteReference"/>
        </w:rPr>
        <w:footnoteReference w:id="437"/>
      </w:r>
      <w:r>
        <w:rPr>
          <w:rFonts w:ascii="IRNazanin" w:hAnsi="IRNazanin" w:eastAsia="IRNazanin" w:cs="IRNazanin"/>
          <w:lang w:bidi="fa-IR"/>
          <w:color w:val="111111"/>
          <w:sz w:val="28"/>
          <w:szCs w:val="28"/>
          <w:rtl/>
        </w:rPr>
        <w:t xml:space="preserve">(مغشوش نیست؟)</w:t>
      </w:r>
    </w:p>
    <w:p>
      <w:pPr>
        <w:pStyle w:val="Heading5"/>
      </w:pPr>
      <w:bookmarkStart w:id="826" w:name="_Toc536"/>
      <w:r>
        <w:t>روایت 5</w:t>
      </w:r>
      <w:bookmarkEnd w:id="826"/>
    </w:p>
    <w:p>
      <w:pPr>
        <w:pStyle w:val="BookText"/>
      </w:pPr>
      <w:r>
        <w:rPr>
          <w:rFonts w:ascii="IRNazanin" w:hAnsi="IRNazanin" w:eastAsia="IRNazanin" w:cs="IRNazanin"/>
          <w:lang w:bidi="fa-IR"/>
          <w:color w:val="111111"/>
          <w:sz w:val="28"/>
          <w:szCs w:val="28"/>
          <w:rtl/>
        </w:rPr>
        <w:t xml:space="preserve">تفسیر عیاشی: امام صادق از پدرانش، از امام علی علیهم السّلام، از رسول خدا صلی الله علیه و آله نقل می کند که فرمود: همانا خدای عزوجل، خلیلش ابراهیم را به حنیفیه برانگیخت و فرمانش داد به گرفتن سبیل، چیدن ناخن، کندن موی زیر بغل، ستردن موی عانه و ختنه کردن.</w:t>
      </w:r>
      <w:r>
        <w:rPr>
          <w:rStyle w:val="FootnoteReference"/>
        </w:rPr>
        <w:footnoteReference w:id="438"/>
      </w:r>
    </w:p>
    <w:p>
      <w:pPr>
        <w:pStyle w:val="Heading5"/>
      </w:pPr>
      <w:bookmarkStart w:id="827" w:name="_Toc537"/>
      <w:r>
        <w:t>روایت 6</w:t>
      </w:r>
      <w:bookmarkEnd w:id="827"/>
    </w:p>
    <w:p>
      <w:pPr>
        <w:pStyle w:val="BookText"/>
      </w:pPr>
      <w:r>
        <w:rPr>
          <w:rFonts w:ascii="IRNazanin" w:hAnsi="IRNazanin" w:eastAsia="IRNazanin" w:cs="IRNazanin"/>
          <w:lang w:bidi="fa-IR"/>
          <w:color w:val="111111"/>
          <w:sz w:val="28"/>
          <w:szCs w:val="28"/>
          <w:rtl/>
        </w:rPr>
        <w:t xml:space="preserve">مکارم الاخلاق: امام صادق علیه السّلام فرمود: میان نوح و ابراهیم هزار سال بود و شریعت ابراهیم، یکتاپرستی و اخلاص و ریشه کنی بت‌ها است، و آن سرشتی است که مردم را بر آن آفریده و آن حنیفیه است، و بر آن پیمان گرفته که جز خدا پرستش نشود، و چیزی را برایش شریک نیاورند. فرمود: و به او امر کرد به نماز و امر و نهی، ولی احکام و مقررات ارث را به او نفرمود و در حنیفیت برایش افزود: ختنه، چیدن سبیل، کندن موی زیر بغل، گرفتن ناخن و ستردن موی عانه. و او را فرمان داد به ساختن خانه کعبه و حج و مناسک، اینها همه شریعت او است علیه السّلام.</w:t>
      </w:r>
    </w:p>
    <w:p>
      <w:pPr>
        <w:pStyle w:val="BookText"/>
      </w:pPr>
      <w:r>
        <w:rPr>
          <w:rFonts w:ascii="IRNazanin" w:hAnsi="IRNazanin" w:eastAsia="IRNazanin" w:cs="IRNazanin"/>
          <w:lang w:bidi="fa-IR"/>
          <w:color w:val="111111"/>
          <w:sz w:val="28"/>
          <w:szCs w:val="28"/>
          <w:rtl/>
        </w:rPr>
        <w:t xml:space="preserve">و از آن حضرت علیه السّلام است که فرمود: خدای عزوجل به ابراهیم فرمود: پاکیزه شو! پس سبیل خود را زد. باز فرمودش: پاکیزه شو! پس موی زیر بغلش را کند. باز فرمودش: پاکیزه شو! پس ناخن‌هایش را گرفت. باز فرمودش: پاکیزه شو! پس موی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4" w:name="pg13506_147613"/>
    <w:bookmarkEnd w:id="64"/>
    <w:p>
      <w:pPr>
        <w:pStyle w:val="BookText"/>
      </w:pPr>
      <w:r>
        <w:rPr>
          <w:rFonts w:ascii="Amiri" w:hAnsi="Amiri" w:eastAsia="Amiri" w:cs="Amiri"/>
          <w:lang w:bidi="ar-SA"/>
          <w:color w:val="111111"/>
          <w:sz w:val="28"/>
          <w:szCs w:val="28"/>
          <w:rtl/>
        </w:rPr>
        <w:t xml:space="preserve">عَانَتَهُ ثُمَّ قَالَ تَطَهَّرْ فَاخْتَتَنَ‌</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Heading5"/>
      </w:pPr>
      <w:bookmarkStart w:id="828" w:name="_Toc538"/>
      <w:r>
        <w:t>«7»</w:t>
      </w:r>
      <w:bookmarkEnd w:id="828"/>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عَلِيٌّ عليه السلام: قِيلَ لِإِبْرَاهِيمَ عليه السلام تَطَهَّرْ فَأَخَذَ شَارِبَهُ ثُمَّ قِيلَ لَهُ تَطَهَّرْ فَنَتَفَ تَحْتَ جَنَاحِهِ ثُمَّ قِيلَ لَهُ تَطَهَّرْ فَحَلَقَ عَانَتَهُ ثُمَّ قِيلَ لَهُ تَطَهَّرْ فَاخْتَتَنَ‌</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أَوَّلُ مَنِ اخْتَتَنَ إِبْرَاهِيمُ عليه السلام اخْتَتَنَ بِالْقَدُومِ عَلَي رَأْسِ ثَمَانِينَ سَنَةً</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Heading2"/>
      </w:pPr>
      <w:bookmarkStart w:id="829" w:name="_Toc539"/>
      <w:r>
        <w:t>أبواب آداب الحمام و النورة و السواك و ما يتعلق بها</w:t>
      </w:r>
      <w:bookmarkEnd w:id="829"/>
    </w:p>
    <w:p>
      <w:pPr>
        <w:pStyle w:val="Heading3"/>
      </w:pPr>
      <w:bookmarkStart w:id="830" w:name="_Toc540"/>
      <w:r>
        <w:t>باب 3 آداب الحمام و فضله و أحكامه و الأدعية المتعلقة به و التدلك و غسل الرأس بالطين</w:t>
      </w:r>
      <w:bookmarkEnd w:id="830"/>
    </w:p>
    <w:p>
      <w:pPr>
        <w:pStyle w:val="Heading4"/>
      </w:pPr>
      <w:bookmarkStart w:id="831" w:name="_Toc541"/>
      <w:r>
        <w:t>روايات</w:t>
      </w:r>
      <w:bookmarkEnd w:id="831"/>
    </w:p>
    <w:p>
      <w:pPr>
        <w:pStyle w:val="Heading5"/>
      </w:pPr>
      <w:bookmarkStart w:id="832" w:name="_Toc542"/>
      <w:r>
        <w:t>«1»</w:t>
      </w:r>
      <w:bookmarkEnd w:id="832"/>
    </w:p>
    <w:p>
      <w:pPr>
        <w:pStyle w:val="BookText"/>
      </w:pPr>
      <w:r>
        <w:rPr>
          <w:rFonts w:ascii="Amiri" w:hAnsi="Amiri" w:eastAsia="Amiri" w:cs="Amiri"/>
          <w:lang w:bidi="ar-SA"/>
          <w:color w:val="111111"/>
          <w:sz w:val="28"/>
          <w:szCs w:val="28"/>
          <w:rtl/>
        </w:rPr>
        <w:t xml:space="preserve">لي، [الأمالي للصدوق] ابْنُ الْمُتَوَكِّلِ عَنْ سَعْدٍ عَنِ ابْنِ هَاشِمٍ عَنِ الْحُسَيْنِ بْنِ الْحَسَنِ الْقُرَشِيِّ عَنْ سُلَيْمَانَ بْنِ جَعْفَرٍ الْبَصْرِيِّ عَنْ عَبْدِ اللَّهِ بْنِ الْحُسَيْنِ بْنِ زَيْدٍ عَنْ أَبِيهِ عَنِ الصَّادِقِ عَنْ آبَائِهِ قَالَ قَالَ رَسُولُ اللَّهِ صلي الله عليه و آله: إِنَّ اللَّهَ تَبَارَكَ وَ تَعَالَي كَرِهَ لَكُمْ أَيَّتُهَا الْأُمَّةُ أَرْبَعاً وَ عِشْرِينَ خَصْلَةً وَ نَهَاكُمْ عَنْهَا إِلَي أَنْ قَالَ كَرِهَ الْغُسْلَ تَحْتَ السَّمَاءِ بِغَيْرِ مِئْزَرٍ وَ كَرِهَ دُخُولَ الْأَنْهَارِ إِلَّا بِمِئْزَرٍ وَ قَالَ فِي الْأَنْهَارِ عُمَّارٌ وَ سُكَّانٌ مِنَ الْمَلَائِكَةِ وَ كَرِهَ دُخُولَ الْحَمَّامَاتِ إِلَّا بِمِئْزَرٍ</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Heading5"/>
      </w:pPr>
      <w:bookmarkStart w:id="833" w:name="_Toc543"/>
      <w:r>
        <w:t>أقول</w:t>
      </w:r>
      <w:bookmarkEnd w:id="833"/>
    </w:p>
    <w:p>
      <w:pPr>
        <w:pStyle w:val="BookText"/>
      </w:pPr>
      <w:r>
        <w:rPr>
          <w:rFonts w:ascii="Amiri" w:hAnsi="Amiri" w:eastAsia="Amiri" w:cs="Amiri"/>
          <w:lang w:bidi="ar-SA"/>
          <w:color w:val="111111"/>
          <w:sz w:val="28"/>
          <w:szCs w:val="28"/>
          <w:rtl/>
        </w:rPr>
        <w:t xml:space="preserve">تمامه في باب المناهي‌</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Heading5"/>
      </w:pPr>
      <w:bookmarkStart w:id="834" w:name="_Toc544"/>
      <w:r>
        <w:t>«2»</w:t>
      </w:r>
      <w:bookmarkEnd w:id="834"/>
    </w:p>
    <w:p>
      <w:pPr>
        <w:pStyle w:val="BookText"/>
      </w:pPr>
      <w:r>
        <w:rPr>
          <w:rFonts w:ascii="Amiri" w:hAnsi="Amiri" w:eastAsia="Amiri" w:cs="Amiri"/>
          <w:lang w:bidi="ar-SA"/>
          <w:color w:val="111111"/>
          <w:sz w:val="28"/>
          <w:szCs w:val="28"/>
          <w:rtl/>
        </w:rPr>
        <w:t xml:space="preserve">لي، [الأمالي للصدوق] فِي مَنَاهِي النَّبِيِّ صلي الله عليه و آله: أَنَّهُ نَهَي أَنْ يُدْخِلَ الرَّجُلُ حَلِيلَتَهُ إِلَي</w:t>
      </w:r>
    </w:p>
    <w:p>
      <w:pPr>
        <w:pStyle w:val="BookText"/>
      </w:pPr>
      <w:r>
        <w:rPr>
          <w:rFonts w:ascii="IRNazanin" w:hAnsi="IRNazanin" w:eastAsia="IRNazanin" w:cs="IRNazanin"/>
          <w:lang w:bidi="fa-IR"/>
          <w:color w:val="111111"/>
          <w:sz w:val="28"/>
          <w:szCs w:val="28"/>
          <w:rtl/>
        </w:rPr>
        <w:t xml:space="preserve">زهارش را سترد و بار دیگرش که فرمود، ختنه کرد.</w:t>
      </w:r>
      <w:r>
        <w:rPr>
          <w:rStyle w:val="FootnoteReference"/>
        </w:rPr>
        <w:footnoteReference w:id="444"/>
      </w:r>
    </w:p>
    <w:p>
      <w:pPr>
        <w:pStyle w:val="Heading5"/>
      </w:pPr>
      <w:bookmarkStart w:id="835" w:name="_Toc545"/>
      <w:r>
        <w:t>روایت 7</w:t>
      </w:r>
      <w:bookmarkEnd w:id="835"/>
    </w:p>
    <w:p>
      <w:pPr>
        <w:pStyle w:val="BookText"/>
      </w:pPr>
      <w:r>
        <w:rPr>
          <w:rFonts w:ascii="IRNazanin" w:hAnsi="IRNazanin" w:eastAsia="IRNazanin" w:cs="IRNazanin"/>
          <w:lang w:bidi="fa-IR"/>
          <w:color w:val="111111"/>
          <w:sz w:val="28"/>
          <w:szCs w:val="28"/>
          <w:rtl/>
        </w:rPr>
        <w:t xml:space="preserve">نوادر راوندی: امام کاظم از پدرانش، از امام علی علیهم السّلام نقل می کند که فرمود: خدا عزوجل به ابراهیم فرمود: پاکیزه شو! پس سبیل خود را زد. باز فرمودش: پاکیزه شو! پس موی زیر بغلش را کند. باز فرمودش: پاکیزه شو! پس ناخن‌هایش را گرفت. باز فرمودش: پاکیزه شو! پس موی زهارش را سترد و بار دیگرش که فرمود، ختنه کرد.</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و به همان سند از رسول خدا صلی الله علیه و آله آورده که: نخستین کسی که ختنه کرده، ابراهیم علیه السّلام است که با تیشه در سر سال هشتادم عمر خود، خویش را ختنه کرده است.</w:t>
      </w:r>
      <w:r>
        <w:rPr>
          <w:rStyle w:val="FootnoteReference"/>
        </w:rPr>
        <w:footnoteReference w:id="446"/>
      </w:r>
    </w:p>
    <w:p>
      <w:pPr>
        <w:pStyle w:val="Heading2"/>
      </w:pPr>
      <w:bookmarkStart w:id="836" w:name="_Toc546"/>
      <w:r>
        <w:t>باب های حمام و نوره و مسواک و آنچه به اینها تعلق دارد</w:t>
      </w:r>
      <w:bookmarkEnd w:id="836"/>
    </w:p>
    <w:p>
      <w:pPr>
        <w:pStyle w:val="Heading3"/>
      </w:pPr>
      <w:bookmarkStart w:id="837" w:name="_Toc547"/>
      <w:r>
        <w:t>باب سوم : آداب حمام و فضل آن و احکام و دعاهای آن، و دلاکی کردن و شستن سر با گل مخصوص</w:t>
      </w:r>
      <w:bookmarkEnd w:id="837"/>
    </w:p>
    <w:p>
      <w:pPr>
        <w:pStyle w:val="Heading4"/>
      </w:pPr>
      <w:bookmarkStart w:id="838" w:name="_Toc548"/>
      <w:r>
        <w:t>روایات</w:t>
      </w:r>
      <w:bookmarkEnd w:id="838"/>
    </w:p>
    <w:p>
      <w:pPr>
        <w:pStyle w:val="Heading5"/>
      </w:pPr>
      <w:bookmarkStart w:id="839" w:name="_Toc549"/>
      <w:r>
        <w:t>روایت 1</w:t>
      </w:r>
      <w:bookmarkEnd w:id="839"/>
    </w:p>
    <w:p>
      <w:pPr>
        <w:pStyle w:val="BookText"/>
      </w:pPr>
      <w:r>
        <w:rPr>
          <w:rFonts w:ascii="IRNazanin" w:hAnsi="IRNazanin" w:eastAsia="IRNazanin" w:cs="IRNazanin"/>
          <w:lang w:bidi="fa-IR"/>
          <w:color w:val="111111"/>
          <w:sz w:val="28"/>
          <w:szCs w:val="28"/>
          <w:rtl/>
        </w:rPr>
        <w:t xml:space="preserve">امالی صدوق: امام صادق از پدرانش، از رسول خدا صلی الله علیه و آله نقل کرد که فرمود: همانا خدای تبارک و تعالی، برای شما ای امت بیست و چهار خصلت را بد داشته و شما را از آنها باز داشته است، تا فرمود: بد داشته غسل کردن بی لنگ زیر آسمان را، و نیز ورود در نهرها را بی‌لنگ. فرمود: در نهرها ساکنانی است از فرشته‌ها، و بد داشته ورود به حمام را جز با لنگ.</w:t>
      </w:r>
      <w:r>
        <w:rPr>
          <w:rStyle w:val="FootnoteReference"/>
        </w:rPr>
        <w:footnoteReference w:id="447"/>
      </w:r>
    </w:p>
    <w:p>
      <w:pPr>
        <w:pStyle w:val="Heading5"/>
      </w:pPr>
      <w:bookmarkStart w:id="840" w:name="_Toc550"/>
      <w:r>
        <w:t>مؤلف</w:t>
      </w:r>
      <w:bookmarkEnd w:id="840"/>
    </w:p>
    <w:p>
      <w:pPr>
        <w:pStyle w:val="BookText"/>
      </w:pPr>
      <w:r>
        <w:rPr>
          <w:rFonts w:ascii="IRNazanin" w:hAnsi="IRNazanin" w:eastAsia="IRNazanin" w:cs="IRNazanin"/>
          <w:lang w:bidi="fa-IR"/>
          <w:color w:val="111111"/>
          <w:sz w:val="28"/>
          <w:szCs w:val="28"/>
          <w:rtl/>
        </w:rPr>
        <w:t xml:space="preserve">تمام این حدیث در باب مناهی آمده است.</w:t>
      </w:r>
      <w:r>
        <w:rPr>
          <w:rStyle w:val="FootnoteReference"/>
        </w:rPr>
        <w:footnoteReference w:id="448"/>
      </w:r>
    </w:p>
    <w:p>
      <w:pPr>
        <w:pStyle w:val="Heading5"/>
      </w:pPr>
      <w:bookmarkStart w:id="841" w:name="_Toc551"/>
      <w:r>
        <w:t>روایت 2</w:t>
      </w:r>
      <w:bookmarkEnd w:id="841"/>
    </w:p>
    <w:p>
      <w:pPr>
        <w:pStyle w:val="BookText"/>
      </w:pPr>
      <w:r>
        <w:rPr>
          <w:rFonts w:ascii="IRNazanin" w:hAnsi="IRNazanin" w:eastAsia="IRNazanin" w:cs="IRNazanin"/>
          <w:lang w:bidi="fa-IR"/>
          <w:color w:val="111111"/>
          <w:sz w:val="28"/>
          <w:szCs w:val="28"/>
          <w:rtl/>
        </w:rPr>
        <w:t xml:space="preserve">امالی صدوق: در مناهی پیغمبر است که فرمود: نهی کرده از این که مردی حلال خود را به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5" w:name="pg13506_147614"/>
    <w:bookmarkEnd w:id="65"/>
    <w:p>
      <w:pPr>
        <w:pStyle w:val="BookText"/>
      </w:pPr>
      <w:r>
        <w:rPr>
          <w:rFonts w:ascii="Amiri" w:hAnsi="Amiri" w:eastAsia="Amiri" w:cs="Amiri"/>
          <w:lang w:bidi="ar-SA"/>
          <w:color w:val="111111"/>
          <w:sz w:val="28"/>
          <w:szCs w:val="28"/>
          <w:rtl/>
        </w:rPr>
        <w:t xml:space="preserve">الْحَمَّامِ وَ قَالَ لَا يَدْخُلَنَّ أَحَدُكُمُ الْحَمَّامَ إِلَّا بِمِئْزَرٍ وَ نَهَي عَنِ السِّوَاكِ فِي الْحَمَّامِ‌</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Heading5"/>
      </w:pPr>
      <w:bookmarkStart w:id="842" w:name="_Toc552"/>
      <w:r>
        <w:t>«3»</w:t>
      </w:r>
      <w:bookmarkEnd w:id="842"/>
    </w:p>
    <w:p>
      <w:pPr>
        <w:pStyle w:val="BookText"/>
      </w:pPr>
      <w:r>
        <w:rPr>
          <w:rFonts w:ascii="Amiri" w:hAnsi="Amiri" w:eastAsia="Amiri" w:cs="Amiri"/>
          <w:lang w:bidi="ar-SA"/>
          <w:color w:val="111111"/>
          <w:sz w:val="28"/>
          <w:szCs w:val="28"/>
          <w:rtl/>
        </w:rPr>
        <w:t xml:space="preserve">لي، [الأمالي للصدوق] الْحَسَنُ بْنُ عَلِيٍّ الصُّوفِيُّ عَنْ حَمْزَةَ بْنِ الْقَاسِمِ عَنِ الْفَزَارِيِّ عَنْ مُحَمَّدِ بْنِ الْحَسَنِ الْوَزَّانِ عَنْ يَحْيَي بْنِ سَعِيدٍ الْأَهْوَازِيِّ عَنِ الْبَزَنْطِيِّ عَنْ مُحَمَّدِ بْنِ حُمْرَانَ عَنِ الصَّادِقِ عليه السلام قَالَ: إِذَا دَخَلْتَ الْحَمَّامَ فَقُلْ فِي الْوَقْتِ الَّذِي تَنْزِعُ ثِيَابَكَ- اللَّهُمَّ انْزِعْ عَنِّي رِبْقَةَ النِّفَاقِ وَ ثَبِّتْنِي عَلَي الْإِيمَانِ فَإِذَا دَخَلْتَ الْبَيْتَ الْأَوَّلَ‌</w:t>
      </w:r>
      <w:r>
        <w:rPr>
          <w:rStyle w:val="FootnoteReference"/>
        </w:rPr>
        <w:footnoteReference w:id="450"/>
      </w:r>
      <w:r>
        <w:rPr>
          <w:rFonts w:ascii="Amiri" w:hAnsi="Amiri" w:eastAsia="Amiri" w:cs="Amiri"/>
          <w:lang w:bidi="ar-SA"/>
          <w:color w:val="111111"/>
          <w:sz w:val="28"/>
          <w:szCs w:val="28"/>
          <w:rtl/>
        </w:rPr>
        <w:t xml:space="preserve">فَقُلِ- اللَّهُمَّ إِنِّي أَعُوذُ بِكَ مِنْ شَرِّ نَفْسِي وَ أَسْتَعِيذُ بِكَ مِنْ أَذَاهُ وَ إِذَا دَخَلْتَ الْبَيْتَ الثَّانِيَ فَقُلِ- اللَّهُمَّ أَذْهِبْ عَنِّي الرِّجْسَ النِّجْسَ وَ طَهِّرْ جَسَدِي وَ قَلْبِي وَ خُذْ مِنَ الْمَاءِ الْحَارِّ وَ ضَعْهُ عَلَي هَامَتِكَ وَ صُبَّ مِنْهُ عَلَي رِجْلَيْكَ وَ إِنْ أَمْكَنَ أَنْ تَبْلَعَ مِنْهُ جُرْعَةً فَافْعَلْ‌</w:t>
      </w:r>
      <w:r>
        <w:rPr>
          <w:rStyle w:val="FootnoteReference"/>
        </w:rPr>
        <w:footnoteReference w:id="451"/>
      </w:r>
      <w:r>
        <w:rPr>
          <w:rFonts w:ascii="Amiri" w:hAnsi="Amiri" w:eastAsia="Amiri" w:cs="Amiri"/>
          <w:lang w:bidi="ar-SA"/>
          <w:color w:val="111111"/>
          <w:sz w:val="28"/>
          <w:szCs w:val="28"/>
          <w:rtl/>
        </w:rPr>
        <w:t xml:space="preserve">فَإِنَّهُ يُنَقِّي الْمَثَانَةَ وَ الْبَثْ فِي الْبَيْتِ الثَّانِي سَاعَةً فَإِذَا دَخَلْتَ الْبَيْتَ الثَّالِثَ فَقُلْ نَعُوذُ بِاللَّهِ مِنَ النَّارِ وَ نَسْأَلُهُ الْجَنَّةَ تُرَدِّدُهَا إِلَي وَقْتِ خُرُوجِكَ مِنَ الْبَيْتِ الْحَارِّ- وَ إِيَّاكَ وَ شُرْبَ الْمَاءِ الْبَارِدِ وَ الْفُقَّاعِ فِي الْحَمَّامِ فَإِنَّهُ يُفْسِدُ الْمَعِدَةَ وَ لَا تَصُبَّنَّ عَلَيْكَ الْمَاءَ الْبَارِدَ فَإِنَّهُ يُضْعِفُ الْبَدَنَ وَ صُبَ</w:t>
      </w:r>
    </w:p>
    <w:p>
      <w:pPr>
        <w:pStyle w:val="BookText"/>
      </w:pPr>
      <w:r>
        <w:rPr>
          <w:rFonts w:ascii="IRNazanin" w:hAnsi="IRNazanin" w:eastAsia="IRNazanin" w:cs="IRNazanin"/>
          <w:lang w:bidi="fa-IR"/>
          <w:color w:val="111111"/>
          <w:sz w:val="28"/>
          <w:szCs w:val="28"/>
          <w:rtl/>
        </w:rPr>
        <w:t xml:space="preserve">حمام در آورد. و فرمود: البته وارد نشود کسی از شماها به حمام مگر با لنگ، و نهی کرده از مسواک کردن در حمام.</w:t>
      </w:r>
      <w:r>
        <w:rPr>
          <w:rStyle w:val="FootnoteReference"/>
        </w:rPr>
        <w:footnoteReference w:id="452"/>
      </w:r>
    </w:p>
    <w:p>
      <w:pPr>
        <w:pStyle w:val="Heading5"/>
      </w:pPr>
      <w:bookmarkStart w:id="843" w:name="_Toc553"/>
      <w:r>
        <w:t>روایت 3</w:t>
      </w:r>
      <w:bookmarkEnd w:id="843"/>
    </w:p>
    <w:p>
      <w:pPr>
        <w:pStyle w:val="BookText"/>
      </w:pPr>
      <w:r>
        <w:rPr>
          <w:rFonts w:ascii="IRNazanin" w:hAnsi="IRNazanin" w:eastAsia="IRNazanin" w:cs="IRNazanin"/>
          <w:lang w:bidi="fa-IR"/>
          <w:color w:val="111111"/>
          <w:sz w:val="28"/>
          <w:szCs w:val="28"/>
          <w:rtl/>
        </w:rPr>
        <w:t xml:space="preserve">امالی صدوق: امام صادق علیه السّلام فرمود: چون به حمام درآیی و جامه از تن می کَنی، بگو: «اللهم انزع عنی ربقة النفاق و ثبتنی علی الایمان.» (بار خدایا! برکن از من وابستگی به نفاق را و پایدار کن مرا بر ایمان.) و چون به خانه اول</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در آمدی بگو: «اللهم انی أعوذ بک من شر نفسی و استعیذ بک من اذاه»، (بار خدایا! به تو پناه برم از شر خودم و به تو پناه گیرم از آزارش.) و چون به خانه دوم رفتی بگو: «اللهم اذهب عنی الرجس النجس و طهر جسدی و قلبی»، (بار خدایا! ببر از من پلیدی و نجس را و پاک کن تن و دلم را.) و از آب گرم بگیر بر فرق سر بریز و بر دو پا و اگر می‌شود جرعه‌ای از آن بنوش</w:t>
      </w:r>
      <w:r>
        <w:rPr>
          <w:rStyle w:val="FootnoteReference"/>
        </w:rPr>
        <w:footnoteReference w:id="454"/>
      </w:r>
      <w:r>
        <w:rPr>
          <w:rFonts w:ascii="IRNazanin" w:hAnsi="IRNazanin" w:eastAsia="IRNazanin" w:cs="IRNazanin"/>
          <w:lang w:bidi="fa-IR"/>
          <w:color w:val="111111"/>
          <w:sz w:val="28"/>
          <w:szCs w:val="28"/>
          <w:rtl/>
        </w:rPr>
        <w:t xml:space="preserve">که مثانه را پاک کند، و در خانه دوم یک ساعت بمان و چون به خانه سوم در آمدی بگو: «نَعُوذُ بِاللَّهِ مِنَ النَّارِ وَ نَسْأَلُهُ الْجَنَّة» (پناه به خدا از دوزخ و بهشت را از او خواهم) و تا از گرم خانه به در آمدی آن را باز گو. و مبادا در</w:t>
      </w:r>
    </w:p>
    <w:p>
      <w:pPr>
        <w:pStyle w:val="BookText"/>
      </w:pPr>
      <w:r>
        <w:rPr>
          <w:rFonts w:ascii="IRNazanin" w:hAnsi="IRNazanin" w:eastAsia="IRNazanin" w:cs="IRNazanin"/>
          <w:lang w:bidi="fa-IR"/>
          <w:color w:val="111111"/>
          <w:sz w:val="28"/>
          <w:szCs w:val="28"/>
          <w:rtl/>
        </w:rPr>
        <w:t xml:space="preserve">حمام آب سرد یا نوشابه بنوشی که معده را تباه کند و آب سرد بر خود مریز که تن را ناتوان کند. و چون در آمدی،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6" w:name="pg13506_147615"/>
    <w:bookmarkEnd w:id="66"/>
    <w:p>
      <w:pPr>
        <w:pStyle w:val="BookText"/>
      </w:pPr>
      <w:r>
        <w:rPr>
          <w:rFonts w:ascii="Amiri" w:hAnsi="Amiri" w:eastAsia="Amiri" w:cs="Amiri"/>
          <w:lang w:bidi="ar-SA"/>
          <w:color w:val="111111"/>
          <w:sz w:val="28"/>
          <w:szCs w:val="28"/>
          <w:rtl/>
        </w:rPr>
        <w:t xml:space="preserve">الْمَاءَ الْبَارِدَ عَلَي قَدَمَيْكَ إِذَا خَرَجْتَ فَإِنَّهُ يَسُلُّ الدَّاءَ مِنْ جَسَدِكَ فَإِذَا لَبِسْتَ ثِيَابَكَ فَقُلِ اللَّهُمَّ أَلْبِسْنِي التَّقْوَي وَ جَنِّبْنِي الرَّدَي فَإِذَا فَعَلْتَ ذَلِكَ أَمِنْتَ مِنْ كُلِّ دَاءٍ</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Heading5"/>
      </w:pPr>
      <w:bookmarkStart w:id="844" w:name="_Toc554"/>
      <w:r>
        <w:t>«4»</w:t>
      </w:r>
      <w:bookmarkEnd w:id="844"/>
    </w:p>
    <w:p>
      <w:pPr>
        <w:pStyle w:val="BookText"/>
      </w:pPr>
      <w:r>
        <w:rPr>
          <w:rFonts w:ascii="Amiri" w:hAnsi="Amiri" w:eastAsia="Amiri" w:cs="Amiri"/>
          <w:lang w:bidi="ar-SA"/>
          <w:color w:val="111111"/>
          <w:sz w:val="28"/>
          <w:szCs w:val="28"/>
          <w:rtl/>
        </w:rPr>
        <w:t xml:space="preserve">ب، [قرب الإسناد] مُحَمَّدُ بْنُ عِيسَي وَ أَحْمَدُ بْنُ إِسْحَاقَ مَعاً عَنْ سَعْدَانَ بْنِ مُسْلِمٍ قَالَ: كُنْتُ فِي الْحَمَّامِ فِي الْبَيْتِ الْأَوْسَطِ فَدَخَلَ مُوسَي بْنُ جَعْفَرٍ عليه السلام وَ عَلَيْهِ النُّورَةُ قَالَ فَقَالَ السَّلَامُ عَلَيْكُمْ فَرَدَدْتُ عَلَيْهِ وَ تَأَخَّرْتُ فَدَخَلَ الْبَيْتَ الَّذِي فِيهِ الْحَوْضُ فَاغْتَسَلْتُ وَ خَرَجْتُ‌</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Heading5"/>
      </w:pPr>
      <w:bookmarkStart w:id="845" w:name="_Toc555"/>
      <w:r>
        <w:t>«5»</w:t>
      </w:r>
      <w:bookmarkEnd w:id="845"/>
    </w:p>
    <w:p>
      <w:pPr>
        <w:pStyle w:val="BookText"/>
      </w:pPr>
      <w:r>
        <w:rPr>
          <w:rFonts w:ascii="Amiri" w:hAnsi="Amiri" w:eastAsia="Amiri" w:cs="Amiri"/>
          <w:lang w:bidi="ar-SA"/>
          <w:color w:val="111111"/>
          <w:sz w:val="28"/>
          <w:szCs w:val="28"/>
          <w:rtl/>
        </w:rPr>
        <w:t xml:space="preserve">ع، [علل الشرائع] عَنِ ابْنِ الْوَلِيدِ عَنْ سَعْدٍ عَنْ أَحْمَدَ بْنِ الْحَسَنِ بْنِ فَضَّالٍ عَنِ الْحَسَنِ بْنِ عَلِيٍّ عَنِ ابْنِ بُكَيْرٍ عَنِ ابْنِ أَبِي يَعْفُورٍ قَالَ: لَاحَانِي زُرَارَةُ بْنُ أَعْيَنَ فِي نَتْفِ الْإِبْطِ وَ حَلْقِهِ فَقُلْتُ نَتْفُهُ أَفْضَلُ مِنْ حَلْقِهِ وَ طَلْيُهُ أَفْضَلُ مِنْهُمَا جَمِيعاً فَأَتَيْنَا بَابَ أَبِي عَبْدِ اللَّهِ عليه السلام فَطَلَبْنَا الْإِذْنَ عَلَيْهِ فَقِيلَ لَنَا هُوَ فِي الْحَمَّامِ فَذَهَبْنَا إِلَي الْحَمَّامِ فَخَرَجَ عليه السلام عَلَيْنَا وَ قَدْ اطَّلَي إِبْطَهُ فَقُلْتُ لِزُرَارَةَ يَكْفِيكَ قَالَ لَا لَعَلَّهُ إِنَّمَا فَعَلَهُ لِعِلَّةٍ بِهِ فَقَالَ فِيمَا أَتَيْتُمَا فَقُلْتُ لَاحَانِي زُرَارَةُ بْنُ أَعْيَنَ فِي نَتْفِ الْإِبْطِ وَ حَلْقِهِ فَقُلْتُ نَتْفُهُ أَفْضَلُ مِنْ حَلْقِهِ وَ طَلْيُهُ أَفْضَلُ مِنْهُمَا فَقَالَ أَمَا إِنَّكَ أَصَبْتَ السُّنَّةَ</w:t>
      </w:r>
      <w:r>
        <w:rPr>
          <w:rStyle w:val="FootnoteReference"/>
        </w:rPr>
        <w:footnoteReference w:id="457"/>
      </w:r>
      <w:r>
        <w:rPr>
          <w:rFonts w:ascii="Amiri" w:hAnsi="Amiri" w:eastAsia="Amiri" w:cs="Amiri"/>
          <w:lang w:bidi="ar-SA"/>
          <w:color w:val="111111"/>
          <w:sz w:val="28"/>
          <w:szCs w:val="28"/>
          <w:rtl/>
        </w:rPr>
        <w:t xml:space="preserve">وَ أَخْطَأَهَا زُرَارَةُ أَمَا إِنَّ نَتْفَهُ أَفْضَلُ مِنْ حَلْقِهِ وَ طَلْيَهُ أَفْضَلُ مِنْهُمَا ثُمَّ قَالَ لَنَا اطَّلِيَا فَقُلْنَا فَعَلْنَا مُنْذُ ثَلَاثٍ فَقَالَ أَعِيدَا فَإِنَّ الِاطِّلَاءَ طَهُورٌ فَفَعَلْنَا .</w:t>
      </w:r>
    </w:p>
    <w:p>
      <w:pPr>
        <w:pStyle w:val="BookText"/>
      </w:pPr>
      <w:r>
        <w:rPr>
          <w:rFonts w:ascii="Amiri" w:hAnsi="Amiri" w:eastAsia="Amiri" w:cs="Amiri"/>
          <w:lang w:bidi="ar-SA"/>
          <w:color w:val="111111"/>
          <w:sz w:val="28"/>
          <w:szCs w:val="28"/>
          <w:rtl/>
        </w:rPr>
        <w:t xml:space="preserve">فَقَالَ لِي تَعْلَمُ يَا ابْنَ أَبِي يَعْفُورٍ فَقُلْتُ جُعِلْتُ فِدَاكَ عَلِّمْنِي فَقَالَ إِيَّاكَ وَ الِاضْطِجَاعَ فِي الْحَمَّامِ فَإِنَّهُ يُذِيبُ شَحْمَ الْكُلْيَتَيْنِ وَ إِيَّاكَ وَ الِاسْتِلْقَاءَ عَلَي الْقَفَا فِي الْحَمَّامِ فَإِنَّهُ يُورِثُ الدَّاءَ الدُّبَيْلَةَ-</w:t>
      </w:r>
      <w:r>
        <w:rPr>
          <w:rStyle w:val="FootnoteReference"/>
        </w:rPr>
        <w:footnoteReference w:id="458"/>
      </w:r>
      <w:r>
        <w:rPr>
          <w:rFonts w:ascii="Amiri" w:hAnsi="Amiri" w:eastAsia="Amiri" w:cs="Amiri"/>
          <w:lang w:bidi="ar-SA"/>
          <w:color w:val="111111"/>
          <w:sz w:val="28"/>
          <w:szCs w:val="28"/>
          <w:rtl/>
        </w:rPr>
        <w:t xml:space="preserve">وَ إِيَّاكَ وَ التَّمَشُّطَ فِي الْحَمَّامِ فَإِنَّهُ يُورِثُ وَبَاءَ الشَّعْرِ وَ إِيَّاكَ وَ السِّوَاكَ فِي الْحَمَّامِ فَإِنَّهُ يُورِثُ وَبَاءَ الْأَسْنَانِ وَ إِيَّاكَ أَنْ تَغْسِلَ رَأْسَكَ بِالطِّينِ</w:t>
      </w:r>
    </w:p>
    <w:p>
      <w:pPr>
        <w:pStyle w:val="BookText"/>
      </w:pPr>
      <w:r>
        <w:rPr>
          <w:rFonts w:ascii="IRNazanin" w:hAnsi="IRNazanin" w:eastAsia="IRNazanin" w:cs="IRNazanin"/>
          <w:lang w:bidi="fa-IR"/>
          <w:color w:val="111111"/>
          <w:sz w:val="28"/>
          <w:szCs w:val="28"/>
          <w:rtl/>
        </w:rPr>
        <w:t xml:space="preserve">آب سرد به پاها بریز که درد را از تنت برکشد و چون جامه خود را پوشیدی بگو: «اللَّهُمَّ أَلْبِسْنِی التَّقْوَی وَ جَنِّبْنِی الرَّدَی» (خدایا! به من جامه تقوا بپوشان و از هلاکتم برَهان) و چون چنین کنی، از هر دردی در امانی.</w:t>
      </w:r>
      <w:r>
        <w:rPr>
          <w:rStyle w:val="FootnoteReference"/>
        </w:rPr>
        <w:footnoteReference w:id="459"/>
      </w:r>
    </w:p>
    <w:p>
      <w:pPr>
        <w:pStyle w:val="Heading5"/>
      </w:pPr>
      <w:bookmarkStart w:id="846" w:name="_Toc556"/>
      <w:r>
        <w:t>روایت 4</w:t>
      </w:r>
      <w:bookmarkEnd w:id="846"/>
    </w:p>
    <w:p>
      <w:pPr>
        <w:pStyle w:val="BookText"/>
      </w:pPr>
      <w:r>
        <w:rPr>
          <w:rFonts w:ascii="IRNazanin" w:hAnsi="IRNazanin" w:eastAsia="IRNazanin" w:cs="IRNazanin"/>
          <w:lang w:bidi="fa-IR"/>
          <w:color w:val="111111"/>
          <w:sz w:val="28"/>
          <w:szCs w:val="28"/>
          <w:rtl/>
        </w:rPr>
        <w:t xml:space="preserve">قرب الاسناد: سعدان بن مسلم گفت: من در خانه میانی حمام بودم و امام کاظم علیه السّلام که نوره بر خود داشت، وارد آن شد و گفت: السّلام علیکم،. من هم جواب دادم. پس رفتم و آن حضرت به حوضخانه رفت و من غسل کردم و بیرون شدم.</w:t>
      </w:r>
      <w:r>
        <w:rPr>
          <w:rStyle w:val="FootnoteReference"/>
        </w:rPr>
        <w:footnoteReference w:id="460"/>
      </w:r>
    </w:p>
    <w:p>
      <w:pPr>
        <w:pStyle w:val="Heading5"/>
      </w:pPr>
      <w:bookmarkStart w:id="847" w:name="_Toc557"/>
      <w:r>
        <w:t>روایت 5</w:t>
      </w:r>
      <w:bookmarkEnd w:id="847"/>
    </w:p>
    <w:p>
      <w:pPr>
        <w:pStyle w:val="BookText"/>
      </w:pPr>
      <w:r>
        <w:rPr>
          <w:rFonts w:ascii="IRNazanin" w:hAnsi="IRNazanin" w:eastAsia="IRNazanin" w:cs="IRNazanin"/>
          <w:lang w:bidi="fa-IR"/>
          <w:color w:val="111111"/>
          <w:sz w:val="28"/>
          <w:szCs w:val="28"/>
          <w:rtl/>
        </w:rPr>
        <w:t xml:space="preserve">علل الشرائع: ابن ابی یعفور گفت: زراره بن اعین با من درباره کندن موی زیر بغل یا تراشیدنش درافتاد. من گفتم که کندنش بهتر است از تراشیدنش و نوره کشیدنش از هر دو بهتر است. رفتیم در خانه امام صادق علیه السّلام و اجازه ورود خواستیم .</w:t>
      </w:r>
    </w:p>
    <w:p>
      <w:pPr>
        <w:pStyle w:val="BookText"/>
      </w:pPr>
      <w:r>
        <w:rPr>
          <w:rFonts w:ascii="IRNazanin" w:hAnsi="IRNazanin" w:eastAsia="IRNazanin" w:cs="IRNazanin"/>
          <w:lang w:bidi="fa-IR"/>
          <w:color w:val="111111"/>
          <w:sz w:val="28"/>
          <w:szCs w:val="28"/>
          <w:rtl/>
        </w:rPr>
        <w:t xml:space="preserve">گفتند در حمام است. رفتیم به حمام و آن حضرت نزد ما آمد و به زیر بغلش نوره مالیده بود. به زراره گفتم: تو را بس است؟ گفت: نه، شاید برای علتی چنین کرده. آن حضرت فرمود: برای چه آمدید؟ گفتم: زراره بن اعین درباره کندن موی زیر بغل یا تراشیدنش با من درافتاد. من گفتم: کندن بهتر است از تراشیدن و نوره کشیدن از هر دو بهتر است. فرمود: همانا تو سنت را درست فهمیدی</w:t>
      </w:r>
      <w:r>
        <w:rPr>
          <w:rStyle w:val="FootnoteReference"/>
        </w:rPr>
        <w:footnoteReference w:id="461"/>
      </w:r>
      <w:r>
        <w:rPr>
          <w:rFonts w:ascii="IRNazanin" w:hAnsi="IRNazanin" w:eastAsia="IRNazanin" w:cs="IRNazanin"/>
          <w:lang w:bidi="fa-IR"/>
          <w:color w:val="111111"/>
          <w:sz w:val="28"/>
          <w:szCs w:val="28"/>
          <w:rtl/>
        </w:rPr>
        <w:t xml:space="preserve">و زراره خطا رفته. آگاه که کندنش بهتر از تراشیدن است و نوره کشیدن از هر دو بهتر است. سپس به ما فرمود: نوره بکشید! گفتیم: سه روز است که این کار کردیم. فرمود: باز هم بکنید که آن پاکیزگی است، و ما انجام دادیم. به من فرمود: ای پسر یعفور، یاد بگیر! گفتم: قربانت، به من بیاموز! فرمود: بپرهیز از خوابیدن در حمام که پیه قلوه‌ها را آب می کند؛ بپرهیز از به پشت خوابیدن در آن که زخم معده یا زخم اثنی عشر پدید آورد؛ بپرهیز از شانه زدن در حمام که ریزش مو آورد؛ بپرهیز از مسواک کردن در حمام که دندان‌ها را بریزد؛ بپرهیز از اینکه سرت را با گل سرشور بشویی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7" w:name="pg13506_147616"/>
    <w:bookmarkEnd w:id="67"/>
    <w:p>
      <w:pPr>
        <w:pStyle w:val="BookText"/>
      </w:pPr>
      <w:r>
        <w:rPr>
          <w:rFonts w:ascii="Amiri" w:hAnsi="Amiri" w:eastAsia="Amiri" w:cs="Amiri"/>
          <w:lang w:bidi="ar-SA"/>
          <w:color w:val="111111"/>
          <w:sz w:val="28"/>
          <w:szCs w:val="28"/>
          <w:rtl/>
        </w:rPr>
        <w:t xml:space="preserve">فَإِنَّهُ يُسَمِّجُ الْوَجْهَ وَ إِيَّاكَ أَنْ تَدْلُكَ رَأْسَكَ وَ وَجْهَكَ بِمِئْزَرٍ فَإِنَّهُ يَذْهَبُ بِمَاءِ الْوَجْهِ-</w:t>
      </w:r>
      <w:r>
        <w:rPr>
          <w:rStyle w:val="FootnoteReference"/>
        </w:rPr>
        <w:footnoteReference w:id="462"/>
      </w:r>
      <w:r>
        <w:rPr>
          <w:rFonts w:ascii="Amiri" w:hAnsi="Amiri" w:eastAsia="Amiri" w:cs="Amiri"/>
          <w:lang w:bidi="ar-SA"/>
          <w:color w:val="111111"/>
          <w:sz w:val="28"/>
          <w:szCs w:val="28"/>
          <w:rtl/>
        </w:rPr>
        <w:t xml:space="preserve">وَ إِيَّاكَ أَنْ تَدْلُكَ تَحْتَ قَدَمِكَ بِالْخَزَفِ فَإِنَّهُ يُورِثُ الْبَرَصَ وَ إِيَّاكَ أَنْ تَغْتَسِلَ مِنْ غُسَالَةِ الْحَمَّامِ فَفِيهَا تَجْتَمِعُ غُسَالَةُ الْيَهُودِيِّ وَ النَّصْرَانِيِّ وَ الْمَجُوسِيِّ وَ النَّاصِبِ لَنَا أَهْلَ الْبَيْتِ وَ هُوَ شَرُّهُمْ فَإِنَّ اللَّهَ تَبَارَكَ وَ تَعَالَي لَمْ يَخْلُقْ خَلْقاً أَنْجَسَ مِنَ الْكَلْبِ وَ إِنَّ النَّاصِبَ لَنَا أَهْلَ الْبَيْتِ أَنْجَسُ مِنْهُ‌</w:t>
      </w:r>
      <w:r>
        <w:rPr>
          <w:rStyle w:val="FootnoteReference"/>
        </w:rPr>
        <w:footnoteReference w:id="463"/>
      </w:r>
      <w:r>
        <w:rPr>
          <w:rFonts w:ascii="Amiri" w:hAnsi="Amiri" w:eastAsia="Amiri" w:cs="Amiri"/>
          <w:lang w:bidi="ar-SA"/>
          <w:color w:val="111111"/>
          <w:sz w:val="28"/>
          <w:szCs w:val="28"/>
          <w:rtl/>
        </w:rPr>
        <w:t xml:space="preserve">. قَالَ الصَّدُوقُ رُوِّيتُ فِي خَبَرٍ آخَرَ: أَنَّ هَذَا الطِّينَ هُوَ طِينُ مِصْرَ وَ أَنَّ هَذَا الْخَزَفَ هُوَ خَزَفُ الشَّامِ‌</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Heading5"/>
      </w:pPr>
      <w:bookmarkStart w:id="848" w:name="_Toc558"/>
      <w:r>
        <w:t>«6»</w:t>
      </w:r>
      <w:bookmarkEnd w:id="848"/>
    </w:p>
    <w:p>
      <w:pPr>
        <w:pStyle w:val="BookText"/>
      </w:pPr>
      <w:r>
        <w:rPr>
          <w:rFonts w:ascii="Amiri" w:hAnsi="Amiri" w:eastAsia="Amiri" w:cs="Amiri"/>
          <w:lang w:bidi="ar-SA"/>
          <w:color w:val="111111"/>
          <w:sz w:val="28"/>
          <w:szCs w:val="28"/>
          <w:rtl/>
        </w:rPr>
        <w:t xml:space="preserve">مع، [معاني الأخبار] عَنْ أَبِيهِ عَنْ سَعْدٍ عَنِ الْبَرْقِيِّ عَنْ أَبِيهِ رَفَعَهُ قَالَ: نَظَرَ أَبُو عَبْدِ اللَّهِ عليه السلام إِلَي رَجُلٍ قَدْ خَرَجَ مِنَ الْحَمَّامِ مَخْضُوبَ الْيَدَيْنِ فَقَالَ لَهُ أَبُو عَبْدِ اللَّهِ عليه السلام أَ يَسُرُّكَ أَنْ يَكُونَ اللَّهُ عَزَّ وَ جَلَّ خَلَقَ يَدَيْكَ هَكَذَا- قَالَ لَا وَ اللَّهِ وَ إِنَّمَا فَعَلْتُ ذَلِكَ لِأَنَّهُ بَلَغَنِي عَنْكُمْ أَنَّهُ مَنْ دَخَلَ الْحَمَّامَ فَلْيُرَ عَلَيْهِ أَثَرُهُ يَعْنِي الْحِنَّاءَ فَقَالَ لَيْسَ حَيْثُ ذَهَبْتَ مَعْنَي ذَلِكَ إِذَا خَرَجَ أَحَدُكُمْ مِنَ الْحَمَّامِ وَ قَدْ سَلِمَ فَلْيُصَلِّ رَكْعَتَيْنِ شُكْراً.</w:t>
      </w:r>
    </w:p>
    <w:p>
      <w:pPr>
        <w:pStyle w:val="BookText"/>
      </w:pPr>
      <w:r>
        <w:rPr>
          <w:rFonts w:ascii="Amiri" w:hAnsi="Amiri" w:eastAsia="Amiri" w:cs="Amiri"/>
          <w:lang w:bidi="ar-SA"/>
          <w:color w:val="111111"/>
          <w:sz w:val="28"/>
          <w:szCs w:val="28"/>
          <w:rtl/>
        </w:rPr>
        <w:t xml:space="preserve">قَالَ سَعْدٌ وَ أَخْبَرَنِي أَحْمَدُ بْنُ أَبِي عَبْدِ اللَّهِ وَ رَوَاهُ نُوحُ بْنُ شُعَيْبٍ رَفَعَهُ قَالَ: فَلْيَحْمَدِ اللَّهَ عَزَّ وَ جَلَ‌</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Heading5"/>
      </w:pPr>
      <w:bookmarkStart w:id="849" w:name="_Toc559"/>
      <w:r>
        <w:t>«7»</w:t>
      </w:r>
      <w:bookmarkEnd w:id="849"/>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إِذَا قَالَ لَكَ أَخُوكَ وَ قَدْ خَرَجْتَ مِنَ الْحَمَّامِ طَابَ حَمَّامُكَ وَ حَمِيمُكَ فَقُلْ أَنْعَمَ اللَّهُ بَالَكَ وَ قَالَ عليه السلام إِذَا تَعَرَّي الرَّجُلُ نَظَرَ إِلَيْهِ الشَّيْطَانُ فَطَمِعَ فِيهِ فَاسْتَتِرُوا</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Heading5"/>
      </w:pPr>
      <w:bookmarkStart w:id="850" w:name="_Toc560"/>
      <w:r>
        <w:t>«8»</w:t>
      </w:r>
      <w:bookmarkEnd w:id="850"/>
    </w:p>
    <w:p>
      <w:pPr>
        <w:pStyle w:val="BookText"/>
      </w:pPr>
      <w:r>
        <w:rPr>
          <w:rFonts w:ascii="Amiri" w:hAnsi="Amiri" w:eastAsia="Amiri" w:cs="Amiri"/>
          <w:lang w:bidi="ar-SA"/>
          <w:color w:val="111111"/>
          <w:sz w:val="28"/>
          <w:szCs w:val="28"/>
          <w:rtl/>
        </w:rPr>
        <w:t xml:space="preserve">ل، [الخصال] عَنِ الْخَلِيلِ عَنْ مُحَمَّدِ بْنِ مُعَاذٍ عَنْ عَلِيِّ بْنِ خَشْرَمٍ عَنْ عِيسَي بْنِ يُونُسَ عَنْ أَبِي مَعْمَرٍ عَنْ سَعِيدٍ الْغَنَوِيِّ عَنْ أَبِي هُرَيْرَةَ قَالَ قَالَ رَسُولُ اللَّهِ صلي الله عليه و آله: مَنْ كَانَ يُؤْمِنُ بِاللَّهِ وَ الْيَوْمِ الْآخِرِ فَلَا يَدْخُلِ الْحَمَّامَ إِلَّا بِمِئْزَرٍ وَ مَنْ كَانَ يُؤْمِنُ بِاللَّهِ وَ الْيَوْمِ الْآخِرِ فَلَا يَدَعْ حَلِيلَتَهُ تَخْرُجُ إِلَي الْحَمَّامِ‌</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 آب رو را ببرد</w:t>
      </w:r>
      <w:r>
        <w:rPr>
          <w:rStyle w:val="FootnoteReference"/>
        </w:rPr>
        <w:footnoteReference w:id="468"/>
      </w:r>
      <w:r>
        <w:rPr>
          <w:rFonts w:ascii="IRNazanin" w:hAnsi="IRNazanin" w:eastAsia="IRNazanin" w:cs="IRNazanin"/>
          <w:lang w:bidi="fa-IR"/>
          <w:color w:val="111111"/>
          <w:sz w:val="28"/>
          <w:szCs w:val="28"/>
          <w:rtl/>
        </w:rPr>
        <w:t xml:space="preserve">بپرهیز از این که سر و رویت را با لنگ خشک کنی که خرمی را ببرد؛ بپرهیز از مالیدن سنگ به کف پا که برص آورد؛ بپرهیز از شستشو با آب ریز (غساله) حمام که آبریز یهود و ترسا و گبر و دشمن ما خانواده در آن گرد آیند و آنها بدترین همه باشند، و خدا تبارک و تعالی نیافریده نجس‌تر از سگ و دشمن ما خانواده از آن هم نجس‌تر است.</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صدوق (ره) گفته: در روایت دیگر مقصود از این گل، همان گل سرشور مصر است و آن سنگ پا، همان سنگ پای شام.</w:t>
      </w:r>
      <w:r>
        <w:rPr>
          <w:rStyle w:val="FootnoteReference"/>
        </w:rPr>
        <w:footnoteReference w:id="470"/>
      </w:r>
    </w:p>
    <w:p>
      <w:pPr>
        <w:pStyle w:val="Heading5"/>
      </w:pPr>
      <w:bookmarkStart w:id="851" w:name="_Toc561"/>
      <w:r>
        <w:t>روایت 6</w:t>
      </w:r>
      <w:bookmarkEnd w:id="851"/>
    </w:p>
    <w:p>
      <w:pPr>
        <w:pStyle w:val="BookText"/>
      </w:pPr>
      <w:r>
        <w:rPr>
          <w:rFonts w:ascii="IRNazanin" w:hAnsi="IRNazanin" w:eastAsia="IRNazanin" w:cs="IRNazanin"/>
          <w:lang w:bidi="fa-IR"/>
          <w:color w:val="111111"/>
          <w:sz w:val="28"/>
          <w:szCs w:val="28"/>
          <w:rtl/>
        </w:rPr>
        <w:t xml:space="preserve">معانی الاخبار: امام صادق علیه السّلام به مردی نگاه کرد که از حمام به در آمده بود و دست‌هایش خضاب داشت. به او فرمود: شاد می شدی اگر خدا عزوجل دو دستت را چنین (با حنا) آفریده بود؟ گفت: نه به خدا! همانا این کار کردم برای این که از شما به من خبر رسیده که هر که حمام رود، باید نشانه‌اش بر او دیده شود، یعنی حنا بسته باشد. آن حضرت فرمود: چنان نیست که تو فهمیدی. مقصود این است که چون یکی از شما تندرست از حمام به در آید، دو رکعت نماز شکر بخواند.</w:t>
      </w:r>
    </w:p>
    <w:p>
      <w:pPr>
        <w:pStyle w:val="BookText"/>
      </w:pPr>
      <w:r>
        <w:rPr>
          <w:rFonts w:ascii="IRNazanin" w:hAnsi="IRNazanin" w:eastAsia="IRNazanin" w:cs="IRNazanin"/>
          <w:lang w:bidi="fa-IR"/>
          <w:color w:val="111111"/>
          <w:sz w:val="28"/>
          <w:szCs w:val="28"/>
          <w:rtl/>
        </w:rPr>
        <w:t xml:space="preserve">این روایت را سعد نیز آورده و در پایان آن آمده است که «خدا عزوجل را سپاس گوید.»</w:t>
      </w:r>
      <w:r>
        <w:rPr>
          <w:rStyle w:val="FootnoteReference"/>
        </w:rPr>
        <w:footnoteReference w:id="471"/>
      </w:r>
    </w:p>
    <w:p>
      <w:pPr>
        <w:pStyle w:val="Heading5"/>
      </w:pPr>
      <w:bookmarkStart w:id="852" w:name="_Toc562"/>
      <w:r>
        <w:t>روایت 7</w:t>
      </w:r>
      <w:bookmarkEnd w:id="852"/>
    </w:p>
    <w:p>
      <w:pPr>
        <w:pStyle w:val="BookText"/>
      </w:pPr>
      <w:r>
        <w:rPr>
          <w:rFonts w:ascii="IRNazanin" w:hAnsi="IRNazanin" w:eastAsia="IRNazanin" w:cs="IRNazanin"/>
          <w:lang w:bidi="fa-IR"/>
          <w:color w:val="111111"/>
          <w:sz w:val="28"/>
          <w:szCs w:val="28"/>
          <w:rtl/>
        </w:rPr>
        <w:t xml:space="preserve">خصال: اربعمائه: امیر مؤمنان علیه السّلام فرموده: چون از حمام درآمدی و برادرت به تو گوید: «طاب حمامک و حمیمک»، (خوش باد حمام وگرمی‌ات!) پس تو بگو: «نهادت را خدا آسوده دارد.» و فرمود: چون کسی لخت شود، شیطان به او نگاه کند و به او طمع ورزد، پس خود را بپوشید.</w:t>
      </w:r>
      <w:r>
        <w:rPr>
          <w:rStyle w:val="FootnoteReference"/>
        </w:rPr>
        <w:footnoteReference w:id="472"/>
      </w:r>
    </w:p>
    <w:p>
      <w:pPr>
        <w:pStyle w:val="Heading5"/>
      </w:pPr>
      <w:bookmarkStart w:id="853" w:name="_Toc563"/>
      <w:r>
        <w:t>روایت 8</w:t>
      </w:r>
      <w:bookmarkEnd w:id="853"/>
    </w:p>
    <w:p>
      <w:pPr>
        <w:pStyle w:val="BookText"/>
      </w:pPr>
      <w:r>
        <w:rPr>
          <w:rFonts w:ascii="IRNazanin" w:hAnsi="IRNazanin" w:eastAsia="IRNazanin" w:cs="IRNazanin"/>
          <w:lang w:bidi="fa-IR"/>
          <w:color w:val="111111"/>
          <w:sz w:val="28"/>
          <w:szCs w:val="28"/>
          <w:rtl/>
        </w:rPr>
        <w:t xml:space="preserve">خصال: رسول خدا صلی الله علیه و آله فرمود: هر که به خدا و روز جزا ایمان دارد، بی لنگ به حمام نرود، و هر که به خدا و روز جزا ایمان دارد، نگذارد حلالش برای حمام بیرون رود.</w:t>
      </w:r>
      <w:r>
        <w:rPr>
          <w:rStyle w:val="FootnoteReference"/>
        </w:rPr>
        <w:footnoteReference w:id="473"/>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8" w:name="pg13506_147617"/>
    <w:bookmarkEnd w:id="68"/>
    <w:p>
      <w:pPr>
        <w:pStyle w:val="Heading5"/>
      </w:pPr>
      <w:bookmarkStart w:id="854" w:name="_Toc564"/>
      <w:r>
        <w:t>«9»</w:t>
      </w:r>
      <w:bookmarkEnd w:id="854"/>
    </w:p>
    <w:p>
      <w:pPr>
        <w:pStyle w:val="BookText"/>
      </w:pPr>
      <w:r>
        <w:rPr>
          <w:rFonts w:ascii="Amiri" w:hAnsi="Amiri" w:eastAsia="Amiri" w:cs="Amiri"/>
          <w:lang w:bidi="ar-SA"/>
          <w:color w:val="111111"/>
          <w:sz w:val="28"/>
          <w:szCs w:val="28"/>
          <w:rtl/>
        </w:rPr>
        <w:t xml:space="preserve">ب، [قرب الإسناد] ابْنُ عِيسَي عَنِ الْبَزَنْطِيِّ قَالَ: قُلْتُ لِلرِّضَا عليه السلام إِنَّ أَهْلَ مِصْرَ يَزْعُمُونَ أَنَّ بِلَادَهُمْ مُقَدَّسَةٌ قَالَ وَ كَيْفَ ذَلِكَ قُلْتُ جُعِلْتُ فِدَاكَ يَزْعُمُونَ أَنَّهُ يُحْشَرُ مِنْ جَبَلِهِمْ‌</w:t>
      </w:r>
      <w:r>
        <w:rPr>
          <w:rStyle w:val="FootnoteReference"/>
        </w:rPr>
        <w:footnoteReference w:id="474"/>
      </w:r>
      <w:r>
        <w:rPr>
          <w:rFonts w:ascii="Amiri" w:hAnsi="Amiri" w:eastAsia="Amiri" w:cs="Amiri"/>
          <w:lang w:bidi="ar-SA"/>
          <w:color w:val="111111"/>
          <w:sz w:val="28"/>
          <w:szCs w:val="28"/>
          <w:rtl/>
        </w:rPr>
        <w:t xml:space="preserve">سَبْعُونَ أَلْفاً يَدْخُلُونَ الْجَنَّةَ بِغَيْرِ حِسَابٍ قَالَ لَا لَعَمْرِي مَا ذَاكَ كَذَلِكَ وَ مَا غَضِبَ اللَّهُ عَلَي بَنِي إِسْرَائِيلَ إِلَّا أَدْخَلَهُمْ مِصْرَ وَ لَا رَضِيَ عَنْهُمْ إِلَّا أَخْرَجَهُمْ مِنْهَا إِلَي غَيْرِهَا وَ لَقَدْ قَالَ رَسُولُ اللَّهِ صلي الله عليه و آله لَا تَغْسِلُوا رُءُوسَكُمْ بِطِينِهَا وَ لَا تَأْكُلُوا فِي فَخَّارِهَا فَإِنَّهُ يُورِثُ الذِّلَّةَ وَ يَذْهَبُ بِالْغَيْرَةِ قُلْنَا لَهُ قَدْ قَالَ ذَلِكَ رَسُولُ اللَّهِ صلي الله عليه و آله فَقَالَ نَعَمْ‌</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Heading5"/>
      </w:pPr>
      <w:bookmarkStart w:id="855" w:name="_Toc565"/>
      <w:r>
        <w:t>أقول</w:t>
      </w:r>
      <w:bookmarkEnd w:id="855"/>
    </w:p>
    <w:p>
      <w:pPr>
        <w:pStyle w:val="BookText"/>
      </w:pPr>
      <w:r>
        <w:rPr>
          <w:rFonts w:ascii="Amiri" w:hAnsi="Amiri" w:eastAsia="Amiri" w:cs="Amiri"/>
          <w:lang w:bidi="ar-SA"/>
          <w:color w:val="111111"/>
          <w:sz w:val="28"/>
          <w:szCs w:val="28"/>
          <w:rtl/>
        </w:rPr>
        <w:t xml:space="preserve">قد أوردناه بتمامه في باب أخبار موسي عليه السلام وَ سَيَأْتِي فِي بَابِ الطِّيبِ عَنِ الرِّضَا عليه السلام: اسْتَحِمُّوا يَوْمَ الْأَرْبِعَاءِ.</w:t>
      </w:r>
    </w:p>
    <w:p>
      <w:pPr>
        <w:pStyle w:val="Heading5"/>
      </w:pPr>
      <w:bookmarkStart w:id="856" w:name="_Toc566"/>
      <w:r>
        <w:t>«10»</w:t>
      </w:r>
      <w:bookmarkEnd w:id="856"/>
    </w:p>
    <w:p>
      <w:pPr>
        <w:pStyle w:val="BookText"/>
      </w:pPr>
      <w:r>
        <w:rPr>
          <w:rFonts w:ascii="Amiri" w:hAnsi="Amiri" w:eastAsia="Amiri" w:cs="Amiri"/>
          <w:lang w:bidi="ar-SA"/>
          <w:color w:val="111111"/>
          <w:sz w:val="28"/>
          <w:szCs w:val="28"/>
          <w:rtl/>
        </w:rPr>
        <w:t xml:space="preserve">ل، [الخصال] عَنْ أَبِيهِ عَنْ مُحَمَّدٍ الْعَطَّارِ عَنِ الْأَشْعَرِيِّ عَنْ مُوسَي بْنِ عُمَرَ عَنِ ابْنِ أَبِي عُمَيْرٍ عَنْ مُعَاوِيَةَ بْنِ عَمَّارٍ عَنْ أَبِي عَبْدِ اللَّهِ عليه السلام قَالَ: ثَلَاثَةٌ يُسْمِنَّ وَ ثَلَاثَةٌ يَهْزِلْنَ فَأَمَّا الَّتِي يُسْمِنَّ فَإِدْمَانُ الْحَمَّامِ وَ شَمُّ الرَّائِحَةِ الطَّيِّبَةِ وَ لُبْسُ الثِّيَابِ اللَّيِّنَةِ وَ أَمَّا الَّتِي يَهْزِلْنَ فَإِدْمَانُ أَكْلِ الْبَيْضِ وَ السَّمَكِ وَ الطَّلْعِ.</w:t>
      </w:r>
    </w:p>
    <w:p>
      <w:pPr>
        <w:pStyle w:val="BookText"/>
      </w:pPr>
      <w:r>
        <w:rPr>
          <w:rFonts w:ascii="Amiri" w:hAnsi="Amiri" w:eastAsia="Amiri" w:cs="Amiri"/>
          <w:lang w:bidi="ar-SA"/>
          <w:color w:val="111111"/>
          <w:sz w:val="28"/>
          <w:szCs w:val="28"/>
          <w:rtl/>
        </w:rPr>
        <w:t xml:space="preserve">قال الصدوق يعني بإدمان الحمام أن يدخله يوم و يوم لا فإنه إن دخله كل يوم نقص من لحمه‌</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Heading5"/>
      </w:pPr>
      <w:bookmarkStart w:id="857" w:name="_Toc567"/>
      <w:r>
        <w:t>أقول</w:t>
      </w:r>
      <w:bookmarkEnd w:id="857"/>
    </w:p>
    <w:p>
      <w:pPr>
        <w:pStyle w:val="BookText"/>
      </w:pPr>
      <w:r>
        <w:rPr>
          <w:rFonts w:ascii="Amiri" w:hAnsi="Amiri" w:eastAsia="Amiri" w:cs="Amiri"/>
          <w:lang w:bidi="ar-SA"/>
          <w:color w:val="111111"/>
          <w:sz w:val="28"/>
          <w:szCs w:val="28"/>
          <w:rtl/>
        </w:rPr>
        <w:t xml:space="preserve">سيأتي خبر جابر الجعفي عن الباقر عليه السلام في بيان ما يخص النساء من الأحكام و في بعض نسخ الخصال و لا يجوز للمرأة أن تدخل الحمام فإن ذلك محرم عليها.</w:t>
      </w:r>
    </w:p>
    <w:p>
      <w:pPr>
        <w:pStyle w:val="Heading5"/>
      </w:pPr>
      <w:bookmarkStart w:id="858" w:name="_Toc568"/>
      <w:r>
        <w:t>«11»</w:t>
      </w:r>
      <w:bookmarkEnd w:id="858"/>
    </w:p>
    <w:p>
      <w:pPr>
        <w:pStyle w:val="BookText"/>
      </w:pPr>
      <w:r>
        <w:rPr>
          <w:rFonts w:ascii="Amiri" w:hAnsi="Amiri" w:eastAsia="Amiri" w:cs="Amiri"/>
          <w:lang w:bidi="ar-SA"/>
          <w:color w:val="111111"/>
          <w:sz w:val="28"/>
          <w:szCs w:val="28"/>
          <w:rtl/>
        </w:rPr>
        <w:t xml:space="preserve">فس، [تفسير القمي] عَنْ أَبِي عَنِ ابْنِ أَسْبَاطٍ عَنِ الرِّضَا عليه السلام قَالَ قَالَ رَسُولُ اللَّهِ صلي الله عليه و آله: لَا تَغْسِلُوا رُءُوسَكُمْ بِطِينِ مِصْرَ وَ لَا تَشْرَبُوا فِي فَخَّارِهَا فَإِنَّهُ يُورِثُ الذِّلَّةَ وَ يَذْهَبُ</w:t>
      </w:r>
    </w:p>
    <w:p>
      <w:pPr>
        <w:pStyle w:val="Heading5"/>
      </w:pPr>
      <w:bookmarkStart w:id="859" w:name="_Toc569"/>
      <w:r>
        <w:t>روایت 9</w:t>
      </w:r>
      <w:bookmarkEnd w:id="859"/>
    </w:p>
    <w:p>
      <w:pPr>
        <w:pStyle w:val="BookText"/>
      </w:pPr>
      <w:r>
        <w:rPr>
          <w:rFonts w:ascii="IRNazanin" w:hAnsi="IRNazanin" w:eastAsia="IRNazanin" w:cs="IRNazanin"/>
          <w:lang w:bidi="fa-IR"/>
          <w:color w:val="111111"/>
          <w:sz w:val="28"/>
          <w:szCs w:val="28"/>
          <w:rtl/>
        </w:rPr>
        <w:t xml:space="preserve">قرب الاسناد: بزنطی گفت: به امام رضا علیه السّلام گفتم: مردم مصر گمان برند که شهرستانشان مقدس است. فرمود: چگونه باشد؟ گفتم پندارند که از کوه آنها هفتاد هزار تن محشور شوند</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و بی‌حساب به بهشت روند. فرمود: به جان خود قسم که چنان نباشد، و خدا بر بنی اسرائیل خشم نکرد، جز آنکه آنان را به مصر درآورد و از آنها خشنود نشد، جز آنکه از آن به جای دیگری در آوردشان. و رسول خدا صلی الله علیه و آله فرموده: سرهاتان را با گِل آن نشویید، و در سفالی پخته آن مخورید که مایه خواری است و بی‌غیرتی. از آن حضرت پرسیدیم: همانا رسول خدا چنین فرموده؟ فرمود: آری.</w:t>
      </w:r>
      <w:r>
        <w:rPr>
          <w:rStyle w:val="FootnoteReference"/>
        </w:rPr>
        <w:footnoteReference w:id="478"/>
      </w:r>
    </w:p>
    <w:p>
      <w:pPr>
        <w:pStyle w:val="Heading5"/>
      </w:pPr>
      <w:bookmarkStart w:id="860" w:name="_Toc570"/>
      <w:r>
        <w:t>مؤلف</w:t>
      </w:r>
      <w:bookmarkEnd w:id="860"/>
    </w:p>
    <w:p>
      <w:pPr>
        <w:pStyle w:val="BookText"/>
      </w:pPr>
      <w:r>
        <w:rPr>
          <w:rFonts w:ascii="IRNazanin" w:hAnsi="IRNazanin" w:eastAsia="IRNazanin" w:cs="IRNazanin"/>
          <w:lang w:bidi="fa-IR"/>
          <w:color w:val="111111"/>
          <w:sz w:val="28"/>
          <w:szCs w:val="28"/>
          <w:rtl/>
        </w:rPr>
        <w:t xml:space="preserve">این روایت را به تمامی در باب اخبار موسی علیه السّلام آورده‌ایم. و در باب طیب خواهد آمد. و از امام رضا علیه السّلام است که روز چهارشنبه به حمام روید.</w:t>
      </w:r>
    </w:p>
    <w:p>
      <w:pPr>
        <w:pStyle w:val="Heading5"/>
      </w:pPr>
      <w:bookmarkStart w:id="861" w:name="_Toc571"/>
      <w:r>
        <w:t>روایت 10</w:t>
      </w:r>
      <w:bookmarkEnd w:id="861"/>
    </w:p>
    <w:p>
      <w:pPr>
        <w:pStyle w:val="BookText"/>
      </w:pPr>
      <w:r>
        <w:rPr>
          <w:rFonts w:ascii="IRNazanin" w:hAnsi="IRNazanin" w:eastAsia="IRNazanin" w:cs="IRNazanin"/>
          <w:lang w:bidi="fa-IR"/>
          <w:color w:val="111111"/>
          <w:sz w:val="28"/>
          <w:szCs w:val="28"/>
          <w:rtl/>
        </w:rPr>
        <w:t xml:space="preserve">خصال: امام صادق علیه السّلام فرمود: سه چیز فربه کنند و سه چیز لاغر. اما آنها که فربه کنند: دنبال‌گیری حمام، بوییدن بوی خوش و پوشیدن جامه نرم. و آنها که لاغر کنند، دنبال کردن خوراک تخم مرغ و ماهی و مغز درخت خرما است.</w:t>
      </w:r>
    </w:p>
    <w:p>
      <w:pPr>
        <w:pStyle w:val="BookText"/>
      </w:pPr>
      <w:r>
        <w:rPr>
          <w:rFonts w:ascii="IRNazanin" w:hAnsi="IRNazanin" w:eastAsia="IRNazanin" w:cs="IRNazanin"/>
          <w:lang w:bidi="fa-IR"/>
          <w:color w:val="111111"/>
          <w:sz w:val="28"/>
          <w:szCs w:val="28"/>
          <w:rtl/>
        </w:rPr>
        <w:t xml:space="preserve">صدوق (ره) گفته: مقصود از دنباله‌گیری حمام، این است که یک روز باشد و یک روز نباشد، زیرا اگر هر روز باشد، از گوشت تن بکاهد.</w:t>
      </w:r>
      <w:r>
        <w:rPr>
          <w:rStyle w:val="FootnoteReference"/>
        </w:rPr>
        <w:footnoteReference w:id="479"/>
      </w:r>
    </w:p>
    <w:p>
      <w:pPr>
        <w:pStyle w:val="Heading5"/>
      </w:pPr>
      <w:bookmarkStart w:id="862" w:name="_Toc572"/>
      <w:r>
        <w:t>مؤلف</w:t>
      </w:r>
      <w:bookmarkEnd w:id="862"/>
    </w:p>
    <w:p>
      <w:pPr>
        <w:pStyle w:val="BookText"/>
      </w:pPr>
      <w:r>
        <w:rPr>
          <w:rFonts w:ascii="IRNazanin" w:hAnsi="IRNazanin" w:eastAsia="IRNazanin" w:cs="IRNazanin"/>
          <w:lang w:bidi="fa-IR"/>
          <w:color w:val="111111"/>
          <w:sz w:val="28"/>
          <w:szCs w:val="28"/>
          <w:rtl/>
        </w:rPr>
        <w:t xml:space="preserve">در خبر جابر جعفی از امام باقر علیه السّلام، در بیان خصائص زنان در احکام خواهد آمد و هم در پاره‌ای از نسخه خصال است که جایز نیست زن به حمام رود، زیرا بر او حرام شده است.</w:t>
      </w:r>
    </w:p>
    <w:p>
      <w:pPr>
        <w:pStyle w:val="Heading5"/>
      </w:pPr>
      <w:bookmarkStart w:id="863" w:name="_Toc573"/>
      <w:r>
        <w:t>روایت 11</w:t>
      </w:r>
      <w:bookmarkEnd w:id="863"/>
    </w:p>
    <w:p>
      <w:pPr>
        <w:pStyle w:val="BookText"/>
      </w:pPr>
      <w:r>
        <w:rPr>
          <w:rFonts w:ascii="IRNazanin" w:hAnsi="IRNazanin" w:eastAsia="IRNazanin" w:cs="IRNazanin"/>
          <w:lang w:bidi="fa-IR"/>
          <w:color w:val="111111"/>
          <w:sz w:val="28"/>
          <w:szCs w:val="28"/>
          <w:rtl/>
        </w:rPr>
        <w:t xml:space="preserve">تفسیر علی بن ابراهیم قمی: رسول خدا صلی الله علیه و آله فرمود: سرهاتان را با گِل مصر نشویید و در سفال آن نیاشامید که مایه خواری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9" w:name="pg13506_147618"/>
    <w:bookmarkEnd w:id="69"/>
    <w:p>
      <w:pPr>
        <w:pStyle w:val="BookText"/>
      </w:pPr>
      <w:r>
        <w:rPr>
          <w:rFonts w:ascii="Amiri" w:hAnsi="Amiri" w:eastAsia="Amiri" w:cs="Amiri"/>
          <w:lang w:bidi="ar-SA"/>
          <w:color w:val="111111"/>
          <w:sz w:val="28"/>
          <w:szCs w:val="28"/>
          <w:rtl/>
        </w:rPr>
        <w:t xml:space="preserve">بِالْغَيْرَةِ</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سعد عن ابن أبي الخطاب عن ابن أسباط: مثله‌</w:t>
      </w:r>
      <w:r>
        <w:rPr>
          <w:rStyle w:val="FootnoteReference"/>
        </w:rPr>
        <w:footnoteReference w:id="481"/>
      </w:r>
    </w:p>
    <w:p>
      <w:pPr>
        <w:pStyle w:val="BookText"/>
      </w:pPr>
      <w:r>
        <w:rPr>
          <w:rFonts w:ascii="Amiri" w:hAnsi="Amiri" w:eastAsia="Amiri" w:cs="Amiri"/>
          <w:lang w:bidi="ar-SA"/>
          <w:color w:val="111111"/>
          <w:sz w:val="28"/>
          <w:szCs w:val="28"/>
          <w:rtl/>
        </w:rPr>
        <w:t xml:space="preserve">شي، [تفسير العياشي] عن ابن أسباط: مثله‌</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Heading5"/>
      </w:pPr>
      <w:bookmarkStart w:id="864" w:name="_Toc574"/>
      <w:r>
        <w:t>«12»</w:t>
      </w:r>
      <w:bookmarkEnd w:id="864"/>
    </w:p>
    <w:p>
      <w:pPr>
        <w:pStyle w:val="BookText"/>
      </w:pPr>
      <w:r>
        <w:rPr>
          <w:rFonts w:ascii="Amiri" w:hAnsi="Amiri" w:eastAsia="Amiri" w:cs="Amiri"/>
          <w:lang w:bidi="ar-SA"/>
          <w:color w:val="111111"/>
          <w:sz w:val="28"/>
          <w:szCs w:val="28"/>
          <w:rtl/>
        </w:rPr>
        <w:t xml:space="preserve">ل، [الخصال] عَنْ حَمْزَةَ الْعَلَوِيِّ عَنْ عَلِيٍّ عَنْ أَبِيهِ عَنِ ابْنِ الْمُغِيرَةِ عَنِ السَّكُونِيِّ عَنِ الصَّادِقِ عليه السلام عَنْ آبَائِهِ عَنْ عَلِيٍّ عليهم السلام قَالَ: سَبْعَةٌ لَا يَقْرَءُونَ الْقُرْآنَ الرَّاكِعُ وَ السَّاجِدُ وَ فِي الْكَنِيفِ وَ فِي الْحَمَّامِ وَ الْجُنُبُ وَ النُّفَسَاءُ وَ الْحَائِضُ.</w:t>
      </w:r>
    </w:p>
    <w:p>
      <w:pPr>
        <w:pStyle w:val="BookText"/>
      </w:pPr>
      <w:r>
        <w:rPr>
          <w:rFonts w:ascii="Amiri" w:hAnsi="Amiri" w:eastAsia="Amiri" w:cs="Amiri"/>
          <w:lang w:bidi="ar-SA"/>
          <w:color w:val="111111"/>
          <w:sz w:val="28"/>
          <w:szCs w:val="28"/>
          <w:rtl/>
        </w:rPr>
        <w:t xml:space="preserve">قال الصدوق رحمه الله هذا علي الكراهة لا علي النهي و قد جاء الإطلاق للرجل في قراءة القرآن في الحمام ما لم يرد به الصوت إذا كان عليه مئزر</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Heading5"/>
      </w:pPr>
      <w:bookmarkStart w:id="865" w:name="_Toc575"/>
      <w:r>
        <w:t>«13»</w:t>
      </w:r>
      <w:bookmarkEnd w:id="865"/>
    </w:p>
    <w:p>
      <w:pPr>
        <w:pStyle w:val="BookText"/>
      </w:pPr>
      <w:r>
        <w:rPr>
          <w:rFonts w:ascii="Amiri" w:hAnsi="Amiri" w:eastAsia="Amiri" w:cs="Amiri"/>
          <w:lang w:bidi="ar-SA"/>
          <w:color w:val="111111"/>
          <w:sz w:val="28"/>
          <w:szCs w:val="28"/>
          <w:rtl/>
        </w:rPr>
        <w:t xml:space="preserve">ل، [الخصال] عَنْ سَعِيدِ بْنِ عِلَاقَةَ عَنْ أَمِيرِ الْمُؤْمِنِينَ عليه السلام قَالَ: الْبَوْلُ فِي الْحَمَّامِ يُورِثُ الْفَقْرَ</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Heading5"/>
      </w:pPr>
      <w:bookmarkStart w:id="866" w:name="_Toc576"/>
      <w:r>
        <w:t>«14»</w:t>
      </w:r>
      <w:bookmarkEnd w:id="866"/>
    </w:p>
    <w:p>
      <w:pPr>
        <w:pStyle w:val="BookText"/>
      </w:pPr>
      <w:r>
        <w:rPr>
          <w:rFonts w:ascii="Amiri" w:hAnsi="Amiri" w:eastAsia="Amiri" w:cs="Amiri"/>
          <w:lang w:bidi="ar-SA"/>
          <w:color w:val="111111"/>
          <w:sz w:val="28"/>
          <w:szCs w:val="28"/>
          <w:rtl/>
        </w:rPr>
        <w:t xml:space="preserve">ثو، [ثواب الأعمال] عَنِ ابْنِ الْبَرْقِيِّ عَنْ أَبِيهِ عَنْ جَدِّهِ عَنْ أَبِيهِ مُحَمَّدِ بْنِ خَالِدٍ عَنْ مُحَمَّدِ بْنِ سِنَانٍ عَنِ الْمُفَضَّلِ عَنِ الصَّادِقِ عليه السلام قَالَ: مَنْ دَخَلَ الْحَمَّامَ بِمِئْزَرٍ سَتَرَهُ اللَّهُ بِسِتْرِهِ‌</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Heading5"/>
      </w:pPr>
      <w:bookmarkStart w:id="867" w:name="_Toc577"/>
      <w:r>
        <w:t>«15»</w:t>
      </w:r>
      <w:bookmarkEnd w:id="867"/>
    </w:p>
    <w:p>
      <w:pPr>
        <w:pStyle w:val="BookText"/>
      </w:pPr>
      <w:r>
        <w:rPr>
          <w:rFonts w:ascii="Amiri" w:hAnsi="Amiri" w:eastAsia="Amiri" w:cs="Amiri"/>
          <w:lang w:bidi="ar-SA"/>
          <w:color w:val="111111"/>
          <w:sz w:val="28"/>
          <w:szCs w:val="28"/>
          <w:rtl/>
        </w:rPr>
        <w:t xml:space="preserve">ثو، [ثواب الأعمال] عَنْ مَاجِيلَوَيْهِ عَنْ مُحَمَّدِ بْنِ أَبِي الْقَاسِمِ عَنِ الْبَرْقِيِّ عَنْ مُحَمَّدِ بْنِ عَلِيٍّ الْأَنْصَارِيِّ عَنْ عَبْدِ اللَّهِ بْنِ مُحَمَّدٍ عَنْ عَبْدِ اللَّهِ بْنِ سِنَانٍ عَنِ الصَّادِقِ عليه السلام قَالَ: مَنْ دَخَلَ الْحَمَّامَ فَغَضَّ طَرْفَهُ عَنِ النَّظَرِ إِلَي عَوْرَةِ أَخِيهِ آمَنَهُ اللَّهُ مِنَ الْحَمِيمِ يَوْمَ الْقِيَامَةِ</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Heading5"/>
      </w:pPr>
      <w:bookmarkStart w:id="868" w:name="_Toc578"/>
      <w:r>
        <w:t>«16»</w:t>
      </w:r>
      <w:bookmarkEnd w:id="868"/>
    </w:p>
    <w:p>
      <w:pPr>
        <w:pStyle w:val="BookText"/>
      </w:pPr>
      <w:r>
        <w:rPr>
          <w:rFonts w:ascii="Amiri" w:hAnsi="Amiri" w:eastAsia="Amiri" w:cs="Amiri"/>
          <w:lang w:bidi="ar-SA"/>
          <w:color w:val="111111"/>
          <w:sz w:val="28"/>
          <w:szCs w:val="28"/>
          <w:rtl/>
        </w:rPr>
        <w:t xml:space="preserve">ص، [قصص الأنبياء عليهم السلام] بِالْإِسْنَادِ إِلَي الصَّدُوقِ رَحِمَهُ اللَّهُ بِإِسْنَادِهِ عَنِ ابْنِ مَحْبُوبٍ عَنْ دَاوُدَ</w:t>
      </w:r>
    </w:p>
    <w:p>
      <w:pPr>
        <w:pStyle w:val="BookText"/>
      </w:pPr>
      <w:r>
        <w:rPr>
          <w:rFonts w:ascii="IRNazanin" w:hAnsi="IRNazanin" w:eastAsia="IRNazanin" w:cs="IRNazanin"/>
          <w:lang w:bidi="fa-IR"/>
          <w:color w:val="111111"/>
          <w:sz w:val="28"/>
          <w:szCs w:val="28"/>
          <w:rtl/>
        </w:rPr>
        <w:t xml:space="preserve">و بی‌غیرتی است.</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قصص الأنبیاء مانند این روایت را آورده است.</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تفسیر عیاشی هم مانند آن را آورده است.</w:t>
      </w:r>
      <w:r>
        <w:rPr>
          <w:rStyle w:val="FootnoteReference"/>
        </w:rPr>
        <w:footnoteReference w:id="489"/>
      </w:r>
    </w:p>
    <w:p>
      <w:pPr>
        <w:pStyle w:val="Heading5"/>
      </w:pPr>
      <w:bookmarkStart w:id="869" w:name="_Toc579"/>
      <w:r>
        <w:t>روایت 12</w:t>
      </w:r>
      <w:bookmarkEnd w:id="869"/>
    </w:p>
    <w:p>
      <w:pPr>
        <w:pStyle w:val="BookText"/>
      </w:pPr>
      <w:r>
        <w:rPr>
          <w:rFonts w:ascii="IRNazanin" w:hAnsi="IRNazanin" w:eastAsia="IRNazanin" w:cs="IRNazanin"/>
          <w:lang w:bidi="fa-IR"/>
          <w:color w:val="111111"/>
          <w:sz w:val="28"/>
          <w:szCs w:val="28"/>
          <w:rtl/>
        </w:rPr>
        <w:t xml:space="preserve">خصال : علی علیه السّلام فرمود: هفت کس قرآن نخوانند: راکع و ساجد (در نماز)، در بیت الخلاء و در حمام ، جنب، زنی که نفاس دارد، و حائض .</w:t>
      </w:r>
    </w:p>
    <w:p>
      <w:pPr>
        <w:pStyle w:val="BookText"/>
      </w:pPr>
      <w:r>
        <w:rPr>
          <w:rFonts w:ascii="IRNazanin" w:hAnsi="IRNazanin" w:eastAsia="IRNazanin" w:cs="IRNazanin"/>
          <w:lang w:bidi="fa-IR"/>
          <w:color w:val="111111"/>
          <w:sz w:val="28"/>
          <w:szCs w:val="28"/>
          <w:rtl/>
        </w:rPr>
        <w:t xml:space="preserve">صدوق گفته: این بنا بر کراهت است نه حرمت، و جواز قرائت قرآن برای مرد در حمام وارد است که به آواز نباشد و با لنگ باشد.</w:t>
      </w:r>
      <w:r>
        <w:rPr>
          <w:rStyle w:val="FootnoteReference"/>
        </w:rPr>
        <w:footnoteReference w:id="490"/>
      </w:r>
    </w:p>
    <w:p>
      <w:pPr>
        <w:pStyle w:val="Heading5"/>
      </w:pPr>
      <w:bookmarkStart w:id="870" w:name="_Toc580"/>
      <w:r>
        <w:t>روایت 13</w:t>
      </w:r>
      <w:bookmarkEnd w:id="870"/>
    </w:p>
    <w:p>
      <w:pPr>
        <w:pStyle w:val="BookText"/>
      </w:pPr>
      <w:r>
        <w:rPr>
          <w:rFonts w:ascii="IRNazanin" w:hAnsi="IRNazanin" w:eastAsia="IRNazanin" w:cs="IRNazanin"/>
          <w:lang w:bidi="fa-IR"/>
          <w:color w:val="111111"/>
          <w:sz w:val="28"/>
          <w:szCs w:val="28"/>
          <w:rtl/>
        </w:rPr>
        <w:t xml:space="preserve">خصال: علی علیه السّلام فرمود: بول کردن در حمام مایه فقر است.</w:t>
      </w:r>
      <w:r>
        <w:rPr>
          <w:rStyle w:val="FootnoteReference"/>
        </w:rPr>
        <w:footnoteReference w:id="491"/>
      </w:r>
    </w:p>
    <w:p>
      <w:pPr>
        <w:pStyle w:val="Heading5"/>
      </w:pPr>
      <w:bookmarkStart w:id="871" w:name="_Toc581"/>
      <w:r>
        <w:t>روایت 14</w:t>
      </w:r>
      <w:bookmarkEnd w:id="871"/>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هر که با لنگ به حمام درآید، خدا او را زیر پرده خود دارد.</w:t>
      </w:r>
      <w:r>
        <w:rPr>
          <w:rStyle w:val="FootnoteReference"/>
        </w:rPr>
        <w:footnoteReference w:id="492"/>
      </w:r>
    </w:p>
    <w:p>
      <w:pPr>
        <w:pStyle w:val="Heading5"/>
      </w:pPr>
      <w:bookmarkStart w:id="872" w:name="_Toc582"/>
      <w:r>
        <w:t>روایت 15</w:t>
      </w:r>
      <w:bookmarkEnd w:id="872"/>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هر که به حمام درآید و چشم از عورت برادر خود بپوشد، خدا روز قیامت او را از گرما آسوده دارد.</w:t>
      </w:r>
      <w:r>
        <w:rPr>
          <w:rStyle w:val="FootnoteReference"/>
        </w:rPr>
        <w:footnoteReference w:id="493"/>
      </w:r>
    </w:p>
    <w:p>
      <w:pPr>
        <w:pStyle w:val="Heading5"/>
      </w:pPr>
      <w:bookmarkStart w:id="873" w:name="_Toc583"/>
      <w:r>
        <w:t>روایت 16</w:t>
      </w:r>
      <w:bookmarkEnd w:id="873"/>
    </w:p>
    <w:p>
      <w:pPr>
        <w:pStyle w:val="BookText"/>
      </w:pPr>
      <w:r>
        <w:rPr>
          <w:rFonts w:ascii="IRNazanin" w:hAnsi="IRNazanin" w:eastAsia="IRNazanin" w:cs="IRNazanin"/>
          <w:lang w:bidi="fa-IR"/>
          <w:color w:val="111111"/>
          <w:sz w:val="28"/>
          <w:szCs w:val="28"/>
          <w:rtl/>
        </w:rPr>
        <w:t xml:space="preserve">قصص الأنبیاء: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0" w:name="pg13506_147619"/>
    <w:bookmarkEnd w:id="70"/>
    <w:p>
      <w:pPr>
        <w:pStyle w:val="BookText"/>
      </w:pPr>
      <w:r>
        <w:rPr>
          <w:rFonts w:ascii="Amiri" w:hAnsi="Amiri" w:eastAsia="Amiri" w:cs="Amiri"/>
          <w:lang w:bidi="ar-SA"/>
          <w:color w:val="111111"/>
          <w:sz w:val="28"/>
          <w:szCs w:val="28"/>
          <w:rtl/>
        </w:rPr>
        <w:t xml:space="preserve">الرَّقِّيِّ عَنِ الصَّادِقِ عَنْ أَبِيهِ عليهما السلام قَالَ: مَا أُحِبُّ أَنْ أَغْسِلَ رَأْسِي مِنْ طِينِ مِصْرَ مَخَافَةَ أَنْ تُورِثَنِي تُرْبَتُهَا الذُّلَّ وَ تَذْهَبَ بِغَيْرَتِي‌</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 [تفسير العياشي] عن داود: مثله‌</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Heading5"/>
      </w:pPr>
      <w:bookmarkStart w:id="874" w:name="_Toc584"/>
      <w:r>
        <w:t>«17»</w:t>
      </w:r>
      <w:bookmarkEnd w:id="874"/>
    </w:p>
    <w:p>
      <w:pPr>
        <w:pStyle w:val="BookText"/>
      </w:pPr>
      <w:r>
        <w:rPr>
          <w:rFonts w:ascii="Amiri" w:hAnsi="Amiri" w:eastAsia="Amiri" w:cs="Amiri"/>
          <w:lang w:bidi="ar-SA"/>
          <w:color w:val="111111"/>
          <w:sz w:val="28"/>
          <w:szCs w:val="28"/>
          <w:rtl/>
        </w:rPr>
        <w:t xml:space="preserve">مل، [كامل الزيارات] أَبُو سُمَيْنَةَ عَنْ مُحَمَّدِ بْنِ أَسْلَمَ عَنْ عَلِيٍّ عَنْ أَبَانِ بْنِ تَغْلِبَ عَنْ أَبِي عَبْدِ اللَّهِ عليه السلام قَالَ: قُلْتُ جُعِلْتُ فِدَاكَ نُسَافِرُ فَلَا يَكُونُ مَعَنَا نُخَالَةٌ فَنَتَدَلَّكُ بِالدَّقِيقِ قَالَ لَا بَأْسَ بِذَلِكَ إِنَّمَا يَكُونُ الْفَسَادُ فِيمَا أَضَرَّ بِالْبَدَنِ وَ أَتْلَفَ الْمَالَ فَأَمَّا مَا أَصْلَحَ الْبَدَنَ فَإِنَّهُ لَيْسَ بِفَسَادٍ وَ إِنِّي رُبَّمَا أَمَرْتُ غُلَامِي يَلُتُّ لِيَ النَّقِيَّ بِالزَّيْتِ ثُمَّ أَتَدَلَّكُ بِهِ‌</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Heading5"/>
      </w:pPr>
      <w:bookmarkStart w:id="875" w:name="_Toc585"/>
      <w:r>
        <w:t>«18»</w:t>
      </w:r>
      <w:bookmarkEnd w:id="875"/>
    </w:p>
    <w:p>
      <w:pPr>
        <w:pStyle w:val="BookText"/>
      </w:pPr>
      <w:r>
        <w:rPr>
          <w:rFonts w:ascii="Amiri" w:hAnsi="Amiri" w:eastAsia="Amiri" w:cs="Amiri"/>
          <w:lang w:bidi="ar-SA"/>
          <w:color w:val="111111"/>
          <w:sz w:val="28"/>
          <w:szCs w:val="28"/>
          <w:rtl/>
        </w:rPr>
        <w:t xml:space="preserve">ضا، [فقه الرضا عليه السلام]: إِنِ اغْتَسَلْتَ مِنْ مَاءِ الْحَمَّامِ وَ لَمْ يَكُنْ مَعَكَ مَا تَغْرِفُ بِهِ وَ يَدَاكَ قَذِرَتَانِ فَاضْرِبْ يَدَكَ بِالْمَاءِ وَ قُلْ بِسْمِ اللَّهِ وَ هَذَا مِمَّا قَالَ اللَّهُ تَبَارَكَ وَ تَعَالَي وَ ما جَعَلَ عَلَيْكُمْ فِي الدِّينِ مِنْ حَرَجٍ وَ إِنِ اجْتَمَعَ مُسْلِمٌ مَعَ ذِمِّيٍّ فِي الْحَمَّامِ اغْتَسَلَ الْمُسْلِمُ مِنَ الْحَوْضِ قَبْلَ الذِّمِّيِّ وَ مَاءُ الْحَمَّامِ سَبِيلُهُ سَبِيلُ الْمَاءِ الْجَارِي إِذَا كَانَتْ لَهُ مَادَّةٌ وَ إِيَّاكَ وَ التَّمَشُّطَ فِي الْحَمَّامِ فَإِنَّهُ يُورِثُ الْوَبَاءَ فِي الشَّعْرِ وَ إِيَّاكَ وَ السِّوَاكَ فِي الْحَمَّامِ فَإِنَّهُ يُورِثُ الْوَبَاءَ فِي الْأَسْنَانِ وَ إِيَّاكَ أَنْ تَدْلُكَ رَأْسَكَ وَ وَجْهَكَ بِمِئْزَرِكَ الَّذِي فِي وَسَطِكَ فَإِنَّهُ يَذْهَبُ بِمَاءِ الْوَجْهِ وَ إِيَّاكَ أَنْ تَغْسِلَ رَأْسَكَ بِالطِّينِ فَإِنَّهُ يُسَمِّجُ الْوَجْهَ وَ إِيَّاكَ أَنْ تَدْلُكَ تَحْتَ قَدَمَيْكَ بِالْخَزَفِ فَإِنَّهُ يُورِثُ الْبَرَصَ وَ إِيَّاكَ أَنْ تَضْطَجِعَ فِي الْحَمَّامِ فَإِنَّهُ يُذِيبُ شَحْمَ الْكُلْيَتَيْنِ وَ إِيَّاكَ وَ الِاسْتِلْقَاءَ فَإِنَّهُ يُورِثُ الدُّبَيْلَةَ وَ لَا بَأْسَ بِقِرَاءَةِ الْقُرْآنِ فِي الْحَمَّامِ مَا لَمْ تُرِدْ بِهِ الصَّوْتَ إِذَا كَانَ عَلَيْكَ مِئْزَرٌ وَ إِيَّاكَ أَنْ تَدْخُلَ الْحَمَّامَ بِغَيْرِ مِئْزَرٍ فَإِنَّهُ مِنَ الْإِيمَانِ وَ غُضَّ بَصَرَكَ عَنْ عَوْرَةِ النَّاسِ وَ اسْتُرْ عَوْرَتَكَ مِنْ أَنْ يُنْظَرَ إِلَيْهِ فَإِنَّهُ أَرْوِي أَنَّ النَّاظِرَ وَ الْمَنْظُورَ إِلَيْهِ مَلْعُونٌ وَ بِاللَّهِ الْعِصْمَةُ</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Heading5"/>
      </w:pPr>
      <w:bookmarkStart w:id="876" w:name="_Toc586"/>
      <w:r>
        <w:t>«19»</w:t>
      </w:r>
      <w:bookmarkEnd w:id="876"/>
    </w:p>
    <w:p>
      <w:pPr>
        <w:pStyle w:val="BookText"/>
      </w:pPr>
      <w:r>
        <w:rPr>
          <w:rFonts w:ascii="Amiri" w:hAnsi="Amiri" w:eastAsia="Amiri" w:cs="Amiri"/>
          <w:lang w:bidi="ar-SA"/>
          <w:color w:val="111111"/>
          <w:sz w:val="28"/>
          <w:szCs w:val="28"/>
          <w:rtl/>
        </w:rPr>
        <w:t xml:space="preserve">سن، [المحاسن] رُوِيَ عَنْ أَبِي عَبْدِ اللَّهِ عليه السلام قَالَ: ثَلَاثٌ يَهْدِمْنَ الْبَدَنَ وَ رُبَّمَا</w:t>
      </w:r>
    </w:p>
    <w:p>
      <w:pPr>
        <w:pStyle w:val="BookText"/>
      </w:pPr>
      <w:r>
        <w:rPr>
          <w:rFonts w:ascii="IRNazanin" w:hAnsi="IRNazanin" w:eastAsia="IRNazanin" w:cs="IRNazanin"/>
          <w:lang w:bidi="fa-IR"/>
          <w:color w:val="111111"/>
          <w:sz w:val="28"/>
          <w:szCs w:val="28"/>
          <w:rtl/>
        </w:rPr>
        <w:t xml:space="preserve">امام باقر علیه السّلام نقل است که فرمود: دوست ندارم سرم را با گل مصر بشویم، از بیم آنکه برایم خواری آورد و غیرتم را ببرد.</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تفسیر عیاشی: مانند این روایت را آورده است.</w:t>
      </w:r>
      <w:r>
        <w:rPr>
          <w:rStyle w:val="FootnoteReference"/>
        </w:rPr>
        <w:footnoteReference w:id="499"/>
      </w:r>
    </w:p>
    <w:p>
      <w:pPr>
        <w:pStyle w:val="Heading5"/>
      </w:pPr>
      <w:bookmarkStart w:id="877" w:name="_Toc587"/>
      <w:r>
        <w:t>روایت 17</w:t>
      </w:r>
      <w:bookmarkEnd w:id="877"/>
    </w:p>
    <w:p>
      <w:pPr>
        <w:pStyle w:val="BookText"/>
      </w:pPr>
      <w:r>
        <w:rPr>
          <w:rFonts w:ascii="IRNazanin" w:hAnsi="IRNazanin" w:eastAsia="IRNazanin" w:cs="IRNazanin"/>
          <w:lang w:bidi="fa-IR"/>
          <w:color w:val="111111"/>
          <w:sz w:val="28"/>
          <w:szCs w:val="28"/>
          <w:rtl/>
        </w:rPr>
        <w:t xml:space="preserve">کامل الزیارات: ابان بن تغلب گفت: به امام صادق علیه السّلام گفتم: قربانت گردم! اگر در سفر با ما نخاله نبود، می توانیم با آرد تن خود را بمالیم؟</w:t>
      </w:r>
    </w:p>
    <w:p>
      <w:pPr>
        <w:pStyle w:val="BookText"/>
      </w:pPr>
      <w:r>
        <w:rPr>
          <w:rFonts w:ascii="IRNazanin" w:hAnsi="IRNazanin" w:eastAsia="IRNazanin" w:cs="IRNazanin"/>
          <w:lang w:bidi="fa-IR"/>
          <w:color w:val="111111"/>
          <w:sz w:val="28"/>
          <w:szCs w:val="28"/>
          <w:rtl/>
        </w:rPr>
        <w:t xml:space="preserve">فرمود: باکی بدان نباشد. تباهی در به کار بردن چیزی است که به تن زیان رساند و اتلاف مال باشد و آنچه بدن را بهتر کند، تباهی نباشد و من بسا به غلامم فرمان دهم که مغز قلم را با روغن زیت در آمیزد، سپس آن را به تن خود بمالم.</w:t>
      </w:r>
      <w:r>
        <w:rPr>
          <w:rStyle w:val="FootnoteReference"/>
        </w:rPr>
        <w:footnoteReference w:id="500"/>
      </w:r>
    </w:p>
    <w:p>
      <w:pPr>
        <w:pStyle w:val="Heading5"/>
      </w:pPr>
      <w:bookmarkStart w:id="878" w:name="_Toc588"/>
      <w:r>
        <w:t>روایت 18</w:t>
      </w:r>
      <w:bookmarkEnd w:id="878"/>
    </w:p>
    <w:p>
      <w:pPr>
        <w:pStyle w:val="BookText"/>
      </w:pPr>
      <w:r>
        <w:rPr>
          <w:rFonts w:ascii="IRNazanin" w:hAnsi="IRNazanin" w:eastAsia="IRNazanin" w:cs="IRNazanin"/>
          <w:lang w:bidi="fa-IR"/>
          <w:color w:val="111111"/>
          <w:sz w:val="28"/>
          <w:szCs w:val="28"/>
          <w:rtl/>
        </w:rPr>
        <w:t xml:space="preserve">فقه الرضا: اگر از آب حمام غسل می کنی و ظرفی نداری که با آن آب برگیری و دست‌هایت چرکین باشند، دست به آب بزن و بگو «بسم الله»، و این از آنهاست که خدا فرموده: «و ما جعل علیکم فی الدین من حرج»</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{و مقرر نکرده بر شما در دین هیچ سختی.} و اگر مسلمان با کافر ذمی در حمامند، مسلمان پیش از ذمی در حوض غسل کند، آب حمام اگر منبعی داشته باشد، در حکم آب جاری است. و مبادا در حمام شانه بکشی که ریزش مو بگیری؛ مبادا در آن مسواک کنی که دندانت معیوب شود؛ مبادا سر و رو را با لنگی که به کمر بستی بمالی که آبرو را ببرد؛ مبادا با گِل سرت را بشویی که چهره‌ات را زشت کند؛ مبادا با سفال کف پا را بمالی که برص آرد؛ مبادا در حمام بخوابی که پیه قلوه را آب کند؛ مبادا به پشت در آن بخوابی که زخم درون آورد. و قرآن خواندن در حمام اگر با صدای بلند نباشد اشکالی ندارد، به شرط آنکه لنگ داشته باشی. و بپرهیز از اینکه بی لنگ به حمام درآیی که آن از ایمان است. و دیده از عورت مردم بپوش و عورت خود را بپوش از اینکه به آن نگاه شود که من روایت دارم نگاه کننده و نگاه‌شونده هر دو ملعونند، و بالله العصمه.</w:t>
      </w:r>
      <w:r>
        <w:rPr>
          <w:rStyle w:val="FootnoteReference"/>
        </w:rPr>
        <w:footnoteReference w:id="502"/>
      </w:r>
    </w:p>
    <w:p>
      <w:pPr>
        <w:pStyle w:val="Heading5"/>
      </w:pPr>
      <w:bookmarkStart w:id="879" w:name="_Toc589"/>
      <w:r>
        <w:t>روایت 19</w:t>
      </w:r>
      <w:bookmarkEnd w:id="879"/>
    </w:p>
    <w:p>
      <w:pPr>
        <w:pStyle w:val="BookText"/>
      </w:pPr>
      <w:r>
        <w:rPr>
          <w:rFonts w:ascii="IRNazanin" w:hAnsi="IRNazanin" w:eastAsia="IRNazanin" w:cs="IRNazanin"/>
          <w:lang w:bidi="fa-IR"/>
          <w:color w:val="111111"/>
          <w:sz w:val="28"/>
          <w:szCs w:val="28"/>
          <w:rtl/>
        </w:rPr>
        <w:t xml:space="preserve">محاسن: امام صادق علیه السّلام فرمود: سه چیز تن را ویران سازند و بسا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1" w:name="pg13506_147620"/>
    <w:bookmarkEnd w:id="71"/>
    <w:p>
      <w:pPr>
        <w:pStyle w:val="BookText"/>
      </w:pPr>
      <w:r>
        <w:rPr>
          <w:rFonts w:ascii="Amiri" w:hAnsi="Amiri" w:eastAsia="Amiri" w:cs="Amiri"/>
          <w:lang w:bidi="ar-SA"/>
          <w:color w:val="111111"/>
          <w:sz w:val="28"/>
          <w:szCs w:val="28"/>
          <w:rtl/>
        </w:rPr>
        <w:t xml:space="preserve">قَتَلْنَ أَكْلُ الْقَدِيدِ الْغَابِّ وَ دُخُولُ الْحَمَّامِ عَلَي الْبِطْنَةِ وَ نِكَاحُ الْعَجَائِزِ</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Heading5"/>
      </w:pPr>
      <w:bookmarkStart w:id="880" w:name="_Toc590"/>
      <w:r>
        <w:t>«20»</w:t>
      </w:r>
      <w:bookmarkEnd w:id="880"/>
    </w:p>
    <w:p>
      <w:pPr>
        <w:pStyle w:val="BookText"/>
      </w:pPr>
      <w:r>
        <w:rPr>
          <w:rFonts w:ascii="Amiri" w:hAnsi="Amiri" w:eastAsia="Amiri" w:cs="Amiri"/>
          <w:lang w:bidi="ar-SA"/>
          <w:color w:val="111111"/>
          <w:sz w:val="28"/>
          <w:szCs w:val="28"/>
          <w:rtl/>
        </w:rPr>
        <w:t xml:space="preserve">طب، [طب الأئمة عليهم السلام] عَنْ جَعْفَرِ بْنِ عُمَرَ عَنِ الْقَاسِمِ بْنِ مُحَمَّدٍ عَنْ إِسْمَاعِيلَ بْنِ أَبِي الْحَسَنِ عَنْ حَفْصِ بْنِ عُمَرَ قَالَ قَالَ أَبُو عَبْدِ اللَّهِ عليه السلام: خَيْرُ مَا تَدَاوَيْتُمْ بِهِ الْحِجَامَةُ وَ السُّعُوطُ وَ الْحَمَّامُ وَ الْحُقْنَةُ.</w:t>
      </w:r>
    </w:p>
    <w:p>
      <w:pPr>
        <w:pStyle w:val="BookText"/>
      </w:pPr>
      <w:r>
        <w:rPr>
          <w:rFonts w:ascii="Amiri" w:hAnsi="Amiri" w:eastAsia="Amiri" w:cs="Amiri"/>
          <w:lang w:bidi="ar-SA"/>
          <w:color w:val="111111"/>
          <w:sz w:val="28"/>
          <w:szCs w:val="28"/>
          <w:rtl/>
        </w:rPr>
        <w:t xml:space="preserve">وَ عَنْ أَبِي جَعْفَرٍ الْبَاقِرِ عليه السلام: طِبُّ الْعَرَبِ فِي سَبْعَةٍ شَرْطَةِ الْحِجَامَةِ وَ الْحُقْنَةِ وَ الْحَمَّامِ وَ السُّعُوطِ وَ الْقَيْ‌ءِ وَ شَرْبَةِ عَسَلٍ وَ آخِرُ الدَّوَاءِ الْكَيُّ وَ رُبَّمَا يُزَادُ فِيهِ النُّورَةُ.</w:t>
      </w:r>
    </w:p>
    <w:p>
      <w:pPr>
        <w:pStyle w:val="BookText"/>
      </w:pPr>
      <w:r>
        <w:rPr>
          <w:rFonts w:ascii="Amiri" w:hAnsi="Amiri" w:eastAsia="Amiri" w:cs="Amiri"/>
          <w:lang w:bidi="ar-SA"/>
          <w:color w:val="111111"/>
          <w:sz w:val="28"/>
          <w:szCs w:val="28"/>
          <w:rtl/>
        </w:rPr>
        <w:t xml:space="preserve">وَ عَنْ أَبِي عَبْدِ اللَّهِ عليه السلام قَالَ: طِبُّ الْعَرَبِ فِي خَمْسَةٍ شَرْطَةِ الْحِجَامَةِ وَ الْحُقْنَةِ وَ السُّعُوطِ وَ الْقَيْ‌ءِ وَ الْحَمَّامِ وَ آخِرُ الدَّوَاءِ الْكَيُّ.</w:t>
      </w:r>
    </w:p>
    <w:p>
      <w:pPr>
        <w:pStyle w:val="BookText"/>
      </w:pPr>
      <w:r>
        <w:rPr>
          <w:rFonts w:ascii="Amiri" w:hAnsi="Amiri" w:eastAsia="Amiri" w:cs="Amiri"/>
          <w:lang w:bidi="ar-SA"/>
          <w:color w:val="111111"/>
          <w:sz w:val="28"/>
          <w:szCs w:val="28"/>
          <w:rtl/>
        </w:rPr>
        <w:t xml:space="preserve">وَ عَنِ الْبَاقِرِ عليه السلام: أَنَّهُ خَيْرُ مَا تَدَاوَيْتُمْ بِهِ الْحُقْنَةُ وَ السُّعُوطُ وَ الْحِجَامَةُ وَ الْحَمَّامُ.</w:t>
      </w:r>
    </w:p>
    <w:p>
      <w:pPr>
        <w:pStyle w:val="BookText"/>
      </w:pPr>
      <w:r>
        <w:rPr>
          <w:rFonts w:ascii="Amiri" w:hAnsi="Amiri" w:eastAsia="Amiri" w:cs="Amiri"/>
          <w:lang w:bidi="ar-SA"/>
          <w:color w:val="111111"/>
          <w:sz w:val="28"/>
          <w:szCs w:val="28"/>
          <w:rtl/>
        </w:rPr>
        <w:t xml:space="preserve">وَ رُوِيَ عَنِ الصَّادِقِ عليه السلام أَنَّهُ قَالَ: مَنْ دَخَلَ الْحَمَّامَ عَلَي الرِّيقِ أَنْقَي الْبَلْغَمَ وَ إِنْ دَخَلْتَهُ بَعْدَ الْأَكْلِ أَنْقَي الْمِرَّةَ-</w:t>
      </w:r>
      <w:r>
        <w:rPr>
          <w:rStyle w:val="FootnoteReference"/>
        </w:rPr>
        <w:footnoteReference w:id="504"/>
      </w:r>
      <w:r>
        <w:rPr>
          <w:rFonts w:ascii="Amiri" w:hAnsi="Amiri" w:eastAsia="Amiri" w:cs="Amiri"/>
          <w:lang w:bidi="ar-SA"/>
          <w:color w:val="111111"/>
          <w:sz w:val="28"/>
          <w:szCs w:val="28"/>
          <w:rtl/>
        </w:rPr>
        <w:t xml:space="preserve">وَ إِنْ أَرَدْتَ أَنْ تَزِيدَ فِي لَحْمِكَ فَادْخُلِ الْحَمَّامَ عَلَي شَبْعَتِكَ وَ إِنْ أَرَدْتَ أَنْ يَنْقُصَ لَحْمُكَ فَادْخُلْهُ عَلَي الرِّيقِ.</w:t>
      </w:r>
    </w:p>
    <w:p>
      <w:pPr>
        <w:pStyle w:val="Heading5"/>
      </w:pPr>
      <w:bookmarkStart w:id="881" w:name="_Toc591"/>
      <w:r>
        <w:t>«21»</w:t>
      </w:r>
      <w:bookmarkEnd w:id="881"/>
    </w:p>
    <w:p>
      <w:pPr>
        <w:pStyle w:val="BookText"/>
      </w:pPr>
      <w:r>
        <w:rPr>
          <w:rFonts w:ascii="Amiri" w:hAnsi="Amiri" w:eastAsia="Amiri" w:cs="Amiri"/>
          <w:lang w:bidi="ar-SA"/>
          <w:color w:val="111111"/>
          <w:sz w:val="28"/>
          <w:szCs w:val="28"/>
          <w:rtl/>
        </w:rPr>
        <w:t xml:space="preserve">مكا، [مكارم الأخلاق]: كَانَ النَّبِيُّ صلي الله عليه و آله إِذَا غَسَلَ رَأْسَهُ وَ لِحْيَتَهُ غَسَلَهُمَا بِالسِّدْرِ</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كِتَابِ مَنْ لَا يَحْضُرُهُ الْفَقِيهُ‌</w:t>
      </w:r>
      <w:r>
        <w:rPr>
          <w:rStyle w:val="FootnoteReference"/>
        </w:rPr>
        <w:footnoteReference w:id="506"/>
      </w:r>
      <w:r>
        <w:rPr>
          <w:rFonts w:ascii="Amiri" w:hAnsi="Amiri" w:eastAsia="Amiri" w:cs="Amiri"/>
          <w:lang w:bidi="ar-SA"/>
          <w:color w:val="111111"/>
          <w:sz w:val="28"/>
          <w:szCs w:val="28"/>
          <w:rtl/>
        </w:rPr>
        <w:t xml:space="preserve">عَنْ مُحَمَّدِ بْنِ حُمْرَانَ قَالَ قَالَ الصَّادِقُ عليه السلام: إِذَا دَخَلْتَ الْحَمَّامَ فَقُلْ فِي الْوَقْتِ الَّذِي تَنْزِعُ ثِيَابَكَ- اللَّهُمَّ انْزِعْ عَنِّي رِبْقَةَ النِّفَاقِ وَ ثَبِّتْنِي عَلَي الْإِيمَانِ وَ إِذَا دَخَلْتَ الْبَيْتَ الْأَوَّلَ فَقُلِ- اللَّهُمَّ إِنِّي أَعُوذُ بِكَ مِنْ شَرِّ نَفْسِي وَ أَسْتَعِيذُ بِكَ مِنْ أَذَاهُ وَ إِذَا دَخَلْتَ الْبَيْتَ الثَّانِيَ فَقُلِ- اللَّهُمَّ أَذْهِبْ عَنِّي الرِّجْسَ النِّجْسَ وَ طَهِّرْ جَسَدِي وَ قَلْبِي وَ خُذْ مِنَ الْمَاءِ الْحَارِّ وَ ضَعْهُ عَلَي هَامَتِكَ وَ صُبَّ مِنْهُ عَلَي رِجْلَيْكَ وَ إِنْ أَمْكَنَ أَنْ تَبْلَعَ مِنْهُ جُرْعَةً فَافْعَلْ فَإِنَّهُ يُنَقِّي الْمَثَانَةَ وَ الْبَثْ فِي</w:t>
      </w:r>
    </w:p>
    <w:p>
      <w:pPr>
        <w:pStyle w:val="BookText"/>
      </w:pPr>
      <w:r>
        <w:rPr>
          <w:rFonts w:ascii="IRNazanin" w:hAnsi="IRNazanin" w:eastAsia="IRNazanin" w:cs="IRNazanin"/>
          <w:lang w:bidi="fa-IR"/>
          <w:color w:val="111111"/>
          <w:sz w:val="28"/>
          <w:szCs w:val="28"/>
          <w:rtl/>
        </w:rPr>
        <w:t xml:space="preserve">بِکُشند: خوردن گوشت آفتاب خشکیده</w:t>
      </w:r>
      <w:r>
        <w:rPr>
          <w:rStyle w:val="FootnoteReference"/>
        </w:rPr>
        <w:footnoteReference w:id="507"/>
      </w:r>
      <w:r>
        <w:rPr>
          <w:rFonts w:ascii="IRNazanin" w:hAnsi="IRNazanin" w:eastAsia="IRNazanin" w:cs="IRNazanin"/>
          <w:lang w:bidi="fa-IR"/>
          <w:color w:val="111111"/>
          <w:sz w:val="28"/>
          <w:szCs w:val="28"/>
          <w:rtl/>
        </w:rPr>
        <w:t xml:space="preserve">و شب مانده؛ با شکم پر به حمام رفتن؛ و نکاح با پیره زنان.</w:t>
      </w:r>
      <w:r>
        <w:rPr>
          <w:rStyle w:val="FootnoteReference"/>
        </w:rPr>
        <w:footnoteReference w:id="508"/>
      </w:r>
    </w:p>
    <w:p>
      <w:pPr>
        <w:pStyle w:val="Heading5"/>
      </w:pPr>
      <w:bookmarkStart w:id="882" w:name="_Toc592"/>
      <w:r>
        <w:t>روایت 20</w:t>
      </w:r>
      <w:bookmarkEnd w:id="882"/>
    </w:p>
    <w:p>
      <w:pPr>
        <w:pStyle w:val="BookText"/>
      </w:pPr>
      <w:r>
        <w:rPr>
          <w:rFonts w:ascii="IRNazanin" w:hAnsi="IRNazanin" w:eastAsia="IRNazanin" w:cs="IRNazanin"/>
          <w:lang w:bidi="fa-IR"/>
          <w:color w:val="111111"/>
          <w:sz w:val="28"/>
          <w:szCs w:val="28"/>
          <w:rtl/>
        </w:rPr>
        <w:t xml:space="preserve">طب الائمه: امام صادق علیه السّلام فرمود: بهترین داروی شما حجامت است و انفیه کردن، حمام کردن و اماله کردن.</w:t>
      </w:r>
    </w:p>
    <w:p>
      <w:pPr>
        <w:pStyle w:val="BookText"/>
      </w:pPr>
      <w:r>
        <w:rPr>
          <w:rFonts w:ascii="IRNazanin" w:hAnsi="IRNazanin" w:eastAsia="IRNazanin" w:cs="IRNazanin"/>
          <w:lang w:bidi="fa-IR"/>
          <w:color w:val="111111"/>
          <w:sz w:val="28"/>
          <w:szCs w:val="28"/>
          <w:rtl/>
        </w:rPr>
        <w:t xml:space="preserve">و امام باقر علیه السّلام فرمود: طب عرب در هفت چیز است: حجامت، انفیه کردن، حمام کردن، اماله و قی کردن، و نوشیدن عسل. و فرموده است: آخرین درمان داغ کردن است و بسا نوره کشیدن هم به آن افزوده شده.</w:t>
      </w:r>
    </w:p>
    <w:p>
      <w:pPr>
        <w:pStyle w:val="BookText"/>
      </w:pPr>
      <w:r>
        <w:rPr>
          <w:rFonts w:ascii="IRNazanin" w:hAnsi="IRNazanin" w:eastAsia="IRNazanin" w:cs="IRNazanin"/>
          <w:lang w:bidi="fa-IR"/>
          <w:color w:val="111111"/>
          <w:sz w:val="28"/>
          <w:szCs w:val="28"/>
          <w:rtl/>
        </w:rPr>
        <w:t xml:space="preserve">و امام صادق علیه السّلام فرمود: طب عرب پنج چیز است: حجامت و اماله و انفیه و قی کردن و حمام کردن، وآخرین درمان داغ کردن است.</w:t>
      </w:r>
    </w:p>
    <w:p>
      <w:pPr>
        <w:pStyle w:val="BookText"/>
      </w:pPr>
      <w:r>
        <w:rPr>
          <w:rFonts w:ascii="IRNazanin" w:hAnsi="IRNazanin" w:eastAsia="IRNazanin" w:cs="IRNazanin"/>
          <w:lang w:bidi="fa-IR"/>
          <w:color w:val="111111"/>
          <w:sz w:val="28"/>
          <w:szCs w:val="28"/>
          <w:rtl/>
        </w:rPr>
        <w:t xml:space="preserve">و امام باقر علیه السّلام فرمود: بهترین دارو حقنه و انفیه و حجامت و حمام کردن است .</w:t>
      </w:r>
    </w:p>
    <w:p>
      <w:pPr>
        <w:pStyle w:val="BookText"/>
      </w:pPr>
      <w:r>
        <w:rPr>
          <w:rFonts w:ascii="IRNazanin" w:hAnsi="IRNazanin" w:eastAsia="IRNazanin" w:cs="IRNazanin"/>
          <w:lang w:bidi="fa-IR"/>
          <w:color w:val="111111"/>
          <w:sz w:val="28"/>
          <w:szCs w:val="28"/>
          <w:rtl/>
        </w:rPr>
        <w:t xml:space="preserve">و روایت است از امام صادق علیه السّلام که فرمود: هر که ناشتا حمام کند، بلغم را بهتر پاک کند و اگر پس از خوردن باشد، صفراء را بهتر پاک کند.</w:t>
      </w:r>
      <w:r>
        <w:rPr>
          <w:rStyle w:val="FootnoteReference"/>
        </w:rPr>
        <w:footnoteReference w:id="509"/>
      </w:r>
      <w:r>
        <w:rPr>
          <w:rFonts w:ascii="IRNazanin" w:hAnsi="IRNazanin" w:eastAsia="IRNazanin" w:cs="IRNazanin"/>
          <w:lang w:bidi="fa-IR"/>
          <w:color w:val="111111"/>
          <w:sz w:val="28"/>
          <w:szCs w:val="28"/>
          <w:rtl/>
        </w:rPr>
        <w:t xml:space="preserve">و اگر خواهی گوشتت فزاید، در سیری حمام کن و اگر خواهی بکاهد، در ناشتا.</w:t>
      </w:r>
    </w:p>
    <w:p>
      <w:pPr>
        <w:pStyle w:val="Heading5"/>
      </w:pPr>
      <w:bookmarkStart w:id="883" w:name="_Toc593"/>
      <w:r>
        <w:t>روایت 21</w:t>
      </w:r>
      <w:bookmarkEnd w:id="883"/>
    </w:p>
    <w:p>
      <w:pPr>
        <w:pStyle w:val="BookText"/>
      </w:pPr>
      <w:r>
        <w:rPr>
          <w:rFonts w:ascii="IRNazanin" w:hAnsi="IRNazanin" w:eastAsia="IRNazanin" w:cs="IRNazanin"/>
          <w:lang w:bidi="fa-IR"/>
          <w:color w:val="111111"/>
          <w:sz w:val="28"/>
          <w:szCs w:val="28"/>
          <w:rtl/>
        </w:rPr>
        <w:t xml:space="preserve">مکارم الاخلاق: پیغمبر صلی الله علیه و آله سر و ریش خود را با سدر شستشو می فرمود.</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من لا یحضره الفقیه:</w:t>
      </w:r>
      <w:r>
        <w:rPr>
          <w:rStyle w:val="FootnoteReference"/>
        </w:rPr>
        <w:footnoteReference w:id="511"/>
      </w:r>
      <w:r>
        <w:rPr>
          <w:rFonts w:ascii="IRNazanin" w:hAnsi="IRNazanin" w:eastAsia="IRNazanin" w:cs="IRNazanin"/>
          <w:lang w:bidi="fa-IR"/>
          <w:color w:val="111111"/>
          <w:sz w:val="28"/>
          <w:szCs w:val="28"/>
          <w:rtl/>
        </w:rPr>
        <w:t xml:space="preserve">امام صادق علیه السّلام فرمود: چون به حمام درآیی و جامه از تن می کَنی بگو: «اللهم انزع عنی ربقة النفاق و ثبتنی علی الایمان»، (بار خدایا! برکن از من وابستگی به نفاق را و پایدار کن مرا بر ایمان.) و چون به خانه اول در آمدی بگو: «اللهم انی أعوذ بک من شر نفسی و استعیذ بک من اذاه»، (بار خدایا! به تو پناه برم از شر خودم و به تو پناه گیرم از آزارش.) و چون به خانه دوم رفتی بگو: «اللهم اذهب عنی الرجس النجس و طهر جسدی و قلبی»، (بار خدایا! ببر از من پلیدی و نجس را و پاک کن تن و دلم را.) و از آب گرم بگیر بر فرق سر بریز و بر دو پا و اگر می‌شود جرعه‌ای از آن بنوش که مثانه را پاک کند،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الْبَيْتِ الثَّانِي سَاعَةً وَ إِذَا دَخَلْتَ الْبَيْتَ الثَّالِثَ فَقُلْ نَعُوذُ بِاللَّهِ مِنَ النَّارِ وَ نَسْأَلُهُ الْجَنَّةَ وَ تَرَدَّدْهَا إِلَي وَقْتِ خُرُوجِكَ مِنَ الْبَيْتِ الْحَارِّ وَ إِيَّاكَ وَ شُرْبَ الْمَاءِ الْبَارِدِ وَ الْفُقَّاعِ فِي الْحَمَّامِ فَإِنَّهُ يُفْسِدُ الْمَعِدَةَ وَ لَا تَصُبَّنَّ عَلَيْكَ الْمَاءَ الْبَارِدَ فَإِنَّهُ يُضْعِفُ الْبَدَنَ وَ صُبَّ الْمَاءَ الْبَارِدَ عَلَي قَدَمَيْكَ إِذَا خَرَجْتَ فَإِنَّهُ يَسُلُّ الدَّاءَ مِنْ جَسَدِكَ فَإِذَا خَرَجْتَ مِنَ الْحَمَّامِ وَ لَبِسْتَ ثِيَابَكَ فَقُلِ- اللَّهُمَّ أَلْبِسْنِي التَّقْوَي وَ جَنِّبْنِي الرَّدَي فَإِذَا فَعَلْتَ ذَلِكَ أَمِنْتَ مِنْ كُلِّ دَاءٍ وَ لَا بَأْسَ بِقِرَاءَةِ الْقُرْآنِ فِي الْحَمَّامِ مَا لَمْ تُرِدْ بِهِ الصَّوْتَ إِذَا كَانَ عَلَيْكَ مِئْزَرٌ .</w:t>
      </w:r>
    </w:p>
    <w:p>
      <w:pPr>
        <w:pStyle w:val="BookText"/>
      </w:pPr>
      <w:r>
        <w:rPr>
          <w:rFonts w:ascii="Amiri" w:hAnsi="Amiri" w:eastAsia="Amiri" w:cs="Amiri"/>
          <w:lang w:bidi="ar-SA"/>
          <w:color w:val="111111"/>
          <w:sz w:val="28"/>
          <w:szCs w:val="28"/>
          <w:rtl/>
        </w:rPr>
        <w:t xml:space="preserve">وَ سَأَلَ مُحَمَّدُ بْنُ مُسْلِمٍ أَبَا جَعْفَرٍ عليه السلام فَقَالَ أَ كَانَ أَمِيرُ الْمُؤْمِنِينَ عليه السلام يَنْهَي عَنْ قِرَاءَةِ الْقُرْآنِ فِي الْحَمَّامِ فَقَالَ لَا إِنَّمَا نَهَي أَنْ يَقْرَأَ الرَّجُلُ وَ هُوَ عُرْيَانٌ فَإِذَا كَانَ عَلَيْهِ إِزَارٌ فَلَا بَأْسَ.</w:t>
      </w:r>
    </w:p>
    <w:p>
      <w:pPr>
        <w:pStyle w:val="BookText"/>
      </w:pPr>
      <w:r>
        <w:rPr>
          <w:rFonts w:ascii="Amiri" w:hAnsi="Amiri" w:eastAsia="Amiri" w:cs="Amiri"/>
          <w:lang w:bidi="ar-SA"/>
          <w:color w:val="111111"/>
          <w:sz w:val="28"/>
          <w:szCs w:val="28"/>
          <w:rtl/>
        </w:rPr>
        <w:t xml:space="preserve">وَ قَالَ عَلِيُّ بْنُ يَقْطِينٍ لِلْكَاظِمِ عليه السلام: أَقْرَأُ فِي الْحَمَّامِ وَ أَنْكِحُ قَالَ لَا بَأْسَ.</w:t>
      </w:r>
    </w:p>
    <w:p>
      <w:pPr>
        <w:pStyle w:val="BookText"/>
      </w:pPr>
      <w:r>
        <w:rPr>
          <w:rFonts w:ascii="Amiri" w:hAnsi="Amiri" w:eastAsia="Amiri" w:cs="Amiri"/>
          <w:lang w:bidi="ar-SA"/>
          <w:color w:val="111111"/>
          <w:sz w:val="28"/>
          <w:szCs w:val="28"/>
          <w:rtl/>
        </w:rPr>
        <w:t xml:space="preserve">وَ قَالَ أَمِيرُ الْمُؤْمِنِينَ عليه السلام: نِعْمَ الْبَيْتُ الْحَمَّامُ تُذَكَّرُ فِيهِ النَّارُ وَ يَذْهَبُ بِالدَّرَنِ- وَ قَالَ عليه السلام بِئْسَ الْبَيْتُ الْحَمَّامُ يَهْتِكُ السِّتْرَ وَ يَذْهَبُ بِالْحَيَاءِ.</w:t>
      </w:r>
    </w:p>
    <w:p>
      <w:pPr>
        <w:pStyle w:val="BookText"/>
      </w:pPr>
      <w:r>
        <w:rPr>
          <w:rFonts w:ascii="Amiri" w:hAnsi="Amiri" w:eastAsia="Amiri" w:cs="Amiri"/>
          <w:lang w:bidi="ar-SA"/>
          <w:color w:val="111111"/>
          <w:sz w:val="28"/>
          <w:szCs w:val="28"/>
          <w:rtl/>
        </w:rPr>
        <w:t xml:space="preserve">وَ قَالَ الصَّادِقُ عليه السلام: بِئْسَ الْبَيْتُ الْحَمَّامُ يَهْتِكُ السِّتْرَ وَ يُبْدِي الْعَوْرَةَ وَ نِعْمَ الْبَيْتُ الْحَمَّامُ يُذَكِّرُ حَرَّ جَهَنَّمَ وَ مِنَ الْأَدَبِ أَنْ لَا يُدْخِلَ الرَّجُلُ وَلَدَهُ مَعَهُ الْحَمَّامَ فَيَنْظُرَ إِلَي عَوْرَتِهِ.</w:t>
      </w:r>
    </w:p>
    <w:p>
      <w:pPr>
        <w:pStyle w:val="BookText"/>
      </w:pPr>
      <w:r>
        <w:rPr>
          <w:rFonts w:ascii="Amiri" w:hAnsi="Amiri" w:eastAsia="Amiri" w:cs="Amiri"/>
          <w:lang w:bidi="ar-SA"/>
          <w:color w:val="111111"/>
          <w:sz w:val="28"/>
          <w:szCs w:val="28"/>
          <w:rtl/>
        </w:rPr>
        <w:t xml:space="preserve">وَ قَالَ قَالَ رَسُولُ اللَّهِ صلي الله عليه و آله: مَنْ كَانَ يُؤْمِنُ بِاللَّهِ وَ الْيَوْمِ الْآخِرِ فَلَا يَبْعَثْ بِحَلِيلَتِهِ إِلَي الْحَمَّامِ- وَ قَالَ عليه السلام أَنْهَي نِسَاءَ أُمَّتِي عَنْ دُخُولِ الْحَمَّامِ.</w:t>
      </w:r>
    </w:p>
    <w:p>
      <w:pPr>
        <w:pStyle w:val="BookText"/>
      </w:pPr>
      <w:r>
        <w:rPr>
          <w:rFonts w:ascii="Amiri" w:hAnsi="Amiri" w:eastAsia="Amiri" w:cs="Amiri"/>
          <w:lang w:bidi="ar-SA"/>
          <w:color w:val="111111"/>
          <w:sz w:val="28"/>
          <w:szCs w:val="28"/>
          <w:rtl/>
        </w:rPr>
        <w:t xml:space="preserve">وَ قَالَ الْكَاظِمُ عليه السلام: لَا تَدْخُلِ الْحَمَّامَ عَلَي الرِّيقِ لَا تَدْخُلُوهُ حَتَّي تَطْعَمُوا شَيْئاً.</w:t>
      </w:r>
    </w:p>
    <w:p>
      <w:pPr>
        <w:pStyle w:val="BookText"/>
      </w:pPr>
      <w:r>
        <w:rPr>
          <w:rFonts w:ascii="Amiri" w:hAnsi="Amiri" w:eastAsia="Amiri" w:cs="Amiri"/>
          <w:lang w:bidi="ar-SA"/>
          <w:color w:val="111111"/>
          <w:sz w:val="28"/>
          <w:szCs w:val="28"/>
          <w:rtl/>
        </w:rPr>
        <w:t xml:space="preserve">مِنْ كِتَابِ الْمَحَاسِنِ عَنْ أَبِي عَبْدِ اللَّهِ عليه السلام قَالَ: لَا تَدْخُلِ الْحَمَّامَ إِلَّا وَ فِي جَوْفِكَ شَيْ‌ءٌ يُطْفِئُ عَنْكَ وَهَجَ الْمَعِدَةِ-</w:t>
      </w:r>
      <w:r>
        <w:rPr>
          <w:rStyle w:val="FootnoteReference"/>
        </w:rPr>
        <w:footnoteReference w:id="512"/>
      </w:r>
      <w:r>
        <w:rPr>
          <w:rFonts w:ascii="Amiri" w:hAnsi="Amiri" w:eastAsia="Amiri" w:cs="Amiri"/>
          <w:lang w:bidi="ar-SA"/>
          <w:color w:val="111111"/>
          <w:sz w:val="28"/>
          <w:szCs w:val="28"/>
          <w:rtl/>
        </w:rPr>
        <w:t xml:space="preserve">وَ هُوَ أَقْوَي لِلْبَدَنِ وَ لَا تَدْخُلْهُ وَ أَنْتَ مُمْتَلِئٌ مِنَ الطَّعَامِ.</w:t>
      </w:r>
    </w:p>
    <w:p>
      <w:pPr>
        <w:pStyle w:val="BookText"/>
      </w:pPr>
      <w:r>
        <w:rPr>
          <w:rFonts w:ascii="Amiri" w:hAnsi="Amiri" w:eastAsia="Amiri" w:cs="Amiri"/>
          <w:lang w:bidi="ar-SA"/>
          <w:color w:val="111111"/>
          <w:sz w:val="28"/>
          <w:szCs w:val="28"/>
          <w:rtl/>
        </w:rPr>
        <w:t xml:space="preserve">وَ عَنْهُ عليه السلام قَالَ: لَا بَأْسَ لِلرَّجُلِ أَنْ يَقْرَأَ الْقُرْآنَ فِي الْحَمَّامِ إِذَا كَانَ يُرِيدُ بِهِ</w:t>
      </w:r>
    </w:p>
    <w:p>
      <w:pPr>
        <w:pStyle w:val="BookText"/>
      </w:pPr>
      <w:r>
        <w:rPr>
          <w:rFonts w:ascii="IRNazanin" w:hAnsi="IRNazanin" w:eastAsia="IRNazanin" w:cs="IRNazanin"/>
          <w:lang w:bidi="fa-IR"/>
          <w:color w:val="111111"/>
          <w:sz w:val="28"/>
          <w:szCs w:val="28"/>
          <w:rtl/>
        </w:rPr>
        <w:t xml:space="preserve">و در خانه دوم یک ساعت بمان و چون به خانه سوم در آمدی بگو: « نَعُوذُ بِاللَّهِ مِنَ النَّارِ وَ نَسْأَلُهُ الْجَنَّةَ» (پناه به خدا از دوزخ و بهشت را از او خواهم.)</w:t>
      </w:r>
    </w:p>
    <w:p>
      <w:pPr>
        <w:pStyle w:val="BookText"/>
      </w:pPr>
      <w:r>
        <w:rPr>
          <w:rFonts w:ascii="IRNazanin" w:hAnsi="IRNazanin" w:eastAsia="IRNazanin" w:cs="IRNazanin"/>
          <w:lang w:bidi="fa-IR"/>
          <w:color w:val="111111"/>
          <w:sz w:val="28"/>
          <w:szCs w:val="28"/>
          <w:rtl/>
        </w:rPr>
        <w:t xml:space="preserve">و تا از گرم خانه به در آمدی، آن را باز گو. و مبادا در حمام آب سرد یا نوشابه بنوشی که معده را تباه کند، و آب سرد بر خود مریز که تن را ناتوان کند. و چون در آمدی، آب سرد بر پاها بریز که درد را از تنت برکشد و چون جامه خود را پوشیدی بگو: «اللَّهُمَّ أَلْبِسْنِی التَّقْوَی وَ جَنِّبْنِی الرَّدَی» (خدایا! به من جامه تقوا بپوشان و از هلاکتم برَهان.) و چون چنین کنی، از هر دردی در امانی و باکی ندارد خواندن قرآن در حمام، در صورتی که به آواز نباشد و لنگ بر تو باشد.</w:t>
      </w:r>
    </w:p>
    <w:p>
      <w:pPr>
        <w:pStyle w:val="BookText"/>
      </w:pPr>
      <w:r>
        <w:rPr>
          <w:rFonts w:ascii="IRNazanin" w:hAnsi="IRNazanin" w:eastAsia="IRNazanin" w:cs="IRNazanin"/>
          <w:lang w:bidi="fa-IR"/>
          <w:color w:val="111111"/>
          <w:sz w:val="28"/>
          <w:szCs w:val="28"/>
          <w:rtl/>
        </w:rPr>
        <w:t xml:space="preserve">و محمد بن مسلم از امام باقر علیه السّلام پرسید: امیر مؤمنان از خواندن قرآن در حمام نهی می کرده است؟ فرمود: نه، همانا نهی می کرد از اینکه کسی لخت قرآن بخواند و اگر لنگ دارد باکی ندارد .</w:t>
      </w:r>
    </w:p>
    <w:p>
      <w:pPr>
        <w:pStyle w:val="BookText"/>
      </w:pPr>
      <w:r>
        <w:rPr>
          <w:rFonts w:ascii="IRNazanin" w:hAnsi="IRNazanin" w:eastAsia="IRNazanin" w:cs="IRNazanin"/>
          <w:lang w:bidi="fa-IR"/>
          <w:color w:val="111111"/>
          <w:sz w:val="28"/>
          <w:szCs w:val="28"/>
          <w:rtl/>
        </w:rPr>
        <w:t xml:space="preserve">و علی بن یقطین به امام کاظم علیه السّلام گفت: در حمام قرآن بخوانم و جماع کنم؟ فرمود: باکی ندارد.</w:t>
      </w:r>
    </w:p>
    <w:p>
      <w:pPr>
        <w:pStyle w:val="BookText"/>
      </w:pPr>
      <w:r>
        <w:rPr>
          <w:rFonts w:ascii="IRNazanin" w:hAnsi="IRNazanin" w:eastAsia="IRNazanin" w:cs="IRNazanin"/>
          <w:lang w:bidi="fa-IR"/>
          <w:color w:val="111111"/>
          <w:sz w:val="28"/>
          <w:szCs w:val="28"/>
          <w:rtl/>
        </w:rPr>
        <w:t xml:space="preserve">و علی علیه السّلام فرمود: چه خوب جایی است حمام که دوزخ را به یاد می‌آورد و چرک را می برد. و فرمود: چه بد جایی است حمام که پرده را برمی دارد و شرم را می برد.</w:t>
      </w:r>
    </w:p>
    <w:p>
      <w:pPr>
        <w:pStyle w:val="BookText"/>
      </w:pPr>
      <w:r>
        <w:rPr>
          <w:rFonts w:ascii="IRNazanin" w:hAnsi="IRNazanin" w:eastAsia="IRNazanin" w:cs="IRNazanin"/>
          <w:lang w:bidi="fa-IR"/>
          <w:color w:val="111111"/>
          <w:sz w:val="28"/>
          <w:szCs w:val="28"/>
          <w:rtl/>
        </w:rPr>
        <w:t xml:space="preserve">و امام صادق علیه السّلام فرمود: چه بدجایی است حمام؛ پرده را بدرد و عورت را پدید کند، و چه خوب است حمام که سوزش دوزخ را به یاد آورد. و از ادب است که کسی فرزندش را با خود درون حمام نبرد که به عورتش بنگرد.</w:t>
      </w:r>
    </w:p>
    <w:p>
      <w:pPr>
        <w:pStyle w:val="BookText"/>
      </w:pPr>
      <w:r>
        <w:rPr>
          <w:rFonts w:ascii="IRNazanin" w:hAnsi="IRNazanin" w:eastAsia="IRNazanin" w:cs="IRNazanin"/>
          <w:lang w:bidi="fa-IR"/>
          <w:color w:val="111111"/>
          <w:sz w:val="28"/>
          <w:szCs w:val="28"/>
          <w:rtl/>
        </w:rPr>
        <w:t xml:space="preserve">و رسول خدا صلی الله علیه و آله فرمود: هر که به خدا و روز جزا ایمان دارد، حلال خود را به حمام نفرستد، و فرمود زنان امتم را نهی کنم از رفتن به حمام .</w:t>
      </w:r>
    </w:p>
    <w:p>
      <w:pPr>
        <w:pStyle w:val="BookText"/>
      </w:pPr>
      <w:r>
        <w:rPr>
          <w:rFonts w:ascii="IRNazanin" w:hAnsi="IRNazanin" w:eastAsia="IRNazanin" w:cs="IRNazanin"/>
          <w:lang w:bidi="fa-IR"/>
          <w:color w:val="111111"/>
          <w:sz w:val="28"/>
          <w:szCs w:val="28"/>
          <w:rtl/>
        </w:rPr>
        <w:t xml:space="preserve">و امام کاظم علیه السّلام فرمود: ناشتا به حمام در نیایید و تا چیزی نخورده‌اید، در آن نروید.</w:t>
      </w:r>
    </w:p>
    <w:p>
      <w:pPr>
        <w:pStyle w:val="BookText"/>
      </w:pPr>
      <w:r>
        <w:rPr>
          <w:rFonts w:ascii="IRNazanin" w:hAnsi="IRNazanin" w:eastAsia="IRNazanin" w:cs="IRNazanin"/>
          <w:lang w:bidi="fa-IR"/>
          <w:color w:val="111111"/>
          <w:sz w:val="28"/>
          <w:szCs w:val="28"/>
          <w:rtl/>
        </w:rPr>
        <w:t xml:space="preserve">و در محاسن: امام صادق علیه السّلام فرمود: به حمام نرو، مگر آنکه در درونت چیزی باشد که حرارت معده را خاموش کند و آن تن را نیرومندتر کند، و با شکم پر هم به حمام مرو.</w:t>
      </w:r>
    </w:p>
    <w:p>
      <w:pPr>
        <w:pStyle w:val="BookText"/>
      </w:pPr>
      <w:r>
        <w:rPr>
          <w:rFonts w:ascii="IRNazanin" w:hAnsi="IRNazanin" w:eastAsia="IRNazanin" w:cs="IRNazanin"/>
          <w:lang w:bidi="fa-IR"/>
          <w:color w:val="111111"/>
          <w:sz w:val="28"/>
          <w:szCs w:val="28"/>
          <w:rtl/>
        </w:rPr>
        <w:t xml:space="preserve">و از آن حضرت علیه السّلام نقل است که فرمود: باکی ندارد کسی در حمام قرآن بخواند اگر برای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 اللَّهِ وَ لَا يُرِيدُ أَنْ يَنْظُرَ كَيْفَ صَوْتُهُ.</w:t>
      </w:r>
    </w:p>
    <w:p>
      <w:pPr>
        <w:pStyle w:val="BookText"/>
      </w:pPr>
      <w:r>
        <w:rPr>
          <w:rFonts w:ascii="Amiri" w:hAnsi="Amiri" w:eastAsia="Amiri" w:cs="Amiri"/>
          <w:lang w:bidi="ar-SA"/>
          <w:color w:val="111111"/>
          <w:sz w:val="28"/>
          <w:szCs w:val="28"/>
          <w:rtl/>
        </w:rPr>
        <w:t xml:space="preserve">عَنِ ابْنِ أَبِي يَعْفُورٍ قَالَ: سَأَلْتُ أَبَا عَبْدِ اللَّهِ عليه السلام فَقُلْتُ أَ يَتَجَرَّدُ الرَّجُلُ عِنْدَ صَبِّ الْمَاءِ يُرَي عَوْرَتُهُ إِذْ يَصُبُّ عَلَيْهِ الْمَاءَ أَوْ يَرَي هُوَ عَوْرَةَ النَّاسِ قَالَ كَانَ أَبِي عليه السلام يَكْرَهُ ذَلِكَ مِنْ كُلِّ أَحَدٍ.</w:t>
      </w:r>
    </w:p>
    <w:p>
      <w:pPr>
        <w:pStyle w:val="BookText"/>
      </w:pPr>
      <w:r>
        <w:rPr>
          <w:rFonts w:ascii="Amiri" w:hAnsi="Amiri" w:eastAsia="Amiri" w:cs="Amiri"/>
          <w:lang w:bidi="ar-SA"/>
          <w:color w:val="111111"/>
          <w:sz w:val="28"/>
          <w:szCs w:val="28"/>
          <w:rtl/>
        </w:rPr>
        <w:t xml:space="preserve">وَ قَالَ الصَّادِقُ عليه السلام: لَا يَسْتَلْقِيَنَّ أَحَدُكُمْ فِي الْحَمَّامِ فَإِنَّهُ يُذِيبُ شَحْمَ الْكُلْيَتَيْنِ- وَ قَالَ بَعْضُهُمْ خَرَجَ الصَّادِقُ عليه السلام مِنَ الْحَمَّامِ فَتَلَبَّسَ وَ تَعَمَّمَ قَالَ فَمَا تَرَكْتُ الْعِمَامَةَ عِنْدَ خُرُوجِي مِنَ الْحَمَّامِ فِي الشِّتَاءِ وَ الصَّيْفِ.</w:t>
      </w:r>
    </w:p>
    <w:p>
      <w:pPr>
        <w:pStyle w:val="BookText"/>
      </w:pPr>
      <w:r>
        <w:rPr>
          <w:rFonts w:ascii="Amiri" w:hAnsi="Amiri" w:eastAsia="Amiri" w:cs="Amiri"/>
          <w:lang w:bidi="ar-SA"/>
          <w:color w:val="111111"/>
          <w:sz w:val="28"/>
          <w:szCs w:val="28"/>
          <w:rtl/>
        </w:rPr>
        <w:t xml:space="preserve">وَ قَالَ مُوسَي بْنُ جَعْفَرٍ عليه السلام: الْحَمَّامُ يَوْمٌ وَ يَوْمٌ لَا يُكْثِرُ اللَّحْمَ وَ إِدْمَانُهُ كُلَّ يَوْمٍ يُذِيبُ شَحْمَ الْكُلْيَتَيْنِ.</w:t>
      </w:r>
    </w:p>
    <w:p>
      <w:pPr>
        <w:pStyle w:val="BookText"/>
      </w:pPr>
      <w:r>
        <w:rPr>
          <w:rFonts w:ascii="Amiri" w:hAnsi="Amiri" w:eastAsia="Amiri" w:cs="Amiri"/>
          <w:lang w:bidi="ar-SA"/>
          <w:color w:val="111111"/>
          <w:sz w:val="28"/>
          <w:szCs w:val="28"/>
          <w:rtl/>
        </w:rPr>
        <w:t xml:space="preserve">قَالَ عَبْدُ الرَّحْمَنِ بْنُ مُسْلِمٍ: كُنْتُ فِي الْحَمَّامِ فِي الْبَيْتِ الْأَوْسَطِ فَدَخَلَ أَبُو الْحَسَنِ مُوسَي بْنُ جَعْفَرٍ عليه السلام وَ عَلَيْهِ إِزَارٌ فَوْقَ النُّورَةِ فَقَالَ السَّلَامُ عَلَيْكُمْ فَرَدَدْتُ عَلَيْهِ وَ دَخَلْتُ الْبَيْتَ الَّذِي فِيهِ حَوْضٌ فَاغْتَسَلْتُ وَ خَرَجْتُ.</w:t>
      </w:r>
    </w:p>
    <w:p>
      <w:pPr>
        <w:pStyle w:val="BookText"/>
      </w:pPr>
      <w:r>
        <w:rPr>
          <w:rFonts w:ascii="Amiri" w:hAnsi="Amiri" w:eastAsia="Amiri" w:cs="Amiri"/>
          <w:lang w:bidi="ar-SA"/>
          <w:color w:val="111111"/>
          <w:sz w:val="28"/>
          <w:szCs w:val="28"/>
          <w:rtl/>
        </w:rPr>
        <w:t xml:space="preserve">وَ عَنِ الرِّضَا عليه السلام قَالَ: مَنْ غَسَلَ رِجْلَيْهِ بَعْدَ خُرُوجِهِ مِنَ الْحَمَّامِ فَلَا بَأْسَ وَ إِنْ لَمْ يَغْسِلْهُمَا فَلَا بَأْسَ .</w:t>
      </w:r>
    </w:p>
    <w:p>
      <w:pPr>
        <w:pStyle w:val="BookText"/>
      </w:pPr>
      <w:r>
        <w:rPr>
          <w:rFonts w:ascii="Amiri" w:hAnsi="Amiri" w:eastAsia="Amiri" w:cs="Amiri"/>
          <w:lang w:bidi="ar-SA"/>
          <w:color w:val="111111"/>
          <w:sz w:val="28"/>
          <w:szCs w:val="28"/>
          <w:rtl/>
        </w:rPr>
        <w:t xml:space="preserve">وَ خَرَجَ الْحَسَنُ بْنُ عَلِيٍّ عليهما السلام مِنَ الْحَمَّامِ فَقَالَ لَهُ رَجُلٌ طَابَ اسْتِحْمَامُكَ فَقَالَ يَا لُكَعُ وَ مَا تَصْنَعُ بِالاسْتِ‌</w:t>
      </w:r>
      <w:r>
        <w:rPr>
          <w:rStyle w:val="FootnoteReference"/>
        </w:rPr>
        <w:footnoteReference w:id="513"/>
      </w:r>
      <w:r>
        <w:rPr>
          <w:rFonts w:ascii="Amiri" w:hAnsi="Amiri" w:eastAsia="Amiri" w:cs="Amiri"/>
          <w:lang w:bidi="ar-SA"/>
          <w:color w:val="111111"/>
          <w:sz w:val="28"/>
          <w:szCs w:val="28"/>
          <w:rtl/>
        </w:rPr>
        <w:t xml:space="preserve">هُنَا قَالَ فَطَابَ حَمَّامُكَ قَالَ إِذَا طَابَ الْحَمَّامُ فَمَا رَاحَةُ الْبَدَنِ قَالَ فَطَابَ حَمِيمُكَ قَالَ وَيْحَكَ أَ مَا عَلِمْتَ أَنَّ الْحَمِيمَ الْعَرَقُ قَالَ فَكَيْفَ أَقُولُ قَالَ قُلْ طَابَ مَا طَهُرَ مِنْكَ وَ طَهُرَ مَا طَابَ مِنْكَ.</w:t>
      </w:r>
    </w:p>
    <w:p>
      <w:pPr>
        <w:pStyle w:val="BookText"/>
      </w:pPr>
      <w:r>
        <w:rPr>
          <w:rFonts w:ascii="Amiri" w:hAnsi="Amiri" w:eastAsia="Amiri" w:cs="Amiri"/>
          <w:lang w:bidi="ar-SA"/>
          <w:color w:val="111111"/>
          <w:sz w:val="28"/>
          <w:szCs w:val="28"/>
          <w:rtl/>
        </w:rPr>
        <w:t xml:space="preserve">وَ قَالَ الصَّادِقُ عليه السلام: إِذَا قَالَ لَكَ أَخُوكَ وَ قَدْ خَرَجْتَ مِنَ الْحَمَّامِ طَابَ حَمَّامُكَ فَقُلْ لَهُ أَنْعَمَ اللَّهُ بَالَكَ.</w:t>
      </w:r>
    </w:p>
    <w:p>
      <w:pPr>
        <w:pStyle w:val="BookText"/>
      </w:pPr>
      <w:r>
        <w:rPr>
          <w:rFonts w:ascii="Amiri" w:hAnsi="Amiri" w:eastAsia="Amiri" w:cs="Amiri"/>
          <w:lang w:bidi="ar-SA"/>
          <w:color w:val="111111"/>
          <w:sz w:val="28"/>
          <w:szCs w:val="28"/>
          <w:rtl/>
        </w:rPr>
        <w:t xml:space="preserve">وَ قَالَ رَسُولُ اللَّهِ صلي الله عليه و آله: الدَّاءُ ثَلَاثَةٌ وَ الدَّوَاءُ ثَلَاثَةٌ فَأَمَّا الدَّاءُ فَالدَّمُ وَ الْمِرَّةُ وَ الْبَلْغَمُ فَدَوَاءُ الدَّمِ الْحِجَامَةُ وَ دَوَاءُ الْبَلْغَمِ الْحَمَّامُ وَ دَوَاءُ الْمِرَّةِ الْمَشِيُّ.</w:t>
      </w:r>
    </w:p>
    <w:p>
      <w:pPr>
        <w:pStyle w:val="BookText"/>
      </w:pPr>
      <w:r>
        <w:rPr>
          <w:rFonts w:ascii="Amiri" w:hAnsi="Amiri" w:eastAsia="Amiri" w:cs="Amiri"/>
          <w:lang w:bidi="ar-SA"/>
          <w:color w:val="111111"/>
          <w:sz w:val="28"/>
          <w:szCs w:val="28"/>
          <w:rtl/>
        </w:rPr>
        <w:t xml:space="preserve">قَالَ الصَّادِقُ عليه السلام: ثَلَاثَةٌ يُسْمِنَّ وَ ثَلَاثَةٌ يَهْزِلْنَ فَأَمَّا الَّتِي يُسْمِنَّ فَإِدْمَانُ الْحَمَّامِ وَ شَمُّ الرَّائِحَةِ الطَّيِّبَةِ وَ لُبْسُ الثِّيَابِ اللَّيِّنَةِ وَ أَمَّا الَّتِي يَهْزِلْنَ فَإِدْمَانُ</w:t>
      </w:r>
    </w:p>
    <w:p>
      <w:pPr>
        <w:pStyle w:val="BookText"/>
      </w:pPr>
      <w:r>
        <w:rPr>
          <w:rFonts w:ascii="IRNazanin" w:hAnsi="IRNazanin" w:eastAsia="IRNazanin" w:cs="IRNazanin"/>
          <w:lang w:bidi="fa-IR"/>
          <w:color w:val="111111"/>
          <w:sz w:val="28"/>
          <w:szCs w:val="28"/>
          <w:rtl/>
        </w:rPr>
        <w:t xml:space="preserve">خدا باشد، نه این که صوتش را امتحان کند.</w:t>
      </w:r>
    </w:p>
    <w:p>
      <w:pPr>
        <w:pStyle w:val="BookText"/>
      </w:pPr>
      <w:r>
        <w:rPr>
          <w:rFonts w:ascii="IRNazanin" w:hAnsi="IRNazanin" w:eastAsia="IRNazanin" w:cs="IRNazanin"/>
          <w:lang w:bidi="fa-IR"/>
          <w:color w:val="111111"/>
          <w:sz w:val="28"/>
          <w:szCs w:val="28"/>
          <w:rtl/>
        </w:rPr>
        <w:t xml:space="preserve">و ابن ابی یعفور گفت: از امام صادق علیه السّلام پرسیدم که مرد در ریختن آب بر خود برهنه شود و عورتش نمایان گردد یا اینکه عورت دیگران را بیند؟ فرمود: پدرم از این کار برای هر کس بدش می آمد.</w:t>
      </w:r>
    </w:p>
    <w:p>
      <w:pPr>
        <w:pStyle w:val="BookText"/>
      </w:pPr>
      <w:r>
        <w:rPr>
          <w:rFonts w:ascii="IRNazanin" w:hAnsi="IRNazanin" w:eastAsia="IRNazanin" w:cs="IRNazanin"/>
          <w:lang w:bidi="fa-IR"/>
          <w:color w:val="111111"/>
          <w:sz w:val="28"/>
          <w:szCs w:val="28"/>
          <w:rtl/>
        </w:rPr>
        <w:t xml:space="preserve">و امام صادق علیه السّلام فرمود: کسی در حمام به پشت نخوابد، زیرا پیه قلوه‌ها را آب کند. و یکی گفت: امام صادق علیه السّلام از حمام به در آمد و جامه پوشید و عمامه بر سر نهاد. پس من هنگام بیرون شدن از حمام، در زمستان و تابستان عمامه را واننهادم.</w:t>
      </w:r>
    </w:p>
    <w:p>
      <w:pPr>
        <w:pStyle w:val="BookText"/>
      </w:pPr>
      <w:r>
        <w:rPr>
          <w:rFonts w:ascii="IRNazanin" w:hAnsi="IRNazanin" w:eastAsia="IRNazanin" w:cs="IRNazanin"/>
          <w:lang w:bidi="fa-IR"/>
          <w:color w:val="111111"/>
          <w:sz w:val="28"/>
          <w:szCs w:val="28"/>
          <w:rtl/>
        </w:rPr>
        <w:t xml:space="preserve">و امام کاظم علیه السّلام فرمود: حمام کردن یک روز باشد و یک روز نباشد و اگر هر روز باشد، پیه قلوه‌ها را آب کند .</w:t>
      </w:r>
    </w:p>
    <w:p>
      <w:pPr>
        <w:pStyle w:val="BookText"/>
      </w:pPr>
      <w:r>
        <w:rPr>
          <w:rFonts w:ascii="IRNazanin" w:hAnsi="IRNazanin" w:eastAsia="IRNazanin" w:cs="IRNazanin"/>
          <w:lang w:bidi="fa-IR"/>
          <w:color w:val="111111"/>
          <w:sz w:val="28"/>
          <w:szCs w:val="28"/>
          <w:rtl/>
        </w:rPr>
        <w:t xml:space="preserve">عبدالرحمن بن مسلم گفت: در خانه میانه حمام بودم که امام کاظم علیه السّلام با لنگی روی نوره در آمد و فرمود: السّلام علیکم. من جواب دادم و به حوضخانه رفتم، غسل کردم و بیرون شدم.</w:t>
      </w:r>
    </w:p>
    <w:p>
      <w:pPr>
        <w:pStyle w:val="BookText"/>
      </w:pPr>
      <w:r>
        <w:rPr>
          <w:rFonts w:ascii="IRNazanin" w:hAnsi="IRNazanin" w:eastAsia="IRNazanin" w:cs="IRNazanin"/>
          <w:lang w:bidi="fa-IR"/>
          <w:color w:val="111111"/>
          <w:sz w:val="28"/>
          <w:szCs w:val="28"/>
          <w:rtl/>
        </w:rPr>
        <w:t xml:space="preserve">و امام رضا علیه السّلام فرمود: هر که پس از بیرون شدن از حمام پاهای خود را بشوید، باکی ندارد و اگر هم نشوید باکی ندارد.</w:t>
      </w:r>
    </w:p>
    <w:p>
      <w:pPr>
        <w:pStyle w:val="BookText"/>
      </w:pPr>
      <w:r>
        <w:rPr>
          <w:rFonts w:ascii="IRNazanin" w:hAnsi="IRNazanin" w:eastAsia="IRNazanin" w:cs="IRNazanin"/>
          <w:lang w:bidi="fa-IR"/>
          <w:color w:val="111111"/>
          <w:sz w:val="28"/>
          <w:szCs w:val="28"/>
          <w:rtl/>
        </w:rPr>
        <w:t xml:space="preserve">و امام حسن بن علی علیه السّلام از حمام به در آمد و مردی به او گفت: «طاب استحمامک»، (خوش باد حمام گرفتن تو!) و آن حضرت فرمود: ای بی‌شرم! با کلمه «است»</w:t>
      </w:r>
      <w:r>
        <w:rPr>
          <w:rStyle w:val="FootnoteReference"/>
        </w:rPr>
        <w:footnoteReference w:id="514"/>
      </w:r>
      <w:r>
        <w:rPr>
          <w:rFonts w:ascii="IRNazanin" w:hAnsi="IRNazanin" w:eastAsia="IRNazanin" w:cs="IRNazanin"/>
          <w:lang w:bidi="fa-IR"/>
          <w:color w:val="111111"/>
          <w:sz w:val="28"/>
          <w:szCs w:val="28"/>
          <w:rtl/>
        </w:rPr>
        <w:t xml:space="preserve">در اینجا چه کار داری؟ گفت: «طاب حمامک!» فرمود: اگر حمام خوش بود پس چرا راحت بدن نیست؟ گفت: «طاب حمیمک!» (گرمی‌ات خوش باد!» فرمود: وای بر تو! آیا نمی دانی «حمیم» عرق است» آن مرد پرسید: پس چه بگویم؟ فرمود: بگو خوش باد آنچه از تو پاک شد و پاک باد آنچه از تو خوش باشد!</w:t>
      </w:r>
    </w:p>
    <w:p>
      <w:pPr>
        <w:pStyle w:val="BookText"/>
      </w:pPr>
      <w:r>
        <w:rPr>
          <w:rFonts w:ascii="IRNazanin" w:hAnsi="IRNazanin" w:eastAsia="IRNazanin" w:cs="IRNazanin"/>
          <w:lang w:bidi="fa-IR"/>
          <w:color w:val="111111"/>
          <w:sz w:val="28"/>
          <w:szCs w:val="28"/>
          <w:rtl/>
        </w:rPr>
        <w:t xml:space="preserve">امام صادق علیه السّلام فرمود: چون برادرت پس از بیرون شدنت از حمام به تو گفت: «طاب حمامک»، به او بگو: «انعم الله بالک.»</w:t>
      </w:r>
    </w:p>
    <w:p>
      <w:pPr>
        <w:pStyle w:val="BookText"/>
      </w:pPr>
      <w:r>
        <w:rPr>
          <w:rFonts w:ascii="IRNazanin" w:hAnsi="IRNazanin" w:eastAsia="IRNazanin" w:cs="IRNazanin"/>
          <w:lang w:bidi="fa-IR"/>
          <w:color w:val="111111"/>
          <w:sz w:val="28"/>
          <w:szCs w:val="28"/>
          <w:rtl/>
        </w:rPr>
        <w:t xml:space="preserve">و رسول خدا صلی الله علیه و آله فرمود: درد سه چیز است و درمان سه تا: درد از خون است و صفراء و بلغم، و درمانِ خون حجامت است و درمانِ بلغم حمام و داروی صفراء، راه رفتن.</w:t>
      </w:r>
    </w:p>
    <w:p>
      <w:pPr>
        <w:pStyle w:val="BookText"/>
      </w:pPr>
      <w:r>
        <w:rPr>
          <w:rFonts w:ascii="IRNazanin" w:hAnsi="IRNazanin" w:eastAsia="IRNazanin" w:cs="IRNazanin"/>
          <w:lang w:bidi="fa-IR"/>
          <w:color w:val="111111"/>
          <w:sz w:val="28"/>
          <w:szCs w:val="28"/>
          <w:rtl/>
        </w:rPr>
        <w:t xml:space="preserve">امام صادق علیه السّلام فرمود: سه چیز فربه کند و سه چیز لاغر. اما آنچه فربه کند: پی در پی حمام رفتن، بوی خوش و پوشیدن جامه‌های نرم. و اما آنچه لاغر کند: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أَكْلِ الْبَيْضِ وَ السَّمَكِ وَ الطَّلْعِ‌</w:t>
      </w:r>
      <w:r>
        <w:rPr>
          <w:rStyle w:val="FootnoteReference"/>
        </w:rPr>
        <w:footnoteReference w:id="515"/>
      </w:r>
      <w:r>
        <w:rPr>
          <w:rFonts w:ascii="Amiri" w:hAnsi="Amiri" w:eastAsia="Amiri" w:cs="Amiri"/>
          <w:lang w:bidi="ar-SA"/>
          <w:color w:val="111111"/>
          <w:sz w:val="28"/>
          <w:szCs w:val="28"/>
          <w:rtl/>
        </w:rPr>
        <w:t xml:space="preserve">يَعْنِي إِدْمَانَ الْحَمَّامِ يَوْمٌ وَ يَوْمٌ لَا فَإِنَّهُ إِنْ دَخَلَ كُلَّ يَوْمٍ نَقَصَ لَحْمُهُ.</w:t>
      </w:r>
    </w:p>
    <w:p>
      <w:pPr>
        <w:pStyle w:val="BookText"/>
      </w:pPr>
      <w:r>
        <w:rPr>
          <w:rFonts w:ascii="Amiri" w:hAnsi="Amiri" w:eastAsia="Amiri" w:cs="Amiri"/>
          <w:lang w:bidi="ar-SA"/>
          <w:color w:val="111111"/>
          <w:sz w:val="28"/>
          <w:szCs w:val="28"/>
          <w:rtl/>
        </w:rPr>
        <w:t xml:space="preserve">عَنِ الْبَاقِرِ عليه السلام قَالَ: مَاءُ الْحَمَّامِ لَا بَأْسَ بِهِ إِذَا كَانَ لَهُ مَادَّةٌ.</w:t>
      </w:r>
    </w:p>
    <w:p>
      <w:pPr>
        <w:pStyle w:val="BookText"/>
      </w:pPr>
      <w:r>
        <w:rPr>
          <w:rFonts w:ascii="Amiri" w:hAnsi="Amiri" w:eastAsia="Amiri" w:cs="Amiri"/>
          <w:lang w:bidi="ar-SA"/>
          <w:color w:val="111111"/>
          <w:sz w:val="28"/>
          <w:szCs w:val="28"/>
          <w:rtl/>
        </w:rPr>
        <w:t xml:space="preserve">عَنْ دَاوُدَ بْنِ سِرْحَانَ قَالَ: قُلْتُ لِأَبِي عَبْدِ اللَّهِ عليه السلام مَا تَقُولُ فِي مَاءِ الْحَمَّامِ قَالَ هُوَ بِمَنْزِلَةِ الْمَاءِ الْجَارِي.</w:t>
      </w:r>
    </w:p>
    <w:p>
      <w:pPr>
        <w:pStyle w:val="BookText"/>
      </w:pPr>
      <w:r>
        <w:rPr>
          <w:rFonts w:ascii="Amiri" w:hAnsi="Amiri" w:eastAsia="Amiri" w:cs="Amiri"/>
          <w:lang w:bidi="ar-SA"/>
          <w:color w:val="111111"/>
          <w:sz w:val="28"/>
          <w:szCs w:val="28"/>
          <w:rtl/>
        </w:rPr>
        <w:t xml:space="preserve">عَنْ مُحَمَّدِ بْنِ مُسْلِمٍ قَالَ: قُلْتُ لِأَبِي عَبْدِ اللَّهِ عليه السلام الْحَمَّامُ يَغْتَسِلُ فِيهِ الْجُنُبُ وَ غَيْرُهُ أَغْتَسِلُ مِنْ مَائِهِ قَالَ نَعَمْ لَا بَأْسَ أَنْ يَغْتَسِلَ مِنْهُ الْجُنُبُ وَ لَقَدِ اغْتَسَلْتُ فِيهِ ثُمَّ جِئْتُ فَغَسَلْتُ رِجْلَيَّ وَ مَا غَسَلْتُهُمَا إِلَّا مِمَّا لَزِقَ بِهِمَا مِنَ التُّرَابِ.</w:t>
      </w:r>
    </w:p>
    <w:p>
      <w:pPr>
        <w:pStyle w:val="BookText"/>
      </w:pPr>
      <w:r>
        <w:rPr>
          <w:rFonts w:ascii="Amiri" w:hAnsi="Amiri" w:eastAsia="Amiri" w:cs="Amiri"/>
          <w:lang w:bidi="ar-SA"/>
          <w:color w:val="111111"/>
          <w:sz w:val="28"/>
          <w:szCs w:val="28"/>
          <w:rtl/>
        </w:rPr>
        <w:t xml:space="preserve">عَنْ زُرَارَةَ قَالَ: رَأَيْتُ الْبَاقِرَ عليه السلام يَخْرُجُ مِنَ الْحَمَّامِ فَيَمْضِي كَمَا هُوَ- لَا يَغْسِلُ رِجْلَهُ حَتَّي يُصَلِّيَ.</w:t>
      </w:r>
    </w:p>
    <w:p>
      <w:pPr>
        <w:pStyle w:val="BookText"/>
      </w:pPr>
      <w:r>
        <w:rPr>
          <w:rFonts w:ascii="Amiri" w:hAnsi="Amiri" w:eastAsia="Amiri" w:cs="Amiri"/>
          <w:lang w:bidi="ar-SA"/>
          <w:color w:val="111111"/>
          <w:sz w:val="28"/>
          <w:szCs w:val="28"/>
          <w:rtl/>
        </w:rPr>
        <w:t xml:space="preserve">وَ عَنِ الصَّادِقِ عليه السلام قَالَ: اغْسِلُوا أَرْجُلَكُمْ بَعْدَ خُرُوجِكُمْ مِنَ الْحَمَّامِ فَإِنَّهُ يَذْهَبُ بِالشَّقِيقَةِ</w:t>
      </w:r>
      <w:r>
        <w:rPr>
          <w:rStyle w:val="FootnoteReference"/>
        </w:rPr>
        <w:footnoteReference w:id="516"/>
      </w:r>
      <w:r>
        <w:rPr>
          <w:rFonts w:ascii="Amiri" w:hAnsi="Amiri" w:eastAsia="Amiri" w:cs="Amiri"/>
          <w:lang w:bidi="ar-SA"/>
          <w:color w:val="111111"/>
          <w:sz w:val="28"/>
          <w:szCs w:val="28"/>
          <w:rtl/>
        </w:rPr>
        <w:t xml:space="preserve">وَ إِذَا خَرَجْتَ فَتَعَمَّمْ.</w:t>
      </w:r>
    </w:p>
    <w:p>
      <w:pPr>
        <w:pStyle w:val="BookText"/>
      </w:pPr>
      <w:r>
        <w:rPr>
          <w:rFonts w:ascii="Amiri" w:hAnsi="Amiri" w:eastAsia="Amiri" w:cs="Amiri"/>
          <w:lang w:bidi="ar-SA"/>
          <w:color w:val="111111"/>
          <w:sz w:val="28"/>
          <w:szCs w:val="28"/>
          <w:rtl/>
        </w:rPr>
        <w:t xml:space="preserve">عَنْ مُحَمَّدِ بْنِ مُوسَي عَنِ الْبَاقِرِ وَ الصَّادِقِ عليهما السلام قَالَ: خَرَجَا مِنَ الْحَمَّامِ مُتَعَمِّمَيْنِ شِتَاءً كَانَ أَوْ صَيْفاً وَ كَانَا يَقُولَانِ هُوَ أَمَانٌ مِنَ الصُّدَاعِ.</w:t>
      </w:r>
    </w:p>
    <w:p>
      <w:pPr>
        <w:pStyle w:val="BookText"/>
      </w:pPr>
      <w:r>
        <w:rPr>
          <w:rFonts w:ascii="Amiri" w:hAnsi="Amiri" w:eastAsia="Amiri" w:cs="Amiri"/>
          <w:lang w:bidi="ar-SA"/>
          <w:color w:val="111111"/>
          <w:sz w:val="28"/>
          <w:szCs w:val="28"/>
          <w:rtl/>
        </w:rPr>
        <w:t xml:space="preserve">وَ رُوِيَ: إِذَا دَخَلَ أَحَدُكُمُ الْحَمَّامَ وَ هَاجَتْ بِهِ الْحَرَارَةُ فَلْيَصُبَّ عَلَيْهِ الْمَاءَ الْبَارِدَ لِيَسْكُنَ بِهِ الْحَرَارَةُ.</w:t>
      </w:r>
    </w:p>
    <w:p>
      <w:pPr>
        <w:pStyle w:val="BookText"/>
      </w:pPr>
      <w:r>
        <w:rPr>
          <w:rFonts w:ascii="Amiri" w:hAnsi="Amiri" w:eastAsia="Amiri" w:cs="Amiri"/>
          <w:lang w:bidi="ar-SA"/>
          <w:color w:val="111111"/>
          <w:sz w:val="28"/>
          <w:szCs w:val="28"/>
          <w:rtl/>
        </w:rPr>
        <w:t xml:space="preserve">وَ مِنْ كِتَابِ طِبِّ الْأَئِمَّةِ عَنْ أَبِي الْحَسَنِ عليه السلام قَالَ: قَلِّمُوا أَظْفَارَكُمْ يَوْمَ الثَّلَاثَاءِ وَ احْتَجِمُوا يَوْمَ الْأَرْبِعَاءِ وَ أَصِيبُوا مِنَ الْحَمَّامِ حَاجَتَكُمْ يَوْمَ الْخَمِيسِ وَ تَطَيَّبُوا بِأَطْيَبِ طِيبِكُمْ يَوْمَ الْجُمُعَةِ.</w:t>
      </w:r>
    </w:p>
    <w:p>
      <w:pPr>
        <w:pStyle w:val="BookText"/>
      </w:pPr>
      <w:r>
        <w:rPr>
          <w:rFonts w:ascii="Amiri" w:hAnsi="Amiri" w:eastAsia="Amiri" w:cs="Amiri"/>
          <w:lang w:bidi="ar-SA"/>
          <w:color w:val="111111"/>
          <w:sz w:val="28"/>
          <w:szCs w:val="28"/>
          <w:rtl/>
        </w:rPr>
        <w:t xml:space="preserve">مِنْ كِتَابِ الْخِصَالِ‌</w:t>
      </w:r>
      <w:r>
        <w:rPr>
          <w:rStyle w:val="FootnoteReference"/>
        </w:rPr>
        <w:footnoteReference w:id="517"/>
      </w:r>
      <w:r>
        <w:rPr>
          <w:rFonts w:ascii="Amiri" w:hAnsi="Amiri" w:eastAsia="Amiri" w:cs="Amiri"/>
          <w:lang w:bidi="ar-SA"/>
          <w:color w:val="111111"/>
          <w:sz w:val="28"/>
          <w:szCs w:val="28"/>
          <w:rtl/>
        </w:rPr>
        <w:t xml:space="preserve">عَنْ أَبِي الْحَسَنِ عليه السلام قَالَ: قَلِّمُوا أَظْفَارَكُمْ يَوْمَ الثَّلَاثَاءِ وَ اسْتَحِمُّوا يَوْمَ الْأَرْبِعَاءِ وَ أَصِيبُوا مِنَ الْحِجَامَةِ حَاجَتَكُمْ يَوْمَ الْخَمِيسِ وَ تَطَيَّبُوا بِأَطْيَبِ طِيبِكُمْ يَوْمَ الْجُمُعَةِ.</w:t>
      </w:r>
    </w:p>
    <w:p>
      <w:pPr>
        <w:pStyle w:val="BookText"/>
      </w:pPr>
      <w:r>
        <w:rPr>
          <w:rFonts w:ascii="Amiri" w:hAnsi="Amiri" w:eastAsia="Amiri" w:cs="Amiri"/>
          <w:lang w:bidi="ar-SA"/>
          <w:color w:val="111111"/>
          <w:sz w:val="28"/>
          <w:szCs w:val="28"/>
          <w:rtl/>
        </w:rPr>
        <w:t xml:space="preserve">وَ مِنْ كِتَابِ اللِّبَاسِ عَنْ سَعْدَانَ بْنِ مُسْلِمٍ قَالَ: دَخَلَ عَلَيْنَا أَبُو الْحَسَنِ الْأَوَّلُ</w:t>
      </w:r>
    </w:p>
    <w:p>
      <w:pPr>
        <w:pStyle w:val="BookText"/>
      </w:pPr>
      <w:r>
        <w:rPr>
          <w:rFonts w:ascii="IRNazanin" w:hAnsi="IRNazanin" w:eastAsia="IRNazanin" w:cs="IRNazanin"/>
          <w:lang w:bidi="fa-IR"/>
          <w:color w:val="111111"/>
          <w:sz w:val="28"/>
          <w:szCs w:val="28"/>
          <w:rtl/>
        </w:rPr>
        <w:t xml:space="preserve">مرتب تخم مرغ و ماهی و مغز درخت خرما خوردن.</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مقصود از پی در پی حمام رفتن، یک روز در میان است، زیرا هر روز رفتن حمام، گوشت را بکاهد.</w:t>
      </w:r>
    </w:p>
    <w:p>
      <w:pPr>
        <w:pStyle w:val="BookText"/>
      </w:pPr>
      <w:r>
        <w:rPr>
          <w:rFonts w:ascii="IRNazanin" w:hAnsi="IRNazanin" w:eastAsia="IRNazanin" w:cs="IRNazanin"/>
          <w:lang w:bidi="fa-IR"/>
          <w:color w:val="111111"/>
          <w:sz w:val="28"/>
          <w:szCs w:val="28"/>
          <w:rtl/>
        </w:rPr>
        <w:t xml:space="preserve">و امام باقر علیه السّلام فرمود: آب حمام باکی ندارد اگر منبعی دارد.</w:t>
      </w:r>
    </w:p>
    <w:p>
      <w:pPr>
        <w:pStyle w:val="BookText"/>
      </w:pPr>
      <w:r>
        <w:rPr>
          <w:rFonts w:ascii="IRNazanin" w:hAnsi="IRNazanin" w:eastAsia="IRNazanin" w:cs="IRNazanin"/>
          <w:lang w:bidi="fa-IR"/>
          <w:color w:val="111111"/>
          <w:sz w:val="28"/>
          <w:szCs w:val="28"/>
          <w:rtl/>
        </w:rPr>
        <w:t xml:space="preserve">و از داود بن سرحان نقل است که گفت: از امام صادق علیه السّلام پرسیدم: چه گویی درباره آب حمام؟ فرمود: به مانند آب جاری است .</w:t>
      </w:r>
    </w:p>
    <w:p>
      <w:pPr>
        <w:pStyle w:val="BookText"/>
      </w:pPr>
      <w:r>
        <w:rPr>
          <w:rFonts w:ascii="IRNazanin" w:hAnsi="IRNazanin" w:eastAsia="IRNazanin" w:cs="IRNazanin"/>
          <w:lang w:bidi="fa-IR"/>
          <w:color w:val="111111"/>
          <w:sz w:val="28"/>
          <w:szCs w:val="28"/>
          <w:rtl/>
        </w:rPr>
        <w:t xml:space="preserve">و محمد بن مسلم گفت: به امام صادق علیه السّلام گفتم: حمامی است که جنب و دیگران در آن غسل می کنند؛ آیا من از آبش غسل کنم؟ فرمود: آری، باکی ندارد که جنب در آن غسل می کند. من هم در آن غسل کردم و آمدم پاهایم را شستم، و آنها را نشستم جز برای خاکی که به آنها چسبیده بود.</w:t>
      </w:r>
    </w:p>
    <w:p>
      <w:pPr>
        <w:pStyle w:val="BookText"/>
      </w:pPr>
      <w:r>
        <w:rPr>
          <w:rFonts w:ascii="IRNazanin" w:hAnsi="IRNazanin" w:eastAsia="IRNazanin" w:cs="IRNazanin"/>
          <w:lang w:bidi="fa-IR"/>
          <w:color w:val="111111"/>
          <w:sz w:val="28"/>
          <w:szCs w:val="28"/>
          <w:rtl/>
        </w:rPr>
        <w:t xml:space="preserve">و زراره گفت: دیدم امام باقر علیه السّلام از حمام به در می‌آمد و همچنان گذشت و پاهایش را نَشُست تا نماز خواند.</w:t>
      </w:r>
    </w:p>
    <w:p>
      <w:pPr>
        <w:pStyle w:val="BookText"/>
      </w:pPr>
      <w:r>
        <w:rPr>
          <w:rFonts w:ascii="IRNazanin" w:hAnsi="IRNazanin" w:eastAsia="IRNazanin" w:cs="IRNazanin"/>
          <w:lang w:bidi="fa-IR"/>
          <w:color w:val="111111"/>
          <w:sz w:val="28"/>
          <w:szCs w:val="28"/>
          <w:rtl/>
        </w:rPr>
        <w:t xml:space="preserve">و امام صادق علیه السّلام فرمود: چون از حمام در آمدید، پاها را بشویید که درد شقیقه</w:t>
      </w:r>
      <w:r>
        <w:rPr>
          <w:rStyle w:val="FootnoteReference"/>
        </w:rPr>
        <w:footnoteReference w:id="519"/>
      </w:r>
      <w:r>
        <w:rPr>
          <w:rFonts w:ascii="IRNazanin" w:hAnsi="IRNazanin" w:eastAsia="IRNazanin" w:cs="IRNazanin"/>
          <w:lang w:bidi="fa-IR"/>
          <w:color w:val="111111"/>
          <w:sz w:val="28"/>
          <w:szCs w:val="28"/>
          <w:rtl/>
        </w:rPr>
        <w:t xml:space="preserve">را ببرد و چون به در آمدی، عمامه بر سر بگذار.</w:t>
      </w:r>
    </w:p>
    <w:p>
      <w:pPr>
        <w:pStyle w:val="BookText"/>
      </w:pPr>
      <w:r>
        <w:rPr>
          <w:rFonts w:ascii="IRNazanin" w:hAnsi="IRNazanin" w:eastAsia="IRNazanin" w:cs="IRNazanin"/>
          <w:lang w:bidi="fa-IR"/>
          <w:color w:val="111111"/>
          <w:sz w:val="28"/>
          <w:szCs w:val="28"/>
          <w:rtl/>
        </w:rPr>
        <w:t xml:space="preserve">و محمد بن موسی گفت: امام باقر و صادق علیهما السّلام در زمستان یا تابستان، از حمام با عمامه بیرون می آمدند و می فرمودند: امان از درد سر است.</w:t>
      </w:r>
    </w:p>
    <w:p>
      <w:pPr>
        <w:pStyle w:val="BookText"/>
      </w:pPr>
      <w:r>
        <w:rPr>
          <w:rFonts w:ascii="IRNazanin" w:hAnsi="IRNazanin" w:eastAsia="IRNazanin" w:cs="IRNazanin"/>
          <w:lang w:bidi="fa-IR"/>
          <w:color w:val="111111"/>
          <w:sz w:val="28"/>
          <w:szCs w:val="28"/>
          <w:rtl/>
        </w:rPr>
        <w:t xml:space="preserve">در روایت است که چون کسی به حمام رفت و حرارتش به جوش آمد، آب سرد به خود بریزد تا حرارت فرو کشد.</w:t>
      </w:r>
    </w:p>
    <w:p>
      <w:pPr>
        <w:pStyle w:val="BookText"/>
      </w:pPr>
      <w:r>
        <w:rPr>
          <w:rFonts w:ascii="IRNazanin" w:hAnsi="IRNazanin" w:eastAsia="IRNazanin" w:cs="IRNazanin"/>
          <w:lang w:bidi="fa-IR"/>
          <w:color w:val="111111"/>
          <w:sz w:val="28"/>
          <w:szCs w:val="28"/>
          <w:rtl/>
        </w:rPr>
        <w:t xml:space="preserve">و از کتاب «طب الائمه» از امام کاظم علیه السّلام است که فرمود: ناخن‌ها را روز سه‌شنبه بگیرید و روز چهارشنبه حجامت کنید و روز پنجشنبه نیاز خود را از حمام بر آورید و بهترین بوی خوش خود را روز جمعه به کار برید.</w:t>
      </w:r>
    </w:p>
    <w:p>
      <w:pPr>
        <w:pStyle w:val="BookText"/>
      </w:pPr>
      <w:r>
        <w:rPr>
          <w:rFonts w:ascii="IRNazanin" w:hAnsi="IRNazanin" w:eastAsia="IRNazanin" w:cs="IRNazanin"/>
          <w:lang w:bidi="fa-IR"/>
          <w:color w:val="111111"/>
          <w:sz w:val="28"/>
          <w:szCs w:val="28"/>
          <w:rtl/>
        </w:rPr>
        <w:t xml:space="preserve">و در خصال آمده است: امام کاظم علیه السّلام فرمود: روز سه‌شنبه ناخن بگیرید و چهارشنبه حمام کنید و پنجشنبه حجامت کنید و روز جمعه بهترین بوی خوش را به کار برید.</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و از کتاب «لباس» از سعدان بن مسلم نقل است که امام کاظم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الْحَمَّامَ وَ نَحْنُ فِيهِ فَسَلَّمَ قَالَ فَقُمْتُ أَنَا فَاغْتَسَلْتُ وَ خَرَجْتُ.</w:t>
      </w:r>
    </w:p>
    <w:p>
      <w:pPr>
        <w:pStyle w:val="BookText"/>
      </w:pPr>
      <w:r>
        <w:rPr>
          <w:rFonts w:ascii="Amiri" w:hAnsi="Amiri" w:eastAsia="Amiri" w:cs="Amiri"/>
          <w:lang w:bidi="ar-SA"/>
          <w:color w:val="111111"/>
          <w:sz w:val="28"/>
          <w:szCs w:val="28"/>
          <w:rtl/>
        </w:rPr>
        <w:t xml:space="preserve">عَنْ حَنَانِ بْنِ سَدِيرٍ عَنْ أَبِيهِ قَالَ: دَخَلْتُ أَنَا وَ أَبِي وَ جَدِّي وَ عَمِّي حَمَّامَ الْمَدِينَةِ فَإِذَا رَجُلٌ فِي الْمَسْلَخِ فَقَالَ مِمَّنِ الْقَوْمُ فَقُلْنَا مِنْ أَهْلِ الْعِرَاقِ قَالَ مِنْ أَيِّ الْعِرَاقِ فَقُلْنَا مِنْ أَهْلِ الْكُوفَةِ قَالَ مَرْحَباً وَ أَهْلًا يَا أَهْلَ الْكُوفَةِ أَنْتُمُ الشِّعَارُ دُونَ الدِّثَارِ ثُمَّ قَالَ مَا يَمْنَعُكُمْ مِنَ الْإِزَارِ فَإِنَّ رَسُولَ اللَّهِ صلي الله عليه و آله قَالَ عَوْرَةُ الْمُسْلِمِ عَلَي الْمُسْلِمِ حَرَامٌ قَالَ فَبَعَثَ عَمِّي إِلَي كِرْبَاسَةٍ فَشَقَّهَا بِأَرْبَعَةٍ ثُمَّ أَخَذَ كُلُّ وَاحِدٍ مِنَّا وَاحِدَةً فَلَمَّا خَرَجْنَا مِنَ الْحَمَّامِ سَأَلْنَا عَنِ الشَّيْخِ فَإِذَا هُوَ عَلِيُّ بْنُ الْحُسَيْنِ وَ ابْنُهُ مُحَمَّدٌ الْبَاقِرُ عليه السلام مَعَهُ.</w:t>
      </w:r>
    </w:p>
    <w:p>
      <w:pPr>
        <w:pStyle w:val="BookText"/>
      </w:pPr>
      <w:r>
        <w:rPr>
          <w:rFonts w:ascii="Amiri" w:hAnsi="Amiri" w:eastAsia="Amiri" w:cs="Amiri"/>
          <w:lang w:bidi="ar-SA"/>
          <w:color w:val="111111"/>
          <w:sz w:val="28"/>
          <w:szCs w:val="28"/>
          <w:rtl/>
        </w:rPr>
        <w:t xml:space="preserve">مِنْ كِتَابِ مَنْ لَا يَحْضُرُهُ الْفَقِيهُ‌</w:t>
      </w:r>
      <w:r>
        <w:rPr>
          <w:rStyle w:val="FootnoteReference"/>
        </w:rPr>
        <w:footnoteReference w:id="521"/>
      </w:r>
      <w:r>
        <w:rPr>
          <w:rFonts w:ascii="Amiri" w:hAnsi="Amiri" w:eastAsia="Amiri" w:cs="Amiri"/>
          <w:lang w:bidi="ar-SA"/>
          <w:color w:val="111111"/>
          <w:sz w:val="28"/>
          <w:szCs w:val="28"/>
          <w:rtl/>
        </w:rPr>
        <w:t xml:space="preserve">قَالَ رَسُولُ اللَّهِ صلي الله عليه و آله: مَنْ كَانَ يُؤْمِنُ بِاللَّهِ وَ الْيَوْمِ الْآخِرِ فَلَا يَدْخُلِ الْحَمَّامَ إِلَّا بِمِئْزَرٍ وَ نَهَي صلي الله عليه و آله عَنْ دُخُولِ الْأَنْهَارِ إِلَّا بِمِئْزَرٍ وَ قَالَ إِنَّ لِلْمَاءِ أَهْلًا وَ سُكَّاناً.</w:t>
      </w:r>
    </w:p>
    <w:p>
      <w:pPr>
        <w:pStyle w:val="BookText"/>
      </w:pPr>
      <w:r>
        <w:rPr>
          <w:rFonts w:ascii="Amiri" w:hAnsi="Amiri" w:eastAsia="Amiri" w:cs="Amiri"/>
          <w:lang w:bidi="ar-SA"/>
          <w:color w:val="111111"/>
          <w:sz w:val="28"/>
          <w:szCs w:val="28"/>
          <w:rtl/>
        </w:rPr>
        <w:t xml:space="preserve">عَنْ أَبِي عَبْدِ اللَّهِ عليه السلام عَنْ آبَائِهِ عليهم السلام عَنْ أَمِيرِ الْمُؤْمِنِينَ عليه السلام قَالَ: إِذَا تَعَرَّي أَحَدُكُمْ نَظَرَ إِلَيْهِ الشَّيْطَانُ فَيَطْمَعُ فِيهِ فَاسْتَتِرُوا عَنْهُ عليه السلام قَالَ: نَهَي أَنْ يَدْخُلَ الرَّجُلُ الْحَمَّامَ إِلَّا بِمِئْزَرٍ وَ عَنِ الْبَاقِرِ عليه السلام عَنْ أَبِيهِ عَنْ عَلِيِّ عليهما السلام قَالَ: قِيلَ لَهُ إِنَّ سَعِيدَ بْنَ عَبْدِ الْمَلِكِ يَدْخُلُ بِجَوَارِيهِ الْحَمَّامَ قَالَ وَ مَا بَأْسٌ بِهِ إِذَا كَانَ عَلَيْهِ وَ عَلَيْهِنَّ الْإِزَارُ وَ لَا يَكُونُونَ عُرَاةً كَالْحُمُرِ يَنْظُرُ بَعْضُهُمْ إِلَي سَوْأَةِ بَعْضٍ؟</w:t>
      </w:r>
    </w:p>
    <w:p>
      <w:pPr>
        <w:pStyle w:val="BookText"/>
      </w:pPr>
      <w:r>
        <w:rPr>
          <w:rFonts w:ascii="Amiri" w:hAnsi="Amiri" w:eastAsia="Amiri" w:cs="Amiri"/>
          <w:lang w:bidi="ar-SA"/>
          <w:color w:val="111111"/>
          <w:sz w:val="28"/>
          <w:szCs w:val="28"/>
          <w:rtl/>
        </w:rPr>
        <w:t xml:space="preserve">وَ رُوِيَ عَنِ الصَّادِقِ عليه السلام أَنَّهُ قَالَ: إِنَّمَا كُرِهَ النَّظَرُ إِلَي عَوْرَةِ الْمُسْلِمِ فَأَمَّا النَّظَرُ إِلَي عَوْرَةِ مَنْ لَيْسَ بِمُسْلِمٍ مِثْلُ النَّظَرِ إِلَي عَوْرَةِ الْحِمَارِ وَ عَنْهُ عليه السلام قَالَ: لَا يَنْظُرُ الرَّجُلُ إِلَي عَوْرَةِ أَخِيهِ فَإِذَا كَانَ مُخَالِفاً لَهُ فَلَا شَيْ‌ءَ عَلَيْهِ فِي الْحَمَّامِ وَ عَنْهُ عليه السلام قَالَ: الْفَخِذُ لَيْسَ بِعَوْرَةٍ وَ عَنْ أَبِي بَصِيرٍ قَالَ: قُلْتُ لِأَبِي عَبْدِ اللَّهِ عليه السلام يَغْتَسِلُ الرَّجُلُ بَارِزاً فَقَالَ إِذَا لَمْ يَرَهُ أَحَدٌ فَلَا بَأْسَ.</w:t>
      </w:r>
    </w:p>
    <w:p>
      <w:pPr>
        <w:pStyle w:val="BookText"/>
      </w:pPr>
      <w:r>
        <w:rPr>
          <w:rFonts w:ascii="Amiri" w:hAnsi="Amiri" w:eastAsia="Amiri" w:cs="Amiri"/>
          <w:lang w:bidi="ar-SA"/>
          <w:color w:val="111111"/>
          <w:sz w:val="28"/>
          <w:szCs w:val="28"/>
          <w:rtl/>
        </w:rPr>
        <w:t xml:space="preserve">مِنْ تَهْذِيبِ الْأَحْكَامِ‌</w:t>
      </w:r>
      <w:r>
        <w:rPr>
          <w:rStyle w:val="FootnoteReference"/>
        </w:rPr>
        <w:footnoteReference w:id="522"/>
      </w:r>
      <w:r>
        <w:rPr>
          <w:rFonts w:ascii="Amiri" w:hAnsi="Amiri" w:eastAsia="Amiri" w:cs="Amiri"/>
          <w:lang w:bidi="ar-SA"/>
          <w:color w:val="111111"/>
          <w:sz w:val="28"/>
          <w:szCs w:val="28"/>
          <w:rtl/>
        </w:rPr>
        <w:t xml:space="preserve">عَنْ حُذَيْفَةَ بْنِ مَنْصُورٍ قَالَ: قُلْتُ لِأَبِي عَبْدِ اللَّهِ عليه السلام شَيْ‌ءٌ يَقُولُهُ النَّاسُ عَوْرَةُ الْمُؤْمِنِ عَلَي الْمُؤْمِنِ حَرَامٌ فَقَالَ لَيْسَ حَيْثُ يَذْهَبُونَ</w:t>
      </w:r>
    </w:p>
    <w:p>
      <w:pPr>
        <w:pStyle w:val="BookText"/>
      </w:pPr>
      <w:r>
        <w:rPr>
          <w:rFonts w:ascii="IRNazanin" w:hAnsi="IRNazanin" w:eastAsia="IRNazanin" w:cs="IRNazanin"/>
          <w:lang w:bidi="fa-IR"/>
          <w:color w:val="111111"/>
          <w:sz w:val="28"/>
          <w:szCs w:val="28"/>
          <w:rtl/>
        </w:rPr>
        <w:t xml:space="preserve">علیه السّلام در حمامی که ما در آن بودیم، بر ما وارد شد. من سلام کردم، بعد برخاستم و غسل کردم و بیرون شدم.</w:t>
      </w:r>
    </w:p>
    <w:p>
      <w:pPr>
        <w:pStyle w:val="BookText"/>
      </w:pPr>
      <w:r>
        <w:rPr>
          <w:rFonts w:ascii="IRNazanin" w:hAnsi="IRNazanin" w:eastAsia="IRNazanin" w:cs="IRNazanin"/>
          <w:lang w:bidi="fa-IR"/>
          <w:color w:val="111111"/>
          <w:sz w:val="28"/>
          <w:szCs w:val="28"/>
          <w:rtl/>
        </w:rPr>
        <w:t xml:space="preserve">حنان سدیراز پدرش نقل کرد که گفت: من و پدرم و جدم و عمویم به حمام مدینه رفتیم. مردی در رخت‌کن بود و پرسید: از کجایید؟ گفتیم از اهالی عراق. گفت: از کجای عراق؟ گفتیم از اهالی کوفه. فرمود: مرحبا و اهلاً ای اهل کوفه! شما جامه تن دارید نه روپوش! سپس فرمود: چرا لنگ ندارید؟ رسول خدا صلی الله علیه و آله فرمود: عورت مسلمان بر مسلمان حرام است.</w:t>
      </w:r>
    </w:p>
    <w:p>
      <w:pPr>
        <w:pStyle w:val="BookText"/>
      </w:pPr>
      <w:r>
        <w:rPr>
          <w:rFonts w:ascii="IRNazanin" w:hAnsi="IRNazanin" w:eastAsia="IRNazanin" w:cs="IRNazanin"/>
          <w:lang w:bidi="fa-IR"/>
          <w:color w:val="111111"/>
          <w:sz w:val="28"/>
          <w:szCs w:val="28"/>
          <w:rtl/>
        </w:rPr>
        <w:t xml:space="preserve">گوید: عمویم یک طاقه کرباس خواست و آن را چهار پاره کرد و هر کدام از ما یکی بر گرفت. چون از حمام به در آمدیم از آن آقا پرسش کردیم. گفتند که ایشان علی بن حسین بود که پسرش امام باقر علیهما السّلام به همراه او بود.</w:t>
      </w:r>
    </w:p>
    <w:p>
      <w:pPr>
        <w:pStyle w:val="BookText"/>
      </w:pPr>
      <w:r>
        <w:rPr>
          <w:rFonts w:ascii="IRNazanin" w:hAnsi="IRNazanin" w:eastAsia="IRNazanin" w:cs="IRNazanin"/>
          <w:lang w:bidi="fa-IR"/>
          <w:color w:val="111111"/>
          <w:sz w:val="28"/>
          <w:szCs w:val="28"/>
          <w:rtl/>
        </w:rPr>
        <w:t xml:space="preserve">من لا یحضره الفقیه: رسول خدا صلی الله علیه و آله فرمود: هر کس به خدا و روز جزا ایمان دارد، بی لنگ به حمام نرود. آن حضرت نهی کرد از ورود بدون لنگ در نهرها و فرمود: آب اهل و ساکنانی دارد. </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علی علیه السّلام فرمود: چون یکی از شماها لخت شود، شیطان به او نگاه کند و در او طمع ورزد. پس خود را بپوشید.</w:t>
      </w:r>
    </w:p>
    <w:p>
      <w:pPr>
        <w:pStyle w:val="BookText"/>
      </w:pPr>
      <w:r>
        <w:rPr>
          <w:rFonts w:ascii="IRNazanin" w:hAnsi="IRNazanin" w:eastAsia="IRNazanin" w:cs="IRNazanin"/>
          <w:lang w:bidi="fa-IR"/>
          <w:color w:val="111111"/>
          <w:sz w:val="28"/>
          <w:szCs w:val="28"/>
          <w:rtl/>
        </w:rPr>
        <w:t xml:space="preserve">و باز از او است که نهی فرمود مرد بدون لنگ به حمام رود.</w:t>
      </w:r>
    </w:p>
    <w:p>
      <w:pPr>
        <w:pStyle w:val="BookText"/>
      </w:pPr>
      <w:r>
        <w:rPr>
          <w:rFonts w:ascii="IRNazanin" w:hAnsi="IRNazanin" w:eastAsia="IRNazanin" w:cs="IRNazanin"/>
          <w:lang w:bidi="fa-IR"/>
          <w:color w:val="111111"/>
          <w:sz w:val="28"/>
          <w:szCs w:val="28"/>
          <w:rtl/>
        </w:rPr>
        <w:t xml:space="preserve">و از امام باقر، از پدرش، از علی علیهم السّلام نقل است که فرمود: به او گفتند: سعید بن عبدالملک کنیزانش را به حمام می برد. فرمود: اگر همه لنگ دارند باکی ندارد، ولی مانند خران لخت نباشند که به عورت هم نگاه کنند.</w:t>
      </w:r>
    </w:p>
    <w:p>
      <w:pPr>
        <w:pStyle w:val="BookText"/>
      </w:pPr>
      <w:r>
        <w:rPr>
          <w:rFonts w:ascii="IRNazanin" w:hAnsi="IRNazanin" w:eastAsia="IRNazanin" w:cs="IRNazanin"/>
          <w:lang w:bidi="fa-IR"/>
          <w:color w:val="111111"/>
          <w:sz w:val="28"/>
          <w:szCs w:val="28"/>
          <w:rtl/>
        </w:rPr>
        <w:t xml:space="preserve">و از امام صادق علیه السّلام است که فرمود: همانا بد است نگاه به عورت مسلمان، ولی نظر به عورت نامسلمان چون نگاه به عورت خر است.</w:t>
      </w:r>
    </w:p>
    <w:p>
      <w:pPr>
        <w:pStyle w:val="BookText"/>
      </w:pPr>
      <w:r>
        <w:rPr>
          <w:rFonts w:ascii="IRNazanin" w:hAnsi="IRNazanin" w:eastAsia="IRNazanin" w:cs="IRNazanin"/>
          <w:lang w:bidi="fa-IR"/>
          <w:color w:val="111111"/>
          <w:sz w:val="28"/>
          <w:szCs w:val="28"/>
          <w:rtl/>
        </w:rPr>
        <w:t xml:space="preserve">و از آن حضرت است که فرمود: کسی به عورت برادرش نگاه نکند و اگر مخالف مذهب او است، در حمام باکی ندارد.</w:t>
      </w:r>
    </w:p>
    <w:p>
      <w:pPr>
        <w:pStyle w:val="BookText"/>
      </w:pPr>
      <w:r>
        <w:rPr>
          <w:rFonts w:ascii="IRNazanin" w:hAnsi="IRNazanin" w:eastAsia="IRNazanin" w:cs="IRNazanin"/>
          <w:lang w:bidi="fa-IR"/>
          <w:color w:val="111111"/>
          <w:sz w:val="28"/>
          <w:szCs w:val="28"/>
          <w:rtl/>
        </w:rPr>
        <w:t xml:space="preserve">و همچنین فرمود: ران عورت نیست.</w:t>
      </w:r>
    </w:p>
    <w:p>
      <w:pPr>
        <w:pStyle w:val="BookText"/>
      </w:pPr>
      <w:r>
        <w:rPr>
          <w:rFonts w:ascii="IRNazanin" w:hAnsi="IRNazanin" w:eastAsia="IRNazanin" w:cs="IRNazanin"/>
          <w:lang w:bidi="fa-IR"/>
          <w:color w:val="111111"/>
          <w:sz w:val="28"/>
          <w:szCs w:val="28"/>
          <w:rtl/>
        </w:rPr>
        <w:t xml:space="preserve">و ابی بصیر گفت: از امام صادق علیه السّلام پرسیدم: کسی لخت غسل کند؟ فرمود: اگر کسی او را نبیند باکی ندارد.</w:t>
      </w:r>
    </w:p>
    <w:p>
      <w:pPr>
        <w:pStyle w:val="BookText"/>
      </w:pPr>
      <w:r>
        <w:rPr>
          <w:rFonts w:ascii="IRNazanin" w:hAnsi="IRNazanin" w:eastAsia="IRNazanin" w:cs="IRNazanin"/>
          <w:lang w:bidi="fa-IR"/>
          <w:color w:val="111111"/>
          <w:sz w:val="28"/>
          <w:szCs w:val="28"/>
          <w:rtl/>
        </w:rPr>
        <w:t xml:space="preserve">در تهذیب الاحکام</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است که حذیفه بن منصور گوید: از امام صادق علیه السّلام پرسیدم: مردی چیزی را گوید و آن اینکه عورت مؤمن بر مؤمن حرام است. فرمود: به آن معنی نیست که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2" w:name="pg13506_147625"/>
    <w:bookmarkEnd w:id="72"/>
    <w:p>
      <w:pPr>
        <w:pStyle w:val="BookText"/>
      </w:pPr>
      <w:r>
        <w:rPr>
          <w:rFonts w:ascii="Amiri" w:hAnsi="Amiri" w:eastAsia="Amiri" w:cs="Amiri"/>
          <w:lang w:bidi="ar-SA"/>
          <w:color w:val="111111"/>
          <w:sz w:val="28"/>
          <w:szCs w:val="28"/>
          <w:rtl/>
        </w:rPr>
        <w:t xml:space="preserve">إِنَّمَا عَنَي عَوْرَةُ الْمُؤْمِنِ أَنْ يَزِلَّ زَلَّةً أَوْ يَتَكَلَّمَ بِشَيْ‌ءٍ يُعَابُ عَلَيْهِ فَيَحْفَظُ عَلَيْهِ لِيُعَيِّرَهُ بِهِ يَوْماً.</w:t>
      </w:r>
    </w:p>
    <w:p>
      <w:pPr>
        <w:pStyle w:val="BookText"/>
      </w:pPr>
      <w:r>
        <w:rPr>
          <w:rFonts w:ascii="Amiri" w:hAnsi="Amiri" w:eastAsia="Amiri" w:cs="Amiri"/>
          <w:lang w:bidi="ar-SA"/>
          <w:color w:val="111111"/>
          <w:sz w:val="28"/>
          <w:szCs w:val="28"/>
          <w:rtl/>
        </w:rPr>
        <w:t xml:space="preserve">عَنْ عَبْدِ اللَّهِ بْنِ سِنَانٍ قَالَ: سَأَلْتُ أَبَا عَبْدِ اللَّهِ عليه السلام عَنْ عَوْرَةِ الْمُؤْمِنِ أَ هِيَ حَرَامٌ قَالَ نَعَمْ قُلْتُ أَعْنِي سُفْلَيْهِ فَقَالَ لَيْسَ حَيْثُ تَذْهَبُ إِنَّمَا هُوَ إِذَاعَةُ سِرِّهِ.</w:t>
      </w:r>
    </w:p>
    <w:p>
      <w:pPr>
        <w:pStyle w:val="BookText"/>
      </w:pPr>
      <w:r>
        <w:rPr>
          <w:rFonts w:ascii="Amiri" w:hAnsi="Amiri" w:eastAsia="Amiri" w:cs="Amiri"/>
          <w:lang w:bidi="ar-SA"/>
          <w:color w:val="111111"/>
          <w:sz w:val="28"/>
          <w:szCs w:val="28"/>
          <w:rtl/>
        </w:rPr>
        <w:t xml:space="preserve">عَنْ زَيْدٍ الشَّحَّامِ عَنْ أَبِي عَبْدِ اللَّهِ عليه السلام فِي عَوْرَةِ الْمُؤْمِنِ عَلَي الْمُؤْمِنِ حَرَامٌ قَالَ لَيْسَ أَنْ يُكْشَفَ فَتَرَي مِنْهُ شَيْئاً إِنَّمَا هُوَ أَنْ تَزْرِيَ عَلَيْهِ أَوْ تَعِيبَهُ‌</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Heading5"/>
      </w:pPr>
      <w:bookmarkStart w:id="884" w:name="_Toc594"/>
      <w:r>
        <w:t>«22»</w:t>
      </w:r>
      <w:bookmarkEnd w:id="884"/>
    </w:p>
    <w:p>
      <w:pPr>
        <w:pStyle w:val="BookText"/>
      </w:pPr>
      <w:r>
        <w:rPr>
          <w:rFonts w:ascii="Amiri" w:hAnsi="Amiri" w:eastAsia="Amiri" w:cs="Amiri"/>
          <w:lang w:bidi="ar-SA"/>
          <w:color w:val="111111"/>
          <w:sz w:val="28"/>
          <w:szCs w:val="28"/>
          <w:rtl/>
        </w:rPr>
        <w:t xml:space="preserve">مكا، [مكارم الأخلاق] مِنْ كِتَابِ مَنْ لَا يَحْضُرُهُ الْفَقِيهُ‌</w:t>
      </w:r>
      <w:r>
        <w:rPr>
          <w:rStyle w:val="FootnoteReference"/>
        </w:rPr>
        <w:footnoteReference w:id="526"/>
      </w:r>
      <w:r>
        <w:rPr>
          <w:rFonts w:ascii="Amiri" w:hAnsi="Amiri" w:eastAsia="Amiri" w:cs="Amiri"/>
          <w:lang w:bidi="ar-SA"/>
          <w:color w:val="111111"/>
          <w:sz w:val="28"/>
          <w:szCs w:val="28"/>
          <w:rtl/>
        </w:rPr>
        <w:t xml:space="preserve">عَنْ عَلِيٍّ عليه السلام قَالَ: لَا يَسْتَلْقِيَنَّ أَحَدُكُمْ فِي الْحَمَّامِ فَإِنَّهُ يُذِيبُ شَحْمَ الْكُلْيَتَيْنِ وَ لَا يَدْلُكَنَّ رِجْلَهُ بِالْخَزَفِ فَإِنَّهُ يُورِثُ الْجُذَامَ.</w:t>
      </w:r>
    </w:p>
    <w:p>
      <w:pPr>
        <w:pStyle w:val="BookText"/>
      </w:pPr>
      <w:r>
        <w:rPr>
          <w:rFonts w:ascii="Amiri" w:hAnsi="Amiri" w:eastAsia="Amiri" w:cs="Amiri"/>
          <w:lang w:bidi="ar-SA"/>
          <w:color w:val="111111"/>
          <w:sz w:val="28"/>
          <w:szCs w:val="28"/>
          <w:rtl/>
        </w:rPr>
        <w:t xml:space="preserve">وَ قَالَ الصَّادِقُ عليه السلام: لَا تَتَدَلَّكْ بِالْخَزَفِ فَإِنَّهُ يُورِثُ الْبَرَصَ وَ لَا تَمْسَحْ وَجْهَكَ بِالْإِزَارِ فَإِنَّهُ يَذْهَبُ بِمَاءِ الْوَجْهِ وَ رُوِيَ أَنَّ ذَلِكَ طِينُ مِصْرَ وَ خَزَفُ الشَّامِ.</w:t>
      </w:r>
    </w:p>
    <w:p>
      <w:pPr>
        <w:pStyle w:val="BookText"/>
      </w:pPr>
      <w:r>
        <w:rPr>
          <w:rFonts w:ascii="Amiri" w:hAnsi="Amiri" w:eastAsia="Amiri" w:cs="Amiri"/>
          <w:lang w:bidi="ar-SA"/>
          <w:color w:val="111111"/>
          <w:sz w:val="28"/>
          <w:szCs w:val="28"/>
          <w:rtl/>
        </w:rPr>
        <w:t xml:space="preserve">وَ قَالَ عليه السلام: إِيَّاكُمْ وَ الْخَزَفَ فَإِنَّهُ يُبْلِي الْجَسَدَ عَلَيْكُمْ بِالْخِرَقِ.</w:t>
      </w:r>
    </w:p>
    <w:p>
      <w:pPr>
        <w:pStyle w:val="BookText"/>
      </w:pPr>
      <w:r>
        <w:rPr>
          <w:rFonts w:ascii="Amiri" w:hAnsi="Amiri" w:eastAsia="Amiri" w:cs="Amiri"/>
          <w:lang w:bidi="ar-SA"/>
          <w:color w:val="111111"/>
          <w:sz w:val="28"/>
          <w:szCs w:val="28"/>
          <w:rtl/>
        </w:rPr>
        <w:t xml:space="preserve">عَنِ الرِّضَا عليه السلام قَالَ: لَا بَأْسَ أَنْ يَتَدَلَّكَ الرَّجُلُ فِي الْحَمَّامِ بِالسَّوِيقِ وَ الدَّقِيقِ وَ النُّخَالَةِ وَ لَا بَأْسَ أَنْ يَتَدَلَّكَ بِالدَّقِيقِ الْمَلْتُوتِ بِالزَّيْتِ وَ لَيْسَ فِيمَا يَنْفَعُ الْبَدَنَ إِسْرَافٌ إِنَّمَا الْإِسْرَافُ فِيمَا أَتْلَفَ الْمَالَ وَ أَضَرَّ بِالْبَدَنِ.</w:t>
      </w:r>
    </w:p>
    <w:p>
      <w:pPr>
        <w:pStyle w:val="BookText"/>
      </w:pPr>
      <w:r>
        <w:rPr>
          <w:rFonts w:ascii="Amiri" w:hAnsi="Amiri" w:eastAsia="Amiri" w:cs="Amiri"/>
          <w:lang w:bidi="ar-SA"/>
          <w:color w:val="111111"/>
          <w:sz w:val="28"/>
          <w:szCs w:val="28"/>
          <w:rtl/>
        </w:rPr>
        <w:t xml:space="preserve">وَ قَالَ الصَّادِقُ عليه السلام: لَا بَأْسَ أَنْ يَمَسَّ الرَّجُلُ الْخَلُوقَ فِي الْحَمَّامِ يَمْسَحُ بِهِ يَدَهُ مِنْ شُقَاقٍ يُدَاوِيهِ وَ لَا يُسْتَحَبُّ إِدْمَانُهُ وَ لَا أَنْ يُرَي أَثَرُهُ عَلَيْهِ.</w:t>
      </w:r>
    </w:p>
    <w:p>
      <w:pPr>
        <w:pStyle w:val="BookText"/>
      </w:pPr>
      <w:r>
        <w:rPr>
          <w:rFonts w:ascii="Amiri" w:hAnsi="Amiri" w:eastAsia="Amiri" w:cs="Amiri"/>
          <w:lang w:bidi="ar-SA"/>
          <w:color w:val="111111"/>
          <w:sz w:val="28"/>
          <w:szCs w:val="28"/>
          <w:rtl/>
        </w:rPr>
        <w:t xml:space="preserve">وَ مِنْ كِتَابِ اللِّبَاسِ عَنْ أَبِي الْحَسَنِ عليه السلام: فِي الرَّجُلِ يَطَّلِي بِالنُّورَةِ فِي الْحَمَّامِ فَيَتَدَلَّكُ بِالزَّيْتِ وَ الدَّقِيقِ قَالَ لَا بَأْسَ.</w:t>
      </w:r>
    </w:p>
    <w:p>
      <w:pPr>
        <w:pStyle w:val="BookText"/>
      </w:pPr>
      <w:r>
        <w:rPr>
          <w:rFonts w:ascii="Amiri" w:hAnsi="Amiri" w:eastAsia="Amiri" w:cs="Amiri"/>
          <w:lang w:bidi="ar-SA"/>
          <w:color w:val="111111"/>
          <w:sz w:val="28"/>
          <w:szCs w:val="28"/>
          <w:rtl/>
        </w:rPr>
        <w:t xml:space="preserve">عَنْ أَبِي السَّفَاتِجِ عَنْ بَعْضِ أَصْحَابِنَا: أَنَّهُ سَأَلَ أَبَا عَبْدِ اللَّهِ عليه السلام فَقَالَ إِنَّا نَكُونُ فِي طَرِيقِ مَكَّةَ فَنُرِيدُ الْإِحْرَامَ فَلَا يَكُونُ مَعَنَا نُخَالَةٌ نَتَدَلَّكُ بِهَا مِنَ النُّورَةِ فَنَتَدَلَّكُ بِالدَّقِيقِ فَيَدْخُلُنِي مِنْ ذَلِكَ مَا اللَّهُ بِهِ أَعْلَمُ قَالَ مَخَافَةَ الْإِسْرَافِ قُلْتُ نَعَمْ قَالَ لَيْسَ فِيمَا أَصْلَحَ الْبَدَنَ إِسْرَافٌ أَنَا رُبَّمَا أَمَرْتُ بِالنَّقِيِّ فَيُلَتُّ بِالزَّيْتِ</w:t>
      </w:r>
    </w:p>
    <w:p>
      <w:pPr>
        <w:pStyle w:val="BookText"/>
      </w:pPr>
      <w:r>
        <w:rPr>
          <w:rFonts w:ascii="IRNazanin" w:hAnsi="IRNazanin" w:eastAsia="IRNazanin" w:cs="IRNazanin"/>
          <w:lang w:bidi="fa-IR"/>
          <w:color w:val="111111"/>
          <w:sz w:val="28"/>
          <w:szCs w:val="28"/>
          <w:rtl/>
        </w:rPr>
        <w:t xml:space="preserve">گمان برند؛ مقصود از عورت مؤمن، لغزش او است یا سخنی عیب‌آور که بر او حفظ کند تا روزی وی را بدان سرکوفت کند.</w:t>
      </w:r>
    </w:p>
    <w:p>
      <w:pPr>
        <w:pStyle w:val="BookText"/>
      </w:pPr>
      <w:r>
        <w:rPr>
          <w:rFonts w:ascii="IRNazanin" w:hAnsi="IRNazanin" w:eastAsia="IRNazanin" w:cs="IRNazanin"/>
          <w:lang w:bidi="fa-IR"/>
          <w:color w:val="111111"/>
          <w:sz w:val="28"/>
          <w:szCs w:val="28"/>
          <w:rtl/>
        </w:rPr>
        <w:t xml:space="preserve">و از عبدالله بن سنان نقل است که گفت: از امام صادق علیه السّلام درباره عورت مومن پرسیدم که آیا حرام است؟ فرمود: بله، گفتم: یعنی دنبلان او؟ فرمود: آن طور که تصور کردی نیست، مقصود از آن فاش کردن راز او است.</w:t>
      </w:r>
    </w:p>
    <w:p>
      <w:pPr>
        <w:pStyle w:val="BookText"/>
      </w:pPr>
      <w:r>
        <w:rPr>
          <w:rFonts w:ascii="IRNazanin" w:hAnsi="IRNazanin" w:eastAsia="IRNazanin" w:cs="IRNazanin"/>
          <w:lang w:bidi="fa-IR"/>
          <w:color w:val="111111"/>
          <w:sz w:val="28"/>
          <w:szCs w:val="28"/>
          <w:rtl/>
        </w:rPr>
        <w:t xml:space="preserve">و در روایت زید شحام فرمود: «عورت مؤمن بر مؤمن حرام است» معنایش این نیست که کشف کند و آن را ببینی. همانا مقصود این است که او را خوار کنی یا نکوهش نمایی (از کار ناشایست او).</w:t>
      </w:r>
      <w:r>
        <w:rPr>
          <w:rStyle w:val="FootnoteReference"/>
        </w:rPr>
        <w:footnoteReference w:id="527"/>
      </w:r>
    </w:p>
    <w:p>
      <w:pPr>
        <w:pStyle w:val="Heading5"/>
      </w:pPr>
      <w:bookmarkStart w:id="885" w:name="_Toc595"/>
      <w:r>
        <w:t>روایت 22</w:t>
      </w:r>
      <w:bookmarkEnd w:id="885"/>
    </w:p>
    <w:p>
      <w:pPr>
        <w:pStyle w:val="BookText"/>
      </w:pPr>
      <w:r>
        <w:rPr>
          <w:rFonts w:ascii="IRNazanin" w:hAnsi="IRNazanin" w:eastAsia="IRNazanin" w:cs="IRNazanin"/>
          <w:lang w:bidi="fa-IR"/>
          <w:color w:val="111111"/>
          <w:sz w:val="28"/>
          <w:szCs w:val="28"/>
          <w:rtl/>
        </w:rPr>
        <w:t xml:space="preserve">مکارم الاخلاق از کتاب من لا یحضره الفقیه: از علی علیه السّلام نقل است که فرمود: کسی در حمام به پشت نخوابد که پیه قلوه‌هایش آب شوند و با سفال پایش را نمالد که باعث جزام گردد.</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و امام صادق علیه السّلام فرمود: با سفال مالش نده که برص آورد، و لنگ را به صورت مکش که آب رو ببرد. و در روایت است که مقصود گِل مصر است و سفال شام.</w:t>
      </w:r>
    </w:p>
    <w:p>
      <w:pPr>
        <w:pStyle w:val="BookText"/>
      </w:pPr>
      <w:r>
        <w:rPr>
          <w:rFonts w:ascii="IRNazanin" w:hAnsi="IRNazanin" w:eastAsia="IRNazanin" w:cs="IRNazanin"/>
          <w:lang w:bidi="fa-IR"/>
          <w:color w:val="111111"/>
          <w:sz w:val="28"/>
          <w:szCs w:val="28"/>
          <w:rtl/>
        </w:rPr>
        <w:t xml:space="preserve">و فرمود: بپرهیزید از سفال که با آن کیسه کنید که جسد را معیوب کند و با پارچه مالش دهید.</w:t>
      </w:r>
    </w:p>
    <w:p>
      <w:pPr>
        <w:pStyle w:val="BookText"/>
      </w:pPr>
      <w:r>
        <w:rPr>
          <w:rFonts w:ascii="IRNazanin" w:hAnsi="IRNazanin" w:eastAsia="IRNazanin" w:cs="IRNazanin"/>
          <w:lang w:bidi="fa-IR"/>
          <w:color w:val="111111"/>
          <w:sz w:val="28"/>
          <w:szCs w:val="28"/>
          <w:rtl/>
        </w:rPr>
        <w:t xml:space="preserve">و امام رضا علیه السّلام فرمود: باکی ندارد کسی در حمام قاووت و آرد و نخاله به تن بمالد یا آرد خمیر شده با روغن زیت به تن بمالد، و در آنچه به سود تن است اسراف نیست، همانا اسراف در اتلاف مال و اضرار به تن است.</w:t>
      </w:r>
    </w:p>
    <w:p>
      <w:pPr>
        <w:pStyle w:val="BookText"/>
      </w:pPr>
      <w:r>
        <w:rPr>
          <w:rFonts w:ascii="IRNazanin" w:hAnsi="IRNazanin" w:eastAsia="IRNazanin" w:cs="IRNazanin"/>
          <w:lang w:bidi="fa-IR"/>
          <w:color w:val="111111"/>
          <w:sz w:val="28"/>
          <w:szCs w:val="28"/>
          <w:rtl/>
        </w:rPr>
        <w:t xml:space="preserve">و امام صادق علیه السّلام فرمود: باکی ندارد کسی در حمام برای درمان ترکیدگی دستش، خلوق (یک نوع خوشبو کننده بوده) به خود بمالد و خوب نیست ادامه دهد یا اثرش بر او بماند.</w:t>
      </w:r>
    </w:p>
    <w:p>
      <w:pPr>
        <w:pStyle w:val="BookText"/>
      </w:pPr>
      <w:r>
        <w:rPr>
          <w:rFonts w:ascii="IRNazanin" w:hAnsi="IRNazanin" w:eastAsia="IRNazanin" w:cs="IRNazanin"/>
          <w:lang w:bidi="fa-IR"/>
          <w:color w:val="111111"/>
          <w:sz w:val="28"/>
          <w:szCs w:val="28"/>
          <w:rtl/>
        </w:rPr>
        <w:t xml:space="preserve">و در کتاب «لباس» از امام کاظم علیه السّلام نقل است که درباره کسی که در حمام نوره کشد و روغن زیت با آرد به خود بمالد فرمود: باکی ندارد .</w:t>
      </w:r>
    </w:p>
    <w:p>
      <w:pPr>
        <w:pStyle w:val="BookText"/>
      </w:pPr>
      <w:r>
        <w:rPr>
          <w:rFonts w:ascii="IRNazanin" w:hAnsi="IRNazanin" w:eastAsia="IRNazanin" w:cs="IRNazanin"/>
          <w:lang w:bidi="fa-IR"/>
          <w:color w:val="111111"/>
          <w:sz w:val="28"/>
          <w:szCs w:val="28"/>
          <w:rtl/>
        </w:rPr>
        <w:t xml:space="preserve">از ابی السفات از یکی از اصحاب ما آمده است که از امام صادق علیه السّلام پرسید: ما در مکه بودیم و خواستیم احرام ببندیم و با خود نخاله نداشتیم که با آن دلاکی کنیم. پس به جای نوره با آرد دلاکی کردیم و من شک کردم - البته خدا آگاه است - که مبادا اسراف کرده باشیم. فرمود: بله، در آنچه مایه اصلاح بدن باشد اسراف نیست. خود من گاهی امر می کنم برایم روغن زیت بیاورند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3" w:name="pg13506_147626"/>
    <w:bookmarkEnd w:id="73"/>
    <w:p>
      <w:pPr>
        <w:pStyle w:val="BookText"/>
      </w:pPr>
      <w:r>
        <w:rPr>
          <w:rFonts w:ascii="Amiri" w:hAnsi="Amiri" w:eastAsia="Amiri" w:cs="Amiri"/>
          <w:lang w:bidi="ar-SA"/>
          <w:color w:val="111111"/>
          <w:sz w:val="28"/>
          <w:szCs w:val="28"/>
          <w:rtl/>
        </w:rPr>
        <w:t xml:space="preserve">فَأَتَدَلَّكُ بِهِ إِنَّمَا الْإِسْرَافُ فِيمَا أَتْلَفَ الْمَالَ وَ أَضَرَّ بِالْبَدَنِ قُلْتُ فَمَا الْإِقْتَارُ قَالَ أَكْلُ الْخُبْزِ وَ الْمِلْحِ وَ أَنْتَ تَقْدِرُ عَلَي غَيْرِهِ قُلْتُ فَالْقَصْدُ قَالَ الْخُبْزُ وَ اللَّحْمُ وَ اللَّبَنُ وَ الزَّيْتُ وَ السَّمْنُ مَرَّةً ذَا وَ مَرَّةً ذَا.</w:t>
      </w:r>
    </w:p>
    <w:p>
      <w:pPr>
        <w:pStyle w:val="BookText"/>
      </w:pPr>
      <w:r>
        <w:rPr>
          <w:rFonts w:ascii="Amiri" w:hAnsi="Amiri" w:eastAsia="Amiri" w:cs="Amiri"/>
          <w:lang w:bidi="ar-SA"/>
          <w:color w:val="111111"/>
          <w:sz w:val="28"/>
          <w:szCs w:val="28"/>
          <w:rtl/>
        </w:rPr>
        <w:t xml:space="preserve">عَنْ أَبِي الْحَسَنِ عليه السلام: فِي الرَّجُلِ يَطَّلِي بِالنُّورَةِ فَيَجْعَلُ الدَّقِيقَ يَلُتُّهُ بِهِ يَتَمَسَّحُ بِهِ بَعْدَ النُّورَةِ لِيَقْطَعَ رِيحَهَا قَالَ لَا بَأْسَ بِهِ‌</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Heading3"/>
      </w:pPr>
      <w:bookmarkStart w:id="886" w:name="_Toc596"/>
      <w:r>
        <w:t>باب 4 الحلق و جز شعر الرأس و الفرق و تربيته و تنظيف الرأس و الجسد بالماء و دفع الروائح الكريهة و غسل الثوب</w:t>
      </w:r>
      <w:bookmarkEnd w:id="886"/>
    </w:p>
    <w:p>
      <w:pPr>
        <w:pStyle w:val="Heading4"/>
      </w:pPr>
      <w:bookmarkStart w:id="887" w:name="_Toc597"/>
      <w:r>
        <w:t>روايات</w:t>
      </w:r>
      <w:bookmarkEnd w:id="887"/>
    </w:p>
    <w:p>
      <w:pPr>
        <w:pStyle w:val="Heading5"/>
      </w:pPr>
      <w:bookmarkStart w:id="888" w:name="_Toc598"/>
      <w:r>
        <w:t>«1»</w:t>
      </w:r>
      <w:bookmarkEnd w:id="888"/>
    </w:p>
    <w:p>
      <w:pPr>
        <w:pStyle w:val="BookText"/>
      </w:pPr>
      <w:r>
        <w:rPr>
          <w:rFonts w:ascii="Amiri" w:hAnsi="Amiri" w:eastAsia="Amiri" w:cs="Amiri"/>
          <w:lang w:bidi="ar-SA"/>
          <w:color w:val="111111"/>
          <w:sz w:val="28"/>
          <w:szCs w:val="28"/>
          <w:rtl/>
        </w:rPr>
        <w:t xml:space="preserve">مكا، [مكارم الأخلاق] مِنْ كِتَابِ مَنْ لَا يَحْضُرُهُ الْفَقِيهُ‌</w:t>
      </w:r>
      <w:r>
        <w:rPr>
          <w:rStyle w:val="FootnoteReference"/>
        </w:rPr>
        <w:footnoteReference w:id="530"/>
      </w:r>
      <w:r>
        <w:rPr>
          <w:rFonts w:ascii="Amiri" w:hAnsi="Amiri" w:eastAsia="Amiri" w:cs="Amiri"/>
          <w:lang w:bidi="ar-SA"/>
          <w:color w:val="111111"/>
          <w:sz w:val="28"/>
          <w:szCs w:val="28"/>
          <w:rtl/>
        </w:rPr>
        <w:t xml:space="preserve">: قَالَ رَسُولُ اللَّهِ صلي الله عليه و آله لِرَجُلٍ احْلِقْ فَإِنَّهُ يَزِيدُ فِي جَمَالِكَ وَ قَالَ الصَّادِقُ عليه السلام: حَلْقُ الرَّأْسِ فِي غَيْرِ حَجٍّ وَ لَا عُمْرَةٍ مُثْلَةٌ لِأَعْدَائِكُمْ وَ جَمَالٌ لَكُمْ وَ مَعْنَي هَذَا فِي قَوْلِ النَّبِيِّ صلي الله عليه و آله حِينَ وَصَفَ الْخَوَارِجَ فَقَالَ‌</w:t>
      </w:r>
      <w:r>
        <w:rPr>
          <w:rStyle w:val="FootnoteReference"/>
        </w:rPr>
        <w:footnoteReference w:id="531"/>
      </w:r>
      <w:r>
        <w:rPr>
          <w:rFonts w:ascii="Amiri" w:hAnsi="Amiri" w:eastAsia="Amiri" w:cs="Amiri"/>
          <w:lang w:bidi="ar-SA"/>
          <w:color w:val="111111"/>
          <w:sz w:val="28"/>
          <w:szCs w:val="28"/>
          <w:rtl/>
        </w:rPr>
        <w:t xml:space="preserve">إِنَّهُمْ يَمْرُقُونَ مِنَ الدِّينِ كَمَا يَمْرُقُ السَّهْمُ مِنَ الرَّمِيَّةِ وَ عَلَامَتُهُمُ التَّسْبِيدُ</w:t>
      </w:r>
      <w:r>
        <w:rPr>
          <w:rStyle w:val="FootnoteReference"/>
        </w:rPr>
        <w:footnoteReference w:id="532"/>
      </w:r>
      <w:r>
        <w:rPr>
          <w:rFonts w:ascii="Amiri" w:hAnsi="Amiri" w:eastAsia="Amiri" w:cs="Amiri"/>
          <w:lang w:bidi="ar-SA"/>
          <w:color w:val="111111"/>
          <w:sz w:val="28"/>
          <w:szCs w:val="28"/>
          <w:rtl/>
        </w:rPr>
        <w:t xml:space="preserve">وَ هُوَ الْحَلْقُ وَ تَرْكُ التَّدَهُّنِ.</w:t>
      </w:r>
    </w:p>
    <w:p>
      <w:pPr>
        <w:pStyle w:val="BookText"/>
      </w:pPr>
      <w:r>
        <w:rPr>
          <w:rFonts w:ascii="Amiri" w:hAnsi="Amiri" w:eastAsia="Amiri" w:cs="Amiri"/>
          <w:lang w:bidi="ar-SA"/>
          <w:color w:val="111111"/>
          <w:sz w:val="28"/>
          <w:szCs w:val="28"/>
          <w:rtl/>
        </w:rPr>
        <w:t xml:space="preserve">وَ مِنْ كِتَابِ نَوَادِرِ الْحِكْمَةِ عَنِ الصَّادِقِ عليه السلام عَنْ آبَائِهِ عَنْ عَلِيٍّ عليهم السلام قَالَ: لَا تَحْلِقُوا الصِّبْيَانَ الْقَزَعَ.</w:t>
      </w:r>
    </w:p>
    <w:p>
      <w:pPr>
        <w:pStyle w:val="BookText"/>
      </w:pPr>
      <w:r>
        <w:rPr>
          <w:rFonts w:ascii="Amiri" w:hAnsi="Amiri" w:eastAsia="Amiri" w:cs="Amiri"/>
          <w:lang w:bidi="ar-SA"/>
          <w:color w:val="111111"/>
          <w:sz w:val="28"/>
          <w:szCs w:val="28"/>
          <w:rtl/>
        </w:rPr>
        <w:t xml:space="preserve">وَ مِنْ تَهْذِيبِ الْأَحْكَامِ عَنْ أَبِي عَبْدِ اللَّهِ عليه السلام قَالَ: أُتِيَ النَّبِيُّ صلي الله عليه و آله بِصَبِيٍّ يَدْعُو لَهُ وَ لَهُ قَنَازِعُ فَأَبَي أَنْ يَدْعُوَ لَهُ وَ أَمَرَ بِحَلْقِ رَأْسِهِ.</w:t>
      </w:r>
    </w:p>
    <w:p>
      <w:pPr>
        <w:pStyle w:val="BookText"/>
      </w:pPr>
      <w:r>
        <w:rPr>
          <w:rFonts w:ascii="Amiri" w:hAnsi="Amiri" w:eastAsia="Amiri" w:cs="Amiri"/>
          <w:lang w:bidi="ar-SA"/>
          <w:color w:val="111111"/>
          <w:sz w:val="28"/>
          <w:szCs w:val="28"/>
          <w:rtl/>
        </w:rPr>
        <w:t xml:space="preserve">قال النوفلي القزع أن تحلق موضعا و تترك موضعا.</w:t>
      </w:r>
    </w:p>
    <w:p>
      <w:pPr>
        <w:pStyle w:val="BookText"/>
      </w:pPr>
      <w:r>
        <w:rPr>
          <w:rFonts w:ascii="IRNazanin" w:hAnsi="IRNazanin" w:eastAsia="IRNazanin" w:cs="IRNazanin"/>
          <w:lang w:bidi="fa-IR"/>
          <w:color w:val="111111"/>
          <w:sz w:val="28"/>
          <w:szCs w:val="28"/>
          <w:rtl/>
        </w:rPr>
        <w:t xml:space="preserve">و با آن دلاکی می کنم. اسراف در جایی است که باعث از بین رفتن مال شود و به بدن ضرر برساند. پرسیدم: اقتار (قناعت زیادی) چیست؟ فرمود نان و نمک خوردن، در حالی که می توانی غیر از آن را تهیه کنی. پرسیدم: میانه روی چیست؟ فرمود: نان و گوشت و روغن و شیر و چربی، گاهی باشد گاهی نباشد.</w:t>
      </w:r>
    </w:p>
    <w:p>
      <w:pPr>
        <w:pStyle w:val="BookText"/>
      </w:pPr>
      <w:r>
        <w:rPr>
          <w:rFonts w:ascii="IRNazanin" w:hAnsi="IRNazanin" w:eastAsia="IRNazanin" w:cs="IRNazanin"/>
          <w:lang w:bidi="fa-IR"/>
          <w:color w:val="111111"/>
          <w:sz w:val="28"/>
          <w:szCs w:val="28"/>
          <w:rtl/>
        </w:rPr>
        <w:t xml:space="preserve">امام کاظم علیه السّلام درباره مردی که نوره می کشید و آرد را خمیر کرده بود که بعد از نوره بکشد تا بوی نوره برود فرمود: اشکالی ندارد.</w:t>
      </w:r>
      <w:r>
        <w:rPr>
          <w:rStyle w:val="FootnoteReference"/>
        </w:rPr>
        <w:footnoteReference w:id="533"/>
      </w:r>
    </w:p>
    <w:p>
      <w:pPr>
        <w:pStyle w:val="Heading3"/>
      </w:pPr>
      <w:bookmarkStart w:id="889" w:name="_Toc599"/>
      <w:r>
        <w:t>باب چهارم : تراشیدن و اصلاح موی سر و دسته کردن آن و پرورش آن و در پاکیزه کردن سَر و تن با آب و دور کردن بوهای بد و شستن جامه</w:t>
      </w:r>
      <w:bookmarkEnd w:id="889"/>
    </w:p>
    <w:p>
      <w:pPr>
        <w:pStyle w:val="Heading4"/>
      </w:pPr>
      <w:bookmarkStart w:id="890" w:name="_Toc600"/>
      <w:r>
        <w:t>روایات</w:t>
      </w:r>
      <w:bookmarkEnd w:id="890"/>
    </w:p>
    <w:p>
      <w:pPr>
        <w:pStyle w:val="Heading5"/>
      </w:pPr>
      <w:bookmarkStart w:id="891" w:name="_Toc601"/>
      <w:r>
        <w:t>روایت 1</w:t>
      </w:r>
      <w:bookmarkEnd w:id="891"/>
    </w:p>
    <w:p>
      <w:pPr>
        <w:pStyle w:val="BookText"/>
      </w:pPr>
      <w:r>
        <w:rPr>
          <w:rFonts w:ascii="IRNazanin" w:hAnsi="IRNazanin" w:eastAsia="IRNazanin" w:cs="IRNazanin"/>
          <w:lang w:bidi="fa-IR"/>
          <w:color w:val="111111"/>
          <w:sz w:val="28"/>
          <w:szCs w:val="28"/>
          <w:rtl/>
        </w:rPr>
        <w:t xml:space="preserve">مکارم الاخلاق از کتاب من لا یحضره الفقیه: رسول خدا صلی الله علیه و آله به مردی فرمود: بتراش که آن به زیبایی تو افزاید.</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و امام صادق علیه السّلام فرمود: سر تراشیدن در غیر حج و عمره برای دشمنان شما مثله است و برای شما زیبایی. و توضیح آن در گفته پیغمبر است که خوارج را وصف کرد و فرمود: آنها چون تیر از کمان، از دین خارج شدند و نشانشان سیخ بودن موی آنها است.</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که آن تراشیدن سر است و ترک روغن مالی.</w:t>
      </w:r>
    </w:p>
    <w:p>
      <w:pPr>
        <w:pStyle w:val="BookText"/>
      </w:pPr>
      <w:r>
        <w:rPr>
          <w:rFonts w:ascii="IRNazanin" w:hAnsi="IRNazanin" w:eastAsia="IRNazanin" w:cs="IRNazanin"/>
          <w:lang w:bidi="fa-IR"/>
          <w:color w:val="111111"/>
          <w:sz w:val="28"/>
          <w:szCs w:val="28"/>
          <w:rtl/>
        </w:rPr>
        <w:t xml:space="preserve">و در کتاب نوادر الحکمه از امام صادق، از پدرانش تا علی علیهم السّلام نقل است که فرمود: سر کودکان را جابجا نتراشید.</w:t>
      </w:r>
    </w:p>
    <w:p>
      <w:pPr>
        <w:pStyle w:val="BookText"/>
      </w:pPr>
      <w:r>
        <w:rPr>
          <w:rFonts w:ascii="IRNazanin" w:hAnsi="IRNazanin" w:eastAsia="IRNazanin" w:cs="IRNazanin"/>
          <w:lang w:bidi="fa-IR"/>
          <w:color w:val="111111"/>
          <w:sz w:val="28"/>
          <w:szCs w:val="28"/>
          <w:rtl/>
        </w:rPr>
        <w:t xml:space="preserve">و در تهذیب الاحکام از امام صادق علیه السّلام نقل است که فرمود: کودکی را نزد رسول خدا صلی الله علیه و آله آوردند تا برایش دعا کند و نکرد، چون سرش جابجا تراشیده شده بود و فرمود که همه سرش را بتراشند .</w:t>
      </w:r>
    </w:p>
    <w:p>
      <w:pPr>
        <w:pStyle w:val="BookText"/>
      </w:pPr>
      <w:r>
        <w:rPr>
          <w:rFonts w:ascii="IRNazanin" w:hAnsi="IRNazanin" w:eastAsia="IRNazanin" w:cs="IRNazanin"/>
          <w:lang w:bidi="fa-IR"/>
          <w:color w:val="111111"/>
          <w:sz w:val="28"/>
          <w:szCs w:val="28"/>
          <w:rtl/>
        </w:rPr>
        <w:t xml:space="preserve">نوفلی گفته: «قزع» این است که جایی را بتراشند و جای دیگر را وانهند.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أَنَّهُ إِذَا أَرَادَ أَنْ يَحْلِقَ رَأْسَهُ فَلْيَبْدَأْ مِنَ النَّاصِيَةِ إِلَي الْعَظْمَيْنِ وَ لْيَقُلْ بِسْمِ اللَّهِ وَ بِاللَّهِ وَ عَلَي مِلَّةِ رَسُولِ اللَّهِ صلي الله عليه و آله اللَّهُمَّ أَعْطِنِي بِكُلِّ شَعْرَةٍ نُوراً يَوْمَ الْقِيَامَةِ وَ إِذَا فَرَغَ فَلْيَقُلْ اللَّهُمَّ زَيِّنِّي بِالتَّقْوَي وَ جَنِّبْنِي الرَّدَي.</w:t>
      </w:r>
    </w:p>
    <w:p>
      <w:pPr>
        <w:pStyle w:val="BookText"/>
      </w:pPr>
      <w:r>
        <w:rPr>
          <w:rFonts w:ascii="Amiri" w:hAnsi="Amiri" w:eastAsia="Amiri" w:cs="Amiri"/>
          <w:lang w:bidi="ar-SA"/>
          <w:color w:val="111111"/>
          <w:sz w:val="28"/>
          <w:szCs w:val="28"/>
          <w:rtl/>
        </w:rPr>
        <w:t xml:space="preserve">وَ مِنْ كِتَابِ طِبِّ الْأَئِمَّةِ عَنِ الصَّادِقِ عليه السلام قَالَ: التَّنْظِيفُ بِالْمُوسَي فِي كُلِّ سَبْعٍ وَ بِالنُّورَةِ فِي كُلِّ خَمْسَةَ عَشَرَ يَوْماً.</w:t>
      </w:r>
    </w:p>
    <w:p>
      <w:pPr>
        <w:pStyle w:val="BookText"/>
      </w:pPr>
      <w:r>
        <w:rPr>
          <w:rFonts w:ascii="Amiri" w:hAnsi="Amiri" w:eastAsia="Amiri" w:cs="Amiri"/>
          <w:lang w:bidi="ar-SA"/>
          <w:color w:val="111111"/>
          <w:sz w:val="28"/>
          <w:szCs w:val="28"/>
          <w:rtl/>
        </w:rPr>
        <w:t xml:space="preserve">وَ مِنْ كِتَابِ اللِّبَاسِ قَالَ الرِّضَا عليه السلام: ثَلَاثٌ مَنْ عَرَفَهُنَّ لَمْ يَدَعْهُنَّ إِحْفَاءُ الشَّعْرِ وَ نِكَاحُ الْإِمَاءِ وَ تَشْمِيرُ الثَّوْبِ.</w:t>
      </w:r>
    </w:p>
    <w:p>
      <w:pPr>
        <w:pStyle w:val="BookText"/>
      </w:pPr>
      <w:r>
        <w:rPr>
          <w:rFonts w:ascii="Amiri" w:hAnsi="Amiri" w:eastAsia="Amiri" w:cs="Amiri"/>
          <w:lang w:bidi="ar-SA"/>
          <w:color w:val="111111"/>
          <w:sz w:val="28"/>
          <w:szCs w:val="28"/>
          <w:rtl/>
        </w:rPr>
        <w:t xml:space="preserve">عَنْهُ عليه السلام قَالَ: ثَلَاثٌ مِنْ سُنَنِ الْمُرْسَلِينَ التَّعَطُّرُ وَ إِحْفَاءُ الشَّعْرِ وَ كَثْرَةُ الطُّرُوقَةِ يَعْنِي الْجِمَاعَ.</w:t>
      </w:r>
    </w:p>
    <w:p>
      <w:pPr>
        <w:pStyle w:val="BookText"/>
      </w:pPr>
      <w:r>
        <w:rPr>
          <w:rFonts w:ascii="Amiri" w:hAnsi="Amiri" w:eastAsia="Amiri" w:cs="Amiri"/>
          <w:lang w:bidi="ar-SA"/>
          <w:color w:val="111111"/>
          <w:sz w:val="28"/>
          <w:szCs w:val="28"/>
          <w:rtl/>
        </w:rPr>
        <w:t xml:space="preserve">عَنْ عَمْرِو بْنِ عُثْمَانَ عَمَّنْ حَدَّثَهُ عَنِ الرِّضَا عليه السلام قَالَ: قُلْنَا لَهُ إِنَّ النَّاسَ يَزْعُمُونَ أَنَّ كُلَّ حَلْقٍ فِي غَيْرِ مِنًي مُثْلَةٌ فَقَالَ سُبْحَانَ اللَّهِ كَانَ أَبُو الْحَسَنِ يَعْنِي أَبَاهُ يَرْجِعُ مِنَ الْحَجِّ فَيَأْتِي بَعْضَ ضِيَاعِهِ فَلَا يَدْخُلُ الْمَدِينَةَ حَتَّي يَحْلِقَ رَأْسَهُ‌</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 قَالَ قَالَ النَّبِيُّ صلي الله عليه و آله: الشَّعْرُ الْحَسَنُ مِنْ كِسْوَةِ اللَّهِ فَأَكْرِمُوهُ وَ عَنِ الصَّادِقِ عليه السلام قَالَ: مَنِ اتَّخَذَ شَعْراً فَلْيُحْسِنْ وِلَايَتَهُ أَوْ لِيَجُزَّهُ وَ عَنْهُ عليه السلام قَالَ: مَنِ اتَّخَذَ شَعْراً فَلَمْ يَفْرُقْهُ فَرَقَهُ اللَّهُ بِمِنْشَارٍ مِنْ نَارٍ وَ كَانَ شَعْرُ رَسُولِ اللَّهِ صلي الله عليه و آله وَفْرَةً لَمْ يَبْلُغِ الْفَرْقَ وَ عَنِ الصَّادِقِ عليه السلام قَالَ: أَلْقُوا الشَّعْرَ عَنْكُمْ فَإِنَّهُ يُحَسِّنُ‌</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كِتَابِ اللِّبَاسِ عَنْ أَيُّوبَ بْنِ هَارُونَ قَالَ: سَأَلْتُ أَبَا عَبْدِ اللَّهِ عليه السلام كَانَ رَسُولُ اللَّهِ صلي الله عليه و آله يَفْرُقُ شَعْرَهُ قَالَ لَا وَ كَانَ شَعْرُ رَسُولِ اللَّهِ صلي الله عليه و آله إِذَا طَالَ طَالَ إِلَي شَحْمَةِ أُذُنِهِ.</w:t>
      </w:r>
    </w:p>
    <w:p>
      <w:pPr>
        <w:pStyle w:val="BookText"/>
      </w:pPr>
      <w:r>
        <w:rPr>
          <w:rFonts w:ascii="Amiri" w:hAnsi="Amiri" w:eastAsia="Amiri" w:cs="Amiri"/>
          <w:lang w:bidi="ar-SA"/>
          <w:color w:val="111111"/>
          <w:sz w:val="28"/>
          <w:szCs w:val="28"/>
          <w:rtl/>
        </w:rPr>
        <w:t xml:space="preserve">عَنْ عَمْرِو بْنِ ثَابِتٍ عَنِ الصَّادِقِ عليه السلام قَالَ: إِنَّهُمْ يَرْوُونَ أَنَّ الْفَرْقَ مِنَ السُّنَّةِ قَالَ مَا هُوَ مِنَ السُّنَّةِ قُلْتُ يَزْعُمُونَ أَنَّ النَّبِيَّ صلي الله عليه و آله فَرَقَ قَالَ مَا</w:t>
      </w:r>
    </w:p>
    <w:p>
      <w:pPr>
        <w:pStyle w:val="BookText"/>
      </w:pPr>
      <w:r>
        <w:rPr>
          <w:rFonts w:ascii="IRNazanin" w:hAnsi="IRNazanin" w:eastAsia="IRNazanin" w:cs="IRNazanin"/>
          <w:lang w:bidi="fa-IR"/>
          <w:color w:val="111111"/>
          <w:sz w:val="28"/>
          <w:szCs w:val="28"/>
          <w:rtl/>
        </w:rPr>
        <w:t xml:space="preserve">و روایت است که چون خواهد سر بتراشد، از جلوی سرآغاز کند تا دو استخوان بناگوش، و بگوید «بسم الله و بالله و علی مله رسول الله. بار خدایا! به هر مو به من نوری بده در روز قیامت.» و چون تمام کرد بگوید: «بار خدایا! مرا با تقوا زیور کن و از هلاکت دور دار.» و از کتاب «طب الائمه» است که نظافت با تیغ‌تراش در هر هفته است و با نوره، در هرپانزده روز.</w:t>
      </w:r>
    </w:p>
    <w:p>
      <w:pPr>
        <w:pStyle w:val="BookText"/>
      </w:pPr>
      <w:r>
        <w:rPr>
          <w:rFonts w:ascii="IRNazanin" w:hAnsi="IRNazanin" w:eastAsia="IRNazanin" w:cs="IRNazanin"/>
          <w:lang w:bidi="fa-IR"/>
          <w:color w:val="111111"/>
          <w:sz w:val="28"/>
          <w:szCs w:val="28"/>
          <w:rtl/>
        </w:rPr>
        <w:t xml:space="preserve">و در کتاب لباس است که امام رضا علیه السّلام فرمود: سه چیز را هر که شناسد از دست ننهد: آراستن مو، جماع کنیزان و برچیدن جامه [دامن لباس را از روی پاها بالا آوردن].</w:t>
      </w:r>
    </w:p>
    <w:p>
      <w:pPr>
        <w:pStyle w:val="BookText"/>
      </w:pPr>
      <w:r>
        <w:rPr>
          <w:rFonts w:ascii="IRNazanin" w:hAnsi="IRNazanin" w:eastAsia="IRNazanin" w:cs="IRNazanin"/>
          <w:lang w:bidi="fa-IR"/>
          <w:color w:val="111111"/>
          <w:sz w:val="28"/>
          <w:szCs w:val="28"/>
          <w:rtl/>
        </w:rPr>
        <w:t xml:space="preserve">و فرمود: سه چیز از سنت رسولان است: بوی خوش زدن، آراستن مو و بسیار جماع کردن.</w:t>
      </w:r>
    </w:p>
    <w:p>
      <w:pPr>
        <w:pStyle w:val="BookText"/>
      </w:pPr>
      <w:r>
        <w:rPr>
          <w:rFonts w:ascii="IRNazanin" w:hAnsi="IRNazanin" w:eastAsia="IRNazanin" w:cs="IRNazanin"/>
          <w:lang w:bidi="fa-IR"/>
          <w:color w:val="111111"/>
          <w:sz w:val="28"/>
          <w:szCs w:val="28"/>
          <w:rtl/>
        </w:rPr>
        <w:t xml:space="preserve">و از امام رضا علیه السّلام است که به آن حضرت گفتیم: مردم پندارند هر تراشیدن جز در منی مثله است. فرمود: سبحان الله! امام کاظم علیه السّلام (یعنی پدر ایشان) از حج که برمی گشت، به یکی از مزرعه‌های خود می رفت و به مدینه وارد نمی شد تا سرش را می تراشید.</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و از امام صادق است که پیغمبر صلی الله علیه و آله فرمود: موی خوب از پوشش خدا است؛ آن را محترم شمارید.</w:t>
      </w:r>
    </w:p>
    <w:p>
      <w:pPr>
        <w:pStyle w:val="BookText"/>
      </w:pPr>
      <w:r>
        <w:rPr>
          <w:rFonts w:ascii="IRNazanin" w:hAnsi="IRNazanin" w:eastAsia="IRNazanin" w:cs="IRNazanin"/>
          <w:lang w:bidi="fa-IR"/>
          <w:color w:val="111111"/>
          <w:sz w:val="28"/>
          <w:szCs w:val="28"/>
          <w:rtl/>
        </w:rPr>
        <w:t xml:space="preserve">و باز فرمود: هر که مو گزارد، خوبش کند، وگرنه باید آن را کوتاه کند.</w:t>
      </w:r>
    </w:p>
    <w:p>
      <w:pPr>
        <w:pStyle w:val="BookText"/>
      </w:pPr>
      <w:r>
        <w:rPr>
          <w:rFonts w:ascii="IRNazanin" w:hAnsi="IRNazanin" w:eastAsia="IRNazanin" w:cs="IRNazanin"/>
          <w:lang w:bidi="fa-IR"/>
          <w:color w:val="111111"/>
          <w:sz w:val="28"/>
          <w:szCs w:val="28"/>
          <w:rtl/>
        </w:rPr>
        <w:t xml:space="preserve">و از آن حضرت است که فرمود: هر که مو نهد و آن را تفرقه نکند، خدا آن را با اره آهنین تفرقه کند. و موی سر رسول خدا صلی الله علیه و آله کوتاه بود و به اندازه فرق باز کردن نبود.</w:t>
      </w:r>
    </w:p>
    <w:p>
      <w:pPr>
        <w:pStyle w:val="BookText"/>
      </w:pPr>
      <w:r>
        <w:rPr>
          <w:rFonts w:ascii="IRNazanin" w:hAnsi="IRNazanin" w:eastAsia="IRNazanin" w:cs="IRNazanin"/>
          <w:lang w:bidi="fa-IR"/>
          <w:color w:val="111111"/>
          <w:sz w:val="28"/>
          <w:szCs w:val="28"/>
          <w:rtl/>
        </w:rPr>
        <w:t xml:space="preserve">و امام صادق علیه السّلام فرمود: مو را از خود برافکنید که زیبایی آورد.</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و از کتاب لباس است که ایوب بن هارون گفت: از امام صادق علیه السّلام پرسیدم که آیا رسول خدا صلی الله علیه و آله موی خود را فرق باز می کرد؟ فرمود: نه، موی آن حضرت وقتی دراز می شد، تا پره گوشش بود.</w:t>
      </w:r>
    </w:p>
    <w:p>
      <w:pPr>
        <w:pStyle w:val="BookText"/>
      </w:pPr>
      <w:r>
        <w:rPr>
          <w:rFonts w:ascii="IRNazanin" w:hAnsi="IRNazanin" w:eastAsia="IRNazanin" w:cs="IRNazanin"/>
          <w:lang w:bidi="fa-IR"/>
          <w:color w:val="111111"/>
          <w:sz w:val="28"/>
          <w:szCs w:val="28"/>
          <w:rtl/>
        </w:rPr>
        <w:t xml:space="preserve">و عمرو بن ثابت گفت: به امام صادق علیه السّلام گفتم: آنها روایت می کنند که فرق باز کردن مو سنت است. فرمود: آن سنت نیست. گفتم: پندارند که پیغمبر فرق باز می کرده. فرمود: نه،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4" w:name="pg13506_147628"/>
    <w:bookmarkEnd w:id="74"/>
    <w:p>
      <w:pPr>
        <w:pStyle w:val="BookText"/>
      </w:pPr>
      <w:r>
        <w:rPr>
          <w:rFonts w:ascii="Amiri" w:hAnsi="Amiri" w:eastAsia="Amiri" w:cs="Amiri"/>
          <w:lang w:bidi="ar-SA"/>
          <w:color w:val="111111"/>
          <w:sz w:val="28"/>
          <w:szCs w:val="28"/>
          <w:rtl/>
        </w:rPr>
        <w:t xml:space="preserve">فَرَقَ النَّبِيُّ صلي الله عليه و آله وَ مَا كَانَتِ الْأَنْبِيَاءُ تُمْسِكُ الشَّعْرَ</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Heading5"/>
      </w:pPr>
      <w:bookmarkStart w:id="892" w:name="_Toc602"/>
      <w:r>
        <w:t>«2»</w:t>
      </w:r>
      <w:bookmarkEnd w:id="892"/>
    </w:p>
    <w:p>
      <w:pPr>
        <w:pStyle w:val="BookText"/>
      </w:pPr>
      <w:r>
        <w:rPr>
          <w:rFonts w:ascii="Amiri" w:hAnsi="Amiri" w:eastAsia="Amiri" w:cs="Amiri"/>
          <w:lang w:bidi="ar-SA"/>
          <w:color w:val="111111"/>
          <w:sz w:val="28"/>
          <w:szCs w:val="28"/>
          <w:rtl/>
        </w:rPr>
        <w:t xml:space="preserve">كِتَابُ زَيْدٍ النَّرْسِيِّ، عَنْ أَبِي الْحَسَنِ عليه السلام قَالَ: إِذَا أَخَذْتَ مِنْ شَعْرِ رَأْسِكَ فَابْدَأْ بِالنَّاصِيَةِ وَ مُقَدَّمِ رَأْسِكَ وَ الصُّدْغَيْنِ إِلَي الْقَفَا فَكَذَلِكَ السُّنَّةُ وَ قُلْ بِسْمِ اللَّهِ وَ بِاللَّهِ وَ عَلَي مِلَّةِ إِبْرَاهِيمَ وَ سَنَةِ مُحَمَّدٍ وَ آلِ مُحَمَّدٍ حَنِيفاً مُسْلِماً وَ ما أَنَا مِنَ الْمُشْرِكِينَ اللَّهُمَّ أَعْطِنِي بِكُلِّ شَعْرَةٍ وَ طَاقَةٍ فِي الدُّنْيَا نُوراً يَوْمَ الْقِيَامَةِ اللَّهُمَّ أَبْدِلْنِي مَكَانَهُ شَعْراً لَا يَعْصِيكَ تَجْعَلُهُ زِينَةً لِي وَ وَقَاراً فِي الدُّنْيَا وَ نُوراً سَاطِعاً يَوْمَ الْقِيَامَةِ ثُمَّ تَجْمَعُ شَعْرَكَ وَ تَدْفِنُهُ وَ تَقُولُ اللَّهُمَّ اجْعَلْهُ إِلَي الْجَنَّةِ وَ لَا تَجْعَلْهُ إِلَي النَّارِ وَ قَدِّسْ عَلَيْهِ وَ لَا تَسْخَطْ عَلَيْهِ وَ طَهِّرْهُ حَتَّي تَجْعَلَهُ كَفَّارَةً وَ ذُنُوباً تَنَاثَرَتْ عَنِّي بِعَدَدِهِ وَ مَا تُبَدِّلُهُ مَكَانَهُ فَاجْعَلْهُ طَيِّباً وَ زِينَةً وَ وَقَاراً وَ نُوراً فِي الْقِيَامَةِ مُنِيراً يَا أَرْحَمَ الرَّاحِمِينَ اللَّهُمَّ زَيِّنِّي بِالتَّقْوَي وَ جَنِّبْنِي وَ جَنِّبْ شَعْرِي وَ بَشَرِيَ الْمَعَاصِيَ وَ جَنِّبْنِي الرَّدَي فَلَا يَمْلِكُ ذَلِكَ أَحَدٌ سِوَاكَ.</w:t>
      </w:r>
    </w:p>
    <w:p>
      <w:pPr>
        <w:pStyle w:val="Heading5"/>
      </w:pPr>
      <w:bookmarkStart w:id="893" w:name="_Toc603"/>
      <w:r>
        <w:t>«3»</w:t>
      </w:r>
      <w:bookmarkEnd w:id="893"/>
    </w:p>
    <w:p>
      <w:pPr>
        <w:pStyle w:val="BookText"/>
      </w:pPr>
      <w:r>
        <w:rPr>
          <w:rFonts w:ascii="Amiri" w:hAnsi="Amiri" w:eastAsia="Amiri" w:cs="Amiri"/>
          <w:lang w:bidi="ar-SA"/>
          <w:color w:val="111111"/>
          <w:sz w:val="28"/>
          <w:szCs w:val="28"/>
          <w:rtl/>
        </w:rPr>
        <w:t xml:space="preserve">ب، [قرب الإسناد] عَنِ الْيَقْطِينِيِّ عَنِ الْقَدَّاحِ عَنِ الصَّادِقِ عَنْ أَبِيهِ عليهما السلام قَالَ: احْتَبَسَ الْوَحْيُ عَنِ النَّبِيِّ صلي الله عليه و آله قَالَ فَقِيلَ احْتَبَسَ عَنْكَ الْوَحْيُ يَا رَسُولَ اللَّهِ قَالَ فَقَالَ رَسُولُ اللَّهِ صلي الله عليه و آله وَ كَيْفَ لَا يُحْبَسُ عَنِّي الْوَحْيُ وَ أَنْتُمْ لَا تُقَلِّمُونَ أَظْفَارَكُمْ وَ لَا تُنَقُّونَ رَوَائِحَكُمْ‌</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Heading5"/>
      </w:pPr>
      <w:bookmarkStart w:id="894" w:name="_Toc604"/>
      <w:r>
        <w:t>«4»</w:t>
      </w:r>
      <w:bookmarkEnd w:id="894"/>
    </w:p>
    <w:p>
      <w:pPr>
        <w:pStyle w:val="BookText"/>
      </w:pPr>
      <w:r>
        <w:rPr>
          <w:rFonts w:ascii="Amiri" w:hAnsi="Amiri" w:eastAsia="Amiri" w:cs="Amiri"/>
          <w:lang w:bidi="ar-SA"/>
          <w:color w:val="111111"/>
          <w:sz w:val="28"/>
          <w:szCs w:val="28"/>
          <w:rtl/>
        </w:rPr>
        <w:t xml:space="preserve">ب، [قرب الإسناد] عَنْ هَارُونَ عَنِ ابْنِ صَدَقَةَ عَنِ الصَّادِقِ عَنْ أَبِيهِ عليهما السلام قَالَ قَالَ رَسُولُ اللَّهِ صلي الله عليه و آله: كَفَي بِالْمَاءِ طِيباً</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Heading5"/>
      </w:pPr>
      <w:bookmarkStart w:id="895" w:name="_Toc605"/>
      <w:r>
        <w:t>«5»</w:t>
      </w:r>
      <w:bookmarkEnd w:id="895"/>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غَسْلُ الرَّأْسِ يَذْهَبُ بِالدَّرَنِ وَ يُنَقِّي الْقَذَي وَ قَالَ عليه السلام غَسْلُ الثِّيَابِ يَذْهَبُ بِالْهَمِّ وَ الْحُزْنِ وَ هُوَ طَهُورٌ لِلصَّلَاةِ وَ قَالَ عليه السلام تَنَظَّفُوا بِالْمَاءِ مِنَ الرِّيحِ الْمُنْتِنِ الَّذِي يُتَأَذَّي بِهِ وَ تَعَهَّدُوا أَنْفُسَكُمْ فَإِنَّ اللَّهَ يُبْغِضُ مِنْ عِبَادِهِ الْقَاذُورَةَ الَّذِي يَتَأَنَّفُ بِهِ مَنْ جَلَسَ إِلَيْهِ وَ قَالَ عليه السلام اتَّخِذُوا الْمَاءَ طِيباً</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پیغمبران موی بر نمی‌گرفتند.</w:t>
      </w:r>
      <w:r>
        <w:rPr>
          <w:rStyle w:val="FootnoteReference"/>
        </w:rPr>
        <w:footnoteReference w:id="544"/>
      </w:r>
    </w:p>
    <w:p>
      <w:pPr>
        <w:pStyle w:val="Heading5"/>
      </w:pPr>
      <w:bookmarkStart w:id="896" w:name="_Toc606"/>
      <w:r>
        <w:t>روایت 2</w:t>
      </w:r>
      <w:bookmarkEnd w:id="896"/>
    </w:p>
    <w:p>
      <w:pPr>
        <w:pStyle w:val="BookText"/>
      </w:pPr>
      <w:r>
        <w:rPr>
          <w:rFonts w:ascii="IRNazanin" w:hAnsi="IRNazanin" w:eastAsia="IRNazanin" w:cs="IRNazanin"/>
          <w:lang w:bidi="fa-IR"/>
          <w:color w:val="111111"/>
          <w:sz w:val="28"/>
          <w:szCs w:val="28"/>
          <w:rtl/>
        </w:rPr>
        <w:t xml:space="preserve">کتاب زید نرسی: امام کاظم علیه السّلام فرمود: چون موی سر برگیری، از جلو سر آغاز کن و در بناگوش تا به پشت سر که سنت چنین است، و بگو «بسم الله و بالله و علی مله ابراهیم و سنه محمد و آل محمد حنیفا مسلما و ما انا من المشرکین. بار خدایا! به هر تار مو و دسته آن در دنیا به من نوری بده در روز قیامت. بار خدایا! به جای آن به من مویی بده که تو را نافرمانی نکرده و آن را زینت من ساز و وقار در دنیا و نوری درخشان در روز جزا.» آنگاه مویت را جمع کن و خاک کن و بگو: بار خدایا! آن را به سوی بهشت دار نه به سوی دوزخ وآن را مقدس نما و بر آن خشم مگیر و مَرکب سواری دار تا آن را کفاره سازی برای گناهانی که از من فرو ریزند. پس از آن و آنچه به جایش آید، آن را خوب و زیور و وقار ساز و نور در قیامت و درخشان یا ارحم الراحمین. بار خدایا! مرا زیور کن به تقوا و دور دار مویم و تنم را از گناهان و دورم دار از هلاکت که کسی جز تو نتواند.»</w:t>
      </w:r>
    </w:p>
    <w:p>
      <w:pPr>
        <w:pStyle w:val="Heading5"/>
      </w:pPr>
      <w:bookmarkStart w:id="897" w:name="_Toc607"/>
      <w:r>
        <w:t>روایت 3</w:t>
      </w:r>
      <w:bookmarkEnd w:id="897"/>
    </w:p>
    <w:p>
      <w:pPr>
        <w:pStyle w:val="BookText"/>
      </w:pPr>
      <w:r>
        <w:rPr>
          <w:rFonts w:ascii="IRNazanin" w:hAnsi="IRNazanin" w:eastAsia="IRNazanin" w:cs="IRNazanin"/>
          <w:lang w:bidi="fa-IR"/>
          <w:color w:val="111111"/>
          <w:sz w:val="28"/>
          <w:szCs w:val="28"/>
          <w:rtl/>
        </w:rPr>
        <w:t xml:space="preserve">قرب الاسناد: امام باقر علیه السّلام فرمود: وحی از پیغمبر قطع شد و گفتند: وحی از تو قطع شده یا رسول الله؟ فرمود: چگونه وحی از من بسته نشود وقتی شما ناخن‌های خود را نگیرید و از بوی خود نپرهیزید؟</w:t>
      </w:r>
      <w:r>
        <w:rPr>
          <w:rStyle w:val="FootnoteReference"/>
        </w:rPr>
        <w:footnoteReference w:id="545"/>
      </w:r>
    </w:p>
    <w:p>
      <w:pPr>
        <w:pStyle w:val="Heading5"/>
      </w:pPr>
      <w:bookmarkStart w:id="898" w:name="_Toc608"/>
      <w:r>
        <w:t>روایت 4</w:t>
      </w:r>
      <w:bookmarkEnd w:id="898"/>
    </w:p>
    <w:p>
      <w:pPr>
        <w:pStyle w:val="BookText"/>
      </w:pPr>
      <w:r>
        <w:rPr>
          <w:rFonts w:ascii="IRNazanin" w:hAnsi="IRNazanin" w:eastAsia="IRNazanin" w:cs="IRNazanin"/>
          <w:lang w:bidi="fa-IR"/>
          <w:color w:val="111111"/>
          <w:sz w:val="28"/>
          <w:szCs w:val="28"/>
          <w:rtl/>
        </w:rPr>
        <w:t xml:space="preserve">قرب الاسناد: رسول خدا صلی الله علیه و آله فرمود: بس است آب برای خوشبویی.</w:t>
      </w:r>
      <w:r>
        <w:rPr>
          <w:rStyle w:val="FootnoteReference"/>
        </w:rPr>
        <w:footnoteReference w:id="546"/>
      </w:r>
    </w:p>
    <w:p>
      <w:pPr>
        <w:pStyle w:val="Heading5"/>
      </w:pPr>
      <w:bookmarkStart w:id="899" w:name="_Toc609"/>
      <w:r>
        <w:t>روایت 5</w:t>
      </w:r>
      <w:bookmarkEnd w:id="899"/>
    </w:p>
    <w:p>
      <w:pPr>
        <w:pStyle w:val="BookText"/>
      </w:pPr>
      <w:r>
        <w:rPr>
          <w:rFonts w:ascii="IRNazanin" w:hAnsi="IRNazanin" w:eastAsia="IRNazanin" w:cs="IRNazanin"/>
          <w:lang w:bidi="fa-IR"/>
          <w:color w:val="111111"/>
          <w:sz w:val="28"/>
          <w:szCs w:val="28"/>
          <w:rtl/>
        </w:rPr>
        <w:t xml:space="preserve">خصال: اربعمائه: امیرالمؤمنین علیه السّلام فرمود: شستن سر چرک را ببرد و آلودگی را پاک کند. و فرمود: شستن جامه هم و غم را ببرد و پاکی است برای نماز. و فرمود: با آب خود را از بوی گندی که آزار کند پاک کنید و به خود برسید، زیرا خدا دشمن دارد از بندگانش افراد کثیفی را که همنشینانشان از آنها ابراز نفرت کنند. و فرمود: آب را به عنوان پاک‌کننده برگیرید.</w:t>
      </w:r>
      <w:r>
        <w:rPr>
          <w:rStyle w:val="FootnoteReference"/>
        </w:rPr>
        <w:footnoteReference w:id="547"/>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5" w:name="pg13506_147629"/>
    <w:bookmarkEnd w:id="75"/>
    <w:p>
      <w:pPr>
        <w:pStyle w:val="Heading5"/>
      </w:pPr>
      <w:bookmarkStart w:id="900" w:name="_Toc610"/>
      <w:r>
        <w:t>أقول</w:t>
      </w:r>
      <w:bookmarkEnd w:id="900"/>
    </w:p>
    <w:p>
      <w:pPr>
        <w:pStyle w:val="BookText"/>
      </w:pPr>
      <w:r>
        <w:rPr>
          <w:rFonts w:ascii="Amiri" w:hAnsi="Amiri" w:eastAsia="Amiri" w:cs="Amiri"/>
          <w:lang w:bidi="ar-SA"/>
          <w:color w:val="111111"/>
          <w:sz w:val="28"/>
          <w:szCs w:val="28"/>
          <w:rtl/>
        </w:rPr>
        <w:t xml:space="preserve">قد أوردنا بعض الأخبار في باب الطيب.</w:t>
      </w:r>
    </w:p>
    <w:p>
      <w:pPr>
        <w:pStyle w:val="Heading5"/>
      </w:pPr>
      <w:bookmarkStart w:id="901" w:name="_Toc611"/>
      <w:r>
        <w:t>«6»</w:t>
      </w:r>
      <w:bookmarkEnd w:id="901"/>
    </w:p>
    <w:p>
      <w:pPr>
        <w:pStyle w:val="BookText"/>
      </w:pPr>
      <w:r>
        <w:rPr>
          <w:rFonts w:ascii="Amiri" w:hAnsi="Amiri" w:eastAsia="Amiri" w:cs="Amiri"/>
          <w:lang w:bidi="ar-SA"/>
          <w:color w:val="111111"/>
          <w:sz w:val="28"/>
          <w:szCs w:val="28"/>
          <w:rtl/>
        </w:rPr>
        <w:t xml:space="preserve">ب، [قرب الإسناد] عَنْ هَارُونَ عَنِ ابْنِ صَدَقَةَ عَنِ الصَّادِقِ عَنْ أَبِيهِ عليهما السلام قَالَ: مَنِ اتَّخَذَ ثَوْباً فَلْيَسْتَنْظِفْهُ وَ مَنِ اتَّخَذَ دَابَّةً فَلْيَسْتَفْرِهْهَا وَ مَنِ اتَّخَذَ امْرَأَةً فَلْيُكْرِمْهَا فَإِنَّمَا امْرَأَةُ أَحَدِكُمْ لُعْبَةٌ فَمَنِ اتَّخَذَهَا فَلَا يُضَيِّعْهَا وَ مَنِ اتَّخَذَ شَعْراً فَلَمْ يَفْرُقْهُ فَرَقَهُ اللَّهُ يَوْمَ الْقِيَامَةِ بِمِنْشَارٍ مِنَ النَّارِ</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Heading5"/>
      </w:pPr>
      <w:bookmarkStart w:id="902" w:name="_Toc612"/>
      <w:r>
        <w:t>أقول</w:t>
      </w:r>
      <w:bookmarkEnd w:id="902"/>
    </w:p>
    <w:p>
      <w:pPr>
        <w:pStyle w:val="BookText"/>
      </w:pPr>
      <w:r>
        <w:rPr>
          <w:rFonts w:ascii="Amiri" w:hAnsi="Amiri" w:eastAsia="Amiri" w:cs="Amiri"/>
          <w:lang w:bidi="ar-SA"/>
          <w:color w:val="111111"/>
          <w:sz w:val="28"/>
          <w:szCs w:val="28"/>
          <w:rtl/>
        </w:rPr>
        <w:t xml:space="preserve">قد مضي الفرق في باب السنن الحنيفية.</w:t>
      </w:r>
    </w:p>
    <w:p>
      <w:pPr>
        <w:pStyle w:val="Heading5"/>
      </w:pPr>
      <w:bookmarkStart w:id="903" w:name="_Toc613"/>
      <w:r>
        <w:t>«7»</w:t>
      </w:r>
      <w:bookmarkEnd w:id="903"/>
    </w:p>
    <w:p>
      <w:pPr>
        <w:pStyle w:val="BookText"/>
      </w:pPr>
      <w:r>
        <w:rPr>
          <w:rFonts w:ascii="Amiri" w:hAnsi="Amiri" w:eastAsia="Amiri" w:cs="Amiri"/>
          <w:lang w:bidi="ar-SA"/>
          <w:color w:val="111111"/>
          <w:sz w:val="28"/>
          <w:szCs w:val="28"/>
          <w:rtl/>
        </w:rPr>
        <w:t xml:space="preserve">ثو، [ثواب الأعمال] عَنِ ابْنِ الْوَلِيدِ عَنِ الصَّفَّارِ عَنْ أَحْمَدَ بْنِ مُحَمَّدٍ عَنِ الْأَهْوَازِيِّ عَنِ ابْنِ أَبِي عُمَيْرٍ عَنْ مُحَمَّدِ بْنِ أَبِي حَمْزَةَ عَنْ إِسْحَاقَ قَالَ: قَالَ لِي أَبُو عَبْدِ اللَّهِ عليه السلام اسْتَأْصِلْ شَعْرَكَ تَقِلُّ دَوَابُّهُ وَ دَرَنُهُ وَ وَسَخُهُ وَ تَغْلُظُ رَقَبَتُكَ وَ يَجْلُو بَصَرَكَ‌</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Heading5"/>
      </w:pPr>
      <w:bookmarkStart w:id="904" w:name="_Toc614"/>
      <w:r>
        <w:t>«8»</w:t>
      </w:r>
      <w:bookmarkEnd w:id="904"/>
    </w:p>
    <w:p>
      <w:pPr>
        <w:pStyle w:val="BookText"/>
      </w:pPr>
      <w:r>
        <w:rPr>
          <w:rFonts w:ascii="Amiri" w:hAnsi="Amiri" w:eastAsia="Amiri" w:cs="Amiri"/>
          <w:lang w:bidi="ar-SA"/>
          <w:color w:val="111111"/>
          <w:sz w:val="28"/>
          <w:szCs w:val="28"/>
          <w:rtl/>
        </w:rPr>
        <w:t xml:space="preserve">ضا، [فقه الرضا عليه السلام]: إِيَّاكَ أَنْ تَدَعَ الْفَرْقَ إِنْ كَانَ لَكَ شَعْرٌ فَقَدْ رُوِيَ عَنْ أَبِي عَبْدِ اللَّهِ صَلَوَاتُ اللَّهِ عَلَيْهِ أَنَّهُ قَالَ مَنْ لَمْ يَفْرُقْ شَعْرَهُ فَرَقَهُ اللَّهُ بِمِنْشَارٍ مِنَ النَّارِ فِي النَّارِ.</w:t>
      </w:r>
    </w:p>
    <w:p>
      <w:pPr>
        <w:pStyle w:val="Heading5"/>
      </w:pPr>
      <w:bookmarkStart w:id="905" w:name="_Toc615"/>
      <w:r>
        <w:t>«9»</w:t>
      </w:r>
      <w:bookmarkEnd w:id="905"/>
    </w:p>
    <w:p>
      <w:pPr>
        <w:pStyle w:val="BookText"/>
      </w:pPr>
      <w:r>
        <w:rPr>
          <w:rFonts w:ascii="Amiri" w:hAnsi="Amiri" w:eastAsia="Amiri" w:cs="Amiri"/>
          <w:lang w:bidi="ar-SA"/>
          <w:color w:val="111111"/>
          <w:sz w:val="28"/>
          <w:szCs w:val="28"/>
          <w:rtl/>
        </w:rPr>
        <w:t xml:space="preserve">ضا، [فقه الرضا عليه السلام]: وَ إِذَا أَرَدْتَ أَنْ تَأْخُذَ شَعْرَكَ فَابْدَأْ بِالنَّاصِيَةِ فَإِنَّهَا مِنَ السُّنَّةِ وَ قُلْ بِسْمِ اللَّهِ وَ بِاللَّهِ وَ عَلَي مِلَّةِ رَسُولِ اللَّهِ صلي الله عليه و آله وَ سُنَّتِهِ حَنِيفاً مُسْلِماً وَ ما أَنَا مِنَ الْمُشْرِكِينَ اللَّهُمَّ أَعْطِنِي بِكُلِّ شَعْرَةٍ نُوراً سَاطِعاً يَوْمَ الْقِيَامَةِ فَإِذَا فَرَغْتَ فَقُلِ اللَّهُمَّ زَيِّنِّي بِالتُّقَي وَ جَنِّبْنِي الرَّدَي وَ جَنِّبْ شَعْرِي وَ بَشَرِيَ الْمَعَاصِيَ وَ جَمِيعَ مَا تَكْرَهُ مِنِّي فَإِنِّي لَا أَمْلِكُ لِنَفْسِي نَفْعاً وَ لَا ضَرّاً وَ اسْتَقْبِلِ الْقِبْلَةَ وَ ابْتَدِئْ بِالنَّاصِيَةِ وَ احْلِقْ إِلَي الْعَظْمَيْنِ النَّابِتَيْنِ الدَّانِيَيْنِ لِلْأُذُنَيْنِ‌</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Heading5"/>
      </w:pPr>
      <w:bookmarkStart w:id="906" w:name="_Toc616"/>
      <w:r>
        <w:t>«10»</w:t>
      </w:r>
      <w:bookmarkEnd w:id="906"/>
    </w:p>
    <w:p>
      <w:pPr>
        <w:pStyle w:val="BookText"/>
      </w:pPr>
      <w:r>
        <w:rPr>
          <w:rFonts w:ascii="Amiri" w:hAnsi="Amiri" w:eastAsia="Amiri" w:cs="Amiri"/>
          <w:lang w:bidi="ar-SA"/>
          <w:color w:val="111111"/>
          <w:sz w:val="28"/>
          <w:szCs w:val="28"/>
          <w:rtl/>
        </w:rPr>
        <w:t xml:space="preserve">سر، [السرائر] مِنْ جَامِعِ الْبَزَنْطِيِّ عَنِ الْحَسَنِ بْنِ عَلِيِّ بْنِ يَقْطِينٍ عَنْ أَبِيهِ عَنْ أَبِي الْحَسَنِ الْأَوَّلِ عليه السلام قَالَ سَمِعْتُهُ يَقُولُ: إِنَّ الشَّعْرَ عَلَي الرَّأْسِ إِذَا طَالَ أَضْعَفَ الْبَصَرَ وَ ذَهَبَ بِضَوْءِ نُورِهِ وَ طَمُّ الشَّعْرِ يُجَلِّي الْبَصَرَ وَ يَزِيدُ فِي ضَوْءِ نُورِهِ‌</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Heading5"/>
      </w:pPr>
      <w:bookmarkStart w:id="907" w:name="_Toc617"/>
      <w:r>
        <w:t>مؤلف</w:t>
      </w:r>
      <w:bookmarkEnd w:id="907"/>
    </w:p>
    <w:p>
      <w:pPr>
        <w:pStyle w:val="BookText"/>
      </w:pPr>
      <w:r>
        <w:rPr>
          <w:rFonts w:ascii="IRNazanin" w:hAnsi="IRNazanin" w:eastAsia="IRNazanin" w:cs="IRNazanin"/>
          <w:lang w:bidi="fa-IR"/>
          <w:color w:val="111111"/>
          <w:sz w:val="28"/>
          <w:szCs w:val="28"/>
          <w:rtl/>
        </w:rPr>
        <w:t xml:space="preserve">برخی اخبار را در «باب طیب» آوردیم.</w:t>
      </w:r>
    </w:p>
    <w:p>
      <w:pPr>
        <w:pStyle w:val="Heading5"/>
      </w:pPr>
      <w:bookmarkStart w:id="908" w:name="_Toc618"/>
      <w:r>
        <w:t>روایت 6</w:t>
      </w:r>
      <w:bookmarkEnd w:id="908"/>
    </w:p>
    <w:p>
      <w:pPr>
        <w:pStyle w:val="BookText"/>
      </w:pPr>
      <w:r>
        <w:rPr>
          <w:rFonts w:ascii="IRNazanin" w:hAnsi="IRNazanin" w:eastAsia="IRNazanin" w:cs="IRNazanin"/>
          <w:lang w:bidi="fa-IR"/>
          <w:color w:val="111111"/>
          <w:sz w:val="28"/>
          <w:szCs w:val="28"/>
          <w:rtl/>
        </w:rPr>
        <w:t xml:space="preserve">قرب الاسناد: امام باقر علیه السّلام فرمود: هر که جامه‌ای دارد، باید پاکیزه‌اش دارد و هر که چهارپایی دارد، باید فربه‌اش دارد و هر که زنی دارد، باید گرامی‌اش شمارد که همانا همسر هر کدام از شما، برای سرگرمی و خوشی است؛ هر که آن را دارد، ضایع نکندش. و هر که مو بر سر دارد و جدایش نسازد، خدا روز قیامت با اره آتشین جدایش سازد.</w:t>
      </w:r>
      <w:r>
        <w:rPr>
          <w:rStyle w:val="FootnoteReference"/>
        </w:rPr>
        <w:footnoteReference w:id="552"/>
      </w:r>
    </w:p>
    <w:p>
      <w:pPr>
        <w:pStyle w:val="Heading5"/>
      </w:pPr>
      <w:bookmarkStart w:id="909" w:name="_Toc619"/>
      <w:r>
        <w:t>مؤلف</w:t>
      </w:r>
      <w:bookmarkEnd w:id="909"/>
    </w:p>
    <w:p>
      <w:pPr>
        <w:pStyle w:val="BookText"/>
      </w:pPr>
      <w:r>
        <w:rPr>
          <w:rFonts w:ascii="IRNazanin" w:hAnsi="IRNazanin" w:eastAsia="IRNazanin" w:cs="IRNazanin"/>
          <w:lang w:bidi="fa-IR"/>
          <w:color w:val="111111"/>
          <w:sz w:val="28"/>
          <w:szCs w:val="28"/>
          <w:rtl/>
        </w:rPr>
        <w:t xml:space="preserve">فرق مو در باب سنن حنیفیه گذشت.</w:t>
      </w:r>
    </w:p>
    <w:p>
      <w:pPr>
        <w:pStyle w:val="Heading5"/>
      </w:pPr>
      <w:bookmarkStart w:id="910" w:name="_Toc620"/>
      <w:r>
        <w:t>روایت 7</w:t>
      </w:r>
      <w:bookmarkEnd w:id="910"/>
    </w:p>
    <w:p>
      <w:pPr>
        <w:pStyle w:val="BookText"/>
      </w:pPr>
      <w:r>
        <w:rPr>
          <w:rFonts w:ascii="IRNazanin" w:hAnsi="IRNazanin" w:eastAsia="IRNazanin" w:cs="IRNazanin"/>
          <w:lang w:bidi="fa-IR"/>
          <w:color w:val="111111"/>
          <w:sz w:val="28"/>
          <w:szCs w:val="28"/>
          <w:rtl/>
        </w:rPr>
        <w:t xml:space="preserve">ثواب الاعمال: اسحاق گفت: امام صادق علیه السّلام به من فرمود: مویت را از بن بکن تا جانور و شوره و چرکش کم شود و گردنت ستبر شود و چشمت روشن باشد.</w:t>
      </w:r>
      <w:r>
        <w:rPr>
          <w:rStyle w:val="FootnoteReference"/>
        </w:rPr>
        <w:footnoteReference w:id="553"/>
      </w:r>
    </w:p>
    <w:p>
      <w:pPr>
        <w:pStyle w:val="Heading5"/>
      </w:pPr>
      <w:bookmarkStart w:id="911" w:name="_Toc621"/>
      <w:r>
        <w:t>روایت 8</w:t>
      </w:r>
      <w:bookmarkEnd w:id="911"/>
    </w:p>
    <w:p>
      <w:pPr>
        <w:pStyle w:val="BookText"/>
      </w:pPr>
      <w:r>
        <w:rPr>
          <w:rFonts w:ascii="IRNazanin" w:hAnsi="IRNazanin" w:eastAsia="IRNazanin" w:cs="IRNazanin"/>
          <w:lang w:bidi="fa-IR"/>
          <w:color w:val="111111"/>
          <w:sz w:val="28"/>
          <w:szCs w:val="28"/>
          <w:rtl/>
        </w:rPr>
        <w:t xml:space="preserve">فقه الرضا: مبادا فرق باز کردن را از دست بدهی اگر مو بر سر داری که از امام صادق علیه السّلام روایت است که فرمود: هر که مویش را تفرقه نکند، خدا آن را به اره آتشین در دوزخ فرق کند.</w:t>
      </w:r>
    </w:p>
    <w:p>
      <w:pPr>
        <w:pStyle w:val="Heading5"/>
      </w:pPr>
      <w:bookmarkStart w:id="912" w:name="_Toc622"/>
      <w:r>
        <w:t>روایت 9</w:t>
      </w:r>
      <w:bookmarkEnd w:id="912"/>
    </w:p>
    <w:p>
      <w:pPr>
        <w:pStyle w:val="BookText"/>
      </w:pPr>
      <w:r>
        <w:rPr>
          <w:rFonts w:ascii="IRNazanin" w:hAnsi="IRNazanin" w:eastAsia="IRNazanin" w:cs="IRNazanin"/>
          <w:lang w:bidi="fa-IR"/>
          <w:color w:val="111111"/>
          <w:sz w:val="28"/>
          <w:szCs w:val="28"/>
          <w:rtl/>
        </w:rPr>
        <w:t xml:space="preserve">فقه الرضا: و چون خواهی موی سر برگیری، از جلوی سر آغاز کن که آن سنت است، و بگو«بسم الله و بالله و علی مله رسول الله و سنته حنیفا مسلما و ما انا من المشرکین. خدایا! در برابر هر تار مو، نور درخشانی در روز قیامت به من بده.» و چون تمام کردی بگو: خدایا! زیورم کن به تقوا و دورم کن از هلاکت و دور کن مو و تنم را از گناهان و از هر چه از من بد داری که من برای خود سودی و زیانی ندارم.» و رو به قبله باش و از پیش سر آغاز کن و بتراش تا دو استخوان بناگوش.</w:t>
      </w:r>
      <w:r>
        <w:rPr>
          <w:rStyle w:val="FootnoteReference"/>
        </w:rPr>
        <w:footnoteReference w:id="554"/>
      </w:r>
    </w:p>
    <w:p>
      <w:pPr>
        <w:pStyle w:val="Heading5"/>
      </w:pPr>
      <w:bookmarkStart w:id="913" w:name="_Toc623"/>
      <w:r>
        <w:t>روایت 10</w:t>
      </w:r>
      <w:bookmarkEnd w:id="913"/>
    </w:p>
    <w:p>
      <w:pPr>
        <w:pStyle w:val="BookText"/>
      </w:pPr>
      <w:r>
        <w:rPr>
          <w:rFonts w:ascii="IRNazanin" w:hAnsi="IRNazanin" w:eastAsia="IRNazanin" w:cs="IRNazanin"/>
          <w:lang w:bidi="fa-IR"/>
          <w:color w:val="111111"/>
          <w:sz w:val="28"/>
          <w:szCs w:val="28"/>
          <w:rtl/>
        </w:rPr>
        <w:t xml:space="preserve">سرائر: امام کاظم علیه السّلام می فرمود: چون موی سر دراز شود، چشم ضعیف گردد و دیدش برود، و نابود کردن مو، چشم را روشن کند و دیدش را بیفزاید.</w:t>
      </w:r>
      <w:r>
        <w:rPr>
          <w:rStyle w:val="FootnoteReference"/>
        </w:rPr>
        <w:footnoteReference w:id="555"/>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6" w:name="pg13506_147630"/>
    <w:bookmarkEnd w:id="76"/>
    <w:p>
      <w:pPr>
        <w:pStyle w:val="Heading5"/>
      </w:pPr>
      <w:bookmarkStart w:id="914" w:name="_Toc624"/>
      <w:r>
        <w:t>«11»</w:t>
      </w:r>
      <w:bookmarkEnd w:id="914"/>
    </w:p>
    <w:p>
      <w:pPr>
        <w:pStyle w:val="BookText"/>
      </w:pPr>
      <w:r>
        <w:rPr>
          <w:rFonts w:ascii="Amiri" w:hAnsi="Amiri" w:eastAsia="Amiri" w:cs="Amiri"/>
          <w:lang w:bidi="ar-SA"/>
          <w:color w:val="111111"/>
          <w:sz w:val="28"/>
          <w:szCs w:val="28"/>
          <w:rtl/>
        </w:rPr>
        <w:t xml:space="preserve">سر، [السرائر] مُحَمَّدُ بْنُ عَلِيِّ بْنِ مَحْبُوبٍ عَنِ الْحَسَنِ بْنِ عَلِيٍّ عَنِ النَّوْفَلِيِّ عَنِ السَّكُونِيِّ عَنْ جَعْفَرٍ عَنْ أَبِيهِ عَنْ عَلِيٍّ عليه السلام: أَنَّهُ نَهَي عَنِ الْقَنَازِعِ وَ الْقُصَصِ وَ نَقْشِ الْخِضَابِ قَالَ وَ إِنَّمَا هَلَكَتْ نِسَاءُ بَنِي إِسْرَائِيلَ مِنْ قِبَلِ الْقُصَصِ وَ نَقْشِ الْخِضَابِ‌</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Heading5"/>
      </w:pPr>
      <w:bookmarkStart w:id="915" w:name="_Toc625"/>
      <w:r>
        <w:t>«12»</w:t>
      </w:r>
      <w:bookmarkEnd w:id="915"/>
    </w:p>
    <w:p>
      <w:pPr>
        <w:pStyle w:val="BookText"/>
      </w:pPr>
      <w:r>
        <w:rPr>
          <w:rFonts w:ascii="Amiri" w:hAnsi="Amiri" w:eastAsia="Amiri" w:cs="Amiri"/>
          <w:lang w:bidi="ar-SA"/>
          <w:color w:val="111111"/>
          <w:sz w:val="28"/>
          <w:szCs w:val="28"/>
          <w:rtl/>
        </w:rPr>
        <w:t xml:space="preserve">سر، [السرائر] مِنْ كِتَابِ أَبِي الْقَاسِمِ بْنِ قُولَوَيْهِ رَوَي جَابِرٌ: أَنَّ حَلْقَ الرَّأْسِ مُثْلَةٌ بِالشَّابِّ وَ وَقَارٌ بِالشَّيْخِ‌</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Heading3"/>
      </w:pPr>
      <w:bookmarkStart w:id="916" w:name="_Toc626"/>
      <w:r>
        <w:t>باب 5 غسل الرأس بالخطمي و السدر و غيرهما</w:t>
      </w:r>
      <w:bookmarkEnd w:id="916"/>
    </w:p>
    <w:p>
      <w:pPr>
        <w:pStyle w:val="Heading4"/>
      </w:pPr>
      <w:bookmarkStart w:id="917" w:name="_Toc627"/>
      <w:r>
        <w:t>روايات</w:t>
      </w:r>
      <w:bookmarkEnd w:id="917"/>
    </w:p>
    <w:p>
      <w:pPr>
        <w:pStyle w:val="Heading5"/>
      </w:pPr>
      <w:bookmarkStart w:id="918" w:name="_Toc628"/>
      <w:r>
        <w:t>«1»</w:t>
      </w:r>
      <w:bookmarkEnd w:id="918"/>
    </w:p>
    <w:p>
      <w:pPr>
        <w:pStyle w:val="BookText"/>
      </w:pPr>
      <w:r>
        <w:rPr>
          <w:rFonts w:ascii="Amiri" w:hAnsi="Amiri" w:eastAsia="Amiri" w:cs="Amiri"/>
          <w:lang w:bidi="ar-SA"/>
          <w:color w:val="111111"/>
          <w:sz w:val="28"/>
          <w:szCs w:val="28"/>
          <w:rtl/>
        </w:rPr>
        <w:t xml:space="preserve">ثو، [ثواب الأعمال] عَنِ الْعَطَّارِ عَنْ أَبِيهِ عَنِ الْأَشْعَرِيِّ عَنْ مُوسَي بْنِ عُمَرَ عَنْ مُحَمَّدِ بْنِ سِنَانٍ عَنْ أَبِي سَعِيدٍ الْقَمَّاطِ عَنْ عُمَرَ بْنِ يَزِيدَ عَنْ أَبِي عَبْدِ اللَّهِ عليه السلام قَالَ: غَسْلُ الرَّأْسِ بِالْخِطْمِيِّ أَمَانٌ مِنَ الصُّدَاعِ وَ بَرَاءَةٌ مِنَ الْفَقْرِ وَ طَهُورٌ لِلرَّأْسِ مِنَ الْحَزَازَةِ</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Heading5"/>
      </w:pPr>
      <w:bookmarkStart w:id="919" w:name="_Toc629"/>
      <w:r>
        <w:t>«2»</w:t>
      </w:r>
      <w:bookmarkEnd w:id="919"/>
    </w:p>
    <w:p>
      <w:pPr>
        <w:pStyle w:val="BookText"/>
      </w:pPr>
      <w:r>
        <w:rPr>
          <w:rFonts w:ascii="Amiri" w:hAnsi="Amiri" w:eastAsia="Amiri" w:cs="Amiri"/>
          <w:lang w:bidi="ar-SA"/>
          <w:color w:val="111111"/>
          <w:sz w:val="28"/>
          <w:szCs w:val="28"/>
          <w:rtl/>
        </w:rPr>
        <w:t xml:space="preserve">ثو، [ثواب الأعمال] عَنِ ابْنِ الْوَلِيدِ عَنِ الصَّفَّارِ عَنْ مُحَمَّدِ بْنِ عِيسَي عَنْ أَبِي أَيُّوبَ الْمَدِينِيِّ عَنِ ابْنِ أَبِي عُمَيْرٍ عَنْ سُفْيَانَ بْنِ السِّمْطِ عَنْ أَبِي عَبْدِ اللَّهِ عليه السلام قَالَ: غَسْلُ الرَّأْسِ بِالْخِطْمِيِّ يَنْفِي الْفَقْرَ وَ يَزِيدُ فِي الرِّزْقِ وَ قَالَ هُوَ نُشْرَةٌ</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Heading5"/>
      </w:pPr>
      <w:bookmarkStart w:id="920" w:name="_Toc630"/>
      <w:r>
        <w:t>«3»</w:t>
      </w:r>
      <w:bookmarkEnd w:id="920"/>
    </w:p>
    <w:p>
      <w:pPr>
        <w:pStyle w:val="BookText"/>
      </w:pPr>
      <w:r>
        <w:rPr>
          <w:rFonts w:ascii="Amiri" w:hAnsi="Amiri" w:eastAsia="Amiri" w:cs="Amiri"/>
          <w:lang w:bidi="ar-SA"/>
          <w:color w:val="111111"/>
          <w:sz w:val="28"/>
          <w:szCs w:val="28"/>
          <w:rtl/>
        </w:rPr>
        <w:t xml:space="preserve">ثو، [ثواب الأعمال] عَنِ ابْنِ الْوَلِيدِ عَنِ الصَّفَّارِ عَنْ مُحَمَّدِ بْنِ عِيسَي عَنْ مُحَمَّدِ بْنِ إِسْمَاعِيلَ عَنْ مَنْصُورِ بْنِ يُونُسَ عَنْ أَبِي الْحَسَنِ عليه السلام قَالَ: غَسْلُ الرَّأْسِ بِالْخِطْمِيِّ يَجْلِبُ الرِّزْقَ جَلْباً</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Heading5"/>
      </w:pPr>
      <w:bookmarkStart w:id="921" w:name="_Toc631"/>
      <w:r>
        <w:t>«4»</w:t>
      </w:r>
      <w:bookmarkEnd w:id="921"/>
    </w:p>
    <w:p>
      <w:pPr>
        <w:pStyle w:val="BookText"/>
      </w:pPr>
      <w:r>
        <w:rPr>
          <w:rFonts w:ascii="Amiri" w:hAnsi="Amiri" w:eastAsia="Amiri" w:cs="Amiri"/>
          <w:lang w:bidi="ar-SA"/>
          <w:color w:val="111111"/>
          <w:sz w:val="28"/>
          <w:szCs w:val="28"/>
          <w:rtl/>
        </w:rPr>
        <w:t xml:space="preserve">ثو، [ثواب الأعمال] عَنْ أَبِيهِ عَنْ سَعْدٍ عَنْ مُحَمَّدِ بْنِ عِيسَي عَنِ النَّوْفَلِيِّ عَنْ عِيسَي بْنِ</w:t>
      </w:r>
    </w:p>
    <w:p>
      <w:pPr>
        <w:pStyle w:val="Heading5"/>
      </w:pPr>
      <w:bookmarkStart w:id="922" w:name="_Toc632"/>
      <w:r>
        <w:t>روایت 11</w:t>
      </w:r>
      <w:bookmarkEnd w:id="922"/>
    </w:p>
    <w:p>
      <w:pPr>
        <w:pStyle w:val="BookText"/>
      </w:pPr>
      <w:r>
        <w:rPr>
          <w:rFonts w:ascii="IRNazanin" w:hAnsi="IRNazanin" w:eastAsia="IRNazanin" w:cs="IRNazanin"/>
          <w:lang w:bidi="fa-IR"/>
          <w:color w:val="111111"/>
          <w:sz w:val="28"/>
          <w:szCs w:val="28"/>
          <w:rtl/>
        </w:rPr>
        <w:t xml:space="preserve">سرائر: امام صادق از پدرش، از امام علی علیهم السلام نقل می کند که نهی فرمود از قنازع [کاکل گذاشتن] و قصص [زلف جلوی سر] و نقش و نگار با خضاب و فرمود: همانا زنان بنی اسرائیل هلاک شدند برای قصص و نقش خضاب.</w:t>
      </w:r>
      <w:r>
        <w:rPr>
          <w:rStyle w:val="FootnoteReference"/>
        </w:rPr>
        <w:footnoteReference w:id="561"/>
      </w:r>
    </w:p>
    <w:p>
      <w:pPr>
        <w:pStyle w:val="Heading5"/>
      </w:pPr>
      <w:bookmarkStart w:id="923" w:name="_Toc633"/>
      <w:r>
        <w:t>روایت 12</w:t>
      </w:r>
      <w:bookmarkEnd w:id="923"/>
    </w:p>
    <w:p>
      <w:pPr>
        <w:pStyle w:val="BookText"/>
      </w:pPr>
      <w:r>
        <w:rPr>
          <w:rFonts w:ascii="IRNazanin" w:hAnsi="IRNazanin" w:eastAsia="IRNazanin" w:cs="IRNazanin"/>
          <w:lang w:bidi="fa-IR"/>
          <w:color w:val="111111"/>
          <w:sz w:val="28"/>
          <w:szCs w:val="28"/>
          <w:rtl/>
        </w:rPr>
        <w:t xml:space="preserve">سرائر: جابر گفت: تراشیدن سر برای جوان مثله کردن است و برای پیر وقار.</w:t>
      </w:r>
      <w:r>
        <w:rPr>
          <w:rStyle w:val="FootnoteReference"/>
        </w:rPr>
        <w:footnoteReference w:id="562"/>
      </w:r>
    </w:p>
    <w:p>
      <w:pPr>
        <w:pStyle w:val="Heading3"/>
      </w:pPr>
      <w:bookmarkStart w:id="924" w:name="_Toc634"/>
      <w:r>
        <w:t>باب پنجم : شستن سر با خطمی و سدر و غیر آنها</w:t>
      </w:r>
      <w:bookmarkEnd w:id="924"/>
    </w:p>
    <w:p>
      <w:pPr>
        <w:pStyle w:val="Heading4"/>
      </w:pPr>
      <w:bookmarkStart w:id="925" w:name="_Toc635"/>
      <w:r>
        <w:t>روایات</w:t>
      </w:r>
      <w:bookmarkEnd w:id="925"/>
    </w:p>
    <w:p>
      <w:pPr>
        <w:pStyle w:val="Heading5"/>
      </w:pPr>
      <w:bookmarkStart w:id="926" w:name="_Toc636"/>
      <w:r>
        <w:t>روایت 1</w:t>
      </w:r>
      <w:bookmarkEnd w:id="926"/>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شستن سر با خطمی، امان است از سردرد و دوری است از فقر و پاکی سر است از چرک.</w:t>
      </w:r>
      <w:r>
        <w:rPr>
          <w:rStyle w:val="FootnoteReference"/>
        </w:rPr>
        <w:footnoteReference w:id="563"/>
      </w:r>
    </w:p>
    <w:p>
      <w:pPr>
        <w:pStyle w:val="Heading5"/>
      </w:pPr>
      <w:bookmarkStart w:id="927" w:name="_Toc637"/>
      <w:r>
        <w:t>روایت 2</w:t>
      </w:r>
      <w:bookmarkEnd w:id="927"/>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شستن سر با خطمی، فقر را ببرد و روزی را بیفزاید. و فرمود: نشاط آور است.</w:t>
      </w:r>
      <w:r>
        <w:rPr>
          <w:rStyle w:val="FootnoteReference"/>
        </w:rPr>
        <w:footnoteReference w:id="564"/>
      </w:r>
    </w:p>
    <w:p>
      <w:pPr>
        <w:pStyle w:val="Heading5"/>
      </w:pPr>
      <w:bookmarkStart w:id="928" w:name="_Toc638"/>
      <w:r>
        <w:t>روایت 3</w:t>
      </w:r>
      <w:bookmarkEnd w:id="928"/>
    </w:p>
    <w:p>
      <w:pPr>
        <w:pStyle w:val="BookText"/>
      </w:pPr>
      <w:r>
        <w:rPr>
          <w:rFonts w:ascii="IRNazanin" w:hAnsi="IRNazanin" w:eastAsia="IRNazanin" w:cs="IRNazanin"/>
          <w:lang w:bidi="fa-IR"/>
          <w:color w:val="111111"/>
          <w:sz w:val="28"/>
          <w:szCs w:val="28"/>
          <w:rtl/>
        </w:rPr>
        <w:t xml:space="preserve">ثواب الاعمال: امام کاظم علیه السّلام فرمود: شستن سر با خطمی روزی آورد، چه روزی آوردنی!</w:t>
      </w:r>
      <w:r>
        <w:rPr>
          <w:rStyle w:val="FootnoteReference"/>
        </w:rPr>
        <w:footnoteReference w:id="565"/>
      </w:r>
    </w:p>
    <w:p>
      <w:pPr>
        <w:pStyle w:val="Heading5"/>
      </w:pPr>
      <w:bookmarkStart w:id="929" w:name="_Toc639"/>
      <w:r>
        <w:t>روایت 4</w:t>
      </w:r>
      <w:bookmarkEnd w:id="929"/>
    </w:p>
    <w:p>
      <w:pPr>
        <w:pStyle w:val="BookText"/>
      </w:pPr>
      <w:r>
        <w:rPr>
          <w:rFonts w:ascii="IRNazanin" w:hAnsi="IRNazanin" w:eastAsia="IRNazanin" w:cs="IRNazanin"/>
          <w:lang w:bidi="fa-IR"/>
          <w:color w:val="111111"/>
          <w:sz w:val="28"/>
          <w:szCs w:val="28"/>
          <w:rtl/>
        </w:rPr>
        <w:t xml:space="preserve">ثواب الاعمال: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7" w:name="pg13506_147631"/>
    <w:bookmarkEnd w:id="77"/>
    <w:p>
      <w:pPr>
        <w:pStyle w:val="BookText"/>
      </w:pPr>
      <w:r>
        <w:rPr>
          <w:rFonts w:ascii="Amiri" w:hAnsi="Amiri" w:eastAsia="Amiri" w:cs="Amiri"/>
          <w:lang w:bidi="ar-SA"/>
          <w:color w:val="111111"/>
          <w:sz w:val="28"/>
          <w:szCs w:val="28"/>
          <w:rtl/>
        </w:rPr>
        <w:t xml:space="preserve">عَبْدِ اللَّهِ الْعَلَوِيِّ عَنْ أَبِيهِ عَنْ جَدِّهِ: أَنَّ رَسُولَ اللَّهِ صلي الله عليه و آله اغْتَمَّ فَأَمَرَهُ جَبْرَئِيلُ عليه السلام أَنْ يَغْسِلَ رَأْسَهُ بِالسِّدْرِ</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Heading5"/>
      </w:pPr>
      <w:bookmarkStart w:id="930" w:name="_Toc640"/>
      <w:r>
        <w:t>«5»</w:t>
      </w:r>
      <w:bookmarkEnd w:id="930"/>
    </w:p>
    <w:p>
      <w:pPr>
        <w:pStyle w:val="BookText"/>
      </w:pPr>
      <w:r>
        <w:rPr>
          <w:rFonts w:ascii="Amiri" w:hAnsi="Amiri" w:eastAsia="Amiri" w:cs="Amiri"/>
          <w:lang w:bidi="ar-SA"/>
          <w:color w:val="111111"/>
          <w:sz w:val="28"/>
          <w:szCs w:val="28"/>
          <w:rtl/>
        </w:rPr>
        <w:t xml:space="preserve">مكا، [مكارم الأخلاق]: وَ كَانَ ذَلِكَ سِدْراً مِنْ سِدْرَةِ الْمُنْتَهَي‌</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Heading5"/>
      </w:pPr>
      <w:bookmarkStart w:id="931" w:name="_Toc641"/>
      <w:r>
        <w:t>«6»</w:t>
      </w:r>
      <w:bookmarkEnd w:id="931"/>
    </w:p>
    <w:p>
      <w:pPr>
        <w:pStyle w:val="BookText"/>
      </w:pPr>
      <w:r>
        <w:rPr>
          <w:rFonts w:ascii="Amiri" w:hAnsi="Amiri" w:eastAsia="Amiri" w:cs="Amiri"/>
          <w:lang w:bidi="ar-SA"/>
          <w:color w:val="111111"/>
          <w:sz w:val="28"/>
          <w:szCs w:val="28"/>
          <w:rtl/>
        </w:rPr>
        <w:t xml:space="preserve">ثو، [ثواب الأعمال] عَنْ أَبِيهِ عَنْ عَلِيٍّ عَنْ أَبِيهِ عَنِ ابْنِ أَبِي عُمَيْرٍ عَنْ زَيْدٍ النَّرْسِيِّ عَنْ بَعْضِ أَصْحَابِهِ قَالَ سَمِعْتُ أَبَا عَبْدِ اللَّهِ عليه السلام يَقُولُ: كَانَ رَسُولُ اللَّهِ صلي الله عليه و آله يَغْسِلُ رَأْسَهُ بِالسِّدْرِ وَ يَقُولُ اغْسِلُوا رُءُوسَكُمْ بِوَرَقِ السِّدْرِ وَ نَقُّوا فَإِنَّهُ قَدَّسَهُ كُلُّ مَلَكٍ مُقَرَّبٍ وَ كُلُّ نَبِيٍّ مُرْسَلٍ وَ مَنْ غَسَلَ رَأْسَهُ بِوَرَقِ السِّدْرِ صَرَفَ اللَّهُ عَنْهُ وَسْوَسَةَ الشَّيْطَانِ سَبْعِينَ يَوْماً وَ مَنْ صَرَفَ اللَّهُ عَنْهُ وَسْوَسَةَ الشَّيْطَانِ سَبْعِينَ يَوْماً لَمْ يَعْصِ اللَّهَ وَ مَنْ لَمْ يَعْصِ دَخَلَ الْجَنَّةَ</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Heading5"/>
      </w:pPr>
      <w:bookmarkStart w:id="932" w:name="_Toc642"/>
      <w:r>
        <w:t>«7»</w:t>
      </w:r>
      <w:bookmarkEnd w:id="932"/>
    </w:p>
    <w:p>
      <w:pPr>
        <w:pStyle w:val="BookText"/>
      </w:pPr>
      <w:r>
        <w:rPr>
          <w:rFonts w:ascii="Amiri" w:hAnsi="Amiri" w:eastAsia="Amiri" w:cs="Amiri"/>
          <w:lang w:bidi="ar-SA"/>
          <w:color w:val="111111"/>
          <w:sz w:val="28"/>
          <w:szCs w:val="28"/>
          <w:rtl/>
        </w:rPr>
        <w:t xml:space="preserve">طب، [طب الأئمة عليهم السلام] عَنِ ابْنِ الْحَرِيرِيِّ عَنْ مُحَمَّدِ بْنِ إِسْمَاعِيلَ عَنِ الْوَلِيدِ بْنِ أَبَانٍ عَنِ النُّعْمَانِ بْنِ يَعْلَي قَالَ حَدَّثَنَا جَابِرٌ الْجُعْفِيُّ قَالَ: شَكَوْتُ إِلَي أَبِي جَعْفَرٍ عليه السلام وَسَخاً كَثِيراً يُوَسِّخُ ثِيَابِي فَقَالَ دُقَّ الْآسَ وَ اسْتَخْرِجْ مَاءَهُ وَ اضْرِبْهُ عَلَي خَلِّ خَمْرٍ أَجْوَدِ مَا تَقْدِرُ عَلَيْهِ ضَرْباً شَدِيداً حَتَّي يُزْبِدَ ثُمَّ اغْسِلْ رَأْسَكَ وَ لِحْيَتَكَ بِهِ بِكُلِّ قُوَّةٍ ثُمَّ ادْهُنْهُ بَعْدَ ذَلِكَ بِدُهْنِ شَيْرَجٍ طَرِيٍّ فَإِنَّهُ يَقْلَعُهُ بِإِذْنِ اللَّهِ تَعَالَي.</w:t>
      </w:r>
    </w:p>
    <w:p>
      <w:pPr>
        <w:pStyle w:val="Heading5"/>
      </w:pPr>
      <w:bookmarkStart w:id="933" w:name="_Toc643"/>
      <w:r>
        <w:t>«8»</w:t>
      </w:r>
      <w:bookmarkEnd w:id="933"/>
    </w:p>
    <w:p>
      <w:pPr>
        <w:pStyle w:val="BookText"/>
      </w:pPr>
      <w:r>
        <w:rPr>
          <w:rFonts w:ascii="Amiri" w:hAnsi="Amiri" w:eastAsia="Amiri" w:cs="Amiri"/>
          <w:lang w:bidi="ar-SA"/>
          <w:color w:val="111111"/>
          <w:sz w:val="28"/>
          <w:szCs w:val="28"/>
          <w:rtl/>
        </w:rPr>
        <w:t xml:space="preserve">مكا، [مكارم الأخلاق] مِنْ كِتَابِ مَنْ لَا يَحْضُرُهُ الْفَقِيهُ‌</w:t>
      </w:r>
      <w:r>
        <w:rPr>
          <w:rStyle w:val="FootnoteReference"/>
        </w:rPr>
        <w:footnoteReference w:id="569"/>
      </w:r>
      <w:r>
        <w:rPr>
          <w:rFonts w:ascii="Amiri" w:hAnsi="Amiri" w:eastAsia="Amiri" w:cs="Amiri"/>
          <w:lang w:bidi="ar-SA"/>
          <w:color w:val="111111"/>
          <w:sz w:val="28"/>
          <w:szCs w:val="28"/>
          <w:rtl/>
        </w:rPr>
        <w:t xml:space="preserve">قَالَ الصَّادِقُ عليه السلام: غَسْلُ الرَّأْسِ بِالْخِطْمِيِّ فِي كُلِّ جُمُعَةٍ أَمَانٌ مِنَ الْبَرَصِ وَ الْجُنُونِ وَ قَالَ أَمِيرُ الْمُؤْمِنِينَ عليه السلام: غَسْلُ الرَّأْسِ بِالْخِطْمِيِّ يَذْهَبُ بِالدَّرَنِ وَ يَنْفِي الْأَقْذَارَ وَ قَالَ أَبُو الْحَسَنِ مُوسَي بْنُ جَعْفَرٍ عليه السلام: غَسْلُ الرَّأْسِ بِالسِّدْرِ يَجْلِبُ الرِّزْقَ جَلْباً.</w:t>
      </w:r>
    </w:p>
    <w:p>
      <w:pPr>
        <w:pStyle w:val="BookText"/>
      </w:pPr>
      <w:r>
        <w:rPr>
          <w:rFonts w:ascii="Amiri" w:hAnsi="Amiri" w:eastAsia="Amiri" w:cs="Amiri"/>
          <w:lang w:bidi="ar-SA"/>
          <w:color w:val="111111"/>
          <w:sz w:val="28"/>
          <w:szCs w:val="28"/>
          <w:rtl/>
        </w:rPr>
        <w:t xml:space="preserve">مِنْ تَهْذِيبِ الْأَحْكَامِ‌</w:t>
      </w:r>
      <w:r>
        <w:rPr>
          <w:rStyle w:val="FootnoteReference"/>
        </w:rPr>
        <w:footnoteReference w:id="570"/>
      </w:r>
      <w:r>
        <w:rPr>
          <w:rFonts w:ascii="Amiri" w:hAnsi="Amiri" w:eastAsia="Amiri" w:cs="Amiri"/>
          <w:lang w:bidi="ar-SA"/>
          <w:color w:val="111111"/>
          <w:sz w:val="28"/>
          <w:szCs w:val="28"/>
          <w:rtl/>
        </w:rPr>
        <w:t xml:space="preserve">: مَنْ أَخَذَ شَارِبَهُ وَ قَلَّمَ أَظْفَارَهُ وَ غَسَلَ رَأْسَهُ بِالْخِطْمِيِّ يَوْمَ الْجُمُعَةِ كَانَ كَمَنْ أَعْتَقَ نَسَمَةً.</w:t>
      </w:r>
    </w:p>
    <w:p>
      <w:pPr>
        <w:pStyle w:val="BookText"/>
      </w:pPr>
      <w:r>
        <w:rPr>
          <w:rFonts w:ascii="Amiri" w:hAnsi="Amiri" w:eastAsia="Amiri" w:cs="Amiri"/>
          <w:lang w:bidi="ar-SA"/>
          <w:color w:val="111111"/>
          <w:sz w:val="28"/>
          <w:szCs w:val="28"/>
          <w:rtl/>
        </w:rPr>
        <w:t xml:space="preserve">وَ مِنْ طِبِّ الْأَئِمَّةِ قَالَ أَمِيرُ الْمُؤْمِنِينَ عليه السلام : فِي وَصِيَّتِهِ لِأَصْحَابِهِ غَسْلُ الرَّأْسِ بِالْخِطْمِيِ</w:t>
      </w:r>
    </w:p>
    <w:p>
      <w:pPr>
        <w:pStyle w:val="BookText"/>
      </w:pPr>
      <w:r>
        <w:rPr>
          <w:rFonts w:ascii="IRNazanin" w:hAnsi="IRNazanin" w:eastAsia="IRNazanin" w:cs="IRNazanin"/>
          <w:lang w:bidi="fa-IR"/>
          <w:color w:val="111111"/>
          <w:sz w:val="28"/>
          <w:szCs w:val="28"/>
          <w:rtl/>
        </w:rPr>
        <w:t xml:space="preserve">رسول خدا صلی الله علیه و آله غمگین شد و جبرئیل او را واداشت تا سرش را با سِدر بشوید.</w:t>
      </w:r>
      <w:r>
        <w:rPr>
          <w:rStyle w:val="FootnoteReference"/>
        </w:rPr>
        <w:footnoteReference w:id="571"/>
      </w:r>
    </w:p>
    <w:p>
      <w:pPr>
        <w:pStyle w:val="Heading5"/>
      </w:pPr>
      <w:bookmarkStart w:id="934" w:name="_Toc644"/>
      <w:r>
        <w:t>روایت 5</w:t>
      </w:r>
      <w:bookmarkEnd w:id="934"/>
    </w:p>
    <w:p>
      <w:pPr>
        <w:pStyle w:val="BookText"/>
      </w:pPr>
      <w:r>
        <w:rPr>
          <w:rFonts w:ascii="IRNazanin" w:hAnsi="IRNazanin" w:eastAsia="IRNazanin" w:cs="IRNazanin"/>
          <w:lang w:bidi="fa-IR"/>
          <w:color w:val="111111"/>
          <w:sz w:val="28"/>
          <w:szCs w:val="28"/>
          <w:rtl/>
        </w:rPr>
        <w:t xml:space="preserve">مکارم الاخلاق: آن سدر از سدر المنتهی بوده.</w:t>
      </w:r>
      <w:r>
        <w:rPr>
          <w:rStyle w:val="FootnoteReference"/>
        </w:rPr>
        <w:footnoteReference w:id="572"/>
      </w:r>
    </w:p>
    <w:p>
      <w:pPr>
        <w:pStyle w:val="Heading5"/>
      </w:pPr>
      <w:bookmarkStart w:id="935" w:name="_Toc645"/>
      <w:r>
        <w:t>روایت 6</w:t>
      </w:r>
      <w:bookmarkEnd w:id="935"/>
    </w:p>
    <w:p>
      <w:pPr>
        <w:pStyle w:val="BookText"/>
      </w:pPr>
      <w:r>
        <w:rPr>
          <w:rFonts w:ascii="IRNazanin" w:hAnsi="IRNazanin" w:eastAsia="IRNazanin" w:cs="IRNazanin"/>
          <w:lang w:bidi="fa-IR"/>
          <w:color w:val="111111"/>
          <w:sz w:val="28"/>
          <w:szCs w:val="28"/>
          <w:rtl/>
        </w:rPr>
        <w:t xml:space="preserve">ثواب الاعمال: امام صادق علیه السّلام می فرمود: رسول خدا صلی الله علیه و آله سرش را با سدر می‌شست و می فرمود: سر خود را با برگ سدر بشویید و پاک کنید که هر فرشته مقرب و همچنین هر پیغمبر مرسل، آن را مقدس شمرده. و هر که سرش را با برگ سدر بشوید، خدا هفتاد روز وسوسه شیطان را از او دور کند، و هر که هفتاد روز چنین باشد، خدا را نافرمانی نکند و هر که نافرمان خدا نباشد، به بهشت رود.</w:t>
      </w:r>
      <w:r>
        <w:rPr>
          <w:rStyle w:val="FootnoteReference"/>
        </w:rPr>
        <w:footnoteReference w:id="573"/>
      </w:r>
    </w:p>
    <w:p>
      <w:pPr>
        <w:pStyle w:val="Heading5"/>
      </w:pPr>
      <w:bookmarkStart w:id="936" w:name="_Toc646"/>
      <w:r>
        <w:t>روایت 7</w:t>
      </w:r>
      <w:bookmarkEnd w:id="936"/>
    </w:p>
    <w:p>
      <w:pPr>
        <w:pStyle w:val="BookText"/>
      </w:pPr>
      <w:r>
        <w:rPr>
          <w:rFonts w:ascii="IRNazanin" w:hAnsi="IRNazanin" w:eastAsia="IRNazanin" w:cs="IRNazanin"/>
          <w:lang w:bidi="fa-IR"/>
          <w:color w:val="111111"/>
          <w:sz w:val="28"/>
          <w:szCs w:val="28"/>
          <w:rtl/>
        </w:rPr>
        <w:t xml:space="preserve">طب الائمه: جابر جعفی گفت: به امام باقر علیه السّلام از چرک فراوانی که جامه‌ام را چرکین می کرد شکوه کردم. فرمود: برگ مورد را بکوب و آبش را بگیر و با سرکه بسیار خوب به سختی به هم زن تا کف کند و سر و پشت را با همه نیرو با آن بشور و از آن بعد با شیره تازه روغن مالی کن که چرک را ریشه‌کَن کند به اذن الله تعالی.</w:t>
      </w:r>
    </w:p>
    <w:p>
      <w:pPr>
        <w:pStyle w:val="Heading5"/>
      </w:pPr>
      <w:bookmarkStart w:id="937" w:name="_Toc647"/>
      <w:r>
        <w:t>روایت 8</w:t>
      </w:r>
      <w:bookmarkEnd w:id="937"/>
    </w:p>
    <w:p>
      <w:pPr>
        <w:pStyle w:val="BookText"/>
      </w:pPr>
      <w:r>
        <w:rPr>
          <w:rFonts w:ascii="IRNazanin" w:hAnsi="IRNazanin" w:eastAsia="IRNazanin" w:cs="IRNazanin"/>
          <w:lang w:bidi="fa-IR"/>
          <w:color w:val="111111"/>
          <w:sz w:val="28"/>
          <w:szCs w:val="28"/>
          <w:rtl/>
        </w:rPr>
        <w:t xml:space="preserve">مکارم الاخلاق از کتاب من لا یحضره الفقیه: امام صادق علیه السّلام فرمود: شستن سر با خطمی در هر جمعه، امان از پیسی و دیوانگی است.</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و امیر مؤمنان علیه السّلام فرمود: شوره را ببرد و چرک‌ها را نابود کند.</w:t>
      </w:r>
    </w:p>
    <w:p>
      <w:pPr>
        <w:pStyle w:val="BookText"/>
      </w:pPr>
      <w:r>
        <w:rPr>
          <w:rFonts w:ascii="IRNazanin" w:hAnsi="IRNazanin" w:eastAsia="IRNazanin" w:cs="IRNazanin"/>
          <w:lang w:bidi="fa-IR"/>
          <w:color w:val="111111"/>
          <w:sz w:val="28"/>
          <w:szCs w:val="28"/>
          <w:rtl/>
        </w:rPr>
        <w:t xml:space="preserve">و امام کاظم علیه السّلام علیه السّلام فرمود: شستن سر با سدر روزی آورد، چه روزی آوردنی!</w:t>
      </w:r>
    </w:p>
    <w:p>
      <w:pPr>
        <w:pStyle w:val="BookText"/>
      </w:pPr>
      <w:r>
        <w:rPr>
          <w:rFonts w:ascii="IRNazanin" w:hAnsi="IRNazanin" w:eastAsia="IRNazanin" w:cs="IRNazanin"/>
          <w:lang w:bidi="fa-IR"/>
          <w:color w:val="111111"/>
          <w:sz w:val="28"/>
          <w:szCs w:val="28"/>
          <w:rtl/>
        </w:rPr>
        <w:t xml:space="preserve">و در تهذیب الاحکام است که: هر کس که روز جمعه سبیلش بزند و ناخن‌هایش را بگیرد و سرش را با خطمی بشوید، همچون کسی باشد که بنده‌ای را آزاد کند. </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و در طب الائمه است که امیر مؤمنان در سفارش به یارانش فرمود: شستن سر با خطمی،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8" w:name="pg13506_147632"/>
    <w:bookmarkEnd w:id="78"/>
    <w:p>
      <w:pPr>
        <w:pStyle w:val="BookText"/>
      </w:pPr>
      <w:r>
        <w:rPr>
          <w:rFonts w:ascii="Amiri" w:hAnsi="Amiri" w:eastAsia="Amiri" w:cs="Amiri"/>
          <w:lang w:bidi="ar-SA"/>
          <w:color w:val="111111"/>
          <w:sz w:val="28"/>
          <w:szCs w:val="28"/>
          <w:rtl/>
        </w:rPr>
        <w:t xml:space="preserve">يَذْهَبُ بِالدَّرَنِ وَ يُنَقِّي الدَّوَابَّ عَنْ جَابِرٍ الْجُعْفِيِّ قَالَ: شَكَوْتُ إِلَي أَبِي جَعْفَرٍ عليه السلام حَزَازاً فِي رَأْسِي- فَقَالَ عليه السلام دُقَّ الْآسَ‌</w:t>
      </w:r>
      <w:r>
        <w:rPr>
          <w:rStyle w:val="FootnoteReference"/>
        </w:rPr>
        <w:footnoteReference w:id="576"/>
      </w:r>
      <w:r>
        <w:rPr>
          <w:rFonts w:ascii="Amiri" w:hAnsi="Amiri" w:eastAsia="Amiri" w:cs="Amiri"/>
          <w:lang w:bidi="ar-SA"/>
          <w:color w:val="111111"/>
          <w:sz w:val="28"/>
          <w:szCs w:val="28"/>
          <w:rtl/>
        </w:rPr>
        <w:t xml:space="preserve">وَ اسْتَخْرِجْ مَاءَهُ وَ اضْرِبْهُ بِخَلِّ خَمْرٍ أَجْوَدِ مَا تَقْدِرُ عَلَيْهِ ضَرْباً شَدِيداً حَتَّي يُزْبِدَ ثُمَّ اغْسِلْ بِهِ رَأْسَكَ وَ لِحْيَتَكَ بِكُلِّ قُوَّةٍ لَكَ ثُمَّ ادْهُنْهُ بَعْدَ ذَلِكَ بِدُهْنِ شَيْرَجٍ طَرِيٍّ تَبْرَأْ إِنْ شَاءَ اللَّهُ‌</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Heading5"/>
      </w:pPr>
      <w:bookmarkStart w:id="938" w:name="_Toc648"/>
      <w:r>
        <w:t>«8»</w:t>
      </w:r>
      <w:bookmarkEnd w:id="938"/>
    </w:p>
    <w:p>
      <w:pPr>
        <w:pStyle w:val="BookText"/>
      </w:pPr>
      <w:r>
        <w:rPr>
          <w:rFonts w:ascii="Amiri" w:hAnsi="Amiri" w:eastAsia="Amiri" w:cs="Amiri"/>
          <w:lang w:bidi="ar-SA"/>
          <w:color w:val="111111"/>
          <w:sz w:val="28"/>
          <w:szCs w:val="28"/>
          <w:rtl/>
        </w:rPr>
        <w:t xml:space="preserve">كِتَابُ زَيْدٍ النَّرْسِيِّ، قَالَ سَمِعْتُ أَبَا الْحَسَنِ عليه السلام يَقُولُ: غَسْلُ الرَّأْسِ بِالْخِطْمِيِّ يَوْمَ الْجُمُعَةِ مِنَ السُّنَّةِ يُدِرُّ الرِّزْقَ وَ يَصْرِفُ الْفَقْرَ وَ يُحْسِنُ الشَّعْرَ وَ الْبَشَرَ وَ هُوَ أَمَانٌ مِنَ الصُّدَاعِ.</w:t>
      </w:r>
    </w:p>
    <w:p>
      <w:pPr>
        <w:pStyle w:val="BookText"/>
      </w:pPr>
      <w:r>
        <w:rPr>
          <w:rFonts w:ascii="Amiri" w:hAnsi="Amiri" w:eastAsia="Amiri" w:cs="Amiri"/>
          <w:lang w:bidi="ar-SA"/>
          <w:color w:val="111111"/>
          <w:sz w:val="28"/>
          <w:szCs w:val="28"/>
          <w:rtl/>
        </w:rPr>
        <w:t xml:space="preserve">وَ مِنْهُ عَنْ بَعْضِ أَصْحَابِنَا قَالَ سَمِعْتُ أَبَا عَبْدِ اللَّهِ عليه السلام يَقُولُ: كَانَ رَسُولُ اللَّهِ صلي الله عليه و آله يَغْسِلُ رَأْسَهُ بِالسِّدْرِ وَ يَقُولُ مَنْ غَسَلَ رَأْسَهُ بِالسِّدْرِ صَرَفَ اللَّهُ عَنْهُ وَسْوَسَةَ الشَّيْطَانِ وَ مَنْ صُرِفَ عَنْهُ وَسْوَسَةُ الشَّيْطَانِ لَمْ يَعْصِ وَ مَنْ لَمْ يَعْصِ دَخَلَ الْجَنَّةَ.</w:t>
      </w:r>
    </w:p>
    <w:p>
      <w:pPr>
        <w:pStyle w:val="Heading3"/>
      </w:pPr>
      <w:bookmarkStart w:id="939" w:name="_Toc649"/>
      <w:r>
        <w:t>باب 6 الاطلاء بالنورة و آدابه و إزالة شعرة الإبط و العانة و غيرها</w:t>
      </w:r>
      <w:bookmarkEnd w:id="939"/>
    </w:p>
    <w:p>
      <w:pPr>
        <w:pStyle w:val="Heading4"/>
      </w:pPr>
      <w:bookmarkStart w:id="940" w:name="_Toc650"/>
      <w:r>
        <w:t>أقول</w:t>
      </w:r>
      <w:bookmarkEnd w:id="940"/>
    </w:p>
    <w:p>
      <w:pPr>
        <w:pStyle w:val="BookText"/>
      </w:pPr>
      <w:r>
        <w:rPr>
          <w:rFonts w:ascii="Amiri" w:hAnsi="Amiri" w:eastAsia="Amiri" w:cs="Amiri"/>
          <w:lang w:bidi="ar-SA"/>
          <w:color w:val="111111"/>
          <w:sz w:val="28"/>
          <w:szCs w:val="28"/>
          <w:rtl/>
        </w:rPr>
        <w:t xml:space="preserve">قد أوردنا بعض الأخبار في باب الحمام و في باب السنن الحنيفية.</w:t>
      </w:r>
    </w:p>
    <w:p>
      <w:pPr>
        <w:pStyle w:val="Heading4"/>
      </w:pPr>
      <w:bookmarkStart w:id="941" w:name="_Toc651"/>
      <w:r>
        <w:t>روايات</w:t>
      </w:r>
      <w:bookmarkEnd w:id="941"/>
    </w:p>
    <w:p>
      <w:pPr>
        <w:pStyle w:val="Heading5"/>
      </w:pPr>
      <w:bookmarkStart w:id="942" w:name="_Toc652"/>
      <w:r>
        <w:t>«1»</w:t>
      </w:r>
      <w:bookmarkEnd w:id="942"/>
    </w:p>
    <w:p>
      <w:pPr>
        <w:pStyle w:val="BookText"/>
      </w:pPr>
      <w:r>
        <w:rPr>
          <w:rFonts w:ascii="Amiri" w:hAnsi="Amiri" w:eastAsia="Amiri" w:cs="Amiri"/>
          <w:lang w:bidi="ar-SA"/>
          <w:color w:val="111111"/>
          <w:sz w:val="28"/>
          <w:szCs w:val="28"/>
          <w:rtl/>
        </w:rPr>
        <w:t xml:space="preserve">ع، [علل الشرائع] عَنْ مَاجِيلَوَيْهِ عَنْ عَلِيٍّ عَنْ أَبِيهِ عَنِ النَّوْفَلِيِّ عَنِ السَّكُونِيِّ عَنِ الصَّادِقِ عَنْ آبَائِهِ عليهم السلام قَالَ قَالَ رَسُولُ اللَّهِ صلي الله عليه و آله: لَا يُطَوِّلَنَّ أَحَدُكُمْ شَارِبَهُ وَ لَا عَانَتَهُ وَ لَا شَعْرَ إِبْطِهِ فَإِنَّ الشَّيْطَانَ يَتَّخِذُهَا مَخَابِيَ يَسْتَتِرُ فِيهَا</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Heading5"/>
      </w:pPr>
      <w:bookmarkStart w:id="943" w:name="_Toc653"/>
      <w:r>
        <w:t>«2»</w:t>
      </w:r>
      <w:bookmarkEnd w:id="943"/>
    </w:p>
    <w:p>
      <w:pPr>
        <w:pStyle w:val="BookText"/>
      </w:pPr>
      <w:r>
        <w:rPr>
          <w:rFonts w:ascii="Amiri" w:hAnsi="Amiri" w:eastAsia="Amiri" w:cs="Amiri"/>
          <w:lang w:bidi="ar-SA"/>
          <w:color w:val="111111"/>
          <w:sz w:val="28"/>
          <w:szCs w:val="28"/>
          <w:rtl/>
        </w:rPr>
        <w:t xml:space="preserve">ل، [الخصال] عَنِ ابْنِ الْوَلِيدِ عَنْ أَحْمَدَ بْنِ إِدْرِيسَ عَنِ الْأَشْعَرِيِّ عَنْ إِبْرَاهِيمَ بْنِ إِسْحَاقَ عَنِ الْقَاسِمِ عَنْ جَدِّهِ عَنْ أَبِي بَصِيرٍ عَنْ أَبِي عَبْدِ اللَّهِ عَنْ أَبِيهِ عَنْ آبَائِهِ عَنْ أَمِيرِ الْمُؤْمِنِينَ عليه السلام قَالَ: تَوَقَّوُا الْحِجَامَةَ يَوْمَ الْأَرْبِعَاءِ وَ النُّورَةَ فَإِنَ</w:t>
      </w:r>
    </w:p>
    <w:p>
      <w:pPr>
        <w:pStyle w:val="BookText"/>
      </w:pPr>
      <w:r>
        <w:rPr>
          <w:rFonts w:ascii="IRNazanin" w:hAnsi="IRNazanin" w:eastAsia="IRNazanin" w:cs="IRNazanin"/>
          <w:lang w:bidi="fa-IR"/>
          <w:color w:val="111111"/>
          <w:sz w:val="28"/>
          <w:szCs w:val="28"/>
          <w:rtl/>
        </w:rPr>
        <w:t xml:space="preserve">چرک را ببرد و جانوران را نابود کند.</w:t>
      </w:r>
    </w:p>
    <w:p>
      <w:pPr>
        <w:pStyle w:val="BookText"/>
      </w:pPr>
      <w:r>
        <w:rPr>
          <w:rFonts w:ascii="IRNazanin" w:hAnsi="IRNazanin" w:eastAsia="IRNazanin" w:cs="IRNazanin"/>
          <w:lang w:bidi="fa-IR"/>
          <w:color w:val="111111"/>
          <w:sz w:val="28"/>
          <w:szCs w:val="28"/>
          <w:rtl/>
        </w:rPr>
        <w:t xml:space="preserve">و جابر جعفی گفت: به امام باقر علیه السّلام از چرک فراوان شکوه کردم. فرمود برگ مورد را بکوب و آبش را بگیر و با سرکه بسیار خوب به سختی به هم زن تا کف کند. بعد سر و ریشت را با همه نیرو با آن بشو و از آن بعد با شیره تازه روغن مالی کن که چرک را ریشه‌کَن کند، إن شاء الله.</w:t>
      </w:r>
      <w:r>
        <w:rPr>
          <w:rStyle w:val="FootnoteReference"/>
        </w:rPr>
        <w:footnoteReference w:id="579"/>
      </w:r>
    </w:p>
    <w:p>
      <w:pPr>
        <w:pStyle w:val="Heading5"/>
      </w:pPr>
      <w:bookmarkStart w:id="944" w:name="_Toc654"/>
      <w:r>
        <w:t>روایت 9</w:t>
      </w:r>
      <w:bookmarkEnd w:id="944"/>
    </w:p>
    <w:p>
      <w:pPr>
        <w:pStyle w:val="BookText"/>
      </w:pPr>
      <w:r>
        <w:rPr>
          <w:rFonts w:ascii="IRNazanin" w:hAnsi="IRNazanin" w:eastAsia="IRNazanin" w:cs="IRNazanin"/>
          <w:lang w:bidi="fa-IR"/>
          <w:color w:val="111111"/>
          <w:sz w:val="28"/>
          <w:szCs w:val="28"/>
          <w:rtl/>
        </w:rPr>
        <w:t xml:space="preserve">کتاب زید نرسی: گفت شنیدم که امام کاظم علیه السّلام می فرمود: شستن سر با خطمی در روز جمعه از سنت است که روزی را بیفزاید، فقر را ببرد، مو و رو را زیبا کند و امان از سر درد باشد.</w:t>
      </w:r>
    </w:p>
    <w:p>
      <w:pPr>
        <w:pStyle w:val="BookText"/>
      </w:pPr>
      <w:r>
        <w:rPr>
          <w:rFonts w:ascii="IRNazanin" w:hAnsi="IRNazanin" w:eastAsia="IRNazanin" w:cs="IRNazanin"/>
          <w:lang w:bidi="fa-IR"/>
          <w:color w:val="111111"/>
          <w:sz w:val="28"/>
          <w:szCs w:val="28"/>
          <w:rtl/>
        </w:rPr>
        <w:t xml:space="preserve">و در آن کتاب از امام صادق علیه السّلام نقل است که می فرمود: رسول خدا همیشه سرش را با سدر می‌شست و می فرمود: هر که سر خود را با سدر شوید، خدا وسوسه شیطان را از او بگرداند و هر که بدون وسوسه شیطان باشد، نافرمانی نکند و هر که نافرمانی نکند، به بهشت رود .</w:t>
      </w:r>
    </w:p>
    <w:p>
      <w:pPr>
        <w:pStyle w:val="Heading3"/>
      </w:pPr>
      <w:bookmarkStart w:id="945" w:name="_Toc655"/>
      <w:r>
        <w:t>باب ششم : نوره کشیدن و آدابش و ستردن موی زیر بغل و موی زهار و غیر آن</w:t>
      </w:r>
      <w:bookmarkEnd w:id="945"/>
    </w:p>
    <w:p>
      <w:pPr>
        <w:pStyle w:val="Heading4"/>
      </w:pPr>
      <w:bookmarkStart w:id="946" w:name="_Toc656"/>
      <w:r>
        <w:t>مؤلف</w:t>
      </w:r>
      <w:bookmarkEnd w:id="946"/>
    </w:p>
    <w:p>
      <w:pPr>
        <w:pStyle w:val="BookText"/>
      </w:pPr>
      <w:r>
        <w:rPr>
          <w:rFonts w:ascii="IRNazanin" w:hAnsi="IRNazanin" w:eastAsia="IRNazanin" w:cs="IRNazanin"/>
          <w:lang w:bidi="fa-IR"/>
          <w:color w:val="111111"/>
          <w:sz w:val="28"/>
          <w:szCs w:val="28"/>
          <w:rtl/>
        </w:rPr>
        <w:t xml:space="preserve">برخی اخبار را در «باب حمام و باب سنن حنیفیه» آوردیم.</w:t>
      </w:r>
    </w:p>
    <w:p>
      <w:pPr>
        <w:pStyle w:val="Heading4"/>
      </w:pPr>
      <w:bookmarkStart w:id="947" w:name="_Toc657"/>
      <w:r>
        <w:t>روایات</w:t>
      </w:r>
      <w:bookmarkEnd w:id="947"/>
    </w:p>
    <w:p>
      <w:pPr>
        <w:pStyle w:val="Heading5"/>
      </w:pPr>
      <w:bookmarkStart w:id="948" w:name="_Toc658"/>
      <w:r>
        <w:t>روایت 1</w:t>
      </w:r>
      <w:bookmarkEnd w:id="948"/>
    </w:p>
    <w:p>
      <w:pPr>
        <w:pStyle w:val="BookText"/>
      </w:pPr>
      <w:r>
        <w:rPr>
          <w:rFonts w:ascii="IRNazanin" w:hAnsi="IRNazanin" w:eastAsia="IRNazanin" w:cs="IRNazanin"/>
          <w:lang w:bidi="fa-IR"/>
          <w:color w:val="111111"/>
          <w:sz w:val="28"/>
          <w:szCs w:val="28"/>
          <w:rtl/>
        </w:rPr>
        <w:t xml:space="preserve">علل الشرائع: امام صادق از پدرانش علیهم السّلام، از رسول خدا صلی الله علیه و آله نقل می کند که فرمود: دراز نکند کسی از شماها سبیل خود را و نه موی زهار و نه موی زیر بغل را، زیرا شیطان آن را نهانگاه خود سازد و در آن نهان شود.</w:t>
      </w:r>
      <w:r>
        <w:rPr>
          <w:rStyle w:val="FootnoteReference"/>
        </w:rPr>
        <w:footnoteReference w:id="580"/>
      </w:r>
    </w:p>
    <w:p>
      <w:pPr>
        <w:pStyle w:val="Heading5"/>
      </w:pPr>
      <w:bookmarkStart w:id="949" w:name="_Toc659"/>
      <w:r>
        <w:t>روایت 2</w:t>
      </w:r>
      <w:bookmarkEnd w:id="949"/>
    </w:p>
    <w:p>
      <w:pPr>
        <w:pStyle w:val="BookText"/>
      </w:pPr>
      <w:r>
        <w:rPr>
          <w:rFonts w:ascii="IRNazanin" w:hAnsi="IRNazanin" w:eastAsia="IRNazanin" w:cs="IRNazanin"/>
          <w:lang w:bidi="fa-IR"/>
          <w:color w:val="111111"/>
          <w:sz w:val="28"/>
          <w:szCs w:val="28"/>
          <w:rtl/>
        </w:rPr>
        <w:t xml:space="preserve">خصال: امیر مؤمنان علیه السّلام فرمود: بپرهیزید از حجامت کردن و نوره کشیدن در روز چهارشنبه که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9" w:name="pg13506_147633"/>
    <w:bookmarkEnd w:id="79"/>
    <w:p>
      <w:pPr>
        <w:pStyle w:val="BookText"/>
      </w:pPr>
      <w:r>
        <w:rPr>
          <w:rFonts w:ascii="Amiri" w:hAnsi="Amiri" w:eastAsia="Amiri" w:cs="Amiri"/>
          <w:lang w:bidi="ar-SA"/>
          <w:color w:val="111111"/>
          <w:sz w:val="28"/>
          <w:szCs w:val="28"/>
          <w:rtl/>
        </w:rPr>
        <w:t xml:space="preserve">يَوْمَ الْأَرْبِعَاءِ يَوْمُ نَحْسٍ مُسْتَمِرٍّ وَ فِيهِ خُلِقَتْ جَهَنَّمَ‌</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Heading5"/>
      </w:pPr>
      <w:bookmarkStart w:id="950" w:name="_Toc660"/>
      <w:r>
        <w:t>«3»</w:t>
      </w:r>
      <w:bookmarkEnd w:id="950"/>
    </w:p>
    <w:p>
      <w:pPr>
        <w:pStyle w:val="BookText"/>
      </w:pPr>
      <w:r>
        <w:rPr>
          <w:rFonts w:ascii="Amiri" w:hAnsi="Amiri" w:eastAsia="Amiri" w:cs="Amiri"/>
          <w:lang w:bidi="ar-SA"/>
          <w:color w:val="111111"/>
          <w:sz w:val="28"/>
          <w:szCs w:val="28"/>
          <w:rtl/>
        </w:rPr>
        <w:t xml:space="preserve">ل، [الخصال] عَنْ أَبِيهِ وَ ابْنِ الْوَلِيدِ مَعاً عَنْ سَعْدٍ عَنِ ابْنِ عِيسَي عَنِ ابْنِ أَبِي عُمَيْرٍ عَنْ بَعْضِ أَصْحَابِنَا عَنْ أَبِي عَبْدِ اللَّهِ عليه السلام قَالَ: السُّنَّةُ فِي النُّورَةِ فِي كُلِّ خَمْسَةَ عَشَرَ يَوْماً فَمَنْ أَتَتْ عَلَيْهِ أَحَدٌ وَ عِشْرُونَ يَوْماً وَ لَمْ يَتَنَوَّرْ فَلْيَسْتَدِنْ عَلَي اللَّهِ عَزَّ وَ جَلَّ وَ لْيَتَنَوَّرْ وَ مَنْ أَتَتْ عَلَيْهِ أَرْبَعُونَ يَوْماً وَ لَمْ يَتَنَوَّرْ فَلَيْسَ بِمُؤْمِنٍ وَ لَا مُسْلِمٍ وَ لَا كَرَامَةً</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Heading5"/>
      </w:pPr>
      <w:bookmarkStart w:id="951" w:name="_Toc661"/>
      <w:r>
        <w:t>«4»</w:t>
      </w:r>
      <w:bookmarkEnd w:id="951"/>
    </w:p>
    <w:p>
      <w:pPr>
        <w:pStyle w:val="BookText"/>
      </w:pPr>
      <w:r>
        <w:rPr>
          <w:rFonts w:ascii="Amiri" w:hAnsi="Amiri" w:eastAsia="Amiri" w:cs="Amiri"/>
          <w:lang w:bidi="ar-SA"/>
          <w:color w:val="111111"/>
          <w:sz w:val="28"/>
          <w:szCs w:val="28"/>
          <w:rtl/>
        </w:rPr>
        <w:t xml:space="preserve">ل، [الخصال] عَنْ مَاجِيلَوَيْهِ عَنْ عَمِّهِ عَنْ هَارُونَ عَنِ ابْنِ صَدَقَةَ عَنِ الصَّادِقِ عَنْ آبَائِهِ عليهم السلام قَالَ قَالَ رَسُولُ اللَّهِ صلي الله عليه و آله: مَنْ كَانَ يُؤْمِنُ بِاللَّهِ وَ الْيَوْمِ الْآخِرِ فَلَا يَتْرُكْ حَلْقَ عَانَتِهِ فَوْقَ الْأَرْبَعِينَ يَوْماً فَإِنْ لَمْ يَجِدْ فَلْيَسْتَقْرِضْ بَعْدَ الْأَرْبَعِينَ وَ لَا يُؤَخِّرْ</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Heading5"/>
      </w:pPr>
      <w:bookmarkStart w:id="952" w:name="_Toc662"/>
      <w:r>
        <w:t>«5»</w:t>
      </w:r>
      <w:bookmarkEnd w:id="952"/>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النُّورَةُ نُشْرَةٌ وَ طَهُورٌ لِلْجَسَدِ وَ قَالَ عليه السلام: أُحِبُّ لِلْمُؤْمِنِ أَنْ يَطَّلِيَ فِي كُلِّ خَمْسَةَ عَشَرَ يَوْماً مِنَ النُّورَةِ- وَ قَالَ تَوَقَّوُا الْحِجَامَةَ وَ النُّورَةَ يَوْمَ الْأَرْبِعَاءِ فَإِنَّ يَوْمَ الْأَرْبِعَاءِ يَوْمُ نَحْسٍ مُسْتَمِرٍّ وَ فِيهِ خُلِقَتْ جَهَنَّمُ‌</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Heading5"/>
      </w:pPr>
      <w:bookmarkStart w:id="953" w:name="_Toc663"/>
      <w:r>
        <w:t>«6»</w:t>
      </w:r>
      <w:bookmarkEnd w:id="953"/>
    </w:p>
    <w:p>
      <w:pPr>
        <w:pStyle w:val="BookText"/>
      </w:pPr>
      <w:r>
        <w:rPr>
          <w:rFonts w:ascii="Amiri" w:hAnsi="Amiri" w:eastAsia="Amiri" w:cs="Amiri"/>
          <w:lang w:bidi="ar-SA"/>
          <w:color w:val="111111"/>
          <w:sz w:val="28"/>
          <w:szCs w:val="28"/>
          <w:rtl/>
        </w:rPr>
        <w:t xml:space="preserve">ن، [عيون أخبار الرضا عليه السلام] بِالْأَسَانِيدِ الثَّلَاثَةِ عَنِ الرِّضَا عَنْ آبَائِهِ عليهم السلام قَالَ قَالَ أَمِيرُ الْمُؤْمِنِينَ عليه السلام: الْحِنَّاءُ بَعْدَ النُّورَةِ أَمَانٌ مِنَ الْجُذَامِ وَ الْبَرَصِ‌</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 [صحيفة الرضا عليه السلام] عنه عليه السلام: مثله‌</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Heading5"/>
      </w:pPr>
      <w:bookmarkStart w:id="954" w:name="_Toc664"/>
      <w:r>
        <w:t>«7»</w:t>
      </w:r>
      <w:bookmarkEnd w:id="954"/>
    </w:p>
    <w:p>
      <w:pPr>
        <w:pStyle w:val="BookText"/>
      </w:pPr>
      <w:r>
        <w:rPr>
          <w:rFonts w:ascii="Amiri" w:hAnsi="Amiri" w:eastAsia="Amiri" w:cs="Amiri"/>
          <w:lang w:bidi="ar-SA"/>
          <w:color w:val="111111"/>
          <w:sz w:val="28"/>
          <w:szCs w:val="28"/>
          <w:rtl/>
        </w:rPr>
        <w:t xml:space="preserve">ثو، [ثواب الأعمال] عَنِ الْعَطَّارِ عَنْ أَبِيهِ عَنِ الْأَشْعَرِيِّ عَنِ النَّهَاوَنْدِيِّ عَنْ إِسْحَاقَ بْنِ إِسْمَاعِيلَ الصُّوفِيِّ عَنِ الْعَبَّاسِ بْنِ أَبِي الْعَبَّاسِ عَنْ عُبْدُوسِ بْنِ إِبْرَاهِيمَ رَفَعَ الْحَدِيثَ إِلَي أَبِي عَبْدِ اللَّهِ عليه السلام قَالَ: الْحِنَّاءُ يَذْهَبُ بِالسَّهَكِ‌</w:t>
      </w:r>
      <w:r>
        <w:rPr>
          <w:rStyle w:val="FootnoteReference"/>
        </w:rPr>
        <w:footnoteReference w:id="587"/>
      </w:r>
      <w:r>
        <w:rPr>
          <w:rFonts w:ascii="Amiri" w:hAnsi="Amiri" w:eastAsia="Amiri" w:cs="Amiri"/>
          <w:lang w:bidi="ar-SA"/>
          <w:color w:val="111111"/>
          <w:sz w:val="28"/>
          <w:szCs w:val="28"/>
          <w:rtl/>
        </w:rPr>
        <w:t xml:space="preserve">وَ يَزِيدُ فِي مَاءِ الْوَجْهِ</w:t>
      </w:r>
    </w:p>
    <w:p>
      <w:pPr>
        <w:pStyle w:val="BookText"/>
      </w:pPr>
      <w:r>
        <w:rPr>
          <w:rFonts w:ascii="IRNazanin" w:hAnsi="IRNazanin" w:eastAsia="IRNazanin" w:cs="IRNazanin"/>
          <w:lang w:bidi="fa-IR"/>
          <w:color w:val="111111"/>
          <w:sz w:val="28"/>
          <w:szCs w:val="28"/>
          <w:rtl/>
        </w:rPr>
        <w:t xml:space="preserve">روز نحس مستمر است و در آن دوزخ آفریده شده.</w:t>
      </w:r>
      <w:r>
        <w:rPr>
          <w:rStyle w:val="FootnoteReference"/>
        </w:rPr>
        <w:footnoteReference w:id="588"/>
      </w:r>
    </w:p>
    <w:p>
      <w:pPr>
        <w:pStyle w:val="Heading5"/>
      </w:pPr>
      <w:bookmarkStart w:id="955" w:name="_Toc665"/>
      <w:r>
        <w:t>روایت 3</w:t>
      </w:r>
      <w:bookmarkEnd w:id="955"/>
    </w:p>
    <w:p>
      <w:pPr>
        <w:pStyle w:val="BookText"/>
      </w:pPr>
      <w:r>
        <w:rPr>
          <w:rFonts w:ascii="IRNazanin" w:hAnsi="IRNazanin" w:eastAsia="IRNazanin" w:cs="IRNazanin"/>
          <w:lang w:bidi="fa-IR"/>
          <w:color w:val="111111"/>
          <w:sz w:val="28"/>
          <w:szCs w:val="28"/>
          <w:rtl/>
        </w:rPr>
        <w:t xml:space="preserve">خصال: امام صادق علیه السّلام فرمود: سنت در نوره کشیدن پانزده روز یک بار است، و هر که بی‌نوره بیست و یک روز بر او گذرد، به حساب خدا عزوجل قرض گیرد و باید نوره کشد. و هر که چهل روز بدون نوره بر او گذرد، نه مؤمن باشد و نه مسلمان و نه حرمتی دارد.</w:t>
      </w:r>
      <w:r>
        <w:rPr>
          <w:rStyle w:val="FootnoteReference"/>
        </w:rPr>
        <w:footnoteReference w:id="589"/>
      </w:r>
    </w:p>
    <w:p>
      <w:pPr>
        <w:pStyle w:val="Heading5"/>
      </w:pPr>
      <w:bookmarkStart w:id="956" w:name="_Toc666"/>
      <w:r>
        <w:t>روایت 4</w:t>
      </w:r>
      <w:bookmarkEnd w:id="956"/>
    </w:p>
    <w:p>
      <w:pPr>
        <w:pStyle w:val="BookText"/>
      </w:pPr>
      <w:r>
        <w:rPr>
          <w:rFonts w:ascii="IRNazanin" w:hAnsi="IRNazanin" w:eastAsia="IRNazanin" w:cs="IRNazanin"/>
          <w:lang w:bidi="fa-IR"/>
          <w:color w:val="111111"/>
          <w:sz w:val="28"/>
          <w:szCs w:val="28"/>
          <w:rtl/>
        </w:rPr>
        <w:t xml:space="preserve">خصال: رسول خدا صلی الله علیه و آله فرمود: هر که به خدا و روز جزا ایمان دارد، ستردن موی عانه را بیش از چهل روز نگذارد و اگر ندارد، پس از چهل روز قرض بگیرد و عقب نیندازد.</w:t>
      </w:r>
      <w:r>
        <w:rPr>
          <w:rStyle w:val="FootnoteReference"/>
        </w:rPr>
        <w:footnoteReference w:id="590"/>
      </w:r>
    </w:p>
    <w:p>
      <w:pPr>
        <w:pStyle w:val="Heading5"/>
      </w:pPr>
      <w:bookmarkStart w:id="957" w:name="_Toc667"/>
      <w:r>
        <w:t>روایت 5</w:t>
      </w:r>
      <w:bookmarkEnd w:id="957"/>
    </w:p>
    <w:p>
      <w:pPr>
        <w:pStyle w:val="BookText"/>
      </w:pPr>
      <w:r>
        <w:rPr>
          <w:rFonts w:ascii="IRNazanin" w:hAnsi="IRNazanin" w:eastAsia="IRNazanin" w:cs="IRNazanin"/>
          <w:lang w:bidi="fa-IR"/>
          <w:color w:val="111111"/>
          <w:sz w:val="28"/>
          <w:szCs w:val="28"/>
          <w:rtl/>
        </w:rPr>
        <w:t xml:space="preserve">خصال: اربعمائه: علی علیه السّلام فرمود: نوره نشاط است و پاک‌کننده تن.</w:t>
      </w:r>
    </w:p>
    <w:p>
      <w:pPr>
        <w:pStyle w:val="BookText"/>
      </w:pPr>
      <w:r>
        <w:rPr>
          <w:rFonts w:ascii="IRNazanin" w:hAnsi="IRNazanin" w:eastAsia="IRNazanin" w:cs="IRNazanin"/>
          <w:lang w:bidi="fa-IR"/>
          <w:color w:val="111111"/>
          <w:sz w:val="28"/>
          <w:szCs w:val="28"/>
          <w:rtl/>
        </w:rPr>
        <w:t xml:space="preserve">و فرمود: دوست دارم مؤمن در هر پانزده روز نوره کشد. و فرمود: از حجامت و نوره در روز چهارشنبه پرهیز کنید که آن روز نحس مستمر است و در آن دوزخ آفریده شده است.</w:t>
      </w:r>
      <w:r>
        <w:rPr>
          <w:rStyle w:val="FootnoteReference"/>
        </w:rPr>
        <w:footnoteReference w:id="591"/>
      </w:r>
    </w:p>
    <w:p>
      <w:pPr>
        <w:pStyle w:val="Heading5"/>
      </w:pPr>
      <w:bookmarkStart w:id="958" w:name="_Toc668"/>
      <w:r>
        <w:t>روایت 6</w:t>
      </w:r>
      <w:bookmarkEnd w:id="958"/>
    </w:p>
    <w:p>
      <w:pPr>
        <w:pStyle w:val="BookText"/>
      </w:pPr>
      <w:r>
        <w:rPr>
          <w:rFonts w:ascii="IRNazanin" w:hAnsi="IRNazanin" w:eastAsia="IRNazanin" w:cs="IRNazanin"/>
          <w:lang w:bidi="fa-IR"/>
          <w:color w:val="111111"/>
          <w:sz w:val="28"/>
          <w:szCs w:val="28"/>
          <w:rtl/>
        </w:rPr>
        <w:t xml:space="preserve">عیون اخبارالرضا: امام رضا علیه السّلام از پدرانش علیهم السّلام تا امیر مؤمنان علیه السّلام نقل است که فرمود: حنا پس از نوره کشیدن امان است از خوره و پیسی.</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صحیفه الرضا: مانند این رواست را آورده است.</w:t>
      </w:r>
      <w:r>
        <w:rPr>
          <w:rStyle w:val="FootnoteReference"/>
        </w:rPr>
        <w:footnoteReference w:id="593"/>
      </w:r>
    </w:p>
    <w:p>
      <w:pPr>
        <w:pStyle w:val="Heading5"/>
      </w:pPr>
      <w:bookmarkStart w:id="959" w:name="_Toc669"/>
      <w:r>
        <w:t>روایت 7</w:t>
      </w:r>
      <w:bookmarkEnd w:id="959"/>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حنا بوی گند عرق را ببرد</w:t>
      </w:r>
      <w:r>
        <w:rPr>
          <w:rStyle w:val="FootnoteReference"/>
        </w:rPr>
        <w:footnoteReference w:id="594"/>
      </w:r>
      <w:r>
        <w:rPr>
          <w:rFonts w:ascii="IRNazanin" w:hAnsi="IRNazanin" w:eastAsia="IRNazanin" w:cs="IRNazanin"/>
          <w:lang w:bidi="fa-IR"/>
          <w:color w:val="111111"/>
          <w:sz w:val="28"/>
          <w:szCs w:val="28"/>
          <w:rtl/>
        </w:rPr>
        <w:t xml:space="preserve">و آبرو و خرمی آورد،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0" w:name="pg13506_147634"/>
    <w:bookmarkEnd w:id="80"/>
    <w:p>
      <w:pPr>
        <w:pStyle w:val="BookText"/>
      </w:pPr>
      <w:r>
        <w:rPr>
          <w:rFonts w:ascii="Amiri" w:hAnsi="Amiri" w:eastAsia="Amiri" w:cs="Amiri"/>
          <w:lang w:bidi="ar-SA"/>
          <w:color w:val="111111"/>
          <w:sz w:val="28"/>
          <w:szCs w:val="28"/>
          <w:rtl/>
        </w:rPr>
        <w:t xml:space="preserve">وَ يُطَيِّبُ النَّكْهَةَ وَ يُحَسِّنُ الْوَلَدَ وَ قَالَ مَنِ اطَّلَي فَتَدَلَّكَ بِالْحِنَّاءِ مِنْ قَرْنِهِ إِلَي قَدَمِهِ نُفِيَ عَنْهُ الْفَقْرُ</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Heading5"/>
      </w:pPr>
      <w:bookmarkStart w:id="960" w:name="_Toc670"/>
      <w:r>
        <w:t>«8»</w:t>
      </w:r>
      <w:bookmarkEnd w:id="960"/>
    </w:p>
    <w:p>
      <w:pPr>
        <w:pStyle w:val="BookText"/>
      </w:pPr>
      <w:r>
        <w:rPr>
          <w:rFonts w:ascii="Amiri" w:hAnsi="Amiri" w:eastAsia="Amiri" w:cs="Amiri"/>
          <w:lang w:bidi="ar-SA"/>
          <w:color w:val="111111"/>
          <w:sz w:val="28"/>
          <w:szCs w:val="28"/>
          <w:rtl/>
        </w:rPr>
        <w:t xml:space="preserve">ثو، [ثواب الأعمال] عَنْ أَبِيهِ عَنْ سَعْدٍ عَنِ الْبَرْقِيِّ عَنْ أَبِيهِ عَنِ الْحَسَنِ بْنِ مُوسَي قَالَ سَمِعْتُ أَبَا الْحَسَنِ عليه السلام يَقُولُ قَالَ رَسُولُ اللَّهِ صلي الله عليه و آله: مَنِ اطَّلَي وَ اخْتَضَبَ بِالْحِنَّاءِ آمَنَهُ اللَّهُ مِنْ ثَلَاثِ خِصَالٍ الْجُذَامِ وَ الْبَرَصِ وَ الْآكِلَةِ إِلَي طَلْيَةٍ مِثْلِهَا</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Heading5"/>
      </w:pPr>
      <w:bookmarkStart w:id="961" w:name="_Toc671"/>
      <w:r>
        <w:t>«9»</w:t>
      </w:r>
      <w:bookmarkEnd w:id="961"/>
    </w:p>
    <w:p>
      <w:pPr>
        <w:pStyle w:val="BookText"/>
      </w:pPr>
      <w:r>
        <w:rPr>
          <w:rFonts w:ascii="Amiri" w:hAnsi="Amiri" w:eastAsia="Amiri" w:cs="Amiri"/>
          <w:lang w:bidi="ar-SA"/>
          <w:color w:val="111111"/>
          <w:sz w:val="28"/>
          <w:szCs w:val="28"/>
          <w:rtl/>
        </w:rPr>
        <w:t xml:space="preserve">ثو، [ثواب الأعمال] عَنْ أَبِيهِ عَنِ الْحِمْيَرِيِّ عَنْ مُحَمَّدِ بْنِ الْقَاسِمِ عَنْ جَدِّهِ عَنْ أَبِي بَصِيرٍ عَنْ أَبِي عَبْدِ اللَّهِ عليه السلام قَالَ قَالَ أَمِيرُ الْمُؤْمِنِينَ عليه السلام: النُّورَةُ نُشْرَةٌ وَ طَهُورٌ لِلْجَسَدِ</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Heading5"/>
      </w:pPr>
      <w:bookmarkStart w:id="962" w:name="_Toc672"/>
      <w:r>
        <w:t>«10»</w:t>
      </w:r>
      <w:bookmarkEnd w:id="962"/>
    </w:p>
    <w:p>
      <w:pPr>
        <w:pStyle w:val="BookText"/>
      </w:pPr>
      <w:r>
        <w:rPr>
          <w:rFonts w:ascii="Amiri" w:hAnsi="Amiri" w:eastAsia="Amiri" w:cs="Amiri"/>
          <w:lang w:bidi="ar-SA"/>
          <w:color w:val="111111"/>
          <w:sz w:val="28"/>
          <w:szCs w:val="28"/>
          <w:rtl/>
        </w:rPr>
        <w:t xml:space="preserve">ير، [بصائر الدرجات] عَنْ أَحْمَدَ بْنِ مُحَمَّدٍ عَنِ الْأَهْوَازِيِّ عَنِ ابْنِ أَبِي عُمَيْرٍ عَنْ سَالِمٍ مَوْلَي عَلِيِّ بْنِ يَقْطِينٍ عَنْ عَلِيِّ بْنِ يَقْطِينٍ قَالَ: أَرَدْتُ أَنْ أَكْتُبَ إِلَيْهِ أَسْأَلَهُ يَتَنَوَّرُ الرَّجُلُ وَ هُوَ جُنُبٌ قَالَ فَكَتَبَ إِلَيَّ ابْتِدَاءً النُّورَةُ تَزِيدُ الْجُنُبَ نَظَافَةً وَ لَكِنْ لَا يُجَامِعِ الرَّجُلُ مُخْتَضِباً وَ لَا تُجَامَعِ الْمَرْأَةُ مُخْتَضِبَةً</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Heading5"/>
      </w:pPr>
      <w:bookmarkStart w:id="963" w:name="_Toc673"/>
      <w:r>
        <w:t>«11»</w:t>
      </w:r>
      <w:bookmarkEnd w:id="963"/>
    </w:p>
    <w:p>
      <w:pPr>
        <w:pStyle w:val="BookText"/>
      </w:pPr>
      <w:r>
        <w:rPr>
          <w:rFonts w:ascii="Amiri" w:hAnsi="Amiri" w:eastAsia="Amiri" w:cs="Amiri"/>
          <w:lang w:bidi="ar-SA"/>
          <w:color w:val="111111"/>
          <w:sz w:val="28"/>
          <w:szCs w:val="28"/>
          <w:rtl/>
        </w:rPr>
        <w:t xml:space="preserve">سن، [المحاسن] عَنْ مَنْصُورِ بْنِ الْعَبَّاسِ عَنْ مُحَمَّدِ بْنِ عَبْدِ اللَّهِ عَنْ أَبِي أَيُّوبَ الْمَكِّيِّ عَنْ مُحَمَّدِ بْنِ الْبَخْتَرِيِّ عَنْ عُمَرَ بْنِ يَزِيدَ عَنْ أَبِي عَبْدِ اللَّهِ عليه السلام قَالَ: ثَلَاثٌ لَا يُؤْكَلْنَ وَ يُسْمِنَّ وَ ثَلَاثٌ يُؤْكَلْنَ وَ يَهْزِلْنَ فَأَمَّا اللَّوَاتِي يُؤْكَلْنَ وَ يَهْزِلْنَ فَالطَّلْعُ وَ الْكُسْبُ وَ الْجَوْزُ وَ أَمَّا اللَّوَاتِي لَا يُؤْكَلْنَ وَ يُسْمِنَّ فَالنُّورَةُ وَ الطِّيبُ وَ لُبْسُ الْكَتَّانِ‌</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عَنْ بَعْضِ أَصْحَابِنَا رَفَعَهُ عَنْ أَبِي عَبْدِ اللَّهِ عليه السلام مِثْلَهُ وَ فِيهِ اسْتِشْعَارُ الْكَتَّانِ‌</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بویش را خوش سازد و فرزند را زیبا کند. و فرمود: هر که نوره کشد و با حنا خود را از سر تا قدم بمالد، فقر از او برود.</w:t>
      </w:r>
      <w:r>
        <w:rPr>
          <w:rStyle w:val="FootnoteReference"/>
        </w:rPr>
        <w:footnoteReference w:id="601"/>
      </w:r>
    </w:p>
    <w:p>
      <w:pPr>
        <w:pStyle w:val="Heading5"/>
      </w:pPr>
      <w:bookmarkStart w:id="964" w:name="_Toc674"/>
      <w:r>
        <w:t>روایت 8</w:t>
      </w:r>
      <w:bookmarkEnd w:id="964"/>
    </w:p>
    <w:p>
      <w:pPr>
        <w:pStyle w:val="BookText"/>
      </w:pPr>
      <w:r>
        <w:rPr>
          <w:rFonts w:ascii="IRNazanin" w:hAnsi="IRNazanin" w:eastAsia="IRNazanin" w:cs="IRNazanin"/>
          <w:lang w:bidi="fa-IR"/>
          <w:color w:val="111111"/>
          <w:sz w:val="28"/>
          <w:szCs w:val="28"/>
          <w:rtl/>
        </w:rPr>
        <w:t xml:space="preserve">ثواب الأعمال: رسول خدا صلی الله علیه و آله فرمود: هر که نوره کشد و حنا بندد، خدا او را از سه خصلت در امان دارد: جزام، پیسی و گوشت ریزی تا وقتی دوباره نوره کشد.</w:t>
      </w:r>
      <w:r>
        <w:rPr>
          <w:rStyle w:val="FootnoteReference"/>
        </w:rPr>
        <w:footnoteReference w:id="602"/>
      </w:r>
    </w:p>
    <w:p>
      <w:pPr>
        <w:pStyle w:val="Heading5"/>
      </w:pPr>
      <w:bookmarkStart w:id="965" w:name="_Toc675"/>
      <w:r>
        <w:t>روایت 9</w:t>
      </w:r>
      <w:bookmarkEnd w:id="965"/>
    </w:p>
    <w:p>
      <w:pPr>
        <w:pStyle w:val="BookText"/>
      </w:pPr>
      <w:r>
        <w:rPr>
          <w:rFonts w:ascii="IRNazanin" w:hAnsi="IRNazanin" w:eastAsia="IRNazanin" w:cs="IRNazanin"/>
          <w:lang w:bidi="fa-IR"/>
          <w:color w:val="111111"/>
          <w:sz w:val="28"/>
          <w:szCs w:val="28"/>
          <w:rtl/>
        </w:rPr>
        <w:t xml:space="preserve">ثواب الأعمال: امیر مؤمنان علیه السّلام فرمود: نوره نشاط و پاکی تن است.</w:t>
      </w:r>
      <w:r>
        <w:rPr>
          <w:rStyle w:val="FootnoteReference"/>
        </w:rPr>
        <w:footnoteReference w:id="603"/>
      </w:r>
    </w:p>
    <w:p>
      <w:pPr>
        <w:pStyle w:val="Heading5"/>
      </w:pPr>
      <w:bookmarkStart w:id="966" w:name="_Toc676"/>
      <w:r>
        <w:t>روایت 10</w:t>
      </w:r>
      <w:bookmarkEnd w:id="966"/>
    </w:p>
    <w:p>
      <w:pPr>
        <w:pStyle w:val="BookText"/>
      </w:pPr>
      <w:r>
        <w:rPr>
          <w:rFonts w:ascii="IRNazanin" w:hAnsi="IRNazanin" w:eastAsia="IRNazanin" w:cs="IRNazanin"/>
          <w:lang w:bidi="fa-IR"/>
          <w:color w:val="111111"/>
          <w:sz w:val="28"/>
          <w:szCs w:val="28"/>
          <w:rtl/>
        </w:rPr>
        <w:t xml:space="preserve">بصائر الدرجات: علی بن یقطین گفت: خواستم به امام علیه السلام بنویسم و بپرسم که آیا جنب نوره بکشد؟ و بدون پرسش به من نوشت: نوره پاکیزگی جنب را می افزاید، ولی خضاب گرفته جماع نکند و زن در خضاب هم جماع نکند.</w:t>
      </w:r>
      <w:r>
        <w:rPr>
          <w:rStyle w:val="FootnoteReference"/>
        </w:rPr>
        <w:footnoteReference w:id="604"/>
      </w:r>
    </w:p>
    <w:p>
      <w:pPr>
        <w:pStyle w:val="Heading5"/>
      </w:pPr>
      <w:bookmarkStart w:id="967" w:name="_Toc677"/>
      <w:r>
        <w:t>روایت 11</w:t>
      </w:r>
      <w:bookmarkEnd w:id="967"/>
    </w:p>
    <w:p>
      <w:pPr>
        <w:pStyle w:val="BookText"/>
      </w:pPr>
      <w:r>
        <w:rPr>
          <w:rFonts w:ascii="IRNazanin" w:hAnsi="IRNazanin" w:eastAsia="IRNazanin" w:cs="IRNazanin"/>
          <w:lang w:bidi="fa-IR"/>
          <w:color w:val="111111"/>
          <w:sz w:val="28"/>
          <w:szCs w:val="28"/>
          <w:rtl/>
        </w:rPr>
        <w:t xml:space="preserve">محاسن: امام صادق علیه السّلام فرمود: سه چیز است که خورده نمی شوند، ولی فربه کنند و سه چیز است که می خورند، ولی لاغر می کنند. و اما سه چیزی که لاغری آورند: طلع (در دو طرف خوشه خرما برآید)، روغن و گردو است. و آنها که نخورده فربه کنند: نوره، بوی خوش و پوشیدن کتان است.</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محاسن: به سند دیگر این روایت را آورده و در آن اضافه کرده «زیر پوش کتان.»</w:t>
      </w:r>
      <w:r>
        <w:rPr>
          <w:rStyle w:val="FootnoteReference"/>
        </w:rPr>
        <w:footnoteReference w:id="606"/>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1" w:name="pg13506_147635"/>
    <w:bookmarkEnd w:id="81"/>
    <w:p>
      <w:pPr>
        <w:pStyle w:val="Heading5"/>
      </w:pPr>
      <w:bookmarkStart w:id="968" w:name="_Toc678"/>
      <w:r>
        <w:t>«12»</w:t>
      </w:r>
      <w:bookmarkEnd w:id="968"/>
    </w:p>
    <w:p>
      <w:pPr>
        <w:pStyle w:val="BookText"/>
      </w:pPr>
      <w:r>
        <w:rPr>
          <w:rFonts w:ascii="Amiri" w:hAnsi="Amiri" w:eastAsia="Amiri" w:cs="Amiri"/>
          <w:lang w:bidi="ar-SA"/>
          <w:color w:val="111111"/>
          <w:sz w:val="28"/>
          <w:szCs w:val="28"/>
          <w:rtl/>
        </w:rPr>
        <w:t xml:space="preserve">سر، [السرائر] مِنْ جَامِعِ الْبَزَنْطِيِّ عَنِ الْحَسَنِ بْنِ عَلِيِّ بْنِ يَقْطِينٍ عَنْ أَبِيهِ عَنْ أَبِي الْحَسَنِ الْأَوَّلِ قَالَ سَمِعْتُهُ يَقُولُ: شَعْرُ الْجَسَدِ إِذَا طَالَ قَطَعَ مَاءَ الصُّلْبِ وَ أَرْخَي الْمَفَاصِلَ وَ أَوْرَثَ الضَّعْفَ وَ الْكَسَلَ وَ إِنَّ النُّورَةَ تَزِيدُ مَاءَ الصُّلْبِ وَ تُقَوِّي الْبَدَنَ وَ تَزِيدُ فِي شَحْمِ الْكُلْيَتَيْنِ وَ سَمْنِ الْبَدَنِ‌</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Heading5"/>
      </w:pPr>
      <w:bookmarkStart w:id="969" w:name="_Toc679"/>
      <w:r>
        <w:t>«13»</w:t>
      </w:r>
      <w:bookmarkEnd w:id="969"/>
    </w:p>
    <w:p>
      <w:pPr>
        <w:pStyle w:val="BookText"/>
      </w:pPr>
      <w:r>
        <w:rPr>
          <w:rFonts w:ascii="Amiri" w:hAnsi="Amiri" w:eastAsia="Amiri" w:cs="Amiri"/>
          <w:lang w:bidi="ar-SA"/>
          <w:color w:val="111111"/>
          <w:sz w:val="28"/>
          <w:szCs w:val="28"/>
          <w:rtl/>
        </w:rPr>
        <w:t xml:space="preserve">مكا، [مكارم الأخلاق]: كَانَ رَسُولُ اللَّهُ يَطَّلِي فَيَطْلِيهِ مَنْ يَطْلِيهِ حَتَّي إِذَا بَلَغَ مَا تَحْتَ الْإِزَارِ تَوَلَّاهُ بِنَفْسِهِ‌</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Heading5"/>
      </w:pPr>
      <w:bookmarkStart w:id="970" w:name="_Toc680"/>
      <w:r>
        <w:t>«14»</w:t>
      </w:r>
      <w:bookmarkEnd w:id="970"/>
    </w:p>
    <w:p>
      <w:pPr>
        <w:pStyle w:val="BookText"/>
      </w:pPr>
      <w:r>
        <w:rPr>
          <w:rFonts w:ascii="Amiri" w:hAnsi="Amiri" w:eastAsia="Amiri" w:cs="Amiri"/>
          <w:lang w:bidi="ar-SA"/>
          <w:color w:val="111111"/>
          <w:sz w:val="28"/>
          <w:szCs w:val="28"/>
          <w:rtl/>
        </w:rPr>
        <w:t xml:space="preserve">مكا، [مكارم الأخلاق]: سُئِلَ الصَّادِقُ عليه السلام عَنْ إِطَالَةِ الشَّعْرِ قَالَ كَانَ أَصْحَابُ رَسُولِ اللَّهِ صلي الله عليه و آله مُقَصِّرِينَ يَعْنِي الطَّمَّ.</w:t>
      </w:r>
    </w:p>
    <w:p>
      <w:pPr>
        <w:pStyle w:val="BookText"/>
      </w:pPr>
      <w:r>
        <w:rPr>
          <w:rFonts w:ascii="Amiri" w:hAnsi="Amiri" w:eastAsia="Amiri" w:cs="Amiri"/>
          <w:lang w:bidi="ar-SA"/>
          <w:color w:val="111111"/>
          <w:sz w:val="28"/>
          <w:szCs w:val="28"/>
          <w:rtl/>
        </w:rPr>
        <w:t xml:space="preserve">وَ عَنْهُ عليه السلام قَالَ: أَخْذُ الشَّعْرِ مِنَ الْأَنْفِ يُحْسِنُ الْوَجْهَ.</w:t>
      </w:r>
    </w:p>
    <w:p>
      <w:pPr>
        <w:pStyle w:val="BookText"/>
      </w:pPr>
      <w:r>
        <w:rPr>
          <w:rFonts w:ascii="Amiri" w:hAnsi="Amiri" w:eastAsia="Amiri" w:cs="Amiri"/>
          <w:lang w:bidi="ar-SA"/>
          <w:color w:val="111111"/>
          <w:sz w:val="28"/>
          <w:szCs w:val="28"/>
          <w:rtl/>
        </w:rPr>
        <w:t xml:space="preserve">عَنِ النَّبِيِّ صلي الله عليه و آله قَالَ: مَنْ كَانَ يُؤْمِنُ بِاللَّهِ وَ الْيَوْمِ الْآخِرِ فَلَا يَتْرُكْ عَانَتَهُ فَوْقَ أَرْبَعِينَ يَوْماً وَ لَا يَحِلُّ لِامْرَأَةٍ تُؤْمِنُ بِاللَّهِ وَ الْيَوْمِ الْآخِرِ أَنْ تَدَعَ مِنْهَا فَوْقَ عِشْرِينَ يَوْماً وَ فِي رِوَايَةٍ عَنِ الصَّادِقِ عليه السلام قَالَ: مَنْ كَانَ يُؤْمِنُ بِاللَّهِ وَ الْيَوْمِ الْآخِرِ فَلَا يَتْرُكْ عَانَتَهُ أَكْثَرَ مِنْ أُسْبُوعٍ وَ لَا يَتْرُكِ النُّورَةَ أَكْثَرَ مِنْ شَهْرٍ فَمَنْ تَرَكَ أَكْثَرَ مِنْهُ فَلَا صَلَاةَ لَهُ- وَ قَالَ النَّبِيُّ صلي الله عليه و آله احْلِقُوا شَعْرَ الْبَطْنِ الذِّكْرُ وَ الْأُنْثَي.</w:t>
      </w:r>
    </w:p>
    <w:p>
      <w:pPr>
        <w:pStyle w:val="BookText"/>
      </w:pPr>
      <w:r>
        <w:rPr>
          <w:rFonts w:ascii="Amiri" w:hAnsi="Amiri" w:eastAsia="Amiri" w:cs="Amiri"/>
          <w:lang w:bidi="ar-SA"/>
          <w:color w:val="111111"/>
          <w:sz w:val="28"/>
          <w:szCs w:val="28"/>
          <w:rtl/>
        </w:rPr>
        <w:t xml:space="preserve">عَنِ الصَّادِقِ عليه السلام قَالَ: إِنَّ اللَّهَ تَبَارَكَ وَ تَعَالَي قَالَ لِإِبْرَاهِيمَ عليه السلام تَطَهَّرْ فَحَلَقَ عَانَتَهُ وَ كَانَ عليه السلام يَطْلِي إِبْطَيْهِ فِي الْحَمَّامِ- وَ يَقُولُ نَتْفُ الْإِبْطِ يُضْعِفُ الْمَنْكِبَيْنِ وَ يُوهِي وَ يُضْعِفُ الْبَصَرَ- وَ قَالَ حَلْقُهُ أَفْضَلُ مِنْ نَتْفِهِ وَ طَلْيُهُ أَفْضَلُ مِنْ حَلْقِهِ- وَ فِي رِوَايَةِ زُرَارَةَ عَنْهُ عليه السلام قَالَ نَتْفُهُ أَفْضَلُ مِنْ حَلْقِهِ وَ طَلْيُهُ أَفْضَلُ مِنْهُمَا- وَ قَالَ عَلِيٌّ عليه السلام نَتْفُ الْإِبْطِ يَنْفِي الرَّائِحَةَ الْمَكْرُوهَةَ وَ هِيَ طَهُورٌ وَ سُنَّةٌ مِمَّا أَمَرَ بِهِ الطِّيِّبُ أَبُو الْقَاسِمِ عَلَيْهِ وَ عَلَي أَهْلِ بَيْتِهِ السَّلَامُ.</w:t>
      </w:r>
    </w:p>
    <w:p>
      <w:pPr>
        <w:pStyle w:val="BookText"/>
      </w:pPr>
      <w:r>
        <w:rPr>
          <w:rFonts w:ascii="Amiri" w:hAnsi="Amiri" w:eastAsia="Amiri" w:cs="Amiri"/>
          <w:lang w:bidi="ar-SA"/>
          <w:color w:val="111111"/>
          <w:sz w:val="28"/>
          <w:szCs w:val="28"/>
          <w:rtl/>
        </w:rPr>
        <w:t xml:space="preserve">وَ قَالَ رَسُولُ اللَّهِ صلي الله عليه و آله: لَا يُطَوِّلَنَّ أَحَدُكُمْ شَعْرَ إِبْطِهِ فَإِنَّ الشَّيْطَانَ يَتَّخِذُهُ مَخْبَأً يَسْتَتِرُ بِهِ وَ الْجُنُبُ لَا بَأْسَ أَنْ يَطَّلِي لِأَنَّ النُّورَةَ تَزِيدُهُ نَظَافَةً.</w:t>
      </w:r>
    </w:p>
    <w:p>
      <w:pPr>
        <w:pStyle w:val="BookText"/>
      </w:pPr>
      <w:r>
        <w:rPr>
          <w:rFonts w:ascii="Amiri" w:hAnsi="Amiri" w:eastAsia="Amiri" w:cs="Amiri"/>
          <w:lang w:bidi="ar-SA"/>
          <w:color w:val="111111"/>
          <w:sz w:val="28"/>
          <w:szCs w:val="28"/>
          <w:rtl/>
        </w:rPr>
        <w:t xml:space="preserve">عَنِ الصَّادِقِ عليه السلام قَالَ: كَانَ بَيْنَ نُوحٍ وَ إِبْرَاهِيمَ عليه السلام أَلْفُ سَنَةٍ وَ كَانَ شَرِيعَةُ</w:t>
      </w:r>
    </w:p>
    <w:p>
      <w:pPr>
        <w:pStyle w:val="Heading5"/>
      </w:pPr>
      <w:bookmarkStart w:id="971" w:name="_Toc681"/>
      <w:r>
        <w:t>روایت 12</w:t>
      </w:r>
      <w:bookmarkEnd w:id="971"/>
    </w:p>
    <w:p>
      <w:pPr>
        <w:pStyle w:val="BookText"/>
      </w:pPr>
      <w:r>
        <w:rPr>
          <w:rFonts w:ascii="IRNazanin" w:hAnsi="IRNazanin" w:eastAsia="IRNazanin" w:cs="IRNazanin"/>
          <w:lang w:bidi="fa-IR"/>
          <w:color w:val="111111"/>
          <w:sz w:val="28"/>
          <w:szCs w:val="28"/>
          <w:rtl/>
        </w:rPr>
        <w:t xml:space="preserve">سرائر: امام کاظم علیه السّلام می فرمود: چون موی تن دراز بماند، منی را ببرد، مفاصل را سست کند و ناتوانی و تنبلی آورد. و نوره منی را می افزاید، تن را نیرو دهد، پیه قلوه‌ها را فزون کند و تن را فربه سازد.</w:t>
      </w:r>
      <w:r>
        <w:rPr>
          <w:rStyle w:val="FootnoteReference"/>
        </w:rPr>
        <w:footnoteReference w:id="609"/>
      </w:r>
    </w:p>
    <w:p>
      <w:pPr>
        <w:pStyle w:val="Heading5"/>
      </w:pPr>
      <w:bookmarkStart w:id="972" w:name="_Toc682"/>
      <w:r>
        <w:t>روایت 13</w:t>
      </w:r>
      <w:bookmarkEnd w:id="972"/>
    </w:p>
    <w:p>
      <w:pPr>
        <w:pStyle w:val="BookText"/>
      </w:pPr>
      <w:r>
        <w:rPr>
          <w:rFonts w:ascii="IRNazanin" w:hAnsi="IRNazanin" w:eastAsia="IRNazanin" w:cs="IRNazanin"/>
          <w:lang w:bidi="fa-IR"/>
          <w:color w:val="111111"/>
          <w:sz w:val="28"/>
          <w:szCs w:val="28"/>
          <w:rtl/>
        </w:rPr>
        <w:t xml:space="preserve">مکارم الاخلاق: کسی رسول خدا را نوره می کشید تا به زیر لنگ رسید و آنگاه خودش می کشید.</w:t>
      </w:r>
      <w:r>
        <w:rPr>
          <w:rStyle w:val="FootnoteReference"/>
        </w:rPr>
        <w:footnoteReference w:id="610"/>
      </w:r>
    </w:p>
    <w:p>
      <w:pPr>
        <w:pStyle w:val="Heading5"/>
      </w:pPr>
      <w:bookmarkStart w:id="973" w:name="_Toc683"/>
      <w:r>
        <w:t>روایت 14</w:t>
      </w:r>
      <w:bookmarkEnd w:id="973"/>
    </w:p>
    <w:p>
      <w:pPr>
        <w:pStyle w:val="BookText"/>
      </w:pPr>
      <w:r>
        <w:rPr>
          <w:rFonts w:ascii="IRNazanin" w:hAnsi="IRNazanin" w:eastAsia="IRNazanin" w:cs="IRNazanin"/>
          <w:lang w:bidi="fa-IR"/>
          <w:color w:val="111111"/>
          <w:sz w:val="28"/>
          <w:szCs w:val="28"/>
          <w:rtl/>
        </w:rPr>
        <w:t xml:space="preserve">مکارم الاخلاق: از امام صادق علیه السّلام از درازی مو پرسیدند. فرمود: یاران رسول خدا صلی الله علیه و آله آن را کوتاه می داشتند تا حد نابودی.</w:t>
      </w:r>
    </w:p>
    <w:p>
      <w:pPr>
        <w:pStyle w:val="BookText"/>
      </w:pPr>
      <w:r>
        <w:rPr>
          <w:rFonts w:ascii="IRNazanin" w:hAnsi="IRNazanin" w:eastAsia="IRNazanin" w:cs="IRNazanin"/>
          <w:lang w:bidi="fa-IR"/>
          <w:color w:val="111111"/>
          <w:sz w:val="28"/>
          <w:szCs w:val="28"/>
          <w:rtl/>
        </w:rPr>
        <w:t xml:space="preserve">و از آن حضرت است که ستردن مو از بینی، روی را زیبا کند.</w:t>
      </w:r>
    </w:p>
    <w:p>
      <w:pPr>
        <w:pStyle w:val="BookText"/>
      </w:pPr>
      <w:r>
        <w:rPr>
          <w:rFonts w:ascii="IRNazanin" w:hAnsi="IRNazanin" w:eastAsia="IRNazanin" w:cs="IRNazanin"/>
          <w:lang w:bidi="fa-IR"/>
          <w:color w:val="111111"/>
          <w:sz w:val="28"/>
          <w:szCs w:val="28"/>
          <w:rtl/>
        </w:rPr>
        <w:t xml:space="preserve">از پیغمبر صلی الله علیه و آله نقل است که هر کس به خدا و روز جزا ایمان دارد، موی عانه را بیش از چهل روز وانگذارد و بر زنی که ایمان به خدا و روز جزا دارد، روا نیست بالاتر از بیست روز آن را وانهد.</w:t>
      </w:r>
    </w:p>
    <w:p>
      <w:pPr>
        <w:pStyle w:val="BookText"/>
      </w:pPr>
      <w:r>
        <w:rPr>
          <w:rFonts w:ascii="IRNazanin" w:hAnsi="IRNazanin" w:eastAsia="IRNazanin" w:cs="IRNazanin"/>
          <w:lang w:bidi="fa-IR"/>
          <w:color w:val="111111"/>
          <w:sz w:val="28"/>
          <w:szCs w:val="28"/>
          <w:rtl/>
        </w:rPr>
        <w:t xml:space="preserve">و در روایت از امام صادق علیه السّلام است که فرمود: هر که ایمان به خدا و روز جزا دارد، رها نکند موی زهار را بیش از یک هفته و نوره را بیش از یک ماه. هر که بیشتر آن را رها کند، نماز ندارد. و از پیغمبر صلی الله علیه و آله است که بتراشید موی شکم را، چه مرد و چه زن. و از امام صادق علیه السّلام نقل است که فرمود: خدا تبارک و تعالی به ابراهیم علیه السّلام فرمود: پاکیزه باش! و او موی زهارش را تراشید .</w:t>
      </w:r>
    </w:p>
    <w:p>
      <w:pPr>
        <w:pStyle w:val="BookText"/>
      </w:pPr>
      <w:r>
        <w:rPr>
          <w:rFonts w:ascii="IRNazanin" w:hAnsi="IRNazanin" w:eastAsia="IRNazanin" w:cs="IRNazanin"/>
          <w:lang w:bidi="fa-IR"/>
          <w:color w:val="111111"/>
          <w:sz w:val="28"/>
          <w:szCs w:val="28"/>
          <w:rtl/>
        </w:rPr>
        <w:t xml:space="preserve">و زیر دو بغل را در حمام نوره می‌کشید و می‌فرمود: کندن موی آنها شانه‌ها را ناتوان و سست کند و دیده را کم نور. و فرمود تراشیدنش بهتر از کندن و نوره کشیدن بهتر از هر دو است. و در روایت زراره است که مو کندن بهتر از تراشیدن و نوره بهتر از هر دو است. علی علیه السّلام فرمود: کندن موی زیر بغل بوی بد را نابود سازد و پاکیزگی و سنت است و ابوالقاسم طیب بدان فرمان داد، براو و خاندانش درود باد.</w:t>
      </w:r>
    </w:p>
    <w:p>
      <w:pPr>
        <w:pStyle w:val="BookText"/>
      </w:pPr>
      <w:r>
        <w:rPr>
          <w:rFonts w:ascii="IRNazanin" w:hAnsi="IRNazanin" w:eastAsia="IRNazanin" w:cs="IRNazanin"/>
          <w:lang w:bidi="fa-IR"/>
          <w:color w:val="111111"/>
          <w:sz w:val="28"/>
          <w:szCs w:val="28"/>
          <w:rtl/>
        </w:rPr>
        <w:t xml:space="preserve">و رسول خدا صلی الله علیه و آله فرمود: موی زیر بغل شما دراز نشود که شیطان در آن لانه سازد، و باکی ندارد که جنب نوره کشد، زیر پاکیزگی او را فزون سازد.</w:t>
      </w:r>
    </w:p>
    <w:p>
      <w:pPr>
        <w:pStyle w:val="BookText"/>
      </w:pPr>
      <w:r>
        <w:rPr>
          <w:rFonts w:ascii="IRNazanin" w:hAnsi="IRNazanin" w:eastAsia="IRNazanin" w:cs="IRNazanin"/>
          <w:lang w:bidi="fa-IR"/>
          <w:color w:val="111111"/>
          <w:sz w:val="28"/>
          <w:szCs w:val="28"/>
          <w:rtl/>
        </w:rPr>
        <w:t xml:space="preserve">و از امام صادق علیه السّلام است که میان نوح و ابراهیم هزار سال بود و شریعت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بِالتَّوْحِيدِ وَ الْإِخْلَاصِ وَ خَلْعِ الْأَنْدَادِ وَ هِيَ الْفِطْرَةُ الَّتِي فَطَرَ النَّاسَ عَلَيْها وَ هِيَ الْحَنِيفِيَّةُ وَ أَخَذَ عَلَيْهِ مِيثَاقَهُ وَ أَنْ لَا يَعْبُدَ إِلَّا اللَّهَ وَ لَا يُشْرِكَ بِهِ شَيْئاً قَالَ وَ أَمَرَهُ بِالصَّلَاةِ وَ الْأَمْرِ وَ النَّهْيِ وَ لَمْ يَحْكُمْ عَلَيْهِ أَحْكَامَ فَرْضِ الْمَوَارِيثِ وَ زَادَهُ فِي الْحَنِيفِيَّةِ الْخِتَانَ وَ قَصَّ الشَّارِبِ وَ نَتْفَ الْإِبْطِ وَ تَقْلِيمَ الْأَظْفَارِ وَ حَلْقَ الْعَانَةِ وَ أَمَرَهُ بِبِنَاءِ الْبَيْتِ وَ الْحَجِّ وَ الْمَنَاسِكِ فَهَذِهِ كُلُّهَا شَرِيعَتُهُ عليه السلام.</w:t>
      </w:r>
    </w:p>
    <w:p>
      <w:pPr>
        <w:pStyle w:val="BookText"/>
      </w:pPr>
      <w:r>
        <w:rPr>
          <w:rFonts w:ascii="Amiri" w:hAnsi="Amiri" w:eastAsia="Amiri" w:cs="Amiri"/>
          <w:lang w:bidi="ar-SA"/>
          <w:color w:val="111111"/>
          <w:sz w:val="28"/>
          <w:szCs w:val="28"/>
          <w:rtl/>
        </w:rPr>
        <w:t xml:space="preserve">وَ عَنْهُ عليه السلام قَالَ: قَالَ اللَّهُ عَزَّ وَ جَلَّ لِإِبْرَاهِيمَ عليه السلام تَطَهَّرْ فَأَخَذَ شَارِبَهُ ثُمَّ قَالَ تَطَهَّرْ فَنَتَفَ مِنْ إِبْطِهِ ثُمَّ قَالَ تَطَهَّرْ فَقَلَّمَ أَظْفَارَهُ ثُمَّ قَالَ تَطَهَّرْ فَحَلَقَ عَانَتَهُ ثُمَّ قَالَ تَطَهَّرْ فَاخْتَتَنَ‌</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كِتَابِ مَنْ لَا يَحْضُرُهُ الْفَقِيهُ‌</w:t>
      </w:r>
      <w:r>
        <w:rPr>
          <w:rStyle w:val="FootnoteReference"/>
        </w:rPr>
        <w:footnoteReference w:id="612"/>
      </w:r>
      <w:r>
        <w:rPr>
          <w:rFonts w:ascii="Amiri" w:hAnsi="Amiri" w:eastAsia="Amiri" w:cs="Amiri"/>
          <w:lang w:bidi="ar-SA"/>
          <w:color w:val="111111"/>
          <w:sz w:val="28"/>
          <w:szCs w:val="28"/>
          <w:rtl/>
        </w:rPr>
        <w:t xml:space="preserve">قَالَ الصَّادِقُ عليه السلام: مَنْ أَرَادَ أَنْ يَتَنَوَّرَ فَلْيَأْخُذْ مِنَ النُّورَةِ وَ يَجْعَلُهُ عَلَي طَرَفِ أَنْفِهِ وَ يَقُولُ اللَّهُمَّ ارْحَمْ سُلَيْمَانَ بْنَ دَاوُدَ كَمَا أَمَرَنَا بِالنُّورَةِ فَإِنَّهُ لَا تُحْرِقُهُ النُّورَةُ إِنْ شَاءَ اللَّهُ وَ رُوِيَ: أَنَّ مَنْ جَلَسَ وَ هُوَ مُتَنَوِّرٌ خِيفَ عَلَيْهِ الْفَتْقُ.</w:t>
      </w:r>
    </w:p>
    <w:p>
      <w:pPr>
        <w:pStyle w:val="BookText"/>
      </w:pPr>
      <w:r>
        <w:rPr>
          <w:rFonts w:ascii="Amiri" w:hAnsi="Amiri" w:eastAsia="Amiri" w:cs="Amiri"/>
          <w:lang w:bidi="ar-SA"/>
          <w:color w:val="111111"/>
          <w:sz w:val="28"/>
          <w:szCs w:val="28"/>
          <w:rtl/>
        </w:rPr>
        <w:t xml:space="preserve">مِنْ كِتَابِ الْمَحَاسِنِ، عَنِ الْحَكَمِ بْنِ عُتَيْبَةَ قَالَ: رَأَيْتُ أَبَا جَعْفَرٍ وَ قَدْ أَخَذَ الْحِنَّاءَ وَ جَعَلَهُ عَلَي أَظَافِيرِهِ فَقَالَ يَا حَكَمُ مَا تَقُولُ فِي هَذِهِ فَقُلْتُ مَا عَسَيْتُ أَنْ أَقُولَ فِيهِ وَ أَنْتَ تَفْعَلُهُ وَ إِنَّمَا عِنْدَنَا يَفْعَلُهُ الشَّبَابُ فَقَالَ يَا حَكَمُ إِنَّ الْأَظَافِيرَ إِذَا أَصَابَتْهَا النُّورَةُ غَيَّرَتْهَا حَتَّي تُشْبِهُ أَظَافِيرَ الْمَوْتَي فَلَا بَأْسَ بِتَغْيِيرِهَا.</w:t>
      </w:r>
    </w:p>
    <w:p>
      <w:pPr>
        <w:pStyle w:val="BookText"/>
      </w:pPr>
      <w:r>
        <w:rPr>
          <w:rFonts w:ascii="Amiri" w:hAnsi="Amiri" w:eastAsia="Amiri" w:cs="Amiri"/>
          <w:lang w:bidi="ar-SA"/>
          <w:color w:val="111111"/>
          <w:sz w:val="28"/>
          <w:szCs w:val="28"/>
          <w:rtl/>
        </w:rPr>
        <w:t xml:space="preserve">قَالَ رَسُولُ اللَّهِ صلي الله عليه و آله: مَنِ اطَّلَي وَ اخْتَضَبَ بِالْحِنَّاءِ آمَنَهُ اللَّهُ مِنْ ثَلَاثِ خِصَالٍ الْجُذَامِ وَ الْبَرَصِ وَ الْآكِلَةِ إِلَي طَلْيَةٍ مِثْلِهَا وَ قَالَ أَمِيرُ الْمُؤْمِنِينَ عليه السلام: يَنْبَغِي لِلرَّجُلِ أَنْ يَتَوَقَّي النُّورَةَ يَوْمَ الْأَرْبِعَاءِ فَإِنَّهُ نَحْسٌ مُسْتَمِرٌّ وَ تَجُوزُ النُّورَةُ فِي سَائِرِ الْأَيَّامِ وَ رُوِيَ أَنَّهَا فِي يَوْمِ الْجُمُعَةِ تُورِثُ الْبَرَصَ.</w:t>
      </w:r>
    </w:p>
    <w:p>
      <w:pPr>
        <w:pStyle w:val="BookText"/>
      </w:pPr>
      <w:r>
        <w:rPr>
          <w:rFonts w:ascii="Amiri" w:hAnsi="Amiri" w:eastAsia="Amiri" w:cs="Amiri"/>
          <w:lang w:bidi="ar-SA"/>
          <w:color w:val="111111"/>
          <w:sz w:val="28"/>
          <w:szCs w:val="28"/>
          <w:rtl/>
        </w:rPr>
        <w:t xml:space="preserve">عَنِ الرِّضَا عليه السلام: مَنْ تَنَوَّرَ يَوْمَ الْجُمُعَةِ فَأَصَابَهُ الْبَرَصُ فَلَا يَلُومَنَّ إِلَّا نَفْسَهُ.</w:t>
      </w:r>
    </w:p>
    <w:p>
      <w:pPr>
        <w:pStyle w:val="BookText"/>
      </w:pPr>
      <w:r>
        <w:rPr>
          <w:rFonts w:ascii="Amiri" w:hAnsi="Amiri" w:eastAsia="Amiri" w:cs="Amiri"/>
          <w:lang w:bidi="ar-SA"/>
          <w:color w:val="111111"/>
          <w:sz w:val="28"/>
          <w:szCs w:val="28"/>
          <w:rtl/>
        </w:rPr>
        <w:t xml:space="preserve">وَ قَالَ الصَّادِقُ عليه السلام: الْحِنَّاءُ عَلَي أَثَرِ النُّورَةِ أَمَانٌ مِنَ الْجُذَامِ وَ الْبَرَصِ.</w:t>
      </w:r>
    </w:p>
    <w:p>
      <w:pPr>
        <w:pStyle w:val="BookText"/>
      </w:pPr>
      <w:r>
        <w:rPr>
          <w:rFonts w:ascii="Amiri" w:hAnsi="Amiri" w:eastAsia="Amiri" w:cs="Amiri"/>
          <w:lang w:bidi="ar-SA"/>
          <w:color w:val="111111"/>
          <w:sz w:val="28"/>
          <w:szCs w:val="28"/>
          <w:rtl/>
        </w:rPr>
        <w:t xml:space="preserve">مِنَ الرَّوْضَةِ قَالَ رَسُولُ اللَّهِ صلي الله عليه و آله: خَمْسُ خِصَالٍ يُورِثُ الْبَرَصَ النُّورَةُ يَوْمَ</w:t>
      </w:r>
    </w:p>
    <w:p>
      <w:pPr>
        <w:pStyle w:val="BookText"/>
      </w:pPr>
      <w:r>
        <w:rPr>
          <w:rFonts w:ascii="IRNazanin" w:hAnsi="IRNazanin" w:eastAsia="IRNazanin" w:cs="IRNazanin"/>
          <w:lang w:bidi="fa-IR"/>
          <w:color w:val="111111"/>
          <w:sz w:val="28"/>
          <w:szCs w:val="28"/>
          <w:rtl/>
        </w:rPr>
        <w:t xml:space="preserve">ابراهیم یکتاپرستی و اخلاص و ترک بت‌ها بود، و آن سرشتی است که خدا مردم را بدان آفریده و آن حنیفه است که بدان پیمان گرفته، و اینکه جز خدا پرستیده نشود و چیزی شریک او نباشد. فرمود: و فرمان داد به نماز و امر و نهی کرد، و مقررات میراث را بدو حکم نداد، و در حنیفیه ختنه و چیدن شارب و ستردن موی زیر بغل و گرفتن ناخن‌ها و ستردن موی زهار را برایش افزود. و فرمانش داد به ساختن خانه کعبه و حج و مناسک و همه اینها شرع او است.</w:t>
      </w:r>
    </w:p>
    <w:p>
      <w:pPr>
        <w:pStyle w:val="BookText"/>
      </w:pPr>
      <w:r>
        <w:rPr>
          <w:rFonts w:ascii="IRNazanin" w:hAnsi="IRNazanin" w:eastAsia="IRNazanin" w:cs="IRNazanin"/>
          <w:lang w:bidi="fa-IR"/>
          <w:color w:val="111111"/>
          <w:sz w:val="28"/>
          <w:szCs w:val="28"/>
          <w:rtl/>
        </w:rPr>
        <w:t xml:space="preserve">و از آن حضرت علیه السّلام است که فرمود: خدا عزوجل به ابراهیم علیه السّلام فرمود: پاک باش! و او سبیل خود را گرفت. باز فرمود: پاک باش! و موی زیر بغلش را کَند! و بار دیگربه او فرمود و ناخن‌هایش را گرفت. باز فرمود: پاک باش! و زهارش را تراشید و باز فرمودش پاک باش! و ختنه کرد.</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در کتاب من لا یحضره الفقیه</w:t>
      </w:r>
      <w:r>
        <w:rPr>
          <w:rStyle w:val="FootnoteReference"/>
        </w:rPr>
        <w:footnoteReference w:id="614"/>
      </w:r>
      <w:r>
        <w:rPr>
          <w:rFonts w:ascii="IRNazanin" w:hAnsi="IRNazanin" w:eastAsia="IRNazanin" w:cs="IRNazanin"/>
          <w:lang w:bidi="fa-IR"/>
          <w:color w:val="111111"/>
          <w:sz w:val="28"/>
          <w:szCs w:val="28"/>
          <w:rtl/>
        </w:rPr>
        <w:t xml:space="preserve">است که امام صادق علیه السّلام فرمود: هر که خواهد نوره کشد، از آن برگیرد و به کنار بینی نهد و گوید: »خدایا! رحم کن به سلیمان بن داود که ما را به نوره فرمان داد» تا نوره او را نسوزاند، ان شاء الله.</w:t>
      </w:r>
    </w:p>
    <w:p>
      <w:pPr>
        <w:pStyle w:val="BookText"/>
      </w:pPr>
      <w:r>
        <w:rPr>
          <w:rFonts w:ascii="IRNazanin" w:hAnsi="IRNazanin" w:eastAsia="IRNazanin" w:cs="IRNazanin"/>
          <w:lang w:bidi="fa-IR"/>
          <w:color w:val="111111"/>
          <w:sz w:val="28"/>
          <w:szCs w:val="28"/>
          <w:rtl/>
        </w:rPr>
        <w:t xml:space="preserve">و روایت است که هر کس که نوره کشیده بنشیند، بیم آن است که فتق گیرد .</w:t>
      </w:r>
    </w:p>
    <w:p>
      <w:pPr>
        <w:pStyle w:val="BookText"/>
      </w:pPr>
      <w:r>
        <w:rPr>
          <w:rFonts w:ascii="IRNazanin" w:hAnsi="IRNazanin" w:eastAsia="IRNazanin" w:cs="IRNazanin"/>
          <w:lang w:bidi="fa-IR"/>
          <w:color w:val="111111"/>
          <w:sz w:val="28"/>
          <w:szCs w:val="28"/>
          <w:rtl/>
        </w:rPr>
        <w:t xml:space="preserve">از کتاب محاسن است، از حکم بن عتیبه نقل است که گفت: دیدم امام باقر علیه السّلام حنا گرفت و بر ناخن‌هایش نهاد و فرمود: ای حکم! درباره این چه گویی؟ گفتم: چه توانم گفت و شما آن را به کار بستید و همانا نزد ما جوان‌ها این کار کنند. فرمود: ای حکم! نوره ناخن‌ها را به مانند ناخن مرده‌ها کند و اشکالی ندارد که آنها را دگرگون کرد.</w:t>
      </w:r>
    </w:p>
    <w:p>
      <w:pPr>
        <w:pStyle w:val="BookText"/>
      </w:pPr>
      <w:r>
        <w:rPr>
          <w:rFonts w:ascii="IRNazanin" w:hAnsi="IRNazanin" w:eastAsia="IRNazanin" w:cs="IRNazanin"/>
          <w:lang w:bidi="fa-IR"/>
          <w:color w:val="111111"/>
          <w:sz w:val="28"/>
          <w:szCs w:val="28"/>
          <w:rtl/>
        </w:rPr>
        <w:t xml:space="preserve">رسول خدا صلی الله علیه و آله فرمود: هر که نوره کشد و با حنا خضاب بندد، خدا او را از سه چیز در امان دارد: خوره و پیسی و گوشت ریزی تا بار دیگر نوره بکشد.</w:t>
      </w:r>
    </w:p>
    <w:p>
      <w:pPr>
        <w:pStyle w:val="BookText"/>
      </w:pPr>
      <w:r>
        <w:rPr>
          <w:rFonts w:ascii="IRNazanin" w:hAnsi="IRNazanin" w:eastAsia="IRNazanin" w:cs="IRNazanin"/>
          <w:lang w:bidi="fa-IR"/>
          <w:color w:val="111111"/>
          <w:sz w:val="28"/>
          <w:szCs w:val="28"/>
          <w:rtl/>
        </w:rPr>
        <w:t xml:space="preserve">و علی علیه السّلام فرمود: سزاوار است از نوره کشیدن در روز چهارشنبه پرهیز شود که نحس مستمر است و در روزهای دیگر روا باشد و روایت است که در روز جمعه پیسی آورد.</w:t>
      </w:r>
    </w:p>
    <w:p>
      <w:pPr>
        <w:pStyle w:val="BookText"/>
      </w:pPr>
      <w:r>
        <w:rPr>
          <w:rFonts w:ascii="IRNazanin" w:hAnsi="IRNazanin" w:eastAsia="IRNazanin" w:cs="IRNazanin"/>
          <w:lang w:bidi="fa-IR"/>
          <w:color w:val="111111"/>
          <w:sz w:val="28"/>
          <w:szCs w:val="28"/>
          <w:rtl/>
        </w:rPr>
        <w:t xml:space="preserve">و از امام رضا علیه السّلام است که: هر که روز جمعه نوره کشد و پیسی به او رسد، جز خود را ملامت نکند.</w:t>
      </w:r>
    </w:p>
    <w:p>
      <w:pPr>
        <w:pStyle w:val="BookText"/>
      </w:pPr>
      <w:r>
        <w:rPr>
          <w:rFonts w:ascii="IRNazanin" w:hAnsi="IRNazanin" w:eastAsia="IRNazanin" w:cs="IRNazanin"/>
          <w:lang w:bidi="fa-IR"/>
          <w:color w:val="111111"/>
          <w:sz w:val="28"/>
          <w:szCs w:val="28"/>
          <w:rtl/>
        </w:rPr>
        <w:t xml:space="preserve">و امام صادق علیه السّلام فرمود: حنا در پی نوره امان است از خوره و پیسی.</w:t>
      </w:r>
    </w:p>
    <w:p>
      <w:pPr>
        <w:pStyle w:val="BookText"/>
      </w:pPr>
      <w:r>
        <w:rPr>
          <w:rFonts w:ascii="IRNazanin" w:hAnsi="IRNazanin" w:eastAsia="IRNazanin" w:cs="IRNazanin"/>
          <w:lang w:bidi="fa-IR"/>
          <w:color w:val="111111"/>
          <w:sz w:val="28"/>
          <w:szCs w:val="28"/>
          <w:rtl/>
        </w:rPr>
        <w:t xml:space="preserve">و از کتاب روضه است که رسول خدا صلی الله علیه و آله فرمود: پنج خصلت برص آورند: نوره کشیدن روز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2" w:name="pg13506_147637"/>
    <w:bookmarkEnd w:id="82"/>
    <w:p>
      <w:pPr>
        <w:pStyle w:val="BookText"/>
      </w:pPr>
      <w:r>
        <w:rPr>
          <w:rFonts w:ascii="Amiri" w:hAnsi="Amiri" w:eastAsia="Amiri" w:cs="Amiri"/>
          <w:lang w:bidi="ar-SA"/>
          <w:color w:val="111111"/>
          <w:sz w:val="28"/>
          <w:szCs w:val="28"/>
          <w:rtl/>
        </w:rPr>
        <w:t xml:space="preserve">الْجُمُعَةِ وَ يَوْمَ الْأَرْبِعَاءِ وَ التَّوَضِّي وَ الِاغْتِسَالُ بِالْمَاءِ الَّذِي يُسَخِّنُهُ الشَّمْسُ وَ الْأَكْلُ عَلَي الْجَنَابَةِ وَ غِشْيَانُ الْمَرْأَةِ فِي حَيْضِهَا وَ الْأَكْلُ عَلَي الشِّبَعِ.</w:t>
      </w:r>
    </w:p>
    <w:p>
      <w:pPr>
        <w:pStyle w:val="BookText"/>
      </w:pPr>
      <w:r>
        <w:rPr>
          <w:rFonts w:ascii="Amiri" w:hAnsi="Amiri" w:eastAsia="Amiri" w:cs="Amiri"/>
          <w:lang w:bidi="ar-SA"/>
          <w:color w:val="111111"/>
          <w:sz w:val="28"/>
          <w:szCs w:val="28"/>
          <w:rtl/>
        </w:rPr>
        <w:t xml:space="preserve">عَنِ الرِّضَا عليه السلام قَالَ: أَلْقُوا الشَّعْرَ عَنْكُمْ فَإِنَّهُ يُحْسِنُ‌</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كِتَابِ الْمَحَاسِنِ: وَ رُوِيَ أَنَّ مَنِ اطَّلَي فَتَدَلَّكَ بِالْحِنَّاءِ مِنْ قَرْنِهِ إِلَي قَدَمِهِ نَقَّي اللَّهُ عَنْهُ الْفَقْرَ.</w:t>
      </w:r>
    </w:p>
    <w:p>
      <w:pPr>
        <w:pStyle w:val="BookText"/>
      </w:pPr>
      <w:r>
        <w:rPr>
          <w:rFonts w:ascii="Amiri" w:hAnsi="Amiri" w:eastAsia="Amiri" w:cs="Amiri"/>
          <w:lang w:bidi="ar-SA"/>
          <w:color w:val="111111"/>
          <w:sz w:val="28"/>
          <w:szCs w:val="28"/>
          <w:rtl/>
        </w:rPr>
        <w:t xml:space="preserve">مِنْ كِتَابِ اللِّبَاسِ عَنِ الصَّادِقِ عليه السلام: أَنَّهُ كَانَ يُطْلَي فِي الْحَمَّامِ فَإِذَا بَلَغَ مَوْضِعَ الْعَانَةِ قَالَ لِلَّذِي يَطْلِي تَنَحَّ ثُمَّ طَلَي هُوَ ذَلِكَ الْمَوْضِعَ.</w:t>
      </w:r>
    </w:p>
    <w:p>
      <w:pPr>
        <w:pStyle w:val="BookText"/>
      </w:pPr>
      <w:r>
        <w:rPr>
          <w:rFonts w:ascii="Amiri" w:hAnsi="Amiri" w:eastAsia="Amiri" w:cs="Amiri"/>
          <w:lang w:bidi="ar-SA"/>
          <w:color w:val="111111"/>
          <w:sz w:val="28"/>
          <w:szCs w:val="28"/>
          <w:rtl/>
        </w:rPr>
        <w:t xml:space="preserve">وَ عَنْهُ عليه السلام: أَنَّهُ كَانَ يَدْخُلُ فَيَطْلِي إِبْطَهُ وَحْدَهُ إِذَا احْتَاجَ إِلَي ذَلِكَ ثُمَّ يَخْرُجُ.</w:t>
      </w:r>
    </w:p>
    <w:p>
      <w:pPr>
        <w:pStyle w:val="BookText"/>
      </w:pPr>
      <w:r>
        <w:rPr>
          <w:rFonts w:ascii="Amiri" w:hAnsi="Amiri" w:eastAsia="Amiri" w:cs="Amiri"/>
          <w:lang w:bidi="ar-SA"/>
          <w:color w:val="111111"/>
          <w:sz w:val="28"/>
          <w:szCs w:val="28"/>
          <w:rtl/>
        </w:rPr>
        <w:t xml:space="preserve">وَ عَنْهُ عليه السلام أَيْضاً: رُبَّمَا طَلَي بَعْضُ مَوَالِيهِ جَسَدَهُ كُلَّهُ.</w:t>
      </w:r>
    </w:p>
    <w:p>
      <w:pPr>
        <w:pStyle w:val="BookText"/>
      </w:pPr>
      <w:r>
        <w:rPr>
          <w:rFonts w:ascii="Amiri" w:hAnsi="Amiri" w:eastAsia="Amiri" w:cs="Amiri"/>
          <w:lang w:bidi="ar-SA"/>
          <w:color w:val="111111"/>
          <w:sz w:val="28"/>
          <w:szCs w:val="28"/>
          <w:rtl/>
        </w:rPr>
        <w:t xml:space="preserve">رَوَي الْأَرْقَطُ عَنْهُ عليه السلام قَالَ: أَتَيْتُهُ فِي حَاجَةٍ فَأَصَبْتُهُ فِي الْحَمَّامِ يَطَّلِي فَذَكَرْتُ لَهُ حَاجَتِي فَقَالَ أَ لَا تَطَّلِي قُلْتُ إِنَّمَا عَهْدِي بِهِ أَوَّلَ مِنْ أَمْسِ قَالَ اطَّلِ فَإِنَّمَا النُّورَةُ طَهُورٌ وَ عَنْهُ عليه السلام قَالَ: كَانَ عَلِيٌّ عليه السلام إِذَا طَلَي تَوَلَّي عَانَتَهُ بِيَدِهِ.</w:t>
      </w:r>
    </w:p>
    <w:p>
      <w:pPr>
        <w:pStyle w:val="BookText"/>
      </w:pPr>
      <w:r>
        <w:rPr>
          <w:rFonts w:ascii="Amiri" w:hAnsi="Amiri" w:eastAsia="Amiri" w:cs="Amiri"/>
          <w:lang w:bidi="ar-SA"/>
          <w:color w:val="111111"/>
          <w:sz w:val="28"/>
          <w:szCs w:val="28"/>
          <w:rtl/>
        </w:rPr>
        <w:t xml:space="preserve">عَنْ لَيْثٍ الْمُرَادِيِّ قَالَ: سَأَلْتُ الصَّادِقَ عليه السلام عَنِ الْجُنُبِ يَطَّلِي قَالَ لَا بَأْسَ بِهِ.</w:t>
      </w:r>
    </w:p>
    <w:p>
      <w:pPr>
        <w:pStyle w:val="BookText"/>
      </w:pPr>
      <w:r>
        <w:rPr>
          <w:rFonts w:ascii="Amiri" w:hAnsi="Amiri" w:eastAsia="Amiri" w:cs="Amiri"/>
          <w:lang w:bidi="ar-SA"/>
          <w:color w:val="111111"/>
          <w:sz w:val="28"/>
          <w:szCs w:val="28"/>
          <w:rtl/>
        </w:rPr>
        <w:t xml:space="preserve">عَنِ الرِّضَا عليه السلام قَالَ: أَرْبَعٌ مِنْ أَخْلَاقِ الْأَنْبِيَاءِ التَّطَيُّبُ وَ التَّنْظِيفُ بِالْمُوسَي وَ حَلْقُ الْجَسَدِ بِالنُّورَةِ وَ كَثْرَةُ الطَّرُوقَةِ</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Heading5"/>
      </w:pPr>
      <w:bookmarkStart w:id="974" w:name="_Toc684"/>
      <w:r>
        <w:t>«15»</w:t>
      </w:r>
      <w:bookmarkEnd w:id="974"/>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رَسُولُ اللَّهِ صلي الله عليه و آله: لَا يُطَوِّلَنَّ أَحَدُكُمْ شَارِبَهُ وَ لَا عَانَتَهُ وَ لَا شَعْرَ جَنَاحِهِ فَإِنَّ الشَّيْطَانَ يَتَّخِذُهَا مَخَابِيَ يَسْتَتِرُ بِهَا وَ مَنْ كَانَ يُؤْمِنُ بِاللَّهِ وَ الْيَوْمِ الْآخِرِ فَلَا يَتْرُكْ عَانَتَهُ فَوْقَ أَرْبَعِينَ يَوْماً</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جمعه و چهارشنبه؛ وضو و غسل با آبی که به خورشید داغ شده؛ خوردن در حال جنابت؛ جماع با زن در حال حیض؛ و خوردن درحال سیری.</w:t>
      </w:r>
    </w:p>
    <w:p>
      <w:pPr>
        <w:pStyle w:val="BookText"/>
      </w:pPr>
      <w:r>
        <w:rPr>
          <w:rFonts w:ascii="IRNazanin" w:hAnsi="IRNazanin" w:eastAsia="IRNazanin" w:cs="IRNazanin"/>
          <w:lang w:bidi="fa-IR"/>
          <w:color w:val="111111"/>
          <w:sz w:val="28"/>
          <w:szCs w:val="28"/>
          <w:rtl/>
        </w:rPr>
        <w:t xml:space="preserve">و از امام رضا علیه السّلام نقل است که فرمود: مو را از خود در افکنید که زیبایی آورد.</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و از کتاب محاسن روایت است که هر که نوره کشد و از سر تا پا به خود حنا مالد، خدا فقر را از او ببرد .</w:t>
      </w:r>
    </w:p>
    <w:p>
      <w:pPr>
        <w:pStyle w:val="BookText"/>
      </w:pPr>
      <w:r>
        <w:rPr>
          <w:rFonts w:ascii="IRNazanin" w:hAnsi="IRNazanin" w:eastAsia="IRNazanin" w:cs="IRNazanin"/>
          <w:lang w:bidi="fa-IR"/>
          <w:color w:val="111111"/>
          <w:sz w:val="28"/>
          <w:szCs w:val="28"/>
          <w:rtl/>
        </w:rPr>
        <w:t xml:space="preserve">و از کتاب «لباس» است که امام صادق علیه السّلام را در حمام نوره کشیدند و چون به زهار می رسید، به نوره کش می فرمود دور شو! و خودش آنجا را نوره می‌مالید.</w:t>
      </w:r>
    </w:p>
    <w:p>
      <w:pPr>
        <w:pStyle w:val="BookText"/>
      </w:pPr>
      <w:r>
        <w:rPr>
          <w:rFonts w:ascii="IRNazanin" w:hAnsi="IRNazanin" w:eastAsia="IRNazanin" w:cs="IRNazanin"/>
          <w:lang w:bidi="fa-IR"/>
          <w:color w:val="111111"/>
          <w:sz w:val="28"/>
          <w:szCs w:val="28"/>
          <w:rtl/>
        </w:rPr>
        <w:t xml:space="preserve">و از آن حضرت علیه السّلام است که می رفت و همان زیر بغل را وقتی نیاز داشت تنها نوره می‌کشید و بیرون می‌آمد.</w:t>
      </w:r>
    </w:p>
    <w:p>
      <w:pPr>
        <w:pStyle w:val="BookText"/>
      </w:pPr>
      <w:r>
        <w:rPr>
          <w:rFonts w:ascii="IRNazanin" w:hAnsi="IRNazanin" w:eastAsia="IRNazanin" w:cs="IRNazanin"/>
          <w:lang w:bidi="fa-IR"/>
          <w:color w:val="111111"/>
          <w:sz w:val="28"/>
          <w:szCs w:val="28"/>
          <w:rtl/>
        </w:rPr>
        <w:t xml:space="preserve">و از آن حضرت است که بسا یکی از وابستگانش به همه تنش نوره می کشید.</w:t>
      </w:r>
    </w:p>
    <w:p>
      <w:pPr>
        <w:pStyle w:val="BookText"/>
      </w:pPr>
      <w:r>
        <w:rPr>
          <w:rFonts w:ascii="IRNazanin" w:hAnsi="IRNazanin" w:eastAsia="IRNazanin" w:cs="IRNazanin"/>
          <w:lang w:bidi="fa-IR"/>
          <w:color w:val="111111"/>
          <w:sz w:val="28"/>
          <w:szCs w:val="28"/>
          <w:rtl/>
        </w:rPr>
        <w:t xml:space="preserve">ارقط از آن حضرت روایت آورده که برای کاری نزدش رفتم و او در حمام نوره می کشید. نیازم را گفتم و فرمود: نوره نمی‌کشی؟ گفتم: دیروز کشیدم. فرمود: بکش که پاکیزگی است. و ازآن حضرت علیه السّلام است که علی علیه السّلام چون نوره می‌کشید، عانه را به دست خود می کشید.</w:t>
      </w:r>
    </w:p>
    <w:p>
      <w:pPr>
        <w:pStyle w:val="BookText"/>
      </w:pPr>
      <w:r>
        <w:rPr>
          <w:rFonts w:ascii="IRNazanin" w:hAnsi="IRNazanin" w:eastAsia="IRNazanin" w:cs="IRNazanin"/>
          <w:lang w:bidi="fa-IR"/>
          <w:color w:val="111111"/>
          <w:sz w:val="28"/>
          <w:szCs w:val="28"/>
          <w:rtl/>
        </w:rPr>
        <w:t xml:space="preserve">از لیث مرادی نقل است که از امام صادق علیه السّلام پرسیدم: آیا جنب نوره کشد؟ فرمود: عیب ندارد.</w:t>
      </w:r>
    </w:p>
    <w:p>
      <w:pPr>
        <w:pStyle w:val="BookText"/>
      </w:pPr>
      <w:r>
        <w:rPr>
          <w:rFonts w:ascii="IRNazanin" w:hAnsi="IRNazanin" w:eastAsia="IRNazanin" w:cs="IRNazanin"/>
          <w:lang w:bidi="fa-IR"/>
          <w:color w:val="111111"/>
          <w:sz w:val="28"/>
          <w:szCs w:val="28"/>
          <w:rtl/>
        </w:rPr>
        <w:t xml:space="preserve">از امام رضا علیه السّلام نقل است که فرمود: چهار چیز از اخلاق پیغمبران است: خوشبو شدن، نظافت با تیغ دلاکی، ستردن موی تن با نوره و بسیار جماع کردن.</w:t>
      </w:r>
      <w:r>
        <w:rPr>
          <w:rStyle w:val="FootnoteReference"/>
        </w:rPr>
        <w:footnoteReference w:id="619"/>
      </w:r>
    </w:p>
    <w:p>
      <w:pPr>
        <w:pStyle w:val="Heading5"/>
      </w:pPr>
      <w:bookmarkStart w:id="975" w:name="_Toc685"/>
      <w:r>
        <w:t>روایت 15</w:t>
      </w:r>
      <w:bookmarkEnd w:id="975"/>
    </w:p>
    <w:p>
      <w:pPr>
        <w:pStyle w:val="BookText"/>
      </w:pPr>
      <w:r>
        <w:rPr>
          <w:rFonts w:ascii="IRNazanin" w:hAnsi="IRNazanin" w:eastAsia="IRNazanin" w:cs="IRNazanin"/>
          <w:lang w:bidi="fa-IR"/>
          <w:color w:val="111111"/>
          <w:sz w:val="28"/>
          <w:szCs w:val="28"/>
          <w:rtl/>
        </w:rPr>
        <w:t xml:space="preserve">نوادر راوندی: رسول خدا صلی الله علیه و آله فرمود: مبادا کسی از شما موی سبیل یا زهار یا زیر بغل خود را بلند کند که لانه شیطان شوند، و هر که به خدا و روز جزا ایمان دارد، موی زهار را بیش از چهل روز واننهد .</w:t>
      </w:r>
      <w:r>
        <w:rPr>
          <w:rStyle w:val="FootnoteReference"/>
        </w:rPr>
        <w:footnoteReference w:id="620"/>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3" w:name="pg13506_147638"/>
    <w:bookmarkEnd w:id="83"/>
    <w:p>
      <w:pPr>
        <w:pStyle w:val="Heading3"/>
      </w:pPr>
      <w:bookmarkStart w:id="976" w:name="_Toc686"/>
      <w:r>
        <w:t>باب 7 الاكتحال و آدابه</w:t>
      </w:r>
      <w:bookmarkEnd w:id="976"/>
    </w:p>
    <w:p>
      <w:pPr>
        <w:pStyle w:val="Heading4"/>
      </w:pPr>
      <w:bookmarkStart w:id="977" w:name="_Toc687"/>
      <w:r>
        <w:t>روايات</w:t>
      </w:r>
      <w:bookmarkEnd w:id="977"/>
    </w:p>
    <w:p>
      <w:pPr>
        <w:pStyle w:val="Heading5"/>
      </w:pPr>
      <w:bookmarkStart w:id="978" w:name="_Toc688"/>
      <w:r>
        <w:t>«1»</w:t>
      </w:r>
      <w:bookmarkEnd w:id="978"/>
    </w:p>
    <w:p>
      <w:pPr>
        <w:pStyle w:val="BookText"/>
      </w:pPr>
      <w:r>
        <w:rPr>
          <w:rFonts w:ascii="Amiri" w:hAnsi="Amiri" w:eastAsia="Amiri" w:cs="Amiri"/>
          <w:lang w:bidi="ar-SA"/>
          <w:color w:val="111111"/>
          <w:sz w:val="28"/>
          <w:szCs w:val="28"/>
          <w:rtl/>
        </w:rPr>
        <w:t xml:space="preserve">ل، [الخصال] عَنِ ابْنِ الْوَلِيدِ عَنِ الصَّفَّارِ عَنِ ابْنِ أَبِي الْخَطَّابِ عَنْ مُحَمَّدِ بْنِ سِنَانٍ عَنْ حَمَّادِ بْنِ عُثْمَانَ عَنْ أَبِي عَبْدِ اللَّهِ عليه السلام قَالَ: الْكُحْلُ يُنْبِتُ الشَّعْرَ وَ يُجَفِّفُ الدَّمْعَةَ وَ يُعْذِبُ الرِّيقَ وَ يَجْلُو الْبَصَرَ</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عن ابن إدريس عن أبيه عن الأشعري عن سهل عن ابن سنان عن حماد: مثله‌</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Heading5"/>
      </w:pPr>
      <w:bookmarkStart w:id="979" w:name="_Toc689"/>
      <w:r>
        <w:t>«2»</w:t>
      </w:r>
      <w:bookmarkEnd w:id="979"/>
    </w:p>
    <w:p>
      <w:pPr>
        <w:pStyle w:val="BookText"/>
      </w:pPr>
      <w:r>
        <w:rPr>
          <w:rFonts w:ascii="Amiri" w:hAnsi="Amiri" w:eastAsia="Amiri" w:cs="Amiri"/>
          <w:lang w:bidi="ar-SA"/>
          <w:color w:val="111111"/>
          <w:sz w:val="28"/>
          <w:szCs w:val="28"/>
          <w:rtl/>
        </w:rPr>
        <w:t xml:space="preserve">ل، [الخصال] عَنِ الْعَطَّارِ عَنْ أَبِيهِ عَنِ الْأَشْعَرِيِّ عَنْ حَمْدَانَ بْنِ سُلَيْمَانَ عَنْ عَلِيِّ بْنِ الْحَسَنِ بْنِ فَضَّالٍ وَ مُحَمَّدِ بْنِ أَحْمَدَ الْآدَمِيِّ عَنْ أَحْمَدَ بْنِ مُحَمَّدِ بْنِ مَسْلَمَةَ عَنْ زِيَادِ بْنِ بُنْدَارَ عَنْ عَبْدِ اللَّهِ بْنِ سِنَانٍ قَالَ قَالَ أَبُو عَبْدِ اللَّهِ عليه السلام: أَرْبَعٌ يُضِئْنَ الْوَجْهَ النَّظَرُ إِلَي الْوَجْهِ الْحَسَنِ وَ النَّظَرُ إِلَي الْمَاءِ الْجَارِي وَ النَّظَرُ إِلَي الْخُضْرَةِ وَ الْكُحْلُ عِنْدَ النَّوْمِ‌</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Heading5"/>
      </w:pPr>
      <w:bookmarkStart w:id="980" w:name="_Toc690"/>
      <w:r>
        <w:t>«3»</w:t>
      </w:r>
      <w:bookmarkEnd w:id="980"/>
    </w:p>
    <w:p>
      <w:pPr>
        <w:pStyle w:val="BookText"/>
      </w:pPr>
      <w:r>
        <w:rPr>
          <w:rFonts w:ascii="Amiri" w:hAnsi="Amiri" w:eastAsia="Amiri" w:cs="Amiri"/>
          <w:lang w:bidi="ar-SA"/>
          <w:color w:val="111111"/>
          <w:sz w:val="28"/>
          <w:szCs w:val="28"/>
          <w:rtl/>
        </w:rPr>
        <w:t xml:space="preserve">ثو، [ثواب الأعمال] عَنْ أَبِيهِ عَنْ سَعْدٍ عَنِ ابْنِ يَزِيدَ عَنِ ابْنِ فَضَّالٍ عَنْ عَلِيِّ بْنِ عُقْبَةَ عَنْ يُونُسَ بْنِ يَعْقُوبَ عَنْ بَعْضِ أَصْحَابِنَا عَنْ أَبِي عَبْدِ اللَّهِ عليه السلام قَالَ: الْإِثْمِدُ يَجْلُو الْبَصَرَ وَ يَقْطَعُ الدَّمْعَةَ وَ يُنْبِتُ الشَّعْرَ</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Heading5"/>
      </w:pPr>
      <w:bookmarkStart w:id="981" w:name="_Toc691"/>
      <w:r>
        <w:t>«4»</w:t>
      </w:r>
      <w:bookmarkEnd w:id="981"/>
    </w:p>
    <w:p>
      <w:pPr>
        <w:pStyle w:val="BookText"/>
      </w:pPr>
      <w:r>
        <w:rPr>
          <w:rFonts w:ascii="Amiri" w:hAnsi="Amiri" w:eastAsia="Amiri" w:cs="Amiri"/>
          <w:lang w:bidi="ar-SA"/>
          <w:color w:val="111111"/>
          <w:sz w:val="28"/>
          <w:szCs w:val="28"/>
          <w:rtl/>
        </w:rPr>
        <w:t xml:space="preserve">ثو، [ثواب الأعمال] عَنْ أَحْمَدَ بْنِ عَلِيٍّ عَنْ أَبِيهِ عَنْ عَلِيِّ بْنِ مَعْبَدٍ عَنْ عَبْدِ اللَّهِ بْنِ مُقَاتِلٍ عَنِ الرِّضَا عليه السلام قَالَ: مَنْ كَانَ يُؤْمِنُ بِاللَّهِ وَ الْيَوْمِ الْآخِرِ فَلْيَكْتَحِلْ‌</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Heading5"/>
      </w:pPr>
      <w:bookmarkStart w:id="982" w:name="_Toc692"/>
      <w:r>
        <w:t>«5»</w:t>
      </w:r>
      <w:bookmarkEnd w:id="982"/>
    </w:p>
    <w:p>
      <w:pPr>
        <w:pStyle w:val="BookText"/>
      </w:pPr>
      <w:r>
        <w:rPr>
          <w:rFonts w:ascii="Amiri" w:hAnsi="Amiri" w:eastAsia="Amiri" w:cs="Amiri"/>
          <w:lang w:bidi="ar-SA"/>
          <w:color w:val="111111"/>
          <w:sz w:val="28"/>
          <w:szCs w:val="28"/>
          <w:rtl/>
        </w:rPr>
        <w:t xml:space="preserve">ثو، [ثواب الأعمال] عَنِ الْعَطَّارِ عَنْ أَبِيهِ عَنِ الْأَشْعَرِيِّ عَنْ مُوسَي بْنِ جَعْفَرٍ عَنْ مُوسَي بْنِ عُمَرَ عَنْ حَمْزَةَ بْنِ بَزِيعٍ عَنْ إِسْحَاقَ بْنِ عَمَّارٍ عَنْ أَبِي عَبْدِ اللَّهِ عليه السلام قَالَ: الْكُحْلُ عِنْدَ النَّوْمِ أَمَانٌ مِنَ الْمَاءِ</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Heading3"/>
      </w:pPr>
      <w:bookmarkStart w:id="983" w:name="_Toc693"/>
      <w:r>
        <w:t>باب هفتم : سرمه‌کشیدن و آداب آن</w:t>
      </w:r>
      <w:bookmarkEnd w:id="983"/>
    </w:p>
    <w:p>
      <w:pPr>
        <w:pStyle w:val="Heading4"/>
      </w:pPr>
      <w:bookmarkStart w:id="984" w:name="_Toc694"/>
      <w:r>
        <w:t>روایات</w:t>
      </w:r>
      <w:bookmarkEnd w:id="984"/>
    </w:p>
    <w:p>
      <w:pPr>
        <w:pStyle w:val="Heading5"/>
      </w:pPr>
      <w:bookmarkStart w:id="985" w:name="_Toc695"/>
      <w:r>
        <w:t>روایت 1</w:t>
      </w:r>
      <w:bookmarkEnd w:id="985"/>
    </w:p>
    <w:p>
      <w:pPr>
        <w:pStyle w:val="BookText"/>
      </w:pPr>
      <w:r>
        <w:rPr>
          <w:rFonts w:ascii="IRNazanin" w:hAnsi="IRNazanin" w:eastAsia="IRNazanin" w:cs="IRNazanin"/>
          <w:lang w:bidi="fa-IR"/>
          <w:color w:val="111111"/>
          <w:sz w:val="28"/>
          <w:szCs w:val="28"/>
          <w:rtl/>
        </w:rPr>
        <w:t xml:space="preserve">خصال: امام صادق علیه السّلام فرمود: سرمه مو را می رویاند، اشک را می‌خشکاند، آب دهن را گوارا بگرداند و دیده روشن کند.</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ثواب الاعمال: مانند این روایت را آورده است.</w:t>
      </w:r>
      <w:r>
        <w:rPr>
          <w:rStyle w:val="FootnoteReference"/>
        </w:rPr>
        <w:footnoteReference w:id="628"/>
      </w:r>
    </w:p>
    <w:p>
      <w:pPr>
        <w:pStyle w:val="Heading5"/>
      </w:pPr>
      <w:bookmarkStart w:id="986" w:name="_Toc696"/>
      <w:r>
        <w:t>روایت 2</w:t>
      </w:r>
      <w:bookmarkEnd w:id="986"/>
    </w:p>
    <w:p>
      <w:pPr>
        <w:pStyle w:val="BookText"/>
      </w:pPr>
      <w:r>
        <w:rPr>
          <w:rFonts w:ascii="IRNazanin" w:hAnsi="IRNazanin" w:eastAsia="IRNazanin" w:cs="IRNazanin"/>
          <w:lang w:bidi="fa-IR"/>
          <w:color w:val="111111"/>
          <w:sz w:val="28"/>
          <w:szCs w:val="28"/>
          <w:rtl/>
        </w:rPr>
        <w:t xml:space="preserve">خصال: امام صادق علیه السّلام فرمود: چهار چیز خرمی آورند: نگاه به روی زیبا، نگاه به آب روان، نگاه به سبزه و سرمه هنگام خوابیدن.</w:t>
      </w:r>
      <w:r>
        <w:rPr>
          <w:rStyle w:val="FootnoteReference"/>
        </w:rPr>
        <w:footnoteReference w:id="629"/>
      </w:r>
    </w:p>
    <w:p>
      <w:pPr>
        <w:pStyle w:val="Heading5"/>
      </w:pPr>
      <w:bookmarkStart w:id="987" w:name="_Toc697"/>
      <w:r>
        <w:t>روایت 3</w:t>
      </w:r>
      <w:bookmarkEnd w:id="987"/>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إثمد (سرمه سنگ) چشم را روشن می کند، اشک چشم را می خشکاند و مو را می رویاند.</w:t>
      </w:r>
      <w:r>
        <w:rPr>
          <w:rStyle w:val="FootnoteReference"/>
        </w:rPr>
        <w:footnoteReference w:id="630"/>
      </w:r>
    </w:p>
    <w:p>
      <w:pPr>
        <w:pStyle w:val="Heading5"/>
      </w:pPr>
      <w:bookmarkStart w:id="988" w:name="_Toc698"/>
      <w:r>
        <w:t>روایت 4</w:t>
      </w:r>
      <w:bookmarkEnd w:id="988"/>
    </w:p>
    <w:p>
      <w:pPr>
        <w:pStyle w:val="BookText"/>
      </w:pPr>
      <w:r>
        <w:rPr>
          <w:rFonts w:ascii="IRNazanin" w:hAnsi="IRNazanin" w:eastAsia="IRNazanin" w:cs="IRNazanin"/>
          <w:lang w:bidi="fa-IR"/>
          <w:color w:val="111111"/>
          <w:sz w:val="28"/>
          <w:szCs w:val="28"/>
          <w:rtl/>
        </w:rPr>
        <w:t xml:space="preserve">ثواب الاعمال: امام رضا علیه السّلام فرمود: هر که به خدا و روز جزا ایمان دارد، باید سرمه کشد.</w:t>
      </w:r>
      <w:r>
        <w:rPr>
          <w:rStyle w:val="FootnoteReference"/>
        </w:rPr>
        <w:footnoteReference w:id="631"/>
      </w:r>
    </w:p>
    <w:p>
      <w:pPr>
        <w:pStyle w:val="Heading5"/>
      </w:pPr>
      <w:bookmarkStart w:id="989" w:name="_Toc699"/>
      <w:r>
        <w:t>روایت 5</w:t>
      </w:r>
      <w:bookmarkEnd w:id="989"/>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سرمه هنگام خوابیدن، امان است از آب آوردن چشم.</w:t>
      </w:r>
      <w:r>
        <w:rPr>
          <w:rStyle w:val="FootnoteReference"/>
        </w:rPr>
        <w:footnoteReference w:id="632"/>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4" w:name="pg13506_147639"/>
    <w:bookmarkEnd w:id="84"/>
    <w:p>
      <w:pPr>
        <w:pStyle w:val="BookText"/>
      </w:pPr>
      <w:r>
        <w:rPr>
          <w:rFonts w:ascii="Amiri" w:hAnsi="Amiri" w:eastAsia="Amiri" w:cs="Amiri"/>
          <w:lang w:bidi="ar-SA"/>
          <w:color w:val="111111"/>
          <w:sz w:val="28"/>
          <w:szCs w:val="28"/>
          <w:rtl/>
        </w:rPr>
        <w:t xml:space="preserve">دعوات الراوندي مرسلا: مثله.</w:t>
      </w:r>
    </w:p>
    <w:p>
      <w:pPr>
        <w:pStyle w:val="Heading5"/>
      </w:pPr>
      <w:bookmarkStart w:id="990" w:name="_Toc700"/>
      <w:r>
        <w:t>«6»</w:t>
      </w:r>
      <w:bookmarkEnd w:id="990"/>
    </w:p>
    <w:p>
      <w:pPr>
        <w:pStyle w:val="BookText"/>
      </w:pPr>
      <w:r>
        <w:rPr>
          <w:rFonts w:ascii="Amiri" w:hAnsi="Amiri" w:eastAsia="Amiri" w:cs="Amiri"/>
          <w:lang w:bidi="ar-SA"/>
          <w:color w:val="111111"/>
          <w:sz w:val="28"/>
          <w:szCs w:val="28"/>
          <w:rtl/>
        </w:rPr>
        <w:t xml:space="preserve">ضا، [فقه الرضا عليه السلام]: إِذَا أَرَدْتَ أَنْ تَكْتَحِلَ فَخُذِ الْمِيلَ بِيَدِكَ الْيُمْنَي وَ اضْرِبْهُ فِي الْمُكْحُلَةِ وَ قُلْ بِسْمِ اللَّهِ فَإِذَا جَعَلْتَ الْمِيلَ فِي عَيْنَيْكَ فَقُلِ اللَّهُمَّ نَوِّرْ بَصَرِي وَ اجْعَلْهُ فِيهِ نُوراً أَبْصُرُ بِهِ حَقَّكَ وَ اهْدِنِي إِلَي طَرِيقِ الْحَقِّ وَ أَرْشِدْنِي إِلَي سَبِيلِ الرَّشَادِ اللَّهُمَّ نَوِّرْ عَلَيَّ دُنْيَايَ وَ آخِرَتِي‌</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Heading5"/>
      </w:pPr>
      <w:bookmarkStart w:id="991" w:name="_Toc701"/>
      <w:r>
        <w:t>«7»</w:t>
      </w:r>
      <w:bookmarkEnd w:id="991"/>
    </w:p>
    <w:p>
      <w:pPr>
        <w:pStyle w:val="BookText"/>
      </w:pPr>
      <w:r>
        <w:rPr>
          <w:rFonts w:ascii="IRNazanin" w:hAnsi="IRNazanin" w:eastAsia="IRNazanin" w:cs="IRNazanin"/>
          <w:lang w:bidi="fa-IR"/>
          <w:color w:val="111111"/>
          <w:sz w:val="28"/>
          <w:szCs w:val="28"/>
          <w:rtl/>
        </w:rPr>
        <w:t xml:space="preserve">طب‌</w:t>
      </w:r>
      <w:r>
        <w:rPr>
          <w:rStyle w:val="FootnoteReference"/>
        </w:rPr>
        <w:footnoteReference w:id="634"/>
      </w:r>
      <w:r>
        <w:rPr>
          <w:rFonts w:ascii="Amiri" w:hAnsi="Amiri" w:eastAsia="Amiri" w:cs="Amiri"/>
          <w:lang w:bidi="ar-SA"/>
          <w:color w:val="111111"/>
          <w:sz w:val="28"/>
          <w:szCs w:val="28"/>
          <w:rtl/>
        </w:rPr>
        <w:t xml:space="preserve">،[طب الأئمة عليهم السلام] عَنْ جَابِرِ بْنِ أَيُّوبَ الْجُرْجَانِيِّ عَنْ مُحَمَّدِ بْنِ عِيسَي عَنِ ابْنِ الْمُفَضَّلِ عَنْ عَبْدِ الرَّحْمَنِ بْنِ زَيْدٍ عَنْ أَبِي عَبْدِ اللَّهِ عليه السلام قَالَ: أَتَي النَّبِيَّ صلي الله عليه و آله أَعْرَابِيٌّ يُقَالُ لَهُ قُلَيْبٌ وَ كَانَ رَطْبَ الْعَيْنَيْنِ فَقَالَ لَهُ رَسُولُ اللَّهِ صلي الله عليه و آله أَرَي عَيْنَيْكَ رَطْبَتَيْنِ يَا قُلَيْبُ قَالَ نَعَمْ يَا رَسُولَ اللَّهِ هُمَا كَمَا تَرَي ضَعِيفَتَانِ قَالَ عَلَيْكَ بِالْإِثْمِدِ فَإِنَّهُ سِرْجِينُ الْعَيْنِ.</w:t>
      </w:r>
    </w:p>
    <w:p>
      <w:pPr>
        <w:pStyle w:val="Heading5"/>
      </w:pPr>
      <w:bookmarkStart w:id="992" w:name="_Toc702"/>
      <w:r>
        <w:t>«8»</w:t>
      </w:r>
      <w:bookmarkEnd w:id="992"/>
    </w:p>
    <w:p>
      <w:pPr>
        <w:pStyle w:val="BookText"/>
      </w:pPr>
      <w:r>
        <w:rPr>
          <w:rFonts w:ascii="Amiri" w:hAnsi="Amiri" w:eastAsia="Amiri" w:cs="Amiri"/>
          <w:lang w:bidi="ar-SA"/>
          <w:color w:val="111111"/>
          <w:sz w:val="28"/>
          <w:szCs w:val="28"/>
          <w:rtl/>
        </w:rPr>
        <w:t xml:space="preserve">طب، [طب الأئمة عليهم السلام] عَنْ مَنْصُورِ بْنِ مُحَمَّدٍ عَنْ أَبِيهِ عَنْ أَبِي صَالِحٍ الْأَحْوَلِ عَنْ عَلِيِّ بْنِ مُوسَي الرِّضَا عليه السلام قَالَ: مَنْ أَصَابَهُ ضَعْفٌ فِي بَصَرِهِ فَلْيَكْتَحِلْ بِسَبْعَةِ مَرَاوِدَ عِنْدَ مَنَامِهِ مِنَ الْإِثْمِدِ.</w:t>
      </w:r>
    </w:p>
    <w:p>
      <w:pPr>
        <w:pStyle w:val="BookText"/>
      </w:pPr>
      <w:r>
        <w:rPr>
          <w:rFonts w:ascii="Amiri" w:hAnsi="Amiri" w:eastAsia="Amiri" w:cs="Amiri"/>
          <w:lang w:bidi="ar-SA"/>
          <w:color w:val="111111"/>
          <w:sz w:val="28"/>
          <w:szCs w:val="28"/>
          <w:rtl/>
        </w:rPr>
        <w:t xml:space="preserve">وَ عَنْ أَبِي عَبْدِ اللَّهِ عليه السلام قَالَ: الْكُحْلُ بِاللَّيْلِ يُطَيِّبُ الْفَمَ.</w:t>
      </w:r>
    </w:p>
    <w:p>
      <w:pPr>
        <w:pStyle w:val="Heading5"/>
      </w:pPr>
      <w:bookmarkStart w:id="993" w:name="_Toc703"/>
      <w:r>
        <w:t>«9»</w:t>
      </w:r>
      <w:bookmarkEnd w:id="993"/>
    </w:p>
    <w:p>
      <w:pPr>
        <w:pStyle w:val="BookText"/>
      </w:pPr>
      <w:r>
        <w:rPr>
          <w:rFonts w:ascii="Amiri" w:hAnsi="Amiri" w:eastAsia="Amiri" w:cs="Amiri"/>
          <w:lang w:bidi="ar-SA"/>
          <w:color w:val="111111"/>
          <w:sz w:val="28"/>
          <w:szCs w:val="28"/>
          <w:rtl/>
        </w:rPr>
        <w:t xml:space="preserve">طب، [طب الأئمة عليهم السلام] عَنْ جَابِرٍ عَنْ خِدَاشٍ عَنْ عَبْدِ اللَّهِ بْنِ مَيْمُونٍ عَنْ أَبِي عَبْدِ اللَّهِ عَنْ أَبِيهِ عليهما السلام قَالَ: كَانَ لِلنَّبِيِّ صلي الله عليه و آله مُكْحُلَةٌ يَكْتَحِلُ مِنْهَا فِي كُلِّ لَيْلَةٍ ثَلَاثَ مَرَاوِدَ فِي كُلِّ عَيْنٍ عِنْدَ مَنَامِهِ.</w:t>
      </w:r>
    </w:p>
    <w:p>
      <w:pPr>
        <w:pStyle w:val="Heading5"/>
      </w:pPr>
      <w:bookmarkStart w:id="994" w:name="_Toc704"/>
      <w:r>
        <w:t>«10»</w:t>
      </w:r>
      <w:bookmarkEnd w:id="994"/>
    </w:p>
    <w:p>
      <w:pPr>
        <w:pStyle w:val="BookText"/>
      </w:pPr>
      <w:r>
        <w:rPr>
          <w:rFonts w:ascii="Amiri" w:hAnsi="Amiri" w:eastAsia="Amiri" w:cs="Amiri"/>
          <w:lang w:bidi="ar-SA"/>
          <w:color w:val="111111"/>
          <w:sz w:val="28"/>
          <w:szCs w:val="28"/>
          <w:rtl/>
        </w:rPr>
        <w:t xml:space="preserve">طب، [طب الأئمة عليهم السلام] عَنْ أَبِي عَبْدِ اللَّهِ عليه السلام قَالَ: الْكُحْلُ يَزِيدُ فِي ضَوْءِ الْبَصَرِ وَ يُنْبِتُ الْأَشْفَارَ.</w:t>
      </w:r>
    </w:p>
    <w:p>
      <w:pPr>
        <w:pStyle w:val="Heading5"/>
      </w:pPr>
      <w:bookmarkStart w:id="995" w:name="_Toc705"/>
      <w:r>
        <w:t>«11»</w:t>
      </w:r>
      <w:bookmarkEnd w:id="995"/>
    </w:p>
    <w:p>
      <w:pPr>
        <w:pStyle w:val="BookText"/>
      </w:pPr>
      <w:r>
        <w:rPr>
          <w:rFonts w:ascii="Amiri" w:hAnsi="Amiri" w:eastAsia="Amiri" w:cs="Amiri"/>
          <w:lang w:bidi="ar-SA"/>
          <w:color w:val="111111"/>
          <w:sz w:val="28"/>
          <w:szCs w:val="28"/>
          <w:rtl/>
        </w:rPr>
        <w:t xml:space="preserve">مكا، [مكارم الأخلاق] عَنِ الرِّضَا عليه السلام قَالَ: عَلَيْكَ بِالْإِثْمِدِ فَإِنَّهُ يَجْلُو الْبَصَرَ وَ يُنْبِتُ الْأَشْفَارَ وَ يُطَيِّبُ النَّكْهَةَ وَ يَزِيدُ فِي الْبَاهِ.</w:t>
      </w:r>
    </w:p>
    <w:p>
      <w:pPr>
        <w:pStyle w:val="BookText"/>
      </w:pPr>
      <w:r>
        <w:rPr>
          <w:rFonts w:ascii="Amiri" w:hAnsi="Amiri" w:eastAsia="Amiri" w:cs="Amiri"/>
          <w:lang w:bidi="ar-SA"/>
          <w:color w:val="111111"/>
          <w:sz w:val="28"/>
          <w:szCs w:val="28"/>
          <w:rtl/>
        </w:rPr>
        <w:t xml:space="preserve">عَنْهُ عليه السلام قَالَ: مَنْ أَصَابَهُ ضَعْفٌ فِي بَصَرِهِ فَلْيَكْتَحِلْ سَبْعَ مَرَاوِدَ عِنْدَ مَنَامِهِ مِنَ الْإِثْمِدِ أَرْبَعَةً فِي الْيُمْنَي وَ ثَلَاثَةً فِي الْيُسْرَي.</w:t>
      </w:r>
    </w:p>
    <w:p>
      <w:pPr>
        <w:pStyle w:val="BookText"/>
      </w:pPr>
      <w:r>
        <w:rPr>
          <w:rFonts w:ascii="Amiri" w:hAnsi="Amiri" w:eastAsia="Amiri" w:cs="Amiri"/>
          <w:lang w:bidi="ar-SA"/>
          <w:color w:val="111111"/>
          <w:sz w:val="28"/>
          <w:szCs w:val="28"/>
          <w:rtl/>
        </w:rPr>
        <w:t xml:space="preserve">وَ عَنِ الصَّادِقِ عليه السلام قَالَ: الْكُحْلُ يُنْبِتُ الشَّعْرَ وَ يُجَفِّفُ الدَّمْعَةَ وَ يُعْذِبُ الرِّيقَ وَ يَجْلُو الْبَصَرَ.</w:t>
      </w:r>
    </w:p>
    <w:p>
      <w:pPr>
        <w:pStyle w:val="BookText"/>
      </w:pPr>
      <w:r>
        <w:rPr>
          <w:rFonts w:ascii="Amiri" w:hAnsi="Amiri" w:eastAsia="Amiri" w:cs="Amiri"/>
          <w:lang w:bidi="ar-SA"/>
          <w:color w:val="111111"/>
          <w:sz w:val="28"/>
          <w:szCs w:val="28"/>
          <w:rtl/>
        </w:rPr>
        <w:t xml:space="preserve">عَنْهُ عليه السلام قَالَ: الْكُحْلُ يَزِيدُ فِي الْمُبَاضَعَةِ.</w:t>
      </w:r>
    </w:p>
    <w:p>
      <w:pPr>
        <w:pStyle w:val="BookText"/>
      </w:pPr>
      <w:r>
        <w:rPr>
          <w:rFonts w:ascii="Amiri" w:hAnsi="Amiri" w:eastAsia="Amiri" w:cs="Amiri"/>
          <w:lang w:bidi="ar-SA"/>
          <w:color w:val="111111"/>
          <w:sz w:val="28"/>
          <w:szCs w:val="28"/>
          <w:rtl/>
        </w:rPr>
        <w:t xml:space="preserve">عَنْهُ عليه السلام قَالَ: الْكُحْلُ يُعْذِبُ الْفَمَ.</w:t>
      </w:r>
    </w:p>
    <w:p>
      <w:pPr>
        <w:pStyle w:val="BookText"/>
      </w:pPr>
      <w:r>
        <w:rPr>
          <w:rFonts w:ascii="Amiri" w:hAnsi="Amiri" w:eastAsia="Amiri" w:cs="Amiri"/>
          <w:lang w:bidi="ar-SA"/>
          <w:color w:val="111111"/>
          <w:sz w:val="28"/>
          <w:szCs w:val="28"/>
          <w:rtl/>
        </w:rPr>
        <w:t xml:space="preserve">عَنْهُ عليه السلام قَالَ: الْكُحْلُ بِاللَّيْلِ يُطَيِّبُ الْفَمَ وَ مَنْفَعَتُهُ إِلَي</w:t>
      </w:r>
    </w:p>
    <w:p>
      <w:pPr>
        <w:pStyle w:val="BookText"/>
      </w:pPr>
      <w:r>
        <w:rPr>
          <w:rFonts w:ascii="IRNazanin" w:hAnsi="IRNazanin" w:eastAsia="IRNazanin" w:cs="IRNazanin"/>
          <w:lang w:bidi="fa-IR"/>
          <w:color w:val="111111"/>
          <w:sz w:val="28"/>
          <w:szCs w:val="28"/>
          <w:rtl/>
        </w:rPr>
        <w:t xml:space="preserve">دعوات راوندی: مانند این روایت را آورده است .</w:t>
      </w:r>
    </w:p>
    <w:p>
      <w:pPr>
        <w:pStyle w:val="Heading5"/>
      </w:pPr>
      <w:bookmarkStart w:id="996" w:name="_Toc706"/>
      <w:r>
        <w:t>روایت 6</w:t>
      </w:r>
      <w:bookmarkEnd w:id="996"/>
    </w:p>
    <w:p>
      <w:pPr>
        <w:pStyle w:val="BookText"/>
      </w:pPr>
      <w:r>
        <w:rPr>
          <w:rFonts w:ascii="IRNazanin" w:hAnsi="IRNazanin" w:eastAsia="IRNazanin" w:cs="IRNazanin"/>
          <w:lang w:bidi="fa-IR"/>
          <w:color w:val="111111"/>
          <w:sz w:val="28"/>
          <w:szCs w:val="28"/>
          <w:rtl/>
        </w:rPr>
        <w:t xml:space="preserve">فقه الرضا: چون خواهی سرمه کشی، میل را به دست راست گیر و در سرمه‌دان بزن و بگو: «بسم الله» و چون آن را در چشم نهادی بگو: «اللهم نور بصری و اجعله فیه نورا أبصر به حقک و اهدنی إلی طریق الحق و أرشدنی إلی سبیل الرشاد اللهم نور علی دنیای و آخرتی.» (بار خدایا! روشن کن چشمم را و نوری در آن قرار ده که حق تو را ببینم، و ره نمایم به راه حق، و بکشانم به راه درست. خدایا! دنیا و آخرتم را نورانی کن.)</w:t>
      </w:r>
      <w:r>
        <w:rPr>
          <w:rStyle w:val="FootnoteReference"/>
        </w:rPr>
        <w:footnoteReference w:id="635"/>
      </w:r>
    </w:p>
    <w:p>
      <w:pPr>
        <w:pStyle w:val="Heading5"/>
      </w:pPr>
      <w:bookmarkStart w:id="997" w:name="_Toc707"/>
      <w:r>
        <w:t>روایت 7</w:t>
      </w:r>
      <w:bookmarkEnd w:id="997"/>
    </w:p>
    <w:p>
      <w:pPr>
        <w:pStyle w:val="BookText"/>
      </w:pPr>
      <w:r>
        <w:rPr>
          <w:rFonts w:ascii="IRNazanin" w:hAnsi="IRNazanin" w:eastAsia="IRNazanin" w:cs="IRNazanin"/>
          <w:lang w:bidi="fa-IR"/>
          <w:color w:val="111111"/>
          <w:sz w:val="28"/>
          <w:szCs w:val="28"/>
          <w:rtl/>
        </w:rPr>
        <w:t xml:space="preserve">طب الائمه: امام صادق علیه السّلام فرمود: یک اعرابی به نام «قلیب» نزد رسول خدا صلی الله علیه و آله آمد و از دو چشمش آب می ریخت. آن حضرت به وی فرمود: چشمانت را پر آب می بینم. گفت: یا رسول الله! آری، چنانند که می بینی و کم نورند. فرمود: بر تو باد به سرمه إثمد که تقویت کننده چشم است. </w:t>
      </w:r>
      <w:r>
        <w:rPr>
          <w:rStyle w:val="FootnoteReference"/>
        </w:rPr>
        <w:footnoteReference w:id="636"/>
      </w:r>
    </w:p>
    <w:p>
      <w:pPr>
        <w:pStyle w:val="Heading5"/>
      </w:pPr>
      <w:bookmarkStart w:id="998" w:name="_Toc708"/>
      <w:r>
        <w:t>روایت 8</w:t>
      </w:r>
      <w:bookmarkEnd w:id="998"/>
    </w:p>
    <w:p>
      <w:pPr>
        <w:pStyle w:val="BookText"/>
      </w:pPr>
      <w:r>
        <w:rPr>
          <w:rFonts w:ascii="IRNazanin" w:hAnsi="IRNazanin" w:eastAsia="IRNazanin" w:cs="IRNazanin"/>
          <w:lang w:bidi="fa-IR"/>
          <w:color w:val="111111"/>
          <w:sz w:val="28"/>
          <w:szCs w:val="28"/>
          <w:rtl/>
        </w:rPr>
        <w:t xml:space="preserve">طب الائمه: امام رضا علیه السّلام فرمود: هر که به ضعف دید دچار است، در وقت خواب هفت میل إثمد به چشم بکشد.</w:t>
      </w:r>
    </w:p>
    <w:p>
      <w:pPr>
        <w:pStyle w:val="BookText"/>
      </w:pPr>
      <w:r>
        <w:rPr>
          <w:rFonts w:ascii="IRNazanin" w:hAnsi="IRNazanin" w:eastAsia="IRNazanin" w:cs="IRNazanin"/>
          <w:lang w:bidi="fa-IR"/>
          <w:color w:val="111111"/>
          <w:sz w:val="28"/>
          <w:szCs w:val="28"/>
          <w:rtl/>
        </w:rPr>
        <w:t xml:space="preserve">و از امام صادق است که سرمه در شب، دهان را خوشبو کند.</w:t>
      </w:r>
    </w:p>
    <w:p>
      <w:pPr>
        <w:pStyle w:val="Heading5"/>
      </w:pPr>
      <w:bookmarkStart w:id="999" w:name="_Toc709"/>
      <w:r>
        <w:t>روایت 9</w:t>
      </w:r>
      <w:bookmarkEnd w:id="999"/>
    </w:p>
    <w:p>
      <w:pPr>
        <w:pStyle w:val="BookText"/>
      </w:pPr>
      <w:r>
        <w:rPr>
          <w:rFonts w:ascii="IRNazanin" w:hAnsi="IRNazanin" w:eastAsia="IRNazanin" w:cs="IRNazanin"/>
          <w:lang w:bidi="fa-IR"/>
          <w:color w:val="111111"/>
          <w:sz w:val="28"/>
          <w:szCs w:val="28"/>
          <w:rtl/>
        </w:rPr>
        <w:t xml:space="preserve">طب الائمه: امام صادق علیه السّلام از پدرش نقل فرمود: پیغمبر صلی الله علیه و آله را سرمه‌دانی بود که هر شب هنگام خواب، سه میل در هر چشم از آن سرمه می کشید.</w:t>
      </w:r>
    </w:p>
    <w:p>
      <w:pPr>
        <w:pStyle w:val="Heading5"/>
      </w:pPr>
      <w:bookmarkStart w:id="1000" w:name="_Toc710"/>
      <w:r>
        <w:t>روایت 10</w:t>
      </w:r>
      <w:bookmarkEnd w:id="1000"/>
    </w:p>
    <w:p>
      <w:pPr>
        <w:pStyle w:val="BookText"/>
      </w:pPr>
      <w:r>
        <w:rPr>
          <w:rFonts w:ascii="IRNazanin" w:hAnsi="IRNazanin" w:eastAsia="IRNazanin" w:cs="IRNazanin"/>
          <w:lang w:bidi="fa-IR"/>
          <w:color w:val="111111"/>
          <w:sz w:val="28"/>
          <w:szCs w:val="28"/>
          <w:rtl/>
        </w:rPr>
        <w:t xml:space="preserve">طب الائمه: امام صادق علیه السّلام فرمود: سرمه نور چشم را می فزاید و مژگان را می رویاند.</w:t>
      </w:r>
    </w:p>
    <w:p>
      <w:pPr>
        <w:pStyle w:val="Heading5"/>
      </w:pPr>
      <w:bookmarkStart w:id="1001" w:name="_Toc711"/>
      <w:r>
        <w:t>روایت 11</w:t>
      </w:r>
      <w:bookmarkEnd w:id="1001"/>
    </w:p>
    <w:p>
      <w:pPr>
        <w:pStyle w:val="BookText"/>
      </w:pPr>
      <w:r>
        <w:rPr>
          <w:rFonts w:ascii="IRNazanin" w:hAnsi="IRNazanin" w:eastAsia="IRNazanin" w:cs="IRNazanin"/>
          <w:lang w:bidi="fa-IR"/>
          <w:color w:val="111111"/>
          <w:sz w:val="28"/>
          <w:szCs w:val="28"/>
          <w:rtl/>
        </w:rPr>
        <w:t xml:space="preserve">مکارم الاخلاق: امام رضا علیه السّلام فرمود: بر تو باد إثمد که چشم را روشن دارد، مژگان را بر آرد، بو را خوش کند و قدرت جماع را بیفزاید.</w:t>
      </w:r>
    </w:p>
    <w:p>
      <w:pPr>
        <w:pStyle w:val="BookText"/>
      </w:pPr>
      <w:r>
        <w:rPr>
          <w:rFonts w:ascii="IRNazanin" w:hAnsi="IRNazanin" w:eastAsia="IRNazanin" w:cs="IRNazanin"/>
          <w:lang w:bidi="fa-IR"/>
          <w:color w:val="111111"/>
          <w:sz w:val="28"/>
          <w:szCs w:val="28"/>
          <w:rtl/>
        </w:rPr>
        <w:t xml:space="preserve">و از آن حضرت است که: هر که دچار ضعف دید است، وقت خواب هفت میل سرمه کشد از اثمد؛ چهار تا در چشم راست و سه تا در چپ.</w:t>
      </w:r>
    </w:p>
    <w:p>
      <w:pPr>
        <w:pStyle w:val="BookText"/>
      </w:pPr>
      <w:r>
        <w:rPr>
          <w:rFonts w:ascii="IRNazanin" w:hAnsi="IRNazanin" w:eastAsia="IRNazanin" w:cs="IRNazanin"/>
          <w:lang w:bidi="fa-IR"/>
          <w:color w:val="111111"/>
          <w:sz w:val="28"/>
          <w:szCs w:val="28"/>
          <w:rtl/>
        </w:rPr>
        <w:t xml:space="preserve">و امام صادق علیه السّلام نقل است که فرمود: سرمه‌کشیدن مو را بر آرد، دیده را خشک کند، آب دهان را خوشگوار سازد و چشم را روشن کند .</w:t>
      </w:r>
    </w:p>
    <w:p>
      <w:pPr>
        <w:pStyle w:val="BookText"/>
      </w:pPr>
      <w:r>
        <w:rPr>
          <w:rFonts w:ascii="IRNazanin" w:hAnsi="IRNazanin" w:eastAsia="IRNazanin" w:cs="IRNazanin"/>
          <w:lang w:bidi="fa-IR"/>
          <w:color w:val="111111"/>
          <w:sz w:val="28"/>
          <w:szCs w:val="28"/>
          <w:rtl/>
        </w:rPr>
        <w:t xml:space="preserve">و از آن حضرت نقل است که سرمه قوّت جماع را می افزاید.</w:t>
      </w:r>
    </w:p>
    <w:p>
      <w:pPr>
        <w:pStyle w:val="BookText"/>
      </w:pPr>
      <w:r>
        <w:rPr>
          <w:rFonts w:ascii="IRNazanin" w:hAnsi="IRNazanin" w:eastAsia="IRNazanin" w:cs="IRNazanin"/>
          <w:lang w:bidi="fa-IR"/>
          <w:color w:val="111111"/>
          <w:sz w:val="28"/>
          <w:szCs w:val="28"/>
          <w:rtl/>
        </w:rPr>
        <w:t xml:space="preserve">و باز هم فرموده: دهان را خوشمزه کند.</w:t>
      </w:r>
    </w:p>
    <w:p>
      <w:pPr>
        <w:pStyle w:val="BookText"/>
      </w:pPr>
      <w:r>
        <w:rPr>
          <w:rFonts w:ascii="IRNazanin" w:hAnsi="IRNazanin" w:eastAsia="IRNazanin" w:cs="IRNazanin"/>
          <w:lang w:bidi="fa-IR"/>
          <w:color w:val="111111"/>
          <w:sz w:val="28"/>
          <w:szCs w:val="28"/>
          <w:rtl/>
        </w:rPr>
        <w:t xml:space="preserve">و از آن حضرت علیه السّلام نقل است که فرمود: سرمه در شب دهان را پاکیزه کند و سودش تا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أَرْبَعِينَ صَبَاحاً.</w:t>
      </w:r>
    </w:p>
    <w:p>
      <w:pPr>
        <w:pStyle w:val="BookText"/>
      </w:pPr>
      <w:r>
        <w:rPr>
          <w:rFonts w:ascii="Amiri" w:hAnsi="Amiri" w:eastAsia="Amiri" w:cs="Amiri"/>
          <w:lang w:bidi="ar-SA"/>
          <w:color w:val="111111"/>
          <w:sz w:val="28"/>
          <w:szCs w:val="28"/>
          <w:rtl/>
        </w:rPr>
        <w:t xml:space="preserve">وَ عَنْهُ عليه السلام: أَنَّهُ كَانَ أَكْثَرُ كُحْلِهِ بِاللَّيْلِ وَ كَانَ يَكْتَحِلُ ثَلَاثَةَ أَفْرَادٍ فِي كُلِّ عَيْنٍ.</w:t>
      </w:r>
    </w:p>
    <w:p>
      <w:pPr>
        <w:pStyle w:val="BookText"/>
      </w:pPr>
      <w:r>
        <w:rPr>
          <w:rFonts w:ascii="Amiri" w:hAnsi="Amiri" w:eastAsia="Amiri" w:cs="Amiri"/>
          <w:lang w:bidi="ar-SA"/>
          <w:color w:val="111111"/>
          <w:sz w:val="28"/>
          <w:szCs w:val="28"/>
          <w:rtl/>
        </w:rPr>
        <w:t xml:space="preserve">وَ عَنْهُ عليه السلام قَالَ: الْكُحْلُ عِنْدَ النَّوْمِ أَمَانٌ مِنَ الْمَاءِ الَّذِي يَنْزِلُ فِي الْعَيْنِ.</w:t>
      </w:r>
    </w:p>
    <w:p>
      <w:pPr>
        <w:pStyle w:val="BookText"/>
      </w:pPr>
      <w:r>
        <w:rPr>
          <w:rFonts w:ascii="Amiri" w:hAnsi="Amiri" w:eastAsia="Amiri" w:cs="Amiri"/>
          <w:lang w:bidi="ar-SA"/>
          <w:color w:val="111111"/>
          <w:sz w:val="28"/>
          <w:szCs w:val="28"/>
          <w:rtl/>
        </w:rPr>
        <w:t xml:space="preserve">وَ مِنْ كِتَابِ اللِّبَاسِ عَنِ الصَّادِقِ عليه السلام قَالَ: كَانَ رَسُولُ اللَّهِ صلي الله عليه و آله يَكْتَحِلُ بِالْإِثْمِدِ إِذَا أَرَادَ أَنْ يَأْوِيَ إِلَي فِرَاشِهِ.</w:t>
      </w:r>
    </w:p>
    <w:p>
      <w:pPr>
        <w:pStyle w:val="BookText"/>
      </w:pPr>
      <w:r>
        <w:rPr>
          <w:rFonts w:ascii="Amiri" w:hAnsi="Amiri" w:eastAsia="Amiri" w:cs="Amiri"/>
          <w:lang w:bidi="ar-SA"/>
          <w:color w:val="111111"/>
          <w:sz w:val="28"/>
          <w:szCs w:val="28"/>
          <w:rtl/>
        </w:rPr>
        <w:t xml:space="preserve">عَنِ ابْنِ فَضَّالٍ عَنِ الْحَسَنِ بْنِ جَهْمٍ قَالَ: أَرَانِي أَبُو الْحَسَنِ عليه السلام مِيلًا مِنْ حَدِيدٍ فَقَالَ كَانَ هَذَا لِأَبِي الْحَسَنِ فَاكْتَحِلْ بِهِ فَاكْتَحَلْتُ.</w:t>
      </w:r>
    </w:p>
    <w:p>
      <w:pPr>
        <w:pStyle w:val="BookText"/>
      </w:pPr>
      <w:r>
        <w:rPr>
          <w:rFonts w:ascii="Amiri" w:hAnsi="Amiri" w:eastAsia="Amiri" w:cs="Amiri"/>
          <w:lang w:bidi="ar-SA"/>
          <w:color w:val="111111"/>
          <w:sz w:val="28"/>
          <w:szCs w:val="28"/>
          <w:rtl/>
        </w:rPr>
        <w:t xml:space="preserve">عَنْ نَادِرٍ الْخَادِمِ عَنْهُ عليه السلام: أَنَّهُ قَالَ لِبَعْضِ مَنْ مَعَهُ اكْتَحِلْ فَعَرَضَ أَنَّهُ لَا يُحِبُّ الزِّينَةَ فِي مَنْزِلِهِ فَقَالَ اتَّقِ اللَّهَ وَ اكْتَحِلْ وَ لَا تَدَعِ الْكُحْلَ قَالَ رَسُولُ اللَّهِ صلي الله عليه و آله مَنِ اكْتَحَلَ فَلْيُوتِرْ مَنْ فَعَلَ فَقَدْ أَحْسَنَ وَ مَنْ لَمْ يَفْعَلْ فَلَيْسَ عَلَيْهِ شَيْ‌ءٌ.</w:t>
      </w:r>
    </w:p>
    <w:p>
      <w:pPr>
        <w:pStyle w:val="BookText"/>
      </w:pPr>
      <w:r>
        <w:rPr>
          <w:rFonts w:ascii="Amiri" w:hAnsi="Amiri" w:eastAsia="Amiri" w:cs="Amiri"/>
          <w:lang w:bidi="ar-SA"/>
          <w:color w:val="111111"/>
          <w:sz w:val="28"/>
          <w:szCs w:val="28"/>
          <w:rtl/>
        </w:rPr>
        <w:t xml:space="preserve">عَنِ الصَّادِقِ عَنْ أَبِيهِ عَنْ آبَائِهِ عليهم السلام قَالَ قَالَ رَسُولُ اللَّهِ صلي الله عليه و آله: مَنِ اكْتَحَلَ فَلْيُوتِرْ وَ مَنْ تَجَمَّرَ فَلْيُوتِرْ وَ مَنِ اسْتَنْجَي فَلْيُوتِرْ وَ مَنِ اسْتَخَارَ اللَّهَ فَلْيُوتِرْ.</w:t>
      </w:r>
    </w:p>
    <w:p>
      <w:pPr>
        <w:pStyle w:val="BookText"/>
      </w:pPr>
      <w:r>
        <w:rPr>
          <w:rFonts w:ascii="Amiri" w:hAnsi="Amiri" w:eastAsia="Amiri" w:cs="Amiri"/>
          <w:lang w:bidi="ar-SA"/>
          <w:color w:val="111111"/>
          <w:sz w:val="28"/>
          <w:szCs w:val="28"/>
          <w:rtl/>
        </w:rPr>
        <w:t xml:space="preserve">وَ عَنْهُ عليه السلام قَالَ: عَلَيْكُمْ بِالْكُحْلِ فَإِنَّهُ يُطَيِّبُ الْفَمَ وَ عَلَيْكُمْ بِالسِّوَاكِ فَإِنَّهُ يَجْلُو الْبَصَرَ قَالَ قُلْتُ كَيْفَ هَذَا قَالَ لِأَنَّهُ إِذَا اسْتَاكَ نَزَلَ الْبَلْغَمُ فَجَلَا الْبَصَرَ وَ إِذَا اكْتَحَلَ ذَهَبَ الْبَلْغَمُ فَطَيَّبَ الْفَمَ .</w:t>
      </w:r>
    </w:p>
    <w:p>
      <w:pPr>
        <w:pStyle w:val="BookText"/>
      </w:pPr>
      <w:r>
        <w:rPr>
          <w:rFonts w:ascii="Amiri" w:hAnsi="Amiri" w:eastAsia="Amiri" w:cs="Amiri"/>
          <w:lang w:bidi="ar-SA"/>
          <w:color w:val="111111"/>
          <w:sz w:val="28"/>
          <w:szCs w:val="28"/>
          <w:rtl/>
        </w:rPr>
        <w:t xml:space="preserve">الدُّعَاءُ عِنْدَ الْكُحْلِ- اللَّهُمَّ إِنِّي أَسْأَلُكَ بِحَقِّ مُحَمَّدٍ وَ آلِ مُحَمَّدٍ أَنْ تُصَلِّيَ عَلَي مُحَمَّدٍ وَ آلِ مُحَمَّدٍ وَ أَنْ تَجْعَلَ النُّورَ فِي بَصَرِي وَ الْبَصِيرَةَ فِي دِينِي وَ الْيَقِينَ فِي قَلْبِي وَ الْإِخْلَاصَ فِي عَمَلِي وَ السَّلَامَةَ فِي نَفْسِي وَ السَّعَةَ فِي رِزْقِي وَ الشُّكْرَ لَكَ أَبَداً مَا أَبْقَيْتَنِي‌</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كِتَابِ مَنْ لَا يَحْضُرُهُ الْفَقِيهُ عَنِ الْبَاقِرِ عليه السلام قَالَ: الِاكْتِحَالُ بِالْإِثْمِدِ يُنْبِتُ الْأَشْفَارَ وَ يُحِدُّ الْبَصَرَ وَ يُعِينُ عَلَي طُولِ السُّجُودِ</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 قَالَ: أَتَي النَّبِيَّ صلي الله عليه و آله أَعْرَابِيٌّ يُقَالُ لَهُ قُلَيْبٌ رَطْبَ الْعَيْنَيْنِ فَقَالَ لَهُ النَّبِيُّ صلي الله عليه و آله إِنِّي أَرَي عَيْنَيْكَ رَطْبَتَيْنِ يَا قُلَيْبُ عَلَيْكَ بِالْإِثْمِدِ فَإِنَّهُ</w:t>
      </w:r>
    </w:p>
    <w:p>
      <w:pPr>
        <w:pStyle w:val="BookText"/>
      </w:pPr>
      <w:r>
        <w:rPr>
          <w:rFonts w:ascii="IRNazanin" w:hAnsi="IRNazanin" w:eastAsia="IRNazanin" w:cs="IRNazanin"/>
          <w:lang w:bidi="fa-IR"/>
          <w:color w:val="111111"/>
          <w:sz w:val="28"/>
          <w:szCs w:val="28"/>
          <w:rtl/>
        </w:rPr>
        <w:t xml:space="preserve">چهل صبح ادامه دارد.</w:t>
      </w:r>
    </w:p>
    <w:p>
      <w:pPr>
        <w:pStyle w:val="BookText"/>
      </w:pPr>
      <w:r>
        <w:rPr>
          <w:rFonts w:ascii="IRNazanin" w:hAnsi="IRNazanin" w:eastAsia="IRNazanin" w:cs="IRNazanin"/>
          <w:lang w:bidi="fa-IR"/>
          <w:color w:val="111111"/>
          <w:sz w:val="28"/>
          <w:szCs w:val="28"/>
          <w:rtl/>
        </w:rPr>
        <w:t xml:space="preserve">و از آن حضرت علیه السّلام نقل است که فرمود: بیشتر در شب سرمه می کشید، و در هر چشم سه میل</w:t>
      </w:r>
    </w:p>
    <w:p>
      <w:pPr>
        <w:pStyle w:val="BookText"/>
      </w:pPr>
      <w:r>
        <w:rPr>
          <w:rFonts w:ascii="IRNazanin" w:hAnsi="IRNazanin" w:eastAsia="IRNazanin" w:cs="IRNazanin"/>
          <w:lang w:bidi="fa-IR"/>
          <w:color w:val="111111"/>
          <w:sz w:val="28"/>
          <w:szCs w:val="28"/>
          <w:rtl/>
        </w:rPr>
        <w:t xml:space="preserve">و در کتاب لباس از امام صادق علیه السّلام نقل می کند که فرمود: رسول خدا صلی الله علیه و آله چون می خواست زودتر به خواب رود، با اثمد سرمه می کشید.</w:t>
      </w:r>
    </w:p>
    <w:p>
      <w:pPr>
        <w:pStyle w:val="BookText"/>
      </w:pPr>
      <w:r>
        <w:rPr>
          <w:rFonts w:ascii="IRNazanin" w:hAnsi="IRNazanin" w:eastAsia="IRNazanin" w:cs="IRNazanin"/>
          <w:lang w:bidi="fa-IR"/>
          <w:color w:val="111111"/>
          <w:sz w:val="28"/>
          <w:szCs w:val="28"/>
          <w:rtl/>
        </w:rPr>
        <w:t xml:space="preserve">و حسن بن جهم گفت: ابوالحسن علیه السّلام به من میلی نشان داد و فرمود: این از امام کاظم علیه السّلام است؛ بدان سرمه کش! و من هم کشیدم.</w:t>
      </w:r>
    </w:p>
    <w:p>
      <w:pPr>
        <w:pStyle w:val="BookText"/>
      </w:pPr>
      <w:r>
        <w:rPr>
          <w:rFonts w:ascii="IRNazanin" w:hAnsi="IRNazanin" w:eastAsia="IRNazanin" w:cs="IRNazanin"/>
          <w:lang w:bidi="fa-IR"/>
          <w:color w:val="111111"/>
          <w:sz w:val="28"/>
          <w:szCs w:val="28"/>
          <w:rtl/>
        </w:rPr>
        <w:t xml:space="preserve">نادرِ خادم از آن حضرت نقل می کند که به یکی از همراهانش فرمود: سرمه بکش! و به کنایه به او فهماند که آرایش را در خانه‌اش دوست ندارد. و فرمود: از خدا بترس و سرمه بکش و آن را کنار مگذار. رسول خدا صلی الله علیه و آله فرمود: هر که سرمه کشد به شماره فرد باشد، هر که کند خوب کرده، و هر کس هم نکند، چیزی بر او نباشد.</w:t>
      </w:r>
    </w:p>
    <w:p>
      <w:pPr>
        <w:pStyle w:val="BookText"/>
      </w:pPr>
      <w:r>
        <w:rPr>
          <w:rFonts w:ascii="IRNazanin" w:hAnsi="IRNazanin" w:eastAsia="IRNazanin" w:cs="IRNazanin"/>
          <w:lang w:bidi="fa-IR"/>
          <w:color w:val="111111"/>
          <w:sz w:val="28"/>
          <w:szCs w:val="28"/>
          <w:rtl/>
        </w:rPr>
        <w:t xml:space="preserve">و از امام صادق، از پدرش، از پدرانش علیهم السّلام نقل است که فرمود: رسول خدا صلی الله علیه و آله فرمود: سرمه کشیدن فرد باشد و بوی خوش زدن هم فرد، و استنجاء هم فرد است.</w:t>
      </w:r>
    </w:p>
    <w:p>
      <w:pPr>
        <w:pStyle w:val="BookText"/>
      </w:pPr>
      <w:r>
        <w:rPr>
          <w:rFonts w:ascii="IRNazanin" w:hAnsi="IRNazanin" w:eastAsia="IRNazanin" w:cs="IRNazanin"/>
          <w:lang w:bidi="fa-IR"/>
          <w:color w:val="111111"/>
          <w:sz w:val="28"/>
          <w:szCs w:val="28"/>
          <w:rtl/>
        </w:rPr>
        <w:t xml:space="preserve">و فرمود: بر شما باد به سرمه کشیدن که دهان را خوشبو کند، و به مسواک کردن که چشم را روشن کند. راوی گوید: گفتم این چگونه باشد؟ فرمود: چون مسواک بلغم را فرو کشد، دیده روشن شود و با سرمه هم بلغم برود و دهان خوشبو گردد. دعای سرمه کشیدن: «اللهم إنی أسألک بحق محمد و آل محمد أن تصلی علی محمد و آل محمد و أن تجعل نور فی بصری و البصیرة فی دینی و الیقین فی قلبی و الإخلاص فی عملی و السلامة فی نفسی و السعة فی رزقی و الشکر لک أبدا ما أبقیتنی.» (خدایا! به حق محمد و آل محمد از تو می خواهم که رحمت فرستی بر محمد و آل محمد، و نور در چشمم نهی و بینایی در دینم بخشی و یقین در دلم و اخلاص در علم و سلامت در نفسم و فراوانی در رزقم و شکرت را تا مرا زنده داری.)</w:t>
      </w:r>
      <w:r>
        <w:rPr>
          <w:rStyle w:val="FootnoteReference"/>
        </w:rPr>
        <w:footnoteReference w:id="639"/>
      </w:r>
    </w:p>
    <w:p>
      <w:pPr>
        <w:pStyle w:val="BookText"/>
      </w:pPr>
      <w:r>
        <w:rPr>
          <w:rFonts w:ascii="IRNazanin" w:hAnsi="IRNazanin" w:eastAsia="IRNazanin" w:cs="IRNazanin"/>
          <w:lang w:bidi="fa-IR"/>
          <w:color w:val="111111"/>
          <w:sz w:val="28"/>
          <w:szCs w:val="28"/>
          <w:rtl/>
        </w:rPr>
        <w:t xml:space="preserve">در من لا یحضره الفقیه آمده که امام باقر علیه السّلام فرمود: سرمه با إثمد، مژگان را بر آرد، چشم را تیز کند و به دراز کردن سجده کمک کند.</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و امام صادق علیه السّلام فرمود: مردی به نام قلیب نزد رسول خدا صلی الله علیه و آله آمد و از دو چشمش آب می ریخت. آن حضرت به وی فرمود: چشمانت را پر آب می بینم! و فرمود: بر تو باد به سرمه إثمد که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5" w:name="pg13506_147641"/>
    <w:bookmarkEnd w:id="85"/>
    <w:p>
      <w:pPr>
        <w:pStyle w:val="BookText"/>
      </w:pPr>
      <w:r>
        <w:rPr>
          <w:rFonts w:ascii="Amiri" w:hAnsi="Amiri" w:eastAsia="Amiri" w:cs="Amiri"/>
          <w:lang w:bidi="ar-SA"/>
          <w:color w:val="111111"/>
          <w:sz w:val="28"/>
          <w:szCs w:val="28"/>
          <w:rtl/>
        </w:rPr>
        <w:t xml:space="preserve">سِرْجِينُ الْعَيْنِ‌</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Heading5"/>
      </w:pPr>
      <w:bookmarkStart w:id="1002" w:name="_Toc712"/>
      <w:r>
        <w:t>«12»</w:t>
      </w:r>
      <w:bookmarkEnd w:id="1002"/>
    </w:p>
    <w:p>
      <w:pPr>
        <w:pStyle w:val="BookText"/>
      </w:pPr>
      <w:r>
        <w:rPr>
          <w:rFonts w:ascii="Amiri" w:hAnsi="Amiri" w:eastAsia="Amiri" w:cs="Amiri"/>
          <w:lang w:bidi="ar-SA"/>
          <w:color w:val="111111"/>
          <w:sz w:val="28"/>
          <w:szCs w:val="28"/>
          <w:rtl/>
        </w:rPr>
        <w:t xml:space="preserve">مكا، [مكارم الأخلاق] كَانَ النَّبِيُّ صلي الله عليه و آله: يَكْتَحِلُ فِي عَيْنِهِ الْيُمْنَي ثَلَاثاً وَ فِي الْيُسْرَي ثِنْتَيْنِ وَ قَالَ مَنْ شَاءَ اكْتَحَلَ ثَلَاثاً وَ كُلَّ حِينٍ وَ مَنْ فَعَلَ دُونَ ذَلِكَ أَوْ فَوْقَهُ فَلَا حَرَجَ وَ رُبَّمَا اكْتَحَلَ وَ هُوَ صَائِمٌ وَ كَانَتْ لَهُ مُكْحُلَةٌ يَكْتَحِلُ بِهَا بِاللَّيْلِ وَ كَانَ كُحْلُهُ الْإِثْمِدَ</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Heading3"/>
      </w:pPr>
      <w:bookmarkStart w:id="1003" w:name="_Toc713"/>
      <w:r>
        <w:t>باب 8 الخضاب للرجال و النساء</w:t>
      </w:r>
      <w:bookmarkEnd w:id="1003"/>
    </w:p>
    <w:p>
      <w:pPr>
        <w:pStyle w:val="Heading4"/>
      </w:pPr>
      <w:bookmarkStart w:id="1004" w:name="_Toc714"/>
      <w:r>
        <w:t>روايات</w:t>
      </w:r>
      <w:bookmarkEnd w:id="1004"/>
    </w:p>
    <w:p>
      <w:pPr>
        <w:pStyle w:val="Heading5"/>
      </w:pPr>
      <w:bookmarkStart w:id="1005" w:name="_Toc715"/>
      <w:r>
        <w:t>«1»</w:t>
      </w:r>
      <w:bookmarkEnd w:id="1005"/>
    </w:p>
    <w:p>
      <w:pPr>
        <w:pStyle w:val="BookText"/>
      </w:pPr>
      <w:r>
        <w:rPr>
          <w:rFonts w:ascii="Amiri" w:hAnsi="Amiri" w:eastAsia="Amiri" w:cs="Amiri"/>
          <w:lang w:bidi="ar-SA"/>
          <w:color w:val="111111"/>
          <w:sz w:val="28"/>
          <w:szCs w:val="28"/>
          <w:rtl/>
        </w:rPr>
        <w:t xml:space="preserve">ل، [الخصال] عَنِ ابْنِ الْمُتَوَكِّلِ عَنْ عَلِيٍّ عَنْ أَبِيهِ عَنْ مُحَمَّدِ بْنِ يَحْيَي الْخَزَّازِ عَنْ طَلْحَةَ بْنِ زَيْدٍ عَنِ الصَّادِقِ عليه السلام عَنْ آبَائِهِ عليهم السلام قَالَ قَالَ رَسُولُ اللَّهِ صلي الله عليه و آله: أَرْبَعٌ مِنْ سُنَنِ الْمُرْسَلِينَ الْعِطْرُ وَ النِّسَاءُ وَ السِّوَاكُ وَ الْحِنَّاءُ</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Heading5"/>
      </w:pPr>
      <w:bookmarkStart w:id="1006" w:name="_Toc716"/>
      <w:r>
        <w:t>«2»</w:t>
      </w:r>
      <w:bookmarkEnd w:id="1006"/>
    </w:p>
    <w:p>
      <w:pPr>
        <w:pStyle w:val="BookText"/>
      </w:pPr>
      <w:r>
        <w:rPr>
          <w:rFonts w:ascii="IRNazanin" w:hAnsi="IRNazanin" w:eastAsia="IRNazanin" w:cs="IRNazanin"/>
          <w:lang w:bidi="fa-IR"/>
          <w:color w:val="111111"/>
          <w:sz w:val="28"/>
          <w:szCs w:val="28"/>
          <w:rtl/>
        </w:rPr>
        <w:t xml:space="preserve">ثو</w:t>
      </w:r>
      <w:r>
        <w:rPr>
          <w:rStyle w:val="FootnoteReference"/>
        </w:rPr>
        <w:footnoteReference w:id="644"/>
      </w:r>
      <w:r>
        <w:rPr>
          <w:rFonts w:ascii="Amiri" w:hAnsi="Amiri" w:eastAsia="Amiri" w:cs="Amiri"/>
          <w:lang w:bidi="ar-SA"/>
          <w:color w:val="111111"/>
          <w:sz w:val="28"/>
          <w:szCs w:val="28"/>
          <w:rtl/>
        </w:rPr>
        <w:t xml:space="preserve">،[ثواب الأعمال] ل، [الخصال] عَنِ الْعَطَّارِ عَنْ أَبِيهِ عَنِ الْأَشْعَرِيِّ عَنْ إِبْرَاهِيمَ بْنِ إِسْحَاقَ النَّهَاوَنْدِيِّ عَنْ مُحَمَّدِ بْنِ عَلِيٍّ الْبَغْدَادِيِّ عَنْ أَبِيهِ عَنْ عَبْدِ اللَّهِ بْنِ الْمُبَارَكِ عَنْ عَبْدِ اللَّهِ بْنِ زَيْدٍ رَفَعَ الْحَدِيثَ إِلَي رَسُولِ اللَّهِ صلي الله عليه و آله أَنَّهُ قَالَ: دِرْهَمٌ فِي الْخِضَابِ أَفْضَلُ مِنْ نَفَقَةِ أَلْفِ دِرْهَمٍ فِي سَبِيلِ اللَّهِ وَ فِيهِ أَرْبَعَ عَشْرَةَ خَصْلَةً يَطْرُدُ الرِّيحَ مِنَ الْأُذُنَيْنِ وَ يَجْلُو الْغِشَاوَةَ عَنِ الْبَصَرِ وَ يُلَيِّنُ الْخَيَاشِيمَ وَ يُطَيِّبُ النَّكْهَةَ وَ يَشُدُّ اللِّثَةَ وَ يَذْهَبُ بِالضَّنَي‌</w:t>
      </w:r>
      <w:r>
        <w:rPr>
          <w:rStyle w:val="FootnoteReference"/>
        </w:rPr>
        <w:footnoteReference w:id="645"/>
      </w:r>
      <w:r>
        <w:rPr>
          <w:rFonts w:ascii="Amiri" w:hAnsi="Amiri" w:eastAsia="Amiri" w:cs="Amiri"/>
          <w:lang w:bidi="ar-SA"/>
          <w:color w:val="111111"/>
          <w:sz w:val="28"/>
          <w:szCs w:val="28"/>
          <w:rtl/>
        </w:rPr>
        <w:t xml:space="preserve">وَ يُقِلُّ وَسْوَسَةَ الشَّيْطَانِ وَ تَفْرَحُ بِهِ الْمَلَائِكَةُ وَ يَسْتَبْشِرُ بِهِ الْمُؤْمِنَ وَ يَغِيظُ بِهِ الْكَافِرَ وَ هُوَ زِينَةٌ وَ طِيبٌ وَ بَرَاءَةٌ فِي قَبْرِهِ وَ يَسْتَحْيِي مِنْهُ</w:t>
      </w:r>
    </w:p>
    <w:p>
      <w:pPr>
        <w:pStyle w:val="BookText"/>
      </w:pPr>
      <w:r>
        <w:rPr>
          <w:rFonts w:ascii="IRNazanin" w:hAnsi="IRNazanin" w:eastAsia="IRNazanin" w:cs="IRNazanin"/>
          <w:lang w:bidi="fa-IR"/>
          <w:color w:val="111111"/>
          <w:sz w:val="28"/>
          <w:szCs w:val="28"/>
          <w:rtl/>
        </w:rPr>
        <w:t xml:space="preserve">تقویت کننده چشم است.</w:t>
      </w:r>
      <w:r>
        <w:rPr>
          <w:rStyle w:val="FootnoteReference"/>
        </w:rPr>
        <w:footnoteReference w:id="646"/>
      </w:r>
    </w:p>
    <w:p>
      <w:pPr>
        <w:pStyle w:val="Heading5"/>
      </w:pPr>
      <w:bookmarkStart w:id="1007" w:name="_Toc717"/>
      <w:r>
        <w:t>روایت 12</w:t>
      </w:r>
      <w:bookmarkEnd w:id="1007"/>
    </w:p>
    <w:p>
      <w:pPr>
        <w:pStyle w:val="BookText"/>
      </w:pPr>
      <w:r>
        <w:rPr>
          <w:rFonts w:ascii="IRNazanin" w:hAnsi="IRNazanin" w:eastAsia="IRNazanin" w:cs="IRNazanin"/>
          <w:lang w:bidi="fa-IR"/>
          <w:color w:val="111111"/>
          <w:sz w:val="28"/>
          <w:szCs w:val="28"/>
          <w:rtl/>
        </w:rPr>
        <w:t xml:space="preserve">مکارم الاخلاق: شیوه پیغمبر این بود که در چشم راست سه میل سرمه می‌کشید و در چپ دو تا. و فرمود: هر که خواهد سه بار سرمه کشد و هر زمانی خواهد بکشد، و هر که کم و بیش کند گناهی ندارد، و بسا روزه بود و سرمه می کشید، و سرمه‌دانی داشت که در شب از آن سرمه می کشید و سرمه او إثمد بود.</w:t>
      </w:r>
      <w:r>
        <w:rPr>
          <w:rStyle w:val="FootnoteReference"/>
        </w:rPr>
        <w:footnoteReference w:id="647"/>
      </w:r>
    </w:p>
    <w:p>
      <w:pPr>
        <w:pStyle w:val="Heading3"/>
      </w:pPr>
      <w:bookmarkStart w:id="1008" w:name="_Toc718"/>
      <w:r>
        <w:t>باب هشتم : حنا بستن مردان و زنان</w:t>
      </w:r>
      <w:bookmarkEnd w:id="1008"/>
    </w:p>
    <w:p>
      <w:pPr>
        <w:pStyle w:val="Heading4"/>
      </w:pPr>
      <w:bookmarkStart w:id="1009" w:name="_Toc719"/>
      <w:r>
        <w:t>روایات</w:t>
      </w:r>
      <w:bookmarkEnd w:id="1009"/>
    </w:p>
    <w:p>
      <w:pPr>
        <w:pStyle w:val="Heading5"/>
      </w:pPr>
      <w:bookmarkStart w:id="1010" w:name="_Toc720"/>
      <w:r>
        <w:t>روایت 1</w:t>
      </w:r>
      <w:bookmarkEnd w:id="1010"/>
    </w:p>
    <w:p>
      <w:pPr>
        <w:pStyle w:val="BookText"/>
      </w:pPr>
      <w:r>
        <w:rPr>
          <w:rFonts w:ascii="IRNazanin" w:hAnsi="IRNazanin" w:eastAsia="IRNazanin" w:cs="IRNazanin"/>
          <w:lang w:bidi="fa-IR"/>
          <w:color w:val="111111"/>
          <w:sz w:val="28"/>
          <w:szCs w:val="28"/>
          <w:rtl/>
        </w:rPr>
        <w:t xml:space="preserve">خصال: از امام صادق، از پدرانش علیهم السّلام نقل است که رسول خدا صلی الله علیه و آله فرمود: چهار چیز از روش مرسلین باشند: عطر، زنان، مسواک و حنا.</w:t>
      </w:r>
      <w:r>
        <w:rPr>
          <w:rStyle w:val="FootnoteReference"/>
        </w:rPr>
        <w:footnoteReference w:id="648"/>
      </w:r>
    </w:p>
    <w:p>
      <w:pPr>
        <w:pStyle w:val="Heading5"/>
      </w:pPr>
      <w:bookmarkStart w:id="1011" w:name="_Toc721"/>
      <w:r>
        <w:t>روایت 2</w:t>
      </w:r>
      <w:bookmarkEnd w:id="1011"/>
    </w:p>
    <w:p>
      <w:pPr>
        <w:pStyle w:val="BookText"/>
      </w:pPr>
      <w:r>
        <w:rPr>
          <w:rFonts w:ascii="IRNazanin" w:hAnsi="IRNazanin" w:eastAsia="IRNazanin" w:cs="IRNazanin"/>
          <w:lang w:bidi="fa-IR"/>
          <w:color w:val="111111"/>
          <w:sz w:val="28"/>
          <w:szCs w:val="28"/>
          <w:rtl/>
        </w:rPr>
        <w:t xml:space="preserve">ثواب الاعمال</w:t>
      </w:r>
      <w:r>
        <w:rPr>
          <w:rStyle w:val="FootnoteReference"/>
        </w:rPr>
        <w:footnoteReference w:id="649"/>
      </w:r>
      <w:r>
        <w:rPr>
          <w:rFonts w:ascii="IRNazanin" w:hAnsi="IRNazanin" w:eastAsia="IRNazanin" w:cs="IRNazanin"/>
          <w:lang w:bidi="fa-IR"/>
          <w:color w:val="111111"/>
          <w:sz w:val="28"/>
          <w:szCs w:val="28"/>
          <w:rtl/>
        </w:rPr>
        <w:t xml:space="preserve">: رسول خدا صلی الله علیه و آله فرمود: یک درهم در راه خضاب بهتر است از هزار درهم در راه خدا و در آن چهارده خصلت است: باد را از گوش‌ها براند، پرده از دید بر دارد، بینی را نرم کند، بو را خوش کند، بن دندان‌ها را محکم کند، لاغری و نزاری</w:t>
      </w:r>
      <w:r>
        <w:rPr>
          <w:rStyle w:val="FootnoteReference"/>
        </w:rPr>
        <w:footnoteReference w:id="650"/>
      </w:r>
      <w:r>
        <w:rPr>
          <w:rFonts w:ascii="IRNazanin" w:hAnsi="IRNazanin" w:eastAsia="IRNazanin" w:cs="IRNazanin"/>
          <w:lang w:bidi="fa-IR"/>
          <w:color w:val="111111"/>
          <w:sz w:val="28"/>
          <w:szCs w:val="28"/>
          <w:rtl/>
        </w:rPr>
        <w:t xml:space="preserve">را ببرد، وسوسه شیطان را کم کند، فرشته‌ها را شاد کند، مؤمن را خرم کند، کافر را به خشم آورد، زیور و بوی خوش است، نجات در قبراست و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6" w:name="pg13506_147642"/>
    <w:bookmarkEnd w:id="86"/>
    <w:p>
      <w:pPr>
        <w:pStyle w:val="BookText"/>
      </w:pPr>
      <w:r>
        <w:rPr>
          <w:rFonts w:ascii="Amiri" w:hAnsi="Amiri" w:eastAsia="Amiri" w:cs="Amiri"/>
          <w:lang w:bidi="ar-SA"/>
          <w:color w:val="111111"/>
          <w:sz w:val="28"/>
          <w:szCs w:val="28"/>
          <w:rtl/>
        </w:rPr>
        <w:t xml:space="preserve">مُنْكَرٌ وَ نَكِيرٌ</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فِيمَا أَوْصَي بِهِ النَّبِيُّ صلي الله عليه و آله إِلَي عَلِيٍّ عليه السلام مِثْلُهُ‌</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Heading5"/>
      </w:pPr>
      <w:bookmarkStart w:id="1012" w:name="_Toc722"/>
      <w:r>
        <w:t>«3»</w:t>
      </w:r>
      <w:bookmarkEnd w:id="1012"/>
    </w:p>
    <w:p>
      <w:pPr>
        <w:pStyle w:val="BookText"/>
      </w:pPr>
      <w:r>
        <w:rPr>
          <w:rFonts w:ascii="Amiri" w:hAnsi="Amiri" w:eastAsia="Amiri" w:cs="Amiri"/>
          <w:lang w:bidi="ar-SA"/>
          <w:color w:val="111111"/>
          <w:sz w:val="28"/>
          <w:szCs w:val="28"/>
          <w:rtl/>
        </w:rPr>
        <w:t xml:space="preserve">ل، [الخصال] عَنِ ابْنِ بُنْدَارَ عَنْ مَسْعَدَةَ بْنِ أَسْمَعَ عَنْ أَحْمَدَ بْنِ خَازِمٍ عَنْ مُحَمَّدِ بْنِ كِنَانَةَ عَنْ هِشَامِ بْنِ عُرْوَةَ عَنْ أَبِيهِ عَنِ الزُّبَيْرِ بْنِ الْعَوَّامِ قَالَ قَالَ رَسُولُ اللَّهِ صلي الله عليه و آله: غَيِّرُوا الشَّيْبَ وَ لَا تَتَشَبَّهُوا بِالْيَهُودِ</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Heading5"/>
      </w:pPr>
      <w:bookmarkStart w:id="1013" w:name="_Toc723"/>
      <w:r>
        <w:t>«4»</w:t>
      </w:r>
      <w:bookmarkEnd w:id="1013"/>
    </w:p>
    <w:p>
      <w:pPr>
        <w:pStyle w:val="BookText"/>
      </w:pPr>
      <w:r>
        <w:rPr>
          <w:rFonts w:ascii="Amiri" w:hAnsi="Amiri" w:eastAsia="Amiri" w:cs="Amiri"/>
          <w:lang w:bidi="ar-SA"/>
          <w:color w:val="111111"/>
          <w:sz w:val="28"/>
          <w:szCs w:val="28"/>
          <w:rtl/>
        </w:rPr>
        <w:t xml:space="preserve">ل، [الخصال] عَنْ مُحَمَّدِ بْنِ عَبْدِ اللَّهِ الشَّافِعِيِّ عَنْ مُحَمَّدِ بْنِ جَعْفَرِ بْنِ الْأَشْعَثِ عَنْ مُحَمَّدِ بْنِ إِدْرِيسَ عَنْ مُحَمَّدِ بْنِ عَبْدِ اللَّهِ الْأَنْصَارِيِّ عَنْ مُحَمَّدِ بْنِ عُمَرَ بْنِ عَلْقَمَةَ عَنْ أَبِي سَلَمَةَ عَنْ أَبِي هُرَيْرَةَ قَالَ قَالَ رَسُولُ اللَّهِ صلي الله عليه و آله: غَيِّرُوا الشَّيْبَ وَ لَا تَتَشَبَّهُوا بِالْيَهُودِ وَ النَّصَارَي.</w:t>
      </w:r>
    </w:p>
    <w:p>
      <w:pPr>
        <w:pStyle w:val="BookText"/>
      </w:pPr>
      <w:r>
        <w:rPr>
          <w:rFonts w:ascii="Amiri" w:hAnsi="Amiri" w:eastAsia="Amiri" w:cs="Amiri"/>
          <w:lang w:bidi="ar-SA"/>
          <w:color w:val="111111"/>
          <w:sz w:val="28"/>
          <w:szCs w:val="28"/>
          <w:rtl/>
        </w:rPr>
        <w:t xml:space="preserve">قال الصدوق رضوان الله عليه إنما أوردت هذين الخبرين في الخضاب أحدهما من الزبير و الآخر عن أبي هريرة لأن أهل النصب ينكرون علي الشيعة استعمال الخضاب و لا يقدرون علي دفع ما يصح عنهما و فيهما حجة لنا عليهم‌</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Heading5"/>
      </w:pPr>
      <w:bookmarkStart w:id="1014" w:name="_Toc724"/>
      <w:r>
        <w:t>«5»</w:t>
      </w:r>
      <w:bookmarkEnd w:id="1014"/>
    </w:p>
    <w:p>
      <w:pPr>
        <w:pStyle w:val="BookText"/>
      </w:pPr>
      <w:r>
        <w:rPr>
          <w:rFonts w:ascii="Amiri" w:hAnsi="Amiri" w:eastAsia="Amiri" w:cs="Amiri"/>
          <w:lang w:bidi="ar-SA"/>
          <w:color w:val="111111"/>
          <w:sz w:val="28"/>
          <w:szCs w:val="28"/>
          <w:rtl/>
        </w:rPr>
        <w:t xml:space="preserve">ب، [قرب الإسناد] عَنْ هَارُونَ عَنِ ابْنِ زِيَادٍ عَنِ الصَّادِقِ عليه السلام قَالَ: اخْتَضَبَ الْحُسَيْنُ وَ أَبِي بِالْحِنَّاءِ وَ الْكَتَمِ‌</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Heading5"/>
      </w:pPr>
      <w:bookmarkStart w:id="1015" w:name="_Toc725"/>
      <w:r>
        <w:t>«6»</w:t>
      </w:r>
      <w:bookmarkEnd w:id="1015"/>
    </w:p>
    <w:p>
      <w:pPr>
        <w:pStyle w:val="BookText"/>
      </w:pPr>
      <w:r>
        <w:rPr>
          <w:rFonts w:ascii="Amiri" w:hAnsi="Amiri" w:eastAsia="Amiri" w:cs="Amiri"/>
          <w:lang w:bidi="ar-SA"/>
          <w:color w:val="111111"/>
          <w:sz w:val="28"/>
          <w:szCs w:val="28"/>
          <w:rtl/>
        </w:rPr>
        <w:t xml:space="preserve">ب، [قرب الإسناد] عَنْ هَارُونَ عَنِ ابْنِ صَدَقَةَ عَنِ الصَّادِقِ عليه السلام قَالَ: لَا بَأْسَ بِالْخَلُوقِ فِي الْحَمَّامِ يَمْسَحُ يَدَيْهِ وَ رِجْلَيْهِ مِنَ الشُّقاقِ بِمَنْزِلَةِ الدَّوَاءِ وَ مَا أُحِبُّ إِدْمَانَهُ.</w:t>
      </w:r>
    </w:p>
    <w:p>
      <w:pPr>
        <w:pStyle w:val="Heading5"/>
      </w:pPr>
      <w:bookmarkStart w:id="1016" w:name="_Toc726"/>
      <w:r>
        <w:t>أقول</w:t>
      </w:r>
      <w:bookmarkEnd w:id="1016"/>
    </w:p>
    <w:p>
      <w:pPr>
        <w:pStyle w:val="BookText"/>
      </w:pPr>
      <w:r>
        <w:rPr>
          <w:rFonts w:ascii="Amiri" w:hAnsi="Amiri" w:eastAsia="Amiri" w:cs="Amiri"/>
          <w:lang w:bidi="ar-SA"/>
          <w:color w:val="111111"/>
          <w:sz w:val="28"/>
          <w:szCs w:val="28"/>
          <w:rtl/>
        </w:rPr>
        <w:t xml:space="preserve">قد مضي مرفوعة البرقي في باب الحمام و الأعلي مرجوحية اختضاب الرجل باليد و الرجل‌</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Heading5"/>
      </w:pPr>
      <w:bookmarkStart w:id="1017" w:name="_Toc727"/>
      <w:r>
        <w:t>«7»</w:t>
      </w:r>
      <w:bookmarkEnd w:id="1017"/>
    </w:p>
    <w:p>
      <w:pPr>
        <w:pStyle w:val="BookText"/>
      </w:pPr>
      <w:r>
        <w:rPr>
          <w:rFonts w:ascii="Amiri" w:hAnsi="Amiri" w:eastAsia="Amiri" w:cs="Amiri"/>
          <w:lang w:bidi="ar-SA"/>
          <w:color w:val="111111"/>
          <w:sz w:val="28"/>
          <w:szCs w:val="28"/>
          <w:rtl/>
        </w:rPr>
        <w:t xml:space="preserve">ثو، [ثواب الأعمال] عَنْ أَبِيهِ عَنْ سَعْدٍ عَنْ أَحْمَدَ بْنِ الْحُسَيْنِ عَنْ أَبِيهِ عَنْ ظَرِيفِ بْنِ نَاصِحٍ عَنْ عَمْرِو بْنِ خَلِيفَةَ عَنِ الْمُثَنَّي الْيَمَانِيِّ قَالَ قَالَ رَسُولُ اللَّهِ صلي الله عليه و آله: أَحَبُّ خِضَابِكُمْ إِلَي اللَّهِ الْحَالِكُ‌</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Heading5"/>
      </w:pPr>
      <w:bookmarkStart w:id="1018" w:name="_Toc728"/>
      <w:r>
        <w:t>«8»</w:t>
      </w:r>
      <w:bookmarkEnd w:id="1018"/>
    </w:p>
    <w:p>
      <w:pPr>
        <w:pStyle w:val="BookText"/>
      </w:pPr>
      <w:r>
        <w:rPr>
          <w:rFonts w:ascii="Amiri" w:hAnsi="Amiri" w:eastAsia="Amiri" w:cs="Amiri"/>
          <w:lang w:bidi="ar-SA"/>
          <w:color w:val="111111"/>
          <w:sz w:val="28"/>
          <w:szCs w:val="28"/>
          <w:rtl/>
        </w:rPr>
        <w:t xml:space="preserve">ثو، [ثواب الأعمال] عَنِ ابْنِ الْوَلِيدِ عَنِ الصَّفَّارِ عَنْ عَلِيِّ بْنِ هَاشِمٍ عَنْ مُحَمَّدِ بْنِ عَلِيٍّ الْأَنْصَارِيِّ عَنْ عِيسَي بْنِ عَبْدِ اللَّهِ الْعَلَوِيِّ عَنْ أَبِيهِ عَنْ جَدِّهِ قَالَ: بَلَغَ رَسُولَ</w:t>
      </w:r>
    </w:p>
    <w:p>
      <w:pPr>
        <w:pStyle w:val="BookText"/>
      </w:pPr>
      <w:r>
        <w:rPr>
          <w:rFonts w:ascii="IRNazanin" w:hAnsi="IRNazanin" w:eastAsia="IRNazanin" w:cs="IRNazanin"/>
          <w:lang w:bidi="fa-IR"/>
          <w:color w:val="111111"/>
          <w:sz w:val="28"/>
          <w:szCs w:val="28"/>
          <w:rtl/>
        </w:rPr>
        <w:t xml:space="preserve">منکر و نکیر از آن شرم کنند.</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خصال: در سفارش‌های پیغمبر صلی الله علیه و آله به علی علیه السّلام مانندش را آورده است.</w:t>
      </w:r>
      <w:r>
        <w:rPr>
          <w:rStyle w:val="FootnoteReference"/>
        </w:rPr>
        <w:footnoteReference w:id="659"/>
      </w:r>
    </w:p>
    <w:p>
      <w:pPr>
        <w:pStyle w:val="Heading5"/>
      </w:pPr>
      <w:bookmarkStart w:id="1019" w:name="_Toc729"/>
      <w:r>
        <w:t>روایت 3</w:t>
      </w:r>
      <w:bookmarkEnd w:id="1019"/>
    </w:p>
    <w:p>
      <w:pPr>
        <w:pStyle w:val="BookText"/>
      </w:pPr>
      <w:r>
        <w:rPr>
          <w:rFonts w:ascii="IRNazanin" w:hAnsi="IRNazanin" w:eastAsia="IRNazanin" w:cs="IRNazanin"/>
          <w:lang w:bidi="fa-IR"/>
          <w:color w:val="111111"/>
          <w:sz w:val="28"/>
          <w:szCs w:val="28"/>
          <w:rtl/>
        </w:rPr>
        <w:t xml:space="preserve">خصال: رسول خدا صلی الله علیه و آله فرمود: سپیدیِ مو را دگرگون سازید و مانند یهود نباشید.</w:t>
      </w:r>
      <w:r>
        <w:rPr>
          <w:rStyle w:val="FootnoteReference"/>
        </w:rPr>
        <w:footnoteReference w:id="660"/>
      </w:r>
    </w:p>
    <w:p>
      <w:pPr>
        <w:pStyle w:val="Heading5"/>
      </w:pPr>
      <w:bookmarkStart w:id="1020" w:name="_Toc730"/>
      <w:r>
        <w:t>روایت 4</w:t>
      </w:r>
      <w:bookmarkEnd w:id="1020"/>
    </w:p>
    <w:p>
      <w:pPr>
        <w:pStyle w:val="BookText"/>
      </w:pPr>
      <w:r>
        <w:rPr>
          <w:rFonts w:ascii="IRNazanin" w:hAnsi="IRNazanin" w:eastAsia="IRNazanin" w:cs="IRNazanin"/>
          <w:lang w:bidi="fa-IR"/>
          <w:color w:val="111111"/>
          <w:sz w:val="28"/>
          <w:szCs w:val="28"/>
          <w:rtl/>
        </w:rPr>
        <w:t xml:space="preserve">خصال: رسول خدا صلی الله علیه و آله فرمود: سپیدیِ مو را دگرگون سازید و مانند یهود ونصارا نباشید.</w:t>
      </w:r>
    </w:p>
    <w:p>
      <w:pPr>
        <w:pStyle w:val="BookText"/>
      </w:pPr>
      <w:r>
        <w:rPr>
          <w:rFonts w:ascii="IRNazanin" w:hAnsi="IRNazanin" w:eastAsia="IRNazanin" w:cs="IRNazanin"/>
          <w:lang w:bidi="fa-IR"/>
          <w:color w:val="111111"/>
          <w:sz w:val="28"/>
          <w:szCs w:val="28"/>
          <w:rtl/>
        </w:rPr>
        <w:t xml:space="preserve">صدوق (ره) گفته: این دو حدیث را آوردم که یکی از زبیر و دیگری از ابی هریره است. چون اهل سنت خضاب را بر شیعه خرده گیرند و نمی توانند آنچه را که از قول این دو صحابی رسیده منکر شوند و آن دو حجت ماست بر علیه آنها.</w:t>
      </w:r>
      <w:r>
        <w:rPr>
          <w:rStyle w:val="FootnoteReference"/>
        </w:rPr>
        <w:footnoteReference w:id="661"/>
      </w:r>
    </w:p>
    <w:p>
      <w:pPr>
        <w:pStyle w:val="Heading5"/>
      </w:pPr>
      <w:bookmarkStart w:id="1021" w:name="_Toc731"/>
      <w:r>
        <w:t>روایت 5</w:t>
      </w:r>
      <w:bookmarkEnd w:id="1021"/>
    </w:p>
    <w:p>
      <w:pPr>
        <w:pStyle w:val="BookText"/>
      </w:pPr>
      <w:r>
        <w:rPr>
          <w:rFonts w:ascii="IRNazanin" w:hAnsi="IRNazanin" w:eastAsia="IRNazanin" w:cs="IRNazanin"/>
          <w:lang w:bidi="fa-IR"/>
          <w:color w:val="111111"/>
          <w:sz w:val="28"/>
          <w:szCs w:val="28"/>
          <w:rtl/>
        </w:rPr>
        <w:t xml:space="preserve">قرب الاسناد: امام صادق علیه السّلام فرمود: حسین و پدرم با حنا و کتم (گیاهی رنگ دار) خضاب کردند.</w:t>
      </w:r>
      <w:r>
        <w:rPr>
          <w:rStyle w:val="FootnoteReference"/>
        </w:rPr>
        <w:footnoteReference w:id="662"/>
      </w:r>
    </w:p>
    <w:p>
      <w:pPr>
        <w:pStyle w:val="Heading5"/>
      </w:pPr>
      <w:bookmarkStart w:id="1022" w:name="_Toc732"/>
      <w:r>
        <w:t>روایت 6</w:t>
      </w:r>
      <w:bookmarkEnd w:id="1022"/>
    </w:p>
    <w:p>
      <w:pPr>
        <w:pStyle w:val="BookText"/>
      </w:pPr>
      <w:r>
        <w:rPr>
          <w:rFonts w:ascii="IRNazanin" w:hAnsi="IRNazanin" w:eastAsia="IRNazanin" w:cs="IRNazanin"/>
          <w:lang w:bidi="fa-IR"/>
          <w:color w:val="111111"/>
          <w:sz w:val="28"/>
          <w:szCs w:val="28"/>
          <w:rtl/>
        </w:rPr>
        <w:t xml:space="preserve">قرب الاسناد: امام صادق علیه السّلام فرمود: باکی نیست به استعمال خلوق (ترکیبی از زعفران و غیره که خوشبویند) در حمام که آن را به جای دارو به پای ترکیده بمالند، و دوست ندارم ادامه دهد.</w:t>
      </w:r>
    </w:p>
    <w:p>
      <w:pPr>
        <w:pStyle w:val="Heading5"/>
      </w:pPr>
      <w:bookmarkStart w:id="1023" w:name="_Toc733"/>
      <w:r>
        <w:t>مؤلف</w:t>
      </w:r>
      <w:bookmarkEnd w:id="1023"/>
    </w:p>
    <w:p>
      <w:pPr>
        <w:pStyle w:val="BookText"/>
      </w:pPr>
      <w:r>
        <w:rPr>
          <w:rFonts w:ascii="IRNazanin" w:hAnsi="IRNazanin" w:eastAsia="IRNazanin" w:cs="IRNazanin"/>
          <w:lang w:bidi="fa-IR"/>
          <w:color w:val="111111"/>
          <w:sz w:val="28"/>
          <w:szCs w:val="28"/>
          <w:rtl/>
        </w:rPr>
        <w:t xml:space="preserve">مرفوعه برقی در «باب حمام» گذشت که دلالت داشت بر بدی خضاب دست و پا برای مرد.</w:t>
      </w:r>
      <w:r>
        <w:rPr>
          <w:rStyle w:val="FootnoteReference"/>
        </w:rPr>
        <w:footnoteReference w:id="663"/>
      </w:r>
    </w:p>
    <w:p>
      <w:pPr>
        <w:pStyle w:val="Heading5"/>
      </w:pPr>
      <w:bookmarkStart w:id="1024" w:name="_Toc734"/>
      <w:r>
        <w:t>روایت 7</w:t>
      </w:r>
      <w:bookmarkEnd w:id="1024"/>
    </w:p>
    <w:p>
      <w:pPr>
        <w:pStyle w:val="BookText"/>
      </w:pPr>
      <w:r>
        <w:rPr>
          <w:rFonts w:ascii="IRNazanin" w:hAnsi="IRNazanin" w:eastAsia="IRNazanin" w:cs="IRNazanin"/>
          <w:lang w:bidi="fa-IR"/>
          <w:color w:val="111111"/>
          <w:sz w:val="28"/>
          <w:szCs w:val="28"/>
          <w:rtl/>
        </w:rPr>
        <w:t xml:space="preserve">ثواب الاعمال: رسول خدا صلی الله علیه و آله فرمود: محبوب‌ترین خضاب شما نزد خدا با سیاهی تند است.</w:t>
      </w:r>
      <w:r>
        <w:rPr>
          <w:rStyle w:val="FootnoteReference"/>
        </w:rPr>
        <w:footnoteReference w:id="664"/>
      </w:r>
    </w:p>
    <w:p>
      <w:pPr>
        <w:pStyle w:val="Heading5"/>
      </w:pPr>
      <w:bookmarkStart w:id="1025" w:name="_Toc735"/>
      <w:r>
        <w:t>روایت 8</w:t>
      </w:r>
      <w:bookmarkEnd w:id="1025"/>
    </w:p>
    <w:p>
      <w:pPr>
        <w:pStyle w:val="BookText"/>
      </w:pPr>
      <w:r>
        <w:rPr>
          <w:rFonts w:ascii="IRNazanin" w:hAnsi="IRNazanin" w:eastAsia="IRNazanin" w:cs="IRNazanin"/>
          <w:lang w:bidi="fa-IR"/>
          <w:color w:val="111111"/>
          <w:sz w:val="28"/>
          <w:szCs w:val="28"/>
          <w:rtl/>
        </w:rPr>
        <w:t xml:space="preserve">ثواب الاعمال: به رسول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7" w:name="pg13506_147643"/>
    <w:bookmarkEnd w:id="87"/>
    <w:p>
      <w:pPr>
        <w:pStyle w:val="BookText"/>
      </w:pPr>
      <w:r>
        <w:rPr>
          <w:rFonts w:ascii="Amiri" w:hAnsi="Amiri" w:eastAsia="Amiri" w:cs="Amiri"/>
          <w:lang w:bidi="ar-SA"/>
          <w:color w:val="111111"/>
          <w:sz w:val="28"/>
          <w:szCs w:val="28"/>
          <w:rtl/>
        </w:rPr>
        <w:t xml:space="preserve">اللَّهِ صلي الله عليه و آله أَنَّ قَوْماً مِنْ أَصْحَابِهِ صَفَّرُوا لِحَاهُمْ فَقَالَ هَذَا خِضَابُ الْإِسْلَامِ إِنِّي لَأُحِبُّ أَنْ أَرَاهُمْ قَالَ عَلِيٌّ عليه السلام فَمَرَرْتُ عَلَيْهِمْ فَأَخْبَرْتُهُمْ فَأَتَوْهُ فَلَمَّا رَآهُمْ قَالَ هَذَا خِضَابُ الْإِسْلَامِ قَالَ فَلَمَّا سَمِعُوا ذَلِكَ مِنْهُ رَغِبُوا فَأَقْنَوْا قَالَ فَلَمَّا بَلَغَ ذَلِكَ رَسُولَ اللَّهِ صلي الله عليه و آله قَالَ هَذَا خِضَابُ الْإِيمَانِ إِنِّي لَأُحِبُّ أَنْ أَرَاهُمْ قَالَ عَلِيٌّ عليه السلام فَمَرَرْتُ عَلَيْهِمْ فَأَخْبَرْتُهُمْ فَأَتَوْهُ فَلَمَّا رَآهُمْ قَالَ هَذَا خِضَابُ الْإِيمَانِ فَلَمَّا سَمِعُوا ذَلِكَ مِنْهُ بَقُوا عَلَيْهِ حَتَّي مَاتُوا</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Heading5"/>
      </w:pPr>
      <w:bookmarkStart w:id="1026" w:name="_Toc736"/>
      <w:r>
        <w:t>أقول</w:t>
      </w:r>
      <w:bookmarkEnd w:id="1026"/>
    </w:p>
    <w:p>
      <w:pPr>
        <w:pStyle w:val="BookText"/>
      </w:pPr>
      <w:r>
        <w:rPr>
          <w:rFonts w:ascii="Amiri" w:hAnsi="Amiri" w:eastAsia="Amiri" w:cs="Amiri"/>
          <w:lang w:bidi="ar-SA"/>
          <w:color w:val="111111"/>
          <w:sz w:val="28"/>
          <w:szCs w:val="28"/>
          <w:rtl/>
        </w:rPr>
        <w:t xml:space="preserve">أوردنا بعض الأخبار في باب النورة.</w:t>
      </w:r>
    </w:p>
    <w:p>
      <w:pPr>
        <w:pStyle w:val="Heading5"/>
      </w:pPr>
      <w:bookmarkStart w:id="1027" w:name="_Toc737"/>
      <w:r>
        <w:t>«9»</w:t>
      </w:r>
      <w:bookmarkEnd w:id="1027"/>
    </w:p>
    <w:p>
      <w:pPr>
        <w:pStyle w:val="BookText"/>
      </w:pPr>
      <w:r>
        <w:rPr>
          <w:rFonts w:ascii="Amiri" w:hAnsi="Amiri" w:eastAsia="Amiri" w:cs="Amiri"/>
          <w:lang w:bidi="ar-SA"/>
          <w:color w:val="111111"/>
          <w:sz w:val="28"/>
          <w:szCs w:val="28"/>
          <w:rtl/>
        </w:rPr>
        <w:t xml:space="preserve">مكا، [مكارم الأخلاق] مِنْ كِتَابِ مَنْ لَا يَحْضُرُهُ الْفَقِيهُ‌</w:t>
      </w:r>
      <w:r>
        <w:rPr>
          <w:rStyle w:val="FootnoteReference"/>
        </w:rPr>
        <w:footnoteReference w:id="666"/>
      </w:r>
      <w:r>
        <w:rPr>
          <w:rFonts w:ascii="Amiri" w:hAnsi="Amiri" w:eastAsia="Amiri" w:cs="Amiri"/>
          <w:lang w:bidi="ar-SA"/>
          <w:color w:val="111111"/>
          <w:sz w:val="28"/>
          <w:szCs w:val="28"/>
          <w:rtl/>
        </w:rPr>
        <w:t xml:space="preserve">قَالَ قَالَ رَسُولُ اللَّهِ صلي الله عليه و آله: اخْتَضِبُوا بِالْحِنَّاءِ فَإِنَّهُ يُجَلِّي الْبَصَرَ وَ يُنْبِتُ الشَّعْرَ وَ يُطَيِّبُ الرِّيحَ وَ يُسَكِّنُ الزَّوْجَةَ.</w:t>
      </w:r>
    </w:p>
    <w:p>
      <w:pPr>
        <w:pStyle w:val="BookText"/>
      </w:pPr>
      <w:r>
        <w:rPr>
          <w:rFonts w:ascii="Amiri" w:hAnsi="Amiri" w:eastAsia="Amiri" w:cs="Amiri"/>
          <w:lang w:bidi="ar-SA"/>
          <w:color w:val="111111"/>
          <w:sz w:val="28"/>
          <w:szCs w:val="28"/>
          <w:rtl/>
        </w:rPr>
        <w:t xml:space="preserve">وَ قَالَ الصَّادِقُ عليه السلام: الْحِنَّاءُ يَذْهَبُ بِالسَّهَكِ وَ يَزِيدُ فِي مَاءِ الْوَجْهِ وَ يُطَيِّبُ النَّكْهَةَ وَ يُحَسِّنُ الْوَلَدَ. وَ قَالَ أَمِيرُ الْمُؤْمِنِينَ عليه السلام: الْخِضَابُ هَدْيُ مُحَمَّدٍ صلي الله عليه و آله وَ هُوَ مِنَ السُّنَّةِ. وَ قَالَ الصَّادِقُ عليه السلام: لَا بَأْسَ بِالْخِضَابِ كُلِّهِ. وَ عَنْهُ عليه السلام: أَنَّ رَجُلًا دَخَلَ عَلَي رَسُولِ اللَّهِ صلي الله عليه و آله وَ قَدْ صَفَّرَ لِحْيَتَهُ فَقَالَ لَهُ رَسُولُ اللَّهِ صلي الله عليه و آله مَا أَحْسَنَ هَذَا ثُمَّ دَخَلَ عَلَيْهِ بَعْدَ ذَلِكَ وَ قَدْ أفتي [أَقْنَي] بِالْحِنَّاءِ فَتَبَسَّمَ رَسُولُ اللَّهِ صلي الله عليه و آله وَ قَالَ هَذَا أَحْسَنُ مِنْ ذَلِكَ ثُمَّ دَخَلَ عَلَيْهِ بَعْدَ ذَلِكَ وَ قَدْ خَضَبَ بِالسَّوَادِ فَضَحِكَ إِلَيْهِ فَقَالَ هَذَا أَحْسَنُ مِنْ ذَاكَ وَ ذَاكَ [مِنْ ذَلِكَ].</w:t>
      </w:r>
    </w:p>
    <w:p>
      <w:pPr>
        <w:pStyle w:val="BookText"/>
      </w:pPr>
      <w:r>
        <w:rPr>
          <w:rFonts w:ascii="Amiri" w:hAnsi="Amiri" w:eastAsia="Amiri" w:cs="Amiri"/>
          <w:lang w:bidi="ar-SA"/>
          <w:color w:val="111111"/>
          <w:sz w:val="28"/>
          <w:szCs w:val="28"/>
          <w:rtl/>
        </w:rPr>
        <w:t xml:space="preserve">وَ قَالَ رَسُولُ اللَّهِ صلي الله عليه و آله لِعَلِيٍّ: يَا عَلِيُّ دِرْهَمٌ فِي الْخِضَابِ أَفْضَلُ مِنْ أَلْفِ دِرْهَمٍ فِي غَيْرِهِ فِي سَبِيلِ اللَّهِ وَ فِيهِ أَرْبَعَ عَشْرَةَ خَصْلَةً يَطْرُدُ الرِّيحَ مِنَ الْأُذُنَيْنِ وَ يَجْلُو الْبَصَرَ وَ يُلَيِّنُ الْخَيَاشِيمَ وَ يُطَيِّبُ النَّكْهَةَ وَ يَشُدُّ اللِّثَةَ وَ يَذْهَبُ بِالضَّنَي وَ يُقِلُّ وَسْوَسَةَ الشَّيْطَانِ وَ تَفْرَحُ الْمَلَائِكَةُ وَ يَسْتَبْشِرُ الْمُؤْمِنُ وَ يَغِيظُ الْكَافِرَ وَ هُوَ زِينَةٌ وَ طِيبٌ وَ يَسْتَحِي مِنْهُ مُنْكَرٌ وَ نَكِيرٌ وَ هُوَ بَرَاءَةٌ لَهُ فِي قَبْرِهِ.</w:t>
      </w:r>
    </w:p>
    <w:p>
      <w:pPr>
        <w:pStyle w:val="BookText"/>
      </w:pPr>
      <w:r>
        <w:rPr>
          <w:rFonts w:ascii="IRNazanin" w:hAnsi="IRNazanin" w:eastAsia="IRNazanin" w:cs="IRNazanin"/>
          <w:lang w:bidi="fa-IR"/>
          <w:color w:val="111111"/>
          <w:sz w:val="28"/>
          <w:szCs w:val="28"/>
          <w:rtl/>
        </w:rPr>
        <w:t xml:space="preserve">خدا صلی الله علیه و آله خبر رسید که گروهی از یارانش ریش‌های خود را زرد کردند. فرمود: این خضاب اسلام است و من دوست دارم آنها را ببینم! علی علیه السّلام فرمود: من به آنها گذر کردم و خبر دادم و نزد آن حضرت آمدند. چون آنها را دید فرمود: این خضاب اسلام است! و چون آن را شنیدند بدان دل دادند و ریش‌ها را سرخ کردند و چون خبرش به رسول خدا صلی الله علیه و آله رسید فرمود: این خضاب ایمان است و دوست دارم آنها را ببینم! و علی علیه السّلام فرمود: به آنها گذر کردم و خبرشان دادم و نزد آن حضرت آمدند. چون آنها را دید فرمود: این خضاب ایمان است! و چون آن را شنیدند، بدان باقی ماندند تا مردند.</w:t>
      </w:r>
      <w:r>
        <w:rPr>
          <w:rStyle w:val="FootnoteReference"/>
        </w:rPr>
        <w:footnoteReference w:id="667"/>
      </w:r>
    </w:p>
    <w:p>
      <w:pPr>
        <w:pStyle w:val="Heading5"/>
      </w:pPr>
      <w:bookmarkStart w:id="1028" w:name="_Toc738"/>
      <w:r>
        <w:t>مؤلف</w:t>
      </w:r>
      <w:bookmarkEnd w:id="1028"/>
    </w:p>
    <w:p>
      <w:pPr>
        <w:pStyle w:val="BookText"/>
      </w:pPr>
      <w:r>
        <w:rPr>
          <w:rFonts w:ascii="IRNazanin" w:hAnsi="IRNazanin" w:eastAsia="IRNazanin" w:cs="IRNazanin"/>
          <w:lang w:bidi="fa-IR"/>
          <w:color w:val="111111"/>
          <w:sz w:val="28"/>
          <w:szCs w:val="28"/>
          <w:rtl/>
        </w:rPr>
        <w:t xml:space="preserve">برخی اخبار را در باب نوره آوردیم.</w:t>
      </w:r>
    </w:p>
    <w:p>
      <w:pPr>
        <w:pStyle w:val="Heading5"/>
      </w:pPr>
      <w:bookmarkStart w:id="1029" w:name="_Toc739"/>
      <w:r>
        <w:t>روایت 9</w:t>
      </w:r>
      <w:bookmarkEnd w:id="1029"/>
    </w:p>
    <w:p>
      <w:pPr>
        <w:pStyle w:val="BookText"/>
      </w:pPr>
      <w:r>
        <w:rPr>
          <w:rFonts w:ascii="IRNazanin" w:hAnsi="IRNazanin" w:eastAsia="IRNazanin" w:cs="IRNazanin"/>
          <w:lang w:bidi="fa-IR"/>
          <w:color w:val="111111"/>
          <w:sz w:val="28"/>
          <w:szCs w:val="28"/>
          <w:rtl/>
        </w:rPr>
        <w:t xml:space="preserve">مکارم الاخلاق: از کتاب من لا یحضره الفقیه:</w:t>
      </w:r>
      <w:r>
        <w:rPr>
          <w:rStyle w:val="FootnoteReference"/>
        </w:rPr>
        <w:footnoteReference w:id="668"/>
      </w:r>
      <w:r>
        <w:rPr>
          <w:rFonts w:ascii="IRNazanin" w:hAnsi="IRNazanin" w:eastAsia="IRNazanin" w:cs="IRNazanin"/>
          <w:lang w:bidi="fa-IR"/>
          <w:color w:val="111111"/>
          <w:sz w:val="28"/>
          <w:szCs w:val="28"/>
          <w:rtl/>
        </w:rPr>
        <w:t xml:space="preserve">رسول خدا صلی الله علیه و آله فرمود: به حنا خضاب کنید که چشم را روشن کند، مو برآورد، بو را خوش کند و همسر را آرام کند.</w:t>
      </w:r>
    </w:p>
    <w:p>
      <w:pPr>
        <w:pStyle w:val="BookText"/>
      </w:pPr>
      <w:r>
        <w:rPr>
          <w:rFonts w:ascii="IRNazanin" w:hAnsi="IRNazanin" w:eastAsia="IRNazanin" w:cs="IRNazanin"/>
          <w:lang w:bidi="fa-IR"/>
          <w:color w:val="111111"/>
          <w:sz w:val="28"/>
          <w:szCs w:val="28"/>
          <w:rtl/>
        </w:rPr>
        <w:t xml:space="preserve">امام صادق علیه السّلام فرمود: حنا بوی عرق را ببرد و آن را خرم کند و بو را خوش کند و فرزند را زیبا سازد.</w:t>
      </w:r>
    </w:p>
    <w:p>
      <w:pPr>
        <w:pStyle w:val="BookText"/>
      </w:pPr>
      <w:r>
        <w:rPr>
          <w:rFonts w:ascii="IRNazanin" w:hAnsi="IRNazanin" w:eastAsia="IRNazanin" w:cs="IRNazanin"/>
          <w:lang w:bidi="fa-IR"/>
          <w:color w:val="111111"/>
          <w:sz w:val="28"/>
          <w:szCs w:val="28"/>
          <w:rtl/>
        </w:rPr>
        <w:t xml:space="preserve">و علی علیه السّلام فرمود: خضاب روش محمد صلی الله علیه و آله است و از سنت است.</w:t>
      </w:r>
    </w:p>
    <w:p>
      <w:pPr>
        <w:pStyle w:val="BookText"/>
      </w:pPr>
      <w:r>
        <w:rPr>
          <w:rFonts w:ascii="IRNazanin" w:hAnsi="IRNazanin" w:eastAsia="IRNazanin" w:cs="IRNazanin"/>
          <w:lang w:bidi="fa-IR"/>
          <w:color w:val="111111"/>
          <w:sz w:val="28"/>
          <w:szCs w:val="28"/>
          <w:rtl/>
        </w:rPr>
        <w:t xml:space="preserve">و امام صادق علیه السّلام فرمود: هر گونه خضابی عیب ندارد.</w:t>
      </w:r>
    </w:p>
    <w:p>
      <w:pPr>
        <w:pStyle w:val="BookText"/>
      </w:pPr>
      <w:r>
        <w:rPr>
          <w:rFonts w:ascii="IRNazanin" w:hAnsi="IRNazanin" w:eastAsia="IRNazanin" w:cs="IRNazanin"/>
          <w:lang w:bidi="fa-IR"/>
          <w:color w:val="111111"/>
          <w:sz w:val="28"/>
          <w:szCs w:val="28"/>
          <w:rtl/>
        </w:rPr>
        <w:t xml:space="preserve">و آن حضرت علیه السّلام فرمود: مردی با ریش زرد کرده خود نزد رسول خدا صلی الله علیه و آله آمد. به او فرمود: چه زیبا است! و بعد از آن با ریش سرخ حنایی آمد. رسول خدا صلی الله علیه و آله با تبسم فرمود: این بهتر است! و آنگاه با ریش سیاه کرده نزد آن حضرت آمد. ایشان به روی او خندید و فرمود: این از آن دو زیباتر است!</w:t>
      </w:r>
    </w:p>
    <w:p>
      <w:pPr>
        <w:pStyle w:val="BookText"/>
      </w:pPr>
      <w:r>
        <w:rPr>
          <w:rFonts w:ascii="IRNazanin" w:hAnsi="IRNazanin" w:eastAsia="IRNazanin" w:cs="IRNazanin"/>
          <w:lang w:bidi="fa-IR"/>
          <w:color w:val="111111"/>
          <w:sz w:val="28"/>
          <w:szCs w:val="28"/>
          <w:rtl/>
        </w:rPr>
        <w:t xml:space="preserve">و رسول خدا صلی الله علیه و آله به علی علیه السّلام فرمود: یک درهم در راه خضاب، بهتر است از هزار درهم در غیر آن که در راه خدا باشد و در آن چهارده خصلت است: باد را از گوش‌ها براند، پرده از دید بر دارد، بینی را نرم کند، بو را خوش کند، لثه ها را محکم کند، لاغری و نزاری را ببرد، وسوسه شیطان را کم کند، فرشته‌ها را شاد کند، مؤمن را خرم کند، کافر را به خشم آورد، زیور و بوی خوش است، منکر و نکیر از آن شرم کنند و نجات در قبراست.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الْمُثَنَّي الْيَمَانِيِّ قَالَ قَالَ رَسُولُ اللَّهِ صلي الله عليه و آله: أَحَبُّ خِضَابِكُمْ إِلَي اللَّهِ الْحَالِكُ .</w:t>
      </w:r>
    </w:p>
    <w:p>
      <w:pPr>
        <w:pStyle w:val="BookText"/>
      </w:pPr>
      <w:r>
        <w:rPr>
          <w:rFonts w:ascii="Amiri" w:hAnsi="Amiri" w:eastAsia="Amiri" w:cs="Amiri"/>
          <w:lang w:bidi="ar-SA"/>
          <w:color w:val="111111"/>
          <w:sz w:val="28"/>
          <w:szCs w:val="28"/>
          <w:rtl/>
        </w:rPr>
        <w:t xml:space="preserve">مِنْ كِتَابِ اللِّبَاسِ عَنْ ذَرْوَانَ الْمَدَائِنِيِّ قَالَ: دَخَلْتُ عَلَي أَبِي الْحَسَنِ الثَّانِي فَإِذَا هُوَ قَدِ اخْتَضَبَ فَقُلْتُ جُعِلْتُ فِدَاكَ قَدِ اخْتَضَبْتَ فَقَالَ نَعَمْ إِنَّ فِي الْخِضَابِ لَأَجْراً أَ مَا عَلِمْتَ أَنَّ التَّهْيِئَةَ تَزِيدُ فِي عِفَّةِ النِّسَاءِ أَ يَسُرُّكَ أَنَّكَ دَخَلْتَ عَلَي أَهْلِكَ فَرَأَيْتَهَا عَلَي مِثْلِ مَا تَرَاكَ عَلَيْهِ إِذْ لَمْ تَكُنْ عَلَي تَهْيِئَةٍ قَالَ قُلْتُ لَا قَالَ هُوَ ذَاكَ قَالَ وَ لَقَدْ كَانَ لِسُلَيْمَانَ عليه السلام أَلْفُ امْرَأَةٍ فِي قَصْرٍ ثَلَاثُمِائَةٍ مَهِيرَةٌ وَ سَبْعُمِائَةٍ سُرِّيَّةٌ</w:t>
      </w:r>
      <w:r>
        <w:rPr>
          <w:rStyle w:val="FootnoteReference"/>
        </w:rPr>
        <w:footnoteReference w:id="669"/>
      </w:r>
      <w:r>
        <w:rPr>
          <w:rFonts w:ascii="Amiri" w:hAnsi="Amiri" w:eastAsia="Amiri" w:cs="Amiri"/>
          <w:lang w:bidi="ar-SA"/>
          <w:color w:val="111111"/>
          <w:sz w:val="28"/>
          <w:szCs w:val="28"/>
          <w:rtl/>
        </w:rPr>
        <w:t xml:space="preserve">وَ كَانَ يُطِيفُ بِهِنَّ فِي كُلِّ يَوْمٍ وَ لَيْلَةٍ.</w:t>
      </w:r>
    </w:p>
    <w:p>
      <w:pPr>
        <w:pStyle w:val="BookText"/>
      </w:pPr>
      <w:r>
        <w:rPr>
          <w:rFonts w:ascii="Amiri" w:hAnsi="Amiri" w:eastAsia="Amiri" w:cs="Amiri"/>
          <w:lang w:bidi="ar-SA"/>
          <w:color w:val="111111"/>
          <w:sz w:val="28"/>
          <w:szCs w:val="28"/>
          <w:rtl/>
        </w:rPr>
        <w:t xml:space="preserve">مِنْ كِتَابِ اللِّبَاسِ لِأَبِي النَّضْرِ الْعَيَّاشِيِّ عَنْ أَبِي عَبْدِ اللَّهِ عليه السلام قَالَ: جَاءَ رَجُلٌ إِلَي النَّبِيِّ صلي الله عليه و آله فَنَظَرَ إِلَي الشَّيْبِ فِي لِحْيَتِهِ فَقَالَ النَّبِيُّ صلي الله عليه و آله نُورٌ مَنْ شَابَ شَيْبَةً فِي الْإِسْلَامِ كَانَتْ لَهُ نُوراً يَوْمَ الْقِيَامَةِ قَالَ فَخَضَبَ الرَّجُلُ بِالْحِنَّاءِ ثُمَّ جَاءَ إِلَي النَّبِيِّ صلي الله عليه و آله فَلَمَّا رَأَي الْخِضَابَ قَالَ نُورٌ وَ إِسْلَامٌ فَخَضَبَ الرَّجُلُ بِالسَّوَادِ فَقَالَ النَّبِيُّ صلي الله عليه و آله نُورٌ وَ إِسْلَامٌ وَ إِيمَانٌ وَ مَحَبَّةٌ إِلَي نِسَائِكُمْ وَ رَهْبَةٌ فِي قُلُوبِ عَدُوِّكُمْ.</w:t>
      </w:r>
    </w:p>
    <w:p>
      <w:pPr>
        <w:pStyle w:val="BookText"/>
      </w:pPr>
      <w:r>
        <w:rPr>
          <w:rFonts w:ascii="Amiri" w:hAnsi="Amiri" w:eastAsia="Amiri" w:cs="Amiri"/>
          <w:lang w:bidi="ar-SA"/>
          <w:color w:val="111111"/>
          <w:sz w:val="28"/>
          <w:szCs w:val="28"/>
          <w:rtl/>
        </w:rPr>
        <w:t xml:space="preserve">عَنِ ابْنِ فَضَّالٍ عَنِ الْحَسَنِ بْنِ الْجَهْمِ قَالَ: دَخَلْتُ عَلَي أَبِي الْحَسَنِ عليه السلام وَ هُوَ مُخَضَّبٌ بِسَوَادٍ فَقُلْتُ جُعِلْتُ فِدَاكَ قَدِ اخْتَضَبْتَ بِالسَّوَادِ قَالَ إِنَّ فِي الْخِضَابِ أَجْراً إِنَّ الْخِضَابَ وَ التَّهْيِئَةَ مِمَّا يَزِيدُ فِي عِفَّةِ النِّسَاءِ وَ لَقَدْ تَرَكَ النِّسَاءُ الْعِفَّةَ لِتَرْكِ أَزْوَاجِهِنَّ التَّهْيِئَةَ لَهُنَّ.</w:t>
      </w:r>
    </w:p>
    <w:p>
      <w:pPr>
        <w:pStyle w:val="BookText"/>
      </w:pPr>
      <w:r>
        <w:rPr>
          <w:rFonts w:ascii="Amiri" w:hAnsi="Amiri" w:eastAsia="Amiri" w:cs="Amiri"/>
          <w:lang w:bidi="ar-SA"/>
          <w:color w:val="111111"/>
          <w:sz w:val="28"/>
          <w:szCs w:val="28"/>
          <w:rtl/>
        </w:rPr>
        <w:t xml:space="preserve">عَنْ أَبِي عَبْدِ اللَّهِ عليه السلام قَالَ: كَانَ الْحُسَيْنُ عليه السلام يَخْضِبُ رَأْسَهُ بِالْوَسِمَةِ وَ كَانَ يَصْدَعُ رَأْسَهُ وَ عِنْدَنَا لِفَافَةُ رَأْسِهِ الَّتِي كَانَ يَلُفُّ بِهَا رَأْسَهُ.</w:t>
      </w:r>
    </w:p>
    <w:p>
      <w:pPr>
        <w:pStyle w:val="BookText"/>
      </w:pPr>
      <w:r>
        <w:rPr>
          <w:rFonts w:ascii="Amiri" w:hAnsi="Amiri" w:eastAsia="Amiri" w:cs="Amiri"/>
          <w:lang w:bidi="ar-SA"/>
          <w:color w:val="111111"/>
          <w:sz w:val="28"/>
          <w:szCs w:val="28"/>
          <w:rtl/>
        </w:rPr>
        <w:t xml:space="preserve">عَنْهُ عليه السلام قَالَ: الْخِضَابُ بِالسَّوَادِ مَهَابَةٌ لِلْعَدُوِّ وَ أُنْسٌ لِلنِّسَاءِ.</w:t>
      </w:r>
    </w:p>
    <w:p>
      <w:pPr>
        <w:pStyle w:val="BookText"/>
      </w:pPr>
      <w:r>
        <w:rPr>
          <w:rFonts w:ascii="Amiri" w:hAnsi="Amiri" w:eastAsia="Amiri" w:cs="Amiri"/>
          <w:lang w:bidi="ar-SA"/>
          <w:color w:val="111111"/>
          <w:sz w:val="28"/>
          <w:szCs w:val="28"/>
          <w:rtl/>
        </w:rPr>
        <w:t xml:space="preserve">عَنْ جَابِرٍ عَنْ أَبِي جَعْفَرٍ عليه السلام قَالَ: دَخَلَ قَوْمٌ عَلَي عَلِيِّ بْنِ الْحُسَيْنِ عليهما السلام فَرَأَوْهُ مُخْتَضِباً بِالسَّوَادِ فَسَأَلُوهُ عَنْ ذَلِكَ فَمَدَّ عليه السلام يَدَهُ إِلَي لِحْيَتِهِ ثُمَّ قَالَ أَمَرَ</w:t>
      </w:r>
    </w:p>
    <w:p>
      <w:pPr>
        <w:pStyle w:val="BookText"/>
      </w:pPr>
      <w:r>
        <w:rPr>
          <w:rFonts w:ascii="IRNazanin" w:hAnsi="IRNazanin" w:eastAsia="IRNazanin" w:cs="IRNazanin"/>
          <w:lang w:bidi="fa-IR"/>
          <w:color w:val="111111"/>
          <w:sz w:val="28"/>
          <w:szCs w:val="28"/>
          <w:rtl/>
        </w:rPr>
        <w:t xml:space="preserve">رسول خدا صلی الله علیه و آله فرمود: محبوب‌ترین خضاب شما نزد من سیاهِ تند است .</w:t>
      </w:r>
    </w:p>
    <w:p>
      <w:pPr>
        <w:pStyle w:val="BookText"/>
      </w:pPr>
      <w:r>
        <w:rPr>
          <w:rFonts w:ascii="IRNazanin" w:hAnsi="IRNazanin" w:eastAsia="IRNazanin" w:cs="IRNazanin"/>
          <w:lang w:bidi="fa-IR"/>
          <w:color w:val="111111"/>
          <w:sz w:val="28"/>
          <w:szCs w:val="28"/>
          <w:rtl/>
        </w:rPr>
        <w:t xml:space="preserve">در کتاب «لباس» از ذروان مدائنی نقل است که نزد امام رضا علیه السّلام رفتم و خضاب کرده بود. گفتم: قربانت گردم! خضاب کردی؟ فرمود: آری، خضاب ثواب دارد و آمادگی در عفت زنان را بیفزاید. تو را خوش آید که ژولیده نزد همسرت روی و بی‌آمادگی تو را ببیند؟ گفتم: نه. فرمود: این همان است. فرمود: سلیمان علیه السّلام را هزار همسر در کاخ بود؛ سیصد زن عقدی با مهریه بالا و هفتصد کنیز سرور آور که در هر شبانه‌روز به همه می رسید.</w:t>
      </w:r>
    </w:p>
    <w:p>
      <w:pPr>
        <w:pStyle w:val="BookText"/>
      </w:pPr>
      <w:r>
        <w:rPr>
          <w:rFonts w:ascii="IRNazanin" w:hAnsi="IRNazanin" w:eastAsia="IRNazanin" w:cs="IRNazanin"/>
          <w:lang w:bidi="fa-IR"/>
          <w:color w:val="111111"/>
          <w:sz w:val="28"/>
          <w:szCs w:val="28"/>
          <w:rtl/>
        </w:rPr>
        <w:t xml:space="preserve">کتاب لباس: امام صادق علیه السّلام فرمود: مردی نزد پیغمبر صلی الله علیه و آله آمد و سپیدی در ریش او دید و فرمود: نور است هر که در اسلام مو سپید کند، نور او باشد در روز قیامت! فرمود: آن مرد با حنا خضاب کرد و نزد پیغمبر صلی الله علیه و آله آمد. چون خضابش را دید فرمود: نور و اسلام است! و آن مرد خضاب سیاه بست و پیغمبر صلی الله علیه و آله فرمود: نور است و اسلام و ایمان و دوستی همسران شما است و بیم در دل دشمنان شما!</w:t>
      </w:r>
    </w:p>
    <w:p>
      <w:pPr>
        <w:pStyle w:val="BookText"/>
      </w:pPr>
      <w:r>
        <w:rPr>
          <w:rFonts w:ascii="IRNazanin" w:hAnsi="IRNazanin" w:eastAsia="IRNazanin" w:cs="IRNazanin"/>
          <w:lang w:bidi="fa-IR"/>
          <w:color w:val="111111"/>
          <w:sz w:val="28"/>
          <w:szCs w:val="28"/>
          <w:rtl/>
        </w:rPr>
        <w:t xml:space="preserve">حسن بن جهم گفت: نزد امام کاظم علیه السّلام رفتم و خضاب سیاه بسته بود. گفتم: قربانت گردم! خضاب سیاه بستی؟ فرمود: خضاب ثواب دارد، خضاب و آمادگی، عفت زنان را می افزاید و ترک عفت آنها، برای ترک و آمادگی شوهران است.</w:t>
      </w:r>
    </w:p>
    <w:p>
      <w:pPr>
        <w:pStyle w:val="BookText"/>
      </w:pPr>
      <w:r>
        <w:rPr>
          <w:rFonts w:ascii="IRNazanin" w:hAnsi="IRNazanin" w:eastAsia="IRNazanin" w:cs="IRNazanin"/>
          <w:lang w:bidi="fa-IR"/>
          <w:color w:val="111111"/>
          <w:sz w:val="28"/>
          <w:szCs w:val="28"/>
          <w:rtl/>
        </w:rPr>
        <w:t xml:space="preserve">امام صادق علیه السّلام فرمود: حسین علیه السّلام سرش را با وسمه خضاب می‌کرد، سرش درد می کرد و سر پیچ او هنوز نزد ما هست.</w:t>
      </w:r>
    </w:p>
    <w:p>
      <w:pPr>
        <w:pStyle w:val="BookText"/>
      </w:pPr>
      <w:r>
        <w:rPr>
          <w:rFonts w:ascii="IRNazanin" w:hAnsi="IRNazanin" w:eastAsia="IRNazanin" w:cs="IRNazanin"/>
          <w:lang w:bidi="fa-IR"/>
          <w:color w:val="111111"/>
          <w:sz w:val="28"/>
          <w:szCs w:val="28"/>
          <w:rtl/>
        </w:rPr>
        <w:t xml:space="preserve">و از آن حضرت است که خضاب به سیاهی، هیبت در دل دشمن است و آرامش همسران.</w:t>
      </w:r>
    </w:p>
    <w:p>
      <w:pPr>
        <w:pStyle w:val="BookText"/>
      </w:pPr>
      <w:r>
        <w:rPr>
          <w:rFonts w:ascii="IRNazanin" w:hAnsi="IRNazanin" w:eastAsia="IRNazanin" w:cs="IRNazanin"/>
          <w:lang w:bidi="fa-IR"/>
          <w:color w:val="111111"/>
          <w:sz w:val="28"/>
          <w:szCs w:val="28"/>
          <w:rtl/>
        </w:rPr>
        <w:t xml:space="preserve">امام باقر علیه السّلام فرمود: گروهی نزد علی بن الحسین علیه السّلام درآمدند و دیدند خضاب سیاه بسته و درباره آن پرسیدند. دست به ریش خود کشید و فرمود: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صلي الله عليه و آله أَصْحَابَهُ فِي غَزْوَةٍ غَزَاهَا أَنْ يَخْتَضِبُوا بِالسَّوَادِ لِيَقْوَوْا بِهِ عَلَي الْمُشْرِكِينَ.</w:t>
      </w:r>
    </w:p>
    <w:p>
      <w:pPr>
        <w:pStyle w:val="BookText"/>
      </w:pPr>
      <w:r>
        <w:rPr>
          <w:rFonts w:ascii="Amiri" w:hAnsi="Amiri" w:eastAsia="Amiri" w:cs="Amiri"/>
          <w:lang w:bidi="ar-SA"/>
          <w:color w:val="111111"/>
          <w:sz w:val="28"/>
          <w:szCs w:val="28"/>
          <w:rtl/>
        </w:rPr>
        <w:t xml:space="preserve">عَنْ أَبِي جَعْفَرٍ عليه السلام قَالَ: النِّسَاءُ يُحْبِبْنَ أَنْ يَرَيْنَ الرِّجَالَ فِي مِثْلِ مَا يُحِبُّ الرِّجَالُ أَنْ يري [يَرَوْا] فِيهِ النِّسَاءَ مِنَ الزِّينَةِ.</w:t>
      </w:r>
    </w:p>
    <w:p>
      <w:pPr>
        <w:pStyle w:val="BookText"/>
      </w:pPr>
      <w:r>
        <w:rPr>
          <w:rFonts w:ascii="Amiri" w:hAnsi="Amiri" w:eastAsia="Amiri" w:cs="Amiri"/>
          <w:lang w:bidi="ar-SA"/>
          <w:color w:val="111111"/>
          <w:sz w:val="28"/>
          <w:szCs w:val="28"/>
          <w:rtl/>
        </w:rPr>
        <w:t xml:space="preserve">مِنْ كِتَابِ اللِّبَاسِ عَنِ الْحَلَبِيِّ قَالَ: سَأَلْتُ أَبَا عَبْدِ اللَّهِ عليه السلام عَنْ خِضَابِ الشَّعْرِ فَقَالَ خَضَبَ رَسُولُ اللَّهِ صلي الله عليه و آله وَ الْحُسَيْنُ وَ أَبُو جَعْفَرٍ بِالْكَتَمِ‌</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مُعَاوِيَةَ بْنِ عَمَّارٍ قَالَ: رَأَيْتُ أَبَا جَعْفَرٍ عليه السلام مُخْتَضِباً بِالْحِنَّاءِ.</w:t>
      </w:r>
    </w:p>
    <w:p>
      <w:pPr>
        <w:pStyle w:val="BookText"/>
      </w:pPr>
      <w:r>
        <w:rPr>
          <w:rFonts w:ascii="Amiri" w:hAnsi="Amiri" w:eastAsia="Amiri" w:cs="Amiri"/>
          <w:lang w:bidi="ar-SA"/>
          <w:color w:val="111111"/>
          <w:sz w:val="28"/>
          <w:szCs w:val="28"/>
          <w:rtl/>
        </w:rPr>
        <w:t xml:space="preserve">عَنْ أَبِي الصَّبَّاحِ قَالَ: رَأَيْتُ أَثَرَ الْحِنَّاءِ فِي يَدِ أَبِي جَعْفَرٍ ع.</w:t>
      </w:r>
    </w:p>
    <w:p>
      <w:pPr>
        <w:pStyle w:val="BookText"/>
      </w:pPr>
      <w:r>
        <w:rPr>
          <w:rFonts w:ascii="Amiri" w:hAnsi="Amiri" w:eastAsia="Amiri" w:cs="Amiri"/>
          <w:lang w:bidi="ar-SA"/>
          <w:color w:val="111111"/>
          <w:sz w:val="28"/>
          <w:szCs w:val="28"/>
          <w:rtl/>
        </w:rPr>
        <w:t xml:space="preserve">عَنْ أَبِي مُحَمَّدٍ الْمُؤَذِّنِ قَالَ: كَانَ أَبُو عَبْدِ اللَّهِ يُصَفِّرُ لِحْيَتَهُ بِالْخِطْمِيِّ وَ الْحِنَّاءِ.</w:t>
      </w:r>
    </w:p>
    <w:p>
      <w:pPr>
        <w:pStyle w:val="BookText"/>
      </w:pPr>
      <w:r>
        <w:rPr>
          <w:rFonts w:ascii="Amiri" w:hAnsi="Amiri" w:eastAsia="Amiri" w:cs="Amiri"/>
          <w:lang w:bidi="ar-SA"/>
          <w:color w:val="111111"/>
          <w:sz w:val="28"/>
          <w:szCs w:val="28"/>
          <w:rtl/>
        </w:rPr>
        <w:t xml:space="preserve">عَنْهُ عليه السلام قَالَ: الْحِنَّاءُ يَكْسِرُ الشَّيْبَ وَ يَزِيدُ فِي مَاءِ الْوَجْهِ.</w:t>
      </w:r>
    </w:p>
    <w:p>
      <w:pPr>
        <w:pStyle w:val="BookText"/>
      </w:pPr>
      <w:r>
        <w:rPr>
          <w:rFonts w:ascii="Amiri" w:hAnsi="Amiri" w:eastAsia="Amiri" w:cs="Amiri"/>
          <w:lang w:bidi="ar-SA"/>
          <w:color w:val="111111"/>
          <w:sz w:val="28"/>
          <w:szCs w:val="28"/>
          <w:rtl/>
        </w:rPr>
        <w:t xml:space="preserve">عَنْ عَبْدِ اللَّهِ بْنِ مُسْكَانَ عَنِ الْحَسَنِ الزَّيَّاتِ قَالَ: كَانَ يَجْلِسُ إِلَيَّ رَجُلٌ مِنْ أَهْلِ الْبَصْرَةِ فَلَمْ أَزَلْ بِهِ حَتَّي دَخَلَ فِي هَذَا الْأَمْرِ قَالَ وَ كُنْتُ أَصِفُ لَهُ أَبَا جَعْفَرٍ عليه السلام ثُمَّ إِنَّا خَرَجْنَا إِلَي مَكَّةَ فَلَمَّا قَضَيْنَا النُّسُكَ أَخَذْنَا إِلَي الْمَدِينَةِ فَاسْتَأْذَنَّا عَلَي أَبِي جَعْفَرٍ عليه السلام فَأَذِنَ لَنَا فَدَخَلْنَا عَلَيْهِ فِي بَيْتٍ مُنَجَّدٍ وَ عَلَيْهِ مِلْحَفَةٌ وَرْدِيَّةٌ</w:t>
      </w:r>
      <w:r>
        <w:rPr>
          <w:rStyle w:val="FootnoteReference"/>
        </w:rPr>
        <w:footnoteReference w:id="671"/>
      </w:r>
      <w:r>
        <w:rPr>
          <w:rFonts w:ascii="Amiri" w:hAnsi="Amiri" w:eastAsia="Amiri" w:cs="Amiri"/>
          <w:lang w:bidi="ar-SA"/>
          <w:color w:val="111111"/>
          <w:sz w:val="28"/>
          <w:szCs w:val="28"/>
          <w:rtl/>
        </w:rPr>
        <w:t xml:space="preserve">وَ قَدِ اخْتَضَبَ وَ اكْتَحَلَ وَ حَفَّ لِحْيَتَهُ فَجَعَلَ صَاحِبِي يَنْظُرُ إِلَيْهِ وَ يَنْظُرُ إِلَي الْبَيْتِ وَ يَعْرِضُ عَلَي قَلْبِهِ فَلَمَّا قُمْنَا قَالَ يَا حَسَنُ إِذَا كَانَ غَداً إِنْ شَاءَ اللَّهُ فَعُدْ أَنْتَ وَ صَاحِبُكَ إِلَيَّ فَلَمَّا كَانَ مِنَ الْغَدِ قُلْتُ لِصَاحِبِي اذْهَبْ بِنَا إِلَي أَبِي جَعْفَرٍ عليه السلام فَقَالَ اذْهَبْ وَ دَعْنِي قُلْتُ سُبْحَانَ اللَّهِ أَ لَيْسَ قَدْ قَالَ عُدْ أَنْتَ وَ صَاحِبُكَ قَالَ اذْهَبْ أَنْتَ وَ دَعْنِي فَوَ اللَّهِ إِنْ زِلْتُ بِهِ حَتَّي أَمْضَيْتُ بِهِ فَدَخَلْنَا عَلَيْهِ فَإِذَا هُوَ فِي بَيْتٍ لَيْسَ فِيهِ إِلَّا حَصًي فَبَرَزَ وَ عَلَيْهِ قَمِيصٌ غَلِيظٌ وَ هُوَ شَعِثٌ فَمَالَ عَلَيْنَا فَقَالَ دَخَلْتُمْ عَلَيَّ أَمْسِ فِي الْبَيْتِ الَّذِي</w:t>
      </w:r>
    </w:p>
    <w:p>
      <w:pPr>
        <w:pStyle w:val="BookText"/>
      </w:pPr>
      <w:r>
        <w:rPr>
          <w:rFonts w:ascii="IRNazanin" w:hAnsi="IRNazanin" w:eastAsia="IRNazanin" w:cs="IRNazanin"/>
          <w:lang w:bidi="fa-IR"/>
          <w:color w:val="111111"/>
          <w:sz w:val="28"/>
          <w:szCs w:val="28"/>
          <w:rtl/>
        </w:rPr>
        <w:t xml:space="preserve">رسول خدا صلی الله علیه و آله در جنگی فرمان داد یارانش خضاب سیاه بستند تا بر بت‌پرستان چیره شوند.</w:t>
      </w:r>
    </w:p>
    <w:p>
      <w:pPr>
        <w:pStyle w:val="BookText"/>
      </w:pPr>
      <w:r>
        <w:rPr>
          <w:rFonts w:ascii="IRNazanin" w:hAnsi="IRNazanin" w:eastAsia="IRNazanin" w:cs="IRNazanin"/>
          <w:lang w:bidi="fa-IR"/>
          <w:color w:val="111111"/>
          <w:sz w:val="28"/>
          <w:szCs w:val="28"/>
          <w:rtl/>
        </w:rPr>
        <w:t xml:space="preserve">امام باقر علیه السّلام فرمود: زنان دوست دارند مردان را در آرایشی بینند که مردان خواهند آنان را در آن بینند .</w:t>
      </w:r>
    </w:p>
    <w:p>
      <w:pPr>
        <w:pStyle w:val="BookText"/>
      </w:pPr>
      <w:r>
        <w:rPr>
          <w:rFonts w:ascii="IRNazanin" w:hAnsi="IRNazanin" w:eastAsia="IRNazanin" w:cs="IRNazanin"/>
          <w:lang w:bidi="fa-IR"/>
          <w:color w:val="111111"/>
          <w:sz w:val="28"/>
          <w:szCs w:val="28"/>
          <w:rtl/>
        </w:rPr>
        <w:t xml:space="preserve">از کتاب لباس : حلبی گوید: از امام</w:t>
      </w:r>
    </w:p>
    <w:p>
      <w:pPr>
        <w:pStyle w:val="BookText"/>
      </w:pPr>
      <w:r>
        <w:rPr>
          <w:rFonts w:ascii="IRNazanin" w:hAnsi="IRNazanin" w:eastAsia="IRNazanin" w:cs="IRNazanin"/>
          <w:lang w:bidi="fa-IR"/>
          <w:color w:val="111111"/>
          <w:sz w:val="28"/>
          <w:szCs w:val="28"/>
          <w:rtl/>
        </w:rPr>
        <w:t xml:space="preserve">صادق از خضاب مو پرسیدم. فرمود: رسول خدا صلی الله علیه و آله و حسین علیه السّلام و امام باقر علیه السّلام با کتم</w:t>
      </w:r>
      <w:r>
        <w:rPr>
          <w:rStyle w:val="FootnoteReference"/>
        </w:rPr>
        <w:footnoteReference w:id="672"/>
      </w:r>
      <w:r>
        <w:rPr>
          <w:rFonts w:ascii="IRNazanin" w:hAnsi="IRNazanin" w:eastAsia="IRNazanin" w:cs="IRNazanin"/>
          <w:lang w:bidi="fa-IR"/>
          <w:color w:val="111111"/>
          <w:sz w:val="28"/>
          <w:szCs w:val="28"/>
          <w:rtl/>
        </w:rPr>
        <w:t xml:space="preserve">خضاب کردند.</w:t>
      </w:r>
    </w:p>
    <w:p>
      <w:pPr>
        <w:pStyle w:val="BookText"/>
      </w:pPr>
      <w:r>
        <w:rPr>
          <w:rFonts w:ascii="IRNazanin" w:hAnsi="IRNazanin" w:eastAsia="IRNazanin" w:cs="IRNazanin"/>
          <w:lang w:bidi="fa-IR"/>
          <w:color w:val="111111"/>
          <w:sz w:val="28"/>
          <w:szCs w:val="28"/>
          <w:rtl/>
        </w:rPr>
        <w:t xml:space="preserve">معاویه بن عمار گفت: دیدم امام باقر علیه السّلام با حنا خضاب بسته است.</w:t>
      </w:r>
    </w:p>
    <w:p>
      <w:pPr>
        <w:pStyle w:val="BookText"/>
      </w:pPr>
      <w:r>
        <w:rPr>
          <w:rFonts w:ascii="IRNazanin" w:hAnsi="IRNazanin" w:eastAsia="IRNazanin" w:cs="IRNazanin"/>
          <w:lang w:bidi="fa-IR"/>
          <w:color w:val="111111"/>
          <w:sz w:val="28"/>
          <w:szCs w:val="28"/>
          <w:rtl/>
        </w:rPr>
        <w:t xml:space="preserve">و ابی الصباح گفت: اثر حنا را در دست امام باقر دیدم.</w:t>
      </w:r>
    </w:p>
    <w:p>
      <w:pPr>
        <w:pStyle w:val="BookText"/>
      </w:pPr>
      <w:r>
        <w:rPr>
          <w:rFonts w:ascii="IRNazanin" w:hAnsi="IRNazanin" w:eastAsia="IRNazanin" w:cs="IRNazanin"/>
          <w:lang w:bidi="fa-IR"/>
          <w:color w:val="111111"/>
          <w:sz w:val="28"/>
          <w:szCs w:val="28"/>
          <w:rtl/>
        </w:rPr>
        <w:t xml:space="preserve">و ابی محمد مؤذن گفت: امام صادق علیه السّلام با خطمی و حنا ریشش را زرد می کرد.</w:t>
      </w:r>
    </w:p>
    <w:p>
      <w:pPr>
        <w:pStyle w:val="BookText"/>
      </w:pPr>
      <w:r>
        <w:rPr>
          <w:rFonts w:ascii="IRNazanin" w:hAnsi="IRNazanin" w:eastAsia="IRNazanin" w:cs="IRNazanin"/>
          <w:lang w:bidi="fa-IR"/>
          <w:color w:val="111111"/>
          <w:sz w:val="28"/>
          <w:szCs w:val="28"/>
          <w:rtl/>
        </w:rPr>
        <w:t xml:space="preserve">و از آن حضرت است که حنا پیری را بشکند و آب رو را بیفزاید.</w:t>
      </w:r>
    </w:p>
    <w:p>
      <w:pPr>
        <w:pStyle w:val="BookText"/>
      </w:pPr>
      <w:r>
        <w:rPr>
          <w:rFonts w:ascii="IRNazanin" w:hAnsi="IRNazanin" w:eastAsia="IRNazanin" w:cs="IRNazanin"/>
          <w:lang w:bidi="fa-IR"/>
          <w:color w:val="111111"/>
          <w:sz w:val="28"/>
          <w:szCs w:val="28"/>
          <w:rtl/>
        </w:rPr>
        <w:t xml:space="preserve">و از حسن زیات است که مردی بصری با من می‌نشست و پیوسته برای او تبلیغ کردم تا امامی شد. و امام باقر علیه السّلام را برایش وصف می کردم تا به مکه رفتیم و پس از انجام حج به مدینه رفتیم، از امام باقر علیه السّلام اجازه ورود خواستیم و در اتاقی زیور شده بر آن حضرت وارد شدیم. آن حضرت پتوی سرخ گلی بر دوش داشت و خضاب کرده و سرمه کشیده و ریش را آراسته بود. آن مرد همراه من به او و به اتاق نگاه می کرد و دلش آشوب می شد. چون برخاستیم فرمود: ای حسن! فردا ان شاء الله با یارت برگرد نزد من. و چون فردا شد به یارم گفتم: برویم نزد امام باقر علیه السّلام. گفت: خودت برو و مرا وابگذار. گفتم: سبحان الله! مگر نفرمود با یارت برگرد؟ بازگفت: خودت برو! اصرار کردم تا او را بردم و بر آن حضرت وارد شدیم، در اتاقی که فرشش ریگ بود و خودش آمد، با پیراهنی که درشت و ژولیده بود. به ما رو کرد و فرمود: دیروز نزد من آمدید در آن اتاق که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رَأَيْتُمْ وَ هُوَ بَيْتُ المَرْأَةِ وَ لَيْسَ هُوَ بَيْتِي وَ كَانَ أَمْسِ يَوْمَهَا فَتَزَيَّنْتُ وَ كَانَ عَلَيَّ أَنْ أَتَزَيَّنَ لَهَا كَمَا تَزَيَّنَتْ لِي وَ هَذَا بَيْتِي فَلَا يَعْرِضْ فِي قَلْبِكَ يَا أَخَا الْبَصْرَةِ فَقَالَ جُعِلْتُ فِدَاكَ قَدْ كَانَ عَرَضَ فَأَمَّا الْآنَ فَقَدْ أَذْهَبَ اللَّهُ بِهِ.</w:t>
      </w:r>
    </w:p>
    <w:p>
      <w:pPr>
        <w:pStyle w:val="BookText"/>
      </w:pPr>
      <w:r>
        <w:rPr>
          <w:rFonts w:ascii="Amiri" w:hAnsi="Amiri" w:eastAsia="Amiri" w:cs="Amiri"/>
          <w:lang w:bidi="ar-SA"/>
          <w:color w:val="111111"/>
          <w:sz w:val="28"/>
          <w:szCs w:val="28"/>
          <w:rtl/>
        </w:rPr>
        <w:t xml:space="preserve">مِنْ كِتَابِ الْمَحَاسِنِ عَنْ إِسْمَاعِيلَ بْنِ يُوشَعَ قَالَ: قُلْتُ لِلرِّضَا عليه السلام إِنَّ لِي فَتَاةً قَدِ ارْتَفَعَتْ عِلَّتُهَا قَالَ اخْضِبْ رَأْسَهَا بِالْحِنَّاءِ فَإِنَّ الْحَيْضَ سَيَعُودُ إِلَيْهَا قَالَ فَفَعَلْتُ ذَلِكَ فَعَادَ إِلَيْهَا الْحَيْضُ.</w:t>
      </w:r>
    </w:p>
    <w:p>
      <w:pPr>
        <w:pStyle w:val="BookText"/>
      </w:pPr>
      <w:r>
        <w:rPr>
          <w:rFonts w:ascii="Amiri" w:hAnsi="Amiri" w:eastAsia="Amiri" w:cs="Amiri"/>
          <w:lang w:bidi="ar-SA"/>
          <w:color w:val="111111"/>
          <w:sz w:val="28"/>
          <w:szCs w:val="28"/>
          <w:rtl/>
        </w:rPr>
        <w:t xml:space="preserve">عَنْ أَبِي الْحَسَنِ عليه السلام قَالَ: فِي الْخِضَابِ ثَلَاثُ خِصَالٍ مَهْيَبَةٌ فِي الْحَرْبِ وَ مَحَبَّةٌ إِلَي النِّسَاءِ وَ يَزِيدُ فِي الْبَاهِ.</w:t>
      </w:r>
    </w:p>
    <w:p>
      <w:pPr>
        <w:pStyle w:val="BookText"/>
      </w:pPr>
      <w:r>
        <w:rPr>
          <w:rFonts w:ascii="Amiri" w:hAnsi="Amiri" w:eastAsia="Amiri" w:cs="Amiri"/>
          <w:lang w:bidi="ar-SA"/>
          <w:color w:val="111111"/>
          <w:sz w:val="28"/>
          <w:szCs w:val="28"/>
          <w:rtl/>
        </w:rPr>
        <w:t xml:space="preserve">عَنِ الْحَسَنِ بْنِ الْجَهْمِ قَالَ: قُلْتُ لِعَلِيِّ بْنِ مُوسَي عليه السلام خَضَبْتَ قَالَ نَعَمْ بِالْحِنَّاءِ وَ الْكَتَمِ أَ مَا عَلِمْتَ أَنَّ فِي ذَلِكَ لَأَجْراً إِنَّهَا تُحِبُّ أَنْ تَرَي مِنْكَ مِثْلَ الَّذِي تُحِبُّ أَنْ تَرَي مِنْهَا يَعْنِي الْمَرْأَةَ فِي التَّهْيِئَةِ وَ لَقَدْ خَرَجْنَ نِسَاءٌ مِنَ الْعَفَافِ إِلَي الْفُجُورِ مَا أَخْرَجَهُنَّ إِلَّا قِلَّةُ تَهْيِئَةِ أَزْوَاجِهِنَّ.</w:t>
      </w:r>
    </w:p>
    <w:p>
      <w:pPr>
        <w:pStyle w:val="BookText"/>
      </w:pPr>
      <w:r>
        <w:rPr>
          <w:rFonts w:ascii="Amiri" w:hAnsi="Amiri" w:eastAsia="Amiri" w:cs="Amiri"/>
          <w:lang w:bidi="ar-SA"/>
          <w:color w:val="111111"/>
          <w:sz w:val="28"/>
          <w:szCs w:val="28"/>
          <w:rtl/>
        </w:rPr>
        <w:t xml:space="preserve">عَنْ عَلِيِّ بْنِ مُوسَي عليه السلام قَالَ أَخْبَرَنِي أَبِي عَنْ أَبِيهِ عَنْ آبَائِهِ عليهم السلام: أَنَّ نِسَاءَ بَنِي إِسْرَائِيلَ خَرَجْنَ مِنَ الْعَفَافِ إِلَي الْفُجُورِ مَا أَخْرَجَهُنَّ إِلَّا قِلَّةُ تَهْيِئَةِ أَزْوَاجِهِنَّ وَ قَالَ إِنَّهَا تَشْتَهِي مِنْكَ مِثْلَ الَّذِي تَشْتَهِي مِنْهَا.</w:t>
      </w:r>
    </w:p>
    <w:p>
      <w:pPr>
        <w:pStyle w:val="BookText"/>
      </w:pPr>
      <w:r>
        <w:rPr>
          <w:rFonts w:ascii="Amiri" w:hAnsi="Amiri" w:eastAsia="Amiri" w:cs="Amiri"/>
          <w:lang w:bidi="ar-SA"/>
          <w:color w:val="111111"/>
          <w:sz w:val="28"/>
          <w:szCs w:val="28"/>
          <w:rtl/>
        </w:rPr>
        <w:t xml:space="preserve">عَنْ أَبِي عَبْدِ اللَّهِ عليه السلام قَالَ: خِضَابُ الرَّأْسِ وَ اللِّحْيَةِ مِنَ السُّنَّةِ.</w:t>
      </w:r>
    </w:p>
    <w:p>
      <w:pPr>
        <w:pStyle w:val="BookText"/>
      </w:pPr>
      <w:r>
        <w:rPr>
          <w:rFonts w:ascii="Amiri" w:hAnsi="Amiri" w:eastAsia="Amiri" w:cs="Amiri"/>
          <w:lang w:bidi="ar-SA"/>
          <w:color w:val="111111"/>
          <w:sz w:val="28"/>
          <w:szCs w:val="28"/>
          <w:rtl/>
        </w:rPr>
        <w:t xml:space="preserve">عَنْ مُحَمَّدِ بْنِ مُسْلِمٍ عَنْ أَحَدِهِمَا عليهما السلام قَالَ: لَا يَنْبَغِي لِلْمَرْأَةِ أَنْ تَدَعَ يَدَهَا مِنَ الْخِضَابِ وَ لَوْ تَمْسَحُهَا بِالْحِنَّاءِ مَسْحاً وَ لَوْ كَانَتْ مُسِنَّةً.</w:t>
      </w:r>
    </w:p>
    <w:p>
      <w:pPr>
        <w:pStyle w:val="BookText"/>
      </w:pPr>
      <w:r>
        <w:rPr>
          <w:rFonts w:ascii="Amiri" w:hAnsi="Amiri" w:eastAsia="Amiri" w:cs="Amiri"/>
          <w:lang w:bidi="ar-SA"/>
          <w:color w:val="111111"/>
          <w:sz w:val="28"/>
          <w:szCs w:val="28"/>
          <w:rtl/>
        </w:rPr>
        <w:t xml:space="preserve">عَنْ جَعْفَرِ بْنِ مُحَمَّدٍ عَنْ آبَائِهِ عليهم السلام قَالَ: رَخَّصَ رَسُولُ اللَّهِ صلي الله عليه و آله لِلْمَرْأَةِ أَنْ تَخْضِبَ رَأْسَهَا بِالسَّوَادِ قَالَ وَ أَمَرَ رَسُولُ اللَّهِ صلي الله عليه و آله النِّسَاءَ بِالْخِضَابِ ذَاتَ الْبَعْلِ وَ غَيْرَ ذَاتِ الْبَعْلِ أَمَّا ذَاتُ الْبَعْلِ فَتَزَيَّنُ لِزَوْجِهَا وَ أَمَّا غَيْرُ ذَاتِ الْبَعْلِ فَلَا تُشْبِهُ يَدُهَا يَدَ الرِّجَالِ.</w:t>
      </w:r>
    </w:p>
    <w:p>
      <w:pPr>
        <w:pStyle w:val="BookText"/>
      </w:pPr>
      <w:r>
        <w:rPr>
          <w:rFonts w:ascii="Amiri" w:hAnsi="Amiri" w:eastAsia="Amiri" w:cs="Amiri"/>
          <w:lang w:bidi="ar-SA"/>
          <w:color w:val="111111"/>
          <w:sz w:val="28"/>
          <w:szCs w:val="28"/>
          <w:rtl/>
        </w:rPr>
        <w:t xml:space="preserve">عَنْ أَبِي عَبْدِ اللَّهِ عليه السلام قَالَ: تَخْتَضِبُ النُّفَسَاءُ.</w:t>
      </w:r>
    </w:p>
    <w:p>
      <w:pPr>
        <w:pStyle w:val="BookText"/>
      </w:pPr>
      <w:r>
        <w:rPr>
          <w:rFonts w:ascii="Amiri" w:hAnsi="Amiri" w:eastAsia="Amiri" w:cs="Amiri"/>
          <w:lang w:bidi="ar-SA"/>
          <w:color w:val="111111"/>
          <w:sz w:val="28"/>
          <w:szCs w:val="28"/>
          <w:rtl/>
        </w:rPr>
        <w:t xml:space="preserve">عَنْ أَبِي عَبْدِ اللَّهِ عليه السلام عَنْ أَبِيهِ عَنْ عَلِيٍّ عليه السلام: أَنَّهُ نَهَي عَنِ الْقَنَازِعِ وَ الْقُصَصِ وَ نَقْشِ الْخِضَابِ‌</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دیدید و آن برای خانمم بود و از من نبود و دیروز حق او بود و من برایش آرایش کردم و بر من لازم بود برایش آرایش کنم، چنانی که او برایم آرایش کرده بود و این است اتاق خودم. پس دلت آشوب نشود ای برادر بصری! گفت: قربانت! آشوب شده بود، ولی اکنون خدا برطرفش کرد .</w:t>
      </w:r>
    </w:p>
    <w:p>
      <w:pPr>
        <w:pStyle w:val="BookText"/>
      </w:pPr>
      <w:r>
        <w:rPr>
          <w:rFonts w:ascii="IRNazanin" w:hAnsi="IRNazanin" w:eastAsia="IRNazanin" w:cs="IRNazanin"/>
          <w:lang w:bidi="fa-IR"/>
          <w:color w:val="111111"/>
          <w:sz w:val="28"/>
          <w:szCs w:val="28"/>
          <w:rtl/>
        </w:rPr>
        <w:t xml:space="preserve">و در کتاب محاسن نقل می کند که اسماعیل بن یوشع گفت: به امام رضا گفتم: دختری دارم که عادتش رفته است. فرمود: سرش را با حنا خضاب کن که حیض او برگردد. چنین کردم و برگشت.</w:t>
      </w:r>
    </w:p>
    <w:p>
      <w:pPr>
        <w:pStyle w:val="BookText"/>
      </w:pPr>
      <w:r>
        <w:rPr>
          <w:rFonts w:ascii="IRNazanin" w:hAnsi="IRNazanin" w:eastAsia="IRNazanin" w:cs="IRNazanin"/>
          <w:lang w:bidi="fa-IR"/>
          <w:color w:val="111111"/>
          <w:sz w:val="28"/>
          <w:szCs w:val="28"/>
          <w:rtl/>
        </w:rPr>
        <w:t xml:space="preserve">امام کاظم علیه السّلام فرمود: خضاب را سه اثر باشد: در نبرد هیبت است، دوستی است با زنان و قوت جماع است.</w:t>
      </w:r>
    </w:p>
    <w:p>
      <w:pPr>
        <w:pStyle w:val="BookText"/>
      </w:pPr>
      <w:r>
        <w:rPr>
          <w:rFonts w:ascii="IRNazanin" w:hAnsi="IRNazanin" w:eastAsia="IRNazanin" w:cs="IRNazanin"/>
          <w:lang w:bidi="fa-IR"/>
          <w:color w:val="111111"/>
          <w:sz w:val="28"/>
          <w:szCs w:val="28"/>
          <w:rtl/>
        </w:rPr>
        <w:t xml:space="preserve">حسن بن جهم گفت: به امام رضا علیه السّلام گفتم: خضاب بستی؟ فرمود: آری، با حنا و کتم. نمی دانی که آن ثواب دارد؟ او هم دوست دارد در تو ببیند آنچه که تو دوست داری در او ببینی، یعنی زن در آمادگی. و اگر زنانی از عفت به در شدند و هرزه شدند، برای آن است که شوهرهاشان کم آماده می شدند.</w:t>
      </w:r>
    </w:p>
    <w:p>
      <w:pPr>
        <w:pStyle w:val="BookText"/>
      </w:pPr>
      <w:r>
        <w:rPr>
          <w:rFonts w:ascii="IRNazanin" w:hAnsi="IRNazanin" w:eastAsia="IRNazanin" w:cs="IRNazanin"/>
          <w:lang w:bidi="fa-IR"/>
          <w:color w:val="111111"/>
          <w:sz w:val="28"/>
          <w:szCs w:val="28"/>
          <w:rtl/>
        </w:rPr>
        <w:t xml:space="preserve">علی بن موسی از پدرانش علیهم السّلام نقل فرمود که: زنان بنی اسرائیل برای این بی‌عفت شدند که شوهرانشان کم آماده می شدند و زن‌ها دوست دارند از تو مانند آنچه تو از آنها دوست داری.</w:t>
      </w:r>
    </w:p>
    <w:p>
      <w:pPr>
        <w:pStyle w:val="BookText"/>
      </w:pPr>
      <w:r>
        <w:rPr>
          <w:rFonts w:ascii="IRNazanin" w:hAnsi="IRNazanin" w:eastAsia="IRNazanin" w:cs="IRNazanin"/>
          <w:lang w:bidi="fa-IR"/>
          <w:color w:val="111111"/>
          <w:sz w:val="28"/>
          <w:szCs w:val="28"/>
          <w:rtl/>
        </w:rPr>
        <w:t xml:space="preserve">امام صادق علیه السّلام فرمود: خضاب سر و ریش از سنت است.</w:t>
      </w:r>
    </w:p>
    <w:p>
      <w:pPr>
        <w:pStyle w:val="BookText"/>
      </w:pPr>
      <w:r>
        <w:rPr>
          <w:rFonts w:ascii="IRNazanin" w:hAnsi="IRNazanin" w:eastAsia="IRNazanin" w:cs="IRNazanin"/>
          <w:lang w:bidi="fa-IR"/>
          <w:color w:val="111111"/>
          <w:sz w:val="28"/>
          <w:szCs w:val="28"/>
          <w:rtl/>
        </w:rPr>
        <w:t xml:space="preserve">محمد بن مسلم از یکی از دو امام علیهما السّلام نقل می کند که فرمودند: نشاید زن را که کف دستش بی‌خضاب باشد، اگرچه اندکی حنا بدان مالد و اگرچه سالخورده باشد.</w:t>
      </w:r>
    </w:p>
    <w:p>
      <w:pPr>
        <w:pStyle w:val="BookText"/>
      </w:pPr>
      <w:r>
        <w:rPr>
          <w:rFonts w:ascii="IRNazanin" w:hAnsi="IRNazanin" w:eastAsia="IRNazanin" w:cs="IRNazanin"/>
          <w:lang w:bidi="fa-IR"/>
          <w:color w:val="111111"/>
          <w:sz w:val="28"/>
          <w:szCs w:val="28"/>
          <w:rtl/>
        </w:rPr>
        <w:t xml:space="preserve">امام صادق علیه السّلام فرمود: رسول خدا صلی الله علیه و آله فرمود: زن می‌تواند سرش را خضاب سیاه بندد و رسول خدا زنان را فرمان داد که خضاب کنند، شوهردار باشند یا نباشند، شوهردار برای او آرایش کند و بی‌شوهر دستش مانند مردها نباشد. امام صادق علیه السّلام فرمود: زن نفاس شده خضاب بندد.</w:t>
      </w:r>
    </w:p>
    <w:p>
      <w:pPr>
        <w:pStyle w:val="BookText"/>
      </w:pPr>
      <w:r>
        <w:rPr>
          <w:rFonts w:ascii="IRNazanin" w:hAnsi="IRNazanin" w:eastAsia="IRNazanin" w:cs="IRNazanin"/>
          <w:lang w:bidi="fa-IR"/>
          <w:color w:val="111111"/>
          <w:sz w:val="28"/>
          <w:szCs w:val="28"/>
          <w:rtl/>
        </w:rPr>
        <w:t xml:space="preserve">امام صادق علیه السّلام فرمود: علی علیه السّلام نهی کرد از زدن حوالی موی سر و کاکل گذاشتن در جلوی سر و نیز از نقش و نگار زدن با خضاب.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8" w:name="pg13506_147647"/>
    <w:bookmarkEnd w:id="88"/>
    <w:p>
      <w:pPr>
        <w:pStyle w:val="Heading5"/>
      </w:pPr>
      <w:bookmarkStart w:id="1030" w:name="_Toc740"/>
      <w:r>
        <w:t>«10»</w:t>
      </w:r>
      <w:bookmarkEnd w:id="1030"/>
    </w:p>
    <w:p>
      <w:pPr>
        <w:pStyle w:val="BookText"/>
      </w:pPr>
      <w:r>
        <w:rPr>
          <w:rFonts w:ascii="Amiri" w:hAnsi="Amiri" w:eastAsia="Amiri" w:cs="Amiri"/>
          <w:lang w:bidi="ar-SA"/>
          <w:color w:val="111111"/>
          <w:sz w:val="28"/>
          <w:szCs w:val="28"/>
          <w:rtl/>
        </w:rPr>
        <w:t xml:space="preserve">مكا، [مكارم الأخلاق] عَنْ حَنَانِ بْنِ سَدِيرٍ عَنْ أَبِيهِ قَالَ: دَخَلْتُ أَنَا وَ أَبِي وَ جَدِّي وَ عَمِّي حَمَّامَ الْمَدِينَةِ فَإِذَا رَجُلٌ فِي الْمَسْلَخِ فَقَالَ مِمَّنِ الْقَوْمُ فَقُلْنَا مِنْ أَهْلِ الْعِرَاقِ فَقَالَ مِنْ أَيِّ الْعِرَاقِ قُلْتُ مِنَ الْكُوفَةِ قَالَ مَرْحَباً بِكُمْ وَ أَهْلًا يَا أَهْلَ الْكُوفَةِ أَنْتُمُ الشِّعَارُ دُونَ الدِّثَارِ ثُمَّ قَالَ مَا يَمْنَعُكُمْ مِنَ الْإِزَارِ فَإِنَّ رَسُولَ اللَّهِ صلي الله عليه و آله قَالَ عَوْرَةُ الْمُسْلِمِ عَلَي الْمُسْلِمِ حَرَامٌ قَالَ فَبَعَثَ عَمِّي إِلَي كِرْبَاسَةٍ فَشَقَّهَا بِأَرْبَعَةٍ ثُمَّ أَخَذَ كُلُّ وَاحِدٍ مِنْهُمْ وَاحِدَةً ثُمَّ دَخَلْنَا فِيهَا فَلَمَّا كُنَّا فِي الْبَيْتِ الْحَارِّ صَمَدَ لِجَدِّي فَقَالَ يَا كَهْلُ مَا يَمْنَعُكَ مِنَ الْخِضَابِ فَقَالَ لَهُ جَدِّي أَدْرَكْتُ مَنْ هُوَ خَيْرٌ مِنْكَ وَ مِنِّي وَ لَا يَخْتَضِبُ قَالَ فَغَضِبَ لِذَلِكَ حَتَّي عَرَفْنَا غَضَبَهُ فِي الْحَمَّامِ‌</w:t>
      </w:r>
      <w:r>
        <w:rPr>
          <w:rStyle w:val="FootnoteReference"/>
        </w:rPr>
        <w:footnoteReference w:id="674"/>
      </w:r>
      <w:r>
        <w:rPr>
          <w:rFonts w:ascii="Amiri" w:hAnsi="Amiri" w:eastAsia="Amiri" w:cs="Amiri"/>
          <w:lang w:bidi="ar-SA"/>
          <w:color w:val="111111"/>
          <w:sz w:val="28"/>
          <w:szCs w:val="28"/>
          <w:rtl/>
        </w:rPr>
        <w:t xml:space="preserve">ثُمَّ قَالَ وَ مَنْ ذَلِكَ الَّذِي هُوَ خَيْرٌ مِنِّي وَ مِنْكَ قَالَ أَدْرَكْتُ عَلِيَّ بْنَ أَبِي طَالِبٍ عليه السلام وَ هُوَ لَا يَخْتَضِبُ قَالَ فَنَكَسَ عليه السلام رَأْسَهُ وَ تَصَابَّ عَرَقاً وَ قَالَ صَدَقْتَ وَ بَرِرْتَ ثُمَّ قَالَ يَا كَهْلُ إِنْ تَخْتَضِبْ فَإِنَّ رَسُولَ اللَّهِ صلي الله عليه و آله قَدْ خَضَبَ وَ هُوَ خَيْرٌ مِنْ عَلِيٍّ وَ إِنْ تَتْرُكْ فَلَكَ بِعَلِيٍّ أُسْوَةٌ فَلَمَّا خَرَجْنَا مِنَ الْحَمَّامِ سَأَلْنَا عَنِ الشَّيْخِ فَإِذَا هُوَ عَلِيُّ بْنُ الْحُسَيْنِ وَ مَعَهُ ابْنُهُ مُحَمَّدٌ عليه السلام.</w:t>
      </w:r>
    </w:p>
    <w:p>
      <w:pPr>
        <w:pStyle w:val="BookText"/>
      </w:pPr>
      <w:r>
        <w:rPr>
          <w:rFonts w:ascii="Amiri" w:hAnsi="Amiri" w:eastAsia="Amiri" w:cs="Amiri"/>
          <w:lang w:bidi="ar-SA"/>
          <w:color w:val="111111"/>
          <w:sz w:val="28"/>
          <w:szCs w:val="28"/>
          <w:rtl/>
        </w:rPr>
        <w:t xml:space="preserve">وَ عَنْ سُلَيْمَانَ بْنِ هَارُونَ الْعِجْلِيِّ قَالَ: سَأَلْتُ أَبَا عَبْدِ اللَّهِ عليه السلام أَ خَضَبَ رَسُولُ اللَّهِ صلي الله عليه و آله قَالَ لَا وَ لَا عَلِيٌّ وَ لَكِنْ خَضَبَ أَبِي وَ جَدِّي فَإِنْ خَضَبْتَ فَحَسَنٌ وَ إِنْ تَرَكْتَ فَحَسَنٌ.</w:t>
      </w:r>
    </w:p>
    <w:p>
      <w:pPr>
        <w:pStyle w:val="BookText"/>
      </w:pPr>
      <w:r>
        <w:rPr>
          <w:rFonts w:ascii="Amiri" w:hAnsi="Amiri" w:eastAsia="Amiri" w:cs="Amiri"/>
          <w:lang w:bidi="ar-SA"/>
          <w:color w:val="111111"/>
          <w:sz w:val="28"/>
          <w:szCs w:val="28"/>
          <w:rtl/>
        </w:rPr>
        <w:t xml:space="preserve">عَنْ جَرِيرِ بْنِ مُحَمَّدٍ عَنْ أَبِي جَعْفَرٍ عليه السلام قَالَ: سَأَلْتُهُ عَنِ الْخِضَابِ فَقَالَ كَانَ رَسُولُ اللَّهِ صلي الله عليه و آله يَخْتَضِبُ وَ هَذَا شَعْرُهُ عِنْدَنَا.</w:t>
      </w:r>
    </w:p>
    <w:p>
      <w:pPr>
        <w:pStyle w:val="BookText"/>
      </w:pPr>
      <w:r>
        <w:rPr>
          <w:rFonts w:ascii="Amiri" w:hAnsi="Amiri" w:eastAsia="Amiri" w:cs="Amiri"/>
          <w:lang w:bidi="ar-SA"/>
          <w:color w:val="111111"/>
          <w:sz w:val="28"/>
          <w:szCs w:val="28"/>
          <w:rtl/>
        </w:rPr>
        <w:t xml:space="preserve">عَنْ حَفْصٍ الْأَعْوَرِ قَالَ: قُلْتُ لِأَبِي عَبْدِ اللَّهِ عليه السلام مَا تَقُولُ فِي الْخِضَابِ خِضَابِ اللِّحْيَةِ وَ الرَّأْسِ فَقَالَ مِنَ السُّنَّةِ قَالَ قُلْتُ فَأَمِيرُ الْمُؤْمِنِينَ عليه السلام لَمْ يَخْتَضِبْ؟</w:t>
      </w:r>
    </w:p>
    <w:p>
      <w:pPr>
        <w:pStyle w:val="Heading5"/>
      </w:pPr>
      <w:bookmarkStart w:id="1031" w:name="_Toc741"/>
      <w:r>
        <w:t>روایت 10</w:t>
      </w:r>
      <w:bookmarkEnd w:id="1031"/>
    </w:p>
    <w:p>
      <w:pPr>
        <w:pStyle w:val="BookText"/>
      </w:pPr>
      <w:r>
        <w:rPr>
          <w:rFonts w:ascii="IRNazanin" w:hAnsi="IRNazanin" w:eastAsia="IRNazanin" w:cs="IRNazanin"/>
          <w:lang w:bidi="fa-IR"/>
          <w:color w:val="111111"/>
          <w:sz w:val="28"/>
          <w:szCs w:val="28"/>
          <w:rtl/>
        </w:rPr>
        <w:t xml:space="preserve">مکارم الاخلاق: حنان بن سدیر از قول پدرش نقل می کند که من و پدرم و جدم و عمویم به حمام مدینه رفتیم. در رخت‌کن مردی بود و پرسید از کجایند این مردم؟ گفتیم از مردم عراق. گفت: از کجای عراق؟ گفتیم از کوفه. فرمود: مرحبا و اهلاً به شما ای اهل کوفه که باعث افتخارید! آنگاه فرمود: چرا لنگ ندارید؟ چه که رسول خدا صلی الله علیه و آله فرموده: عورت مسلمان بر مسلمان حرام است.</w:t>
      </w:r>
    </w:p>
    <w:p>
      <w:pPr>
        <w:pStyle w:val="BookText"/>
      </w:pPr>
      <w:r>
        <w:rPr>
          <w:rFonts w:ascii="IRNazanin" w:hAnsi="IRNazanin" w:eastAsia="IRNazanin" w:cs="IRNazanin"/>
          <w:lang w:bidi="fa-IR"/>
          <w:color w:val="111111"/>
          <w:sz w:val="28"/>
          <w:szCs w:val="28"/>
          <w:rtl/>
        </w:rPr>
        <w:t xml:space="preserve">راوی گوید: عمویم فرستاد یک طاقه کرباس آوردند و آن را چهار پاره کرد و هر کدام یک پاره گرفتیم و به حمام رفتیم. چون به گرمخانه رفتیم، به جدم توجه کرد و فرمود: ای پیرمرد! چرا خضاب نداری؟ در پاسخ گفت: بهتر از تو و خودم را دریافتم که خضاب نداشت. و او در خشم شد</w:t>
      </w:r>
      <w:r>
        <w:rPr>
          <w:rStyle w:val="FootnoteReference"/>
        </w:rPr>
        <w:footnoteReference w:id="675"/>
      </w:r>
      <w:r>
        <w:rPr>
          <w:rFonts w:ascii="IRNazanin" w:hAnsi="IRNazanin" w:eastAsia="IRNazanin" w:cs="IRNazanin"/>
          <w:lang w:bidi="fa-IR"/>
          <w:color w:val="111111"/>
          <w:sz w:val="28"/>
          <w:szCs w:val="28"/>
          <w:rtl/>
        </w:rPr>
        <w:t xml:space="preserve">. گفت: آن بهتر از من و تو که بود؟ گفت: علی بن ابی طالب را دیدم که خضاب نداشت. راوی گوید: سر به زیر افکند و عرق می ریخت و فرمود: راست گفتی و خوب کردی! و سپس فرمود: ای پیرمرد! اگر خضاب کنی، همانا رسول خدا صلی الله علیه و آله خضاب می کرد و او بهتر از علی علیه السّلام بود. اگر نکنی پیرو علی علیه السّلام باشی. چون از حمام در آمدیم از آن شیخ پرسیدیم، گفتند که او علی بن الحسین بود و پسرش محمد علیهما السّلام هم با او بود.</w:t>
      </w:r>
    </w:p>
    <w:p>
      <w:pPr>
        <w:pStyle w:val="BookText"/>
      </w:pPr>
      <w:r>
        <w:rPr>
          <w:rFonts w:ascii="IRNazanin" w:hAnsi="IRNazanin" w:eastAsia="IRNazanin" w:cs="IRNazanin"/>
          <w:lang w:bidi="fa-IR"/>
          <w:color w:val="111111"/>
          <w:sz w:val="28"/>
          <w:szCs w:val="28"/>
          <w:rtl/>
        </w:rPr>
        <w:t xml:space="preserve">و از سلیمان بن هارون عجلی نقل است که از امام صادق علیه السلام پرسیدم: آیا رسول خدا صلی الله علیه و آله خضاب کرد؟ فرمود: نه، همچنین علی علیه السّلام، ولی پدرم و جدم خضاب کردند و اگر خضاب کنی خوب است و اگر نکنی هم خوب است.</w:t>
      </w:r>
    </w:p>
    <w:p>
      <w:pPr>
        <w:pStyle w:val="BookText"/>
      </w:pPr>
      <w:r>
        <w:rPr>
          <w:rFonts w:ascii="IRNazanin" w:hAnsi="IRNazanin" w:eastAsia="IRNazanin" w:cs="IRNazanin"/>
          <w:lang w:bidi="fa-IR"/>
          <w:color w:val="111111"/>
          <w:sz w:val="28"/>
          <w:szCs w:val="28"/>
          <w:rtl/>
        </w:rPr>
        <w:t xml:space="preserve">و از جریر بن محمد نقل است که درباره خضاب از امام باقر علیه السّلام پرسیدم. فرمود: رسول خدا صلی الله علیه و آله خضاب می کرد و این موی آن حضرت است نزد ما.</w:t>
      </w:r>
    </w:p>
    <w:p>
      <w:pPr>
        <w:pStyle w:val="BookText"/>
      </w:pPr>
      <w:r>
        <w:rPr>
          <w:rFonts w:ascii="IRNazanin" w:hAnsi="IRNazanin" w:eastAsia="IRNazanin" w:cs="IRNazanin"/>
          <w:lang w:bidi="fa-IR"/>
          <w:color w:val="111111"/>
          <w:sz w:val="28"/>
          <w:szCs w:val="28"/>
          <w:rtl/>
        </w:rPr>
        <w:t xml:space="preserve">و از حفص اعور نقل است که از امام صادق علیه السّلام پرسیدم: چه گویی درباره خضاب، خضاب سر و ریش؟ فرمود: از سنت است. راوی گوید: گفتم: امیر مؤمنان خضاب نکرد.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9" w:name="pg13506_147648"/>
    <w:bookmarkEnd w:id="89"/>
    <w:p>
      <w:pPr>
        <w:pStyle w:val="BookText"/>
      </w:pPr>
      <w:r>
        <w:rPr>
          <w:rFonts w:ascii="Amiri" w:hAnsi="Amiri" w:eastAsia="Amiri" w:cs="Amiri"/>
          <w:lang w:bidi="ar-SA"/>
          <w:color w:val="111111"/>
          <w:sz w:val="28"/>
          <w:szCs w:val="28"/>
          <w:rtl/>
        </w:rPr>
        <w:t xml:space="preserve">قَالَ إِنَّمَا مَنَعَ أَمِيرَ الْمُؤْمِنِينَ قَوْلُ رَسُولِ اللَّهِ صلي الله عليه و آله سَتُخْضَبُ هَذِهِ مِنْ هَذِهِ.</w:t>
      </w:r>
    </w:p>
    <w:p>
      <w:pPr>
        <w:pStyle w:val="BookText"/>
      </w:pPr>
      <w:r>
        <w:rPr>
          <w:rFonts w:ascii="Amiri" w:hAnsi="Amiri" w:eastAsia="Amiri" w:cs="Amiri"/>
          <w:lang w:bidi="ar-SA"/>
          <w:color w:val="111111"/>
          <w:sz w:val="28"/>
          <w:szCs w:val="28"/>
          <w:rtl/>
        </w:rPr>
        <w:t xml:space="preserve">عَنْهُ عليه السلام قَالَ: تُرْكُ الْخِضَابِ بُؤْسٌ‌</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Heading5"/>
      </w:pPr>
      <w:bookmarkStart w:id="1032" w:name="_Toc742"/>
      <w:r>
        <w:t>«11»</w:t>
      </w:r>
      <w:bookmarkEnd w:id="1032"/>
    </w:p>
    <w:p>
      <w:pPr>
        <w:pStyle w:val="BookText"/>
      </w:pPr>
      <w:r>
        <w:rPr>
          <w:rFonts w:ascii="Amiri" w:hAnsi="Amiri" w:eastAsia="Amiri" w:cs="Amiri"/>
          <w:lang w:bidi="ar-SA"/>
          <w:color w:val="111111"/>
          <w:sz w:val="28"/>
          <w:szCs w:val="28"/>
          <w:rtl/>
        </w:rPr>
        <w:t xml:space="preserve">جش، [الفهرست للنجاشي] أَحْمَدُ بْنُ عَلِيِّ بْنِ نُوحٍ عَنِ الْحُسَيْنِ بْنِ إِبْرَاهِيمَ عَنْ مُحَمَّدِ بْنِ هَارُونَ الْهَاشِمِيِّ عَنْ مُحَمَّدِ بْنِ الْحُسَيْنِ بْنِ الْحُسَيْنِ وَ عِيسَي بْنِ عَبْدِ اللَّهِ الطَّيَالِسِيِّ عَنْ مُحَمَّدِ بْنِ سَعِيدٍ الْأَصْفَهَانِيِّ عَنْ شَرِيكٍ عَنْ جَابِرٍ عَنْ عَمْرِو بْنِ حُرَيْثٍ عَنْ عُبَيْدِ اللَّهِ بْنِ الْحُرِّ: أَنَّهُ سَأَلَ الْحُسَيْنَ بْنَ عَلِيٍّ عليه السلام عَنْ خِضَابِهِ فَقَالَ أَمَا إِنَّهُ لَيْسَ كَمَا تَرَوْنَ إِنَّمَا هُوَ حِنَّاءٌ وَ كَتَمٌ‌</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Heading5"/>
      </w:pPr>
      <w:bookmarkStart w:id="1033" w:name="_Toc743"/>
      <w:r>
        <w:t>«12»</w:t>
      </w:r>
      <w:bookmarkEnd w:id="1033"/>
    </w:p>
    <w:p>
      <w:pPr>
        <w:pStyle w:val="BookText"/>
      </w:pPr>
      <w:r>
        <w:rPr>
          <w:rFonts w:ascii="Amiri" w:hAnsi="Amiri" w:eastAsia="Amiri" w:cs="Amiri"/>
          <w:lang w:bidi="ar-SA"/>
          <w:color w:val="111111"/>
          <w:sz w:val="28"/>
          <w:szCs w:val="28"/>
          <w:rtl/>
        </w:rPr>
        <w:t xml:space="preserve">نهج، [نهج البلاغة]: سُئِلَ عليه السلام عَنْ قَوْلِ النَّبِيِّ صلي الله عليه و آله غَيِّرُوا الشَّيْبَ وَ لَا تَتَشَبَّهُوا بِالْيَهُودِ فَقَالَ إِنَّمَا قَالَ صلي الله عليه و آله ذَلِكَ وَ الدِّينُ قُلٌّ فَأَمَّا الْآنَ وَ قَدِ اتَّسَعَ نِطَاقُهُ وَ ضَرَبَ بِجِرَانِهِ فَامْرُؤٌ وَ مَا اخْتَارَ</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Heading5"/>
      </w:pPr>
      <w:bookmarkStart w:id="1034" w:name="_Toc744"/>
      <w:r>
        <w:t>بيان</w:t>
      </w:r>
      <w:bookmarkEnd w:id="1034"/>
    </w:p>
    <w:p>
      <w:pPr>
        <w:pStyle w:val="BookText"/>
      </w:pPr>
      <w:r>
        <w:rPr>
          <w:rFonts w:ascii="Amiri" w:hAnsi="Amiri" w:eastAsia="Amiri" w:cs="Amiri"/>
          <w:lang w:bidi="ar-SA"/>
          <w:color w:val="111111"/>
          <w:sz w:val="28"/>
          <w:szCs w:val="28"/>
          <w:rtl/>
        </w:rPr>
        <w:t xml:space="preserve">قل أي قليل و النطاق شقة تلبسه المرأة و تشد وسطها ثم ترسل الأعلي علي الأسفل إلي الركبة و الأسفل ينجر علي الأرض و جران البعير مقدم عنقه و الساق و النطاق للإسلام كناية عن كثرة المسلمين و ضربه بجرانه عن ثباته و استقراره أي ليس اليوم سنة مؤكدة.</w:t>
      </w:r>
    </w:p>
    <w:p>
      <w:pPr>
        <w:pStyle w:val="Heading5"/>
      </w:pPr>
      <w:bookmarkStart w:id="1035" w:name="_Toc745"/>
      <w:r>
        <w:t>«13»</w:t>
      </w:r>
      <w:bookmarkEnd w:id="1035"/>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رَسُولُ اللَّهِ صلي الله عليه و آله: ثَلَاثٌ يُطْفِينَ نُورَ الْعَبْدِ مَنْ قَطَعَ أَوِدَّاءَ أَبِيهِ وَ غَيَّرَ شَيْبَتَهُ بِسَوَادٍ قَالَ وَ رَفَعَ بَصَرَهُ فِي الْحُجُرَاتِ مِنْ غَيْرِ أَنْ يُؤْذَنَ لَهُ .</w:t>
      </w:r>
    </w:p>
    <w:p>
      <w:pPr>
        <w:pStyle w:val="BookText"/>
      </w:pPr>
      <w:r>
        <w:rPr>
          <w:rFonts w:ascii="Amiri" w:hAnsi="Amiri" w:eastAsia="Amiri" w:cs="Amiri"/>
          <w:lang w:bidi="ar-SA"/>
          <w:color w:val="111111"/>
          <w:sz w:val="28"/>
          <w:szCs w:val="28"/>
          <w:rtl/>
        </w:rPr>
        <w:t xml:space="preserve">وَ بِهَذَا الْإِسْنَادِ قَالَ قَالَ عَلِيٌّ عليه السلام: أَمَرَ رَسُولُ اللَّهِ صلي الله عليه و آله بِالْخِضَابِ ذَاتَ بَعْلٍ وَ غَيْرَ ذَاتِ بَعْلٍ‌</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Heading5"/>
      </w:pPr>
      <w:bookmarkStart w:id="1036" w:name="_Toc746"/>
      <w:r>
        <w:t>«14»</w:t>
      </w:r>
      <w:bookmarkEnd w:id="1036"/>
    </w:p>
    <w:p>
      <w:pPr>
        <w:pStyle w:val="BookText"/>
      </w:pPr>
      <w:r>
        <w:rPr>
          <w:rFonts w:ascii="Amiri" w:hAnsi="Amiri" w:eastAsia="Amiri" w:cs="Amiri"/>
          <w:lang w:bidi="ar-SA"/>
          <w:color w:val="111111"/>
          <w:sz w:val="28"/>
          <w:szCs w:val="28"/>
          <w:rtl/>
        </w:rPr>
        <w:t xml:space="preserve">نهج، [نهج البلاغة]: قِيلَ لَهُ عليه السلام لَوْ غَيَّرْتَ شَيْبَكَ يَا أَمِيرَ الْمُؤْمِنِينَ فَقَالَ عليه السلام الْخِضَابُ زِينَةٌ وَ نَحْنُ قَوْمٌ فِي مُصِيبَةٍ. يُرِيدُ بِرَسُولِ اللَّهِ صلي الله عليه و آله‌</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همانا گفته رسول خدا او را بازداشت که به زودی این از این خضاب شود (یعنی ریش از خون سرت).</w:t>
      </w:r>
    </w:p>
    <w:p>
      <w:pPr>
        <w:pStyle w:val="BookText"/>
      </w:pPr>
      <w:r>
        <w:rPr>
          <w:rFonts w:ascii="IRNazanin" w:hAnsi="IRNazanin" w:eastAsia="IRNazanin" w:cs="IRNazanin"/>
          <w:lang w:bidi="fa-IR"/>
          <w:color w:val="111111"/>
          <w:sz w:val="28"/>
          <w:szCs w:val="28"/>
          <w:rtl/>
        </w:rPr>
        <w:t xml:space="preserve">و از آن حضرت است که: ترک خضاب بدبختی است.</w:t>
      </w:r>
      <w:r>
        <w:rPr>
          <w:rStyle w:val="FootnoteReference"/>
        </w:rPr>
        <w:footnoteReference w:id="681"/>
      </w:r>
    </w:p>
    <w:p>
      <w:pPr>
        <w:pStyle w:val="Heading5"/>
      </w:pPr>
      <w:bookmarkStart w:id="1037" w:name="_Toc747"/>
      <w:r>
        <w:t>روایت 11</w:t>
      </w:r>
      <w:bookmarkEnd w:id="1037"/>
    </w:p>
    <w:p>
      <w:pPr>
        <w:pStyle w:val="BookText"/>
      </w:pPr>
      <w:r>
        <w:rPr>
          <w:rFonts w:ascii="IRNazanin" w:hAnsi="IRNazanin" w:eastAsia="IRNazanin" w:cs="IRNazanin"/>
          <w:lang w:bidi="fa-IR"/>
          <w:color w:val="111111"/>
          <w:sz w:val="28"/>
          <w:szCs w:val="28"/>
          <w:rtl/>
        </w:rPr>
        <w:t xml:space="preserve">رجال نجاشی: عبیدالله بن حر از حسین بن علی علیه السّلام درباره خضابش پرسید. فرمود: چنان نیست که می بینید؛ همانا آن حنا و کتم است.</w:t>
      </w:r>
      <w:r>
        <w:rPr>
          <w:rStyle w:val="FootnoteReference"/>
        </w:rPr>
        <w:footnoteReference w:id="682"/>
      </w:r>
    </w:p>
    <w:p>
      <w:pPr>
        <w:pStyle w:val="Heading5"/>
      </w:pPr>
      <w:bookmarkStart w:id="1038" w:name="_Toc748"/>
      <w:r>
        <w:t>روایت 12</w:t>
      </w:r>
      <w:bookmarkEnd w:id="1038"/>
    </w:p>
    <w:p>
      <w:pPr>
        <w:pStyle w:val="BookText"/>
      </w:pPr>
      <w:r>
        <w:rPr>
          <w:rFonts w:ascii="IRNazanin" w:hAnsi="IRNazanin" w:eastAsia="IRNazanin" w:cs="IRNazanin"/>
          <w:lang w:bidi="fa-IR"/>
          <w:color w:val="111111"/>
          <w:sz w:val="28"/>
          <w:szCs w:val="28"/>
          <w:rtl/>
        </w:rPr>
        <w:t xml:space="preserve">نهج البلاغه: از امام علیه السّلام پرسیدند: این که رسول خدا صلی الله علیه و آله و سلم فرمود موها را رنگ کنید و خود را شبیه یهود نسازید یعنی چه؟ فرمود: پیامبر صلی الله علیه و آله و سلم این سخن را در روزگاری فرمود که پیروان اسلام اندک بودند، اما امروز که اسلام گسترش یافته و نظام اسلامی استوار شده، هر کس آنچه را که دوست دارد انجام دهد.</w:t>
      </w:r>
      <w:r>
        <w:rPr>
          <w:rStyle w:val="FootnoteReference"/>
        </w:rPr>
        <w:footnoteReference w:id="683"/>
      </w:r>
    </w:p>
    <w:p>
      <w:pPr>
        <w:pStyle w:val="Heading5"/>
      </w:pPr>
      <w:bookmarkStart w:id="1039" w:name="_Toc749"/>
      <w:r>
        <w:t>توضیح</w:t>
      </w:r>
      <w:bookmarkEnd w:id="1039"/>
    </w:p>
    <w:p>
      <w:pPr>
        <w:pStyle w:val="BookText"/>
      </w:pPr>
      <w:r>
        <w:rPr>
          <w:rFonts w:ascii="IRNazanin" w:hAnsi="IRNazanin" w:eastAsia="IRNazanin" w:cs="IRNazanin"/>
          <w:lang w:bidi="fa-IR"/>
          <w:color w:val="111111"/>
          <w:sz w:val="28"/>
          <w:szCs w:val="28"/>
          <w:rtl/>
        </w:rPr>
        <w:t xml:space="preserve">«قل» یعنی کم و «النطاق» یعنی تکه لباسی که زن می پوشد و وسط آن را محکم می کند، سپس بالا را بر پایین می اندازد تا زانو، و پایینی تا روی زمین می آید. و «جران البعیر» یعنی جلوی گردنش و ساق، «نطاق إسلام» کنایة از کثرت مسلمین است و «ضربه بجرانه» یعنی استواری‌اش، یعنی امروز مثل گذشته سنت نیست.</w:t>
      </w:r>
    </w:p>
    <w:p>
      <w:pPr>
        <w:pStyle w:val="Heading5"/>
      </w:pPr>
      <w:bookmarkStart w:id="1040" w:name="_Toc750"/>
      <w:r>
        <w:t>روایت 13</w:t>
      </w:r>
      <w:bookmarkEnd w:id="1040"/>
    </w:p>
    <w:p>
      <w:pPr>
        <w:pStyle w:val="BookText"/>
      </w:pPr>
      <w:r>
        <w:rPr>
          <w:rFonts w:ascii="IRNazanin" w:hAnsi="IRNazanin" w:eastAsia="IRNazanin" w:cs="IRNazanin"/>
          <w:lang w:bidi="fa-IR"/>
          <w:color w:val="111111"/>
          <w:sz w:val="28"/>
          <w:szCs w:val="28"/>
          <w:rtl/>
        </w:rPr>
        <w:t xml:space="preserve">نوادر راوندی: امام کاظم از پدرانش علیهم السّلام از رسول خدا صلی الله علیه و آله نقل می کند که فرمود: سه چیز نور بنده خدا را خاموش کند: کسی که با دوستان پدرش قطع رابطه کند؛ کسی که موی سپیدش را دگرگون سازد؛ و آن که بی‌اجازه درون اتاق‌ها سر کشد.</w:t>
      </w:r>
    </w:p>
    <w:p>
      <w:pPr>
        <w:pStyle w:val="BookText"/>
      </w:pPr>
      <w:r>
        <w:rPr>
          <w:rFonts w:ascii="IRNazanin" w:hAnsi="IRNazanin" w:eastAsia="IRNazanin" w:cs="IRNazanin"/>
          <w:lang w:bidi="fa-IR"/>
          <w:color w:val="111111"/>
          <w:sz w:val="28"/>
          <w:szCs w:val="28"/>
          <w:rtl/>
        </w:rPr>
        <w:t xml:space="preserve">و علی علیه السّلام فرمود: رسول خدا صلی الله علیه و آله فرمان داد به خضاب کردن، چه شوهردار و چه بی‌شوهر.</w:t>
      </w:r>
      <w:r>
        <w:rPr>
          <w:rStyle w:val="FootnoteReference"/>
        </w:rPr>
        <w:footnoteReference w:id="684"/>
      </w:r>
    </w:p>
    <w:p>
      <w:pPr>
        <w:pStyle w:val="Heading5"/>
      </w:pPr>
      <w:bookmarkStart w:id="1041" w:name="_Toc751"/>
      <w:r>
        <w:t>روایت 14</w:t>
      </w:r>
      <w:bookmarkEnd w:id="1041"/>
    </w:p>
    <w:p>
      <w:pPr>
        <w:pStyle w:val="BookText"/>
      </w:pPr>
      <w:r>
        <w:rPr>
          <w:rFonts w:ascii="IRNazanin" w:hAnsi="IRNazanin" w:eastAsia="IRNazanin" w:cs="IRNazanin"/>
          <w:lang w:bidi="fa-IR"/>
          <w:color w:val="111111"/>
          <w:sz w:val="28"/>
          <w:szCs w:val="28"/>
          <w:rtl/>
        </w:rPr>
        <w:t xml:space="preserve">نهج البلاغه: به آن حضرت گفته شد: چه می‌شد موی خود را رنگ می‌کردی؟ فرمود: رنگ کردن مو آرایش است، ولی ما مردمی مصیبت زده‌ایم.</w:t>
      </w:r>
    </w:p>
    <w:p>
      <w:pPr>
        <w:pStyle w:val="BookText"/>
      </w:pPr>
      <w:r>
        <w:rPr>
          <w:rFonts w:ascii="IRNazanin" w:hAnsi="IRNazanin" w:eastAsia="IRNazanin" w:cs="IRNazanin"/>
          <w:lang w:bidi="fa-IR"/>
          <w:color w:val="111111"/>
          <w:sz w:val="28"/>
          <w:szCs w:val="28"/>
          <w:rtl/>
        </w:rPr>
        <w:t xml:space="preserve">مقصودش درباره رسول خدا صلی الله علیه و آله بود.</w:t>
      </w:r>
      <w:r>
        <w:rPr>
          <w:rStyle w:val="FootnoteReference"/>
        </w:rPr>
        <w:footnoteReference w:id="685"/>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0" w:name="pg13506_147649"/>
    <w:bookmarkEnd w:id="90"/>
    <w:p>
      <w:pPr>
        <w:pStyle w:val="Heading5"/>
      </w:pPr>
      <w:bookmarkStart w:id="1042" w:name="_Toc752"/>
      <w:r>
        <w:t>«15»</w:t>
      </w:r>
      <w:bookmarkEnd w:id="1042"/>
    </w:p>
    <w:p>
      <w:pPr>
        <w:pStyle w:val="BookText"/>
      </w:pPr>
      <w:r>
        <w:rPr>
          <w:rFonts w:ascii="Amiri" w:hAnsi="Amiri" w:eastAsia="Amiri" w:cs="Amiri"/>
          <w:lang w:bidi="ar-SA"/>
          <w:color w:val="111111"/>
          <w:sz w:val="28"/>
          <w:szCs w:val="28"/>
          <w:rtl/>
        </w:rPr>
        <w:t xml:space="preserve">كِتَابُ الْغَارَاتِ، لِإِبْرَاهِيمَ بْنِ مُحَمَّدٍ الثَّقَفِيِّ عَنْ عَبْدِ اللَّهِ بْنِ أَبِي شَيْبَةَ عَنْ شَرِيكٍ عَنْ سَدِيرٍ عَنْ أَبِيهِ عَنْ حَكِيمِ بْنِ صميت قَالَ: رَأَيْتُ عَلِيّاً عليه السلام أَبْيَضَ الرَّأْسِ وَ اللِّحْيَةِ وَ عَنْ أَبِي شَيْبَةَ عَنْ وَكِيعٍ عَنْ سَوَادَةَ بْنِ حَنْظَلَةَ قَالَ: رَأَيْتُ عَلِيّاً عليه السلام أَصْفَرَ اللِّحْيَةِ.</w:t>
      </w:r>
    </w:p>
    <w:p>
      <w:pPr>
        <w:pStyle w:val="Heading5"/>
      </w:pPr>
      <w:bookmarkStart w:id="1043" w:name="_Toc753"/>
      <w:r>
        <w:t>«16»</w:t>
      </w:r>
      <w:bookmarkEnd w:id="1043"/>
    </w:p>
    <w:p>
      <w:pPr>
        <w:pStyle w:val="BookText"/>
      </w:pPr>
      <w:r>
        <w:rPr>
          <w:rFonts w:ascii="Amiri" w:hAnsi="Amiri" w:eastAsia="Amiri" w:cs="Amiri"/>
          <w:lang w:bidi="ar-SA"/>
          <w:color w:val="111111"/>
          <w:sz w:val="28"/>
          <w:szCs w:val="28"/>
          <w:rtl/>
        </w:rPr>
        <w:t xml:space="preserve">الْعِلَلُ، لِمُحَمَّدِ بْنِ عَلِيِّ بْنِ إِبْرَاهِيمَ: الْعِلَّةُ فِي خِضَابِ النَّبِيِّ صلي الله عليه و آله مَرَّةً وَاحِدَةً لِكَيْ يَقْتَدُوا بِهِ ثُمَّ لَمْ يَخْتَضِبْ بَعْدَ ذَلِكَ وَ الْعِلَّةُ فِي تَرْكِ أَمِيرِ الْمُؤْمِنِينَ عليه السلام الْخِضَابَ لِقَوْلِ رَسُولِ اللَّهِ صلي الله عليه و آله تُخْضَبُ يَا عَلِيُّ هَذِهِ يَعْنِي لِحْيَتَهُ مِنْ هَذِهِ يَعْنِي مِنْ رَأْسِهِ فَأَحَبَّ عليه السلام أَنْ يَخْضِبَهَا بِالدَّمِ.</w:t>
      </w:r>
    </w:p>
    <w:p>
      <w:pPr>
        <w:pStyle w:val="Heading3"/>
      </w:pPr>
      <w:bookmarkStart w:id="1044" w:name="_Toc754"/>
      <w:r>
        <w:t>باب 9 وصل الشعر و القصص في الرأس</w:t>
      </w:r>
      <w:bookmarkEnd w:id="1044"/>
    </w:p>
    <w:p>
      <w:pPr>
        <w:pStyle w:val="Heading4"/>
      </w:pPr>
      <w:bookmarkStart w:id="1045" w:name="_Toc755"/>
      <w:r>
        <w:t>روايات</w:t>
      </w:r>
      <w:bookmarkEnd w:id="1045"/>
    </w:p>
    <w:p>
      <w:pPr>
        <w:pStyle w:val="Heading5"/>
      </w:pPr>
      <w:bookmarkStart w:id="1046" w:name="_Toc756"/>
      <w:r>
        <w:t>«1»</w:t>
      </w:r>
      <w:bookmarkEnd w:id="1046"/>
    </w:p>
    <w:p>
      <w:pPr>
        <w:pStyle w:val="BookText"/>
      </w:pPr>
      <w:r>
        <w:rPr>
          <w:rFonts w:ascii="Amiri" w:hAnsi="Amiri" w:eastAsia="Amiri" w:cs="Amiri"/>
          <w:lang w:bidi="ar-SA"/>
          <w:color w:val="111111"/>
          <w:sz w:val="28"/>
          <w:szCs w:val="28"/>
          <w:rtl/>
        </w:rPr>
        <w:t xml:space="preserve">مَكَارِمُ الْأَخْلَاقِ، عَنْ سُلَيْمَانَ بْنِ خَالِدٍ قَالَ: قُلْتُ لَهُ الْمَرْأَةُ تَجْعَلُ فِي رَأْسِهَا الْقَرَامِلَ قَالَ يَصْلُحُ لَهَا الصُّوفُ وَ مَا كَانَ مِنْ شَعْرِ الْمَرْأَةِ نَفْسِهَا وَ كَرِهَ أَنْ تُوصِلَ الْمَرْأَةُ مِنْ شَعْرِ غَيْرِهَا فَإِنْ وَصَلَتْ بِشَعْرِهَا الصُّوفَ أَوْ شَعْرَ نَفْسِهَا فَلَا بَأْسَ بِهِ‌</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عَمَّارٍ السَّابَاطِيِّ قَالَ: قُلْتُ لِأَبِي عَبْدِ اللَّهِ عليه السلام إِنَّ النَّاسَ يَرْوُونَ أَنَّ رَسُولَ اللَّهِ صلي الله عليه و آله لَعَنَ الْوَاصِلَةَ وَ الْمَوْصُولَةَ قَالَ فَقَالَ نَعَمْ قُلْتُ الَّتِي تَمْشُطُ وَ تَجْعَلُ فِي الشَّعْرِ الْقَرَامِلَ قَالَ فَقَالَ لِي لَيْسَ بِهَذَا بَأْسٌ قُلْتُ فَمَا الْوَاصِلَةُ وَ الْمَوْصُولَةُ قَالَ الْفَاجِرَةُ وَ الْقَوَّادَةُ.</w:t>
      </w:r>
    </w:p>
    <w:p>
      <w:pPr>
        <w:pStyle w:val="BookText"/>
      </w:pPr>
      <w:r>
        <w:rPr>
          <w:rFonts w:ascii="Amiri" w:hAnsi="Amiri" w:eastAsia="Amiri" w:cs="Amiri"/>
          <w:lang w:bidi="ar-SA"/>
          <w:color w:val="111111"/>
          <w:sz w:val="28"/>
          <w:szCs w:val="28"/>
          <w:rtl/>
        </w:rPr>
        <w:t xml:space="preserve">عَنْ أَبِي بَصِيرٍ قَالَ: سَأَلْتُهُ عَنْ قَصِّ النَّوَاصِي تُرِيدُ بِهِ الْمَرْأَةُ الزِّينَةَ لِزَوْجِهَا وَ عَنِ الْحَفِ‌</w:t>
      </w:r>
      <w:r>
        <w:rPr>
          <w:rStyle w:val="FootnoteReference"/>
        </w:rPr>
        <w:footnoteReference w:id="687"/>
      </w:r>
      <w:r>
        <w:rPr>
          <w:rFonts w:ascii="Amiri" w:hAnsi="Amiri" w:eastAsia="Amiri" w:cs="Amiri"/>
          <w:lang w:bidi="ar-SA"/>
          <w:color w:val="111111"/>
          <w:sz w:val="28"/>
          <w:szCs w:val="28"/>
          <w:rtl/>
        </w:rPr>
        <w:t xml:space="preserve">وَ الْقَرَامِلِ وَ الصُّوفِ وَ مَا أَشْبَهَ ذَلِكَ قَالَ لَا بَأْسَ بِذَلِكَ كُلِّهِ.</w:t>
      </w:r>
    </w:p>
    <w:p>
      <w:pPr>
        <w:pStyle w:val="Heading5"/>
      </w:pPr>
      <w:bookmarkStart w:id="1047" w:name="_Toc757"/>
      <w:r>
        <w:t>روایت 15</w:t>
      </w:r>
      <w:bookmarkEnd w:id="1047"/>
    </w:p>
    <w:p>
      <w:pPr>
        <w:pStyle w:val="BookText"/>
      </w:pPr>
      <w:r>
        <w:rPr>
          <w:rFonts w:ascii="IRNazanin" w:hAnsi="IRNazanin" w:eastAsia="IRNazanin" w:cs="IRNazanin"/>
          <w:lang w:bidi="fa-IR"/>
          <w:color w:val="111111"/>
          <w:sz w:val="28"/>
          <w:szCs w:val="28"/>
          <w:rtl/>
        </w:rPr>
        <w:t xml:space="preserve">کتاب الغارات: حکیم بن صمیت گفت: علی علیه السّلام را با سر و ریش سفید دیدم.</w:t>
      </w:r>
    </w:p>
    <w:p>
      <w:pPr>
        <w:pStyle w:val="BookText"/>
      </w:pPr>
      <w:r>
        <w:rPr>
          <w:rFonts w:ascii="IRNazanin" w:hAnsi="IRNazanin" w:eastAsia="IRNazanin" w:cs="IRNazanin"/>
          <w:lang w:bidi="fa-IR"/>
          <w:color w:val="111111"/>
          <w:sz w:val="28"/>
          <w:szCs w:val="28"/>
          <w:rtl/>
        </w:rPr>
        <w:t xml:space="preserve">سواده بن حنظله گفت: علی علیه السّلام را با ریش حنایی زرد دیدم.</w:t>
      </w:r>
    </w:p>
    <w:p>
      <w:pPr>
        <w:pStyle w:val="Heading5"/>
      </w:pPr>
      <w:bookmarkStart w:id="1048" w:name="_Toc758"/>
      <w:r>
        <w:t>روایت 16</w:t>
      </w:r>
      <w:bookmarkEnd w:id="1048"/>
    </w:p>
    <w:p>
      <w:pPr>
        <w:pStyle w:val="BookText"/>
      </w:pPr>
      <w:r>
        <w:rPr>
          <w:rFonts w:ascii="IRNazanin" w:hAnsi="IRNazanin" w:eastAsia="IRNazanin" w:cs="IRNazanin"/>
          <w:lang w:bidi="fa-IR"/>
          <w:color w:val="111111"/>
          <w:sz w:val="28"/>
          <w:szCs w:val="28"/>
          <w:rtl/>
        </w:rPr>
        <w:t xml:space="preserve">علل الشرائع: محمد بن علی بن ابراهیم گفت: علت اینکه پیغمبر صلی الله علیه و آله یک بار خضاب کرد، این بود که مردم از او پیروی کنند و از آن پس خضاب نکرد، و علت اینکه امیر مؤمنان خضاب نکرد، قول پیغمبر صلی الله علیه و آله بود که فرمود: ای علی! این (یعنی ریش او) از این (یعنی از سر او) خضاب شود. و دوست داشت آن را با خون خضاب کند .</w:t>
      </w:r>
    </w:p>
    <w:p>
      <w:pPr>
        <w:pStyle w:val="Heading3"/>
      </w:pPr>
      <w:bookmarkStart w:id="1049" w:name="_Toc759"/>
      <w:r>
        <w:t>باب نهم : پیوند مو و زلف در سر</w:t>
      </w:r>
      <w:bookmarkEnd w:id="1049"/>
    </w:p>
    <w:p>
      <w:pPr>
        <w:pStyle w:val="Heading4"/>
      </w:pPr>
      <w:bookmarkStart w:id="1050" w:name="_Toc760"/>
      <w:r>
        <w:t>روایات</w:t>
      </w:r>
      <w:bookmarkEnd w:id="1050"/>
    </w:p>
    <w:p>
      <w:pPr>
        <w:pStyle w:val="Heading5"/>
      </w:pPr>
      <w:bookmarkStart w:id="1051" w:name="_Toc761"/>
      <w:r>
        <w:t>روایت 1</w:t>
      </w:r>
      <w:bookmarkEnd w:id="1051"/>
    </w:p>
    <w:p>
      <w:pPr>
        <w:pStyle w:val="BookText"/>
      </w:pPr>
      <w:r>
        <w:rPr>
          <w:rFonts w:ascii="IRNazanin" w:hAnsi="IRNazanin" w:eastAsia="IRNazanin" w:cs="IRNazanin"/>
          <w:lang w:bidi="fa-IR"/>
          <w:color w:val="111111"/>
          <w:sz w:val="28"/>
          <w:szCs w:val="28"/>
          <w:rtl/>
        </w:rPr>
        <w:t xml:space="preserve">مکارم الاخلاق: سلیمان بن خالد گفت: به امام علیه السلام گفتم زن در سر خود پیوندی می‌نهد؟ فرمود: از پشم یا موی خودش بد نیست (و بد داشت که از موی دیگری باشد) و همان پیوند با رشته پشمی یا موی خودش باکی ندارد.</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عمار ساباطی گفت: به امام صادق علیه السّلام گفتم: مردم از رسول خدا صلی الله علیه و آله روایت می کنند که «واصله و موصوله» را لعن کرده است؟ فرمود: آری. گفتم: به این معنی که زنی موی خود را شانه زند و در آن پیوندها نهد؟ به من فرمود: این باکی ندارد. گفتم: پس واصله و موصوله چه باشد؟ فرمود: زن هرزه و جاکش.</w:t>
      </w:r>
    </w:p>
    <w:p>
      <w:pPr>
        <w:pStyle w:val="BookText"/>
      </w:pPr>
      <w:r>
        <w:rPr>
          <w:rFonts w:ascii="IRNazanin" w:hAnsi="IRNazanin" w:eastAsia="IRNazanin" w:cs="IRNazanin"/>
          <w:lang w:bidi="fa-IR"/>
          <w:color w:val="111111"/>
          <w:sz w:val="28"/>
          <w:szCs w:val="28"/>
          <w:rtl/>
        </w:rPr>
        <w:t xml:space="preserve">و ابی بصیر گفت: از آن حضرت از زلف جلوی سر پرسیدم که زن بدان خود را برای شوهرش آرایش کند، و از اینکه موهای ریز خود</w:t>
      </w:r>
      <w:r>
        <w:rPr>
          <w:rStyle w:val="FootnoteReference"/>
        </w:rPr>
        <w:footnoteReference w:id="689"/>
      </w:r>
      <w:r>
        <w:rPr>
          <w:rFonts w:ascii="IRNazanin" w:hAnsi="IRNazanin" w:eastAsia="IRNazanin" w:cs="IRNazanin"/>
          <w:lang w:bidi="fa-IR"/>
          <w:color w:val="111111"/>
          <w:sz w:val="28"/>
          <w:szCs w:val="28"/>
          <w:rtl/>
        </w:rPr>
        <w:t xml:space="preserve">را بسترد و گیسوان خود را با رشته‌های پشمی پیوند کند و چیز هایی شبیه به آن. فرمود: همه اینها اشکالی ندارد.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1" w:name="pg13506_147650"/>
    <w:bookmarkEnd w:id="91"/>
    <w:p>
      <w:pPr>
        <w:pStyle w:val="BookText"/>
      </w:pPr>
      <w:r>
        <w:rPr>
          <w:rFonts w:ascii="Amiri" w:hAnsi="Amiri" w:eastAsia="Amiri" w:cs="Amiri"/>
          <w:lang w:bidi="ar-SA"/>
          <w:color w:val="111111"/>
          <w:sz w:val="28"/>
          <w:szCs w:val="28"/>
          <w:rtl/>
        </w:rPr>
        <w:t xml:space="preserve">قَالَ مُحَمَّدٌ قَالَ يُونُسُ يَعْنِي لَا بَأْسَ بِالْقَرَامِلِ إِذَا كَانَتْ مِنْ صُوفٍ وَ أَمَّا الشَّعْرُ فَلَا يُوصَلُ الشَّعْرُ بِالشَّعْرِ لِأَنَّ الشَّعْرَ مَيِّتٌ.</w:t>
      </w:r>
    </w:p>
    <w:p>
      <w:pPr>
        <w:pStyle w:val="BookText"/>
      </w:pPr>
      <w:r>
        <w:rPr>
          <w:rFonts w:ascii="Amiri" w:hAnsi="Amiri" w:eastAsia="Amiri" w:cs="Amiri"/>
          <w:lang w:bidi="ar-SA"/>
          <w:color w:val="111111"/>
          <w:sz w:val="28"/>
          <w:szCs w:val="28"/>
          <w:rtl/>
        </w:rPr>
        <w:t xml:space="preserve">عَنْ أَبِي عَبْدِ اللَّهِ عليه السلام عَنْ أَبِيهِ عَنْ آبَائِهِ عليهم السلام قَالَ قَالَ رَسُولُ اللَّهِ صلي الله عليه و آله: لَا يَحِلُّ لِامْرَأَةٍ إِذَا هِيَ حَاضَتْ أَنْ تَتَّخِذَ قُصَّةً وَ لَا جُمَّةً</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Heading3"/>
      </w:pPr>
      <w:bookmarkStart w:id="1052" w:name="_Toc762"/>
      <w:r>
        <w:t>باب 10 الشيب و علته و جزه و نتفه</w:t>
      </w:r>
      <w:bookmarkEnd w:id="1052"/>
    </w:p>
    <w:p>
      <w:pPr>
        <w:pStyle w:val="Heading4"/>
      </w:pPr>
      <w:bookmarkStart w:id="1053" w:name="_Toc763"/>
      <w:r>
        <w:t>روايات</w:t>
      </w:r>
      <w:bookmarkEnd w:id="1053"/>
    </w:p>
    <w:p>
      <w:pPr>
        <w:pStyle w:val="Heading5"/>
      </w:pPr>
      <w:bookmarkStart w:id="1054" w:name="_Toc764"/>
      <w:r>
        <w:t>«1»</w:t>
      </w:r>
      <w:bookmarkEnd w:id="1054"/>
    </w:p>
    <w:p>
      <w:pPr>
        <w:pStyle w:val="BookText"/>
      </w:pPr>
      <w:r>
        <w:rPr>
          <w:rFonts w:ascii="Amiri" w:hAnsi="Amiri" w:eastAsia="Amiri" w:cs="Amiri"/>
          <w:lang w:bidi="ar-SA"/>
          <w:color w:val="111111"/>
          <w:sz w:val="28"/>
          <w:szCs w:val="28"/>
          <w:rtl/>
        </w:rPr>
        <w:t xml:space="preserve">ل، [الخصال] عَنْ أَبِيهِ عَنْ سَعْدٍ عَنِ الطَّيَالِسِيِّ عَنْ عَبْدِ الرَّحْمَنِ بْنِ عَوْنٍ عَنْ أَبِي نَجْرَانَ التَّمِيمِيِّ عَنِ ابْنِ حُمَيْدٍ عَنْ أَبِي بَصِيرٍ عَنْ أَبِي عَبْدِ اللَّهِ عليه السلام قَالَ: ثَلَاثَةٌ لا يُكَلِّمُهُمُ اللَّهُ يَوْمَ الْقِيامَةِ وَ لا يَنْظُرُ إِلَيْهِمْ ...- وَ لا يُزَكِّيهِمْ وَ لَهُمْ عَذابٌ أَلِيمٌ النَّاتِفُ شَيْبَهُ وَ النَّاكِحُ نَفْسَهُ وَ الْمَنْكُوحُ فِي دُبُرِهِ‌</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Heading5"/>
      </w:pPr>
      <w:bookmarkStart w:id="1055" w:name="_Toc765"/>
      <w:r>
        <w:t>«2»</w:t>
      </w:r>
      <w:bookmarkEnd w:id="1055"/>
    </w:p>
    <w:p>
      <w:pPr>
        <w:pStyle w:val="BookText"/>
      </w:pPr>
      <w:r>
        <w:rPr>
          <w:rFonts w:ascii="IRNazanin" w:hAnsi="IRNazanin" w:eastAsia="IRNazanin" w:cs="IRNazanin"/>
          <w:lang w:bidi="fa-IR"/>
          <w:color w:val="111111"/>
          <w:sz w:val="28"/>
          <w:szCs w:val="28"/>
          <w:rtl/>
        </w:rPr>
        <w:t xml:space="preserve">ن‌</w:t>
      </w:r>
      <w:r>
        <w:rPr>
          <w:rStyle w:val="FootnoteReference"/>
        </w:rPr>
        <w:footnoteReference w:id="692"/>
      </w:r>
      <w:r>
        <w:rPr>
          <w:rFonts w:ascii="Amiri" w:hAnsi="Amiri" w:eastAsia="Amiri" w:cs="Amiri"/>
          <w:lang w:bidi="ar-SA"/>
          <w:color w:val="111111"/>
          <w:sz w:val="28"/>
          <w:szCs w:val="28"/>
          <w:rtl/>
        </w:rPr>
        <w:t xml:space="preserve">،[عيون أخبار الرضا عليه السلام] ل، [الخصال] عَنْ أَبِيهِ عَنْ سَعْدٍ عَنِ الْبَرْقِيِّ عَنْ عَلِيِّ بْنِ مُحَمَّدٍ عَنْ أَبِي أَيُّوبَ الْمَدِينِيِّ عَنْ سُلَيْمَانَ الْجَعْفَرِيِّ عَنِ الرِّضَا عَنْ آبَائِهِ عليهم السلام قَالَ قَالَ رَسُولُ اللَّهِ صلي الله عليه و آله: الشَّيْبُ فِي مُقَدَّمِ الرَّأْسِ يُمْنٌ وَ فِي الْعَارِضَيْنِ سَخَاءٌ وَ فِي الذَّوَائِبِ شَجَاعَةٌ وَ فِي الْقَفَا شُؤْمٌ‌</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Heading5"/>
      </w:pPr>
      <w:bookmarkStart w:id="1056" w:name="_Toc766"/>
      <w:r>
        <w:t>«3»</w:t>
      </w:r>
      <w:bookmarkEnd w:id="1056"/>
    </w:p>
    <w:p>
      <w:pPr>
        <w:pStyle w:val="BookText"/>
      </w:pPr>
      <w:r>
        <w:rPr>
          <w:rFonts w:ascii="Amiri" w:hAnsi="Amiri" w:eastAsia="Amiri" w:cs="Amiri"/>
          <w:lang w:bidi="ar-SA"/>
          <w:color w:val="111111"/>
          <w:sz w:val="28"/>
          <w:szCs w:val="28"/>
          <w:rtl/>
        </w:rPr>
        <w:t xml:space="preserve">ل، [الخصال] الْأَرْبَعُمِائَةِ، قَالَ أَمِيرُ الْمُؤْمِنِينَ صَلَوَاتُ اللَّهِ عَلَيْهِ: لَا تَنْتِفُوا الشَّيْبَ فَإِنَّهُ نُورُ الْمُسْلِمِ وَ مَنْ شَابَ شَيْبَةً فِي الْإِسْلَامِ كَانَ لَهُ نُوراً يَوْمَ الْقِيَامَةِ</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Heading5"/>
      </w:pPr>
      <w:bookmarkStart w:id="1057" w:name="_Toc767"/>
      <w:r>
        <w:t>«4»</w:t>
      </w:r>
      <w:bookmarkEnd w:id="1057"/>
    </w:p>
    <w:p>
      <w:pPr>
        <w:pStyle w:val="BookText"/>
      </w:pPr>
      <w:r>
        <w:rPr>
          <w:rFonts w:ascii="Amiri" w:hAnsi="Amiri" w:eastAsia="Amiri" w:cs="Amiri"/>
          <w:lang w:bidi="ar-SA"/>
          <w:color w:val="111111"/>
          <w:sz w:val="28"/>
          <w:szCs w:val="28"/>
          <w:rtl/>
        </w:rPr>
        <w:t xml:space="preserve">ع، [علل الشرائع] عَنْ أَبِيهِ عَنْ سَعْدٍ عَنْ أَيُّوبَ بْنِ نُوحٍ عَنِ ابْنِ أَبِي عُمَيْرٍ عَنِ ابْنِ الْبَخْتَرِيِّ عَنْ أَبِي عَبْدِ اللَّهِ عليه السلام قَالَ: كَانَ النَّاسُ لَا يَشِيبُونَ فَأَبْصَرَ إِبْرَاهِيمُ عليه السلام شَيْباً فِي لِحْيَتِهِ فَقَالَ يَا رَبِّ مَا هَذَا فَقَالَ هَذَا وَقَارٌ فَقَالَ رَبِّ زِدْنِي</w:t>
      </w:r>
    </w:p>
    <w:p>
      <w:pPr>
        <w:pStyle w:val="BookText"/>
      </w:pPr>
      <w:r>
        <w:rPr>
          <w:rFonts w:ascii="IRNazanin" w:hAnsi="IRNazanin" w:eastAsia="IRNazanin" w:cs="IRNazanin"/>
          <w:lang w:bidi="fa-IR"/>
          <w:color w:val="111111"/>
          <w:sz w:val="28"/>
          <w:szCs w:val="28"/>
          <w:rtl/>
        </w:rPr>
        <w:t xml:space="preserve">و یونس گفت: یعنی پیوستن گیسوان با رشته پشمی اشکالی ندارد، اما با مو، نباید مو را با مو پیوند زد، چرا که مو مردار است.</w:t>
      </w:r>
    </w:p>
    <w:p>
      <w:pPr>
        <w:pStyle w:val="BookText"/>
      </w:pPr>
      <w:r>
        <w:rPr>
          <w:rFonts w:ascii="IRNazanin" w:hAnsi="IRNazanin" w:eastAsia="IRNazanin" w:cs="IRNazanin"/>
          <w:lang w:bidi="fa-IR"/>
          <w:color w:val="111111"/>
          <w:sz w:val="28"/>
          <w:szCs w:val="28"/>
          <w:rtl/>
        </w:rPr>
        <w:t xml:space="preserve">و امام صادق از پدرش، از پدرانش علیهم السّلام، از رسول خدا صلی الله علیه و آله نقل می کند که فرمود: روا نیست زنی که در حیض است، زلف بنهد یا موی خود را گرد سازد (یعنی آرایش کند که فریبنده باشد.)</w:t>
      </w:r>
      <w:r>
        <w:rPr>
          <w:rStyle w:val="FootnoteReference"/>
        </w:rPr>
        <w:footnoteReference w:id="695"/>
      </w:r>
    </w:p>
    <w:p>
      <w:pPr>
        <w:pStyle w:val="Heading3"/>
      </w:pPr>
      <w:bookmarkStart w:id="1058" w:name="_Toc768"/>
      <w:r>
        <w:t>باب دهم : موی سپید و بریدن و کندن آن و در علت آن</w:t>
      </w:r>
      <w:bookmarkEnd w:id="1058"/>
    </w:p>
    <w:p>
      <w:pPr>
        <w:pStyle w:val="Heading4"/>
      </w:pPr>
      <w:bookmarkStart w:id="1059" w:name="_Toc769"/>
      <w:r>
        <w:t>روایات</w:t>
      </w:r>
      <w:bookmarkEnd w:id="1059"/>
    </w:p>
    <w:p>
      <w:pPr>
        <w:pStyle w:val="Heading5"/>
      </w:pPr>
      <w:bookmarkStart w:id="1060" w:name="_Toc770"/>
      <w:r>
        <w:t>روایت 1</w:t>
      </w:r>
      <w:bookmarkEnd w:id="1060"/>
    </w:p>
    <w:p>
      <w:pPr>
        <w:pStyle w:val="BookText"/>
      </w:pPr>
      <w:r>
        <w:rPr>
          <w:rFonts w:ascii="IRNazanin" w:hAnsi="IRNazanin" w:eastAsia="IRNazanin" w:cs="IRNazanin"/>
          <w:lang w:bidi="fa-IR"/>
          <w:color w:val="111111"/>
          <w:sz w:val="28"/>
          <w:szCs w:val="28"/>
          <w:rtl/>
        </w:rPr>
        <w:t xml:space="preserve">خصال: امام صادق علیه السّلام فرمود: سه کس باشند که «لا یکلمهم الله یوم القیامة و لا ینظر إلیهم ... و لا یزکیهم و لهم عذاب ألیم.»</w:t>
      </w:r>
      <w:r>
        <w:rPr>
          <w:rStyle w:val="FootnoteReference"/>
        </w:rPr>
        <w:footnoteReference w:id="696"/>
      </w:r>
      <w:r>
        <w:rPr>
          <w:rFonts w:ascii="IRNazanin" w:hAnsi="IRNazanin" w:eastAsia="IRNazanin" w:cs="IRNazanin"/>
          <w:lang w:bidi="fa-IR"/>
          <w:color w:val="111111"/>
          <w:sz w:val="28"/>
          <w:szCs w:val="28"/>
          <w:rtl/>
        </w:rPr>
        <w:t xml:space="preserve">{خدا روز قیامت با آنها سخن نکند و تبرئه‌اش نکند و عذاب دردناک دارند.} آن که موی سپیدش را بکَند و آن که با خود جماع کند ، و آن که در پشت او جماع کنند.</w:t>
      </w:r>
      <w:r>
        <w:rPr>
          <w:rStyle w:val="FootnoteReference"/>
        </w:rPr>
        <w:footnoteReference w:id="697"/>
      </w:r>
    </w:p>
    <w:p>
      <w:pPr>
        <w:pStyle w:val="Heading5"/>
      </w:pPr>
      <w:bookmarkStart w:id="1061" w:name="_Toc771"/>
      <w:r>
        <w:t>روایت 2</w:t>
      </w:r>
      <w:bookmarkEnd w:id="1061"/>
    </w:p>
    <w:p>
      <w:pPr>
        <w:pStyle w:val="BookText"/>
      </w:pPr>
      <w:r>
        <w:rPr>
          <w:rFonts w:ascii="IRNazanin" w:hAnsi="IRNazanin" w:eastAsia="IRNazanin" w:cs="IRNazanin"/>
          <w:lang w:bidi="fa-IR"/>
          <w:color w:val="111111"/>
          <w:sz w:val="28"/>
          <w:szCs w:val="28"/>
          <w:rtl/>
        </w:rPr>
        <w:t xml:space="preserve">عیون اخبارالرضا و خصال: امام رضا از پدرانش علیهم السّلام، از رسول خدا صلی الله علیه و آله نقل می کند که فرمود: سپیدی در جلوی سر میمنت است، در گونه‌ها نشانه سخاوت، در گیسوها شجاعت و در پشت سر شوم است.</w:t>
      </w:r>
      <w:r>
        <w:rPr>
          <w:rStyle w:val="FootnoteReference"/>
        </w:rPr>
        <w:footnoteReference w:id="698"/>
      </w:r>
    </w:p>
    <w:p>
      <w:pPr>
        <w:pStyle w:val="Heading5"/>
      </w:pPr>
      <w:bookmarkStart w:id="1062" w:name="_Toc772"/>
      <w:r>
        <w:t>روایت 3</w:t>
      </w:r>
      <w:bookmarkEnd w:id="1062"/>
    </w:p>
    <w:p>
      <w:pPr>
        <w:pStyle w:val="BookText"/>
      </w:pPr>
      <w:r>
        <w:rPr>
          <w:rFonts w:ascii="IRNazanin" w:hAnsi="IRNazanin" w:eastAsia="IRNazanin" w:cs="IRNazanin"/>
          <w:lang w:bidi="fa-IR"/>
          <w:color w:val="111111"/>
          <w:sz w:val="28"/>
          <w:szCs w:val="28"/>
          <w:rtl/>
        </w:rPr>
        <w:t xml:space="preserve">خصال: اربعمائه: علی علیه السّلام فرمود: موی سپید را نکَنید که نور مسلمان است و هر که مو در اسلام سپید کند، در قیامت نور او باشد.</w:t>
      </w:r>
      <w:r>
        <w:rPr>
          <w:rStyle w:val="FootnoteReference"/>
        </w:rPr>
        <w:footnoteReference w:id="699"/>
      </w:r>
    </w:p>
    <w:p>
      <w:pPr>
        <w:pStyle w:val="Heading5"/>
      </w:pPr>
      <w:bookmarkStart w:id="1063" w:name="_Toc773"/>
      <w:r>
        <w:t>روایت 4</w:t>
      </w:r>
      <w:bookmarkEnd w:id="1063"/>
    </w:p>
    <w:p>
      <w:pPr>
        <w:pStyle w:val="BookText"/>
      </w:pPr>
      <w:r>
        <w:rPr>
          <w:rFonts w:ascii="IRNazanin" w:hAnsi="IRNazanin" w:eastAsia="IRNazanin" w:cs="IRNazanin"/>
          <w:lang w:bidi="fa-IR"/>
          <w:color w:val="111111"/>
          <w:sz w:val="28"/>
          <w:szCs w:val="28"/>
          <w:rtl/>
        </w:rPr>
        <w:t xml:space="preserve">علل الشرایع: امام صادق علیه السّلام فرمود: مردم مو سپید نمی‌کردند و ابراهیم علیه السّلام بود که تا سپیدی در ریش خود دید گفت: پروردگارا این چیست؟ فرمود: این وقار است و او گفت: پروردگارا،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2" w:name="pg13506_147651"/>
    <w:bookmarkEnd w:id="92"/>
    <w:p>
      <w:pPr>
        <w:pStyle w:val="BookText"/>
      </w:pPr>
      <w:r>
        <w:rPr>
          <w:rFonts w:ascii="Amiri" w:hAnsi="Amiri" w:eastAsia="Amiri" w:cs="Amiri"/>
          <w:lang w:bidi="ar-SA"/>
          <w:color w:val="111111"/>
          <w:sz w:val="28"/>
          <w:szCs w:val="28"/>
          <w:rtl/>
        </w:rPr>
        <w:t xml:space="preserve">وَقَاراً</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Heading5"/>
      </w:pPr>
      <w:bookmarkStart w:id="1064" w:name="_Toc774"/>
      <w:r>
        <w:t>«5»</w:t>
      </w:r>
      <w:bookmarkEnd w:id="1064"/>
    </w:p>
    <w:p>
      <w:pPr>
        <w:pStyle w:val="BookText"/>
      </w:pPr>
      <w:r>
        <w:rPr>
          <w:rFonts w:ascii="Amiri" w:hAnsi="Amiri" w:eastAsia="Amiri" w:cs="Amiri"/>
          <w:lang w:bidi="ar-SA"/>
          <w:color w:val="111111"/>
          <w:sz w:val="28"/>
          <w:szCs w:val="28"/>
          <w:rtl/>
        </w:rPr>
        <w:t xml:space="preserve">ع، [علل الشرائع] عَنْ عَلِيِّ بْنِ حَاتِمٍ عَنْ جَعْفَرِ بْنِ مُحَمَّدٍ عَنْ يَزِيدَ بْنِ هَارُونَ عَنْ عُثْمَانَ الزَّنْجَانِيِّ عَنْ جَعْفَرِ بْنِ الزَّمَانِ عَنِ الْحَسَنِ بْنِ الْحُسَيْنِ عَنْ خَالِدِ بْنِ إِسْمَاعِيلَ بْنِ أَيُّوبَ الْمَخْزُومِيِّ عَنْ جَعْفَرِ بْنِ مُحَمَّدٍ عليهما السلام: أَنَّهُ سَمِعَ أَبَا الطُّفَيْلِ يُحَدِّثُ أَنَّ عَلِيّاً عليه السلام يَقُولُ كَانَ الرَّجُلُ يَمُوتُ وَ قَدْ بَلَغَ الْهَرَمَ وَ لَمْ يَشِبْ فَكَانَ الرَّجُلُ يَأْتِي النَّادِيَ فِيهِ الرَّجُلُ وَ بَنُوهُ فَلَا يَعْرِفُ الْأَبَ مِنَ الِابْنِ فَيَقُولُ أَيُّكُمْ أَبُوكُمْ فَلَمَّا كَانَ زَمَانُ إِبْرَاهِيمَ قَالَ اللَّهُمَّ اجْعَلْ لِي شَيْئاً أُعْرَفُ بِهِ قَالَ فَشَابَ وَ ابْيَضَّ رَأْسُهُ وَ لِحْيَتُهُ‌</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Heading5"/>
      </w:pPr>
      <w:bookmarkStart w:id="1065" w:name="_Toc775"/>
      <w:r>
        <w:t>«6»</w:t>
      </w:r>
      <w:bookmarkEnd w:id="1065"/>
    </w:p>
    <w:p>
      <w:pPr>
        <w:pStyle w:val="BookText"/>
      </w:pPr>
      <w:r>
        <w:rPr>
          <w:rFonts w:ascii="Amiri" w:hAnsi="Amiri" w:eastAsia="Amiri" w:cs="Amiri"/>
          <w:lang w:bidi="ar-SA"/>
          <w:color w:val="111111"/>
          <w:sz w:val="28"/>
          <w:szCs w:val="28"/>
          <w:rtl/>
        </w:rPr>
        <w:t xml:space="preserve">مكا، [مكارم الأخلاق] مِنْ كِتَابِ اللِّبَاسِ قَالَ النَّبِيُّ صلي الله عليه و آله: الشَّيْبُ فِي مُقَدَّمِ الرَّأْسِ يُمْنٌ وَ فِي الْعَارِضَيْنِ سَخَاءٌ وَ فِي الذَّوَائِبِ شَجَاعَةٌ وَ فِي الْقَفَا شُؤْمٌ.</w:t>
      </w:r>
    </w:p>
    <w:p>
      <w:pPr>
        <w:pStyle w:val="BookText"/>
      </w:pPr>
      <w:r>
        <w:rPr>
          <w:rFonts w:ascii="Amiri" w:hAnsi="Amiri" w:eastAsia="Amiri" w:cs="Amiri"/>
          <w:lang w:bidi="ar-SA"/>
          <w:color w:val="111111"/>
          <w:sz w:val="28"/>
          <w:szCs w:val="28"/>
          <w:rtl/>
        </w:rPr>
        <w:t xml:space="preserve">وَ عَنِ الصَّادِقِ عليه السلام قَالَ: جَاءَ رَجُلٌ إِلَي النَّبِيِّ فَنَظَرَ إِلَي الشَّيْبِ فِي لِحْيَتِهِ فَقَالَ النَّبِيُّ صلي الله عليه و آله نُورٌ مَنْ شَابَ شَيْبَةً فِي الْإِسْلَامِ كَانَتْ لَهُ نُوراً يَوْمَ الْقِيَامَةِ.</w:t>
      </w:r>
    </w:p>
    <w:p>
      <w:pPr>
        <w:pStyle w:val="BookText"/>
      </w:pPr>
      <w:r>
        <w:rPr>
          <w:rFonts w:ascii="Amiri" w:hAnsi="Amiri" w:eastAsia="Amiri" w:cs="Amiri"/>
          <w:lang w:bidi="ar-SA"/>
          <w:color w:val="111111"/>
          <w:sz w:val="28"/>
          <w:szCs w:val="28"/>
          <w:rtl/>
        </w:rPr>
        <w:t xml:space="preserve">قَالَ الْبَاقِرُ عليه السلام: أَصْبَحَ إِبْرَاهِيمُ فَرَأَي فِي لِحْيَتِهِ شَعْرَةً بَيْضَاءَ فَقَالَ الْحَمْدُ لِلَّهِ الَّذِي بَلَّغَنِي هَذَا الْمَبْلَغَ وَ لَمْ أَعْصِ اللَّهَ طَرْفَةَ عَيْنٍ.</w:t>
      </w:r>
    </w:p>
    <w:p>
      <w:pPr>
        <w:pStyle w:val="BookText"/>
      </w:pPr>
      <w:r>
        <w:rPr>
          <w:rFonts w:ascii="Amiri" w:hAnsi="Amiri" w:eastAsia="Amiri" w:cs="Amiri"/>
          <w:lang w:bidi="ar-SA"/>
          <w:color w:val="111111"/>
          <w:sz w:val="28"/>
          <w:szCs w:val="28"/>
          <w:rtl/>
        </w:rPr>
        <w:t xml:space="preserve">عَنِ الصَّادِقِ عليه السلام قَالَ: كَانَ النَّاسُ لَا يَشِيبُونَ فَأَبْصَرَ إِبْرَاهِيمُ عليه السلام شَيْباً فِي لِحْيَتِهِ فَقَالَ يَا رَبِّ مَا هَذَا قَالَ هَذَا وَقَارٌ قَالَ يَا رَبِّ زِدْنِي وَقَاراً.</w:t>
      </w:r>
    </w:p>
    <w:p>
      <w:pPr>
        <w:pStyle w:val="BookText"/>
      </w:pPr>
      <w:r>
        <w:rPr>
          <w:rFonts w:ascii="Amiri" w:hAnsi="Amiri" w:eastAsia="Amiri" w:cs="Amiri"/>
          <w:lang w:bidi="ar-SA"/>
          <w:color w:val="111111"/>
          <w:sz w:val="28"/>
          <w:szCs w:val="28"/>
          <w:rtl/>
        </w:rPr>
        <w:t xml:space="preserve">وَ عَنْهُ عليه السلام قَالَ قَالَ النَّبِيُّ صلي الله عليه و آله: الشَّيْبُ نُورٌ فَلَا تَنْتِفُوهُ.</w:t>
      </w:r>
    </w:p>
    <w:p>
      <w:pPr>
        <w:pStyle w:val="BookText"/>
      </w:pPr>
      <w:r>
        <w:rPr>
          <w:rFonts w:ascii="Amiri" w:hAnsi="Amiri" w:eastAsia="Amiri" w:cs="Amiri"/>
          <w:lang w:bidi="ar-SA"/>
          <w:color w:val="111111"/>
          <w:sz w:val="28"/>
          <w:szCs w:val="28"/>
          <w:rtl/>
        </w:rPr>
        <w:t xml:space="preserve">عَنْهُ عليه السلام عَنْ عَلِيٍّ عليه السلام: أَنَّهُ كَانَ لَا يَرَي بَأْساً بِجَزِّ الشَّيْبِ وَ يَكْرَهُ نَتْفَهُ.</w:t>
      </w:r>
    </w:p>
    <w:p>
      <w:pPr>
        <w:pStyle w:val="BookText"/>
      </w:pPr>
      <w:r>
        <w:rPr>
          <w:rFonts w:ascii="Amiri" w:hAnsi="Amiri" w:eastAsia="Amiri" w:cs="Amiri"/>
          <w:lang w:bidi="ar-SA"/>
          <w:color w:val="111111"/>
          <w:sz w:val="28"/>
          <w:szCs w:val="28"/>
          <w:rtl/>
        </w:rPr>
        <w:t xml:space="preserve">مِنْ كِتَابِ الْمَحَاسِنِ عَنْ أَبِي عَبْدِ اللَّهِ عليه السلام قَالَ: لَا بَأْسَ بِجَزِّ الشَّمَطِ</w:t>
      </w:r>
      <w:r>
        <w:rPr>
          <w:rStyle w:val="FootnoteReference"/>
        </w:rPr>
        <w:footnoteReference w:id="702"/>
      </w:r>
      <w:r>
        <w:rPr>
          <w:rFonts w:ascii="Amiri" w:hAnsi="Amiri" w:eastAsia="Amiri" w:cs="Amiri"/>
          <w:lang w:bidi="ar-SA"/>
          <w:color w:val="111111"/>
          <w:sz w:val="28"/>
          <w:szCs w:val="28"/>
          <w:rtl/>
        </w:rPr>
        <w:t xml:space="preserve">وَ نَتْفِهِ وَ جَزُّهُ أَحَبُّ إِلَيَّ مِنْ نَتْفِهِ‌</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وقار مرا فزون کن!</w:t>
      </w:r>
      <w:r>
        <w:rPr>
          <w:rStyle w:val="FootnoteReference"/>
        </w:rPr>
        <w:footnoteReference w:id="704"/>
      </w:r>
    </w:p>
    <w:p>
      <w:pPr>
        <w:pStyle w:val="Heading5"/>
      </w:pPr>
      <w:bookmarkStart w:id="1066" w:name="_Toc776"/>
      <w:r>
        <w:t>روایت 5</w:t>
      </w:r>
      <w:bookmarkEnd w:id="1066"/>
    </w:p>
    <w:p>
      <w:pPr>
        <w:pStyle w:val="BookText"/>
      </w:pPr>
      <w:r>
        <w:rPr>
          <w:rFonts w:ascii="IRNazanin" w:hAnsi="IRNazanin" w:eastAsia="IRNazanin" w:cs="IRNazanin"/>
          <w:lang w:bidi="fa-IR"/>
          <w:color w:val="111111"/>
          <w:sz w:val="28"/>
          <w:szCs w:val="28"/>
          <w:rtl/>
        </w:rPr>
        <w:t xml:space="preserve">علل الشرایع: از امام صادق علیه السّلام نقل است که شنید که ابو طفیل می‌گوید که علی علیه السّلام می فرمود: مردم می مردند و به پیری می رسیدند و مو سپید نمی کردند و کسی به اجتماعی می آمد که در آن مردی به همراه پسرش بود و پدر را از پسر نمی‌شناخت و می گفت پدر کدام است. و در زمان ابراهیم بود که گفت: خدایا! برایم نشانی بنه که شناخته شوم. فرمود: پس موی سر و ریش او سپید شد.</w:t>
      </w:r>
      <w:r>
        <w:rPr>
          <w:rStyle w:val="FootnoteReference"/>
        </w:rPr>
        <w:footnoteReference w:id="705"/>
      </w:r>
    </w:p>
    <w:p>
      <w:pPr>
        <w:pStyle w:val="Heading5"/>
      </w:pPr>
      <w:bookmarkStart w:id="1067" w:name="_Toc777"/>
      <w:r>
        <w:t>روایت 6</w:t>
      </w:r>
      <w:bookmarkEnd w:id="1067"/>
    </w:p>
    <w:p>
      <w:pPr>
        <w:pStyle w:val="BookText"/>
      </w:pPr>
      <w:r>
        <w:rPr>
          <w:rFonts w:ascii="IRNazanin" w:hAnsi="IRNazanin" w:eastAsia="IRNazanin" w:cs="IRNazanin"/>
          <w:lang w:bidi="fa-IR"/>
          <w:color w:val="111111"/>
          <w:sz w:val="28"/>
          <w:szCs w:val="28"/>
          <w:rtl/>
        </w:rPr>
        <w:t xml:space="preserve">مکارم الاخلاق: سپیدی در جلوی سر میمنت است، در گونه‌ها نشانه سخاوت، در گیسوها شجاعت و در پشت سر شوم است.</w:t>
      </w:r>
    </w:p>
    <w:p>
      <w:pPr>
        <w:pStyle w:val="BookText"/>
      </w:pPr>
      <w:r>
        <w:rPr>
          <w:rFonts w:ascii="IRNazanin" w:hAnsi="IRNazanin" w:eastAsia="IRNazanin" w:cs="IRNazanin"/>
          <w:lang w:bidi="fa-IR"/>
          <w:color w:val="111111"/>
          <w:sz w:val="28"/>
          <w:szCs w:val="28"/>
          <w:rtl/>
        </w:rPr>
        <w:t xml:space="preserve">امام صادق علیه السّلام فرمود: مردی نزد پیامبر صلی الله علیه و آله آمد. پیامبر به سفیدی در ریشش نگاه کرد و فرمود: نور است هر کس در اسلام مو سفید کند، در قیامت برای او نوری شود.</w:t>
      </w:r>
    </w:p>
    <w:p>
      <w:pPr>
        <w:pStyle w:val="BookText"/>
      </w:pPr>
      <w:r>
        <w:rPr>
          <w:rFonts w:ascii="IRNazanin" w:hAnsi="IRNazanin" w:eastAsia="IRNazanin" w:cs="IRNazanin"/>
          <w:lang w:bidi="fa-IR"/>
          <w:color w:val="111111"/>
          <w:sz w:val="28"/>
          <w:szCs w:val="28"/>
          <w:rtl/>
        </w:rPr>
        <w:t xml:space="preserve">امام باقر علیه السّلام فرمود: ابراهیم علیه السّلام صبح کرد و در ریش خود یک موی سپید دید و گفت: سپاس خدای را که مرا به این سن رساند و خدا را چشم بر هم زدنی نافرمانی نکردم.</w:t>
      </w:r>
    </w:p>
    <w:p>
      <w:pPr>
        <w:pStyle w:val="BookText"/>
      </w:pPr>
      <w:r>
        <w:rPr>
          <w:rFonts w:ascii="IRNazanin" w:hAnsi="IRNazanin" w:eastAsia="IRNazanin" w:cs="IRNazanin"/>
          <w:lang w:bidi="fa-IR"/>
          <w:color w:val="111111"/>
          <w:sz w:val="28"/>
          <w:szCs w:val="28"/>
          <w:rtl/>
        </w:rPr>
        <w:t xml:space="preserve">و امام صادق علیه السّلام فرمود: مردم مو سپید نمی‌کردند و ابراهیم علیه السّلام بود که تا سپیدی در ریش خود دید، گفت: پروردگارا این چیست؟ فرمود: این وقار است. و او گفت: پروردگارا، وقار مرا فزون کن!</w:t>
      </w:r>
    </w:p>
    <w:p>
      <w:pPr>
        <w:pStyle w:val="BookText"/>
      </w:pPr>
      <w:r>
        <w:rPr>
          <w:rFonts w:ascii="IRNazanin" w:hAnsi="IRNazanin" w:eastAsia="IRNazanin" w:cs="IRNazanin"/>
          <w:lang w:bidi="fa-IR"/>
          <w:color w:val="111111"/>
          <w:sz w:val="28"/>
          <w:szCs w:val="28"/>
          <w:rtl/>
        </w:rPr>
        <w:t xml:space="preserve">و از پیغمبر صلی الله علیه و آله نقل است که فرمود: موی سپید نور است؛ آن را نکَنید.</w:t>
      </w:r>
    </w:p>
    <w:p>
      <w:pPr>
        <w:pStyle w:val="BookText"/>
      </w:pPr>
      <w:r>
        <w:rPr>
          <w:rFonts w:ascii="IRNazanin" w:hAnsi="IRNazanin" w:eastAsia="IRNazanin" w:cs="IRNazanin"/>
          <w:lang w:bidi="fa-IR"/>
          <w:color w:val="111111"/>
          <w:sz w:val="28"/>
          <w:szCs w:val="28"/>
          <w:rtl/>
        </w:rPr>
        <w:t xml:space="preserve">و امام صادق علیه السّلام فرمود: علی علیه السّلام در بریدن موی سپید پیری اشکالی نمی دید و کندنش را بد می داشت.</w:t>
      </w:r>
    </w:p>
    <w:p>
      <w:pPr>
        <w:pStyle w:val="BookText"/>
      </w:pPr>
      <w:r>
        <w:rPr>
          <w:rFonts w:ascii="IRNazanin" w:hAnsi="IRNazanin" w:eastAsia="IRNazanin" w:cs="IRNazanin"/>
          <w:lang w:bidi="fa-IR"/>
          <w:color w:val="111111"/>
          <w:sz w:val="28"/>
          <w:szCs w:val="28"/>
          <w:rtl/>
        </w:rPr>
        <w:t xml:space="preserve">کتاب محاسن: امام صادق علیه السّلام فرمود: ستردن و کندن موی خاکستری</w:t>
      </w:r>
      <w:r>
        <w:rPr>
          <w:rStyle w:val="FootnoteReference"/>
        </w:rPr>
        <w:footnoteReference w:id="706"/>
      </w:r>
      <w:r>
        <w:rPr>
          <w:rFonts w:ascii="IRNazanin" w:hAnsi="IRNazanin" w:eastAsia="IRNazanin" w:cs="IRNazanin"/>
          <w:lang w:bidi="fa-IR"/>
          <w:color w:val="111111"/>
          <w:sz w:val="28"/>
          <w:szCs w:val="28"/>
          <w:rtl/>
        </w:rPr>
        <w:t xml:space="preserve">اشکالی ندارد، ولی بریدنش را بیشتر دوست دارم از کندنش.</w:t>
      </w:r>
      <w:r>
        <w:rPr>
          <w:rStyle w:val="FootnoteReference"/>
        </w:rPr>
        <w:footnoteReference w:id="707"/>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3" w:name="pg13506_147652"/>
    <w:bookmarkEnd w:id="93"/>
    <w:p>
      <w:pPr>
        <w:pStyle w:val="Heading5"/>
      </w:pPr>
      <w:bookmarkStart w:id="1068" w:name="_Toc778"/>
      <w:r>
        <w:t>«7»</w:t>
      </w:r>
      <w:bookmarkEnd w:id="1068"/>
    </w:p>
    <w:p>
      <w:pPr>
        <w:pStyle w:val="BookText"/>
      </w:pPr>
      <w:r>
        <w:rPr>
          <w:rFonts w:ascii="Amiri" w:hAnsi="Amiri" w:eastAsia="Amiri" w:cs="Amiri"/>
          <w:lang w:bidi="ar-SA"/>
          <w:color w:val="111111"/>
          <w:sz w:val="28"/>
          <w:szCs w:val="28"/>
          <w:rtl/>
        </w:rPr>
        <w:t xml:space="preserve">مَجَالِسُ الشَّيْخِ، عَنِ الْحُسَيْنِ بْنِ عُبَيْدِ اللَّهِ عَنِ التَّلَّعُكْبَرِيِّ عَنْ مُحَمَّدِ بْنِ هَمَّامٍ عَنْ عَبْدِ اللَّهِ الْحِمْيَرِيِّ عَنْ مُحَمَّدٍ الطَّيَالِسِيِّ عَنْ رُزَيْقٍ الْخُلْقَانِيِّ قَالَ سَمِعْتُ أَبَا عَبْدِ اللَّهِ عليه السلام يَقُولُ: مَا رَأَيْتُ شَيْئاً أَسْرَعَ إِلَي شَيْ‌ءٍ مِنَ الشَّيْبِ إِلَي الْمُؤْمِنِ وَ إِنَّهُ وَقَارٌ لِلْمُؤْمِنِ فِي الدُّنْيَا وَ نُورٌ سَاطِعٌ يَوْمَ الْقِيَامَةِ بِهِ وَقَّرَ اللَّهُ تَعَالَي خَلِيلَهُ إِبْرَاهِيمَ عليه السلام فَقَالَ مَا هَذَا يَا رَبِّ قَالَ لَهُ هَذَا وَقَارٌ فَقَالَ يَا رَبِّ زِدْنِي وَقَاراً قَالَ أَبُو عَبْدِ اللَّهِ عليه السلام فَمِنْ إِجْلَالِ اللَّهِ إِجْلَالُ شَيْبَةِ الْمُؤْمِنِ‌</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Heading3"/>
      </w:pPr>
      <w:bookmarkStart w:id="1069" w:name="_Toc779"/>
      <w:r>
        <w:t>باب 11 اللعب بشعر اللحية و أكله و فت الطين</w:t>
      </w:r>
      <w:bookmarkEnd w:id="1069"/>
    </w:p>
    <w:p>
      <w:pPr>
        <w:pStyle w:val="Heading4"/>
      </w:pPr>
      <w:bookmarkStart w:id="1070" w:name="_Toc780"/>
      <w:r>
        <w:t>روايات</w:t>
      </w:r>
      <w:bookmarkEnd w:id="1070"/>
    </w:p>
    <w:p>
      <w:pPr>
        <w:pStyle w:val="Heading5"/>
      </w:pPr>
      <w:bookmarkStart w:id="1071" w:name="_Toc781"/>
      <w:r>
        <w:t>«1»</w:t>
      </w:r>
      <w:bookmarkEnd w:id="1071"/>
    </w:p>
    <w:p>
      <w:pPr>
        <w:pStyle w:val="BookText"/>
      </w:pPr>
      <w:r>
        <w:rPr>
          <w:rFonts w:ascii="Amiri" w:hAnsi="Amiri" w:eastAsia="Amiri" w:cs="Amiri"/>
          <w:lang w:bidi="ar-SA"/>
          <w:color w:val="111111"/>
          <w:sz w:val="28"/>
          <w:szCs w:val="28"/>
          <w:rtl/>
        </w:rPr>
        <w:t xml:space="preserve">ع، [علل الشرائع] عَنْ أَبِيهِ عَنْ أَحْمَدَ بْنِ إِدْرِيسَ عَنِ الْأَشْعَرِيِّ عَنْ مُوسَي بْنِ عُمَرَ عَنْ يَحْيَي بْنِ عُمَرَ عَنْ صَفْوَانَ الْجَمَّالِ قَالَ قَالَ أَبُو عَبْدِ اللَّهِ عليه السلام: لَا تُكْثِرْ وَضْعَ يَدِكَ فِي لِحْيَتِكَ فَإِنَّ ذَلِكَ يَشِينُ الْوَجْهَ‌</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Heading5"/>
      </w:pPr>
      <w:bookmarkStart w:id="1072" w:name="_Toc782"/>
      <w:r>
        <w:t>«2»</w:t>
      </w:r>
      <w:bookmarkEnd w:id="1072"/>
    </w:p>
    <w:p>
      <w:pPr>
        <w:pStyle w:val="BookText"/>
      </w:pPr>
      <w:r>
        <w:rPr>
          <w:rFonts w:ascii="Amiri" w:hAnsi="Amiri" w:eastAsia="Amiri" w:cs="Amiri"/>
          <w:lang w:bidi="ar-SA"/>
          <w:color w:val="111111"/>
          <w:sz w:val="28"/>
          <w:szCs w:val="28"/>
          <w:rtl/>
        </w:rPr>
        <w:t xml:space="preserve">ل، [الخصال] فِيمَا أَوْصَي بِهِ النَّبِيُّ صلي الله عليه و آله إِلَي عَلِيٍّ عليه السلام: يَا عَلِيُّ ثَلَاثَةٌ مِنَ الْوَسْوَاسِ أَكْلُ الطِّينِ وَ تَقْلِيمُ الْأَظْفَارِ بِالْأَسْنَانِ وَ أَكْلُ اللِّحْيَةِ</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Heading5"/>
      </w:pPr>
      <w:bookmarkStart w:id="1073" w:name="_Toc783"/>
      <w:r>
        <w:t>«3»</w:t>
      </w:r>
      <w:bookmarkEnd w:id="1073"/>
    </w:p>
    <w:p>
      <w:pPr>
        <w:pStyle w:val="BookText"/>
      </w:pPr>
      <w:r>
        <w:rPr>
          <w:rFonts w:ascii="Amiri" w:hAnsi="Amiri" w:eastAsia="Amiri" w:cs="Amiri"/>
          <w:lang w:bidi="ar-SA"/>
          <w:color w:val="111111"/>
          <w:sz w:val="28"/>
          <w:szCs w:val="28"/>
          <w:rtl/>
        </w:rPr>
        <w:t xml:space="preserve">ل، [الخصال] عَنْ أَبِيهِ عَنْ سَعْدٍ عَنِ الْيَقْطِينِيِّ عَنِ الدِّهْقَانِ عَنْ دُرُسْتَ عَنْ إِبْرَاهِيمَ بْنِ عَبْدِ الْحَمِيدِ عَنْ أَبِي الْحَسَنِ الْأَوَّلِ قَالَ: أَرْبَعَةٌ مِنَ الْوَسْوَاسِ أَكْلُ الطِّينِ وَ فَتُّ الطِّينِ وَ تَقْلِيمُ الْأَظْفَارِ بِالْأَسْنَانِ وَ أَكْلُ اللِّحْيَةِ</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Heading5"/>
      </w:pPr>
      <w:bookmarkStart w:id="1074" w:name="_Toc784"/>
      <w:r>
        <w:t>روایت 7</w:t>
      </w:r>
      <w:bookmarkEnd w:id="1074"/>
    </w:p>
    <w:p>
      <w:pPr>
        <w:pStyle w:val="BookText"/>
      </w:pPr>
      <w:r>
        <w:rPr>
          <w:rFonts w:ascii="IRNazanin" w:hAnsi="IRNazanin" w:eastAsia="IRNazanin" w:cs="IRNazanin"/>
          <w:lang w:bidi="fa-IR"/>
          <w:color w:val="111111"/>
          <w:sz w:val="28"/>
          <w:szCs w:val="28"/>
          <w:rtl/>
        </w:rPr>
        <w:t xml:space="preserve">مجالس: امام صادق علیه السّلام می فرمود: چیزی را ندیدم شتابان‌تر به چیزی از سپیدی مو به سوی مؤمن، و همانا آن وقار مؤمن است در دنیا و نوری درخشان در روز قیامت. خدای تعالی خلیلش ابراهیم را بدان با وقار کرد که گفت: پروردگارا این چیست؟ فرمودش که این وقار است. پس گفت: پروردگارا، به وقارم بیفزا! و فرمود: امام صادق علیه السّلام فرمود: بزرگداشت موی سپید مؤمن از بزرگداشت خدا است.</w:t>
      </w:r>
      <w:r>
        <w:rPr>
          <w:rStyle w:val="FootnoteReference"/>
        </w:rPr>
        <w:footnoteReference w:id="712"/>
      </w:r>
    </w:p>
    <w:p>
      <w:pPr>
        <w:pStyle w:val="Heading3"/>
      </w:pPr>
      <w:bookmarkStart w:id="1075" w:name="_Toc785"/>
      <w:r>
        <w:t>باب یازدهم : بازی با موی ریش و جویدنش و خاک و گِل را با انگشتان خرد خرد کردن</w:t>
      </w:r>
      <w:bookmarkEnd w:id="1075"/>
    </w:p>
    <w:p>
      <w:pPr>
        <w:pStyle w:val="Heading4"/>
      </w:pPr>
      <w:bookmarkStart w:id="1076" w:name="_Toc786"/>
      <w:r>
        <w:t>روایات</w:t>
      </w:r>
      <w:bookmarkEnd w:id="1076"/>
    </w:p>
    <w:p>
      <w:pPr>
        <w:pStyle w:val="Heading5"/>
      </w:pPr>
      <w:bookmarkStart w:id="1077" w:name="_Toc787"/>
      <w:r>
        <w:t>روایت 1</w:t>
      </w:r>
      <w:bookmarkEnd w:id="1077"/>
    </w:p>
    <w:p>
      <w:pPr>
        <w:pStyle w:val="BookText"/>
      </w:pPr>
      <w:r>
        <w:rPr>
          <w:rFonts w:ascii="IRNazanin" w:hAnsi="IRNazanin" w:eastAsia="IRNazanin" w:cs="IRNazanin"/>
          <w:lang w:bidi="fa-IR"/>
          <w:color w:val="111111"/>
          <w:sz w:val="28"/>
          <w:szCs w:val="28"/>
          <w:rtl/>
        </w:rPr>
        <w:t xml:space="preserve">علل الشرایع: امام صادق علیه السّلام فرمود: بسیار دست به ریش مگذار که رخسار را زشت کند.</w:t>
      </w:r>
      <w:r>
        <w:rPr>
          <w:rStyle w:val="FootnoteReference"/>
        </w:rPr>
        <w:footnoteReference w:id="713"/>
      </w:r>
    </w:p>
    <w:p>
      <w:pPr>
        <w:pStyle w:val="Heading5"/>
      </w:pPr>
      <w:bookmarkStart w:id="1078" w:name="_Toc788"/>
      <w:r>
        <w:t>روایت 2</w:t>
      </w:r>
      <w:bookmarkEnd w:id="1078"/>
    </w:p>
    <w:p>
      <w:pPr>
        <w:pStyle w:val="BookText"/>
      </w:pPr>
      <w:r>
        <w:rPr>
          <w:rFonts w:ascii="IRNazanin" w:hAnsi="IRNazanin" w:eastAsia="IRNazanin" w:cs="IRNazanin"/>
          <w:lang w:bidi="fa-IR"/>
          <w:color w:val="111111"/>
          <w:sz w:val="28"/>
          <w:szCs w:val="28"/>
          <w:rtl/>
        </w:rPr>
        <w:t xml:space="preserve">خصال: در سفارش پیغمبر صلی الله علیه و آله به علی علیه السّلام است که فرمود: ای علی! سه چیز از وسواس است: خوردن گِل، چیدن ناخن‌ها با دندان و جویدن ریش.</w:t>
      </w:r>
      <w:r>
        <w:rPr>
          <w:rStyle w:val="FootnoteReference"/>
        </w:rPr>
        <w:footnoteReference w:id="714"/>
      </w:r>
    </w:p>
    <w:p>
      <w:pPr>
        <w:pStyle w:val="Heading5"/>
      </w:pPr>
      <w:bookmarkStart w:id="1079" w:name="_Toc789"/>
      <w:r>
        <w:t>روایت 3</w:t>
      </w:r>
      <w:bookmarkEnd w:id="1079"/>
    </w:p>
    <w:p>
      <w:pPr>
        <w:pStyle w:val="BookText"/>
      </w:pPr>
      <w:r>
        <w:rPr>
          <w:rFonts w:ascii="IRNazanin" w:hAnsi="IRNazanin" w:eastAsia="IRNazanin" w:cs="IRNazanin"/>
          <w:lang w:bidi="fa-IR"/>
          <w:color w:val="111111"/>
          <w:sz w:val="28"/>
          <w:szCs w:val="28"/>
          <w:rtl/>
        </w:rPr>
        <w:t xml:space="preserve">خصال: امام کاظم علیه السّلام فرمود: چهارچیز از وسواس است: خوردن گِل و ریز کردن گِل با انگشتان، چیدن ناخن‌ها با دندان و جویدن ریش.</w:t>
      </w:r>
      <w:r>
        <w:rPr>
          <w:rStyle w:val="FootnoteReference"/>
        </w:rPr>
        <w:footnoteReference w:id="715"/>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4" w:name="pg13506_147653"/>
    <w:bookmarkEnd w:id="94"/>
    <w:p>
      <w:pPr>
        <w:pStyle w:val="Heading3"/>
      </w:pPr>
      <w:bookmarkStart w:id="1080" w:name="_Toc790"/>
      <w:r>
        <w:t>باب 12 نتف شعر الأنف</w:t>
      </w:r>
      <w:bookmarkEnd w:id="1080"/>
    </w:p>
    <w:p>
      <w:pPr>
        <w:pStyle w:val="Heading4"/>
      </w:pPr>
      <w:bookmarkStart w:id="1081" w:name="_Toc791"/>
      <w:r>
        <w:t>روايات</w:t>
      </w:r>
      <w:bookmarkEnd w:id="1081"/>
    </w:p>
    <w:p>
      <w:pPr>
        <w:pStyle w:val="Heading5"/>
      </w:pPr>
      <w:bookmarkStart w:id="1082" w:name="_Toc792"/>
      <w:r>
        <w:t>«1»</w:t>
      </w:r>
      <w:bookmarkEnd w:id="1082"/>
    </w:p>
    <w:p>
      <w:pPr>
        <w:pStyle w:val="BookText"/>
      </w:pPr>
      <w:r>
        <w:rPr>
          <w:rFonts w:ascii="Amiri" w:hAnsi="Amiri" w:eastAsia="Amiri" w:cs="Amiri"/>
          <w:lang w:bidi="ar-SA"/>
          <w:color w:val="111111"/>
          <w:sz w:val="28"/>
          <w:szCs w:val="28"/>
          <w:rtl/>
        </w:rPr>
        <w:t xml:space="preserve">ب، [قرب الإسناد] عَنْ هَارُونَ عَنِ ابْنِ صَدَقَةَ عَنِ الصَّادِقِ عَنْ آبَائِهِ عليهم السلام عَنِ النَّبِيِّ صلي الله عليه و آله قَالَ: لِيَأْخُذْ أَحَدُكُمْ مِنْ شَارِبِهِ وَ الشَّعْرِ الَّذِي فِي أَنْفِهِ وَ لْيَتَعَاهَدْ نَفْسَهُ فَإِنَّ ذَلِكَ يَزِيدُ فِي جَمَالِهِ‌</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Heading5"/>
      </w:pPr>
      <w:bookmarkStart w:id="1083" w:name="_Toc793"/>
      <w:r>
        <w:t>«2»</w:t>
      </w:r>
      <w:bookmarkEnd w:id="1083"/>
    </w:p>
    <w:p>
      <w:pPr>
        <w:pStyle w:val="BookText"/>
      </w:pPr>
      <w:r>
        <w:rPr>
          <w:rFonts w:ascii="Amiri" w:hAnsi="Amiri" w:eastAsia="Amiri" w:cs="Amiri"/>
          <w:lang w:bidi="ar-SA"/>
          <w:color w:val="111111"/>
          <w:sz w:val="28"/>
          <w:szCs w:val="28"/>
          <w:rtl/>
        </w:rPr>
        <w:t xml:space="preserve">مكا، [مكارم الأخلاق] عَنِ الصَّادِقِ عليه السلام قَالَ: أَخْذُ الشَّعْرِ مِنَ الْأَنْفِ يُحَسِّنُ الْوَجْهَ‌</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Heading3"/>
      </w:pPr>
      <w:bookmarkStart w:id="1084" w:name="_Toc794"/>
      <w:r>
        <w:t>باب 13 اللحية و الشارب</w:t>
      </w:r>
      <w:bookmarkEnd w:id="1084"/>
    </w:p>
    <w:p>
      <w:pPr>
        <w:pStyle w:val="Heading4"/>
      </w:pPr>
      <w:bookmarkStart w:id="1085" w:name="_Toc795"/>
      <w:r>
        <w:t>أقول</w:t>
      </w:r>
      <w:bookmarkEnd w:id="1085"/>
    </w:p>
    <w:p>
      <w:pPr>
        <w:pStyle w:val="BookText"/>
      </w:pPr>
      <w:r>
        <w:rPr>
          <w:rFonts w:ascii="Amiri" w:hAnsi="Amiri" w:eastAsia="Amiri" w:cs="Amiri"/>
          <w:lang w:bidi="ar-SA"/>
          <w:color w:val="111111"/>
          <w:sz w:val="28"/>
          <w:szCs w:val="28"/>
          <w:rtl/>
        </w:rPr>
        <w:t xml:space="preserve">سيجي‌ء بعض الأخبار في باب الطيب و قد سبق بعضها في باب السنن الحنيفية و سيأتي بعضها في باب تقليم الأظفار أيضا.</w:t>
      </w:r>
    </w:p>
    <w:p>
      <w:pPr>
        <w:pStyle w:val="Heading4"/>
      </w:pPr>
      <w:bookmarkStart w:id="1086" w:name="_Toc796"/>
      <w:r>
        <w:t>روايات</w:t>
      </w:r>
      <w:bookmarkEnd w:id="1086"/>
    </w:p>
    <w:p>
      <w:pPr>
        <w:pStyle w:val="Heading5"/>
      </w:pPr>
      <w:bookmarkStart w:id="1087" w:name="_Toc797"/>
      <w:r>
        <w:t>«1»</w:t>
      </w:r>
      <w:bookmarkEnd w:id="1087"/>
    </w:p>
    <w:p>
      <w:pPr>
        <w:pStyle w:val="BookText"/>
      </w:pPr>
      <w:r>
        <w:rPr>
          <w:rFonts w:ascii="Amiri" w:hAnsi="Amiri" w:eastAsia="Amiri" w:cs="Amiri"/>
          <w:lang w:bidi="ar-SA"/>
          <w:color w:val="111111"/>
          <w:sz w:val="28"/>
          <w:szCs w:val="28"/>
          <w:rtl/>
        </w:rPr>
        <w:t xml:space="preserve">ب، [قرب الإسناد] عَنْ هَارُونَ عَنِ ابْنِ صَدَقَةَ عَنِ الصَّادِقِ عَنْ آبَائِهِ عليهم السلام عَنِ النَّبِيِّ صلي الله عليه و آله قَالَ: لِيَأْخُذْ أَحَدُكُمْ مِنْ شَارِبِهِ وَ الشَّعْرِ الَّذِي فِي أَنْفِهِ وَ لْيَتَعَاهَدْ نَفْسَهُ فَإِنَّ ذَلِكَ يَزِيدُ فِي جَمَالِهِ‌</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Heading5"/>
      </w:pPr>
      <w:bookmarkStart w:id="1088" w:name="_Toc798"/>
      <w:r>
        <w:t>«2»</w:t>
      </w:r>
      <w:bookmarkEnd w:id="1088"/>
    </w:p>
    <w:p>
      <w:pPr>
        <w:pStyle w:val="BookText"/>
      </w:pPr>
      <w:r>
        <w:rPr>
          <w:rFonts w:ascii="Amiri" w:hAnsi="Amiri" w:eastAsia="Amiri" w:cs="Amiri"/>
          <w:lang w:bidi="ar-SA"/>
          <w:color w:val="111111"/>
          <w:sz w:val="28"/>
          <w:szCs w:val="28"/>
          <w:rtl/>
        </w:rPr>
        <w:t xml:space="preserve">ب، [قرب الإسناد] عَنْ عَلِيٍّ عَنْ أَخِيهِ عليه السلام قَالَ: سَأَلْتُهُ عَنْ أَخْذِ الشَّارِبِ أَ سُنَّةٌ هُوَ قَالَ نَعَمْ وَ سَأَلْتُهُ عَنِ الرَّجُلِ لَهُ أَنْ يَأْخُذَ مِنْ لِحْيَتِهِ قَالَ أَمَّا مِنْ عَارِضَيْهِ فَلَا بَأْسَ وَ أَمَّا مِنْ مُقَدَّمِهِ فَلَا</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Heading5"/>
      </w:pPr>
      <w:bookmarkStart w:id="1089" w:name="_Toc799"/>
      <w:r>
        <w:t>«3»</w:t>
      </w:r>
      <w:bookmarkEnd w:id="1089"/>
    </w:p>
    <w:p>
      <w:pPr>
        <w:pStyle w:val="BookText"/>
      </w:pPr>
      <w:r>
        <w:rPr>
          <w:rFonts w:ascii="Amiri" w:hAnsi="Amiri" w:eastAsia="Amiri" w:cs="Amiri"/>
          <w:lang w:bidi="ar-SA"/>
          <w:color w:val="111111"/>
          <w:sz w:val="28"/>
          <w:szCs w:val="28"/>
          <w:rtl/>
        </w:rPr>
        <w:t xml:space="preserve">سر، [السرائر] فِي جَامِعِ الْبَزَنْطِيِّ: مِثْلَهُ‌</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Heading3"/>
      </w:pPr>
      <w:bookmarkStart w:id="1090" w:name="_Toc800"/>
      <w:r>
        <w:t>باب دوازدهم : کندن موی بینی</w:t>
      </w:r>
      <w:bookmarkEnd w:id="1090"/>
    </w:p>
    <w:p>
      <w:pPr>
        <w:pStyle w:val="Heading4"/>
      </w:pPr>
      <w:bookmarkStart w:id="1091" w:name="_Toc801"/>
      <w:r>
        <w:t>روایات</w:t>
      </w:r>
      <w:bookmarkEnd w:id="1091"/>
    </w:p>
    <w:p>
      <w:pPr>
        <w:pStyle w:val="Heading5"/>
      </w:pPr>
      <w:bookmarkStart w:id="1092" w:name="_Toc802"/>
      <w:r>
        <w:t>روایت 1</w:t>
      </w:r>
      <w:bookmarkEnd w:id="1092"/>
    </w:p>
    <w:p>
      <w:pPr>
        <w:pStyle w:val="BookText"/>
      </w:pPr>
      <w:r>
        <w:rPr>
          <w:rFonts w:ascii="IRNazanin" w:hAnsi="IRNazanin" w:eastAsia="IRNazanin" w:cs="IRNazanin"/>
          <w:lang w:bidi="fa-IR"/>
          <w:color w:val="111111"/>
          <w:sz w:val="28"/>
          <w:szCs w:val="28"/>
          <w:rtl/>
        </w:rPr>
        <w:t xml:space="preserve">قرب الاسناد: پیغمبر صلی الله علیه و آله فرمود: هر کدام شما باید سبیل را و موی داخل بینی را بگیرد و به خود برسد که زیبایی‌اش افزون شود.</w:t>
      </w:r>
      <w:r>
        <w:rPr>
          <w:rStyle w:val="FootnoteReference"/>
        </w:rPr>
        <w:footnoteReference w:id="721"/>
      </w:r>
    </w:p>
    <w:p>
      <w:pPr>
        <w:pStyle w:val="Heading5"/>
      </w:pPr>
      <w:bookmarkStart w:id="1093" w:name="_Toc803"/>
      <w:r>
        <w:t>روایت 2</w:t>
      </w:r>
      <w:bookmarkEnd w:id="1093"/>
    </w:p>
    <w:p>
      <w:pPr>
        <w:pStyle w:val="BookText"/>
      </w:pPr>
      <w:r>
        <w:rPr>
          <w:rFonts w:ascii="IRNazanin" w:hAnsi="IRNazanin" w:eastAsia="IRNazanin" w:cs="IRNazanin"/>
          <w:lang w:bidi="fa-IR"/>
          <w:color w:val="111111"/>
          <w:sz w:val="28"/>
          <w:szCs w:val="28"/>
          <w:rtl/>
        </w:rPr>
        <w:t xml:space="preserve">مکارم الاخلاق: امام صادق علیه السّلام فرمود: ستردن موی بینی رخسار را زیبا کند.</w:t>
      </w:r>
      <w:r>
        <w:rPr>
          <w:rStyle w:val="FootnoteReference"/>
        </w:rPr>
        <w:footnoteReference w:id="722"/>
      </w:r>
    </w:p>
    <w:p>
      <w:pPr>
        <w:pStyle w:val="Heading3"/>
      </w:pPr>
      <w:bookmarkStart w:id="1094" w:name="_Toc804"/>
      <w:r>
        <w:t>باب سیزدهم : ریش و سبیل</w:t>
      </w:r>
      <w:bookmarkEnd w:id="1094"/>
    </w:p>
    <w:p>
      <w:pPr>
        <w:pStyle w:val="Heading4"/>
      </w:pPr>
      <w:bookmarkStart w:id="1095" w:name="_Toc805"/>
      <w:r>
        <w:t>مؤلف</w:t>
      </w:r>
      <w:bookmarkEnd w:id="1095"/>
    </w:p>
    <w:p>
      <w:pPr>
        <w:pStyle w:val="BookText"/>
      </w:pPr>
      <w:r>
        <w:rPr>
          <w:rFonts w:ascii="IRNazanin" w:hAnsi="IRNazanin" w:eastAsia="IRNazanin" w:cs="IRNazanin"/>
          <w:lang w:bidi="fa-IR"/>
          <w:color w:val="111111"/>
          <w:sz w:val="28"/>
          <w:szCs w:val="28"/>
          <w:rtl/>
        </w:rPr>
        <w:t xml:space="preserve">برخی از اخبار در باب طیب خواهد آمد و برخی در باب سنن حنیفیه گذشته و برخی هم در باب ناخن گرفتن می آید.</w:t>
      </w:r>
    </w:p>
    <w:p>
      <w:pPr>
        <w:pStyle w:val="Heading4"/>
      </w:pPr>
      <w:bookmarkStart w:id="1096" w:name="_Toc806"/>
      <w:r>
        <w:t>روایات</w:t>
      </w:r>
      <w:bookmarkEnd w:id="1096"/>
    </w:p>
    <w:p>
      <w:pPr>
        <w:pStyle w:val="Heading5"/>
      </w:pPr>
      <w:bookmarkStart w:id="1097" w:name="_Toc807"/>
      <w:r>
        <w:t>روایت 1</w:t>
      </w:r>
      <w:bookmarkEnd w:id="1097"/>
    </w:p>
    <w:p>
      <w:pPr>
        <w:pStyle w:val="BookText"/>
      </w:pPr>
      <w:r>
        <w:rPr>
          <w:rFonts w:ascii="IRNazanin" w:hAnsi="IRNazanin" w:eastAsia="IRNazanin" w:cs="IRNazanin"/>
          <w:lang w:bidi="fa-IR"/>
          <w:color w:val="111111"/>
          <w:sz w:val="28"/>
          <w:szCs w:val="28"/>
          <w:rtl/>
        </w:rPr>
        <w:t xml:space="preserve">قرب الاسناد: امام صادق از پدرانش علیهم السّلام، از پیغمبر صلی الله علیه و آله نقل می کند که فرمود: هر کدام از شما باید سبیل را و موی داخل بینی را بگیرد و به خود برسد که زیبایی‌اش افزون شود.</w:t>
      </w:r>
      <w:r>
        <w:rPr>
          <w:rStyle w:val="FootnoteReference"/>
        </w:rPr>
        <w:footnoteReference w:id="723"/>
      </w:r>
    </w:p>
    <w:p>
      <w:pPr>
        <w:pStyle w:val="Heading5"/>
      </w:pPr>
      <w:bookmarkStart w:id="1098" w:name="_Toc808"/>
      <w:r>
        <w:t>روایت 2</w:t>
      </w:r>
      <w:bookmarkEnd w:id="1098"/>
    </w:p>
    <w:p>
      <w:pPr>
        <w:pStyle w:val="BookText"/>
      </w:pPr>
      <w:r>
        <w:rPr>
          <w:rFonts w:ascii="IRNazanin" w:hAnsi="IRNazanin" w:eastAsia="IRNazanin" w:cs="IRNazanin"/>
          <w:lang w:bidi="fa-IR"/>
          <w:color w:val="111111"/>
          <w:sz w:val="28"/>
          <w:szCs w:val="28"/>
          <w:rtl/>
        </w:rPr>
        <w:t xml:space="preserve">قرب الاسناد: برادر امام کاظم علیه السلام گفت: از او پرسیدم که گرفتن سبیل سنت است یا نه؟ فرمود: آری، و پرسیدم از گرفتن از ریش، فرمود: از دو گونه باکی ندارد و از جلوی آن نه.</w:t>
      </w:r>
      <w:r>
        <w:rPr>
          <w:rStyle w:val="FootnoteReference"/>
        </w:rPr>
        <w:footnoteReference w:id="724"/>
      </w:r>
    </w:p>
    <w:p>
      <w:pPr>
        <w:pStyle w:val="Heading5"/>
      </w:pPr>
      <w:bookmarkStart w:id="1099" w:name="_Toc809"/>
      <w:r>
        <w:t>روایت 3</w:t>
      </w:r>
      <w:bookmarkEnd w:id="1099"/>
    </w:p>
    <w:p>
      <w:pPr>
        <w:pStyle w:val="BookText"/>
      </w:pPr>
      <w:r>
        <w:rPr>
          <w:rFonts w:ascii="IRNazanin" w:hAnsi="IRNazanin" w:eastAsia="IRNazanin" w:cs="IRNazanin"/>
          <w:lang w:bidi="fa-IR"/>
          <w:color w:val="111111"/>
          <w:sz w:val="28"/>
          <w:szCs w:val="28"/>
          <w:rtl/>
        </w:rPr>
        <w:t xml:space="preserve">سرائر: از جامع بزنطی مانند این روایت را آورده است.</w:t>
      </w:r>
      <w:r>
        <w:rPr>
          <w:rStyle w:val="FootnoteReference"/>
        </w:rPr>
        <w:footnoteReference w:id="725"/>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5" w:name="pg13506_147654"/>
    <w:bookmarkEnd w:id="95"/>
    <w:p>
      <w:pPr>
        <w:pStyle w:val="Heading5"/>
      </w:pPr>
      <w:bookmarkStart w:id="1100" w:name="_Toc810"/>
      <w:r>
        <w:t>«4»</w:t>
      </w:r>
      <w:bookmarkEnd w:id="1100"/>
    </w:p>
    <w:p>
      <w:pPr>
        <w:pStyle w:val="BookText"/>
      </w:pPr>
      <w:r>
        <w:rPr>
          <w:rFonts w:ascii="Amiri" w:hAnsi="Amiri" w:eastAsia="Amiri" w:cs="Amiri"/>
          <w:lang w:bidi="ar-SA"/>
          <w:color w:val="111111"/>
          <w:sz w:val="28"/>
          <w:szCs w:val="28"/>
          <w:rtl/>
        </w:rPr>
        <w:t xml:space="preserve">ل، [الخصال] عَنْ أَحْمَدَ بْنِ عَلِيِّ بْنِ إِبْرَاهِيمَ عَنْ أَبِيهِ عَنِ ابْنِ أَبِي عُمَيْرٍ عَنْ حَفْصِ بْنِ الْبَخْتَرِيِّ عَنْ أَبِي عَبْدِ اللَّهِ عليه السلام قَالَ: تَقْلِيمُ الْأَظْفَارِ وَ أَخْذُ الشَّارِبِ مِنَ الْجُمُعَةِ إِلَي الْجُمُعَةِ أَمَانٌ مِنَ الْجُذَامِ‌</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Heading5"/>
      </w:pPr>
      <w:bookmarkStart w:id="1101" w:name="_Toc811"/>
      <w:r>
        <w:t>«5»</w:t>
      </w:r>
      <w:bookmarkEnd w:id="1101"/>
    </w:p>
    <w:p>
      <w:pPr>
        <w:pStyle w:val="BookText"/>
      </w:pPr>
      <w:r>
        <w:rPr>
          <w:rFonts w:ascii="Amiri" w:hAnsi="Amiri" w:eastAsia="Amiri" w:cs="Amiri"/>
          <w:lang w:bidi="ar-SA"/>
          <w:color w:val="111111"/>
          <w:sz w:val="28"/>
          <w:szCs w:val="28"/>
          <w:rtl/>
        </w:rPr>
        <w:t xml:space="preserve">ل، [الخصال] عَنْ أَبِيهِ عَنْ سَعْدٍ عَنِ ابْنِ أَبِي الْخَطَّابِ عَنْ صَالِحِ بْنِ عُقْبَةَ عَنْ أَبِي كَهْمَشٍ قَالَ: قُلْتُ لِأَبِي عَبْدِ اللَّهِ عليه السلام عَلِّمْنِي دُعَاءً أَسْتَنْزِلُ بِهِ الرِّزْقَ فَقَالَ لِي خُذْ مِنْ شَارِبِكَ وَ أَظْفَارِكَ وَ لْيَكُنْ ذَلِكَ فِي يَوْمِ الْجُمُعَةِ</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عَنِ ابْنِ الْوَلِيدِ عَنْ سَعْدٍ: مِثْلَهُ‌</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Heading5"/>
      </w:pPr>
      <w:bookmarkStart w:id="1102" w:name="_Toc812"/>
      <w:r>
        <w:t>«6»</w:t>
      </w:r>
      <w:bookmarkEnd w:id="1102"/>
    </w:p>
    <w:p>
      <w:pPr>
        <w:pStyle w:val="BookText"/>
      </w:pPr>
      <w:r>
        <w:rPr>
          <w:rFonts w:ascii="IRNazanin" w:hAnsi="IRNazanin" w:eastAsia="IRNazanin" w:cs="IRNazanin"/>
          <w:lang w:bidi="fa-IR"/>
          <w:color w:val="111111"/>
          <w:sz w:val="28"/>
          <w:szCs w:val="28"/>
          <w:rtl/>
        </w:rPr>
        <w:t xml:space="preserve">ثو</w:t>
      </w:r>
      <w:r>
        <w:rPr>
          <w:rStyle w:val="FootnoteReference"/>
        </w:rPr>
        <w:footnoteReference w:id="729"/>
      </w:r>
      <w:r>
        <w:rPr>
          <w:rFonts w:ascii="Amiri" w:hAnsi="Amiri" w:eastAsia="Amiri" w:cs="Amiri"/>
          <w:lang w:bidi="ar-SA"/>
          <w:color w:val="111111"/>
          <w:sz w:val="28"/>
          <w:szCs w:val="28"/>
          <w:rtl/>
        </w:rPr>
        <w:t xml:space="preserve">،[ثواب الأعمال] ل، [الخصال] عَنْ أَبِيهِ عَنْ سَعْدٍ عَنِ الْيَقْطِينِيِّ عَنْ أَبِي أَيُّوبَ الْمَدِينِيِّ عَنِ ابْنِ أَبِي عُمَيْرٍ عَنْ هِشَامِ بْنِ سَالِمٍ عَنْ أَبِي عَبْدِ اللَّهِ عليه السلام قَالَ: تَقْلِيمُ الْأَظْفَارِ يَوْمَ الْجُمُعَةِ يُؤْمِنُ مِنَ الْجُذَامِ وَ الْبَرَصِ وَ الْعَمَي وَ إِنْ لَمْ تَحْتَجْ فَحُكَّهَا حَكّاً وَ قَالَ أَبُو عَبْدِ اللَّهِ عليه السلام: مَنْ قَلَّمَ أَظْفَارَهُ وَ قَصَّ شَارِبَهُ فِي كُلِّ جُمُعَةٍ ثُمَّ قَالَ بِسْمِ اللَّهِ وَ عَلَي سُنَّةِ مُحَمَّدٍ وَ آلِ مُحَمَّدٍ أُعْطِيَ بِكُلِّ قُلَامَةٍ وَ جُزَازَةٍ عِتْقَ رَقَبَةٍ مِنْ وُلْدِ إِسْمَاعِيلَ‌</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Heading5"/>
      </w:pPr>
      <w:bookmarkStart w:id="1103" w:name="_Toc813"/>
      <w:r>
        <w:t>«7»</w:t>
      </w:r>
      <w:bookmarkEnd w:id="1103"/>
    </w:p>
    <w:p>
      <w:pPr>
        <w:pStyle w:val="BookText"/>
      </w:pPr>
      <w:r>
        <w:rPr>
          <w:rFonts w:ascii="Amiri" w:hAnsi="Amiri" w:eastAsia="Amiri" w:cs="Amiri"/>
          <w:lang w:bidi="ar-SA"/>
          <w:color w:val="111111"/>
          <w:sz w:val="28"/>
          <w:szCs w:val="28"/>
          <w:rtl/>
        </w:rPr>
        <w:t xml:space="preserve">ل، [الخصال] عَنِ ابْنِ الْوَلِيدِ عَنْ أَحْمَدَ بْنِ إِدْرِيسَ عَنِ الْأَشْعَرِيِّ عَنْ مُحَمَّدِ بْنِ حَسَّانَ عَنْ أَبِي مُحَمَّدٍ الرَّازِيِّ عَنِ النَّوْفَلِيِّ عَنِ السَّكُونِيِّ عَنِ الصَّادِقِ عَنْ أَبِيهِ عليهما السلام قَالَ قَالَ رَسُولُ اللَّهِ صلي الله عليه و آله: مَنْ قَلَّمَ أَظْفَارَهُ يَوْمَ السَّبْتِ وَ يَوْمَ الْخَمِيسِ وَ أَخَذَ مِنْ شَارِبِهِ عُوفِيَ مِنْ وَجَعِ الْأَضْرَاسِ وَ وَجَعِ الْعَيْنِ‌</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عَنْ أَبِيهِ عَنْ عَلِيٍّ عَنْ أَبِيهِ عَنِ النَّوْفَلِيِّ: مِثْلَهُ‌</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Heading5"/>
      </w:pPr>
      <w:bookmarkStart w:id="1104" w:name="_Toc814"/>
      <w:r>
        <w:t>«8»</w:t>
      </w:r>
      <w:bookmarkEnd w:id="1104"/>
    </w:p>
    <w:p>
      <w:pPr>
        <w:pStyle w:val="BookText"/>
      </w:pPr>
      <w:r>
        <w:rPr>
          <w:rFonts w:ascii="Amiri" w:hAnsi="Amiri" w:eastAsia="Amiri" w:cs="Amiri"/>
          <w:lang w:bidi="ar-SA"/>
          <w:color w:val="111111"/>
          <w:sz w:val="28"/>
          <w:szCs w:val="28"/>
          <w:rtl/>
        </w:rPr>
        <w:t xml:space="preserve">ع، [علل الشرائع] عَنِ ابْنِ مَسْعُودٍ عَنِ النَّبِيِّ صلي الله عليه و آله قَالَ: لَمَّا تَابَ اللَّهُ عَلَي آدَمَ أَتَاهُ جَبْرَئِيلُ فَقَالَ إِنِّي رَسُولُ اللَّهِ إِلَيْكَ وَ هُوَ يُقْرِئُكَ السَّلَامَ وَ يَقُولُ يَا آدَمُ حَيَّاكَ اللَّهُ وَ بَيَّاكَ قَالَ أَمَّا حَيَّاكَ اللَّهُ فَأَعْرِفُهُ فَمَا بَيَّاكَ قَالَ أَضْحَكَكَ قَالَ فَسَجَدَ آدَمُ عليه السلام فَرَفَعَ رَأْسَهُ إِلَي السَّمَاءِ وَ قَالَ يَا رَبِّ زِدْنِي جَمَالًا فَأَصْبَحَ وَ لَهُ لِحْيَةٌ</w:t>
      </w:r>
    </w:p>
    <w:p>
      <w:pPr>
        <w:pStyle w:val="Heading5"/>
      </w:pPr>
      <w:bookmarkStart w:id="1105" w:name="_Toc815"/>
      <w:r>
        <w:t>روایت 4</w:t>
      </w:r>
      <w:bookmarkEnd w:id="1105"/>
    </w:p>
    <w:p>
      <w:pPr>
        <w:pStyle w:val="BookText"/>
      </w:pPr>
      <w:r>
        <w:rPr>
          <w:rFonts w:ascii="IRNazanin" w:hAnsi="IRNazanin" w:eastAsia="IRNazanin" w:cs="IRNazanin"/>
          <w:lang w:bidi="fa-IR"/>
          <w:color w:val="111111"/>
          <w:sz w:val="28"/>
          <w:szCs w:val="28"/>
          <w:rtl/>
        </w:rPr>
        <w:t xml:space="preserve">خصال: امام صادق علیه السّلام فرمود: گرفتن ناخن و زدن سبیل از جمعه تا جمعه امان است از خوره.</w:t>
      </w:r>
      <w:r>
        <w:rPr>
          <w:rStyle w:val="FootnoteReference"/>
        </w:rPr>
        <w:footnoteReference w:id="733"/>
      </w:r>
    </w:p>
    <w:p>
      <w:pPr>
        <w:pStyle w:val="Heading5"/>
      </w:pPr>
      <w:bookmarkStart w:id="1106" w:name="_Toc816"/>
      <w:r>
        <w:t>روایت 5</w:t>
      </w:r>
      <w:bookmarkEnd w:id="1106"/>
    </w:p>
    <w:p>
      <w:pPr>
        <w:pStyle w:val="BookText"/>
      </w:pPr>
      <w:r>
        <w:rPr>
          <w:rFonts w:ascii="IRNazanin" w:hAnsi="IRNazanin" w:eastAsia="IRNazanin" w:cs="IRNazanin"/>
          <w:lang w:bidi="fa-IR"/>
          <w:color w:val="111111"/>
          <w:sz w:val="28"/>
          <w:szCs w:val="28"/>
          <w:rtl/>
        </w:rPr>
        <w:t xml:space="preserve">خصال: ابی کهمش گفت: به امام صادق علیه السّلام گفتم: دعایی به من آموز برای گشایش روزی. فرمود: سبیل و ناخن‌هایت را بگیر و این کار باید در روز جمعه باشد.</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ثواب الاعمال: مانند این روایت را آورده است.</w:t>
      </w:r>
      <w:r>
        <w:rPr>
          <w:rStyle w:val="FootnoteReference"/>
        </w:rPr>
        <w:footnoteReference w:id="735"/>
      </w:r>
    </w:p>
    <w:p>
      <w:pPr>
        <w:pStyle w:val="Heading5"/>
      </w:pPr>
      <w:bookmarkStart w:id="1107" w:name="_Toc817"/>
      <w:r>
        <w:t>روایت 6</w:t>
      </w:r>
      <w:bookmarkEnd w:id="1107"/>
    </w:p>
    <w:p>
      <w:pPr>
        <w:pStyle w:val="BookText"/>
      </w:pPr>
      <w:r>
        <w:rPr>
          <w:rFonts w:ascii="IRNazanin" w:hAnsi="IRNazanin" w:eastAsia="IRNazanin" w:cs="IRNazanin"/>
          <w:lang w:bidi="fa-IR"/>
          <w:color w:val="111111"/>
          <w:sz w:val="28"/>
          <w:szCs w:val="28"/>
          <w:rtl/>
        </w:rPr>
        <w:t xml:space="preserve">ثواب الاعمال و خصال: امام صادق علیه السّلام فرمود: گرفتن ناخن در روز جمعه امان می دهد از خوره و پیسی و کوری و اگر نیاز نداری آن را سوهان بزن.</w:t>
      </w:r>
    </w:p>
    <w:p>
      <w:pPr>
        <w:pStyle w:val="BookText"/>
      </w:pPr>
      <w:r>
        <w:rPr>
          <w:rFonts w:ascii="IRNazanin" w:hAnsi="IRNazanin" w:eastAsia="IRNazanin" w:cs="IRNazanin"/>
          <w:lang w:bidi="fa-IR"/>
          <w:color w:val="111111"/>
          <w:sz w:val="28"/>
          <w:szCs w:val="28"/>
          <w:rtl/>
        </w:rPr>
        <w:t xml:space="preserve">و فرمود: هر که در هر جمعه ناخن‌هایش را بگیرد و سبیلش را بزند و بگوید: «بسم الله و علی سنه محمد و آل محمد»، به هر تکه ناخن و برش مو به او ثواب آزاد کردن یک بنده از فرزندان اسماعیل داده شود.</w:t>
      </w:r>
      <w:r>
        <w:rPr>
          <w:rStyle w:val="FootnoteReference"/>
        </w:rPr>
        <w:footnoteReference w:id="736"/>
      </w:r>
    </w:p>
    <w:p>
      <w:pPr>
        <w:pStyle w:val="Heading5"/>
      </w:pPr>
      <w:bookmarkStart w:id="1108" w:name="_Toc818"/>
      <w:r>
        <w:t>روایت 7</w:t>
      </w:r>
      <w:bookmarkEnd w:id="1108"/>
    </w:p>
    <w:p>
      <w:pPr>
        <w:pStyle w:val="BookText"/>
      </w:pPr>
      <w:r>
        <w:rPr>
          <w:rFonts w:ascii="IRNazanin" w:hAnsi="IRNazanin" w:eastAsia="IRNazanin" w:cs="IRNazanin"/>
          <w:lang w:bidi="fa-IR"/>
          <w:color w:val="111111"/>
          <w:sz w:val="28"/>
          <w:szCs w:val="28"/>
          <w:rtl/>
        </w:rPr>
        <w:t xml:space="preserve">خصال: رسول خدا صلی الله علیه و آله فرمود: هر که روز شنبه و روز پنجشنبه ناخن‌هایش را بگیرد و سبیل خود را بزند، از درد دندان و درد چشم در عافیت ماند.</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ثواب الاعمال: مانند این روایت را آورده است.</w:t>
      </w:r>
      <w:r>
        <w:rPr>
          <w:rStyle w:val="FootnoteReference"/>
        </w:rPr>
        <w:footnoteReference w:id="738"/>
      </w:r>
    </w:p>
    <w:p>
      <w:pPr>
        <w:pStyle w:val="Heading5"/>
      </w:pPr>
      <w:bookmarkStart w:id="1109" w:name="_Toc819"/>
      <w:r>
        <w:t>روایت 8</w:t>
      </w:r>
      <w:bookmarkEnd w:id="1109"/>
    </w:p>
    <w:p>
      <w:pPr>
        <w:pStyle w:val="BookText"/>
      </w:pPr>
      <w:r>
        <w:rPr>
          <w:rFonts w:ascii="IRNazanin" w:hAnsi="IRNazanin" w:eastAsia="IRNazanin" w:cs="IRNazanin"/>
          <w:lang w:bidi="fa-IR"/>
          <w:color w:val="111111"/>
          <w:sz w:val="28"/>
          <w:szCs w:val="28"/>
          <w:rtl/>
        </w:rPr>
        <w:t xml:space="preserve">علل الشرائع: پیغمبر صلی الله علیه و آله فرمود: چون خدا توبه آدم علیه السّلام را پذیرفت، جبرئیل به سوی او آمد و گفت: من فرستاده خدایم در نزد تو. خداوند به تو سلام می رساند و می فرماید: ای آدم! خدا به تو تحیت دارد و بیاک. گفت: تحیت را می‌فهمم، ولی بیاک چیست؟ گفت: یعنی تو را می‌خنداند.</w:t>
      </w:r>
    </w:p>
    <w:p>
      <w:pPr>
        <w:pStyle w:val="BookText"/>
      </w:pPr>
      <w:r>
        <w:rPr>
          <w:rFonts w:ascii="IRNazanin" w:hAnsi="IRNazanin" w:eastAsia="IRNazanin" w:cs="IRNazanin"/>
          <w:lang w:bidi="fa-IR"/>
          <w:color w:val="111111"/>
          <w:sz w:val="28"/>
          <w:szCs w:val="28"/>
          <w:rtl/>
        </w:rPr>
        <w:t xml:space="preserve">فرمود: آدم به سجده افتاد و سر به آسمان برداشت و گفت: ای پروردگارم! به زیبایی‌ام بیفزا! صبح که شد ریشی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6" w:name="pg13506_147655"/>
    <w:bookmarkEnd w:id="96"/>
    <w:p>
      <w:pPr>
        <w:pStyle w:val="BookText"/>
      </w:pPr>
      <w:r>
        <w:rPr>
          <w:rFonts w:ascii="Amiri" w:hAnsi="Amiri" w:eastAsia="Amiri" w:cs="Amiri"/>
          <w:lang w:bidi="ar-SA"/>
          <w:color w:val="111111"/>
          <w:sz w:val="28"/>
          <w:szCs w:val="28"/>
          <w:rtl/>
        </w:rPr>
        <w:t xml:space="preserve">سَوْدَاءُ كَالْحُمَمِ فَضَرَبَ بِيَدِهِ إِلَيْهَا فَقَالَ يَا رَبِّ مَا هَذِهِ فَقَالَ هَذِهِ اللِّحْيَةُ زَيَّنْتُكَ بِهَا أَنْتَ وَ ذُكُورَ وُلْدِكَ إِلَي يَوْمِ الْقِيَامَةِ</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Heading5"/>
      </w:pPr>
      <w:bookmarkStart w:id="1110" w:name="_Toc820"/>
      <w:r>
        <w:t>«9»</w:t>
      </w:r>
      <w:bookmarkEnd w:id="1110"/>
    </w:p>
    <w:p>
      <w:pPr>
        <w:pStyle w:val="BookText"/>
      </w:pPr>
      <w:r>
        <w:rPr>
          <w:rFonts w:ascii="Amiri" w:hAnsi="Amiri" w:eastAsia="Amiri" w:cs="Amiri"/>
          <w:lang w:bidi="ar-SA"/>
          <w:color w:val="111111"/>
          <w:sz w:val="28"/>
          <w:szCs w:val="28"/>
          <w:rtl/>
        </w:rPr>
        <w:t xml:space="preserve">ع، [علل الشرائع] عَنْ مَاجِيلَوَيْهِ عَنْ عَلِيٍّ عَنْ أَبِيهِ عَنِ النَّوْفَلِيِّ عَنِ السَّكُونِيِّ عَنِ الصَّادِقِ عَنْ آبَائِهِ عليهم السلام قَالَ قَالَ رَسُولُ اللَّهِ صلي الله عليه و آله: لَا يُطَوِّلَنَّ أَحَدُكُمْ شَارِبَهُ وَ لَا عَانَتَهُ وَ لَا شَعْرَ إِبْطِهِ فَإِنَّ الشَّيْطَانَ يَتَّخِذُهَا مَخَابِيَ يَسْتَتِرُ بِهَا</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Heading5"/>
      </w:pPr>
      <w:bookmarkStart w:id="1111" w:name="_Toc821"/>
      <w:r>
        <w:t>«10»</w:t>
      </w:r>
      <w:bookmarkEnd w:id="1111"/>
    </w:p>
    <w:p>
      <w:pPr>
        <w:pStyle w:val="BookText"/>
      </w:pPr>
      <w:r>
        <w:rPr>
          <w:rFonts w:ascii="Amiri" w:hAnsi="Amiri" w:eastAsia="Amiri" w:cs="Amiri"/>
          <w:lang w:bidi="ar-SA"/>
          <w:color w:val="111111"/>
          <w:sz w:val="28"/>
          <w:szCs w:val="28"/>
          <w:rtl/>
        </w:rPr>
        <w:t xml:space="preserve">مع، [معاني الأخبار] عَنِ الْمُكَتِّبِ عَنِ الْأَسَدِيِّ عَنِ النَّخَعِيِّ عَنِ النَّوْفَلِيِّ عَنْ عَلِيِّ بْنِ غُرَابٍ قَالَ حَدَّثَنِي خَيْرُ الْجَعَافِرِ جَعْفَرُ بْنُ مُحَمَّدٍ عَنْ أَبِيهِ عَنْ جَدِّهِ عَنْ أَبِيهِ عليهم السلام قَالَ قَالَ رَسُولُ اللَّهِ صلي الله عليه و آله: حُفُّوا الشَّوَارِبَ وَ اعْفُوا اللِّحَي وَ لَا تَتَشَبَّهُوا بِالْمَجُوسِ.</w:t>
      </w:r>
    </w:p>
    <w:p>
      <w:pPr>
        <w:pStyle w:val="BookText"/>
      </w:pPr>
      <w:r>
        <w:rPr>
          <w:rFonts w:ascii="Amiri" w:hAnsi="Amiri" w:eastAsia="Amiri" w:cs="Amiri"/>
          <w:lang w:bidi="ar-SA"/>
          <w:color w:val="111111"/>
          <w:sz w:val="28"/>
          <w:szCs w:val="28"/>
          <w:rtl/>
        </w:rPr>
        <w:t xml:space="preserve">قال الكسائي قوله تعفي‌</w:t>
      </w:r>
      <w:r>
        <w:rPr>
          <w:rStyle w:val="FootnoteReference"/>
        </w:rPr>
        <w:footnoteReference w:id="741"/>
      </w:r>
      <w:r>
        <w:rPr>
          <w:rFonts w:ascii="Amiri" w:hAnsi="Amiri" w:eastAsia="Amiri" w:cs="Amiri"/>
          <w:lang w:bidi="ar-SA"/>
          <w:color w:val="111111"/>
          <w:sz w:val="28"/>
          <w:szCs w:val="28"/>
          <w:rtl/>
        </w:rPr>
        <w:t xml:space="preserve">يعني توفر و تكثر قال أبو عبيدة يقال فيه قد عفا الشعر و غيره إذا كثر يعفو فهو عاف و قد عفوته و أعفيته لغتان إذا فعلت ذلك به قال الله عز و جل حَتَّي عَفَوْا</w:t>
      </w:r>
      <w:r>
        <w:rPr>
          <w:rStyle w:val="FootnoteReference"/>
        </w:rPr>
        <w:footnoteReference w:id="742"/>
      </w:r>
      <w:r>
        <w:rPr>
          <w:rFonts w:ascii="Amiri" w:hAnsi="Amiri" w:eastAsia="Amiri" w:cs="Amiri"/>
          <w:lang w:bidi="ar-SA"/>
          <w:color w:val="111111"/>
          <w:sz w:val="28"/>
          <w:szCs w:val="28"/>
          <w:rtl/>
        </w:rPr>
        <w:t xml:space="preserve">يعني كثروا و يقال في غير هذا الموضع قد عفا الشي‌ء إذا درس و امتحي قال لبيد بن ربيعة العامري:</w:t>
      </w:r>
    </w:p>
    <w:p>
      <w:pPr>
        <w:pStyle w:val="BookText"/>
      </w:pPr>
      <w:r>
        <w:rPr>
          <w:rFonts w:ascii="Amiri" w:hAnsi="Amiri" w:eastAsia="Amiri" w:cs="Amiri"/>
          <w:lang w:bidi="ar-SA"/>
          <w:color w:val="111111"/>
          <w:sz w:val="28"/>
          <w:szCs w:val="28"/>
          <w:rtl/>
        </w:rPr>
        <w:t xml:space="preserve">عفت الديار محلها فمقامها *** بمني تأبد غولها و رجامها</w:t>
      </w:r>
    </w:p>
    <w:p>
      <w:pPr>
        <w:pStyle w:val="BookText"/>
      </w:pPr>
      <w:r>
        <w:rPr>
          <w:rFonts w:ascii="Amiri" w:hAnsi="Amiri" w:eastAsia="Amiri" w:cs="Amiri"/>
          <w:lang w:bidi="ar-SA"/>
          <w:color w:val="111111"/>
          <w:sz w:val="28"/>
          <w:szCs w:val="28"/>
          <w:rtl/>
        </w:rPr>
        <w:t xml:space="preserve">و عفا أيضا إذا أتي الرجل الرجل يطلب حاجة أو رفدا فقد عفاه و هو يعفو و هو عاف و منه الحديث المرفوع من أحيا أرضا ميتة فهي له و ما أصابت العافية منها فهو له صدقة و العافية هاهنا كل طالب رزقا من إنسان أو دابة أو طائر أو غير ذلك و جمع العافي عفاه و قال الأعشي:</w:t>
      </w:r>
    </w:p>
    <w:p>
      <w:pPr>
        <w:pStyle w:val="BookText"/>
      </w:pPr>
      <w:r>
        <w:rPr>
          <w:rFonts w:ascii="Amiri" w:hAnsi="Amiri" w:eastAsia="Amiri" w:cs="Amiri"/>
          <w:lang w:bidi="ar-SA"/>
          <w:color w:val="111111"/>
          <w:sz w:val="28"/>
          <w:szCs w:val="28"/>
          <w:rtl/>
        </w:rPr>
        <w:t xml:space="preserve">تطوف العفاة بأبوابه *** كطوف النصاري ببيت الوثن</w:t>
      </w:r>
    </w:p>
    <w:p>
      <w:pPr>
        <w:pStyle w:val="BookText"/>
      </w:pPr>
      <w:r>
        <w:rPr>
          <w:rFonts w:ascii="Amiri" w:hAnsi="Amiri" w:eastAsia="Amiri" w:cs="Amiri"/>
          <w:lang w:bidi="ar-SA"/>
          <w:color w:val="111111"/>
          <w:sz w:val="28"/>
          <w:szCs w:val="28"/>
          <w:rtl/>
        </w:rPr>
        <w:t xml:space="preserve">قال و المعتفي مثل العافي‌</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سیاه داشت چون ذغال و دست بدان زد و گفت: پروردگارا این چیست؟ فرمود: این ریش است که تو را و فرزندان مذکرتو را تا روز قیامت با آن زینت کردم.</w:t>
      </w:r>
      <w:r>
        <w:rPr>
          <w:rStyle w:val="FootnoteReference"/>
        </w:rPr>
        <w:footnoteReference w:id="744"/>
      </w:r>
    </w:p>
    <w:p>
      <w:pPr>
        <w:pStyle w:val="Heading5"/>
      </w:pPr>
      <w:bookmarkStart w:id="1112" w:name="_Toc822"/>
      <w:r>
        <w:t>روایت 9</w:t>
      </w:r>
      <w:bookmarkEnd w:id="1112"/>
    </w:p>
    <w:p>
      <w:pPr>
        <w:pStyle w:val="BookText"/>
      </w:pPr>
      <w:r>
        <w:rPr>
          <w:rFonts w:ascii="IRNazanin" w:hAnsi="IRNazanin" w:eastAsia="IRNazanin" w:cs="IRNazanin"/>
          <w:lang w:bidi="fa-IR"/>
          <w:color w:val="111111"/>
          <w:sz w:val="28"/>
          <w:szCs w:val="28"/>
          <w:rtl/>
        </w:rPr>
        <w:t xml:space="preserve">علل الشرائع: امام صادق ازپدرانش علیهم السّلام، از رسول خدا صلی الله علیه و آله روایت می کند که فرمود: کسی از شماها نباید سبیل یا موی زهار و موی زیر بغلش را دراز کند که شیطان در آن لانه سازد و پنهان شود.</w:t>
      </w:r>
      <w:r>
        <w:rPr>
          <w:rStyle w:val="FootnoteReference"/>
        </w:rPr>
        <w:footnoteReference w:id="745"/>
      </w:r>
    </w:p>
    <w:p>
      <w:pPr>
        <w:pStyle w:val="Heading5"/>
      </w:pPr>
      <w:bookmarkStart w:id="1113" w:name="_Toc823"/>
      <w:r>
        <w:t>روایت 10</w:t>
      </w:r>
      <w:bookmarkEnd w:id="1113"/>
    </w:p>
    <w:p>
      <w:pPr>
        <w:pStyle w:val="BookText"/>
      </w:pPr>
      <w:r>
        <w:rPr>
          <w:rFonts w:ascii="IRNazanin" w:hAnsi="IRNazanin" w:eastAsia="IRNazanin" w:cs="IRNazanin"/>
          <w:lang w:bidi="fa-IR"/>
          <w:color w:val="111111"/>
          <w:sz w:val="28"/>
          <w:szCs w:val="28"/>
          <w:rtl/>
        </w:rPr>
        <w:t xml:space="preserve">معانی الاخبار: امام صادق از پدرش، از جدش، از پدرش علیهم السّلام، از رسول خدا صلی الله علیه و آله روایت می کند که فرمود: سبیل‌ها را بزنید و ریش‌ها را بگذارید و مانند مجوس نباشید.</w:t>
      </w:r>
    </w:p>
    <w:p>
      <w:pPr>
        <w:pStyle w:val="BookText"/>
      </w:pPr>
      <w:r>
        <w:rPr>
          <w:rFonts w:ascii="IRNazanin" w:hAnsi="IRNazanin" w:eastAsia="IRNazanin" w:cs="IRNazanin"/>
          <w:lang w:bidi="fa-IR"/>
          <w:color w:val="111111"/>
          <w:sz w:val="28"/>
          <w:szCs w:val="28"/>
          <w:rtl/>
        </w:rPr>
        <w:t xml:space="preserve">کسایی گفته: «تعفی»</w:t>
      </w:r>
      <w:r>
        <w:rPr>
          <w:rStyle w:val="FootnoteReference"/>
        </w:rPr>
        <w:footnoteReference w:id="746"/>
      </w:r>
      <w:r>
        <w:rPr>
          <w:rFonts w:ascii="IRNazanin" w:hAnsi="IRNazanin" w:eastAsia="IRNazanin" w:cs="IRNazanin"/>
          <w:lang w:bidi="fa-IR"/>
          <w:color w:val="111111"/>
          <w:sz w:val="28"/>
          <w:szCs w:val="28"/>
          <w:rtl/>
        </w:rPr>
        <w:t xml:space="preserve">که در حدیث است، یعنی فزون کردن و از ابی عبیده هم این معنی را نقل کرده و به آیه «حتی عفوا»</w:t>
      </w:r>
      <w:r>
        <w:rPr>
          <w:rStyle w:val="FootnoteReference"/>
        </w:rPr>
        <w:footnoteReference w:id="747"/>
      </w:r>
      <w:r>
        <w:rPr>
          <w:rFonts w:ascii="IRNazanin" w:hAnsi="IRNazanin" w:eastAsia="IRNazanin" w:cs="IRNazanin"/>
          <w:lang w:bidi="fa-IR"/>
          <w:color w:val="111111"/>
          <w:sz w:val="28"/>
          <w:szCs w:val="28"/>
          <w:rtl/>
        </w:rPr>
        <w:t xml:space="preserve">{تا انبوه شدند} اشاره کرده. «حتی عفوا» یعنی تا فزون شدند و گفته «عفو» به معنی محو هم آمده و به شعر لبید بن ربیعه استشهاد کرده است:</w:t>
      </w:r>
    </w:p>
    <w:p>
      <w:pPr>
        <w:pStyle w:val="BookText"/>
      </w:pPr>
      <w:r>
        <w:rPr>
          <w:rFonts w:ascii="IRNazanin" w:hAnsi="IRNazanin" w:eastAsia="IRNazanin" w:cs="IRNazanin"/>
          <w:lang w:bidi="fa-IR"/>
          <w:color w:val="111111"/>
          <w:sz w:val="28"/>
          <w:szCs w:val="28"/>
          <w:rtl/>
        </w:rPr>
        <w:t xml:space="preserve">عفت الدیار محلها فمقامها</w:t>
      </w:r>
    </w:p>
    <w:p>
      <w:pPr>
        <w:pStyle w:val="BookText"/>
      </w:pPr>
      <w:r>
        <w:rPr>
          <w:rFonts w:ascii="IRNazanin" w:hAnsi="IRNazanin" w:eastAsia="IRNazanin" w:cs="IRNazanin"/>
          <w:lang w:bidi="fa-IR"/>
          <w:color w:val="111111"/>
          <w:sz w:val="28"/>
          <w:szCs w:val="28"/>
          <w:rtl/>
        </w:rPr>
        <w:t xml:space="preserve">بمنی تأبد غولها و رجامها</w:t>
      </w:r>
    </w:p>
    <w:p>
      <w:pPr>
        <w:pStyle w:val="BookText"/>
      </w:pPr>
      <w:r>
        <w:rPr>
          <w:rFonts w:ascii="IRNazanin" w:hAnsi="IRNazanin" w:eastAsia="IRNazanin" w:cs="IRNazanin"/>
          <w:lang w:bidi="fa-IR"/>
          <w:color w:val="111111"/>
          <w:sz w:val="28"/>
          <w:szCs w:val="28"/>
          <w:rtl/>
        </w:rPr>
        <w:t xml:space="preserve">محل زندگی آن نابود گردید، پس جایگزین شدن او در منی عاقبت موجب هلاکت او خواهد شد.</w:t>
      </w:r>
    </w:p>
    <w:p>
      <w:pPr>
        <w:pStyle w:val="BookText"/>
      </w:pPr>
      <w:r>
        <w:rPr>
          <w:rFonts w:ascii="IRNazanin" w:hAnsi="IRNazanin" w:eastAsia="IRNazanin" w:cs="IRNazanin"/>
          <w:lang w:bidi="fa-IR"/>
          <w:color w:val="111111"/>
          <w:sz w:val="28"/>
          <w:szCs w:val="28"/>
          <w:rtl/>
        </w:rPr>
        <w:t xml:space="preserve">و گفته «عفی» معنی دیگر هم دارد که کسی به درخواست حاجتی یا پذیرایی نزد کسی آید، و به این معنی است حدیثی که به پیغمبر رسانده‌اند: «هر که زمین مرده را احیاء کند، از آنِ او باشد و به هر چه در آن دست یابد بر او صدقه باشد، و عافیت کسی باشد که طلب روزی کند از انسان یا جانداری یا پرنده‌ای یا غیر آن.» و شعر اعشی‌ء را گواه آن آورده:</w:t>
      </w:r>
    </w:p>
    <w:p>
      <w:pPr>
        <w:pStyle w:val="BookText"/>
      </w:pPr>
      <w:r>
        <w:rPr>
          <w:rFonts w:ascii="Amiri" w:hAnsi="Amiri" w:eastAsia="Amiri" w:cs="Amiri"/>
          <w:lang w:bidi="ar-SA"/>
          <w:color w:val="111111"/>
          <w:sz w:val="28"/>
          <w:szCs w:val="28"/>
          <w:rtl/>
        </w:rPr>
        <w:t xml:space="preserve">تطوف العفاة بأبوابه</w:t>
      </w:r>
    </w:p>
    <w:p>
      <w:pPr>
        <w:pStyle w:val="BookText"/>
      </w:pPr>
      <w:r>
        <w:rPr>
          <w:rFonts w:ascii="IRNazanin" w:hAnsi="IRNazanin" w:eastAsia="IRNazanin" w:cs="IRNazanin"/>
          <w:lang w:bidi="fa-IR"/>
          <w:color w:val="111111"/>
          <w:sz w:val="28"/>
          <w:szCs w:val="28"/>
          <w:rtl/>
        </w:rPr>
        <w:t xml:space="preserve">کطوف النصاری ببیت الوثن</w:t>
      </w:r>
    </w:p>
    <w:p>
      <w:pPr>
        <w:pStyle w:val="BookText"/>
      </w:pPr>
      <w:r>
        <w:rPr>
          <w:rFonts w:ascii="IRNazanin" w:hAnsi="IRNazanin" w:eastAsia="IRNazanin" w:cs="IRNazanin"/>
          <w:lang w:bidi="fa-IR"/>
          <w:color w:val="111111"/>
          <w:sz w:val="28"/>
          <w:szCs w:val="28"/>
          <w:rtl/>
        </w:rPr>
        <w:t xml:space="preserve">نیازمندان بدرگاه او می‌چرخند، همچون مسیحیان بر گرد بتخانه.</w:t>
      </w:r>
    </w:p>
    <w:p>
      <w:pPr>
        <w:pStyle w:val="BookText"/>
      </w:pPr>
      <w:r>
        <w:rPr>
          <w:rFonts w:ascii="IRNazanin" w:hAnsi="IRNazanin" w:eastAsia="IRNazanin" w:cs="IRNazanin"/>
          <w:lang w:bidi="fa-IR"/>
          <w:color w:val="111111"/>
          <w:sz w:val="28"/>
          <w:szCs w:val="28"/>
          <w:rtl/>
        </w:rPr>
        <w:t xml:space="preserve">و گفته: «معتفی» مثل «عافی» است.</w:t>
      </w:r>
      <w:r>
        <w:rPr>
          <w:rStyle w:val="FootnoteReference"/>
        </w:rPr>
        <w:footnoteReference w:id="748"/>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7" w:name="pg13506_147656"/>
    <w:bookmarkEnd w:id="97"/>
    <w:p>
      <w:pPr>
        <w:pStyle w:val="Heading5"/>
      </w:pPr>
      <w:bookmarkStart w:id="1114" w:name="_Toc824"/>
      <w:r>
        <w:t>«11»</w:t>
      </w:r>
      <w:bookmarkEnd w:id="1114"/>
    </w:p>
    <w:p>
      <w:pPr>
        <w:pStyle w:val="BookText"/>
      </w:pPr>
      <w:r>
        <w:rPr>
          <w:rFonts w:ascii="Amiri" w:hAnsi="Amiri" w:eastAsia="Amiri" w:cs="Amiri"/>
          <w:lang w:bidi="ar-SA"/>
          <w:color w:val="111111"/>
          <w:sz w:val="28"/>
          <w:szCs w:val="28"/>
          <w:rtl/>
        </w:rPr>
        <w:t xml:space="preserve">ك، [إكمال الدين] عَنْ عَلِيِّ بْنِ أَحْمَدَ الدَّقَّاقِ عَنِ الْكُلَيْنِيِّ عَنْ عَلِيِّ بْنِ مُحَمَّدٍ عَنْ مُحَمَّدِ بْنِ إِسْمَاعِيلَ بْنِ مُوسَي عَنْ أَحْمَدَ بْنِ الْقَاسِمِ الْعِجْلِيِّ عَنْ أَحْمَدَ بْنِ يَحْيَي الْمَعْرُوفِ بِبُرْدٍ عَنْ مُحَمَّدِ بْنِ خُدَاهِيِّ عَنْ عَبْدِ اللَّهِ بْنِ أَيُّوبَ عَنْ عَبْدِ اللَّهِ بْنِ هِشَامٍ عَنْ عَبْدِ الْكَرِيمِ بْنِ عُمَرَ الْجُعْفِيِّ عَنْ حَبَابَةَ الْوَالِبِيَّةِ قَالَ: رَأَيْتُ أَمِيرَ الْمُؤْمِنِينَ عليه السلام فِي شُرْطَةِ الْخَمِيسِ وَ مَعَهُ دِرَّةٌ يَضْرِبُ بِهَا بَيَّاعِي الْجِرِّيِّ وَ الْمَارْمَاهِي وَ الزِّمِّيرِ وَ الطَّافِي وَ يَقُولُ لَهُمْ يَا بَيَّاعِي مُسُوخِ بَنِي إِسْرَائِيلَ وَ جُنْدَ بَنِي مَرْوَانَ فَقَامَ إِلَيْهِ فُرَاتُ بْنُ أَحْنَفَ فَقَالَ لَهُ يَا أَمِيرَ الْمُؤْمِنِينَ وَ مَا جُنْدُ بَنِي مَرْوَانَ فَقَالَ أَقْوَامٌ حَلَقُوا اللِّحَي وَ فَتَلُوا الشَّوَارِبَ‌</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Heading5"/>
      </w:pPr>
      <w:bookmarkStart w:id="1115" w:name="_Toc825"/>
      <w:r>
        <w:t>«12»</w:t>
      </w:r>
      <w:bookmarkEnd w:id="1115"/>
    </w:p>
    <w:p>
      <w:pPr>
        <w:pStyle w:val="BookText"/>
      </w:pPr>
      <w:r>
        <w:rPr>
          <w:rFonts w:ascii="Amiri" w:hAnsi="Amiri" w:eastAsia="Amiri" w:cs="Amiri"/>
          <w:lang w:bidi="ar-SA"/>
          <w:color w:val="111111"/>
          <w:sz w:val="28"/>
          <w:szCs w:val="28"/>
          <w:rtl/>
        </w:rPr>
        <w:t xml:space="preserve">طب، [طب الأئمة عليهم السلام] عَنْ أَحْمَدَ بْنِ نُصَيْرٍ عَنْ زِيَادِ بْنِ مَرْوَانَ الْقَنْدِيِّ عَنْ مُحَمَّدِ بْنِ سِنَانٍ عَنْ أَبِي عَبْدِ اللَّهِ عليه السلام قَالَ قَالَ أَمِيرُ الْمُؤْمِنِينَ عليه السلام: أَخْذُ الشَّارِبِ مِنَ الْجُمُعَةِ إِلَي الْجُمُعَةِ أَمَانٌ مِنَ الْجُذَامِ‌</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Heading5"/>
      </w:pPr>
      <w:bookmarkStart w:id="1116" w:name="_Toc826"/>
      <w:r>
        <w:t>«13»</w:t>
      </w:r>
      <w:bookmarkEnd w:id="1116"/>
    </w:p>
    <w:p>
      <w:pPr>
        <w:pStyle w:val="BookText"/>
      </w:pPr>
      <w:r>
        <w:rPr>
          <w:rFonts w:ascii="Amiri" w:hAnsi="Amiri" w:eastAsia="Amiri" w:cs="Amiri"/>
          <w:lang w:bidi="ar-SA"/>
          <w:color w:val="111111"/>
          <w:sz w:val="28"/>
          <w:szCs w:val="28"/>
          <w:rtl/>
        </w:rPr>
        <w:t xml:space="preserve">سر، [السرائر] عَنِ الْبَزَنْطِيِّ عَنْ عَلِيٍّ عَنِ الْحَلَبِيِّ عَنْ أَبِي عَبْدِ اللَّهِ عليه السلام قَالَ: سَأَلْتُهُ عَنْ إِطَالَةِ الشَّعْرِ فَقَالَ كَانَ أَصْحَابُ رَسُولِ اللَّهِ صلي الله عليه و آله مُشْعِرِينَ يَعْنِي الطَّمَ‌</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Heading5"/>
      </w:pPr>
      <w:bookmarkStart w:id="1117" w:name="_Toc827"/>
      <w:r>
        <w:t>«14»</w:t>
      </w:r>
      <w:bookmarkEnd w:id="1117"/>
    </w:p>
    <w:p>
      <w:pPr>
        <w:pStyle w:val="BookText"/>
      </w:pPr>
      <w:r>
        <w:rPr>
          <w:rFonts w:ascii="Amiri" w:hAnsi="Amiri" w:eastAsia="Amiri" w:cs="Amiri"/>
          <w:lang w:bidi="ar-SA"/>
          <w:color w:val="111111"/>
          <w:sz w:val="28"/>
          <w:szCs w:val="28"/>
          <w:rtl/>
        </w:rPr>
        <w:t xml:space="preserve">مكا، [مكارم الأخلاق] مِنْ كِتَابِ مَنْ لَا يَحْضُرُهُ الْفَقِيهُ قَالَ الصَّادِقُ عليه السلام: أَخْذُ الشَّارِبِ مِنَ الْجُمُعَةِ إِلَي الْجُمُعَةِ أَمَانٌ مِنَ الْجُذَامِ.</w:t>
      </w:r>
    </w:p>
    <w:p>
      <w:pPr>
        <w:pStyle w:val="BookText"/>
      </w:pPr>
      <w:r>
        <w:rPr>
          <w:rFonts w:ascii="Amiri" w:hAnsi="Amiri" w:eastAsia="Amiri" w:cs="Amiri"/>
          <w:lang w:bidi="ar-SA"/>
          <w:color w:val="111111"/>
          <w:sz w:val="28"/>
          <w:szCs w:val="28"/>
          <w:rtl/>
        </w:rPr>
        <w:t xml:space="preserve">وَ قَالَ النَّبِيُّ صلي الله عليه و آله: لَا يُطَوِّلَنَّ أَحَدُكُمْ شَارِبَهُ فَإِنَّ الشَّيْطَانَ يَتَّخِذُهُ مَخْبَأً يَسْتَتِرُ بِهِ.</w:t>
      </w:r>
    </w:p>
    <w:p>
      <w:pPr>
        <w:pStyle w:val="BookText"/>
      </w:pPr>
      <w:r>
        <w:rPr>
          <w:rFonts w:ascii="Amiri" w:hAnsi="Amiri" w:eastAsia="Amiri" w:cs="Amiri"/>
          <w:lang w:bidi="ar-SA"/>
          <w:color w:val="111111"/>
          <w:sz w:val="28"/>
          <w:szCs w:val="28"/>
          <w:rtl/>
        </w:rPr>
        <w:t xml:space="preserve">وَ قَالَ عليه السلام: مَنْ لَمْ يَأْخُذْ شَارِبَهُ فَلَيْسَ مِنَّا.</w:t>
      </w:r>
    </w:p>
    <w:p>
      <w:pPr>
        <w:pStyle w:val="BookText"/>
      </w:pPr>
      <w:r>
        <w:rPr>
          <w:rFonts w:ascii="Amiri" w:hAnsi="Amiri" w:eastAsia="Amiri" w:cs="Amiri"/>
          <w:lang w:bidi="ar-SA"/>
          <w:color w:val="111111"/>
          <w:sz w:val="28"/>
          <w:szCs w:val="28"/>
          <w:rtl/>
        </w:rPr>
        <w:t xml:space="preserve">وَ قَالَ عليه السلام: أَحْفُوا الشَّوَارِبَ وَ أَعْفُوا اللِّحَي وَ لَا تَتَشَبَّهُوا بِالْيَهُودِ.</w:t>
      </w:r>
    </w:p>
    <w:p>
      <w:pPr>
        <w:pStyle w:val="BookText"/>
      </w:pPr>
      <w:r>
        <w:rPr>
          <w:rFonts w:ascii="Amiri" w:hAnsi="Amiri" w:eastAsia="Amiri" w:cs="Amiri"/>
          <w:lang w:bidi="ar-SA"/>
          <w:color w:val="111111"/>
          <w:sz w:val="28"/>
          <w:szCs w:val="28"/>
          <w:rtl/>
        </w:rPr>
        <w:t xml:space="preserve">وَ قَالَ صلي الله عليه و آله: إِنَّ الْمَجُوسَ جَزُّوا لِحَاهُمْ وَ وَفَّرُوا شَوَارِبَهُمْ وَ إِنَّا نَحْنُ نَجُزُّ الشَّوَارِبَ وَ نُعْفِي اللِّحَي وَ هِيَ الْفِطْرَةُ .</w:t>
      </w:r>
    </w:p>
    <w:p>
      <w:pPr>
        <w:pStyle w:val="BookText"/>
      </w:pPr>
      <w:r>
        <w:rPr>
          <w:rFonts w:ascii="Amiri" w:hAnsi="Amiri" w:eastAsia="Amiri" w:cs="Amiri"/>
          <w:lang w:bidi="ar-SA"/>
          <w:color w:val="111111"/>
          <w:sz w:val="28"/>
          <w:szCs w:val="28"/>
          <w:rtl/>
        </w:rPr>
        <w:t xml:space="preserve">وَ إِذَا أَخَذَ الشَّارِبَ يَقُولُ بِسْمِ اللَّهِ وَ بِاللَّهِ وَ عَلَي مِلَّةِ رَسُولِ اللَّهِ صلي الله عليه و آله.</w:t>
      </w:r>
    </w:p>
    <w:p>
      <w:pPr>
        <w:pStyle w:val="BookText"/>
      </w:pPr>
      <w:r>
        <w:rPr>
          <w:rFonts w:ascii="Amiri" w:hAnsi="Amiri" w:eastAsia="Amiri" w:cs="Amiri"/>
          <w:lang w:bidi="ar-SA"/>
          <w:color w:val="111111"/>
          <w:sz w:val="28"/>
          <w:szCs w:val="28"/>
          <w:rtl/>
        </w:rPr>
        <w:t xml:space="preserve">مِنْ كِتَابِ الْمَحَاسِنِ عَنِ الصَّادِقِ عليه السلام قَالَ: حَلْقُ الشَّارِبِ مِنَ السُّنَّةِ عَنِ السَّكُونِيِّ قَالَ قَالَ رَسُولُ اللَّهِ صلي الله عليه و آله: مِنَ السُّنَّةِ أَنْ يَأْخُذَ الشَّارِبَ حَتَّي يَبْلُغَ الْإِطَارَ. عَنْ عَبْدِ اللَّهِ</w:t>
      </w:r>
    </w:p>
    <w:p>
      <w:pPr>
        <w:pStyle w:val="Heading5"/>
      </w:pPr>
      <w:bookmarkStart w:id="1118" w:name="_Toc828"/>
      <w:r>
        <w:t>روایت 10</w:t>
      </w:r>
      <w:bookmarkEnd w:id="1118"/>
    </w:p>
    <w:p>
      <w:pPr>
        <w:pStyle w:val="BookText"/>
      </w:pPr>
      <w:r>
        <w:rPr>
          <w:rFonts w:ascii="IRNazanin" w:hAnsi="IRNazanin" w:eastAsia="IRNazanin" w:cs="IRNazanin"/>
          <w:lang w:bidi="fa-IR"/>
          <w:color w:val="111111"/>
          <w:sz w:val="28"/>
          <w:szCs w:val="28"/>
          <w:rtl/>
        </w:rPr>
        <w:t xml:space="preserve">کمال الدین: حبابه والبیه گفت: امیر مؤمنان رادر شرطه الخمیس دیدم که تازیانه‌ای با خود داشت که بدان فروشنده‌های جری و مار ماهی و زمیر و ماهیان مرده روی آب را می زد و به آنها می فرمود: ای فروشنده‌های مسخ شده! ای بنی اسرائیل و ای سپاه بنی مروان! فرات بن احنف به سوی آن حضرت برخاست و گفت: یا امیرالمؤمنین! سپاه بنی مروان چیست؟ فرمود: مردمی که ریش‌ها را می تراشیدند و سبیل‌ها را تاب می دادند.</w:t>
      </w:r>
      <w:r>
        <w:rPr>
          <w:rStyle w:val="FootnoteReference"/>
        </w:rPr>
        <w:footnoteReference w:id="752"/>
      </w:r>
    </w:p>
    <w:p>
      <w:pPr>
        <w:pStyle w:val="Heading5"/>
      </w:pPr>
      <w:bookmarkStart w:id="1119" w:name="_Toc829"/>
      <w:r>
        <w:t>روایت 12</w:t>
      </w:r>
      <w:bookmarkEnd w:id="1119"/>
    </w:p>
    <w:p>
      <w:pPr>
        <w:pStyle w:val="BookText"/>
      </w:pPr>
      <w:r>
        <w:rPr>
          <w:rFonts w:ascii="IRNazanin" w:hAnsi="IRNazanin" w:eastAsia="IRNazanin" w:cs="IRNazanin"/>
          <w:lang w:bidi="fa-IR"/>
          <w:color w:val="111111"/>
          <w:sz w:val="28"/>
          <w:szCs w:val="28"/>
          <w:rtl/>
        </w:rPr>
        <w:t xml:space="preserve">طب الائمه: امام صادق علیه السّلام فرمود: امیر مؤمنان علیه السّلام فرمود: گرفتن شارب از جمعه تا جمعه امان است ازجذام.</w:t>
      </w:r>
      <w:r>
        <w:rPr>
          <w:rStyle w:val="FootnoteReference"/>
        </w:rPr>
        <w:footnoteReference w:id="753"/>
      </w:r>
    </w:p>
    <w:p>
      <w:pPr>
        <w:pStyle w:val="Heading5"/>
      </w:pPr>
      <w:bookmarkStart w:id="1120" w:name="_Toc830"/>
      <w:r>
        <w:t>روایت 13</w:t>
      </w:r>
      <w:bookmarkEnd w:id="1120"/>
    </w:p>
    <w:p>
      <w:pPr>
        <w:pStyle w:val="BookText"/>
      </w:pPr>
      <w:r>
        <w:rPr>
          <w:rFonts w:ascii="IRNazanin" w:hAnsi="IRNazanin" w:eastAsia="IRNazanin" w:cs="IRNazanin"/>
          <w:lang w:bidi="fa-IR"/>
          <w:color w:val="111111"/>
          <w:sz w:val="28"/>
          <w:szCs w:val="28"/>
          <w:rtl/>
        </w:rPr>
        <w:t xml:space="preserve">سرائر: حلبی از امام صادق علیه السّلام درباره دراز کردن مو پرسید. فرمود: یاران رسول خدا مو را کوتاه می کردند.</w:t>
      </w:r>
      <w:r>
        <w:rPr>
          <w:rStyle w:val="FootnoteReference"/>
        </w:rPr>
        <w:footnoteReference w:id="754"/>
      </w:r>
    </w:p>
    <w:p>
      <w:pPr>
        <w:pStyle w:val="Heading5"/>
      </w:pPr>
      <w:bookmarkStart w:id="1121" w:name="_Toc831"/>
      <w:r>
        <w:t>روایت 14</w:t>
      </w:r>
      <w:bookmarkEnd w:id="1121"/>
    </w:p>
    <w:p>
      <w:pPr>
        <w:pStyle w:val="BookText"/>
      </w:pPr>
      <w:r>
        <w:rPr>
          <w:rFonts w:ascii="IRNazanin" w:hAnsi="IRNazanin" w:eastAsia="IRNazanin" w:cs="IRNazanin"/>
          <w:lang w:bidi="fa-IR"/>
          <w:color w:val="111111"/>
          <w:sz w:val="28"/>
          <w:szCs w:val="28"/>
          <w:rtl/>
        </w:rPr>
        <w:t xml:space="preserve">مکارم الاخلاق: امام صادق علیه السّلام فرمود: گرفتن سبیل از جمعه تا جمعه امان است از خوره.</w:t>
      </w:r>
    </w:p>
    <w:p>
      <w:pPr>
        <w:pStyle w:val="BookText"/>
      </w:pPr>
      <w:r>
        <w:rPr>
          <w:rFonts w:ascii="IRNazanin" w:hAnsi="IRNazanin" w:eastAsia="IRNazanin" w:cs="IRNazanin"/>
          <w:lang w:bidi="fa-IR"/>
          <w:color w:val="111111"/>
          <w:sz w:val="28"/>
          <w:szCs w:val="28"/>
          <w:rtl/>
        </w:rPr>
        <w:t xml:space="preserve">و پیغمبر صلی الله علیه و آله فرمود: کسی سبیل خود را دراز نکند که لانه شیطان شود و در آن پنهان شود.</w:t>
      </w:r>
    </w:p>
    <w:p>
      <w:pPr>
        <w:pStyle w:val="BookText"/>
      </w:pPr>
      <w:r>
        <w:rPr>
          <w:rFonts w:ascii="IRNazanin" w:hAnsi="IRNazanin" w:eastAsia="IRNazanin" w:cs="IRNazanin"/>
          <w:lang w:bidi="fa-IR"/>
          <w:color w:val="111111"/>
          <w:sz w:val="28"/>
          <w:szCs w:val="28"/>
          <w:rtl/>
        </w:rPr>
        <w:t xml:space="preserve">و فرمود: هر که سبیل خود را نزند از ما نباشد.</w:t>
      </w:r>
    </w:p>
    <w:p>
      <w:pPr>
        <w:pStyle w:val="BookText"/>
      </w:pPr>
      <w:r>
        <w:rPr>
          <w:rFonts w:ascii="IRNazanin" w:hAnsi="IRNazanin" w:eastAsia="IRNazanin" w:cs="IRNazanin"/>
          <w:lang w:bidi="fa-IR"/>
          <w:color w:val="111111"/>
          <w:sz w:val="28"/>
          <w:szCs w:val="28"/>
          <w:rtl/>
        </w:rPr>
        <w:t xml:space="preserve">و فرمود سبیل‌ها را بزنید و ریش‌ها را وانهید و مانند یهود نباشید.</w:t>
      </w:r>
    </w:p>
    <w:p>
      <w:pPr>
        <w:pStyle w:val="BookText"/>
      </w:pPr>
      <w:r>
        <w:rPr>
          <w:rFonts w:ascii="IRNazanin" w:hAnsi="IRNazanin" w:eastAsia="IRNazanin" w:cs="IRNazanin"/>
          <w:lang w:bidi="fa-IR"/>
          <w:color w:val="111111"/>
          <w:sz w:val="28"/>
          <w:szCs w:val="28"/>
          <w:rtl/>
        </w:rPr>
        <w:t xml:space="preserve">و فرمود: مجوس ریش‌های خود را ستردند و سبیل‌ها را انبوه کردند و ما سبیل‌ها را می زنیم و ریش را وامی نهیم و این فطرت است. و چون سبیل را بزند، بگوید: «بسم الله و بالله و علی ملة رسول الله.»</w:t>
      </w:r>
    </w:p>
    <w:p>
      <w:pPr>
        <w:pStyle w:val="BookText"/>
      </w:pPr>
      <w:r>
        <w:rPr>
          <w:rFonts w:ascii="IRNazanin" w:hAnsi="IRNazanin" w:eastAsia="IRNazanin" w:cs="IRNazanin"/>
          <w:lang w:bidi="fa-IR"/>
          <w:color w:val="111111"/>
          <w:sz w:val="28"/>
          <w:szCs w:val="28"/>
          <w:rtl/>
        </w:rPr>
        <w:t xml:space="preserve">و در کتاب محاسن از امام صادق علیه السّلام روایت می کند که فرمود: گرفتن سبیل از سنت است.</w:t>
      </w:r>
    </w:p>
    <w:p>
      <w:pPr>
        <w:pStyle w:val="BookText"/>
      </w:pPr>
      <w:r>
        <w:rPr>
          <w:rFonts w:ascii="IRNazanin" w:hAnsi="IRNazanin" w:eastAsia="IRNazanin" w:cs="IRNazanin"/>
          <w:lang w:bidi="fa-IR"/>
          <w:color w:val="111111"/>
          <w:sz w:val="28"/>
          <w:szCs w:val="28"/>
          <w:rtl/>
        </w:rPr>
        <w:t xml:space="preserve">و به روایت سکونی از رسول خدا صلی الله علیه و آله نقل می کند که فرمود: سبیل را بگیر تا برسد به زمینه آن که لبه لب بالا است .</w:t>
      </w:r>
    </w:p>
    <w:p>
      <w:pPr>
        <w:pStyle w:val="BookText"/>
      </w:pPr>
      <w:r>
        <w:rPr>
          <w:rFonts w:ascii="IRNazanin" w:hAnsi="IRNazanin" w:eastAsia="IRNazanin" w:cs="IRNazanin"/>
          <w:lang w:bidi="fa-IR"/>
          <w:color w:val="111111"/>
          <w:sz w:val="28"/>
          <w:szCs w:val="28"/>
          <w:rtl/>
        </w:rPr>
        <w:t xml:space="preserve">و عبدالله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8" w:name="pg13506_147657"/>
    <w:bookmarkEnd w:id="98"/>
    <w:p>
      <w:pPr>
        <w:pStyle w:val="BookText"/>
      </w:pPr>
      <w:r>
        <w:rPr>
          <w:rFonts w:ascii="Amiri" w:hAnsi="Amiri" w:eastAsia="Amiri" w:cs="Amiri"/>
          <w:lang w:bidi="ar-SA"/>
          <w:color w:val="111111"/>
          <w:sz w:val="28"/>
          <w:szCs w:val="28"/>
          <w:rtl/>
        </w:rPr>
        <w:t xml:space="preserve">ابْنِ عُثْمَانَ: أَنَّهُ رَأَي أَبَا عَبْدِ اللَّهِ عليه السلام أَحْفَي شَارِبَهُ حَتَّي أَلْزَقَهُ الْعَسِيبَ‌</w:t>
      </w:r>
      <w:r>
        <w:rPr>
          <w:rStyle w:val="FootnoteReference"/>
        </w:rPr>
        <w:footnoteReference w:id="755"/>
      </w:r>
    </w:p>
    <w:p>
      <w:pPr>
        <w:pStyle w:val="BookText"/>
      </w:pPr>
      <w:r>
        <w:rPr>
          <w:rFonts w:ascii="Amiri" w:hAnsi="Amiri" w:eastAsia="Amiri" w:cs="Amiri"/>
          <w:lang w:bidi="ar-SA"/>
          <w:color w:val="111111"/>
          <w:sz w:val="28"/>
          <w:szCs w:val="28"/>
          <w:rtl/>
        </w:rPr>
        <w:t xml:space="preserve">نَظَرَ النَّبِيُّ صلي الله عليه و آله إِلَي رَجُلٍ طَوِيلِ اللِّحْيَةِ فَقَالَ مَا كَانَ لِهَذَا</w:t>
      </w:r>
      <w:r>
        <w:rPr>
          <w:rStyle w:val="FootnoteReference"/>
        </w:rPr>
        <w:footnoteReference w:id="756"/>
      </w:r>
      <w:r>
        <w:rPr>
          <w:rFonts w:ascii="Amiri" w:hAnsi="Amiri" w:eastAsia="Amiri" w:cs="Amiri"/>
          <w:lang w:bidi="ar-SA"/>
          <w:color w:val="111111"/>
          <w:sz w:val="28"/>
          <w:szCs w:val="28"/>
          <w:rtl/>
        </w:rPr>
        <w:t xml:space="preserve">لَوْ هَيَّأَ مِنْ لِحْيَتِهِ فَبَلَغَ الرَّجُلَ ذَلِكَ فَهَيَّأَ لِحْيَتَهُ بَيْنَ اللِّحْيَتَيْنِ ثُمَّ دَخَلَ عَلَي النَّبِيِّ صلي الله عليه و آله فَلَمَّا رَآهُ قَالَ هَكَذَا فَافْعَلُوا.</w:t>
      </w:r>
    </w:p>
    <w:p>
      <w:pPr>
        <w:pStyle w:val="BookText"/>
      </w:pPr>
      <w:r>
        <w:rPr>
          <w:rFonts w:ascii="Amiri" w:hAnsi="Amiri" w:eastAsia="Amiri" w:cs="Amiri"/>
          <w:lang w:bidi="ar-SA"/>
          <w:color w:val="111111"/>
          <w:sz w:val="28"/>
          <w:szCs w:val="28"/>
          <w:rtl/>
        </w:rPr>
        <w:t xml:space="preserve">عَنْ مُحَمَّدِ بْنِ مُسْلِمٍ قَالَ: رَأَيْتُ الْبَاقِرَ عليه السلام يَأْخُذُ مِنْ لِحْيَتِهِ فَقَالَ دَوِّرْهَا.</w:t>
      </w:r>
    </w:p>
    <w:p>
      <w:pPr>
        <w:pStyle w:val="BookText"/>
      </w:pPr>
      <w:r>
        <w:rPr>
          <w:rFonts w:ascii="Amiri" w:hAnsi="Amiri" w:eastAsia="Amiri" w:cs="Amiri"/>
          <w:lang w:bidi="ar-SA"/>
          <w:color w:val="111111"/>
          <w:sz w:val="28"/>
          <w:szCs w:val="28"/>
          <w:rtl/>
        </w:rPr>
        <w:t xml:space="preserve">وَ قَالَ الصَّادِقُ عليه السلام: تَقْبِضُ بِيَدِكَ عَلَي اللِّحْيَةِ وَ تَجُزُّ مَا فَضَلَ.</w:t>
      </w:r>
    </w:p>
    <w:p>
      <w:pPr>
        <w:pStyle w:val="BookText"/>
      </w:pPr>
      <w:r>
        <w:rPr>
          <w:rFonts w:ascii="Amiri" w:hAnsi="Amiri" w:eastAsia="Amiri" w:cs="Amiri"/>
          <w:lang w:bidi="ar-SA"/>
          <w:color w:val="111111"/>
          <w:sz w:val="28"/>
          <w:szCs w:val="28"/>
          <w:rtl/>
        </w:rPr>
        <w:t xml:space="preserve">مِنْ كِتَابِ الْمَحَاسِنِ عَنْ عَلِيِّ بْنِ جَعْفَرٍ قَالَ: سَأَلْتُ أَخِي عَنِ الرَّجُلِ يَأْخُذُ مِنْ لِحْيَتِهِ قَالَ أَمَّا مِنْ عَارِضَيْهِ فَلَا بَأْسَ وَ أَمَّا مِنْ مُقَدَّمِهَا فَلَا يَأْخُذُ.</w:t>
      </w:r>
    </w:p>
    <w:p>
      <w:pPr>
        <w:pStyle w:val="BookText"/>
      </w:pPr>
      <w:r>
        <w:rPr>
          <w:rFonts w:ascii="Amiri" w:hAnsi="Amiri" w:eastAsia="Amiri" w:cs="Amiri"/>
          <w:lang w:bidi="ar-SA"/>
          <w:color w:val="111111"/>
          <w:sz w:val="28"/>
          <w:szCs w:val="28"/>
          <w:rtl/>
        </w:rPr>
        <w:t xml:space="preserve">عَنْ سَدِيرٍ الصَّيْرَفِيِّ قَالَ: رَأَيْتُ أَبَا جَعْفَرٍ عليه السلام يَأْخُذُ مِنْ عَارِضَيْهِ وَ يَبْطَحُ لِحْيَتَهُ.</w:t>
      </w:r>
    </w:p>
    <w:p>
      <w:pPr>
        <w:pStyle w:val="BookText"/>
      </w:pPr>
      <w:r>
        <w:rPr>
          <w:rFonts w:ascii="Amiri" w:hAnsi="Amiri" w:eastAsia="Amiri" w:cs="Amiri"/>
          <w:lang w:bidi="ar-SA"/>
          <w:color w:val="111111"/>
          <w:sz w:val="28"/>
          <w:szCs w:val="28"/>
          <w:rtl/>
        </w:rPr>
        <w:t xml:space="preserve">عَنْ أَبِي عَبْدِ اللَّهِ عليه السلام قَالَ: مَا زَادَ مِنَ اللِّحْيَةِ عَنِ الْقَبْضَةِ فَفِي النَّارِ.</w:t>
      </w:r>
    </w:p>
    <w:p>
      <w:pPr>
        <w:pStyle w:val="BookText"/>
      </w:pPr>
      <w:r>
        <w:rPr>
          <w:rFonts w:ascii="Amiri" w:hAnsi="Amiri" w:eastAsia="Amiri" w:cs="Amiri"/>
          <w:lang w:bidi="ar-SA"/>
          <w:color w:val="111111"/>
          <w:sz w:val="28"/>
          <w:szCs w:val="28"/>
          <w:rtl/>
        </w:rPr>
        <w:t xml:space="preserve">وَ عَنْهُ عليه السلام: مِنْ سَعَادَةِ الْمَرْءِ خِفَّةُ لِحْيَتِهِ.</w:t>
      </w:r>
    </w:p>
    <w:p>
      <w:pPr>
        <w:pStyle w:val="BookText"/>
      </w:pPr>
      <w:r>
        <w:rPr>
          <w:rFonts w:ascii="Amiri" w:hAnsi="Amiri" w:eastAsia="Amiri" w:cs="Amiri"/>
          <w:lang w:bidi="ar-SA"/>
          <w:color w:val="111111"/>
          <w:sz w:val="28"/>
          <w:szCs w:val="28"/>
          <w:rtl/>
        </w:rPr>
        <w:t xml:space="preserve">قَالَ الصَّادِقُ عليه السلام: يُعْتَبَرُ عَقْلُ الرَّجُلِ فِي ثَلَاثٍ فِي طُولِ لِحْيَتِهِ وَ فِي نَقْشِ خَاتَمِهِ وَ فِي كُنْيَتِهِ.</w:t>
      </w:r>
    </w:p>
    <w:p>
      <w:pPr>
        <w:pStyle w:val="BookText"/>
      </w:pPr>
      <w:r>
        <w:rPr>
          <w:rFonts w:ascii="Amiri" w:hAnsi="Amiri" w:eastAsia="Amiri" w:cs="Amiri"/>
          <w:lang w:bidi="ar-SA"/>
          <w:color w:val="111111"/>
          <w:sz w:val="28"/>
          <w:szCs w:val="28"/>
          <w:rtl/>
        </w:rPr>
        <w:t xml:space="preserve">عَنْ أَبِي أَيُّوبَ عَنْ مُحَمَّدٍ قَالَ: رَأَيْتُ أَبَا جَعْفَرٍ عليه السلام وَ الْحَجَّامُ يَأْخُذُ مِنْ لِحْيَتِهِ فَقَالَ أَدِرْهَا</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Heading3"/>
      </w:pPr>
      <w:bookmarkStart w:id="1122" w:name="_Toc832"/>
      <w:r>
        <w:t>باب 14 تسريح الرأس و اللحية و آدابه و أنواع الأمشاط</w:t>
      </w:r>
      <w:bookmarkEnd w:id="1122"/>
    </w:p>
    <w:p>
      <w:pPr>
        <w:pStyle w:val="Heading4"/>
      </w:pPr>
      <w:bookmarkStart w:id="1123" w:name="_Toc833"/>
      <w:r>
        <w:t>الأخبار</w:t>
      </w:r>
      <w:bookmarkEnd w:id="1123"/>
    </w:p>
    <w:p>
      <w:pPr>
        <w:pStyle w:val="Heading5"/>
      </w:pPr>
      <w:bookmarkStart w:id="1124" w:name="_Toc834"/>
      <w:r>
        <w:t>«15»</w:t>
      </w:r>
      <w:bookmarkEnd w:id="1124"/>
    </w:p>
    <w:p>
      <w:pPr>
        <w:pStyle w:val="BookText"/>
      </w:pPr>
      <w:r>
        <w:rPr>
          <w:rFonts w:ascii="Amiri" w:hAnsi="Amiri" w:eastAsia="Amiri" w:cs="Amiri"/>
          <w:lang w:bidi="ar-SA"/>
          <w:color w:val="111111"/>
          <w:sz w:val="28"/>
          <w:szCs w:val="28"/>
          <w:rtl/>
        </w:rPr>
        <w:t xml:space="preserve">مكا، [مكارم الأخلاق] عَنِ الصَّادِقِ عليه السلام قَالَ: لَا تَتَسَرَّحْ فِي الْحَمَّامِ فَإِنَّهُ يُرِقُّ الشَّعْرَ.</w:t>
      </w:r>
    </w:p>
    <w:p>
      <w:pPr>
        <w:pStyle w:val="BookText"/>
      </w:pPr>
      <w:r>
        <w:rPr>
          <w:rFonts w:ascii="Amiri" w:hAnsi="Amiri" w:eastAsia="Amiri" w:cs="Amiri"/>
          <w:lang w:bidi="ar-SA"/>
          <w:color w:val="111111"/>
          <w:sz w:val="28"/>
          <w:szCs w:val="28"/>
          <w:rtl/>
        </w:rPr>
        <w:t xml:space="preserve">عَنْ يَزِيدَ بْنِ مُسْلِمٍ قَالَ أَبُو عَبْدِ اللَّهِ عليه السلام: الْمَشْطُ يَنْفِي الْفَقْرَ وَ يُذْهِبُ الدَّاءَ.</w:t>
      </w:r>
    </w:p>
    <w:p>
      <w:pPr>
        <w:pStyle w:val="BookText"/>
      </w:pPr>
      <w:r>
        <w:rPr>
          <w:rFonts w:ascii="IRNazanin" w:hAnsi="IRNazanin" w:eastAsia="IRNazanin" w:cs="IRNazanin"/>
          <w:lang w:bidi="fa-IR"/>
          <w:color w:val="111111"/>
          <w:sz w:val="28"/>
          <w:szCs w:val="28"/>
          <w:rtl/>
        </w:rPr>
        <w:t xml:space="preserve">بن عثمان می گوید: امام صادق علیه السّلام را دید که سبیل را زده تا به بن مو رسیده.</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پیغمبر صلی الله علیه و آله به مردی که ریش بلندی داشت نگاه کرد و فرمود: چه ضرری دارد که این مرد ریش خود را درست کند؟ و این حرف به گوش آن مرد رسید و ریش خود را درست کرد تا به اندازه. آنگاه نزد آن حضرت آمد و چون او را دید فرمود: چنین کنید!</w:t>
      </w:r>
    </w:p>
    <w:p>
      <w:pPr>
        <w:pStyle w:val="BookText"/>
      </w:pPr>
      <w:r>
        <w:rPr>
          <w:rFonts w:ascii="IRNazanin" w:hAnsi="IRNazanin" w:eastAsia="IRNazanin" w:cs="IRNazanin"/>
          <w:lang w:bidi="fa-IR"/>
          <w:color w:val="111111"/>
          <w:sz w:val="28"/>
          <w:szCs w:val="28"/>
          <w:rtl/>
        </w:rPr>
        <w:t xml:space="preserve">از محمد بن مسلم نقل است که امام باقر علیه السّلام را دیدم که ریش را اصلاح می کرد و فرمود: آن را گرد کن.</w:t>
      </w:r>
    </w:p>
    <w:p>
      <w:pPr>
        <w:pStyle w:val="BookText"/>
      </w:pPr>
      <w:r>
        <w:rPr>
          <w:rFonts w:ascii="IRNazanin" w:hAnsi="IRNazanin" w:eastAsia="IRNazanin" w:cs="IRNazanin"/>
          <w:lang w:bidi="fa-IR"/>
          <w:color w:val="111111"/>
          <w:sz w:val="28"/>
          <w:szCs w:val="28"/>
          <w:rtl/>
        </w:rPr>
        <w:t xml:space="preserve">و امام صادق علیه السّلام فرمود: با دستت قبضه‌ای از ریش را بگیر و زیادی را بِبُر.</w:t>
      </w:r>
    </w:p>
    <w:p>
      <w:pPr>
        <w:pStyle w:val="BookText"/>
      </w:pPr>
      <w:r>
        <w:rPr>
          <w:rFonts w:ascii="IRNazanin" w:hAnsi="IRNazanin" w:eastAsia="IRNazanin" w:cs="IRNazanin"/>
          <w:lang w:bidi="fa-IR"/>
          <w:color w:val="111111"/>
          <w:sz w:val="28"/>
          <w:szCs w:val="28"/>
          <w:rtl/>
        </w:rPr>
        <w:t xml:space="preserve">و درکتاب محاسن از علی بن جعفر روایت می کند که از برادرم درباره مردی پرسیدم که از ریش خود برگیرد. فرمود: از دو گونه باکی ندارد و از جلوی آن را نگیرد.</w:t>
      </w:r>
    </w:p>
    <w:p>
      <w:pPr>
        <w:pStyle w:val="BookText"/>
      </w:pPr>
      <w:r>
        <w:rPr>
          <w:rFonts w:ascii="IRNazanin" w:hAnsi="IRNazanin" w:eastAsia="IRNazanin" w:cs="IRNazanin"/>
          <w:lang w:bidi="fa-IR"/>
          <w:color w:val="111111"/>
          <w:sz w:val="28"/>
          <w:szCs w:val="28"/>
          <w:rtl/>
        </w:rPr>
        <w:t xml:space="preserve">و سدیر صیرفی گفت:دیدم که امام باقر علیه السّلام از دو گونه خود می‌زد و ریش خود را هموار می کرد.</w:t>
      </w:r>
    </w:p>
    <w:p>
      <w:pPr>
        <w:pStyle w:val="BookText"/>
      </w:pPr>
      <w:r>
        <w:rPr>
          <w:rFonts w:ascii="IRNazanin" w:hAnsi="IRNazanin" w:eastAsia="IRNazanin" w:cs="IRNazanin"/>
          <w:lang w:bidi="fa-IR"/>
          <w:color w:val="111111"/>
          <w:sz w:val="28"/>
          <w:szCs w:val="28"/>
          <w:rtl/>
        </w:rPr>
        <w:t xml:space="preserve">امام صادق علیه السّلام فرمود: آنچه از ریش که بیشتراز یک قبضه است، در آتش است.</w:t>
      </w:r>
    </w:p>
    <w:p>
      <w:pPr>
        <w:pStyle w:val="BookText"/>
      </w:pPr>
      <w:r>
        <w:rPr>
          <w:rFonts w:ascii="IRNazanin" w:hAnsi="IRNazanin" w:eastAsia="IRNazanin" w:cs="IRNazanin"/>
          <w:lang w:bidi="fa-IR"/>
          <w:color w:val="111111"/>
          <w:sz w:val="28"/>
          <w:szCs w:val="28"/>
          <w:rtl/>
        </w:rPr>
        <w:t xml:space="preserve">و از آن حضرت است که از سعادت مرد، سبکی ریش او است.</w:t>
      </w:r>
    </w:p>
    <w:p>
      <w:pPr>
        <w:pStyle w:val="BookText"/>
      </w:pPr>
      <w:r>
        <w:rPr>
          <w:rFonts w:ascii="IRNazanin" w:hAnsi="IRNazanin" w:eastAsia="IRNazanin" w:cs="IRNazanin"/>
          <w:lang w:bidi="fa-IR"/>
          <w:color w:val="111111"/>
          <w:sz w:val="28"/>
          <w:szCs w:val="28"/>
          <w:rtl/>
        </w:rPr>
        <w:t xml:space="preserve">و امام صادق علیه السّلام فرمود: عقل مرد در سه چیز سنجیده شود: درازی ریش، نقش خاتم او و کنیه او.</w:t>
      </w:r>
    </w:p>
    <w:p>
      <w:pPr>
        <w:pStyle w:val="BookText"/>
      </w:pPr>
      <w:r>
        <w:rPr>
          <w:rFonts w:ascii="IRNazanin" w:hAnsi="IRNazanin" w:eastAsia="IRNazanin" w:cs="IRNazanin"/>
          <w:lang w:bidi="fa-IR"/>
          <w:color w:val="111111"/>
          <w:sz w:val="28"/>
          <w:szCs w:val="28"/>
          <w:rtl/>
        </w:rPr>
        <w:t xml:space="preserve">و محمد گفت: امام باقر علیه السّلام را دیدم که سلمانی از ریش او می زد و می‌فرمود: آن را گرد کن!</w:t>
      </w:r>
      <w:r>
        <w:rPr>
          <w:rStyle w:val="FootnoteReference"/>
        </w:rPr>
        <w:footnoteReference w:id="759"/>
      </w:r>
    </w:p>
    <w:p>
      <w:pPr>
        <w:pStyle w:val="Heading3"/>
      </w:pPr>
      <w:bookmarkStart w:id="1125" w:name="_Toc835"/>
      <w:r>
        <w:t>باب چهاردهم : شانه زدن سر و ریش و آدابش و در انواع شانه‌ها</w:t>
      </w:r>
      <w:bookmarkEnd w:id="1125"/>
    </w:p>
    <w:p>
      <w:pPr>
        <w:pStyle w:val="Heading4"/>
      </w:pPr>
      <w:bookmarkStart w:id="1126" w:name="_Toc836"/>
      <w:r>
        <w:t>روایات</w:t>
      </w:r>
      <w:bookmarkEnd w:id="1126"/>
    </w:p>
    <w:p>
      <w:pPr>
        <w:pStyle w:val="Heading5"/>
      </w:pPr>
      <w:bookmarkStart w:id="1127" w:name="_Toc837"/>
      <w:r>
        <w:t>روایت 15</w:t>
      </w:r>
      <w:bookmarkEnd w:id="1127"/>
    </w:p>
    <w:p>
      <w:pPr>
        <w:pStyle w:val="BookText"/>
      </w:pPr>
      <w:r>
        <w:rPr>
          <w:rFonts w:ascii="IRNazanin" w:hAnsi="IRNazanin" w:eastAsia="IRNazanin" w:cs="IRNazanin"/>
          <w:lang w:bidi="fa-IR"/>
          <w:color w:val="111111"/>
          <w:sz w:val="28"/>
          <w:szCs w:val="28"/>
          <w:rtl/>
        </w:rPr>
        <w:t xml:space="preserve">مکارم الاخلاق: امام صادق علیه السّلام فرمود: در حمام شانه نزن که مو را سست کند.</w:t>
      </w:r>
    </w:p>
    <w:p>
      <w:pPr>
        <w:pStyle w:val="BookText"/>
      </w:pPr>
      <w:r>
        <w:rPr>
          <w:rFonts w:ascii="IRNazanin" w:hAnsi="IRNazanin" w:eastAsia="IRNazanin" w:cs="IRNazanin"/>
          <w:lang w:bidi="fa-IR"/>
          <w:color w:val="111111"/>
          <w:sz w:val="28"/>
          <w:szCs w:val="28"/>
          <w:rtl/>
        </w:rPr>
        <w:t xml:space="preserve">و امام صادق علیه السّلام فرمود: شانه زدن فقر را ببَرد و درد را نابود کند.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عليه السلام قَالَ قَالَ رَسُولُ اللَّهِ صلي الله عليه و آله: الْمَشْطُ يَذْهَبُ بِالْوَبَاءِ وَ الدُّهْنُ يَذْهَبُ بِالْبُؤْسِ.</w:t>
      </w:r>
    </w:p>
    <w:p>
      <w:pPr>
        <w:pStyle w:val="BookText"/>
      </w:pPr>
      <w:r>
        <w:rPr>
          <w:rFonts w:ascii="Amiri" w:hAnsi="Amiri" w:eastAsia="Amiri" w:cs="Amiri"/>
          <w:lang w:bidi="ar-SA"/>
          <w:color w:val="111111"/>
          <w:sz w:val="28"/>
          <w:szCs w:val="28"/>
          <w:rtl/>
        </w:rPr>
        <w:t xml:space="preserve">وَ عَنْ أَبِي عَبْدِ اللَّهِ عليه السلام قَالَ: إِمْرَارُ الْمُشْطِ عَلَي صَدْرِكَ يُذْهِبُ بِالْهَمِّ.</w:t>
      </w:r>
    </w:p>
    <w:p>
      <w:pPr>
        <w:pStyle w:val="BookText"/>
      </w:pPr>
      <w:r>
        <w:rPr>
          <w:rFonts w:ascii="Amiri" w:hAnsi="Amiri" w:eastAsia="Amiri" w:cs="Amiri"/>
          <w:lang w:bidi="ar-SA"/>
          <w:color w:val="111111"/>
          <w:sz w:val="28"/>
          <w:szCs w:val="28"/>
          <w:rtl/>
        </w:rPr>
        <w:t xml:space="preserve">عَنْ أَبِي عَبْدِ اللَّهِ بْنِ سُلَيْمَانَ قَالَ: سَأَلْتُ أَبَا جَعْفَرٍ عليه السلام عَنِ الْعَاجِ قَالَ لَا بَأْسَ بِهِ وَ إِنَّ لِي مِنْهُ لَمُشْطاً.</w:t>
      </w:r>
    </w:p>
    <w:p>
      <w:pPr>
        <w:pStyle w:val="BookText"/>
      </w:pPr>
      <w:r>
        <w:rPr>
          <w:rFonts w:ascii="Amiri" w:hAnsi="Amiri" w:eastAsia="Amiri" w:cs="Amiri"/>
          <w:lang w:bidi="ar-SA"/>
          <w:color w:val="111111"/>
          <w:sz w:val="28"/>
          <w:szCs w:val="28"/>
          <w:rtl/>
        </w:rPr>
        <w:t xml:space="preserve">عَنِ الْقَاسِمِ بْنِ الْوَلِيدِ قَالَ: سَأَلْتُ أَبَا عَبْدِ اللَّهِ عليه السلام عَنْ عِظَامِ الْفِيلِ مَدَاهِنِهَا وَ أَمْشَاطِهَا قَالَ لَا بَأْسَ وَ عَنْهُ عليه السلام: أَنَّهُ كَرِهَ أَنْ يُدْهَنَ فِي مُدْهُنَةِ فِضَّةٍ أَوْ مُدْهُنٍ مُفَضَّضٍ وَ الْمُشْطُ كَذَلِكَ.</w:t>
      </w:r>
    </w:p>
    <w:p>
      <w:pPr>
        <w:pStyle w:val="BookText"/>
      </w:pPr>
      <w:r>
        <w:rPr>
          <w:rFonts w:ascii="Amiri" w:hAnsi="Amiri" w:eastAsia="Amiri" w:cs="Amiri"/>
          <w:lang w:bidi="ar-SA"/>
          <w:color w:val="111111"/>
          <w:sz w:val="28"/>
          <w:szCs w:val="28"/>
          <w:rtl/>
        </w:rPr>
        <w:t xml:space="preserve">عَنْ مُحَمَّدِ بْنِ عِيسَي عَنْ أَبِي جَعْفَرٍ عليه السلام قَالَ: سَأَلْتُهُ عَنْ آنِيَةِ الذَّهَبِ وَ الْفِضَّةِ فَكَرِهَهُمَا فَقُلْتُ رَوَي بَعْضُ أَصْحَابِنَا أَنَّهُ كَانَ لِأَبِي الْحَسَنِ مِرْآةٌ مُلَبَّسَةٌ فِضَّةً فَقَالَ لَا وَ الْحَمْدُ لِلَّهِ إِنَّمَا كَانَتْ لَهَا حَلْقَةُ فِضَّةٍ وَ قَالَ إِنَّ الْعَبَّاسَ لَمَّا عُذِرَ</w:t>
      </w:r>
      <w:r>
        <w:rPr>
          <w:rStyle w:val="FootnoteReference"/>
        </w:rPr>
        <w:footnoteReference w:id="760"/>
      </w:r>
      <w:r>
        <w:rPr>
          <w:rFonts w:ascii="Amiri" w:hAnsi="Amiri" w:eastAsia="Amiri" w:cs="Amiri"/>
          <w:lang w:bidi="ar-SA"/>
          <w:color w:val="111111"/>
          <w:sz w:val="28"/>
          <w:szCs w:val="28"/>
          <w:rtl/>
        </w:rPr>
        <w:t xml:space="preserve">جُعِلَ لَهُ عُودٌ مُلَبَّسٌ فِضَّةً نَحْواً مِنْ عَشَرَةِ دَرَاهِمَ فَأَمَرَ بِهِ أَبُو الْحَسَنِ عليه السلام فَكُسِرَ.</w:t>
      </w:r>
    </w:p>
    <w:p>
      <w:pPr>
        <w:pStyle w:val="BookText"/>
      </w:pPr>
      <w:r>
        <w:rPr>
          <w:rFonts w:ascii="Amiri" w:hAnsi="Amiri" w:eastAsia="Amiri" w:cs="Amiri"/>
          <w:lang w:bidi="ar-SA"/>
          <w:color w:val="111111"/>
          <w:sz w:val="28"/>
          <w:szCs w:val="28"/>
          <w:rtl/>
        </w:rPr>
        <w:t xml:space="preserve">عَنْهُ عليه السلام قَالَ: لَا بَأْسَ أَنْ يَشْرَبَ الرَّجُلُ فِي الْقَدَحِ الْمُفَضَّضِ وَ اعْزِلْ فَمَكَ عَنْ مَوْضِعِ الْفِضَّةِ وَ عَنِ الصَّادِقِ عليه السلام مِنْ كِتَابِ النَّجَاةِ قَالَ: إِذَا أَرَادَ أَحَدُكُمْ الِامْتِشَاطَ فَلْيَأْخُذِ الْمُشْطَ بِيَدِهِ الْيُمْنَي وَ هُوَ جَالِسٌ وَ لْيَضَعْهُ عَلَي أُمِّ رَأْسِهِ ثُمَّ يُسَرِّحُ مُقَدَّمَ رَأْسِهِ وَ يَقُولُ اللَّهُمَّ حَسِّنْ شَعْرِي وَ بَشَرِي وَ طَيِّبْهُمَا وَ اصْرِفْ عَنِّي الْوَبَاءَ ثُمَّ يُسَرِّحُ مُؤَخَّرَ رَأْسِهِ ثُمَّ يَقُولُ اللَّهُمَّ لَا تَرُدَّنِي عَلَي عَقِبِي وَ اصْرِفْ عَنِّي كَيْدَ الشَّيْطَانِ وَ لَا تُمَكِّنْهُ مِنْ قِيَادِي فَيَرُدَّنِي عَلَي عَقِبِي ثُمَّ يُسَرِّحُ عَلَي حَاجِبَيْهِ وَ يَقُولُ اللَّهُمَّ زَيِّنِّي بِزِينَةِ الْهُدَي ثُمَّ يُسَرِّحُ الشَّعْرَ مِنْ فَوْقُ ثُمَّ يَمُرُّ الْمُشْطَ عَلَي صَدْرِهِ وَ يَقُولُ فِي الْحَالَيْنِ مَعاً اللَّهُمَّ سَرِّحْ عَنِّي الْغُمُومَ وَ الْهُمُومَ وَ وَحْشَةَ الصُّدُورِ وَ وَسْوَسَةَ الشَّيْطَانِ ثُمَّ يَشْتَغِلُ بِتَسْرِيحِ الشَّعْرِ وَ يَبْتَدِئُ بِهِ مِنْ أَسْفَلَ وَ يَقْرَأُ إِنَّا أَنْزَلْناهُ فِي لَيْلَةِ الْقَدْرِ</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ایشان نقل است که فرمود: رسول خدا صلی الله علیه و آله فرمود: شانه وبا را ببَرد وروغن سختی را.</w:t>
      </w:r>
    </w:p>
    <w:p>
      <w:pPr>
        <w:pStyle w:val="BookText"/>
      </w:pPr>
      <w:r>
        <w:rPr>
          <w:rFonts w:ascii="IRNazanin" w:hAnsi="IRNazanin" w:eastAsia="IRNazanin" w:cs="IRNazanin"/>
          <w:lang w:bidi="fa-IR"/>
          <w:color w:val="111111"/>
          <w:sz w:val="28"/>
          <w:szCs w:val="28"/>
          <w:rtl/>
        </w:rPr>
        <w:t xml:space="preserve">و امام صادق علیه السّلام فرمود: کشیدن شانه به سینه اندوه را ببَرد.</w:t>
      </w:r>
    </w:p>
    <w:p>
      <w:pPr>
        <w:pStyle w:val="BookText"/>
      </w:pPr>
      <w:r>
        <w:rPr>
          <w:rFonts w:ascii="IRNazanin" w:hAnsi="IRNazanin" w:eastAsia="IRNazanin" w:cs="IRNazanin"/>
          <w:lang w:bidi="fa-IR"/>
          <w:color w:val="111111"/>
          <w:sz w:val="28"/>
          <w:szCs w:val="28"/>
          <w:rtl/>
        </w:rPr>
        <w:t xml:space="preserve">و ابن سلیمان گفت: از امام باقر علیه السّلام درباره عاج پرسیدم. فرمود: باکی ندارد و من هم از آن یک شانه دارم.</w:t>
      </w:r>
    </w:p>
    <w:p>
      <w:pPr>
        <w:pStyle w:val="BookText"/>
      </w:pPr>
      <w:r>
        <w:rPr>
          <w:rFonts w:ascii="IRNazanin" w:hAnsi="IRNazanin" w:eastAsia="IRNazanin" w:cs="IRNazanin"/>
          <w:lang w:bidi="fa-IR"/>
          <w:color w:val="111111"/>
          <w:sz w:val="28"/>
          <w:szCs w:val="28"/>
          <w:rtl/>
        </w:rPr>
        <w:t xml:space="preserve">و قاسم بن ولید گفت: از امام صادق علیه السّلام از استخوان فیل پرسیدم که جا روغنی یا شانه باشد. فرمود: باکی ندارد.</w:t>
      </w:r>
    </w:p>
    <w:p>
      <w:pPr>
        <w:pStyle w:val="BookText"/>
      </w:pPr>
      <w:r>
        <w:rPr>
          <w:rFonts w:ascii="IRNazanin" w:hAnsi="IRNazanin" w:eastAsia="IRNazanin" w:cs="IRNazanin"/>
          <w:lang w:bidi="fa-IR"/>
          <w:color w:val="111111"/>
          <w:sz w:val="28"/>
          <w:szCs w:val="28"/>
          <w:rtl/>
        </w:rPr>
        <w:t xml:space="preserve">و از آن حضرت نقل است که بد می داشت روغن و عطر در روغن‌دان نقره یا نقره‌کوب باشد یا شانه چنان باشد.</w:t>
      </w:r>
    </w:p>
    <w:p>
      <w:pPr>
        <w:pStyle w:val="BookText"/>
      </w:pPr>
      <w:r>
        <w:rPr>
          <w:rFonts w:ascii="IRNazanin" w:hAnsi="IRNazanin" w:eastAsia="IRNazanin" w:cs="IRNazanin"/>
          <w:lang w:bidi="fa-IR"/>
          <w:color w:val="111111"/>
          <w:sz w:val="28"/>
          <w:szCs w:val="28"/>
          <w:rtl/>
        </w:rPr>
        <w:t xml:space="preserve">و محمد بن عیسی گفت: از امام باقر علیه السّلام درباره ظرف طلا و نقره پرسیدم و آنها را بد شمرد. گفتم: یکی از یاران ما روایت کرده که ابی الحسن آینه‌ای داشت نقره‌پوش؟ فرمود: نه، به حمد الله همانا یک حلقه نقره داشت. و فرمود: چون عباس (برادر امام رضا علیه السّلام) ختنه شد،</w:t>
      </w:r>
      <w:r>
        <w:rPr>
          <w:rStyle w:val="FootnoteReference"/>
        </w:rPr>
        <w:footnoteReference w:id="762"/>
      </w:r>
      <w:r>
        <w:rPr>
          <w:rFonts w:ascii="IRNazanin" w:hAnsi="IRNazanin" w:eastAsia="IRNazanin" w:cs="IRNazanin"/>
          <w:lang w:bidi="fa-IR"/>
          <w:color w:val="111111"/>
          <w:sz w:val="28"/>
          <w:szCs w:val="28"/>
          <w:rtl/>
        </w:rPr>
        <w:t xml:space="preserve">یک ساز نقره‌پوش برایش ساختند که نقره‌اش به اندازه ده درهم بود و آن حضرت فرمان داد آن را شکستند.</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و از آن حضرت است که باکی ندارد کسی در کاسه نقره‌کوب بنوشد و دهان را از آنجا که نقره است، بر کنار دارد.</w:t>
      </w:r>
    </w:p>
    <w:p>
      <w:pPr>
        <w:pStyle w:val="BookText"/>
      </w:pPr>
      <w:r>
        <w:rPr>
          <w:rFonts w:ascii="IRNazanin" w:hAnsi="IRNazanin" w:eastAsia="IRNazanin" w:cs="IRNazanin"/>
          <w:lang w:bidi="fa-IR"/>
          <w:color w:val="111111"/>
          <w:sz w:val="28"/>
          <w:szCs w:val="28"/>
          <w:rtl/>
        </w:rPr>
        <w:t xml:space="preserve">و از امام صادق علیه السّلام در کتاب نجات آمده که چون کسی خواهد شانه زند، آن را به دست راست گیرد و نشسته باشد و آن را بر فرق سر نهد و بگوید: خدایا! مو و پوستم را زیبا کن و پاک کن و وبا را از من بگردان. آنگاه پس سر را شانه کند و گوید: خدایا! مرا به عقب مبر و نیرنگ شیطان را از من بگردان و او را توان مده که مرا به عقب ببرد. سپس شانه را بالای ابروان کشد و گوید: خدایا! مرا به هدایت زیور کن. سپس مو را از بالا شانه زند و شانه به سینه کشد و در هر دو حال گوید: خدایا! از من غم و اندوه و هراس دل و وسوسه شیطان را بزدا. آنگاه به شانه زدن مو پردازد و از پایین آغازکند و «إِنَّا أَنْزَلْناهُ فِی لَیْلَةِ الْقَدْرِ»</w:t>
      </w:r>
      <w:r>
        <w:rPr>
          <w:rStyle w:val="FootnoteReference"/>
        </w:rPr>
        <w:footnoteReference w:id="764"/>
      </w:r>
      <w:r>
        <w:rPr>
          <w:rFonts w:ascii="IRNazanin" w:hAnsi="IRNazanin" w:eastAsia="IRNazanin" w:cs="IRNazanin"/>
          <w:lang w:bidi="fa-IR"/>
          <w:color w:val="111111"/>
          <w:sz w:val="28"/>
          <w:szCs w:val="28"/>
          <w:rtl/>
        </w:rPr>
        <w:t xml:space="preserve">{ما [قرآن را] در شب قدر نازل کردیم} بخواند.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9" w:name="pg13506_147659"/>
    <w:bookmarkEnd w:id="99"/>
    <w:p>
      <w:pPr>
        <w:pStyle w:val="BookText"/>
      </w:pPr>
      <w:r>
        <w:rPr>
          <w:rFonts w:ascii="Amiri" w:hAnsi="Amiri" w:eastAsia="Amiri" w:cs="Amiri"/>
          <w:lang w:bidi="ar-SA"/>
          <w:color w:val="111111"/>
          <w:sz w:val="28"/>
          <w:szCs w:val="28"/>
          <w:rtl/>
        </w:rPr>
        <w:t xml:space="preserve">جم، [جمال الأسبوع] مُرْسَلًا: مِثْلَهُ وَ زَادَ فِي آخِرِهِ وَ رُوِيَ يَقْرَأُ وَ الْعَادِيَاتِ أَيْضاً</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Heading5"/>
      </w:pPr>
      <w:bookmarkStart w:id="1128" w:name="_Toc838"/>
      <w:r>
        <w:t>«16»</w:t>
      </w:r>
      <w:bookmarkEnd w:id="1128"/>
    </w:p>
    <w:p>
      <w:pPr>
        <w:pStyle w:val="BookText"/>
      </w:pPr>
      <w:r>
        <w:rPr>
          <w:rFonts w:ascii="Amiri" w:hAnsi="Amiri" w:eastAsia="Amiri" w:cs="Amiri"/>
          <w:lang w:bidi="ar-SA"/>
          <w:color w:val="111111"/>
          <w:sz w:val="28"/>
          <w:szCs w:val="28"/>
          <w:rtl/>
        </w:rPr>
        <w:t xml:space="preserve">مكا، [مكارم الأخلاق] عَنْ يَحْيَي بْنِ حَمَّادٍ عَنْ سُلَيْمَانَ بْنِ يَحْيَي قَالَ: تَلَبَّسَ الرِّضَا عليه السلام يَوْماً لِلرُّكُوبِ إِلَي بَابِ الْمَأْمُونِ وَ كُنْتُ فِي حَرَسِهِ فَدَعَا بِالْمُشْطِ وَ جَعَلَ يَمْشُطُ ثُمَّ قَالَ يَا سُلَيْمَانُ أَخْبَرَنِي أَبِي عَنْ أَبِيهِ عَنْ آبَائِهِ عَنْ رَسُولِ اللَّهِ صلي الله عليه و آله أَنَّهُ قَالَ مَنْ أَمَرَّ الْمُشْطَ عَلَي رَأْسِهِ وَ لِحْيَتِهِ وَ صَدْرِهِ سَبْعَ مَرَّاتٍ لَمْ يُقَارِبْهُ دَاءٌ أَبَداً.</w:t>
      </w:r>
    </w:p>
    <w:p>
      <w:pPr>
        <w:pStyle w:val="BookText"/>
      </w:pPr>
      <w:r>
        <w:rPr>
          <w:rFonts w:ascii="Amiri" w:hAnsi="Amiri" w:eastAsia="Amiri" w:cs="Amiri"/>
          <w:lang w:bidi="ar-SA"/>
          <w:color w:val="111111"/>
          <w:sz w:val="28"/>
          <w:szCs w:val="28"/>
          <w:rtl/>
        </w:rPr>
        <w:t xml:space="preserve">مِنْ طِبِّ الْأَئِمَّةِ رُوِيَ عَنْ أَبِي الْحَسَنِ الْعَسْكَرِيِّ عليه السلام أَنَّهُ قَالَ: التَّسْرِيحُ بِمُشْطِ الْعَاجِ يُنْبِتُ الشَّعْرَ فِي الرَّأْسِ وَ يَطْرُدُ الدُّودَ مِنَ الدِّمَاغِ وَ يُطْفِئُ الْمِرَارَ وَ يُنَقِّي اللِّثَةَ وَ الْعُمُورَ</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الْحَسَنِ مُوسَي عليه السلام قَالَ: لَا تَمْتَشِطْ مِنْ قِيَامٍ فَإِنَّهُ يُورِثُ الضَّعْفَ فِي الْقَلْبِ وَ امْتَشِطْ وَ أَنْتَ جَالِسٌ فَإِنَّهُ يُقَوِّي الْقَلْبَ وَ يَمْخَجُ الْجِلْدَةَ</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الصَّادِقِ عليه السلام قَالَ: تَسْرِيحُ الرَّأْسِ يَقْطَعُ الْبَلْغَمَ وَ تَسْرِيحُ الْحَاجِبَيْنِ أَمَانٌ مِنَ الْجُذَامِ وَ تَسْرِيحُ الْعَارِضَيْنِ يَشُدُّ الْأَضْرَاسَ وَ سُئِلَ عَنْ حَلْقِ الرَّأْسِ قَالَ حَسَنٌ وَ رُوِيَ أَنَّهُ قَالَ: إِذَا سَرَّحْتَ لِحْيَتَكَ فَاضْرِبْ بِالْمُشْطِ مِنْ تَحْتُ إِلَي فَوْقُ أَرْبَعِينَ مَرَّةً وَ اقْرَأْ إِنَّا أَنْزَلْناهُ فِي لَيْلَةِ الْقَدْرِ وَ مِنْ فَوْقُ إِلَي تَحْتُ سَبْعَ مَرَّاتٍ وَ اقْرَأْ وَ الْعادِياتِ ضَبْحاً ثُمَّ قُلِ اللَّهُمَّ سَرِّحْ عَنِّي الْهُمُومَ وَ الْغُمُومَ وَ وَحْشَةَ الصُّدُورِ وَ وَسْوَسَةَ الشَّيْطَانِ‌</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النَّبِيِّ صلي الله عليه و آله: أَنَّهُ نَهَي عَنِ التَّرْجِيلِ مَرَّتَيْنِ فِي يَوْمٍ.</w:t>
      </w:r>
    </w:p>
    <w:p>
      <w:pPr>
        <w:pStyle w:val="BookText"/>
      </w:pPr>
      <w:r>
        <w:rPr>
          <w:rFonts w:ascii="Amiri" w:hAnsi="Amiri" w:eastAsia="Amiri" w:cs="Amiri"/>
          <w:lang w:bidi="ar-SA"/>
          <w:color w:val="111111"/>
          <w:sz w:val="28"/>
          <w:szCs w:val="28"/>
          <w:rtl/>
        </w:rPr>
        <w:t xml:space="preserve">وَ عَنِ النَّبِيِّ صلي الله عليه و آله: أَنَّهُ كَانَ يُرَجِّلُ شَعْرَهُ وَ أَكْثَرُ مَا كَانَ يُرَجِّلُهُ بِالْمَاءِ</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جمال الأسبوع این روایت را بدون سند آورده و به آخرش افزوده «وَ الْعادِیاتِ را هم بخواند.»</w:t>
      </w:r>
      <w:r>
        <w:rPr>
          <w:rStyle w:val="FootnoteReference"/>
        </w:rPr>
        <w:footnoteReference w:id="770"/>
      </w:r>
    </w:p>
    <w:p>
      <w:pPr>
        <w:pStyle w:val="Heading5"/>
      </w:pPr>
      <w:bookmarkStart w:id="1129" w:name="_Toc839"/>
      <w:r>
        <w:t>روایت 16</w:t>
      </w:r>
      <w:bookmarkEnd w:id="1129"/>
    </w:p>
    <w:p>
      <w:pPr>
        <w:pStyle w:val="BookText"/>
      </w:pPr>
      <w:r>
        <w:rPr>
          <w:rFonts w:ascii="IRNazanin" w:hAnsi="IRNazanin" w:eastAsia="IRNazanin" w:cs="IRNazanin"/>
          <w:lang w:bidi="fa-IR"/>
          <w:color w:val="111111"/>
          <w:sz w:val="28"/>
          <w:szCs w:val="28"/>
          <w:rtl/>
        </w:rPr>
        <w:t xml:space="preserve">مکارم الاخلاق: سلیمان بن یحیی گفت: روزی امام رضا علیه السّلام جامه پوشید تا نزد مامون رود و من هم در پاسبانانش بودم و شانه خواست؛ شانه زد و به من فرمود: از پدرانم تا رسول خدا صلی الله علیه و آله به من خبر داده‌اند که فرمود: هر که شانه را تا هفت بار بر سر و ریش و سینه خود مرور دهد، دردی بدو نزدیک نشود.</w:t>
      </w:r>
    </w:p>
    <w:p>
      <w:pPr>
        <w:pStyle w:val="BookText"/>
      </w:pPr>
      <w:r>
        <w:rPr>
          <w:rFonts w:ascii="IRNazanin" w:hAnsi="IRNazanin" w:eastAsia="IRNazanin" w:cs="IRNazanin"/>
          <w:lang w:bidi="fa-IR"/>
          <w:color w:val="111111"/>
          <w:sz w:val="28"/>
          <w:szCs w:val="28"/>
          <w:rtl/>
        </w:rPr>
        <w:t xml:space="preserve">طب الائمه از امام عسکری علیه السّلام روایت می کند که فرمود: شانه زدن با شانه عاج، موی سر را بپروراند، کرم مغز را بمیراند، صفراء را فرو نشاند و لثه و گوشت زائدش را پاک کند.</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و امام کاظم علیه السّلام فرمود: ایستاده شانه مزن که دل را سست کند و نشسته شانه کن که دل را نیرو دهد و پوست را بجنباند.</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و امام صادق علیه السّلام فرمود: شانه زدنِ سر، بلغم را قطع کند، و شانه زدن دو ابرو، امان است از خوره و شانه‌زدن ریشِ دو گونه، دندان‌ها را سخت کند. و از تراشیدن سر پرسش شد، فرمود: خوب است.</w:t>
      </w:r>
    </w:p>
    <w:p>
      <w:pPr>
        <w:pStyle w:val="BookText"/>
      </w:pPr>
      <w:r>
        <w:rPr>
          <w:rFonts w:ascii="IRNazanin" w:hAnsi="IRNazanin" w:eastAsia="IRNazanin" w:cs="IRNazanin"/>
          <w:lang w:bidi="fa-IR"/>
          <w:color w:val="111111"/>
          <w:sz w:val="28"/>
          <w:szCs w:val="28"/>
          <w:rtl/>
        </w:rPr>
        <w:t xml:space="preserve">و روایت است که فرمود: چون ریش را شانه زنی، شانه را چهل بار از زیر به سمت بالا بکش و «إِنَّا أَنْزَلْناهُ فِی لَیْلَةِ الْقَدْر» را بخوان و آن را هفت بار از بالا به زیر بکش و «وَ الْعادِیاتِ ضَبْحاً» را بخوان. سپس بگو: خدایا! از من هر اندوه و غم و هراس دل و وسوسه شیطان را بزدا.</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و از پیغمبر صلی الله علیه و آله نقل است که نهی کرد از دو بار تر کردن سر در یک روز.</w:t>
      </w:r>
    </w:p>
    <w:p>
      <w:pPr>
        <w:pStyle w:val="BookText"/>
      </w:pPr>
      <w:r>
        <w:rPr>
          <w:rFonts w:ascii="IRNazanin" w:hAnsi="IRNazanin" w:eastAsia="IRNazanin" w:cs="IRNazanin"/>
          <w:lang w:bidi="fa-IR"/>
          <w:color w:val="111111"/>
          <w:sz w:val="28"/>
          <w:szCs w:val="28"/>
          <w:rtl/>
        </w:rPr>
        <w:t xml:space="preserve">و از آن حضرت صلی الله علیه و آله است که مویش را تر می کرد و بیشتر اوقات (تر کردن) با همان آب بود.</w:t>
      </w:r>
      <w:r>
        <w:rPr>
          <w:rStyle w:val="FootnoteReference"/>
        </w:rPr>
        <w:footnoteReference w:id="774"/>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0" w:name="pg13506_147660"/>
    <w:bookmarkEnd w:id="100"/>
    <w:p>
      <w:pPr>
        <w:pStyle w:val="Heading5"/>
      </w:pPr>
      <w:bookmarkStart w:id="1130" w:name="_Toc840"/>
      <w:r>
        <w:t>«17»</w:t>
      </w:r>
      <w:bookmarkEnd w:id="1130"/>
    </w:p>
    <w:p>
      <w:pPr>
        <w:pStyle w:val="BookText"/>
      </w:pPr>
      <w:r>
        <w:rPr>
          <w:rFonts w:ascii="IRNazanin" w:hAnsi="IRNazanin" w:eastAsia="IRNazanin" w:cs="IRNazanin"/>
          <w:lang w:bidi="fa-IR"/>
          <w:color w:val="111111"/>
          <w:sz w:val="28"/>
          <w:szCs w:val="28"/>
          <w:rtl/>
        </w:rPr>
        <w:t xml:space="preserve">طا</w:t>
      </w:r>
      <w:r>
        <w:rPr>
          <w:rStyle w:val="FootnoteReference"/>
        </w:rPr>
        <w:footnoteReference w:id="775"/>
      </w:r>
      <w:r>
        <w:rPr>
          <w:rFonts w:ascii="Amiri" w:hAnsi="Amiri" w:eastAsia="Amiri" w:cs="Amiri"/>
          <w:lang w:bidi="ar-SA"/>
          <w:color w:val="111111"/>
          <w:sz w:val="28"/>
          <w:szCs w:val="28"/>
          <w:rtl/>
        </w:rPr>
        <w:t xml:space="preserve">،[الأمان] يه، [من لا يحضر الفقيه] رُوِيَ: أَنَّهُ يَقُولُ عِنْدَ تَسْرِيحِ لِحْيَتِهِ- اللَّهُمَّ صَلِّ عَلَي مُحَمَّدٍ وَ آلِ مُحَمَّدٍ وَ أَلْبِسْنِي جَمَالًا فِي خَلْقِكَ وَ زِينَةً فِي عِبَادِكَ وَ حَسِّنْ شَعْرِي وَ بَشَرِي وَ لَا تَبْتَلِيَنِّي بِالنِّفَاقِ وَ ارْزُقْنِي الْمَهَابَةَ بَيْنَ بَرِيَّتِكَ وَ الرَّحْمَةَ مِنْ عِبَادِكَ يَا أَرْحَمَ الرَّاحِمِينَ‌</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Heading5"/>
      </w:pPr>
      <w:bookmarkStart w:id="1131" w:name="_Toc841"/>
      <w:r>
        <w:t>«18»</w:t>
      </w:r>
      <w:bookmarkEnd w:id="1131"/>
    </w:p>
    <w:p>
      <w:pPr>
        <w:pStyle w:val="BookText"/>
      </w:pPr>
      <w:r>
        <w:rPr>
          <w:rFonts w:ascii="Amiri" w:hAnsi="Amiri" w:eastAsia="Amiri" w:cs="Amiri"/>
          <w:lang w:bidi="ar-SA"/>
          <w:color w:val="111111"/>
          <w:sz w:val="28"/>
          <w:szCs w:val="28"/>
          <w:rtl/>
        </w:rPr>
        <w:t xml:space="preserve">كِتَابُ الْإِمَامَةِ وَ التَّبْصِرَةِ، عَنْ هَارُونَ بْنِ مُوسَي عَنْ مُحَمَّدِ بْنِ عَلِيٍّ عَنْ مُحَمَّدِ بْنِ الْحُسَيْنِ عَنْ عَلِيِّ بْنِ أَسْبَاطٍ عَنِ ابْنِ فَضَّالٍ عَنِ الصَّادِقِ عَنْ أَبِيهِ عَنْ آبَائِهِ عليهم السلام عَنِ النَّبِيِّ صلي الله عليه و آله قَالَ: الشَّعْرُ الْحَسَنُ مِنْ كِسْوَةِ اللَّهِ فَأَكْرِمُوهُ.</w:t>
      </w:r>
    </w:p>
    <w:p>
      <w:pPr>
        <w:pStyle w:val="Heading3"/>
      </w:pPr>
      <w:bookmarkStart w:id="1132" w:name="_Toc842"/>
      <w:r>
        <w:t>باب 15 التمشط و آدابه و هو من الباب الأول</w:t>
      </w:r>
      <w:bookmarkEnd w:id="1132"/>
    </w:p>
    <w:p>
      <w:pPr>
        <w:pStyle w:val="Heading4"/>
      </w:pPr>
      <w:bookmarkStart w:id="1133" w:name="_Toc843"/>
      <w:r>
        <w:t>روايات</w:t>
      </w:r>
      <w:bookmarkEnd w:id="1133"/>
    </w:p>
    <w:p>
      <w:pPr>
        <w:pStyle w:val="Heading5"/>
      </w:pPr>
      <w:bookmarkStart w:id="1134" w:name="_Toc844"/>
      <w:r>
        <w:t>«1»</w:t>
      </w:r>
      <w:bookmarkEnd w:id="1134"/>
    </w:p>
    <w:p>
      <w:pPr>
        <w:pStyle w:val="BookText"/>
      </w:pPr>
      <w:r>
        <w:rPr>
          <w:rFonts w:ascii="Amiri" w:hAnsi="Amiri" w:eastAsia="Amiri" w:cs="Amiri"/>
          <w:lang w:bidi="ar-SA"/>
          <w:color w:val="111111"/>
          <w:sz w:val="28"/>
          <w:szCs w:val="28"/>
          <w:rtl/>
        </w:rPr>
        <w:t xml:space="preserve">شي، [تفسير العياشي] عَنْ أَبِي بَصِيرٍ عَنْ أَبِي عَبْدِ اللَّهِ عليه السلام قَالَ: سَأَلْتُهُ عَنْ‌قَوْلِهِ تَعَالَي خُذُوا زِينَتَكُمْ عِنْدَ كُلِّ مَسْجِدٍ قَالَ هُوَ الْمَشْطُ عِنْدَ كُلِّ صَلَاةٍ فَرِيضَةٍ وَ نَافِلَةٍ</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Heading5"/>
      </w:pPr>
      <w:bookmarkStart w:id="1135" w:name="_Toc845"/>
      <w:r>
        <w:t>«2»</w:t>
      </w:r>
      <w:bookmarkEnd w:id="1135"/>
    </w:p>
    <w:p>
      <w:pPr>
        <w:pStyle w:val="BookText"/>
      </w:pPr>
      <w:r>
        <w:rPr>
          <w:rFonts w:ascii="Amiri" w:hAnsi="Amiri" w:eastAsia="Amiri" w:cs="Amiri"/>
          <w:lang w:bidi="ar-SA"/>
          <w:color w:val="111111"/>
          <w:sz w:val="28"/>
          <w:szCs w:val="28"/>
          <w:rtl/>
        </w:rPr>
        <w:t xml:space="preserve">شي، [تفسير العياشي] عَنْ عَمَّارٍ النَّوْفَلِيِّ عَنْ أَبِيهِ قَالَ سَمِعْتُ أَبَا الْحَسَنِ عليه السلام يَقُولُ: الْمَشْطُ يَذْهَبُ بِالْوَبَاءِ قَالَ وَ كَانَ لِأَبِي عَبْدِ اللَّهِ عليه السلام مُشْطٌ فِي الْمَسْجِدِ يَتَمَشَّطُ بِهِ إِذَا فَرَغَ مِنْ صَلَاتِهِ‌</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Heading5"/>
      </w:pPr>
      <w:bookmarkStart w:id="1136" w:name="_Toc846"/>
      <w:r>
        <w:t>«3»</w:t>
      </w:r>
      <w:bookmarkEnd w:id="1136"/>
    </w:p>
    <w:p>
      <w:pPr>
        <w:pStyle w:val="BookText"/>
      </w:pPr>
      <w:r>
        <w:rPr>
          <w:rFonts w:ascii="Amiri" w:hAnsi="Amiri" w:eastAsia="Amiri" w:cs="Amiri"/>
          <w:lang w:bidi="ar-SA"/>
          <w:color w:val="111111"/>
          <w:sz w:val="28"/>
          <w:szCs w:val="28"/>
          <w:rtl/>
        </w:rPr>
        <w:t xml:space="preserve">مكا، [مكارم الأخلاق]: كَانَ النَّبِيُّ صلي الله عليه و آله يَتَمَشَّطُ وَ يُرَجِّلُ رَأْسَهُ بِالْمِدْرَي وَ تُرَجِّلُهُ نِسَاؤُهُ وَ تَتَفَقَّدُ نِسَاؤُهُ تَسْرِيحَهُ إِذَا سَرَّحَ رَأْسَهُ وَ لِحْيَتَهُ فَيَأْخُذْنَ الْمُشَاطَةَ فَيُقَالُ إِنَّ الشَّعْرَ الَّذِي فِي أَيْدِي النَّاسِ مِنْ تِلْكَ الْمُشَاطَاتِ فَأَمَّا مَا حَلَقَ فِي حَجَّتِهِ وَ عُمْرَتِهِ فَإِنَّ جَبْرَئِيلَ كَانَ يَنْزِلُ فَيَأْخُذُهُ فَيَعْرُجُ بِهِ إِلَي السَّمَاءِ وَ لَرُبَّمَا سَرَّحَ لِحْيَتَهُ فِي الْيَوْمِ مَرَّتَيْنِ وَ كَانَ صلي الله عليه و آله يَضَعُ الْمُشْطَ تَحْتَ وَسَادَتِهِ إِذَا امْتَشَطَ بِهِ وَ يَقُولُ إِنَّ الْمَشْطَ يَذْهَبُ بِالْوَبَاءِ وَ كَانَ صلي الله عليه و آله يُسَرِّحُ تَحْتَ لِحْيَتِهِ أَرْبَعِينَ مَرَّةً وَ مِنْ فَوْقِهَا سَبْعَ مَرَّاتٍ</w:t>
      </w:r>
    </w:p>
    <w:p>
      <w:pPr>
        <w:pStyle w:val="Heading5"/>
      </w:pPr>
      <w:bookmarkStart w:id="1137" w:name="_Toc847"/>
      <w:r>
        <w:t>روایت 17</w:t>
      </w:r>
      <w:bookmarkEnd w:id="1137"/>
    </w:p>
    <w:p>
      <w:pPr>
        <w:pStyle w:val="BookText"/>
      </w:pPr>
      <w:r>
        <w:rPr>
          <w:rFonts w:ascii="IRNazanin" w:hAnsi="IRNazanin" w:eastAsia="IRNazanin" w:cs="IRNazanin"/>
          <w:lang w:bidi="fa-IR"/>
          <w:color w:val="111111"/>
          <w:sz w:val="28"/>
          <w:szCs w:val="28"/>
          <w:rtl/>
        </w:rPr>
        <w:t xml:space="preserve">امان الاخطار:</w:t>
      </w:r>
      <w:r>
        <w:rPr>
          <w:rStyle w:val="FootnoteReference"/>
        </w:rPr>
        <w:footnoteReference w:id="779"/>
      </w:r>
      <w:r>
        <w:rPr>
          <w:rFonts w:ascii="IRNazanin" w:hAnsi="IRNazanin" w:eastAsia="IRNazanin" w:cs="IRNazanin"/>
          <w:lang w:bidi="fa-IR"/>
          <w:color w:val="111111"/>
          <w:sz w:val="28"/>
          <w:szCs w:val="28"/>
          <w:rtl/>
        </w:rPr>
        <w:t xml:space="preserve">من لا یحضر الفقیه: روایت است که هنگام شانه زدن ریش خود می گفت: اللهم صل علی محمد و آل محمد. زیبایی در آفرینشت و زیور در بندگانت را به من بپوشان ، و نیکو کن مو و پوستم را و مرا به نفاق گرفتارم مکن ، و هیبت را در میان آفریدگانت و رحمت از بندگانت را به من روزی کن، یا ارحم الراحمین.</w:t>
      </w:r>
      <w:r>
        <w:rPr>
          <w:rStyle w:val="FootnoteReference"/>
        </w:rPr>
        <w:footnoteReference w:id="780"/>
      </w:r>
    </w:p>
    <w:p>
      <w:pPr>
        <w:pStyle w:val="Heading5"/>
      </w:pPr>
      <w:bookmarkStart w:id="1138" w:name="_Toc848"/>
      <w:r>
        <w:t>روایت 18</w:t>
      </w:r>
      <w:bookmarkEnd w:id="1138"/>
    </w:p>
    <w:p>
      <w:pPr>
        <w:pStyle w:val="BookText"/>
      </w:pPr>
      <w:r>
        <w:rPr>
          <w:rFonts w:ascii="IRNazanin" w:hAnsi="IRNazanin" w:eastAsia="IRNazanin" w:cs="IRNazanin"/>
          <w:lang w:bidi="fa-IR"/>
          <w:color w:val="111111"/>
          <w:sz w:val="28"/>
          <w:szCs w:val="28"/>
          <w:rtl/>
        </w:rPr>
        <w:t xml:space="preserve">امامت و تبصره: امام صادق از پدرش، از پدرانش علیهم السّلام تا پیغمبر صلی الله علیه و آله روایت می کند که فرمود: موی خوب یک پوشاک خدایی است؛ آن را گرامی دارید .</w:t>
      </w:r>
    </w:p>
    <w:p>
      <w:pPr>
        <w:pStyle w:val="Heading3"/>
      </w:pPr>
      <w:bookmarkStart w:id="1139" w:name="_Toc849"/>
      <w:r>
        <w:t>باب پانزدهم : شانه زدن و آن ادامه باب قبل است</w:t>
      </w:r>
      <w:bookmarkEnd w:id="1139"/>
    </w:p>
    <w:p>
      <w:pPr>
        <w:pStyle w:val="Heading4"/>
      </w:pPr>
      <w:bookmarkStart w:id="1140" w:name="_Toc850"/>
      <w:r>
        <w:t>روایات</w:t>
      </w:r>
      <w:bookmarkEnd w:id="1140"/>
    </w:p>
    <w:p>
      <w:pPr>
        <w:pStyle w:val="Heading5"/>
      </w:pPr>
      <w:bookmarkStart w:id="1141" w:name="_Toc851"/>
      <w:r>
        <w:t>روایت 1</w:t>
      </w:r>
      <w:bookmarkEnd w:id="1141"/>
    </w:p>
    <w:p>
      <w:pPr>
        <w:pStyle w:val="BookText"/>
      </w:pPr>
      <w:r>
        <w:rPr>
          <w:rFonts w:ascii="IRNazanin" w:hAnsi="IRNazanin" w:eastAsia="IRNazanin" w:cs="IRNazanin"/>
          <w:lang w:bidi="fa-IR"/>
          <w:color w:val="111111"/>
          <w:sz w:val="28"/>
          <w:szCs w:val="28"/>
          <w:rtl/>
        </w:rPr>
        <w:t xml:space="preserve">تفسیر عیاشی: ابی بصیر گفت: از امام صادق علیه السّلام درباره این فرمایش خدای تعالی پرسیدم: «خذوا زینتکم عند کل مسجد.» {جامه خود را در هر نمازی برگیرید.} فرمود: شانه زدن در هر نماز واجب و مستحب است.</w:t>
      </w:r>
      <w:r>
        <w:rPr>
          <w:rStyle w:val="FootnoteReference"/>
        </w:rPr>
        <w:footnoteReference w:id="781"/>
      </w:r>
    </w:p>
    <w:p>
      <w:pPr>
        <w:pStyle w:val="Heading5"/>
      </w:pPr>
      <w:bookmarkStart w:id="1142" w:name="_Toc852"/>
      <w:r>
        <w:t>روایت 2</w:t>
      </w:r>
      <w:bookmarkEnd w:id="1142"/>
    </w:p>
    <w:p>
      <w:pPr>
        <w:pStyle w:val="BookText"/>
      </w:pPr>
      <w:r>
        <w:rPr>
          <w:rFonts w:ascii="IRNazanin" w:hAnsi="IRNazanin" w:eastAsia="IRNazanin" w:cs="IRNazanin"/>
          <w:lang w:bidi="fa-IR"/>
          <w:color w:val="111111"/>
          <w:sz w:val="28"/>
          <w:szCs w:val="28"/>
          <w:rtl/>
        </w:rPr>
        <w:t xml:space="preserve">تفسیر عیاشی: امام کاظم علیه السّلام می فرمود: شانه وبا را از بین می برد. فرمود: امام صادق علیه السّلام شانه‌ای در مسجد داشت که چون نمازش تمام می شد، با آن شانه می زد.</w:t>
      </w:r>
      <w:r>
        <w:rPr>
          <w:rStyle w:val="FootnoteReference"/>
        </w:rPr>
        <w:footnoteReference w:id="782"/>
      </w:r>
    </w:p>
    <w:p>
      <w:pPr>
        <w:pStyle w:val="Heading5"/>
      </w:pPr>
      <w:bookmarkStart w:id="1143" w:name="_Toc853"/>
      <w:r>
        <w:t>روایت 3</w:t>
      </w:r>
      <w:bookmarkEnd w:id="1143"/>
    </w:p>
    <w:p>
      <w:pPr>
        <w:pStyle w:val="BookText"/>
      </w:pPr>
      <w:r>
        <w:rPr>
          <w:rFonts w:ascii="IRNazanin" w:hAnsi="IRNazanin" w:eastAsia="IRNazanin" w:cs="IRNazanin"/>
          <w:lang w:bidi="fa-IR"/>
          <w:color w:val="111111"/>
          <w:sz w:val="28"/>
          <w:szCs w:val="28"/>
          <w:rtl/>
        </w:rPr>
        <w:t xml:space="preserve">مکارم الاخلاق: شیوه پیغمبر صلی الله علیه و آله این بود که شانه می زد و با مدری (قطعه چوبی که پنجه دارد، چیزی شبیه چنگال) سرش را مرتب می کرد، و زنانش موی او را شانه می کردند و زنان او هنگام شانه کردن سر و ریشش، او را می‌پاییدند و اگر مویی که ریزش می کرد، آن را برمی‌داشتند. و گفته شده مویی که در دست مردم است، از همان است. و اما موی سرش را که در حج و عمره تراشید. جبرئیل آمد و آن را برگرفت و به آسمان برد. و بسا در روز دو بار ریشش را شانه می زد و شانه را زیر جانمازش می‌نهاد و می فرمود: همانا شانه وبا را می برد. و شانه را از زیر ریش چهل بار می‌کشید و از روی آن هفت بار،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1" w:name="pg13506_147661"/>
    <w:bookmarkEnd w:id="101"/>
    <w:p>
      <w:pPr>
        <w:pStyle w:val="BookText"/>
      </w:pPr>
      <w:r>
        <w:rPr>
          <w:rFonts w:ascii="Amiri" w:hAnsi="Amiri" w:eastAsia="Amiri" w:cs="Amiri"/>
          <w:lang w:bidi="ar-SA"/>
          <w:color w:val="111111"/>
          <w:sz w:val="28"/>
          <w:szCs w:val="28"/>
          <w:rtl/>
        </w:rPr>
        <w:t xml:space="preserve">وَ يَقُولُ إِنَّهُ يَزِيدُ فِي الذِّهْنِ وَ يَقْطَعُ الْبَلْغَمَ.</w:t>
      </w:r>
    </w:p>
    <w:p>
      <w:pPr>
        <w:pStyle w:val="BookText"/>
      </w:pPr>
      <w:r>
        <w:rPr>
          <w:rFonts w:ascii="Amiri" w:hAnsi="Amiri" w:eastAsia="Amiri" w:cs="Amiri"/>
          <w:lang w:bidi="ar-SA"/>
          <w:color w:val="111111"/>
          <w:sz w:val="28"/>
          <w:szCs w:val="28"/>
          <w:rtl/>
        </w:rPr>
        <w:t xml:space="preserve">وَ فِي رِوَايَةٍ عَنِ النَّبِيِّ صلي الله عليه و آله أَنَّهُ قَالَ: مَنْ أَمَرَّ الْمُشْطَ عَلَي رَأْسِهِ وَ لِحْيَتِهِ وَ صَدْرِهِ سَبْعَ مَرَّاتٍ لَمْ يُقَارِبْهُ دَاءٌ أَبَداً</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Heading5"/>
      </w:pPr>
      <w:bookmarkStart w:id="1144" w:name="_Toc854"/>
      <w:r>
        <w:t>«4»</w:t>
      </w:r>
      <w:bookmarkEnd w:id="1144"/>
    </w:p>
    <w:p>
      <w:pPr>
        <w:pStyle w:val="BookText"/>
      </w:pPr>
      <w:r>
        <w:rPr>
          <w:rFonts w:ascii="Amiri" w:hAnsi="Amiri" w:eastAsia="Amiri" w:cs="Amiri"/>
          <w:lang w:bidi="ar-SA"/>
          <w:color w:val="111111"/>
          <w:sz w:val="28"/>
          <w:szCs w:val="28"/>
          <w:rtl/>
        </w:rPr>
        <w:t xml:space="preserve">مكا، [مكارم الأخلاق] قَالَ الصَّادِقُ عليه السلام: فِي‌قَوْلِهِ عَزَّ وَ جَلَ خُذُوا زِينَتَكُمْ عِنْدَ كُلِّ مَسْجِدٍ قَالَ تَمَشَّطُوا فَإِنَّ الْمَشْطَ يَجْلِبُ الرِّزْقَ وَ يُحَسِّنُ الشَّعْرَ وَ يُنْجِزُ الْحَاجَةَ وَ يَزِيدُ فِي الصُّلْبِ وَ يَقْطَعُ الْبَلْغَمَ.</w:t>
      </w:r>
    </w:p>
    <w:p>
      <w:pPr>
        <w:pStyle w:val="BookText"/>
      </w:pPr>
      <w:r>
        <w:rPr>
          <w:rFonts w:ascii="Amiri" w:hAnsi="Amiri" w:eastAsia="Amiri" w:cs="Amiri"/>
          <w:lang w:bidi="ar-SA"/>
          <w:color w:val="111111"/>
          <w:sz w:val="28"/>
          <w:szCs w:val="28"/>
          <w:rtl/>
        </w:rPr>
        <w:t xml:space="preserve">وَ قَالَ الصَّادِقُ عليه السلام: مَشْطُ الرَّأْسِ يَذْهَبُ بِالْوَبَاءِ وَ مَشْطُ اللِّحْيَةِ يَشُدُّ الْأَضْرَاسَ.</w:t>
      </w:r>
    </w:p>
    <w:p>
      <w:pPr>
        <w:pStyle w:val="BookText"/>
      </w:pPr>
      <w:r>
        <w:rPr>
          <w:rFonts w:ascii="Amiri" w:hAnsi="Amiri" w:eastAsia="Amiri" w:cs="Amiri"/>
          <w:lang w:bidi="ar-SA"/>
          <w:color w:val="111111"/>
          <w:sz w:val="28"/>
          <w:szCs w:val="28"/>
          <w:rtl/>
        </w:rPr>
        <w:t xml:space="preserve">قَالَ أَبُو الْحَسَنِ مُوسَي بْنُ جَعْفَرٍ عليه السلام: إِذَا سَرَّحْتَ لِحْيَتَكَ وَ رَأْسَكَ فَأَمِرَّ الْمُشْطَ عَلَي صَدْرِكَ فَإِنَّهُ يَذْهَبُ بِالْهَمِّ وَ الْوَبَاءِ وَ قَالَ الصَّادِقُ عليه السلام: مَنْ سَرَّحَ لِحْيَتَهُ سَبْعِينَ مَرَّةً وَ عَدَّهَا مَرَّةً مَرَّةً لَمْ يَقْرَبْهُ الشَّيْطَانُ أَرْبَعِينَ يَوْماً.</w:t>
      </w:r>
    </w:p>
    <w:p>
      <w:pPr>
        <w:pStyle w:val="BookText"/>
      </w:pPr>
      <w:r>
        <w:rPr>
          <w:rFonts w:ascii="Amiri" w:hAnsi="Amiri" w:eastAsia="Amiri" w:cs="Amiri"/>
          <w:lang w:bidi="ar-SA"/>
          <w:color w:val="111111"/>
          <w:sz w:val="28"/>
          <w:szCs w:val="28"/>
          <w:rtl/>
        </w:rPr>
        <w:t xml:space="preserve">مِنْ رَوْضَةِ الْوَاعِظِينَ: وَ كَانَ رَسُولُ اللَّهِ صلي الله عليه و آله يُسَرِّحُ تَحْتَ لِحْيَتِهِ أَرْبَعِينَ مَرَّةً وَ مِنْ فَوْقِهَا سَبْعَ مَرَّاتٍ وَ يَقُولُ إِنَّهُ يَزِيدُ فِي الذِّهْنِ وَ يَقْطَعُ الْبَلْغَمَ.</w:t>
      </w:r>
    </w:p>
    <w:p>
      <w:pPr>
        <w:pStyle w:val="BookText"/>
      </w:pPr>
      <w:r>
        <w:rPr>
          <w:rFonts w:ascii="Amiri" w:hAnsi="Amiri" w:eastAsia="Amiri" w:cs="Amiri"/>
          <w:lang w:bidi="ar-SA"/>
          <w:color w:val="111111"/>
          <w:sz w:val="28"/>
          <w:szCs w:val="28"/>
          <w:rtl/>
        </w:rPr>
        <w:t xml:space="preserve">وَ فِي رِوَايَةٍ عَنِ النَّبِيِّ صلي الله عليه و آله أَنَّهُ قَالَ: مَنْ أَمَرَّ الْمُشْطَ عَلَي رَأْسِهِ وَ لِحْيَتِهِ وَ صَدْرِهِ سَبْعَ مَرَّاتٍ لَمْ يُقَارِبْهُ الدَّاءُ أَبَداً وَ قَالَ صلي الله عليه و آله: مَنِ امْتَشَطَ قَائِماً رَكِبَتْهُ الدَّيْنُ.</w:t>
      </w:r>
    </w:p>
    <w:p>
      <w:pPr>
        <w:pStyle w:val="BookText"/>
      </w:pPr>
      <w:r>
        <w:rPr>
          <w:rFonts w:ascii="Amiri" w:hAnsi="Amiri" w:eastAsia="Amiri" w:cs="Amiri"/>
          <w:lang w:bidi="ar-SA"/>
          <w:color w:val="111111"/>
          <w:sz w:val="28"/>
          <w:szCs w:val="28"/>
          <w:rtl/>
        </w:rPr>
        <w:t xml:space="preserve">عَنِ الْكَاظِمِ عليه السلام قَالَ: تَمَشَّطُوا بِالْعَاجِ فَإِنَّهُ يَذْهَبُ بِالْوَبَاءِ وَ قَالَ الصَّادِقُ عليه السلام: الْمَشْطُ يَذْهَبُ بِالْوَبَاءِ وَ هُوَ الْحُمَّي- وَ قَالَ لَا بَأْسَ بِأَمْشَاطِ الْعَاجِ وَ الْمَكَاحِلِ وَ الْمَدَاهِنِ مِنْهُ‌</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Heading5"/>
      </w:pPr>
      <w:bookmarkStart w:id="1145" w:name="_Toc855"/>
      <w:r>
        <w:t>«5»</w:t>
      </w:r>
      <w:bookmarkEnd w:id="1145"/>
    </w:p>
    <w:p>
      <w:pPr>
        <w:pStyle w:val="BookText"/>
      </w:pPr>
      <w:r>
        <w:rPr>
          <w:rFonts w:ascii="Amiri" w:hAnsi="Amiri" w:eastAsia="Amiri" w:cs="Amiri"/>
          <w:lang w:bidi="ar-SA"/>
          <w:color w:val="111111"/>
          <w:sz w:val="28"/>
          <w:szCs w:val="28"/>
          <w:rtl/>
        </w:rPr>
        <w:t xml:space="preserve">ل، [الخصال] عَنْ سَعِيدِ بْنِ عِلَاقَةَ عَنْ أَمِيرِ الْمُؤْمِنِينَ عليه السلام قَالَ: التَّمَشُّطُ مِنْ قِيَامٍ يُورِثُ الْفَقْرَ</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Heading5"/>
      </w:pPr>
      <w:bookmarkStart w:id="1146" w:name="_Toc856"/>
      <w:r>
        <w:t>«6»</w:t>
      </w:r>
      <w:bookmarkEnd w:id="1146"/>
    </w:p>
    <w:p>
      <w:pPr>
        <w:pStyle w:val="BookText"/>
      </w:pPr>
      <w:r>
        <w:rPr>
          <w:rFonts w:ascii="Amiri" w:hAnsi="Amiri" w:eastAsia="Amiri" w:cs="Amiri"/>
          <w:lang w:bidi="ar-SA"/>
          <w:color w:val="111111"/>
          <w:sz w:val="28"/>
          <w:szCs w:val="28"/>
          <w:rtl/>
        </w:rPr>
        <w:t xml:space="preserve">ل، [الخصال] عَنْ إِسْمَاعِيلَ بْنِ مَنْصُورِ بْنِ أَحْمَدَ الْقَصَّارِ عَنْ مُحَمَّدِ بْنِ الْقَاسِمِ بْنِ مُحَمَّدٍ الْعَلَوِيِّ عَنْ أَحْمَدَ بْنِ عَلِيٍّ الْأَنْصَارِيِّ عَنِ الْبَرْقِيِّ عَنِ ابْنِ فَضَّالٍ عَنْ</w:t>
      </w:r>
    </w:p>
    <w:p>
      <w:pPr>
        <w:pStyle w:val="BookText"/>
      </w:pPr>
      <w:r>
        <w:rPr>
          <w:rFonts w:ascii="IRNazanin" w:hAnsi="IRNazanin" w:eastAsia="IRNazanin" w:cs="IRNazanin"/>
          <w:lang w:bidi="fa-IR"/>
          <w:color w:val="111111"/>
          <w:sz w:val="28"/>
          <w:szCs w:val="28"/>
          <w:rtl/>
        </w:rPr>
        <w:t xml:space="preserve">و می فرمود: این کار قوه ذهن را می افزاید و بلغم را می برد .</w:t>
      </w:r>
    </w:p>
    <w:p>
      <w:pPr>
        <w:pStyle w:val="BookText"/>
      </w:pPr>
      <w:r>
        <w:rPr>
          <w:rFonts w:ascii="IRNazanin" w:hAnsi="IRNazanin" w:eastAsia="IRNazanin" w:cs="IRNazanin"/>
          <w:lang w:bidi="fa-IR"/>
          <w:color w:val="111111"/>
          <w:sz w:val="28"/>
          <w:szCs w:val="28"/>
          <w:rtl/>
        </w:rPr>
        <w:t xml:space="preserve">و در روایت دیگر است که پیغمبر صلی الله علیه و آله فرمود: هر که شانه را هفت بار بر سر و ریش و سینه اش بکشد، هرگز دردی به او نرسد.</w:t>
      </w:r>
      <w:r>
        <w:rPr>
          <w:rStyle w:val="FootnoteReference"/>
        </w:rPr>
        <w:footnoteReference w:id="786"/>
      </w:r>
    </w:p>
    <w:p>
      <w:pPr>
        <w:pStyle w:val="Heading5"/>
      </w:pPr>
      <w:bookmarkStart w:id="1147" w:name="_Toc857"/>
      <w:r>
        <w:t>روایت 4</w:t>
      </w:r>
      <w:bookmarkEnd w:id="1147"/>
    </w:p>
    <w:p>
      <w:pPr>
        <w:pStyle w:val="BookText"/>
      </w:pPr>
      <w:r>
        <w:rPr>
          <w:rFonts w:ascii="IRNazanin" w:hAnsi="IRNazanin" w:eastAsia="IRNazanin" w:cs="IRNazanin"/>
          <w:lang w:bidi="fa-IR"/>
          <w:color w:val="111111"/>
          <w:sz w:val="28"/>
          <w:szCs w:val="28"/>
          <w:rtl/>
        </w:rPr>
        <w:t xml:space="preserve">مکارم الاخلاق: امام صادق علیه السّلام در تفسیر قول خدا عزوجل: «خذوا زینتکم عند کل مسجد.» {جامه خود را در هر نمازی برگیرید.} فرمود: شانه زنید که شانه روزی را می افزاید، مو را زیبا می کند، حاجت را روا می کند، صلب مردان را می‌افزاید و بلغم را می بَرَد.</w:t>
      </w:r>
    </w:p>
    <w:p>
      <w:pPr>
        <w:pStyle w:val="BookText"/>
      </w:pPr>
      <w:r>
        <w:rPr>
          <w:rFonts w:ascii="IRNazanin" w:hAnsi="IRNazanin" w:eastAsia="IRNazanin" w:cs="IRNazanin"/>
          <w:lang w:bidi="fa-IR"/>
          <w:color w:val="111111"/>
          <w:sz w:val="28"/>
          <w:szCs w:val="28"/>
          <w:rtl/>
        </w:rPr>
        <w:t xml:space="preserve">و امام صادق علیه السّلام فرمود: شانه کردن سر، وبا را می برد، و شانه کردن ریش، دندان‌ها را محکم می کند.</w:t>
      </w:r>
    </w:p>
    <w:p>
      <w:pPr>
        <w:pStyle w:val="BookText"/>
      </w:pPr>
      <w:r>
        <w:rPr>
          <w:rFonts w:ascii="IRNazanin" w:hAnsi="IRNazanin" w:eastAsia="IRNazanin" w:cs="IRNazanin"/>
          <w:lang w:bidi="fa-IR"/>
          <w:color w:val="111111"/>
          <w:sz w:val="28"/>
          <w:szCs w:val="28"/>
          <w:rtl/>
        </w:rPr>
        <w:t xml:space="preserve">و امام کاظم علیه السّلام فرمود: چون ریش و سرت را شانه زدی، شانه را به سینه بکش که اندوه و وبا را می برد.</w:t>
      </w:r>
    </w:p>
    <w:p>
      <w:pPr>
        <w:pStyle w:val="BookText"/>
      </w:pPr>
      <w:r>
        <w:rPr>
          <w:rFonts w:ascii="IRNazanin" w:hAnsi="IRNazanin" w:eastAsia="IRNazanin" w:cs="IRNazanin"/>
          <w:lang w:bidi="fa-IR"/>
          <w:color w:val="111111"/>
          <w:sz w:val="28"/>
          <w:szCs w:val="28"/>
          <w:rtl/>
        </w:rPr>
        <w:t xml:space="preserve">و امام صادق علیه السّلام فرمود: هر که ریشش را هفتاد بار شانه زند و هر بار بشمارد، تا چهل روز شیطان به او نزدیک نشود.</w:t>
      </w:r>
    </w:p>
    <w:p>
      <w:pPr>
        <w:pStyle w:val="BookText"/>
      </w:pPr>
      <w:r>
        <w:rPr>
          <w:rFonts w:ascii="IRNazanin" w:hAnsi="IRNazanin" w:eastAsia="IRNazanin" w:cs="IRNazanin"/>
          <w:lang w:bidi="fa-IR"/>
          <w:color w:val="111111"/>
          <w:sz w:val="28"/>
          <w:szCs w:val="28"/>
          <w:rtl/>
        </w:rPr>
        <w:t xml:space="preserve">و روضه الواعظین: پیغمبر صلی الله علیه و آله فرمود: هر که شانه را هفت بار بر سر و ریش و سینه اش بکشد، هرگز دردی به او نرسد.</w:t>
      </w:r>
    </w:p>
    <w:p>
      <w:pPr>
        <w:pStyle w:val="BookText"/>
      </w:pPr>
      <w:r>
        <w:rPr>
          <w:rFonts w:ascii="IRNazanin" w:hAnsi="IRNazanin" w:eastAsia="IRNazanin" w:cs="IRNazanin"/>
          <w:lang w:bidi="fa-IR"/>
          <w:color w:val="111111"/>
          <w:sz w:val="28"/>
          <w:szCs w:val="28"/>
          <w:rtl/>
        </w:rPr>
        <w:t xml:space="preserve">و فرمود: هر که ایستاده شانه زند، به قرض دچار شود.</w:t>
      </w:r>
    </w:p>
    <w:p>
      <w:pPr>
        <w:pStyle w:val="BookText"/>
      </w:pPr>
      <w:r>
        <w:rPr>
          <w:rFonts w:ascii="IRNazanin" w:hAnsi="IRNazanin" w:eastAsia="IRNazanin" w:cs="IRNazanin"/>
          <w:lang w:bidi="fa-IR"/>
          <w:color w:val="111111"/>
          <w:sz w:val="28"/>
          <w:szCs w:val="28"/>
          <w:rtl/>
        </w:rPr>
        <w:t xml:space="preserve">و از امام کاظم علیه السّلام روایت است که فرمود: با عاج شانه زنید، زیرا وبا را می برد.</w:t>
      </w:r>
    </w:p>
    <w:p>
      <w:pPr>
        <w:pStyle w:val="BookText"/>
      </w:pPr>
      <w:r>
        <w:rPr>
          <w:rFonts w:ascii="IRNazanin" w:hAnsi="IRNazanin" w:eastAsia="IRNazanin" w:cs="IRNazanin"/>
          <w:lang w:bidi="fa-IR"/>
          <w:color w:val="111111"/>
          <w:sz w:val="28"/>
          <w:szCs w:val="28"/>
          <w:rtl/>
        </w:rPr>
        <w:t xml:space="preserve">و امام صادق علیه السّلام فرمود: شانه وبا را می برد و آن تب است. و فرمود: شانه با عاج و سرمه‌دان و روغن‌دان با آن اشکالی ندارد.</w:t>
      </w:r>
      <w:r>
        <w:rPr>
          <w:rStyle w:val="FootnoteReference"/>
        </w:rPr>
        <w:footnoteReference w:id="787"/>
      </w:r>
    </w:p>
    <w:p>
      <w:pPr>
        <w:pStyle w:val="Heading5"/>
      </w:pPr>
      <w:bookmarkStart w:id="1148" w:name="_Toc858"/>
      <w:r>
        <w:t>روایت 5</w:t>
      </w:r>
      <w:bookmarkEnd w:id="1148"/>
    </w:p>
    <w:p>
      <w:pPr>
        <w:pStyle w:val="BookText"/>
      </w:pPr>
      <w:r>
        <w:rPr>
          <w:rFonts w:ascii="IRNazanin" w:hAnsi="IRNazanin" w:eastAsia="IRNazanin" w:cs="IRNazanin"/>
          <w:lang w:bidi="fa-IR"/>
          <w:color w:val="111111"/>
          <w:sz w:val="28"/>
          <w:szCs w:val="28"/>
          <w:rtl/>
        </w:rPr>
        <w:t xml:space="preserve">خصال: امیر مؤمنان علیه السّلام فرمود: ایستاده شانه زدن فقر می آورد.</w:t>
      </w:r>
      <w:r>
        <w:rPr>
          <w:rStyle w:val="FootnoteReference"/>
        </w:rPr>
        <w:footnoteReference w:id="788"/>
      </w:r>
    </w:p>
    <w:p>
      <w:pPr>
        <w:pStyle w:val="Heading5"/>
      </w:pPr>
      <w:bookmarkStart w:id="1149" w:name="_Toc859"/>
      <w:r>
        <w:t>روایت 6</w:t>
      </w:r>
      <w:bookmarkEnd w:id="1149"/>
    </w:p>
    <w:p>
      <w:pPr>
        <w:pStyle w:val="BookText"/>
      </w:pPr>
      <w:r>
        <w:rPr>
          <w:rFonts w:ascii="IRNazanin" w:hAnsi="IRNazanin" w:eastAsia="IRNazanin" w:cs="IRNazanin"/>
          <w:lang w:bidi="fa-IR"/>
          <w:color w:val="111111"/>
          <w:sz w:val="28"/>
          <w:szCs w:val="28"/>
          <w:rtl/>
        </w:rPr>
        <w:t xml:space="preserve">خصال: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2" w:name="pg13506_147662"/>
    <w:bookmarkEnd w:id="102"/>
    <w:p>
      <w:pPr>
        <w:pStyle w:val="BookText"/>
      </w:pPr>
      <w:r>
        <w:rPr>
          <w:rFonts w:ascii="Amiri" w:hAnsi="Amiri" w:eastAsia="Amiri" w:cs="Amiri"/>
          <w:lang w:bidi="ar-SA"/>
          <w:color w:val="111111"/>
          <w:sz w:val="28"/>
          <w:szCs w:val="28"/>
          <w:rtl/>
        </w:rPr>
        <w:t xml:space="preserve">ثَعْلَبَةَ عَنْ عَبْدِ الرَّحْمَنِ بْنِ الْحَجَّاجِ عَنْ أَبِي عَبْدِ اللَّهِ عليه السلام فِي‌قَوْلِ اللَّهِ عَزَّ وَ جَلَ خُذُوا زِينَتَكُمْ عِنْدَ كُلِّ مَسْجِدٍ قَالَ الْمَشْطُ يَجْلِبُ الرِّزْقَ وَ يُحَسِّنُ الشَّعْرَ وَ يُنْجِزُ الْحَاجَةَ وَ يَزِيدُ فِي مَاءِ الصُّلْبِ وَ يَقْطَعُ الْبَلْغَمَ وَ كَانَ رَسُولُ اللَّهِ صلي الله عليه و آله يُسَرِّحُ تَحْتَ لِحْيَتِهِ أَرْبَعِينَ مَرَّةً وَ مِنْ فَوْقِهَا سَبْعَ مَرَّاتٍ وَ يَقُولُ إِنَّهُ يَزِيدُ فِي الذِّهْنِ وَ يَقْطَعُ الْبَلْغَمَ‌</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Heading5"/>
      </w:pPr>
      <w:bookmarkStart w:id="1150" w:name="_Toc860"/>
      <w:r>
        <w:t>«7»</w:t>
      </w:r>
      <w:bookmarkEnd w:id="1150"/>
    </w:p>
    <w:p>
      <w:pPr>
        <w:pStyle w:val="BookText"/>
      </w:pPr>
      <w:r>
        <w:rPr>
          <w:rFonts w:ascii="Amiri" w:hAnsi="Amiri" w:eastAsia="Amiri" w:cs="Amiri"/>
          <w:lang w:bidi="ar-SA"/>
          <w:color w:val="111111"/>
          <w:sz w:val="28"/>
          <w:szCs w:val="28"/>
          <w:rtl/>
        </w:rPr>
        <w:t xml:space="preserve">ثو، [ثواب الأعمال] عَنِ ابْنِ الْوَلِيدِ عَنِ الصَّفَّارِ عَنْ أَحْمَدَ بْنِ مُحَمَّدٍ عَنْ نَصْرِ بْنِ إِسْحَاقَ عَنْ عَنْبَسَةَ بْنِ سَعِيدٍ رَفَعَهُ قَالَ قَالَ رَسُولُ اللَّهِ صلي الله عليه و آله: تَسْرِيحُ الرَّأْسِ يَذْهَبُ بِالْوَبَاءِ وَ يَجْلِبُ الرِّزْقَ وَ يَزِيدُ فِي الْجِمَاعِ‌</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Heading5"/>
      </w:pPr>
      <w:bookmarkStart w:id="1151" w:name="_Toc861"/>
      <w:r>
        <w:t>«8»</w:t>
      </w:r>
      <w:bookmarkEnd w:id="1151"/>
    </w:p>
    <w:p>
      <w:pPr>
        <w:pStyle w:val="BookText"/>
      </w:pPr>
      <w:r>
        <w:rPr>
          <w:rFonts w:ascii="Amiri" w:hAnsi="Amiri" w:eastAsia="Amiri" w:cs="Amiri"/>
          <w:lang w:bidi="ar-SA"/>
          <w:color w:val="111111"/>
          <w:sz w:val="28"/>
          <w:szCs w:val="28"/>
          <w:rtl/>
        </w:rPr>
        <w:t xml:space="preserve">ثو، [ثواب الأعمال] عَنِ ابْنِ إِدْرِيسَ عَنْ أَبِيهِ عَنِ الْأَشْعَرِيِّ عَنْ سَهْلٍ عَنْ إِبْرَاهِيمَ عَنْ عَبْدِ الرَّحْمَنِ بْنِ الْحَجَّاجِ عَنْ مُحَمَّدِ بْنِ عُمَرَ الْهَمْدَانِيِّ عَنْ حَسَنِ بْنِ عَطِيَّةَ عَنْ إِسْمَاعِيلَ بْنِ جَابِرٍ عَنْ أَبِي عَبْدِ اللَّهِ عليه السلام قَالَ: مَنْ سَرَّحَ لِحْيَتَهُ سَبْعِينَ مَرَّةً وَ عَدَّهَا مَرَّةً مَرَّةً لَمْ يَقْرَبْهُ الشَّيْطَانُ أَرْبَعِينَ صَبَاحاً</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Heading5"/>
      </w:pPr>
      <w:bookmarkStart w:id="1152" w:name="_Toc862"/>
      <w:r>
        <w:t>«9»</w:t>
      </w:r>
      <w:bookmarkEnd w:id="1152"/>
    </w:p>
    <w:p>
      <w:pPr>
        <w:pStyle w:val="BookText"/>
      </w:pPr>
      <w:r>
        <w:rPr>
          <w:rFonts w:ascii="Amiri" w:hAnsi="Amiri" w:eastAsia="Amiri" w:cs="Amiri"/>
          <w:lang w:bidi="ar-SA"/>
          <w:color w:val="111111"/>
          <w:sz w:val="28"/>
          <w:szCs w:val="28"/>
          <w:rtl/>
        </w:rPr>
        <w:t xml:space="preserve">طب، [طب الأئمة عليهم السلام] عَنْ تَمِيمِ بْنِ أَحْمَدَ الصَّيْرَفِيِّ عَنْ مُحَمَّدِ بْنِ خَالِدٍ الْبَرْقِيِّ عَنْ عَلِيِّ بْنِ النُّعْمَانِ عَنْ دَاوُدَ بْنِ فَرْقَدٍ وَ الْمُعَلَّي بْنِ خُنَيْسٍ قَالَ قَالَ أَبُو عَبْدِ اللَّهِ عليه السلام: تَسْرِيحُ الْعَارِضَيْنِ يَشُدُّ الْأَضْرَاسَ وَ تَسْرِيحُ اللِّحْيَةِ يَذْهَبُ بِالْوَبَاءِ وَ تَسْرِيحُ الذُّؤَابَتَيْنِ يَذْهَبُ بِبَلَابِلِ الصَّدْرِ وَ تَسْرِيحُ الرَّأْسِ يَقْطَعُ الْبَلْغَمَ‌</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Heading5"/>
      </w:pPr>
      <w:bookmarkStart w:id="1153" w:name="_Toc863"/>
      <w:r>
        <w:t>«10»</w:t>
      </w:r>
      <w:bookmarkEnd w:id="1153"/>
    </w:p>
    <w:p>
      <w:pPr>
        <w:pStyle w:val="BookText"/>
      </w:pPr>
      <w:r>
        <w:rPr>
          <w:rFonts w:ascii="Amiri" w:hAnsi="Amiri" w:eastAsia="Amiri" w:cs="Amiri"/>
          <w:lang w:bidi="ar-SA"/>
          <w:color w:val="111111"/>
          <w:sz w:val="28"/>
          <w:szCs w:val="28"/>
          <w:rtl/>
        </w:rPr>
        <w:t xml:space="preserve">طب، [طب الأئمة عليهم السلام] عَنْ أَبِي جَعْفَرٍ عليه السلام قَالَ: كَثْرَةُ التَّمَشُّطِ تَذْهَبُ بِالْبَلْغَمِ وَ تَسْرِيحُ الرَّأْسِ يَقْطَعُ الرُّطُوبَةَ وَ يَذْهَبُ بِأَصْلِهِ‌</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Heading5"/>
      </w:pPr>
      <w:bookmarkStart w:id="1154" w:name="_Toc864"/>
      <w:r>
        <w:t>«11»</w:t>
      </w:r>
      <w:bookmarkEnd w:id="1154"/>
    </w:p>
    <w:p>
      <w:pPr>
        <w:pStyle w:val="BookText"/>
      </w:pPr>
      <w:r>
        <w:rPr>
          <w:rFonts w:ascii="Amiri" w:hAnsi="Amiri" w:eastAsia="Amiri" w:cs="Amiri"/>
          <w:lang w:bidi="ar-SA"/>
          <w:color w:val="111111"/>
          <w:sz w:val="28"/>
          <w:szCs w:val="28"/>
          <w:rtl/>
        </w:rPr>
        <w:t xml:space="preserve">ضا، [فقه الرضا عليه السلام]: وَ إِذَا أَرَدْتَ أَنْ تَمْشُطَ لِحْيَتَكَ فَخُذِ الْمُشْطَ بِيَدِكَ الْيُمْنَي وَ قُلْ بِسْمِ اللَّهِ وَ ضَعِ الْمُشْطَ عَلَي أُمِّ رَأْسِكَ ثُمَّ تُسَرِّحُ مُقَدَّمَ رَأْسِكَ وَ قُلِ اللَّهُمَّ أَحْسِنْ شَعْرِي وَ بَشَرِي وَ طَيِّبْ عَيْشِي وَ افْرُقْ عَنِّي السُّوءَ ثُمَّ تُسَرِّحُ مُؤَخَّرَ رَأْسِكَ وَ قُلِ اللَّهُمَّ لَا تَرُدَّنِي عَلَي عَقِبِي وَ اصْرِفْ عَنِّي كَيْدَ الشَّيْطَانِ وَ لَا تُمَكِّنْهُ مِنِّي ثُمَ</w:t>
      </w:r>
    </w:p>
    <w:p>
      <w:pPr>
        <w:pStyle w:val="BookText"/>
      </w:pPr>
      <w:r>
        <w:rPr>
          <w:rFonts w:ascii="IRNazanin" w:hAnsi="IRNazanin" w:eastAsia="IRNazanin" w:cs="IRNazanin"/>
          <w:lang w:bidi="fa-IR"/>
          <w:color w:val="111111"/>
          <w:sz w:val="28"/>
          <w:szCs w:val="28"/>
          <w:rtl/>
        </w:rPr>
        <w:t xml:space="preserve">امام صادق علیه السّلام در تفسیر قول خدا عزوجل: «خذوا زینتکم عند کل مسجد.» {جامه خود را در هر نمازی برگیرید.} فرمود: شانه زنید که شانه روزی را می افزاید، مو را زیبا می کند، حاجت را روا می کند، صلب مردان را می‌افزاید و بلغم را می بَرَد. شیوه رسول خدا بود این بود که ریش خود را از زیر، چهل بار شانه می زد و از بالا هفت بار و می فرمود: هوش را می افزاید و بلغم را می بَرد.</w:t>
      </w:r>
      <w:r>
        <w:rPr>
          <w:rStyle w:val="FootnoteReference"/>
        </w:rPr>
        <w:footnoteReference w:id="794"/>
      </w:r>
    </w:p>
    <w:p>
      <w:pPr>
        <w:pStyle w:val="Heading5"/>
      </w:pPr>
      <w:bookmarkStart w:id="1155" w:name="_Toc865"/>
      <w:r>
        <w:t>روایت 7</w:t>
      </w:r>
      <w:bookmarkEnd w:id="1155"/>
    </w:p>
    <w:p>
      <w:pPr>
        <w:pStyle w:val="BookText"/>
      </w:pPr>
      <w:r>
        <w:rPr>
          <w:rFonts w:ascii="IRNazanin" w:hAnsi="IRNazanin" w:eastAsia="IRNazanin" w:cs="IRNazanin"/>
          <w:lang w:bidi="fa-IR"/>
          <w:color w:val="111111"/>
          <w:sz w:val="28"/>
          <w:szCs w:val="28"/>
          <w:rtl/>
        </w:rPr>
        <w:t xml:space="preserve">ثواب الاعمال: رسول خدا صلی الله علیه و آله فرمود: شانه زدنِ سر، وبا را می برد، روزی را می آورد و جماع را می افزاید.</w:t>
      </w:r>
      <w:r>
        <w:rPr>
          <w:rStyle w:val="FootnoteReference"/>
        </w:rPr>
        <w:footnoteReference w:id="795"/>
      </w:r>
    </w:p>
    <w:p>
      <w:pPr>
        <w:pStyle w:val="Heading5"/>
      </w:pPr>
      <w:bookmarkStart w:id="1156" w:name="_Toc866"/>
      <w:r>
        <w:t>روایت 8</w:t>
      </w:r>
      <w:bookmarkEnd w:id="1156"/>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هر که هفتاد بار ریشش را شانه زند و هر بار بشمارد، تا چهل صباح شیطان به او نزدیک نگردد.</w:t>
      </w:r>
      <w:r>
        <w:rPr>
          <w:rStyle w:val="FootnoteReference"/>
        </w:rPr>
        <w:footnoteReference w:id="796"/>
      </w:r>
    </w:p>
    <w:p>
      <w:pPr>
        <w:pStyle w:val="Heading5"/>
      </w:pPr>
      <w:bookmarkStart w:id="1157" w:name="_Toc867"/>
      <w:r>
        <w:t>روایت 9</w:t>
      </w:r>
      <w:bookmarkEnd w:id="1157"/>
    </w:p>
    <w:p>
      <w:pPr>
        <w:pStyle w:val="BookText"/>
      </w:pPr>
      <w:r>
        <w:rPr>
          <w:rFonts w:ascii="IRNazanin" w:hAnsi="IRNazanin" w:eastAsia="IRNazanin" w:cs="IRNazanin"/>
          <w:lang w:bidi="fa-IR"/>
          <w:color w:val="111111"/>
          <w:sz w:val="28"/>
          <w:szCs w:val="28"/>
          <w:rtl/>
        </w:rPr>
        <w:t xml:space="preserve">طب الائمه: امام صادق علیه السّلام فرمود: شانه زدن گونه‌ها، دندان‌ها را سخت می کند؛ شانه زدن ریش، وبا را می برد؛ شانه زدن گیسوها، وسوسه‌های دل را می‌برد؛ و شانه زدنِ سر، بلغم را می برد.</w:t>
      </w:r>
      <w:r>
        <w:rPr>
          <w:rStyle w:val="FootnoteReference"/>
        </w:rPr>
        <w:footnoteReference w:id="797"/>
      </w:r>
    </w:p>
    <w:p>
      <w:pPr>
        <w:pStyle w:val="Heading5"/>
      </w:pPr>
      <w:bookmarkStart w:id="1158" w:name="_Toc868"/>
      <w:r>
        <w:t>روایت 10</w:t>
      </w:r>
      <w:bookmarkEnd w:id="1158"/>
    </w:p>
    <w:p>
      <w:pPr>
        <w:pStyle w:val="BookText"/>
      </w:pPr>
      <w:r>
        <w:rPr>
          <w:rFonts w:ascii="IRNazanin" w:hAnsi="IRNazanin" w:eastAsia="IRNazanin" w:cs="IRNazanin"/>
          <w:lang w:bidi="fa-IR"/>
          <w:color w:val="111111"/>
          <w:sz w:val="28"/>
          <w:szCs w:val="28"/>
          <w:rtl/>
        </w:rPr>
        <w:t xml:space="preserve">طب الائمه: امام باقر علیه السّلام فرمود: شانه زدن زیاد، بلغم را بِبرد و شانه بر سر زدن، رطوبت را بِبَرد و ریشه‌کن کُنَد.</w:t>
      </w:r>
      <w:r>
        <w:rPr>
          <w:rStyle w:val="FootnoteReference"/>
        </w:rPr>
        <w:footnoteReference w:id="798"/>
      </w:r>
    </w:p>
    <w:p>
      <w:pPr>
        <w:pStyle w:val="Heading5"/>
      </w:pPr>
      <w:bookmarkStart w:id="1159" w:name="_Toc869"/>
      <w:r>
        <w:t>روایت 11</w:t>
      </w:r>
      <w:bookmarkEnd w:id="1159"/>
    </w:p>
    <w:p>
      <w:pPr>
        <w:pStyle w:val="BookText"/>
      </w:pPr>
      <w:r>
        <w:rPr>
          <w:rFonts w:ascii="IRNazanin" w:hAnsi="IRNazanin" w:eastAsia="IRNazanin" w:cs="IRNazanin"/>
          <w:lang w:bidi="fa-IR"/>
          <w:color w:val="111111"/>
          <w:sz w:val="28"/>
          <w:szCs w:val="28"/>
          <w:rtl/>
        </w:rPr>
        <w:t xml:space="preserve">فقه الرضا: چون خواهی ریشت را شانه زنی، شانه را به دست راست بگیر و بگو: «بسم الله» و آن را بر فرق سرت بنه و جلوی سر را شانه بزن و بگو: «خدایا! موی و پوستم را زیبا کن و زندگی‌ام را خوب کن و بدی را از من دور کن.» سپس سر را شانه بزن و بگو: «خدایا! مرا به عقب برمگردان و نیرنگ شیطان را از من دور گردان و او را بر من توانایی مده.» سپس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3" w:name="pg13506_147663"/>
    <w:bookmarkEnd w:id="103"/>
    <w:p>
      <w:pPr>
        <w:pStyle w:val="BookText"/>
      </w:pPr>
      <w:r>
        <w:rPr>
          <w:rFonts w:ascii="Amiri" w:hAnsi="Amiri" w:eastAsia="Amiri" w:cs="Amiri"/>
          <w:lang w:bidi="ar-SA"/>
          <w:color w:val="111111"/>
          <w:sz w:val="28"/>
          <w:szCs w:val="28"/>
          <w:rtl/>
        </w:rPr>
        <w:t xml:space="preserve">سَرِّحْ عَلَي حَاجِبَيْكَ وَ قُلِ اللَّهُمَّ زَيِّنِّي بِزِينَةِ أَهْلِ التَّقْوَي ثُمَّ تُسَرِّحُ لِحْيَتَكَ مِنْ فَوْقُ وَ قُلِ اللَّهُمَّ اسْرَحْ عَنِّي الْغُمُومَ وَ الْهُمُومَ وَ وَسْوَسَةَ الصُّدُورِ ثُمَّ أَمِرَّ الْمُشْطَ عَلَي صُدْغَيْكَ ثُمَّ امْسَحْ وَجْهَكَ بِمَاءِ وَرْدٍ- فَأَبِي رَوَي عَنْ أَبِي عَبْدِ اللَّهِ عليه السلام أَنَّهُ قَالَ مَنْ أَرَادَ أَنْ يَذْهَبَ فِي حَاجَةٍ لَهُ وَ مَسَحَ وَجْهَهُ بِمَاءِ وَرْدٍ لَمْ يُرْهَقْ وَ يُقْضَي حَاجَتُهُ وَ لَا يُصِيبُهُ قَتَرٌ وَ لَا ذِلَّةٌ.</w:t>
      </w:r>
    </w:p>
    <w:p>
      <w:pPr>
        <w:pStyle w:val="Heading3"/>
      </w:pPr>
      <w:bookmarkStart w:id="1160" w:name="_Toc870"/>
      <w:r>
        <w:t>باب 16 قص الأظفار</w:t>
      </w:r>
      <w:bookmarkEnd w:id="1160"/>
    </w:p>
    <w:p>
      <w:pPr>
        <w:pStyle w:val="Heading4"/>
      </w:pPr>
      <w:bookmarkStart w:id="1161" w:name="_Toc871"/>
      <w:r>
        <w:t>أقول</w:t>
      </w:r>
      <w:bookmarkEnd w:id="1161"/>
    </w:p>
    <w:p>
      <w:pPr>
        <w:pStyle w:val="BookText"/>
      </w:pPr>
      <w:r>
        <w:rPr>
          <w:rFonts w:ascii="Amiri" w:hAnsi="Amiri" w:eastAsia="Amiri" w:cs="Amiri"/>
          <w:lang w:bidi="ar-SA"/>
          <w:color w:val="111111"/>
          <w:sz w:val="28"/>
          <w:szCs w:val="28"/>
          <w:rtl/>
        </w:rPr>
        <w:t xml:space="preserve">قد مضي بعض الأخبار في باب اللحية و الشارب و باب السنن الحنيفية و سيجي‌ء في باب الطيب أيضا.</w:t>
      </w:r>
    </w:p>
    <w:p>
      <w:pPr>
        <w:pStyle w:val="Heading4"/>
      </w:pPr>
      <w:bookmarkStart w:id="1162" w:name="_Toc872"/>
      <w:r>
        <w:t>روايات</w:t>
      </w:r>
      <w:bookmarkEnd w:id="1162"/>
    </w:p>
    <w:p>
      <w:pPr>
        <w:pStyle w:val="Heading5"/>
      </w:pPr>
      <w:bookmarkStart w:id="1163" w:name="_Toc873"/>
      <w:r>
        <w:t>«1»</w:t>
      </w:r>
      <w:bookmarkEnd w:id="1163"/>
    </w:p>
    <w:p>
      <w:pPr>
        <w:pStyle w:val="BookText"/>
      </w:pPr>
      <w:r>
        <w:rPr>
          <w:rFonts w:ascii="Amiri" w:hAnsi="Amiri" w:eastAsia="Amiri" w:cs="Amiri"/>
          <w:lang w:bidi="ar-SA"/>
          <w:color w:val="111111"/>
          <w:sz w:val="28"/>
          <w:szCs w:val="28"/>
          <w:rtl/>
        </w:rPr>
        <w:t xml:space="preserve">ب، [قرب الإسناد] عَنِ الْيَقْطِينِيِّ عَنِ الْقَدَّاحِ عَنِ الصَّادِقِ عليه السلام عَنْ أَبِيهِ عليهما السلام قَالَ: احْتَبَسَ الْوَحْيُ عَلَي النَّبِيِّ صلي الله عليه و آله قَالَ فَقِيلَ احْتَبَسَ عَنْكَ الْوَحْيُ يَا رَسُولَ اللَّهِ صلي الله عليه و آله قَالَ فَقَالَ رَسُولُ اللَّهِ صلي الله عليه و آله وَ كَيْفَ لَا يَحْتَبِسُ عَنِّي الْوَحْيُ وَ أَنْتُمْ لَا تُقَلِّمُونَ أَظْفَارَكُمْ وَ لَا تَنْفُونَ رَوَائِحَكُمْ‌</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Heading5"/>
      </w:pPr>
      <w:bookmarkStart w:id="1164" w:name="_Toc874"/>
      <w:r>
        <w:t>«2»</w:t>
      </w:r>
      <w:bookmarkEnd w:id="1164"/>
    </w:p>
    <w:p>
      <w:pPr>
        <w:pStyle w:val="BookText"/>
      </w:pPr>
      <w:r>
        <w:rPr>
          <w:rFonts w:ascii="Amiri" w:hAnsi="Amiri" w:eastAsia="Amiri" w:cs="Amiri"/>
          <w:lang w:bidi="ar-SA"/>
          <w:color w:val="111111"/>
          <w:sz w:val="28"/>
          <w:szCs w:val="28"/>
          <w:rtl/>
        </w:rPr>
        <w:t xml:space="preserve">ثو، [ثواب الأعمال] ل، [الخصال] الْأَرْبَعُمِائَةِ، قَالَ أَمِيرُ الْمُؤْمِنِينَ عليه السلام: تَقْلِيمُ الْأَظْفَارِ يَمْنَعُ الدَّاءَ الْأَعْظَمَ وَ يُدِرُّ الرِّزْقَ وَ يُورِدُهُ‌</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ابرویت را شانه بزن و بگو: «خدایا! مرا به زینت اهل تقوا مزین ساز.» سپس ریش‌هایت را شانه بزن و بگو: «خدایا! از من غم و اندوه و وسوسه دل‌ها را بزدا» و شانه را بکش به زیر دو گوشت. سپس گلاب به رویت بزن که پدرم از امام صادق علیه السّلام روایت کرد که هر کس خواهد به دنبال حاجتی رود و گلاب به رویش زند، هلاک نشود و حاجتش برآورده شود و تنگی و خواری به او نرسد .</w:t>
      </w:r>
    </w:p>
    <w:p>
      <w:pPr>
        <w:pStyle w:val="Heading3"/>
      </w:pPr>
      <w:bookmarkStart w:id="1165" w:name="_Toc875"/>
      <w:r>
        <w:t>باب شانزدهم : ناخن گرفتن</w:t>
      </w:r>
      <w:bookmarkEnd w:id="1165"/>
    </w:p>
    <w:p>
      <w:pPr>
        <w:pStyle w:val="Heading4"/>
      </w:pPr>
      <w:bookmarkStart w:id="1166" w:name="_Toc876"/>
      <w:r>
        <w:t>مؤلف</w:t>
      </w:r>
      <w:bookmarkEnd w:id="1166"/>
    </w:p>
    <w:p>
      <w:pPr>
        <w:pStyle w:val="BookText"/>
      </w:pPr>
      <w:r>
        <w:rPr>
          <w:rFonts w:ascii="IRNazanin" w:hAnsi="IRNazanin" w:eastAsia="IRNazanin" w:cs="IRNazanin"/>
          <w:lang w:bidi="fa-IR"/>
          <w:color w:val="111111"/>
          <w:sz w:val="28"/>
          <w:szCs w:val="28"/>
          <w:rtl/>
        </w:rPr>
        <w:t xml:space="preserve">برخی اخبار در «باب ریش و سبیل» و در «باب سنن حنیفیه» گذشت و در «باب طیب» خواهد آمد.</w:t>
      </w:r>
    </w:p>
    <w:p>
      <w:pPr>
        <w:pStyle w:val="Heading4"/>
      </w:pPr>
      <w:bookmarkStart w:id="1167" w:name="_Toc877"/>
      <w:r>
        <w:t>روایات</w:t>
      </w:r>
      <w:bookmarkEnd w:id="1167"/>
    </w:p>
    <w:p>
      <w:pPr>
        <w:pStyle w:val="Heading5"/>
      </w:pPr>
      <w:bookmarkStart w:id="1168" w:name="_Toc878"/>
      <w:r>
        <w:t>روایت 1</w:t>
      </w:r>
      <w:bookmarkEnd w:id="1168"/>
    </w:p>
    <w:p>
      <w:pPr>
        <w:pStyle w:val="BookText"/>
      </w:pPr>
      <w:r>
        <w:rPr>
          <w:rFonts w:ascii="IRNazanin" w:hAnsi="IRNazanin" w:eastAsia="IRNazanin" w:cs="IRNazanin"/>
          <w:lang w:bidi="fa-IR"/>
          <w:color w:val="111111"/>
          <w:sz w:val="28"/>
          <w:szCs w:val="28"/>
          <w:rtl/>
        </w:rPr>
        <w:t xml:space="preserve">قرب الاسناد: امام باقر علیه السّلام فرمود: وحی بر پیغمبر صلی الله علیه و آله بند آمد و به او گفته شد: یا رسول الله! وحی به توقطع شد. فرمود: چگونه قطع نشود با این که شما ناخن‌هایتان را نمی گیرید و بوهای خود را برنمی اندازید؟</w:t>
      </w:r>
      <w:r>
        <w:rPr>
          <w:rStyle w:val="FootnoteReference"/>
        </w:rPr>
        <w:footnoteReference w:id="801"/>
      </w:r>
    </w:p>
    <w:p>
      <w:pPr>
        <w:pStyle w:val="Heading5"/>
      </w:pPr>
      <w:bookmarkStart w:id="1169" w:name="_Toc879"/>
      <w:r>
        <w:t>روایت 2</w:t>
      </w:r>
      <w:bookmarkEnd w:id="1169"/>
    </w:p>
    <w:p>
      <w:pPr>
        <w:pStyle w:val="BookText"/>
      </w:pPr>
      <w:r>
        <w:rPr>
          <w:rFonts w:ascii="IRNazanin" w:hAnsi="IRNazanin" w:eastAsia="IRNazanin" w:cs="IRNazanin"/>
          <w:lang w:bidi="fa-IR"/>
          <w:color w:val="111111"/>
          <w:sz w:val="28"/>
          <w:szCs w:val="28"/>
          <w:rtl/>
        </w:rPr>
        <w:t xml:space="preserve">خصال: از اربعمائه: امیر مؤمنان علیه السّلام فرمود: گرفتن ناخن‌ها جلوی درد بزرگ‌تر را بگیرد و روزی را بگشاید و بیاورد.</w:t>
      </w:r>
      <w:r>
        <w:rPr>
          <w:rStyle w:val="FootnoteReference"/>
        </w:rPr>
        <w:footnoteReference w:id="802"/>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4" w:name="pg13506_147664"/>
    <w:bookmarkEnd w:id="104"/>
    <w:p>
      <w:pPr>
        <w:pStyle w:val="Heading5"/>
      </w:pPr>
      <w:bookmarkStart w:id="1170" w:name="_Toc880"/>
      <w:r>
        <w:t>«3»</w:t>
      </w:r>
      <w:bookmarkEnd w:id="1170"/>
    </w:p>
    <w:p>
      <w:pPr>
        <w:pStyle w:val="BookText"/>
      </w:pPr>
      <w:r>
        <w:rPr>
          <w:rFonts w:ascii="Amiri" w:hAnsi="Amiri" w:eastAsia="Amiri" w:cs="Amiri"/>
          <w:lang w:bidi="ar-SA"/>
          <w:color w:val="111111"/>
          <w:sz w:val="28"/>
          <w:szCs w:val="28"/>
          <w:rtl/>
        </w:rPr>
        <w:t xml:space="preserve">ل، [الخصال] عَنْ أَبِيهِ عَنْ مُحَمَّدٍ الْعَطَّارِ عَنِ الْأَشْعَرِيِّ عَنْ مُحَمَّدِ بْنِ حَسَّانَ عَنْ أَبِي مُحَمَّدٍ الرَّازِيِّ عَنِ النَّوْفَلِيِّ عَنِ السَّكُونِيِّ عَنِ الصَّادِقِ عَنْ أَبِيهِ عليهما السلام قَالَ قَالَ رَسُولُ اللَّهِ صلي الله عليه و آله: مَنْ قَلَّمَ أَظْفَارَهُ يَوْمَ الْجُمُعَةِ أَخْرَجَ اللَّهُ مِنْ أَنَامِلِهِ الدَّاءَ وَ أَدْخَلَ فِيهَا الدَّوَاءَ وَ رُوِيَ أَنَّهُ لَا يُصِيبُهُ جُنُونٌ وَ لَا جُذَامٌ وَ لَا بَرَصٌ‌</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Heading5"/>
      </w:pPr>
      <w:bookmarkStart w:id="1171" w:name="_Toc881"/>
      <w:r>
        <w:t>أَقُولُ</w:t>
      </w:r>
      <w:bookmarkEnd w:id="1171"/>
    </w:p>
    <w:p>
      <w:pPr>
        <w:pStyle w:val="BookText"/>
      </w:pPr>
      <w:r>
        <w:rPr>
          <w:rFonts w:ascii="Amiri" w:hAnsi="Amiri" w:eastAsia="Amiri" w:cs="Amiri"/>
          <w:lang w:bidi="ar-SA"/>
          <w:color w:val="111111"/>
          <w:sz w:val="28"/>
          <w:szCs w:val="28"/>
          <w:rtl/>
        </w:rPr>
        <w:t xml:space="preserve">قَدْ مَضَي فِي بَابِ الطِّيبِ عَنِ الرِّضَا عليه السلام: قَلِّمُوا أَظْفَارَكُمْ يَوْمَ الثَّلَاثَاءِ.</w:t>
      </w:r>
    </w:p>
    <w:p>
      <w:pPr>
        <w:pStyle w:val="Heading5"/>
      </w:pPr>
      <w:bookmarkStart w:id="1172" w:name="_Toc882"/>
      <w:r>
        <w:t>«4»</w:t>
      </w:r>
      <w:bookmarkEnd w:id="1172"/>
    </w:p>
    <w:p>
      <w:pPr>
        <w:pStyle w:val="BookText"/>
      </w:pPr>
      <w:r>
        <w:rPr>
          <w:rFonts w:ascii="Amiri" w:hAnsi="Amiri" w:eastAsia="Amiri" w:cs="Amiri"/>
          <w:lang w:bidi="ar-SA"/>
          <w:color w:val="111111"/>
          <w:sz w:val="28"/>
          <w:szCs w:val="28"/>
          <w:rtl/>
        </w:rPr>
        <w:t xml:space="preserve">لي، [الأمالي] للصدوق فِي خَبَرِ مَنَاهِي النَّبِيِّ صلي الله عليه و آله: أَنَّهُ نَهَي عَنْ تَقْلِيمِ الْأَظَافِيرِ بِالْأَسْنَانِ‌</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Heading5"/>
      </w:pPr>
      <w:bookmarkStart w:id="1173" w:name="_Toc883"/>
      <w:r>
        <w:t>«5»</w:t>
      </w:r>
      <w:bookmarkEnd w:id="1173"/>
    </w:p>
    <w:p>
      <w:pPr>
        <w:pStyle w:val="BookText"/>
      </w:pPr>
      <w:r>
        <w:rPr>
          <w:rFonts w:ascii="Amiri" w:hAnsi="Amiri" w:eastAsia="Amiri" w:cs="Amiri"/>
          <w:lang w:bidi="ar-SA"/>
          <w:color w:val="111111"/>
          <w:sz w:val="28"/>
          <w:szCs w:val="28"/>
          <w:rtl/>
        </w:rPr>
        <w:t xml:space="preserve">ل، [الخصال]: فِيمَا أَوْصَي بِهِ النَّبِيُّ صلي الله عليه و آله إِلَي عَلِيٍّ عليه السلام يَا عَلِيُّ ثَلَاثَةٌ مِنَ الْوَسْوَاسِ أَكْلُ الطِّينِ وَ تَقْلِيمُ الْأَظْفَارِ بِالْأَسْنَانِ وَ أَكْلُ اللِّحْيَةِ</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Heading5"/>
      </w:pPr>
      <w:bookmarkStart w:id="1174" w:name="_Toc884"/>
      <w:r>
        <w:t>«6»</w:t>
      </w:r>
      <w:bookmarkEnd w:id="1174"/>
    </w:p>
    <w:p>
      <w:pPr>
        <w:pStyle w:val="BookText"/>
      </w:pPr>
      <w:r>
        <w:rPr>
          <w:rFonts w:ascii="Amiri" w:hAnsi="Amiri" w:eastAsia="Amiri" w:cs="Amiri"/>
          <w:lang w:bidi="ar-SA"/>
          <w:color w:val="111111"/>
          <w:sz w:val="28"/>
          <w:szCs w:val="28"/>
          <w:rtl/>
        </w:rPr>
        <w:t xml:space="preserve">ل، [الخصال] عَنْ أَبِيهِ عَنْ سَعْدٍ عَنِ الْيَقْطِينِيِّ عَنِ الدَّهَّانِ عَنْ دُرُسْتَ عَنْ إِبْرَاهِيمَ بْنِ عَبْدِ الْحَمِيدِ عَنْ أَبِي الْحَسَنِ الْأَوَّلِ عليه السلام قَالَ: أَرْبَعَةٌ مِنَ الْوَسْوَاسِ أَكْلُ الطِّينِ وَ فَتُّ الطِّينِ وَ تَقْلِيمُ الْأَظْفَارِ بِالْأَسْنَانِ وَ أَكْلُ اللِّحْيَةِ</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Heading5"/>
      </w:pPr>
      <w:bookmarkStart w:id="1175" w:name="_Toc885"/>
      <w:r>
        <w:t>«7»</w:t>
      </w:r>
      <w:bookmarkEnd w:id="1175"/>
    </w:p>
    <w:p>
      <w:pPr>
        <w:pStyle w:val="BookText"/>
      </w:pPr>
      <w:r>
        <w:rPr>
          <w:rFonts w:ascii="Amiri" w:hAnsi="Amiri" w:eastAsia="Amiri" w:cs="Amiri"/>
          <w:lang w:bidi="ar-SA"/>
          <w:color w:val="111111"/>
          <w:sz w:val="28"/>
          <w:szCs w:val="28"/>
          <w:rtl/>
        </w:rPr>
        <w:t xml:space="preserve">ثو، [ثواب الأعمال] عَنْ أَبِيهِ عَنْ عَلِيٍّ عَنْ أَبِيهِ عَنِ النَّوْفَلِيِّ عَنِ السَّكُونِيِّ عَنِ الصَّادِقِ عَنْ آبَائِهِ عليهم السلام قَالَ قَالَ رَسُولُ اللَّهِ صلي الله عليه و آله: مَنْ قَلَّمَ أَظْفَارَهُ يَوْمَ الْجُمُعَةِ أَخْرَجَ اللَّهُ عَزَّ وَ جَلَّ مِنْ أَنَامِلِهِ الدَّاءَ وَ أَدْخَلَ فِيهَا الدَّوَاءَ</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وَ مَنْ قَلَّمَ أَظْفَارَهُ يَوْمَ السَّبْتِ أَوْ يَوْمِ الْخَمِيسِ وَ أَخَذَ مِنْ شَارِبِهِ عُوفِيَ مِنْ وَجَعِ الْأَضْرَاسِ وَ وَجَعِ الْعَيْنِ‌</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Heading5"/>
      </w:pPr>
      <w:bookmarkStart w:id="1176" w:name="_Toc886"/>
      <w:r>
        <w:t>«8»</w:t>
      </w:r>
      <w:bookmarkEnd w:id="1176"/>
    </w:p>
    <w:p>
      <w:pPr>
        <w:pStyle w:val="BookText"/>
      </w:pPr>
      <w:r>
        <w:rPr>
          <w:rFonts w:ascii="Amiri" w:hAnsi="Amiri" w:eastAsia="Amiri" w:cs="Amiri"/>
          <w:lang w:bidi="ar-SA"/>
          <w:color w:val="111111"/>
          <w:sz w:val="28"/>
          <w:szCs w:val="28"/>
          <w:rtl/>
        </w:rPr>
        <w:t xml:space="preserve">ثو، [ثواب الأعمال] عَنْ مَاجِيلَوَيْهِ عَنْ مُحَمَّدٍ الْعَطَّارِ عَنِ الْأَشْعَرِيِّ عَنِ الْجَامُورَانِيِّ عَنْ مُحَمَّدِ بْنِ عَبْدِ اللَّهِ عَنْ إِبْرَاهِيمَ بْنِ عُقْبَةَ عَنْ زَكَرِيَّا عَنْ أَبِيهِ عَنْ يَحْيَي قَالَ:</w:t>
      </w:r>
    </w:p>
    <w:p>
      <w:pPr>
        <w:pStyle w:val="Heading5"/>
      </w:pPr>
      <w:bookmarkStart w:id="1177" w:name="_Toc887"/>
      <w:r>
        <w:t>روایت 3</w:t>
      </w:r>
      <w:bookmarkEnd w:id="1177"/>
    </w:p>
    <w:p>
      <w:pPr>
        <w:pStyle w:val="BookText"/>
      </w:pPr>
      <w:r>
        <w:rPr>
          <w:rFonts w:ascii="IRNazanin" w:hAnsi="IRNazanin" w:eastAsia="IRNazanin" w:cs="IRNazanin"/>
          <w:lang w:bidi="fa-IR"/>
          <w:color w:val="111111"/>
          <w:sz w:val="28"/>
          <w:szCs w:val="28"/>
          <w:rtl/>
        </w:rPr>
        <w:t xml:space="preserve">خصال: امام صادق از پدرش علیهما السّلام نقل فرمود که رسول خدا صلی الله علیه و آله فرمود: هر که روز جمعه ناخن‌هایش را بگیرد، خدا از بندهای انگشتش درد را به در آورد و درمان در آنها فرو برد. و روایت است که به او دیوانگی و خوره و پیسی نرسد.</w:t>
      </w:r>
      <w:r>
        <w:rPr>
          <w:rStyle w:val="FootnoteReference"/>
        </w:rPr>
        <w:footnoteReference w:id="809"/>
      </w:r>
    </w:p>
    <w:p>
      <w:pPr>
        <w:pStyle w:val="Heading5"/>
      </w:pPr>
      <w:bookmarkStart w:id="1178" w:name="_Toc888"/>
      <w:r>
        <w:t>مؤلف</w:t>
      </w:r>
      <w:bookmarkEnd w:id="1178"/>
    </w:p>
    <w:p>
      <w:pPr>
        <w:pStyle w:val="BookText"/>
      </w:pPr>
      <w:r>
        <w:rPr>
          <w:rFonts w:ascii="IRNazanin" w:hAnsi="IRNazanin" w:eastAsia="IRNazanin" w:cs="IRNazanin"/>
          <w:lang w:bidi="fa-IR"/>
          <w:color w:val="111111"/>
          <w:sz w:val="28"/>
          <w:szCs w:val="28"/>
          <w:rtl/>
        </w:rPr>
        <w:t xml:space="preserve">در «باب طیب» از امام رضا علیه السّلام گذشت که ناخن‌هایتان را روز سه‌شنبه بگیرید .</w:t>
      </w:r>
    </w:p>
    <w:p>
      <w:pPr>
        <w:pStyle w:val="Heading5"/>
      </w:pPr>
      <w:bookmarkStart w:id="1179" w:name="_Toc889"/>
      <w:r>
        <w:t>روایت 4</w:t>
      </w:r>
      <w:bookmarkEnd w:id="1179"/>
    </w:p>
    <w:p>
      <w:pPr>
        <w:pStyle w:val="BookText"/>
      </w:pPr>
      <w:r>
        <w:rPr>
          <w:rFonts w:ascii="IRNazanin" w:hAnsi="IRNazanin" w:eastAsia="IRNazanin" w:cs="IRNazanin"/>
          <w:lang w:bidi="fa-IR"/>
          <w:color w:val="111111"/>
          <w:sz w:val="28"/>
          <w:szCs w:val="28"/>
          <w:rtl/>
        </w:rPr>
        <w:t xml:space="preserve">امالی صدوق: در خبر مناهی نبی است که آن حضرت صلی الله علیه وآله، گرفتن ناخن‌ها با دندان‌ها را نهی کرده است.</w:t>
      </w:r>
      <w:r>
        <w:rPr>
          <w:rStyle w:val="FootnoteReference"/>
        </w:rPr>
        <w:footnoteReference w:id="810"/>
      </w:r>
    </w:p>
    <w:p>
      <w:pPr>
        <w:pStyle w:val="Heading5"/>
      </w:pPr>
      <w:bookmarkStart w:id="1180" w:name="_Toc890"/>
      <w:r>
        <w:t>روایت 5</w:t>
      </w:r>
      <w:bookmarkEnd w:id="1180"/>
    </w:p>
    <w:p>
      <w:pPr>
        <w:pStyle w:val="BookText"/>
      </w:pPr>
      <w:r>
        <w:rPr>
          <w:rFonts w:ascii="IRNazanin" w:hAnsi="IRNazanin" w:eastAsia="IRNazanin" w:cs="IRNazanin"/>
          <w:lang w:bidi="fa-IR"/>
          <w:color w:val="111111"/>
          <w:sz w:val="28"/>
          <w:szCs w:val="28"/>
          <w:rtl/>
        </w:rPr>
        <w:t xml:space="preserve">خصال: در وصیت پیغمبر صلی الله علیه و آله به علی علیه السّلام است که فرمود: یا علی! سه چیزاز وسواس است: خوردن گِل، گرفتن ناخن‌ها به دندان‌ها و جویدن ریش.</w:t>
      </w:r>
      <w:r>
        <w:rPr>
          <w:rStyle w:val="FootnoteReference"/>
        </w:rPr>
        <w:footnoteReference w:id="811"/>
      </w:r>
    </w:p>
    <w:p>
      <w:pPr>
        <w:pStyle w:val="Heading5"/>
      </w:pPr>
      <w:bookmarkStart w:id="1181" w:name="_Toc891"/>
      <w:r>
        <w:t>روایت 6</w:t>
      </w:r>
      <w:bookmarkEnd w:id="1181"/>
    </w:p>
    <w:p>
      <w:pPr>
        <w:pStyle w:val="BookText"/>
      </w:pPr>
      <w:r>
        <w:rPr>
          <w:rFonts w:ascii="IRNazanin" w:hAnsi="IRNazanin" w:eastAsia="IRNazanin" w:cs="IRNazanin"/>
          <w:lang w:bidi="fa-IR"/>
          <w:color w:val="111111"/>
          <w:sz w:val="28"/>
          <w:szCs w:val="28"/>
          <w:rtl/>
        </w:rPr>
        <w:t xml:space="preserve">خصال: امام کاظم علیه السّلام فرمود: چهار چیز از وسواس است: خوردن گِل، پرز کردن گِل، گرفتن ناخن‌ها به دندان‌ها و جویدن ریش.</w:t>
      </w:r>
      <w:r>
        <w:rPr>
          <w:rStyle w:val="FootnoteReference"/>
        </w:rPr>
        <w:footnoteReference w:id="812"/>
      </w:r>
    </w:p>
    <w:p>
      <w:pPr>
        <w:pStyle w:val="Heading5"/>
      </w:pPr>
      <w:bookmarkStart w:id="1182" w:name="_Toc892"/>
      <w:r>
        <w:t>روایت 7</w:t>
      </w:r>
      <w:bookmarkEnd w:id="1182"/>
    </w:p>
    <w:p>
      <w:pPr>
        <w:pStyle w:val="BookText"/>
      </w:pPr>
      <w:r>
        <w:rPr>
          <w:rFonts w:ascii="IRNazanin" w:hAnsi="IRNazanin" w:eastAsia="IRNazanin" w:cs="IRNazanin"/>
          <w:lang w:bidi="fa-IR"/>
          <w:color w:val="111111"/>
          <w:sz w:val="28"/>
          <w:szCs w:val="28"/>
          <w:rtl/>
        </w:rPr>
        <w:t xml:space="preserve">ثواب الاعمال: امام صادق از پدرانش علیهم السّلام نقل فرمود که رسول خدا صلی الله علیه و آله فرمود: هر که روز جمعه ناخن‌هایش را بگیرد، خدا از بندهای انگشتش درد را به در آورد و درمان را در آنها فرو برد.</w:t>
      </w:r>
      <w:r>
        <w:rPr>
          <w:rStyle w:val="FootnoteReference"/>
        </w:rPr>
        <w:footnoteReference w:id="813"/>
      </w:r>
    </w:p>
    <w:p>
      <w:pPr>
        <w:pStyle w:val="BookText"/>
      </w:pPr>
      <w:r>
        <w:rPr>
          <w:rFonts w:ascii="IRNazanin" w:hAnsi="IRNazanin" w:eastAsia="IRNazanin" w:cs="IRNazanin"/>
          <w:lang w:bidi="fa-IR"/>
          <w:color w:val="111111"/>
          <w:sz w:val="28"/>
          <w:szCs w:val="28"/>
          <w:rtl/>
        </w:rPr>
        <w:t xml:space="preserve">و به همان سند: رسول خدا صلی الله علیه و آله فرمود: هر که روز شنبه و پنجشنبه ناخن گیرد و سبیلش را بزند، از درد دندان‌ها و درد چشم عافیت یابد.</w:t>
      </w:r>
      <w:r>
        <w:rPr>
          <w:rStyle w:val="FootnoteReference"/>
        </w:rPr>
        <w:footnoteReference w:id="814"/>
      </w:r>
    </w:p>
    <w:p>
      <w:pPr>
        <w:pStyle w:val="Heading5"/>
      </w:pPr>
      <w:bookmarkStart w:id="1183" w:name="_Toc893"/>
      <w:r>
        <w:t>روایت 8</w:t>
      </w:r>
      <w:bookmarkEnd w:id="1183"/>
    </w:p>
    <w:p>
      <w:pPr>
        <w:pStyle w:val="BookText"/>
      </w:pPr>
      <w:r>
        <w:rPr>
          <w:rFonts w:ascii="IRNazanin" w:hAnsi="IRNazanin" w:eastAsia="IRNazanin" w:cs="IRNazanin"/>
          <w:lang w:bidi="fa-IR"/>
          <w:color w:val="111111"/>
          <w:sz w:val="28"/>
          <w:szCs w:val="28"/>
          <w:rtl/>
        </w:rPr>
        <w:t xml:space="preserve">ثواب الاعمال: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5" w:name="pg13506_147665"/>
    <w:bookmarkEnd w:id="105"/>
    <w:p>
      <w:pPr>
        <w:pStyle w:val="BookText"/>
      </w:pPr>
      <w:r>
        <w:rPr>
          <w:rFonts w:ascii="Amiri" w:hAnsi="Amiri" w:eastAsia="Amiri" w:cs="Amiri"/>
          <w:lang w:bidi="ar-SA"/>
          <w:color w:val="111111"/>
          <w:sz w:val="28"/>
          <w:szCs w:val="28"/>
          <w:rtl/>
        </w:rPr>
        <w:t xml:space="preserve">قَالَ أَبُو عَبْدِ اللَّهِ عليه السلام: مَنْ قَصَّ أَظَافِيرَهُ يَوْمَ الْخَمِيسِ وَ تَرَكَ وَاحِدَةً لِيَوْمِ الْجُمُعَةِ نَفَي اللَّهُ عَنْهُ الْفَقْرَ</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عن أبيه عن أحمد بن إدريس عن الأشعري: مثله‌</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Heading5"/>
      </w:pPr>
      <w:bookmarkStart w:id="1184" w:name="_Toc894"/>
      <w:r>
        <w:t>«9»</w:t>
      </w:r>
      <w:bookmarkEnd w:id="1184"/>
    </w:p>
    <w:p>
      <w:pPr>
        <w:pStyle w:val="BookText"/>
      </w:pPr>
      <w:r>
        <w:rPr>
          <w:rFonts w:ascii="Amiri" w:hAnsi="Amiri" w:eastAsia="Amiri" w:cs="Amiri"/>
          <w:lang w:bidi="ar-SA"/>
          <w:color w:val="111111"/>
          <w:sz w:val="28"/>
          <w:szCs w:val="28"/>
          <w:rtl/>
        </w:rPr>
        <w:t xml:space="preserve">قَالَ الصَّدُوقُ رَحِمَهُ اللَّهُ: قَالَ أَبِي رَضِيَ اللَّهُ عَنْهُ فِي وَصِيَّتِهِ إِلَيَّ قَلِّمْ أَظْفَارَكَ وَ خُذْ مِنْ شَارِبِكَ وَ ابْدَأْ بِخِنْصِرِكَ مِنْ يَدِكَ الْيُسْرَي وَ اخْتِمْ بِخِنْصِرِكَ مِنْ يَدِكَ الْيُمْنَي وَ قُلْ حِينَ تُرِيدُ قَلْمَهَا أَوْ جَزَّ شَارِبِكَ بِسْمِ اللَّهِ وَ بِاللَّهِ وَ عَلَي مِلَّةِ رَسُولِ اللَّهِ فَإِنَّهُ مَنْ فَعَلَ ذَلِكَ كَتَبَ اللَّهُ لَهُ بِكُلِّ قُلَامَةٍ وَ جُزَازَةٍ عِتْقَ نَسَمَةٍ وَ لَمْ يَمْرَضْ إِلَّا مَرَضَهُ الَّذِي يَمُوتُ فِيهِ‌</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دَعَوَاتُ الرَّاوَنْدِيِّ، رُوِيَ عَنْهُمْ عليهم السلام: قَلِّمْ أَظْفَارَكَ إِلَي قَوْلِهِ يَمُوتُ فِيهِ.</w:t>
      </w:r>
    </w:p>
    <w:p>
      <w:pPr>
        <w:pStyle w:val="Heading5"/>
      </w:pPr>
      <w:bookmarkStart w:id="1185" w:name="_Toc895"/>
      <w:r>
        <w:t>«10»</w:t>
      </w:r>
      <w:bookmarkEnd w:id="1185"/>
    </w:p>
    <w:p>
      <w:pPr>
        <w:pStyle w:val="BookText"/>
      </w:pPr>
      <w:r>
        <w:rPr>
          <w:rFonts w:ascii="Amiri" w:hAnsi="Amiri" w:eastAsia="Amiri" w:cs="Amiri"/>
          <w:lang w:bidi="ar-SA"/>
          <w:color w:val="111111"/>
          <w:sz w:val="28"/>
          <w:szCs w:val="28"/>
          <w:rtl/>
        </w:rPr>
        <w:t xml:space="preserve">طب، [طب الأئمة عليهم السلام] عَنْ أَحْمَدَ بْنِ عَبْدِ اللَّهِ عَنْ مُحَمَّدِ بْنِ عِيسَي عَنْ مُحَمَّدِ بْنِ أَبِي الْحَسَنِ قَالَ قَالَ أَبُو عَبْدِ اللَّهِ عليه السلام: مَنْ أَخَذَ أَظْفَارَهُ كُلَّ خَمِيسٍ لَمْ تَرْمَدْ عَيْنَاهُ وَ مَنْ أَخَذَهَا كُلَّ جُمُعَةٍ خَرَجَ مِنْ تَحْتِ كُلِّ ظُفُرٍ دَاءٌ.</w:t>
      </w:r>
    </w:p>
    <w:p>
      <w:pPr>
        <w:pStyle w:val="BookText"/>
      </w:pPr>
      <w:r>
        <w:rPr>
          <w:rFonts w:ascii="Amiri" w:hAnsi="Amiri" w:eastAsia="Amiri" w:cs="Amiri"/>
          <w:lang w:bidi="ar-SA"/>
          <w:color w:val="111111"/>
          <w:sz w:val="28"/>
          <w:szCs w:val="28"/>
          <w:rtl/>
        </w:rPr>
        <w:t xml:space="preserve">وَ عَنْهُ عليه السلام: أَنَّهُ كَانَ يُقَلِّمُ أَظْفَارَهُ كُلَّ خَمِيسٍ يَبْدَأُ بِالْخِنْصِرِ الْأَيْمَنِ ثُمَّ يَبْدَأُ بِالْأَيْسَرِ وَ قَالَ مَنْ فَعَلَ ذَلِكَ كَانَ كَمَنْ أَخَذَ أَمَاناً مِنَ الرَّمَدِ.</w:t>
      </w:r>
    </w:p>
    <w:p>
      <w:pPr>
        <w:pStyle w:val="Heading5"/>
      </w:pPr>
      <w:bookmarkStart w:id="1186" w:name="_Toc896"/>
      <w:r>
        <w:t>«11»</w:t>
      </w:r>
      <w:bookmarkEnd w:id="1186"/>
    </w:p>
    <w:p>
      <w:pPr>
        <w:pStyle w:val="BookText"/>
      </w:pPr>
      <w:r>
        <w:rPr>
          <w:rFonts w:ascii="Amiri" w:hAnsi="Amiri" w:eastAsia="Amiri" w:cs="Amiri"/>
          <w:lang w:bidi="ar-SA"/>
          <w:color w:val="111111"/>
          <w:sz w:val="28"/>
          <w:szCs w:val="28"/>
          <w:rtl/>
        </w:rPr>
        <w:t xml:space="preserve">طب، [طب الأئمة عليهم السلام] عَنْ مُحَمَّدِ بْنِ جَعْفَرٍ الْبُرْسِيِّ عَنْ مُحَمَّدِ بْنِ يَحْيَي الْأَرْمَنِيِّ عَنْ مُحَمَّدِ بْنِ سِنَانٍ عَنِ الْمُفَضَّلِ عَنِ ابْنِ ظَبْيَانَ عَنْ جَابِرٍ الْجُعْفِيِّ عَنْ أَبِي جَعْفَرٍ عليه السلام عَنْ أَبِيهِ عَنْ جَدِّهِ عَنْ أَمِيرِ الْمُؤْمِنِينَ عليهم السلام قَالَ: تَقْلِيمُ الْأَظْفَارِ يَوْمَ الْجُمُعَةِ قَبْلَ الصَّلَاةِ يَمْنَعُ الدَّاءَ الْأَعْظَمَ وَ عَنْهُ عليه السلام أَنَّهُ قَالَ: تَقْلِيمُ الْأَظْفَارِ يَوْمَ الْجُمُعَةِ يَمْنَعُ كُلَّ دَاءٍ وَ تَقْلِيمُهُ يَوْمَ الْخَمِيسِ يُدِرُّ الرِّزْقَ دَرّاً.</w:t>
      </w:r>
    </w:p>
    <w:p>
      <w:pPr>
        <w:pStyle w:val="Heading5"/>
      </w:pPr>
      <w:bookmarkStart w:id="1187" w:name="_Toc897"/>
      <w:r>
        <w:t>«12»</w:t>
      </w:r>
      <w:bookmarkEnd w:id="1187"/>
    </w:p>
    <w:p>
      <w:pPr>
        <w:pStyle w:val="BookText"/>
      </w:pPr>
      <w:r>
        <w:rPr>
          <w:rFonts w:ascii="Amiri" w:hAnsi="Amiri" w:eastAsia="Amiri" w:cs="Amiri"/>
          <w:lang w:bidi="ar-SA"/>
          <w:color w:val="111111"/>
          <w:sz w:val="28"/>
          <w:szCs w:val="28"/>
          <w:rtl/>
        </w:rPr>
        <w:t xml:space="preserve">مكا، [مكارم الأخلاق] مِنْ كِتَابِ اللِّبَاسِ رَوَي سُلَيْمَانُ بْنُ خَالِدٍ قَالَ: قُلْتُ لِأَبِي عَبْدِ اللَّهِ عليه السلام أَقُصُّ مِنْ أَظْفَارِي كُلَّ جُمُعَةٍ فَقَالَ إِنْ طَالَتْ. وَ عَنْ مُوسَي بْنِ</w:t>
      </w:r>
    </w:p>
    <w:p>
      <w:pPr>
        <w:pStyle w:val="BookText"/>
      </w:pPr>
      <w:r>
        <w:rPr>
          <w:rFonts w:ascii="IRNazanin" w:hAnsi="IRNazanin" w:eastAsia="IRNazanin" w:cs="IRNazanin"/>
          <w:lang w:bidi="fa-IR"/>
          <w:color w:val="111111"/>
          <w:sz w:val="28"/>
          <w:szCs w:val="28"/>
          <w:rtl/>
        </w:rPr>
        <w:t xml:space="preserve">امام صادق علیه السّلام فرمود: هر که ناخن‌هایش را روز پنجشنبه بگیرد و یکی را برای روز جمعه نهد، خداوند فقر را از او براندازد.</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خصال مانندش این روایت را آورد است.</w:t>
      </w:r>
      <w:r>
        <w:rPr>
          <w:rStyle w:val="FootnoteReference"/>
        </w:rPr>
        <w:footnoteReference w:id="819"/>
      </w:r>
    </w:p>
    <w:p>
      <w:pPr>
        <w:pStyle w:val="Heading5"/>
      </w:pPr>
      <w:bookmarkStart w:id="1188" w:name="_Toc898"/>
      <w:r>
        <w:t>روایت 9</w:t>
      </w:r>
      <w:bookmarkEnd w:id="1188"/>
    </w:p>
    <w:p>
      <w:pPr>
        <w:pStyle w:val="BookText"/>
      </w:pPr>
      <w:r>
        <w:rPr>
          <w:rFonts w:ascii="IRNazanin" w:hAnsi="IRNazanin" w:eastAsia="IRNazanin" w:cs="IRNazanin"/>
          <w:lang w:bidi="fa-IR"/>
          <w:color w:val="111111"/>
          <w:sz w:val="28"/>
          <w:szCs w:val="28"/>
          <w:rtl/>
        </w:rPr>
        <w:t xml:space="preserve">صدوق (ره) نقل کرده که پدرش در وصیت به وی گفته که ناخن‌هایت را بگیر، سبیلت را بزن و ناخن گرفتن را از انگشت خرد دست چپ آغاز کن و به انگشت خُرد دست راست ختم کن و هنگام گرفتن ناخن و زدن سبیل بگو: «بسم الله و بالله و علی مله رسول الله» که هر کس چنین کند، خدا به هر تکه ناخن و هر برش مو ثواب آزاد کردن بنده‌ای را به او بدهد و به مرضی جز مرض موت بیمار نشود.</w:t>
      </w:r>
      <w:r>
        <w:rPr>
          <w:rStyle w:val="FootnoteReference"/>
        </w:rPr>
        <w:footnoteReference w:id="820"/>
      </w:r>
    </w:p>
    <w:p>
      <w:pPr>
        <w:pStyle w:val="BookText"/>
      </w:pPr>
      <w:r>
        <w:rPr>
          <w:rFonts w:ascii="IRNazanin" w:hAnsi="IRNazanin" w:eastAsia="IRNazanin" w:cs="IRNazanin"/>
          <w:lang w:bidi="fa-IR"/>
          <w:color w:val="111111"/>
          <w:sz w:val="28"/>
          <w:szCs w:val="28"/>
          <w:rtl/>
        </w:rPr>
        <w:t xml:space="preserve">دعوات راوندی: از «ناخن‌هایت را بگیر» تا پایان را روایت کرده است.</w:t>
      </w:r>
    </w:p>
    <w:p>
      <w:pPr>
        <w:pStyle w:val="Heading5"/>
      </w:pPr>
      <w:bookmarkStart w:id="1189" w:name="_Toc899"/>
      <w:r>
        <w:t>روایت 10</w:t>
      </w:r>
      <w:bookmarkEnd w:id="1189"/>
    </w:p>
    <w:p>
      <w:pPr>
        <w:pStyle w:val="BookText"/>
      </w:pPr>
      <w:r>
        <w:rPr>
          <w:rFonts w:ascii="IRNazanin" w:hAnsi="IRNazanin" w:eastAsia="IRNazanin" w:cs="IRNazanin"/>
          <w:lang w:bidi="fa-IR"/>
          <w:color w:val="111111"/>
          <w:sz w:val="28"/>
          <w:szCs w:val="28"/>
          <w:rtl/>
        </w:rPr>
        <w:t xml:space="preserve">طب الائمه: امام صادق علیه السّلام فرمود: هر کس که هر پنجشنبه ناخن‌ها را بگیرد، چشم درد نگیرد و هر کس که هر جمعه ناخن بگیرد، از زیر هر ناخن دردی بیرون شود.</w:t>
      </w:r>
    </w:p>
    <w:p>
      <w:pPr>
        <w:pStyle w:val="BookText"/>
      </w:pPr>
      <w:r>
        <w:rPr>
          <w:rFonts w:ascii="IRNazanin" w:hAnsi="IRNazanin" w:eastAsia="IRNazanin" w:cs="IRNazanin"/>
          <w:lang w:bidi="fa-IR"/>
          <w:color w:val="111111"/>
          <w:sz w:val="28"/>
          <w:szCs w:val="28"/>
          <w:rtl/>
        </w:rPr>
        <w:t xml:space="preserve">و از آن حضرت است که ناخن‌هایش را هر پنجشنبه می گرفت و از انگشت خرد دست راست آغاز می کرد و سپس به دست چپ می‌پرداخت. و فرمود: هر که چنین کند، از چشم درد امان گرفته است.</w:t>
      </w:r>
    </w:p>
    <w:p>
      <w:pPr>
        <w:pStyle w:val="Heading5"/>
      </w:pPr>
      <w:bookmarkStart w:id="1190" w:name="_Toc900"/>
      <w:r>
        <w:t>روایت 11</w:t>
      </w:r>
      <w:bookmarkEnd w:id="1190"/>
    </w:p>
    <w:p>
      <w:pPr>
        <w:pStyle w:val="BookText"/>
      </w:pPr>
      <w:r>
        <w:rPr>
          <w:rFonts w:ascii="IRNazanin" w:hAnsi="IRNazanin" w:eastAsia="IRNazanin" w:cs="IRNazanin"/>
          <w:lang w:bidi="fa-IR"/>
          <w:color w:val="111111"/>
          <w:sz w:val="28"/>
          <w:szCs w:val="28"/>
          <w:rtl/>
        </w:rPr>
        <w:t xml:space="preserve">طب الائمة: امام باقر علیه السّلام از پدرش، از جدش، از امیر مؤمنان علیه السّلام روایت می کند که فرمود: گرفتن ناخن‌ها در روز جمعه، دفع هر دردی است و در روز پنجشنبه روزی را می افزاید.</w:t>
      </w:r>
    </w:p>
    <w:p>
      <w:pPr>
        <w:pStyle w:val="Heading5"/>
      </w:pPr>
      <w:bookmarkStart w:id="1191" w:name="_Toc901"/>
      <w:r>
        <w:t>روایت 12</w:t>
      </w:r>
      <w:bookmarkEnd w:id="1191"/>
    </w:p>
    <w:p>
      <w:pPr>
        <w:pStyle w:val="BookText"/>
      </w:pPr>
      <w:r>
        <w:rPr>
          <w:rFonts w:ascii="IRNazanin" w:hAnsi="IRNazanin" w:eastAsia="IRNazanin" w:cs="IRNazanin"/>
          <w:lang w:bidi="fa-IR"/>
          <w:color w:val="111111"/>
          <w:sz w:val="28"/>
          <w:szCs w:val="28"/>
          <w:rtl/>
        </w:rPr>
        <w:t xml:space="preserve">مکارم الاخلاق: سلیمان بن خالد گفت: به امام صادق علیه السّلام گفتم ناخن‌هایم را هر جمعه بگیرم؟ فرمود: اگر دراز باشند.</w:t>
      </w:r>
    </w:p>
    <w:p>
      <w:pPr>
        <w:pStyle w:val="BookText"/>
      </w:pPr>
      <w:r>
        <w:rPr>
          <w:rFonts w:ascii="IRNazanin" w:hAnsi="IRNazanin" w:eastAsia="IRNazanin" w:cs="IRNazanin"/>
          <w:lang w:bidi="fa-IR"/>
          <w:color w:val="111111"/>
          <w:sz w:val="28"/>
          <w:szCs w:val="28"/>
          <w:rtl/>
        </w:rPr>
        <w:t xml:space="preserve">و از موسی بن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بَكْرٍ قَالَ: قُلْتُ لِأَبِي الْحَسَنِ عليه السلام إِنَّ أَصْحَابَنَا يَقُولُونَ إِنَّمَا أَخْذُ الشَّارِبِ وَ الْأَظَافِيرِ يَوْمَ الْجُمُعَةِ فَقَالَ سُبْحَانَ اللَّهِ خُذْهَا إِنْ شِئْتَ فِي يَوْمِ الْجُمُعَةِ وَ إِنْ شِئْتَ فِي سَائِرِ الْأَيَّامِ.</w:t>
      </w:r>
    </w:p>
    <w:p>
      <w:pPr>
        <w:pStyle w:val="BookText"/>
      </w:pPr>
      <w:r>
        <w:rPr>
          <w:rFonts w:ascii="Amiri" w:hAnsi="Amiri" w:eastAsia="Amiri" w:cs="Amiri"/>
          <w:lang w:bidi="ar-SA"/>
          <w:color w:val="111111"/>
          <w:sz w:val="28"/>
          <w:szCs w:val="28"/>
          <w:rtl/>
        </w:rPr>
        <w:t xml:space="preserve">عَنِ الصَّادِقِ عليه السلام قَالَ: تَقْلِيمُ الْأَظْفَارِ وَ الْأَخْذُ مِنَ الشَّارِبِ وَ غَسْلُ الرَّأْسِ بِالْخِطْمِيِّ يَنْفِي الْفَقْرَ وَ يَزِيدُ فِي الرِّزْقِ.</w:t>
      </w:r>
    </w:p>
    <w:p>
      <w:pPr>
        <w:pStyle w:val="BookText"/>
      </w:pPr>
      <w:r>
        <w:rPr>
          <w:rFonts w:ascii="Amiri" w:hAnsi="Amiri" w:eastAsia="Amiri" w:cs="Amiri"/>
          <w:lang w:bidi="ar-SA"/>
          <w:color w:val="111111"/>
          <w:sz w:val="28"/>
          <w:szCs w:val="28"/>
          <w:rtl/>
        </w:rPr>
        <w:t xml:space="preserve">عَنْ أَبِي عَبْدِ اللَّهِ عَنْ آبَائِهِ عَنِ النَّبِيِّ صلي الله عليه و آله قَالَ: مَنْ قَلَّمَ أَظْفَارَهُ يَوْمَ الْجُمُعَةِ أَخْرَجَ اللَّهُ مِنْ أَنَامِلِهِ دَاءً وَ أَدْخَلَ فِيهِ شِفَاءً.</w:t>
      </w:r>
    </w:p>
    <w:p>
      <w:pPr>
        <w:pStyle w:val="BookText"/>
      </w:pPr>
      <w:r>
        <w:rPr>
          <w:rFonts w:ascii="Amiri" w:hAnsi="Amiri" w:eastAsia="Amiri" w:cs="Amiri"/>
          <w:lang w:bidi="ar-SA"/>
          <w:color w:val="111111"/>
          <w:sz w:val="28"/>
          <w:szCs w:val="28"/>
          <w:rtl/>
        </w:rPr>
        <w:t xml:space="preserve">عَنْهُ عليه السلام قَالَ: تَقْلِيمُ الْأَظْفَارِ وَ الْأَخْذُ مِنَ الشَّارِبِ مِنَ الْجُمُعَةِ إِلَي الْجُمُعَةِ أَمَانٌ مِنَ الْجُذَامِ وَ عَنْهُ عليه السلام عَنِ النَّبِيِّ صلي الله عليه و آله: مَنْ قَلَّمَ أَظْفَارَهُ يَوْمَ الْجُمُعَةِ لَمْ تَسْعَفْ أَنَامِلُهُ‌</w:t>
      </w:r>
      <w:r>
        <w:rPr>
          <w:rStyle w:val="FootnoteReference"/>
        </w:rPr>
        <w:footnoteReference w:id="821"/>
      </w:r>
      <w:r>
        <w:rPr>
          <w:rFonts w:ascii="Amiri" w:hAnsi="Amiri" w:eastAsia="Amiri" w:cs="Amiri"/>
          <w:lang w:bidi="ar-SA"/>
          <w:color w:val="111111"/>
          <w:sz w:val="28"/>
          <w:szCs w:val="28"/>
          <w:rtl/>
        </w:rPr>
        <w:t xml:space="preserve">عَنْهُ أَيْضاً قَالَ: خُذْ مِنْ أَظْفَارِكَ وَ مِنْ شَارِبِكَ كُلَّ جُمُعَةٍ فَإِذَا كَانَتْ قِصَاراً فَحُكَّهَا فَإِنَّهُ لَا يُصِيبُكَ جُذَامٌ وَ لَا بَرَصٌ.</w:t>
      </w:r>
    </w:p>
    <w:p>
      <w:pPr>
        <w:pStyle w:val="BookText"/>
      </w:pPr>
      <w:r>
        <w:rPr>
          <w:rFonts w:ascii="Amiri" w:hAnsi="Amiri" w:eastAsia="Amiri" w:cs="Amiri"/>
          <w:lang w:bidi="ar-SA"/>
          <w:color w:val="111111"/>
          <w:sz w:val="28"/>
          <w:szCs w:val="28"/>
          <w:rtl/>
        </w:rPr>
        <w:t xml:space="preserve">مِنْ كِتَابِ الْمَحَاسِنِ عَنِ الْحَسَنِ بْنِ الْعَلَاءِ قَالَ: قُلْتُ لِأَبِي عَبْدِ اللَّهِ عليه السلام مَا ثَوَابُ مَنْ أَخَذَ شَارِبَهُ وَ قَلَّمَ أَظْفَارَهُ فِي كُلِّ جُمُعَةٍ قَالَ لَا يَزَالُ مُطَهَّراً إِلَي الْجُمُعَةِ الْأُخْرَي.</w:t>
      </w:r>
    </w:p>
    <w:p>
      <w:pPr>
        <w:pStyle w:val="BookText"/>
      </w:pPr>
      <w:r>
        <w:rPr>
          <w:rFonts w:ascii="Amiri" w:hAnsi="Amiri" w:eastAsia="Amiri" w:cs="Amiri"/>
          <w:lang w:bidi="ar-SA"/>
          <w:color w:val="111111"/>
          <w:sz w:val="28"/>
          <w:szCs w:val="28"/>
          <w:rtl/>
        </w:rPr>
        <w:t xml:space="preserve">عَنْ أَبِي كَهْمَسٍ عَنْ رَجُلٍ قَالَ: قُلْتُ لِعَبْدِ اللَّهِ بْنِ الْحَسَنِ عَلِّمْنِي شَيْئاً فِي طَلَبِ الرِّزْقِ قَالَ قُلِ اللَّهُمَّ تَوَلَّ أَمْرِي وَ لَا تُوَلِّهِ غَيْرَكَ قَالَ فَأَعْلَمْتُ بِذَلِكَ أَبَا عَبْدِ اللَّهِ عليه السلام قَالَ أَ لَا أُعَلِّمُكَ فِي الرِّزْقِ مَا هُوَ أَنْفَعُ لَكَ مِنْ ذَلِكَ قَالَ قُلْتُ بَلَي قَالَ خُذْ مِنْ شَارِبِكَ وَ أَظْفَارِكَ فِي كُلِّ جُمُعَةٍ.</w:t>
      </w:r>
    </w:p>
    <w:p>
      <w:pPr>
        <w:pStyle w:val="BookText"/>
      </w:pPr>
      <w:r>
        <w:rPr>
          <w:rFonts w:ascii="Amiri" w:hAnsi="Amiri" w:eastAsia="Amiri" w:cs="Amiri"/>
          <w:lang w:bidi="ar-SA"/>
          <w:color w:val="111111"/>
          <w:sz w:val="28"/>
          <w:szCs w:val="28"/>
          <w:rtl/>
        </w:rPr>
        <w:t xml:space="preserve">عَنْ خَلَفٍ قَالَ: رَآنِي أَبُو الْحَسَنِ عليه السلام وَ أَنَا أَشْتَكِي عَيْنِي فَقَالَ أَ لَا أَدُلُّكَ عَلَي شَيْ‌ءٍ إِذَا فَعَلْتَهُ لَمْ تَشْتَكِ عَيْنَكَ قُلْتُ بَلَي قَالَ خُذْ مِنْ أَظْفَارِكَ فِي كُلِّ خَمِيسٍ قَالَ فَفَعَلْتُ فَلَمْ أَشْتَكِ عَيْنِي.</w:t>
      </w:r>
    </w:p>
    <w:p>
      <w:pPr>
        <w:pStyle w:val="BookText"/>
      </w:pPr>
      <w:r>
        <w:rPr>
          <w:rFonts w:ascii="Amiri" w:hAnsi="Amiri" w:eastAsia="Amiri" w:cs="Amiri"/>
          <w:lang w:bidi="ar-SA"/>
          <w:color w:val="111111"/>
          <w:sz w:val="28"/>
          <w:szCs w:val="28"/>
          <w:rtl/>
        </w:rPr>
        <w:t xml:space="preserve">عَنْ أَبِي عَبْدِ اللَّهِ عليه السلام قَالَ قَالَ رَسُولُ اللَّهِ صلي الله عليه و آله: مَنْ قَلَّمَ أَظْفَارَهُ يَوْمَ السَّبْتِ وَ يَوْمَ الْخَمِيسِ وَ أَخَذَ مِنْ شَارِبِهِ عُوفِيَ مِنْ وَجَعِ الْأَضْرَاسِ وَ وَجَعِ الْعَيْنَيْنِ.</w:t>
      </w:r>
    </w:p>
    <w:p>
      <w:pPr>
        <w:pStyle w:val="BookText"/>
      </w:pPr>
      <w:r>
        <w:rPr>
          <w:rFonts w:ascii="IRNazanin" w:hAnsi="IRNazanin" w:eastAsia="IRNazanin" w:cs="IRNazanin"/>
          <w:lang w:bidi="fa-IR"/>
          <w:color w:val="111111"/>
          <w:sz w:val="28"/>
          <w:szCs w:val="28"/>
          <w:rtl/>
        </w:rPr>
        <w:t xml:space="preserve">بکر نقل است که به امام کاظم علیه السّلام گفتم: یاران ما می‌گویند گرفتن سبیل و ناخن‌ها همان روز جمعه است؟ فرمود: سبحان الله! آنها را بگیر؛ اگر خواهی در جمعه و اگرخواهی در هر روز دیگر.</w:t>
      </w:r>
    </w:p>
    <w:p>
      <w:pPr>
        <w:pStyle w:val="BookText"/>
      </w:pPr>
      <w:r>
        <w:rPr>
          <w:rFonts w:ascii="IRNazanin" w:hAnsi="IRNazanin" w:eastAsia="IRNazanin" w:cs="IRNazanin"/>
          <w:lang w:bidi="fa-IR"/>
          <w:color w:val="111111"/>
          <w:sz w:val="28"/>
          <w:szCs w:val="28"/>
          <w:rtl/>
        </w:rPr>
        <w:t xml:space="preserve">امام صادق علیه السّلام فرمود: ناخن گرفتن و سبیل زدن و شستن سَر با خطمی، فقر را می برد و روزی می آورد.</w:t>
      </w:r>
    </w:p>
    <w:p>
      <w:pPr>
        <w:pStyle w:val="BookText"/>
      </w:pPr>
      <w:r>
        <w:rPr>
          <w:rFonts w:ascii="IRNazanin" w:hAnsi="IRNazanin" w:eastAsia="IRNazanin" w:cs="IRNazanin"/>
          <w:lang w:bidi="fa-IR"/>
          <w:color w:val="111111"/>
          <w:sz w:val="28"/>
          <w:szCs w:val="28"/>
          <w:rtl/>
        </w:rPr>
        <w:t xml:space="preserve">و امام صادق از پدرانش علیهم السّلام از قول پیغمبر صلی الله علیه و آله روایت می کند که فرمود: هر که روز جمعه ناخن‌هایش رابگیرد، خدا درد را از انگشتانش می‌برد و در آنها شفا می آورد.</w:t>
      </w:r>
    </w:p>
    <w:p>
      <w:pPr>
        <w:pStyle w:val="BookText"/>
      </w:pPr>
      <w:r>
        <w:rPr>
          <w:rFonts w:ascii="IRNazanin" w:hAnsi="IRNazanin" w:eastAsia="IRNazanin" w:cs="IRNazanin"/>
          <w:lang w:bidi="fa-IR"/>
          <w:color w:val="111111"/>
          <w:sz w:val="28"/>
          <w:szCs w:val="28"/>
          <w:rtl/>
        </w:rPr>
        <w:t xml:space="preserve">و از آن حضرت علیه السّلام است که فرمود: گرفتن ناخن‌ها و زدن سبیل از جمعه تا جمعه، امان از جزام باشد .</w:t>
      </w:r>
    </w:p>
    <w:p>
      <w:pPr>
        <w:pStyle w:val="BookText"/>
      </w:pPr>
      <w:r>
        <w:rPr>
          <w:rFonts w:ascii="IRNazanin" w:hAnsi="IRNazanin" w:eastAsia="IRNazanin" w:cs="IRNazanin"/>
          <w:lang w:bidi="fa-IR"/>
          <w:color w:val="111111"/>
          <w:sz w:val="28"/>
          <w:szCs w:val="28"/>
          <w:rtl/>
        </w:rPr>
        <w:t xml:space="preserve">و پیغمبر صلی الله علیه و آله فرمود: هر که روز جمعه ناخن‌هایش را بگیرد، انگشتانش ترکیده و ژولیده نشود.</w:t>
      </w:r>
    </w:p>
    <w:p>
      <w:pPr>
        <w:pStyle w:val="BookText"/>
      </w:pPr>
      <w:r>
        <w:rPr>
          <w:rFonts w:ascii="IRNazanin" w:hAnsi="IRNazanin" w:eastAsia="IRNazanin" w:cs="IRNazanin"/>
          <w:lang w:bidi="fa-IR"/>
          <w:color w:val="111111"/>
          <w:sz w:val="28"/>
          <w:szCs w:val="28"/>
          <w:rtl/>
        </w:rPr>
        <w:t xml:space="preserve">و فرمود: هر جمعه بعضی از سبیلت و ناخن‌هایت را بگیر و اگر کوتاهند، آنها را بخراش که خوره و پیسی به تو نرسد.</w:t>
      </w:r>
    </w:p>
    <w:p>
      <w:pPr>
        <w:pStyle w:val="BookText"/>
      </w:pPr>
      <w:r>
        <w:rPr>
          <w:rFonts w:ascii="IRNazanin" w:hAnsi="IRNazanin" w:eastAsia="IRNazanin" w:cs="IRNazanin"/>
          <w:lang w:bidi="fa-IR"/>
          <w:color w:val="111111"/>
          <w:sz w:val="28"/>
          <w:szCs w:val="28"/>
          <w:rtl/>
        </w:rPr>
        <w:t xml:space="preserve">و از کتاب محاسن است که حسن بن علا گوید: از امام صادق علیه السّلام پرسیدم: ثواب کسی که هر جمعه از سبیلش بگیرد و ناخن‌هایش را بچیند چه باشد؟ فرمود: پیوسته تا جمعه دیگر پاکیزه باشد.</w:t>
      </w:r>
    </w:p>
    <w:p>
      <w:pPr>
        <w:pStyle w:val="BookText"/>
      </w:pPr>
      <w:r>
        <w:rPr>
          <w:rFonts w:ascii="IRNazanin" w:hAnsi="IRNazanin" w:eastAsia="IRNazanin" w:cs="IRNazanin"/>
          <w:lang w:bidi="fa-IR"/>
          <w:color w:val="111111"/>
          <w:sz w:val="28"/>
          <w:szCs w:val="28"/>
          <w:rtl/>
        </w:rPr>
        <w:t xml:space="preserve">روایت است از مردی که به عبدالله بن حسن گفت: چیزی برای جلب روزی به من بیاموز. گفت: بگو بار خدایا! تو کار مرا به عهده بگیر و کارم را به دیگری مگذار. این حرف را به امام صادق گزارش کردم. فرمود: سودمندتر از آن برای روزی به تو بیاموزم؟ گفتم: چرا. فرمود: در هر روز جمعه از سبیلت و ناخن‌هایت بگیر.</w:t>
      </w:r>
    </w:p>
    <w:p>
      <w:pPr>
        <w:pStyle w:val="BookText"/>
      </w:pPr>
      <w:r>
        <w:rPr>
          <w:rFonts w:ascii="IRNazanin" w:hAnsi="IRNazanin" w:eastAsia="IRNazanin" w:cs="IRNazanin"/>
          <w:lang w:bidi="fa-IR"/>
          <w:color w:val="111111"/>
          <w:sz w:val="28"/>
          <w:szCs w:val="28"/>
          <w:rtl/>
        </w:rPr>
        <w:t xml:space="preserve">از خلف نقل است که گوید: امام کاظم علیه السّلام مرا دید که از چشمم شکایت داشتم. فرمود: تو را به چیزی رهنمایی بنمایم که چون عمل کنی از چشم شکایت نکنی؟ گفتم: چرا. پس راهنمایی آن حضرت را به کار بستم و دیگر از درد چشمم شکوه نکردم.</w:t>
      </w:r>
    </w:p>
    <w:p>
      <w:pPr>
        <w:pStyle w:val="BookText"/>
      </w:pPr>
      <w:r>
        <w:rPr>
          <w:rFonts w:ascii="IRNazanin" w:hAnsi="IRNazanin" w:eastAsia="IRNazanin" w:cs="IRNazanin"/>
          <w:lang w:bidi="fa-IR"/>
          <w:color w:val="111111"/>
          <w:sz w:val="28"/>
          <w:szCs w:val="28"/>
          <w:rtl/>
        </w:rPr>
        <w:t xml:space="preserve">امام صادق علیه السّلام از قول رسول خدا صلی الله علیه و آله روایت می کند که فرمود: هر که روز شنبه و روز پنجشنبه ناخن بگیرد و سبیل بزند، از درد دندان و درد چشم در عافیت بماند.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جَعْفَرٍ عليه السلام: مَنْ أَخَذَ أَظْفَارَهُ وَ شَارِبَهُ كُلَّ جُمُعَةٍ وَ قَالَ حِينَ يَأْخُذُهُ بِسْمِ اللَّهِ وَ بِاللَّهِ وَ عَلَي سُنَّةِ مُحَمَّدٍ وَ آلِ مُحَمَّدٍ لَمْ يَسْقُطْ مِنْهُ قُلَامَةٌ وَ لَا جُزَازَةٌ إِلَّا كَتَبَ اللَّهُ لَهُ بِهَا عِتْقَ رَقَبَةٍ وَ لَمْ يَمْرَضْ إِلَّا الْمَرْضَةَ الَّتِي يَمُوتُ فِيهَا.</w:t>
      </w:r>
    </w:p>
    <w:p>
      <w:pPr>
        <w:pStyle w:val="BookText"/>
      </w:pPr>
      <w:r>
        <w:rPr>
          <w:rFonts w:ascii="Amiri" w:hAnsi="Amiri" w:eastAsia="Amiri" w:cs="Amiri"/>
          <w:lang w:bidi="ar-SA"/>
          <w:color w:val="111111"/>
          <w:sz w:val="28"/>
          <w:szCs w:val="28"/>
          <w:rtl/>
        </w:rPr>
        <w:t xml:space="preserve">عَنْ أَبِي عَبْدِ اللَّهِ عليه السلام: قَالَ لِلرِّجَالِ قُصُّوا أَظَافِيرَكُمْ وَ لِلنِّسَاءِ اتْرُكْنَ فَإِنَّهُ أَزْيَنُ لَكُنَّ.</w:t>
      </w:r>
    </w:p>
    <w:p>
      <w:pPr>
        <w:pStyle w:val="BookText"/>
      </w:pPr>
      <w:r>
        <w:rPr>
          <w:rFonts w:ascii="Amiri" w:hAnsi="Amiri" w:eastAsia="Amiri" w:cs="Amiri"/>
          <w:lang w:bidi="ar-SA"/>
          <w:color w:val="111111"/>
          <w:sz w:val="28"/>
          <w:szCs w:val="28"/>
          <w:rtl/>
        </w:rPr>
        <w:t xml:space="preserve">وَ مِنْ طِبِّ الْأَئِمَّةِ عَنْهُ عليه السلام قَالَ: مَنْ قَلَّمَ أَظَافِيرَهُ يَوْمَ الْأَرْبِعَاءِ فَبَدَأَ بِالْخِنْصِرِ الْأَيْمَنِ وَ خَتَمَ بِالْخِنْصِرِ الْأَيْسَرِ كَانَ لَهُ أَمَاناً مِنَ الرَّمَدِ وَ عَنِ الْبَاقِرِ عليه السلام: أَنَّ مَنْ يُقَلِّمُ أَظْفَارَهُ يَوْمَ الْجُمُعَةِ يَبْدَأُ بِخِنْصِرِهِ مِنْ يَدِهِ الْيُسْرَي وَ يَخْتِمُ بِخِنْصِرِهِ مِنْ يَدِهِ الْيُمْنَي وَ قَالَ الصَّادِقُ عليه السلام: مَنْ قَصَّ أَظَافِيرَهُ يَوْمَ الْخَمِيسِ وَ تَرَكَ وَاحِداً لِيَوْمِ الْجُمُعَةِ نَفَي اللَّهُ عَنْهُ الْفَقْرَ وَ فِي رِوَايَةٍ فِي الْفِرْدَوْسِ قَالَ رَسُولُ اللَّهِ صلي الله عليه و آله: مَنْ أَرَادَ أَنْ يَأْمَنَ الْفَقْرَ وَ شَكَاةَ الْعَيْنِ وَ الْبَرَصَ وَ الْجُنُونَ فَلْيُقَلِّمْ أَظْفَارَهُ يَوْمَ الْخَمِيسِ وَ لْيَبْدَأْ بِخِنْصِرِهِ مِنَ الْيَسَارِ.</w:t>
      </w:r>
    </w:p>
    <w:p>
      <w:pPr>
        <w:pStyle w:val="BookText"/>
      </w:pPr>
      <w:r>
        <w:rPr>
          <w:rFonts w:ascii="Amiri" w:hAnsi="Amiri" w:eastAsia="Amiri" w:cs="Amiri"/>
          <w:lang w:bidi="ar-SA"/>
          <w:color w:val="111111"/>
          <w:sz w:val="28"/>
          <w:szCs w:val="28"/>
          <w:rtl/>
        </w:rPr>
        <w:t xml:space="preserve">مِنْ كِتَابِ الْمَحَاسِنِ عَنِ الصَّادِقِ عليه السلام قَالَ: احْتَبَسَ الْوَحْيُ عَنِ النَّبِيِّ صلي الله عليه و آله فَقِيلَ احْتَبَسَ الْوَحْيُ عَنْكَ يَا رَسُولَ اللَّهِ قَالَ وَ كَيْفَ لَا يَحْتَبِسُ عَنِّي وَ أَنْتُمْ لَا تُقَلِّمُونَ أَظْفَارَكُمْ وَ لَا تُنَقُّونَ رَائِحَتَكُمْ‌</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الْبَاقِرُ عليه السلام: إِنَّمَا قُصَّتِ الْأَظْفَارُ لِأَنَّهَا مَقِيلُ الشَّيْطَانِ وَ مِنْهُ يَكُونُ النِّسْيَانُ . قَالَ رَسُولُ اللَّهِ صلي الله عليه و آله: لِلرِّجَالِ قُصُّوا أَظَافِيرَكُمْ وَ لِلنِّسَاءِ اتْرُكْنَ مِنْ أَظَافِيرِكُنَّ فَإِنَّهُ أَزْيَنُ لَكُنَّ.</w:t>
      </w:r>
    </w:p>
    <w:p>
      <w:pPr>
        <w:pStyle w:val="BookText"/>
      </w:pPr>
      <w:r>
        <w:rPr>
          <w:rFonts w:ascii="Amiri" w:hAnsi="Amiri" w:eastAsia="Amiri" w:cs="Amiri"/>
          <w:lang w:bidi="ar-SA"/>
          <w:color w:val="111111"/>
          <w:sz w:val="28"/>
          <w:szCs w:val="28"/>
          <w:rtl/>
        </w:rPr>
        <w:t xml:space="preserve">قَالَ الصَّادِقُ عليه السلام: يَدْفِنُ الرَّجُلُ شَعْرَهُ وَ أَظَافِيرَهُ إِذَا أَخَذَ مِنْهَا وَ هِيَ سُنَّةٌ وَ فِي كِتَابِ الْمَحَاسِنِ وَ هِيَ سُنَّةٌ وَاجِبَةٌ وَ رُوِيَ: أَنَّ مِنَ السُّنَّةِ دَفْنَ الشَّعْرِ وَ الظُّفُرِ وَ الدَّمِ.</w:t>
      </w:r>
    </w:p>
    <w:p>
      <w:pPr>
        <w:pStyle w:val="BookText"/>
      </w:pPr>
      <w:r>
        <w:rPr>
          <w:rFonts w:ascii="Amiri" w:hAnsi="Amiri" w:eastAsia="Amiri" w:cs="Amiri"/>
          <w:lang w:bidi="ar-SA"/>
          <w:color w:val="111111"/>
          <w:sz w:val="28"/>
          <w:szCs w:val="28"/>
          <w:rtl/>
        </w:rPr>
        <w:t xml:space="preserve">عَنْ أَبِي الْحَسَنِ الثَّالِثِ عليه السلام: وَ قَدْ سُئِلَ عَنِ الرَّجُلِ يَأْخُذُ شَعْرَهُ وَ أَظْفَارَهُ ثُمَّ يَقُومُ إِلَي الصَّلَاةِ مِنْ غَيْرِ أَنْ يَنْفُضَهُ مِنْ ثَوْبِهِ فَقَالَ لَا بَأْسٌ.</w:t>
      </w:r>
    </w:p>
    <w:p>
      <w:pPr>
        <w:pStyle w:val="BookText"/>
      </w:pPr>
      <w:r>
        <w:rPr>
          <w:rFonts w:ascii="IRNazanin" w:hAnsi="IRNazanin" w:eastAsia="IRNazanin" w:cs="IRNazanin"/>
          <w:lang w:bidi="fa-IR"/>
          <w:color w:val="111111"/>
          <w:sz w:val="28"/>
          <w:szCs w:val="28"/>
          <w:rtl/>
        </w:rPr>
        <w:t xml:space="preserve">امام باقر علیه السّلام فرمود: هر که ناخن‌ها و سبیلش را هر جمعه بگیرد و در هنگام گرفتن بگوید: «بسم الله و بالله و علی سنة محمد و آل محمد»، ریزه ناخن و مویش نیفتد جز آنکه خدا بدان ثواب آزاد کردن بنده‌ای را بنویسد، و بیمار نشود جز مرضی که در اثر آن دنیا از دنیا برود.</w:t>
      </w:r>
    </w:p>
    <w:p>
      <w:pPr>
        <w:pStyle w:val="BookText"/>
      </w:pPr>
      <w:r>
        <w:rPr>
          <w:rFonts w:ascii="IRNazanin" w:hAnsi="IRNazanin" w:eastAsia="IRNazanin" w:cs="IRNazanin"/>
          <w:lang w:bidi="fa-IR"/>
          <w:color w:val="111111"/>
          <w:sz w:val="28"/>
          <w:szCs w:val="28"/>
          <w:rtl/>
        </w:rPr>
        <w:t xml:space="preserve">امام صادق علیه السّلام به مردان فرمود: ناخن‌ها را بگیرید. و به زنان فرمود: آنها را وانهید که برای شما زیباتر است .</w:t>
      </w:r>
    </w:p>
    <w:p>
      <w:pPr>
        <w:pStyle w:val="BookText"/>
      </w:pPr>
      <w:r>
        <w:rPr>
          <w:rFonts w:ascii="IRNazanin" w:hAnsi="IRNazanin" w:eastAsia="IRNazanin" w:cs="IRNazanin"/>
          <w:lang w:bidi="fa-IR"/>
          <w:color w:val="111111"/>
          <w:sz w:val="28"/>
          <w:szCs w:val="28"/>
          <w:rtl/>
        </w:rPr>
        <w:t xml:space="preserve">و از طب الائمه روایت است که آن حضرت که فرمود: هر که ناخن‌هایش را روز چهارشنبه بگیرد و از انگشت کوچک دست راست آغاز کند و به انگشت کوچک دست چپ پایان دهد، از چشم درد در امان باشد.</w:t>
      </w:r>
    </w:p>
    <w:p>
      <w:pPr>
        <w:pStyle w:val="BookText"/>
      </w:pPr>
      <w:r>
        <w:rPr>
          <w:rFonts w:ascii="IRNazanin" w:hAnsi="IRNazanin" w:eastAsia="IRNazanin" w:cs="IRNazanin"/>
          <w:lang w:bidi="fa-IR"/>
          <w:color w:val="111111"/>
          <w:sz w:val="28"/>
          <w:szCs w:val="28"/>
          <w:rtl/>
        </w:rPr>
        <w:t xml:space="preserve">و امام باقر علیه السّلام فرمود: هر که روز جمعه ناخن‌ها را بگیرد، از انگشت خرد دست چپ آغاز کند و به انگشت خرد دست راست پایان دهد.</w:t>
      </w:r>
    </w:p>
    <w:p>
      <w:pPr>
        <w:pStyle w:val="BookText"/>
      </w:pPr>
      <w:r>
        <w:rPr>
          <w:rFonts w:ascii="IRNazanin" w:hAnsi="IRNazanin" w:eastAsia="IRNazanin" w:cs="IRNazanin"/>
          <w:lang w:bidi="fa-IR"/>
          <w:color w:val="111111"/>
          <w:sz w:val="28"/>
          <w:szCs w:val="28"/>
          <w:rtl/>
        </w:rPr>
        <w:t xml:space="preserve">و امام صادق علیه السّلام فرمود: هر که ناخن‌هایش را روز پنجشنبه بگیرد و یکی را برای جمعه وانهد، خدا فقر را از او ببرد.</w:t>
      </w:r>
    </w:p>
    <w:p>
      <w:pPr>
        <w:pStyle w:val="BookText"/>
      </w:pPr>
      <w:r>
        <w:rPr>
          <w:rFonts w:ascii="IRNazanin" w:hAnsi="IRNazanin" w:eastAsia="IRNazanin" w:cs="IRNazanin"/>
          <w:lang w:bidi="fa-IR"/>
          <w:color w:val="111111"/>
          <w:sz w:val="28"/>
          <w:szCs w:val="28"/>
          <w:rtl/>
        </w:rPr>
        <w:t xml:space="preserve">و در روایت فردوس است که رسول خدا صلی الله علیه و آله فرمود: هر که خواهد از فقر و درد چشم و پیسی و دیوانگی در امان باشد، باید که ناخن‌هایش را روز پنجشنبه بگیرد و گرفتن آنها را از انگشت خرد دست چپ آغاز کند.</w:t>
      </w:r>
    </w:p>
    <w:p>
      <w:pPr>
        <w:pStyle w:val="BookText"/>
      </w:pPr>
      <w:r>
        <w:rPr>
          <w:rFonts w:ascii="IRNazanin" w:hAnsi="IRNazanin" w:eastAsia="IRNazanin" w:cs="IRNazanin"/>
          <w:lang w:bidi="fa-IR"/>
          <w:color w:val="111111"/>
          <w:sz w:val="28"/>
          <w:szCs w:val="28"/>
          <w:rtl/>
        </w:rPr>
        <w:t xml:space="preserve">کتاب محاسن: امام صادق علیه السّلام فرمود: وحی از پیغمبر صلی الله علیه و آله بند آمد و گفته شد وحی از تو بند آمد یا رسول الله! فرمود: چگونه وحی بند نیاید از من، در حالی که شما ناخن‌ها را نگیرید و بوی خود را پاکیزه نکنید؟</w:t>
      </w:r>
    </w:p>
    <w:p>
      <w:pPr>
        <w:pStyle w:val="BookText"/>
      </w:pPr>
      <w:r>
        <w:rPr>
          <w:rFonts w:ascii="IRNazanin" w:hAnsi="IRNazanin" w:eastAsia="IRNazanin" w:cs="IRNazanin"/>
          <w:lang w:bidi="fa-IR"/>
          <w:color w:val="111111"/>
          <w:sz w:val="28"/>
          <w:szCs w:val="28"/>
          <w:rtl/>
        </w:rPr>
        <w:t xml:space="preserve">و امام باقر علیه السّلام فرمود: همانا ناخن‌ها را باید گرفت، چون خوابگاه شیطانند و فراموشی آورند. و رسول خدا صلی الله علیه و آله به مردان فرمود: ناخن‌های خود را بگیرید، و به زنان فرمود: آنها را وانهید که برای شما زیباتر است.</w:t>
      </w:r>
    </w:p>
    <w:p>
      <w:pPr>
        <w:pStyle w:val="BookText"/>
      </w:pPr>
      <w:r>
        <w:rPr>
          <w:rFonts w:ascii="IRNazanin" w:hAnsi="IRNazanin" w:eastAsia="IRNazanin" w:cs="IRNazanin"/>
          <w:lang w:bidi="fa-IR"/>
          <w:color w:val="111111"/>
          <w:sz w:val="28"/>
          <w:szCs w:val="28"/>
          <w:rtl/>
        </w:rPr>
        <w:t xml:space="preserve">و امام صادق علیه السّلام فرمود: چون کسی موی و ناخن خود را بگیرد، آن را زیر خاک نماید و آن سنت باشد.</w:t>
      </w:r>
    </w:p>
    <w:p>
      <w:pPr>
        <w:pStyle w:val="BookText"/>
      </w:pPr>
      <w:r>
        <w:rPr>
          <w:rFonts w:ascii="IRNazanin" w:hAnsi="IRNazanin" w:eastAsia="IRNazanin" w:cs="IRNazanin"/>
          <w:lang w:bidi="fa-IR"/>
          <w:color w:val="111111"/>
          <w:sz w:val="28"/>
          <w:szCs w:val="28"/>
          <w:rtl/>
        </w:rPr>
        <w:t xml:space="preserve">و در کتاب محاسن است که: «سنت واجب است.»</w:t>
      </w:r>
    </w:p>
    <w:p>
      <w:pPr>
        <w:pStyle w:val="BookText"/>
      </w:pPr>
      <w:r>
        <w:rPr>
          <w:rFonts w:ascii="IRNazanin" w:hAnsi="IRNazanin" w:eastAsia="IRNazanin" w:cs="IRNazanin"/>
          <w:lang w:bidi="fa-IR"/>
          <w:color w:val="111111"/>
          <w:sz w:val="28"/>
          <w:szCs w:val="28"/>
          <w:rtl/>
        </w:rPr>
        <w:t xml:space="preserve">و روایت است که خاک کردن مو و ناخن و خون از سنت باشد.</w:t>
      </w:r>
    </w:p>
    <w:p>
      <w:pPr>
        <w:pStyle w:val="BookText"/>
      </w:pPr>
      <w:r>
        <w:rPr>
          <w:rFonts w:ascii="IRNazanin" w:hAnsi="IRNazanin" w:eastAsia="IRNazanin" w:cs="IRNazanin"/>
          <w:lang w:bidi="fa-IR"/>
          <w:color w:val="111111"/>
          <w:sz w:val="28"/>
          <w:szCs w:val="28"/>
          <w:rtl/>
        </w:rPr>
        <w:t xml:space="preserve">و از امام هادی علیه السّلام پرسیدند: مردی مو و ناخن خود را بگیرد و آنها را از جامه خود نتکاند و به نماز ایستد. فرمود: باکی ندارد.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6" w:name="pg13506_147668"/>
    <w:bookmarkEnd w:id="106"/>
    <w:p>
      <w:pPr>
        <w:pStyle w:val="BookText"/>
      </w:pPr>
      <w:r>
        <w:rPr>
          <w:rFonts w:ascii="Amiri" w:hAnsi="Amiri" w:eastAsia="Amiri" w:cs="Amiri"/>
          <w:lang w:bidi="ar-SA"/>
          <w:color w:val="111111"/>
          <w:sz w:val="28"/>
          <w:szCs w:val="28"/>
          <w:rtl/>
        </w:rPr>
        <w:t xml:space="preserve">عَنْ أَبِي عَبْدِ اللَّهِ عليه السلام قَالَ: مَنْ قَصَّ أَظْفَارَهُ وَ قَصَّ شَارِبَهُ فِي يَوْمِ الْجُمُعَةِ ثُمَّ قَالَ بِسْمِ اللَّهِ وَ بِاللَّهِ وَ عَلَي سُنَّةِ مُحَمَّدٍ وَ آلِ مُحَمَّدٍ أُعْطِيَ بِكُلِّ قُلَامَةٍ عِتْقَ رَقَبَةٍ مِنْ وُلْدِ إِسْمَاعِيلَ.</w:t>
      </w:r>
    </w:p>
    <w:p>
      <w:pPr>
        <w:pStyle w:val="BookText"/>
      </w:pPr>
      <w:r>
        <w:rPr>
          <w:rFonts w:ascii="Amiri" w:hAnsi="Amiri" w:eastAsia="Amiri" w:cs="Amiri"/>
          <w:lang w:bidi="ar-SA"/>
          <w:color w:val="111111"/>
          <w:sz w:val="28"/>
          <w:szCs w:val="28"/>
          <w:rtl/>
        </w:rPr>
        <w:t xml:space="preserve">قَالَ كَانَ عَلِيُّ بْنُ الْحُسَيْنِ عليهما السلام إِذَا حَلَقَ رَأْسَهُ بِمِنًي أَمَرَ أَنْ يُدْفَنَ شَعْرُهُ‌</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Heading5"/>
      </w:pPr>
      <w:bookmarkStart w:id="1192" w:name="_Toc902"/>
      <w:r>
        <w:t>«13»</w:t>
      </w:r>
      <w:bookmarkEnd w:id="1192"/>
    </w:p>
    <w:p>
      <w:pPr>
        <w:pStyle w:val="BookText"/>
      </w:pPr>
      <w:r>
        <w:rPr>
          <w:rFonts w:ascii="Amiri" w:hAnsi="Amiri" w:eastAsia="Amiri" w:cs="Amiri"/>
          <w:lang w:bidi="ar-SA"/>
          <w:color w:val="111111"/>
          <w:sz w:val="28"/>
          <w:szCs w:val="28"/>
          <w:rtl/>
        </w:rPr>
        <w:t xml:space="preserve">جع، [جامع الأخبار] قَالَ رَسُولُ اللَّهِ صلي الله عليه و آله: مَنْ قَلَّمَ أَظْفَارَهُ يَوْمَ السَّبْتِ دُفِعَتْ عَنْهُ‌</w:t>
      </w:r>
      <w:r>
        <w:rPr>
          <w:rStyle w:val="FootnoteReference"/>
        </w:rPr>
        <w:footnoteReference w:id="824"/>
      </w:r>
      <w:r>
        <w:rPr>
          <w:rFonts w:ascii="Amiri" w:hAnsi="Amiri" w:eastAsia="Amiri" w:cs="Amiri"/>
          <w:lang w:bidi="ar-SA"/>
          <w:color w:val="111111"/>
          <w:sz w:val="28"/>
          <w:szCs w:val="28"/>
          <w:rtl/>
        </w:rPr>
        <w:t xml:space="preserve">الْآكِلَةُ فِي أَصَابِعِهِ وَ مَنْ قَلَّمَ أَظْفَارَهُ يَوْمَ الْأَحَدِ ذَهَبَتِ الْبَرَكَةُ مِنْهُ وَ مَنْ قَلَّمَ أَظْفَارَهُ يَوْمَ الْإِثْنَيْنِ يَصِيرُ حَافِظاً وَ كَاتِباً وَ قَارِئاً وَ مَنْ قَلَّمَ أَظْفَارَهُ يَوْمَ الثَّلَاثَاءِ يُخَافُ الْهَلَاكُ عَلَيْهِ وَ مَنْ قَلَّمَ أَظْفَارَهُ يَوْمَ الْأَرْبِعَاءِ يَصِيرُ سَيِّئَ الْخُلُقِ وَ مَنْ قَلَّمَ أَظْفَارَهُ يَوْمَ الْخَمِيسِ يَخْرُجُ مِنْهُ الدَّاءُ وَ يَدْخُلُ فِيهِ الشِّفَاءُ وَ مَنْ قَلَّمَ أَظْفَارَهُ يَوْمَ الْجُمُعَةِ يَزِيدُ فِي عُمُرِهِ وَ مَالِهِ .</w:t>
      </w:r>
    </w:p>
    <w:p>
      <w:pPr>
        <w:pStyle w:val="BookText"/>
      </w:pPr>
      <w:r>
        <w:rPr>
          <w:rFonts w:ascii="Amiri" w:hAnsi="Amiri" w:eastAsia="Amiri" w:cs="Amiri"/>
          <w:lang w:bidi="ar-SA"/>
          <w:color w:val="111111"/>
          <w:sz w:val="28"/>
          <w:szCs w:val="28"/>
          <w:rtl/>
        </w:rPr>
        <w:t xml:space="preserve">وَ مَنْ قَلَّمَ أَظْفَارَهُ يَبْدَأُ بِالْيُمْنَي بِالسَّبَّابَةِ ثُمَّ بِالْخِنْصِرِ ثُمَّ بِالْإِبْهَامِ ثُمَّ بِالْوُسْطَي ثُمَّ بِالْبِنْصِرِ وَ يَبْدَأُ فِي الْيُسْرَي بِالْبِنْصِرِ ثُمَّ بِالْوُسْطَي ثُمَّ بِالْإِبْهَامِ ثُمَّ بِالْخِنْصِرِ ثُمَّ بِالسَّبَّابَةِ.</w:t>
      </w:r>
    </w:p>
    <w:p>
      <w:pPr>
        <w:pStyle w:val="BookText"/>
      </w:pPr>
      <w:r>
        <w:rPr>
          <w:rFonts w:ascii="Amiri" w:hAnsi="Amiri" w:eastAsia="Amiri" w:cs="Amiri"/>
          <w:lang w:bidi="ar-SA"/>
          <w:color w:val="111111"/>
          <w:sz w:val="28"/>
          <w:szCs w:val="28"/>
          <w:rtl/>
        </w:rPr>
        <w:t xml:space="preserve">قَالَ الصَّادِقُ عليه السلام: تَقْلِيمُ الْأَظْفَارِ يَوْمَ الْجُمُعَةِ يُؤْمِنُ مِنَ الْجُذَامِ وَ الْجُنُونِ وَ الْبَرَصِ وَ الْعَمَي فَإِنْ لَمْ يَحْتَجْ يَحُكُّهَا حَكّاً وَ فِي خَبَرٍ آخَرَ فَإِنْ لَمْ يَحْتَجْ فَأَمَرَّ عَلَيْهِ السِّكِّينَ أَوِ الْمِقْرَاضَ.</w:t>
      </w:r>
    </w:p>
    <w:p>
      <w:pPr>
        <w:pStyle w:val="BookText"/>
      </w:pPr>
      <w:r>
        <w:rPr>
          <w:rFonts w:ascii="Amiri" w:hAnsi="Amiri" w:eastAsia="Amiri" w:cs="Amiri"/>
          <w:lang w:bidi="ar-SA"/>
          <w:color w:val="111111"/>
          <w:sz w:val="28"/>
          <w:szCs w:val="28"/>
          <w:rtl/>
        </w:rPr>
        <w:t xml:space="preserve">وَ رُوِيَ عَنِ الصَّادِقِ عليه السلام قَالَ: تَقْلِيمُ الْأَظْفَارِ وَ أَخْذُ الشَّارِبِ مِنَ الْجُمُعَةِ إِلَي الْجُمُعَةِ أَمَانٌ مِنَ الْجُذَامِ.</w:t>
      </w:r>
    </w:p>
    <w:p>
      <w:pPr>
        <w:pStyle w:val="BookText"/>
      </w:pPr>
      <w:r>
        <w:rPr>
          <w:rFonts w:ascii="Amiri" w:hAnsi="Amiri" w:eastAsia="Amiri" w:cs="Amiri"/>
          <w:lang w:bidi="ar-SA"/>
          <w:color w:val="111111"/>
          <w:sz w:val="28"/>
          <w:szCs w:val="28"/>
          <w:rtl/>
        </w:rPr>
        <w:t xml:space="preserve">عَنْ أَنَسِ بْنِ مَالِكٍ عَنِ النَّبِيِّ صلي الله عليه و آله: مَنْ قَلَّمَ أَظَافِيرَهُ يَوْمَ الْجُمُعَةِ وَ أَخَذَ مِنْ شَارِبِهِ وَ اسْتَاكَ وَ أَفْرَغَ عَلَي رَأْسِهِ مِنَ الْمَاءِ حِينَ يَرُوحُ إِلَي الْجُمُعَةِ شَيَّعَهُ سَبْعُونَ أَلْفَ مَلَكٍ كُلُّهُمْ يَسْتَغْفِرُونَ لَهُ وَ يَشْفَعُونَ لَهُ.</w:t>
      </w:r>
    </w:p>
    <w:p>
      <w:pPr>
        <w:pStyle w:val="Heading5"/>
      </w:pPr>
      <w:bookmarkStart w:id="1193" w:name="_Toc903"/>
      <w:r>
        <w:t>«14»</w:t>
      </w:r>
      <w:bookmarkEnd w:id="1193"/>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رَسُولُ اللَّهِ صلي الله عليه و آله: مَنْ قَلَّمَ أَظَافِيرَهُ يَوْمَ الْجُمُعَةِ لَمْ تَشْعَثْ أَنَامِلُهُ.</w:t>
      </w:r>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مَنْ قَلَّمَ أَظَافِيرَهُ يَوْمَ الْجُمُعَةِ أَخْرَجَ</w:t>
      </w:r>
    </w:p>
    <w:p>
      <w:pPr>
        <w:pStyle w:val="BookText"/>
      </w:pPr>
      <w:r>
        <w:rPr>
          <w:rFonts w:ascii="IRNazanin" w:hAnsi="IRNazanin" w:eastAsia="IRNazanin" w:cs="IRNazanin"/>
          <w:lang w:bidi="fa-IR"/>
          <w:color w:val="111111"/>
          <w:sz w:val="28"/>
          <w:szCs w:val="28"/>
          <w:rtl/>
        </w:rPr>
        <w:t xml:space="preserve">و امام صادق علیه السّلام فرمود: هر که در روز جمعه ناخن‌هایش را بگیرد و سبیلش را بزند، سپس گوید: «بسم الله و بالله و علی سنة محمد و آل محمد»، به ازای هر ریزه ناخن، ثواب آزاد کردن بنده‌ای از فرزندان اسماعیل به او داده شود .</w:t>
      </w:r>
    </w:p>
    <w:p>
      <w:pPr>
        <w:pStyle w:val="BookText"/>
      </w:pPr>
      <w:r>
        <w:rPr>
          <w:rFonts w:ascii="IRNazanin" w:hAnsi="IRNazanin" w:eastAsia="IRNazanin" w:cs="IRNazanin"/>
          <w:lang w:bidi="fa-IR"/>
          <w:color w:val="111111"/>
          <w:sz w:val="28"/>
          <w:szCs w:val="28"/>
          <w:rtl/>
        </w:rPr>
        <w:t xml:space="preserve">و فرمود: چون امام زین العابدین در منی موی خود را می تراشید، می فرمود آن را در منی زیر خاک کنید.</w:t>
      </w:r>
      <w:r>
        <w:rPr>
          <w:rStyle w:val="FootnoteReference"/>
        </w:rPr>
        <w:footnoteReference w:id="825"/>
      </w:r>
    </w:p>
    <w:p>
      <w:pPr>
        <w:pStyle w:val="Heading5"/>
      </w:pPr>
      <w:bookmarkStart w:id="1194" w:name="_Toc904"/>
      <w:r>
        <w:t>روایت 13</w:t>
      </w:r>
      <w:bookmarkEnd w:id="1194"/>
    </w:p>
    <w:p>
      <w:pPr>
        <w:pStyle w:val="BookText"/>
      </w:pPr>
      <w:r>
        <w:rPr>
          <w:rFonts w:ascii="IRNazanin" w:hAnsi="IRNazanin" w:eastAsia="IRNazanin" w:cs="IRNazanin"/>
          <w:lang w:bidi="fa-IR"/>
          <w:color w:val="111111"/>
          <w:sz w:val="28"/>
          <w:szCs w:val="28"/>
          <w:rtl/>
        </w:rPr>
        <w:t xml:space="preserve">جامع الاخبار: رسول خدا صلی الله علیه و آله فرمود: هر که روز شنبه ناخن‌هایش را بگیرد، گوشت خوره از انگشت‌هایش دور شود،</w:t>
      </w:r>
      <w:r>
        <w:rPr>
          <w:rStyle w:val="FootnoteReference"/>
        </w:rPr>
        <w:footnoteReference w:id="826"/>
      </w:r>
      <w:r>
        <w:rPr>
          <w:rFonts w:ascii="IRNazanin" w:hAnsi="IRNazanin" w:eastAsia="IRNazanin" w:cs="IRNazanin"/>
          <w:lang w:bidi="fa-IR"/>
          <w:color w:val="111111"/>
          <w:sz w:val="28"/>
          <w:szCs w:val="28"/>
          <w:rtl/>
        </w:rPr>
        <w:t xml:space="preserve">و هر که روز یکشنبه بگیرد، برکت از او برود، و هر که روز دوشنبه بگیرد، حافظ و نویسنده و خواننده شود، و هر که روز سه‌شنبه بگیرد، بیم هلاک دارد، و هر که روز چهارشنبه بگیرد، بدخو شود، و هر که روز پنجشنبه بگیرد، درد از او برود و درمان در او در آید، و هر که روز جمعه بگیرد، عمر و مالش فزون شوند. و هر که وقتی ناخن می گیرد، از انگشت سبابه دست راست آغاز کند و بعد انگشت خرد و آنگه ابهام و سپس وسطی و سپس انگشتی را که بعد از آن است و در دست چپ از انگشت پیش از خرد آغاز کند، سپس میانه و پس ابهام و پس انگشت خرد و آنگه سبابه.</w:t>
      </w:r>
    </w:p>
    <w:p>
      <w:pPr>
        <w:pStyle w:val="BookText"/>
      </w:pPr>
      <w:r>
        <w:rPr>
          <w:rFonts w:ascii="IRNazanin" w:hAnsi="IRNazanin" w:eastAsia="IRNazanin" w:cs="IRNazanin"/>
          <w:lang w:bidi="fa-IR"/>
          <w:color w:val="111111"/>
          <w:sz w:val="28"/>
          <w:szCs w:val="28"/>
          <w:rtl/>
        </w:rPr>
        <w:t xml:space="preserve">امام صادق علیه السّلام فرمود: ناخن گرفتن در روز جمعه امان است از خوره و دیوانگی و پیسی و کوری و اگر نیاز ندارد، آن را کمی سوهان زند. در خبر دیگر است که «چاقو یا قیچی را بر آن بکشد.»</w:t>
      </w:r>
    </w:p>
    <w:p>
      <w:pPr>
        <w:pStyle w:val="BookText"/>
      </w:pPr>
      <w:r>
        <w:rPr>
          <w:rFonts w:ascii="IRNazanin" w:hAnsi="IRNazanin" w:eastAsia="IRNazanin" w:cs="IRNazanin"/>
          <w:lang w:bidi="fa-IR"/>
          <w:color w:val="111111"/>
          <w:sz w:val="28"/>
          <w:szCs w:val="28"/>
          <w:rtl/>
        </w:rPr>
        <w:t xml:space="preserve">و در روایتی از امام صادق علیه السّلام نقل شده که ناخن گرفتن و زدن سبیل از جمعه تا جمعه امان است از خوره.</w:t>
      </w:r>
    </w:p>
    <w:p>
      <w:pPr>
        <w:pStyle w:val="BookText"/>
      </w:pPr>
      <w:r>
        <w:rPr>
          <w:rFonts w:ascii="IRNazanin" w:hAnsi="IRNazanin" w:eastAsia="IRNazanin" w:cs="IRNazanin"/>
          <w:lang w:bidi="fa-IR"/>
          <w:color w:val="111111"/>
          <w:sz w:val="28"/>
          <w:szCs w:val="28"/>
          <w:rtl/>
        </w:rPr>
        <w:t xml:space="preserve">و از انس بن مالک، از پیغمبر صلی الله علیه و آله روایت شده که هر کس روز جمعه ناخن‌هایش را بگیرد، سبیلش را بزند و مسواک کند و چون به نماز جمعه می‌رود آب به سر خود بریزد، هفتاد هزار فرشته او را بدرقه کنند و برایش آمرزش خواهند و از او شفاعت کنند.</w:t>
      </w:r>
    </w:p>
    <w:p>
      <w:pPr>
        <w:pStyle w:val="Heading5"/>
      </w:pPr>
      <w:bookmarkStart w:id="1195" w:name="_Toc905"/>
      <w:r>
        <w:t>روایت 14</w:t>
      </w:r>
      <w:bookmarkEnd w:id="1195"/>
    </w:p>
    <w:p>
      <w:pPr>
        <w:pStyle w:val="BookText"/>
      </w:pPr>
      <w:r>
        <w:rPr>
          <w:rFonts w:ascii="IRNazanin" w:hAnsi="IRNazanin" w:eastAsia="IRNazanin" w:cs="IRNazanin"/>
          <w:lang w:bidi="fa-IR"/>
          <w:color w:val="111111"/>
          <w:sz w:val="28"/>
          <w:szCs w:val="28"/>
          <w:rtl/>
        </w:rPr>
        <w:t xml:space="preserve">نوادر راوندی: امام کاظم از پدرانش علیم السلام، از رسول خدا صلی الله علیه و آله روایت می کند که فرمود: هر که روز جمعه ناخن‌هایش را بگیرد، انگشتانش ژولیده نشوند .</w:t>
      </w:r>
    </w:p>
    <w:p>
      <w:pPr>
        <w:pStyle w:val="BookText"/>
      </w:pPr>
      <w:r>
        <w:rPr>
          <w:rFonts w:ascii="IRNazanin" w:hAnsi="IRNazanin" w:eastAsia="IRNazanin" w:cs="IRNazanin"/>
          <w:lang w:bidi="fa-IR"/>
          <w:color w:val="111111"/>
          <w:sz w:val="28"/>
          <w:szCs w:val="28"/>
          <w:rtl/>
        </w:rPr>
        <w:t xml:space="preserve">و به همان سند است که رسول خدا صلی الله علیه و آله فرمود: هر که روز جمعه ناخن‌هایش را بگیرد،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7" w:name="pg13506_147669"/>
    <w:bookmarkEnd w:id="107"/>
    <w:p>
      <w:pPr>
        <w:pStyle w:val="BookText"/>
      </w:pPr>
      <w:r>
        <w:rPr>
          <w:rFonts w:ascii="Amiri" w:hAnsi="Amiri" w:eastAsia="Amiri" w:cs="Amiri"/>
          <w:lang w:bidi="ar-SA"/>
          <w:color w:val="111111"/>
          <w:sz w:val="28"/>
          <w:szCs w:val="28"/>
          <w:rtl/>
        </w:rPr>
        <w:t xml:space="preserve">اللَّهُ تَعَالَي مِنْ أَنَامِلِهِ دَاءً وَ أَدْخَلَ فِيهِ شِفَاءً.</w:t>
      </w:r>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يَا مَعْشَرَ الرِّجَالِ قُصُّوا أَظَافِيرَكُمْ وَ قَالَ لِلنِّسَاءِ طَوِّلْنَ أَظَافِيرَكُنَّ فَإِنَّهُ أَزْيَنُ لَكُنَ‌</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Heading5"/>
      </w:pPr>
      <w:bookmarkStart w:id="1196" w:name="_Toc906"/>
      <w:r>
        <w:t>«15»</w:t>
      </w:r>
      <w:bookmarkEnd w:id="1196"/>
    </w:p>
    <w:p>
      <w:pPr>
        <w:pStyle w:val="BookText"/>
      </w:pPr>
      <w:r>
        <w:rPr>
          <w:rFonts w:ascii="Amiri" w:hAnsi="Amiri" w:eastAsia="Amiri" w:cs="Amiri"/>
          <w:lang w:bidi="ar-SA"/>
          <w:color w:val="111111"/>
          <w:sz w:val="28"/>
          <w:szCs w:val="28"/>
          <w:rtl/>
        </w:rPr>
        <w:t xml:space="preserve">دَعَوَاتُ الرَّاوَنْدِيِّ، قَالَ أَبُو عَبْدِ اللَّهِ عليه السلام: تَقْلِيمُ الْأَظْفَارِ يَوْمَ الْجُمُعَةِ يُؤْمِنُ مِنَ الْجُذَامِ وَ الْبَرَصِ وَ الْعَمَي فَإِنْ لَمْ تَحْتَجْ فَحُكَّهَا حَكّاً.</w:t>
      </w:r>
    </w:p>
    <w:p>
      <w:pPr>
        <w:pStyle w:val="Heading3"/>
      </w:pPr>
      <w:bookmarkStart w:id="1197" w:name="_Toc907"/>
      <w:r>
        <w:t>باب 17 دفن الشعر و الظفر و غيرهما من فضول الجسد</w:t>
      </w:r>
      <w:bookmarkEnd w:id="1197"/>
    </w:p>
    <w:p>
      <w:pPr>
        <w:pStyle w:val="Heading4"/>
      </w:pPr>
      <w:bookmarkStart w:id="1198" w:name="_Toc908"/>
      <w:r>
        <w:t>روايات</w:t>
      </w:r>
      <w:bookmarkEnd w:id="1198"/>
    </w:p>
    <w:p>
      <w:pPr>
        <w:pStyle w:val="Heading5"/>
      </w:pPr>
      <w:bookmarkStart w:id="1199" w:name="_Toc909"/>
      <w:r>
        <w:t>«1»</w:t>
      </w:r>
      <w:bookmarkEnd w:id="1199"/>
    </w:p>
    <w:p>
      <w:pPr>
        <w:pStyle w:val="BookText"/>
      </w:pPr>
      <w:r>
        <w:rPr>
          <w:rFonts w:ascii="Amiri" w:hAnsi="Amiri" w:eastAsia="Amiri" w:cs="Amiri"/>
          <w:lang w:bidi="ar-SA"/>
          <w:color w:val="111111"/>
          <w:sz w:val="28"/>
          <w:szCs w:val="28"/>
          <w:rtl/>
        </w:rPr>
        <w:t xml:space="preserve">ل، [الخصال] عَنْ أَبِيهِ عَنْ مُحَمَّدٍ الْعَطَّارِ عَنِ الْأَشْعَرِيِّ عَنْ أَبِي إِسْحَاقَ إِبْرَاهِيمَ بْنِ هَاشِمٍ عَنْ عَبْدِ اللَّهِ بْنِ الْحُسَيْنِ بْنِ زَيْدٍ عَنْ أَبِيهِ عَنْ آبَائِهِ عليهم السلام قَالَ: أَمَرَنَا رَسُولُ اللَّهِ صلي الله عليه و آله بِدَفْنِ أَرْبَعَةٍ الشَّعْرِ وَ السِّنِّ وَ الظُّفُرِ وَ الدَّمِ‌</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Heading5"/>
      </w:pPr>
      <w:bookmarkStart w:id="1200" w:name="_Toc910"/>
      <w:r>
        <w:t>«2»</w:t>
      </w:r>
      <w:bookmarkEnd w:id="1200"/>
    </w:p>
    <w:p>
      <w:pPr>
        <w:pStyle w:val="BookText"/>
      </w:pPr>
      <w:r>
        <w:rPr>
          <w:rFonts w:ascii="Amiri" w:hAnsi="Amiri" w:eastAsia="Amiri" w:cs="Amiri"/>
          <w:lang w:bidi="ar-SA"/>
          <w:color w:val="111111"/>
          <w:sz w:val="28"/>
          <w:szCs w:val="28"/>
          <w:rtl/>
        </w:rPr>
        <w:t xml:space="preserve">ل، [الخصال] عَنِ ابْنِ بُنْدَارَ عَنْ مَسْعَدَةَ بْنِ أَسْمَعَ عَنْ أَحْمَدَ بْنِ إِسْحَاقَ الْهَرَوِيِّ عَنِ الْفَضْلِ بْنِ عَبْدِ اللَّهِ الْهَرَوِيِّ عَنْ مَالِكِ بْنِ سُلَيْمَانَ عَنْ دَاوُدَ بْنِ عَبْدِ الرَّحْمَنِ عَنْ هِشَامِ بْنِ عُرْوَةَ عَنْ أَبِيهِ عَنْ عَائِشَةَ: أَنَّ رَسُولَ اللَّهِ صلي الله عليه و آله كَانَ يَأْمُرُ بِدَفْنِ سَبْعَةِ أَشْيَاءَ مِنَ الْإِنْسَانِ الشَّعْرِ وَ الدَّمِ وَ الظُّفُرِ وَ الْحَيْضِ وَ الْمَشِيمَةِ وَ السِّنِّ وَ الْعَلَقَةِ</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Heading5"/>
      </w:pPr>
      <w:bookmarkStart w:id="1201" w:name="_Toc911"/>
      <w:r>
        <w:t>«3»</w:t>
      </w:r>
      <w:bookmarkEnd w:id="1201"/>
    </w:p>
    <w:p>
      <w:pPr>
        <w:pStyle w:val="BookText"/>
      </w:pPr>
      <w:r>
        <w:rPr>
          <w:rFonts w:ascii="Amiri" w:hAnsi="Amiri" w:eastAsia="Amiri" w:cs="Amiri"/>
          <w:lang w:bidi="ar-SA"/>
          <w:color w:val="111111"/>
          <w:sz w:val="28"/>
          <w:szCs w:val="28"/>
          <w:rtl/>
        </w:rPr>
        <w:t xml:space="preserve">مع، [معاني الأخبار] عَنْ أَبِيهِ عَنْ سَعْدٍ عَنِ الْأَصْبَهَانِيِّ عَنِ الْمِنْقَرِيِّ عَنْ حَمَّادِ بْنِ عِيسَي عَنْ أَبِي عَبْدِ اللَّهِ عليه السلام أَنَّهُ نَظَرَ إِلَي الْمَقَابِرِ فَقَالَ يَا حَمَّادُ هَذِهِ كِفَاتُ الْأَمْوَاتِ وَ نَظَرَ إِلَي الْبُيُوتِ فَقَالَ هَذِهِ كِفَاتُ الْأَحْيَاءِ ثُمَّ تَلَا أَ لَمْ نَجْعَلِ الْأَرْضَ كِفاتاً- أَحْياءً وَ أَمْواتاً</w:t>
      </w:r>
      <w:r>
        <w:rPr>
          <w:rStyle w:val="FootnoteReference"/>
        </w:rPr>
        <w:footnoteReference w:id="830"/>
      </w:r>
      <w:r>
        <w:rPr>
          <w:rFonts w:ascii="Amiri" w:hAnsi="Amiri" w:eastAsia="Amiri" w:cs="Amiri"/>
          <w:lang w:bidi="ar-SA"/>
          <w:color w:val="111111"/>
          <w:sz w:val="28"/>
          <w:szCs w:val="28"/>
          <w:rtl/>
        </w:rPr>
        <w:t xml:space="preserve">وَ رُوِيَ أَنَّهُ دَفْنُ الشَّعْرِ وَ الظُّفُرِ</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 تعالی از انگشتانش درد را بِبَرد و در آنها شفا در آورد.</w:t>
      </w:r>
    </w:p>
    <w:p>
      <w:pPr>
        <w:pStyle w:val="BookText"/>
      </w:pPr>
      <w:r>
        <w:rPr>
          <w:rFonts w:ascii="IRNazanin" w:hAnsi="IRNazanin" w:eastAsia="IRNazanin" w:cs="IRNazanin"/>
          <w:lang w:bidi="fa-IR"/>
          <w:color w:val="111111"/>
          <w:sz w:val="28"/>
          <w:szCs w:val="28"/>
          <w:rtl/>
        </w:rPr>
        <w:t xml:space="preserve">و به این سند از رسول خدا صلی الله علیه و آله روایت شده که فرمود: ای مردها! ناخن‌هایتان را بگیرید، و به زنان فرمود: ناخن‌هاتان را دراز کنید که برایتان زیباتر است.</w:t>
      </w:r>
      <w:r>
        <w:rPr>
          <w:rStyle w:val="FootnoteReference"/>
        </w:rPr>
        <w:footnoteReference w:id="832"/>
      </w:r>
    </w:p>
    <w:p>
      <w:pPr>
        <w:pStyle w:val="Heading5"/>
      </w:pPr>
      <w:bookmarkStart w:id="1202" w:name="_Toc912"/>
      <w:r>
        <w:t>روایت 15</w:t>
      </w:r>
      <w:bookmarkEnd w:id="1202"/>
    </w:p>
    <w:p>
      <w:pPr>
        <w:pStyle w:val="BookText"/>
      </w:pPr>
      <w:r>
        <w:rPr>
          <w:rFonts w:ascii="IRNazanin" w:hAnsi="IRNazanin" w:eastAsia="IRNazanin" w:cs="IRNazanin"/>
          <w:lang w:bidi="fa-IR"/>
          <w:color w:val="111111"/>
          <w:sz w:val="28"/>
          <w:szCs w:val="28"/>
          <w:rtl/>
        </w:rPr>
        <w:t xml:space="preserve">دعوات راوندی: امام صادق علیه السّلام فرمود: ناخن گرفتن در روز جمعه امان است از خوره و پیسی و کوری و اگر نیاز نباشد، آنها را تا اندازه‌ای سوهان بزند .</w:t>
      </w:r>
    </w:p>
    <w:p>
      <w:pPr>
        <w:pStyle w:val="Heading3"/>
      </w:pPr>
      <w:bookmarkStart w:id="1203" w:name="_Toc913"/>
      <w:r>
        <w:t>باب هفدهم: خاک کردن مو و ناخن و غیرآنها از اضافات بدن</w:t>
      </w:r>
      <w:bookmarkEnd w:id="1203"/>
    </w:p>
    <w:p>
      <w:pPr>
        <w:pStyle w:val="Heading4"/>
      </w:pPr>
      <w:bookmarkStart w:id="1204" w:name="_Toc914"/>
      <w:r>
        <w:t>روایات</w:t>
      </w:r>
      <w:bookmarkEnd w:id="1204"/>
    </w:p>
    <w:p>
      <w:pPr>
        <w:pStyle w:val="Heading5"/>
      </w:pPr>
      <w:bookmarkStart w:id="1205" w:name="_Toc915"/>
      <w:r>
        <w:t>روایت 1</w:t>
      </w:r>
      <w:bookmarkEnd w:id="1205"/>
    </w:p>
    <w:p>
      <w:pPr>
        <w:pStyle w:val="BookText"/>
      </w:pPr>
      <w:r>
        <w:rPr>
          <w:rFonts w:ascii="IRNazanin" w:hAnsi="IRNazanin" w:eastAsia="IRNazanin" w:cs="IRNazanin"/>
          <w:lang w:bidi="fa-IR"/>
          <w:color w:val="111111"/>
          <w:sz w:val="28"/>
          <w:szCs w:val="28"/>
          <w:rtl/>
        </w:rPr>
        <w:t xml:space="preserve">خصال: رسول خدا صلی الله علیه و آله به ما فرمان داد به خاک کردن چهار چیز: مو دندان، ناخن و خون.</w:t>
      </w:r>
      <w:r>
        <w:rPr>
          <w:rStyle w:val="FootnoteReference"/>
        </w:rPr>
        <w:footnoteReference w:id="833"/>
      </w:r>
    </w:p>
    <w:p>
      <w:pPr>
        <w:pStyle w:val="Heading5"/>
      </w:pPr>
      <w:bookmarkStart w:id="1206" w:name="_Toc916"/>
      <w:r>
        <w:t>روایت 2</w:t>
      </w:r>
      <w:bookmarkEnd w:id="1206"/>
    </w:p>
    <w:p>
      <w:pPr>
        <w:pStyle w:val="BookText"/>
      </w:pPr>
      <w:r>
        <w:rPr>
          <w:rFonts w:ascii="IRNazanin" w:hAnsi="IRNazanin" w:eastAsia="IRNazanin" w:cs="IRNazanin"/>
          <w:lang w:bidi="fa-IR"/>
          <w:color w:val="111111"/>
          <w:sz w:val="28"/>
          <w:szCs w:val="28"/>
          <w:rtl/>
        </w:rPr>
        <w:t xml:space="preserve">خصال: عایشه گفت: رسول خدا صلی الله علیه و آله فرمان می داد به خاک کردن هفت چیزی از آدمی: مو، خون، ناخن، اثر حیض، جفت نوزاد، دندان و علقه (که سقط شود.)</w:t>
      </w:r>
      <w:r>
        <w:rPr>
          <w:rStyle w:val="FootnoteReference"/>
        </w:rPr>
        <w:footnoteReference w:id="834"/>
      </w:r>
    </w:p>
    <w:p>
      <w:pPr>
        <w:pStyle w:val="Heading5"/>
      </w:pPr>
      <w:bookmarkStart w:id="1207" w:name="_Toc917"/>
      <w:r>
        <w:t>روایت 3</w:t>
      </w:r>
      <w:bookmarkEnd w:id="1207"/>
    </w:p>
    <w:p>
      <w:pPr>
        <w:pStyle w:val="BookText"/>
      </w:pPr>
      <w:r>
        <w:rPr>
          <w:rFonts w:ascii="IRNazanin" w:hAnsi="IRNazanin" w:eastAsia="IRNazanin" w:cs="IRNazanin"/>
          <w:lang w:bidi="fa-IR"/>
          <w:color w:val="111111"/>
          <w:sz w:val="28"/>
          <w:szCs w:val="28"/>
          <w:rtl/>
        </w:rPr>
        <w:t xml:space="preserve">معانی الاخبار: نقل است که امام صادق علیه السّلام به قبرها نگاه کرد و به حماد فرمود: اینها در بر گیرنده مرده‌هایند. و به خانه‌ها نگاه کرد و فرمود: اینها در برگیرنده زنده‌هایند. سپس تلاوت کرد: «أ لم نجعل الأرض کفاتا- أحیاء و أمواتا.»</w:t>
      </w:r>
      <w:r>
        <w:rPr>
          <w:rStyle w:val="FootnoteReference"/>
        </w:rPr>
        <w:footnoteReference w:id="835"/>
      </w:r>
      <w:r>
        <w:rPr>
          <w:rFonts w:ascii="IRNazanin" w:hAnsi="IRNazanin" w:eastAsia="IRNazanin" w:cs="IRNazanin"/>
          <w:lang w:bidi="fa-IR"/>
          <w:color w:val="111111"/>
          <w:sz w:val="28"/>
          <w:szCs w:val="28"/>
          <w:rtl/>
        </w:rPr>
        <w:t xml:space="preserve">{مگر زمین را محلّ اجتماع نگردانیدیم؟ چه برای مردگان چه زندگان.} و روایت است که مقصود از آن، خاک کردن مو و ناخن است.</w:t>
      </w:r>
      <w:r>
        <w:rPr>
          <w:rStyle w:val="FootnoteReference"/>
        </w:rPr>
        <w:footnoteReference w:id="836"/>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8" w:name="pg13506_147670"/>
    <w:bookmarkEnd w:id="108"/>
    <w:p>
      <w:pPr>
        <w:pStyle w:val="Heading3"/>
      </w:pPr>
      <w:bookmarkStart w:id="1208" w:name="_Toc918"/>
      <w:r>
        <w:t>باب 18 السواك و الحث عليه و فوائده و أنواعه و أحكامه</w:t>
      </w:r>
      <w:bookmarkEnd w:id="1208"/>
    </w:p>
    <w:p>
      <w:pPr>
        <w:pStyle w:val="Heading4"/>
      </w:pPr>
      <w:bookmarkStart w:id="1209" w:name="_Toc919"/>
      <w:r>
        <w:t>روايات</w:t>
      </w:r>
      <w:bookmarkEnd w:id="1209"/>
    </w:p>
    <w:p>
      <w:pPr>
        <w:pStyle w:val="Heading5"/>
      </w:pPr>
      <w:bookmarkStart w:id="1210" w:name="_Toc920"/>
      <w:r>
        <w:t>«1»</w:t>
      </w:r>
      <w:bookmarkEnd w:id="1210"/>
    </w:p>
    <w:p>
      <w:pPr>
        <w:pStyle w:val="BookText"/>
      </w:pPr>
      <w:r>
        <w:rPr>
          <w:rFonts w:ascii="Amiri" w:hAnsi="Amiri" w:eastAsia="Amiri" w:cs="Amiri"/>
          <w:lang w:bidi="ar-SA"/>
          <w:color w:val="111111"/>
          <w:sz w:val="28"/>
          <w:szCs w:val="28"/>
          <w:rtl/>
        </w:rPr>
        <w:t xml:space="preserve">لي، [الأمالي للصدوق] عَنْ مَاجِيلَوَيْهِ عَنْ عَمِّهِ عَنِ الْبَرْقِيِّ عَنْ أَبِيهِ عَنْ مُحَمَّدِ بْنِ سِنَانٍ عَنِ الْمُفَضَّلِ عَنِ الصَّادِقِ عليه السلام قَالَ: عَلَيْكُمْ بِالسِّوَاكِ فَإِنَّهَا مَطْهَرَةٌ وَ سُنَّةٌ حَسَنَةٌ</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Heading5"/>
      </w:pPr>
      <w:bookmarkStart w:id="1211" w:name="_Toc921"/>
      <w:r>
        <w:t>أقول</w:t>
      </w:r>
      <w:bookmarkEnd w:id="1211"/>
    </w:p>
    <w:p>
      <w:pPr>
        <w:pStyle w:val="BookText"/>
      </w:pPr>
      <w:r>
        <w:rPr>
          <w:rFonts w:ascii="Amiri" w:hAnsi="Amiri" w:eastAsia="Amiri" w:cs="Amiri"/>
          <w:lang w:bidi="ar-SA"/>
          <w:color w:val="111111"/>
          <w:sz w:val="28"/>
          <w:szCs w:val="28"/>
          <w:rtl/>
        </w:rPr>
        <w:t xml:space="preserve">تمامه في باب جوامع المكارم‌</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Heading5"/>
      </w:pPr>
      <w:bookmarkStart w:id="1212" w:name="_Toc922"/>
      <w:r>
        <w:t>«2»</w:t>
      </w:r>
      <w:bookmarkEnd w:id="1212"/>
    </w:p>
    <w:p>
      <w:pPr>
        <w:pStyle w:val="BookText"/>
      </w:pPr>
      <w:r>
        <w:rPr>
          <w:rFonts w:ascii="Amiri" w:hAnsi="Amiri" w:eastAsia="Amiri" w:cs="Amiri"/>
          <w:lang w:bidi="ar-SA"/>
          <w:color w:val="111111"/>
          <w:sz w:val="28"/>
          <w:szCs w:val="28"/>
          <w:rtl/>
        </w:rPr>
        <w:t xml:space="preserve">لي، [الأمالي للصدوق] فِي مَنَاهِي النَّبِيِّ صلي الله عليه و آله أَنَّهُ قَالَ: مَا زَالَ جَبْرَئِيلُ يُوصِينِي بِالسِّوَاكِ حَتَّي ظَنَنْتُ أَنَّهُ سَيَجْعَلُهُ فَرِيضَةً</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Heading5"/>
      </w:pPr>
      <w:bookmarkStart w:id="1213" w:name="_Toc923"/>
      <w:r>
        <w:t>أقول</w:t>
      </w:r>
      <w:bookmarkEnd w:id="1213"/>
    </w:p>
    <w:p>
      <w:pPr>
        <w:pStyle w:val="BookText"/>
      </w:pPr>
      <w:r>
        <w:rPr>
          <w:rFonts w:ascii="Amiri" w:hAnsi="Amiri" w:eastAsia="Amiri" w:cs="Amiri"/>
          <w:lang w:bidi="ar-SA"/>
          <w:color w:val="111111"/>
          <w:sz w:val="28"/>
          <w:szCs w:val="28"/>
          <w:rtl/>
        </w:rPr>
        <w:t xml:space="preserve">قد مضت الأخبار في باب الحمام في النهي عن السواك في الحمام و أنه يورث وباء الأسنان.</w:t>
      </w:r>
    </w:p>
    <w:p>
      <w:pPr>
        <w:pStyle w:val="Heading5"/>
      </w:pPr>
      <w:bookmarkStart w:id="1214" w:name="_Toc924"/>
      <w:r>
        <w:t>«3»</w:t>
      </w:r>
      <w:bookmarkEnd w:id="1214"/>
    </w:p>
    <w:p>
      <w:pPr>
        <w:pStyle w:val="BookText"/>
      </w:pPr>
      <w:r>
        <w:rPr>
          <w:rFonts w:ascii="Amiri" w:hAnsi="Amiri" w:eastAsia="Amiri" w:cs="Amiri"/>
          <w:lang w:bidi="ar-SA"/>
          <w:color w:val="111111"/>
          <w:sz w:val="28"/>
          <w:szCs w:val="28"/>
          <w:rtl/>
        </w:rPr>
        <w:t xml:space="preserve">ع، [علل الشرائع] عَنْ أَبِيهِ عَنْ عَلِيٍّ عَنْ أَبِيهِ عَنِ الْقَدَّاحِ عَنْ أَبِي جَعْفَرٍ عليه السلام قَالَ قَالَ رَسُولُ اللَّهِ صلي الله عليه و آله: لَوْ لَا أَنْ أَشُقَّ عَلَي أُمَّتِي لَأَمَرْتُهُمْ بِالسِّوَاكِ مَعَ كُلِّ صَلَاةٍ</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جعفر بن محمد عن ابن القداح عن أبي عبد الله عليه السلام. مثله‌</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Heading5"/>
      </w:pPr>
      <w:bookmarkStart w:id="1215" w:name="_Toc925"/>
      <w:r>
        <w:t>«4»</w:t>
      </w:r>
      <w:bookmarkEnd w:id="1215"/>
    </w:p>
    <w:p>
      <w:pPr>
        <w:pStyle w:val="BookText"/>
      </w:pPr>
      <w:r>
        <w:rPr>
          <w:rFonts w:ascii="Amiri" w:hAnsi="Amiri" w:eastAsia="Amiri" w:cs="Amiri"/>
          <w:lang w:bidi="ar-SA"/>
          <w:color w:val="111111"/>
          <w:sz w:val="28"/>
          <w:szCs w:val="28"/>
          <w:rtl/>
        </w:rPr>
        <w:t xml:space="preserve">ع، [علل الشرائع] عَنْ أَبِيهِ عَنْ عَلِيٍّ عَنْ أَبِيهِ عَمَّنْ ذَكَرَهُ عَنْ عَبْدِ اللَّهِ بْنِ حَمَّادٍ عَنْ أَبِي بَكْرِ بْنِ أَبِي سَمَّالٍ قَالَ قَالَ أَبُو عَبْدِ اللَّهِ عليه السلام: إِذَا قُمْتَ بِاللَّيْلِ فَاسْتَكْ فَإِنَّ الْمَلَكَ يَأْتِيكَ فَيَضَعُ فَاهُ عَلَي فِيكَ فَلَيْسَ مِنْ حَرْفٍ تَتْلُوهُ وَ تَنْطِقُ بِهِ إِلَّا صَعِدَ بِهِ إِلَي السَّمَاءِ فَلْيَكُنْ فُوكَ طَيِّبَ الرِّيحِ‌</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Heading3"/>
      </w:pPr>
      <w:bookmarkStart w:id="1216" w:name="_Toc926"/>
      <w:r>
        <w:t>باب هجدهم : مسواک و تشویق بدان و فوایدش و انواعش و احکامش</w:t>
      </w:r>
      <w:bookmarkEnd w:id="1216"/>
    </w:p>
    <w:p>
      <w:pPr>
        <w:pStyle w:val="Heading4"/>
      </w:pPr>
      <w:bookmarkStart w:id="1217" w:name="_Toc927"/>
      <w:r>
        <w:t>روایات</w:t>
      </w:r>
      <w:bookmarkEnd w:id="1217"/>
    </w:p>
    <w:p>
      <w:pPr>
        <w:pStyle w:val="Heading5"/>
      </w:pPr>
      <w:bookmarkStart w:id="1218" w:name="_Toc928"/>
      <w:r>
        <w:t>روایت 1</w:t>
      </w:r>
      <w:bookmarkEnd w:id="1218"/>
    </w:p>
    <w:p>
      <w:pPr>
        <w:pStyle w:val="BookText"/>
      </w:pPr>
      <w:r>
        <w:rPr>
          <w:rFonts w:ascii="IRNazanin" w:hAnsi="IRNazanin" w:eastAsia="IRNazanin" w:cs="IRNazanin"/>
          <w:lang w:bidi="fa-IR"/>
          <w:color w:val="111111"/>
          <w:sz w:val="28"/>
          <w:szCs w:val="28"/>
          <w:rtl/>
        </w:rPr>
        <w:t xml:space="preserve">امالی صدوق: امام صادق علیه السّلام فرمود: بر شما باد به مسواک که پاک‌کننده و سنت خوبی است.</w:t>
      </w:r>
      <w:r>
        <w:rPr>
          <w:rStyle w:val="FootnoteReference"/>
        </w:rPr>
        <w:footnoteReference w:id="843"/>
      </w:r>
    </w:p>
    <w:p>
      <w:pPr>
        <w:pStyle w:val="Heading5"/>
      </w:pPr>
      <w:bookmarkStart w:id="1219" w:name="_Toc929"/>
      <w:r>
        <w:t>مؤلف</w:t>
      </w:r>
      <w:bookmarkEnd w:id="1219"/>
    </w:p>
    <w:p>
      <w:pPr>
        <w:pStyle w:val="BookText"/>
      </w:pPr>
      <w:r>
        <w:rPr>
          <w:rFonts w:ascii="IRNazanin" w:hAnsi="IRNazanin" w:eastAsia="IRNazanin" w:cs="IRNazanin"/>
          <w:lang w:bidi="fa-IR"/>
          <w:color w:val="111111"/>
          <w:sz w:val="28"/>
          <w:szCs w:val="28"/>
          <w:rtl/>
        </w:rPr>
        <w:t xml:space="preserve">کامل این روایت در «باب کلیات مکارم» است.</w:t>
      </w:r>
      <w:r>
        <w:rPr>
          <w:rStyle w:val="FootnoteReference"/>
        </w:rPr>
        <w:footnoteReference w:id="844"/>
      </w:r>
    </w:p>
    <w:p>
      <w:pPr>
        <w:pStyle w:val="Heading5"/>
      </w:pPr>
      <w:bookmarkStart w:id="1220" w:name="_Toc930"/>
      <w:r>
        <w:t>روایت 2</w:t>
      </w:r>
      <w:bookmarkEnd w:id="1220"/>
    </w:p>
    <w:p>
      <w:pPr>
        <w:pStyle w:val="BookText"/>
      </w:pPr>
      <w:r>
        <w:rPr>
          <w:rFonts w:ascii="IRNazanin" w:hAnsi="IRNazanin" w:eastAsia="IRNazanin" w:cs="IRNazanin"/>
          <w:lang w:bidi="fa-IR"/>
          <w:color w:val="111111"/>
          <w:sz w:val="28"/>
          <w:szCs w:val="28"/>
          <w:rtl/>
        </w:rPr>
        <w:t xml:space="preserve">امالی صدوق: در مناهی پیغمبر صلی الله علیه و آله است که فرمود: جبرئیل پیوسته مرا سفارش کرد به مسواک کردن، تا جایی که گمان بردم آن را واجب خواهد کرد.</w:t>
      </w:r>
      <w:r>
        <w:rPr>
          <w:rStyle w:val="FootnoteReference"/>
        </w:rPr>
        <w:footnoteReference w:id="845"/>
      </w:r>
    </w:p>
    <w:p>
      <w:pPr>
        <w:pStyle w:val="Heading5"/>
      </w:pPr>
      <w:bookmarkStart w:id="1221" w:name="_Toc931"/>
      <w:r>
        <w:t>مؤلف</w:t>
      </w:r>
      <w:bookmarkEnd w:id="1221"/>
    </w:p>
    <w:p>
      <w:pPr>
        <w:pStyle w:val="BookText"/>
      </w:pPr>
      <w:r>
        <w:rPr>
          <w:rFonts w:ascii="IRNazanin" w:hAnsi="IRNazanin" w:eastAsia="IRNazanin" w:cs="IRNazanin"/>
          <w:lang w:bidi="fa-IR"/>
          <w:color w:val="111111"/>
          <w:sz w:val="28"/>
          <w:szCs w:val="28"/>
          <w:rtl/>
        </w:rPr>
        <w:t xml:space="preserve">اخباری در نهی از مسواک کردن در حمام و اینکه سبب ریزش دندان‌هاست، در «باب حمام» گذشت.</w:t>
      </w:r>
    </w:p>
    <w:p>
      <w:pPr>
        <w:pStyle w:val="Heading5"/>
      </w:pPr>
      <w:bookmarkStart w:id="1222" w:name="_Toc932"/>
      <w:r>
        <w:t>روایت 3</w:t>
      </w:r>
      <w:bookmarkEnd w:id="1222"/>
    </w:p>
    <w:p>
      <w:pPr>
        <w:pStyle w:val="BookText"/>
      </w:pPr>
      <w:r>
        <w:rPr>
          <w:rFonts w:ascii="IRNazanin" w:hAnsi="IRNazanin" w:eastAsia="IRNazanin" w:cs="IRNazanin"/>
          <w:lang w:bidi="fa-IR"/>
          <w:color w:val="111111"/>
          <w:sz w:val="28"/>
          <w:szCs w:val="28"/>
          <w:rtl/>
        </w:rPr>
        <w:t xml:space="preserve">علل الشرائع: امام باقر علیه السّلام از رسول خدا صلی الله علیه و آله نقل فرمود: اگر سخت نبود بر امتم، فرمانشان می دادم به مسواک کردن با هر نمازی.</w:t>
      </w:r>
      <w:r>
        <w:rPr>
          <w:rStyle w:val="FootnoteReference"/>
        </w:rPr>
        <w:footnoteReference w:id="846"/>
      </w:r>
    </w:p>
    <w:p>
      <w:pPr>
        <w:pStyle w:val="BookText"/>
      </w:pPr>
      <w:r>
        <w:rPr>
          <w:rFonts w:ascii="IRNazanin" w:hAnsi="IRNazanin" w:eastAsia="IRNazanin" w:cs="IRNazanin"/>
          <w:lang w:bidi="fa-IR"/>
          <w:color w:val="111111"/>
          <w:sz w:val="28"/>
          <w:szCs w:val="28"/>
          <w:rtl/>
        </w:rPr>
        <w:t xml:space="preserve">محاسن: مانند این روایت را از امام صادق علیه السّلام آورده است.</w:t>
      </w:r>
      <w:r>
        <w:rPr>
          <w:rStyle w:val="FootnoteReference"/>
        </w:rPr>
        <w:footnoteReference w:id="847"/>
      </w:r>
    </w:p>
    <w:p>
      <w:pPr>
        <w:pStyle w:val="Heading5"/>
      </w:pPr>
      <w:bookmarkStart w:id="1223" w:name="_Toc933"/>
      <w:r>
        <w:t>روایت 4</w:t>
      </w:r>
      <w:bookmarkEnd w:id="1223"/>
    </w:p>
    <w:p>
      <w:pPr>
        <w:pStyle w:val="BookText"/>
      </w:pPr>
      <w:r>
        <w:rPr>
          <w:rFonts w:ascii="IRNazanin" w:hAnsi="IRNazanin" w:eastAsia="IRNazanin" w:cs="IRNazanin"/>
          <w:lang w:bidi="fa-IR"/>
          <w:color w:val="111111"/>
          <w:sz w:val="28"/>
          <w:szCs w:val="28"/>
          <w:rtl/>
        </w:rPr>
        <w:t xml:space="preserve">علل الشرائع: امام صادق علیه السّلام فرمود: چون شب برخاستی، مسواک بزن که فرشته در برت آید و دهانش را به دهانت گزارد و حرفی نخوانی جز آنکه آن را به آسمان رساند و باید دهانت خوشبو باشد.</w:t>
      </w:r>
      <w:r>
        <w:rPr>
          <w:rStyle w:val="FootnoteReference"/>
        </w:rPr>
        <w:footnoteReference w:id="848"/>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9" w:name="pg13506_147671"/>
    <w:bookmarkEnd w:id="109"/>
    <w:p>
      <w:pPr>
        <w:pStyle w:val="Heading5"/>
      </w:pPr>
      <w:bookmarkStart w:id="1224" w:name="_Toc934"/>
      <w:r>
        <w:t>«5»</w:t>
      </w:r>
      <w:bookmarkEnd w:id="1224"/>
    </w:p>
    <w:p>
      <w:pPr>
        <w:pStyle w:val="BookText"/>
      </w:pPr>
      <w:r>
        <w:rPr>
          <w:rFonts w:ascii="Amiri" w:hAnsi="Amiri" w:eastAsia="Amiri" w:cs="Amiri"/>
          <w:lang w:bidi="ar-SA"/>
          <w:color w:val="111111"/>
          <w:sz w:val="28"/>
          <w:szCs w:val="28"/>
          <w:rtl/>
        </w:rPr>
        <w:t xml:space="preserve">ع، [علل الشرائع] عَنْ أَبِيهِ عَنْ مُحَمَّدٍ الْعَطَّارِ عَنِ الْأَشْعَرِيِّ عَنْ مُحَمَّدِ بْنِ حَسَّانَ الرَّازِيِّ عَنْ مُحَمَّدِ بْنِ يَزِيدَ الرَّازِيِّ عَنْ أَبِي الْبَخْتَرِيِّ عَنْ أَبِي عَبْدِ اللَّهِ عليه السلام قَالَ قَالَ رَسُولُ اللَّهِ صلي الله عليه و آله: لَمَّا دَخَلَ النَّاسُ فِي الدِّينِ أَفْوَاجاً أَتَتْهُمُ الْأَزْدُ أَرَقُّهَا قُلُوباً وَ أَعْذَبُهَا أَفْوَاهاً قِيلَ يَا رَسُولَ اللَّهِ صلي الله عليه و آله هَذِهِ أَرَقُّهَا قُلُوباً عَرَفْنَاهُ فَلِمَ صَارَتْ أَعْذَبَهَا أَفْوَاهاً قَالَ لِأَنَّهَا كَانَتْ تَسْتَاكُ قَالَ وَ قَالَ جَعْفَرٌ عليه السلام لِكُلِّ شَيْ‌ءٍ طَهُورٌ وَ طَهُورُ الْفَمِ السِّوَاكُ‌</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Heading5"/>
      </w:pPr>
      <w:bookmarkStart w:id="1225" w:name="_Toc935"/>
      <w:r>
        <w:t>«6»</w:t>
      </w:r>
      <w:bookmarkEnd w:id="1225"/>
    </w:p>
    <w:p>
      <w:pPr>
        <w:pStyle w:val="BookText"/>
      </w:pPr>
      <w:r>
        <w:rPr>
          <w:rFonts w:ascii="Amiri" w:hAnsi="Amiri" w:eastAsia="Amiri" w:cs="Amiri"/>
          <w:lang w:bidi="ar-SA"/>
          <w:color w:val="111111"/>
          <w:sz w:val="28"/>
          <w:szCs w:val="28"/>
          <w:rtl/>
        </w:rPr>
        <w:t xml:space="preserve">ب، [قرب الإسناد] عَنْ عَلِيٍّ عَنْ أَخِيهِ عليه السلام قَالَ: سَأَلْتُهُ عَنِ الرَّجُلِ يَسْتَاكُ بِيَدِهِ إِذَا قَامَ فِي الصَّلَاةِ صَلَاةِ اللَّيْلِ وَ هُوَ يَقْدِرُ عَلَي السِّوَاكِ قَالَ إِذَا خَافَ الصُّبْحَ فَلَا بَأْسَ‌</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Heading5"/>
      </w:pPr>
      <w:bookmarkStart w:id="1226" w:name="_Toc936"/>
      <w:r>
        <w:t>«7»</w:t>
      </w:r>
      <w:bookmarkEnd w:id="1226"/>
    </w:p>
    <w:p>
      <w:pPr>
        <w:pStyle w:val="BookText"/>
      </w:pPr>
      <w:r>
        <w:rPr>
          <w:rFonts w:ascii="Amiri" w:hAnsi="Amiri" w:eastAsia="Amiri" w:cs="Amiri"/>
          <w:lang w:bidi="ar-SA"/>
          <w:color w:val="111111"/>
          <w:sz w:val="28"/>
          <w:szCs w:val="28"/>
          <w:rtl/>
        </w:rPr>
        <w:t xml:space="preserve">ع، [علل الشرائع] عَنْ أَبِيهِ عَنْ سَعْدٍ عَنْ مُحَمَّدِ بْنِ الْحُسَيْنِ عَنِ ابْنِ جَبَلَةَ عَنْ إِسْحَاقَ عَنْ مُسْلِمٍ مَوْلًي لِأَبِي عَبْدِ اللَّهِ عليه السلام قَالَ: إِنَّهُ تَرَكَ السِّوَاكَ قَبْلَ أَنْ يُقْبَضَ بِسَنَتَيْنِ وَ ذَلِكَ أَنَّ أَسْنَانَهُ ضَعُفَتْ‌</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Heading5"/>
      </w:pPr>
      <w:bookmarkStart w:id="1227" w:name="_Toc937"/>
      <w:r>
        <w:t>«8»</w:t>
      </w:r>
      <w:bookmarkEnd w:id="1227"/>
    </w:p>
    <w:p>
      <w:pPr>
        <w:pStyle w:val="BookText"/>
      </w:pPr>
      <w:r>
        <w:rPr>
          <w:rFonts w:ascii="Amiri" w:hAnsi="Amiri" w:eastAsia="Amiri" w:cs="Amiri"/>
          <w:lang w:bidi="ar-SA"/>
          <w:color w:val="111111"/>
          <w:sz w:val="28"/>
          <w:szCs w:val="28"/>
          <w:rtl/>
        </w:rPr>
        <w:t xml:space="preserve">ل، [الخصال]: فِيمَا أَوْصَي بِهِ النَّبِيُّ صلي الله عليه و آله إِلَي عَلِيٍّ عليه السلام يَا عَلِيُّ ثَلَاثٌ يَزِدْنَ فِي الْحِفْظِ وَ يُذْهِبْنَ السُّقْمَ اللُّبَانُ وَ السِّوَاكُ وَ قِرَاءَةُ الْقُرْآنِ‌</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Heading5"/>
      </w:pPr>
      <w:bookmarkStart w:id="1228" w:name="_Toc938"/>
      <w:r>
        <w:t>«9»</w:t>
      </w:r>
      <w:bookmarkEnd w:id="1228"/>
    </w:p>
    <w:p>
      <w:pPr>
        <w:pStyle w:val="BookText"/>
      </w:pPr>
      <w:r>
        <w:rPr>
          <w:rFonts w:ascii="Amiri" w:hAnsi="Amiri" w:eastAsia="Amiri" w:cs="Amiri"/>
          <w:lang w:bidi="ar-SA"/>
          <w:color w:val="111111"/>
          <w:sz w:val="28"/>
          <w:szCs w:val="28"/>
          <w:rtl/>
        </w:rPr>
        <w:t xml:space="preserve">ل، [الخصال] عَنِ ابْنِ الْمُتَوَكِّلِ عَنْ عَلِيٍّ عَنْ أَخِيهِ عَنْ مُحَمَّدِ بْنِ يَحْيَي عَنْ طَلْحَةَ بْنِ زَيْدٍ عَنِ الصَّادِقِ عَنْ آبَائِهِ عليهم السلام عَنِ النَّبِيِّ صلي الله عليه و آله قَالَ: أَرْبَعٌ مِنْ سُنَنِ الْمُرْسَلِينَ الْعِطْرُ وَ النِّسَاءُ وَ السِّوَاكُ وَ الْحِنَّاءُ</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Heading5"/>
      </w:pPr>
      <w:bookmarkStart w:id="1229" w:name="_Toc939"/>
      <w:r>
        <w:t>«10»</w:t>
      </w:r>
      <w:bookmarkEnd w:id="1229"/>
    </w:p>
    <w:p>
      <w:pPr>
        <w:pStyle w:val="BookText"/>
      </w:pPr>
      <w:r>
        <w:rPr>
          <w:rFonts w:ascii="Amiri" w:hAnsi="Amiri" w:eastAsia="Amiri" w:cs="Amiri"/>
          <w:lang w:bidi="ar-SA"/>
          <w:color w:val="111111"/>
          <w:sz w:val="28"/>
          <w:szCs w:val="28"/>
          <w:rtl/>
        </w:rPr>
        <w:t xml:space="preserve">ل، [الخصال] عَنْ أَبِيهِ عَنْ سَعْدٍ عَنِ ابْنِ عِيسَي عَنِ الْبَزَنْطِيِّ عَنْ رَجُلٍ مِنْ خُزَاعَةَ عَنْ أَسْلَمِيٍّ [سُلَيْمَانَ] عَنْ أَبِيهِ عَنْ أَبِي عَبْدِ اللَّهِ عليه السلام قَالَ: تَعَلَّمُوا الْعَرَبِيَّةَ فَإِنَّهَا كَلَامُ اللَّهِ الَّذِي يُكَلِّمُ بِهِ خَلْقَهُ وَ نَظِّفُوا الْمَاضِغَيْنِ وَ بَلِّغُوا بِالْخَوَاتِيمِ‌</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Heading5"/>
      </w:pPr>
      <w:bookmarkStart w:id="1230" w:name="_Toc940"/>
      <w:r>
        <w:t>«11»</w:t>
      </w:r>
      <w:bookmarkEnd w:id="1230"/>
    </w:p>
    <w:p>
      <w:pPr>
        <w:pStyle w:val="BookText"/>
      </w:pPr>
      <w:r>
        <w:rPr>
          <w:rFonts w:ascii="Amiri" w:hAnsi="Amiri" w:eastAsia="Amiri" w:cs="Amiri"/>
          <w:lang w:bidi="ar-SA"/>
          <w:color w:val="111111"/>
          <w:sz w:val="28"/>
          <w:szCs w:val="28"/>
          <w:rtl/>
        </w:rPr>
        <w:t xml:space="preserve">أَقُولُ، قَدْ مَضَي فِي بَابِ جَوَامِعِ الْمَسَاوِي وَ غَيْرِهِ: أَنَّهُ قِيلَ لِأَبِي عَبْدِ اللَّهِ</w:t>
      </w:r>
    </w:p>
    <w:p>
      <w:pPr>
        <w:pStyle w:val="Heading5"/>
      </w:pPr>
      <w:bookmarkStart w:id="1231" w:name="_Toc941"/>
      <w:r>
        <w:t>روایت 5</w:t>
      </w:r>
      <w:bookmarkEnd w:id="1231"/>
    </w:p>
    <w:p>
      <w:pPr>
        <w:pStyle w:val="BookText"/>
      </w:pPr>
      <w:r>
        <w:rPr>
          <w:rFonts w:ascii="IRNazanin" w:hAnsi="IRNazanin" w:eastAsia="IRNazanin" w:cs="IRNazanin"/>
          <w:lang w:bidi="fa-IR"/>
          <w:color w:val="111111"/>
          <w:sz w:val="28"/>
          <w:szCs w:val="28"/>
          <w:rtl/>
        </w:rPr>
        <w:t xml:space="preserve">علل الشرائع: امام صادق علیه السّلام فرمود که رسول خدا صلی الله علیه و آله فرمود: چون مردم فوج فوج به دین در آمدند، تیره «ازد» هم آمدند که دل نازک‌ترین آنان بودند و شیرین‌دهان‌ترین همه. گفته شد: یا رسول الله! نازک دلی آنها را دانسته‌ایم، اما چرا شیرین‌دهان‌ترند؟ فرمود: چون مسواک می کنند. گوید که امام صادق علیه السّلام فرمود: هر چیزی را پاک‌کننده‌ای است و پاک‌کننده دهن، مسواک است.</w:t>
      </w:r>
      <w:r>
        <w:rPr>
          <w:rStyle w:val="FootnoteReference"/>
        </w:rPr>
        <w:footnoteReference w:id="855"/>
      </w:r>
    </w:p>
    <w:p>
      <w:pPr>
        <w:pStyle w:val="Heading5"/>
      </w:pPr>
      <w:bookmarkStart w:id="1232" w:name="_Toc942"/>
      <w:r>
        <w:t>روایت 6</w:t>
      </w:r>
      <w:bookmarkEnd w:id="1232"/>
    </w:p>
    <w:p>
      <w:pPr>
        <w:pStyle w:val="BookText"/>
      </w:pPr>
      <w:r>
        <w:rPr>
          <w:rFonts w:ascii="IRNazanin" w:hAnsi="IRNazanin" w:eastAsia="IRNazanin" w:cs="IRNazanin"/>
          <w:lang w:bidi="fa-IR"/>
          <w:color w:val="111111"/>
          <w:sz w:val="28"/>
          <w:szCs w:val="28"/>
          <w:rtl/>
        </w:rPr>
        <w:t xml:space="preserve">قرب الاسناد: علی بن جعفر از برادرش نقل می کند گفت: درباره کسی که برای نماز شب با دست مسواک کند و به مسواک دسترسی دارد از او (علیه السّلام) پرسیدم. فرمود: چون بیم دارد که صبح شود باکی ندارد.</w:t>
      </w:r>
      <w:r>
        <w:rPr>
          <w:rStyle w:val="FootnoteReference"/>
        </w:rPr>
        <w:footnoteReference w:id="856"/>
      </w:r>
    </w:p>
    <w:p>
      <w:pPr>
        <w:pStyle w:val="Heading5"/>
      </w:pPr>
      <w:bookmarkStart w:id="1233" w:name="_Toc943"/>
      <w:r>
        <w:t>روایت 7</w:t>
      </w:r>
      <w:bookmarkEnd w:id="1233"/>
    </w:p>
    <w:p>
      <w:pPr>
        <w:pStyle w:val="BookText"/>
      </w:pPr>
      <w:r>
        <w:rPr>
          <w:rFonts w:ascii="IRNazanin" w:hAnsi="IRNazanin" w:eastAsia="IRNazanin" w:cs="IRNazanin"/>
          <w:lang w:bidi="fa-IR"/>
          <w:color w:val="111111"/>
          <w:sz w:val="28"/>
          <w:szCs w:val="28"/>
          <w:rtl/>
        </w:rPr>
        <w:t xml:space="preserve">علل الشرائع: اسحاق بن مسلم، بنده امام صادق علیه السّلام گفت: آن حضرت دو سال پیش از مرگش مسواک را رها کرد، چون دندان‌هاش سست شده بودند.</w:t>
      </w:r>
      <w:r>
        <w:rPr>
          <w:rStyle w:val="FootnoteReference"/>
        </w:rPr>
        <w:footnoteReference w:id="857"/>
      </w:r>
    </w:p>
    <w:p>
      <w:pPr>
        <w:pStyle w:val="Heading5"/>
      </w:pPr>
      <w:bookmarkStart w:id="1234" w:name="_Toc944"/>
      <w:r>
        <w:t>روایت 8</w:t>
      </w:r>
      <w:bookmarkEnd w:id="1234"/>
    </w:p>
    <w:p>
      <w:pPr>
        <w:pStyle w:val="BookText"/>
      </w:pPr>
      <w:r>
        <w:rPr>
          <w:rFonts w:ascii="IRNazanin" w:hAnsi="IRNazanin" w:eastAsia="IRNazanin" w:cs="IRNazanin"/>
          <w:lang w:bidi="fa-IR"/>
          <w:color w:val="111111"/>
          <w:sz w:val="28"/>
          <w:szCs w:val="28"/>
          <w:rtl/>
        </w:rPr>
        <w:t xml:space="preserve">خصال: در سفارش‌های پیغمبر صلی الله علیه و آله به علی علیه السّلام آمده که: ای علی! سه چیز به قوه حافظه بیفزایند و بیماری را ببرند: کُندُر، مسواک و خواندن قرآن.</w:t>
      </w:r>
      <w:r>
        <w:rPr>
          <w:rStyle w:val="FootnoteReference"/>
        </w:rPr>
        <w:footnoteReference w:id="858"/>
      </w:r>
    </w:p>
    <w:p>
      <w:pPr>
        <w:pStyle w:val="Heading5"/>
      </w:pPr>
      <w:bookmarkStart w:id="1235" w:name="_Toc945"/>
      <w:r>
        <w:t>روایت 9</w:t>
      </w:r>
      <w:bookmarkEnd w:id="1235"/>
    </w:p>
    <w:p>
      <w:pPr>
        <w:pStyle w:val="BookText"/>
      </w:pPr>
      <w:r>
        <w:rPr>
          <w:rFonts w:ascii="IRNazanin" w:hAnsi="IRNazanin" w:eastAsia="IRNazanin" w:cs="IRNazanin"/>
          <w:lang w:bidi="fa-IR"/>
          <w:color w:val="111111"/>
          <w:sz w:val="28"/>
          <w:szCs w:val="28"/>
          <w:rtl/>
        </w:rPr>
        <w:t xml:space="preserve">خصال: پیغمبر صلی الله علیه و آله</w:t>
      </w:r>
    </w:p>
    <w:p>
      <w:pPr>
        <w:pStyle w:val="BookText"/>
      </w:pPr>
      <w:r>
        <w:rPr>
          <w:rFonts w:ascii="IRNazanin" w:hAnsi="IRNazanin" w:eastAsia="IRNazanin" w:cs="IRNazanin"/>
          <w:lang w:bidi="fa-IR"/>
          <w:color w:val="111111"/>
          <w:sz w:val="28"/>
          <w:szCs w:val="28"/>
          <w:rtl/>
        </w:rPr>
        <w:t xml:space="preserve">فرمود: چهار چیز از سنت مرسلین باشند: عطر، زنان، مسواک، و حنا.</w:t>
      </w:r>
      <w:r>
        <w:rPr>
          <w:rStyle w:val="FootnoteReference"/>
        </w:rPr>
        <w:footnoteReference w:id="859"/>
      </w:r>
    </w:p>
    <w:p>
      <w:pPr>
        <w:pStyle w:val="Heading5"/>
      </w:pPr>
      <w:bookmarkStart w:id="1236" w:name="_Toc946"/>
      <w:r>
        <w:t>روایت 10</w:t>
      </w:r>
      <w:bookmarkEnd w:id="1236"/>
    </w:p>
    <w:p>
      <w:pPr>
        <w:pStyle w:val="BookText"/>
      </w:pPr>
      <w:r>
        <w:rPr>
          <w:rFonts w:ascii="IRNazanin" w:hAnsi="IRNazanin" w:eastAsia="IRNazanin" w:cs="IRNazanin"/>
          <w:lang w:bidi="fa-IR"/>
          <w:color w:val="111111"/>
          <w:sz w:val="28"/>
          <w:szCs w:val="28"/>
          <w:rtl/>
        </w:rPr>
        <w:t xml:space="preserve">خصال: امام صادق علیه السّلام فرمود: زبان عربی را بیاموزید که خدا با خلقش بدان سخن گفته، و آرواره‌های خود را پاکیزه کنید (یعنی با مسواک کردن) و برسانید به نهایت. (یعنی انگشتر را به آخر و نهایت انگشت جا دهید یا اینکه سوره قرآن را تا نهایت بخوانید تا پایان قصه و مطلب آن.)</w:t>
      </w:r>
      <w:r>
        <w:rPr>
          <w:rStyle w:val="FootnoteReference"/>
        </w:rPr>
        <w:footnoteReference w:id="860"/>
      </w:r>
    </w:p>
    <w:p>
      <w:pPr>
        <w:pStyle w:val="Heading5"/>
      </w:pPr>
      <w:bookmarkStart w:id="1237" w:name="_Toc947"/>
      <w:r>
        <w:t>روایت 11</w:t>
      </w:r>
      <w:bookmarkEnd w:id="1237"/>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در «باب کلیات بدی‌ها» وغیر آن گذشت که به امام صادق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0" w:name="pg13506_147672"/>
    <w:bookmarkEnd w:id="110"/>
    <w:p>
      <w:pPr>
        <w:pStyle w:val="BookText"/>
      </w:pPr>
      <w:r>
        <w:rPr>
          <w:rFonts w:ascii="Amiri" w:hAnsi="Amiri" w:eastAsia="Amiri" w:cs="Amiri"/>
          <w:lang w:bidi="ar-SA"/>
          <w:color w:val="111111"/>
          <w:sz w:val="28"/>
          <w:szCs w:val="28"/>
          <w:rtl/>
        </w:rPr>
        <w:t xml:space="preserve">عليه السلام أَ تَرَي هَذَا الْخَلْقَ كُلَّهُ مِنَ النَّاسِ فَقَالَ أَلْقِ مِنْهُمُ التَّارِكَ لِلسِّوَاكِ إِلَي آخِرِ مَا قَالَ‌</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Heading5"/>
      </w:pPr>
      <w:bookmarkStart w:id="1238" w:name="_Toc948"/>
      <w:r>
        <w:t>«12»</w:t>
      </w:r>
      <w:bookmarkEnd w:id="1238"/>
    </w:p>
    <w:p>
      <w:pPr>
        <w:pStyle w:val="BookText"/>
      </w:pPr>
      <w:r>
        <w:rPr>
          <w:rFonts w:ascii="Amiri" w:hAnsi="Amiri" w:eastAsia="Amiri" w:cs="Amiri"/>
          <w:lang w:bidi="ar-SA"/>
          <w:color w:val="111111"/>
          <w:sz w:val="28"/>
          <w:szCs w:val="28"/>
          <w:rtl/>
        </w:rPr>
        <w:t xml:space="preserve">ل، [الخصال] عَنْ أَبِيهِ عَنْ أَحْمَدَ بْنِ إِدْرِيسَ عَنِ الْأَشْعَرِيِّ عَنِ اللُّؤْلُؤِيِّ عَنِ الْحَسَنِ بْنِ عَلِيِّ بْنِ يُوسُفَ عَنْ مُعَاذٍ الْجَوْهَرِيِّ عَنْ عَمْرِو بْنِ جُمَيْعٍ بِإِسْنَادِهِ رَفَعَهُ إِلَي النَّبِيِّ صلي الله عليه و آله قَالَ: السِّوَاكُ فِيهِ عَشْرُ خِصَالٍ مَطْهَرَةٌ لِلْفَمِ مَرْضَاةٌ لِلرَّبِّ يُضَاعِفُ الْحَسَنَاتِ سَبْعِينَ ضِعْفاً وَ هُوَ مِنَ السُّنَّةِ وَ يَذْهَبُ بِالْحَفْرِ</w:t>
      </w:r>
      <w:r>
        <w:rPr>
          <w:rStyle w:val="FootnoteReference"/>
        </w:rPr>
        <w:footnoteReference w:id="862"/>
      </w:r>
      <w:r>
        <w:rPr>
          <w:rFonts w:ascii="Amiri" w:hAnsi="Amiri" w:eastAsia="Amiri" w:cs="Amiri"/>
          <w:lang w:bidi="ar-SA"/>
          <w:color w:val="111111"/>
          <w:sz w:val="28"/>
          <w:szCs w:val="28"/>
          <w:rtl/>
        </w:rPr>
        <w:t xml:space="preserve">وَ يُبَيِّضُ</w:t>
      </w:r>
    </w:p>
    <w:p>
      <w:pPr>
        <w:pStyle w:val="BookText"/>
      </w:pPr>
      <w:r>
        <w:rPr>
          <w:rFonts w:ascii="IRNazanin" w:hAnsi="IRNazanin" w:eastAsia="IRNazanin" w:cs="IRNazanin"/>
          <w:lang w:bidi="fa-IR"/>
          <w:color w:val="111111"/>
          <w:sz w:val="28"/>
          <w:szCs w:val="28"/>
          <w:rtl/>
        </w:rPr>
        <w:t xml:space="preserve">علیه السّلام گفته شد: به نظر شما همه این خلق آدمند؟ فرمود: ترک کننده مسواک را کنار بزن... تا آخر آنچه فرمود.</w:t>
      </w:r>
      <w:r>
        <w:rPr>
          <w:rStyle w:val="FootnoteReference"/>
        </w:rPr>
        <w:footnoteReference w:id="863"/>
      </w:r>
    </w:p>
    <w:p>
      <w:pPr>
        <w:pStyle w:val="Heading5"/>
      </w:pPr>
      <w:bookmarkStart w:id="1239" w:name="_Toc949"/>
      <w:r>
        <w:t>روایت 12</w:t>
      </w:r>
      <w:bookmarkEnd w:id="1239"/>
    </w:p>
    <w:p>
      <w:pPr>
        <w:pStyle w:val="BookText"/>
      </w:pPr>
      <w:r>
        <w:rPr>
          <w:rFonts w:ascii="IRNazanin" w:hAnsi="IRNazanin" w:eastAsia="IRNazanin" w:cs="IRNazanin"/>
          <w:lang w:bidi="fa-IR"/>
          <w:color w:val="111111"/>
          <w:sz w:val="28"/>
          <w:szCs w:val="28"/>
          <w:rtl/>
        </w:rPr>
        <w:t xml:space="preserve">خصال: پیغمبر صلی الله علیه و آله فرمود: در مسواک ده خصلت است: پاک‌کننده دهن است، خشنودی پروردگار را در بر دارد، حسنات را هفتاد برابر کند، از سنت است، چرک دندان را ببرد،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1" w:name="pg13506_147673"/>
    <w:bookmarkEnd w:id="111"/>
    <w:p>
      <w:pPr>
        <w:pStyle w:val="BookText"/>
      </w:pPr>
      <w:r>
        <w:rPr>
          <w:rFonts w:ascii="Amiri" w:hAnsi="Amiri" w:eastAsia="Amiri" w:cs="Amiri"/>
          <w:lang w:bidi="ar-SA"/>
          <w:color w:val="111111"/>
          <w:sz w:val="28"/>
          <w:szCs w:val="28"/>
          <w:rtl/>
        </w:rPr>
        <w:t xml:space="preserve">الْأَسْنَانَ وَ يَشُدُّ اللِّثَةَ وَ يَقْطَعُ الْبَلْغَمَ وَ يَذْهَبُ بِغِشَاوَةِ الْبَصَرِ وَ يُشَهِّي الطَّعَامَ‌</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Heading5"/>
      </w:pPr>
      <w:bookmarkStart w:id="1240" w:name="_Toc950"/>
      <w:r>
        <w:t>«13»</w:t>
      </w:r>
      <w:bookmarkEnd w:id="1240"/>
    </w:p>
    <w:p>
      <w:pPr>
        <w:pStyle w:val="BookText"/>
      </w:pPr>
      <w:r>
        <w:rPr>
          <w:rFonts w:ascii="Amiri" w:hAnsi="Amiri" w:eastAsia="Amiri" w:cs="Amiri"/>
          <w:lang w:bidi="ar-SA"/>
          <w:color w:val="111111"/>
          <w:sz w:val="28"/>
          <w:szCs w:val="28"/>
          <w:rtl/>
        </w:rPr>
        <w:t xml:space="preserve">ل، [الخصال] عَنْ أَبِيهِ عَنْ مُحَمَّدٍ الْعَطَّارِ عَنِ الْأَشْعَرِيِّ عَنِ اللُّؤْلُؤِيِّ عَنِ الْحَسَنِ بْنِ عَلِيِّ بْنِ يُوسُفَ عَنْ مُعَاذٍ الْجَوْهَرِيِّ عَنْ عَمْرِو بْنِ جُمَيْعٍ يَرْفَعُهُ إِلَي النَّبِيِّ صلي الله عليه و آله قَالَ: فِي السِّوَاكِ اثْنَتَا عَشْرَةَ خَصْلَةً مَطْهَرَةٌ لِلْفَمِ وَ مَرْضَاةٌ لِلرَّبِّ وَ يُبَيِّضُ الْأَسْنَانَ وَ يَذْهَبُ بِالْحَفْرِ وَ يُقَلِّلُ الْبَلْغَمَ وَ يُشَهِّي الطَّعَامَ وَ يُضَاعِفُ الْحَسَنَاتِ وَ تُصَابُ بِهِ السُّنَّةُ وَ تَحْضُرُهُ الْمَلَائِكَةُ وَ يَشُدُّ اللِّثَةَ وَ هُوَ يُمِرُّ بِطَرِيقِهِ الْقُرْآنَ وَ رَكْعَتَيْنِ بِسِوَاكٍ أَحَبُّ إِلَي اللَّهِ عَزَّ وَ جَلَّ مِنْ سَبْعِينَ رَكْعَةً بِغَيْرِ سِوَاكٍ‌</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Heading5"/>
      </w:pPr>
      <w:bookmarkStart w:id="1241" w:name="_Toc951"/>
      <w:r>
        <w:t>«14»</w:t>
      </w:r>
      <w:bookmarkEnd w:id="1241"/>
    </w:p>
    <w:p>
      <w:pPr>
        <w:pStyle w:val="BookText"/>
      </w:pPr>
      <w:r>
        <w:rPr>
          <w:rFonts w:ascii="Amiri" w:hAnsi="Amiri" w:eastAsia="Amiri" w:cs="Amiri"/>
          <w:lang w:bidi="ar-SA"/>
          <w:color w:val="111111"/>
          <w:sz w:val="28"/>
          <w:szCs w:val="28"/>
          <w:rtl/>
        </w:rPr>
        <w:t xml:space="preserve">ل، [الخصال] عَنْ أَبِيهِ عَنْ مُحَمَّدٍ الْعَطَّارِ عَنِ الْأَشْعَرِيِّ عَنْ إِبْرَاهِيمَ بْنِ إِسْحَاقَ عَنِ الْيَقْطِينِيِّ عَنِ الدِّهْقَانِ عَنْ دُرُسْتَ عَنِ ابْنِ سِنَانٍ عَنْ أَبِي عَبْدِ اللَّهِ عليه السلام قَالَ: فِي السِّوَاكِ اثْنَتَا عَشْرَةَ خَصْلَةً هُوَ مِنَ السُّنَّةِ وَ هُوَ مَطْهَرَةٌ لِلْفَمِ وَ مَجْلَاةٌ لِلْبَصَرِ وَ يُرْضِي الرَّحْمَنَ وَ يُبَيِّضُ الْأَسْنَانَ وَ يَذْهَبُ بِالْحَفْرِ وَ يَشُدُّ اللِّثَةَ وَ يُشَهِّي الطَّعَامَ وَ يَذْهَبُ بِالْبَلْغَمِ وَ يَزِيدُ فِي الْحِفْظِ وَ يُضَاعِفُ الْحَسَنَاتِ وَ يُفَرِّحُ الْمَلَائِكَةَ</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عن أبيه عن أحمد بن إدريس عن الأشعري: مثله‌</w:t>
      </w:r>
      <w:r>
        <w:rPr>
          <w:rStyle w:val="FootnoteReference"/>
        </w:rPr>
        <w:footnoteReference w:id="867"/>
      </w:r>
    </w:p>
    <w:p>
      <w:pPr>
        <w:pStyle w:val="BookText"/>
      </w:pPr>
      <w:r>
        <w:rPr>
          <w:rFonts w:ascii="Amiri" w:hAnsi="Amiri" w:eastAsia="Amiri" w:cs="Amiri"/>
          <w:lang w:bidi="ar-SA"/>
          <w:color w:val="111111"/>
          <w:sz w:val="28"/>
          <w:szCs w:val="28"/>
          <w:rtl/>
        </w:rPr>
        <w:t xml:space="preserve">ل، [الخصال]: فيما أوصي به النبي صلي الله عليه و آله عليا عليه السلام: مثله‌</w:t>
      </w:r>
      <w:r>
        <w:rPr>
          <w:rStyle w:val="FootnoteReference"/>
        </w:rPr>
        <w:footnoteReference w:id="868"/>
      </w:r>
    </w:p>
    <w:p>
      <w:pPr>
        <w:pStyle w:val="BookText"/>
      </w:pPr>
      <w:r>
        <w:rPr>
          <w:rFonts w:ascii="Amiri" w:hAnsi="Amiri" w:eastAsia="Amiri" w:cs="Amiri"/>
          <w:lang w:bidi="ar-SA"/>
          <w:color w:val="111111"/>
          <w:sz w:val="28"/>
          <w:szCs w:val="28"/>
          <w:rtl/>
        </w:rPr>
        <w:t xml:space="preserve">دَعَوَاتُ الرَّاوَنْدِيِّ، قَالَ النَّبِيُّ صلي الله عليه و آله: يَا عَلِيُّ فِي السِّوَاكِ اثْنَتَا عَشْرَةَ خَصْلَةً وَ ذَكَرَ مِثْلَهُ.</w:t>
      </w:r>
    </w:p>
    <w:p>
      <w:pPr>
        <w:pStyle w:val="Heading5"/>
      </w:pPr>
      <w:bookmarkStart w:id="1242" w:name="_Toc952"/>
      <w:r>
        <w:t>«15»</w:t>
      </w:r>
      <w:bookmarkEnd w:id="1242"/>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السِّوَاكُ مِنْ مَرْضَاةِ اللَّهِ عَزَّ وَ جَلَّ وَ سُنَّةٌ لِلنَّبِيِّ صلي الله عليه و آله وَ مَطْيَبَةٌ لِلْفَمِ‌</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دندان‌ها را سفید کند، لثه را سخت کند، بلغم را بِبَرد، غبار چشم را ببَرَد و میل به خوراک آورد.</w:t>
      </w:r>
      <w:r>
        <w:rPr>
          <w:rStyle w:val="FootnoteReference"/>
        </w:rPr>
        <w:footnoteReference w:id="870"/>
      </w:r>
    </w:p>
    <w:p>
      <w:pPr>
        <w:pStyle w:val="Heading5"/>
      </w:pPr>
      <w:bookmarkStart w:id="1243" w:name="_Toc953"/>
      <w:r>
        <w:t>روایت 13</w:t>
      </w:r>
      <w:bookmarkEnd w:id="1243"/>
    </w:p>
    <w:p>
      <w:pPr>
        <w:pStyle w:val="BookText"/>
      </w:pPr>
      <w:r>
        <w:rPr>
          <w:rFonts w:ascii="IRNazanin" w:hAnsi="IRNazanin" w:eastAsia="IRNazanin" w:cs="IRNazanin"/>
          <w:lang w:bidi="fa-IR"/>
          <w:color w:val="111111"/>
          <w:sz w:val="28"/>
          <w:szCs w:val="28"/>
          <w:rtl/>
        </w:rPr>
        <w:t xml:space="preserve">خصال: پیغمبر صلی الله علیه و آله فرمود: در مسواک دوازده خصلت است: پاک‌کننده دهن است، خشنودی پروردگار را به همراه دارد، دندان‌ها را سفید کند،زردی و بوی بد دندان را ببرد، بلغم را بِبَرد، میل به خوراک آورد، حسنات را چند برابر کند، از سنت است، فرشته‌ها بر آن حاضر شوند، لثه را سخت کند، به راه وروش قرآن رفته است و دو رکعت با مسواک به درگاه خدا عزوجل، از هفتاد رکعت بدون‌آن محبوب‌تر است.</w:t>
      </w:r>
      <w:r>
        <w:rPr>
          <w:rStyle w:val="FootnoteReference"/>
        </w:rPr>
        <w:footnoteReference w:id="871"/>
      </w:r>
    </w:p>
    <w:p>
      <w:pPr>
        <w:pStyle w:val="Heading5"/>
      </w:pPr>
      <w:bookmarkStart w:id="1244" w:name="_Toc954"/>
      <w:r>
        <w:t>روایت 14</w:t>
      </w:r>
      <w:bookmarkEnd w:id="1244"/>
    </w:p>
    <w:p>
      <w:pPr>
        <w:pStyle w:val="BookText"/>
      </w:pPr>
      <w:r>
        <w:rPr>
          <w:rFonts w:ascii="IRNazanin" w:hAnsi="IRNazanin" w:eastAsia="IRNazanin" w:cs="IRNazanin"/>
          <w:lang w:bidi="fa-IR"/>
          <w:color w:val="111111"/>
          <w:sz w:val="28"/>
          <w:szCs w:val="28"/>
          <w:rtl/>
        </w:rPr>
        <w:t xml:space="preserve">خصال: امام صادق علیه السّلام فرمود: در مسواک دوازده خصلت است: از سنت است، پاک‌کننده دهن است، روشن کننده دیده است، خشنودی خدای رحمان را در بر دارد، دندان‌ها را سفید کند، زردی و بوی بد دندان را ببرد، لثه را سخت کند، میل به خوراک آورد، بلغم را بِبَرد، قوه حافظه را افزایش دهد، حسنات را چند برابر کند و مایه خرسندی فرشته‌ها است.</w:t>
      </w:r>
      <w:r>
        <w:rPr>
          <w:rStyle w:val="FootnoteReference"/>
        </w:rPr>
        <w:footnoteReference w:id="872"/>
      </w:r>
    </w:p>
    <w:p>
      <w:pPr>
        <w:pStyle w:val="BookText"/>
      </w:pPr>
      <w:r>
        <w:rPr>
          <w:rFonts w:ascii="IRNazanin" w:hAnsi="IRNazanin" w:eastAsia="IRNazanin" w:cs="IRNazanin"/>
          <w:lang w:bidi="fa-IR"/>
          <w:color w:val="111111"/>
          <w:sz w:val="28"/>
          <w:szCs w:val="28"/>
          <w:rtl/>
        </w:rPr>
        <w:t xml:space="preserve">ثواب الاعمال مانند این روایت را آورده است.</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خصال: در سفارش پیغمبر صلی الله علیه و آله به علی علیه السّلام، مانند این مطلب را آورده است.</w:t>
      </w:r>
      <w:r>
        <w:rPr>
          <w:rStyle w:val="FootnoteReference"/>
        </w:rPr>
        <w:footnoteReference w:id="874"/>
      </w:r>
    </w:p>
    <w:p>
      <w:pPr>
        <w:pStyle w:val="BookText"/>
      </w:pPr>
      <w:r>
        <w:rPr>
          <w:rFonts w:ascii="IRNazanin" w:hAnsi="IRNazanin" w:eastAsia="IRNazanin" w:cs="IRNazanin"/>
          <w:lang w:bidi="fa-IR"/>
          <w:color w:val="111111"/>
          <w:sz w:val="28"/>
          <w:szCs w:val="28"/>
          <w:rtl/>
        </w:rPr>
        <w:t xml:space="preserve">دعوات راوندی: پیغمبر صلی الله علیه و آله به علی فرمود: ای علی! در مسواک دوازده خصلت است... و مانندش را آورده است.</w:t>
      </w:r>
    </w:p>
    <w:p>
      <w:pPr>
        <w:pStyle w:val="Heading5"/>
      </w:pPr>
      <w:bookmarkStart w:id="1245" w:name="_Toc955"/>
      <w:r>
        <w:t>روایت 15</w:t>
      </w:r>
      <w:bookmarkEnd w:id="1245"/>
    </w:p>
    <w:p>
      <w:pPr>
        <w:pStyle w:val="BookText"/>
      </w:pPr>
      <w:r>
        <w:rPr>
          <w:rFonts w:ascii="IRNazanin" w:hAnsi="IRNazanin" w:eastAsia="IRNazanin" w:cs="IRNazanin"/>
          <w:lang w:bidi="fa-IR"/>
          <w:color w:val="111111"/>
          <w:sz w:val="28"/>
          <w:szCs w:val="28"/>
          <w:rtl/>
        </w:rPr>
        <w:t xml:space="preserve">خصال: از اربعمائه: امیر مؤمنان علیه السّلام فرمود: مسواک، خشنودی خدای عزوجل، سنت پیغمبر صلی الله علیه و آله و خوشبو کننده دهن است.</w:t>
      </w:r>
      <w:r>
        <w:rPr>
          <w:rStyle w:val="FootnoteReference"/>
        </w:rPr>
        <w:footnoteReference w:id="875"/>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2" w:name="pg13506_147674"/>
    <w:bookmarkEnd w:id="112"/>
    <w:p>
      <w:pPr>
        <w:pStyle w:val="Heading5"/>
      </w:pPr>
      <w:bookmarkStart w:id="1246" w:name="_Toc956"/>
      <w:r>
        <w:t>«16»</w:t>
      </w:r>
      <w:bookmarkEnd w:id="1246"/>
    </w:p>
    <w:p>
      <w:pPr>
        <w:pStyle w:val="BookText"/>
      </w:pPr>
      <w:r>
        <w:rPr>
          <w:rFonts w:ascii="Amiri" w:hAnsi="Amiri" w:eastAsia="Amiri" w:cs="Amiri"/>
          <w:lang w:bidi="ar-SA"/>
          <w:color w:val="111111"/>
          <w:sz w:val="28"/>
          <w:szCs w:val="28"/>
          <w:rtl/>
        </w:rPr>
        <w:t xml:space="preserve">فس، [تفسير القمي] قَالَ الصَّادِقُ عليه السلام: لَمَّا بَنَي إِبْرَاهِيمُ الْبَيْتَ وَ حَجَّ الْبَيْتَ شَكَتِ الْكَعْبَةُ إِلَي اللَّهِ تَبَارَكَ وَ تَعَالَي مَا تَلْقَي مِنْ أَنْفَاسِ الْمُشْرِكِينَ فَأَوْحَي اللَّهُ إِلَيْهَا قِرِّي كَعْبَةُ فَإِنِّي أَبْعَثُ فِي آخِرِ الزَّمَانِ قَوْماً يَتَنَظَّفُونَ بِقُضْبَانِ الشَّجَرِ وَ يَتَخَلَّلُونَ‌</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Heading5"/>
      </w:pPr>
      <w:bookmarkStart w:id="1247" w:name="_Toc957"/>
      <w:r>
        <w:t>«17»</w:t>
      </w:r>
      <w:bookmarkEnd w:id="1247"/>
    </w:p>
    <w:p>
      <w:pPr>
        <w:pStyle w:val="BookText"/>
      </w:pPr>
      <w:r>
        <w:rPr>
          <w:rFonts w:ascii="Amiri" w:hAnsi="Amiri" w:eastAsia="Amiri" w:cs="Amiri"/>
          <w:lang w:bidi="ar-SA"/>
          <w:color w:val="111111"/>
          <w:sz w:val="28"/>
          <w:szCs w:val="28"/>
          <w:rtl/>
        </w:rPr>
        <w:t xml:space="preserve">ثو، [ثواب الأعمال] عَنِ ابْنِ الْوَلِيدِ عَنِ الصَّفَّارِ عَنْ أَحْمَدَ بْنِ الْحَسَنِ عَنْ عَمْرِو بْنِ سَعِيدٍ عَنْ مُصَدِّقٍ عَنْ عَمَّارٍ عَنْ أَبِي عَبْدِ اللَّهِ عليه السلام قَالَ قَالَ أَبُو جَعْفَرٍ عليه السلام: لَوْ يَعْلَمُ النَّاسُ مَا فِي السِّوَاكِ لَأَبَاتُوهُ مَعَهُمْ فِي لِحَافٍ‌</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Heading5"/>
      </w:pPr>
      <w:bookmarkStart w:id="1248" w:name="_Toc958"/>
      <w:r>
        <w:t>«18»</w:t>
      </w:r>
      <w:bookmarkEnd w:id="1248"/>
    </w:p>
    <w:p>
      <w:pPr>
        <w:pStyle w:val="BookText"/>
      </w:pPr>
      <w:r>
        <w:rPr>
          <w:rFonts w:ascii="Amiri" w:hAnsi="Amiri" w:eastAsia="Amiri" w:cs="Amiri"/>
          <w:lang w:bidi="ar-SA"/>
          <w:color w:val="111111"/>
          <w:sz w:val="28"/>
          <w:szCs w:val="28"/>
          <w:rtl/>
        </w:rPr>
        <w:t xml:space="preserve">ثو، [ثواب الأعمال] عَنْ أَبِيهِ عَنِ الْحِمْيَرِيِّ عَنِ ابْنِ أَبِي الْخَطَّابِ عَنْ صَفْوَانَ عَنْ إِبْرَاهِيمَ بْنِ أَبِي الْبِلَادِ عَنْ أَبِيهِ يَحْيَي عَنْ أَبِي جَعْفَرٍ عليه السلام قَالَ: السِّوَاكُ يَذْهَبُ بِالْبَلْغَمِ وَ يَزِيدُ فِي الْحِفْظِ</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Heading5"/>
      </w:pPr>
      <w:bookmarkStart w:id="1249" w:name="_Toc959"/>
      <w:r>
        <w:t>«19»</w:t>
      </w:r>
      <w:bookmarkEnd w:id="1249"/>
    </w:p>
    <w:p>
      <w:pPr>
        <w:pStyle w:val="BookText"/>
      </w:pPr>
      <w:r>
        <w:rPr>
          <w:rFonts w:ascii="Amiri" w:hAnsi="Amiri" w:eastAsia="Amiri" w:cs="Amiri"/>
          <w:lang w:bidi="ar-SA"/>
          <w:color w:val="111111"/>
          <w:sz w:val="28"/>
          <w:szCs w:val="28"/>
          <w:rtl/>
        </w:rPr>
        <w:t xml:space="preserve">صح، [صحيفة الرضا عليه السلام] عَنِ الرِّضَا عَنْ آبَائِهِ عليهم السلام قَالَ قَالَ رَسُولُ اللَّهِ صلي الله عليه و آله: أَفْوَاهُكُمْ طُرُقٌ مِنْ طُرُقِ رَبِّكُمْ فَنَظِّفُوهَا</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Heading5"/>
      </w:pPr>
      <w:bookmarkStart w:id="1250" w:name="_Toc960"/>
      <w:r>
        <w:t>«20»</w:t>
      </w:r>
      <w:bookmarkEnd w:id="1250"/>
    </w:p>
    <w:p>
      <w:pPr>
        <w:pStyle w:val="BookText"/>
      </w:pPr>
      <w:r>
        <w:rPr>
          <w:rFonts w:ascii="Amiri" w:hAnsi="Amiri" w:eastAsia="Amiri" w:cs="Amiri"/>
          <w:lang w:bidi="ar-SA"/>
          <w:color w:val="111111"/>
          <w:sz w:val="28"/>
          <w:szCs w:val="28"/>
          <w:rtl/>
        </w:rPr>
        <w:t xml:space="preserve">سن، [المحاسن] عَنْ مَنْصُورِ بْنِ الْعَبَّاسِ عَنْ عَمْرِو بْنِ سَعِيدٍ الْمَدَائِنِيِّ عَنْ عَبْدِ الْوَهَّابِ عَنِ الصَّبَّاحِ عَنْ حَنَانِ بْنِ سَدِيرٍ عَنْ أَبِيهِ عَنْ أَبِي جَعْفَرٍ عليه السلام قَالَ: شَكَتِ الْكَعْبَةُ إِلَي اللَّهِ مَا تَلْقَي مِنْ أَنْفَاسِ الْمُشْرِكِينَ فَأَوْحَي اللَّهُ إِلَيْهَا أَنْ قِرِّي كَعْبَةُ فَإِنِّي أُبْدِلُكِ بِهِمْ قَوْماً يَتَخَلَّلُونَ‌</w:t>
      </w:r>
      <w:r>
        <w:rPr>
          <w:rStyle w:val="FootnoteReference"/>
        </w:rPr>
        <w:footnoteReference w:id="880"/>
      </w:r>
      <w:r>
        <w:rPr>
          <w:rFonts w:ascii="Amiri" w:hAnsi="Amiri" w:eastAsia="Amiri" w:cs="Amiri"/>
          <w:lang w:bidi="ar-SA"/>
          <w:color w:val="111111"/>
          <w:sz w:val="28"/>
          <w:szCs w:val="28"/>
          <w:rtl/>
        </w:rPr>
        <w:t xml:space="preserve">بِقُضْبَانِ الشَّجَرِ فَلَمَّا بَعَثَ اللَّهُ مُحَمَّداً صلي الله عليه و آله أَوْحَي إِلَيْهِ مَعَ جَبْرَئِيلَ بِالسِّوَاكِ وَ الْخِلَالِ‌</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Heading5"/>
      </w:pPr>
      <w:bookmarkStart w:id="1251" w:name="_Toc961"/>
      <w:r>
        <w:t>«21»</w:t>
      </w:r>
      <w:bookmarkEnd w:id="1251"/>
    </w:p>
    <w:p>
      <w:pPr>
        <w:pStyle w:val="BookText"/>
      </w:pPr>
      <w:r>
        <w:rPr>
          <w:rFonts w:ascii="Amiri" w:hAnsi="Amiri" w:eastAsia="Amiri" w:cs="Amiri"/>
          <w:lang w:bidi="ar-SA"/>
          <w:color w:val="111111"/>
          <w:sz w:val="28"/>
          <w:szCs w:val="28"/>
          <w:rtl/>
        </w:rPr>
        <w:t xml:space="preserve">سن، [المحاسن] عَنِ ابْنِ فَضَّالٍ عَنْ أَبِي جَمِيلَةَ قَالَ قَالَ أَبُو عَبْدِ اللَّهِ عليه السلام: نَزَلَ جَبْرَئِيلُ بِالسِّوَاكِ وَ الْخِلَالِ وَ الْحِجَامَةِ</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Heading5"/>
      </w:pPr>
      <w:bookmarkStart w:id="1252" w:name="_Toc962"/>
      <w:r>
        <w:t>«22»</w:t>
      </w:r>
      <w:bookmarkEnd w:id="1252"/>
    </w:p>
    <w:p>
      <w:pPr>
        <w:pStyle w:val="BookText"/>
      </w:pPr>
      <w:r>
        <w:rPr>
          <w:rFonts w:ascii="Amiri" w:hAnsi="Amiri" w:eastAsia="Amiri" w:cs="Amiri"/>
          <w:lang w:bidi="ar-SA"/>
          <w:color w:val="111111"/>
          <w:sz w:val="28"/>
          <w:szCs w:val="28"/>
          <w:rtl/>
        </w:rPr>
        <w:t xml:space="preserve">سن، [المحاسن] عَنْ أَبِي سُمَيْنَةَ عَنْ إِسْمَاعِيلَ بْنِ أَبَانٍ الْحَنَّاطِ عَنْ أَبِي عَبْدِ اللَّهِ</w:t>
      </w:r>
    </w:p>
    <w:p>
      <w:pPr>
        <w:pStyle w:val="Heading5"/>
      </w:pPr>
      <w:bookmarkStart w:id="1253" w:name="_Toc963"/>
      <w:r>
        <w:t>روایت 16</w:t>
      </w:r>
      <w:bookmarkEnd w:id="1253"/>
    </w:p>
    <w:p>
      <w:pPr>
        <w:pStyle w:val="BookText"/>
      </w:pPr>
      <w:r>
        <w:rPr>
          <w:rFonts w:ascii="IRNazanin" w:hAnsi="IRNazanin" w:eastAsia="IRNazanin" w:cs="IRNazanin"/>
          <w:lang w:bidi="fa-IR"/>
          <w:color w:val="111111"/>
          <w:sz w:val="28"/>
          <w:szCs w:val="28"/>
          <w:rtl/>
        </w:rPr>
        <w:t xml:space="preserve">تفسیر علی بن ابراهیم قمی: امام صادق علیه السّلام فرمود: چون ابراهیم علیه السّلام خانه کعبه را ساخت و بر آن حج انجام شد، خانه کعبه از نفس گند مشرکین به درگاه خدای تعالی شکایت کرد و خدا بدو وحی کرد که: ای کعبه! چشمت روشن باد که من در آخرالزمان قومی را برانگیزم که با شاخه‌های درخت مسواک کنند و دهن را پاکیزه سازند و خلال به کار برند.</w:t>
      </w:r>
      <w:r>
        <w:rPr>
          <w:rStyle w:val="FootnoteReference"/>
        </w:rPr>
        <w:footnoteReference w:id="883"/>
      </w:r>
    </w:p>
    <w:p>
      <w:pPr>
        <w:pStyle w:val="Heading5"/>
      </w:pPr>
      <w:bookmarkStart w:id="1254" w:name="_Toc964"/>
      <w:r>
        <w:t>روایت 17</w:t>
      </w:r>
      <w:bookmarkEnd w:id="1254"/>
    </w:p>
    <w:p>
      <w:pPr>
        <w:pStyle w:val="BookText"/>
      </w:pPr>
      <w:r>
        <w:rPr>
          <w:rFonts w:ascii="IRNazanin" w:hAnsi="IRNazanin" w:eastAsia="IRNazanin" w:cs="IRNazanin"/>
          <w:lang w:bidi="fa-IR"/>
          <w:color w:val="111111"/>
          <w:sz w:val="28"/>
          <w:szCs w:val="28"/>
          <w:rtl/>
        </w:rPr>
        <w:t xml:space="preserve">ثواب الاعمال: امام باقر علیه السّلام فرمود: اگر مردم خاصیت مسواک را می‌دانستند، آن را تا صبح با خود زیر لحاف می داشتند.</w:t>
      </w:r>
      <w:r>
        <w:rPr>
          <w:rStyle w:val="FootnoteReference"/>
        </w:rPr>
        <w:footnoteReference w:id="884"/>
      </w:r>
    </w:p>
    <w:p>
      <w:pPr>
        <w:pStyle w:val="Heading5"/>
      </w:pPr>
      <w:bookmarkStart w:id="1255" w:name="_Toc965"/>
      <w:r>
        <w:t>روایت 18</w:t>
      </w:r>
      <w:bookmarkEnd w:id="1255"/>
    </w:p>
    <w:p>
      <w:pPr>
        <w:pStyle w:val="BookText"/>
      </w:pPr>
      <w:r>
        <w:rPr>
          <w:rFonts w:ascii="IRNazanin" w:hAnsi="IRNazanin" w:eastAsia="IRNazanin" w:cs="IRNazanin"/>
          <w:lang w:bidi="fa-IR"/>
          <w:color w:val="111111"/>
          <w:sz w:val="28"/>
          <w:szCs w:val="28"/>
          <w:rtl/>
        </w:rPr>
        <w:t xml:space="preserve">ثواب الاعمال: امام باقر علیه السّلام فرمود: مسواک کردن بلغم را می برد و قوه حفاظه را می افزاید.</w:t>
      </w:r>
      <w:r>
        <w:rPr>
          <w:rStyle w:val="FootnoteReference"/>
        </w:rPr>
        <w:footnoteReference w:id="885"/>
      </w:r>
    </w:p>
    <w:p>
      <w:pPr>
        <w:pStyle w:val="Heading5"/>
      </w:pPr>
      <w:bookmarkStart w:id="1256" w:name="_Toc966"/>
      <w:r>
        <w:t>روایت 19</w:t>
      </w:r>
      <w:bookmarkEnd w:id="1256"/>
    </w:p>
    <w:p>
      <w:pPr>
        <w:pStyle w:val="BookText"/>
      </w:pPr>
      <w:r>
        <w:rPr>
          <w:rFonts w:ascii="IRNazanin" w:hAnsi="IRNazanin" w:eastAsia="IRNazanin" w:cs="IRNazanin"/>
          <w:lang w:bidi="fa-IR"/>
          <w:color w:val="111111"/>
          <w:sz w:val="28"/>
          <w:szCs w:val="28"/>
          <w:rtl/>
        </w:rPr>
        <w:t xml:space="preserve">صحیفه الرضا: رسول خدا صلی الله علیه و آله فرمود: دهن شما یکی از راه‌های ارتباط شما با پروردگارتان است؛ آن را پاکیزه نمایید.</w:t>
      </w:r>
      <w:r>
        <w:rPr>
          <w:rStyle w:val="FootnoteReference"/>
        </w:rPr>
        <w:footnoteReference w:id="886"/>
      </w:r>
    </w:p>
    <w:p>
      <w:pPr>
        <w:pStyle w:val="Heading5"/>
      </w:pPr>
      <w:bookmarkStart w:id="1257" w:name="_Toc967"/>
      <w:r>
        <w:t>روایت 20</w:t>
      </w:r>
      <w:bookmarkEnd w:id="1257"/>
    </w:p>
    <w:p>
      <w:pPr>
        <w:pStyle w:val="BookText"/>
      </w:pPr>
      <w:r>
        <w:rPr>
          <w:rFonts w:ascii="IRNazanin" w:hAnsi="IRNazanin" w:eastAsia="IRNazanin" w:cs="IRNazanin"/>
          <w:lang w:bidi="fa-IR"/>
          <w:color w:val="111111"/>
          <w:sz w:val="28"/>
          <w:szCs w:val="28"/>
          <w:rtl/>
        </w:rPr>
        <w:t xml:space="preserve">محاسن: امام باقر علیه السّلام فرمود: خانه کعبه از نفس مشرکین به درگاه خدای تعالی شکایت کرد و خدا بدو وحی کرد که: ای کعبه! چشمت روشن باد که من به جای آنها قومی بر انگیزم که خلال به کار برند.</w:t>
      </w:r>
      <w:r>
        <w:rPr>
          <w:rStyle w:val="FootnoteReference"/>
        </w:rPr>
        <w:footnoteReference w:id="887"/>
      </w:r>
      <w:r>
        <w:rPr>
          <w:rFonts w:ascii="IRNazanin" w:hAnsi="IRNazanin" w:eastAsia="IRNazanin" w:cs="IRNazanin"/>
          <w:lang w:bidi="fa-IR"/>
          <w:color w:val="111111"/>
          <w:sz w:val="28"/>
          <w:szCs w:val="28"/>
          <w:rtl/>
        </w:rPr>
        <w:t xml:space="preserve">چون خدا پیغمبر را صلی الله علیه و آله برانگیخت، با جبرئیل به او وحی کرد به مسواک کردن و به کار بردن خلال.</w:t>
      </w:r>
      <w:r>
        <w:rPr>
          <w:rStyle w:val="FootnoteReference"/>
        </w:rPr>
        <w:footnoteReference w:id="888"/>
      </w:r>
    </w:p>
    <w:p>
      <w:pPr>
        <w:pStyle w:val="Heading5"/>
      </w:pPr>
      <w:bookmarkStart w:id="1258" w:name="_Toc968"/>
      <w:r>
        <w:t>روایت 21</w:t>
      </w:r>
      <w:bookmarkEnd w:id="1258"/>
    </w:p>
    <w:p>
      <w:pPr>
        <w:pStyle w:val="BookText"/>
      </w:pPr>
      <w:r>
        <w:rPr>
          <w:rFonts w:ascii="IRNazanin" w:hAnsi="IRNazanin" w:eastAsia="IRNazanin" w:cs="IRNazanin"/>
          <w:lang w:bidi="fa-IR"/>
          <w:color w:val="111111"/>
          <w:sz w:val="28"/>
          <w:szCs w:val="28"/>
          <w:rtl/>
        </w:rPr>
        <w:t xml:space="preserve">محاسن: امام صادق فرمود: جبرئیل فرود آمد، با دستور مسواک کردن و خلال و حجامت.</w:t>
      </w:r>
      <w:r>
        <w:rPr>
          <w:rStyle w:val="FootnoteReference"/>
        </w:rPr>
        <w:footnoteReference w:id="889"/>
      </w:r>
    </w:p>
    <w:p>
      <w:pPr>
        <w:pStyle w:val="Heading5"/>
      </w:pPr>
      <w:bookmarkStart w:id="1259" w:name="_Toc969"/>
      <w:r>
        <w:t>روایت 22</w:t>
      </w:r>
      <w:bookmarkEnd w:id="1259"/>
    </w:p>
    <w:p>
      <w:pPr>
        <w:pStyle w:val="BookText"/>
      </w:pPr>
      <w:r>
        <w:rPr>
          <w:rFonts w:ascii="IRNazanin" w:hAnsi="IRNazanin" w:eastAsia="IRNazanin" w:cs="IRNazanin"/>
          <w:lang w:bidi="fa-IR"/>
          <w:color w:val="111111"/>
          <w:sz w:val="28"/>
          <w:szCs w:val="28"/>
          <w:rtl/>
        </w:rPr>
        <w:t xml:space="preserve">محاسن: امام صادق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3" w:name="pg13506_147675"/>
    <w:bookmarkEnd w:id="113"/>
    <w:p>
      <w:pPr>
        <w:pStyle w:val="BookText"/>
      </w:pPr>
      <w:r>
        <w:rPr>
          <w:rFonts w:ascii="Amiri" w:hAnsi="Amiri" w:eastAsia="Amiri" w:cs="Amiri"/>
          <w:lang w:bidi="ar-SA"/>
          <w:color w:val="111111"/>
          <w:sz w:val="28"/>
          <w:szCs w:val="28"/>
          <w:rtl/>
        </w:rPr>
        <w:t xml:space="preserve">عليه السلام قَالَ قَالَ رَسُولُ اللَّهِ صلي الله عليه و آله: نَظِّفُوا طَرِيقَ الْقُرْآنِ قِيلَ يَا رَسُولَ اللَّهِ صلي الله عليه و آله وَ مَا طَرِيقُ الْقُرْآنِ قَالَ أَفْوَاهُكُمْ قِيلَ بِمَا ذَا قَالَ بِالسِّوَاكِ‌</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Heading5"/>
      </w:pPr>
      <w:bookmarkStart w:id="1260" w:name="_Toc970"/>
      <w:r>
        <w:t>«23»</w:t>
      </w:r>
      <w:bookmarkEnd w:id="1260"/>
    </w:p>
    <w:p>
      <w:pPr>
        <w:pStyle w:val="BookText"/>
      </w:pPr>
      <w:r>
        <w:rPr>
          <w:rFonts w:ascii="Amiri" w:hAnsi="Amiri" w:eastAsia="Amiri" w:cs="Amiri"/>
          <w:lang w:bidi="ar-SA"/>
          <w:color w:val="111111"/>
          <w:sz w:val="28"/>
          <w:szCs w:val="28"/>
          <w:rtl/>
        </w:rPr>
        <w:t xml:space="preserve">سن، [المحاسن] عَنِ ابْنِ الْحَكَمِ عَنْ عِيسَي بْنِ عَبْدِ اللَّهِ رَفَعَهُ قَالَ قَالَ رَسُولُ اللَّهِ صلي الله عليه و آله: أَفْوَاهُكُمْ طَرِيقٌ مِنْ طُرُقِ رَبِّكُمْ فَأَحَبُّهَا إِلَي اللَّهِ أَطْيَبُهَا رِيحاً فَطَيِّبُوهَا بِمَا قَدَرْتُمْ عَلَيْهِ‌</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Heading5"/>
      </w:pPr>
      <w:bookmarkStart w:id="1261" w:name="_Toc971"/>
      <w:r>
        <w:t>«24»</w:t>
      </w:r>
      <w:bookmarkEnd w:id="1261"/>
    </w:p>
    <w:p>
      <w:pPr>
        <w:pStyle w:val="BookText"/>
      </w:pPr>
      <w:r>
        <w:rPr>
          <w:rFonts w:ascii="Amiri" w:hAnsi="Amiri" w:eastAsia="Amiri" w:cs="Amiri"/>
          <w:lang w:bidi="ar-SA"/>
          <w:color w:val="111111"/>
          <w:sz w:val="28"/>
          <w:szCs w:val="28"/>
          <w:rtl/>
        </w:rPr>
        <w:t xml:space="preserve">سن، [المحاسن] عَنْ يَحْيَي بْنِ إِبْرَاهِيمَ بْنِ أَبِي الْبِلَادِ عَنْ أَبِيهِ عَنْ إِسْحَاقَ بْنِ عَمَّارٍ قَالَ قَالَ أَبُو عَبْدِ اللَّهِ عليه السلام: إِنِّي لَأُحِبُّ لِلرَّجُلِ إِذَا قَامَ بِاللَّيْلِ أَنْ يَسْتَاكَ وَ أَنْ يَشَمَّ الطِّيبَ فَإِنَّ الْمَلَكَ يَأْتِي الرَّجُلَ إِذَا قَامَ بِاللَّيْلِ حَتَّي يَضَعُ فَاهُ عَلَي فِيهِ فَمَا خَرَجَ مِنَ الْقُرْآنِ مِنْ شَيْ‌ءٍ دَخَلَ جَوْفَ ذَلِكَ الْمَلَكِ‌</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Heading5"/>
      </w:pPr>
      <w:bookmarkStart w:id="1262" w:name="_Toc972"/>
      <w:r>
        <w:t>«25»</w:t>
      </w:r>
      <w:bookmarkEnd w:id="1262"/>
    </w:p>
    <w:p>
      <w:pPr>
        <w:pStyle w:val="BookText"/>
      </w:pPr>
      <w:r>
        <w:rPr>
          <w:rFonts w:ascii="Amiri" w:hAnsi="Amiri" w:eastAsia="Amiri" w:cs="Amiri"/>
          <w:lang w:bidi="ar-SA"/>
          <w:color w:val="111111"/>
          <w:sz w:val="28"/>
          <w:szCs w:val="28"/>
          <w:rtl/>
        </w:rPr>
        <w:t xml:space="preserve">سن، [المحاسن] عَنْ أَبِيهِ عَنِ الْقَاسِمِ بْنِ عُرْوَةَ عَنْ إِسْحَاقَ بْنِ عَمَّارٍ عَنْ أَبِي عَبْدِ اللَّهِ عليه السلام قَالَ: مِنْ أَخْلَاقِ الْأَنْبِيَاءِ السِّوَاكُ‌</w:t>
      </w:r>
      <w:r>
        <w:rPr>
          <w:rStyle w:val="FootnoteReference"/>
        </w:rPr>
        <w:footnoteReference w:id="893"/>
      </w:r>
    </w:p>
    <w:p>
      <w:pPr>
        <w:pStyle w:val="BookText"/>
      </w:pPr>
      <w:r>
        <w:rPr>
          <w:rFonts w:ascii="Amiri" w:hAnsi="Amiri" w:eastAsia="Amiri" w:cs="Amiri"/>
          <w:lang w:bidi="ar-SA"/>
          <w:color w:val="111111"/>
          <w:sz w:val="28"/>
          <w:szCs w:val="28"/>
          <w:rtl/>
        </w:rPr>
        <w:t xml:space="preserve">أقول: و لعلّ المراد رقة الأسنان يقال: حفي الرجل حفا من باب علم: رقت قدمه من كثرة المشي، و هنا لما أكثر من الاستياك رقت أسنانه.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63" w:name="_Toc973"/>
      <w:r>
        <w:t>«26»</w:t>
      </w:r>
      <w:bookmarkEnd w:id="1263"/>
    </w:p>
    <w:p>
      <w:pPr>
        <w:pStyle w:val="BookText"/>
      </w:pPr>
      <w:r>
        <w:rPr>
          <w:rFonts w:ascii="Amiri" w:hAnsi="Amiri" w:eastAsia="Amiri" w:cs="Amiri"/>
          <w:lang w:bidi="ar-SA"/>
          <w:color w:val="111111"/>
          <w:sz w:val="28"/>
          <w:szCs w:val="28"/>
          <w:rtl/>
        </w:rPr>
        <w:t xml:space="preserve">سن، [المحاسن] عَنْ جَعْفَرِ بْنِ مُحَمَّدٍ عَنِ ابْنِ الْقَدَّاحِ عَنْ أَبِي عَبْدِ اللَّهِ عَنْ آبَائِهِ عليهم السلام قَالَ قَالَ رَسُولُ اللَّهِ صلي الله عليه و آله: مَا زَالَ جَبْرَئِيلُ يُوصِينِي بِالسِّوَاكِ حَتَّي خَشِيتُ أَنْ أَدْرَدَ أَوْ أُحْفِيَ‌</w:t>
      </w:r>
      <w:r>
        <w:rPr>
          <w:rStyle w:val="FootnoteReference"/>
        </w:rPr>
        <w:footnoteReference w:id="894"/>
      </w:r>
    </w:p>
    <w:p>
      <w:pPr>
        <w:pStyle w:val="BookText"/>
      </w:pPr>
      <w:r>
        <w:rPr>
          <w:rFonts w:ascii="Amiri" w:hAnsi="Amiri" w:eastAsia="Amiri" w:cs="Amiri"/>
          <w:lang w:bidi="ar-SA"/>
          <w:color w:val="111111"/>
          <w:sz w:val="28"/>
          <w:szCs w:val="28"/>
          <w:rtl/>
        </w:rPr>
        <w:t xml:space="preserve">أقول: و لعلّ المراد رقة الأسنان يقال: حفي الرجل حفا من باب علم: رقت قدمه من كثرة المشي، و هنا لما أكثر من الاستياك رقت أسنانه.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64" w:name="_Toc974"/>
      <w:r>
        <w:t>«27»</w:t>
      </w:r>
      <w:bookmarkEnd w:id="1264"/>
    </w:p>
    <w:p>
      <w:pPr>
        <w:pStyle w:val="BookText"/>
      </w:pPr>
      <w:r>
        <w:rPr>
          <w:rFonts w:ascii="Amiri" w:hAnsi="Amiri" w:eastAsia="Amiri" w:cs="Amiri"/>
          <w:lang w:bidi="ar-SA"/>
          <w:color w:val="111111"/>
          <w:sz w:val="28"/>
          <w:szCs w:val="28"/>
          <w:rtl/>
        </w:rPr>
        <w:t xml:space="preserve">سن، [المحاسن] عَنْ أَبِي أَيُّوبَ عَنِ ابْنِ أَبِي عُمَيْرٍ عَنْ هِشَامِ بْنِ سَالِمٍ وَ جَمِيلٍ عَنْ أَبِي عَبْدِ اللَّهِ عليه السلام قَالَ قَالَ رَسُولُ اللَّهِ صلي الله عليه و آله: مَا زَالَ جَبْرَئِيلُ يُوصِينِي بِالسِّوَاكِ حَتَّي خِفْتُ عَلَي سِنِّي‌</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رسول خدا صلی الله علیه و آله فرمود: راه قرآن را پاکیزه دارید. گفته شد: یا رسول الله! راه قرآن چیست؟ فرمود: دهان‌های شما. گفته شد: با چه؟ فرمود: با مسواک کردن.</w:t>
      </w:r>
      <w:r>
        <w:rPr>
          <w:rStyle w:val="FootnoteReference"/>
        </w:rPr>
        <w:footnoteReference w:id="896"/>
      </w:r>
    </w:p>
    <w:p>
      <w:pPr>
        <w:pStyle w:val="Heading5"/>
      </w:pPr>
      <w:bookmarkStart w:id="1265" w:name="_Toc975"/>
      <w:r>
        <w:t>روایت 23</w:t>
      </w:r>
      <w:bookmarkEnd w:id="1265"/>
    </w:p>
    <w:p>
      <w:pPr>
        <w:pStyle w:val="BookText"/>
      </w:pPr>
      <w:r>
        <w:rPr>
          <w:rFonts w:ascii="IRNazanin" w:hAnsi="IRNazanin" w:eastAsia="IRNazanin" w:cs="IRNazanin"/>
          <w:lang w:bidi="fa-IR"/>
          <w:color w:val="111111"/>
          <w:sz w:val="28"/>
          <w:szCs w:val="28"/>
          <w:rtl/>
        </w:rPr>
        <w:t xml:space="preserve">محاسن: رسول خدا صلی الله علیه و آله فرمود: دهن شما راهی است به درگاه پروردگار شما و محبوب‌ترین آنها به درگاه خدا، خوشبوترین آنهاست، پس تا می توانید آن را خوشبو کنید.</w:t>
      </w:r>
      <w:r>
        <w:rPr>
          <w:rStyle w:val="FootnoteReference"/>
        </w:rPr>
        <w:footnoteReference w:id="897"/>
      </w:r>
    </w:p>
    <w:p>
      <w:pPr>
        <w:pStyle w:val="Heading5"/>
      </w:pPr>
      <w:bookmarkStart w:id="1266" w:name="_Toc976"/>
      <w:r>
        <w:t>روایت 24</w:t>
      </w:r>
      <w:bookmarkEnd w:id="1266"/>
    </w:p>
    <w:p>
      <w:pPr>
        <w:pStyle w:val="BookText"/>
      </w:pPr>
      <w:r>
        <w:rPr>
          <w:rFonts w:ascii="IRNazanin" w:hAnsi="IRNazanin" w:eastAsia="IRNazanin" w:cs="IRNazanin"/>
          <w:lang w:bidi="fa-IR"/>
          <w:color w:val="111111"/>
          <w:sz w:val="28"/>
          <w:szCs w:val="28"/>
          <w:rtl/>
        </w:rPr>
        <w:t xml:space="preserve">محاسن: امام صادق علیه السّلام فرمود: من دوست دارم برای کسی که شب خیز است مسواک کند و عطرآگین باشد، زیرا فرشته نزد شب زنده دارآید و دهن به دهن او نهد و آنچه از قرآن که خوانده شود، به درون آن فرشته در آید.</w:t>
      </w:r>
      <w:r>
        <w:rPr>
          <w:rStyle w:val="FootnoteReference"/>
        </w:rPr>
        <w:footnoteReference w:id="898"/>
      </w:r>
    </w:p>
    <w:p>
      <w:pPr>
        <w:pStyle w:val="Heading5"/>
      </w:pPr>
      <w:bookmarkStart w:id="1267" w:name="_Toc977"/>
      <w:r>
        <w:t>روایت 25</w:t>
      </w:r>
      <w:bookmarkEnd w:id="1267"/>
    </w:p>
    <w:p>
      <w:pPr>
        <w:pStyle w:val="BookText"/>
      </w:pPr>
      <w:r>
        <w:rPr>
          <w:rFonts w:ascii="IRNazanin" w:hAnsi="IRNazanin" w:eastAsia="IRNazanin" w:cs="IRNazanin"/>
          <w:lang w:bidi="fa-IR"/>
          <w:color w:val="111111"/>
          <w:sz w:val="28"/>
          <w:szCs w:val="28"/>
          <w:rtl/>
        </w:rPr>
        <w:t xml:space="preserve">محاسن: امام صادق علیه السّلام فرمود: مسواک کردن از اخلاق پیغمبران است.</w:t>
      </w:r>
      <w:r>
        <w:rPr>
          <w:rStyle w:val="FootnoteReference"/>
        </w:rPr>
        <w:footnoteReference w:id="899"/>
      </w:r>
    </w:p>
    <w:p>
      <w:pPr>
        <w:pStyle w:val="Heading5"/>
      </w:pPr>
      <w:bookmarkStart w:id="1268" w:name="_Toc978"/>
      <w:r>
        <w:t>روایت 26</w:t>
      </w:r>
      <w:bookmarkEnd w:id="1268"/>
    </w:p>
    <w:p>
      <w:pPr>
        <w:pStyle w:val="BookText"/>
      </w:pPr>
      <w:r>
        <w:rPr>
          <w:rFonts w:ascii="IRNazanin" w:hAnsi="IRNazanin" w:eastAsia="IRNazanin" w:cs="IRNazanin"/>
          <w:lang w:bidi="fa-IR"/>
          <w:color w:val="111111"/>
          <w:sz w:val="28"/>
          <w:szCs w:val="28"/>
          <w:rtl/>
        </w:rPr>
        <w:t xml:space="preserve">محاسن: رسول خدا صلی الله علیه و آله فرمود: جبرئیل پیوسته مرا سفارش به مسواک زدن کرد، تا جایی که ترسیدم دندانهایم بیفتد.</w:t>
      </w:r>
      <w:r>
        <w:rPr>
          <w:rStyle w:val="FootnoteReference"/>
        </w:rPr>
        <w:footnoteReference w:id="900"/>
      </w:r>
    </w:p>
    <w:p>
      <w:pPr>
        <w:pStyle w:val="Heading5"/>
      </w:pPr>
      <w:bookmarkStart w:id="1269" w:name="_Toc979"/>
      <w:r>
        <w:t>روایت 27</w:t>
      </w:r>
      <w:bookmarkEnd w:id="1269"/>
    </w:p>
    <w:p>
      <w:pPr>
        <w:pStyle w:val="BookText"/>
      </w:pPr>
      <w:r>
        <w:rPr>
          <w:rFonts w:ascii="IRNazanin" w:hAnsi="IRNazanin" w:eastAsia="IRNazanin" w:cs="IRNazanin"/>
          <w:lang w:bidi="fa-IR"/>
          <w:color w:val="111111"/>
          <w:sz w:val="28"/>
          <w:szCs w:val="28"/>
          <w:rtl/>
        </w:rPr>
        <w:t xml:space="preserve">محاسن: جبرئیل پیوسته مرا سفارش به مسواک زدن کرد، تا جایی که از دندانم بیمناک شدم. </w:t>
      </w:r>
      <w:r>
        <w:rPr>
          <w:rStyle w:val="FootnoteReference"/>
        </w:rPr>
        <w:footnoteReference w:id="901"/>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4" w:name="pg13506_147676"/>
    <w:bookmarkEnd w:id="114"/>
    <w:p>
      <w:pPr>
        <w:pStyle w:val="Heading5"/>
      </w:pPr>
      <w:bookmarkStart w:id="1270" w:name="_Toc980"/>
      <w:r>
        <w:t>«28»</w:t>
      </w:r>
      <w:bookmarkEnd w:id="1270"/>
    </w:p>
    <w:p>
      <w:pPr>
        <w:pStyle w:val="BookText"/>
      </w:pPr>
      <w:r>
        <w:rPr>
          <w:rFonts w:ascii="Amiri" w:hAnsi="Amiri" w:eastAsia="Amiri" w:cs="Amiri"/>
          <w:lang w:bidi="ar-SA"/>
          <w:color w:val="111111"/>
          <w:sz w:val="28"/>
          <w:szCs w:val="28"/>
          <w:rtl/>
        </w:rPr>
        <w:t xml:space="preserve">سن، [المحاسن] عَنْ أَبِيهِ عَنِ ابْنِ أَبِي عُمَيْرٍ وَ جَمِيلِ بْنِ دَرَّاجٍ عَنْ أَبِي عَبْدِ اللَّهِ عليه السلام قَالَ قَالَ رَسُولُ اللَّهِ صلي الله عليه و آله: أَوْصَانِي جَبْرَئِيلُ بِالسِّوَاكِ حَتَّي خِفْتُ عَلَي أَسْنَانِي‌</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Heading5"/>
      </w:pPr>
      <w:bookmarkStart w:id="1271" w:name="_Toc981"/>
      <w:r>
        <w:t>«29»</w:t>
      </w:r>
      <w:bookmarkEnd w:id="1271"/>
    </w:p>
    <w:p>
      <w:pPr>
        <w:pStyle w:val="BookText"/>
      </w:pPr>
      <w:r>
        <w:rPr>
          <w:rFonts w:ascii="Amiri" w:hAnsi="Amiri" w:eastAsia="Amiri" w:cs="Amiri"/>
          <w:lang w:bidi="ar-SA"/>
          <w:color w:val="111111"/>
          <w:sz w:val="28"/>
          <w:szCs w:val="28"/>
          <w:rtl/>
        </w:rPr>
        <w:t xml:space="preserve">سن، [المحاسن] عَنْ عَلِيِّ بْنِ الْحَكَمِ عَنِ الْمَرْزُبَانِ عَنِ النُّعْمَانِ رَفَعَهُ قَالَ قَالَ رَسُولُ اللَّهِ صلي الله عليه و آله: مَا لِي أَرَاكُمْ تَدْخُلُونَ عَلَيَّ قُلْحاً مُرْغاً</w:t>
      </w:r>
      <w:r>
        <w:rPr>
          <w:rStyle w:val="FootnoteReference"/>
        </w:rPr>
        <w:footnoteReference w:id="903"/>
      </w:r>
      <w:r>
        <w:rPr>
          <w:rFonts w:ascii="Amiri" w:hAnsi="Amiri" w:eastAsia="Amiri" w:cs="Amiri"/>
          <w:lang w:bidi="ar-SA"/>
          <w:color w:val="111111"/>
          <w:sz w:val="28"/>
          <w:szCs w:val="28"/>
          <w:rtl/>
        </w:rPr>
        <w:t xml:space="preserve">مَا لَكُمْ لَا تَسْتَاكُونَ‌</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Heading5"/>
      </w:pPr>
      <w:bookmarkStart w:id="1272" w:name="_Toc982"/>
      <w:r>
        <w:t>«30»</w:t>
      </w:r>
      <w:bookmarkEnd w:id="1272"/>
    </w:p>
    <w:p>
      <w:pPr>
        <w:pStyle w:val="BookText"/>
      </w:pPr>
      <w:r>
        <w:rPr>
          <w:rFonts w:ascii="Amiri" w:hAnsi="Amiri" w:eastAsia="Amiri" w:cs="Amiri"/>
          <w:lang w:bidi="ar-SA"/>
          <w:color w:val="111111"/>
          <w:sz w:val="28"/>
          <w:szCs w:val="28"/>
          <w:rtl/>
        </w:rPr>
        <w:t xml:space="preserve">سن، [المحاسن] عَنْ أَبِيهِ عَنْ عَلِيِّ بْنِ النُّعْمَانِ عَنِ الصَّنْعَانِيِّ رَفَعَهُ قَالَ: قَالَ رَسُولُ اللَّهِ صلي الله عليه و آله لِعَلِيٍّ فِي وَصِيَّتِهِ عَلَيْكَ بِالسِّوَاكِ عِنْدَ كُلِّ وُضُوءٍ وَ قَالَ بَعْضُهُمْ لِكُلِّ صَلَاةٍ</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Heading5"/>
      </w:pPr>
      <w:bookmarkStart w:id="1273" w:name="_Toc983"/>
      <w:r>
        <w:t>«31»</w:t>
      </w:r>
      <w:bookmarkEnd w:id="1273"/>
    </w:p>
    <w:p>
      <w:pPr>
        <w:pStyle w:val="BookText"/>
      </w:pPr>
      <w:r>
        <w:rPr>
          <w:rFonts w:ascii="Amiri" w:hAnsi="Amiri" w:eastAsia="Amiri" w:cs="Amiri"/>
          <w:lang w:bidi="ar-SA"/>
          <w:color w:val="111111"/>
          <w:sz w:val="28"/>
          <w:szCs w:val="28"/>
          <w:rtl/>
        </w:rPr>
        <w:t xml:space="preserve">سن، [المحاسن] عَنِ ابْنِ مَحْبُوبٍ عَنْ عَمْرِو بْنِ مَرْوَانَ عَنْ أَبِي جَعْفَرٍ عليه السلام: فِي وَصِيَّةِ النَّبِيِّ صلي الله عليه و آله لِعَلِيٍّ عليه السلام عَلَيْكَ بِالسِّوَاكِ لِكُلِّ صَلَاةٍ</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Heading5"/>
      </w:pPr>
      <w:bookmarkStart w:id="1274" w:name="_Toc984"/>
      <w:r>
        <w:t>«32»</w:t>
      </w:r>
      <w:bookmarkEnd w:id="1274"/>
    </w:p>
    <w:p>
      <w:pPr>
        <w:pStyle w:val="BookText"/>
      </w:pPr>
      <w:r>
        <w:rPr>
          <w:rFonts w:ascii="Amiri" w:hAnsi="Amiri" w:eastAsia="Amiri" w:cs="Amiri"/>
          <w:lang w:bidi="ar-SA"/>
          <w:color w:val="111111"/>
          <w:sz w:val="28"/>
          <w:szCs w:val="28"/>
          <w:rtl/>
        </w:rPr>
        <w:t xml:space="preserve">سن، [المحاسن] عَنْ أَبِيهِ عَنْ صَفْوَانَ عَنْ مُعَلًّي أَبِي عُثْمَانَ عَنْ مُعَلَّي بْنِ خُنَيْسٍ قَالَ: سَأَلْتُ أَبَا عَبْدِ اللَّهِ عليه السلام عَنِ السِّوَاكِ بَعْدَ الْوُضُوءِ فَقَالَ الِاسْتِيَاكُ قَبْلَ أَنْ يَتَوَضَّأَ قُلْتُ أَ رَأَيْتَ إِنْ نَسِيَ حَتَّي يَتَوَضَّأَ قَالَ يَسْتَاكُ ثُمَّ يَتَمَضْمَضُ ثَلَاثَ مَرَّاتٍ‌</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Heading5"/>
      </w:pPr>
      <w:bookmarkStart w:id="1275" w:name="_Toc985"/>
      <w:r>
        <w:t>«33»</w:t>
      </w:r>
      <w:bookmarkEnd w:id="1275"/>
    </w:p>
    <w:p>
      <w:pPr>
        <w:pStyle w:val="BookText"/>
      </w:pPr>
      <w:r>
        <w:rPr>
          <w:rFonts w:ascii="Amiri" w:hAnsi="Amiri" w:eastAsia="Amiri" w:cs="Amiri"/>
          <w:lang w:bidi="ar-SA"/>
          <w:color w:val="111111"/>
          <w:sz w:val="28"/>
          <w:szCs w:val="28"/>
          <w:rtl/>
        </w:rPr>
        <w:t xml:space="preserve">سن، [المحاسن] عَنْ جَعْفَرِ بْنِ مُحَمَّدٍ عَنِ ابْنِ الْقَدَّاحِ عَنْ أَبِي عَبْدِ اللَّهِ عليه السلام قَالَ قَالَ أَمِيرُ الْمُؤْمِنِينَ عليه السلام: إِذَا تَوَضَّأَ الرَّجُلُ وَ سَوَّكَ ثُمَّ قَامَ فَصَلَّي وَضَعَ الْمَلَكُ فَاهُ عَلَي فِيهِ فَلَمْ يَلْفِظْ شَيْئاً إِلَّا الْتَقَمَهُ .</w:t>
      </w:r>
    </w:p>
    <w:p>
      <w:pPr>
        <w:pStyle w:val="BookText"/>
      </w:pPr>
      <w:r>
        <w:rPr>
          <w:rFonts w:ascii="Amiri" w:hAnsi="Amiri" w:eastAsia="Amiri" w:cs="Amiri"/>
          <w:lang w:bidi="ar-SA"/>
          <w:color w:val="111111"/>
          <w:sz w:val="28"/>
          <w:szCs w:val="28"/>
          <w:rtl/>
        </w:rPr>
        <w:t xml:space="preserve">وَ زَادَ فِيهِ بَعْضُهُمْ فَإِنْ لَمْ يَسْتَكْ قَامَ الْمَلَكُ جَانِباً يَسْتَمِعُ إِلَي قِرَاءَتِهِ‌</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Heading5"/>
      </w:pPr>
      <w:bookmarkStart w:id="1276" w:name="_Toc986"/>
      <w:r>
        <w:t>روایت 28</w:t>
      </w:r>
      <w:bookmarkEnd w:id="1276"/>
    </w:p>
    <w:p>
      <w:pPr>
        <w:pStyle w:val="BookText"/>
      </w:pPr>
      <w:r>
        <w:rPr>
          <w:rFonts w:ascii="IRNazanin" w:hAnsi="IRNazanin" w:eastAsia="IRNazanin" w:cs="IRNazanin"/>
          <w:lang w:bidi="fa-IR"/>
          <w:color w:val="111111"/>
          <w:sz w:val="28"/>
          <w:szCs w:val="28"/>
          <w:rtl/>
        </w:rPr>
        <w:t xml:space="preserve">محاسن: جبرئیل پیوسته مرا سفارش به مسواک زدن کرد، تا جایی که از دندان هایم ترسیدم.</w:t>
      </w:r>
      <w:r>
        <w:rPr>
          <w:rStyle w:val="FootnoteReference"/>
        </w:rPr>
        <w:footnoteReference w:id="909"/>
      </w:r>
    </w:p>
    <w:p>
      <w:pPr>
        <w:pStyle w:val="Heading5"/>
      </w:pPr>
      <w:bookmarkStart w:id="1277" w:name="_Toc987"/>
      <w:r>
        <w:t>روایت 29</w:t>
      </w:r>
      <w:bookmarkEnd w:id="1277"/>
    </w:p>
    <w:p>
      <w:pPr>
        <w:pStyle w:val="BookText"/>
      </w:pPr>
      <w:r>
        <w:rPr>
          <w:rFonts w:ascii="IRNazanin" w:hAnsi="IRNazanin" w:eastAsia="IRNazanin" w:cs="IRNazanin"/>
          <w:lang w:bidi="fa-IR"/>
          <w:color w:val="111111"/>
          <w:sz w:val="28"/>
          <w:szCs w:val="28"/>
          <w:rtl/>
        </w:rPr>
        <w:t xml:space="preserve">محاسن: رسول خدا صلی الله علیه و آله فرمود: مرا چه باشد که می بینم شما با دندان‌های چرکین و موی آلوده و آشفته بر من وارد می شوید؟ چرا شما مسواک نمی‌کنید؟</w:t>
      </w:r>
      <w:r>
        <w:rPr>
          <w:rStyle w:val="FootnoteReference"/>
        </w:rPr>
        <w:footnoteReference w:id="910"/>
      </w:r>
    </w:p>
    <w:p>
      <w:pPr>
        <w:pStyle w:val="Heading5"/>
      </w:pPr>
      <w:bookmarkStart w:id="1278" w:name="_Toc988"/>
      <w:r>
        <w:t>روایت 30</w:t>
      </w:r>
      <w:bookmarkEnd w:id="1278"/>
    </w:p>
    <w:p>
      <w:pPr>
        <w:pStyle w:val="BookText"/>
      </w:pPr>
      <w:r>
        <w:rPr>
          <w:rFonts w:ascii="IRNazanin" w:hAnsi="IRNazanin" w:eastAsia="IRNazanin" w:cs="IRNazanin"/>
          <w:lang w:bidi="fa-IR"/>
          <w:color w:val="111111"/>
          <w:sz w:val="28"/>
          <w:szCs w:val="28"/>
          <w:rtl/>
        </w:rPr>
        <w:t xml:space="preserve">محاسن: رسول خدا صلی الله علیه و آله در سفارش‌هایش به علی علیه السّلام فرمود: «برتو باد به مسواک کردن در هر وضو»، و به قول بعضی «در هر نماز.»</w:t>
      </w:r>
      <w:r>
        <w:rPr>
          <w:rStyle w:val="FootnoteReference"/>
        </w:rPr>
        <w:footnoteReference w:id="911"/>
      </w:r>
    </w:p>
    <w:p>
      <w:pPr>
        <w:pStyle w:val="Heading5"/>
      </w:pPr>
      <w:bookmarkStart w:id="1279" w:name="_Toc989"/>
      <w:r>
        <w:t>روایت 31</w:t>
      </w:r>
      <w:bookmarkEnd w:id="1279"/>
    </w:p>
    <w:p>
      <w:pPr>
        <w:pStyle w:val="BookText"/>
      </w:pPr>
      <w:r>
        <w:rPr>
          <w:rFonts w:ascii="IRNazanin" w:hAnsi="IRNazanin" w:eastAsia="IRNazanin" w:cs="IRNazanin"/>
          <w:lang w:bidi="fa-IR"/>
          <w:color w:val="111111"/>
          <w:sz w:val="28"/>
          <w:szCs w:val="28"/>
          <w:rtl/>
        </w:rPr>
        <w:t xml:space="preserve">محاسن: امام باقر علیه السّلام فرمود: در سفارش‌های پیغمبر صلی الله علیه و آله به علی علیه السّلام است که: تو را باد به مسواک کردن برای هر نماز!</w:t>
      </w:r>
      <w:r>
        <w:rPr>
          <w:rStyle w:val="FootnoteReference"/>
        </w:rPr>
        <w:footnoteReference w:id="912"/>
      </w:r>
    </w:p>
    <w:p>
      <w:pPr>
        <w:pStyle w:val="Heading5"/>
      </w:pPr>
      <w:bookmarkStart w:id="1280" w:name="_Toc990"/>
      <w:r>
        <w:t>روایت 32</w:t>
      </w:r>
      <w:bookmarkEnd w:id="1280"/>
    </w:p>
    <w:p>
      <w:pPr>
        <w:pStyle w:val="BookText"/>
      </w:pPr>
      <w:r>
        <w:rPr>
          <w:rFonts w:ascii="IRNazanin" w:hAnsi="IRNazanin" w:eastAsia="IRNazanin" w:cs="IRNazanin"/>
          <w:lang w:bidi="fa-IR"/>
          <w:color w:val="111111"/>
          <w:sz w:val="28"/>
          <w:szCs w:val="28"/>
          <w:rtl/>
        </w:rPr>
        <w:t xml:space="preserve">محاسن: معلی بن خنیس گفت: از امام صادق علیه السّلام از مسواک کردن پس از وضو پرسیدم. فرمود: مسواک پیش از وضو است. گفتم: بفرمایید اگر فراموش کرد تا وضو ساخت چه؟ فرمود: مسواک کند و سپس سه بار آب در دهن بگرداند.</w:t>
      </w:r>
      <w:r>
        <w:rPr>
          <w:rStyle w:val="FootnoteReference"/>
        </w:rPr>
        <w:footnoteReference w:id="913"/>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5" w:name="pg13506_147677"/>
    <w:bookmarkEnd w:id="115"/>
    <w:p>
      <w:pPr>
        <w:pStyle w:val="Heading5"/>
      </w:pPr>
      <w:bookmarkStart w:id="1281" w:name="_Toc991"/>
      <w:r>
        <w:t>«34»</w:t>
      </w:r>
      <w:bookmarkEnd w:id="1281"/>
    </w:p>
    <w:p>
      <w:pPr>
        <w:pStyle w:val="BookText"/>
      </w:pPr>
      <w:r>
        <w:rPr>
          <w:rFonts w:ascii="Amiri" w:hAnsi="Amiri" w:eastAsia="Amiri" w:cs="Amiri"/>
          <w:lang w:bidi="ar-SA"/>
          <w:color w:val="111111"/>
          <w:sz w:val="28"/>
          <w:szCs w:val="28"/>
          <w:rtl/>
        </w:rPr>
        <w:t xml:space="preserve">سن، [المحاسن] عَنْ جَعْفَرِ بْنِ مُحَمَّدٍ عَنِ ابْنِ الْقَدَّاحِ عَنْ أَبِي عَبْدِ اللَّهِ عَنْ آبَائِهِ عليهم السلام قَالَ قَالَ رَسُولُ اللَّهِ صلي الله عليه و آله: رَكْعَتَانِ بِسِوَاكٍ أَفْضَلُ مِنْ سَبْعِينَ رَكْعَةً بِغَيْرِ سِوَاكٍ‌</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Heading5"/>
      </w:pPr>
      <w:bookmarkStart w:id="1282" w:name="_Toc992"/>
      <w:r>
        <w:t>«35»</w:t>
      </w:r>
      <w:bookmarkEnd w:id="1282"/>
    </w:p>
    <w:p>
      <w:pPr>
        <w:pStyle w:val="BookText"/>
      </w:pPr>
      <w:r>
        <w:rPr>
          <w:rFonts w:ascii="Amiri" w:hAnsi="Amiri" w:eastAsia="Amiri" w:cs="Amiri"/>
          <w:lang w:bidi="ar-SA"/>
          <w:color w:val="111111"/>
          <w:sz w:val="28"/>
          <w:szCs w:val="28"/>
          <w:rtl/>
        </w:rPr>
        <w:t xml:space="preserve">سن، [المحاسن] عَنِ ابْنِ فَضَّالٍ عَنْ غَالِبٍ عَنْ رِفَاعَةَ عَنْ أَبِي عَبْدِ اللَّهِ عَنْ آبَائِهِ عليهم السلام قَالَ: صَلَاةُ رَكْعَتَيْنِ بِسِوَاكٍ أَفْضَلُ مِنْ أَرْبَعِ رَكَعَاتٍ بِغَيْرِ سِوَاكٍ‌</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Heading5"/>
      </w:pPr>
      <w:bookmarkStart w:id="1283" w:name="_Toc993"/>
      <w:r>
        <w:t>«36»</w:t>
      </w:r>
      <w:bookmarkEnd w:id="1283"/>
    </w:p>
    <w:p>
      <w:pPr>
        <w:pStyle w:val="BookText"/>
      </w:pPr>
      <w:r>
        <w:rPr>
          <w:rFonts w:ascii="Amiri" w:hAnsi="Amiri" w:eastAsia="Amiri" w:cs="Amiri"/>
          <w:lang w:bidi="ar-SA"/>
          <w:color w:val="111111"/>
          <w:sz w:val="28"/>
          <w:szCs w:val="28"/>
          <w:rtl/>
        </w:rPr>
        <w:t xml:space="preserve">سن، [المحاسن] عَنْ جَعْفَرِ بْنِ مُحَمَّدٍ عَنِ ابْنِ الْقَدَّاحِ عَنْ أَبِي عَبْدِ اللَّهِ عَنْ آبَائِهِ عليهم السلام قَالَ قَالَ رَسُولُ اللَّهِ صلي الله عليه و آله: السِّوَاكُ مَطْهَرَةٌ لِلْفَمِ وَ مَرْضَاةٌ لِلرَّبِ‌</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Heading5"/>
      </w:pPr>
      <w:bookmarkStart w:id="1284" w:name="_Toc994"/>
      <w:r>
        <w:t>«37»</w:t>
      </w:r>
      <w:bookmarkEnd w:id="1284"/>
    </w:p>
    <w:p>
      <w:pPr>
        <w:pStyle w:val="BookText"/>
      </w:pPr>
      <w:r>
        <w:rPr>
          <w:rFonts w:ascii="Amiri" w:hAnsi="Amiri" w:eastAsia="Amiri" w:cs="Amiri"/>
          <w:lang w:bidi="ar-SA"/>
          <w:color w:val="111111"/>
          <w:sz w:val="28"/>
          <w:szCs w:val="28"/>
          <w:rtl/>
        </w:rPr>
        <w:t xml:space="preserve">سن، [المحاسن] عَنِ الْقَاسِمِ بْنِ يَحْيَي عَنْ جَدِّهِ عَنْ أَبِي بَصِيرٍ عَنْ أَبِي عَبْدِ اللَّهِ عليه السلام قَالَ قَالَ أَمِيرُ الْمُؤْمِنِينَ عليه السلام: السِّوَاكُ مَرْضَاةُ اللَّهِ وَ سُنَّةُ النَّبِيِّ صلي الله عليه و آله وَ مَطْهَرَةٌ لِلْفَمِ‌</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Heading5"/>
      </w:pPr>
      <w:bookmarkStart w:id="1285" w:name="_Toc995"/>
      <w:r>
        <w:t>«38»</w:t>
      </w:r>
      <w:bookmarkEnd w:id="1285"/>
    </w:p>
    <w:p>
      <w:pPr>
        <w:pStyle w:val="BookText"/>
      </w:pPr>
      <w:r>
        <w:rPr>
          <w:rFonts w:ascii="Amiri" w:hAnsi="Amiri" w:eastAsia="Amiri" w:cs="Amiri"/>
          <w:lang w:bidi="ar-SA"/>
          <w:color w:val="111111"/>
          <w:sz w:val="28"/>
          <w:szCs w:val="28"/>
          <w:rtl/>
        </w:rPr>
        <w:t xml:space="preserve">سن، [المحاسن] عَنْ مُحَمَّدِ بْنِ عِيسَي عَنِ الْحَسَنِ بْنِ يَحْيَي عَنْ مِهْزَمٍ الْأَسَدِيِّ قَالَ سَمِعْتُ أَبَا عَبْدِ اللَّهِ عليه السلام يَقُولُ: فِي السِّوَاكِ عَشْرُ خِصَالٍ مَطْهَرَةٌ لِلْفَمِ وَ مَرْضَاةٌ لِلرَّبِّ وَ مُفَرِّحَةٌ لِلْمَلَائِكَةِ وَ هُوَ مِنَ السُّنَّةِ وَ يَشُدُّ اللِّثَةَ وَ يَجْلُو الْبَصَرَ وَ يَذْهَبُ بِالْبَلْغَمِ وَ يَذْهَبُ بِالْحَفْرِ</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Heading5"/>
      </w:pPr>
      <w:bookmarkStart w:id="1286" w:name="_Toc996"/>
      <w:r>
        <w:t>«39»</w:t>
      </w:r>
      <w:bookmarkEnd w:id="1286"/>
    </w:p>
    <w:p>
      <w:pPr>
        <w:pStyle w:val="BookText"/>
      </w:pPr>
      <w:r>
        <w:rPr>
          <w:rFonts w:ascii="Amiri" w:hAnsi="Amiri" w:eastAsia="Amiri" w:cs="Amiri"/>
          <w:lang w:bidi="ar-SA"/>
          <w:color w:val="111111"/>
          <w:sz w:val="28"/>
          <w:szCs w:val="28"/>
          <w:rtl/>
        </w:rPr>
        <w:t xml:space="preserve">سن، [المحاسن] عَنْ أَبِيهِ عَنْ عَبْدِ اللَّهِ بْنِ الْفَضْلِ النَّوْفَلِيِّ عَنْ أَبِيهِ وَ عَيْثَمَةَ جَمِيعاً عَنْ أَبِي جَعْفَرٍ عليه السلام قَالَ: السِّوَاكُ يَجْلُو الْبَصَرَ وَ هُوَ مَنْقَاةٌ لِلْبَلْغَمِ‌</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Heading5"/>
      </w:pPr>
      <w:bookmarkStart w:id="1287" w:name="_Toc997"/>
      <w:r>
        <w:t>«40»</w:t>
      </w:r>
      <w:bookmarkEnd w:id="1287"/>
    </w:p>
    <w:p>
      <w:pPr>
        <w:pStyle w:val="BookText"/>
      </w:pPr>
      <w:r>
        <w:rPr>
          <w:rFonts w:ascii="Amiri" w:hAnsi="Amiri" w:eastAsia="Amiri" w:cs="Amiri"/>
          <w:lang w:bidi="ar-SA"/>
          <w:color w:val="111111"/>
          <w:sz w:val="28"/>
          <w:szCs w:val="28"/>
          <w:rtl/>
        </w:rPr>
        <w:t xml:space="preserve">سن، [المحاسن] عَنْ أَبِي الْقَاسِمِ وَ أَبِي يُوسُفَ عَنِ الْقَنْدِيِّ عَنِ ابْنِ سِنَانٍ وَ أَبِي الْبَخْتَرِيِّ عَنْ أَبِي عَبْدِ اللَّهِ عليه السلام قَالَ: السِّوَاكُ وَ قِرَاءَةُ الْقُرْآنِ مَقْطَعَةٌ لِلْبَلْغَمِ‌</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Heading5"/>
      </w:pPr>
      <w:bookmarkStart w:id="1288" w:name="_Toc998"/>
      <w:r>
        <w:t>«41»</w:t>
      </w:r>
      <w:bookmarkEnd w:id="1288"/>
    </w:p>
    <w:p>
      <w:pPr>
        <w:pStyle w:val="BookText"/>
      </w:pPr>
      <w:r>
        <w:rPr>
          <w:rFonts w:ascii="Amiri" w:hAnsi="Amiri" w:eastAsia="Amiri" w:cs="Amiri"/>
          <w:lang w:bidi="ar-SA"/>
          <w:color w:val="111111"/>
          <w:sz w:val="28"/>
          <w:szCs w:val="28"/>
          <w:rtl/>
        </w:rPr>
        <w:t xml:space="preserve">سن، [المحاسن] عَنِ النَّوْفَلِيِّ عَنِ السَّكُونِيِّ عَنْ أَبِي عَبْدِ اللَّهِ عليه السلام قَالَ قَالَ أَمِيرُ الْمُؤْمِنِينَ عليه السلام: السِّوَاكُ يَجْلُو الْبَصَرَ</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Heading5"/>
      </w:pPr>
      <w:bookmarkStart w:id="1289" w:name="_Toc999"/>
      <w:r>
        <w:t>«42»</w:t>
      </w:r>
      <w:bookmarkEnd w:id="1289"/>
    </w:p>
    <w:p>
      <w:pPr>
        <w:pStyle w:val="BookText"/>
      </w:pPr>
      <w:r>
        <w:rPr>
          <w:rFonts w:ascii="Amiri" w:hAnsi="Amiri" w:eastAsia="Amiri" w:cs="Amiri"/>
          <w:lang w:bidi="ar-SA"/>
          <w:color w:val="111111"/>
          <w:sz w:val="28"/>
          <w:szCs w:val="28"/>
          <w:rtl/>
        </w:rPr>
        <w:t xml:space="preserve">سن، [المحاسن] عَنْ مُحَمَّدِ بْنِ عَلِيٍّ عَنِ ابْنِ فَضَّالٍ عَنْ حَمَّادِ بْنِ عِيسَي عَنْ أَبِي عَبْدِ اللَّهِ عليه السلام قَالَ: السِّوَاكُ يَذْهَبُ بِالدَّمْعَةِ وَ يَجْلُو الْبَصَرَ</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Heading5"/>
      </w:pPr>
      <w:bookmarkStart w:id="1290" w:name="_Toc1000"/>
      <w:r>
        <w:t>روایت 33</w:t>
      </w:r>
      <w:bookmarkEnd w:id="1290"/>
    </w:p>
    <w:p>
      <w:pPr>
        <w:pStyle w:val="BookText"/>
      </w:pPr>
      <w:r>
        <w:rPr>
          <w:rFonts w:ascii="IRNazanin" w:hAnsi="IRNazanin" w:eastAsia="IRNazanin" w:cs="IRNazanin"/>
          <w:lang w:bidi="fa-IR"/>
          <w:color w:val="111111"/>
          <w:sz w:val="28"/>
          <w:szCs w:val="28"/>
          <w:rtl/>
        </w:rPr>
        <w:t xml:space="preserve">محاسن: امیر مؤمنان علیه السّلام فرمود: چون کسی وضو سازد و مسواک کند و به نماز ایستد، فرشته دهن به دهنش نهد و سخنی نگوید جز آنکه آن را ببلعد. و برخی بدان افزودند که «اگر مسواک نکند، فرشته کناری ایستد و قرائتش را گوش کند.»</w:t>
      </w:r>
      <w:r>
        <w:rPr>
          <w:rStyle w:val="FootnoteReference"/>
        </w:rPr>
        <w:footnoteReference w:id="923"/>
      </w:r>
    </w:p>
    <w:p>
      <w:pPr>
        <w:pStyle w:val="Heading5"/>
      </w:pPr>
      <w:bookmarkStart w:id="1291" w:name="_Toc1001"/>
      <w:r>
        <w:t>روایت 34</w:t>
      </w:r>
      <w:bookmarkEnd w:id="1291"/>
    </w:p>
    <w:p>
      <w:pPr>
        <w:pStyle w:val="BookText"/>
      </w:pPr>
      <w:r>
        <w:rPr>
          <w:rFonts w:ascii="IRNazanin" w:hAnsi="IRNazanin" w:eastAsia="IRNazanin" w:cs="IRNazanin"/>
          <w:lang w:bidi="fa-IR"/>
          <w:color w:val="111111"/>
          <w:sz w:val="28"/>
          <w:szCs w:val="28"/>
          <w:rtl/>
        </w:rPr>
        <w:t xml:space="preserve">محاسن: امام صادق از پدرانش علیهم السّلام، از رسول خدا صلی الله علیه و آله روایت می کند که فرمود: دو رکعت نماز با مسواک کردن، بهتر است از هفتاد رکعت بی مسواک.</w:t>
      </w:r>
      <w:r>
        <w:rPr>
          <w:rStyle w:val="FootnoteReference"/>
        </w:rPr>
        <w:footnoteReference w:id="924"/>
      </w:r>
    </w:p>
    <w:p>
      <w:pPr>
        <w:pStyle w:val="Heading5"/>
      </w:pPr>
      <w:bookmarkStart w:id="1292" w:name="_Toc1002"/>
      <w:r>
        <w:t>روایت 35</w:t>
      </w:r>
      <w:bookmarkEnd w:id="1292"/>
    </w:p>
    <w:p>
      <w:pPr>
        <w:pStyle w:val="BookText"/>
      </w:pPr>
      <w:r>
        <w:rPr>
          <w:rFonts w:ascii="IRNazanin" w:hAnsi="IRNazanin" w:eastAsia="IRNazanin" w:cs="IRNazanin"/>
          <w:lang w:bidi="fa-IR"/>
          <w:color w:val="111111"/>
          <w:sz w:val="28"/>
          <w:szCs w:val="28"/>
          <w:rtl/>
        </w:rPr>
        <w:t xml:space="preserve">محاسن: امام صادق از پدرانش علیهم السّلام روایت می کند که فرمود: دو رکعت نماز با مسواک، بهتر است از چهار رکعت بی مسواک.</w:t>
      </w:r>
      <w:r>
        <w:rPr>
          <w:rStyle w:val="FootnoteReference"/>
        </w:rPr>
        <w:footnoteReference w:id="925"/>
      </w:r>
    </w:p>
    <w:p>
      <w:pPr>
        <w:pStyle w:val="Heading5"/>
      </w:pPr>
      <w:bookmarkStart w:id="1293" w:name="_Toc1003"/>
      <w:r>
        <w:t>روایت 36</w:t>
      </w:r>
      <w:bookmarkEnd w:id="1293"/>
    </w:p>
    <w:p>
      <w:pPr>
        <w:pStyle w:val="BookText"/>
      </w:pPr>
      <w:r>
        <w:rPr>
          <w:rFonts w:ascii="IRNazanin" w:hAnsi="IRNazanin" w:eastAsia="IRNazanin" w:cs="IRNazanin"/>
          <w:lang w:bidi="fa-IR"/>
          <w:color w:val="111111"/>
          <w:sz w:val="28"/>
          <w:szCs w:val="28"/>
          <w:rtl/>
        </w:rPr>
        <w:t xml:space="preserve">محاسن: امام صادق از پدرانش علیهم السّلام، از رسول خدا صلی الله علیه و آله روایت می کند که فرمود: مسواک کردن، پاکیزگی دهان است و خشنودی پروردگار.</w:t>
      </w:r>
      <w:r>
        <w:rPr>
          <w:rStyle w:val="FootnoteReference"/>
        </w:rPr>
        <w:footnoteReference w:id="926"/>
      </w:r>
    </w:p>
    <w:p>
      <w:pPr>
        <w:pStyle w:val="Heading5"/>
      </w:pPr>
      <w:bookmarkStart w:id="1294" w:name="_Toc1004"/>
      <w:r>
        <w:t>روایت 37</w:t>
      </w:r>
      <w:bookmarkEnd w:id="1294"/>
    </w:p>
    <w:p>
      <w:pPr>
        <w:pStyle w:val="BookText"/>
      </w:pPr>
      <w:r>
        <w:rPr>
          <w:rFonts w:ascii="IRNazanin" w:hAnsi="IRNazanin" w:eastAsia="IRNazanin" w:cs="IRNazanin"/>
          <w:lang w:bidi="fa-IR"/>
          <w:color w:val="111111"/>
          <w:sz w:val="28"/>
          <w:szCs w:val="28"/>
          <w:rtl/>
        </w:rPr>
        <w:t xml:space="preserve">محاسن: امام صادق علیه السّلام فرمود: امیر مؤمنان علیه السّلام فرمود: مسواک کردن خشنودی خدا، سنت پیغمبر صلی الله علیه و آله و پاک کننده دهان است.</w:t>
      </w:r>
      <w:r>
        <w:rPr>
          <w:rStyle w:val="FootnoteReference"/>
        </w:rPr>
        <w:footnoteReference w:id="927"/>
      </w:r>
    </w:p>
    <w:p>
      <w:pPr>
        <w:pStyle w:val="Heading5"/>
      </w:pPr>
      <w:bookmarkStart w:id="1295" w:name="_Toc1005"/>
      <w:r>
        <w:t>روایت 38</w:t>
      </w:r>
      <w:bookmarkEnd w:id="1295"/>
    </w:p>
    <w:p>
      <w:pPr>
        <w:pStyle w:val="BookText"/>
      </w:pPr>
      <w:r>
        <w:rPr>
          <w:rFonts w:ascii="IRNazanin" w:hAnsi="IRNazanin" w:eastAsia="IRNazanin" w:cs="IRNazanin"/>
          <w:lang w:bidi="fa-IR"/>
          <w:color w:val="111111"/>
          <w:sz w:val="28"/>
          <w:szCs w:val="28"/>
          <w:rtl/>
        </w:rPr>
        <w:t xml:space="preserve">محاسن: امام صادق علیه السّلام می فرمود: در مسواک کردن ده خصلت است: پاک‌کننده دهن است، خشنودی پروردگار را در بر دارد، شاد کننده فرشته‌هاست، از سنت است، لثه را محکم کند، چشم را روشن کند، بلغم را ببرد و چرک بن دندان را ببرد.</w:t>
      </w:r>
      <w:r>
        <w:rPr>
          <w:rStyle w:val="FootnoteReference"/>
        </w:rPr>
        <w:footnoteReference w:id="928"/>
      </w:r>
    </w:p>
    <w:p>
      <w:pPr>
        <w:pStyle w:val="Heading5"/>
      </w:pPr>
      <w:bookmarkStart w:id="1296" w:name="_Toc1006"/>
      <w:r>
        <w:t>روایت 39</w:t>
      </w:r>
      <w:bookmarkEnd w:id="1296"/>
    </w:p>
    <w:p>
      <w:pPr>
        <w:pStyle w:val="BookText"/>
      </w:pPr>
      <w:r>
        <w:rPr>
          <w:rFonts w:ascii="IRNazanin" w:hAnsi="IRNazanin" w:eastAsia="IRNazanin" w:cs="IRNazanin"/>
          <w:lang w:bidi="fa-IR"/>
          <w:color w:val="111111"/>
          <w:sz w:val="28"/>
          <w:szCs w:val="28"/>
          <w:rtl/>
        </w:rPr>
        <w:t xml:space="preserve">محاسن: امام باقر علیه السّلام فرمود: مسواک کردن دیده را روشن کند و بلغم را بزداید.</w:t>
      </w:r>
      <w:r>
        <w:rPr>
          <w:rStyle w:val="FootnoteReference"/>
        </w:rPr>
        <w:footnoteReference w:id="929"/>
      </w:r>
    </w:p>
    <w:p>
      <w:pPr>
        <w:pStyle w:val="Heading5"/>
      </w:pPr>
      <w:bookmarkStart w:id="1297" w:name="_Toc1007"/>
      <w:r>
        <w:t>روایت 40</w:t>
      </w:r>
      <w:bookmarkEnd w:id="1297"/>
    </w:p>
    <w:p>
      <w:pPr>
        <w:pStyle w:val="BookText"/>
      </w:pPr>
      <w:r>
        <w:rPr>
          <w:rFonts w:ascii="IRNazanin" w:hAnsi="IRNazanin" w:eastAsia="IRNazanin" w:cs="IRNazanin"/>
          <w:lang w:bidi="fa-IR"/>
          <w:color w:val="111111"/>
          <w:sz w:val="28"/>
          <w:szCs w:val="28"/>
          <w:rtl/>
        </w:rPr>
        <w:t xml:space="preserve">محاسن: امام صادق علیه السّلام فرمود: مسواک کردن و خواندن قرآن بَرنده بلغم باشند.</w:t>
      </w:r>
      <w:r>
        <w:rPr>
          <w:rStyle w:val="FootnoteReference"/>
        </w:rPr>
        <w:footnoteReference w:id="930"/>
      </w:r>
    </w:p>
    <w:p>
      <w:pPr>
        <w:pStyle w:val="Heading5"/>
      </w:pPr>
      <w:bookmarkStart w:id="1298" w:name="_Toc1008"/>
      <w:r>
        <w:t>روایت 41</w:t>
      </w:r>
      <w:bookmarkEnd w:id="1298"/>
    </w:p>
    <w:p>
      <w:pPr>
        <w:pStyle w:val="BookText"/>
      </w:pPr>
      <w:r>
        <w:rPr>
          <w:rFonts w:ascii="IRNazanin" w:hAnsi="IRNazanin" w:eastAsia="IRNazanin" w:cs="IRNazanin"/>
          <w:lang w:bidi="fa-IR"/>
          <w:color w:val="111111"/>
          <w:sz w:val="28"/>
          <w:szCs w:val="28"/>
          <w:rtl/>
        </w:rPr>
        <w:t xml:space="preserve">محاسن: امیر مؤمنان علیه السّلام فرمود: مسواک کردن دیده را روشن کند.</w:t>
      </w:r>
      <w:r>
        <w:rPr>
          <w:rStyle w:val="FootnoteReference"/>
        </w:rPr>
        <w:footnoteReference w:id="931"/>
      </w:r>
    </w:p>
    <w:p>
      <w:pPr>
        <w:pStyle w:val="Heading5"/>
      </w:pPr>
      <w:bookmarkStart w:id="1299" w:name="_Toc1009"/>
      <w:r>
        <w:t>روایت 42</w:t>
      </w:r>
      <w:bookmarkEnd w:id="1299"/>
    </w:p>
    <w:p>
      <w:pPr>
        <w:pStyle w:val="BookText"/>
      </w:pPr>
      <w:r>
        <w:rPr>
          <w:rFonts w:ascii="IRNazanin" w:hAnsi="IRNazanin" w:eastAsia="IRNazanin" w:cs="IRNazanin"/>
          <w:lang w:bidi="fa-IR"/>
          <w:color w:val="111111"/>
          <w:sz w:val="28"/>
          <w:szCs w:val="28"/>
          <w:rtl/>
        </w:rPr>
        <w:t xml:space="preserve">محاسن: امام صادق علیه السّلام فرمود: مسواک کردن اشک ریزی را از بین ببرد و دیده را روشن کند.</w:t>
      </w:r>
      <w:r>
        <w:rPr>
          <w:rStyle w:val="FootnoteReference"/>
        </w:rPr>
        <w:footnoteReference w:id="932"/>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6" w:name="pg13506_147678"/>
    <w:bookmarkEnd w:id="116"/>
    <w:p>
      <w:pPr>
        <w:pStyle w:val="Heading5"/>
      </w:pPr>
      <w:bookmarkStart w:id="1300" w:name="_Toc1010"/>
      <w:r>
        <w:t>«43»</w:t>
      </w:r>
      <w:bookmarkEnd w:id="1300"/>
    </w:p>
    <w:p>
      <w:pPr>
        <w:pStyle w:val="BookText"/>
      </w:pPr>
      <w:r>
        <w:rPr>
          <w:rFonts w:ascii="Amiri" w:hAnsi="Amiri" w:eastAsia="Amiri" w:cs="Amiri"/>
          <w:lang w:bidi="ar-SA"/>
          <w:color w:val="111111"/>
          <w:sz w:val="28"/>
          <w:szCs w:val="28"/>
          <w:rtl/>
        </w:rPr>
        <w:t xml:space="preserve">سن، [المحاسن] عَنْ مُحَمَّدِ بْنِ عَلِيٍّ عَنْ أَحْمَدَ بْنِ الْمُحَسِّنِ الْمِيثَمِيِّ عَنْ زَكَرِيَّا عَنْ أَبِي عَبْدِ اللَّهِ عليه السلام قَالَ: عَلَيْكُمْ بِالسِّوَاكِ فَإِنَّهُ يَجْلُو الْبَصَرَ</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Heading5"/>
      </w:pPr>
      <w:bookmarkStart w:id="1301" w:name="_Toc1011"/>
      <w:r>
        <w:t>«44»</w:t>
      </w:r>
      <w:bookmarkEnd w:id="1301"/>
    </w:p>
    <w:p>
      <w:pPr>
        <w:pStyle w:val="BookText"/>
      </w:pPr>
      <w:r>
        <w:rPr>
          <w:rFonts w:ascii="Amiri" w:hAnsi="Amiri" w:eastAsia="Amiri" w:cs="Amiri"/>
          <w:lang w:bidi="ar-SA"/>
          <w:color w:val="111111"/>
          <w:sz w:val="28"/>
          <w:szCs w:val="28"/>
          <w:rtl/>
        </w:rPr>
        <w:t xml:space="preserve">سن، [المحاسن] عَنْ أَبِيهِ عَنْ زَكَرِيَّا عَنْ مُحَمَّدٍ الْحَلَبِيِّ عَنْ أَبِي عَبْدِ اللَّهِ عليه السلام قَالَ: إِنَّ رَسُولَ اللَّهِ صلي الله عليه و آله كَانَ يُكْثِرُ مِنَ السِّوَاكِ وَ لَيْسَ بِوَاجِبٍ وَ لَا يَضُرُّكَ فَرُطُهُ فَرْطَ الْأَيَّامِ‌</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Heading5"/>
      </w:pPr>
      <w:bookmarkStart w:id="1302" w:name="_Toc1012"/>
      <w:r>
        <w:t>بيان</w:t>
      </w:r>
      <w:bookmarkEnd w:id="1302"/>
    </w:p>
    <w:p>
      <w:pPr>
        <w:pStyle w:val="BookText"/>
      </w:pPr>
      <w:r>
        <w:rPr>
          <w:rFonts w:ascii="Amiri" w:hAnsi="Amiri" w:eastAsia="Amiri" w:cs="Amiri"/>
          <w:lang w:bidi="ar-SA"/>
          <w:color w:val="111111"/>
          <w:sz w:val="28"/>
          <w:szCs w:val="28"/>
          <w:rtl/>
        </w:rPr>
        <w:t xml:space="preserve">فرطه فرط الأيام أي تركه في فرط الأيام و هو من ثلاثة إلي خمسة عشر يوما.</w:t>
      </w:r>
    </w:p>
    <w:p>
      <w:pPr>
        <w:pStyle w:val="BookText"/>
      </w:pPr>
      <w:r>
        <w:rPr>
          <w:rFonts w:ascii="Amiri" w:hAnsi="Amiri" w:eastAsia="Amiri" w:cs="Amiri"/>
          <w:lang w:bidi="ar-SA"/>
          <w:color w:val="111111"/>
          <w:sz w:val="28"/>
          <w:szCs w:val="28"/>
          <w:rtl/>
        </w:rPr>
        <w:t xml:space="preserve">سن، [المحاسن] عن أبيه عن حماد بن عيسي عن زرارة عن أبي جعفر عليه السلام: مثله‌</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Heading5"/>
      </w:pPr>
      <w:bookmarkStart w:id="1303" w:name="_Toc1013"/>
      <w:r>
        <w:t>«45»</w:t>
      </w:r>
      <w:bookmarkEnd w:id="1303"/>
    </w:p>
    <w:p>
      <w:pPr>
        <w:pStyle w:val="BookText"/>
      </w:pPr>
      <w:r>
        <w:rPr>
          <w:rFonts w:ascii="Amiri" w:hAnsi="Amiri" w:eastAsia="Amiri" w:cs="Amiri"/>
          <w:lang w:bidi="ar-SA"/>
          <w:color w:val="111111"/>
          <w:sz w:val="28"/>
          <w:szCs w:val="28"/>
          <w:rtl/>
        </w:rPr>
        <w:t xml:space="preserve">سن، [المحاسن] عَنْ بَعْضِ مَنْ رَوَاهُ عَنْ أَبِي عَبْدِ اللَّهِ عليه السلام قَالَ: مَنِ اسْتَاكَ فَلْيَتَمَضْمَضْ‌</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Heading5"/>
      </w:pPr>
      <w:bookmarkStart w:id="1304" w:name="_Toc1014"/>
      <w:r>
        <w:t>«46»</w:t>
      </w:r>
      <w:bookmarkEnd w:id="1304"/>
    </w:p>
    <w:p>
      <w:pPr>
        <w:pStyle w:val="BookText"/>
      </w:pPr>
      <w:r>
        <w:rPr>
          <w:rFonts w:ascii="Amiri" w:hAnsi="Amiri" w:eastAsia="Amiri" w:cs="Amiri"/>
          <w:lang w:bidi="ar-SA"/>
          <w:color w:val="111111"/>
          <w:sz w:val="28"/>
          <w:szCs w:val="28"/>
          <w:rtl/>
        </w:rPr>
        <w:t xml:space="preserve">مص، [مصباح الشريعة] قَالَ الصَّادِقُ عليه السلام قَالَ النَّبِيُّ صلي الله عليه و آله: السِّوَاكُ مَطْهَرَةٌ لِلْفَمِ وَ مَرْضَاةٌ لِلرَّبِّ وَ جَعَلَهَا مِنَ السُّنَّةِ الْمُؤَكَّدَةِ وَ فِيهَا مَنَافِعُ لِلظَّاهِرِ وَ الْبَاطِنِ مَا لَا يُحْصَي لِمَنْ عَقَلَ فَكَمَا تُزِيلُ مَا يَكُونُ مِنْ تَلَوُّثِ أَسْنَانِكَ مِنْ مَطْعَمِكَ وَ مَأْكَلِكَ بِالسِّوَاكِ كَذَلِكَ فَأَزِلْ نَجَاسَةَ ذُنُوبِكَ بِالتَّضَرُّعِ وَ الْخُشُوعِ وَ التَّهَجُّدِ وَ الِاسْتِغْفَارِ بِالْأَسْحَارِ وَ طَهِّرْ ظَاهِرَكَ مِنَ النَّجَاسَاتِ وَ بَاطِنَكَ مِنْ كُدُورَاتِ الْمُخَالَفَاتِ وَ رُكُوبِ الْمَنَاهِي كُلِّهَا خَالِصاً لِلَّهِ فَإِنَّ النَّبِيَّ صلي الله عليه و آله أَرَادَ بِاسْتِعْمَالِهِ مَثَلًا لِأَهْلِ التَّنَبُّهِ وَ الْيَقَظَةِ وَ هُوَ أَنَّ السِّوَاكَ نَبَاتٌ لَطِيفٌ نَظِيفٌ وَ غُصْنُ شَجَرٍ عَذْبٍ مُبَارَكٍ وَ الْأَسْنَانُ خَلْقٌ خَلَقَهُ اللَّهُ تَعَالَي فِي الْحَلْقِ-</w:t>
      </w:r>
      <w:r>
        <w:rPr>
          <w:rStyle w:val="FootnoteReference"/>
        </w:rPr>
        <w:footnoteReference w:id="937"/>
      </w:r>
      <w:r>
        <w:rPr>
          <w:rFonts w:ascii="Amiri" w:hAnsi="Amiri" w:eastAsia="Amiri" w:cs="Amiri"/>
          <w:lang w:bidi="ar-SA"/>
          <w:color w:val="111111"/>
          <w:sz w:val="28"/>
          <w:szCs w:val="28"/>
          <w:rtl/>
        </w:rPr>
        <w:t xml:space="preserve">آلَةً لِلْأَكْلِ وَ أَدَاةً لِلْمَضْغِ وَ سَبَباً لِاشْتِهَاءِ الطَّعَامِ وَ إِصْلَاحِ الْمَعِدَةِ وَ هِيَ جَوْهَرَةٌ صَافِيَةٌ تَتَلَوَّثُ بِصُحْبَةِ تَمْضِيغِ الطَّعَامِ فَتَتَغَيَّرُ بِهَا رَائِحَةُ الْفَمِ وَ يَتَوَلَّدُ مِنْهَا الْفَسَادُ فِي الدِّمَاغِ .</w:t>
      </w:r>
    </w:p>
    <w:p>
      <w:pPr>
        <w:pStyle w:val="BookText"/>
      </w:pPr>
      <w:r>
        <w:rPr>
          <w:rFonts w:ascii="Amiri" w:hAnsi="Amiri" w:eastAsia="Amiri" w:cs="Amiri"/>
          <w:lang w:bidi="ar-SA"/>
          <w:color w:val="111111"/>
          <w:sz w:val="28"/>
          <w:szCs w:val="28"/>
          <w:rtl/>
        </w:rPr>
        <w:t xml:space="preserve">فَإِذَا اسْتَاكَ الْمُؤْمِنُ الْفَطِنُ بِالنَّبَاتِ اللَّطِيفِ وَ مَسَحَهَا عَلَي الْجَوْهَرَةِ الصَّافِيَةِ زَالَ عَنْهَا الْفَسَادُ وَ التَّغْيِيرُ وَ عَادَتْ إِلَي أَصْلِهَا كَذَلِكَ خَلَقَ اللَّهُ الْقَلْبَ طَاهِراً صَافِياً وَ جَعَلَ غِذَاءَهُ الذِّكْرَ وَ الْفِكْرَ وَ الْهَيْبَةَ وَ التَّعْظِيمَ وَ إِذَا شِيبَ الْقَلْبُ الصَّافِي بِتَغْذِيَتِهِ بِالْغَفْلَةِ</w:t>
      </w:r>
    </w:p>
    <w:p>
      <w:pPr>
        <w:pStyle w:val="Heading5"/>
      </w:pPr>
      <w:bookmarkStart w:id="1305" w:name="_Toc1015"/>
      <w:r>
        <w:t>روایت 43</w:t>
      </w:r>
      <w:bookmarkEnd w:id="1305"/>
    </w:p>
    <w:p>
      <w:pPr>
        <w:pStyle w:val="BookText"/>
      </w:pPr>
      <w:r>
        <w:rPr>
          <w:rFonts w:ascii="IRNazanin" w:hAnsi="IRNazanin" w:eastAsia="IRNazanin" w:cs="IRNazanin"/>
          <w:lang w:bidi="fa-IR"/>
          <w:color w:val="111111"/>
          <w:sz w:val="28"/>
          <w:szCs w:val="28"/>
          <w:rtl/>
        </w:rPr>
        <w:t xml:space="preserve">محاسن: امام صادق علیه السّلام فرمود به شما باد به مسواک کردن که چشم را روشن کند.</w:t>
      </w:r>
      <w:r>
        <w:rPr>
          <w:rStyle w:val="FootnoteReference"/>
        </w:rPr>
        <w:footnoteReference w:id="938"/>
      </w:r>
    </w:p>
    <w:p>
      <w:pPr>
        <w:pStyle w:val="Heading5"/>
      </w:pPr>
      <w:bookmarkStart w:id="1306" w:name="_Toc1016"/>
      <w:r>
        <w:t>روایت 44</w:t>
      </w:r>
      <w:bookmarkEnd w:id="1306"/>
    </w:p>
    <w:p>
      <w:pPr>
        <w:pStyle w:val="BookText"/>
      </w:pPr>
      <w:r>
        <w:rPr>
          <w:rFonts w:ascii="IRNazanin" w:hAnsi="IRNazanin" w:eastAsia="IRNazanin" w:cs="IRNazanin"/>
          <w:lang w:bidi="fa-IR"/>
          <w:color w:val="111111"/>
          <w:sz w:val="28"/>
          <w:szCs w:val="28"/>
          <w:rtl/>
        </w:rPr>
        <w:t xml:space="preserve">محاسن: امام صادق علیه السّلام فرمود: رسول خدا بسیار مسواک می کرد و واجب نیست و زیانی برتو ندارد ترک آن در فرط الایام.</w:t>
      </w:r>
      <w:r>
        <w:rPr>
          <w:rStyle w:val="FootnoteReference"/>
        </w:rPr>
        <w:footnoteReference w:id="939"/>
      </w:r>
    </w:p>
    <w:p>
      <w:pPr>
        <w:pStyle w:val="Heading5"/>
      </w:pPr>
      <w:bookmarkStart w:id="1307" w:name="_Toc1017"/>
      <w:r>
        <w:t>توضیح</w:t>
      </w:r>
      <w:bookmarkEnd w:id="1307"/>
    </w:p>
    <w:p>
      <w:pPr>
        <w:pStyle w:val="BookText"/>
      </w:pPr>
      <w:r>
        <w:rPr>
          <w:rFonts w:ascii="IRNazanin" w:hAnsi="IRNazanin" w:eastAsia="IRNazanin" w:cs="IRNazanin"/>
          <w:lang w:bidi="fa-IR"/>
          <w:color w:val="111111"/>
          <w:sz w:val="28"/>
          <w:szCs w:val="28"/>
          <w:rtl/>
        </w:rPr>
        <w:t xml:space="preserve">«فرط ایام » از سه روز تا پانزده روز است.</w:t>
      </w:r>
    </w:p>
    <w:p>
      <w:pPr>
        <w:pStyle w:val="BookText"/>
      </w:pPr>
      <w:r>
        <w:rPr>
          <w:rFonts w:ascii="IRNazanin" w:hAnsi="IRNazanin" w:eastAsia="IRNazanin" w:cs="IRNazanin"/>
          <w:lang w:bidi="fa-IR"/>
          <w:color w:val="111111"/>
          <w:sz w:val="28"/>
          <w:szCs w:val="28"/>
          <w:rtl/>
        </w:rPr>
        <w:t xml:space="preserve">محاسن مانند این روایت را آورده است.</w:t>
      </w:r>
      <w:r>
        <w:rPr>
          <w:rStyle w:val="FootnoteReference"/>
        </w:rPr>
        <w:footnoteReference w:id="940"/>
      </w:r>
    </w:p>
    <w:p>
      <w:pPr>
        <w:pStyle w:val="Heading5"/>
      </w:pPr>
      <w:bookmarkStart w:id="1308" w:name="_Toc1018"/>
      <w:r>
        <w:t>روایت 45</w:t>
      </w:r>
      <w:bookmarkEnd w:id="1308"/>
    </w:p>
    <w:p>
      <w:pPr>
        <w:pStyle w:val="BookText"/>
      </w:pPr>
      <w:r>
        <w:rPr>
          <w:rFonts w:ascii="IRNazanin" w:hAnsi="IRNazanin" w:eastAsia="IRNazanin" w:cs="IRNazanin"/>
          <w:lang w:bidi="fa-IR"/>
          <w:color w:val="111111"/>
          <w:sz w:val="28"/>
          <w:szCs w:val="28"/>
          <w:rtl/>
        </w:rPr>
        <w:t xml:space="preserve">محاسن: امام صادق علیه السّلام فرمود: هر کس که مسواک کرد، پس آن مضمضه کند (آب در دهن بگرداند).</w:t>
      </w:r>
      <w:r>
        <w:rPr>
          <w:rStyle w:val="FootnoteReference"/>
        </w:rPr>
        <w:footnoteReference w:id="941"/>
      </w:r>
    </w:p>
    <w:p>
      <w:pPr>
        <w:pStyle w:val="Heading5"/>
      </w:pPr>
      <w:bookmarkStart w:id="1309" w:name="_Toc1019"/>
      <w:r>
        <w:t>روایت 46</w:t>
      </w:r>
      <w:bookmarkEnd w:id="1309"/>
    </w:p>
    <w:p>
      <w:pPr>
        <w:pStyle w:val="BookText"/>
      </w:pPr>
      <w:r>
        <w:rPr>
          <w:rFonts w:ascii="IRNazanin" w:hAnsi="IRNazanin" w:eastAsia="IRNazanin" w:cs="IRNazanin"/>
          <w:lang w:bidi="fa-IR"/>
          <w:color w:val="111111"/>
          <w:sz w:val="28"/>
          <w:szCs w:val="28"/>
          <w:rtl/>
        </w:rPr>
        <w:t xml:space="preserve">مصباح الشریعه: امام صادق علیه السّلام از قول پیغمبر صلی الله علیه و آله نقل می کند که: مسواک پاک کننده دهن است، خشنودی پروردگار را به همراه دارد، آن را سنت مؤکد ساخته و برای هر کسی را که تعقل کند، سودهای بی شماری برای ظاهر و باطن دارد، و چنان چه مسواک پاک کننده چرک دندان‌هایت در اثر خوراک تو است، همچنین پاک کننده آلودگی گناهانت است با زاری و خشوع و عبادت در شب و استغفار در سحرها، و پاک کننده برونت از نجاسات است و درونت را از تیرگی مخالفت‌ها و همه گنه‌ورزی‌ها پاک کند تنها برای خدا، چون پیغمبر صلی الله علیه و آله مسواک را برای مردم آگاه و بیدار نمونه ساخت، چون مسواک گیاهی لطیف و پاکی است و شاخه درخت خوشمزه و با برکتی است، و خدا دندان‌ها را در دهن آفریده که ابزار خوردن و جویدن باشند و اشتهاخیز و اصلاح معده‌اند، و آنها گوهر زلالی باشند که با جویدن خوراک آلوده شوند و بوی دهان را دگرگون کنند و از آن تباهی مغز پدید آید.و چون مؤمن هوشمند با آن گیاه لطیف مسواک کند و آن را بر آن گوهر پاک مالد، تباهی و دگرگونی از آن برود و به اصل خود برگردد، همچنان خدا دل را پاک و زلال آفریده و خوراکش را ذکر و اندیشه و هیبت و تعظیم ساخته و چون دل پاک به غفلت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7" w:name="pg13506_147679"/>
    <w:bookmarkEnd w:id="117"/>
    <w:p>
      <w:pPr>
        <w:pStyle w:val="BookText"/>
      </w:pPr>
      <w:r>
        <w:rPr>
          <w:rFonts w:ascii="Amiri" w:hAnsi="Amiri" w:eastAsia="Amiri" w:cs="Amiri"/>
          <w:lang w:bidi="ar-SA"/>
          <w:color w:val="111111"/>
          <w:sz w:val="28"/>
          <w:szCs w:val="28"/>
          <w:rtl/>
        </w:rPr>
        <w:t xml:space="preserve">وَ الْكَدَرِ صُقِلَ بِمِصْقَلَةِ التَّوْبَةِ وَ نُظِّفَ بِمَاءِ الْإِنَابَةِ لِيَعُودَ إِلَي حَالَتِهِ الْأَوَّلَةِ وَ جَوْهَرَتِهِ الْأَصْلِيَّةِ الصَّافِيَةِ قَالَ اللَّهُ عَزَّ وَ جَلَ إِنَّ اللَّهَ يُحِبُّ التَّوَّابِينَ وَ يُحِبُّ الْمُتَطَهِّرِينَ‌</w:t>
      </w:r>
      <w:r>
        <w:rPr>
          <w:rStyle w:val="FootnoteReference"/>
        </w:rPr>
        <w:footnoteReference w:id="942"/>
      </w:r>
      <w:r>
        <w:rPr>
          <w:rFonts w:ascii="Amiri" w:hAnsi="Amiri" w:eastAsia="Amiri" w:cs="Amiri"/>
          <w:lang w:bidi="ar-SA"/>
          <w:color w:val="111111"/>
          <w:sz w:val="28"/>
          <w:szCs w:val="28"/>
          <w:rtl/>
        </w:rPr>
        <w:t xml:space="preserve">وَ قَالَ النَّبِيُّ صلي الله عليه و آله عَلَيْكُمْ بِالسِّوَاكِ- فَالنَّبِيُّ أَمَرَنَا بِالسِّوَاكِ ظَاهِرَ الْأَسْنَانِ وَ أَرَادَ بِهَذَا الْمَعْنَي الْمَثَلَ وَ مَنْ أَنَاخَ تَفَكُّرَهُ عَلَي بَابِ عَيْبَةِ الْعِبْرَةِ فِي اسْتِخْرَاجِ مِثْلِ هَذِهِ الْأَمْثَالِ فِي الْأَصْلِ وَ الْفَرْعِ فَتَحَ اللَّهُ لَهُ عُيُونَ الحِكْمَةِ وَ الْمَزِيدُ مِنْ فَضْلِ اللَّهِ وَ اللَّهُ لا يُضِيعُ أَجْرَ الْمُحْسِنِينَ‌</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Heading5"/>
      </w:pPr>
      <w:bookmarkStart w:id="1310" w:name="_Toc1020"/>
      <w:r>
        <w:t>«47»</w:t>
      </w:r>
      <w:bookmarkEnd w:id="1310"/>
    </w:p>
    <w:p>
      <w:pPr>
        <w:pStyle w:val="BookText"/>
      </w:pPr>
      <w:r>
        <w:rPr>
          <w:rFonts w:ascii="Amiri" w:hAnsi="Amiri" w:eastAsia="Amiri" w:cs="Amiri"/>
          <w:lang w:bidi="ar-SA"/>
          <w:color w:val="111111"/>
          <w:sz w:val="28"/>
          <w:szCs w:val="28"/>
          <w:rtl/>
        </w:rPr>
        <w:t xml:space="preserve">مكا، [مكارم الأخلاق]: كَانَ النَّبِيُّ صلي الله عليه و آله إِذَا اسْتَاكَ اسْتَاكَ عَرْضاً وَ كَانَ يَسْتَاكُ كُلَّ لَيْلَةٍ ثَلَاثَ مَرَّاتٍ مَرَّةً قَبْلَ نَوْمِهِ وَ مَرَّةً إِذَا قَامَ مِنْ نَوْمِهِ إِلَي وِرْدِهِ وَ مَرَّةً قَبْلَ خُرُوجِهِ إِلَي صَلَاةِ الصُّبْحِ وَ كَانَ يَسْتَاكُ بِالْأَرَاكِ أَمَرَهُ بِذَلِكَ جَبْرَئِيلُ‌</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Heading5"/>
      </w:pPr>
      <w:bookmarkStart w:id="1311" w:name="_Toc1021"/>
      <w:r>
        <w:t>«48»</w:t>
      </w:r>
      <w:bookmarkEnd w:id="1311"/>
    </w:p>
    <w:p>
      <w:pPr>
        <w:pStyle w:val="BookText"/>
      </w:pPr>
      <w:r>
        <w:rPr>
          <w:rFonts w:ascii="Amiri" w:hAnsi="Amiri" w:eastAsia="Amiri" w:cs="Amiri"/>
          <w:lang w:bidi="ar-SA"/>
          <w:color w:val="111111"/>
          <w:sz w:val="28"/>
          <w:szCs w:val="28"/>
          <w:rtl/>
        </w:rPr>
        <w:t xml:space="preserve">مكا</w:t>
      </w:r>
      <w:r>
        <w:rPr>
          <w:rStyle w:val="FootnoteReference"/>
        </w:rPr>
        <w:footnoteReference w:id="945"/>
      </w:r>
      <w:r>
        <w:rPr>
          <w:rFonts w:ascii="Amiri" w:hAnsi="Amiri" w:eastAsia="Amiri" w:cs="Amiri"/>
          <w:lang w:bidi="ar-SA"/>
          <w:color w:val="111111"/>
          <w:sz w:val="28"/>
          <w:szCs w:val="28"/>
          <w:rtl/>
        </w:rPr>
        <w:t xml:space="preserve">،[مكارم الأخلاق] قَالَ مُوسَي بْنُ جَعْفَرٍ عليهما السلام: أَكْلُ الْأُشْنَانِ يُذِيبُ الْبَدَنَ وَ التَّدَلُّكُ بِالْخَزَفِ يُبْلِي الْجَسَدَ وَ السِّوَاكُ فِي الْخَلَاءِ يُورِثُ الْبَخَرَ</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النَّبِيِّ صلي الله عليه و آله قَالَ: السِّوَاكُ يَزِيدُ الرَّجُلَ فَصَاحَةً.</w:t>
      </w:r>
    </w:p>
    <w:p>
      <w:pPr>
        <w:pStyle w:val="BookText"/>
      </w:pPr>
      <w:r>
        <w:rPr>
          <w:rFonts w:ascii="Amiri" w:hAnsi="Amiri" w:eastAsia="Amiri" w:cs="Amiri"/>
          <w:lang w:bidi="ar-SA"/>
          <w:color w:val="111111"/>
          <w:sz w:val="28"/>
          <w:szCs w:val="28"/>
          <w:rtl/>
        </w:rPr>
        <w:t xml:space="preserve">وَ قَالَ صلي الله عليه و آله: إِذَا صُمْتُمْ فَاسْتَاكُوا بِالْغَدَاةِ وَ لَا تَسْتَاكُوا بِالْعَشِيِّ فَإِنَّهُ لَيْسَ مِنْ صَائِمٍ تَيْبَسُ شَفَتَاهُ بِالْعَشِيِّ إِلَّا كَانَ نُوراً بَيْنَ عَيْنَيْهِ يَوْمَ الْقِيَامَةِ.</w:t>
      </w:r>
    </w:p>
    <w:p>
      <w:pPr>
        <w:pStyle w:val="BookText"/>
      </w:pPr>
      <w:r>
        <w:rPr>
          <w:rFonts w:ascii="Amiri" w:hAnsi="Amiri" w:eastAsia="Amiri" w:cs="Amiri"/>
          <w:lang w:bidi="ar-SA"/>
          <w:color w:val="111111"/>
          <w:sz w:val="28"/>
          <w:szCs w:val="28"/>
          <w:rtl/>
        </w:rPr>
        <w:t xml:space="preserve">وَ قَالَ صلي الله عليه و آله: نِعْمَ السِّوَاكُ الزَّيْتُونُ مِنْ شَجَرَةٍ مُبَارَكَةٍ وَ يَذْهَبُ بِالْحَفْرِ وَ هُوَ سِوَاكِي وَ سِوَاكُ الْأَنْبِيَاءِ قَبْلِي.</w:t>
      </w:r>
    </w:p>
    <w:p>
      <w:pPr>
        <w:pStyle w:val="BookText"/>
      </w:pPr>
      <w:r>
        <w:rPr>
          <w:rFonts w:ascii="Amiri" w:hAnsi="Amiri" w:eastAsia="Amiri" w:cs="Amiri"/>
          <w:lang w:bidi="ar-SA"/>
          <w:color w:val="111111"/>
          <w:sz w:val="28"/>
          <w:szCs w:val="28"/>
          <w:rtl/>
        </w:rPr>
        <w:t xml:space="preserve">وَ قَالَ عليه السلام: أَرْبَعٌ مِنْ سُنَنِ الْمُرْسَلِينَ الْخِتَانُ وَ التَّعَطُّرُ وَ النِّكَاحُ وَ السِّوَاكُ.</w:t>
      </w:r>
    </w:p>
    <w:p>
      <w:pPr>
        <w:pStyle w:val="BookText"/>
      </w:pPr>
      <w:r>
        <w:rPr>
          <w:rFonts w:ascii="Amiri" w:hAnsi="Amiri" w:eastAsia="Amiri" w:cs="Amiri"/>
          <w:lang w:bidi="ar-SA"/>
          <w:color w:val="111111"/>
          <w:sz w:val="28"/>
          <w:szCs w:val="28"/>
          <w:rtl/>
        </w:rPr>
        <w:t xml:space="preserve">وَ قَالَ الصَّادِقُ عليه السلام: أَرْبَعٌ مِنْ سُنَنِ الْمُرْسَلِينَ التَّعَطُّرُ وَ السِّوَاكُ وَ النِّسَاءُ وَ الْحِنَّاءُ</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كِتَابِ رَوْضَةِ الْوَاعِظِينَ قَالَ أَبُو الْحَسَنِ مُوسَي عليه السلام: لَا يَسْتَغْنِي شِيعَتُنَا عَنْ</w:t>
      </w:r>
    </w:p>
    <w:p>
      <w:pPr>
        <w:pStyle w:val="BookText"/>
      </w:pPr>
      <w:r>
        <w:rPr>
          <w:rFonts w:ascii="IRNazanin" w:hAnsi="IRNazanin" w:eastAsia="IRNazanin" w:cs="IRNazanin"/>
          <w:lang w:bidi="fa-IR"/>
          <w:color w:val="111111"/>
          <w:sz w:val="28"/>
          <w:szCs w:val="28"/>
          <w:rtl/>
        </w:rPr>
        <w:t xml:space="preserve">و کدورت آلوده شود، با توبه درخشان شود و با آب انابه پاک گردد تا به حال نخست و گوهر اصلی زلال خود برگردد. خدا عزوجل فرموده: «إن الله یحب التوابین و یحب المتطهرین.»</w:t>
      </w:r>
      <w:r>
        <w:rPr>
          <w:rStyle w:val="FootnoteReference"/>
        </w:rPr>
        <w:footnoteReference w:id="948"/>
      </w:r>
      <w:r>
        <w:rPr>
          <w:rFonts w:ascii="IRNazanin" w:hAnsi="IRNazanin" w:eastAsia="IRNazanin" w:cs="IRNazanin"/>
          <w:lang w:bidi="fa-IR"/>
          <w:color w:val="111111"/>
          <w:sz w:val="28"/>
          <w:szCs w:val="28"/>
          <w:rtl/>
        </w:rPr>
        <w:t xml:space="preserve">{خداوند توبه‌کاران و پاکیزگان را دوست می‌دارد.} و پیغمبر صلی الله علیه و آله فرمود: بر شما باد به مسواک کردن. آن حضرت با امر به مسواک کردن، در ظاهر مقصودش دندان بوده و این معنی را مثل آورده و هر گاه کسی در نظایر این امثال و آداب ظاهری به دقت تدبر و تفکر کرده، و از لطایف و جزئیات و اشارات آنها آگاه باشد،خدا چشمه‌های حکمت را بر او بگشاید و از فضل خود بر او فزاید و «لا یضیع أجر المحسنین.»</w:t>
      </w:r>
      <w:r>
        <w:rPr>
          <w:rStyle w:val="FootnoteReference"/>
        </w:rPr>
        <w:footnoteReference w:id="949"/>
      </w:r>
      <w:r>
        <w:rPr>
          <w:rFonts w:ascii="IRNazanin" w:hAnsi="IRNazanin" w:eastAsia="IRNazanin" w:cs="IRNazanin"/>
          <w:lang w:bidi="fa-IR"/>
          <w:color w:val="111111"/>
          <w:sz w:val="28"/>
          <w:szCs w:val="28"/>
          <w:rtl/>
        </w:rPr>
        <w:t xml:space="preserve">{خدا ضایع نکند اجر نیکوکاران را.}</w:t>
      </w:r>
    </w:p>
    <w:p>
      <w:pPr>
        <w:pStyle w:val="Heading5"/>
      </w:pPr>
      <w:bookmarkStart w:id="1312" w:name="_Toc1022"/>
      <w:r>
        <w:t>روایت 47</w:t>
      </w:r>
      <w:bookmarkEnd w:id="1312"/>
    </w:p>
    <w:p>
      <w:pPr>
        <w:pStyle w:val="BookText"/>
      </w:pPr>
      <w:r>
        <w:rPr>
          <w:rFonts w:ascii="IRNazanin" w:hAnsi="IRNazanin" w:eastAsia="IRNazanin" w:cs="IRNazanin"/>
          <w:lang w:bidi="fa-IR"/>
          <w:color w:val="111111"/>
          <w:sz w:val="28"/>
          <w:szCs w:val="28"/>
          <w:rtl/>
        </w:rPr>
        <w:t xml:space="preserve">مکارم الاخلاق: پیغمبر صلی الله علیه و آله دندان‌ها را به پهنا مسواک می‌زد، یعنی از پایین به بالا، و همیشه هر شب سه بار مسواک می کرد؛ یک بار قبل از خواب و بار دوم پس از بیدار شدن برای نماز شب و بار سوم قبل از بیرون رفتن برای نماز صبح (در مسجد) و با چوب اراک (که درختی است در حجاز که چوبهایش را اکنون برای مسواک بکار می‌برند) مسواک می‌نمود، جبرئیل او را باین کار امر کرده بود.</w:t>
      </w:r>
      <w:r>
        <w:rPr>
          <w:rStyle w:val="FootnoteReference"/>
        </w:rPr>
        <w:footnoteReference w:id="950"/>
      </w:r>
    </w:p>
    <w:p>
      <w:pPr>
        <w:pStyle w:val="Heading5"/>
      </w:pPr>
      <w:bookmarkStart w:id="1313" w:name="_Toc1023"/>
      <w:r>
        <w:t>روایت 48</w:t>
      </w:r>
      <w:bookmarkEnd w:id="1313"/>
    </w:p>
    <w:p>
      <w:pPr>
        <w:pStyle w:val="BookText"/>
      </w:pPr>
      <w:r>
        <w:rPr>
          <w:rFonts w:ascii="IRNazanin" w:hAnsi="IRNazanin" w:eastAsia="IRNazanin" w:cs="IRNazanin"/>
          <w:lang w:bidi="fa-IR"/>
          <w:color w:val="111111"/>
          <w:sz w:val="28"/>
          <w:szCs w:val="28"/>
          <w:rtl/>
        </w:rPr>
        <w:t xml:space="preserve">مکارم الاخلاق: امام کاظم علیه السّلام فرمود: خوردن اشنان بدن را ذوب کند و و سفال به بدن مالیدن بدن را می‌فرساید و مسواک کردن در بیت الخلاء، گند دهن آورد.</w:t>
      </w:r>
      <w:r>
        <w:rPr>
          <w:rStyle w:val="FootnoteReference"/>
        </w:rPr>
        <w:footnoteReference w:id="951"/>
      </w:r>
    </w:p>
    <w:p>
      <w:pPr>
        <w:pStyle w:val="BookText"/>
      </w:pPr>
      <w:r>
        <w:rPr>
          <w:rFonts w:ascii="IRNazanin" w:hAnsi="IRNazanin" w:eastAsia="IRNazanin" w:cs="IRNazanin"/>
          <w:lang w:bidi="fa-IR"/>
          <w:color w:val="111111"/>
          <w:sz w:val="28"/>
          <w:szCs w:val="28"/>
          <w:rtl/>
        </w:rPr>
        <w:t xml:space="preserve">از پیغمبر صلی الله علیه و آله روایت است که فرمود: مسواک کردن فصاحت را بیفزاید.</w:t>
      </w:r>
    </w:p>
    <w:p>
      <w:pPr>
        <w:pStyle w:val="BookText"/>
      </w:pPr>
      <w:r>
        <w:rPr>
          <w:rFonts w:ascii="IRNazanin" w:hAnsi="IRNazanin" w:eastAsia="IRNazanin" w:cs="IRNazanin"/>
          <w:lang w:bidi="fa-IR"/>
          <w:color w:val="111111"/>
          <w:sz w:val="28"/>
          <w:szCs w:val="28"/>
          <w:rtl/>
        </w:rPr>
        <w:t xml:space="preserve">و آن حضرت صلی الله علیه و آله فرمود: چون روزه دارید، صبح مسواک کنید و شبانگاه مسواک نکنید، زیرا روزه داری نباشد که لبانش در شبانگاه خشک شود، جز آنکه نوری باشد میان دو چشمش تا روز قیامت.</w:t>
      </w:r>
    </w:p>
    <w:p>
      <w:pPr>
        <w:pStyle w:val="BookText"/>
      </w:pPr>
      <w:r>
        <w:rPr>
          <w:rFonts w:ascii="IRNazanin" w:hAnsi="IRNazanin" w:eastAsia="IRNazanin" w:cs="IRNazanin"/>
          <w:lang w:bidi="fa-IR"/>
          <w:color w:val="111111"/>
          <w:sz w:val="28"/>
          <w:szCs w:val="28"/>
          <w:rtl/>
        </w:rPr>
        <w:t xml:space="preserve">و فرمود: چه خوب است مسواک از چوب زیتون، این درخت با برکت که چرک لثه را ببرد و آن مسواک من و پیمبران پیشین بوده است.</w:t>
      </w:r>
    </w:p>
    <w:p>
      <w:pPr>
        <w:pStyle w:val="BookText"/>
      </w:pPr>
      <w:r>
        <w:rPr>
          <w:rFonts w:ascii="IRNazanin" w:hAnsi="IRNazanin" w:eastAsia="IRNazanin" w:cs="IRNazanin"/>
          <w:lang w:bidi="fa-IR"/>
          <w:color w:val="111111"/>
          <w:sz w:val="28"/>
          <w:szCs w:val="28"/>
          <w:rtl/>
        </w:rPr>
        <w:t xml:space="preserve">و فرمود: چهارچیز از سنت مرسلان است: ختنه کردن، عطر زدن، نکاح کردن و مسواک کردن .</w:t>
      </w:r>
    </w:p>
    <w:p>
      <w:pPr>
        <w:pStyle w:val="BookText"/>
      </w:pPr>
      <w:r>
        <w:rPr>
          <w:rFonts w:ascii="IRNazanin" w:hAnsi="IRNazanin" w:eastAsia="IRNazanin" w:cs="IRNazanin"/>
          <w:lang w:bidi="fa-IR"/>
          <w:color w:val="111111"/>
          <w:sz w:val="28"/>
          <w:szCs w:val="28"/>
          <w:rtl/>
        </w:rPr>
        <w:t xml:space="preserve">و امام صادق علیه السّلام فرمود: چهار چیز سنت مرسلان است: عطر زدن، نکاح کردن، مسواک کردن و حنا کردن.</w:t>
      </w:r>
      <w:r>
        <w:rPr>
          <w:rStyle w:val="FootnoteReference"/>
        </w:rPr>
        <w:footnoteReference w:id="952"/>
      </w:r>
    </w:p>
    <w:p>
      <w:pPr>
        <w:pStyle w:val="BookText"/>
      </w:pPr>
      <w:r>
        <w:rPr>
          <w:rFonts w:ascii="IRNazanin" w:hAnsi="IRNazanin" w:eastAsia="IRNazanin" w:cs="IRNazanin"/>
          <w:lang w:bidi="fa-IR"/>
          <w:color w:val="111111"/>
          <w:sz w:val="28"/>
          <w:szCs w:val="28"/>
          <w:rtl/>
        </w:rPr>
        <w:t xml:space="preserve">از کتاب روضه الواعظین: امام کاظم علیه السّلام فرمود: شیعه ما از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 عَنْ خُمْرَةٍ</w:t>
      </w:r>
      <w:r>
        <w:rPr>
          <w:rStyle w:val="FootnoteReference"/>
        </w:rPr>
        <w:footnoteReference w:id="953"/>
      </w:r>
      <w:r>
        <w:rPr>
          <w:rFonts w:ascii="Amiri" w:hAnsi="Amiri" w:eastAsia="Amiri" w:cs="Amiri"/>
          <w:lang w:bidi="ar-SA"/>
          <w:color w:val="111111"/>
          <w:sz w:val="28"/>
          <w:szCs w:val="28"/>
          <w:rtl/>
        </w:rPr>
        <w:t xml:space="preserve">يُصَلِّي عَلَيْهَا وَ خَاتَمٍ يَتَخَتَّمُ بِهِ وَ سِوَاكٍ يَسْتَاكُ بِهِ وَ سُبْحَةٍ مِنْ طِينِ قَبْرِ الْحُسَيْنِ عليه السلام فِيهَا ثَلَاثٌ وَ ثَلَاثُونَ حَبَّةً مَتَي قَلَّبَهَا ذَاكِراً لِلَّهِ كَتَبَ اللَّهُ لَهُ بِكُلِّ حَبَّةٍ أَرْبَعِينَ حَسَنَةً وَ إِذَا قَلَّبَهَا سَاهِياً يَعْبَثُ بِهَا كَتَبَ اللَّهُ لَهُ عِشْرِينَ حَسَنَةً.</w:t>
      </w:r>
    </w:p>
    <w:p>
      <w:pPr>
        <w:pStyle w:val="BookText"/>
      </w:pPr>
      <w:r>
        <w:rPr>
          <w:rFonts w:ascii="Amiri" w:hAnsi="Amiri" w:eastAsia="Amiri" w:cs="Amiri"/>
          <w:lang w:bidi="ar-SA"/>
          <w:color w:val="111111"/>
          <w:sz w:val="28"/>
          <w:szCs w:val="28"/>
          <w:rtl/>
        </w:rPr>
        <w:t xml:space="preserve">قَالَ النَّبِيُّ صلي الله عليه و آله: فِي وَصِيَّتِهِ لِعَلِيٍّ عليه السلام يَا عَلِيُّ عَلَيْكَ بِالسِّوَاكِ عِنْدَ كُلِّ وُضُوءٍ.</w:t>
      </w:r>
    </w:p>
    <w:p>
      <w:pPr>
        <w:pStyle w:val="BookText"/>
      </w:pPr>
      <w:r>
        <w:rPr>
          <w:rFonts w:ascii="Amiri" w:hAnsi="Amiri" w:eastAsia="Amiri" w:cs="Amiri"/>
          <w:lang w:bidi="ar-SA"/>
          <w:color w:val="111111"/>
          <w:sz w:val="28"/>
          <w:szCs w:val="28"/>
          <w:rtl/>
        </w:rPr>
        <w:t xml:space="preserve">وَ قَالَ صلي الله عليه و آله: السِّوَاكُ شَطْرُ الْوُضُوءِ.</w:t>
      </w:r>
    </w:p>
    <w:p>
      <w:pPr>
        <w:pStyle w:val="BookText"/>
      </w:pPr>
      <w:r>
        <w:rPr>
          <w:rFonts w:ascii="Amiri" w:hAnsi="Amiri" w:eastAsia="Amiri" w:cs="Amiri"/>
          <w:lang w:bidi="ar-SA"/>
          <w:color w:val="111111"/>
          <w:sz w:val="28"/>
          <w:szCs w:val="28"/>
          <w:rtl/>
        </w:rPr>
        <w:t xml:space="preserve">وَ قَالَ الصَّادِقُ عليه السلام: لَمَّا دَخَلَ النَّاسُ فِي الدِّينِ أَفْوَاجاً قَالَ رَسُولُ اللَّهِ صلي الله عليه و آله‌</w:t>
      </w:r>
      <w:r>
        <w:rPr>
          <w:rStyle w:val="FootnoteReference"/>
        </w:rPr>
        <w:footnoteReference w:id="954"/>
      </w:r>
      <w:r>
        <w:rPr>
          <w:rFonts w:ascii="Amiri" w:hAnsi="Amiri" w:eastAsia="Amiri" w:cs="Amiri"/>
          <w:lang w:bidi="ar-SA"/>
          <w:color w:val="111111"/>
          <w:sz w:val="28"/>
          <w:szCs w:val="28"/>
          <w:rtl/>
        </w:rPr>
        <w:t xml:space="preserve">أَتَتْهُمُ الْأَزْدُ أَرَقُّهَا قُلُوباً وَ أَعْذَبُهَا أَفْوَاهاً فَقِيلَ يَا رَسُولَ اللَّهِ هَذَا أَرَقُّهَا قُلُوباً عَرَفْنَاهُ فَلِمَ صَارَتْ أَعْذَبَهَا أَفْوَاهاً- قَالَ صلي الله عليه و آله إِنَّهَا كَانَتْ تَسْتَاكُ فِي الْجَاهِلِيَّةِ.</w:t>
      </w:r>
    </w:p>
    <w:p>
      <w:pPr>
        <w:pStyle w:val="BookText"/>
      </w:pPr>
      <w:r>
        <w:rPr>
          <w:rFonts w:ascii="Amiri" w:hAnsi="Amiri" w:eastAsia="Amiri" w:cs="Amiri"/>
          <w:lang w:bidi="ar-SA"/>
          <w:color w:val="111111"/>
          <w:sz w:val="28"/>
          <w:szCs w:val="28"/>
          <w:rtl/>
        </w:rPr>
        <w:t xml:space="preserve">وَ قَالَ عليه السلام: لِكُلِّ شَيْ‌ءٍ طَهُورٌ وَ طَهُورُ الْفَمِ السِّوَاكُ.</w:t>
      </w:r>
    </w:p>
    <w:p>
      <w:pPr>
        <w:pStyle w:val="BookText"/>
      </w:pPr>
      <w:r>
        <w:rPr>
          <w:rFonts w:ascii="Amiri" w:hAnsi="Amiri" w:eastAsia="Amiri" w:cs="Amiri"/>
          <w:lang w:bidi="ar-SA"/>
          <w:color w:val="111111"/>
          <w:sz w:val="28"/>
          <w:szCs w:val="28"/>
          <w:rtl/>
        </w:rPr>
        <w:t xml:space="preserve">وَ قَالَ أَبُو جَعْفَرٍ عليه السلام: إِنَّ رَسُولَ اللَّهِ صلي الله عليه و آله كَانَ يُكْثِرُ السِّوَاكَ وَ لَيْسَ بِوَاجِبٍ وَ لَا يَضُرُّكَ تَرْكُهُ فِي فَرْطِ الْأَيَّامِ .</w:t>
      </w:r>
    </w:p>
    <w:p>
      <w:pPr>
        <w:pStyle w:val="BookText"/>
      </w:pPr>
      <w:r>
        <w:rPr>
          <w:rFonts w:ascii="Amiri" w:hAnsi="Amiri" w:eastAsia="Amiri" w:cs="Amiri"/>
          <w:lang w:bidi="ar-SA"/>
          <w:color w:val="111111"/>
          <w:sz w:val="28"/>
          <w:szCs w:val="28"/>
          <w:rtl/>
        </w:rPr>
        <w:t xml:space="preserve">وَ لَا بَأْسَ أَنْ يَسْتَاكَ الصَّائِمُ فِي شَهْرِ رَمَضَانَ أَيَّ النَّهَارِ شَاءَ وَ لَا بَأْسَ بِالسِّوَاكِ لِلْمُحْرِمِ وَ يُكْرَهُ السِّوَاكُ فِي الْحَمَّامِ لِأَنَّهُ يُورِثُ وَبَاءَ الْأَسْنَانِ.</w:t>
      </w:r>
    </w:p>
    <w:p>
      <w:pPr>
        <w:pStyle w:val="BookText"/>
      </w:pPr>
      <w:r>
        <w:rPr>
          <w:rFonts w:ascii="IRNazanin" w:hAnsi="IRNazanin" w:eastAsia="IRNazanin" w:cs="IRNazanin"/>
          <w:lang w:bidi="fa-IR"/>
          <w:color w:val="111111"/>
          <w:sz w:val="28"/>
          <w:szCs w:val="28"/>
          <w:rtl/>
        </w:rPr>
        <w:t xml:space="preserve">چهار چیز بی‌نیاز نباشند: جانمازی که روی آن نماز کنند؛ انگشتری که به انگشت کنند؛ مسواکی که با آن مسواک کنند؛ و یک تسبیح تربت امام حسین علیه السّلام با سی و سه دانه که هر گاه آن را در ذکر خدا بگردانند، خدا به ازای هر دانه برایشان چهل حسنه بنویسد، و چون آن را در حال غفلت و برای بازی بگرداند، خدا برایش بیست حسنه بنویسد (مقصود از جانماز، حصیر کوچکی است که با برگ خرما ببافند و چون گیاه است، سجده بر آن رواست.)</w:t>
      </w:r>
    </w:p>
    <w:p>
      <w:pPr>
        <w:pStyle w:val="BookText"/>
      </w:pPr>
      <w:r>
        <w:rPr>
          <w:rFonts w:ascii="IRNazanin" w:hAnsi="IRNazanin" w:eastAsia="IRNazanin" w:cs="IRNazanin"/>
          <w:lang w:bidi="fa-IR"/>
          <w:color w:val="111111"/>
          <w:sz w:val="28"/>
          <w:szCs w:val="28"/>
          <w:rtl/>
        </w:rPr>
        <w:t xml:space="preserve">پیغمبر صلی الله علیه و آله در وصیتش به علی علیه السّلام فرمود: ای علی! بر تو باد مسواک کردن به هنگام هر وضو.</w:t>
      </w:r>
    </w:p>
    <w:p>
      <w:pPr>
        <w:pStyle w:val="BookText"/>
      </w:pPr>
      <w:r>
        <w:rPr>
          <w:rFonts w:ascii="IRNazanin" w:hAnsi="IRNazanin" w:eastAsia="IRNazanin" w:cs="IRNazanin"/>
          <w:lang w:bidi="fa-IR"/>
          <w:color w:val="111111"/>
          <w:sz w:val="28"/>
          <w:szCs w:val="28"/>
          <w:rtl/>
        </w:rPr>
        <w:t xml:space="preserve">و فرمود: مسواک کردن جزو وضو است.</w:t>
      </w:r>
    </w:p>
    <w:p>
      <w:pPr>
        <w:pStyle w:val="BookText"/>
      </w:pPr>
      <w:r>
        <w:rPr>
          <w:rFonts w:ascii="IRNazanin" w:hAnsi="IRNazanin" w:eastAsia="IRNazanin" w:cs="IRNazanin"/>
          <w:lang w:bidi="fa-IR"/>
          <w:color w:val="111111"/>
          <w:sz w:val="28"/>
          <w:szCs w:val="28"/>
          <w:rtl/>
        </w:rPr>
        <w:t xml:space="preserve">و امام صادق علیه السّلام فرمود: چون مردم فوج فوج به دین در آمدند، تیره «ازد» هم آمدند که دل نازک‌ترین و شیرین‌دهان‌ترین همه آنان بودند. گفته شد: یا رسول الله! نازک دلی آنها را دانسته‌ایم؛ اما چرا شیرین‌دهان‌ترند؟ فرمود: همانا آن قبیله در جاهلیت مسواک می کردند.</w:t>
      </w:r>
    </w:p>
    <w:p>
      <w:pPr>
        <w:pStyle w:val="BookText"/>
      </w:pPr>
      <w:r>
        <w:rPr>
          <w:rFonts w:ascii="IRNazanin" w:hAnsi="IRNazanin" w:eastAsia="IRNazanin" w:cs="IRNazanin"/>
          <w:lang w:bidi="fa-IR"/>
          <w:color w:val="111111"/>
          <w:sz w:val="28"/>
          <w:szCs w:val="28"/>
          <w:rtl/>
        </w:rPr>
        <w:t xml:space="preserve">و فرمود: هر چیز را پاک‌کننده‌ای است و پاک‌کننده دهان، مسواک است.</w:t>
      </w:r>
    </w:p>
    <w:p>
      <w:pPr>
        <w:pStyle w:val="BookText"/>
      </w:pPr>
      <w:r>
        <w:rPr>
          <w:rFonts w:ascii="IRNazanin" w:hAnsi="IRNazanin" w:eastAsia="IRNazanin" w:cs="IRNazanin"/>
          <w:lang w:bidi="fa-IR"/>
          <w:color w:val="111111"/>
          <w:sz w:val="28"/>
          <w:szCs w:val="28"/>
          <w:rtl/>
        </w:rPr>
        <w:t xml:space="preserve">و امام باقر علیه السّلام فرمود: رسول خدا صلی الله علیه و آله زیاد مسواک می‌کرد، و واجب نبود و ترک آن تا چند روز به تو زیان نرساند. باکی نیست که روزه دارد در ماه رمضان، هر وقت از روز که خواهد مسواک کند و باکی نیست به مسواک کردن در احرام، و بد است مسواک کردن در حمام، زیرا سبب ریزش دندان‌ها شود.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الْبَاقِرُ عليه السلام وَ الصَّادِقُ عليه السلام: صَلَاةُ رَكْعَتَيْنِ بِالسِّوَاكِ أَفْضَلُ مِنْ سَبْعِينَ رَكْعَةً بِغَيْرِ سِوَاكٍ.</w:t>
      </w:r>
    </w:p>
    <w:p>
      <w:pPr>
        <w:pStyle w:val="BookText"/>
      </w:pPr>
      <w:r>
        <w:rPr>
          <w:rFonts w:ascii="Amiri" w:hAnsi="Amiri" w:eastAsia="Amiri" w:cs="Amiri"/>
          <w:lang w:bidi="ar-SA"/>
          <w:color w:val="111111"/>
          <w:sz w:val="28"/>
          <w:szCs w:val="28"/>
          <w:rtl/>
        </w:rPr>
        <w:t xml:space="preserve">وَ قَالَ الْبَاقِرُ عليه السلام: السِّوَاكُ لَا تَدَعْهُ فِي كُلِّ ثَلَاثَةِ أَيَّامٍ وَ لَوْ أَنْ تُمِرَّهُ مَرَّةً وَاحِدَةً.</w:t>
      </w:r>
    </w:p>
    <w:p>
      <w:pPr>
        <w:pStyle w:val="BookText"/>
      </w:pPr>
      <w:r>
        <w:rPr>
          <w:rFonts w:ascii="Amiri" w:hAnsi="Amiri" w:eastAsia="Amiri" w:cs="Amiri"/>
          <w:lang w:bidi="ar-SA"/>
          <w:color w:val="111111"/>
          <w:sz w:val="28"/>
          <w:szCs w:val="28"/>
          <w:rtl/>
        </w:rPr>
        <w:t xml:space="preserve">وَ قَالَ النَّبِيُّ صلي الله عليه و آله: اكْتَحِلُوا وَتْراً وَ اسْتَاكُوا عَرْضاً .</w:t>
      </w:r>
    </w:p>
    <w:p>
      <w:pPr>
        <w:pStyle w:val="BookText"/>
      </w:pPr>
      <w:r>
        <w:rPr>
          <w:rFonts w:ascii="Amiri" w:hAnsi="Amiri" w:eastAsia="Amiri" w:cs="Amiri"/>
          <w:lang w:bidi="ar-SA"/>
          <w:color w:val="111111"/>
          <w:sz w:val="28"/>
          <w:szCs w:val="28"/>
          <w:rtl/>
        </w:rPr>
        <w:t xml:space="preserve">وَ تَرَكَ الصَّادِقُ السِّوَاكَ قَبْلَ أَنْ يُقْبَضَ بِسَنَتَيْنِ وَ ذَلِكَ أَنَّ أَسْنَانَهُ ضَعُفَتْ .</w:t>
      </w:r>
    </w:p>
    <w:p>
      <w:pPr>
        <w:pStyle w:val="BookText"/>
      </w:pPr>
      <w:r>
        <w:rPr>
          <w:rFonts w:ascii="Amiri" w:hAnsi="Amiri" w:eastAsia="Amiri" w:cs="Amiri"/>
          <w:lang w:bidi="ar-SA"/>
          <w:color w:val="111111"/>
          <w:sz w:val="28"/>
          <w:szCs w:val="28"/>
          <w:rtl/>
        </w:rPr>
        <w:t xml:space="preserve">وَ سَأَلَ عَلِيُّ بْنُ جَعْفَرٍ أَخَاهُ مُوسَي بْنَ جَعْفَرٍ عليهما السلام عَنِ الرَّجُلِ يَسْتَاكُ بِيَدِهِ إِذَا قَامَ إِلَي صَلَاةِ اللَّيْلِ وَ هُوَ يَقْدِرُ عَلَي السِّوَاكِ قَالَ إِذَا خَافَ الصُّبْحَ فَلَا بَأْسَ بِهِ.</w:t>
      </w:r>
    </w:p>
    <w:p>
      <w:pPr>
        <w:pStyle w:val="BookText"/>
      </w:pPr>
      <w:r>
        <w:rPr>
          <w:rFonts w:ascii="Amiri" w:hAnsi="Amiri" w:eastAsia="Amiri" w:cs="Amiri"/>
          <w:lang w:bidi="ar-SA"/>
          <w:color w:val="111111"/>
          <w:sz w:val="28"/>
          <w:szCs w:val="28"/>
          <w:rtl/>
        </w:rPr>
        <w:t xml:space="preserve">وَ قَالَ النَّبِيُّ صلي الله عليه و آله: لَوْ لَا أَنْ أَشُقَّ عَلَي أُمَّتِي لَأَمَرْتُهُمْ بِالسِّوَاكِ عِنْدَ وُضُوءِ كُلِّ صَلَاةٍ.</w:t>
      </w:r>
    </w:p>
    <w:p>
      <w:pPr>
        <w:pStyle w:val="BookText"/>
      </w:pPr>
      <w:r>
        <w:rPr>
          <w:rFonts w:ascii="Amiri" w:hAnsi="Amiri" w:eastAsia="Amiri" w:cs="Amiri"/>
          <w:lang w:bidi="ar-SA"/>
          <w:color w:val="111111"/>
          <w:sz w:val="28"/>
          <w:szCs w:val="28"/>
          <w:rtl/>
        </w:rPr>
        <w:t xml:space="preserve">وَ رُوِيَ: أَنَّ الْكَعْبَةَ شَكَتْ إِلَي اللَّهِ عَزَّ وَ جَلَّ مَا تَلْقَي مِنْ أَنْفَاسِ الْمُشْرِكِينَ فَأَوْحَي اللَّهُ تَبَارَكَ وَ تَعَالَي إِلَيْهَا قِرِّي كَعْبَةُ فَإِنِّي مُبْدِلُكِ بِهِمْ قَوْماً يَتَنَظَّفُونَ بِقُضْبَانِ الشَّجَرِ فَلَمَّا بَعَثَ اللَّهُ عَزَّ وَ جَلَّ نَبِيَّهُ مُحَمَّداً صلي الله عليه و آله نَزَلَ عَلَيْهِ الرُّوحُ الْأَمِينُ جَبْرَئِيلُ بِالسِّوَاكِ وَ الْخِلَالِ.</w:t>
      </w:r>
    </w:p>
    <w:p>
      <w:pPr>
        <w:pStyle w:val="BookText"/>
      </w:pPr>
      <w:r>
        <w:rPr>
          <w:rFonts w:ascii="Amiri" w:hAnsi="Amiri" w:eastAsia="Amiri" w:cs="Amiri"/>
          <w:lang w:bidi="ar-SA"/>
          <w:color w:val="111111"/>
          <w:sz w:val="28"/>
          <w:szCs w:val="28"/>
          <w:rtl/>
        </w:rPr>
        <w:t xml:space="preserve">وَ قَالَ الصَّادِقُ عليه السلام: فِي السِّوَاكِ اثْنَتَا عَشْرَةَ خَصْلَةً هُوَ مِنَ السُّنَّةِ وَ مَطْهَرَةٌ لِلْفَمِ وَ مَجْلَاةٌ لِلْبَصَرِ وَ يُرْضِي الرَّحْمَنَ وَ يُبَيِّضُ الْأَسْنَانَ وَ يَذْهَبُ بِالْحَفْرِ وَ يَشُدُّ اللِّثَةَ وَ يُشَهِّي الطَّعَامَ وَ يَذْهَبُ بِالْبَلْغَمِ وَ يَزِيدُ فِي الْحِفْظِ وَ يُضَاعِفُ الْحَسَنَاتِ وَ تَفْرَحُ بِهِ الْمَلَائِكَةُ .</w:t>
      </w:r>
    </w:p>
    <w:p>
      <w:pPr>
        <w:pStyle w:val="BookText"/>
      </w:pPr>
      <w:r>
        <w:rPr>
          <w:rFonts w:ascii="Amiri" w:hAnsi="Amiri" w:eastAsia="Amiri" w:cs="Amiri"/>
          <w:lang w:bidi="ar-SA"/>
          <w:color w:val="111111"/>
          <w:sz w:val="28"/>
          <w:szCs w:val="28"/>
          <w:rtl/>
        </w:rPr>
        <w:t xml:space="preserve">وَ كَانَ لِلرِّضَا عليه السلام خَرِيطَةٌ فِيهَا خَمْسَةُ مَسَاوِيكَ مَكْتُوبٌ عَلَي كُلِّ وَاحِدٍ مِنْهَا اسْمُ صَلَاةٍ مِنَ الصَّلَوَاتِ الْخَمْسِ يَسْتَاكُ بِهِ عِنْدَ كُلِّ تِلْكَ الصَّلَوَاتِ.</w:t>
      </w:r>
    </w:p>
    <w:p>
      <w:pPr>
        <w:pStyle w:val="BookText"/>
      </w:pPr>
      <w:r>
        <w:rPr>
          <w:rFonts w:ascii="Amiri" w:hAnsi="Amiri" w:eastAsia="Amiri" w:cs="Amiri"/>
          <w:lang w:bidi="ar-SA"/>
          <w:color w:val="111111"/>
          <w:sz w:val="28"/>
          <w:szCs w:val="28"/>
          <w:rtl/>
        </w:rPr>
        <w:t xml:space="preserve">وَ مِنْ كِتَابِ طِبِّ الْأَئِمَّةِ عَنْهُ عليه السلام قَالَ: السِّوَاكُ يَجْلُو الْبَصَرَ وَ يُنْبِتُ الشَّعْرَ وَ يَذْهَبُ بِالدَّمْعَةِ.</w:t>
      </w:r>
    </w:p>
    <w:p>
      <w:pPr>
        <w:pStyle w:val="BookText"/>
      </w:pPr>
      <w:r>
        <w:rPr>
          <w:rFonts w:ascii="Amiri" w:hAnsi="Amiri" w:eastAsia="Amiri" w:cs="Amiri"/>
          <w:lang w:bidi="ar-SA"/>
          <w:color w:val="111111"/>
          <w:sz w:val="28"/>
          <w:szCs w:val="28"/>
          <w:rtl/>
        </w:rPr>
        <w:t xml:space="preserve">وَ فِي وَصِيَّةِ النَّبِيِّ صلي الله عليه و آله لِأَمِيرِ الْمُؤْمِنِينَ عليه السلام: يَا عَلِيُّ عَلَيْكَ بِالسِّوَاكِ وَ إِنِ اسْتَطَعْتَ أَنْ لَا تُقِلَّ مِنْهُ فَافْعَلْ فَإِنَّ كُلَّ صَلَاةٍ تُصَلِّيهَا بِالسِّوَاكِ تَفْضُلُ عَلَي الَّتِي تُصَلِّيهَا بِغَيْرِ سِوَاكٍ أَرْبَعِينَ يَوْماً.</w:t>
      </w:r>
    </w:p>
    <w:p>
      <w:pPr>
        <w:pStyle w:val="BookText"/>
      </w:pPr>
      <w:r>
        <w:rPr>
          <w:rFonts w:ascii="IRNazanin" w:hAnsi="IRNazanin" w:eastAsia="IRNazanin" w:cs="IRNazanin"/>
          <w:lang w:bidi="fa-IR"/>
          <w:color w:val="111111"/>
          <w:sz w:val="28"/>
          <w:szCs w:val="28"/>
          <w:rtl/>
        </w:rPr>
        <w:t xml:space="preserve">و امام باقر و صادق علیهما السّلام فرمودند: دو رکعت نماز با مسواک بهتر است از هفتاد رکعت بدون مسواک.</w:t>
      </w:r>
    </w:p>
    <w:p>
      <w:pPr>
        <w:pStyle w:val="BookText"/>
      </w:pPr>
      <w:r>
        <w:rPr>
          <w:rFonts w:ascii="IRNazanin" w:hAnsi="IRNazanin" w:eastAsia="IRNazanin" w:cs="IRNazanin"/>
          <w:lang w:bidi="fa-IR"/>
          <w:color w:val="111111"/>
          <w:sz w:val="28"/>
          <w:szCs w:val="28"/>
          <w:rtl/>
        </w:rPr>
        <w:t xml:space="preserve">و امام باقر علیه السّلام فرمود: مسواک کردن را در هر سه روز وامگذار، اگرچه با کشیدن یک بار مسواک باشد .</w:t>
      </w:r>
    </w:p>
    <w:p>
      <w:pPr>
        <w:pStyle w:val="BookText"/>
      </w:pPr>
      <w:r>
        <w:rPr>
          <w:rFonts w:ascii="IRNazanin" w:hAnsi="IRNazanin" w:eastAsia="IRNazanin" w:cs="IRNazanin"/>
          <w:lang w:bidi="fa-IR"/>
          <w:color w:val="111111"/>
          <w:sz w:val="28"/>
          <w:szCs w:val="28"/>
          <w:rtl/>
        </w:rPr>
        <w:t xml:space="preserve">پیغمبر صلی الله علیه و آله فرمود: به شماره طاق سرمه کشید و به پهنا مسواک کنید.</w:t>
      </w:r>
    </w:p>
    <w:p>
      <w:pPr>
        <w:pStyle w:val="BookText"/>
      </w:pPr>
      <w:r>
        <w:rPr>
          <w:rFonts w:ascii="IRNazanin" w:hAnsi="IRNazanin" w:eastAsia="IRNazanin" w:cs="IRNazanin"/>
          <w:lang w:bidi="fa-IR"/>
          <w:color w:val="111111"/>
          <w:sz w:val="28"/>
          <w:szCs w:val="28"/>
          <w:rtl/>
        </w:rPr>
        <w:t xml:space="preserve">و امام صادق علیه السّلام دو سال مانده به مرگش مسواک را وانهاد، برای این که دندان‌هایش سست شده بود.</w:t>
      </w:r>
    </w:p>
    <w:p>
      <w:pPr>
        <w:pStyle w:val="BookText"/>
      </w:pPr>
      <w:r>
        <w:rPr>
          <w:rFonts w:ascii="IRNazanin" w:hAnsi="IRNazanin" w:eastAsia="IRNazanin" w:cs="IRNazanin"/>
          <w:lang w:bidi="fa-IR"/>
          <w:color w:val="111111"/>
          <w:sz w:val="28"/>
          <w:szCs w:val="28"/>
          <w:rtl/>
        </w:rPr>
        <w:t xml:space="preserve">از علی بن جعفرنقل است که از برادرش درباره مردی پرسید که وقتی برای نماز شب بیدار می شود، با دستش مسواک می کند، درحالی که می تواند مسواک کند. فرمود: اگر برای نمازصبحش می ترسد اشکالی ندارد.</w:t>
      </w:r>
    </w:p>
    <w:p>
      <w:pPr>
        <w:pStyle w:val="BookText"/>
      </w:pPr>
      <w:r>
        <w:rPr>
          <w:rFonts w:ascii="IRNazanin" w:hAnsi="IRNazanin" w:eastAsia="IRNazanin" w:cs="IRNazanin"/>
          <w:lang w:bidi="fa-IR"/>
          <w:color w:val="111111"/>
          <w:sz w:val="28"/>
          <w:szCs w:val="28"/>
          <w:rtl/>
        </w:rPr>
        <w:t xml:space="preserve">و پیغمبر صلی الله علیه و آله فرمود: اگر سخت نبود بر امتم، آنها را فرمان به مسواک کردن به هنگام وضوی هر نمازی می دادم.</w:t>
      </w:r>
    </w:p>
    <w:p>
      <w:pPr>
        <w:pStyle w:val="BookText"/>
      </w:pPr>
      <w:r>
        <w:rPr>
          <w:rFonts w:ascii="IRNazanin" w:hAnsi="IRNazanin" w:eastAsia="IRNazanin" w:cs="IRNazanin"/>
          <w:lang w:bidi="fa-IR"/>
          <w:color w:val="111111"/>
          <w:sz w:val="28"/>
          <w:szCs w:val="28"/>
          <w:rtl/>
        </w:rPr>
        <w:t xml:space="preserve">و روایت است که خانه کعبه از رنج گند نفس مشرکان به خدا شکایت کرد و خدا تبارک و تعالی به او وحی کرد: ای کعبه! چشمت روشن باد که به جای آنها مردمی آورم که با شاخه درخت نظافت کنند! و چون خدا عزوجل پیغمبرش محمد را مبعوث کرد، جبرئیل روح الامین فرمان مسواک کردن و خلال را برایش فرو آورد.</w:t>
      </w:r>
    </w:p>
    <w:p>
      <w:pPr>
        <w:pStyle w:val="BookText"/>
      </w:pPr>
      <w:r>
        <w:rPr>
          <w:rFonts w:ascii="IRNazanin" w:hAnsi="IRNazanin" w:eastAsia="IRNazanin" w:cs="IRNazanin"/>
          <w:lang w:bidi="fa-IR"/>
          <w:color w:val="111111"/>
          <w:sz w:val="28"/>
          <w:szCs w:val="28"/>
          <w:rtl/>
        </w:rPr>
        <w:t xml:space="preserve">و امام صادق علیه السّلام فرمود: در مسواک دوازده خصلت است: از سنت است، پاک‌کننده دهن است، روشن کننده دیده است، خشنودی خدای رحمان را به همراه دارد، دندان‌ها را سفید کند، گند دهان را ببرد، لثه را سخت کند، میل به خوراک آورد، بلغم را بِبَرد، قوه حافظه را افزایش دهد، حسنات را چند برابر کند و خرسندی فرشته‌ها است.</w:t>
      </w:r>
    </w:p>
    <w:p>
      <w:pPr>
        <w:pStyle w:val="BookText"/>
      </w:pPr>
      <w:r>
        <w:rPr>
          <w:rFonts w:ascii="IRNazanin" w:hAnsi="IRNazanin" w:eastAsia="IRNazanin" w:cs="IRNazanin"/>
          <w:lang w:bidi="fa-IR"/>
          <w:color w:val="111111"/>
          <w:sz w:val="28"/>
          <w:szCs w:val="28"/>
          <w:rtl/>
        </w:rPr>
        <w:t xml:space="preserve">و امام رضا علیه السّلام را بسته‌ای بود که در آن پنج مسواک بود و بر هر یک نام یکی از نمازهای پنجگانه نوشته بود که در هر نمازی، به یکی از آنها مسواک می‌کرد.</w:t>
      </w:r>
    </w:p>
    <w:p>
      <w:pPr>
        <w:pStyle w:val="BookText"/>
      </w:pPr>
      <w:r>
        <w:rPr>
          <w:rFonts w:ascii="IRNazanin" w:hAnsi="IRNazanin" w:eastAsia="IRNazanin" w:cs="IRNazanin"/>
          <w:lang w:bidi="fa-IR"/>
          <w:color w:val="111111"/>
          <w:sz w:val="28"/>
          <w:szCs w:val="28"/>
          <w:rtl/>
        </w:rPr>
        <w:t xml:space="preserve">و در کتاب طب الائمه، از آن حضرت علیه السّلام روایت شده است که فرمود: مسواک کردن چشم را روشن کند، مو را برویاند و اشک‌ریزی را از بین ببرد.</w:t>
      </w:r>
    </w:p>
    <w:p>
      <w:pPr>
        <w:pStyle w:val="BookText"/>
      </w:pPr>
      <w:r>
        <w:rPr>
          <w:rFonts w:ascii="IRNazanin" w:hAnsi="IRNazanin" w:eastAsia="IRNazanin" w:cs="IRNazanin"/>
          <w:lang w:bidi="fa-IR"/>
          <w:color w:val="111111"/>
          <w:sz w:val="28"/>
          <w:szCs w:val="28"/>
          <w:rtl/>
        </w:rPr>
        <w:t xml:space="preserve">و در سفارش پیغمبر صلی الله علیه و آله به علی علیه السّلام است که: ای علی! بر تو باد به مسواک کردن، و اگر بتوانی از آن کم نکن و انجام بده که هر نماز را با مسواک کردن بخوانی، بهتر است از نماز چهل روز بی مسواک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8" w:name="pg13506_147682"/>
    <w:bookmarkEnd w:id="118"/>
    <w:p>
      <w:pPr>
        <w:pStyle w:val="BookText"/>
      </w:pPr>
      <w:r>
        <w:rPr>
          <w:rFonts w:ascii="Amiri" w:hAnsi="Amiri" w:eastAsia="Amiri" w:cs="Amiri"/>
          <w:lang w:bidi="ar-SA"/>
          <w:color w:val="111111"/>
          <w:sz w:val="28"/>
          <w:szCs w:val="28"/>
          <w:rtl/>
        </w:rPr>
        <w:t xml:space="preserve">وَ مِنْ كِتَابِ اللِّبَاسِ لِأَبِي النَّضْرِ الْعَيَّاشِيِّ عَنْ أَبِي جَمِيلَةَ عَنْ أَبِي عَبْدِ اللَّهِ عليه السلام قَالَ: نَزَلَ جَبْرَئِيلُ عليه السلام بِالْخِلَالِ وَ السِّوَاكِ وَ الْحِجَامَةِ.</w:t>
      </w:r>
    </w:p>
    <w:p>
      <w:pPr>
        <w:pStyle w:val="BookText"/>
      </w:pPr>
      <w:r>
        <w:rPr>
          <w:rFonts w:ascii="Amiri" w:hAnsi="Amiri" w:eastAsia="Amiri" w:cs="Amiri"/>
          <w:lang w:bidi="ar-SA"/>
          <w:color w:val="111111"/>
          <w:sz w:val="28"/>
          <w:szCs w:val="28"/>
          <w:rtl/>
        </w:rPr>
        <w:t xml:space="preserve">وَ عَنْهُ عَنْ أَبِيهِ عَنْ آبَائِهِ عليهم السلام قَالَ قَالَ رَسُولُ اللَّهِ صلي الله عليه و آله: نَظِّفُوا طَرِيقَ الْقُرْآنِ قَالُوا يَا رَسُولَ اللَّهِ وَ مَا طَرِيقُ الْقُرْآنِ قَالَ أَفْوَاهُكُمْ قَالُوا بِمَا ذَا قَالَ بِالسِّوَاكِ وَ قَالَ صلي الله عليه و آله طَهِّرُوا أَفْوَاهَكُمْ فَإِنَّهَا مَسَالِكُ التَّسْبِيحِ.</w:t>
      </w:r>
    </w:p>
    <w:p>
      <w:pPr>
        <w:pStyle w:val="BookText"/>
      </w:pPr>
      <w:r>
        <w:rPr>
          <w:rFonts w:ascii="Amiri" w:hAnsi="Amiri" w:eastAsia="Amiri" w:cs="Amiri"/>
          <w:lang w:bidi="ar-SA"/>
          <w:color w:val="111111"/>
          <w:sz w:val="28"/>
          <w:szCs w:val="28"/>
          <w:rtl/>
        </w:rPr>
        <w:t xml:space="preserve">عَنْ أَبِي عَبْدِ اللَّهِ عليه السلام قَالَ: أَكْلُ الْأُشْنَانِ يُذِيبُ الْبَدَنَ وَ التَّدَلُّكَ بِالْخَزَفِ يُبْلِي الْجَسَدَ وَ السِّوَاكَ بِالْخَلَاءِ يُورِثُ الْبَخَرَ . عَنْ أَمِيرِ الْمُؤْمِنِينَ عليه السلام قَالَ: السِّوَاكُ مَرْضَاةُ اللَّهِ عَزَّ وَ جَلَّ وَ سُنَّةُ النَّبِيِّ صلي الله عليه و آله وَ مَطْيَبَةٌ لِلْفَمِ عَنْ أَبِي عَبْدِ اللَّهِ عليه السلام: السِّوَاكُ عَلَي الْمَقْعَدَةِ يُورِثُ الْبَخَرَ. عَنِ الصَّادِقِ عليه السلام عَنْ أَبِيهِ عَنْ أَمِيرِ الْمُؤْمِنِينَ عليه السلام قَالَ: ثَلَاثٌ يَذْهَبْنَ بِالْبَلْغَمِ وَ يَزِدْنَ فِي الْحِفْظِ السِّوَاكُ وَ الصَّوْمُ وَ قِرَاءَةُ الْقُرْآنِ‌</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Heading5"/>
      </w:pPr>
      <w:bookmarkStart w:id="1314" w:name="_Toc1024"/>
      <w:r>
        <w:t>«49»</w:t>
      </w:r>
      <w:bookmarkEnd w:id="1314"/>
    </w:p>
    <w:p>
      <w:pPr>
        <w:pStyle w:val="BookText"/>
      </w:pPr>
      <w:r>
        <w:rPr>
          <w:rFonts w:ascii="Amiri" w:hAnsi="Amiri" w:eastAsia="Amiri" w:cs="Amiri"/>
          <w:lang w:bidi="ar-SA"/>
          <w:color w:val="111111"/>
          <w:sz w:val="28"/>
          <w:szCs w:val="28"/>
          <w:rtl/>
        </w:rPr>
        <w:t xml:space="preserve">جع، [جامع الأخبار] عَنْ أَمِيرِ الْمُؤْمِنِينَ عَنِ النَّبِيِّ صلي الله عليه و آله قَالَ: مَنِ اسْتَاكَ كُلَّ يَوْمٍ مَرَّةً رَضِيَ اللَّهُ عَنْهُ وَ لَهُ الْجَنَّةُ وَ مَنِ اسْتَاكَ كُلَّ يَوْمٍ مَرَّتَيْنِ فَقَدْ أَدَامَ سُنَّةَ الْأَنْبِيَاءِ عليهم السلام وَ كَتَبَ اللَّهُ لَهُ بِكُلِّ صَلَاةٍ يُصَلِّيهَا ثَوَابَ مِائَةِ رَكْعَةٍ وَ اسْتَغْنَي عَنِ الْفَقْرِ وَ تَطِيبُ نَكْهَتُهُ وَ يَزِيدُ فِي حِفْظِهِ وَ يَشْتَدُّ لَهُ فَهْمُهُ وَ يَمْرُؤُ طَعَامُهُ وَ يُذْهَبُ أَوْجَاعُ أَضْرَاسِهِ وَ يُدْفَعُ عَنْهُ السُّقْمُ وَ تُصَافِحُهُ الْمَلَائِكَةُ لِمَا يَرَوْنَ عَلَيْهِ مِنَ النُّورِ وَ يَنْقَي أَسْنَانُهُ وَ تُشَيِّعُهُ الْمَلَائِكَةُ عِنْدَ خُرُوجِهِ مِنَ الْبَيْتِ وَ تَسْتَغْفِرُهُ حَمَلَةُ الْعَرْشِ وَ الْكَرُوبِيُّونَ وَ كَتَبَ اللَّهُ لَهُ بِكُلِّ مُؤْمِنٍ وَ مُؤْمِنَةٍ ثَوَابَ أَلْفِ سَنَةٍ وَ رَفَعَ اللَّهُ لَهُ أَلْفَ دَرَجَةٍ وَ فَتَحَ اللَّهُ لَهُ أَبْوَابَ الْجَنَّةِ يَدْخُلُ مِنْ أَيِّهَا شَاءَ وَ أَعْطَاهُ اللَّهُ كِتَابَهُ بِيَمِينِهِ وَ حَاسَبَهُ حِسَاباً يَسِيراً وَ فَتَحَ عَلَيْهِ أَبْوَابَ الرَّحْمَةِ وَ لَا يَخْرُجُ مِنَ الدُّنْيَا حَتَّي يَرَي مَكَانَهُ مِنَ الْجَنَّةِ وَ قَدِ اقْتَدَي بِالْأَنْبِيَاءِ وَ دَخَلَ مَعَهُمُ الْجَنَّةَ .</w:t>
      </w:r>
    </w:p>
    <w:p>
      <w:pPr>
        <w:pStyle w:val="BookText"/>
      </w:pPr>
      <w:r>
        <w:rPr>
          <w:rFonts w:ascii="Amiri" w:hAnsi="Amiri" w:eastAsia="Amiri" w:cs="Amiri"/>
          <w:lang w:bidi="ar-SA"/>
          <w:color w:val="111111"/>
          <w:sz w:val="28"/>
          <w:szCs w:val="28"/>
          <w:rtl/>
        </w:rPr>
        <w:t xml:space="preserve">وَ مَنِ اسْتَاكَ كُلَّ يَوْمٍ فَلَا يَخْرُجُ مِنَ الدُّنْيَا حَتَّي يَرَي إِبْرَاهِيمَ عليه السلام فِي الْمَنَامِ وَ كَانَ يَوْمَ الْقِيَامَةِ فِي عَدَدِ الْأَنْبِيَاءِ وَ قَضَي اللَّهُ لَهُ كُلَّ حَاجَةٍ لَهُ فِي أَمْرِ الدُّنْيَا وَ الْآخِرَةِ وَ يَكُونُ يَوْمَ الْقِيَامَةِ فِي ظِلِّ الْعَرْشِ يَوْمَ لَا ظِلَّ إِلَّا ظِلُّهُ وَ يَكُونُ فِي</w:t>
      </w:r>
    </w:p>
    <w:p>
      <w:pPr>
        <w:pStyle w:val="BookText"/>
      </w:pPr>
      <w:r>
        <w:rPr>
          <w:rFonts w:ascii="IRNazanin" w:hAnsi="IRNazanin" w:eastAsia="IRNazanin" w:cs="IRNazanin"/>
          <w:lang w:bidi="fa-IR"/>
          <w:color w:val="111111"/>
          <w:sz w:val="28"/>
          <w:szCs w:val="28"/>
          <w:rtl/>
        </w:rPr>
        <w:t xml:space="preserve">و از کتاب «لباس» عیاشی است که امام</w:t>
      </w:r>
    </w:p>
    <w:p>
      <w:pPr>
        <w:pStyle w:val="BookText"/>
      </w:pPr>
      <w:r>
        <w:rPr>
          <w:rFonts w:ascii="IRNazanin" w:hAnsi="IRNazanin" w:eastAsia="IRNazanin" w:cs="IRNazanin"/>
          <w:lang w:bidi="fa-IR"/>
          <w:color w:val="111111"/>
          <w:sz w:val="28"/>
          <w:szCs w:val="28"/>
          <w:rtl/>
        </w:rPr>
        <w:t xml:space="preserve">صادق علیه السّلام فرمود: جبرئیل حکم خلال و مسواک کردن و حجامت را فرود آورد.</w:t>
      </w:r>
    </w:p>
    <w:p>
      <w:pPr>
        <w:pStyle w:val="BookText"/>
      </w:pPr>
      <w:r>
        <w:rPr>
          <w:rFonts w:ascii="IRNazanin" w:hAnsi="IRNazanin" w:eastAsia="IRNazanin" w:cs="IRNazanin"/>
          <w:lang w:bidi="fa-IR"/>
          <w:color w:val="111111"/>
          <w:sz w:val="28"/>
          <w:szCs w:val="28"/>
          <w:rtl/>
        </w:rPr>
        <w:t xml:space="preserve">و از پدرش، از پدرانش علیهم السّلام روایت است که رسول خدا صلی الله علیه و آله فرمود: راه قرآن را پاکیزه دارید. گفته شد: یا رسول الله! راه قرآن چیست؟ فرمود: دهان‌های شما. گفته شد: با چه؟ فرمود: با مسواک کردن. دهن‌هاتان را پاک کنید که راه تسبیح باشند.</w:t>
      </w:r>
    </w:p>
    <w:p>
      <w:pPr>
        <w:pStyle w:val="BookText"/>
      </w:pPr>
      <w:r>
        <w:rPr>
          <w:rFonts w:ascii="IRNazanin" w:hAnsi="IRNazanin" w:eastAsia="IRNazanin" w:cs="IRNazanin"/>
          <w:lang w:bidi="fa-IR"/>
          <w:color w:val="111111"/>
          <w:sz w:val="28"/>
          <w:szCs w:val="28"/>
          <w:rtl/>
        </w:rPr>
        <w:t xml:space="preserve">و امام صادق علیه السّلام فرمود: خوردن اشنان بدن را ذوب کند، و سفال به بدن مالیدن بدن را می‌فرساید و مسواک کردن در بیت الخلاء دهن را بد بو کند.</w:t>
      </w:r>
    </w:p>
    <w:p>
      <w:pPr>
        <w:pStyle w:val="BookText"/>
      </w:pPr>
      <w:r>
        <w:rPr>
          <w:rFonts w:ascii="IRNazanin" w:hAnsi="IRNazanin" w:eastAsia="IRNazanin" w:cs="IRNazanin"/>
          <w:lang w:bidi="fa-IR"/>
          <w:color w:val="111111"/>
          <w:sz w:val="28"/>
          <w:szCs w:val="28"/>
          <w:rtl/>
        </w:rPr>
        <w:t xml:space="preserve">و امیر مؤمنان علیه السّلام فرموده: مسواک کردن خشنودی خدا عزوجل، سنت پیغمبر صلی الله علیه و آله و پاکیزه‌گی دهان است.</w:t>
      </w:r>
    </w:p>
    <w:p>
      <w:pPr>
        <w:pStyle w:val="BookText"/>
      </w:pPr>
      <w:r>
        <w:rPr>
          <w:rFonts w:ascii="IRNazanin" w:hAnsi="IRNazanin" w:eastAsia="IRNazanin" w:cs="IRNazanin"/>
          <w:lang w:bidi="fa-IR"/>
          <w:color w:val="111111"/>
          <w:sz w:val="28"/>
          <w:szCs w:val="28"/>
          <w:rtl/>
        </w:rPr>
        <w:t xml:space="preserve">و امام صادق علیه السّلام فرمود: مسواک کردن در حال مدفوع کردن، باعث گند دهن باشد.</w:t>
      </w:r>
    </w:p>
    <w:p>
      <w:pPr>
        <w:pStyle w:val="BookText"/>
      </w:pPr>
      <w:r>
        <w:rPr>
          <w:rFonts w:ascii="IRNazanin" w:hAnsi="IRNazanin" w:eastAsia="IRNazanin" w:cs="IRNazanin"/>
          <w:lang w:bidi="fa-IR"/>
          <w:color w:val="111111"/>
          <w:sz w:val="28"/>
          <w:szCs w:val="28"/>
          <w:rtl/>
        </w:rPr>
        <w:t xml:space="preserve">و امام صادق از پدرش، از امیرالمؤمنین علیهم السّلام روایت می کند که فرمود: سه چیز بلغم را ببرد و قوه حفظ را بیفزاید: مسواک کردن، روزه گرفتن و خواندن قرآن.</w:t>
      </w:r>
      <w:r>
        <w:rPr>
          <w:rStyle w:val="FootnoteReference"/>
        </w:rPr>
        <w:footnoteReference w:id="956"/>
      </w:r>
    </w:p>
    <w:p>
      <w:pPr>
        <w:pStyle w:val="Heading5"/>
      </w:pPr>
      <w:bookmarkStart w:id="1315" w:name="_Toc1025"/>
      <w:r>
        <w:t>روایت 49</w:t>
      </w:r>
      <w:bookmarkEnd w:id="1315"/>
    </w:p>
    <w:p>
      <w:pPr>
        <w:pStyle w:val="BookText"/>
      </w:pPr>
      <w:r>
        <w:rPr>
          <w:rFonts w:ascii="IRNazanin" w:hAnsi="IRNazanin" w:eastAsia="IRNazanin" w:cs="IRNazanin"/>
          <w:lang w:bidi="fa-IR"/>
          <w:color w:val="111111"/>
          <w:sz w:val="28"/>
          <w:szCs w:val="28"/>
          <w:rtl/>
        </w:rPr>
        <w:t xml:space="preserve">جامع الاخبار: پیغمبر صلی الله علیه و آله فرمود: هر که هر روز یک بار مسواک کند، خدا از او خشنود باشد و بهشت دارد، و هر که هر روز دو بار مسواک کند، سنت پیغمبران را ادامه داده و خدا به ازای هر نماز او ثواب صد رکعت را بنویسد، و از فقر برهد، بویش خوش شود، قوه حافظه‌اش را بیفزاید، فهمش نیرومند شود، خوراکش گوارا گردد، دردهای دندان‌هایش بروند، بیماری از او دور شود، و فرشته‌ها با او مصافحه کنند از نوری که در او بینند، و نیز دندان‌هایش پاک شوند و فرشته‌ها هنگام بیرون رفتن او از خانه، او را بدرقه کنند و حاملان عرش و کروبیان برایش آمرزش خواهند و خدا به شمار هر مرد و زن مؤمن، ثواب هزار سال را برایش بنویسد، و هزار درجه از او بالا برد، و همه درهای بهشت را به رویش باز کند تا از هر کدام خواهد به درون رود، و نامه عملش را به دست راستش دهد، و حسابش را آسان کند و درهای رحمت بر او گشاید، و از دنیا نرود تا جای خود را در بهشت ببیند و از پیغمبران پیروی کرده و به همراه آنان به بهشت رود.</w:t>
      </w:r>
    </w:p>
    <w:p>
      <w:pPr>
        <w:pStyle w:val="BookText"/>
      </w:pPr>
      <w:r>
        <w:rPr>
          <w:rFonts w:ascii="IRNazanin" w:hAnsi="IRNazanin" w:eastAsia="IRNazanin" w:cs="IRNazanin"/>
          <w:lang w:bidi="fa-IR"/>
          <w:color w:val="111111"/>
          <w:sz w:val="28"/>
          <w:szCs w:val="28"/>
          <w:rtl/>
        </w:rPr>
        <w:t xml:space="preserve">و هر کس که هر روز مسواک کند، از دنیا نرود تا ابراهیم علیه السّلام را خواب ببیند، روز قیامت در شمار پیغمبران باشد، خدا هر حاجت دنیا و آخرتش را برآورد، روز قیامت در سایه عرش باشد که جز آن سایه‌ای نیست، و در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9" w:name="pg13506_147683"/>
    <w:bookmarkEnd w:id="119"/>
    <w:p>
      <w:pPr>
        <w:pStyle w:val="BookText"/>
      </w:pPr>
      <w:r>
        <w:rPr>
          <w:rFonts w:ascii="Amiri" w:hAnsi="Amiri" w:eastAsia="Amiri" w:cs="Amiri"/>
          <w:lang w:bidi="ar-SA"/>
          <w:color w:val="111111"/>
          <w:sz w:val="28"/>
          <w:szCs w:val="28"/>
          <w:rtl/>
        </w:rPr>
        <w:t xml:space="preserve">الْجَنَّةِ رَفِيقَ إِبْرَاهِيمَ عليه السلام وَ رَفِيقَ جَمِيعِ الْأَنْبِيَاءِ .</w:t>
      </w:r>
    </w:p>
    <w:p>
      <w:pPr>
        <w:pStyle w:val="BookText"/>
      </w:pPr>
      <w:r>
        <w:rPr>
          <w:rFonts w:ascii="Amiri" w:hAnsi="Amiri" w:eastAsia="Amiri" w:cs="Amiri"/>
          <w:lang w:bidi="ar-SA"/>
          <w:color w:val="111111"/>
          <w:sz w:val="28"/>
          <w:szCs w:val="28"/>
          <w:rtl/>
        </w:rPr>
        <w:t xml:space="preserve">وَ قَالَ عليه السلام رَكْعَتَانِ بِسِوَاكٍ أَحَبُّ إِلَي اللَّهِ تَعَالَي مِنْ سَبْعِينَ رَكْعَةً بِغَيْرِ سِوَاكٍ‌</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Heading5"/>
      </w:pPr>
      <w:bookmarkStart w:id="1316" w:name="_Toc1026"/>
      <w:r>
        <w:t>«50»</w:t>
      </w:r>
      <w:bookmarkEnd w:id="1316"/>
    </w:p>
    <w:p>
      <w:pPr>
        <w:pStyle w:val="BookText"/>
      </w:pPr>
      <w:r>
        <w:rPr>
          <w:rFonts w:ascii="Amiri" w:hAnsi="Amiri" w:eastAsia="Amiri" w:cs="Amiri"/>
          <w:lang w:bidi="ar-SA"/>
          <w:color w:val="111111"/>
          <w:sz w:val="28"/>
          <w:szCs w:val="28"/>
          <w:rtl/>
        </w:rPr>
        <w:t xml:space="preserve">ف، [تحف العقول] عَنِ النَّبِيِّ صلي الله عليه و آله قَالَ: يَا عَلِيُّ عَلَيْكَ بِالسِّوَاكِ فَإِنَّ فِي السِّوَاكِ مَطْهَرَةً لِلْفَمِ وَ مَرْضَاةً لِلرَّبِّ وَ مَجْلَاةً لِلْعَيْنِ وَ الْخِلَالُ يُحَبِّبُكَ إِلَي الْمَلَائِكَةِ فَإِنَّ الْمَلَائِكَةَ تَتَأَذَّي بِرِيحِ مَنْ لَا يَتَخَلَّلُ بَعْدَ الطَّعَامِ‌</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Heading5"/>
      </w:pPr>
      <w:bookmarkStart w:id="1317" w:name="_Toc1027"/>
      <w:r>
        <w:t>«51»</w:t>
      </w:r>
      <w:bookmarkEnd w:id="1317"/>
    </w:p>
    <w:p>
      <w:pPr>
        <w:pStyle w:val="BookText"/>
      </w:pPr>
      <w:r>
        <w:rPr>
          <w:rFonts w:ascii="Amiri" w:hAnsi="Amiri" w:eastAsia="Amiri" w:cs="Amiri"/>
          <w:lang w:bidi="ar-SA"/>
          <w:color w:val="111111"/>
          <w:sz w:val="28"/>
          <w:szCs w:val="28"/>
          <w:rtl/>
        </w:rPr>
        <w:t xml:space="preserve">نَوَادِرُ الرَّاوَنْدِيِّ، بِإِسْنَادِهِ عَنْ مُوسَي بْنِ جَعْفَرٍ عَنْ آبَائِهِ قَالَ قَالَ رَسُولُ اللَّهِ صلي الله عليه و آله: أَتَانِي جَبْرَئِيلُ عليه السلام فَقَالَ يَا مُحَمَّدُ كَيْفَ نَنْزِلُ عَلَيْكُمْ وَ أَنْتُمْ لَا تَسْتَاكُونَ وَ لَا تَسْتَنْجُونَ بِالْمَاءِ وَ لَا تَغْسِلُونَ بَرَاجِمَكُمْ.</w:t>
      </w:r>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السِّوَاكُ مَطْيَبَةٌ لِلْفَمِ مَرْضَاةٌ لِلرَّبِّ وَ مَا أَتَانِي صَاحِبِي جَبْرَئِيلُ عليه السلام إِلَّا أَوْصَانِي بِالسِّوَاكِ حَتَّي خَشِيتُ أَنْ أُحْفِيَ مَقَادِيمَ فِيَ‌</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Heading5"/>
      </w:pPr>
      <w:bookmarkStart w:id="1318" w:name="_Toc1028"/>
      <w:r>
        <w:t>«52»</w:t>
      </w:r>
      <w:bookmarkEnd w:id="1318"/>
    </w:p>
    <w:p>
      <w:pPr>
        <w:pStyle w:val="BookText"/>
      </w:pPr>
      <w:r>
        <w:rPr>
          <w:rFonts w:ascii="Amiri" w:hAnsi="Amiri" w:eastAsia="Amiri" w:cs="Amiri"/>
          <w:lang w:bidi="ar-SA"/>
          <w:color w:val="111111"/>
          <w:sz w:val="28"/>
          <w:szCs w:val="28"/>
          <w:rtl/>
        </w:rPr>
        <w:t xml:space="preserve">ما، [الأمالي للشيخ الطوسي] عَنِ الْحُسَيْنِ بْنِ إِبْرَاهِيمَ عَنْ مُحَمَّدِ بْنِ وَهْبَانَ عَنْ عَلِيِّ بْنِ حُبْشٍ عَنِ الْعَبَّاسِ بْنِ مُحَمَّدِ بْنِ الْحُسَيْنِ عَنْ أَبِيهِ عَنْ صَفْوَانَ بْنِ يَحْيَي وَ جَعْفَرِ بْنِ عِيسَي عَنِ الْحُسَيْنِ بْنِ أَبِي غُنْدَرٍ عَنْ أَبِيهِ عَنْ أَبِي عَبْدِ اللَّهِ عليه السلام قَالَ: عَلَيْكُمْ بِالسِّوَاكِ فَإِنَّهُ يُذْهِبُ وَسْوَسَةَ الصَّدْرِ</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Heading5"/>
      </w:pPr>
      <w:bookmarkStart w:id="1319" w:name="_Toc1029"/>
      <w:r>
        <w:t>«53»</w:t>
      </w:r>
      <w:bookmarkEnd w:id="1319"/>
    </w:p>
    <w:p>
      <w:pPr>
        <w:pStyle w:val="BookText"/>
      </w:pPr>
      <w:r>
        <w:rPr>
          <w:rFonts w:ascii="Amiri" w:hAnsi="Amiri" w:eastAsia="Amiri" w:cs="Amiri"/>
          <w:lang w:bidi="ar-SA"/>
          <w:color w:val="111111"/>
          <w:sz w:val="28"/>
          <w:szCs w:val="28"/>
          <w:rtl/>
        </w:rPr>
        <w:t xml:space="preserve">دَعَوَاتُ الرَّاوَنْدِيِّ، قَالَ النَّبِيُّ صلي الله عليه و آله: اسْتَاكُوا عَرْضاً وَ لَا تَسْتَاكُوا طُولًا وَ قَالَ التَّشْوِيصُ بِالْإِبْهَامِ وَ الْمُسَبِّحَةِ عِنْدَ الْوُضُوءِ السِّوَاكُ وَ الدُّعَاءُ عِنْدَ السِّوَاكِ اللَّهُمَّ ارْزُقْنِي حَلَاوَةَ نِعْمَتِكَ وَ أَذِقْنِي بَرْدَ رَوْحِكَ وَ أَطْلِقْ لِسَانِي بِمُنَاجَاتِكَ وَ قَرِّبْنِي مِنْكَ مَجْلِساً وَ ارْفَعْ ذِكْرِي فِي الْأَوَّلِينَ اللَّهُمَّ يَا خَيْرَ مَنْ سُئِلَ وَ يَا أَجْوَدَ مَنْ أَعْطَي حَوِّلْنَا مِمَّا تَكْرَهُ إِلَي مَا تُحِبُّ وَ تَرْضَي وَ إِنْ كَانَتِ الْقُلُوبُ قَاسِيَةً وَ إِنْ كَانَتِ الْأَعْيُنُ</w:t>
      </w:r>
    </w:p>
    <w:p>
      <w:pPr>
        <w:pStyle w:val="BookText"/>
      </w:pPr>
      <w:r>
        <w:rPr>
          <w:rFonts w:ascii="IRNazanin" w:hAnsi="IRNazanin" w:eastAsia="IRNazanin" w:cs="IRNazanin"/>
          <w:lang w:bidi="fa-IR"/>
          <w:color w:val="111111"/>
          <w:sz w:val="28"/>
          <w:szCs w:val="28"/>
          <w:rtl/>
        </w:rPr>
        <w:t xml:space="preserve">بهشت یار ابراهیم علیه السّلام باشد و یار همه پیغمبران. و فرمود: دو رکعت با مسواک، نزد خدای تعالی از هفتاد رکعت بدون مسواک کردن محبوب‌تر است.</w:t>
      </w:r>
      <w:r>
        <w:rPr>
          <w:rStyle w:val="FootnoteReference"/>
        </w:rPr>
        <w:footnoteReference w:id="961"/>
      </w:r>
    </w:p>
    <w:p>
      <w:pPr>
        <w:pStyle w:val="Heading5"/>
      </w:pPr>
      <w:bookmarkStart w:id="1320" w:name="_Toc1030"/>
      <w:r>
        <w:t>روایت 50</w:t>
      </w:r>
      <w:bookmarkEnd w:id="1320"/>
    </w:p>
    <w:p>
      <w:pPr>
        <w:pStyle w:val="BookText"/>
      </w:pPr>
      <w:r>
        <w:rPr>
          <w:rFonts w:ascii="IRNazanin" w:hAnsi="IRNazanin" w:eastAsia="IRNazanin" w:cs="IRNazanin"/>
          <w:lang w:bidi="fa-IR"/>
          <w:color w:val="111111"/>
          <w:sz w:val="28"/>
          <w:szCs w:val="28"/>
          <w:rtl/>
        </w:rPr>
        <w:t xml:space="preserve">تحف العقول: پیغمبر صلی الله علیه و آله فرمود: ای علی! بر تو باد به مسواک کردن که مسواک کردن، پاکیزگی دهن است، و خشنودی پروردگار، و روشنی چشم. و خلال کردن تو را محبوب فرشته‌ها سازد، زیرا فرشته‌ها رنج برند از بوی آن کس که پس از خوردن، خلال نکند.</w:t>
      </w:r>
      <w:r>
        <w:rPr>
          <w:rStyle w:val="FootnoteReference"/>
        </w:rPr>
        <w:footnoteReference w:id="962"/>
      </w:r>
    </w:p>
    <w:p>
      <w:pPr>
        <w:pStyle w:val="Heading5"/>
      </w:pPr>
      <w:bookmarkStart w:id="1321" w:name="_Toc1031"/>
      <w:r>
        <w:t>روایت 51</w:t>
      </w:r>
      <w:bookmarkEnd w:id="1321"/>
    </w:p>
    <w:p>
      <w:pPr>
        <w:pStyle w:val="BookText"/>
      </w:pPr>
      <w:r>
        <w:rPr>
          <w:rFonts w:ascii="IRNazanin" w:hAnsi="IRNazanin" w:eastAsia="IRNazanin" w:cs="IRNazanin"/>
          <w:lang w:bidi="fa-IR"/>
          <w:color w:val="111111"/>
          <w:sz w:val="28"/>
          <w:szCs w:val="28"/>
          <w:rtl/>
        </w:rPr>
        <w:t xml:space="preserve">نوادر راوندی: رسول خدا صلی الله علیه و آله فرمود: جبرئیل به سوی من آمد و گفت: ای محمد! چگونه بر شما فرود آیم با اینکه شما مسواک نکنید طهارت با آب ندارید، و بند انگشتان خود را (که محل جمع شدن آلودگی‌هاست) نمی‌شویید؟</w:t>
      </w:r>
    </w:p>
    <w:p>
      <w:pPr>
        <w:pStyle w:val="BookText"/>
      </w:pPr>
      <w:r>
        <w:rPr>
          <w:rFonts w:ascii="IRNazanin" w:hAnsi="IRNazanin" w:eastAsia="IRNazanin" w:cs="IRNazanin"/>
          <w:lang w:bidi="fa-IR"/>
          <w:color w:val="111111"/>
          <w:sz w:val="28"/>
          <w:szCs w:val="28"/>
          <w:rtl/>
        </w:rPr>
        <w:t xml:space="preserve">و به همین سند رسول خدا صلی الله علیه و آله فرمود: مسواک کردن پاک کننده دهن است و خشنودی پروردگار، و یارم جبرئیل نزدم نیامد جز آنکه مرا سفارش کرد تا ترسیدم لب و قسمت جلو دهانم را بچینم!.</w:t>
      </w:r>
      <w:r>
        <w:rPr>
          <w:rStyle w:val="FootnoteReference"/>
        </w:rPr>
        <w:footnoteReference w:id="963"/>
      </w:r>
    </w:p>
    <w:p>
      <w:pPr>
        <w:pStyle w:val="Heading5"/>
      </w:pPr>
      <w:bookmarkStart w:id="1322" w:name="_Toc1032"/>
      <w:r>
        <w:t>روایت 52</w:t>
      </w:r>
      <w:bookmarkEnd w:id="1322"/>
    </w:p>
    <w:p>
      <w:pPr>
        <w:pStyle w:val="BookText"/>
      </w:pPr>
      <w:r>
        <w:rPr>
          <w:rFonts w:ascii="IRNazanin" w:hAnsi="IRNazanin" w:eastAsia="IRNazanin" w:cs="IRNazanin"/>
          <w:lang w:bidi="fa-IR"/>
          <w:color w:val="111111"/>
          <w:sz w:val="28"/>
          <w:szCs w:val="28"/>
          <w:rtl/>
        </w:rPr>
        <w:t xml:space="preserve">امالی شیخ طوسی: امام صادق علیه السّلام فرمود: بر شما باد به مسواک کردن که آن وسوسه دل را ببرد.</w:t>
      </w:r>
      <w:r>
        <w:rPr>
          <w:rStyle w:val="FootnoteReference"/>
        </w:rPr>
        <w:footnoteReference w:id="964"/>
      </w:r>
    </w:p>
    <w:p>
      <w:pPr>
        <w:pStyle w:val="Heading5"/>
      </w:pPr>
      <w:bookmarkStart w:id="1323" w:name="_Toc1033"/>
      <w:r>
        <w:t>روایت 53</w:t>
      </w:r>
      <w:bookmarkEnd w:id="1323"/>
    </w:p>
    <w:p>
      <w:pPr>
        <w:pStyle w:val="BookText"/>
      </w:pPr>
      <w:r>
        <w:rPr>
          <w:rFonts w:ascii="IRNazanin" w:hAnsi="IRNazanin" w:eastAsia="IRNazanin" w:cs="IRNazanin"/>
          <w:lang w:bidi="fa-IR"/>
          <w:color w:val="111111"/>
          <w:sz w:val="28"/>
          <w:szCs w:val="28"/>
          <w:rtl/>
        </w:rPr>
        <w:t xml:space="preserve">دعوات راوندی: پیغمبر صلی الله علیه و آله فرمود: دندان‌ها را به پهنا مسواک کنید، نه به طول آنها. و فرمود: کشیدن انگشت ابهام و مسبحه به دندان‌ها هنگام وضو گرفتن، مسواک کردن است و دعای هنگام مسواک کردن این است: «اللهم ارزقنی حلاوة نعمتک و أذقنی برد روحک و أطلق لسانی بمناجاتک و قربنی منک مجلسا و ارفع ذکری فی الأولین اللهم یا خیر من سئل و یا أجود من أعطی حولنا مما تکره إلی ما تحب و ترضی و إن کانت القلوب قاسیة و إن کانت الأعین جامدة و إن کنا أولی بالعذاب فأنت أولی بالمغفرة اللهم أحینی فی عافیة و أمتنی فی عافیة.»</w:t>
      </w:r>
    </w:p>
    <w:p>
      <w:pPr>
        <w:pStyle w:val="BookText"/>
      </w:pPr>
      <w:r>
        <w:rPr>
          <w:rFonts w:ascii="IRNazanin" w:hAnsi="IRNazanin" w:eastAsia="IRNazanin" w:cs="IRNazanin"/>
          <w:lang w:bidi="fa-IR"/>
          <w:color w:val="111111"/>
          <w:sz w:val="28"/>
          <w:szCs w:val="28"/>
          <w:rtl/>
        </w:rPr>
        <w:t xml:space="preserve">(بار خدایا! به من روزی کن شیرینی نعمتت را و به من بچشان خنکی نسیم رحمتت را، و زبانم را به مناجاتت روان ساز، و مرا به خود نزدیک کن و نامم را در اولین بلند کن. بار خدایا! ای بهترین درخواست‌شده‌ها و بخشنده‌ترین بخشنده‌ها! مرا از آنچه بد داری بگردان و بدان چه دوست داری و می پسندی و اگر چه دل‌ها سخت و دیده‌ها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0" w:name="pg13506_147684"/>
    <w:bookmarkEnd w:id="120"/>
    <w:p>
      <w:pPr>
        <w:pStyle w:val="BookText"/>
      </w:pPr>
      <w:r>
        <w:rPr>
          <w:rFonts w:ascii="Amiri" w:hAnsi="Amiri" w:eastAsia="Amiri" w:cs="Amiri"/>
          <w:lang w:bidi="ar-SA"/>
          <w:color w:val="111111"/>
          <w:sz w:val="28"/>
          <w:szCs w:val="28"/>
          <w:rtl/>
        </w:rPr>
        <w:t xml:space="preserve">جَامِدَةً وَ إِنْ كُنَّا أَوْلَي بِالْعَذَابِ فَأَنْتَ أَوْلَي بِالْمَغْفِرَةِ اللَّهُمَّ أَحْيِنِي فِي عَافِيَةٍ وَ أَمِتْنِي فِي عَافِيَةٍ.</w:t>
      </w:r>
    </w:p>
    <w:p>
      <w:pPr>
        <w:pStyle w:val="Heading5"/>
      </w:pPr>
      <w:bookmarkStart w:id="1324" w:name="_Toc1034"/>
      <w:r>
        <w:t>«54»</w:t>
      </w:r>
      <w:bookmarkEnd w:id="1324"/>
    </w:p>
    <w:p>
      <w:pPr>
        <w:pStyle w:val="BookText"/>
      </w:pPr>
      <w:r>
        <w:rPr>
          <w:rFonts w:ascii="Amiri" w:hAnsi="Amiri" w:eastAsia="Amiri" w:cs="Amiri"/>
          <w:lang w:bidi="ar-SA"/>
          <w:color w:val="111111"/>
          <w:sz w:val="28"/>
          <w:szCs w:val="28"/>
          <w:rtl/>
        </w:rPr>
        <w:t xml:space="preserve">كِتَابُ الْإِمَامَةِ وَ التَّبْصِرَةِ، عَنْ أَحْمَدَ بْنِ عَلِيٍّ عَنْ مُحَمَّدِ بْنِ الْحَسَنِ عَنْ مُحَمَّدِ بْنِ الْحَسَنِ الصَّفَّارِ عَنْ إِبْرَاهِيمَ بْنِ هَاشِمٍ عَنِ النَّوْفَلِيِّ عَنِ السَّكُونِيِّ عَنْ جَعْفَرِ بْنِ مُحَمَّدٍ عَنْ أَبِيهِ عَنْ آبَائِهِ عليهم السلام قَالَ قَالَ رَسُولُ اللَّهِ صلي الله عليه و آله: السِّوَاكُ شَطْرُ الْوُضُوءِ وَ الْوُضُوءُ شَطْرُ الْإِيمَانِ.</w:t>
      </w:r>
    </w:p>
    <w:p>
      <w:pPr>
        <w:pStyle w:val="Heading2"/>
      </w:pPr>
      <w:bookmarkStart w:id="1325" w:name="_Toc1035"/>
      <w:r>
        <w:t>أبواب الطيب</w:t>
      </w:r>
      <w:bookmarkEnd w:id="1325"/>
    </w:p>
    <w:p>
      <w:pPr>
        <w:pStyle w:val="Heading3"/>
      </w:pPr>
      <w:bookmarkStart w:id="1326" w:name="_Toc1036"/>
      <w:r>
        <w:t>باب 19 الطيب و فضله و أصله</w:t>
      </w:r>
      <w:bookmarkEnd w:id="1326"/>
    </w:p>
    <w:p>
      <w:pPr>
        <w:pStyle w:val="Heading4"/>
      </w:pPr>
      <w:bookmarkStart w:id="1327" w:name="_Toc1037"/>
      <w:r>
        <w:t>روايات</w:t>
      </w:r>
      <w:bookmarkEnd w:id="1327"/>
    </w:p>
    <w:p>
      <w:pPr>
        <w:pStyle w:val="Heading5"/>
      </w:pPr>
      <w:bookmarkStart w:id="1328" w:name="_Toc1038"/>
      <w:r>
        <w:t>«1»</w:t>
      </w:r>
      <w:bookmarkEnd w:id="1328"/>
    </w:p>
    <w:p>
      <w:pPr>
        <w:pStyle w:val="BookText"/>
      </w:pPr>
      <w:r>
        <w:rPr>
          <w:rFonts w:ascii="Amiri" w:hAnsi="Amiri" w:eastAsia="Amiri" w:cs="Amiri"/>
          <w:lang w:bidi="ar-SA"/>
          <w:color w:val="111111"/>
          <w:sz w:val="28"/>
          <w:szCs w:val="28"/>
          <w:rtl/>
        </w:rPr>
        <w:t xml:space="preserve">ب، [قرب الإسناد] عَنْ أَحْمَدَ وَ عَبْدِ اللَّهِ ابْنَيْ مُحَمَّدِ بْنِ عِيسَي عَنِ ابْنِ مَحْبُوبٍ عَنِ ابْنِ رِئَابٍ عَنْ أَبِي عَبْدِ اللَّهِ عليه السلام قَالَ قَالَ رَسُولُ اللَّهِ صلي الله عليه و آله: الرِّيحُ الطَّيِّبَةُ تَشُدُّ الْقَلْبَ وَ تَزِيدُ فِي الْجِمَاعِ‌</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Heading5"/>
      </w:pPr>
      <w:bookmarkStart w:id="1329" w:name="_Toc1039"/>
      <w:r>
        <w:t>«2»</w:t>
      </w:r>
      <w:bookmarkEnd w:id="1329"/>
    </w:p>
    <w:p>
      <w:pPr>
        <w:pStyle w:val="BookText"/>
      </w:pPr>
      <w:r>
        <w:rPr>
          <w:rFonts w:ascii="Amiri" w:hAnsi="Amiri" w:eastAsia="Amiri" w:cs="Amiri"/>
          <w:lang w:bidi="ar-SA"/>
          <w:color w:val="111111"/>
          <w:sz w:val="28"/>
          <w:szCs w:val="28"/>
          <w:rtl/>
        </w:rPr>
        <w:t xml:space="preserve">ن، [عيون أخبار الرضا عليه السلام] عَنْ أَبِيهِ وَ ابْنِ الْوَلِيدِ مَعاً عَنْ مُحَمَّدٍ الْعَطَّارِ وَ أَحْمَدَ بْنِ إِدْرِيسَ مَعاً عَنِ الْأَشْعَرِيِّ عَنِ الْبَرْقِيِّ عَنْ أَبِيهِ عَنْ بَكْرِ بْنِ صَالِحٍ عَنِ الْجَعْفَرِيِّ قَالَ سَمِعْتُ أَبَا الْحَسَنِ عليه السلام يَقُولُ: قَلِّمُوا أَظْفَارَكُمْ يَوْمَ الثَّلَاثَاءِ وَ اسْتَحِمُّوا يَوْمَ الْأَرْبِعَاءِ وَ أَصِيبُوا مِنَ الْحِجَامَةِ حَاجَتَكُمْ يَوْمَ الْخَمِيسِ وَ تَطَيَّبُوا بِأَطْيَبِ طِيبِكُمْ يَوْمَ الْجُمُعَةِ</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عن أبيه عن محمد العطار عن الأشعري: مثله‌</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Heading5"/>
      </w:pPr>
      <w:bookmarkStart w:id="1330" w:name="_Toc1040"/>
      <w:r>
        <w:t>«3»</w:t>
      </w:r>
      <w:bookmarkEnd w:id="1330"/>
    </w:p>
    <w:p>
      <w:pPr>
        <w:pStyle w:val="BookText"/>
      </w:pPr>
      <w:r>
        <w:rPr>
          <w:rFonts w:ascii="Amiri" w:hAnsi="Amiri" w:eastAsia="Amiri" w:cs="Amiri"/>
          <w:lang w:bidi="ar-SA"/>
          <w:color w:val="111111"/>
          <w:sz w:val="28"/>
          <w:szCs w:val="28"/>
          <w:rtl/>
        </w:rPr>
        <w:t xml:space="preserve">ن، [عيون أخبار الرضا عليه السلام] عَنِ الْعَطَّارِ عَنْ أَبِيهِ عَنِ الْأَشْعَرِيِّ عَنْ مُعَاوِيَةَ بْنِ حُكَيْمٍ عَنْ مُعَمَّرِ بْنِ خَلَّادٍ عَنِ الرِّضَا عليه السلام قَالَ: لَا يَنْبَغِي للرجال [لِلرَّجُلِ] أَنْ يَدَعَ الطِّيبَ فِي كُلِّ يَوْمٍ فَإِنْ لَمْ يَقْدِرْ عَلَيْهِ فَيَوْمٌ وَ يَوْمٌ لَا فَإِنْ لَمْ يَقْدِرْ فَفِي كُلِّ جُمُعَةٍ وَ لَا يَدَعُ ذَلِكَ‌</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عن أبيه عن محمد العطار عن الأشعري: مثله‌</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بی‌اشکند، و اگر ما سزاوارتریم به عذاب، تو سزاوارتری به آمرزش. بار خدایا! مرا در عافیت زنده دار و در عافیت بمیران.)</w:t>
      </w:r>
    </w:p>
    <w:p>
      <w:pPr>
        <w:pStyle w:val="Heading5"/>
      </w:pPr>
      <w:bookmarkStart w:id="1331" w:name="_Toc1041"/>
      <w:r>
        <w:t>روایت 54</w:t>
      </w:r>
      <w:bookmarkEnd w:id="1331"/>
    </w:p>
    <w:p>
      <w:pPr>
        <w:pStyle w:val="BookText"/>
      </w:pPr>
      <w:r>
        <w:rPr>
          <w:rFonts w:ascii="IRNazanin" w:hAnsi="IRNazanin" w:eastAsia="IRNazanin" w:cs="IRNazanin"/>
          <w:lang w:bidi="fa-IR"/>
          <w:color w:val="111111"/>
          <w:sz w:val="28"/>
          <w:szCs w:val="28"/>
          <w:rtl/>
        </w:rPr>
        <w:t xml:space="preserve">امامت و تبصره: امام صادق از پدرش، از پدرانش علیهم السّلام، از رسول خدا صلی الله علیه و آله روایت کرد که فرمود: مسواک کردن نیمی از وضو است و وضو نیمی از ایمان .</w:t>
      </w:r>
    </w:p>
    <w:p>
      <w:pPr>
        <w:pStyle w:val="Heading2"/>
      </w:pPr>
      <w:bookmarkStart w:id="1332" w:name="_Toc1042"/>
      <w:r>
        <w:t>باب های بوی خوش</w:t>
      </w:r>
      <w:bookmarkEnd w:id="1332"/>
    </w:p>
    <w:p>
      <w:pPr>
        <w:pStyle w:val="Heading3"/>
      </w:pPr>
      <w:bookmarkStart w:id="1333" w:name="_Toc1043"/>
      <w:r>
        <w:t>باب نوزدهم: بوی خوش و فضل آن و اصل آن</w:t>
      </w:r>
      <w:bookmarkEnd w:id="1333"/>
    </w:p>
    <w:p>
      <w:pPr>
        <w:pStyle w:val="Heading4"/>
      </w:pPr>
      <w:bookmarkStart w:id="1334" w:name="_Toc1044"/>
      <w:r>
        <w:t>روایات</w:t>
      </w:r>
      <w:bookmarkEnd w:id="1334"/>
    </w:p>
    <w:p>
      <w:pPr>
        <w:pStyle w:val="Heading5"/>
      </w:pPr>
      <w:bookmarkStart w:id="1335" w:name="_Toc1045"/>
      <w:r>
        <w:t>روایت 1</w:t>
      </w:r>
      <w:bookmarkEnd w:id="1335"/>
    </w:p>
    <w:p>
      <w:pPr>
        <w:pStyle w:val="BookText"/>
      </w:pPr>
      <w:r>
        <w:rPr>
          <w:rFonts w:ascii="IRNazanin" w:hAnsi="IRNazanin" w:eastAsia="IRNazanin" w:cs="IRNazanin"/>
          <w:lang w:bidi="fa-IR"/>
          <w:color w:val="111111"/>
          <w:sz w:val="28"/>
          <w:szCs w:val="28"/>
          <w:rtl/>
        </w:rPr>
        <w:t xml:space="preserve">قرب الاسناد: امام صادق علیه السّلام فرمود: رسول خدا صلی الله علیه و آله فرمود: بوی خوش دل را محکم کند و به قوه جماع بیفزاید.</w:t>
      </w:r>
      <w:r>
        <w:rPr>
          <w:rStyle w:val="FootnoteReference"/>
        </w:rPr>
        <w:footnoteReference w:id="970"/>
      </w:r>
    </w:p>
    <w:p>
      <w:pPr>
        <w:pStyle w:val="Heading5"/>
      </w:pPr>
      <w:bookmarkStart w:id="1336" w:name="_Toc1046"/>
      <w:r>
        <w:t>روایت 2</w:t>
      </w:r>
      <w:bookmarkEnd w:id="1336"/>
    </w:p>
    <w:p>
      <w:pPr>
        <w:pStyle w:val="BookText"/>
      </w:pPr>
      <w:r>
        <w:rPr>
          <w:rFonts w:ascii="IRNazanin" w:hAnsi="IRNazanin" w:eastAsia="IRNazanin" w:cs="IRNazanin"/>
          <w:lang w:bidi="fa-IR"/>
          <w:color w:val="111111"/>
          <w:sz w:val="28"/>
          <w:szCs w:val="28"/>
          <w:rtl/>
        </w:rPr>
        <w:t xml:space="preserve">عیون اخبارالرضا: امام کاظم علیه السّلام می فرمود: ناخن‌هایتان را روز سه‌شنبه بگیرید، و روز چهارشنبه حمام کنید، و حجامت مورد نیاز در پنجشنبه باشد و بهترین بوی خوش را روز جمعه به کار زنید.</w:t>
      </w:r>
      <w:r>
        <w:rPr>
          <w:rStyle w:val="FootnoteReference"/>
        </w:rPr>
        <w:footnoteReference w:id="971"/>
      </w:r>
    </w:p>
    <w:p>
      <w:pPr>
        <w:pStyle w:val="BookText"/>
      </w:pPr>
      <w:r>
        <w:rPr>
          <w:rFonts w:ascii="IRNazanin" w:hAnsi="IRNazanin" w:eastAsia="IRNazanin" w:cs="IRNazanin"/>
          <w:lang w:bidi="fa-IR"/>
          <w:color w:val="111111"/>
          <w:sz w:val="28"/>
          <w:szCs w:val="28"/>
          <w:rtl/>
        </w:rPr>
        <w:t xml:space="preserve">خصال: مانند این روایت را آورده است.</w:t>
      </w:r>
      <w:r>
        <w:rPr>
          <w:rStyle w:val="FootnoteReference"/>
        </w:rPr>
        <w:footnoteReference w:id="972"/>
      </w:r>
    </w:p>
    <w:p>
      <w:pPr>
        <w:pStyle w:val="Heading5"/>
      </w:pPr>
      <w:bookmarkStart w:id="1337" w:name="_Toc1047"/>
      <w:r>
        <w:t>روایت 3</w:t>
      </w:r>
      <w:bookmarkEnd w:id="1337"/>
    </w:p>
    <w:p>
      <w:pPr>
        <w:pStyle w:val="BookText"/>
      </w:pPr>
      <w:r>
        <w:rPr>
          <w:rFonts w:ascii="IRNazanin" w:hAnsi="IRNazanin" w:eastAsia="IRNazanin" w:cs="IRNazanin"/>
          <w:lang w:bidi="fa-IR"/>
          <w:color w:val="111111"/>
          <w:sz w:val="28"/>
          <w:szCs w:val="28"/>
          <w:rtl/>
        </w:rPr>
        <w:t xml:space="preserve">عیون اخبارالرضا: امام رضا علیه السّلام فرمود: نشاید مردها بوی خوش را وانهند در هر روزی و اگر نتواند یک روز درمیان و اگر نتواند در هر جمعه و آن را از دست ندهد.</w:t>
      </w:r>
      <w:r>
        <w:rPr>
          <w:rStyle w:val="FootnoteReference"/>
        </w:rPr>
        <w:footnoteReference w:id="973"/>
      </w:r>
    </w:p>
    <w:p>
      <w:pPr>
        <w:pStyle w:val="BookText"/>
      </w:pPr>
      <w:r>
        <w:rPr>
          <w:rFonts w:ascii="IRNazanin" w:hAnsi="IRNazanin" w:eastAsia="IRNazanin" w:cs="IRNazanin"/>
          <w:lang w:bidi="fa-IR"/>
          <w:color w:val="111111"/>
          <w:sz w:val="28"/>
          <w:szCs w:val="28"/>
          <w:rtl/>
        </w:rPr>
        <w:t xml:space="preserve">خصال: مانند این روایت را آورده است.</w:t>
      </w:r>
      <w:r>
        <w:rPr>
          <w:rStyle w:val="FootnoteReference"/>
        </w:rPr>
        <w:footnoteReference w:id="974"/>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1" w:name="pg13506_147685"/>
    <w:bookmarkEnd w:id="121"/>
    <w:p>
      <w:pPr>
        <w:pStyle w:val="Heading5"/>
      </w:pPr>
      <w:bookmarkStart w:id="1338" w:name="_Toc1048"/>
      <w:r>
        <w:t>«4»</w:t>
      </w:r>
      <w:bookmarkEnd w:id="1338"/>
    </w:p>
    <w:p>
      <w:pPr>
        <w:pStyle w:val="BookText"/>
      </w:pPr>
      <w:r>
        <w:rPr>
          <w:rFonts w:ascii="Amiri" w:hAnsi="Amiri" w:eastAsia="Amiri" w:cs="Amiri"/>
          <w:lang w:bidi="ar-SA"/>
          <w:color w:val="111111"/>
          <w:sz w:val="28"/>
          <w:szCs w:val="28"/>
          <w:rtl/>
        </w:rPr>
        <w:t xml:space="preserve">ن، [عيون أخبار الرضا عليه السلام] بِالْأَسَانِيدِ الثَّلَاثَةِ عَنِ الرِّضَا عليه السلام عَنْ آبَائِهِ عليهم السلام قَالَ: الطِّيبُ نُشْرَةٌ وَ الْعَسَلُ نُشْرَةٌ وَ الرُّكُوبُ نُشْرَةٌ وَ النَّظَرُ إِلَي الْخُضْرَةِ نُشْرَةٌ</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Heading5"/>
      </w:pPr>
      <w:bookmarkStart w:id="1339" w:name="_Toc1049"/>
      <w:r>
        <w:t>«5»</w:t>
      </w:r>
      <w:bookmarkEnd w:id="1339"/>
    </w:p>
    <w:p>
      <w:pPr>
        <w:pStyle w:val="BookText"/>
      </w:pPr>
      <w:r>
        <w:rPr>
          <w:rFonts w:ascii="Amiri" w:hAnsi="Amiri" w:eastAsia="Amiri" w:cs="Amiri"/>
          <w:lang w:bidi="ar-SA"/>
          <w:color w:val="111111"/>
          <w:sz w:val="28"/>
          <w:szCs w:val="28"/>
          <w:rtl/>
        </w:rPr>
        <w:t xml:space="preserve">ما، [الأمالي للشيخ الطوسي] عَنِ الْفَحَّامِ عَنِ الْمَنْصُورِيِّ عَنْ عَمِّ أَبِيهِ عَنْ أَبِي الْحَسَنِ الثَّالِثِ عَنْ آبَائِهِ قَالَ قَالَ الصَّادِقُ عليه السلام: إِنَّ اللَّهَ تَعَالَي يُحِبُّ الْجَمَالَ وَ التَّجَمُّلَ وَ يَكْرَهُ الْبُؤْسَ وَ التَّبَاؤُسَ فَإِنَّ اللَّهَ عَزَّ وَ جَلَّ إِذَا أَنْعَمَ عَلَي عَبْدٍ نِعْمَةً أَحَبَّ أَنْ يَرَي عَلَيْهِ أَثَرَهَا قِيلَ وَ كَيْفَ ذَلِكَ قَالَ يُنَظِّفُ ثَوْبَهُ وَ يُطَيِّبُ رِيحَهُ وَ يُحَسِّنُ دَارَهُ وَ يَكْنُسُ أَفْنِيَتَهُ حَتَّي إِنَّ السِّرَاجَ قَبْلَ مَغِيبِ الشَّمْسِ يَنْفِي الْفَقْرَ وَ يَزِيدُ فِي الرِّزْقِ‌</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Heading5"/>
      </w:pPr>
      <w:bookmarkStart w:id="1340" w:name="_Toc1050"/>
      <w:r>
        <w:t>«6»</w:t>
      </w:r>
      <w:bookmarkEnd w:id="1340"/>
    </w:p>
    <w:p>
      <w:pPr>
        <w:pStyle w:val="BookText"/>
      </w:pPr>
      <w:r>
        <w:rPr>
          <w:rFonts w:ascii="Amiri" w:hAnsi="Amiri" w:eastAsia="Amiri" w:cs="Amiri"/>
          <w:lang w:bidi="ar-SA"/>
          <w:color w:val="111111"/>
          <w:sz w:val="28"/>
          <w:szCs w:val="28"/>
          <w:rtl/>
        </w:rPr>
        <w:t xml:space="preserve">ل، [الخصال] عَنِ ابْنِ الْوَلِيدِ عَنِ الصَّفَّارِ عَنِ ابْنِ عِيسَي عَنْ عَلِيِّ بْنِ الْحَكَمِ رَفَعَهُ إِلَي أَبِي عَبْدِ اللَّهِ عليه السلام قَالَ: ثَلَاثٌ مِنْ سُنَنِ الْمُرْسَلِينَ الْعِطْرُ وَ إِحْفَاءُ الشَّعْرِ وَ كَثْرَةُ الطَّرُوقَةِ</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Heading5"/>
      </w:pPr>
      <w:bookmarkStart w:id="1341" w:name="_Toc1051"/>
      <w:r>
        <w:t>«7»</w:t>
      </w:r>
      <w:bookmarkEnd w:id="1341"/>
    </w:p>
    <w:p>
      <w:pPr>
        <w:pStyle w:val="BookText"/>
      </w:pPr>
      <w:r>
        <w:rPr>
          <w:rFonts w:ascii="Amiri" w:hAnsi="Amiri" w:eastAsia="Amiri" w:cs="Amiri"/>
          <w:lang w:bidi="ar-SA"/>
          <w:color w:val="111111"/>
          <w:sz w:val="28"/>
          <w:szCs w:val="28"/>
          <w:rtl/>
        </w:rPr>
        <w:t xml:space="preserve">ل، [الخصال] عَنْ أَبِيهِ عَنْ مُحَمَّدٍ الْعَطَّارِ عَنِ الْأَشْعَرِيِّ عَنْ مُوسَي بْنِ عُمَرَ عَنِ ابْنِ أَبِي عُمَيْرٍ عَنْ مُعَاوِيَةَ بْنِ عَمَّارٍ عَنْ أَبِي عَبْدِ اللَّهِ عليه السلام قَالَ: ثَلَاثٌ يُسْمِنَّ وَ ثَلَاثٌ يَهْزِلْنَ فَأَمَّا الَّتِي يُسْمِنَّ فَإِدْمَانُ الْحَمَّامِ وَ شَمُّ الرَّائِحَةِ الطَّيِّبَةِ وَ لُبْسُ الثِّيَابِ اللَّيِّنَةِ وَ أَمَّا الَّتِي يَهْزِلْنَ فَإِدْمَانُ أَكْلِ الْبَيْضِ وَ السَّمَكِ وَ الطَّلْعِ‌</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Heading5"/>
      </w:pPr>
      <w:bookmarkStart w:id="1342" w:name="_Toc1052"/>
      <w:r>
        <w:t>«8»</w:t>
      </w:r>
      <w:bookmarkEnd w:id="1342"/>
    </w:p>
    <w:p>
      <w:pPr>
        <w:pStyle w:val="BookText"/>
      </w:pPr>
      <w:r>
        <w:rPr>
          <w:rFonts w:ascii="Amiri" w:hAnsi="Amiri" w:eastAsia="Amiri" w:cs="Amiri"/>
          <w:lang w:bidi="ar-SA"/>
          <w:color w:val="111111"/>
          <w:sz w:val="28"/>
          <w:szCs w:val="28"/>
          <w:rtl/>
        </w:rPr>
        <w:t xml:space="preserve">ل، [الخصال] عَنِ ابْنِ بُنْدَارَ عَنْ أَبِي الْعَبَّاسِ الْحَمَّادِيِّ عَنْ صَالِحِ بْنِ مُحَمَّدٍ عَنْ عَلِيِّ بْنِ الْجَعْدِ عَنْ سَلَّامِ بْنِ الْمُنْذِرِ عَنْ ثَابِتٍ الْبُنَانِيِّ عَنْ أَنَسٍ عَنِ النَّبِيِّ صلي الله عليه و آله قَالَ: حُبِّبَ إِلَيَّ مِنَ الدُّنْيَا ثَلَاثٌ النِّسَاءُ وَ الطِّيبُ وَ قُرَّةُ عَيْنِي فِي الصَّلَاةِ</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Heading5"/>
      </w:pPr>
      <w:bookmarkStart w:id="1343" w:name="_Toc1053"/>
      <w:r>
        <w:t>«9»</w:t>
      </w:r>
      <w:bookmarkEnd w:id="1343"/>
    </w:p>
    <w:p>
      <w:pPr>
        <w:pStyle w:val="BookText"/>
      </w:pPr>
      <w:r>
        <w:rPr>
          <w:rFonts w:ascii="Amiri" w:hAnsi="Amiri" w:eastAsia="Amiri" w:cs="Amiri"/>
          <w:lang w:bidi="ar-SA"/>
          <w:color w:val="111111"/>
          <w:sz w:val="28"/>
          <w:szCs w:val="28"/>
          <w:rtl/>
        </w:rPr>
        <w:t xml:space="preserve">ل، [الخصال] عَنِ الْحَسَنِ بْنِ عَلِيِّ بْنِ مُحَمَّدٍ الْقَطَّانِ عَنْ مُحَمَّدِ بْنِ أَحْمَدَ بْنِ مُصْعَبٍ عَنْ أَحْمَدَ بْنِ مُحَمَّدِ بْنِ إِسْحَاقَ عَنْ أَحْمَدَ بْنِ مُحَمَّدِ بْنِ غَالِبٍ عَنْ يَسَارٍ مَوْلَي أَنَسٍ عَنْ أَنَسٍ عَنِ النَّبِيِّ صلي الله عليه و آله قَالَ: حُبِّبَ إِلَيَّ مِنْ دُنْيَاكُمُ النِّسَاءُ وَ الطِّيبُ وَ جُعِلَ</w:t>
      </w:r>
    </w:p>
    <w:p>
      <w:pPr>
        <w:pStyle w:val="Heading5"/>
      </w:pPr>
      <w:bookmarkStart w:id="1344" w:name="_Toc1054"/>
      <w:r>
        <w:t>روایت 4</w:t>
      </w:r>
      <w:bookmarkEnd w:id="1344"/>
    </w:p>
    <w:p>
      <w:pPr>
        <w:pStyle w:val="BookText"/>
      </w:pPr>
      <w:r>
        <w:rPr>
          <w:rFonts w:ascii="IRNazanin" w:hAnsi="IRNazanin" w:eastAsia="IRNazanin" w:cs="IRNazanin"/>
          <w:lang w:bidi="fa-IR"/>
          <w:color w:val="111111"/>
          <w:sz w:val="28"/>
          <w:szCs w:val="28"/>
          <w:rtl/>
        </w:rPr>
        <w:t xml:space="preserve">عیون اخبارالرضا: امام رضا علیه السّلام از پدرانش علیهم السّلام روایت می کند که فرمود: بوی خوش نشاط است، و عسل نشاط است، و سواری نشاط است و نگاه به سبزه نشاط است.</w:t>
      </w:r>
      <w:r>
        <w:rPr>
          <w:rStyle w:val="FootnoteReference"/>
        </w:rPr>
        <w:footnoteReference w:id="980"/>
      </w:r>
    </w:p>
    <w:p>
      <w:pPr>
        <w:pStyle w:val="Heading5"/>
      </w:pPr>
      <w:bookmarkStart w:id="1345" w:name="_Toc1055"/>
      <w:r>
        <w:t>روایت 5</w:t>
      </w:r>
      <w:bookmarkEnd w:id="1345"/>
    </w:p>
    <w:p>
      <w:pPr>
        <w:pStyle w:val="BookText"/>
      </w:pPr>
      <w:r>
        <w:rPr>
          <w:rFonts w:ascii="IRNazanin" w:hAnsi="IRNazanin" w:eastAsia="IRNazanin" w:cs="IRNazanin"/>
          <w:lang w:bidi="fa-IR"/>
          <w:color w:val="111111"/>
          <w:sz w:val="28"/>
          <w:szCs w:val="28"/>
          <w:rtl/>
        </w:rPr>
        <w:t xml:space="preserve">امالی شیخ طوسی: امام هادی از پدرانش علیهم السّلام، از امام صادق علیه السّلام روایت می کند که فرمود: خدا دوست دارد جمال و تجمل را و بد دارد ژولیدگی و ژولیده‌سازی را، زیرا چون خدا نعمتی را به بنده‌اش دهد، می خواهد اثرش نموده شود. گفته شد: چگونه؟ فرمود: جامه نظیف دارد، عطر بزند، خانه‌اش را زیبا کند و گرد آن را جاروب کند، تا آنجا که روشن کردن چراغ پیش از غروب خورشید، فقر را ببرد و روزی را بیفزاید.</w:t>
      </w:r>
      <w:r>
        <w:rPr>
          <w:rStyle w:val="FootnoteReference"/>
        </w:rPr>
        <w:footnoteReference w:id="981"/>
      </w:r>
    </w:p>
    <w:p>
      <w:pPr>
        <w:pStyle w:val="Heading5"/>
      </w:pPr>
      <w:bookmarkStart w:id="1346" w:name="_Toc1056"/>
      <w:r>
        <w:t>روایت 6</w:t>
      </w:r>
      <w:bookmarkEnd w:id="1346"/>
    </w:p>
    <w:p>
      <w:pPr>
        <w:pStyle w:val="BookText"/>
      </w:pPr>
      <w:r>
        <w:rPr>
          <w:rFonts w:ascii="IRNazanin" w:hAnsi="IRNazanin" w:eastAsia="IRNazanin" w:cs="IRNazanin"/>
          <w:lang w:bidi="fa-IR"/>
          <w:color w:val="111111"/>
          <w:sz w:val="28"/>
          <w:szCs w:val="28"/>
          <w:rtl/>
        </w:rPr>
        <w:t xml:space="preserve">خصال: امام صادق علیه السّلام فرمود: سه چیز از سنت‌های مرسلین است: عطر، چیدن مو و کثرت جماع کردن.</w:t>
      </w:r>
      <w:r>
        <w:rPr>
          <w:rStyle w:val="FootnoteReference"/>
        </w:rPr>
        <w:footnoteReference w:id="982"/>
      </w:r>
    </w:p>
    <w:p>
      <w:pPr>
        <w:pStyle w:val="Heading5"/>
      </w:pPr>
      <w:bookmarkStart w:id="1347" w:name="_Toc1057"/>
      <w:r>
        <w:t>روایت 7</w:t>
      </w:r>
      <w:bookmarkEnd w:id="1347"/>
    </w:p>
    <w:p>
      <w:pPr>
        <w:pStyle w:val="BookText"/>
      </w:pPr>
      <w:r>
        <w:rPr>
          <w:rFonts w:ascii="IRNazanin" w:hAnsi="IRNazanin" w:eastAsia="IRNazanin" w:cs="IRNazanin"/>
          <w:lang w:bidi="fa-IR"/>
          <w:color w:val="111111"/>
          <w:sz w:val="28"/>
          <w:szCs w:val="28"/>
          <w:rtl/>
        </w:rPr>
        <w:t xml:space="preserve">خصال: امام صادق علیه السّلام فرمود: سه تا فربه کنند و سه تا لاغر. آنها که فربه کنند مداومت در حمام رفتن، بوییدن بوی خوش و پوشیدن جامه نرم است، و آنها که لاغر کنند ادامه خوردن تخم مرغ و ماهی و طلع [شکوفه] خرما باشند.</w:t>
      </w:r>
      <w:r>
        <w:rPr>
          <w:rStyle w:val="FootnoteReference"/>
        </w:rPr>
        <w:footnoteReference w:id="983"/>
      </w:r>
    </w:p>
    <w:p>
      <w:pPr>
        <w:pStyle w:val="Heading5"/>
      </w:pPr>
      <w:bookmarkStart w:id="1348" w:name="_Toc1058"/>
      <w:r>
        <w:t>روایت 8</w:t>
      </w:r>
      <w:bookmarkEnd w:id="1348"/>
    </w:p>
    <w:p>
      <w:pPr>
        <w:pStyle w:val="BookText"/>
      </w:pPr>
      <w:r>
        <w:rPr>
          <w:rFonts w:ascii="IRNazanin" w:hAnsi="IRNazanin" w:eastAsia="IRNazanin" w:cs="IRNazanin"/>
          <w:lang w:bidi="fa-IR"/>
          <w:color w:val="111111"/>
          <w:sz w:val="28"/>
          <w:szCs w:val="28"/>
          <w:rtl/>
        </w:rPr>
        <w:t xml:space="preserve">خصال: پیغمبر صلی الله علیه و آله فرمود: دوست داشتنی من از دنیا سه چیز است: زنان، بوی خوش و چشم روشنی من در نماز است.</w:t>
      </w:r>
      <w:r>
        <w:rPr>
          <w:rStyle w:val="FootnoteReference"/>
        </w:rPr>
        <w:footnoteReference w:id="984"/>
      </w:r>
    </w:p>
    <w:p>
      <w:pPr>
        <w:pStyle w:val="Heading5"/>
      </w:pPr>
      <w:bookmarkStart w:id="1349" w:name="_Toc1059"/>
      <w:r>
        <w:t>روایت 9</w:t>
      </w:r>
      <w:bookmarkEnd w:id="1349"/>
    </w:p>
    <w:p>
      <w:pPr>
        <w:pStyle w:val="BookText"/>
      </w:pPr>
      <w:r>
        <w:rPr>
          <w:rFonts w:ascii="IRNazanin" w:hAnsi="IRNazanin" w:eastAsia="IRNazanin" w:cs="IRNazanin"/>
          <w:lang w:bidi="fa-IR"/>
          <w:color w:val="111111"/>
          <w:sz w:val="28"/>
          <w:szCs w:val="28"/>
          <w:rtl/>
        </w:rPr>
        <w:t xml:space="preserve">خصال: پیغمبر صلی الله علیه فرمود: دوست داشتنی‌های من از دنیا سه چیز است: زنان، بوی خوش،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2" w:name="pg13506_147686"/>
    <w:bookmarkEnd w:id="122"/>
    <w:p>
      <w:pPr>
        <w:pStyle w:val="BookText"/>
      </w:pPr>
      <w:r>
        <w:rPr>
          <w:rFonts w:ascii="Amiri" w:hAnsi="Amiri" w:eastAsia="Amiri" w:cs="Amiri"/>
          <w:lang w:bidi="ar-SA"/>
          <w:color w:val="111111"/>
          <w:sz w:val="28"/>
          <w:szCs w:val="28"/>
          <w:rtl/>
        </w:rPr>
        <w:t xml:space="preserve">قُرَّةُ عَيْنِي فِي الصَّلَاةِ</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Heading5"/>
      </w:pPr>
      <w:bookmarkStart w:id="1350" w:name="_Toc1060"/>
      <w:r>
        <w:t>«10»</w:t>
      </w:r>
      <w:bookmarkEnd w:id="1350"/>
    </w:p>
    <w:p>
      <w:pPr>
        <w:pStyle w:val="BookText"/>
      </w:pPr>
      <w:r>
        <w:rPr>
          <w:rFonts w:ascii="Amiri" w:hAnsi="Amiri" w:eastAsia="Amiri" w:cs="Amiri"/>
          <w:lang w:bidi="ar-SA"/>
          <w:color w:val="111111"/>
          <w:sz w:val="28"/>
          <w:szCs w:val="28"/>
          <w:rtl/>
        </w:rPr>
        <w:t xml:space="preserve">ل، [الخصال] عَنِ ابْنِ الْمُتَوَكِّلِ عَنْ أَبِيهِ عَنْ مُحَمَّدِ بْنِ يَحْيَي الْخَزَّازِ عَنْ طَلْحَةَ بْنِ زَيْدٍ عَنِ الصَّادِقِ عَنْ آبَائِهِ عليهم السلام قَالَ قَالَ رَسُولُ اللَّهِ صلي الله عليه و آله: أَرْبَعٌ مِنْ سُنَنِ الْمُرْسَلِينَ الْعِطْرُ وَ النِّسَاءُ وَ السِّوَاكُ وَ الْحِنَّاءُ</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Heading5"/>
      </w:pPr>
      <w:bookmarkStart w:id="1351" w:name="_Toc1061"/>
      <w:r>
        <w:t>«11»</w:t>
      </w:r>
      <w:bookmarkEnd w:id="1351"/>
    </w:p>
    <w:p>
      <w:pPr>
        <w:pStyle w:val="BookText"/>
      </w:pPr>
      <w:r>
        <w:rPr>
          <w:rFonts w:ascii="Amiri" w:hAnsi="Amiri" w:eastAsia="Amiri" w:cs="Amiri"/>
          <w:lang w:bidi="ar-SA"/>
          <w:color w:val="111111"/>
          <w:sz w:val="28"/>
          <w:szCs w:val="28"/>
          <w:rtl/>
        </w:rPr>
        <w:t xml:space="preserve">ل، [الخصال] عَنْ أَبِيهِ عَنِ الْأَشْعَرِيِّ عَنِ الْبَرْقِيِّ عَنْ مُحَمَّدِ بْنِ مُوسَي بْنِ الْفُرَاتِ عَنْ عَلِيِّ بْنِ مَطَرٍ عَنِ السَّكَنِ الْخَزَّازِ عَنْ أَبِي عَبْدِ اللَّهِ عليه السلام قَالَ: لِلَّهِ حَقٌّ عَلَي كُلِّ مُحْتَلِمٍ فِي كُلِّ جُمُعَةٍ أَخْذُ شَارِبِهِ وَ أَظْفَارِهِ وَ مَسُّ شَيْ‌ءٍ مِنَ الطِّيبِ‌</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Heading3"/>
      </w:pPr>
      <w:bookmarkStart w:id="1352" w:name="_Toc1062"/>
      <w:r>
        <w:t>باب 20 المسك و العنبر و الغالية</w:t>
      </w:r>
      <w:bookmarkEnd w:id="1352"/>
    </w:p>
    <w:p>
      <w:pPr>
        <w:pStyle w:val="Heading4"/>
      </w:pPr>
      <w:bookmarkStart w:id="1353" w:name="_Toc1063"/>
      <w:r>
        <w:t>روايات</w:t>
      </w:r>
      <w:bookmarkEnd w:id="1353"/>
    </w:p>
    <w:p>
      <w:pPr>
        <w:pStyle w:val="Heading5"/>
      </w:pPr>
      <w:bookmarkStart w:id="1354" w:name="_Toc1064"/>
      <w:r>
        <w:t>«1»</w:t>
      </w:r>
      <w:bookmarkEnd w:id="1354"/>
    </w:p>
    <w:p>
      <w:pPr>
        <w:pStyle w:val="BookText"/>
      </w:pPr>
      <w:r>
        <w:rPr>
          <w:rFonts w:ascii="Amiri" w:hAnsi="Amiri" w:eastAsia="Amiri" w:cs="Amiri"/>
          <w:lang w:bidi="ar-SA"/>
          <w:color w:val="111111"/>
          <w:sz w:val="28"/>
          <w:szCs w:val="28"/>
          <w:rtl/>
        </w:rPr>
        <w:t xml:space="preserve">ب، [قرب الإسناد] عَنْ أَبِي الْبَخْتَرِيِّ عَنِ الصَّادِقِ عَنْ أَبِيهِ عليهما السلام قَالَ: إِنَّ رَسُولَ اللَّهِ صلي الله عليه و آله كَانَ يَتَطَيَّبُ بِالْمِسْكِ حَتَّي يُرَي وَبِيصُهُ فِي مَفَارِقِهِ‌</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Heading5"/>
      </w:pPr>
      <w:bookmarkStart w:id="1355" w:name="_Toc1065"/>
      <w:r>
        <w:t>«2»</w:t>
      </w:r>
      <w:bookmarkEnd w:id="1355"/>
    </w:p>
    <w:p>
      <w:pPr>
        <w:pStyle w:val="BookText"/>
      </w:pPr>
      <w:r>
        <w:rPr>
          <w:rFonts w:ascii="Amiri" w:hAnsi="Amiri" w:eastAsia="Amiri" w:cs="Amiri"/>
          <w:lang w:bidi="ar-SA"/>
          <w:color w:val="111111"/>
          <w:sz w:val="28"/>
          <w:szCs w:val="28"/>
          <w:rtl/>
        </w:rPr>
        <w:t xml:space="preserve">ن، [عيون أخبار الرضا عليه السلام] عَنِ الْبَيْهَقِيِّ عَنِ الصُّولِيِّ عَنْ أُمِّ أَبِيهِ قَالَتْ: كَانَ الرِّضَا عليه السلام يَتَبَخَّرُ بِالْعُودِ الْهِنْدِيِّ النِّي‌ءِ يَسْتَعْمِلُ بَعْدَهُ مَاءَ وَرْدٍ وَ مِسْكاً</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Heading5"/>
      </w:pPr>
      <w:bookmarkStart w:id="1356" w:name="_Toc1066"/>
      <w:r>
        <w:t>«3»</w:t>
      </w:r>
      <w:bookmarkEnd w:id="1356"/>
    </w:p>
    <w:p>
      <w:pPr>
        <w:pStyle w:val="BookText"/>
      </w:pPr>
      <w:r>
        <w:rPr>
          <w:rFonts w:ascii="Amiri" w:hAnsi="Amiri" w:eastAsia="Amiri" w:cs="Amiri"/>
          <w:lang w:bidi="ar-SA"/>
          <w:color w:val="111111"/>
          <w:sz w:val="28"/>
          <w:szCs w:val="28"/>
          <w:rtl/>
        </w:rPr>
        <w:t xml:space="preserve">مكا، [مكارم الأخلاق]: كَانَ النَّبِيُّ صلي الله عليه و آله يَتَطَيَّبُ بِذُكُورِ الطِّيبِ وَ هُوَ الْمِسْكُ وَ الْعَنْبَرُ وَ كَانَ صلي الله عليه و آله يَتَطَيَّبُ بِالْغَالِيَةِ تُطَيِّبُهُ بِهَا نِسَاؤُهُ بِأَيْدِيهِنَ‌</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چشم روشنی من در نماز است.</w:t>
      </w:r>
      <w:r>
        <w:rPr>
          <w:rStyle w:val="FootnoteReference"/>
        </w:rPr>
        <w:footnoteReference w:id="991"/>
      </w:r>
    </w:p>
    <w:p>
      <w:pPr>
        <w:pStyle w:val="Heading5"/>
      </w:pPr>
      <w:bookmarkStart w:id="1357" w:name="_Toc1067"/>
      <w:r>
        <w:t>روایت 10</w:t>
      </w:r>
      <w:bookmarkEnd w:id="1357"/>
    </w:p>
    <w:p>
      <w:pPr>
        <w:pStyle w:val="BookText"/>
      </w:pPr>
      <w:r>
        <w:rPr>
          <w:rFonts w:ascii="IRNazanin" w:hAnsi="IRNazanin" w:eastAsia="IRNazanin" w:cs="IRNazanin"/>
          <w:lang w:bidi="fa-IR"/>
          <w:color w:val="111111"/>
          <w:sz w:val="28"/>
          <w:szCs w:val="28"/>
          <w:rtl/>
        </w:rPr>
        <w:t xml:space="preserve">خصال: رسول خدا صلی الله علیه و آله فرمود: چهار چیز از سنن مرسلین باشند: عطر، زنان، مسواک کردن و حنا کردن.</w:t>
      </w:r>
      <w:r>
        <w:rPr>
          <w:rStyle w:val="FootnoteReference"/>
        </w:rPr>
        <w:footnoteReference w:id="992"/>
      </w:r>
    </w:p>
    <w:p>
      <w:pPr>
        <w:pStyle w:val="Heading5"/>
      </w:pPr>
      <w:bookmarkStart w:id="1358" w:name="_Toc1068"/>
      <w:r>
        <w:t>روایت 11</w:t>
      </w:r>
      <w:bookmarkEnd w:id="1358"/>
    </w:p>
    <w:p>
      <w:pPr>
        <w:pStyle w:val="BookText"/>
      </w:pPr>
      <w:r>
        <w:rPr>
          <w:rFonts w:ascii="IRNazanin" w:hAnsi="IRNazanin" w:eastAsia="IRNazanin" w:cs="IRNazanin"/>
          <w:lang w:bidi="fa-IR"/>
          <w:color w:val="111111"/>
          <w:sz w:val="28"/>
          <w:szCs w:val="28"/>
          <w:rtl/>
        </w:rPr>
        <w:t xml:space="preserve">خصال: امام صادق علیه السّلام فرمود: خدا را حقی است بر هر فرد بالغ در هر جمعه؛ زدن سبیل، گرفتن ناخن و به کار بردن مقداری بوی خوش.</w:t>
      </w:r>
      <w:r>
        <w:rPr>
          <w:rStyle w:val="FootnoteReference"/>
        </w:rPr>
        <w:footnoteReference w:id="993"/>
      </w:r>
    </w:p>
    <w:p>
      <w:pPr>
        <w:pStyle w:val="Heading3"/>
      </w:pPr>
      <w:bookmarkStart w:id="1359" w:name="_Toc1069"/>
      <w:r>
        <w:t>باب بیستم : در مشک و عنبر و غالیه</w:t>
      </w:r>
      <w:bookmarkEnd w:id="1359"/>
    </w:p>
    <w:p>
      <w:pPr>
        <w:pStyle w:val="Heading4"/>
      </w:pPr>
      <w:bookmarkStart w:id="1360" w:name="_Toc1070"/>
      <w:r>
        <w:t>روایات</w:t>
      </w:r>
      <w:bookmarkEnd w:id="1360"/>
    </w:p>
    <w:p>
      <w:pPr>
        <w:pStyle w:val="Heading5"/>
      </w:pPr>
      <w:bookmarkStart w:id="1361" w:name="_Toc1071"/>
      <w:r>
        <w:t>روایت 1</w:t>
      </w:r>
      <w:bookmarkEnd w:id="1361"/>
    </w:p>
    <w:p>
      <w:pPr>
        <w:pStyle w:val="BookText"/>
      </w:pPr>
      <w:r>
        <w:rPr>
          <w:rFonts w:ascii="IRNazanin" w:hAnsi="IRNazanin" w:eastAsia="IRNazanin" w:cs="IRNazanin"/>
          <w:lang w:bidi="fa-IR"/>
          <w:color w:val="111111"/>
          <w:sz w:val="28"/>
          <w:szCs w:val="28"/>
          <w:rtl/>
        </w:rPr>
        <w:t xml:space="preserve">قرب الاسناد: امام صادق از پدرش علیهما السّلام روایت می کند که فرمود: رسول خدا صلی الله علیه و آله با مُشک، بوی خوش بر می گرفت تا درخشش آن در گیسوانش دیده می شد.</w:t>
      </w:r>
      <w:r>
        <w:rPr>
          <w:rStyle w:val="FootnoteReference"/>
        </w:rPr>
        <w:footnoteReference w:id="994"/>
      </w:r>
    </w:p>
    <w:p>
      <w:pPr>
        <w:pStyle w:val="Heading5"/>
      </w:pPr>
      <w:bookmarkStart w:id="1362" w:name="_Toc1072"/>
      <w:r>
        <w:t>روایت 2</w:t>
      </w:r>
      <w:bookmarkEnd w:id="1362"/>
    </w:p>
    <w:p>
      <w:pPr>
        <w:pStyle w:val="BookText"/>
      </w:pPr>
      <w:r>
        <w:rPr>
          <w:rFonts w:ascii="IRNazanin" w:hAnsi="IRNazanin" w:eastAsia="IRNazanin" w:cs="IRNazanin"/>
          <w:lang w:bidi="fa-IR"/>
          <w:color w:val="111111"/>
          <w:sz w:val="28"/>
          <w:szCs w:val="28"/>
          <w:rtl/>
        </w:rPr>
        <w:t xml:space="preserve">عیون اخبارالرضا: ام ابیه گفت: امام رضا علیه السّلام با عود هندی تر بخور می کرد و به دنبالش گلاب و مشک به کار می برد.</w:t>
      </w:r>
      <w:r>
        <w:rPr>
          <w:rStyle w:val="FootnoteReference"/>
        </w:rPr>
        <w:footnoteReference w:id="995"/>
      </w:r>
    </w:p>
    <w:p>
      <w:pPr>
        <w:pStyle w:val="Heading5"/>
      </w:pPr>
      <w:bookmarkStart w:id="1363" w:name="_Toc1073"/>
      <w:r>
        <w:t>روایت 3</w:t>
      </w:r>
      <w:bookmarkEnd w:id="1363"/>
    </w:p>
    <w:p>
      <w:pPr>
        <w:pStyle w:val="BookText"/>
      </w:pPr>
      <w:r>
        <w:rPr>
          <w:rFonts w:ascii="IRNazanin" w:hAnsi="IRNazanin" w:eastAsia="IRNazanin" w:cs="IRNazanin"/>
          <w:lang w:bidi="fa-IR"/>
          <w:color w:val="111111"/>
          <w:sz w:val="28"/>
          <w:szCs w:val="28"/>
          <w:rtl/>
        </w:rPr>
        <w:t xml:space="preserve">مکارم الاخلاق: شیوه پیغمبر صلی الله علیه و آله آن بود که با طیب بی‌رنگ خود را خوشبو می کرد و آن مشک و عنبر بود، و با غالیه (مخلوطی از عطرها) هم خود را خوشبو می کرد که همسرانش با دست خود آن را برایش به کار می بردند.</w:t>
      </w:r>
      <w:r>
        <w:rPr>
          <w:rStyle w:val="FootnoteReference"/>
        </w:rPr>
        <w:footnoteReference w:id="996"/>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3" w:name="pg13506_147687"/>
    <w:bookmarkEnd w:id="123"/>
    <w:p>
      <w:pPr>
        <w:pStyle w:val="Heading3"/>
      </w:pPr>
      <w:bookmarkStart w:id="1364" w:name="_Toc1074"/>
      <w:r>
        <w:t>باب 21 أنواع البخور</w:t>
      </w:r>
      <w:bookmarkEnd w:id="1364"/>
    </w:p>
    <w:p>
      <w:pPr>
        <w:pStyle w:val="Heading4"/>
      </w:pPr>
      <w:bookmarkStart w:id="1365" w:name="_Toc1075"/>
      <w:r>
        <w:t>أقول</w:t>
      </w:r>
      <w:bookmarkEnd w:id="1365"/>
    </w:p>
    <w:p>
      <w:pPr>
        <w:pStyle w:val="BookText"/>
      </w:pPr>
      <w:r>
        <w:rPr>
          <w:rFonts w:ascii="Amiri" w:hAnsi="Amiri" w:eastAsia="Amiri" w:cs="Amiri"/>
          <w:lang w:bidi="ar-SA"/>
          <w:color w:val="111111"/>
          <w:sz w:val="28"/>
          <w:szCs w:val="28"/>
          <w:rtl/>
        </w:rPr>
        <w:t xml:space="preserve">قد مر في باب المسك ما يتعلق به.</w:t>
      </w:r>
    </w:p>
    <w:p>
      <w:pPr>
        <w:pStyle w:val="Heading4"/>
      </w:pPr>
      <w:bookmarkStart w:id="1366" w:name="_Toc1076"/>
      <w:r>
        <w:t>روايات</w:t>
      </w:r>
      <w:bookmarkEnd w:id="1366"/>
    </w:p>
    <w:p>
      <w:pPr>
        <w:pStyle w:val="Heading5"/>
      </w:pPr>
      <w:bookmarkStart w:id="1367" w:name="_Toc1077"/>
      <w:r>
        <w:t>«1»</w:t>
      </w:r>
      <w:bookmarkEnd w:id="1367"/>
    </w:p>
    <w:p>
      <w:pPr>
        <w:pStyle w:val="BookText"/>
      </w:pPr>
      <w:r>
        <w:rPr>
          <w:rFonts w:ascii="Amiri" w:hAnsi="Amiri" w:eastAsia="Amiri" w:cs="Amiri"/>
          <w:lang w:bidi="ar-SA"/>
          <w:color w:val="111111"/>
          <w:sz w:val="28"/>
          <w:szCs w:val="28"/>
          <w:rtl/>
        </w:rPr>
        <w:t xml:space="preserve">مكا، [مكارم الأخلاق]: كَانَ النَّبِيُّ صلي الله عليه و آله يَسْتَجْمِرُ بِالْعُودِ الْقَمَارِيِ‌</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مَسْمُوعَاتِ السَّيِّدِ نَاصِحِ الدِّينِ أَبِي الْبَرَكَاتِ قَالَ قَالَ رَسُولُ اللَّهِ صلي الله عليه و آله: عَلَيْكُمْ بِهَذَا الْعَوْدِ الْهِنْدِيِّ فَإِنَّ فِيهِ سَبْعَةَ أَشْفِيَةٍ وَ أَطْيَبُ الطِّيبِ الْمِسْكُ.</w:t>
      </w:r>
    </w:p>
    <w:p>
      <w:pPr>
        <w:pStyle w:val="BookText"/>
      </w:pPr>
      <w:r>
        <w:rPr>
          <w:rFonts w:ascii="Amiri" w:hAnsi="Amiri" w:eastAsia="Amiri" w:cs="Amiri"/>
          <w:lang w:bidi="ar-SA"/>
          <w:color w:val="111111"/>
          <w:sz w:val="28"/>
          <w:szCs w:val="28"/>
          <w:rtl/>
        </w:rPr>
        <w:t xml:space="preserve">وَ عَنْ مُرَازِمٍ قَالَ: دَخَلْتُ مَعَ أَبِي الْحَسَنِ الْحَمَّامَ فَلَمَّا خَرَجَ إِلَي الْمَسْلَخِ دَعَا بِمِجْمَرٍ فَتَجَمَّرَ ثُمَّ قَالَ جَمِّرُوا مُرَازِماً قَالَ قُلْتُ مَنْ أَرَادَ أَنْ يَأْخُذَ نَصِيبَهُ يَأْخُذُ قَالَ نَعَمْ.</w:t>
      </w:r>
    </w:p>
    <w:p>
      <w:pPr>
        <w:pStyle w:val="BookText"/>
      </w:pPr>
      <w:r>
        <w:rPr>
          <w:rFonts w:ascii="Amiri" w:hAnsi="Amiri" w:eastAsia="Amiri" w:cs="Amiri"/>
          <w:lang w:bidi="ar-SA"/>
          <w:color w:val="111111"/>
          <w:sz w:val="28"/>
          <w:szCs w:val="28"/>
          <w:rtl/>
        </w:rPr>
        <w:t xml:space="preserve">عَنْ أَبِي عَبْدِ اللَّهِ عليه السلام قَالَ: يَنْبَغِي لِلرَّجُلِ أَنْ يُدَخِّنَ ثِيَابَهُ إِذَا كَانَ يَقْدِرُ.</w:t>
      </w:r>
    </w:p>
    <w:p>
      <w:pPr>
        <w:pStyle w:val="BookText"/>
      </w:pPr>
      <w:r>
        <w:rPr>
          <w:rFonts w:ascii="Amiri" w:hAnsi="Amiri" w:eastAsia="Amiri" w:cs="Amiri"/>
          <w:lang w:bidi="ar-SA"/>
          <w:color w:val="111111"/>
          <w:sz w:val="28"/>
          <w:szCs w:val="28"/>
          <w:rtl/>
        </w:rPr>
        <w:t xml:space="preserve">عَنْ عُمَيْرِ بْنِ مَأْمُونٍ وَ كَانَتِ ابْنَةُ عُمَيْرٍ تَحْتَ الْحَسَنِ عليه السلام قَالَ قَالَتْ: دَعَا ابْنُ الزُّبَيْرِ الْحَسَنَ عليه السلام إِلَي وَلِيمَةٍ فَنَهَضَ الْحَسَنُ عليه السلام وَ كَانَ صَائِماً فَقَالَ لَهُ ابْنُ الزُّبَيْرِ كَمَا أَنْتَ حَتَّي نُتْحِفَكَ بِتُحْفَةِ الصَّائِمِ فَدَهَنَ لِحْيَتَهُ وَ جَمَّرَ ثِيَابَهُ قَالَ الْحَسَنُ عليه السلام وَ كَذَلِكَ تُحْفَةُ الْمَرْأَةِ تَمْشُطُ وَ تُجَمِّرُ ثوابها [ثَوْبَهَا]</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Heading5"/>
      </w:pPr>
      <w:bookmarkStart w:id="1368" w:name="_Toc1078"/>
      <w:r>
        <w:t>«2»</w:t>
      </w:r>
      <w:bookmarkEnd w:id="1368"/>
    </w:p>
    <w:p>
      <w:pPr>
        <w:pStyle w:val="BookText"/>
      </w:pPr>
      <w:r>
        <w:rPr>
          <w:rFonts w:ascii="Amiri" w:hAnsi="Amiri" w:eastAsia="Amiri" w:cs="Amiri"/>
          <w:lang w:bidi="ar-SA"/>
          <w:color w:val="111111"/>
          <w:sz w:val="28"/>
          <w:szCs w:val="28"/>
          <w:rtl/>
        </w:rPr>
        <w:t xml:space="preserve">طا، [الأمان] رُوِيَ: أَنَّ رَسُولَ اللَّهِ صلي الله عليه و آله كَانَ يَقُولُ عِنْدَ بَخُورِهِ- الْحَمْدُ لِلَّهِ الَّذِي بِنِعْمَتِهِ تَتِمُّ الصَّالِحَاتُ اللَّهُمَّ طَيِّبْ عَرْفَنَا وَ زَكِّ رَوَائِحَنَا وَ أَحْسِنْ مُنْقَلَبَنَا وَ اجْعَلِ التَّقْوَي زَادَنَا وَ الْجَنَّةَ مَعَادَنَا وَ لَا تُفَرِّقْ بَيْنَنَا وَ بَيْنَ عافيتنا [عَافِيَتِكَ] إِيَّانَا وَ كَرَامَتِكَ لَنَا- إِنَّكَ عَلي كُلِّ شَيْ‌ءٍ قَدِيرٌ وَ فِي رِوَايَةٍ: أَنَّهُ يَقُولُ الْإِنْسَانُ عِنْدَ تَبَخُّرِهِ وَ تَعَطُّرِهِ- الْحَمْدُ لِلَّهِ رَبِّ الْعَالَمِينَ اللَّهُمَّ أَمْتِعْنِي بِمَا رَزَقْتَنِي وَ لَا تَسْلُبْنِي مَا خَوَّلْتَنِي وَ اجْعَلْ ذَلِكَ رَحْمَةً وَ لَا تَجْعَلْهُ وَبَالًا عَلَيَّ اللَّهُمَّ ذَكِّرْنِي بَيْنَ خَلْقِكَ كَمَا طَيَّبْتَ بَشَرِي وَ نُشُورِي بِفَضْلِ نِعْمَتِكَ عِنْدِي.</w:t>
      </w:r>
    </w:p>
    <w:p>
      <w:pPr>
        <w:pStyle w:val="Heading3"/>
      </w:pPr>
      <w:bookmarkStart w:id="1369" w:name="_Toc1079"/>
      <w:r>
        <w:t>باب بیست و یکم : انواع بخور</w:t>
      </w:r>
      <w:bookmarkEnd w:id="1369"/>
    </w:p>
    <w:p>
      <w:pPr>
        <w:pStyle w:val="Heading4"/>
      </w:pPr>
      <w:bookmarkStart w:id="1370" w:name="_Toc1080"/>
      <w:r>
        <w:t>أقول</w:t>
      </w:r>
      <w:bookmarkEnd w:id="1370"/>
    </w:p>
    <w:p>
      <w:pPr>
        <w:pStyle w:val="BookText"/>
      </w:pPr>
      <w:r>
        <w:rPr>
          <w:rFonts w:ascii="IRNazanin" w:hAnsi="IRNazanin" w:eastAsia="IRNazanin" w:cs="IRNazanin"/>
          <w:lang w:bidi="fa-IR"/>
          <w:color w:val="111111"/>
          <w:sz w:val="28"/>
          <w:szCs w:val="28"/>
          <w:rtl/>
        </w:rPr>
        <w:t xml:space="preserve">قد مر فی باب المسک ما یتعلق به.</w:t>
      </w:r>
    </w:p>
    <w:p>
      <w:pPr>
        <w:pStyle w:val="Heading4"/>
      </w:pPr>
      <w:bookmarkStart w:id="1371" w:name="_Toc1081"/>
      <w:r>
        <w:t>روایات</w:t>
      </w:r>
      <w:bookmarkEnd w:id="1371"/>
    </w:p>
    <w:p>
      <w:pPr>
        <w:pStyle w:val="Heading5"/>
      </w:pPr>
      <w:bookmarkStart w:id="1372" w:name="_Toc1082"/>
      <w:r>
        <w:t>روایت 1</w:t>
      </w:r>
      <w:bookmarkEnd w:id="1372"/>
    </w:p>
    <w:p>
      <w:pPr>
        <w:pStyle w:val="BookText"/>
      </w:pPr>
      <w:r>
        <w:rPr>
          <w:rFonts w:ascii="IRNazanin" w:hAnsi="IRNazanin" w:eastAsia="IRNazanin" w:cs="IRNazanin"/>
          <w:lang w:bidi="fa-IR"/>
          <w:color w:val="111111"/>
          <w:sz w:val="28"/>
          <w:szCs w:val="28"/>
          <w:rtl/>
        </w:rPr>
        <w:t xml:space="preserve">مکارم الاخلاق: پیغمبر صلی الله علیه و آله را شیوه این بود که با عود قماری بخور می کرد.</w:t>
      </w:r>
      <w:r>
        <w:rPr>
          <w:rStyle w:val="FootnoteReference"/>
        </w:rPr>
        <w:footnoteReference w:id="999"/>
      </w:r>
    </w:p>
    <w:p>
      <w:pPr>
        <w:pStyle w:val="BookText"/>
      </w:pPr>
      <w:r>
        <w:rPr>
          <w:rFonts w:ascii="IRNazanin" w:hAnsi="IRNazanin" w:eastAsia="IRNazanin" w:cs="IRNazanin"/>
          <w:lang w:bidi="fa-IR"/>
          <w:color w:val="111111"/>
          <w:sz w:val="28"/>
          <w:szCs w:val="28"/>
          <w:rtl/>
        </w:rPr>
        <w:t xml:space="preserve">و رسول خدا صلی الله علیه و آله فرمود: بر شما باد به این عود هندی که هفت شفا دارد و بهترین عطر مشک است.</w:t>
      </w:r>
    </w:p>
    <w:p>
      <w:pPr>
        <w:pStyle w:val="BookText"/>
      </w:pPr>
      <w:r>
        <w:rPr>
          <w:rFonts w:ascii="IRNazanin" w:hAnsi="IRNazanin" w:eastAsia="IRNazanin" w:cs="IRNazanin"/>
          <w:lang w:bidi="fa-IR"/>
          <w:color w:val="111111"/>
          <w:sz w:val="28"/>
          <w:szCs w:val="28"/>
          <w:rtl/>
        </w:rPr>
        <w:t xml:space="preserve">و مرازم گفت: با امام کاظم به حمام رفتم و چون به رخت‌کن بیرون شد، عود سوزی خواست و خود را عود داد. سپس فرمود: مرازم را هم عود دهید. من پرسیدم: هر که خواهد از آن بهره گیرد؟ فرمود: آری.</w:t>
      </w:r>
    </w:p>
    <w:p>
      <w:pPr>
        <w:pStyle w:val="BookText"/>
      </w:pPr>
      <w:r>
        <w:rPr>
          <w:rFonts w:ascii="IRNazanin" w:hAnsi="IRNazanin" w:eastAsia="IRNazanin" w:cs="IRNazanin"/>
          <w:lang w:bidi="fa-IR"/>
          <w:color w:val="111111"/>
          <w:sz w:val="28"/>
          <w:szCs w:val="28"/>
          <w:rtl/>
        </w:rPr>
        <w:t xml:space="preserve">امام صادق علیه السّلام فرمود: شایسته است به هر کس که چون تواند، جامه خود را بخور دهد.</w:t>
      </w:r>
    </w:p>
    <w:p>
      <w:pPr>
        <w:pStyle w:val="BookText"/>
      </w:pPr>
      <w:r>
        <w:rPr>
          <w:rFonts w:ascii="IRNazanin" w:hAnsi="IRNazanin" w:eastAsia="IRNazanin" w:cs="IRNazanin"/>
          <w:lang w:bidi="fa-IR"/>
          <w:color w:val="111111"/>
          <w:sz w:val="28"/>
          <w:szCs w:val="28"/>
          <w:rtl/>
        </w:rPr>
        <w:t xml:space="preserve">از عمیر بن مأمون که دخترش همسر امام حسن علیه السّلام بود نقل است که از قول دخترش گفته: ابن زبیر آن حضرت را به ولیمه دعوت کرد و آن حضرت با اینکه روزه بود اجابت کرد. ابن زبیر به آن حضرت گفت: باش تا تحفه روزه دار تقدیمت کنم! و به ریش او عطر زد و جامه‌هایش را بخور داد. امام حسن علیه السّلام فرمود: و همچنین تحفه برای زن شانه زدن و بخور دادن جامه‌های او است.</w:t>
      </w:r>
      <w:r>
        <w:rPr>
          <w:rStyle w:val="FootnoteReference"/>
        </w:rPr>
        <w:footnoteReference w:id="1000"/>
      </w:r>
    </w:p>
    <w:p>
      <w:pPr>
        <w:pStyle w:val="Heading5"/>
      </w:pPr>
      <w:bookmarkStart w:id="1373" w:name="_Toc1083"/>
      <w:r>
        <w:t>روایت 2</w:t>
      </w:r>
      <w:bookmarkEnd w:id="1373"/>
    </w:p>
    <w:p>
      <w:pPr>
        <w:pStyle w:val="BookText"/>
      </w:pPr>
      <w:r>
        <w:rPr>
          <w:rFonts w:ascii="IRNazanin" w:hAnsi="IRNazanin" w:eastAsia="IRNazanin" w:cs="IRNazanin"/>
          <w:lang w:bidi="fa-IR"/>
          <w:color w:val="111111"/>
          <w:sz w:val="28"/>
          <w:szCs w:val="28"/>
          <w:rtl/>
        </w:rPr>
        <w:t xml:space="preserve">امان الاخطار: روایت است که رسول خدا صلی الله علیه و آله هنگام بخور دادن می گفت: «الحمد لله الذی بنعمته تتم الصالحات اللهم طیب عرفنا و زک روائحنا و أحسن منقلبنا و اجعل التقوی زادنا و الجنة معادنا و لا تفرق بیننا و بین عافیتنا [عافیتک] إیانا و کرامتک لنا- إنک علی کل شی‌ء قدیر.» (سپاس خدا را که به نعمت او صالحات به کمال رسند. بار خدایا! خوش کن بوی ما را، و پاکیزه کن بوهای ما را، و سرانجام ما را خوش کن، و تقوا را توشه ما ساز و بهشت را معاد ما، و ما را از عافیت جدا مکن و همچنین از کرامت خود که تو بر هر چیز توانایی.)</w:t>
      </w:r>
    </w:p>
    <w:p>
      <w:pPr>
        <w:pStyle w:val="BookText"/>
      </w:pPr>
      <w:r>
        <w:rPr>
          <w:rFonts w:ascii="IRNazanin" w:hAnsi="IRNazanin" w:eastAsia="IRNazanin" w:cs="IRNazanin"/>
          <w:lang w:bidi="fa-IR"/>
          <w:color w:val="111111"/>
          <w:sz w:val="28"/>
          <w:szCs w:val="28"/>
          <w:rtl/>
        </w:rPr>
        <w:t xml:space="preserve">و در روایتی است که آدمی هنگام بخور دادن و عطر زدن بگوید: «الحمد لله رب العالمین اللهم أمتعنی بما رزقتنی و لا تسلبنی ما خولتنی و اجعل ذلک رحمة و لا تجعله وبالا علی اللهم ذکرنی بین خلقک کما طیبت بشری و نشوری بفضل نعمتک عندی.» (سپاس خدا را سزاست که پروردگار جهانیان است. خدایا! مرا بهره‌مند کن از آنچه روزی‌ام کردی، و از من مگیر آنچه به من دادی، و آن را بر من رحمت ساز و وبال مساز. خدایا! مرا در میان خلقت نام آور کن، چنانی که تنم و نشاطم را پاکیزه کردی از بخشش نعمتت بر من.)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4" w:name="pg13506_147688"/>
    <w:bookmarkEnd w:id="124"/>
    <w:p>
      <w:pPr>
        <w:pStyle w:val="Heading3"/>
      </w:pPr>
      <w:bookmarkStart w:id="1374" w:name="_Toc1084"/>
      <w:r>
        <w:t>باب 22 ماء الورد</w:t>
      </w:r>
      <w:bookmarkEnd w:id="1374"/>
    </w:p>
    <w:p>
      <w:pPr>
        <w:pStyle w:val="Heading4"/>
      </w:pPr>
      <w:bookmarkStart w:id="1375" w:name="_Toc1085"/>
      <w:r>
        <w:t>أقول</w:t>
      </w:r>
      <w:bookmarkEnd w:id="1375"/>
    </w:p>
    <w:p>
      <w:pPr>
        <w:pStyle w:val="BookText"/>
      </w:pPr>
      <w:r>
        <w:rPr>
          <w:rFonts w:ascii="Amiri" w:hAnsi="Amiri" w:eastAsia="Amiri" w:cs="Amiri"/>
          <w:lang w:bidi="ar-SA"/>
          <w:color w:val="111111"/>
          <w:sz w:val="28"/>
          <w:szCs w:val="28"/>
          <w:rtl/>
        </w:rPr>
        <w:t xml:space="preserve">قد مر في باب المسك ما يتعلق به.</w:t>
      </w:r>
    </w:p>
    <w:p>
      <w:pPr>
        <w:pStyle w:val="Heading4"/>
      </w:pPr>
      <w:bookmarkStart w:id="1376" w:name="_Toc1086"/>
      <w:r>
        <w:t>روايات</w:t>
      </w:r>
      <w:bookmarkEnd w:id="1376"/>
    </w:p>
    <w:p>
      <w:pPr>
        <w:pStyle w:val="Heading5"/>
      </w:pPr>
      <w:bookmarkStart w:id="1377" w:name="_Toc1087"/>
      <w:r>
        <w:t>«1»</w:t>
      </w:r>
      <w:bookmarkEnd w:id="1377"/>
    </w:p>
    <w:p>
      <w:pPr>
        <w:pStyle w:val="BookText"/>
      </w:pPr>
      <w:r>
        <w:rPr>
          <w:rFonts w:ascii="Amiri" w:hAnsi="Amiri" w:eastAsia="Amiri" w:cs="Amiri"/>
          <w:lang w:bidi="ar-SA"/>
          <w:color w:val="111111"/>
          <w:sz w:val="28"/>
          <w:szCs w:val="28"/>
          <w:rtl/>
        </w:rPr>
        <w:t xml:space="preserve">ضا، [فقه الرضا عليه السلام]: إِذَا تَمَشَّطْتَ فَامْسَحْ وَجْهَكَ بِمَاءِ وَرْدٍ فَإِنِّي أَرْوِي عَنْ أَبِي عَبْدِ اللَّهِ عليه السلام أَنَّهُ قَالَ مَنْ أَرَادَ أَنْ يَذْهَبَ فِي حَاجَةٍ لَهُ وَ مَسَحَ وَجْهَهُ بِمَاءِ وَرْدٍ لَمْ يُرْهَقْ وَ تُقْضَي حَاجَتُهُ وَ لَا تُصِيبُهُ قَتَرٌ وَ لَا ذِلَّةٌ.</w:t>
      </w:r>
    </w:p>
    <w:p>
      <w:pPr>
        <w:pStyle w:val="Heading5"/>
      </w:pPr>
      <w:bookmarkStart w:id="1378" w:name="_Toc1088"/>
      <w:r>
        <w:t>«2»</w:t>
      </w:r>
      <w:bookmarkEnd w:id="1378"/>
    </w:p>
    <w:p>
      <w:pPr>
        <w:pStyle w:val="BookText"/>
      </w:pPr>
      <w:r>
        <w:rPr>
          <w:rFonts w:ascii="Amiri" w:hAnsi="Amiri" w:eastAsia="Amiri" w:cs="Amiri"/>
          <w:lang w:bidi="ar-SA"/>
          <w:color w:val="111111"/>
          <w:sz w:val="28"/>
          <w:szCs w:val="28"/>
          <w:rtl/>
        </w:rPr>
        <w:t xml:space="preserve">مكا، [مكارم الأخلاق] رُوِيَ عَنِ النَّبِيِّ صلي الله عليه و آله قَالَ: إِنَّ مَاءَ الْوَرْدِ يَزِيدُ فِي مَاءِ الْوَجْهِ وَ يَنْفِي الْفَقْرَ.</w:t>
      </w:r>
    </w:p>
    <w:p>
      <w:pPr>
        <w:pStyle w:val="BookText"/>
      </w:pPr>
      <w:r>
        <w:rPr>
          <w:rFonts w:ascii="Amiri" w:hAnsi="Amiri" w:eastAsia="Amiri" w:cs="Amiri"/>
          <w:lang w:bidi="ar-SA"/>
          <w:color w:val="111111"/>
          <w:sz w:val="28"/>
          <w:szCs w:val="28"/>
          <w:rtl/>
        </w:rPr>
        <w:t xml:space="preserve">وَ رَوَي الثُّمَالِيُّ عَنْهُ عليه السلام أَنَّهُ قَالَ: مَنْ مَسَحَ وَجْهَهُ بِمَاءِ الْوَرْدِ لَمْ يُصِبْهُ فِي ذَلِكَ الْيَوْمِ بُؤْسٌ وَ لَا فَقْرٌ وَ مَنْ أَرَادَ التَّمَسُّحَ بِمَاءِ الْوَرْدِ فَلْيَمْسَحْ بِهِ وَجْهَهُ وَ يَدَيْهِ وَ لْيَحْمَدْ رَبَّهُ وَ لْيُصَلِّ عَلَي النَّبِيِّ صلي الله عليه و آله‌</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Heading5"/>
      </w:pPr>
      <w:bookmarkStart w:id="1379" w:name="_Toc1089"/>
      <w:r>
        <w:t>«3»</w:t>
      </w:r>
      <w:bookmarkEnd w:id="1379"/>
    </w:p>
    <w:p>
      <w:pPr>
        <w:pStyle w:val="BookText"/>
      </w:pPr>
      <w:r>
        <w:rPr>
          <w:rFonts w:ascii="Amiri" w:hAnsi="Amiri" w:eastAsia="Amiri" w:cs="Amiri"/>
          <w:lang w:bidi="ar-SA"/>
          <w:color w:val="111111"/>
          <w:sz w:val="28"/>
          <w:szCs w:val="28"/>
          <w:rtl/>
        </w:rPr>
        <w:t xml:space="preserve">طا، [الأمان] رُوِّينَا فِي كِتَابِ الْمِضْمَارِ: فِي عَمَلِ أَوَّلِ يَوْمٍ مِنْ شَهْرِ رَمَضَانَ عَنْ أَبِي عَبْدِ اللَّهِ عليه السلام أَنَّ مَنْ ضَرَبَ وَجْهَهُ بِكَفٍّ مِنْ مَاءِ الْوَرْدِ أَمِنَ ذَلِكَ الْيَوْمَ مِنَ الذِّلَّةِ وَ الْفَقْرِ وَ مَنْ وَضَعَ عَلَي رَأْسِهِ مِنْ مَاءِ وَرْدٍ أَمِنَ تِلْكَ السَّنَةَ مِنَ الْبِرْسَامِ.</w:t>
      </w:r>
    </w:p>
    <w:p>
      <w:pPr>
        <w:pStyle w:val="Heading5"/>
      </w:pPr>
      <w:bookmarkStart w:id="1380" w:name="_Toc1090"/>
      <w:r>
        <w:t>«4»</w:t>
      </w:r>
      <w:bookmarkEnd w:id="1380"/>
    </w:p>
    <w:p>
      <w:pPr>
        <w:pStyle w:val="BookText"/>
      </w:pPr>
      <w:r>
        <w:rPr>
          <w:rFonts w:ascii="Amiri" w:hAnsi="Amiri" w:eastAsia="Amiri" w:cs="Amiri"/>
          <w:lang w:bidi="ar-SA"/>
          <w:color w:val="111111"/>
          <w:sz w:val="28"/>
          <w:szCs w:val="28"/>
          <w:rtl/>
        </w:rPr>
        <w:t xml:space="preserve">الْإِقْبَالُ، رَوَيْتُ مِنْ كِتَابِ جَعْفَرِ بْنِ سُلَيْمَانَ عَنْ أَبِي عَبْدِ اللَّهِ عليه السلام مِثْلَهُ وَ زَادَ فِي آخِرِهِ فَلَا تَدَعُوا مَا نُوصِيكُمْ بِهِ‌</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خلقت نام آور کن، چنانی که تنم و نشاطم را پاکیزه کردی از بخشش نعمتت بر من.)</w:t>
      </w:r>
    </w:p>
    <w:p>
      <w:pPr>
        <w:pStyle w:val="Heading3"/>
      </w:pPr>
      <w:bookmarkStart w:id="1381" w:name="_Toc1091"/>
      <w:r>
        <w:t>باب بیست و دوم : گلاب</w:t>
      </w:r>
      <w:bookmarkEnd w:id="1381"/>
    </w:p>
    <w:p>
      <w:pPr>
        <w:pStyle w:val="Heading4"/>
      </w:pPr>
      <w:bookmarkStart w:id="1382" w:name="_Toc1092"/>
      <w:r>
        <w:t>أقول</w:t>
      </w:r>
      <w:bookmarkEnd w:id="1382"/>
    </w:p>
    <w:p>
      <w:pPr>
        <w:pStyle w:val="BookText"/>
      </w:pPr>
      <w:r>
        <w:rPr>
          <w:rFonts w:ascii="IRNazanin" w:hAnsi="IRNazanin" w:eastAsia="IRNazanin" w:cs="IRNazanin"/>
          <w:lang w:bidi="fa-IR"/>
          <w:color w:val="111111"/>
          <w:sz w:val="28"/>
          <w:szCs w:val="28"/>
          <w:rtl/>
        </w:rPr>
        <w:t xml:space="preserve">قد مر فی باب المسک ما یتعلق به.</w:t>
      </w:r>
    </w:p>
    <w:p>
      <w:pPr>
        <w:pStyle w:val="Heading4"/>
      </w:pPr>
      <w:bookmarkStart w:id="1383" w:name="_Toc1093"/>
      <w:r>
        <w:t>روایات</w:t>
      </w:r>
      <w:bookmarkEnd w:id="1383"/>
    </w:p>
    <w:p>
      <w:pPr>
        <w:pStyle w:val="Heading5"/>
      </w:pPr>
      <w:bookmarkStart w:id="1384" w:name="_Toc1094"/>
      <w:r>
        <w:t>روایت 1</w:t>
      </w:r>
      <w:bookmarkEnd w:id="1384"/>
    </w:p>
    <w:p>
      <w:pPr>
        <w:pStyle w:val="BookText"/>
      </w:pPr>
      <w:r>
        <w:rPr>
          <w:rFonts w:ascii="IRNazanin" w:hAnsi="IRNazanin" w:eastAsia="IRNazanin" w:cs="IRNazanin"/>
          <w:lang w:bidi="fa-IR"/>
          <w:color w:val="111111"/>
          <w:sz w:val="28"/>
          <w:szCs w:val="28"/>
          <w:rtl/>
        </w:rPr>
        <w:t xml:space="preserve">فقه الرضا: چون شانه کردی به روی خود گلاب بمال، زیرا من از امام صادق علیه السّلام روایت دارم که فرمود: هر که خواهد دنبال حاجتی رود، گلاب تازه به رویش زند که حاجتش برآید و روسیاهی و خواری به او نرسد.</w:t>
      </w:r>
    </w:p>
    <w:p>
      <w:pPr>
        <w:pStyle w:val="Heading5"/>
      </w:pPr>
      <w:bookmarkStart w:id="1385" w:name="_Toc1095"/>
      <w:r>
        <w:t>روایت 2</w:t>
      </w:r>
      <w:bookmarkEnd w:id="1385"/>
    </w:p>
    <w:p>
      <w:pPr>
        <w:pStyle w:val="BookText"/>
      </w:pPr>
      <w:r>
        <w:rPr>
          <w:rFonts w:ascii="IRNazanin" w:hAnsi="IRNazanin" w:eastAsia="IRNazanin" w:cs="IRNazanin"/>
          <w:lang w:bidi="fa-IR"/>
          <w:color w:val="111111"/>
          <w:sz w:val="28"/>
          <w:szCs w:val="28"/>
          <w:rtl/>
        </w:rPr>
        <w:t xml:space="preserve">مکارم الاخلاق: از پیغمبر صلی الله علیه و آله روایت است که فرمود: گلاب رخسار را خرم کند و فقر را ببرد.</w:t>
      </w:r>
    </w:p>
    <w:p>
      <w:pPr>
        <w:pStyle w:val="BookText"/>
      </w:pPr>
      <w:r>
        <w:rPr>
          <w:rFonts w:ascii="IRNazanin" w:hAnsi="IRNazanin" w:eastAsia="IRNazanin" w:cs="IRNazanin"/>
          <w:lang w:bidi="fa-IR"/>
          <w:color w:val="111111"/>
          <w:sz w:val="28"/>
          <w:szCs w:val="28"/>
          <w:rtl/>
        </w:rPr>
        <w:t xml:space="preserve">و ثمالی از آن حضرت روایت کرده است که فرمود: هر که گلاب به رویش زند، آن روز سختی و نداری نبیند، و هر که خواهد گلاب بمالد، باید آن را به رخسار و دست‌هایش بمالد و پروردگارش را سپاس گوید و صلوات بر پیغمبر صلی الله علیه و آله فرستد.</w:t>
      </w:r>
      <w:r>
        <w:rPr>
          <w:rStyle w:val="FootnoteReference"/>
        </w:rPr>
        <w:footnoteReference w:id="1003"/>
      </w:r>
    </w:p>
    <w:p>
      <w:pPr>
        <w:pStyle w:val="Heading5"/>
      </w:pPr>
      <w:bookmarkStart w:id="1386" w:name="_Toc1096"/>
      <w:r>
        <w:t>روایت 3</w:t>
      </w:r>
      <w:bookmarkEnd w:id="1386"/>
    </w:p>
    <w:p>
      <w:pPr>
        <w:pStyle w:val="BookText"/>
      </w:pPr>
      <w:r>
        <w:rPr>
          <w:rFonts w:ascii="IRNazanin" w:hAnsi="IRNazanin" w:eastAsia="IRNazanin" w:cs="IRNazanin"/>
          <w:lang w:bidi="fa-IR"/>
          <w:color w:val="111111"/>
          <w:sz w:val="28"/>
          <w:szCs w:val="28"/>
          <w:rtl/>
        </w:rPr>
        <w:t xml:space="preserve">امان الاخطار: در «کتاب مضمار» در عمل روز اول ماه رمضان از امام صادق علیه السّلام روایت داریم که فرمود: هر که مشتی گلاب به رویش زند، آن روز از خواری و نداری در امان است و هر که گلاب بر سر خود نهد، آن سال از بیماریِ برسام (التهابی است که در پرده بین کبد و قلب ایجاد می‌شود.) برَهَد.</w:t>
      </w:r>
    </w:p>
    <w:p>
      <w:pPr>
        <w:pStyle w:val="Heading5"/>
      </w:pPr>
      <w:bookmarkStart w:id="1387" w:name="_Toc1097"/>
      <w:r>
        <w:t>روایت 4</w:t>
      </w:r>
      <w:bookmarkEnd w:id="1387"/>
    </w:p>
    <w:p>
      <w:pPr>
        <w:pStyle w:val="BookText"/>
      </w:pPr>
      <w:r>
        <w:rPr>
          <w:rFonts w:ascii="IRNazanin" w:hAnsi="IRNazanin" w:eastAsia="IRNazanin" w:cs="IRNazanin"/>
          <w:lang w:bidi="fa-IR"/>
          <w:color w:val="111111"/>
          <w:sz w:val="28"/>
          <w:szCs w:val="28"/>
          <w:rtl/>
        </w:rPr>
        <w:t xml:space="preserve">اقبال: مانند این روایت را از امام صادق آورده و به دنبالش افزوده: «واننهید آنچه را که به شما سفارش می کنیم.»</w:t>
      </w:r>
      <w:r>
        <w:rPr>
          <w:rStyle w:val="FootnoteReference"/>
        </w:rPr>
        <w:footnoteReference w:id="1004"/>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5" w:name="pg13506_147689"/>
    <w:bookmarkEnd w:id="125"/>
    <w:p>
      <w:pPr>
        <w:pStyle w:val="Heading3"/>
      </w:pPr>
      <w:bookmarkStart w:id="1388" w:name="_Toc1098"/>
      <w:r>
        <w:t>باب 23 التدهن و فضل تدهين المؤمن</w:t>
      </w:r>
      <w:bookmarkEnd w:id="1388"/>
    </w:p>
    <w:p>
      <w:pPr>
        <w:pStyle w:val="Heading4"/>
      </w:pPr>
      <w:bookmarkStart w:id="1389" w:name="_Toc1099"/>
      <w:r>
        <w:t>روايات</w:t>
      </w:r>
      <w:bookmarkEnd w:id="1389"/>
    </w:p>
    <w:p>
      <w:pPr>
        <w:pStyle w:val="Heading5"/>
      </w:pPr>
      <w:bookmarkStart w:id="1390" w:name="_Toc1100"/>
      <w:r>
        <w:t>«1»</w:t>
      </w:r>
      <w:bookmarkEnd w:id="1390"/>
    </w:p>
    <w:p>
      <w:pPr>
        <w:pStyle w:val="BookText"/>
      </w:pPr>
      <w:r>
        <w:rPr>
          <w:rFonts w:ascii="Amiri" w:hAnsi="Amiri" w:eastAsia="Amiri" w:cs="Amiri"/>
          <w:lang w:bidi="ar-SA"/>
          <w:color w:val="111111"/>
          <w:sz w:val="28"/>
          <w:szCs w:val="28"/>
          <w:rtl/>
        </w:rPr>
        <w:t xml:space="preserve">ثو، [ثواب الأعمال] عَنْ أَبِيهِ عَنْ أَحْمَدَ بْنِ إِدْرِيسَ عَنِ الْأَشْعَرِيِّ عَنْ أَحْمَدَ بْنِ مُحَمَّدٍ رَفَعَهُ عَنْ بَشِيرٍ الدَّهَّانِ عَنْ أَبِي عَبْدِ اللَّهِ عليه السلام قَالَ: مَنْ دَهَنَ مُسْلِماً كَرَامَةً لَهُ كَتَبَ اللَّهُ عَزَّ وَ جَلَّ لَهُ بِكُلِّ شَعْرَةٍ نُوراً يَوْمَ الْقِيَامَةِ</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Heading5"/>
      </w:pPr>
      <w:bookmarkStart w:id="1391" w:name="_Toc1101"/>
      <w:r>
        <w:t>«2»</w:t>
      </w:r>
      <w:bookmarkEnd w:id="1391"/>
    </w:p>
    <w:p>
      <w:pPr>
        <w:pStyle w:val="BookText"/>
      </w:pPr>
      <w:r>
        <w:rPr>
          <w:rFonts w:ascii="Amiri" w:hAnsi="Amiri" w:eastAsia="Amiri" w:cs="Amiri"/>
          <w:lang w:bidi="ar-SA"/>
          <w:color w:val="111111"/>
          <w:sz w:val="28"/>
          <w:szCs w:val="28"/>
          <w:rtl/>
        </w:rPr>
        <w:t xml:space="preserve">نَوَادِرُ الرَّاوَنْدِيِّ، بِإِسْنَادِهِ عَنْ جَعْفَرِ بْنِ مُحَمَّدٍ عَنْ آبَائِهِ عليهم السلام قَالَ قَالَ رَسُولُ اللَّهِ صلي الله عليه و آله: فَضْلُنَا أَهْلَ الْبَيْتِ عَلَي سَائِرِ النَّاسِ كَفَضْلِ دُهْنِ الْبَنَفْسَجِ عَلَي سَائِرِ الْأَدْهَانِ‌</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Heading5"/>
      </w:pPr>
      <w:bookmarkStart w:id="1392" w:name="_Toc1102"/>
      <w:r>
        <w:t>«3»</w:t>
      </w:r>
      <w:bookmarkEnd w:id="1392"/>
    </w:p>
    <w:p>
      <w:pPr>
        <w:pStyle w:val="BookText"/>
      </w:pPr>
      <w:r>
        <w:rPr>
          <w:rFonts w:ascii="Amiri" w:hAnsi="Amiri" w:eastAsia="Amiri" w:cs="Amiri"/>
          <w:lang w:bidi="ar-SA"/>
          <w:color w:val="111111"/>
          <w:sz w:val="28"/>
          <w:szCs w:val="28"/>
          <w:rtl/>
        </w:rPr>
        <w:t xml:space="preserve">دَعَوَاتُ الرَّاوَنْدِيِّ، قَالَ النَّبِيُّ صلي الله عليه و آله: ادَّهِنُوا بِالْبَنَفْسَجِ فَإِنَّهُ بَارِدٌ فِي الصَّيْفِ وَ حَارٌّ فِي الشِّتَاءِ، وَ قَالَ عليه السلام: فَضْلُ الْبَنَفْسَجِ عَلَي الْأَدْهَانِ كَفَضْلِ الْإِسْلَامِ عَلَي سَائِرِ الْأَدْيَانِ.</w:t>
      </w:r>
    </w:p>
    <w:p>
      <w:pPr>
        <w:pStyle w:val="BookText"/>
      </w:pPr>
      <w:r>
        <w:rPr>
          <w:rFonts w:ascii="Amiri" w:hAnsi="Amiri" w:eastAsia="Amiri" w:cs="Amiri"/>
          <w:lang w:bidi="ar-SA"/>
          <w:color w:val="111111"/>
          <w:sz w:val="28"/>
          <w:szCs w:val="28"/>
          <w:rtl/>
        </w:rPr>
        <w:t xml:space="preserve">وَ عَنِ الصَّادِقِ عليه السلام: إِذَا أَرَدْتَ أَنْ تَأْخُذَ دُهْناً تَدَّهِنُ بِهِ فَقُلِ- اللَّهُمَّ إِنِّي أَسْأَلُكَ الزِّينَةَ وَ الدِّينَ وَ أَعُوذُ بِكَ مِنَ الشَّيْنِ وَ الشَّنَآنِ.</w:t>
      </w:r>
    </w:p>
    <w:p>
      <w:pPr>
        <w:pStyle w:val="Heading3"/>
      </w:pPr>
      <w:bookmarkStart w:id="1393" w:name="_Toc1103"/>
      <w:r>
        <w:t>باب بیست و سوم : عطر مالیدن و فضیلت عطر مالیدن بر مؤمن</w:t>
      </w:r>
      <w:bookmarkEnd w:id="1393"/>
    </w:p>
    <w:p>
      <w:pPr>
        <w:pStyle w:val="Heading4"/>
      </w:pPr>
      <w:bookmarkStart w:id="1394" w:name="_Toc1104"/>
      <w:r>
        <w:t>روایات</w:t>
      </w:r>
      <w:bookmarkEnd w:id="1394"/>
    </w:p>
    <w:p>
      <w:pPr>
        <w:pStyle w:val="Heading5"/>
      </w:pPr>
      <w:bookmarkStart w:id="1395" w:name="_Toc1105"/>
      <w:r>
        <w:t>روایت 1</w:t>
      </w:r>
      <w:bookmarkEnd w:id="1395"/>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هر کس برای احترام به مؤمنی به او عطر بمالد، خدا عزوجل در روز قیامت، به ازای هر موی او برایش نوری بنویسد.</w:t>
      </w:r>
      <w:r>
        <w:rPr>
          <w:rStyle w:val="FootnoteReference"/>
        </w:rPr>
        <w:footnoteReference w:id="1007"/>
      </w:r>
    </w:p>
    <w:p>
      <w:pPr>
        <w:pStyle w:val="Heading5"/>
      </w:pPr>
      <w:bookmarkStart w:id="1396" w:name="_Toc1106"/>
      <w:r>
        <w:t>روایت 2</w:t>
      </w:r>
      <w:bookmarkEnd w:id="1396"/>
    </w:p>
    <w:p>
      <w:pPr>
        <w:pStyle w:val="BookText"/>
      </w:pPr>
      <w:r>
        <w:rPr>
          <w:rFonts w:ascii="IRNazanin" w:hAnsi="IRNazanin" w:eastAsia="IRNazanin" w:cs="IRNazanin"/>
          <w:lang w:bidi="fa-IR"/>
          <w:color w:val="111111"/>
          <w:sz w:val="28"/>
          <w:szCs w:val="28"/>
          <w:rtl/>
        </w:rPr>
        <w:t xml:space="preserve">نوادر راوندی: رسول خدا صلی الله علیه و آله فرمود: برتری ما خاندان بر دیگر مردم چون برتری عطر بنفشه است بر دیگر عطرها.</w:t>
      </w:r>
      <w:r>
        <w:rPr>
          <w:rStyle w:val="FootnoteReference"/>
        </w:rPr>
        <w:footnoteReference w:id="1008"/>
      </w:r>
    </w:p>
    <w:p>
      <w:pPr>
        <w:pStyle w:val="Heading5"/>
      </w:pPr>
      <w:bookmarkStart w:id="1397" w:name="_Toc1107"/>
      <w:r>
        <w:t>روایت 3</w:t>
      </w:r>
      <w:bookmarkEnd w:id="1397"/>
    </w:p>
    <w:p>
      <w:pPr>
        <w:pStyle w:val="BookText"/>
      </w:pPr>
      <w:r>
        <w:rPr>
          <w:rFonts w:ascii="IRNazanin" w:hAnsi="IRNazanin" w:eastAsia="IRNazanin" w:cs="IRNazanin"/>
          <w:lang w:bidi="fa-IR"/>
          <w:color w:val="111111"/>
          <w:sz w:val="28"/>
          <w:szCs w:val="28"/>
          <w:rtl/>
        </w:rPr>
        <w:t xml:space="preserve">دعوات راوندی: پیغمبر صلی الله علیه و آله فرمود: با بنفشه عطر بزنید که خنک است در تابستان و گرم است در زمستان. و فرمود: برتری عطر بنفشه بر دیگر عطرها، چون برتری اسلام است بر دیگر دین‌ها.</w:t>
      </w:r>
    </w:p>
    <w:p>
      <w:pPr>
        <w:pStyle w:val="BookText"/>
      </w:pPr>
      <w:r>
        <w:rPr>
          <w:rFonts w:ascii="IRNazanin" w:hAnsi="IRNazanin" w:eastAsia="IRNazanin" w:cs="IRNazanin"/>
          <w:lang w:bidi="fa-IR"/>
          <w:color w:val="111111"/>
          <w:sz w:val="28"/>
          <w:szCs w:val="28"/>
          <w:rtl/>
        </w:rPr>
        <w:t xml:space="preserve">و امام صادق علیه السّلام فرمود: چون خواهی عطری برگیری و به خود بمالی، بگو: « اللهم إنی أسألک الزینة و الدین و أعوذ بک من الشین و الشنآن.» (بار خدایا! من از تو زینت و دین خواهم، و به تو پناه برم از زشتی و دشمنی.)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6" w:name="pg13506_147690"/>
    <w:bookmarkEnd w:id="126"/>
    <w:p>
      <w:pPr>
        <w:pStyle w:val="Heading2"/>
      </w:pPr>
      <w:bookmarkStart w:id="1398" w:name="_Toc1108"/>
      <w:r>
        <w:t>أبواب الرياحين</w:t>
      </w:r>
      <w:bookmarkEnd w:id="1398"/>
    </w:p>
    <w:p>
      <w:pPr>
        <w:pStyle w:val="Heading3"/>
      </w:pPr>
      <w:bookmarkStart w:id="1399" w:name="_Toc1109"/>
      <w:r>
        <w:t>باب 24 الورد</w:t>
      </w:r>
      <w:bookmarkEnd w:id="1399"/>
    </w:p>
    <w:p>
      <w:pPr>
        <w:pStyle w:val="Heading4"/>
      </w:pPr>
      <w:bookmarkStart w:id="1400" w:name="_Toc1110"/>
      <w:r>
        <w:t>روايات</w:t>
      </w:r>
      <w:bookmarkEnd w:id="1400"/>
    </w:p>
    <w:p>
      <w:pPr>
        <w:pStyle w:val="Heading5"/>
      </w:pPr>
      <w:bookmarkStart w:id="1401" w:name="_Toc1111"/>
      <w:r>
        <w:t>«1»</w:t>
      </w:r>
      <w:bookmarkEnd w:id="1401"/>
    </w:p>
    <w:p>
      <w:pPr>
        <w:pStyle w:val="BookText"/>
      </w:pPr>
      <w:r>
        <w:rPr>
          <w:rFonts w:ascii="Amiri" w:hAnsi="Amiri" w:eastAsia="Amiri" w:cs="Amiri"/>
          <w:lang w:bidi="ar-SA"/>
          <w:color w:val="111111"/>
          <w:sz w:val="28"/>
          <w:szCs w:val="28"/>
          <w:rtl/>
        </w:rPr>
        <w:t xml:space="preserve">ن، [عيون أخبار الرضا عليه السلام] بِالْأَسَانِيدِ الثَّلَاثَةِ عَنِ الرِّضَا عليه السلام عَنْ آبَائِهِ عَنْ عَلِيٍّ عليهم السلام قَالَ: حَيَّانِي رَسُولُ اللَّهِ صلي الله عليه و آله بِالْوَرْدِ بِكِلْتَا يَدَيْهِ فَلَمَّا أَدْنَيْتُهُ إِلَي أَنْفِي قَالَ أَمَا إِنَّهُ سَيِّدُ رَيْحَانِ الْجَنَّةِ بَعْدَ الْآسِ‌</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 [صحيفة الرضا عليه السلام] عنه عليه السلام: مثله‌</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Heading5"/>
      </w:pPr>
      <w:bookmarkStart w:id="1402" w:name="_Toc1112"/>
      <w:r>
        <w:t>«2»</w:t>
      </w:r>
      <w:bookmarkEnd w:id="1402"/>
    </w:p>
    <w:p>
      <w:pPr>
        <w:pStyle w:val="BookText"/>
      </w:pPr>
      <w:r>
        <w:rPr>
          <w:rFonts w:ascii="Amiri" w:hAnsi="Amiri" w:eastAsia="Amiri" w:cs="Amiri"/>
          <w:lang w:bidi="ar-SA"/>
          <w:color w:val="111111"/>
          <w:sz w:val="28"/>
          <w:szCs w:val="28"/>
          <w:rtl/>
        </w:rPr>
        <w:t xml:space="preserve">ع، [علل الشرائع] عَنْ أَبِيهِ عَنْ مُحَمَّدٍ الْعَطَّارِ عَنِ الصَّفَّارِ وَ لَمْ يَحْفَظْ إِسْنَادَهُ قَالَ قَالَ رَسُولُ اللَّهِ صلي الله عليه و آله: لَمَّا أُسْرِيَ بِي إِلَي السَّمَاءِ سَقَطَ مِنْ عَرَقِي فَنَبَتَ مِنْهُ الْوَرْدُ فَوَقَعَ فِي الْبَحْرِ فَذَهَبَ السَّمَكُ لِيَأْخُذَهَا وَ ذَهَبَ الدُّعْمُوصُ لِيَأْخُذَهَا فَقَالَتِ السَّمَكَةُ هِيَ لِي وَ قَالَ الدُّعْمُوصُ هِيَ لِي فَبَعَثَ اللَّهُ عَزَّ وَ جَلَّ إِلَيْهِمَا مَلَكاً يَحْكُمُ بَيْنَهُمَا فَجَعَلَ نِصْفَهَا لِلسَّمَكَةِ وَ جَعَلَ نِصْفَهَا لِلدُّعْمُوصِ‌</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أَبِي رِضْوَانُ اللَّهِ عَلَيْهِ وَ تَرَي أَوْرَاقَ الْوَرْدِ تَحْتَ جُلَّنَارِهِ وَ هِيَ خَمْسَةٌ اثْنَتَانِ مِنْهَا عَلَي صِفَةِ السَّمَكِ وَ اثْنَتَانِ مِنْهَا عَلَي صِفَةِ الدُّعْمُوصِ وَ وَاحِدَةٌ مِنْهَا نِصْفُهَا عَلَي صِفَةِ السَّمَكِ وَ نِصْفُهَا عَلَي صِفَةِ الدُّعْمُوصِ‌</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Heading5"/>
      </w:pPr>
      <w:bookmarkStart w:id="1403" w:name="_Toc1113"/>
      <w:r>
        <w:t>«3»</w:t>
      </w:r>
      <w:bookmarkEnd w:id="1403"/>
    </w:p>
    <w:p>
      <w:pPr>
        <w:pStyle w:val="BookText"/>
      </w:pPr>
      <w:r>
        <w:rPr>
          <w:rFonts w:ascii="Amiri" w:hAnsi="Amiri" w:eastAsia="Amiri" w:cs="Amiri"/>
          <w:lang w:bidi="ar-SA"/>
          <w:color w:val="111111"/>
          <w:sz w:val="28"/>
          <w:szCs w:val="28"/>
          <w:rtl/>
        </w:rPr>
        <w:t xml:space="preserve">مكا، [مكارم الأخلاق] مِنْ كِتَابِ طِبِّ الْأَئِمَّةِ عَنِ الْحَسَنِ بْنِ الْمُنْذِرِ يَرْفَعُهُ قَالَ: لَمَّا أُسْرِيَ بِالنَّبِيِّ صلي الله عليه و آله إِلَي السَّمَاءِ حَزِنَتِ الْأَرْضُ لِفَقْدِهِ وَ أَنْبَتَتِ الْكَبَرَ</w:t>
      </w:r>
      <w:r>
        <w:rPr>
          <w:rStyle w:val="FootnoteReference"/>
        </w:rPr>
        <w:footnoteReference w:id="1013"/>
      </w:r>
      <w:r>
        <w:rPr>
          <w:rFonts w:ascii="Amiri" w:hAnsi="Amiri" w:eastAsia="Amiri" w:cs="Amiri"/>
          <w:lang w:bidi="ar-SA"/>
          <w:color w:val="111111"/>
          <w:sz w:val="28"/>
          <w:szCs w:val="28"/>
          <w:rtl/>
        </w:rPr>
        <w:t xml:space="preserve">فَلَمَّا</w:t>
      </w:r>
    </w:p>
    <w:p>
      <w:pPr>
        <w:pStyle w:val="Heading2"/>
      </w:pPr>
      <w:bookmarkStart w:id="1404" w:name="_Toc1114"/>
      <w:r>
        <w:t>باب های گل ها</w:t>
      </w:r>
      <w:bookmarkEnd w:id="1404"/>
    </w:p>
    <w:p>
      <w:pPr>
        <w:pStyle w:val="Heading3"/>
      </w:pPr>
      <w:bookmarkStart w:id="1405" w:name="_Toc1115"/>
      <w:r>
        <w:t>باب بیست و چهارم : گل محمدی</w:t>
      </w:r>
      <w:bookmarkEnd w:id="1405"/>
    </w:p>
    <w:p>
      <w:pPr>
        <w:pStyle w:val="Heading4"/>
      </w:pPr>
      <w:bookmarkStart w:id="1406" w:name="_Toc1116"/>
      <w:r>
        <w:t>روایات</w:t>
      </w:r>
      <w:bookmarkEnd w:id="1406"/>
    </w:p>
    <w:p>
      <w:pPr>
        <w:pStyle w:val="Heading5"/>
      </w:pPr>
      <w:bookmarkStart w:id="1407" w:name="_Toc1117"/>
      <w:r>
        <w:t>روایت 1</w:t>
      </w:r>
      <w:bookmarkEnd w:id="1407"/>
    </w:p>
    <w:p>
      <w:pPr>
        <w:pStyle w:val="BookText"/>
      </w:pPr>
      <w:r>
        <w:rPr>
          <w:rFonts w:ascii="IRNazanin" w:hAnsi="IRNazanin" w:eastAsia="IRNazanin" w:cs="IRNazanin"/>
          <w:lang w:bidi="fa-IR"/>
          <w:color w:val="111111"/>
          <w:sz w:val="28"/>
          <w:szCs w:val="28"/>
          <w:rtl/>
        </w:rPr>
        <w:t xml:space="preserve">عیون اخبارالرضا: امام رضا علیه السّلام از پدرانش، از علی علیه السّلام روایت می کند که فرمود: رسول خدا با دو دستش به من گلی بخشید و چون آن را به بینی نزدیک کردم فرمود: آگاه باش که این پس از گل آس، سید گل‌های بهشت است.</w:t>
      </w:r>
      <w:r>
        <w:rPr>
          <w:rStyle w:val="FootnoteReference"/>
        </w:rPr>
        <w:footnoteReference w:id="1014"/>
      </w:r>
    </w:p>
    <w:p>
      <w:pPr>
        <w:pStyle w:val="BookText"/>
      </w:pPr>
      <w:r>
        <w:rPr>
          <w:rFonts w:ascii="IRNazanin" w:hAnsi="IRNazanin" w:eastAsia="IRNazanin" w:cs="IRNazanin"/>
          <w:lang w:bidi="fa-IR"/>
          <w:color w:val="111111"/>
          <w:sz w:val="28"/>
          <w:szCs w:val="28"/>
          <w:rtl/>
        </w:rPr>
        <w:t xml:space="preserve">صحیفه الرضا: مانند این روایت را آورده است.</w:t>
      </w:r>
      <w:r>
        <w:rPr>
          <w:rStyle w:val="FootnoteReference"/>
        </w:rPr>
        <w:footnoteReference w:id="1015"/>
      </w:r>
    </w:p>
    <w:p>
      <w:pPr>
        <w:pStyle w:val="Heading5"/>
      </w:pPr>
      <w:bookmarkStart w:id="1408" w:name="_Toc1118"/>
      <w:r>
        <w:t>روایت 2</w:t>
      </w:r>
      <w:bookmarkEnd w:id="1408"/>
    </w:p>
    <w:p>
      <w:pPr>
        <w:pStyle w:val="BookText"/>
      </w:pPr>
      <w:r>
        <w:rPr>
          <w:rFonts w:ascii="IRNazanin" w:hAnsi="IRNazanin" w:eastAsia="IRNazanin" w:cs="IRNazanin"/>
          <w:lang w:bidi="fa-IR"/>
          <w:color w:val="111111"/>
          <w:sz w:val="28"/>
          <w:szCs w:val="28"/>
          <w:rtl/>
        </w:rPr>
        <w:t xml:space="preserve">علل الشرائع: رسول خدا صلی الله علیه و آله فرمود: چون مرا شبانه به آسمان بردند، قطره‌ای از عرقم فرو ریخت و به دریا افتاد و ماهی آمد تا آن را برگیرد و دعموص (کرمکی سیاه است) هم آمد تا آن را برگیرد. ماهی گفت از آنِ من است و دعموص گفت از آنِ من است. خدا عزوجل فرشته‌ای فرستاد تا حَکَم آنها باشد. پس آن را دو نیم کرد و به هر کدام نیمی داد.</w:t>
      </w:r>
    </w:p>
    <w:p>
      <w:pPr>
        <w:pStyle w:val="BookText"/>
      </w:pPr>
      <w:r>
        <w:rPr>
          <w:rFonts w:ascii="IRNazanin" w:hAnsi="IRNazanin" w:eastAsia="IRNazanin" w:cs="IRNazanin"/>
          <w:lang w:bidi="fa-IR"/>
          <w:color w:val="111111"/>
          <w:sz w:val="28"/>
          <w:szCs w:val="28"/>
          <w:rtl/>
        </w:rPr>
        <w:t xml:space="preserve">پدرم (رضی الله عنه) گفت: برگ‌های گل را زیر گل انار بینی که پنج است؛ دو تا به شکل ماهی و دو تا به شکل دعموص(کرم سیاه رنگی است که در ته آبگیرها و برکه‌ها بهنگام خشک شدن آب پدید آید نام این کرم در زبان متداول البُلْعُط یا البُرْعُط است.) و یکی هم نیمی چون ماهی و نیمی چون دعموص است.</w:t>
      </w:r>
      <w:r>
        <w:rPr>
          <w:rStyle w:val="FootnoteReference"/>
        </w:rPr>
        <w:footnoteReference w:id="1016"/>
      </w:r>
    </w:p>
    <w:p>
      <w:pPr>
        <w:pStyle w:val="Heading5"/>
      </w:pPr>
      <w:bookmarkStart w:id="1409" w:name="_Toc1119"/>
      <w:r>
        <w:t>روایت 3</w:t>
      </w:r>
      <w:bookmarkEnd w:id="1409"/>
    </w:p>
    <w:p>
      <w:pPr>
        <w:pStyle w:val="BookText"/>
      </w:pPr>
      <w:r>
        <w:rPr>
          <w:rFonts w:ascii="IRNazanin" w:hAnsi="IRNazanin" w:eastAsia="IRNazanin" w:cs="IRNazanin"/>
          <w:lang w:bidi="fa-IR"/>
          <w:color w:val="111111"/>
          <w:sz w:val="28"/>
          <w:szCs w:val="28"/>
          <w:rtl/>
        </w:rPr>
        <w:t xml:space="preserve">مکارم الاخلاق: پیغمبر صلی الله علیه و آله فرمود که چون شبانه او را به آسمان بالا بردند، زمین از فقدانش غمگین شد و «کبر» را رویانید</w:t>
      </w:r>
      <w:r>
        <w:rPr>
          <w:rStyle w:val="FootnoteReference"/>
        </w:rPr>
        <w:footnoteReference w:id="1017"/>
      </w:r>
      <w:r>
        <w:rPr>
          <w:rFonts w:ascii="IRNazanin" w:hAnsi="IRNazanin" w:eastAsia="IRNazanin" w:cs="IRNazanin"/>
          <w:lang w:bidi="fa-IR"/>
          <w:color w:val="111111"/>
          <w:sz w:val="28"/>
          <w:szCs w:val="28"/>
          <w:rtl/>
        </w:rPr>
        <w:t xml:space="preserve">و چون پیغمبر صلی الله علیه و آله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7" w:name="pg13506_147691"/>
    <w:bookmarkEnd w:id="127"/>
    <w:p>
      <w:pPr>
        <w:pStyle w:val="BookText"/>
      </w:pPr>
      <w:r>
        <w:rPr>
          <w:rFonts w:ascii="Amiri" w:hAnsi="Amiri" w:eastAsia="Amiri" w:cs="Amiri"/>
          <w:lang w:bidi="ar-SA"/>
          <w:color w:val="111111"/>
          <w:sz w:val="28"/>
          <w:szCs w:val="28"/>
          <w:rtl/>
        </w:rPr>
        <w:t xml:space="preserve">رَجَعَ إِلَي الْأَرْضِ فَرِحَتْ وَ أَنْبَتَتِ الْوَرْدَ فَمَنْ أَرَادَ أَنْ يَشَمَّ رَائِحَةَ النَّبِيِّ صلي الله عليه و آله فَلْيَشَمَّ الْوَرْدَ.</w:t>
      </w:r>
    </w:p>
    <w:p>
      <w:pPr>
        <w:pStyle w:val="BookText"/>
      </w:pPr>
      <w:r>
        <w:rPr>
          <w:rFonts w:ascii="Amiri" w:hAnsi="Amiri" w:eastAsia="Amiri" w:cs="Amiri"/>
          <w:lang w:bidi="ar-SA"/>
          <w:color w:val="111111"/>
          <w:sz w:val="28"/>
          <w:szCs w:val="28"/>
          <w:rtl/>
        </w:rPr>
        <w:t xml:space="preserve">فِي حَدِيثٍ آخَرَ: لَمَّا عُرِجَ بِالنَّبِيِّ صلي الله عليه و آله عَرِقَ فَتَقَطَّرَ عَرَقُهُ إِلَي الْأَرْضِ فَأَنْبَتَتْ مِنَ الْعَرَقِ الْوَرْدَ الْأَحْمَرَ فَقَالَ رَسُولُ اللَّهِ صلي الله عليه و آله مَنْ أَرَادَ أَنْ يَشَمَّ رَائِحَتِي فَلْيَشَمَّ الْوَرْدَ الْأَحْمَرَ.</w:t>
      </w:r>
    </w:p>
    <w:p>
      <w:pPr>
        <w:pStyle w:val="BookText"/>
      </w:pPr>
      <w:r>
        <w:rPr>
          <w:rFonts w:ascii="Amiri" w:hAnsi="Amiri" w:eastAsia="Amiri" w:cs="Amiri"/>
          <w:lang w:bidi="ar-SA"/>
          <w:color w:val="111111"/>
          <w:sz w:val="28"/>
          <w:szCs w:val="28"/>
          <w:rtl/>
        </w:rPr>
        <w:t xml:space="preserve">عَنِ الْفِرْدَوْسِ عَنْ أَنَسِ بْنِ مَالِكٍ قَالَ قَالَ النَّبِيُّ صلي الله عليه و آله: الْوَرْدُ الْأَبْيَضُ خُلِقَ مِنْ عَرَقِي لَيْلَةَ الْمِعْرَاجِ وَ الْوَرْدُ الْأَحْمَرُ خُلِقَ مِنْ جَبْرَئِيلَ وَ الْوَرْدُ الْأَصْفَرُ مِنْ بُرَاقٍ‌</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Heading3"/>
      </w:pPr>
      <w:bookmarkStart w:id="1410" w:name="_Toc1120"/>
      <w:r>
        <w:t>باب 25 النرجس و المرزنجوش و الآس و سائر الرياحين</w:t>
      </w:r>
      <w:bookmarkEnd w:id="1410"/>
    </w:p>
    <w:p>
      <w:pPr>
        <w:pStyle w:val="Heading4"/>
      </w:pPr>
      <w:bookmarkStart w:id="1411" w:name="_Toc1121"/>
      <w:r>
        <w:t>أقول</w:t>
      </w:r>
      <w:bookmarkEnd w:id="1411"/>
    </w:p>
    <w:p>
      <w:pPr>
        <w:pStyle w:val="BookText"/>
      </w:pPr>
      <w:r>
        <w:rPr>
          <w:rFonts w:ascii="Amiri" w:hAnsi="Amiri" w:eastAsia="Amiri" w:cs="Amiri"/>
          <w:lang w:bidi="ar-SA"/>
          <w:color w:val="111111"/>
          <w:sz w:val="28"/>
          <w:szCs w:val="28"/>
          <w:rtl/>
        </w:rPr>
        <w:t xml:space="preserve">قد مر خبر الرضا عليه السلام في باب الورد.</w:t>
      </w:r>
    </w:p>
    <w:p>
      <w:pPr>
        <w:pStyle w:val="Heading4"/>
      </w:pPr>
      <w:bookmarkStart w:id="1412" w:name="_Toc1122"/>
      <w:r>
        <w:t>روايات</w:t>
      </w:r>
      <w:bookmarkEnd w:id="1412"/>
    </w:p>
    <w:p>
      <w:pPr>
        <w:pStyle w:val="Heading5"/>
      </w:pPr>
      <w:bookmarkStart w:id="1413" w:name="_Toc1123"/>
      <w:r>
        <w:t>«1»</w:t>
      </w:r>
      <w:bookmarkEnd w:id="1413"/>
    </w:p>
    <w:p>
      <w:pPr>
        <w:pStyle w:val="BookText"/>
      </w:pPr>
      <w:r>
        <w:rPr>
          <w:rFonts w:ascii="Amiri" w:hAnsi="Amiri" w:eastAsia="Amiri" w:cs="Amiri"/>
          <w:lang w:bidi="ar-SA"/>
          <w:color w:val="111111"/>
          <w:sz w:val="28"/>
          <w:szCs w:val="28"/>
          <w:rtl/>
        </w:rPr>
        <w:t xml:space="preserve">مكا، [مكارم الأخلاق] رَوَي الْحَسَنُ بْنُ الْمُنْذِرِ رَفَعَهُ قَالَ: لِلنَّرْجِسِ فَضَائِلُ كَثِيرَةٌ فِي شَمِّهِ وَ دُهْنِهِ وَ لَمَّا أُضْرِمَتِ النَّارُ لِإِبْرَاهِيمَ صَلَوَاتُ اللَّهِ عَلَيْهِ فَجَعَلَهَا اللَّهُ عَزَّ وَ جَلَّ بَرْداً وَ سَلَاماً أَنْبَتَ اللَّهُ تَبَارَكَ وَ تَعَالَي فِي تِلْكَ النَّارِ النَّرْجِسَ فَأَصْلُ النَّرْجِسِ مِمَّا أَنْبَتَهُ اللَّهُ تَعَالَي فِي ذَلِكَ الزَّمَانِ.</w:t>
      </w:r>
    </w:p>
    <w:p>
      <w:pPr>
        <w:pStyle w:val="BookText"/>
      </w:pPr>
      <w:r>
        <w:rPr>
          <w:rFonts w:ascii="Amiri" w:hAnsi="Amiri" w:eastAsia="Amiri" w:cs="Amiri"/>
          <w:lang w:bidi="ar-SA"/>
          <w:color w:val="111111"/>
          <w:sz w:val="28"/>
          <w:szCs w:val="28"/>
          <w:rtl/>
        </w:rPr>
        <w:t xml:space="preserve">عَنْ أَنَسٍ قَالَ قَالَ رَسُولُ اللَّهِ صلي الله عليه و آله: عَلَيْكُمْ بِالْمَرْزَنْجُوشِ فَشَمُّوهُ فَإِنَّهُ جَيِّدٌ لِلْخُشَامِ.</w:t>
      </w:r>
    </w:p>
    <w:p>
      <w:pPr>
        <w:pStyle w:val="BookText"/>
      </w:pPr>
      <w:r>
        <w:rPr>
          <w:rFonts w:ascii="Amiri" w:hAnsi="Amiri" w:eastAsia="Amiri" w:cs="Amiri"/>
          <w:lang w:bidi="ar-SA"/>
          <w:color w:val="111111"/>
          <w:sz w:val="28"/>
          <w:szCs w:val="28"/>
          <w:rtl/>
        </w:rPr>
        <w:t xml:space="preserve">عَنْهُ قَالَ: إِنَّ رَسُولَ اللَّهِ صلي الله عليه و آله كَانَ إِذَا رُفِعَ إِلَيْهِ الرَّيْحَانُ شَمَّهُ وَ رَدَّهُ إِلَّا الْمَرْزَنْجُوشَ فَإِنَّهُ كَانَ لَا يَرُدُّهُ.</w:t>
      </w:r>
    </w:p>
    <w:p>
      <w:pPr>
        <w:pStyle w:val="BookText"/>
      </w:pPr>
      <w:r>
        <w:rPr>
          <w:rFonts w:ascii="Amiri" w:hAnsi="Amiri" w:eastAsia="Amiri" w:cs="Amiri"/>
          <w:lang w:bidi="ar-SA"/>
          <w:color w:val="111111"/>
          <w:sz w:val="28"/>
          <w:szCs w:val="28"/>
          <w:rtl/>
        </w:rPr>
        <w:t xml:space="preserve">عَنِ الْكَاظِمِ عليه السلام قَالَ قَالَ رَسُولُ اللَّهِ صلي الله عليه و آله: نِعْمَ الرَّيْحَانُ الْمَرْزَنْجُوشُ يَنْبُتُ تَحْتَ سَاقَيِ الْعَرْشِ وَ مَاؤُهُ شِفَاءُ الْعَيْنِ‌</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زمین برگشت، زمین شاد شد و درخت گل را برآورد، و هر که خواهد بوی پیغمبر صلی الله علیه و آله را ببوید، گل محمدی را ببوید.</w:t>
      </w:r>
    </w:p>
    <w:p>
      <w:pPr>
        <w:pStyle w:val="BookText"/>
      </w:pPr>
      <w:r>
        <w:rPr>
          <w:rFonts w:ascii="IRNazanin" w:hAnsi="IRNazanin" w:eastAsia="IRNazanin" w:cs="IRNazanin"/>
          <w:lang w:bidi="fa-IR"/>
          <w:color w:val="111111"/>
          <w:sz w:val="28"/>
          <w:szCs w:val="28"/>
          <w:rtl/>
        </w:rPr>
        <w:t xml:space="preserve">در حدیث دیگر است که چون پیغمبر صلی الله علیه و آله را به معراج بردند، عرقش به زمین چکید و گل سرخ در آن رویید، و پیغمبر صلی الله علیه و آله فرمود: هر که بوی مرا خواهد، گل سرخ را ببوید.</w:t>
      </w:r>
    </w:p>
    <w:p>
      <w:pPr>
        <w:pStyle w:val="BookText"/>
      </w:pPr>
      <w:r>
        <w:rPr>
          <w:rFonts w:ascii="IRNazanin" w:hAnsi="IRNazanin" w:eastAsia="IRNazanin" w:cs="IRNazanin"/>
          <w:lang w:bidi="fa-IR"/>
          <w:color w:val="111111"/>
          <w:sz w:val="28"/>
          <w:szCs w:val="28"/>
          <w:rtl/>
        </w:rPr>
        <w:t xml:space="preserve">و در حدیث فردوس است که پیغمبر صلی الله علیه و آله فرمود که شب معراج، از عرق من گل سفید آفریده شد، از عرق جبرئیل گل سرخ و از عرق بُراق گل زرد.</w:t>
      </w:r>
      <w:r>
        <w:rPr>
          <w:rStyle w:val="FootnoteReference"/>
        </w:rPr>
        <w:footnoteReference w:id="1020"/>
      </w:r>
    </w:p>
    <w:p>
      <w:pPr>
        <w:pStyle w:val="Heading3"/>
      </w:pPr>
      <w:bookmarkStart w:id="1414" w:name="_Toc1124"/>
      <w:r>
        <w:t>باب بیست و پنجم : نرگس و مرزنجوش و آس و دیگر گل‌ها</w:t>
      </w:r>
      <w:bookmarkEnd w:id="1414"/>
    </w:p>
    <w:p>
      <w:pPr>
        <w:pStyle w:val="Heading4"/>
      </w:pPr>
      <w:bookmarkStart w:id="1415" w:name="_Toc1125"/>
      <w:r>
        <w:t>أقول</w:t>
      </w:r>
      <w:bookmarkEnd w:id="1415"/>
    </w:p>
    <w:p>
      <w:pPr>
        <w:pStyle w:val="BookText"/>
      </w:pPr>
      <w:r>
        <w:rPr>
          <w:rFonts w:ascii="IRNazanin" w:hAnsi="IRNazanin" w:eastAsia="IRNazanin" w:cs="IRNazanin"/>
          <w:lang w:bidi="fa-IR"/>
          <w:color w:val="111111"/>
          <w:sz w:val="28"/>
          <w:szCs w:val="28"/>
          <w:rtl/>
        </w:rPr>
        <w:t xml:space="preserve">قد مر خبر الرضا علیه السلام فی باب الورد.</w:t>
      </w:r>
    </w:p>
    <w:p>
      <w:pPr>
        <w:pStyle w:val="Heading4"/>
      </w:pPr>
      <w:bookmarkStart w:id="1416" w:name="_Toc1126"/>
      <w:r>
        <w:t>روایات</w:t>
      </w:r>
      <w:bookmarkEnd w:id="1416"/>
    </w:p>
    <w:p>
      <w:pPr>
        <w:pStyle w:val="Heading5"/>
      </w:pPr>
      <w:bookmarkStart w:id="1417" w:name="_Toc1127"/>
      <w:r>
        <w:t>روایت 1</w:t>
      </w:r>
      <w:bookmarkEnd w:id="1417"/>
    </w:p>
    <w:p>
      <w:pPr>
        <w:pStyle w:val="BookText"/>
      </w:pPr>
      <w:r>
        <w:rPr>
          <w:rFonts w:ascii="IRNazanin" w:hAnsi="IRNazanin" w:eastAsia="IRNazanin" w:cs="IRNazanin"/>
          <w:lang w:bidi="fa-IR"/>
          <w:color w:val="111111"/>
          <w:sz w:val="28"/>
          <w:szCs w:val="28"/>
          <w:rtl/>
        </w:rPr>
        <w:t xml:space="preserve">مکارم الاخلاق: در روایتی که حسن بن منذر آورده، گفته است: گل نرگس را فضائل بسیار است، چه در بوییدنش و چه عطرش که مالیده شود. و چون بر ابراهیم علیه السّلام آتش افروختند و خدا عزوجل آن را به روی او سرد و سالم ساخت، خدای تبارک و تعالی در آن نرگس را آفرید و اصل آن از همان است که خدای تعالی در آن زمانش آفرید.</w:t>
      </w:r>
    </w:p>
    <w:p>
      <w:pPr>
        <w:pStyle w:val="BookText"/>
      </w:pPr>
      <w:r>
        <w:rPr>
          <w:rFonts w:ascii="IRNazanin" w:hAnsi="IRNazanin" w:eastAsia="IRNazanin" w:cs="IRNazanin"/>
          <w:lang w:bidi="fa-IR"/>
          <w:color w:val="111111"/>
          <w:sz w:val="28"/>
          <w:szCs w:val="28"/>
          <w:rtl/>
        </w:rPr>
        <w:t xml:space="preserve">به نقل از انس آمده است که رسول خدا صلی الله علیه و آله فرمود: بر شما باد به مرزنجوش؛ آن را بو کنید که برای بینی خوب است.</w:t>
      </w:r>
    </w:p>
    <w:p>
      <w:pPr>
        <w:pStyle w:val="BookText"/>
      </w:pPr>
      <w:r>
        <w:rPr>
          <w:rFonts w:ascii="IRNazanin" w:hAnsi="IRNazanin" w:eastAsia="IRNazanin" w:cs="IRNazanin"/>
          <w:lang w:bidi="fa-IR"/>
          <w:color w:val="111111"/>
          <w:sz w:val="28"/>
          <w:szCs w:val="28"/>
          <w:rtl/>
        </w:rPr>
        <w:t xml:space="preserve">و از او است که هر گلی که به رسول خدا صلی الله علیه و آله داده می شد، آن را بو می کرد و بر می‌گرداند، جز مرزنجوش که آن را بر نمی‌گرداند.</w:t>
      </w:r>
    </w:p>
    <w:p>
      <w:pPr>
        <w:pStyle w:val="BookText"/>
      </w:pPr>
      <w:r>
        <w:rPr>
          <w:rFonts w:ascii="IRNazanin" w:hAnsi="IRNazanin" w:eastAsia="IRNazanin" w:cs="IRNazanin"/>
          <w:lang w:bidi="fa-IR"/>
          <w:color w:val="111111"/>
          <w:sz w:val="28"/>
          <w:szCs w:val="28"/>
          <w:rtl/>
        </w:rPr>
        <w:t xml:space="preserve">و به روایت امام کاظم علیه السّلام، رسول خدا صلی الله علیه و آله فرمود: چه خوب گلی است مرزنجوش که زیر ساق عرش می روید و آب آن درمان چشم است.</w:t>
      </w:r>
      <w:r>
        <w:rPr>
          <w:rStyle w:val="FootnoteReference"/>
        </w:rPr>
        <w:footnoteReference w:id="1021"/>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28" w:name="pg13506_147692"/>
    <w:bookmarkEnd w:id="128"/>
    <w:p>
      <w:pPr>
        <w:pStyle w:val="Heading2"/>
      </w:pPr>
      <w:bookmarkStart w:id="1418" w:name="_Toc1128"/>
      <w:r>
        <w:t>أبواب المساكن و ما يتعلق بها</w:t>
      </w:r>
      <w:bookmarkEnd w:id="1418"/>
    </w:p>
    <w:p>
      <w:pPr>
        <w:pStyle w:val="Heading3"/>
      </w:pPr>
      <w:bookmarkStart w:id="1419" w:name="_Toc1129"/>
      <w:r>
        <w:t>باب 26 سعة الدار و بركتها و شومها و حدها و ذم من بناها رياء و سمعة</w:t>
      </w:r>
      <w:bookmarkEnd w:id="1419"/>
    </w:p>
    <w:p>
      <w:pPr>
        <w:pStyle w:val="Heading4"/>
      </w:pPr>
      <w:bookmarkStart w:id="1420" w:name="_Toc1130"/>
      <w:r>
        <w:t>الآيات</w:t>
      </w:r>
      <w:bookmarkEnd w:id="1420"/>
    </w:p>
    <w:p>
      <w:pPr>
        <w:pStyle w:val="BookText"/>
      </w:pPr>
      <w:r>
        <w:rPr>
          <w:rFonts w:ascii="Amiri" w:hAnsi="Amiri" w:eastAsia="Amiri" w:cs="Amiri"/>
          <w:lang w:bidi="ar-SA"/>
          <w:color w:val="111111"/>
          <w:sz w:val="28"/>
          <w:szCs w:val="28"/>
          <w:rtl/>
        </w:rPr>
        <w:t xml:space="preserve">النحل: وَ اللَّهُ جَعَلَ لَكُمْ مِنْ بُيُوتِكُمْ سَكَناً وَ جَعَلَ لَكُمْ مِنْ جُلُودِ الْأَنْعامِ بُيُوتاً تَسْتَخِفُّونَها يَوْمَ ظَعْنِكُمْ وَ يَوْمَ إِقامَتِكُمْ إلي قوله وَ اللَّهُ جَعَلَ لَكُمْ مِمَّا خَلَقَ ظِلالًا وَ جَعَلَ لَكُمْ مِنَ الْجِبالِ أَكْناناً</w:t>
      </w:r>
      <w:r>
        <w:rPr>
          <w:rStyle w:val="FootnoteReference"/>
        </w:rPr>
        <w:footnoteReference w:id="1022"/>
      </w:r>
    </w:p>
    <w:p>
      <w:pPr>
        <w:pStyle w:val="BookText"/>
      </w:pPr>
      <w:r>
        <w:rPr>
          <w:rFonts w:ascii="Amiri" w:hAnsi="Amiri" w:eastAsia="Amiri" w:cs="Amiri"/>
          <w:lang w:bidi="ar-SA"/>
          <w:color w:val="111111"/>
          <w:sz w:val="28"/>
          <w:szCs w:val="28"/>
          <w:rtl/>
        </w:rPr>
        <w:t xml:space="preserve">الشعراء: أَ تَبْنُونَ بِكُلِّ رِيعٍ آيَةً تَعْبَثُونَ- وَ تَتَّخِذُونَ مَصانِعَ لَعَلَّكُمْ تَخْلُدُونَ إلي قوله تعالي أَ تُتْرَكُونَ فِي ما هاهُنا آمِنِينَ- فِي جَنَّاتٍ وَ عُيُونٍ وَ زُرُوعٍ وَ نَخْلٍ طَلْعُها هَضِيمٌ- وَ تَنْحِتُونَ مِنَ الْجِبالِ بُيُوتاً فارِهِينَ- فَاتَّقُوا اللَّهَ وَ أَطِيعُونِ‌</w:t>
      </w:r>
      <w:r>
        <w:rPr>
          <w:rStyle w:val="FootnoteReference"/>
        </w:rPr>
        <w:footnoteReference w:id="1023"/>
      </w:r>
    </w:p>
    <w:p>
      <w:pPr>
        <w:pStyle w:val="Heading4"/>
      </w:pPr>
      <w:bookmarkStart w:id="1421" w:name="_Toc1131"/>
      <w:r>
        <w:t>روايات</w:t>
      </w:r>
      <w:bookmarkEnd w:id="1421"/>
    </w:p>
    <w:p>
      <w:pPr>
        <w:pStyle w:val="Heading5"/>
      </w:pPr>
      <w:bookmarkStart w:id="1422" w:name="_Toc1132"/>
      <w:r>
        <w:t>«1»</w:t>
      </w:r>
      <w:bookmarkEnd w:id="1422"/>
    </w:p>
    <w:p>
      <w:pPr>
        <w:pStyle w:val="BookText"/>
      </w:pPr>
      <w:r>
        <w:rPr>
          <w:rFonts w:ascii="Amiri" w:hAnsi="Amiri" w:eastAsia="Amiri" w:cs="Amiri"/>
          <w:lang w:bidi="ar-SA"/>
          <w:color w:val="111111"/>
          <w:sz w:val="28"/>
          <w:szCs w:val="28"/>
          <w:rtl/>
        </w:rPr>
        <w:t xml:space="preserve">ل، [الخصال]: فِيمَا أَوْصَي بِهِ النَّبِيُّ صلي الله عليه و آله عَلِيّاً عليه السلام يَا عَلِيُّ الْعَيْشُ فِي ثَلَاثَةٍ دَارٍ قَوْرَاءَ وَ جَارِيَةٍ حَسْنَاءَ وَ فَرَسٍ قَبَّاءَ</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Heading5"/>
      </w:pPr>
      <w:bookmarkStart w:id="1423" w:name="_Toc1133"/>
      <w:r>
        <w:t>«2»</w:t>
      </w:r>
      <w:bookmarkEnd w:id="1423"/>
    </w:p>
    <w:p>
      <w:pPr>
        <w:pStyle w:val="BookText"/>
      </w:pPr>
      <w:r>
        <w:rPr>
          <w:rFonts w:ascii="Amiri" w:hAnsi="Amiri" w:eastAsia="Amiri" w:cs="Amiri"/>
          <w:lang w:bidi="ar-SA"/>
          <w:color w:val="111111"/>
          <w:sz w:val="28"/>
          <w:szCs w:val="28"/>
          <w:rtl/>
        </w:rPr>
        <w:t xml:space="preserve">ل، [الخصال] عَنْ أَبِيهِ عَنْ مُحَمَّدِ بْنِ عَلِيِّ بْنِ الصَّلْتِ عَنِ الْبَرْقِيِّ عَنْ مَنْصُورِ بْنِ الْعَبَّاسِ عَنْ سَعِيدِ بْنِ جَنَاحٍ عَنْ مُطَرِّفٍ مَوْلَي مَعْنٍ عَنْ أَبِي عَبْدِ اللَّهِ عليه السلام قَالَ: ثَلَاثَةٌ لِلْمُؤْمِنِ فِيهِنَّ رَاحَةٌ دَارٌ وَاسِعَةٌ تُوَارِي عَوْرَتَهُ وَ سُوءَ حَالِهِ مِنَ النَّاسِ وَ امْرَأَةٌ</w:t>
      </w:r>
    </w:p>
    <w:p>
      <w:pPr>
        <w:pStyle w:val="Heading2"/>
      </w:pPr>
      <w:bookmarkStart w:id="1424" w:name="_Toc1134"/>
      <w:r>
        <w:t>باب های مسکن</w:t>
      </w:r>
      <w:bookmarkEnd w:id="1424"/>
    </w:p>
    <w:p>
      <w:pPr>
        <w:pStyle w:val="Heading3"/>
      </w:pPr>
      <w:bookmarkStart w:id="1425" w:name="_Toc1135"/>
      <w:r>
        <w:t>باب بیست و ششم : وسعت خانه و برکت آن و شومی آن در تنهایی و نکوهش کسی که برای خودنمایی و آوازه آن را بسازد</w:t>
      </w:r>
      <w:bookmarkEnd w:id="1425"/>
    </w:p>
    <w:p>
      <w:pPr>
        <w:pStyle w:val="Heading4"/>
      </w:pPr>
      <w:bookmarkStart w:id="1426" w:name="_Toc1136"/>
      <w:r>
        <w:t>آیات</w:t>
      </w:r>
      <w:bookmarkEnd w:id="14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الله جعل لکم من بیوتکم سکنا و جعل لکم من جلود الأنعام بیوتا تستخفونها یوم ظعنکم و یوم إقامتکم.» تا آنجا که فرماید: «و الله جعل لکم مما خلق ظلالا و جعل لکم من الجبال أکنانا.»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خدا برای شما خانه‌هایتان را مایه آرامش قرار داد، و از پوست دام‌ها برای شما خانه‌هایی نهاد که آن [ها] را در روز جابجا شدنتان و هنگام ماندنتان سبک می‌یابید، و از پشم‌ها و کرک‌ها و موهای آنها وسایل زندگی که تا چندی مورد استفاده است [قرار داد]. و خدا از آنچه آفریده، به سود شما سایه‌هایی فراهم آورده و از کوه‌ها برای شما پناهگاه‌هایی قرار داده.}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 تبنون بکل ریع آیة تعبثون- و تتخذون مصانع لعلکم تخلدون.» تا آنجا که فرماید: «أ تترکون فی ما هاهنا آمنین- فی جنات و عیون و زروع و نخل طلعها هضیم- و تنحتون من الجبال بیوتا فارهین- فاتقوا الله و أطیعون‌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بر هر تپّه‌ای بنایی می‌سازید که [در آن] دست به بیهوده‌کاری زنید؟ و کاخ‌های استوار می‌گیرید به امید آنکه جاودانه بمانید؟}، {آیا شما را در آنچه اینجا دارید آسوده رها می‌کنند؟در باغ‌ها و در کنار چشمه‌ساران،و کشتزارها و خرمابُنانی که شکوفه‌هایشان لطیف است؟ و هنرمندانه [برای خود] از کوه‌ها خانه‌هایی می‌تراشید. از خدا پروا کنید و فرمانم ببرید.}</w:t>
      </w:r>
    </w:p>
    <w:p>
      <w:pPr>
        <w:pStyle w:val="Heading4"/>
      </w:pPr>
      <w:bookmarkStart w:id="1427" w:name="_Toc1137"/>
      <w:r>
        <w:t>روایات</w:t>
      </w:r>
      <w:bookmarkEnd w:id="1427"/>
    </w:p>
    <w:p>
      <w:pPr>
        <w:pStyle w:val="Heading5"/>
      </w:pPr>
      <w:bookmarkStart w:id="1428" w:name="_Toc1138"/>
      <w:r>
        <w:t>روایت 1</w:t>
      </w:r>
      <w:bookmarkEnd w:id="1428"/>
    </w:p>
    <w:p>
      <w:pPr>
        <w:pStyle w:val="BookText"/>
      </w:pPr>
      <w:r>
        <w:rPr>
          <w:rFonts w:ascii="IRNazanin" w:hAnsi="IRNazanin" w:eastAsia="IRNazanin" w:cs="IRNazanin"/>
          <w:lang w:bidi="fa-IR"/>
          <w:color w:val="111111"/>
          <w:sz w:val="28"/>
          <w:szCs w:val="28"/>
          <w:rtl/>
        </w:rPr>
        <w:t xml:space="preserve">خصال: در سفارش پیغمبر صلی الله علیه و آله به علی علیه السّلام آمده است که فرمود: ای علی! زندگی خوش در سه چیز است: خانه‌ای وسیع، همسری زیبا و اسبی کمر باریک.</w:t>
      </w:r>
      <w:r>
        <w:rPr>
          <w:rStyle w:val="FootnoteReference"/>
        </w:rPr>
        <w:footnoteReference w:id="1025"/>
      </w:r>
    </w:p>
    <w:p>
      <w:pPr>
        <w:pStyle w:val="Heading5"/>
      </w:pPr>
      <w:bookmarkStart w:id="1429" w:name="_Toc1139"/>
      <w:r>
        <w:t>روایت 2</w:t>
      </w:r>
      <w:bookmarkEnd w:id="1429"/>
    </w:p>
    <w:p>
      <w:pPr>
        <w:pStyle w:val="BookText"/>
      </w:pPr>
      <w:r>
        <w:rPr>
          <w:rFonts w:ascii="IRNazanin" w:hAnsi="IRNazanin" w:eastAsia="IRNazanin" w:cs="IRNazanin"/>
          <w:lang w:bidi="fa-IR"/>
          <w:color w:val="111111"/>
          <w:sz w:val="28"/>
          <w:szCs w:val="28"/>
          <w:rtl/>
        </w:rPr>
        <w:t xml:space="preserve">خصال: امام صادق علیه السّلام فرمود: سه چیز برای مؤمن راحتی دارند: خانه وسیعی که در آن عورت خود و بدی خود را از مردم بپوشاند، همسری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9" w:name="pg13506_147693"/>
    <w:bookmarkEnd w:id="129"/>
    <w:p>
      <w:pPr>
        <w:pStyle w:val="BookText"/>
      </w:pPr>
      <w:r>
        <w:rPr>
          <w:rFonts w:ascii="Amiri" w:hAnsi="Amiri" w:eastAsia="Amiri" w:cs="Amiri"/>
          <w:lang w:bidi="ar-SA"/>
          <w:color w:val="111111"/>
          <w:sz w:val="28"/>
          <w:szCs w:val="28"/>
          <w:rtl/>
        </w:rPr>
        <w:t xml:space="preserve">صَالِحَةٌ تُعِينُهُ عَلَي أَمْرِ الدُّنْيَا وَ الْآخِرَةِ وَ ابْنَةٌ أَوْ أُخْتٌ يُخْرِجُهَا مِنْ مَنْزِلِهِ بِمَوْتٍ أَوْ بِتَزْوِيجٍ‌</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منصور بن العباس: مثله‌</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Heading5"/>
      </w:pPr>
      <w:bookmarkStart w:id="1430" w:name="_Toc1140"/>
      <w:r>
        <w:t>«3»</w:t>
      </w:r>
      <w:bookmarkEnd w:id="1430"/>
    </w:p>
    <w:p>
      <w:pPr>
        <w:pStyle w:val="BookText"/>
      </w:pPr>
      <w:r>
        <w:rPr>
          <w:rFonts w:ascii="Amiri" w:hAnsi="Amiri" w:eastAsia="Amiri" w:cs="Amiri"/>
          <w:lang w:bidi="ar-SA"/>
          <w:color w:val="111111"/>
          <w:sz w:val="28"/>
          <w:szCs w:val="28"/>
          <w:rtl/>
        </w:rPr>
        <w:t xml:space="preserve">ب، [قرب الإسناد] عَنْ هَارُونَ عَنِ ابْنِ صَدَقَةَ عَنِ الصَّادِقِ عَنْ أَبِيهِ عليهما السلام قَالَ قَالَ رَسُولُ اللَّهِ صلي الله عليه و آله: إِنَّ مِنْ سَعَادَةِ الْمَرْءِ الْمُسْلِمِ أَنْ يُشْبِهَهُ وَلَدُهُ وَ الْمَرْأَةَ الْجَمْلَاءَ ذَاتَ دِينٍ وَ الْمَرْكَبَ الْهَنِي‌ءَ وَ الْمَسْكَنَ الْوَاسِعَ‌</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Heading5"/>
      </w:pPr>
      <w:bookmarkStart w:id="1431" w:name="_Toc1141"/>
      <w:r>
        <w:t>أقول</w:t>
      </w:r>
      <w:bookmarkEnd w:id="1431"/>
    </w:p>
    <w:p>
      <w:pPr>
        <w:pStyle w:val="BookText"/>
      </w:pPr>
      <w:r>
        <w:rPr>
          <w:rFonts w:ascii="Amiri" w:hAnsi="Amiri" w:eastAsia="Amiri" w:cs="Amiri"/>
          <w:lang w:bidi="ar-SA"/>
          <w:color w:val="111111"/>
          <w:sz w:val="28"/>
          <w:szCs w:val="28"/>
          <w:rtl/>
        </w:rPr>
        <w:t xml:space="preserve">سيجي‌ء بعض الأخبار في باب آداب الركوب و المراكب.</w:t>
      </w:r>
    </w:p>
    <w:p>
      <w:pPr>
        <w:pStyle w:val="Heading5"/>
      </w:pPr>
      <w:bookmarkStart w:id="1432" w:name="_Toc1142"/>
      <w:r>
        <w:t>«4»</w:t>
      </w:r>
      <w:bookmarkEnd w:id="1432"/>
    </w:p>
    <w:p>
      <w:pPr>
        <w:pStyle w:val="BookText"/>
      </w:pPr>
      <w:r>
        <w:rPr>
          <w:rFonts w:ascii="Amiri" w:hAnsi="Amiri" w:eastAsia="Amiri" w:cs="Amiri"/>
          <w:lang w:bidi="ar-SA"/>
          <w:color w:val="111111"/>
          <w:sz w:val="28"/>
          <w:szCs w:val="28"/>
          <w:rtl/>
        </w:rPr>
        <w:t xml:space="preserve">لي، [الأمالي للصدوق]: فِي خَبَرِ الْمَنَاهِي قَالَ النَّبِيُّ صلي الله عليه و آله مَنْ بَنَي بُنْيَاناً رِيَاءً وَ سُمْعَةً حُمِّلَهُ يَوْمَ الْقِيَامَةِ مِنَ الْأَرْضِ السَّابِعَةِ وَ هُوَ نَارٌ تَشْتَعِلُ ثُمَّ يُطَوَّقُ فِي عُنُقِهِ وَ يُلْقَي فِي النَّارِ فَلَا يَحْبِسُهُ شَيْ‌ءٌ مِنْهَا دُونَ قَعْرِهَا إِلَّا أَنْ يَتُوبَ قِيلَ يَا رَسُولَ اللَّهِ كَيْفَ يَبْنِي رِيَاءً وَ سُمْعَةً قَالَ يَبْنِي فَضْلًا عَلَي مَا يَكْفِيهِ اسْتِطَالَةً مِنْهُ عَلَي جِيرَانِهِ وَ مُبَاهَاةً لِإِخْوَانِهِ‌</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Heading5"/>
      </w:pPr>
      <w:bookmarkStart w:id="1433" w:name="_Toc1143"/>
      <w:r>
        <w:t>«5»</w:t>
      </w:r>
      <w:bookmarkEnd w:id="1433"/>
    </w:p>
    <w:p>
      <w:pPr>
        <w:pStyle w:val="BookText"/>
      </w:pPr>
      <w:r>
        <w:rPr>
          <w:rFonts w:ascii="Amiri" w:hAnsi="Amiri" w:eastAsia="Amiri" w:cs="Amiri"/>
          <w:lang w:bidi="ar-SA"/>
          <w:color w:val="111111"/>
          <w:sz w:val="28"/>
          <w:szCs w:val="28"/>
          <w:rtl/>
        </w:rPr>
        <w:t xml:space="preserve">ل، [الخصال] عَنْ مَاجِيلَوَيْهِ عَنْ مُحَمَّدٍ الْعَطَّارِ عَنِ الْأَشْعَرِيِّ عَنْ مُحَمَّدِ بْنِ عِيسَي عَنْ أَبِي عَبْدِ اللَّهِ مُحَمَّدٍ الْأَنْصَارِيِّ عَنْ أَبَانِ بْنِ عُثْمَانَ عَنْ أَبِي عَبْدِ اللَّهِ عليه السلام قَالَ: شَكَا إِلَيْهِ رَجُلٌ عَبَثَ أَهْلُ الْأَرْضِ بِأَهْلِ بَيْتِهِ وَ بِعِيَالِهِ فَقَالَ كَمْ سَمْكُ بَيْتِكَ قَالَ عَشَرَةُ أَذْرُعٍ فَقَالَ اذْرَعْ ثَمَانِيَةَ أَذْرُعٍ كَمَا تَدُورُ الْبَيْتَ وَ اكْتُبْ عَلَيْهِ آيَةَ الْكُرْسِيِّ فَإِنَّ كُلَّ بَيْتٍ سَمْكُهُ أَكْثَرُ مِنْ ثَمَانِيَةِ أَذْرُعٍ فَهُوَ مُحْتَضَرٌ يَحْضُرُهُ الْجِنُّ وَ يَسْكُنُونَهُ‌</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عن محمد بن عيسي: مثله‌</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Heading5"/>
      </w:pPr>
      <w:bookmarkStart w:id="1434" w:name="_Toc1144"/>
      <w:r>
        <w:t>«6»</w:t>
      </w:r>
      <w:bookmarkEnd w:id="1434"/>
    </w:p>
    <w:p>
      <w:pPr>
        <w:pStyle w:val="BookText"/>
      </w:pPr>
      <w:r>
        <w:rPr>
          <w:rFonts w:ascii="IRNazanin" w:hAnsi="IRNazanin" w:eastAsia="IRNazanin" w:cs="IRNazanin"/>
          <w:lang w:bidi="fa-IR"/>
          <w:color w:val="111111"/>
          <w:sz w:val="28"/>
          <w:szCs w:val="28"/>
          <w:rtl/>
        </w:rPr>
        <w:t xml:space="preserve">ل، [الخصال]</w:t>
      </w:r>
      <w:r>
        <w:rPr>
          <w:rStyle w:val="FootnoteReference"/>
        </w:rPr>
        <w:footnoteReference w:id="1032"/>
      </w:r>
      <w:r>
        <w:rPr>
          <w:rFonts w:ascii="Amiri" w:hAnsi="Amiri" w:eastAsia="Amiri" w:cs="Amiri"/>
          <w:lang w:bidi="ar-SA"/>
          <w:color w:val="111111"/>
          <w:sz w:val="28"/>
          <w:szCs w:val="28"/>
          <w:rtl/>
        </w:rPr>
        <w:t xml:space="preserve">مع، [معاني الأخبار]</w:t>
      </w:r>
      <w:r>
        <w:rPr>
          <w:rStyle w:val="FootnoteReference"/>
        </w:rPr>
        <w:footnoteReference w:id="1033"/>
      </w:r>
      <w:r>
        <w:rPr>
          <w:rFonts w:ascii="Amiri" w:hAnsi="Amiri" w:eastAsia="Amiri" w:cs="Amiri"/>
          <w:lang w:bidi="ar-SA"/>
          <w:color w:val="111111"/>
          <w:sz w:val="28"/>
          <w:szCs w:val="28"/>
          <w:rtl/>
        </w:rPr>
        <w:t xml:space="preserve">لي، [الأمالي للصدوق] عَنْ مَاجِيلَوَيْهِ عَنْ مُحَمَّدٍ الْعَطَّارِ عَنْ سَهْلٍ عَنْ عُثْمَانَ بْنِ عِيسَي عَنْ خَالِدِ بْنِ نَجِيحٍ عَنْ أَبِي عَبْدِ اللَّهِ الصَّادِقِ عليه السلام قَالَ: تَذَاكَرُوا</w:t>
      </w:r>
    </w:p>
    <w:p>
      <w:pPr>
        <w:pStyle w:val="BookText"/>
      </w:pPr>
      <w:r>
        <w:rPr>
          <w:rFonts w:ascii="IRNazanin" w:hAnsi="IRNazanin" w:eastAsia="IRNazanin" w:cs="IRNazanin"/>
          <w:lang w:bidi="fa-IR"/>
          <w:color w:val="111111"/>
          <w:sz w:val="28"/>
          <w:szCs w:val="28"/>
          <w:rtl/>
        </w:rPr>
        <w:t xml:space="preserve">خوب که او را در امر دنیا و آخرتش کمک کند و دختر یا خواهری که او را از خانه‌اش به مرگ یا تزویج بیرون کند.</w:t>
      </w:r>
      <w:r>
        <w:rPr>
          <w:rStyle w:val="FootnoteReference"/>
        </w:rPr>
        <w:footnoteReference w:id="1034"/>
      </w:r>
    </w:p>
    <w:p>
      <w:pPr>
        <w:pStyle w:val="BookText"/>
      </w:pPr>
      <w:r>
        <w:rPr>
          <w:rFonts w:ascii="IRNazanin" w:hAnsi="IRNazanin" w:eastAsia="IRNazanin" w:cs="IRNazanin"/>
          <w:lang w:bidi="fa-IR"/>
          <w:color w:val="111111"/>
          <w:sz w:val="28"/>
          <w:szCs w:val="28"/>
          <w:rtl/>
        </w:rPr>
        <w:t xml:space="preserve">محاسن از منصور بن عباس مانند این روایت را آورده است.</w:t>
      </w:r>
      <w:r>
        <w:rPr>
          <w:rStyle w:val="FootnoteReference"/>
        </w:rPr>
        <w:footnoteReference w:id="1035"/>
      </w:r>
    </w:p>
    <w:p>
      <w:pPr>
        <w:pStyle w:val="Heading5"/>
      </w:pPr>
      <w:bookmarkStart w:id="1435" w:name="_Toc1145"/>
      <w:r>
        <w:t>روایت 3</w:t>
      </w:r>
      <w:bookmarkEnd w:id="1435"/>
    </w:p>
    <w:p>
      <w:pPr>
        <w:pStyle w:val="BookText"/>
      </w:pPr>
      <w:r>
        <w:rPr>
          <w:rFonts w:ascii="IRNazanin" w:hAnsi="IRNazanin" w:eastAsia="IRNazanin" w:cs="IRNazanin"/>
          <w:lang w:bidi="fa-IR"/>
          <w:color w:val="111111"/>
          <w:sz w:val="28"/>
          <w:szCs w:val="28"/>
          <w:rtl/>
        </w:rPr>
        <w:t xml:space="preserve">قرب الاسناد: رسول خدا صلی الله علیه و آله فرمود: از سعادت مسلمان است که فرزندش مانند او باشد، و همسری زیبا و دیندار، مرکبی رهوار و مسکنی وسیع داشته باشد.</w:t>
      </w:r>
      <w:r>
        <w:rPr>
          <w:rStyle w:val="FootnoteReference"/>
        </w:rPr>
        <w:footnoteReference w:id="1036"/>
      </w:r>
    </w:p>
    <w:p>
      <w:pPr>
        <w:pStyle w:val="Heading5"/>
      </w:pPr>
      <w:bookmarkStart w:id="1436" w:name="_Toc1146"/>
      <w:r>
        <w:t>مؤلف</w:t>
      </w:r>
      <w:bookmarkEnd w:id="1436"/>
    </w:p>
    <w:p>
      <w:pPr>
        <w:pStyle w:val="BookText"/>
      </w:pPr>
      <w:r>
        <w:rPr>
          <w:rFonts w:ascii="IRNazanin" w:hAnsi="IRNazanin" w:eastAsia="IRNazanin" w:cs="IRNazanin"/>
          <w:lang w:bidi="fa-IR"/>
          <w:color w:val="111111"/>
          <w:sz w:val="28"/>
          <w:szCs w:val="28"/>
          <w:rtl/>
        </w:rPr>
        <w:t xml:space="preserve">برخی اخبار هم در «باب آداب سواری و مرکب» خواهد آمد.</w:t>
      </w:r>
    </w:p>
    <w:p>
      <w:pPr>
        <w:pStyle w:val="Heading5"/>
      </w:pPr>
      <w:bookmarkStart w:id="1437" w:name="_Toc1147"/>
      <w:r>
        <w:t>روایت 4</w:t>
      </w:r>
      <w:bookmarkEnd w:id="1437"/>
    </w:p>
    <w:p>
      <w:pPr>
        <w:pStyle w:val="BookText"/>
      </w:pPr>
      <w:r>
        <w:rPr>
          <w:rFonts w:ascii="IRNazanin" w:hAnsi="IRNazanin" w:eastAsia="IRNazanin" w:cs="IRNazanin"/>
          <w:lang w:bidi="fa-IR"/>
          <w:color w:val="111111"/>
          <w:sz w:val="28"/>
          <w:szCs w:val="28"/>
          <w:rtl/>
        </w:rPr>
        <w:t xml:space="preserve">امالی صدوق: در خبر مناهی است که پیغمبر صلی الله علیه و آله فرمود: هر که ساختمانی برای خودنمایی و آوازه بسازد، روز قیامت از زمین هفتم چون آتشی فروزان کنده شود و به گردنش بپیچد و به دوزخ افکنده شود، و چیزی او را از آن جدا نکند جز قعر دوزخ، مگر این که توبه کند. گفته شد: یا رسول الله! ساختمان برای خودنمایی و آوازه چگونه باشد؟ فرمود: اینکه فزون از کفایت او باشد و بخواهد بر همسایه‌های خود سرفرازی کند و به برادرانش ببالد.</w:t>
      </w:r>
      <w:r>
        <w:rPr>
          <w:rStyle w:val="FootnoteReference"/>
        </w:rPr>
        <w:footnoteReference w:id="1037"/>
      </w:r>
    </w:p>
    <w:p>
      <w:pPr>
        <w:pStyle w:val="Heading5"/>
      </w:pPr>
      <w:bookmarkStart w:id="1438" w:name="_Toc1148"/>
      <w:r>
        <w:t>روایت 5</w:t>
      </w:r>
      <w:bookmarkEnd w:id="1438"/>
    </w:p>
    <w:p>
      <w:pPr>
        <w:pStyle w:val="BookText"/>
      </w:pPr>
      <w:r>
        <w:rPr>
          <w:rFonts w:ascii="IRNazanin" w:hAnsi="IRNazanin" w:eastAsia="IRNazanin" w:cs="IRNazanin"/>
          <w:lang w:bidi="fa-IR"/>
          <w:color w:val="111111"/>
          <w:sz w:val="28"/>
          <w:szCs w:val="28"/>
          <w:rtl/>
        </w:rPr>
        <w:t xml:space="preserve">خصال: امام صادق علیه السّلام فرمود: مردی به آن حضرت شکایت کرد که اهل زمین، خاندان و عیالش را به بازی گیرند. فرمود: بلندای سقف خانه‌ات چقدر است؟ گفت: ده زراع. فرمود: دور تا دور خانه هشت ذراع را گز کن و آیة الکرسی بر آن بنویس، زیرا هر خانه‌ای که بلندی‌اش از هشت ذراع بیشتر باشد، محتضر باشد و جنیان می آیند و در آن می نشینند.</w:t>
      </w:r>
      <w:r>
        <w:rPr>
          <w:rStyle w:val="FootnoteReference"/>
        </w:rPr>
        <w:footnoteReference w:id="1038"/>
      </w:r>
    </w:p>
    <w:p>
      <w:pPr>
        <w:pStyle w:val="BookText"/>
      </w:pPr>
      <w:r>
        <w:rPr>
          <w:rFonts w:ascii="IRNazanin" w:hAnsi="IRNazanin" w:eastAsia="IRNazanin" w:cs="IRNazanin"/>
          <w:lang w:bidi="fa-IR"/>
          <w:color w:val="111111"/>
          <w:sz w:val="28"/>
          <w:szCs w:val="28"/>
          <w:rtl/>
        </w:rPr>
        <w:t xml:space="preserve">محاسن: مانند این روایت را آورده است.</w:t>
      </w:r>
      <w:r>
        <w:rPr>
          <w:rStyle w:val="FootnoteReference"/>
        </w:rPr>
        <w:footnoteReference w:id="1039"/>
      </w:r>
    </w:p>
    <w:p>
      <w:pPr>
        <w:pStyle w:val="Heading5"/>
      </w:pPr>
      <w:bookmarkStart w:id="1439" w:name="_Toc1149"/>
      <w:r>
        <w:t>روایت 6</w:t>
      </w:r>
      <w:bookmarkEnd w:id="1439"/>
    </w:p>
    <w:p>
      <w:pPr>
        <w:pStyle w:val="BookText"/>
      </w:pPr>
      <w:r>
        <w:rPr>
          <w:rFonts w:ascii="IRNazanin" w:hAnsi="IRNazanin" w:eastAsia="IRNazanin" w:cs="IRNazanin"/>
          <w:lang w:bidi="fa-IR"/>
          <w:color w:val="111111"/>
          <w:sz w:val="28"/>
          <w:szCs w:val="28"/>
          <w:rtl/>
        </w:rPr>
        <w:t xml:space="preserve">خصال و معانی الاخبار و امالی صدوق: امام</w:t>
      </w:r>
    </w:p>
    <w:p>
      <w:pPr>
        <w:pStyle w:val="BookText"/>
      </w:pPr>
      <w:r>
        <w:rPr>
          <w:rFonts w:ascii="IRNazanin" w:hAnsi="IRNazanin" w:eastAsia="IRNazanin" w:cs="IRNazanin"/>
          <w:lang w:bidi="fa-IR"/>
          <w:color w:val="111111"/>
          <w:sz w:val="28"/>
          <w:szCs w:val="28"/>
          <w:rtl/>
        </w:rPr>
        <w:t xml:space="preserve">صادق علیه السّلام فرمود: چون نام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0" w:name="pg13506_147694"/>
    <w:bookmarkEnd w:id="130"/>
    <w:p>
      <w:pPr>
        <w:pStyle w:val="BookText"/>
      </w:pPr>
      <w:r>
        <w:rPr>
          <w:rFonts w:ascii="Amiri" w:hAnsi="Amiri" w:eastAsia="Amiri" w:cs="Amiri"/>
          <w:lang w:bidi="ar-SA"/>
          <w:color w:val="111111"/>
          <w:sz w:val="28"/>
          <w:szCs w:val="28"/>
          <w:rtl/>
        </w:rPr>
        <w:t xml:space="preserve">الشُّؤْمَ عِنْدَهُ فَقَالَ الشُّؤْمُ فِي ثَلَاثَةٍ فِي الْمَرْأَةِ وَ الدَّابَّةِ وَ الدَّارِ فَأَمَّا شُؤْمُ الْمَرْأَةِ فَكَثْرَةُ مَهْرِهَا وَ عُقُوقُ زَوْجِهَا وَ أَمَّا الدَّابَّةُ فَسُوءُ خُلُقِهَا وَ مَنْعُهَا ظَهْرَهَا وَ أَمَّا الدَّارُ فَضِيقُ سَاحَتِهَا وَ شَرُّ جِيرَانِهَا وَ كَثْرَةُ عُيُوبِهَا</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Heading5"/>
      </w:pPr>
      <w:bookmarkStart w:id="1440" w:name="_Toc1150"/>
      <w:r>
        <w:t>«7»</w:t>
      </w:r>
      <w:bookmarkEnd w:id="1440"/>
    </w:p>
    <w:p>
      <w:pPr>
        <w:pStyle w:val="BookText"/>
      </w:pPr>
      <w:r>
        <w:rPr>
          <w:rFonts w:ascii="Amiri" w:hAnsi="Amiri" w:eastAsia="Amiri" w:cs="Amiri"/>
          <w:lang w:bidi="ar-SA"/>
          <w:color w:val="111111"/>
          <w:sz w:val="28"/>
          <w:szCs w:val="28"/>
          <w:rtl/>
        </w:rPr>
        <w:t xml:space="preserve">مع، [معاني الأخبار] عَنْ أَبِيهِ عَنْ عَلِيٍّ عَنْ أَبِيهِ عَنِ الْقَدَّاحِ عَنْ أَبِي عَبْدِ اللَّهِ عليه السلام قَالَ قَالَ رَسُولُ اللَّهِ صلي الله عليه و آله: الشُّؤْمُ فِي ثَلَاثَةِ أَشْيَاءَ فِي الدَّابَّةِ وَ الْمَرْأَةِ وَ الدَّارِ فَأَمَّا الدَّارُ فَشُؤْمُهَا ضِيقُهَا وَ خُبْثُ جِيرَانِهَا الْخَبَرَ</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Heading5"/>
      </w:pPr>
      <w:bookmarkStart w:id="1441" w:name="_Toc1151"/>
      <w:r>
        <w:t>«8»</w:t>
      </w:r>
      <w:bookmarkEnd w:id="1441"/>
    </w:p>
    <w:p>
      <w:pPr>
        <w:pStyle w:val="BookText"/>
      </w:pPr>
      <w:r>
        <w:rPr>
          <w:rFonts w:ascii="Amiri" w:hAnsi="Amiri" w:eastAsia="Amiri" w:cs="Amiri"/>
          <w:lang w:bidi="ar-SA"/>
          <w:color w:val="111111"/>
          <w:sz w:val="28"/>
          <w:szCs w:val="28"/>
          <w:rtl/>
        </w:rPr>
        <w:t xml:space="preserve">سن، [المحاسن] عَنْ أَبِيهِ عَنِ ابْنِ أَبِي عُمَيْرٍ عَنْ هِشَامِ بْنِ الْحَكَمِ عَنْ أَبِي عَبْدِ اللَّهِ عليه السلام قَالَ: مَنْ كَسَبَ مَالًا مِنْ غَيْرِ حِلِّهِ سُلِّطَ عَلَيْهِ الْبِنَاءُ وَ الطِّينُ وَ الْمَاءُ</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Heading5"/>
      </w:pPr>
      <w:bookmarkStart w:id="1442" w:name="_Toc1152"/>
      <w:r>
        <w:t>«9»</w:t>
      </w:r>
      <w:bookmarkEnd w:id="1442"/>
    </w:p>
    <w:p>
      <w:pPr>
        <w:pStyle w:val="BookText"/>
      </w:pPr>
      <w:r>
        <w:rPr>
          <w:rFonts w:ascii="Amiri" w:hAnsi="Amiri" w:eastAsia="Amiri" w:cs="Amiri"/>
          <w:lang w:bidi="ar-SA"/>
          <w:color w:val="111111"/>
          <w:sz w:val="28"/>
          <w:szCs w:val="28"/>
          <w:rtl/>
        </w:rPr>
        <w:t xml:space="preserve">سن، [المحاسن] عَنِ ابْنِ يَزِيدَ عَنْ سُلَيْمَانَ بْنِ أَبِي شَيْخٍ يَرْفَعُهُ قَالَ: قَامَ أَمِيرُ الْمُؤْمِنِينَ عليه السلام بِبَابِ رَجُلٍ قَدْ بَنَاهُ مِنْ آجُرٍّ فَقَالَ لِمَنْ هَذَا الْبَابُ قِيلَ لِمَغْرُورٍ الْفُلَانِيِّ ثُمَّ مَرَّ بِبَابٍ آخَرَ قَدْ بَنَاهُ صَاحِبُهُ بِالْآجُرِّ قَالَ هَذَا مَغْرُورٌ آخَرُ</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Heading5"/>
      </w:pPr>
      <w:bookmarkStart w:id="1443" w:name="_Toc1153"/>
      <w:r>
        <w:t>«10»</w:t>
      </w:r>
      <w:bookmarkEnd w:id="1443"/>
    </w:p>
    <w:p>
      <w:pPr>
        <w:pStyle w:val="BookText"/>
      </w:pPr>
      <w:r>
        <w:rPr>
          <w:rFonts w:ascii="Amiri" w:hAnsi="Amiri" w:eastAsia="Amiri" w:cs="Amiri"/>
          <w:lang w:bidi="ar-SA"/>
          <w:color w:val="111111"/>
          <w:sz w:val="28"/>
          <w:szCs w:val="28"/>
          <w:rtl/>
        </w:rPr>
        <w:t xml:space="preserve">سن، [المحاسن] عَنْ أَبِيهِ عَنْ صَفْوَانَ عَنْ أَبِي جَمِيلَةَ عَنْ حُمَيْدٍ الصَّيْرَفِيِّ عَنْ أَبِي عَبْدِ اللَّهِ عليه السلام قَالَ: كُلُّ بِنَاءٍ لَيْسَ بِكَفَافٍ فَهُوَ وَبَالٌ عَلَي صَاحِبِهِ يَوْمَ الْقِيَامَةِ وَ رَوَاهُ بَعْضُهُمْ بِفَسَادٍ</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Heading5"/>
      </w:pPr>
      <w:bookmarkStart w:id="1444" w:name="_Toc1154"/>
      <w:r>
        <w:t>«11»</w:t>
      </w:r>
      <w:bookmarkEnd w:id="1444"/>
    </w:p>
    <w:p>
      <w:pPr>
        <w:pStyle w:val="BookText"/>
      </w:pPr>
      <w:r>
        <w:rPr>
          <w:rFonts w:ascii="Amiri" w:hAnsi="Amiri" w:eastAsia="Amiri" w:cs="Amiri"/>
          <w:lang w:bidi="ar-SA"/>
          <w:color w:val="111111"/>
          <w:sz w:val="28"/>
          <w:szCs w:val="28"/>
          <w:rtl/>
        </w:rPr>
        <w:t xml:space="preserve">سن، [المحاسن] عَنْ أَبِيهِ عَنْ أَبِي يُوسُفَ عَنِ ابْنِ أَبِي عُمَيْرٍ عَنْ رَجُلٍ عَنْ أَبِي عَبْدِ اللَّهِ عليه السلام قَالَ: مَنْ بَنَي فَوْقَ مَسْكَنِهِ كُلِّفَ حَمْلَهُ يَوْمَ الْقِيَامَةِ</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Heading5"/>
      </w:pPr>
      <w:bookmarkStart w:id="1445" w:name="_Toc1155"/>
      <w:r>
        <w:t>«12»</w:t>
      </w:r>
      <w:bookmarkEnd w:id="1445"/>
    </w:p>
    <w:p>
      <w:pPr>
        <w:pStyle w:val="BookText"/>
      </w:pPr>
      <w:r>
        <w:rPr>
          <w:rFonts w:ascii="Amiri" w:hAnsi="Amiri" w:eastAsia="Amiri" w:cs="Amiri"/>
          <w:lang w:bidi="ar-SA"/>
          <w:color w:val="111111"/>
          <w:sz w:val="28"/>
          <w:szCs w:val="28"/>
          <w:rtl/>
        </w:rPr>
        <w:t xml:space="preserve">سن، [المحاسن] عَنِ ابْنِ أَبِي عُمَيْرٍ عَمَّنْ ذَكَرَهُ عَنْ أَبِي عَبْدِ اللَّهِ عليه السلام قَالَ: مَنْ بَنَي فَاقْتَصَدَ فِي بِنَائِهِ لَمْ يُؤْجَرْ</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Heading5"/>
      </w:pPr>
      <w:bookmarkStart w:id="1446" w:name="_Toc1156"/>
      <w:r>
        <w:t>«13»</w:t>
      </w:r>
      <w:bookmarkEnd w:id="1446"/>
    </w:p>
    <w:p>
      <w:pPr>
        <w:pStyle w:val="BookText"/>
      </w:pPr>
      <w:r>
        <w:rPr>
          <w:rFonts w:ascii="Amiri" w:hAnsi="Amiri" w:eastAsia="Amiri" w:cs="Amiri"/>
          <w:lang w:bidi="ar-SA"/>
          <w:color w:val="111111"/>
          <w:sz w:val="28"/>
          <w:szCs w:val="28"/>
          <w:rtl/>
        </w:rPr>
        <w:t xml:space="preserve">سن، [المحاسن] عَنْ أَبِيهِ عَنْ عَبْدِ اللَّهِ بْنِ الْفَضْلِ النَّوْفَلِيِّ عَنْ زِيَادِ بْنِ عَمْرٍو الْجُعْفِيِّ عَمَّنْ حَدَّثَهُ عَنْ أَبِي عَبْدِ اللَّهِ عليه السلام قَالَ: إِنَّ اللَّهَ وَكَّلَ مَلَكاً بِالْبِنَاءِ يَقُولُ لِمَنْ رَفَعَ سَقْفاً فَوْقَ ثَمَانِيَةِ أَذْرُعٍ أَيْنَ تُرِيدُ يَا فَاسِقُ‌</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Heading5"/>
      </w:pPr>
      <w:bookmarkStart w:id="1447" w:name="_Toc1157"/>
      <w:r>
        <w:t>«14»</w:t>
      </w:r>
      <w:bookmarkEnd w:id="1447"/>
    </w:p>
    <w:p>
      <w:pPr>
        <w:pStyle w:val="BookText"/>
      </w:pPr>
      <w:r>
        <w:rPr>
          <w:rFonts w:ascii="Amiri" w:hAnsi="Amiri" w:eastAsia="Amiri" w:cs="Amiri"/>
          <w:lang w:bidi="ar-SA"/>
          <w:color w:val="111111"/>
          <w:sz w:val="28"/>
          <w:szCs w:val="28"/>
          <w:rtl/>
        </w:rPr>
        <w:t xml:space="preserve">سن، [المحاسن] عَنِ ابْنِ شَمُّونٍ عَمَّنْ ذَكَرَهُ عَنْ أَبِي عَبْدِ اللَّهِ عليه السلام قَالَ: إِذَا</w:t>
      </w:r>
    </w:p>
    <w:p>
      <w:pPr>
        <w:pStyle w:val="BookText"/>
      </w:pPr>
      <w:r>
        <w:rPr>
          <w:rFonts w:ascii="IRNazanin" w:hAnsi="IRNazanin" w:eastAsia="IRNazanin" w:cs="IRNazanin"/>
          <w:lang w:bidi="fa-IR"/>
          <w:color w:val="111111"/>
          <w:sz w:val="28"/>
          <w:szCs w:val="28"/>
          <w:rtl/>
        </w:rPr>
        <w:t xml:space="preserve">شوم را نزدش بردند، فرمود شومی در سه چیز است: در زن و مَرکب و خانه؛ اما شومی زن گرانی مهر او است و ناسپاسی از شوهرش؛ و اما در مرکب سواری، بدرفتاری او و منع از سوار</w:t>
      </w:r>
    </w:p>
    <w:p>
      <w:pPr>
        <w:pStyle w:val="BookText"/>
      </w:pPr>
      <w:r>
        <w:rPr>
          <w:rFonts w:ascii="IRNazanin" w:hAnsi="IRNazanin" w:eastAsia="IRNazanin" w:cs="IRNazanin"/>
          <w:lang w:bidi="fa-IR"/>
          <w:color w:val="111111"/>
          <w:sz w:val="28"/>
          <w:szCs w:val="28"/>
          <w:rtl/>
        </w:rPr>
        <w:t xml:space="preserve">شدن بر پشتش؛ و اما خانه، تنگی ساحت آن است و همسایه بد آن و عیب‌های زیاد آن. </w:t>
      </w:r>
      <w:r>
        <w:rPr>
          <w:rStyle w:val="FootnoteReference"/>
        </w:rPr>
        <w:footnoteReference w:id="1048"/>
      </w:r>
    </w:p>
    <w:p>
      <w:pPr>
        <w:pStyle w:val="Heading5"/>
      </w:pPr>
      <w:bookmarkStart w:id="1448" w:name="_Toc1158"/>
      <w:r>
        <w:t>روایت 7</w:t>
      </w:r>
      <w:bookmarkEnd w:id="1448"/>
    </w:p>
    <w:p>
      <w:pPr>
        <w:pStyle w:val="BookText"/>
      </w:pPr>
      <w:r>
        <w:rPr>
          <w:rFonts w:ascii="IRNazanin" w:hAnsi="IRNazanin" w:eastAsia="IRNazanin" w:cs="IRNazanin"/>
          <w:lang w:bidi="fa-IR"/>
          <w:color w:val="111111"/>
          <w:sz w:val="28"/>
          <w:szCs w:val="28"/>
          <w:rtl/>
        </w:rPr>
        <w:t xml:space="preserve">معانی الاخبار: رسول خدا صلی الله علیه و آله فرمود: شومی در سه است: مَرکب سواری و زن و خانه؛ و اما خانه شومی‌اش در تنگی آن است و بدی همسایه‌هایش.</w:t>
      </w:r>
      <w:r>
        <w:rPr>
          <w:rStyle w:val="FootnoteReference"/>
        </w:rPr>
        <w:footnoteReference w:id="1049"/>
      </w:r>
    </w:p>
    <w:p>
      <w:pPr>
        <w:pStyle w:val="Heading5"/>
      </w:pPr>
      <w:bookmarkStart w:id="1449" w:name="_Toc1159"/>
      <w:r>
        <w:t>روایت 8</w:t>
      </w:r>
      <w:bookmarkEnd w:id="1449"/>
    </w:p>
    <w:p>
      <w:pPr>
        <w:pStyle w:val="BookText"/>
      </w:pPr>
      <w:r>
        <w:rPr>
          <w:rFonts w:ascii="IRNazanin" w:hAnsi="IRNazanin" w:eastAsia="IRNazanin" w:cs="IRNazanin"/>
          <w:lang w:bidi="fa-IR"/>
          <w:color w:val="111111"/>
          <w:sz w:val="28"/>
          <w:szCs w:val="28"/>
          <w:rtl/>
        </w:rPr>
        <w:t xml:space="preserve">محاسن: امام صادق علیه السّلام فرمود: هر که مالی از غیر حلال به دست آورد، خدا ساختمان و آب و گِل را بر آن مسلط کند.</w:t>
      </w:r>
      <w:r>
        <w:rPr>
          <w:rStyle w:val="FootnoteReference"/>
        </w:rPr>
        <w:footnoteReference w:id="1050"/>
      </w:r>
    </w:p>
    <w:p>
      <w:pPr>
        <w:pStyle w:val="Heading5"/>
      </w:pPr>
      <w:bookmarkStart w:id="1450" w:name="_Toc1160"/>
      <w:r>
        <w:t>روایت 9</w:t>
      </w:r>
      <w:bookmarkEnd w:id="1450"/>
    </w:p>
    <w:p>
      <w:pPr>
        <w:pStyle w:val="BookText"/>
      </w:pPr>
      <w:r>
        <w:rPr>
          <w:rFonts w:ascii="IRNazanin" w:hAnsi="IRNazanin" w:eastAsia="IRNazanin" w:cs="IRNazanin"/>
          <w:lang w:bidi="fa-IR"/>
          <w:color w:val="111111"/>
          <w:sz w:val="28"/>
          <w:szCs w:val="28"/>
          <w:rtl/>
        </w:rPr>
        <w:t xml:space="preserve">محاسن: امیر مؤمنان علیه السّلام بر در خانه‌ای ایستاد که با آجر ساخته بود و فرمود: این خانه از کیست؟ گفته شد که از فلان مغرور و فریفته شده. سپس بر در خانه آجری دیگر گذر کرد و فرمود: این هم فریفته شده دیگری.</w:t>
      </w:r>
      <w:r>
        <w:rPr>
          <w:rStyle w:val="FootnoteReference"/>
        </w:rPr>
        <w:footnoteReference w:id="1051"/>
      </w:r>
    </w:p>
    <w:p>
      <w:pPr>
        <w:pStyle w:val="Heading5"/>
      </w:pPr>
      <w:bookmarkStart w:id="1451" w:name="_Toc1161"/>
      <w:r>
        <w:t>روایت 10</w:t>
      </w:r>
      <w:bookmarkEnd w:id="1451"/>
    </w:p>
    <w:p>
      <w:pPr>
        <w:pStyle w:val="BookText"/>
      </w:pPr>
      <w:r>
        <w:rPr>
          <w:rFonts w:ascii="IRNazanin" w:hAnsi="IRNazanin" w:eastAsia="IRNazanin" w:cs="IRNazanin"/>
          <w:lang w:bidi="fa-IR"/>
          <w:color w:val="111111"/>
          <w:sz w:val="28"/>
          <w:szCs w:val="28"/>
          <w:rtl/>
        </w:rPr>
        <w:t xml:space="preserve">محاسن: امام صادق علیه السّلام فرمود: هر بنایی که به اندازه کفاف نباشد، روز قیامت وبال‌صاحبش باشد. بعضی روایت کرده‌اند: «به فساد.»</w:t>
      </w:r>
      <w:r>
        <w:rPr>
          <w:rStyle w:val="FootnoteReference"/>
        </w:rPr>
        <w:footnoteReference w:id="1052"/>
      </w:r>
    </w:p>
    <w:p>
      <w:pPr>
        <w:pStyle w:val="Heading5"/>
      </w:pPr>
      <w:bookmarkStart w:id="1452" w:name="_Toc1162"/>
      <w:r>
        <w:t>روایت 11</w:t>
      </w:r>
      <w:bookmarkEnd w:id="1452"/>
    </w:p>
    <w:p>
      <w:pPr>
        <w:pStyle w:val="BookText"/>
      </w:pPr>
      <w:r>
        <w:rPr>
          <w:rFonts w:ascii="IRNazanin" w:hAnsi="IRNazanin" w:eastAsia="IRNazanin" w:cs="IRNazanin"/>
          <w:lang w:bidi="fa-IR"/>
          <w:color w:val="111111"/>
          <w:sz w:val="28"/>
          <w:szCs w:val="28"/>
          <w:rtl/>
        </w:rPr>
        <w:t xml:space="preserve">محاسن: امام صادق علیه السّلام فرمود: هر کس بیش از اندازه سکونت خود خانه بنا کند ، روز قیامت وادار شود که آن را به دوش کشد.</w:t>
      </w:r>
      <w:r>
        <w:rPr>
          <w:rStyle w:val="FootnoteReference"/>
        </w:rPr>
        <w:footnoteReference w:id="1053"/>
      </w:r>
    </w:p>
    <w:p>
      <w:pPr>
        <w:pStyle w:val="Heading5"/>
      </w:pPr>
      <w:bookmarkStart w:id="1453" w:name="_Toc1163"/>
      <w:r>
        <w:t>روایت 12</w:t>
      </w:r>
      <w:bookmarkEnd w:id="1453"/>
    </w:p>
    <w:p>
      <w:pPr>
        <w:pStyle w:val="BookText"/>
      </w:pPr>
      <w:r>
        <w:rPr>
          <w:rFonts w:ascii="IRNazanin" w:hAnsi="IRNazanin" w:eastAsia="IRNazanin" w:cs="IRNazanin"/>
          <w:lang w:bidi="fa-IR"/>
          <w:color w:val="111111"/>
          <w:sz w:val="28"/>
          <w:szCs w:val="28"/>
          <w:rtl/>
        </w:rPr>
        <w:t xml:space="preserve">محاسن: امام صادق علیه السّلام فرمود: هر که ساختمانی بسازد و از آن کم گذارد، اجری ندارد.</w:t>
      </w:r>
      <w:r>
        <w:rPr>
          <w:rStyle w:val="FootnoteReference"/>
        </w:rPr>
        <w:footnoteReference w:id="1054"/>
      </w:r>
    </w:p>
    <w:p>
      <w:pPr>
        <w:pStyle w:val="Heading5"/>
      </w:pPr>
      <w:bookmarkStart w:id="1454" w:name="_Toc1164"/>
      <w:r>
        <w:t>روایت 13</w:t>
      </w:r>
      <w:bookmarkEnd w:id="1454"/>
    </w:p>
    <w:p>
      <w:pPr>
        <w:pStyle w:val="BookText"/>
      </w:pPr>
      <w:r>
        <w:rPr>
          <w:rFonts w:ascii="IRNazanin" w:hAnsi="IRNazanin" w:eastAsia="IRNazanin" w:cs="IRNazanin"/>
          <w:lang w:bidi="fa-IR"/>
          <w:color w:val="111111"/>
          <w:sz w:val="28"/>
          <w:szCs w:val="28"/>
          <w:rtl/>
        </w:rPr>
        <w:t xml:space="preserve">محاسن: امام صادق علیه السّلام فرمود: همانا خدا فرشته‌ای بر خانه‌سازی گمارده و به کسی که سقف اتاق را از هشت ذراع بالاتر برد گوید: ای فاسق! قصد کجا داری؟</w:t>
      </w:r>
      <w:r>
        <w:rPr>
          <w:rStyle w:val="FootnoteReference"/>
        </w:rPr>
        <w:footnoteReference w:id="1055"/>
      </w:r>
    </w:p>
    <w:p>
      <w:pPr>
        <w:pStyle w:val="Heading5"/>
      </w:pPr>
      <w:bookmarkStart w:id="1455" w:name="_Toc1165"/>
      <w:r>
        <w:t>روایت 14</w:t>
      </w:r>
      <w:bookmarkEnd w:id="1455"/>
    </w:p>
    <w:p>
      <w:pPr>
        <w:pStyle w:val="BookText"/>
      </w:pPr>
      <w:r>
        <w:rPr>
          <w:rFonts w:ascii="IRNazanin" w:hAnsi="IRNazanin" w:eastAsia="IRNazanin" w:cs="IRNazanin"/>
          <w:lang w:bidi="fa-IR"/>
          <w:color w:val="111111"/>
          <w:sz w:val="28"/>
          <w:szCs w:val="28"/>
          <w:rtl/>
        </w:rPr>
        <w:t xml:space="preserve">محاسن: به کسی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1" w:name="pg13506_147695"/>
    <w:bookmarkEnd w:id="131"/>
    <w:p>
      <w:pPr>
        <w:pStyle w:val="BookText"/>
      </w:pPr>
      <w:r>
        <w:rPr>
          <w:rFonts w:ascii="Amiri" w:hAnsi="Amiri" w:eastAsia="Amiri" w:cs="Amiri"/>
          <w:lang w:bidi="ar-SA"/>
          <w:color w:val="111111"/>
          <w:sz w:val="28"/>
          <w:szCs w:val="28"/>
          <w:rtl/>
        </w:rPr>
        <w:t xml:space="preserve">بَنَي الرَّجُلُ فَوْقَ ثَمَانِيَةِ أَذْرُعٍ نُودِيَ يَا أَفْسَقَ الْفَاسِقِينَ أَيْنَ تُرِيدُ</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Heading5"/>
      </w:pPr>
      <w:bookmarkStart w:id="1456" w:name="_Toc1166"/>
      <w:r>
        <w:t>«15»</w:t>
      </w:r>
      <w:bookmarkEnd w:id="1456"/>
    </w:p>
    <w:p>
      <w:pPr>
        <w:pStyle w:val="BookText"/>
      </w:pPr>
      <w:r>
        <w:rPr>
          <w:rFonts w:ascii="Amiri" w:hAnsi="Amiri" w:eastAsia="Amiri" w:cs="Amiri"/>
          <w:lang w:bidi="ar-SA"/>
          <w:color w:val="111111"/>
          <w:sz w:val="28"/>
          <w:szCs w:val="28"/>
          <w:rtl/>
        </w:rPr>
        <w:t xml:space="preserve">سن، [المحاسن] عَنِ النَّوْفَلِيِّ عَنْ أَبِيهِ عَنْ بَعْضِ الصَّادِقِينَ عليهم السلام أَنَّهُ قَالَ: مَا وَقَعَ مِنَ السَّقْفِ فَوْقَ ثَمَانِيَةِ أَذْرُعٍ فَهُوَ مَسْكُونٌ‌</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Heading5"/>
      </w:pPr>
      <w:bookmarkStart w:id="1457" w:name="_Toc1167"/>
      <w:r>
        <w:t>«16»</w:t>
      </w:r>
      <w:bookmarkEnd w:id="1457"/>
    </w:p>
    <w:p>
      <w:pPr>
        <w:pStyle w:val="BookText"/>
      </w:pPr>
      <w:r>
        <w:rPr>
          <w:rFonts w:ascii="Amiri" w:hAnsi="Amiri" w:eastAsia="Amiri" w:cs="Amiri"/>
          <w:lang w:bidi="ar-SA"/>
          <w:color w:val="111111"/>
          <w:sz w:val="28"/>
          <w:szCs w:val="28"/>
          <w:rtl/>
        </w:rPr>
        <w:t xml:space="preserve">سن، [المحاسن] عَنْ أَبِيهِ عَنِ ابْنِ أَبِي عُمَيْرٍ عَنْ هِشَامِ بْنِ الْحَكَمِ وَ غَيْرِهِ عَنْ أَبِي عَبْدِ اللَّهِ عليه السلام قَالَ: إِذَا كَانَ سَمْكُ الْبَيْتِ فَوْقَ سَبْعَةِ أَوْ قَالَ ثَمَانِيَةِ أَذْرُعٍ كَانَ مَا فَوْقَ السَّبْعِ أَوْ قَالَ الثَّمَانِي الْأَذْرُعِ مُحْتَضَراً أَوْ قَالَ مَسْكُوناً</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Heading5"/>
      </w:pPr>
      <w:bookmarkStart w:id="1458" w:name="_Toc1168"/>
      <w:r>
        <w:t>«17»</w:t>
      </w:r>
      <w:bookmarkEnd w:id="1458"/>
    </w:p>
    <w:p>
      <w:pPr>
        <w:pStyle w:val="BookText"/>
      </w:pPr>
      <w:r>
        <w:rPr>
          <w:rFonts w:ascii="Amiri" w:hAnsi="Amiri" w:eastAsia="Amiri" w:cs="Amiri"/>
          <w:lang w:bidi="ar-SA"/>
          <w:color w:val="111111"/>
          <w:sz w:val="28"/>
          <w:szCs w:val="28"/>
          <w:rtl/>
        </w:rPr>
        <w:t xml:space="preserve">سن، [المحاسن] عَنْ أَبِيهِ عَنْ مُحَسِّنِ بْنِ أَحْمَدَ وَ عَلِيِّ بْنِ الْحَكَمِ عَنْ أَبَانِ بْنِ عُثْمَانَ الْأَحْمَرِ عَنِ الْحَسَنِ بْنِ السَّرِيِّ عَنْ أَبِي عَبْدِ اللَّهِ عليه السلام قَالَ: سَمْكُ الْبَيْتِ سَبْعَةُ أَذْرُعٍ أَوْ ثَمَانِيَةُ أَذْرُعٍ فَمَا فَوْقَ ذَلِكَ فَمُحْتَضَرٌ ذَكَرَهُ سَبْعَةَ أَذْرُعٍ وَ لَمْ يَذْكُرْ ثَمَانِيَ‌</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Heading5"/>
      </w:pPr>
      <w:bookmarkStart w:id="1459" w:name="_Toc1169"/>
      <w:r>
        <w:t>«18»</w:t>
      </w:r>
      <w:bookmarkEnd w:id="1459"/>
    </w:p>
    <w:p>
      <w:pPr>
        <w:pStyle w:val="BookText"/>
      </w:pPr>
      <w:r>
        <w:rPr>
          <w:rFonts w:ascii="Amiri" w:hAnsi="Amiri" w:eastAsia="Amiri" w:cs="Amiri"/>
          <w:lang w:bidi="ar-SA"/>
          <w:color w:val="111111"/>
          <w:sz w:val="28"/>
          <w:szCs w:val="28"/>
          <w:rtl/>
        </w:rPr>
        <w:t xml:space="preserve">سن، [المحاسن] عَنْ أَبِيهِ عَنْ يُونُسَ عَمَّنْ ذَكَرَهُ عَنْ أَبِي عَبْدِ اللَّهِ عليه السلام قَالَ: فِي سَمْكِ الْبَيْتِ إِذَا رُفِعَ فَوْقَ ثَمَانِي أَذْرُعٍ صَارَ مَسْكُوناً فَإِذَا زَادَ عَلَي ثَمَانِي أَذْرُعٍ فَيُكْتَبُ عَلَي رَأْسِ الثَّمَانِ آيَةُ الْكُرْسِيِ‌</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Heading5"/>
      </w:pPr>
      <w:bookmarkStart w:id="1460" w:name="_Toc1170"/>
      <w:r>
        <w:t>«19»</w:t>
      </w:r>
      <w:bookmarkEnd w:id="1460"/>
    </w:p>
    <w:p>
      <w:pPr>
        <w:pStyle w:val="BookText"/>
      </w:pPr>
      <w:r>
        <w:rPr>
          <w:rFonts w:ascii="Amiri" w:hAnsi="Amiri" w:eastAsia="Amiri" w:cs="Amiri"/>
          <w:lang w:bidi="ar-SA"/>
          <w:color w:val="111111"/>
          <w:sz w:val="28"/>
          <w:szCs w:val="28"/>
          <w:rtl/>
        </w:rPr>
        <w:t xml:space="preserve">سن، [المحاسن] عَلِيُّ بْنُ الْحَكَمِ وَ مُحَسِّنُ بْنُ أَحْمَدَ عَنْ أَبَانِ بْنِ عُثْمَانَ عَنْ مُحَمَّدِ بْنِ إِسْمَاعِيلَ عَنْ أَبِي عَبْدِ اللَّهِ عليه السلام قَالَ: إِذَا كَانَ الْبَيْتُ فَوْقَ ثَمَانِي أَذْرُعٍ فَاكْتُبْ عَلَيْهِ آيَةَ الْكُرْسِيِ‌</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Heading5"/>
      </w:pPr>
      <w:bookmarkStart w:id="1461" w:name="_Toc1171"/>
      <w:r>
        <w:t>«20»</w:t>
      </w:r>
      <w:bookmarkEnd w:id="1461"/>
    </w:p>
    <w:p>
      <w:pPr>
        <w:pStyle w:val="BookText"/>
      </w:pPr>
      <w:r>
        <w:rPr>
          <w:rFonts w:ascii="Amiri" w:hAnsi="Amiri" w:eastAsia="Amiri" w:cs="Amiri"/>
          <w:lang w:bidi="ar-SA"/>
          <w:color w:val="111111"/>
          <w:sz w:val="28"/>
          <w:szCs w:val="28"/>
          <w:rtl/>
        </w:rPr>
        <w:t xml:space="preserve">سن، [المحاسن] عَنْ مُحَمَّدِ بْنِ إِسْمَاعِيلَ عَنْ عَبْدِ الرَّحْمَنِ بْنِ أَبِي هَاشِمٍ عَنْ أَبِي خَدِيجَةَ قَالَ: رَأَيْتُ مَكْتُوباً فِي بَيْتِ أَبِي عَبْدِ اللَّهِ عليه السلام آيَةَ الْكُرْسِيِّ قَدْ أُدِيرَتْ بِالْبَيْتِ وَ رَأَيْتُ فِي قِبْلَةِ مَسْجِدِهِ مَكْتُوباً آيَةَ الْكُرْسِيِ‌</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Heading5"/>
      </w:pPr>
      <w:bookmarkStart w:id="1462" w:name="_Toc1172"/>
      <w:r>
        <w:t>«21»</w:t>
      </w:r>
      <w:bookmarkEnd w:id="1462"/>
    </w:p>
    <w:p>
      <w:pPr>
        <w:pStyle w:val="BookText"/>
      </w:pPr>
      <w:r>
        <w:rPr>
          <w:rFonts w:ascii="Amiri" w:hAnsi="Amiri" w:eastAsia="Amiri" w:cs="Amiri"/>
          <w:lang w:bidi="ar-SA"/>
          <w:color w:val="111111"/>
          <w:sz w:val="28"/>
          <w:szCs w:val="28"/>
          <w:rtl/>
        </w:rPr>
        <w:t xml:space="preserve">سن، [المحاسن] عَنْ مُحَمَّدِ بْنِ عَلِيٍّ عَنِ ابْنِ سِنَانٍ عَنْ حَمْزَةَ بْنِ حُمْرَانَ عَنْ رَجُلٍ قَالَ: شَكَا رَجُلٌ إِلَي أَبِي جَعْفَرٍ عليه السلام فَقَالَ أَخْرَجَنَا الْجِنُّ يَعْنِي عُمَّارَ مَنَازِلِهِمْ قَالَ اجْعَلُوا سُقُوفَ بُيُوتِكُمْ سَبْعَةَ أَذْرُعٍ وَ اجْعَلُوا الْحَمَامَ فِي أَكْنَافِ الدَّارِ قَالَ الرَّجُلُ فَفَعَلْنَا ذَلِكَ فَمَا رَأَيْنَا شَيْئاً نَكْرَهُهُ بَعْدَ ذَلِكَ‌</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 سقف اتاق را از هشت ذراع بالاتر برد گفته شود: ای فاسق‌ترین فاسقان! قصد کجا داری؟</w:t>
      </w:r>
      <w:r>
        <w:rPr>
          <w:rStyle w:val="FootnoteReference"/>
        </w:rPr>
        <w:footnoteReference w:id="1064"/>
      </w:r>
    </w:p>
    <w:p>
      <w:pPr>
        <w:pStyle w:val="Heading5"/>
      </w:pPr>
      <w:bookmarkStart w:id="1463" w:name="_Toc1173"/>
      <w:r>
        <w:t>روایت 15</w:t>
      </w:r>
      <w:bookmarkEnd w:id="1463"/>
    </w:p>
    <w:p>
      <w:pPr>
        <w:pStyle w:val="BookText"/>
      </w:pPr>
      <w:r>
        <w:rPr>
          <w:rFonts w:ascii="IRNazanin" w:hAnsi="IRNazanin" w:eastAsia="IRNazanin" w:cs="IRNazanin"/>
          <w:lang w:bidi="fa-IR"/>
          <w:color w:val="111111"/>
          <w:sz w:val="28"/>
          <w:szCs w:val="28"/>
          <w:rtl/>
        </w:rPr>
        <w:t xml:space="preserve">محاسن: یکی امامان راستگو فرمود: آنچه سقف که بالای هشت ذراع است، مسکون است. (یعنی دیگران در آن جا گیرند.) </w:t>
      </w:r>
      <w:r>
        <w:rPr>
          <w:rStyle w:val="FootnoteReference"/>
        </w:rPr>
        <w:footnoteReference w:id="1065"/>
      </w:r>
    </w:p>
    <w:p>
      <w:pPr>
        <w:pStyle w:val="Heading5"/>
      </w:pPr>
      <w:bookmarkStart w:id="1464" w:name="_Toc1174"/>
      <w:r>
        <w:t>روایت 16</w:t>
      </w:r>
      <w:bookmarkEnd w:id="1464"/>
    </w:p>
    <w:p>
      <w:pPr>
        <w:pStyle w:val="BookText"/>
      </w:pPr>
      <w:r>
        <w:rPr>
          <w:rFonts w:ascii="IRNazanin" w:hAnsi="IRNazanin" w:eastAsia="IRNazanin" w:cs="IRNazanin"/>
          <w:lang w:bidi="fa-IR"/>
          <w:color w:val="111111"/>
          <w:sz w:val="28"/>
          <w:szCs w:val="28"/>
          <w:rtl/>
        </w:rPr>
        <w:t xml:space="preserve">محاسن: امام صادق علیه السّلام فرمود: اگر فرازی اتاق بالای هفت یا هشت ذراع باشد، محتضر است. یا فرمود: مسکون است</w:t>
      </w:r>
      <w:r>
        <w:rPr>
          <w:rStyle w:val="FootnoteReference"/>
        </w:rPr>
        <w:footnoteReference w:id="1066"/>
      </w:r>
      <w:r>
        <w:rPr>
          <w:rFonts w:ascii="IRNazanin" w:hAnsi="IRNazanin" w:eastAsia="IRNazanin" w:cs="IRNazanin"/>
          <w:lang w:bidi="fa-IR"/>
          <w:color w:val="111111"/>
          <w:sz w:val="28"/>
          <w:szCs w:val="28"/>
          <w:rtl/>
        </w:rPr>
        <w:t xml:space="preserve">(شرح محتضر و مسکون گذشت و هر دو یک معنا دارند.)</w:t>
      </w:r>
    </w:p>
    <w:p>
      <w:pPr>
        <w:pStyle w:val="Heading5"/>
      </w:pPr>
      <w:bookmarkStart w:id="1465" w:name="_Toc1175"/>
      <w:r>
        <w:t>روایت 17</w:t>
      </w:r>
      <w:bookmarkEnd w:id="1465"/>
    </w:p>
    <w:p>
      <w:pPr>
        <w:pStyle w:val="BookText"/>
      </w:pPr>
      <w:r>
        <w:rPr>
          <w:rFonts w:ascii="IRNazanin" w:hAnsi="IRNazanin" w:eastAsia="IRNazanin" w:cs="IRNazanin"/>
          <w:lang w:bidi="fa-IR"/>
          <w:color w:val="111111"/>
          <w:sz w:val="28"/>
          <w:szCs w:val="28"/>
          <w:rtl/>
        </w:rPr>
        <w:t xml:space="preserve">محاسن: امام صادق علیه السّلام فرمود: اگر فرازی اتاق بالای هفت یا هشت ذراع باشد، محتضر است. یا فرمود: مسکون است. بعضی هفت ذراع را ذکر کرده و هشت ذراع را ذکر نکرده‌اند.</w:t>
      </w:r>
      <w:r>
        <w:rPr>
          <w:rStyle w:val="FootnoteReference"/>
        </w:rPr>
        <w:footnoteReference w:id="1067"/>
      </w:r>
    </w:p>
    <w:p>
      <w:pPr>
        <w:pStyle w:val="Heading5"/>
      </w:pPr>
      <w:bookmarkStart w:id="1466" w:name="_Toc1176"/>
      <w:r>
        <w:t>روایت 18</w:t>
      </w:r>
      <w:bookmarkEnd w:id="1466"/>
    </w:p>
    <w:p>
      <w:pPr>
        <w:pStyle w:val="BookText"/>
      </w:pPr>
      <w:r>
        <w:rPr>
          <w:rFonts w:ascii="IRNazanin" w:hAnsi="IRNazanin" w:eastAsia="IRNazanin" w:cs="IRNazanin"/>
          <w:lang w:bidi="fa-IR"/>
          <w:color w:val="111111"/>
          <w:sz w:val="28"/>
          <w:szCs w:val="28"/>
          <w:rtl/>
        </w:rPr>
        <w:t xml:space="preserve">محاسن: امام صادق علیه السّلام فرمود: اگر فراز اتاق بیش از هشت ذراع باشد، مسکون باشد و در این صورت در حد هشت ذراع، آیه الکرسی نوشته شود.</w:t>
      </w:r>
      <w:r>
        <w:rPr>
          <w:rStyle w:val="FootnoteReference"/>
        </w:rPr>
        <w:footnoteReference w:id="1068"/>
      </w:r>
    </w:p>
    <w:p>
      <w:pPr>
        <w:pStyle w:val="Heading5"/>
      </w:pPr>
      <w:bookmarkStart w:id="1467" w:name="_Toc1177"/>
      <w:r>
        <w:t>روایت 19</w:t>
      </w:r>
      <w:bookmarkEnd w:id="1467"/>
    </w:p>
    <w:p>
      <w:pPr>
        <w:pStyle w:val="BookText"/>
      </w:pPr>
      <w:r>
        <w:rPr>
          <w:rFonts w:ascii="IRNazanin" w:hAnsi="IRNazanin" w:eastAsia="IRNazanin" w:cs="IRNazanin"/>
          <w:lang w:bidi="fa-IR"/>
          <w:color w:val="111111"/>
          <w:sz w:val="28"/>
          <w:szCs w:val="28"/>
          <w:rtl/>
        </w:rPr>
        <w:t xml:space="preserve">محاسن: امام صادق علیه السّلام فرمود: اگر اتاق بیش از هشت ذراع باشد، در آن آیه الکرسی نوشته شود.</w:t>
      </w:r>
      <w:r>
        <w:rPr>
          <w:rStyle w:val="FootnoteReference"/>
        </w:rPr>
        <w:footnoteReference w:id="1069"/>
      </w:r>
    </w:p>
    <w:p>
      <w:pPr>
        <w:pStyle w:val="Heading5"/>
      </w:pPr>
      <w:bookmarkStart w:id="1468" w:name="_Toc1178"/>
      <w:r>
        <w:t>روایت 20</w:t>
      </w:r>
      <w:bookmarkEnd w:id="1468"/>
    </w:p>
    <w:p>
      <w:pPr>
        <w:pStyle w:val="BookText"/>
      </w:pPr>
      <w:r>
        <w:rPr>
          <w:rFonts w:ascii="IRNazanin" w:hAnsi="IRNazanin" w:eastAsia="IRNazanin" w:cs="IRNazanin"/>
          <w:lang w:bidi="fa-IR"/>
          <w:color w:val="111111"/>
          <w:sz w:val="28"/>
          <w:szCs w:val="28"/>
          <w:rtl/>
        </w:rPr>
        <w:t xml:space="preserve">محاسن: ابی خدیجه گفت: در اتاق امام صادق علیه السّلام دیدم که دور تا دور آیه الکرسی نوشته شده و در قبله مسجد آن هم آیه الکرسی نوشته بود.</w:t>
      </w:r>
      <w:r>
        <w:rPr>
          <w:rStyle w:val="FootnoteReference"/>
        </w:rPr>
        <w:footnoteReference w:id="1070"/>
      </w:r>
    </w:p>
    <w:p>
      <w:pPr>
        <w:pStyle w:val="Heading5"/>
      </w:pPr>
      <w:bookmarkStart w:id="1469" w:name="_Toc1179"/>
      <w:r>
        <w:t>روایت 21</w:t>
      </w:r>
      <w:bookmarkEnd w:id="1469"/>
    </w:p>
    <w:p>
      <w:pPr>
        <w:pStyle w:val="BookText"/>
      </w:pPr>
      <w:r>
        <w:rPr>
          <w:rFonts w:ascii="IRNazanin" w:hAnsi="IRNazanin" w:eastAsia="IRNazanin" w:cs="IRNazanin"/>
          <w:lang w:bidi="fa-IR"/>
          <w:color w:val="111111"/>
          <w:sz w:val="28"/>
          <w:szCs w:val="28"/>
          <w:rtl/>
        </w:rPr>
        <w:t xml:space="preserve">محاسن: مردی گفت: کسی نزد امام باقر علیه السّلام شکایت کرد که جنیان ما را از خانه بیرون کردند که مقصودش عمارت منازلشان بود. آن حضرت فرمود: سقف خانه‌های خود را در هفت ذراع سازید، و حمام را در پهلوی خانه نهید. آن مرد گفت: چنین کردیم و پس از آن مکروهی ندیدیم.</w:t>
      </w:r>
      <w:r>
        <w:rPr>
          <w:rStyle w:val="FootnoteReference"/>
        </w:rPr>
        <w:footnoteReference w:id="1071"/>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2" w:name="pg13506_147696"/>
    <w:bookmarkEnd w:id="132"/>
    <w:p>
      <w:pPr>
        <w:pStyle w:val="Heading5"/>
      </w:pPr>
      <w:bookmarkStart w:id="1470" w:name="_Toc1180"/>
      <w:r>
        <w:t>«22»</w:t>
      </w:r>
      <w:bookmarkEnd w:id="1470"/>
    </w:p>
    <w:p>
      <w:pPr>
        <w:pStyle w:val="BookText"/>
      </w:pPr>
      <w:r>
        <w:rPr>
          <w:rFonts w:ascii="Amiri" w:hAnsi="Amiri" w:eastAsia="Amiri" w:cs="Amiri"/>
          <w:lang w:bidi="ar-SA"/>
          <w:color w:val="111111"/>
          <w:sz w:val="28"/>
          <w:szCs w:val="28"/>
          <w:rtl/>
        </w:rPr>
        <w:t xml:space="preserve">سن، [المحاسن] عَنْ أَبَانِ بْنِ عُثْمَانَ عَنْ أَبِي عَبْدِ اللَّهِ عَنْ أَبِيهِ عَنْ آبَائِهِ عليهم السلام قَالَ قَالَ رَسُولُ اللَّهِ صلي الله عليه و آله: مِنْ سَعَادَةِ الْمَرْءِ أَنْ يَتَّسِعَ مَنْزِلُهُ‌</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Heading5"/>
      </w:pPr>
      <w:bookmarkStart w:id="1471" w:name="_Toc1181"/>
      <w:r>
        <w:t>«23»</w:t>
      </w:r>
      <w:bookmarkEnd w:id="1471"/>
    </w:p>
    <w:p>
      <w:pPr>
        <w:pStyle w:val="BookText"/>
      </w:pPr>
      <w:r>
        <w:rPr>
          <w:rFonts w:ascii="Amiri" w:hAnsi="Amiri" w:eastAsia="Amiri" w:cs="Amiri"/>
          <w:lang w:bidi="ar-SA"/>
          <w:color w:val="111111"/>
          <w:sz w:val="28"/>
          <w:szCs w:val="28"/>
          <w:rtl/>
        </w:rPr>
        <w:t xml:space="preserve">سن، [المحاسن] عَنْ أَبِيهِ عَنِ ابْنِ أَبِي عُمَيْرٍ عَنْ هِشَامِ بْنِ الْحَكَمِ عَنْ أَبِي عَبْدِ اللَّهِ عليه السلام قَالَ: مِنَ السَّعَادَةِ سَعَةُ الْمَنْزِلِ‌</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Heading5"/>
      </w:pPr>
      <w:bookmarkStart w:id="1472" w:name="_Toc1182"/>
      <w:r>
        <w:t>«24»</w:t>
      </w:r>
      <w:bookmarkEnd w:id="1472"/>
    </w:p>
    <w:p>
      <w:pPr>
        <w:pStyle w:val="BookText"/>
      </w:pPr>
      <w:r>
        <w:rPr>
          <w:rFonts w:ascii="Amiri" w:hAnsi="Amiri" w:eastAsia="Amiri" w:cs="Amiri"/>
          <w:lang w:bidi="ar-SA"/>
          <w:color w:val="111111"/>
          <w:sz w:val="28"/>
          <w:szCs w:val="28"/>
          <w:rtl/>
        </w:rPr>
        <w:t xml:space="preserve">سن، [المحاسن] عَنْ عَلِيِّ بْنِ مُحَمَّدٍ عَنْ مُحَمَّدِ بْنِ سَمَاعَةَ عَنْ مُحَمَّدِ بْنِ مَرْوَانَ عَنْ أَبِي عَبْدِ اللَّهِ عليه السلام قَالَ: مِنْ سَعَادَةِ الرَّجُلِ سَعَةُ مَنْزِلِهِ‌</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Heading5"/>
      </w:pPr>
      <w:bookmarkStart w:id="1473" w:name="_Toc1183"/>
      <w:r>
        <w:t>«25»</w:t>
      </w:r>
      <w:bookmarkEnd w:id="1473"/>
    </w:p>
    <w:p>
      <w:pPr>
        <w:pStyle w:val="BookText"/>
      </w:pPr>
      <w:r>
        <w:rPr>
          <w:rFonts w:ascii="Amiri" w:hAnsi="Amiri" w:eastAsia="Amiri" w:cs="Amiri"/>
          <w:lang w:bidi="ar-SA"/>
          <w:color w:val="111111"/>
          <w:sz w:val="28"/>
          <w:szCs w:val="28"/>
          <w:rtl/>
        </w:rPr>
        <w:t xml:space="preserve">سن، [المحاسن] عَنْ أَبِيهِ مُرْسَلًا قَالَ قَالَ أَبُو عَبْدِ اللَّهِ عليه السلام قَالَ رَسُولُ اللَّهِ صلي الله عليه و آله: مِنْ سَعَادَةِ الْمُسْلِمِ الْمَسْكَنُ الْوَاسِعُ.</w:t>
      </w:r>
    </w:p>
    <w:p>
      <w:pPr>
        <w:pStyle w:val="BookText"/>
      </w:pPr>
      <w:r>
        <w:rPr>
          <w:rFonts w:ascii="Amiri" w:hAnsi="Amiri" w:eastAsia="Amiri" w:cs="Amiri"/>
          <w:lang w:bidi="ar-SA"/>
          <w:color w:val="111111"/>
          <w:sz w:val="28"/>
          <w:szCs w:val="28"/>
          <w:rtl/>
        </w:rPr>
        <w:t xml:space="preserve">النوفلي عن السكوني عن أبي عبد الله عليه السلام عن آبائه عن النبي صلي الله عليه. مثله‌</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Heading5"/>
      </w:pPr>
      <w:bookmarkStart w:id="1474" w:name="_Toc1184"/>
      <w:r>
        <w:t>«26»</w:t>
      </w:r>
      <w:bookmarkEnd w:id="1474"/>
    </w:p>
    <w:p>
      <w:pPr>
        <w:pStyle w:val="BookText"/>
      </w:pPr>
      <w:r>
        <w:rPr>
          <w:rFonts w:ascii="Amiri" w:hAnsi="Amiri" w:eastAsia="Amiri" w:cs="Amiri"/>
          <w:lang w:bidi="ar-SA"/>
          <w:color w:val="111111"/>
          <w:sz w:val="28"/>
          <w:szCs w:val="28"/>
          <w:rtl/>
        </w:rPr>
        <w:t xml:space="preserve">سن، [المحاسن] عَنْ نُوحِ بْنِ شُعَيْبٍ النَّيْسَابُورِيِّ عَنْ سَعِيدِ بْنِ جَنَاحٍ عَنْ نَصْرٍ الْكَوْسَجِ عَنْ مُطَرِّفٍ مَوْلَي مَعْنٍ عَنْ أَبِي عَبْدِ اللَّهِ عليه السلام قَالَ: لِلْمُؤْمِنِ رَاحَةٌ فِي سَعَةِ الْمَنْزِلِ‌</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Heading5"/>
      </w:pPr>
      <w:bookmarkStart w:id="1475" w:name="_Toc1185"/>
      <w:r>
        <w:t>«27»</w:t>
      </w:r>
      <w:bookmarkEnd w:id="1475"/>
    </w:p>
    <w:p>
      <w:pPr>
        <w:pStyle w:val="BookText"/>
      </w:pPr>
      <w:r>
        <w:rPr>
          <w:rFonts w:ascii="Amiri" w:hAnsi="Amiri" w:eastAsia="Amiri" w:cs="Amiri"/>
          <w:lang w:bidi="ar-SA"/>
          <w:color w:val="111111"/>
          <w:sz w:val="28"/>
          <w:szCs w:val="28"/>
          <w:rtl/>
        </w:rPr>
        <w:t xml:space="preserve">سن، [المحاسن] عَنْ سَعِيدِ بْنِ جَنَاحٍ عَنْ غَيْرِ وَاحِدٍ: أَنَّ أَبَا الْحَسَنِ عليه السلام سُئِلَ عَنْ أَفْضَلِ عَيْشِ الدُّنْيَا فَقَالَ سَعَةُ الْمَنْزِلِ وَ كَثْرَةُ الْمُحِبِّينَ‌</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Heading5"/>
      </w:pPr>
      <w:bookmarkStart w:id="1476" w:name="_Toc1186"/>
      <w:r>
        <w:t>«28»</w:t>
      </w:r>
      <w:bookmarkEnd w:id="1476"/>
    </w:p>
    <w:p>
      <w:pPr>
        <w:pStyle w:val="BookText"/>
      </w:pPr>
      <w:r>
        <w:rPr>
          <w:rFonts w:ascii="Amiri" w:hAnsi="Amiri" w:eastAsia="Amiri" w:cs="Amiri"/>
          <w:lang w:bidi="ar-SA"/>
          <w:color w:val="111111"/>
          <w:sz w:val="28"/>
          <w:szCs w:val="28"/>
          <w:rtl/>
        </w:rPr>
        <w:t xml:space="preserve">سن، [المحاسن] عَنْ نُوحِ بْنِ شُعَيْبٍ عَنْ سُلَيْمَانَ بْنِ رُشَيْدٍ عَنْ أَبِيهِ عَنْ بَشِيرٍ قَالَ سَمِعْتُ أَبَا الْحَسَنِ عليه السلام يَقُولُ: الْعَيْشُ السَّعَةُ فِي الْمَنْزِلِ وَ الْفَضْلُ فِي الْخَادِمِ وَ بَشِيرٌ هَذَا هُوَ ابْنُ حِذَامٍ رَجُلٌ صِدْقٌ ذِكْرُهُ‌</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Heading5"/>
      </w:pPr>
      <w:bookmarkStart w:id="1477" w:name="_Toc1187"/>
      <w:r>
        <w:t>«29»</w:t>
      </w:r>
      <w:bookmarkEnd w:id="1477"/>
    </w:p>
    <w:p>
      <w:pPr>
        <w:pStyle w:val="BookText"/>
      </w:pPr>
      <w:r>
        <w:rPr>
          <w:rFonts w:ascii="Amiri" w:hAnsi="Amiri" w:eastAsia="Amiri" w:cs="Amiri"/>
          <w:lang w:bidi="ar-SA"/>
          <w:color w:val="111111"/>
          <w:sz w:val="28"/>
          <w:szCs w:val="28"/>
          <w:rtl/>
        </w:rPr>
        <w:t xml:space="preserve">سن، [المحاسن] عَنْ سُلَيْمَانَ عَنْ أَبِيهِ عَنِ الْمُفَضَّلِ: أَنَّ أَبَا الْحَسَنِ عليه السلام كَانَ يَثْنِي عَلَيْهِ وَ قَالَ بَشِيرٌ كَانَ أَبُو الْحَسَنِ عليه السلام فِي الْمَسْجِدِ الْحَرَامِ فِي حَلْقَةِ بَنِي هَاشِمٍ وَ فِيهَا الْعَبَّاسُ بْنُ مُحَمَّدٍ وَ غَيْرُهُ فَتَذَاكَرُوا عَيْشَ الدُّنْيَا فَذَكَرَ كُلُّ وَاحِدٍ مِنْهُمْ مَعْنًي فَسُئِلَ أَبُو الْحَسَنِ عليه السلام فَقَالَ سَعَةٌ فِي الْمَنْزِلِ وَ فَضْلٌ فِي الْخَادِمِ‌</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Heading5"/>
      </w:pPr>
      <w:bookmarkStart w:id="1478" w:name="_Toc1188"/>
      <w:r>
        <w:t>«30»</w:t>
      </w:r>
      <w:bookmarkEnd w:id="1478"/>
    </w:p>
    <w:p>
      <w:pPr>
        <w:pStyle w:val="BookText"/>
      </w:pPr>
      <w:r>
        <w:rPr>
          <w:rFonts w:ascii="Amiri" w:hAnsi="Amiri" w:eastAsia="Amiri" w:cs="Amiri"/>
          <w:lang w:bidi="ar-SA"/>
          <w:color w:val="111111"/>
          <w:sz w:val="28"/>
          <w:szCs w:val="28"/>
          <w:rtl/>
        </w:rPr>
        <w:t xml:space="preserve">سن، [المحاسن] عَنْ مُحَمَّدِ بْنِ عِيسَي عَنْ مُعَمَّرِ بْنِ خَلَّادٍ قَالَ: إِنَّ أَبَا الْحَسَنِ عليه السلام</w:t>
      </w:r>
    </w:p>
    <w:p>
      <w:pPr>
        <w:pStyle w:val="Heading5"/>
      </w:pPr>
      <w:bookmarkStart w:id="1479" w:name="_Toc1189"/>
      <w:r>
        <w:t>روایت 22</w:t>
      </w:r>
      <w:bookmarkEnd w:id="1479"/>
    </w:p>
    <w:p>
      <w:pPr>
        <w:pStyle w:val="BookText"/>
      </w:pPr>
      <w:r>
        <w:rPr>
          <w:rFonts w:ascii="IRNazanin" w:hAnsi="IRNazanin" w:eastAsia="IRNazanin" w:cs="IRNazanin"/>
          <w:lang w:bidi="fa-IR"/>
          <w:color w:val="111111"/>
          <w:sz w:val="28"/>
          <w:szCs w:val="28"/>
          <w:rtl/>
        </w:rPr>
        <w:t xml:space="preserve">محاسن: رسول خدا صلی الله علیه و آله فرمود: از سعادت آدمی است که خانه‌اش وسیع باشد.</w:t>
      </w:r>
      <w:r>
        <w:rPr>
          <w:rStyle w:val="FootnoteReference"/>
        </w:rPr>
        <w:footnoteReference w:id="1080"/>
      </w:r>
    </w:p>
    <w:p>
      <w:pPr>
        <w:pStyle w:val="Heading5"/>
      </w:pPr>
      <w:bookmarkStart w:id="1480" w:name="_Toc1190"/>
      <w:r>
        <w:t>روایت 23</w:t>
      </w:r>
      <w:bookmarkEnd w:id="1480"/>
    </w:p>
    <w:p>
      <w:pPr>
        <w:pStyle w:val="BookText"/>
      </w:pPr>
      <w:r>
        <w:rPr>
          <w:rFonts w:ascii="IRNazanin" w:hAnsi="IRNazanin" w:eastAsia="IRNazanin" w:cs="IRNazanin"/>
          <w:lang w:bidi="fa-IR"/>
          <w:color w:val="111111"/>
          <w:sz w:val="28"/>
          <w:szCs w:val="28"/>
          <w:rtl/>
        </w:rPr>
        <w:t xml:space="preserve">محاسن: امام صادق علیه السّلام فرمود: از سعادت، وسعت منزل است.</w:t>
      </w:r>
      <w:r>
        <w:rPr>
          <w:rStyle w:val="FootnoteReference"/>
        </w:rPr>
        <w:footnoteReference w:id="1081"/>
      </w:r>
    </w:p>
    <w:p>
      <w:pPr>
        <w:pStyle w:val="Heading5"/>
      </w:pPr>
      <w:bookmarkStart w:id="1481" w:name="_Toc1191"/>
      <w:r>
        <w:t>روایت 24</w:t>
      </w:r>
      <w:bookmarkEnd w:id="1481"/>
    </w:p>
    <w:p>
      <w:pPr>
        <w:pStyle w:val="BookText"/>
      </w:pPr>
      <w:r>
        <w:rPr>
          <w:rFonts w:ascii="IRNazanin" w:hAnsi="IRNazanin" w:eastAsia="IRNazanin" w:cs="IRNazanin"/>
          <w:lang w:bidi="fa-IR"/>
          <w:color w:val="111111"/>
          <w:sz w:val="28"/>
          <w:szCs w:val="28"/>
          <w:rtl/>
        </w:rPr>
        <w:t xml:space="preserve">امام صادق علیه السّلام فرمود: از سعادت آدمی است که خانه‌اش وسیع باشد.</w:t>
      </w:r>
      <w:r>
        <w:rPr>
          <w:rStyle w:val="FootnoteReference"/>
        </w:rPr>
        <w:footnoteReference w:id="1082"/>
      </w:r>
    </w:p>
    <w:p>
      <w:pPr>
        <w:pStyle w:val="Heading5"/>
      </w:pPr>
      <w:bookmarkStart w:id="1482" w:name="_Toc1192"/>
      <w:r>
        <w:t>روایت 25</w:t>
      </w:r>
      <w:bookmarkEnd w:id="1482"/>
    </w:p>
    <w:p>
      <w:pPr>
        <w:pStyle w:val="BookText"/>
      </w:pPr>
      <w:r>
        <w:rPr>
          <w:rFonts w:ascii="IRNazanin" w:hAnsi="IRNazanin" w:eastAsia="IRNazanin" w:cs="IRNazanin"/>
          <w:lang w:bidi="fa-IR"/>
          <w:color w:val="111111"/>
          <w:sz w:val="28"/>
          <w:szCs w:val="28"/>
          <w:rtl/>
        </w:rPr>
        <w:t xml:space="preserve">محاسن: رسول خدا صلی الله علیه و آله فرمود: از سعادت مسلمان مسکن وسیع است.</w:t>
      </w:r>
    </w:p>
    <w:p>
      <w:pPr>
        <w:pStyle w:val="BookText"/>
      </w:pPr>
      <w:r>
        <w:rPr>
          <w:rFonts w:ascii="IRNazanin" w:hAnsi="IRNazanin" w:eastAsia="IRNazanin" w:cs="IRNazanin"/>
          <w:lang w:bidi="fa-IR"/>
          <w:color w:val="111111"/>
          <w:sz w:val="28"/>
          <w:szCs w:val="28"/>
          <w:rtl/>
        </w:rPr>
        <w:t xml:space="preserve">و به سند دیگر مانند این روایت آمده است.</w:t>
      </w:r>
      <w:r>
        <w:rPr>
          <w:rStyle w:val="FootnoteReference"/>
        </w:rPr>
        <w:footnoteReference w:id="1083"/>
      </w:r>
    </w:p>
    <w:p>
      <w:pPr>
        <w:pStyle w:val="Heading5"/>
      </w:pPr>
      <w:bookmarkStart w:id="1483" w:name="_Toc1193"/>
      <w:r>
        <w:t>روایت 26</w:t>
      </w:r>
      <w:bookmarkEnd w:id="1483"/>
    </w:p>
    <w:p>
      <w:pPr>
        <w:pStyle w:val="BookText"/>
      </w:pPr>
      <w:r>
        <w:rPr>
          <w:rFonts w:ascii="IRNazanin" w:hAnsi="IRNazanin" w:eastAsia="IRNazanin" w:cs="IRNazanin"/>
          <w:lang w:bidi="fa-IR"/>
          <w:color w:val="111111"/>
          <w:sz w:val="28"/>
          <w:szCs w:val="28"/>
          <w:rtl/>
        </w:rPr>
        <w:t xml:space="preserve">محاسن: امام صادق علیه السّلام فرمود: راحتی مؤمن در وسعت خانه او است.</w:t>
      </w:r>
      <w:r>
        <w:rPr>
          <w:rStyle w:val="FootnoteReference"/>
        </w:rPr>
        <w:footnoteReference w:id="1084"/>
      </w:r>
    </w:p>
    <w:p>
      <w:pPr>
        <w:pStyle w:val="Heading5"/>
      </w:pPr>
      <w:bookmarkStart w:id="1484" w:name="_Toc1194"/>
      <w:r>
        <w:t>روایت 27</w:t>
      </w:r>
      <w:bookmarkEnd w:id="1484"/>
    </w:p>
    <w:p>
      <w:pPr>
        <w:pStyle w:val="BookText"/>
      </w:pPr>
      <w:r>
        <w:rPr>
          <w:rFonts w:ascii="IRNazanin" w:hAnsi="IRNazanin" w:eastAsia="IRNazanin" w:cs="IRNazanin"/>
          <w:lang w:bidi="fa-IR"/>
          <w:color w:val="111111"/>
          <w:sz w:val="28"/>
          <w:szCs w:val="28"/>
          <w:rtl/>
        </w:rPr>
        <w:t xml:space="preserve">محاسن: درباره بهترین زندگی دنیا از امام کاظم علیه السّلام پرسش شد. فرمود: وسعت منزل و فراوانی دوستان.</w:t>
      </w:r>
      <w:r>
        <w:rPr>
          <w:rStyle w:val="FootnoteReference"/>
        </w:rPr>
        <w:footnoteReference w:id="1085"/>
      </w:r>
    </w:p>
    <w:p>
      <w:pPr>
        <w:pStyle w:val="Heading5"/>
      </w:pPr>
      <w:bookmarkStart w:id="1485" w:name="_Toc1195"/>
      <w:r>
        <w:t>روایت 28</w:t>
      </w:r>
      <w:bookmarkEnd w:id="1485"/>
    </w:p>
    <w:p>
      <w:pPr>
        <w:pStyle w:val="BookText"/>
      </w:pPr>
      <w:r>
        <w:rPr>
          <w:rFonts w:ascii="IRNazanin" w:hAnsi="IRNazanin" w:eastAsia="IRNazanin" w:cs="IRNazanin"/>
          <w:lang w:bidi="fa-IR"/>
          <w:color w:val="111111"/>
          <w:sz w:val="28"/>
          <w:szCs w:val="28"/>
          <w:rtl/>
        </w:rPr>
        <w:t xml:space="preserve">محاسن: امام کاظم علیه السّلام می فرمود: زندگانی در وسعت منزل است و خدمتکار خوب.</w:t>
      </w:r>
      <w:r>
        <w:rPr>
          <w:rStyle w:val="FootnoteReference"/>
        </w:rPr>
        <w:footnoteReference w:id="1086"/>
      </w:r>
    </w:p>
    <w:p>
      <w:pPr>
        <w:pStyle w:val="Heading5"/>
      </w:pPr>
      <w:bookmarkStart w:id="1486" w:name="_Toc1196"/>
      <w:r>
        <w:t>روایت 29</w:t>
      </w:r>
      <w:bookmarkEnd w:id="1486"/>
    </w:p>
    <w:p>
      <w:pPr>
        <w:pStyle w:val="BookText"/>
      </w:pPr>
      <w:r>
        <w:rPr>
          <w:rFonts w:ascii="IRNazanin" w:hAnsi="IRNazanin" w:eastAsia="IRNazanin" w:cs="IRNazanin"/>
          <w:lang w:bidi="fa-IR"/>
          <w:color w:val="111111"/>
          <w:sz w:val="28"/>
          <w:szCs w:val="28"/>
          <w:rtl/>
        </w:rPr>
        <w:t xml:space="preserve">محاسن: امام کاظم علیه السّلام در مسجدالحرام میان حلقه‌ای از بنی هاشم بود که عباس بن محمد و غیر او هم در آن بودند. آنها درباره خوشی دنیا گفتگو کردند و هر کدام چیزی درباره آن گفتند و از آن حضرت پرسش شد. فرمود: در وسعت منزل است و خوبی و فضل خدمتکار.</w:t>
      </w:r>
      <w:r>
        <w:rPr>
          <w:rStyle w:val="FootnoteReference"/>
        </w:rPr>
        <w:footnoteReference w:id="1087"/>
      </w:r>
    </w:p>
    <w:p>
      <w:pPr>
        <w:pStyle w:val="Heading5"/>
      </w:pPr>
      <w:bookmarkStart w:id="1487" w:name="_Toc1197"/>
      <w:r>
        <w:t>روایت 30</w:t>
      </w:r>
      <w:bookmarkEnd w:id="1487"/>
    </w:p>
    <w:p>
      <w:pPr>
        <w:pStyle w:val="BookText"/>
      </w:pPr>
      <w:r>
        <w:rPr>
          <w:rFonts w:ascii="IRNazanin" w:hAnsi="IRNazanin" w:eastAsia="IRNazanin" w:cs="IRNazanin"/>
          <w:lang w:bidi="fa-IR"/>
          <w:color w:val="111111"/>
          <w:sz w:val="28"/>
          <w:szCs w:val="28"/>
          <w:rtl/>
        </w:rPr>
        <w:t xml:space="preserve">محاسن: معمر بن خلاد گفت: امام کاظم علیه السّلام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33" w:name="pg13506_147697"/>
    <w:bookmarkEnd w:id="133"/>
    <w:p>
      <w:pPr>
        <w:pStyle w:val="BookText"/>
      </w:pPr>
      <w:r>
        <w:rPr>
          <w:rFonts w:ascii="Amiri" w:hAnsi="Amiri" w:eastAsia="Amiri" w:cs="Amiri"/>
          <w:lang w:bidi="ar-SA"/>
          <w:color w:val="111111"/>
          <w:sz w:val="28"/>
          <w:szCs w:val="28"/>
          <w:rtl/>
        </w:rPr>
        <w:t xml:space="preserve">اشْتَرَي دَاراً وَ أَمَرَ مَوْلًي لَهُ يَتَحَوَّلُ إِلَيْهَا وَ قَالَ إِنَّ مَنْزِلَكَ ضَيِّقٌ فَقَالَ أَجْزَأَتْ هَذِهِ الدَّارُ لِأَبِي فَقَالَ أَبُو الْحَسَنِ عليه السلام إِنْ كَانَ أَبُوكَ أَحْمَقَ يَنْبَغِي أَنْ تَكُونَ مِثْلَهُ‌</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Heading5"/>
      </w:pPr>
      <w:bookmarkStart w:id="1488" w:name="_Toc1198"/>
      <w:r>
        <w:t>«31»</w:t>
      </w:r>
      <w:bookmarkEnd w:id="1488"/>
    </w:p>
    <w:p>
      <w:pPr>
        <w:pStyle w:val="BookText"/>
      </w:pPr>
      <w:r>
        <w:rPr>
          <w:rFonts w:ascii="Amiri" w:hAnsi="Amiri" w:eastAsia="Amiri" w:cs="Amiri"/>
          <w:lang w:bidi="ar-SA"/>
          <w:color w:val="111111"/>
          <w:sz w:val="28"/>
          <w:szCs w:val="28"/>
          <w:rtl/>
        </w:rPr>
        <w:t xml:space="preserve">سن، [المحاسن] عَنْ مُحَمَّدِ بْنِ إِسْمَاعِيلَ عَنْ إِبْرَاهِيمَ بْنِ أَبِي الْبِلَادِ عَنْ عَلِيِّ بْنِ الْمُغِيرَةِ عَنْ أَبِي جَعْفَرٍ عليه السلام قَالَ: مِنْ شَقَاءِ الْعَيْشِ ضِيقُ الْمَنْزِلِ وَ رَوَاهُ يَحْيَي بْنُ إِبْرَاهِيمَ عَنْ أَبِيهِ‌</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Heading5"/>
      </w:pPr>
      <w:bookmarkStart w:id="1489" w:name="_Toc1199"/>
      <w:r>
        <w:t>«32»</w:t>
      </w:r>
      <w:bookmarkEnd w:id="1489"/>
    </w:p>
    <w:p>
      <w:pPr>
        <w:pStyle w:val="BookText"/>
      </w:pPr>
      <w:r>
        <w:rPr>
          <w:rFonts w:ascii="Amiri" w:hAnsi="Amiri" w:eastAsia="Amiri" w:cs="Amiri"/>
          <w:lang w:bidi="ar-SA"/>
          <w:color w:val="111111"/>
          <w:sz w:val="28"/>
          <w:szCs w:val="28"/>
          <w:rtl/>
        </w:rPr>
        <w:t xml:space="preserve">سن، [المحاسن] عَنْ أَبِيهِ عَنِ ابْنِ أَبِي عُمَيْرٍ عَنْ حُسَيْنِ بْنِ عُثْمَانَ قَالَ: رَأَيْتُ أَبَا الْحَسَنِ مُوسَي بْنَ جَعْفَرٍ عليهما السلام وَ قَدْ بَنَي بُنْيَاناً ثُمَّ هَدَمَهُ‌</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Heading5"/>
      </w:pPr>
      <w:bookmarkStart w:id="1490" w:name="_Toc1200"/>
      <w:r>
        <w:t>«33»</w:t>
      </w:r>
      <w:bookmarkEnd w:id="1490"/>
    </w:p>
    <w:p>
      <w:pPr>
        <w:pStyle w:val="BookText"/>
      </w:pPr>
      <w:r>
        <w:rPr>
          <w:rFonts w:ascii="Amiri" w:hAnsi="Amiri" w:eastAsia="Amiri" w:cs="Amiri"/>
          <w:lang w:bidi="ar-SA"/>
          <w:color w:val="111111"/>
          <w:sz w:val="28"/>
          <w:szCs w:val="28"/>
          <w:rtl/>
        </w:rPr>
        <w:t xml:space="preserve">سن، [المحاسن] عَنِ النَّوْفَلِيِّ عَنِ السَّكُونِيِّ عَنْ أَبِي عَبْدِ اللَّهِ عليه السلام أَنَّ رَجُلًا مِنَ الْأَنْصَارُ سَأَلَ النَّبِيَّ صلي الله عليه و آله أَنَّ الدُّورَ قَدِ اكْتَنَفَتْهُ فَقَالَ لَهُ النَّبِيُّ صلي الله عليه و آله ارْفَعْ مَا اسْتَطَعْتَ وَ اسْأَلِ اللَّهَ أَنْ يُوَسِّعَ عَلَيْكَ‌</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Heading5"/>
      </w:pPr>
      <w:bookmarkStart w:id="1491" w:name="_Toc1201"/>
      <w:r>
        <w:t>«34»</w:t>
      </w:r>
      <w:bookmarkEnd w:id="1491"/>
    </w:p>
    <w:p>
      <w:pPr>
        <w:pStyle w:val="BookText"/>
      </w:pPr>
      <w:r>
        <w:rPr>
          <w:rFonts w:ascii="Amiri" w:hAnsi="Amiri" w:eastAsia="Amiri" w:cs="Amiri"/>
          <w:lang w:bidi="ar-SA"/>
          <w:color w:val="111111"/>
          <w:sz w:val="28"/>
          <w:szCs w:val="28"/>
          <w:rtl/>
        </w:rPr>
        <w:t xml:space="preserve">مكا، [مكارم الأخلاق] عَنْ هِشَامِ بْنِ الْحَكَمِ عَنْ أَبِي عَبْدِ اللَّهِ عليه السلام قَالَ: مِنَ السَّعَادَةِ سَعَةُ الْمَنْزِلِ.</w:t>
      </w:r>
    </w:p>
    <w:p>
      <w:pPr>
        <w:pStyle w:val="BookText"/>
      </w:pPr>
      <w:r>
        <w:rPr>
          <w:rFonts w:ascii="Amiri" w:hAnsi="Amiri" w:eastAsia="Amiri" w:cs="Amiri"/>
          <w:lang w:bidi="ar-SA"/>
          <w:color w:val="111111"/>
          <w:sz w:val="28"/>
          <w:szCs w:val="28"/>
          <w:rtl/>
        </w:rPr>
        <w:t xml:space="preserve">عَنْهُ عليه السلام قَالَ: لِلْمُؤْمِنِ رَاحَةٌ فِي سَعَةِ الْمَنْزِلِ.</w:t>
      </w:r>
    </w:p>
    <w:p>
      <w:pPr>
        <w:pStyle w:val="BookText"/>
      </w:pPr>
      <w:r>
        <w:rPr>
          <w:rFonts w:ascii="Amiri" w:hAnsi="Amiri" w:eastAsia="Amiri" w:cs="Amiri"/>
          <w:lang w:bidi="ar-SA"/>
          <w:color w:val="111111"/>
          <w:sz w:val="28"/>
          <w:szCs w:val="28"/>
          <w:rtl/>
        </w:rPr>
        <w:t xml:space="preserve">سُئِلَ أَبُو الْحَسَنِ عليه السلام: عَنْ عَيْشِ الدُّنْيَا قَالَ سَعَةُ الْمَنْزِلِ وَ كَثْرَةُ الْمُحِبِّينَ.</w:t>
      </w:r>
    </w:p>
    <w:p>
      <w:pPr>
        <w:pStyle w:val="BookText"/>
      </w:pPr>
      <w:r>
        <w:rPr>
          <w:rFonts w:ascii="Amiri" w:hAnsi="Amiri" w:eastAsia="Amiri" w:cs="Amiri"/>
          <w:lang w:bidi="ar-SA"/>
          <w:color w:val="111111"/>
          <w:sz w:val="28"/>
          <w:szCs w:val="28"/>
          <w:rtl/>
        </w:rPr>
        <w:t xml:space="preserve">عَنْهُ عليه السلام أَيْضاً قَالَ: الْعَيْشُ السَّعَةُ فِي الْمَنْزِلِ وَ الْفَضْلُ فِي الْخَدَمِ.</w:t>
      </w:r>
    </w:p>
    <w:p>
      <w:pPr>
        <w:pStyle w:val="BookText"/>
      </w:pPr>
      <w:r>
        <w:rPr>
          <w:rFonts w:ascii="Amiri" w:hAnsi="Amiri" w:eastAsia="Amiri" w:cs="Amiri"/>
          <w:lang w:bidi="ar-SA"/>
          <w:color w:val="111111"/>
          <w:sz w:val="28"/>
          <w:szCs w:val="28"/>
          <w:rtl/>
        </w:rPr>
        <w:t xml:space="preserve">عَنْ مُعَمَّرِ بْنِ خَلَّادٍ قَالَ: إِنَّ أَبَا الْحَسَنِ عليه السلام اشْتَرَي دَاراً وَ أَمَرَ مَوْلًي لَهُ يَتَحَوَّلُ إِلَيْهَا وَ قَالَ لَهُ إِنَّ مَنْزِلَكَ ضَيِّقٌ‌</w:t>
      </w:r>
      <w:r>
        <w:rPr>
          <w:rStyle w:val="FootnoteReference"/>
        </w:rPr>
        <w:footnoteReference w:id="1092"/>
      </w:r>
      <w:r>
        <w:rPr>
          <w:rFonts w:ascii="Amiri" w:hAnsi="Amiri" w:eastAsia="Amiri" w:cs="Amiri"/>
          <w:lang w:bidi="ar-SA"/>
          <w:color w:val="111111"/>
          <w:sz w:val="28"/>
          <w:szCs w:val="28"/>
          <w:rtl/>
        </w:rPr>
        <w:t xml:space="preserve">فَقَالَ لَهُ الْمَوْلَي قَدْ أَجْزَأَتْ هَذِهِ الدَّارُ لِأَبِي فَقَالَ أَبُو الْحَسَنِ عليه السلام إِنْ كَانَ أَبُوكَ أَحْمَقَ فَيَنْبَغِي أَنْ تَكُونَ مِثْلَهُ.</w:t>
      </w:r>
    </w:p>
    <w:p>
      <w:pPr>
        <w:pStyle w:val="BookText"/>
      </w:pPr>
      <w:r>
        <w:rPr>
          <w:rFonts w:ascii="Amiri" w:hAnsi="Amiri" w:eastAsia="Amiri" w:cs="Amiri"/>
          <w:lang w:bidi="ar-SA"/>
          <w:color w:val="111111"/>
          <w:sz w:val="28"/>
          <w:szCs w:val="28"/>
          <w:rtl/>
        </w:rPr>
        <w:t xml:space="preserve">عَنِ السَّكُونِيِّ عَنْ جَعْفَرِ بْنِ مُحَمَّدٍ عَنْ أَبِيهِ عليه السلام قَالَ قَالَ النَّبِيُّ صلي الله عليه و آله:</w:t>
      </w:r>
    </w:p>
    <w:p>
      <w:pPr>
        <w:pStyle w:val="BookText"/>
      </w:pPr>
      <w:r>
        <w:rPr>
          <w:rFonts w:ascii="IRNazanin" w:hAnsi="IRNazanin" w:eastAsia="IRNazanin" w:cs="IRNazanin"/>
          <w:lang w:bidi="fa-IR"/>
          <w:color w:val="111111"/>
          <w:sz w:val="28"/>
          <w:szCs w:val="28"/>
          <w:rtl/>
        </w:rPr>
        <w:t xml:space="preserve">خانه‌ای خرید و فرمان داد بنده‌ای که داشت بدان جابجا شود و فرمود: خانه‌ات تنگ است. آن وابسته گفت: این خانه پدرم بوده. آن حضرت فرمود: اگر پدرت احمق بوده تو هم باید مانند او باشی؟</w:t>
      </w:r>
      <w:r>
        <w:rPr>
          <w:rStyle w:val="FootnoteReference"/>
        </w:rPr>
        <w:footnoteReference w:id="1093"/>
      </w:r>
    </w:p>
    <w:p>
      <w:pPr>
        <w:pStyle w:val="Heading5"/>
      </w:pPr>
      <w:bookmarkStart w:id="1492" w:name="_Toc1202"/>
      <w:r>
        <w:t>روایت 31</w:t>
      </w:r>
      <w:bookmarkEnd w:id="1492"/>
    </w:p>
    <w:p>
      <w:pPr>
        <w:pStyle w:val="BookText"/>
      </w:pPr>
      <w:r>
        <w:rPr>
          <w:rFonts w:ascii="IRNazanin" w:hAnsi="IRNazanin" w:eastAsia="IRNazanin" w:cs="IRNazanin"/>
          <w:lang w:bidi="fa-IR"/>
          <w:color w:val="111111"/>
          <w:sz w:val="28"/>
          <w:szCs w:val="28"/>
          <w:rtl/>
        </w:rPr>
        <w:t xml:space="preserve">محاسن: امام باقر علیه السّلام فرمود: از بدبختی در زندگی، تنگی منزل است. این مطلب به روایت دیگر هم آمده است.</w:t>
      </w:r>
      <w:r>
        <w:rPr>
          <w:rStyle w:val="FootnoteReference"/>
        </w:rPr>
        <w:footnoteReference w:id="1094"/>
      </w:r>
    </w:p>
    <w:p>
      <w:pPr>
        <w:pStyle w:val="Heading5"/>
      </w:pPr>
      <w:bookmarkStart w:id="1493" w:name="_Toc1203"/>
      <w:r>
        <w:t>روایت 32</w:t>
      </w:r>
      <w:bookmarkEnd w:id="1493"/>
    </w:p>
    <w:p>
      <w:pPr>
        <w:pStyle w:val="BookText"/>
      </w:pPr>
      <w:r>
        <w:rPr>
          <w:rFonts w:ascii="IRNazanin" w:hAnsi="IRNazanin" w:eastAsia="IRNazanin" w:cs="IRNazanin"/>
          <w:lang w:bidi="fa-IR"/>
          <w:color w:val="111111"/>
          <w:sz w:val="28"/>
          <w:szCs w:val="28"/>
          <w:rtl/>
        </w:rPr>
        <w:t xml:space="preserve">محاسن: حسین بن عثمان گفت: دیدم که امام کاظم علیه السّلام خانه‌ای ساخت و سپس آن را خراب کرد.</w:t>
      </w:r>
      <w:r>
        <w:rPr>
          <w:rStyle w:val="FootnoteReference"/>
        </w:rPr>
        <w:footnoteReference w:id="1095"/>
      </w:r>
    </w:p>
    <w:p>
      <w:pPr>
        <w:pStyle w:val="Heading5"/>
      </w:pPr>
      <w:bookmarkStart w:id="1494" w:name="_Toc1204"/>
      <w:r>
        <w:t>روایت 33</w:t>
      </w:r>
      <w:bookmarkEnd w:id="1494"/>
    </w:p>
    <w:p>
      <w:pPr>
        <w:pStyle w:val="BookText"/>
      </w:pPr>
      <w:r>
        <w:rPr>
          <w:rFonts w:ascii="IRNazanin" w:hAnsi="IRNazanin" w:eastAsia="IRNazanin" w:cs="IRNazanin"/>
          <w:lang w:bidi="fa-IR"/>
          <w:color w:val="111111"/>
          <w:sz w:val="28"/>
          <w:szCs w:val="28"/>
          <w:rtl/>
        </w:rPr>
        <w:t xml:space="preserve">محاسن: امام صادق علیه السّلام فرمود: مردی از انصار از پیغمبر صلی الله علیه و آله پرسید که خانه‌ها او را در میان گرفتند (یعنی فضایی برای او نمانده) و پیغمبر صلی الله علیه و آله فرمود: تا توانی آن را بالا ببر و از خدا خانه‌ای وسیع بخواه.</w:t>
      </w:r>
      <w:r>
        <w:rPr>
          <w:rStyle w:val="FootnoteReference"/>
        </w:rPr>
        <w:footnoteReference w:id="1096"/>
      </w:r>
    </w:p>
    <w:p>
      <w:pPr>
        <w:pStyle w:val="Heading5"/>
      </w:pPr>
      <w:bookmarkStart w:id="1495" w:name="_Toc1205"/>
      <w:r>
        <w:t>روایت 34</w:t>
      </w:r>
      <w:bookmarkEnd w:id="1495"/>
    </w:p>
    <w:p>
      <w:pPr>
        <w:pStyle w:val="BookText"/>
      </w:pPr>
      <w:r>
        <w:rPr>
          <w:rFonts w:ascii="IRNazanin" w:hAnsi="IRNazanin" w:eastAsia="IRNazanin" w:cs="IRNazanin"/>
          <w:lang w:bidi="fa-IR"/>
          <w:color w:val="111111"/>
          <w:sz w:val="28"/>
          <w:szCs w:val="28"/>
          <w:rtl/>
        </w:rPr>
        <w:t xml:space="preserve">مکارم الاخلاق: امام صادق علیه السّلام فرمود: از سعادت، وسعت منزل است.</w:t>
      </w:r>
    </w:p>
    <w:p>
      <w:pPr>
        <w:pStyle w:val="BookText"/>
      </w:pPr>
      <w:r>
        <w:rPr>
          <w:rFonts w:ascii="IRNazanin" w:hAnsi="IRNazanin" w:eastAsia="IRNazanin" w:cs="IRNazanin"/>
          <w:lang w:bidi="fa-IR"/>
          <w:color w:val="111111"/>
          <w:sz w:val="28"/>
          <w:szCs w:val="28"/>
          <w:rtl/>
        </w:rPr>
        <w:t xml:space="preserve">از امام کاظم علیه السّلام درباره خوشی دنیا پرسش شد. فرمود: وسعت منزل است و بسیاری دوستان.</w:t>
      </w:r>
    </w:p>
    <w:p>
      <w:pPr>
        <w:pStyle w:val="BookText"/>
      </w:pPr>
      <w:r>
        <w:rPr>
          <w:rFonts w:ascii="IRNazanin" w:hAnsi="IRNazanin" w:eastAsia="IRNazanin" w:cs="IRNazanin"/>
          <w:lang w:bidi="fa-IR"/>
          <w:color w:val="111111"/>
          <w:sz w:val="28"/>
          <w:szCs w:val="28"/>
          <w:rtl/>
        </w:rPr>
        <w:t xml:space="preserve">و از آن حضرت است که: خوشی در وسعت منزل است و خوبی خدمتکاران.</w:t>
      </w:r>
    </w:p>
    <w:p>
      <w:pPr>
        <w:pStyle w:val="BookText"/>
      </w:pPr>
      <w:r>
        <w:rPr>
          <w:rFonts w:ascii="IRNazanin" w:hAnsi="IRNazanin" w:eastAsia="IRNazanin" w:cs="IRNazanin"/>
          <w:lang w:bidi="fa-IR"/>
          <w:color w:val="111111"/>
          <w:sz w:val="28"/>
          <w:szCs w:val="28"/>
          <w:rtl/>
        </w:rPr>
        <w:t xml:space="preserve">و امام کاظم علیه السّلام خانه‌ای خرید و فرمان داد بنده‌ای که داشت بدان جابجا شود و فرمود: خانه‌ات تنگ است. آن بنده گفت: این خانه پدرم برایم کافی است. آن حضرت فرمود: اگر پدرت احمق بوده، تو هم باید مانند او باشی؟</w:t>
      </w:r>
    </w:p>
    <w:p>
      <w:pPr>
        <w:pStyle w:val="BookText"/>
      </w:pPr>
      <w:r>
        <w:rPr>
          <w:rFonts w:ascii="IRNazanin" w:hAnsi="IRNazanin" w:eastAsia="IRNazanin" w:cs="IRNazanin"/>
          <w:lang w:bidi="fa-IR"/>
          <w:color w:val="111111"/>
          <w:sz w:val="28"/>
          <w:szCs w:val="28"/>
          <w:rtl/>
        </w:rPr>
        <w:t xml:space="preserve">و امام صادق از پدرش علیهما السّلام، از پیغمبر صلی الله علیه و آله روایت می‌کند که فرمود: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سَعَادَةِ الْمَرْءِ الْمَرْأَةُ الصَّالِحَةُ وَ الْمَسْكَنُ الْوَاسِعُ وَ الْمَرْكَبُ الْبَهِيُّ وَ الْوَلَدُ الصَّالِحُ.</w:t>
      </w:r>
    </w:p>
    <w:p>
      <w:pPr>
        <w:pStyle w:val="BookText"/>
      </w:pPr>
      <w:r>
        <w:rPr>
          <w:rFonts w:ascii="Amiri" w:hAnsi="Amiri" w:eastAsia="Amiri" w:cs="Amiri"/>
          <w:lang w:bidi="ar-SA"/>
          <w:color w:val="111111"/>
          <w:sz w:val="28"/>
          <w:szCs w:val="28"/>
          <w:rtl/>
        </w:rPr>
        <w:t xml:space="preserve">عَنْ أَبِي عَبْدِ اللَّهِ عليه السلام عَنْ آبَائِهِ عَنْ عَلِيٍّ عليهم السلام قَالَ: إِنَّ لِلدَّارِ شَرَفاً وَ شَرَفُهَا السَّاحَةُ الْوَاسِعَةُ وَ الْخُلَطَاءُ الصَّالِحُونَ وَ إِنَّ لَهَا بَرَكَةً وَ بَرَكَتُهَا جَوْدَةُ مَوْضِعِهَا وَ سَعَةُ سَاحَتِهَا وَ حُسْنُ جِوَارِ جِيرَانِهَا.</w:t>
      </w:r>
    </w:p>
    <w:p>
      <w:pPr>
        <w:pStyle w:val="BookText"/>
      </w:pPr>
      <w:r>
        <w:rPr>
          <w:rFonts w:ascii="Amiri" w:hAnsi="Amiri" w:eastAsia="Amiri" w:cs="Amiri"/>
          <w:lang w:bidi="ar-SA"/>
          <w:color w:val="111111"/>
          <w:sz w:val="28"/>
          <w:szCs w:val="28"/>
          <w:rtl/>
        </w:rPr>
        <w:t xml:space="preserve">قَالَ رَسُولُ اللَّهِ صلي الله عليه و آله: أَرْبَعٌ مِنَ السَّعَادَةِ وَ أَرْبَعٌ مِنَ الشَّقَاوَةِ فَالْأَرْبَعُ الَّتِي مِنَ السَّعَادَةِ الْمَرْأَةُ الصَّالِحَةُ وَ الْمَسْكَنُ الْوَاسِعُ وَ الْجَارُ الصَّالِحُ وَ الْمَرْكَبُ الْبَهِيُّ وَ الْأَرْبَعُ الَّتِي مِنَ الشَّقَاوَةِ الْجَارُ السَّوْءُ وَ الْمَرْأَةُ السَّوْءُ وَ الْمَسْكَنُ الضَّيِّقُ وَ الْمَرْكَبُ السَّوْءُ.</w:t>
      </w:r>
    </w:p>
    <w:p>
      <w:pPr>
        <w:pStyle w:val="BookText"/>
      </w:pPr>
      <w:r>
        <w:rPr>
          <w:rFonts w:ascii="Amiri" w:hAnsi="Amiri" w:eastAsia="Amiri" w:cs="Amiri"/>
          <w:lang w:bidi="ar-SA"/>
          <w:color w:val="111111"/>
          <w:sz w:val="28"/>
          <w:szCs w:val="28"/>
          <w:rtl/>
        </w:rPr>
        <w:t xml:space="preserve">قَالَ النَّبِيُّ صلي الله عليه و آله: لَا يُؤْمِنُ عَبْدٌ حَتَّي يَأْمَنَ جَارُهُ بَوَائِقَهُ.</w:t>
      </w:r>
    </w:p>
    <w:p>
      <w:pPr>
        <w:pStyle w:val="BookText"/>
      </w:pPr>
      <w:r>
        <w:rPr>
          <w:rFonts w:ascii="Amiri" w:hAnsi="Amiri" w:eastAsia="Amiri" w:cs="Amiri"/>
          <w:lang w:bidi="ar-SA"/>
          <w:color w:val="111111"/>
          <w:sz w:val="28"/>
          <w:szCs w:val="28"/>
          <w:rtl/>
        </w:rPr>
        <w:t xml:space="preserve">وَ قَالَ صلي الله عليه و آله: حُرْمَةُ الْجَارِ عَلَي الْإِنْسَانِ كَحُرْمَةِ أُمِّهِ.</w:t>
      </w:r>
    </w:p>
    <w:p>
      <w:pPr>
        <w:pStyle w:val="BookText"/>
      </w:pPr>
      <w:r>
        <w:rPr>
          <w:rFonts w:ascii="Amiri" w:hAnsi="Amiri" w:eastAsia="Amiri" w:cs="Amiri"/>
          <w:lang w:bidi="ar-SA"/>
          <w:color w:val="111111"/>
          <w:sz w:val="28"/>
          <w:szCs w:val="28"/>
          <w:rtl/>
        </w:rPr>
        <w:t xml:space="preserve">فِي مِقْدَارِ سَمْكِ الْبَيْتِ عَنْ مُحَمَّدِ بْنِ مُسْلِمٍ عَنْ أَبِي جَعْفَرٍ عليه السلام أَنَّهُ قَالَ: يَا مُحَمَّدُ ابْنِ بَيْتَكَ سَبْعَةَ أَذْرُعٍ فَمَا كَانَ فَوْقَ ذَلِكَ سَكَنَتْهُ الشَّيَاطِينُ إِنَّ الشَّيْطَانَ لَيْسَ فِي السَّمَاءِ وَ لَا فِي الْأَرْضِ إِنَّمَا يَسْكُنُونَ الْهَوَاءَ.</w:t>
      </w:r>
    </w:p>
    <w:p>
      <w:pPr>
        <w:pStyle w:val="BookText"/>
      </w:pPr>
      <w:r>
        <w:rPr>
          <w:rFonts w:ascii="Amiri" w:hAnsi="Amiri" w:eastAsia="Amiri" w:cs="Amiri"/>
          <w:lang w:bidi="ar-SA"/>
          <w:color w:val="111111"/>
          <w:sz w:val="28"/>
          <w:szCs w:val="28"/>
          <w:rtl/>
        </w:rPr>
        <w:t xml:space="preserve">عَنْ أَبِي عَبْدِ اللَّهِ عليه السلام قَالَ: سَمْكُ الْبَيْتِ سَبْعَةُ أَذْرُعٍ أَوْ ثَمَانِيَةُ أَذْرُعٍ فَمَا فَوْقَ ذَلِكَ فَمُحْتَضَرٌ.</w:t>
      </w:r>
    </w:p>
    <w:p>
      <w:pPr>
        <w:pStyle w:val="BookText"/>
      </w:pPr>
      <w:r>
        <w:rPr>
          <w:rFonts w:ascii="Amiri" w:hAnsi="Amiri" w:eastAsia="Amiri" w:cs="Amiri"/>
          <w:lang w:bidi="ar-SA"/>
          <w:color w:val="111111"/>
          <w:sz w:val="28"/>
          <w:szCs w:val="28"/>
          <w:rtl/>
        </w:rPr>
        <w:t xml:space="preserve">عَنْهُ عليه السلام أَيْضاً قَالَ: كُلُّ شَيْ‌ءٍ يُرْفَعُ مِنْ سَمْكِ الْبُيُوتِ عَلَي تِسْعَةِ أَذْرُعٍ فَهُوَ مَسْكُونٌ.</w:t>
      </w:r>
    </w:p>
    <w:p>
      <w:pPr>
        <w:pStyle w:val="BookText"/>
      </w:pPr>
      <w:r>
        <w:rPr>
          <w:rFonts w:ascii="Amiri" w:hAnsi="Amiri" w:eastAsia="Amiri" w:cs="Amiri"/>
          <w:lang w:bidi="ar-SA"/>
          <w:color w:val="111111"/>
          <w:sz w:val="28"/>
          <w:szCs w:val="28"/>
          <w:rtl/>
        </w:rPr>
        <w:t xml:space="preserve">عَنِ الصَّادِقِ عليه السلام قَالَ: إِذَا كَانَ سَمْكُ الْبَيْتِ فَوْقَ ثَمَانِيَةِ أَذْرُعٍ فَاكْتُبْ فِيهِ آيَةَ الْكُرْسِيِّ.</w:t>
      </w:r>
    </w:p>
    <w:p>
      <w:pPr>
        <w:pStyle w:val="BookText"/>
      </w:pPr>
      <w:r>
        <w:rPr>
          <w:rFonts w:ascii="Amiri" w:hAnsi="Amiri" w:eastAsia="Amiri" w:cs="Amiri"/>
          <w:lang w:bidi="ar-SA"/>
          <w:color w:val="111111"/>
          <w:sz w:val="28"/>
          <w:szCs w:val="28"/>
          <w:rtl/>
        </w:rPr>
        <w:t xml:space="preserve">عَبْدُ اللَّهِ بْنُ سِنَانٍ قَالَ سَمِعْتُ أَبَا عَبْدِ اللَّهِ عليه السلام يَقُولُ: كُلُّ شَيْ‌ءٍ فَوْقَ السَّبْعِ يَعْنِي سَمْكَ الْبَيْتِ فَمَا زَادَ عَلَي السَّبْعِ فَهُوَ مَسْكُونٌ يَعْنِي الْبُيُوتَ أَوْ مَا كَانَ سَمْكُهَا فَوْقَ التِّسْعِ فَمَا كَانَ فَوْقَ التِّسْعِ مَسْكُونٌ.</w:t>
      </w:r>
    </w:p>
    <w:p>
      <w:pPr>
        <w:pStyle w:val="BookText"/>
      </w:pPr>
      <w:r>
        <w:rPr>
          <w:rFonts w:ascii="Amiri" w:hAnsi="Amiri" w:eastAsia="Amiri" w:cs="Amiri"/>
          <w:lang w:bidi="ar-SA"/>
          <w:color w:val="111111"/>
          <w:sz w:val="28"/>
          <w:szCs w:val="28"/>
          <w:rtl/>
        </w:rPr>
        <w:t xml:space="preserve">عَنْهُ عَنْ آبَائِهِ عليهم السلام: أَنَّ رَجُلًا مِنَ الْأَنْصَارِ شَكَا إِلَي رَسُولِ اللَّهِ صلي الله عليه و آله أَنَ</w:t>
      </w:r>
    </w:p>
    <w:p>
      <w:pPr>
        <w:pStyle w:val="BookText"/>
      </w:pPr>
      <w:r>
        <w:rPr>
          <w:rFonts w:ascii="IRNazanin" w:hAnsi="IRNazanin" w:eastAsia="IRNazanin" w:cs="IRNazanin"/>
          <w:lang w:bidi="fa-IR"/>
          <w:color w:val="111111"/>
          <w:sz w:val="28"/>
          <w:szCs w:val="28"/>
          <w:rtl/>
        </w:rPr>
        <w:t xml:space="preserve">از سعادت آدمی همسر خوب است و مسکن وسیع و مرکب ارزشمند و فرزند شایسته.</w:t>
      </w:r>
    </w:p>
    <w:p>
      <w:pPr>
        <w:pStyle w:val="BookText"/>
      </w:pPr>
      <w:r>
        <w:rPr>
          <w:rFonts w:ascii="IRNazanin" w:hAnsi="IRNazanin" w:eastAsia="IRNazanin" w:cs="IRNazanin"/>
          <w:lang w:bidi="fa-IR"/>
          <w:color w:val="111111"/>
          <w:sz w:val="28"/>
          <w:szCs w:val="28"/>
          <w:rtl/>
        </w:rPr>
        <w:t xml:space="preserve">و از علی علیه السّلام است که فرمود: خانه شرفی دارد و آن وسعت فضای آن است و معاشران خوب، و برکتی هم دارد و برکتش خوبی جای آن است و وسعت فضای آن و همسایه‌های خوب.</w:t>
      </w:r>
    </w:p>
    <w:p>
      <w:pPr>
        <w:pStyle w:val="BookText"/>
      </w:pPr>
      <w:r>
        <w:rPr>
          <w:rFonts w:ascii="IRNazanin" w:hAnsi="IRNazanin" w:eastAsia="IRNazanin" w:cs="IRNazanin"/>
          <w:lang w:bidi="fa-IR"/>
          <w:color w:val="111111"/>
          <w:sz w:val="28"/>
          <w:szCs w:val="28"/>
          <w:rtl/>
        </w:rPr>
        <w:t xml:space="preserve">رسول خدا صلی الله علیه و آله فرمود: چهار چیز از سعادت هستند و چهارچیز از بدبختی. آن چهار که سعادت هستند عبارتند از: زن شایسته، مسکن واسع، همسایه خوب و مرکب ارزشمند. و آن چهار که از بدبختی است عبارتند از: همسایه بد، همسر بد، مسکن تنگ و مرکب بد .</w:t>
      </w:r>
    </w:p>
    <w:p>
      <w:pPr>
        <w:pStyle w:val="BookText"/>
      </w:pPr>
      <w:r>
        <w:rPr>
          <w:rFonts w:ascii="IRNazanin" w:hAnsi="IRNazanin" w:eastAsia="IRNazanin" w:cs="IRNazanin"/>
          <w:lang w:bidi="fa-IR"/>
          <w:color w:val="111111"/>
          <w:sz w:val="28"/>
          <w:szCs w:val="28"/>
          <w:rtl/>
        </w:rPr>
        <w:t xml:space="preserve">پیغمبر صلی الله علیه و آله فرمود: کسی ایمان ندارد تا همسایه از گزند او آسوده نباشد.</w:t>
      </w:r>
    </w:p>
    <w:p>
      <w:pPr>
        <w:pStyle w:val="BookText"/>
      </w:pPr>
      <w:r>
        <w:rPr>
          <w:rFonts w:ascii="IRNazanin" w:hAnsi="IRNazanin" w:eastAsia="IRNazanin" w:cs="IRNazanin"/>
          <w:lang w:bidi="fa-IR"/>
          <w:color w:val="111111"/>
          <w:sz w:val="28"/>
          <w:szCs w:val="28"/>
          <w:rtl/>
        </w:rPr>
        <w:t xml:space="preserve">و فرمود: حرمت همسایه بر آدمی چون حرمت مادر او است.</w:t>
      </w:r>
    </w:p>
    <w:p>
      <w:pPr>
        <w:pStyle w:val="BookText"/>
      </w:pPr>
      <w:r>
        <w:rPr>
          <w:rFonts w:ascii="IRNazanin" w:hAnsi="IRNazanin" w:eastAsia="IRNazanin" w:cs="IRNazanin"/>
          <w:lang w:bidi="fa-IR"/>
          <w:color w:val="111111"/>
          <w:sz w:val="28"/>
          <w:szCs w:val="28"/>
          <w:rtl/>
        </w:rPr>
        <w:t xml:space="preserve">از محمد بن مسلم نقل است که امام باقر علیه السّلام درباره اندازه بلندی فضای داخل اتاق به او فرمود: ای محمد! اتاقت را تا هفت ذراع بساز؛ آنچه بالاتر از آن است شیاطین در آن جا گیرند. شیاطین نه در آسمانند و نه در زمین، همانا آنها در هوا مسکن دارند.</w:t>
      </w:r>
    </w:p>
    <w:p>
      <w:pPr>
        <w:pStyle w:val="BookText"/>
      </w:pPr>
      <w:r>
        <w:rPr>
          <w:rFonts w:ascii="IRNazanin" w:hAnsi="IRNazanin" w:eastAsia="IRNazanin" w:cs="IRNazanin"/>
          <w:lang w:bidi="fa-IR"/>
          <w:color w:val="111111"/>
          <w:sz w:val="28"/>
          <w:szCs w:val="28"/>
          <w:rtl/>
        </w:rPr>
        <w:t xml:space="preserve">از امام صادق علیه السّلام روایت است که فرمود: بلندی اتاق هفت تا هشت ذراع است و بالای آن محتضر است.</w:t>
      </w:r>
    </w:p>
    <w:p>
      <w:pPr>
        <w:pStyle w:val="BookText"/>
      </w:pPr>
      <w:r>
        <w:rPr>
          <w:rFonts w:ascii="IRNazanin" w:hAnsi="IRNazanin" w:eastAsia="IRNazanin" w:cs="IRNazanin"/>
          <w:lang w:bidi="fa-IR"/>
          <w:color w:val="111111"/>
          <w:sz w:val="28"/>
          <w:szCs w:val="28"/>
          <w:rtl/>
        </w:rPr>
        <w:t xml:space="preserve">و از آن حضرت است که از بلندی فضای اتاق هر چه بالاتر از نُه ذراع باشد، مسکون باشد.</w:t>
      </w:r>
    </w:p>
    <w:p>
      <w:pPr>
        <w:pStyle w:val="BookText"/>
      </w:pPr>
      <w:r>
        <w:rPr>
          <w:rFonts w:ascii="IRNazanin" w:hAnsi="IRNazanin" w:eastAsia="IRNazanin" w:cs="IRNazanin"/>
          <w:lang w:bidi="fa-IR"/>
          <w:color w:val="111111"/>
          <w:sz w:val="28"/>
          <w:szCs w:val="28"/>
          <w:rtl/>
        </w:rPr>
        <w:t xml:space="preserve">و از امام صادق علیه السّلام روایت است که فرمود: چون بلندای اتاق بیش از هشت ذراع باشد، آیه الکرسی بر آن بنویس.</w:t>
      </w:r>
    </w:p>
    <w:p>
      <w:pPr>
        <w:pStyle w:val="BookText"/>
      </w:pPr>
      <w:r>
        <w:rPr>
          <w:rFonts w:ascii="IRNazanin" w:hAnsi="IRNazanin" w:eastAsia="IRNazanin" w:cs="IRNazanin"/>
          <w:lang w:bidi="fa-IR"/>
          <w:color w:val="111111"/>
          <w:sz w:val="28"/>
          <w:szCs w:val="28"/>
          <w:rtl/>
        </w:rPr>
        <w:t xml:space="preserve">و امام صادق علیه السّلام می فرمود: هر چیزی که بیش از هفت ذراع باشد، یعنی بلندای خانه آنچه بیشتر از هفت باشد، مسکون است، یا اگر بلندایش بیشتر از نُه باشد مسکون است.</w:t>
      </w:r>
    </w:p>
    <w:p>
      <w:pPr>
        <w:pStyle w:val="BookText"/>
      </w:pPr>
      <w:r>
        <w:rPr>
          <w:rFonts w:ascii="IRNazanin" w:hAnsi="IRNazanin" w:eastAsia="IRNazanin" w:cs="IRNazanin"/>
          <w:lang w:bidi="fa-IR"/>
          <w:color w:val="111111"/>
          <w:sz w:val="28"/>
          <w:szCs w:val="28"/>
          <w:rtl/>
        </w:rPr>
        <w:t xml:space="preserve">و آن حضرت از پدرانش روایت کرد که فرمود: مردی از انصار نزد پیغمبر صلی الله علیه و آله شکایت کرد که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34" w:name="pg13506_147699"/>
    <w:bookmarkEnd w:id="134"/>
    <w:p>
      <w:pPr>
        <w:pStyle w:val="BookText"/>
      </w:pPr>
      <w:r>
        <w:rPr>
          <w:rFonts w:ascii="Amiri" w:hAnsi="Amiri" w:eastAsia="Amiri" w:cs="Amiri"/>
          <w:lang w:bidi="ar-SA"/>
          <w:color w:val="111111"/>
          <w:sz w:val="28"/>
          <w:szCs w:val="28"/>
          <w:rtl/>
        </w:rPr>
        <w:t xml:space="preserve">الدُّورَ قَدِ اكْتَنَفَتْهُ فَقَالَ رَسُولُ اللَّهِ صلي الله عليه و آله ارْفَعْ مَا اسْتَطَعْتَ وَ اسْأَلِ اللَّهَ أَنْ يُوَسِّعَ عَلَيْكَ.</w:t>
      </w:r>
    </w:p>
    <w:p>
      <w:pPr>
        <w:pStyle w:val="BookText"/>
      </w:pPr>
      <w:r>
        <w:rPr>
          <w:rFonts w:ascii="Amiri" w:hAnsi="Amiri" w:eastAsia="Amiri" w:cs="Amiri"/>
          <w:lang w:bidi="ar-SA"/>
          <w:color w:val="111111"/>
          <w:sz w:val="28"/>
          <w:szCs w:val="28"/>
          <w:rtl/>
        </w:rPr>
        <w:t xml:space="preserve">وَ عَنْ أَبِي عَبْدِ اللَّهِ عليه السلام قَالَ: كُلُّ بِنَاءٍ لَيْسَ بِكَفَافٍ فَهُوَ وَبَالٌ عَلَي صَاحِبِهِ.</w:t>
      </w:r>
    </w:p>
    <w:p>
      <w:pPr>
        <w:pStyle w:val="BookText"/>
      </w:pPr>
      <w:r>
        <w:rPr>
          <w:rFonts w:ascii="Amiri" w:hAnsi="Amiri" w:eastAsia="Amiri" w:cs="Amiri"/>
          <w:lang w:bidi="ar-SA"/>
          <w:color w:val="111111"/>
          <w:sz w:val="28"/>
          <w:szCs w:val="28"/>
          <w:rtl/>
        </w:rPr>
        <w:t xml:space="preserve">وَ عَنْهُ عليه السلام قَالَ: مَنْ كَسَبَ مَالًا مِنْ غَيْرِ حِلِّهِ سُلِّطَ عَلَيْهِ الْبِنَاءُ وَ الطِّينُ‌</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Heading5"/>
      </w:pPr>
      <w:bookmarkStart w:id="1496" w:name="_Toc1206"/>
      <w:r>
        <w:t>«35»</w:t>
      </w:r>
      <w:bookmarkEnd w:id="1496"/>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رَسُولُ اللَّهِ صلي الله عليه و آله: مِنْ سَعَادَةِ الْمَرْءِ الْمُسْلِمِ الزَّوْجَةُ الصَّالِحَةُ وَ الْمَسْكَنُ الْوَاسِعُ وَ الْمَرْكَبُ الْبَهِيُّ وَ الْوَلَدُ الصَّالِحُ.</w:t>
      </w:r>
    </w:p>
    <w:p>
      <w:pPr>
        <w:pStyle w:val="Heading5"/>
      </w:pPr>
      <w:bookmarkStart w:id="1497" w:name="_Toc1207"/>
      <w:r>
        <w:t>«36»</w:t>
      </w:r>
      <w:bookmarkEnd w:id="1497"/>
    </w:p>
    <w:p>
      <w:pPr>
        <w:pStyle w:val="BookText"/>
      </w:pPr>
      <w:r>
        <w:rPr>
          <w:rFonts w:ascii="Amiri" w:hAnsi="Amiri" w:eastAsia="Amiri" w:cs="Amiri"/>
          <w:lang w:bidi="ar-SA"/>
          <w:color w:val="111111"/>
          <w:sz w:val="28"/>
          <w:szCs w:val="28"/>
          <w:rtl/>
        </w:rPr>
        <w:t xml:space="preserve">نهج، [نهج البلاغة]: مِنْ كَلَامٍ لَهُ عليه السلام بِالْبَصْرَةِ وَ قَدْ دَخَلَ عَلَي الْعَلَاءِ بْنِ زِيَادٍ الْحَارِثِيِّ يَعُودُهُ وَ هُوَ مِنْ أَصْحَابِهِ فَلَمَّا رَأَي سَعَةَ دَارِهِ قَالَ مَا كُنْتَ تَصْنَعُ بِسَعَةِ هَذِهِ الدَّارِ فِي الدُّنْيَا أَمَا أَنْتَ إِلَيْهَا فِي الْآخِرَةِ كُنْتَ أَحْوَجَ بَلَي إِنْ شِئْتَ بَلَغْتَ بِهَا الْآخِرَةَ تَقْرِي فِيهَا الضَّيْفَ وَ تَصِلُ فِيهَا الرَّحِمَ وَ تُطْلِعُ مِنْهَا الْحُقُوقَ مَطَالِعَهَا فَإِذَا أَنْتَ قَدْ بَلَغْتَ بِهَا الْآخِرَةَ</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وَصِيَّتِهِ لِلْحَسَنِ عليهما السلام: سَلْ عَنِ الرَّفِيقِ قَبْلَ الطَّرِيقِ وَ عَنِ الْجَارِ قَبْلَ الدَّارِ</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Heading5"/>
      </w:pPr>
      <w:bookmarkStart w:id="1498" w:name="_Toc1208"/>
      <w:r>
        <w:t>«37»</w:t>
      </w:r>
      <w:bookmarkEnd w:id="1498"/>
    </w:p>
    <w:p>
      <w:pPr>
        <w:pStyle w:val="BookText"/>
      </w:pPr>
      <w:r>
        <w:rPr>
          <w:rFonts w:ascii="Amiri" w:hAnsi="Amiri" w:eastAsia="Amiri" w:cs="Amiri"/>
          <w:lang w:bidi="ar-SA"/>
          <w:color w:val="111111"/>
          <w:sz w:val="28"/>
          <w:szCs w:val="28"/>
          <w:rtl/>
        </w:rPr>
        <w:t xml:space="preserve">عُدَّةُ الدَّاعِي، رُوِيَ: أَنَّ النَّبِيَّ صلي الله عليه و آله رَأَي رَجُلًا مِنْ أَصْحَابِهِ يَبْنِي بَيْتاً بِجِصٍّ وَ آجُرٍّ فَقَالَ الْأَمْرُ أَعْجَلُ مِنْ هَذَا.</w:t>
      </w:r>
    </w:p>
    <w:p>
      <w:pPr>
        <w:pStyle w:val="BookText"/>
      </w:pPr>
      <w:r>
        <w:rPr>
          <w:rFonts w:ascii="IRNazanin" w:hAnsi="IRNazanin" w:eastAsia="IRNazanin" w:cs="IRNazanin"/>
          <w:lang w:bidi="fa-IR"/>
          <w:color w:val="111111"/>
          <w:sz w:val="28"/>
          <w:szCs w:val="28"/>
          <w:rtl/>
        </w:rPr>
        <w:t xml:space="preserve">خانه‌ها او را در میان گرفتند (یعنی فضایی برای او نمانده) و پیغمبر صلی الله علیه و آله فرمود: تا می توانی آن را بالا ببر و از خدا خانه‌ای وسیع بخواه.</w:t>
      </w:r>
    </w:p>
    <w:p>
      <w:pPr>
        <w:pStyle w:val="BookText"/>
      </w:pPr>
      <w:r>
        <w:rPr>
          <w:rFonts w:ascii="IRNazanin" w:hAnsi="IRNazanin" w:eastAsia="IRNazanin" w:cs="IRNazanin"/>
          <w:lang w:bidi="fa-IR"/>
          <w:color w:val="111111"/>
          <w:sz w:val="28"/>
          <w:szCs w:val="28"/>
          <w:rtl/>
        </w:rPr>
        <w:t xml:space="preserve">و امام صادق علیه السّلام فرمود: هر خانه‌ای که به اندازه کفاف نباشد، وبال است بر صاحبش.</w:t>
      </w:r>
    </w:p>
    <w:p>
      <w:pPr>
        <w:pStyle w:val="BookText"/>
      </w:pPr>
      <w:r>
        <w:rPr>
          <w:rFonts w:ascii="IRNazanin" w:hAnsi="IRNazanin" w:eastAsia="IRNazanin" w:cs="IRNazanin"/>
          <w:lang w:bidi="fa-IR"/>
          <w:color w:val="111111"/>
          <w:sz w:val="28"/>
          <w:szCs w:val="28"/>
          <w:rtl/>
        </w:rPr>
        <w:t xml:space="preserve">و از آن حضرت است که هر که مالی را از غیر راه حلال بدست آورد، خدا بر او ساختمان و گل کاری را مسلط کند.</w:t>
      </w:r>
      <w:r>
        <w:rPr>
          <w:rStyle w:val="FootnoteReference"/>
        </w:rPr>
        <w:footnoteReference w:id="1100"/>
      </w:r>
    </w:p>
    <w:p>
      <w:pPr>
        <w:pStyle w:val="Heading5"/>
      </w:pPr>
      <w:bookmarkStart w:id="1499" w:name="_Toc1209"/>
      <w:r>
        <w:t>روایت 35</w:t>
      </w:r>
      <w:bookmarkEnd w:id="1499"/>
    </w:p>
    <w:p>
      <w:pPr>
        <w:pStyle w:val="BookText"/>
      </w:pPr>
      <w:r>
        <w:rPr>
          <w:rFonts w:ascii="IRNazanin" w:hAnsi="IRNazanin" w:eastAsia="IRNazanin" w:cs="IRNazanin"/>
          <w:lang w:bidi="fa-IR"/>
          <w:color w:val="111111"/>
          <w:sz w:val="28"/>
          <w:szCs w:val="28"/>
          <w:rtl/>
        </w:rPr>
        <w:t xml:space="preserve">نوادر راوندی: امام کاظم از پدرانش علیهم السّلام از رسول خدا صلی الله علیه و آله روایت می کند که فرمود: از سعادت مسلمان زن صالحه، مسکن واسع، مرکب ارزشمند و فرزند صالح است.</w:t>
      </w:r>
    </w:p>
    <w:p>
      <w:pPr>
        <w:pStyle w:val="Heading5"/>
      </w:pPr>
      <w:bookmarkStart w:id="1500" w:name="_Toc1210"/>
      <w:r>
        <w:t>روایت 36</w:t>
      </w:r>
      <w:bookmarkEnd w:id="1500"/>
    </w:p>
    <w:p>
      <w:pPr>
        <w:pStyle w:val="BookText"/>
      </w:pPr>
      <w:r>
        <w:rPr>
          <w:rFonts w:ascii="IRNazanin" w:hAnsi="IRNazanin" w:eastAsia="IRNazanin" w:cs="IRNazanin"/>
          <w:lang w:bidi="fa-IR"/>
          <w:color w:val="111111"/>
          <w:sz w:val="28"/>
          <w:szCs w:val="28"/>
          <w:rtl/>
        </w:rPr>
        <w:t xml:space="preserve">نهج البلاغه: پس از جنگ بصره آن حضرت بر علاء بن زیاد وارد شد که از یاران امام بود. وقتی خانه بسیار مجلل و وسیع او را دید، فرمود: با این خانه وسیع در دنیا چه می‌کنی، در حالی که در آخرت به آن نیازمندتری؟ آری، اگر بخواهی می‌توانی با همین خانه به آخرت برسی! در این خانه وسیع مهمانان را پذیرایی کنی، به خویشاوندان با نیکوکاری بپیوندی و حقوقی را که بر گردن تو است به صاحبان حق برسانی، پس آنگاه با همین خانه وسیع، به آخرت نیز می‌توانی پرداخت.</w:t>
      </w:r>
      <w:r>
        <w:rPr>
          <w:rStyle w:val="FootnoteReference"/>
        </w:rPr>
        <w:footnoteReference w:id="1101"/>
      </w:r>
    </w:p>
    <w:p>
      <w:pPr>
        <w:pStyle w:val="BookText"/>
      </w:pPr>
      <w:r>
        <w:rPr>
          <w:rFonts w:ascii="IRNazanin" w:hAnsi="IRNazanin" w:eastAsia="IRNazanin" w:cs="IRNazanin"/>
          <w:lang w:bidi="fa-IR"/>
          <w:color w:val="111111"/>
          <w:sz w:val="28"/>
          <w:szCs w:val="28"/>
          <w:rtl/>
        </w:rPr>
        <w:t xml:space="preserve">و در سفارش به پسرش حسن علیهما السّلام است که فرمود: پیش از این که به راهی روی، از رفیق راه جویا شو و پیش از به دست آوردن خانه، از همسایه آن پرسش کن.</w:t>
      </w:r>
      <w:r>
        <w:rPr>
          <w:rStyle w:val="FootnoteReference"/>
        </w:rPr>
        <w:footnoteReference w:id="1102"/>
      </w:r>
    </w:p>
    <w:p>
      <w:pPr>
        <w:pStyle w:val="Heading5"/>
      </w:pPr>
      <w:bookmarkStart w:id="1501" w:name="_Toc1211"/>
      <w:r>
        <w:t>روایت 37</w:t>
      </w:r>
      <w:bookmarkEnd w:id="1501"/>
    </w:p>
    <w:p>
      <w:pPr>
        <w:pStyle w:val="BookText"/>
      </w:pPr>
      <w:r>
        <w:rPr>
          <w:rFonts w:ascii="IRNazanin" w:hAnsi="IRNazanin" w:eastAsia="IRNazanin" w:cs="IRNazanin"/>
          <w:lang w:bidi="fa-IR"/>
          <w:color w:val="111111"/>
          <w:sz w:val="28"/>
          <w:szCs w:val="28"/>
          <w:rtl/>
        </w:rPr>
        <w:t xml:space="preserve">عده الداعی: روایت است که پیغمبر صلی الله علیه و آله مردی از اصحابش را دید که خانه‌ای با گچ و آجر می ساخت. فرمود: امر شتابان‌تر است از این (یعنی مرگ شتابان‌تر است از استحکام ساختمان خانه.)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35" w:name="pg13506_147700"/>
    <w:bookmarkEnd w:id="135"/>
    <w:p>
      <w:pPr>
        <w:pStyle w:val="Heading3"/>
      </w:pPr>
      <w:bookmarkStart w:id="1502" w:name="_Toc1212"/>
      <w:r>
        <w:t>باب 27 ما ورد في سكني الأمصار و القري</w:t>
      </w:r>
      <w:bookmarkEnd w:id="1502"/>
    </w:p>
    <w:p>
      <w:pPr>
        <w:pStyle w:val="Heading4"/>
      </w:pPr>
      <w:bookmarkStart w:id="1503" w:name="_Toc1213"/>
      <w:r>
        <w:t>روايات</w:t>
      </w:r>
      <w:bookmarkEnd w:id="1503"/>
    </w:p>
    <w:p>
      <w:pPr>
        <w:pStyle w:val="Heading5"/>
      </w:pPr>
      <w:bookmarkStart w:id="1504" w:name="_Toc1214"/>
      <w:r>
        <w:t>«1»</w:t>
      </w:r>
      <w:bookmarkEnd w:id="1504"/>
    </w:p>
    <w:p>
      <w:pPr>
        <w:pStyle w:val="BookText"/>
      </w:pPr>
      <w:r>
        <w:rPr>
          <w:rFonts w:ascii="Amiri" w:hAnsi="Amiri" w:eastAsia="Amiri" w:cs="Amiri"/>
          <w:lang w:bidi="ar-SA"/>
          <w:color w:val="111111"/>
          <w:sz w:val="28"/>
          <w:szCs w:val="28"/>
          <w:rtl/>
        </w:rPr>
        <w:t xml:space="preserve">جع، [جامع الأخبار]: أَوْصَي النَّبِيُّ صلي الله عليه و آله لِعَلِيٍّ عليه السلام يَا عَلِيُّ لَا تَسْكُنِ الرُّسْتَاقَ فَإِنَّ شُيُوخَهُمْ جَهَلَةٌ وَ شَبَابَهُمْ عَرَمَةٌ وَ نِسْوَانَهُمْ كَشَفَةٌ وَ الْعَالِمَ بَيْنَهُمْ كَالْجِيفَةِ بَيْنَ الْكِلَابِ.</w:t>
      </w:r>
    </w:p>
    <w:p>
      <w:pPr>
        <w:pStyle w:val="BookText"/>
      </w:pPr>
      <w:r>
        <w:rPr>
          <w:rFonts w:ascii="Amiri" w:hAnsi="Amiri" w:eastAsia="Amiri" w:cs="Amiri"/>
          <w:lang w:bidi="ar-SA"/>
          <w:color w:val="111111"/>
          <w:sz w:val="28"/>
          <w:szCs w:val="28"/>
          <w:rtl/>
        </w:rPr>
        <w:t xml:space="preserve">وَ قَالَ النَّبِيُّ صلي الله عليه و آله: مَنْ لَمْ يَتَوَرَّعْ فِي دِينِ اللَّهِ ابْتَلَاهُ اللَّهُ تَعَالَي بِثَلَاثِ خِصَالٍ إِمَّا أَنْ يُمِيتَهُ شَابّاً أَوْ يُوقِعَهُ فِي خِدْمَةِ السُّلْطَانِ أَوْ يُسْكِنَهُ فِي الرَّسَاتِيقِ.</w:t>
      </w:r>
    </w:p>
    <w:p>
      <w:pPr>
        <w:pStyle w:val="BookText"/>
      </w:pPr>
      <w:r>
        <w:rPr>
          <w:rFonts w:ascii="Amiri" w:hAnsi="Amiri" w:eastAsia="Amiri" w:cs="Amiri"/>
          <w:lang w:bidi="ar-SA"/>
          <w:color w:val="111111"/>
          <w:sz w:val="28"/>
          <w:szCs w:val="28"/>
          <w:rtl/>
        </w:rPr>
        <w:t xml:space="preserve">نُقِلَ عَنْ سَدِيدِ الدِّينِ مَحْمُودٍ الْحِمَّصِيِّ أَنَّهُ قَالَ: فِي الْبَلْدَةِ شَيْئَانِ وَ الرَّسَاتِيقُ كَذَلِكَ أَمَّا اللَّذَانِ فِي الْبَلْدَةِ الْعِلْمُ وَ الظُّلْمُ وَ أَمَّا اللَّذَانِ فِي الرَّسَاتِيقِ الْجَهْلُ وَ الدَّخْلُ أَمَّا الظُّلْمُ فَقَدْ يَسْرِي إِلَي الرَّسَاتِيقِ وَ الدَّخْلُ قَدْ يُذْهَبُ بِهِ إِلَي الْبَلَدِ فَيَبْقَي فِي الْبَلَدِ الْعِلْمُ وَ الدَّخْلُ وَ يَبْقَي فِي الرَّسَاتِيقِ الْجَهْلُ وَ الظُّلْمُ.</w:t>
      </w:r>
    </w:p>
    <w:p>
      <w:pPr>
        <w:pStyle w:val="BookText"/>
      </w:pPr>
      <w:r>
        <w:rPr>
          <w:rFonts w:ascii="Amiri" w:hAnsi="Amiri" w:eastAsia="Amiri" w:cs="Amiri"/>
          <w:lang w:bidi="ar-SA"/>
          <w:color w:val="111111"/>
          <w:sz w:val="28"/>
          <w:szCs w:val="28"/>
          <w:rtl/>
        </w:rPr>
        <w:t xml:space="preserve">وَ قَالَ صلي الله عليه و آله: سِتَّةٌ يَدْخُلُونَ النَّارَ قَبْلَ الْحِسَابِ بِسِتَّةٍ قِيلَ مَنْ هُمْ يَا رَسُولَ اللَّهِ قَالَ الْأُمَرَاءُ بِالْجَوْرِ وَ الْعَرَبُ بِالْعَصَبِيَّةِ وَ الدَّهَاقِينَ بِالْكِبْرِ وَ التُّجَّارُ بِالْخِيَانَةِ وَ أَهْلُ الرَّسَاتِيقِ بِالْجَهَالَةِ وَ الْعُلَمَاءُ بِالْحَسَدِ</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Heading5"/>
      </w:pPr>
      <w:bookmarkStart w:id="1505" w:name="_Toc1215"/>
      <w:r>
        <w:t>«2»</w:t>
      </w:r>
      <w:bookmarkEnd w:id="1505"/>
    </w:p>
    <w:p>
      <w:pPr>
        <w:pStyle w:val="BookText"/>
      </w:pPr>
      <w:r>
        <w:rPr>
          <w:rFonts w:ascii="Amiri" w:hAnsi="Amiri" w:eastAsia="Amiri" w:cs="Amiri"/>
          <w:lang w:bidi="ar-SA"/>
          <w:color w:val="111111"/>
          <w:sz w:val="28"/>
          <w:szCs w:val="28"/>
          <w:rtl/>
        </w:rPr>
        <w:t xml:space="preserve">نهج، [نهج البلاغة] قَالَ أَمِيرُ الْمُؤْمِنِينَ عليه السلام: فِيمَا كَتَبَ إِلَي الْحَارِثِ الْهَمْدَانِيِّ وَ اسْكُنِ الْأَمْصَارَ الْعِظَامَ فَإِنَّهَا جِمَاعُ الْمُسْلِمِينَ وَ احْذَرْ مَنَازِلَ الْغَفْلَةِ وَ الْجَفَا</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Heading3"/>
      </w:pPr>
      <w:bookmarkStart w:id="1506" w:name="_Toc1216"/>
      <w:r>
        <w:t>باب بیست و هفتم :آنچه درباره سکونت در شهرها و آبادی‌ها وارد است</w:t>
      </w:r>
      <w:bookmarkEnd w:id="1506"/>
    </w:p>
    <w:p>
      <w:pPr>
        <w:pStyle w:val="Heading4"/>
      </w:pPr>
      <w:bookmarkStart w:id="1507" w:name="_Toc1217"/>
      <w:r>
        <w:t>روایات</w:t>
      </w:r>
      <w:bookmarkEnd w:id="1507"/>
    </w:p>
    <w:p>
      <w:pPr>
        <w:pStyle w:val="Heading5"/>
      </w:pPr>
      <w:bookmarkStart w:id="1508" w:name="_Toc1218"/>
      <w:r>
        <w:t>روایت 1</w:t>
      </w:r>
      <w:bookmarkEnd w:id="1508"/>
    </w:p>
    <w:p>
      <w:pPr>
        <w:pStyle w:val="BookText"/>
      </w:pPr>
      <w:r>
        <w:rPr>
          <w:rFonts w:ascii="IRNazanin" w:hAnsi="IRNazanin" w:eastAsia="IRNazanin" w:cs="IRNazanin"/>
          <w:lang w:bidi="fa-IR"/>
          <w:color w:val="111111"/>
          <w:sz w:val="28"/>
          <w:szCs w:val="28"/>
          <w:rtl/>
        </w:rPr>
        <w:t xml:space="preserve">جامع الاخبار: پیغمبر صلی الله علیه و آله به علی علیه السّلام سفارش کرد که: ای علی! در روستا سکونت مکن که پیران روستا نادانند، جوان‌هایش آزارکننده و بدخو و زن‌هاشان بی‌حجاب، و دانا میان آنها چون مرداری است میان سگ‌ها.</w:t>
      </w:r>
    </w:p>
    <w:p>
      <w:pPr>
        <w:pStyle w:val="BookText"/>
      </w:pPr>
      <w:r>
        <w:rPr>
          <w:rFonts w:ascii="IRNazanin" w:hAnsi="IRNazanin" w:eastAsia="IRNazanin" w:cs="IRNazanin"/>
          <w:lang w:bidi="fa-IR"/>
          <w:color w:val="111111"/>
          <w:sz w:val="28"/>
          <w:szCs w:val="28"/>
          <w:rtl/>
        </w:rPr>
        <w:t xml:space="preserve">و پیغمبر صلی الله علیه و آله فرمود: هر که در دین خدا پارسا نباشد، خدایش به یکی از این سه خصلت گرفتار کند: یا جوانمرگش کند، یا در خدمت پادشاهش افکند، یا او را در روستا اقامت دهد.</w:t>
      </w:r>
    </w:p>
    <w:p>
      <w:pPr>
        <w:pStyle w:val="BookText"/>
      </w:pPr>
      <w:r>
        <w:rPr>
          <w:rFonts w:ascii="IRNazanin" w:hAnsi="IRNazanin" w:eastAsia="IRNazanin" w:cs="IRNazanin"/>
          <w:lang w:bidi="fa-IR"/>
          <w:color w:val="111111"/>
          <w:sz w:val="28"/>
          <w:szCs w:val="28"/>
          <w:rtl/>
        </w:rPr>
        <w:t xml:space="preserve">از محمود حمصی نقل است که گفته: دو چیز در شهر است و دو در روستا، اما آن‌که در شهر است: دانش است و ستم، و آن دو که در روستاست نادانی و در آمد، ظلم وستم گاهی از شهر به روستا می رسد، و در آمد بسا که به شهر رود و در شهر دانش و در آمد بماند و در روستا نادانی و ستم بماند.</w:t>
      </w:r>
    </w:p>
    <w:p>
      <w:pPr>
        <w:pStyle w:val="BookText"/>
      </w:pPr>
      <w:r>
        <w:rPr>
          <w:rFonts w:ascii="IRNazanin" w:hAnsi="IRNazanin" w:eastAsia="IRNazanin" w:cs="IRNazanin"/>
          <w:lang w:bidi="fa-IR"/>
          <w:color w:val="111111"/>
          <w:sz w:val="28"/>
          <w:szCs w:val="28"/>
          <w:rtl/>
        </w:rPr>
        <w:t xml:space="preserve">و فرمود: شش تن به سزای شش چیز، بی‌حساب به دوزخ روند. گفته شد یا رسول الله آنها کیانند؟ فرمود: امراء به ستم کردن، عرب به تعصب، کدخدایان</w:t>
      </w:r>
    </w:p>
    <w:p>
      <w:pPr>
        <w:pStyle w:val="BookText"/>
      </w:pPr>
      <w:r>
        <w:rPr>
          <w:rFonts w:ascii="IRNazanin" w:hAnsi="IRNazanin" w:eastAsia="IRNazanin" w:cs="IRNazanin"/>
          <w:lang w:bidi="fa-IR"/>
          <w:color w:val="111111"/>
          <w:sz w:val="28"/>
          <w:szCs w:val="28"/>
          <w:rtl/>
        </w:rPr>
        <w:t xml:space="preserve">به تکبر، تاجران برای خیانت، روستاییان برای نادانی و عالمان برای حسد.</w:t>
      </w:r>
      <w:r>
        <w:rPr>
          <w:rStyle w:val="FootnoteReference"/>
        </w:rPr>
        <w:footnoteReference w:id="1105"/>
      </w:r>
    </w:p>
    <w:p>
      <w:pPr>
        <w:pStyle w:val="Heading5"/>
      </w:pPr>
      <w:bookmarkStart w:id="1509" w:name="_Toc1219"/>
      <w:r>
        <w:t>روایت 2</w:t>
      </w:r>
      <w:bookmarkEnd w:id="1509"/>
    </w:p>
    <w:p>
      <w:pPr>
        <w:pStyle w:val="BookText"/>
      </w:pPr>
      <w:r>
        <w:rPr>
          <w:rFonts w:ascii="IRNazanin" w:hAnsi="IRNazanin" w:eastAsia="IRNazanin" w:cs="IRNazanin"/>
          <w:lang w:bidi="fa-IR"/>
          <w:color w:val="111111"/>
          <w:sz w:val="28"/>
          <w:szCs w:val="28"/>
          <w:rtl/>
        </w:rPr>
        <w:t xml:space="preserve">نهج البلاغه: امیر مؤمنان در نامه‌ای به حارث همدانی نوشت: و در شهرهای بزرگ سکونت کن، زیرا مرکز اجتماع مسلمانان است، و از جاهایی که مردم آن از یاد خدا غافلند، به یکدیگر ستم روا می‌دارند و بر اطاعت از خدا به یکدیگر کمک نمی‌کنند، بپرهیز.</w:t>
      </w:r>
      <w:r>
        <w:rPr>
          <w:rStyle w:val="FootnoteReference"/>
        </w:rPr>
        <w:footnoteReference w:id="1106"/>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36" w:name="pg13506_147701"/>
    <w:bookmarkEnd w:id="136"/>
    <w:p>
      <w:pPr>
        <w:pStyle w:val="Heading3"/>
      </w:pPr>
      <w:bookmarkStart w:id="1510" w:name="_Toc1220"/>
      <w:r>
        <w:t>باب 28 النزول في البيت الخراب و المبيت في دار ليس له باب و الخروج بالليل</w:t>
      </w:r>
      <w:bookmarkEnd w:id="1510"/>
    </w:p>
    <w:p>
      <w:pPr>
        <w:pStyle w:val="Heading4"/>
      </w:pPr>
      <w:bookmarkStart w:id="1511" w:name="_Toc1221"/>
      <w:r>
        <w:t>روايات</w:t>
      </w:r>
      <w:bookmarkEnd w:id="1511"/>
    </w:p>
    <w:p>
      <w:pPr>
        <w:pStyle w:val="Heading5"/>
      </w:pPr>
      <w:bookmarkStart w:id="1512" w:name="_Toc1222"/>
      <w:r>
        <w:t>«1»</w:t>
      </w:r>
      <w:bookmarkEnd w:id="1512"/>
    </w:p>
    <w:p>
      <w:pPr>
        <w:pStyle w:val="BookText"/>
      </w:pPr>
      <w:r>
        <w:rPr>
          <w:rFonts w:ascii="Amiri" w:hAnsi="Amiri" w:eastAsia="Amiri" w:cs="Amiri"/>
          <w:lang w:bidi="ar-SA"/>
          <w:color w:val="111111"/>
          <w:sz w:val="28"/>
          <w:szCs w:val="28"/>
          <w:rtl/>
        </w:rPr>
        <w:t xml:space="preserve">ب، [قرب الإسناد] عَنْ أَبِي الْبَخْتَرِيِّ عَنْ جَعْفَرٍ عَنْ أَبِيهِ عَنْ عَلِيٍّ عليهم السلام: أَنَّهُ كَرِهَ أَنْ يَبِيتَ الرَّجُلُ فِي بَيْتٍ لَيْسَ لَهُ بَابٌ وَ لَا سِتْرٌ</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Heading5"/>
      </w:pPr>
      <w:bookmarkStart w:id="1513" w:name="_Toc1223"/>
      <w:r>
        <w:t>«2»</w:t>
      </w:r>
      <w:bookmarkEnd w:id="1513"/>
    </w:p>
    <w:p>
      <w:pPr>
        <w:pStyle w:val="BookText"/>
      </w:pPr>
      <w:r>
        <w:rPr>
          <w:rFonts w:ascii="Amiri" w:hAnsi="Amiri" w:eastAsia="Amiri" w:cs="Amiri"/>
          <w:lang w:bidi="ar-SA"/>
          <w:color w:val="111111"/>
          <w:sz w:val="28"/>
          <w:szCs w:val="28"/>
          <w:rtl/>
        </w:rPr>
        <w:t xml:space="preserve">ل، [الخصال] عَنْ أَبِيهِ عَنْ مُحَمَّدٍ الْعَطَّارِ عَنِ الْأَشْعَرِيِّ عَنْ مُحَمَّدِ بْنِ الْحُسَيْنِ رَفَعَهُ إِلَي النَّبِيِّ صلي الله عليه و آله أَنَّهُ قَالَ: ثَلَاثَةٌ لَا يَتَقَبَّلُ اللَّهُ عَزَّ وَ جَلَّ لَهُمْ بِالْحِفْظِ رَجُلٌ نَزَلَ فِي بَيْتٍ خَرِبٍ وَ رَجُلٌ صَلَّي عَلَي قَارِعَةِ الطَّرِيقِ وَ رَجُلٌ أَرْسَلَ رَاحِلَتَهُ وَ لَمْ يَسْتَوْثِقْ مِنْهَا</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Heading5"/>
      </w:pPr>
      <w:bookmarkStart w:id="1514" w:name="_Toc1224"/>
      <w:r>
        <w:t>«3»</w:t>
      </w:r>
      <w:bookmarkEnd w:id="1514"/>
    </w:p>
    <w:p>
      <w:pPr>
        <w:pStyle w:val="BookText"/>
      </w:pPr>
      <w:r>
        <w:rPr>
          <w:rFonts w:ascii="Amiri" w:hAnsi="Amiri" w:eastAsia="Amiri" w:cs="Amiri"/>
          <w:lang w:bidi="ar-SA"/>
          <w:color w:val="111111"/>
          <w:sz w:val="28"/>
          <w:szCs w:val="28"/>
          <w:rtl/>
        </w:rPr>
        <w:t xml:space="preserve">ع، [علل الشرائع] عَنْ أَبِيهِ عَنْ مُحَمَّدٍ الْعَطَّارِ عَنِ الْأَشْعَرِيِّ عَنِ الْبَرْقِيِّ عَنْ رَجُلٍ عَنِ ابْنِ أَسْبَاطٍ عَنْ عَمِّهِ رَفَعَهُ إِلَي عَلِيٍّ عليه السلام قَالَ قَالَ رَسُولُ اللَّهِ صلي الله عليه و آله: اتَّقُوا الْخُرُوجَ بَعْدَ نَوْمَةٍ فَإِنَّ لِلَّهِ دَوَابّاً يَبُثُّهَا يَفْعَلُونَ ما يُؤْمَرُونَ‌</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Heading3"/>
      </w:pPr>
      <w:bookmarkStart w:id="1515" w:name="_Toc1225"/>
      <w:r>
        <w:t>باب 29 ما يستحب عند شراء الدار و بنائه</w:t>
      </w:r>
      <w:bookmarkEnd w:id="1515"/>
    </w:p>
    <w:p>
      <w:pPr>
        <w:pStyle w:val="Heading4"/>
      </w:pPr>
      <w:bookmarkStart w:id="1516" w:name="_Toc1226"/>
      <w:r>
        <w:t>روايات</w:t>
      </w:r>
      <w:bookmarkEnd w:id="1516"/>
    </w:p>
    <w:p>
      <w:pPr>
        <w:pStyle w:val="Heading5"/>
      </w:pPr>
      <w:bookmarkStart w:id="1517" w:name="_Toc1227"/>
      <w:r>
        <w:t>«1»</w:t>
      </w:r>
      <w:bookmarkEnd w:id="1517"/>
    </w:p>
    <w:p>
      <w:pPr>
        <w:pStyle w:val="BookText"/>
      </w:pPr>
      <w:r>
        <w:rPr>
          <w:rFonts w:ascii="IRNazanin" w:hAnsi="IRNazanin" w:eastAsia="IRNazanin" w:cs="IRNazanin"/>
          <w:lang w:bidi="fa-IR"/>
          <w:color w:val="111111"/>
          <w:sz w:val="28"/>
          <w:szCs w:val="28"/>
          <w:rtl/>
        </w:rPr>
        <w:t xml:space="preserve">مع‌</w:t>
      </w:r>
      <w:r>
        <w:rPr>
          <w:rStyle w:val="FootnoteReference"/>
        </w:rPr>
        <w:footnoteReference w:id="1110"/>
      </w:r>
      <w:r>
        <w:rPr>
          <w:rFonts w:ascii="Amiri" w:hAnsi="Amiri" w:eastAsia="Amiri" w:cs="Amiri"/>
          <w:lang w:bidi="ar-SA"/>
          <w:color w:val="111111"/>
          <w:sz w:val="28"/>
          <w:szCs w:val="28"/>
          <w:rtl/>
        </w:rPr>
        <w:t xml:space="preserve">،[معاني الأخبار] ل، [الخصال] عَنْ مَاجِيلَوَيْهِ عَنْ عَمِّهِ عَنِ الْبَرْقِيِّ عَنِ ابْنِ أَبِي عُثْمَانَ عَنْ مُوسَي بْنِ بَكْرٍ قَالَ قَالَ أَبُو الْحَسَنِ الْأَوَّلُ عليه السلام قَالَ قَالَ رَسُولُ اللَّهِ صلي الله عليه و آله: لَا وَلِيمَةَ إِلَّا فِي خَمْسٍ فِي عُرْسٍ أَوْ خُرْسٍ أَوْ عِذَارٍ أَوْ وِكَارٍ أَوْ رِكَازٍ .</w:t>
      </w:r>
    </w:p>
    <w:p>
      <w:pPr>
        <w:pStyle w:val="BookText"/>
      </w:pPr>
      <w:r>
        <w:rPr>
          <w:rFonts w:ascii="Amiri" w:hAnsi="Amiri" w:eastAsia="Amiri" w:cs="Amiri"/>
          <w:lang w:bidi="ar-SA"/>
          <w:color w:val="111111"/>
          <w:sz w:val="28"/>
          <w:szCs w:val="28"/>
          <w:rtl/>
        </w:rPr>
        <w:t xml:space="preserve">فَأَمَّا الْعُرْسُ التَّزْوِيجُ وَ الْخُرْسُ النِّفَاسُ بِالْوَلَدِ وَ الْعِذَارُ الْخِتَانُ وَ الْوِكَارُ</w:t>
      </w:r>
    </w:p>
    <w:p>
      <w:pPr>
        <w:pStyle w:val="Heading3"/>
      </w:pPr>
      <w:bookmarkStart w:id="1518" w:name="_Toc1228"/>
      <w:r>
        <w:t>باب بیست و هشتم : نزول در خانه ویران و شب ماندن در خانه بدون در، و بیرون شدن در شب</w:t>
      </w:r>
      <w:bookmarkEnd w:id="1518"/>
    </w:p>
    <w:p>
      <w:pPr>
        <w:pStyle w:val="Heading4"/>
      </w:pPr>
      <w:bookmarkStart w:id="1519" w:name="_Toc1229"/>
      <w:r>
        <w:t>روایات</w:t>
      </w:r>
      <w:bookmarkEnd w:id="1519"/>
    </w:p>
    <w:p>
      <w:pPr>
        <w:pStyle w:val="Heading5"/>
      </w:pPr>
      <w:bookmarkStart w:id="1520" w:name="_Toc1230"/>
      <w:r>
        <w:t>روایت 1</w:t>
      </w:r>
      <w:bookmarkEnd w:id="1520"/>
    </w:p>
    <w:p>
      <w:pPr>
        <w:pStyle w:val="BookText"/>
      </w:pPr>
      <w:r>
        <w:rPr>
          <w:rFonts w:ascii="IRNazanin" w:hAnsi="IRNazanin" w:eastAsia="IRNazanin" w:cs="IRNazanin"/>
          <w:lang w:bidi="fa-IR"/>
          <w:color w:val="111111"/>
          <w:sz w:val="28"/>
          <w:szCs w:val="28"/>
          <w:rtl/>
        </w:rPr>
        <w:t xml:space="preserve">قرب الاسناد: امام صادق از پدرش، از امام علی علیهم السّلام روایت می کند که فرمود: او بد داشت کسی شب را در خانه بی در و بی پرده بماند.</w:t>
      </w:r>
      <w:r>
        <w:rPr>
          <w:rStyle w:val="FootnoteReference"/>
        </w:rPr>
        <w:footnoteReference w:id="1111"/>
      </w:r>
    </w:p>
    <w:p>
      <w:pPr>
        <w:pStyle w:val="Heading5"/>
      </w:pPr>
      <w:bookmarkStart w:id="1521" w:name="_Toc1231"/>
      <w:r>
        <w:t>روایت 2</w:t>
      </w:r>
      <w:bookmarkEnd w:id="1521"/>
    </w:p>
    <w:p>
      <w:pPr>
        <w:pStyle w:val="BookText"/>
      </w:pPr>
      <w:r>
        <w:rPr>
          <w:rFonts w:ascii="IRNazanin" w:hAnsi="IRNazanin" w:eastAsia="IRNazanin" w:cs="IRNazanin"/>
          <w:lang w:bidi="fa-IR"/>
          <w:color w:val="111111"/>
          <w:sz w:val="28"/>
          <w:szCs w:val="28"/>
          <w:rtl/>
        </w:rPr>
        <w:t xml:space="preserve">خصال: پیغمبر صلی الله علیه و آله فرمود: سه چیز باشند که خدا عزوجل حفاظت آنها را نپذیرد: کسی که در خانه خراب منزل کند، کسی که در میان راه نماز بخواند، و کسی که مَرکب سواری خود را بدون چِفت و بَست رها کند.</w:t>
      </w:r>
      <w:r>
        <w:rPr>
          <w:rStyle w:val="FootnoteReference"/>
        </w:rPr>
        <w:footnoteReference w:id="1112"/>
      </w:r>
    </w:p>
    <w:p>
      <w:pPr>
        <w:pStyle w:val="Heading5"/>
      </w:pPr>
      <w:bookmarkStart w:id="1522" w:name="_Toc1232"/>
      <w:r>
        <w:t>روایت 3</w:t>
      </w:r>
      <w:bookmarkEnd w:id="1522"/>
    </w:p>
    <w:p>
      <w:pPr>
        <w:pStyle w:val="BookText"/>
      </w:pPr>
      <w:r>
        <w:rPr>
          <w:rFonts w:ascii="IRNazanin" w:hAnsi="IRNazanin" w:eastAsia="IRNazanin" w:cs="IRNazanin"/>
          <w:lang w:bidi="fa-IR"/>
          <w:color w:val="111111"/>
          <w:sz w:val="28"/>
          <w:szCs w:val="28"/>
          <w:rtl/>
        </w:rPr>
        <w:t xml:space="preserve">علل الشرائع: علی علیه السّلام فرمود: رسول خدا صلی الله علیه و آله فرمود: بپرهیزید از بیرون رفتن پس از خواب، زیرا خدا را جانورانی باشد که آنها را پراکنده سازد تا انجام دهند هر چه را مامور باشند.</w:t>
      </w:r>
      <w:r>
        <w:rPr>
          <w:rStyle w:val="FootnoteReference"/>
        </w:rPr>
        <w:footnoteReference w:id="1113"/>
      </w:r>
    </w:p>
    <w:p>
      <w:pPr>
        <w:pStyle w:val="Heading3"/>
      </w:pPr>
      <w:bookmarkStart w:id="1523" w:name="_Toc1233"/>
      <w:r>
        <w:t>باب بیست و نهم : آنچه در هنگام خریدن خانه یا ساختن آن مستحب است</w:t>
      </w:r>
      <w:bookmarkEnd w:id="1523"/>
    </w:p>
    <w:p>
      <w:pPr>
        <w:pStyle w:val="Heading4"/>
      </w:pPr>
      <w:bookmarkStart w:id="1524" w:name="_Toc1234"/>
      <w:r>
        <w:t>روایات</w:t>
      </w:r>
      <w:bookmarkEnd w:id="1524"/>
    </w:p>
    <w:p>
      <w:pPr>
        <w:pStyle w:val="Heading5"/>
      </w:pPr>
      <w:bookmarkStart w:id="1525" w:name="_Toc1235"/>
      <w:r>
        <w:t>روایت 1</w:t>
      </w:r>
      <w:bookmarkEnd w:id="1525"/>
    </w:p>
    <w:p>
      <w:pPr>
        <w:pStyle w:val="BookText"/>
      </w:pPr>
      <w:r>
        <w:rPr>
          <w:rFonts w:ascii="IRNazanin" w:hAnsi="IRNazanin" w:eastAsia="IRNazanin" w:cs="IRNazanin"/>
          <w:lang w:bidi="fa-IR"/>
          <w:color w:val="111111"/>
          <w:sz w:val="28"/>
          <w:szCs w:val="28"/>
          <w:rtl/>
        </w:rPr>
        <w:t xml:space="preserve">معانی الاخبار و خصال: رسول خدا صلی الله علیه و آله فرمود: ولیمه و مهمانی نباشد جز در پنج چیز: در عروسی یا خرس یا عذار یا وکار یا رکاز؛ اما عروسی زناشویی است، خرس زایش فرزند است، عذار ختنه کردن است، وکار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37" w:name="pg13506_147702"/>
    <w:bookmarkEnd w:id="137"/>
    <w:p>
      <w:pPr>
        <w:pStyle w:val="BookText"/>
      </w:pPr>
      <w:r>
        <w:rPr>
          <w:rFonts w:ascii="Amiri" w:hAnsi="Amiri" w:eastAsia="Amiri" w:cs="Amiri"/>
          <w:lang w:bidi="ar-SA"/>
          <w:color w:val="111111"/>
          <w:sz w:val="28"/>
          <w:szCs w:val="28"/>
          <w:rtl/>
        </w:rPr>
        <w:t xml:space="preserve">الرَّجُلُ يَشْتَرِي الدَّارَ وَ الوكاز [الرِّكَازُ] الَّذِي يَقْدَمُ مِنْ مَكَّةَ</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Heading5"/>
      </w:pPr>
      <w:bookmarkStart w:id="1526" w:name="_Toc1236"/>
      <w:r>
        <w:t>«2»</w:t>
      </w:r>
      <w:bookmarkEnd w:id="1526"/>
    </w:p>
    <w:p>
      <w:pPr>
        <w:pStyle w:val="BookText"/>
      </w:pPr>
      <w:r>
        <w:rPr>
          <w:rFonts w:ascii="Amiri" w:hAnsi="Amiri" w:eastAsia="Amiri" w:cs="Amiri"/>
          <w:lang w:bidi="ar-SA"/>
          <w:color w:val="111111"/>
          <w:sz w:val="28"/>
          <w:szCs w:val="28"/>
          <w:rtl/>
        </w:rPr>
        <w:t xml:space="preserve">ل، [الخصال]: فِيمَا أَوْصَي بِهِ النَّبِيُّ صلي الله عليه و آله إِلَي عَلِيٍّ عليه السلام مِثْلَهُ‌</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الصدوق رحمه الله سمعت بعض أهل اللغة يقول في معني الوكار يقال للطعام الذي يدعي إليه الناس عند بناء الدار و شرائها الوكيرة و الوكار منه و الطعام الذي يتخذ للقدوم من السفر يقال له النقيعة و يقال له الوكار أيضا و الركاز الغنيمة كأنه يريد أن في اتخاذ الطعام للقدوم من مكة غنيمة لصاحبه من الثواب الجزيل وَ مِنْهُ قَوْلُ النَّبِيِّ صلي الله عليه و آله: الصَّوْمُ فِي الشِّتَاءِ الْغَنِيمَةُ الْبَارِدَةُ. و قال أهل العراق الركاز المعادن كلها و قال أهل الحجاز الركاز المال المدفون خاصة مما كنزه بنو آدم قبل الإسلام كذلك ذكره أبو عبيد و لا قُوَّةَ إِلَّا بِاللَّهِ .</w:t>
      </w:r>
    </w:p>
    <w:p>
      <w:pPr>
        <w:pStyle w:val="BookText"/>
      </w:pPr>
      <w:r>
        <w:rPr>
          <w:rFonts w:ascii="Amiri" w:hAnsi="Amiri" w:eastAsia="Amiri" w:cs="Amiri"/>
          <w:lang w:bidi="ar-SA"/>
          <w:color w:val="111111"/>
          <w:sz w:val="28"/>
          <w:szCs w:val="28"/>
          <w:rtl/>
        </w:rPr>
        <w:t xml:space="preserve">أخبرنا بذلك أبو الحسن محمد بن هارون الزنجاني فيما كتب إلي عن علي بن عبد العزيز عن أبي عبيد القاسم بن سلام‌</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Heading5"/>
      </w:pPr>
      <w:bookmarkStart w:id="1527" w:name="_Toc1237"/>
      <w:r>
        <w:t>«3»</w:t>
      </w:r>
      <w:bookmarkEnd w:id="1527"/>
    </w:p>
    <w:p>
      <w:pPr>
        <w:pStyle w:val="BookText"/>
      </w:pPr>
      <w:r>
        <w:rPr>
          <w:rFonts w:ascii="Amiri" w:hAnsi="Amiri" w:eastAsia="Amiri" w:cs="Amiri"/>
          <w:lang w:bidi="ar-SA"/>
          <w:color w:val="111111"/>
          <w:sz w:val="28"/>
          <w:szCs w:val="28"/>
          <w:rtl/>
        </w:rPr>
        <w:t xml:space="preserve">مع، [معاني الأخبار] عَنْ مُحَمَّدِ بْنِ هَارُونَ الزَّنْجَانِيِّ عَنْ عَلِيِّ بْنِ عَبْدِ الْعَزِيزِ عَنِ الْقَاسِمِ بْنِ سَلَّامٍ رَفَعَهُ قَالَ: نَهَي رَسُولُ اللَّهِ صلي الله عليه و آله عَنْ ذَبَائِحِ الْجِنِّ .</w:t>
      </w:r>
    </w:p>
    <w:p>
      <w:pPr>
        <w:pStyle w:val="BookText"/>
      </w:pPr>
      <w:r>
        <w:rPr>
          <w:rFonts w:ascii="Amiri" w:hAnsi="Amiri" w:eastAsia="Amiri" w:cs="Amiri"/>
          <w:lang w:bidi="ar-SA"/>
          <w:color w:val="111111"/>
          <w:sz w:val="28"/>
          <w:szCs w:val="28"/>
          <w:rtl/>
        </w:rPr>
        <w:t xml:space="preserve">وَ ذَبَائِحُ الْجِنِّ أَنْ يُشْتَرَي الدَّارُ أَوْ يُسْتَخْرَجَ الْعَيْنُ أَوْ مَا أَشْبَهَ ذَلِكَ فَيُذْبَحَ لَهُ ذَبِيحَةٌ لِلطِّيَرَةِ قال أبو عبيدة معناه أنهم كانوا يتطيرون إلي هذا الفعل مخافة إن لم يذبحوا و يطعموا أن يصيبهم فيها شي‌ء من الجن فأبطل النبي صلي الله عليه و آله هذا و نهي عنه‌</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Heading5"/>
      </w:pPr>
      <w:bookmarkStart w:id="1528" w:name="_Toc1238"/>
      <w:r>
        <w:t>«4»</w:t>
      </w:r>
      <w:bookmarkEnd w:id="1528"/>
    </w:p>
    <w:p>
      <w:pPr>
        <w:pStyle w:val="BookText"/>
      </w:pPr>
      <w:r>
        <w:rPr>
          <w:rFonts w:ascii="Amiri" w:hAnsi="Amiri" w:eastAsia="Amiri" w:cs="Amiri"/>
          <w:lang w:bidi="ar-SA"/>
          <w:color w:val="111111"/>
          <w:sz w:val="28"/>
          <w:szCs w:val="28"/>
          <w:rtl/>
        </w:rPr>
        <w:t xml:space="preserve">ثو، [ثواب الأعمال] عَنْ أَبِيهِ عَنْ عَلِيٍّ عَنْ أَبِيهِ عَنِ النَّوْفَلِيِّ عَنِ السَّكُونِيِّ عَنِ الصَّادِقِ عَنْ آبَائِهِ عليهم السلام قَالَ قَالَ رَسُولُ اللَّهِ صلي الله عليه و آله: مَنْ بَنَي مَسْكَناً فَذَبَحَ كَبْشاً سَمِيناً وَ أَطْعَمَ لَحْمَهُ الْمَسَاكِينَ ثُمَّ قَالَ اللَّهُمَّ ادْحَرْ عَنِّي مَرَدَةَ الْجِنِّ وَ الْإِنْسِ وَ الشَّيَاطِينِ وَ بَارِكْ لِي فِي بِنَائِي أُعْطِيَ مَا سَأَلَ‌</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خریدن خانه است و رکاز زمانی است که کسی از مکه آید و حج کرده باشد.</w:t>
      </w:r>
      <w:r>
        <w:rPr>
          <w:rStyle w:val="FootnoteReference"/>
        </w:rPr>
        <w:footnoteReference w:id="1119"/>
      </w:r>
    </w:p>
    <w:p>
      <w:pPr>
        <w:pStyle w:val="Heading5"/>
      </w:pPr>
      <w:bookmarkStart w:id="1529" w:name="_Toc1239"/>
      <w:r>
        <w:t>روایت 2</w:t>
      </w:r>
      <w:bookmarkEnd w:id="1529"/>
    </w:p>
    <w:p>
      <w:pPr>
        <w:pStyle w:val="BookText"/>
      </w:pPr>
      <w:r>
        <w:rPr>
          <w:rFonts w:ascii="IRNazanin" w:hAnsi="IRNazanin" w:eastAsia="IRNazanin" w:cs="IRNazanin"/>
          <w:lang w:bidi="fa-IR"/>
          <w:color w:val="111111"/>
          <w:sz w:val="28"/>
          <w:szCs w:val="28"/>
          <w:rtl/>
        </w:rPr>
        <w:t xml:space="preserve">خصال: در سفارش پیغمبر صلی الله علیه و آله به علی علیه السّلام مانند آن را آورده است.</w:t>
      </w:r>
      <w:r>
        <w:rPr>
          <w:rStyle w:val="FootnoteReference"/>
        </w:rPr>
        <w:footnoteReference w:id="1120"/>
      </w:r>
    </w:p>
    <w:p>
      <w:pPr>
        <w:pStyle w:val="BookText"/>
      </w:pPr>
      <w:r>
        <w:rPr>
          <w:rFonts w:ascii="IRNazanin" w:hAnsi="IRNazanin" w:eastAsia="IRNazanin" w:cs="IRNazanin"/>
          <w:lang w:bidi="fa-IR"/>
          <w:color w:val="111111"/>
          <w:sz w:val="28"/>
          <w:szCs w:val="28"/>
          <w:rtl/>
        </w:rPr>
        <w:t xml:space="preserve">صدوق (ره) گفته: از یک لغت‌دان شنیدم که می گفت: وکار، خوراکی است که مردم را هنگام ساختن خانه به خوردن آن دعوت کنند ، و در مهمانی خرید خانه، «وکیره» گویند، و وکار به خوراکی که برای آمدن مسافر بسازند نیز گویند و «نقیعة» هم می گویند، و رکاز به معنی غنیمت است و مهمانی برای آمدن از سفر حج را هم رکاز گویند که غنیمتی است از برای صاحب آن از ثواب شایان آن.</w:t>
      </w:r>
    </w:p>
    <w:p>
      <w:pPr>
        <w:pStyle w:val="BookText"/>
      </w:pPr>
      <w:r>
        <w:rPr>
          <w:rFonts w:ascii="IRNazanin" w:hAnsi="IRNazanin" w:eastAsia="IRNazanin" w:cs="IRNazanin"/>
          <w:lang w:bidi="fa-IR"/>
          <w:color w:val="111111"/>
          <w:sz w:val="28"/>
          <w:szCs w:val="28"/>
          <w:rtl/>
        </w:rPr>
        <w:t xml:space="preserve">و بدین معنی است این گفته پیغمبر صلی الله علیه و آله که: «روزه در زمستان، غنیمت خنکی است.»</w:t>
      </w:r>
    </w:p>
    <w:p>
      <w:pPr>
        <w:pStyle w:val="BookText"/>
      </w:pPr>
      <w:r>
        <w:rPr>
          <w:rFonts w:ascii="IRNazanin" w:hAnsi="IRNazanin" w:eastAsia="IRNazanin" w:cs="IRNazanin"/>
          <w:lang w:bidi="fa-IR"/>
          <w:color w:val="111111"/>
          <w:sz w:val="28"/>
          <w:szCs w:val="28"/>
          <w:rtl/>
        </w:rPr>
        <w:t xml:space="preserve">و مردم عراق همه معادن را رکاز نامند، و مردم حجاز خصوصا مالی را که دفن شده رکاز نامند از آنچه آدمیان پیش از دوران اسلام گنج نموده‌اند، این را ابو عبیده گفته، و لا قوة الا بالله.</w:t>
      </w:r>
      <w:r>
        <w:rPr>
          <w:rStyle w:val="FootnoteReference"/>
        </w:rPr>
        <w:footnoteReference w:id="1121"/>
      </w:r>
    </w:p>
    <w:p>
      <w:pPr>
        <w:pStyle w:val="Heading5"/>
      </w:pPr>
      <w:bookmarkStart w:id="1530" w:name="_Toc1240"/>
      <w:r>
        <w:t>روایت 3</w:t>
      </w:r>
      <w:bookmarkEnd w:id="1530"/>
    </w:p>
    <w:p>
      <w:pPr>
        <w:pStyle w:val="BookText"/>
      </w:pPr>
      <w:r>
        <w:rPr>
          <w:rFonts w:ascii="IRNazanin" w:hAnsi="IRNazanin" w:eastAsia="IRNazanin" w:cs="IRNazanin"/>
          <w:lang w:bidi="fa-IR"/>
          <w:color w:val="111111"/>
          <w:sz w:val="28"/>
          <w:szCs w:val="28"/>
          <w:rtl/>
        </w:rPr>
        <w:t xml:space="preserve">معانی الاخبار: رسول خدا صلی الله علیه و آله نهی کرده از ذبائح جنیان. و آن این است که خانه‌ای بخرد یا چشمه آبی (یا طلایی) را در آورد - و آنچه بدان ماند - و برای بدفالی حیوانی را سر ببرد. ابو عبیده گفته: مقصود این است که در این موارد فال بد می زدند و بیم داشتند که اگر کشتاری نکنند و اطعامی نکنند، از جن و پری به آنها آفتی رسد. پیغمبر صلی الله علیه و آله این فال را بیهوده شناخت و از آن نهی کرد.</w:t>
      </w:r>
      <w:r>
        <w:rPr>
          <w:rStyle w:val="FootnoteReference"/>
        </w:rPr>
        <w:footnoteReference w:id="1122"/>
      </w:r>
    </w:p>
    <w:p>
      <w:pPr>
        <w:pStyle w:val="Heading5"/>
      </w:pPr>
      <w:bookmarkStart w:id="1531" w:name="_Toc1241"/>
      <w:r>
        <w:t>روایت 4</w:t>
      </w:r>
      <w:bookmarkEnd w:id="1531"/>
    </w:p>
    <w:p>
      <w:pPr>
        <w:pStyle w:val="BookText"/>
      </w:pPr>
      <w:r>
        <w:rPr>
          <w:rFonts w:ascii="IRNazanin" w:hAnsi="IRNazanin" w:eastAsia="IRNazanin" w:cs="IRNazanin"/>
          <w:lang w:bidi="fa-IR"/>
          <w:color w:val="111111"/>
          <w:sz w:val="28"/>
          <w:szCs w:val="28"/>
          <w:rtl/>
        </w:rPr>
        <w:t xml:space="preserve">ثواب الاعمال: رسول خدا صلی الله علیه و آله فرمود: هر که خانه‌ای سازد و میشی بکشد که فربه باشد و گوشتش را به مستمندان بخوراند، سپس گوید: «اللهم ادحر عنی مردة الجن و الإنس و الشیاطین و بارک لی فی بنائی»، (بار خدایا! از من سرکشان و آزار دهندگان پری و آدمی و همه شیطان‌ها را بران و ساختمان مرا مبارک ساز)، آنچه که درخواست کرده، به او داده شود.</w:t>
      </w:r>
      <w:r>
        <w:rPr>
          <w:rStyle w:val="FootnoteReference"/>
        </w:rPr>
        <w:footnoteReference w:id="1123"/>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8" w:name="pg13506_147703"/>
    <w:bookmarkEnd w:id="138"/>
    <w:p>
      <w:pPr>
        <w:pStyle w:val="Heading3"/>
      </w:pPr>
      <w:bookmarkStart w:id="1532" w:name="_Toc1242"/>
      <w:r>
        <w:t>باب 30 تزويق البيوت و تصويرها و اتخاذ الكلب فيها</w:t>
      </w:r>
      <w:bookmarkEnd w:id="1532"/>
    </w:p>
    <w:p>
      <w:pPr>
        <w:pStyle w:val="Heading4"/>
      </w:pPr>
      <w:bookmarkStart w:id="1533" w:name="_Toc1243"/>
      <w:r>
        <w:t>روايات</w:t>
      </w:r>
      <w:bookmarkEnd w:id="1533"/>
    </w:p>
    <w:p>
      <w:pPr>
        <w:pStyle w:val="Heading5"/>
      </w:pPr>
      <w:bookmarkStart w:id="1534" w:name="_Toc1244"/>
      <w:r>
        <w:t>«1»</w:t>
      </w:r>
      <w:bookmarkEnd w:id="1534"/>
    </w:p>
    <w:p>
      <w:pPr>
        <w:pStyle w:val="BookText"/>
      </w:pPr>
      <w:r>
        <w:rPr>
          <w:rFonts w:ascii="Amiri" w:hAnsi="Amiri" w:eastAsia="Amiri" w:cs="Amiri"/>
          <w:lang w:bidi="ar-SA"/>
          <w:color w:val="111111"/>
          <w:sz w:val="28"/>
          <w:szCs w:val="28"/>
          <w:rtl/>
        </w:rPr>
        <w:t xml:space="preserve">سن، [المحاسن] عَنْ أَبِيهِ عَنِ النَّضْرِ عَنِ الْقَاسِمِ بْنِ سُلَيْمَانَ عَنْ جَرَّاحٍ الْمَدَائِنِيِّ عَنْ أَبِي عَبْدِ اللَّهِ عليه السلام قَالَ: لَا تَبْنُوا عَلَي الْقُبُورِ وَ لَا تُصَوِّرُوا سُقُوفَ الْبُيُوتِ فَإِنَّ رَسُولَ اللَّهِ صلي الله عليه و آله كَرِهَ ذَلِكَ .</w:t>
      </w:r>
    </w:p>
    <w:p>
      <w:pPr>
        <w:pStyle w:val="BookText"/>
      </w:pPr>
      <w:r>
        <w:rPr>
          <w:rFonts w:ascii="Amiri" w:hAnsi="Amiri" w:eastAsia="Amiri" w:cs="Amiri"/>
          <w:lang w:bidi="ar-SA"/>
          <w:color w:val="111111"/>
          <w:sz w:val="28"/>
          <w:szCs w:val="28"/>
          <w:rtl/>
        </w:rPr>
        <w:t xml:space="preserve">وَ رَوَاهُ عَنْ يُوسُفَ بْنِ عَقِيلٍ عَنْ مُحَمَّدِ بْنِ قَيْسٍ عَنْ أَبِي جَعْفَرٍ عليه السلام‌</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Heading5"/>
      </w:pPr>
      <w:bookmarkStart w:id="1535" w:name="_Toc1245"/>
      <w:r>
        <w:t>«2»</w:t>
      </w:r>
      <w:bookmarkEnd w:id="1535"/>
    </w:p>
    <w:p>
      <w:pPr>
        <w:pStyle w:val="BookText"/>
      </w:pPr>
      <w:r>
        <w:rPr>
          <w:rFonts w:ascii="Amiri" w:hAnsi="Amiri" w:eastAsia="Amiri" w:cs="Amiri"/>
          <w:lang w:bidi="ar-SA"/>
          <w:color w:val="111111"/>
          <w:sz w:val="28"/>
          <w:szCs w:val="28"/>
          <w:rtl/>
        </w:rPr>
        <w:t xml:space="preserve">سن، [المحاسن] عَنْ أَبِيهِ عَنْ عُثْمَانَ بْنِ عِيسَي عَنْ سَمَاعَةَ عَنْ أَبِي بَصِيرٍ عَنْ أَبِي عَبْدِ اللَّهِ عليه السلام قَالَ قَالَ رَسُولُ اللَّهِ صلي الله عليه و آله: إِنَّ جَبْرَئِيلَ أَتَانِي فَقَالَ يَا مُحَمَّدُ إِنَّ رَبَّكَ يُقْرِئُكَ السَّلَامَ وَ يَنْهَي عَنْ تَزْوِيقِ الْبُيُوتِ قَالَ أَبُو بَصِيرٍ قُلْتُ وَ مَا التَّزْوِيقُ قَالَ تَصَاوِيرُ التَّمَاثِيلِ‌</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Heading5"/>
      </w:pPr>
      <w:bookmarkStart w:id="1536" w:name="_Toc1246"/>
      <w:r>
        <w:t>«3»</w:t>
      </w:r>
      <w:bookmarkEnd w:id="1536"/>
    </w:p>
    <w:p>
      <w:pPr>
        <w:pStyle w:val="BookText"/>
      </w:pPr>
      <w:r>
        <w:rPr>
          <w:rFonts w:ascii="Amiri" w:hAnsi="Amiri" w:eastAsia="Amiri" w:cs="Amiri"/>
          <w:lang w:bidi="ar-SA"/>
          <w:color w:val="111111"/>
          <w:sz w:val="28"/>
          <w:szCs w:val="28"/>
          <w:rtl/>
        </w:rPr>
        <w:t xml:space="preserve">سن، [المحاسن] عَنْ عَلِيِّ بْنِ الْحَكَمِ عَنْ أَبَانٍ عَنْ أَبِي بَصِيرٍ عَنْ أَبِي عَبْدِ اللَّهِ عليه السلام أَنَّ رَسُولَ اللَّهِ صلي الله عليه و آله قَالَ: إِنَّ جَبْرَئِيلَ عليه السلام قَالَ إِنَّا لَا نَدْخُلُ بَيْتاً فِيهِ كَلْبٌ وَ لَا صُورَةُ إِنْسَانٍ وَ لَا بَيْتاً فِيهِ تِمْثَالٌ‌</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Heading5"/>
      </w:pPr>
      <w:bookmarkStart w:id="1537" w:name="_Toc1247"/>
      <w:r>
        <w:t>«4»</w:t>
      </w:r>
      <w:bookmarkEnd w:id="1537"/>
    </w:p>
    <w:p>
      <w:pPr>
        <w:pStyle w:val="BookText"/>
      </w:pPr>
      <w:r>
        <w:rPr>
          <w:rFonts w:ascii="Amiri" w:hAnsi="Amiri" w:eastAsia="Amiri" w:cs="Amiri"/>
          <w:lang w:bidi="ar-SA"/>
          <w:color w:val="111111"/>
          <w:sz w:val="28"/>
          <w:szCs w:val="28"/>
          <w:rtl/>
        </w:rPr>
        <w:t xml:space="preserve">سن، [المحاسن] عَنْ عَلِيِّ بْنِ مُحَمَّدٍ عَنْ أَيُّوبَ بْنِ نُوحٍ عَنْ صَفْوَانَ عَنِ ابْنِ مُسْكَانَ عَنْ مُحَمَّدِ بْنِ مَرْوَانَ عَنْ أَبِي عَبْدِ اللَّهِ عليه السلام قَالَ قَالَ رَسُولُ اللَّهِ صلي الله عليه و آله: إِنَّ جَبْرَئِيلَ أَتَانِي فَقَالَ إِنَّا مَعْشَرَ الْمَلَائِكَةِ لَا نَدْخُلُ بَيْتاً فِيهِ كَلْبٌ وَ لَا تِمْثَالُ جَسَدٍ وَ لَا إِنَاءٌ يُبَالُ فِيهِ‌</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Heading5"/>
      </w:pPr>
      <w:bookmarkStart w:id="1538" w:name="_Toc1248"/>
      <w:r>
        <w:t>«5»</w:t>
      </w:r>
      <w:bookmarkEnd w:id="1538"/>
    </w:p>
    <w:p>
      <w:pPr>
        <w:pStyle w:val="BookText"/>
      </w:pPr>
      <w:r>
        <w:rPr>
          <w:rFonts w:ascii="Amiri" w:hAnsi="Amiri" w:eastAsia="Amiri" w:cs="Amiri"/>
          <w:lang w:bidi="ar-SA"/>
          <w:color w:val="111111"/>
          <w:sz w:val="28"/>
          <w:szCs w:val="28"/>
          <w:rtl/>
        </w:rPr>
        <w:t xml:space="preserve">سن، [المحاسن] عَنْ أَبِيهِ عَنِ الْحَسَنِ بْنِ مَخْلَدٍ عَنْ أَبَانٍ عَنْ عَمْرِو بْنِ خَلَّادٍ عَنْ أَبِي جَعْفَرٍ عليه السلام قَالَ قَالَ جَبْرَئِيلُ عليه السلام: يَا رَسُولَ اللَّهِ صلي الله عليه و آله إِنَّا لَا نَدْخُلُ بَيْتاً فِيهِ صُورَةُ إِنْسَانٍ وَ لَا بَيْتاً يُبَالُ فِيهِ وَ لَا بَيْتاً فِيهِ كَلْبٌ‌</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Heading3"/>
      </w:pPr>
      <w:bookmarkStart w:id="1539" w:name="_Toc1249"/>
      <w:r>
        <w:t>باب سی ام : در نقاشی خانه‌ها و صورت کشی آنها و سگ داشتن در آنها</w:t>
      </w:r>
      <w:bookmarkEnd w:id="1539"/>
    </w:p>
    <w:p>
      <w:pPr>
        <w:pStyle w:val="Heading4"/>
      </w:pPr>
      <w:bookmarkStart w:id="1540" w:name="_Toc1250"/>
      <w:r>
        <w:t>روایات</w:t>
      </w:r>
      <w:bookmarkEnd w:id="1540"/>
    </w:p>
    <w:p>
      <w:pPr>
        <w:pStyle w:val="Heading5"/>
      </w:pPr>
      <w:bookmarkStart w:id="1541" w:name="_Toc1251"/>
      <w:r>
        <w:t>روایت 1</w:t>
      </w:r>
      <w:bookmarkEnd w:id="1541"/>
    </w:p>
    <w:p>
      <w:pPr>
        <w:pStyle w:val="BookText"/>
      </w:pPr>
      <w:r>
        <w:rPr>
          <w:rFonts w:ascii="IRNazanin" w:hAnsi="IRNazanin" w:eastAsia="IRNazanin" w:cs="IRNazanin"/>
          <w:lang w:bidi="fa-IR"/>
          <w:color w:val="111111"/>
          <w:sz w:val="28"/>
          <w:szCs w:val="28"/>
          <w:rtl/>
        </w:rPr>
        <w:t xml:space="preserve">محاسن: امام صادق علیه السّلام فرمود: بر سر گورها خانه نسازید و بر سقف خانه‌ها صورت نکشید، زیرا رسول خدا صلی الله علیه و آله آن را بد می داشت.</w:t>
      </w:r>
    </w:p>
    <w:p>
      <w:pPr>
        <w:pStyle w:val="BookText"/>
      </w:pPr>
      <w:r>
        <w:rPr>
          <w:rFonts w:ascii="IRNazanin" w:hAnsi="IRNazanin" w:eastAsia="IRNazanin" w:cs="IRNazanin"/>
          <w:lang w:bidi="fa-IR"/>
          <w:color w:val="111111"/>
          <w:sz w:val="28"/>
          <w:szCs w:val="28"/>
          <w:rtl/>
        </w:rPr>
        <w:t xml:space="preserve">و به سند دیگر این روایت را از امام باقر علیه السّلام آورده است.</w:t>
      </w:r>
      <w:r>
        <w:rPr>
          <w:rStyle w:val="FootnoteReference"/>
        </w:rPr>
        <w:footnoteReference w:id="1129"/>
      </w:r>
    </w:p>
    <w:p>
      <w:pPr>
        <w:pStyle w:val="Heading5"/>
      </w:pPr>
      <w:bookmarkStart w:id="1542" w:name="_Toc1252"/>
      <w:r>
        <w:t>روایت 2</w:t>
      </w:r>
      <w:bookmarkEnd w:id="1542"/>
    </w:p>
    <w:p>
      <w:pPr>
        <w:pStyle w:val="BookText"/>
      </w:pPr>
      <w:r>
        <w:rPr>
          <w:rFonts w:ascii="IRNazanin" w:hAnsi="IRNazanin" w:eastAsia="IRNazanin" w:cs="IRNazanin"/>
          <w:lang w:bidi="fa-IR"/>
          <w:color w:val="111111"/>
          <w:sz w:val="28"/>
          <w:szCs w:val="28"/>
          <w:rtl/>
        </w:rPr>
        <w:t xml:space="preserve">محاسن: امام صادق علیه السّلام فرمود: رسول خدا صلی الله علیه و آله فرمود: جبرئیل برمن فرود آمد و گفت: ای محمد! پروردگارت تو را درود گوید و از نقاشی در خانه‌ها نهی کند. ابو بصیر (راوی حدیث) گوید: گفتم: (تزویق) نقاشی خانه چیست؟ فرمود: صورت مجسمه‌ها است.</w:t>
      </w:r>
      <w:r>
        <w:rPr>
          <w:rStyle w:val="FootnoteReference"/>
        </w:rPr>
        <w:footnoteReference w:id="1130"/>
      </w:r>
    </w:p>
    <w:p>
      <w:pPr>
        <w:pStyle w:val="Heading5"/>
      </w:pPr>
      <w:bookmarkStart w:id="1543" w:name="_Toc1253"/>
      <w:r>
        <w:t>روایت 3</w:t>
      </w:r>
      <w:bookmarkEnd w:id="1543"/>
    </w:p>
    <w:p>
      <w:pPr>
        <w:pStyle w:val="BookText"/>
      </w:pPr>
      <w:r>
        <w:rPr>
          <w:rFonts w:ascii="IRNazanin" w:hAnsi="IRNazanin" w:eastAsia="IRNazanin" w:cs="IRNazanin"/>
          <w:lang w:bidi="fa-IR"/>
          <w:color w:val="111111"/>
          <w:sz w:val="28"/>
          <w:szCs w:val="28"/>
          <w:rtl/>
        </w:rPr>
        <w:t xml:space="preserve">محاسن: رسول خدا صلی الله علیه و آله فرمود: جبرئیل گفت: ما در خانه‌ای وارد نشویم که در آن سگ باشد یا صورت آدمی یا خانه‌ای که در آن مجسمه باشد.</w:t>
      </w:r>
      <w:r>
        <w:rPr>
          <w:rStyle w:val="FootnoteReference"/>
        </w:rPr>
        <w:footnoteReference w:id="1131"/>
      </w:r>
    </w:p>
    <w:p>
      <w:pPr>
        <w:pStyle w:val="Heading5"/>
      </w:pPr>
      <w:bookmarkStart w:id="1544" w:name="_Toc1254"/>
      <w:r>
        <w:t>روایت 4</w:t>
      </w:r>
      <w:bookmarkEnd w:id="1544"/>
    </w:p>
    <w:p>
      <w:pPr>
        <w:pStyle w:val="BookText"/>
      </w:pPr>
      <w:r>
        <w:rPr>
          <w:rFonts w:ascii="IRNazanin" w:hAnsi="IRNazanin" w:eastAsia="IRNazanin" w:cs="IRNazanin"/>
          <w:lang w:bidi="fa-IR"/>
          <w:color w:val="111111"/>
          <w:sz w:val="28"/>
          <w:szCs w:val="28"/>
          <w:rtl/>
        </w:rPr>
        <w:t xml:space="preserve">محاسن: امام صادق علیه السّلام فرمود: رسول خدا صلی الله علیه و آله فرمود: جبرئیل برمن آمد و گفت: ما فرشته‌ها وارد نشویم در خانه‌ای که در آن سگ باشد یا مجسمه تن یا ظرفی که در آن بول کنند.</w:t>
      </w:r>
      <w:r>
        <w:rPr>
          <w:rStyle w:val="FootnoteReference"/>
        </w:rPr>
        <w:footnoteReference w:id="1132"/>
      </w:r>
    </w:p>
    <w:p>
      <w:pPr>
        <w:pStyle w:val="Heading5"/>
      </w:pPr>
      <w:bookmarkStart w:id="1545" w:name="_Toc1255"/>
      <w:r>
        <w:t>روایت 5</w:t>
      </w:r>
      <w:bookmarkEnd w:id="1545"/>
    </w:p>
    <w:p>
      <w:pPr>
        <w:pStyle w:val="BookText"/>
      </w:pPr>
      <w:r>
        <w:rPr>
          <w:rFonts w:ascii="IRNazanin" w:hAnsi="IRNazanin" w:eastAsia="IRNazanin" w:cs="IRNazanin"/>
          <w:lang w:bidi="fa-IR"/>
          <w:color w:val="111111"/>
          <w:sz w:val="28"/>
          <w:szCs w:val="28"/>
          <w:rtl/>
        </w:rPr>
        <w:t xml:space="preserve">محاسن: امام باقر علیه السّلام فرمود: رسول خدا صلی الله علیه و آله فرمود: جبرئیل برمن آمد و گفت: ما فرشته‌ها وارد نشویم در خانه‌ای که در آن مجسمه تن یا ظرفی که در آن بول کنند یا سگ باشد.</w:t>
      </w:r>
      <w:r>
        <w:rPr>
          <w:rStyle w:val="FootnoteReference"/>
        </w:rPr>
        <w:footnoteReference w:id="1133"/>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9" w:name="pg13506_147704"/>
    <w:bookmarkEnd w:id="139"/>
    <w:p>
      <w:pPr>
        <w:pStyle w:val="Heading5"/>
      </w:pPr>
      <w:bookmarkStart w:id="1546" w:name="_Toc1256"/>
      <w:r>
        <w:t>«6»</w:t>
      </w:r>
      <w:bookmarkEnd w:id="1546"/>
    </w:p>
    <w:p>
      <w:pPr>
        <w:pStyle w:val="BookText"/>
      </w:pPr>
      <w:r>
        <w:rPr>
          <w:rFonts w:ascii="Amiri" w:hAnsi="Amiri" w:eastAsia="Amiri" w:cs="Amiri"/>
          <w:lang w:bidi="ar-SA"/>
          <w:color w:val="111111"/>
          <w:sz w:val="28"/>
          <w:szCs w:val="28"/>
          <w:rtl/>
        </w:rPr>
        <w:t xml:space="preserve">سن، [المحاسن] عَنْ أَبِيهِ عَنْ أَحْمَدَ بْنِ النَّضْرِ عَنْ عَمْرِو بْنِ شِمْرٍ عَنْ جَابِرٍ عَنْ عَبْدِ اللَّهِ بْنِ يَحْيَي الْكِنْدِيِّ عَنْ أَبِيهِ وَ كَانَ صَاحِبَ مَطْهَرَةِ عَلِيٍّ عَنْ عَلِيٍّ عليه السلام قَالَ قَالَ رَسُولُ اللَّهِ صلي الله عليه و آله: يَا عَلِيُّ إِنَّ جَبْرَئِيلَ أَتَانِي الْبَارِحَةَ فَسَلَّمَ عَلَيَّ مِنَ الْبَابِ فَقُلْتُ ادْخُلْ فَقَالَ إِنَّا لَا نَدْخُلُ بَيْتاً فِيهِ مَا فِي هَذَا الْبَيْتِ فَصَدَّقْتُهُ وَ مَا عَلِمْتُ مَا فِي الْبَيْتِ شَيْئاً فَضَرَبْتُ بِيَدِي فَإِذَا جِرْوُ كَلْبٍ كَانَ لِلْحُسَيْنِ بْنِ عَلِيٍّ- يَلْعَبُ بِهِ بِالْأَمْسِ فَلَمَّا كَانَ اللَّيْلُ دَخَلَ تَحْتَ السَّرِيرِ فَنَبَذْتُهُ مِنَ الْبَيْتِ وَ دَخَلَ فَقُلْتُ يَا جَبْرَئِيلُ وَ مَا تَدْخُلُونَ بَيْتاً فِيهِ كَلْبٌ قَالَ لَا وَ لَا جُنُبٌ وَ لَا تِمْثَالٌ لَا يُوطَأُ</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Heading5"/>
      </w:pPr>
      <w:bookmarkStart w:id="1547" w:name="_Toc1257"/>
      <w:r>
        <w:t>«7»</w:t>
      </w:r>
      <w:bookmarkEnd w:id="1547"/>
    </w:p>
    <w:p>
      <w:pPr>
        <w:pStyle w:val="BookText"/>
      </w:pPr>
      <w:r>
        <w:rPr>
          <w:rFonts w:ascii="Amiri" w:hAnsi="Amiri" w:eastAsia="Amiri" w:cs="Amiri"/>
          <w:lang w:bidi="ar-SA"/>
          <w:color w:val="111111"/>
          <w:sz w:val="28"/>
          <w:szCs w:val="28"/>
          <w:rtl/>
        </w:rPr>
        <w:t xml:space="preserve">سن، [المحاسن] عَنْ أَبِيهِ عَنِ ابْنِ أَبِي عُمَيْرٍ عَنِ الْمُثَنَّي عَنْ أَبِي عَبْدِ اللَّهِ عليه السلام أَنَّ عَلِيّاً عليه السلام كَرِهَ الصُّورَةَ فِي الْبُيُوتِ. و رواه عن محمد بن علي عن ابن فضال عن المثني‌</w:t>
      </w:r>
      <w:r>
        <w:rPr>
          <w:rStyle w:val="FootnoteReference"/>
        </w:rPr>
        <w:footnoteReference w:id="1135"/>
      </w:r>
    </w:p>
    <w:p>
      <w:pPr>
        <w:pStyle w:val="BookText"/>
      </w:pPr>
      <w:r>
        <w:rPr>
          <w:rFonts w:ascii="Amiri" w:hAnsi="Amiri" w:eastAsia="Amiri" w:cs="Amiri"/>
          <w:lang w:bidi="ar-SA"/>
          <w:color w:val="111111"/>
          <w:sz w:val="28"/>
          <w:szCs w:val="28"/>
          <w:rtl/>
        </w:rPr>
        <w:t xml:space="preserve">سن، [المحاسن] عن ابن العرزمي عن حاتم بن إسماعيل المديني عن جعفر عن أبيه: أن عليا عليه السلام و ذكره مثله‌</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Heading5"/>
      </w:pPr>
      <w:bookmarkStart w:id="1548" w:name="_Toc1258"/>
      <w:r>
        <w:t>«8»</w:t>
      </w:r>
      <w:bookmarkEnd w:id="1548"/>
    </w:p>
    <w:p>
      <w:pPr>
        <w:pStyle w:val="BookText"/>
      </w:pPr>
      <w:r>
        <w:rPr>
          <w:rFonts w:ascii="Amiri" w:hAnsi="Amiri" w:eastAsia="Amiri" w:cs="Amiri"/>
          <w:lang w:bidi="ar-SA"/>
          <w:color w:val="111111"/>
          <w:sz w:val="28"/>
          <w:szCs w:val="28"/>
          <w:rtl/>
        </w:rPr>
        <w:t xml:space="preserve">سن، [المحاسن] عَنْ عَلِيِّ بْنِ الْحَكَمِ وَ مُحَسِّنِ بْنِ أَحْمَدَ عَنْ أَبَانٍ الْأَحْمَرِ عَنْ يَحْيَي بْنِ الْعَلَاءِ عَنْ أَبِي عَبْدِ اللَّهِ عليه السلام أَنَّهُ كَرِهَ الصُّوَرَ فِي الْبُيُوتِ‌</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Heading5"/>
      </w:pPr>
      <w:bookmarkStart w:id="1549" w:name="_Toc1259"/>
      <w:r>
        <w:t>«9»</w:t>
      </w:r>
      <w:bookmarkEnd w:id="1549"/>
    </w:p>
    <w:p>
      <w:pPr>
        <w:pStyle w:val="BookText"/>
      </w:pPr>
      <w:r>
        <w:rPr>
          <w:rFonts w:ascii="Amiri" w:hAnsi="Amiri" w:eastAsia="Amiri" w:cs="Amiri"/>
          <w:lang w:bidi="ar-SA"/>
          <w:color w:val="111111"/>
          <w:sz w:val="28"/>
          <w:szCs w:val="28"/>
          <w:rtl/>
        </w:rPr>
        <w:t xml:space="preserve">سن، [المحاسن] عَنِ ابْنِ مَحْبُوبٍ عَنِ الْعَلَاءِ عَنْ مُحَمَّدٍ عَنْ أَبِي جَعْفَرٍ عليه السلام قَالَ: لَا بَأْسَ أَنْ يَكُونَ التَّمَاثِيلُ فِي الْبُيُوتِ إِذَا غُيِّرَتْ رُءُوسُهَا وَ تُرِكَ مَا سِوَي ذَلِكَ‌</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Heading5"/>
      </w:pPr>
      <w:bookmarkStart w:id="1550" w:name="_Toc1260"/>
      <w:r>
        <w:t>«10»</w:t>
      </w:r>
      <w:bookmarkEnd w:id="1550"/>
    </w:p>
    <w:p>
      <w:pPr>
        <w:pStyle w:val="BookText"/>
      </w:pPr>
      <w:r>
        <w:rPr>
          <w:rFonts w:ascii="Amiri" w:hAnsi="Amiri" w:eastAsia="Amiri" w:cs="Amiri"/>
          <w:lang w:bidi="ar-SA"/>
          <w:color w:val="111111"/>
          <w:sz w:val="28"/>
          <w:szCs w:val="28"/>
          <w:rtl/>
        </w:rPr>
        <w:t xml:space="preserve">سن، [المحاسن] عَنْ أَبِيهِ عَنْ فَضَالَةَ وَ صَفْوَانَ عَنْ مُحَمَّدِ بْنِ مُسْلِمٍ عَنْ أَبِي جَعْفَرٍ عليه السلام قَالَ قَالَ رَجُلٌ: رَحِمَكَ اللَّهُ مَا هَذِهِ التَّمَاثِيلُ الَّتِي أَرَاهَا فِي بُيُوتِكُمْ فَقَالَ هَذِهِ لِلنِّسَاءِ أَوْ بُيُوتِ النِّسَاءِ وَ حَدَّثَ بِهِ عَنِ ابْنِ مَحْبُوبٍ عَنِ الْعَلَاءِ عَنْ مُحَمَّدٍ</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Heading5"/>
      </w:pPr>
      <w:bookmarkStart w:id="1551" w:name="_Toc1261"/>
      <w:r>
        <w:t>«11»</w:t>
      </w:r>
      <w:bookmarkEnd w:id="1551"/>
    </w:p>
    <w:p>
      <w:pPr>
        <w:pStyle w:val="BookText"/>
      </w:pPr>
      <w:r>
        <w:rPr>
          <w:rFonts w:ascii="Amiri" w:hAnsi="Amiri" w:eastAsia="Amiri" w:cs="Amiri"/>
          <w:lang w:bidi="ar-SA"/>
          <w:color w:val="111111"/>
          <w:sz w:val="28"/>
          <w:szCs w:val="28"/>
          <w:rtl/>
        </w:rPr>
        <w:t xml:space="preserve">مكا، [مكارم الأخلاق] عَنْ مُحَمَّدِ بْنِ مُسْلِمٍ قَالَ: سَأَلْتُ أَبَا عَبْدِ اللَّهِ عليه السلام عَنْ تَمَاثِيلِ الشَّجَرِ</w:t>
      </w:r>
    </w:p>
    <w:p>
      <w:pPr>
        <w:pStyle w:val="Heading5"/>
      </w:pPr>
      <w:bookmarkStart w:id="1552" w:name="_Toc1262"/>
      <w:r>
        <w:t>روایت 6</w:t>
      </w:r>
      <w:bookmarkEnd w:id="1552"/>
    </w:p>
    <w:p>
      <w:pPr>
        <w:pStyle w:val="BookText"/>
      </w:pPr>
      <w:r>
        <w:rPr>
          <w:rFonts w:ascii="IRNazanin" w:hAnsi="IRNazanin" w:eastAsia="IRNazanin" w:cs="IRNazanin"/>
          <w:lang w:bidi="fa-IR"/>
          <w:color w:val="111111"/>
          <w:sz w:val="28"/>
          <w:szCs w:val="28"/>
          <w:rtl/>
        </w:rPr>
        <w:t xml:space="preserve">محاسن: علی علیه السّلام فرمود: رسول خدا صلی الله علیه و آله فرمود: ای علی! جبرئیل دیشب نزد من آمد و بر در اتاق ماند. گفتم که درون آی! گفت: ما در خانه‌ای نشویم که در آن آنچه که در این خانه است باشد. من او را تصدیق کردم و نمی‌دانستم چه در خانه است. پس با دست به اطراف زدم و ناگاه توله سگی که از حسین بن علی علیه السّلام بود و با آن بازی می کرد را دیدم که روز گذشته زیر تخت رفته بود. من آن را از خانه بیرون انداختم و او درون آمد. گفتم: ای جبرئیل! شماها در خانه‌ای که در آن سگ باشد درنیایید؟ گفت: نه، همچنین در خانه‌ای که جنب باشد یا تمثالی که زیر پا نباشد.</w:t>
      </w:r>
      <w:r>
        <w:rPr>
          <w:rStyle w:val="FootnoteReference"/>
        </w:rPr>
        <w:footnoteReference w:id="1140"/>
      </w:r>
    </w:p>
    <w:p>
      <w:pPr>
        <w:pStyle w:val="Heading5"/>
      </w:pPr>
      <w:bookmarkStart w:id="1553" w:name="_Toc1263"/>
      <w:r>
        <w:t>روایت 7</w:t>
      </w:r>
      <w:bookmarkEnd w:id="1553"/>
    </w:p>
    <w:p>
      <w:pPr>
        <w:pStyle w:val="BookText"/>
      </w:pPr>
      <w:r>
        <w:rPr>
          <w:rFonts w:ascii="IRNazanin" w:hAnsi="IRNazanin" w:eastAsia="IRNazanin" w:cs="IRNazanin"/>
          <w:lang w:bidi="fa-IR"/>
          <w:color w:val="111111"/>
          <w:sz w:val="28"/>
          <w:szCs w:val="28"/>
          <w:rtl/>
        </w:rPr>
        <w:t xml:space="preserve">محاسن: امام صادق علیه السّلام فرمود: علی علیه السّلام بد داشت که در خانه تصویر باشد.</w:t>
      </w:r>
      <w:r>
        <w:rPr>
          <w:rStyle w:val="FootnoteReference"/>
        </w:rPr>
        <w:footnoteReference w:id="1141"/>
      </w:r>
    </w:p>
    <w:p>
      <w:pPr>
        <w:pStyle w:val="BookText"/>
      </w:pPr>
      <w:r>
        <w:rPr>
          <w:rFonts w:ascii="IRNazanin" w:hAnsi="IRNazanin" w:eastAsia="IRNazanin" w:cs="IRNazanin"/>
          <w:lang w:bidi="fa-IR"/>
          <w:color w:val="111111"/>
          <w:sz w:val="28"/>
          <w:szCs w:val="28"/>
          <w:rtl/>
        </w:rPr>
        <w:t xml:space="preserve">و به دو سند دیگر این روایت را آورده است.</w:t>
      </w:r>
      <w:r>
        <w:rPr>
          <w:rStyle w:val="FootnoteReference"/>
        </w:rPr>
        <w:footnoteReference w:id="1142"/>
      </w:r>
    </w:p>
    <w:p>
      <w:pPr>
        <w:pStyle w:val="Heading5"/>
      </w:pPr>
      <w:bookmarkStart w:id="1554" w:name="_Toc1264"/>
      <w:r>
        <w:t>روایت 8</w:t>
      </w:r>
      <w:bookmarkEnd w:id="1554"/>
    </w:p>
    <w:p>
      <w:pPr>
        <w:pStyle w:val="BookText"/>
      </w:pPr>
      <w:r>
        <w:rPr>
          <w:rFonts w:ascii="IRNazanin" w:hAnsi="IRNazanin" w:eastAsia="IRNazanin" w:cs="IRNazanin"/>
          <w:lang w:bidi="fa-IR"/>
          <w:color w:val="111111"/>
          <w:sz w:val="28"/>
          <w:szCs w:val="28"/>
          <w:rtl/>
        </w:rPr>
        <w:t xml:space="preserve">محاسن: از امام صادق علیه السّلام روایت است که آن حضرت بد می داشت داشتن صورت در خانه را.</w:t>
      </w:r>
      <w:r>
        <w:rPr>
          <w:rStyle w:val="FootnoteReference"/>
        </w:rPr>
        <w:footnoteReference w:id="1143"/>
      </w:r>
    </w:p>
    <w:p>
      <w:pPr>
        <w:pStyle w:val="Heading5"/>
      </w:pPr>
      <w:bookmarkStart w:id="1555" w:name="_Toc1265"/>
      <w:r>
        <w:t>روایت 9</w:t>
      </w:r>
      <w:bookmarkEnd w:id="1555"/>
    </w:p>
    <w:p>
      <w:pPr>
        <w:pStyle w:val="BookText"/>
      </w:pPr>
      <w:r>
        <w:rPr>
          <w:rFonts w:ascii="IRNazanin" w:hAnsi="IRNazanin" w:eastAsia="IRNazanin" w:cs="IRNazanin"/>
          <w:lang w:bidi="fa-IR"/>
          <w:color w:val="111111"/>
          <w:sz w:val="28"/>
          <w:szCs w:val="28"/>
          <w:rtl/>
        </w:rPr>
        <w:t xml:space="preserve">محاسن: امام باقر علیه السّلام فرمود: باکی ندارد مجسمه در خانه باشد، هر گاه سرش را دگرگون سازند و تنش بماند.</w:t>
      </w:r>
      <w:r>
        <w:rPr>
          <w:rStyle w:val="FootnoteReference"/>
        </w:rPr>
        <w:footnoteReference w:id="1144"/>
      </w:r>
    </w:p>
    <w:p>
      <w:pPr>
        <w:pStyle w:val="Heading5"/>
      </w:pPr>
      <w:bookmarkStart w:id="1556" w:name="_Toc1266"/>
      <w:r>
        <w:t>روایت 10</w:t>
      </w:r>
      <w:bookmarkEnd w:id="1556"/>
    </w:p>
    <w:p>
      <w:pPr>
        <w:pStyle w:val="BookText"/>
      </w:pPr>
      <w:r>
        <w:rPr>
          <w:rFonts w:ascii="IRNazanin" w:hAnsi="IRNazanin" w:eastAsia="IRNazanin" w:cs="IRNazanin"/>
          <w:lang w:bidi="fa-IR"/>
          <w:color w:val="111111"/>
          <w:sz w:val="28"/>
          <w:szCs w:val="28"/>
          <w:rtl/>
        </w:rPr>
        <w:t xml:space="preserve">محاسن: محمد بن مسلم گفت: مردی به امام باقر علیه السّلام گفت: رحمک الله! این مجسمه‌ها که من در خانه‌های شما می بینم چیست؟ فرمود: «اینها از زن‌ها است» یا «خانه‌ها از زن‌هاست» و در روایت ابن محبوب هم آن را آورده است.</w:t>
      </w:r>
      <w:r>
        <w:rPr>
          <w:rStyle w:val="FootnoteReference"/>
        </w:rPr>
        <w:footnoteReference w:id="1145"/>
      </w:r>
    </w:p>
    <w:p>
      <w:pPr>
        <w:pStyle w:val="Heading5"/>
      </w:pPr>
      <w:bookmarkStart w:id="1557" w:name="_Toc1267"/>
      <w:r>
        <w:t>روایت 11</w:t>
      </w:r>
      <w:bookmarkEnd w:id="1557"/>
    </w:p>
    <w:p>
      <w:pPr>
        <w:pStyle w:val="BookText"/>
      </w:pPr>
      <w:r>
        <w:rPr>
          <w:rFonts w:ascii="IRNazanin" w:hAnsi="IRNazanin" w:eastAsia="IRNazanin" w:cs="IRNazanin"/>
          <w:lang w:bidi="fa-IR"/>
          <w:color w:val="111111"/>
          <w:sz w:val="28"/>
          <w:szCs w:val="28"/>
          <w:rtl/>
        </w:rPr>
        <w:t xml:space="preserve">مکارم الاخلاق: محمد بن مسلم گوید: از امام</w:t>
      </w:r>
    </w:p>
    <w:p>
      <w:pPr>
        <w:pStyle w:val="BookText"/>
      </w:pPr>
      <w:r>
        <w:rPr>
          <w:rFonts w:ascii="IRNazanin" w:hAnsi="IRNazanin" w:eastAsia="IRNazanin" w:cs="IRNazanin"/>
          <w:lang w:bidi="fa-IR"/>
          <w:color w:val="111111"/>
          <w:sz w:val="28"/>
          <w:szCs w:val="28"/>
          <w:rtl/>
        </w:rPr>
        <w:t xml:space="preserve">صادق درباره تمثال درخت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40" w:name="pg13506_147705"/>
    <w:bookmarkEnd w:id="140"/>
    <w:p>
      <w:pPr>
        <w:pStyle w:val="BookText"/>
      </w:pPr>
      <w:r>
        <w:rPr>
          <w:rFonts w:ascii="Amiri" w:hAnsi="Amiri" w:eastAsia="Amiri" w:cs="Amiri"/>
          <w:lang w:bidi="ar-SA"/>
          <w:color w:val="111111"/>
          <w:sz w:val="28"/>
          <w:szCs w:val="28"/>
          <w:rtl/>
        </w:rPr>
        <w:t xml:space="preserve">وَ الشَّمْسِ وَ الْقَمَرِ قَالَ لَا بَأْسَ مَا لَمْ يَكُنْ فِيهِ شَيْ‌ءٌ مِنَ الْحَيَوَانِ.</w:t>
      </w:r>
    </w:p>
    <w:p>
      <w:pPr>
        <w:pStyle w:val="BookText"/>
      </w:pPr>
      <w:r>
        <w:rPr>
          <w:rFonts w:ascii="Amiri" w:hAnsi="Amiri" w:eastAsia="Amiri" w:cs="Amiri"/>
          <w:lang w:bidi="ar-SA"/>
          <w:color w:val="111111"/>
          <w:sz w:val="28"/>
          <w:szCs w:val="28"/>
          <w:rtl/>
        </w:rPr>
        <w:t xml:space="preserve">عَنْ أَبِي الْعَبَّاسِ عَنْ أَبِي عَبْدِ اللَّهِ عليه السلام قَالَ: سَأَلْتُهُ عَنْ‌قَوْلِ اللَّهِ سُبْحَانَهُ وَ تَعَالَي- يَعْمَلُونَ لَهُ ما يَشاءُ مِنْ مَحارِيبَ وَ تَماثِيلَ‌</w:t>
      </w:r>
      <w:r>
        <w:rPr>
          <w:rStyle w:val="FootnoteReference"/>
        </w:rPr>
        <w:footnoteReference w:id="1146"/>
      </w:r>
      <w:r>
        <w:rPr>
          <w:rFonts w:ascii="Amiri" w:hAnsi="Amiri" w:eastAsia="Amiri" w:cs="Amiri"/>
          <w:lang w:bidi="ar-SA"/>
          <w:color w:val="111111"/>
          <w:sz w:val="28"/>
          <w:szCs w:val="28"/>
          <w:rtl/>
        </w:rPr>
        <w:t xml:space="preserve">مَا التَّمَاثِيلُ الَّتِي كَانُوا يَعْمَلُونَ قَالَ أَمَا وَ اللَّهِ مَا هِيَ التَّمَاثِيلُ الَّتِي تُشْبِهُ النَّاسَ وَ لَكِنْ تَمَاثِيلُ الشَّجَرِ وَ نَحْوِهِ‌</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Heading5"/>
      </w:pPr>
      <w:bookmarkStart w:id="1558" w:name="_Toc1268"/>
      <w:r>
        <w:t>«12»</w:t>
      </w:r>
      <w:bookmarkEnd w:id="1558"/>
    </w:p>
    <w:p>
      <w:pPr>
        <w:pStyle w:val="BookText"/>
      </w:pPr>
      <w:r>
        <w:rPr>
          <w:rFonts w:ascii="Amiri" w:hAnsi="Amiri" w:eastAsia="Amiri" w:cs="Amiri"/>
          <w:lang w:bidi="ar-SA"/>
          <w:color w:val="111111"/>
          <w:sz w:val="28"/>
          <w:szCs w:val="28"/>
          <w:rtl/>
        </w:rPr>
        <w:t xml:space="preserve">كِتَابُ الْإِمَامَةِ وَ التَّبْصِرَةِ، عَنْ سَهْلِ بْنِ أَحْمَدَ عَنْ مُحَمَّدِ بْنِ مُحَمَّدِ بْنِ الْأَشْعَثِ عَنْ مُوسَي بْنِ إِسْمَاعِيلَ بْنِ مُوسَي بْنِ جَعْفَرٍ عَنْ أَبِيهِ عَنْ آبَائِهِ عليهم السلام قَالَ قَالَ رَسُولُ اللَّهِ صلي الله عليه و آله: رُخِّصَ لِأَهْلِ الْقَاصِيَةِ فِي كَلْبٍ يَتَّخِذُونَهُ.</w:t>
      </w:r>
    </w:p>
    <w:p>
      <w:pPr>
        <w:pStyle w:val="Heading3"/>
      </w:pPr>
      <w:bookmarkStart w:id="1559" w:name="_Toc1269"/>
      <w:r>
        <w:t>باب 31 اتخاذ المسجد في الدار</w:t>
      </w:r>
      <w:bookmarkEnd w:id="1559"/>
    </w:p>
    <w:p>
      <w:pPr>
        <w:pStyle w:val="Heading4"/>
      </w:pPr>
      <w:bookmarkStart w:id="1560" w:name="_Toc1270"/>
      <w:r>
        <w:t>الآيات</w:t>
      </w:r>
      <w:bookmarkEnd w:id="1560"/>
    </w:p>
    <w:p>
      <w:pPr>
        <w:pStyle w:val="BookText"/>
      </w:pPr>
      <w:r>
        <w:rPr>
          <w:rFonts w:ascii="Amiri" w:hAnsi="Amiri" w:eastAsia="Amiri" w:cs="Amiri"/>
          <w:lang w:bidi="ar-SA"/>
          <w:color w:val="111111"/>
          <w:sz w:val="28"/>
          <w:szCs w:val="28"/>
          <w:rtl/>
        </w:rPr>
        <w:t xml:space="preserve">يونس: وَ أَوْحَيْنا إِلي مُوسي وَ أَخِيهِ أَنْ تَبَوَّءا لِقَوْمِكُما بِمِصْرَ بُيُوتاً وَ اجْعَلُوا بُيُوتَكُمْ قِبْلَةً وَ أَقِيمُوا الصَّلاةَ</w:t>
      </w:r>
      <w:r>
        <w:rPr>
          <w:rStyle w:val="FootnoteReference"/>
        </w:rPr>
        <w:footnoteReference w:id="1148"/>
      </w:r>
    </w:p>
    <w:p>
      <w:pPr>
        <w:pStyle w:val="Heading4"/>
      </w:pPr>
      <w:bookmarkStart w:id="1561" w:name="_Toc1271"/>
      <w:r>
        <w:t>روايات</w:t>
      </w:r>
      <w:bookmarkEnd w:id="1561"/>
    </w:p>
    <w:p>
      <w:pPr>
        <w:pStyle w:val="Heading5"/>
      </w:pPr>
      <w:bookmarkStart w:id="1562" w:name="_Toc1272"/>
      <w:r>
        <w:t>«1»</w:t>
      </w:r>
      <w:bookmarkEnd w:id="1562"/>
    </w:p>
    <w:p>
      <w:pPr>
        <w:pStyle w:val="BookText"/>
      </w:pPr>
      <w:r>
        <w:rPr>
          <w:rFonts w:ascii="Amiri" w:hAnsi="Amiri" w:eastAsia="Amiri" w:cs="Amiri"/>
          <w:lang w:bidi="ar-SA"/>
          <w:color w:val="111111"/>
          <w:sz w:val="28"/>
          <w:szCs w:val="28"/>
          <w:rtl/>
        </w:rPr>
        <w:t xml:space="preserve">سن، [المحاسن] عَنِ الْيَقْطِينِيِّ عَنْ صَفْوَانَ عَنِ ابْنِ مُسْكَانَ عَنِ الْحَلَبِيِّ عَنْ أَبِي عَبْدِ اللَّهِ عليه السلام قَالَ: كَانَ لِعَلِيٍّ عليه السلام بَيْتٌ لَيْسَ فِيهِ شَيْ‌ءٌ إِلَّا فِرَاشٌ وَ سَيْفٌ وَ مُصْحَفٌ وَ كَانَ يُصَلِّي فِيهِ أَوْ قَالَ كَانَ يَقِيلُ فِيهِ‌</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Heading5"/>
      </w:pPr>
      <w:bookmarkStart w:id="1563" w:name="_Toc1273"/>
      <w:r>
        <w:t>«2»</w:t>
      </w:r>
      <w:bookmarkEnd w:id="1563"/>
    </w:p>
    <w:p>
      <w:pPr>
        <w:pStyle w:val="BookText"/>
      </w:pPr>
      <w:r>
        <w:rPr>
          <w:rFonts w:ascii="Amiri" w:hAnsi="Amiri" w:eastAsia="Amiri" w:cs="Amiri"/>
          <w:lang w:bidi="ar-SA"/>
          <w:color w:val="111111"/>
          <w:sz w:val="28"/>
          <w:szCs w:val="28"/>
          <w:rtl/>
        </w:rPr>
        <w:t xml:space="preserve">سن، [المحاسن] عَنِ ابْنِ فَضَّالٍ عَنِ ابْنِ بُكَيْرٍ عَنْ عُبَيْدِ بْنِ زُرَارَةَ عَنْ أَبِي عَبْدِ اللَّهِ عليه السلام قَالَ: كَانَ عَلِيٌّ عليه السلام قَدْ جَعَلَ بَيْتاً فِي دَارِهِ لَيْسَ بِالصَّغِيرِ وَ لَا بِالْكَبِيرِ لِصَلَاتِهِ وَ كَانَ إِذَا كَانَ اللَّيْلُ ذَهَبَ مَعَهُ بِصَبِيٍّ لِيَبِيتَ مَعَهُ فَيُصَلِّيَ فِيهِ‌</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خورشید و ماه پرسیدم. فرمود: اگر حیوان در آن نباشد باکی ندارد.</w:t>
      </w:r>
    </w:p>
    <w:p>
      <w:pPr>
        <w:pStyle w:val="BookText"/>
      </w:pPr>
      <w:r>
        <w:rPr>
          <w:rFonts w:ascii="IRNazanin" w:hAnsi="IRNazanin" w:eastAsia="IRNazanin" w:cs="IRNazanin"/>
          <w:lang w:bidi="fa-IR"/>
          <w:color w:val="111111"/>
          <w:sz w:val="28"/>
          <w:szCs w:val="28"/>
          <w:rtl/>
        </w:rPr>
        <w:t xml:space="preserve">و از ابوالعباس است که گفت: از امام صادق علیه السّلام درباره مقصود از این قول خدا سبحانه و تعالی پرسیدم که می فرماید: «یعملون له ما یشاء من محاریب و تماثیل.»</w:t>
      </w:r>
      <w:r>
        <w:rPr>
          <w:rStyle w:val="FootnoteReference"/>
        </w:rPr>
        <w:footnoteReference w:id="1151"/>
      </w:r>
      <w:r>
        <w:rPr>
          <w:rFonts w:ascii="IRNazanin" w:hAnsi="IRNazanin" w:eastAsia="IRNazanin" w:cs="IRNazanin"/>
          <w:lang w:bidi="fa-IR"/>
          <w:color w:val="111111"/>
          <w:sz w:val="28"/>
          <w:szCs w:val="28"/>
          <w:rtl/>
        </w:rPr>
        <w:t xml:space="preserve">{[آن متخصّصان] برای او هر چه می‌خواست: از نمازخانه‌ها و مجسّمه‌ها و ظروف بزرگ مانند حوضچه‌ها و دیگ‌های چسبیده به زمین می‌ساختند.} فرمود: آگاه باش که به خدا تمثال‌هایی مانند مردم نبودند، ولی تمثال درخت و مانند آن بوده است.</w:t>
      </w:r>
      <w:r>
        <w:rPr>
          <w:rStyle w:val="FootnoteReference"/>
        </w:rPr>
        <w:footnoteReference w:id="1152"/>
      </w:r>
    </w:p>
    <w:p>
      <w:pPr>
        <w:pStyle w:val="Heading5"/>
      </w:pPr>
      <w:bookmarkStart w:id="1564" w:name="_Toc1274"/>
      <w:r>
        <w:t>روایت 12</w:t>
      </w:r>
      <w:bookmarkEnd w:id="1564"/>
    </w:p>
    <w:p>
      <w:pPr>
        <w:pStyle w:val="BookText"/>
      </w:pPr>
      <w:r>
        <w:rPr>
          <w:rFonts w:ascii="IRNazanin" w:hAnsi="IRNazanin" w:eastAsia="IRNazanin" w:cs="IRNazanin"/>
          <w:lang w:bidi="fa-IR"/>
          <w:color w:val="111111"/>
          <w:sz w:val="28"/>
          <w:szCs w:val="28"/>
          <w:rtl/>
        </w:rPr>
        <w:t xml:space="preserve">امامت و تبصره: رسول خدا صلی الله علیه و آله به مردم بیابانی رخصت داد که سگی داشته باشند .</w:t>
      </w:r>
    </w:p>
    <w:p>
      <w:pPr>
        <w:pStyle w:val="Heading3"/>
      </w:pPr>
      <w:bookmarkStart w:id="1565" w:name="_Toc1275"/>
      <w:r>
        <w:t>باب سی و یکم : نمازخانه در خانه داشتن</w:t>
      </w:r>
      <w:bookmarkEnd w:id="1565"/>
    </w:p>
    <w:p>
      <w:pPr>
        <w:pStyle w:val="Heading4"/>
      </w:pPr>
      <w:bookmarkStart w:id="1566" w:name="_Toc1276"/>
      <w:r>
        <w:t>آیات</w:t>
      </w:r>
      <w:bookmarkEnd w:id="15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أوحینا إلی موسی و أخیه أن تبوءا لقومکما بمصر بیوتا و اجعلوا بیوتکم قبلة و أقیموا 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به موسی و برادرش وحی کردیم که شما دو تن برای قوم خود در مصر خانه‌هایی ترتیب دهید و سراهایتان را رو به روی هم قرار دهید و نماز برپا دارید و مؤمنان را مژده ده.}</w:t>
      </w:r>
    </w:p>
    <w:p>
      <w:pPr>
        <w:pStyle w:val="BookText"/>
      </w:pPr>
      <w:r>
        <w:rPr>
          <w:rFonts w:ascii="IRNazanin" w:hAnsi="IRNazanin" w:eastAsia="IRNazanin" w:cs="IRNazanin"/>
          <w:lang w:bidi="fa-IR"/>
          <w:color w:val="111111"/>
          <w:sz w:val="28"/>
          <w:szCs w:val="28"/>
          <w:rtl/>
        </w:rPr>
        <w:t xml:space="preserve">روایات:</w:t>
      </w:r>
    </w:p>
    <w:p>
      <w:pPr>
        <w:pStyle w:val="Heading4"/>
      </w:pPr>
      <w:bookmarkStart w:id="1567" w:name="_Toc1277"/>
      <w:r>
        <w:t>روایات</w:t>
      </w:r>
      <w:bookmarkEnd w:id="1567"/>
    </w:p>
    <w:p>
      <w:pPr>
        <w:pStyle w:val="Heading5"/>
      </w:pPr>
      <w:bookmarkStart w:id="1568" w:name="_Toc1278"/>
      <w:r>
        <w:t>روایت 1</w:t>
      </w:r>
      <w:bookmarkEnd w:id="1568"/>
    </w:p>
    <w:p>
      <w:pPr>
        <w:pStyle w:val="BookText"/>
      </w:pPr>
      <w:r>
        <w:rPr>
          <w:rFonts w:ascii="IRNazanin" w:hAnsi="IRNazanin" w:eastAsia="IRNazanin" w:cs="IRNazanin"/>
          <w:lang w:bidi="fa-IR"/>
          <w:color w:val="111111"/>
          <w:sz w:val="28"/>
          <w:szCs w:val="28"/>
          <w:rtl/>
        </w:rPr>
        <w:t xml:space="preserve">محاسن: امام صادق علیه السّلام فرمود: علی علیه السّلام در خانه‌اش اتاقی داشت که چیزی در آن نبود جز بستر و شمشیر و قرآن و در آن نماز می خواند. یا فرمود: در آن خواب نیمروز می کرد.</w:t>
      </w:r>
      <w:r>
        <w:rPr>
          <w:rStyle w:val="FootnoteReference"/>
        </w:rPr>
        <w:footnoteReference w:id="1153"/>
      </w:r>
    </w:p>
    <w:p>
      <w:pPr>
        <w:pStyle w:val="Heading5"/>
      </w:pPr>
      <w:bookmarkStart w:id="1569" w:name="_Toc1279"/>
      <w:r>
        <w:t>روایت 2</w:t>
      </w:r>
      <w:bookmarkEnd w:id="1569"/>
    </w:p>
    <w:p>
      <w:pPr>
        <w:pStyle w:val="BookText"/>
      </w:pPr>
      <w:r>
        <w:rPr>
          <w:rFonts w:ascii="IRNazanin" w:hAnsi="IRNazanin" w:eastAsia="IRNazanin" w:cs="IRNazanin"/>
          <w:lang w:bidi="fa-IR"/>
          <w:color w:val="111111"/>
          <w:sz w:val="28"/>
          <w:szCs w:val="28"/>
          <w:rtl/>
        </w:rPr>
        <w:t xml:space="preserve">محاسن: امام صادق علیه السّلام فرمود: علی علیه السّلام را در خانه‌اش اتاقی بود نه کوچک و نه بزرگ برای نمازش و چون شب می شد، با خود پسر بچه‌ای می برد تا با او شب را [فارغ از تنهایی] بگذراند و در آن نماز می خواند.</w:t>
      </w:r>
      <w:r>
        <w:rPr>
          <w:rStyle w:val="FootnoteReference"/>
        </w:rPr>
        <w:footnoteReference w:id="1154"/>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41" w:name="pg13506_147706"/>
    <w:bookmarkEnd w:id="141"/>
    <w:p>
      <w:pPr>
        <w:pStyle w:val="Heading5"/>
      </w:pPr>
      <w:bookmarkStart w:id="1570" w:name="_Toc1280"/>
      <w:r>
        <w:t>«3»</w:t>
      </w:r>
      <w:bookmarkEnd w:id="1570"/>
    </w:p>
    <w:p>
      <w:pPr>
        <w:pStyle w:val="BookText"/>
      </w:pPr>
      <w:r>
        <w:rPr>
          <w:rFonts w:ascii="Amiri" w:hAnsi="Amiri" w:eastAsia="Amiri" w:cs="Amiri"/>
          <w:lang w:bidi="ar-SA"/>
          <w:color w:val="111111"/>
          <w:sz w:val="28"/>
          <w:szCs w:val="28"/>
          <w:rtl/>
        </w:rPr>
        <w:t xml:space="preserve">سن، [المحاسن] عَنْ عَلِيِّ بْنِ الْحَكَمِ عَنْ أَبَانٍ عَنْ مِسْمَعٍ قَالَ: كَتَبَ إِلَيَّ أَبُو عَبْدِ اللَّهِ عليه السلام أَنِّي أُحِبُّ لَكَ أَنْ تَتَّخِذَ فِي دَارِكَ مَسْجِداً فِي بَعْضِ بُيُوتِكَ ثُمَّ تَلْبَسَ ثَوْبَيْنِ طِمْرَيْنِ غَلِيظَيْنِ ثُمَّ تَسْأَلَ اللَّهَ أَنْ يُعْتِقَكَ مِنَ النَّارِ وَ أَنْ يُدْخِلَكَ الْجَنَّةَ وَ لَا تَتَكَلَّمَ بِكَلِمَةِ بَاطِلٍ وَ لَا بِكَلِمَةِ بَغْيٍ‌</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Heading3"/>
      </w:pPr>
      <w:bookmarkStart w:id="1571" w:name="_Toc1281"/>
      <w:r>
        <w:t>باب 32 اتخاذ الدواجن</w:t>
      </w:r>
      <w:bookmarkEnd w:id="1571"/>
    </w:p>
    <w:p>
      <w:pPr>
        <w:pStyle w:val="Heading4"/>
      </w:pPr>
      <w:bookmarkStart w:id="1572" w:name="_Toc1282"/>
      <w:r>
        <w:t>اشاره</w:t>
      </w:r>
      <w:bookmarkEnd w:id="1572"/>
    </w:p>
    <w:p>
      <w:pPr>
        <w:pStyle w:val="BookText"/>
      </w:pPr>
      <w:r>
        <w:rPr>
          <w:rFonts w:ascii="IRNazanin" w:hAnsi="IRNazanin" w:eastAsia="IRNazanin" w:cs="IRNazanin"/>
          <w:lang w:bidi="fa-IR"/>
          <w:color w:val="111111"/>
          <w:sz w:val="28"/>
          <w:szCs w:val="28"/>
          <w:rtl/>
        </w:rPr>
        <w:t xml:space="preserve">باب 32 اتخاذ الدواجن‌</w:t>
      </w:r>
      <w:r>
        <w:rPr>
          <w:rStyle w:val="FootnoteReference"/>
        </w:rPr>
        <w:footnoteReference w:id="1156"/>
      </w:r>
    </w:p>
    <w:p>
      <w:pPr>
        <w:pStyle w:val="BookText"/>
      </w:pPr>
      <w:r>
        <w:rPr>
          <w:rFonts w:ascii="Amiri" w:hAnsi="Amiri" w:eastAsia="Amiri" w:cs="Amiri"/>
          <w:lang w:bidi="ar-SA"/>
          <w:color w:val="111111"/>
          <w:sz w:val="28"/>
          <w:szCs w:val="28"/>
          <w:rtl/>
        </w:rPr>
        <w:t xml:space="preserve">في البيوت</w:t>
      </w:r>
    </w:p>
    <w:p>
      <w:pPr>
        <w:pStyle w:val="Heading4"/>
      </w:pPr>
      <w:bookmarkStart w:id="1573" w:name="_Toc1283"/>
      <w:r>
        <w:t>روايات</w:t>
      </w:r>
      <w:bookmarkEnd w:id="1573"/>
    </w:p>
    <w:p>
      <w:pPr>
        <w:pStyle w:val="Heading5"/>
      </w:pPr>
      <w:bookmarkStart w:id="1574" w:name="_Toc1284"/>
      <w:r>
        <w:t>«1»</w:t>
      </w:r>
      <w:bookmarkEnd w:id="1574"/>
    </w:p>
    <w:p>
      <w:pPr>
        <w:pStyle w:val="BookText"/>
      </w:pPr>
      <w:r>
        <w:rPr>
          <w:rFonts w:ascii="Amiri" w:hAnsi="Amiri" w:eastAsia="Amiri" w:cs="Amiri"/>
          <w:lang w:bidi="ar-SA"/>
          <w:color w:val="111111"/>
          <w:sz w:val="28"/>
          <w:szCs w:val="28"/>
          <w:rtl/>
        </w:rPr>
        <w:t xml:space="preserve">مكا، [مكارم الأخلاق] عَنْ أَبِي جَعْفَرٍ عليه السلام قَالَ: أَتَي رَجُلٌ‌</w:t>
      </w:r>
      <w:r>
        <w:rPr>
          <w:rStyle w:val="FootnoteReference"/>
        </w:rPr>
        <w:footnoteReference w:id="1157"/>
      </w:r>
      <w:r>
        <w:rPr>
          <w:rFonts w:ascii="Amiri" w:hAnsi="Amiri" w:eastAsia="Amiri" w:cs="Amiri"/>
          <w:lang w:bidi="ar-SA"/>
          <w:color w:val="111111"/>
          <w:sz w:val="28"/>
          <w:szCs w:val="28"/>
          <w:rtl/>
        </w:rPr>
        <w:t xml:space="preserve">فَشَكَا إِلَيْهِ قَالَ أَخْرَجَتْنَا الْجِنُّ مِنْ مَنَازِلِنَا يَعْنِي عُمَّارَ مَنَازِلِهِمْ فَقَالَ اجْعَلُوا سُقُوفَ بُيُوتِكُمْ سَبْعَةَ أَذْرُعٍ وَ اجْعَلُوا الْحَمَامَ فِي أَكْنَافِ الدَّارِ قَالَ الرَّجُلُ فَفَعَلْنَا فَمَا رَأَيْنَا شَيْئاً نَكْرَهُهُ.</w:t>
      </w:r>
    </w:p>
    <w:p>
      <w:pPr>
        <w:pStyle w:val="BookText"/>
      </w:pPr>
      <w:r>
        <w:rPr>
          <w:rFonts w:ascii="Amiri" w:hAnsi="Amiri" w:eastAsia="Amiri" w:cs="Amiri"/>
          <w:lang w:bidi="ar-SA"/>
          <w:color w:val="111111"/>
          <w:sz w:val="28"/>
          <w:szCs w:val="28"/>
          <w:rtl/>
        </w:rPr>
        <w:t xml:space="preserve">عَنْ دَاوُدَ الرَّقِّيِّ عَنْ أَبِي عَبْدِ اللَّهِ عليه السلام قَالَ: رَأَيْتُ حَمَاماً خَرَجَ مِنْ تَحْتِ سَرِيرِهِ فَقُلْتُ لَهُ جُعِلْتُ فِدَاكَ أُهْدِي لَكَ طُيُوراً عِنْدَنَا بُلْقاً تُقَرْقِرُ فَقَالَ أَبُو عَبْدِ اللَّهِ عليه السلام تِلْكَ مُسُوخٌ مِنَ الطَّيْرِ إِذَا كُنْتَ مُتَّخِذاً فَاتَّخِذْ مِثْلَ هَذِهِ فَإِنَّهَا بَقِيَّةُ حَمَامِ إِسْمَاعِيلَ عليه السلام.</w:t>
      </w:r>
    </w:p>
    <w:p>
      <w:pPr>
        <w:pStyle w:val="BookText"/>
      </w:pPr>
      <w:r>
        <w:rPr>
          <w:rFonts w:ascii="Amiri" w:hAnsi="Amiri" w:eastAsia="Amiri" w:cs="Amiri"/>
          <w:lang w:bidi="ar-SA"/>
          <w:color w:val="111111"/>
          <w:sz w:val="28"/>
          <w:szCs w:val="28"/>
          <w:rtl/>
        </w:rPr>
        <w:t xml:space="preserve">مِنْ كِتَابِ مَنْ لَا يَحْضُرُهُ الْفَقِيهُ: شَكَا رَجُلٌ إِلَي النَّبِيِّ صلي الله عليه و آله الْوَحْشَةَ فَأَمَرَهُ بِاتِّخَاذِ زَوْجِ حَمَامٍ.</w:t>
      </w:r>
    </w:p>
    <w:p>
      <w:pPr>
        <w:pStyle w:val="BookText"/>
      </w:pPr>
      <w:r>
        <w:rPr>
          <w:rFonts w:ascii="Amiri" w:hAnsi="Amiri" w:eastAsia="Amiri" w:cs="Amiri"/>
          <w:lang w:bidi="ar-SA"/>
          <w:color w:val="111111"/>
          <w:sz w:val="28"/>
          <w:szCs w:val="28"/>
          <w:rtl/>
        </w:rPr>
        <w:t xml:space="preserve">وَ قَالَ أَمِيرُ الْمُؤْمِنِينَ عليه السلام: إِنَّ حَفِيفَ أَجْنِحَةِ الْحَمَامِ لَيَطْرُدُ الشَّيْطَانَ.</w:t>
      </w:r>
    </w:p>
    <w:p>
      <w:pPr>
        <w:pStyle w:val="BookText"/>
      </w:pPr>
      <w:r>
        <w:rPr>
          <w:rFonts w:ascii="Amiri" w:hAnsi="Amiri" w:eastAsia="Amiri" w:cs="Amiri"/>
          <w:lang w:bidi="ar-SA"/>
          <w:color w:val="111111"/>
          <w:sz w:val="28"/>
          <w:szCs w:val="28"/>
          <w:rtl/>
        </w:rPr>
        <w:t xml:space="preserve">وَ قَالَ عليه السلام: اتَّقُوا اللَّهَ فِيمَا خَوَّلَكُمْ وَ فِي الْعُجْمِ مِنْ أَمْوَالِكُمْ فَقِيلَ مَا الْعُجْمُ مِنْ أَمْوَالِنَا قَالَ الشَّاةُ وَ الْهِرُّ وَ الْحَمَامُ وَ أَشْبَاهُ ذَلِكَ.</w:t>
      </w:r>
    </w:p>
    <w:p>
      <w:pPr>
        <w:pStyle w:val="Heading5"/>
      </w:pPr>
      <w:bookmarkStart w:id="1575" w:name="_Toc1285"/>
      <w:r>
        <w:t>روایت 3</w:t>
      </w:r>
      <w:bookmarkEnd w:id="1575"/>
    </w:p>
    <w:p>
      <w:pPr>
        <w:pStyle w:val="BookText"/>
      </w:pPr>
      <w:r>
        <w:rPr>
          <w:rFonts w:ascii="IRNazanin" w:hAnsi="IRNazanin" w:eastAsia="IRNazanin" w:cs="IRNazanin"/>
          <w:lang w:bidi="fa-IR"/>
          <w:color w:val="111111"/>
          <w:sz w:val="28"/>
          <w:szCs w:val="28"/>
          <w:rtl/>
        </w:rPr>
        <w:t xml:space="preserve">محاسن: مسمع گفت: امام صادق علیه السّلام به من نوشت که: دوست دارم در خانه‌ات یک اتاق نمازخانه در نظر بگیری، آنگاه دو جامه کهنه و درشت و کرباسین بپوشی و سپس از خدا خواهش کنی که تو را از دوزخ آزاد کند و به بهشت در آورد و نه یک کلمه بیهوده و ناروا بگویی و نه یک کلمه ناحق.</w:t>
      </w:r>
      <w:r>
        <w:rPr>
          <w:rStyle w:val="FootnoteReference"/>
        </w:rPr>
        <w:footnoteReference w:id="1158"/>
      </w:r>
    </w:p>
    <w:p>
      <w:pPr>
        <w:pStyle w:val="Heading3"/>
      </w:pPr>
      <w:bookmarkStart w:id="1576" w:name="_Toc1286"/>
      <w:r>
        <w:t>باب سی و دوم : در داشتن حیوانات اهلی در خانه</w:t>
      </w:r>
      <w:bookmarkEnd w:id="1576"/>
    </w:p>
    <w:p>
      <w:pPr>
        <w:pStyle w:val="Heading4"/>
      </w:pPr>
      <w:bookmarkStart w:id="1577" w:name="_Toc1287"/>
      <w:r>
        <w:t>(جدید)</w:t>
      </w:r>
      <w:bookmarkEnd w:id="1577"/>
    </w:p>
    <w:p>
      <w:pPr>
        <w:pStyle w:val="Heading4"/>
      </w:pPr>
      <w:bookmarkStart w:id="1578" w:name="_Toc1288"/>
      <w:r>
        <w:t>روایات</w:t>
      </w:r>
      <w:bookmarkEnd w:id="1578"/>
    </w:p>
    <w:p>
      <w:pPr>
        <w:pStyle w:val="Heading5"/>
      </w:pPr>
      <w:bookmarkStart w:id="1579" w:name="_Toc1289"/>
      <w:r>
        <w:t>روایت 1</w:t>
      </w:r>
      <w:bookmarkEnd w:id="1579"/>
    </w:p>
    <w:p>
      <w:pPr>
        <w:pStyle w:val="BookText"/>
      </w:pPr>
      <w:r>
        <w:rPr>
          <w:rFonts w:ascii="IRNazanin" w:hAnsi="IRNazanin" w:eastAsia="IRNazanin" w:cs="IRNazanin"/>
          <w:lang w:bidi="fa-IR"/>
          <w:color w:val="111111"/>
          <w:sz w:val="28"/>
          <w:szCs w:val="28"/>
          <w:rtl/>
        </w:rPr>
        <w:t xml:space="preserve">مکارم الاخلاق: روایت است که مردی نزد امام باقر علیه السّلام آمد و شکایت کرد که جن ما را از منزل‌هامان بیرون کرده که مقصودش عمارت منازلشان بود. آن حضرت فرمود: بلندی سقف خانه‌های خود را هفت ذراع بگیرید و کبوتر در کناره‌های خانه نگه دارید. آن مرد گفت: چنین کردیم و دیگر چیزی که بد داریم، ندیدیم.</w:t>
      </w:r>
    </w:p>
    <w:p>
      <w:pPr>
        <w:pStyle w:val="BookText"/>
      </w:pPr>
      <w:r>
        <w:rPr>
          <w:rFonts w:ascii="IRNazanin" w:hAnsi="IRNazanin" w:eastAsia="IRNazanin" w:cs="IRNazanin"/>
          <w:lang w:bidi="fa-IR"/>
          <w:color w:val="111111"/>
          <w:sz w:val="28"/>
          <w:szCs w:val="28"/>
          <w:rtl/>
        </w:rPr>
        <w:t xml:space="preserve">از داود رِقّی است که یک بار دیدم کبوتری از زیر تخت امام صادق به در آمد. گفتم: قربانت گردم! برایت از پرنده‌هایی که داریم و خط خطی و رنگارنگ هستند و بق بقو می کنند هدیه آوریم؟ آن حضرت فرمود: آنها پرنده‌های مسخ شده‌اند، اگر خواهی پرنده داشته باشی، مانند همین را بگیر که از نژاد کبوتران اسماعیل علیه السّلام هستند.</w:t>
      </w:r>
    </w:p>
    <w:p>
      <w:pPr>
        <w:pStyle w:val="BookText"/>
      </w:pPr>
      <w:r>
        <w:rPr>
          <w:rFonts w:ascii="IRNazanin" w:hAnsi="IRNazanin" w:eastAsia="IRNazanin" w:cs="IRNazanin"/>
          <w:lang w:bidi="fa-IR"/>
          <w:color w:val="111111"/>
          <w:sz w:val="28"/>
          <w:szCs w:val="28"/>
          <w:rtl/>
        </w:rPr>
        <w:t xml:space="preserve">در کتاب من لا یحضره الفقیه آمده است که مردی به پیغمبر صلی الله علیه و آله از هراس شکایت کرد و حضرت به او فرمود: یک جفت کبوتر بر گیر.</w:t>
      </w:r>
    </w:p>
    <w:p>
      <w:pPr>
        <w:pStyle w:val="BookText"/>
      </w:pPr>
      <w:r>
        <w:rPr>
          <w:rFonts w:ascii="IRNazanin" w:hAnsi="IRNazanin" w:eastAsia="IRNazanin" w:cs="IRNazanin"/>
          <w:lang w:bidi="fa-IR"/>
          <w:color w:val="111111"/>
          <w:sz w:val="28"/>
          <w:szCs w:val="28"/>
          <w:rtl/>
        </w:rPr>
        <w:t xml:space="preserve">و امیر مؤمنان علیه السّلام فرمود: آواز بال‌های کبوتران شیطان را براند.</w:t>
      </w:r>
    </w:p>
    <w:p>
      <w:pPr>
        <w:pStyle w:val="BookText"/>
      </w:pPr>
      <w:r>
        <w:rPr>
          <w:rFonts w:ascii="IRNazanin" w:hAnsi="IRNazanin" w:eastAsia="IRNazanin" w:cs="IRNazanin"/>
          <w:lang w:bidi="fa-IR"/>
          <w:color w:val="111111"/>
          <w:sz w:val="28"/>
          <w:szCs w:val="28"/>
          <w:rtl/>
        </w:rPr>
        <w:t xml:space="preserve">و از آن حضرت علیه السّلام است که فرمود: تقوای خدا را درباره آنچه که به شماها داده و نیز درباره اموال زبان بسته خود رعایت کنید. گفته شد: اموال زبان بسته ما کدامند؟ فرمود: گوسفند، و گربه و کبوتر و مانند آنها.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عَبْدِ اللَّهِ عليه السلام: مَا مِنْ مُؤْمِنٍ يَكُونُ فِي مَنْزِلِهِ عَنْزٌ حَلُوبٌ إِلَّا قُدِّسَ أَهْلُ ذَلِكَ الْمَنْزِلِ وَ بُورِكَ عَلَيْهِمْ فَإِنْ كَانَتِ اثْنَتَيْنِ قُدِّسُوا كُلَّ يَوْمٍ مَرَّتَيْنِ فَقَالَ رَجُلٌ كَيْفَ يُقَدَّسُونَ قَالَ يُقَالُ لَهُمْ بُورِكَ عَلَيْكُمْ وَ طِبْتُمْ مَا طَابَ إِدَامُكُمْ.</w:t>
      </w:r>
    </w:p>
    <w:p>
      <w:pPr>
        <w:pStyle w:val="BookText"/>
      </w:pPr>
      <w:r>
        <w:rPr>
          <w:rFonts w:ascii="Amiri" w:hAnsi="Amiri" w:eastAsia="Amiri" w:cs="Amiri"/>
          <w:lang w:bidi="ar-SA"/>
          <w:color w:val="111111"/>
          <w:sz w:val="28"/>
          <w:szCs w:val="28"/>
          <w:rtl/>
        </w:rPr>
        <w:t xml:space="preserve">وَ عَنْهُ عليه السلام قَالَ: إِنَّ امْرَأَةً عُذِّبَتْ فِي هِرَّةٍ رَبَطَتْهَا حَتَّي مَاتَتْ عَطَشاً.</w:t>
      </w:r>
    </w:p>
    <w:p>
      <w:pPr>
        <w:pStyle w:val="BookText"/>
      </w:pPr>
      <w:r>
        <w:rPr>
          <w:rFonts w:ascii="Amiri" w:hAnsi="Amiri" w:eastAsia="Amiri" w:cs="Amiri"/>
          <w:lang w:bidi="ar-SA"/>
          <w:color w:val="111111"/>
          <w:sz w:val="28"/>
          <w:szCs w:val="28"/>
          <w:rtl/>
        </w:rPr>
        <w:t xml:space="preserve">قَالَ النَّبِيُّ صلي الله عليه و آله: لَا تَمْنَعُوا الْخَطَاطِيفَ أَنْ تَسْكُنَ فِي بُيُوتِكُمْ، وَ قَالَ عليه السلام لَا تَطْرُقُوا الطَّيْرَ فِي أَوْكَارِهَا فَإِنَّ اللَّيْلَ أَمَانٌ لَهَا وَ ذَلِكَ لِمَا جَعَلَهُ اللَّهُ عَلَيْهِ مِنَ الرَّحْمَةِ.</w:t>
      </w:r>
    </w:p>
    <w:p>
      <w:pPr>
        <w:pStyle w:val="BookText"/>
      </w:pPr>
      <w:r>
        <w:rPr>
          <w:rFonts w:ascii="Amiri" w:hAnsi="Amiri" w:eastAsia="Amiri" w:cs="Amiri"/>
          <w:lang w:bidi="ar-SA"/>
          <w:color w:val="111111"/>
          <w:sz w:val="28"/>
          <w:szCs w:val="28"/>
          <w:rtl/>
        </w:rPr>
        <w:t xml:space="preserve">مِنْ كِتَابِ طِبِّ الْأَئِمَّةِ قَالَ رَسُولُ اللَّهِ صلي الله عليه و آله: اتَّخَذُوا فِي بُيُوتِكُمْ الدَّوَاجِنَ يَتَشَاغَلُ بِهَا الشَّيْطَانُ عَنْ صِبْيَانِكُمْ.</w:t>
      </w:r>
    </w:p>
    <w:p>
      <w:pPr>
        <w:pStyle w:val="BookText"/>
      </w:pPr>
      <w:r>
        <w:rPr>
          <w:rFonts w:ascii="Amiri" w:hAnsi="Amiri" w:eastAsia="Amiri" w:cs="Amiri"/>
          <w:lang w:bidi="ar-SA"/>
          <w:color w:val="111111"/>
          <w:sz w:val="28"/>
          <w:szCs w:val="28"/>
          <w:rtl/>
        </w:rPr>
        <w:t xml:space="preserve">عَنْ أَبِي جَعْفَرٍ عليه السلام: مَنْ أَحَبَّنَا أَهْلَ الْبَيْتِ أَحَبَّ الْحَمَامَ.</w:t>
      </w:r>
    </w:p>
    <w:p>
      <w:pPr>
        <w:pStyle w:val="BookText"/>
      </w:pPr>
      <w:r>
        <w:rPr>
          <w:rFonts w:ascii="Amiri" w:hAnsi="Amiri" w:eastAsia="Amiri" w:cs="Amiri"/>
          <w:lang w:bidi="ar-SA"/>
          <w:color w:val="111111"/>
          <w:sz w:val="28"/>
          <w:szCs w:val="28"/>
          <w:rtl/>
        </w:rPr>
        <w:t xml:space="preserve">قَالَ أَبُو الْحَسَنِ عليه السلام: لَا يَنْبَغِي أَنْ يَخْلُوَ بَيْتُ أَحَدِكُمْ مِنْ ثَلَاثَةٍ وَ هُنَّ عُمَّارُ الْبَيْتِ الْهِرِّ وَ الْحَمَامِ وَ الدِّيكِ فَإِنْ كَانَ مَعَ الدِّيكِ أَنِيسَةٌ وَ إِلَّا فَلَا بَأْسٌ لِمَنْ لَا يَقْدِرُهَا.</w:t>
      </w:r>
    </w:p>
    <w:p>
      <w:pPr>
        <w:pStyle w:val="BookText"/>
      </w:pPr>
      <w:r>
        <w:rPr>
          <w:rFonts w:ascii="Amiri" w:hAnsi="Amiri" w:eastAsia="Amiri" w:cs="Amiri"/>
          <w:lang w:bidi="ar-SA"/>
          <w:color w:val="111111"/>
          <w:sz w:val="28"/>
          <w:szCs w:val="28"/>
          <w:rtl/>
        </w:rPr>
        <w:t xml:space="preserve">رَوَي الْجَعْفَرِيُّ قَالَ: رَأَيْتُ أَبَا الْحَسَنِ عليه السلام فِي بَيْتِهِ زَوْجُ حَمَامٍ أَمَّا الذَّكَرُ فَأَخْضَرُ وَ أَمَّا الْأُنْثَي فَسَوْدَاءُ وَ رَأَيْتُهُ عليه السلام يَفُتُّ لَهُمَا الْخُبْزَ وَ يَقُولُ يَتَحَرَّكَانِ مِنَ اللَّيْلِ فَيُؤْنِسَانِ وَ مَا مِنِ انْتِفَاضَةٍ يَنْتَفِضَانِهَا مِنَ اللَّيْلِ إِلَّا اتَّقَي مَنْ دَخَلَ الْبَيْتَ مِنْ عَرَمَةِ الْأَرْضِ‌</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 اللَّهِ عليه السلام قَالَ: لَيْسَ مِنْ بَيْتِ نَبِيٍّ إِلَّا وَ فِيهِ حَمَامٌ لِأَنَّ سُفَهَاءَ الْجِنِّ يَعْبَثُونَ بِصِبْيَانِ الْبَيْتِ فَإِذَا كَانَ فِيهِ حَمَامٌ عَبَثُوا بِالْحَمَامِ وَ تَرَكُوا النَّاسَ‌</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امام صادق علیه السّلام روایت است که فرمود: مؤمنی نباشد که در منزلش یک بز شیرده باشد، جز آنکه اهل آن منزل تقدیس شوند و مبارک باشند و اگر دو بز باشد، هر روزی دو بار تقدیس شوند. مردی پرسید: چگونه تقدیس شوند؟ فرمود: به آنها گویند: برکت بر شما و خوش باشید تا زمانی که خورشت شما خوب است! (یعنی شیر بزها).</w:t>
      </w:r>
    </w:p>
    <w:p>
      <w:pPr>
        <w:pStyle w:val="BookText"/>
      </w:pPr>
      <w:r>
        <w:rPr>
          <w:rFonts w:ascii="IRNazanin" w:hAnsi="IRNazanin" w:eastAsia="IRNazanin" w:cs="IRNazanin"/>
          <w:lang w:bidi="fa-IR"/>
          <w:color w:val="111111"/>
          <w:sz w:val="28"/>
          <w:szCs w:val="28"/>
          <w:rtl/>
        </w:rPr>
        <w:t xml:space="preserve">و از آن حضرت است که فرمود: زنی به خاطر این که ماده گربه‌ای را بست تا از تشنگی مُرد، عذاب شود.</w:t>
      </w:r>
    </w:p>
    <w:p>
      <w:pPr>
        <w:pStyle w:val="BookText"/>
      </w:pPr>
      <w:r>
        <w:rPr>
          <w:rFonts w:ascii="IRNazanin" w:hAnsi="IRNazanin" w:eastAsia="IRNazanin" w:cs="IRNazanin"/>
          <w:lang w:bidi="fa-IR"/>
          <w:color w:val="111111"/>
          <w:sz w:val="28"/>
          <w:szCs w:val="28"/>
          <w:rtl/>
        </w:rPr>
        <w:t xml:space="preserve">پیغمبر صلی الله علیه و آله فرمود: جلوگیر پرستوها نشوید که در خانه‌هاتان لانه کنند. و فرمود: شبانه به لانه‌های پرندگان دست نزنید که شب برایشان امان است، چرا که خدا در آن رحمت مقرر داشته است.</w:t>
      </w:r>
    </w:p>
    <w:p>
      <w:pPr>
        <w:pStyle w:val="BookText"/>
      </w:pPr>
      <w:r>
        <w:rPr>
          <w:rFonts w:ascii="IRNazanin" w:hAnsi="IRNazanin" w:eastAsia="IRNazanin" w:cs="IRNazanin"/>
          <w:lang w:bidi="fa-IR"/>
          <w:color w:val="111111"/>
          <w:sz w:val="28"/>
          <w:szCs w:val="28"/>
          <w:rtl/>
        </w:rPr>
        <w:t xml:space="preserve">در کتاب طب الائمه است که رسول خدا صلی الله علیه و آله فرمود: حیوانات اهلی در خانه‌هاتان داشته باشید که شیطان‌ها بدانها سرگرم شوند و از کودکان کناره کنند.</w:t>
      </w:r>
    </w:p>
    <w:p>
      <w:pPr>
        <w:pStyle w:val="BookText"/>
      </w:pPr>
      <w:r>
        <w:rPr>
          <w:rFonts w:ascii="IRNazanin" w:hAnsi="IRNazanin" w:eastAsia="IRNazanin" w:cs="IRNazanin"/>
          <w:lang w:bidi="fa-IR"/>
          <w:color w:val="111111"/>
          <w:sz w:val="28"/>
          <w:szCs w:val="28"/>
          <w:rtl/>
        </w:rPr>
        <w:t xml:space="preserve">از امام باقر علیه السّلام است که فرمود: هر که ما خانواده را دوست دارد، کبوتردوست است.</w:t>
      </w:r>
    </w:p>
    <w:p>
      <w:pPr>
        <w:pStyle w:val="BookText"/>
      </w:pPr>
      <w:r>
        <w:rPr>
          <w:rFonts w:ascii="IRNazanin" w:hAnsi="IRNazanin" w:eastAsia="IRNazanin" w:cs="IRNazanin"/>
          <w:lang w:bidi="fa-IR"/>
          <w:color w:val="111111"/>
          <w:sz w:val="28"/>
          <w:szCs w:val="28"/>
          <w:rtl/>
        </w:rPr>
        <w:t xml:space="preserve">امام هفتم علیه السّلام فرمود: نشاید که خانه هر یک از شماها از سه چیز تهی باشد که آنها آباد کننده خانه باشند: گربه و کبوتر و خروس، و اگر با خروس مرغی هم باشد چه بهتر، وگرنه باکی نیست بر کسی که توانا بر آن نیست.</w:t>
      </w:r>
    </w:p>
    <w:p>
      <w:pPr>
        <w:pStyle w:val="BookText"/>
      </w:pPr>
      <w:r>
        <w:rPr>
          <w:rFonts w:ascii="IRNazanin" w:hAnsi="IRNazanin" w:eastAsia="IRNazanin" w:cs="IRNazanin"/>
          <w:lang w:bidi="fa-IR"/>
          <w:color w:val="111111"/>
          <w:sz w:val="28"/>
          <w:szCs w:val="28"/>
          <w:rtl/>
        </w:rPr>
        <w:t xml:space="preserve">و به روایت جعفری است که در خانه امام هفتم علیه السّلام یک جفت کبوتر دیدم که نر آن سبز بود و ماده آن سیاه. و دیدم که آن حضرت به دست خود برایشان نان خرد می کرد و می فرمود: شبانه پرواز می کنند و مونس می شوند، و شب هر پربالی بزنند، محفوظ بماند هر که در خانه است از فرورفتن زمین آن.</w:t>
      </w:r>
      <w:r>
        <w:rPr>
          <w:rStyle w:val="FootnoteReference"/>
        </w:rPr>
        <w:footnoteReference w:id="1161"/>
      </w:r>
    </w:p>
    <w:p>
      <w:pPr>
        <w:pStyle w:val="BookText"/>
      </w:pPr>
      <w:r>
        <w:rPr>
          <w:rFonts w:ascii="IRNazanin" w:hAnsi="IRNazanin" w:eastAsia="IRNazanin" w:cs="IRNazanin"/>
          <w:lang w:bidi="fa-IR"/>
          <w:color w:val="111111"/>
          <w:sz w:val="28"/>
          <w:szCs w:val="28"/>
          <w:rtl/>
        </w:rPr>
        <w:t xml:space="preserve">و امام صادق علیه السّلام فرمود: خانه پیغمبری نبوده جز آنکه در آن کبوتر بوده، چون که بی خردان جن و پری با کودکان خانه بازی کنند و چون کبوتر در آن باشد، با کبوتر بازی کنند و مردم را رها کنند.</w:t>
      </w:r>
      <w:r>
        <w:rPr>
          <w:rStyle w:val="FootnoteReference"/>
        </w:rPr>
        <w:footnoteReference w:id="1162"/>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42" w:name="pg13506_147708"/>
    <w:bookmarkEnd w:id="142"/>
    <w:p>
      <w:pPr>
        <w:pStyle w:val="Heading3"/>
      </w:pPr>
      <w:bookmarkStart w:id="1580" w:name="_Toc1290"/>
      <w:r>
        <w:t>باب 33 الإسراج و آدابه</w:t>
      </w:r>
      <w:bookmarkEnd w:id="1580"/>
    </w:p>
    <w:p>
      <w:pPr>
        <w:pStyle w:val="Heading4"/>
      </w:pPr>
      <w:bookmarkStart w:id="1581" w:name="_Toc1291"/>
      <w:r>
        <w:t>روايات</w:t>
      </w:r>
      <w:bookmarkEnd w:id="1581"/>
    </w:p>
    <w:p>
      <w:pPr>
        <w:pStyle w:val="Heading5"/>
      </w:pPr>
      <w:bookmarkStart w:id="1582" w:name="_Toc1292"/>
      <w:r>
        <w:t>«1»</w:t>
      </w:r>
      <w:bookmarkEnd w:id="1582"/>
    </w:p>
    <w:p>
      <w:pPr>
        <w:pStyle w:val="BookText"/>
      </w:pPr>
      <w:r>
        <w:rPr>
          <w:rFonts w:ascii="Amiri" w:hAnsi="Amiri" w:eastAsia="Amiri" w:cs="Amiri"/>
          <w:lang w:bidi="ar-SA"/>
          <w:color w:val="111111"/>
          <w:sz w:val="28"/>
          <w:szCs w:val="28"/>
          <w:rtl/>
        </w:rPr>
        <w:t xml:space="preserve">ن، [عيون أخبار الرضا عليه السلام] بِالْإِسْنَادِ إِلَي دَارِمٍ عَنِ الرِّضَا عَنْ آبَائِهِ عليهم السلام قَالَ قَالَ رَسُولُ اللَّهِ صلي الله عليه و آله: أَطْفِئُوا الْمَصَابِيحَ بِاللَّيْلِ لَا تَجُرَّهَا الْفُوَيْسِقَةُ فَتُحْرِقَ الْبَيْتَ وَ مَا فِيهِ‌</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Heading5"/>
      </w:pPr>
      <w:bookmarkStart w:id="1583" w:name="_Toc1293"/>
      <w:r>
        <w:t>«2»</w:t>
      </w:r>
      <w:bookmarkEnd w:id="1583"/>
    </w:p>
    <w:p>
      <w:pPr>
        <w:pStyle w:val="BookText"/>
      </w:pPr>
      <w:r>
        <w:rPr>
          <w:rFonts w:ascii="Amiri" w:hAnsi="Amiri" w:eastAsia="Amiri" w:cs="Amiri"/>
          <w:lang w:bidi="ar-SA"/>
          <w:color w:val="111111"/>
          <w:sz w:val="28"/>
          <w:szCs w:val="28"/>
          <w:rtl/>
        </w:rPr>
        <w:t xml:space="preserve">ع، [علل الشرائع] عَنْ أَبِيهِ عَنْ مُحَمَّدٍ الْعَطَّارِ عَنِ الْأَشْعَرِيِّ عَنْ مُحَمَّدِ بْنِ عَبْدِ الْحَمِيدِ عَنْ يُونُسَ بْنِ يَعْقُوبَ عَمَّنْ ذَكَرَهُ عَنْ أَبِي عَبْدِ اللَّهِ عَنْ أَبِيهِ عليهما السلام عَنْ جَابِرٍ الْأَنْصَارِيِّ عَنِ النَّبِيِّ صلي الله عليه و آله قَالَ: أَطْفِئُوا سُرُجَكُمْ فَإِنَّ الْفُوَيْسِقَةَ تُضْرِمُ الْبَيْتَ عَلَي أَهْلِهِ الْخَبَرَ</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Heading5"/>
      </w:pPr>
      <w:bookmarkStart w:id="1584" w:name="_Toc1294"/>
      <w:r>
        <w:t>«3»</w:t>
      </w:r>
      <w:bookmarkEnd w:id="1584"/>
    </w:p>
    <w:p>
      <w:pPr>
        <w:pStyle w:val="BookText"/>
      </w:pPr>
      <w:r>
        <w:rPr>
          <w:rFonts w:ascii="Amiri" w:hAnsi="Amiri" w:eastAsia="Amiri" w:cs="Amiri"/>
          <w:lang w:bidi="ar-SA"/>
          <w:color w:val="111111"/>
          <w:sz w:val="28"/>
          <w:szCs w:val="28"/>
          <w:rtl/>
        </w:rPr>
        <w:t xml:space="preserve">ل، [الخصال] عَنْ أَبِيهِ عَنِ الْكُمُنْدَانِيِّ عَنِ ابْنِ عِيسَي عَنْ عَلِيِّ بْنِ الْحَكَمِ رَفَعَهُ إِلَي أَبِي عَبْدِ اللَّهِ عليه السلام قَالَ: أَرْبَعَةٌ يَذْهَبْنَ ضَيَاعاً الْبَذْرُ فِي السَّبَخَةِ وَ السِّرَاجُ فِي الْقَمَرِ وَ الْأَكْلُ عَلَي الشِّبَعِ وَ الْمَعْرُوفُ إِلَي مَنْ لَيْسَ بِأَهْلِهِ‌</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فيما أوصي به النبي صلي الله عليه و آله عليا عليه السلام مثله‌</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Heading5"/>
      </w:pPr>
      <w:bookmarkStart w:id="1585" w:name="_Toc1295"/>
      <w:r>
        <w:t>«4»</w:t>
      </w:r>
      <w:bookmarkEnd w:id="1585"/>
    </w:p>
    <w:p>
      <w:pPr>
        <w:pStyle w:val="BookText"/>
      </w:pPr>
      <w:r>
        <w:rPr>
          <w:rFonts w:ascii="Amiri" w:hAnsi="Amiri" w:eastAsia="Amiri" w:cs="Amiri"/>
          <w:lang w:bidi="ar-SA"/>
          <w:color w:val="111111"/>
          <w:sz w:val="28"/>
          <w:szCs w:val="28"/>
          <w:rtl/>
        </w:rPr>
        <w:t xml:space="preserve">ما، [الأمالي للشيخ الطوسي] عَنِ الْفَحَّامِ عَنِ الْمَنْصُورِيِّ عَنْ عَمِّ أَبِيهِ عَنْ أَبِي الْحَسَنِ الثَّالِثِ عَنْ آبَائِهِ عَنْ عَلِيٍّ عليهم السلام قَالَ: خَمْسٌ تَذْهَبُ ضَيَاعاً سِرَاجٌ تقده [تُعِدُّهُ] فِي شَمْسٍ الدُّهْنُ</w:t>
      </w:r>
    </w:p>
    <w:p>
      <w:pPr>
        <w:pStyle w:val="Heading3"/>
      </w:pPr>
      <w:bookmarkStart w:id="1586" w:name="_Toc1296"/>
      <w:r>
        <w:t>باب سی و سوم : افروختن چراغ و آدابش</w:t>
      </w:r>
      <w:bookmarkEnd w:id="1586"/>
    </w:p>
    <w:p>
      <w:pPr>
        <w:pStyle w:val="Heading4"/>
      </w:pPr>
      <w:bookmarkStart w:id="1587" w:name="_Toc1297"/>
      <w:r>
        <w:t>روایات</w:t>
      </w:r>
      <w:bookmarkEnd w:id="1587"/>
    </w:p>
    <w:p>
      <w:pPr>
        <w:pStyle w:val="Heading5"/>
      </w:pPr>
      <w:bookmarkStart w:id="1588" w:name="_Toc1298"/>
      <w:r>
        <w:t>روایت 1</w:t>
      </w:r>
      <w:bookmarkEnd w:id="1588"/>
    </w:p>
    <w:p>
      <w:pPr>
        <w:pStyle w:val="BookText"/>
      </w:pPr>
      <w:r>
        <w:rPr>
          <w:rFonts w:ascii="IRNazanin" w:hAnsi="IRNazanin" w:eastAsia="IRNazanin" w:cs="IRNazanin"/>
          <w:lang w:bidi="fa-IR"/>
          <w:color w:val="111111"/>
          <w:sz w:val="28"/>
          <w:szCs w:val="28"/>
          <w:rtl/>
        </w:rPr>
        <w:t xml:space="preserve">عیون اخبارالرضا: رسول خدا صلی الله علیه و آله فرمود: چراغ‌ها را در شب خاموش کنید تا فویسقه (دزدک شب که موش است) آن را نکُشد و خانه را با هر چه در آن است به آتش نکِشد.</w:t>
      </w:r>
      <w:r>
        <w:rPr>
          <w:rStyle w:val="FootnoteReference"/>
        </w:rPr>
        <w:footnoteReference w:id="1167"/>
      </w:r>
    </w:p>
    <w:p>
      <w:pPr>
        <w:pStyle w:val="Heading5"/>
      </w:pPr>
      <w:bookmarkStart w:id="1589" w:name="_Toc1299"/>
      <w:r>
        <w:t>روایت 2</w:t>
      </w:r>
      <w:bookmarkEnd w:id="1589"/>
    </w:p>
    <w:p>
      <w:pPr>
        <w:pStyle w:val="BookText"/>
      </w:pPr>
      <w:r>
        <w:rPr>
          <w:rFonts w:ascii="IRNazanin" w:hAnsi="IRNazanin" w:eastAsia="IRNazanin" w:cs="IRNazanin"/>
          <w:lang w:bidi="fa-IR"/>
          <w:color w:val="111111"/>
          <w:sz w:val="28"/>
          <w:szCs w:val="28"/>
          <w:rtl/>
        </w:rPr>
        <w:t xml:space="preserve">علل الشرائع: رسول خدا صلی الله علیه و آله فرمود: چراغ‌ها را خاموش کنید تا فویسقه خانه را بر اهل آن به آتش نکشد.</w:t>
      </w:r>
      <w:r>
        <w:rPr>
          <w:rStyle w:val="FootnoteReference"/>
        </w:rPr>
        <w:footnoteReference w:id="1168"/>
      </w:r>
    </w:p>
    <w:p>
      <w:pPr>
        <w:pStyle w:val="Heading5"/>
      </w:pPr>
      <w:bookmarkStart w:id="1590" w:name="_Toc1300"/>
      <w:r>
        <w:t>روایت 3</w:t>
      </w:r>
      <w:bookmarkEnd w:id="1590"/>
    </w:p>
    <w:p>
      <w:pPr>
        <w:pStyle w:val="BookText"/>
      </w:pPr>
      <w:r>
        <w:rPr>
          <w:rFonts w:ascii="IRNazanin" w:hAnsi="IRNazanin" w:eastAsia="IRNazanin" w:cs="IRNazanin"/>
          <w:lang w:bidi="fa-IR"/>
          <w:color w:val="111111"/>
          <w:sz w:val="28"/>
          <w:szCs w:val="28"/>
          <w:rtl/>
        </w:rPr>
        <w:t xml:space="preserve">خصال: امام صادق علیه السّلام فرمود: چهار چیز به هدر روند: بذر در شوره‌زار، چراغ در روشنی ماه، خوردن به هنگام سیری و احسان به نا اهل.</w:t>
      </w:r>
      <w:r>
        <w:rPr>
          <w:rStyle w:val="FootnoteReference"/>
        </w:rPr>
        <w:footnoteReference w:id="1169"/>
      </w:r>
    </w:p>
    <w:p>
      <w:pPr>
        <w:pStyle w:val="BookText"/>
      </w:pPr>
      <w:r>
        <w:rPr>
          <w:rFonts w:ascii="IRNazanin" w:hAnsi="IRNazanin" w:eastAsia="IRNazanin" w:cs="IRNazanin"/>
          <w:lang w:bidi="fa-IR"/>
          <w:color w:val="111111"/>
          <w:sz w:val="28"/>
          <w:szCs w:val="28"/>
          <w:rtl/>
        </w:rPr>
        <w:t xml:space="preserve">خصال: در سفارش پیغمبر صلی الله علیه و آله به علی علیه السّلام، مانند آن را آورده است.</w:t>
      </w:r>
      <w:r>
        <w:rPr>
          <w:rStyle w:val="FootnoteReference"/>
        </w:rPr>
        <w:footnoteReference w:id="1170"/>
      </w:r>
    </w:p>
    <w:p>
      <w:pPr>
        <w:pStyle w:val="Heading5"/>
      </w:pPr>
      <w:bookmarkStart w:id="1591" w:name="_Toc1301"/>
      <w:r>
        <w:t>روایت 4</w:t>
      </w:r>
      <w:bookmarkEnd w:id="1591"/>
    </w:p>
    <w:p>
      <w:pPr>
        <w:pStyle w:val="BookText"/>
      </w:pPr>
      <w:r>
        <w:rPr>
          <w:rFonts w:ascii="IRNazanin" w:hAnsi="IRNazanin" w:eastAsia="IRNazanin" w:cs="IRNazanin"/>
          <w:lang w:bidi="fa-IR"/>
          <w:color w:val="111111"/>
          <w:sz w:val="28"/>
          <w:szCs w:val="28"/>
          <w:rtl/>
        </w:rPr>
        <w:t xml:space="preserve">امالی شیخ طوسی: ابی الحسن سوم از پدرانش، از امام علی علیهم السّلام روایت می کند که فرمود: پنج چیز بیهوده باشند: چراغی که در پرتو آفتاب بسوزانی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3" w:name="pg13506_147709"/>
    <w:bookmarkEnd w:id="143"/>
    <w:p>
      <w:pPr>
        <w:pStyle w:val="BookText"/>
      </w:pPr>
      <w:r>
        <w:rPr>
          <w:rFonts w:ascii="Amiri" w:hAnsi="Amiri" w:eastAsia="Amiri" w:cs="Amiri"/>
          <w:lang w:bidi="ar-SA"/>
          <w:color w:val="111111"/>
          <w:sz w:val="28"/>
          <w:szCs w:val="28"/>
          <w:rtl/>
        </w:rPr>
        <w:t xml:space="preserve">يَذْهَبُ وَ الضَّوْءُ لَا يُنْتَفَعُ بِهِ وَ مَطَرٌ جَوْدٌ</w:t>
      </w:r>
      <w:r>
        <w:rPr>
          <w:rStyle w:val="FootnoteReference"/>
        </w:rPr>
        <w:footnoteReference w:id="1171"/>
      </w:r>
      <w:r>
        <w:rPr>
          <w:rFonts w:ascii="Amiri" w:hAnsi="Amiri" w:eastAsia="Amiri" w:cs="Amiri"/>
          <w:lang w:bidi="ar-SA"/>
          <w:color w:val="111111"/>
          <w:sz w:val="28"/>
          <w:szCs w:val="28"/>
          <w:rtl/>
        </w:rPr>
        <w:t xml:space="preserve">عَلَي أَرْضٍ سَبِخَةٍ الْمَطَرُ يَضِيعُ وَ الْأَرْضُ لَا يُنْتَفَعُ بِهَا وَ طَعَامٌ يُحْكِمُهُ طَاهِيَةٌ يُقَدَّمُ إِلَي شَبْعَانَ فَلَا يَنْتَفِعُ بِهِ وَ امْرَأَةٌ حَسْنَاءُ تُزَفُّ إِلَي عِنِّينٍ فَلَا يَنْتَفِعُ بِهَا وَ مَعْرُوفٌ تَصْطَنِعُهُ إِلَي مَنْ لَا يَشْكُرُهُ‌</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Heading5"/>
      </w:pPr>
      <w:bookmarkStart w:id="1592" w:name="_Toc1302"/>
      <w:r>
        <w:t>«5»</w:t>
      </w:r>
      <w:bookmarkEnd w:id="1592"/>
    </w:p>
    <w:p>
      <w:pPr>
        <w:pStyle w:val="BookText"/>
      </w:pPr>
      <w:r>
        <w:rPr>
          <w:rFonts w:ascii="Amiri" w:hAnsi="Amiri" w:eastAsia="Amiri" w:cs="Amiri"/>
          <w:lang w:bidi="ar-SA"/>
          <w:color w:val="111111"/>
          <w:sz w:val="28"/>
          <w:szCs w:val="28"/>
          <w:rtl/>
        </w:rPr>
        <w:t xml:space="preserve">ما، [الأمالي للشيخ الطوسي] بِهَذَا الْإِسْنَادِ عَنْهُ عَنْ آبَائِهِ عَنِ الصَّادِقِ عليه السلام قَالَ: السِّرَاجُ قَبْلَ مَغِيبِ الشَّمْسِ يَنْفِي الْفَقْرَ وَ يَزِيدُ فِي الرِّزْقِ‌</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Heading5"/>
      </w:pPr>
      <w:bookmarkStart w:id="1593" w:name="_Toc1303"/>
      <w:r>
        <w:t>«6»</w:t>
      </w:r>
      <w:bookmarkEnd w:id="1593"/>
    </w:p>
    <w:p>
      <w:pPr>
        <w:pStyle w:val="BookText"/>
      </w:pPr>
      <w:r>
        <w:rPr>
          <w:rFonts w:ascii="Amiri" w:hAnsi="Amiri" w:eastAsia="Amiri" w:cs="Amiri"/>
          <w:lang w:bidi="ar-SA"/>
          <w:color w:val="111111"/>
          <w:sz w:val="28"/>
          <w:szCs w:val="28"/>
          <w:rtl/>
        </w:rPr>
        <w:t xml:space="preserve">لي، [الأمالي للصدوق] عَنِ ابْنِ الْمُتَوَكِّلِ عَنْ سَعْدٍ عَنِ ابْنِ هَاشِمٍ عَنِ الْحُسَيْنِ بْنِ الْحَسَنِ الْقُرَشِيِّ عَنْ سُلَيْمَانَ بْنِ جَعْفَرٍ الْبَصْرِيِّ عَنْ عَبْدِ اللَّهِ بْنِ الْحُسَيْنِ بْنِ زَيْدٍ عَنْ أَبِيهِ عَنِ الصَّادِقِ عَنْ آبَائِهِ عليهم السلام قَالَ قَالَ رَسُولُ اللَّهِ صلي الله عليه و آله: إِنَّ اللَّهَ كَرِهَ لَكُمْ أَرْبَعاً وَ عِشْرِينَ خَصْلَةً وَ نَهَاكُمْ عَنْهَا وَ عَدَّهَا إِلَي أَنْ قَالَ وَ كَرِهَ أَنْ يَدْخُلَ الرَّجُلُ الْبَيْتَ الْمُظْلِمَ إِلَّا أَنْ يَكُونَ بَيْنَ يَدَيْهِ سِرَاجٌ أَوْ نَارٌ</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عن أبيه عن سعد: مثله‌</w:t>
      </w:r>
      <w:r>
        <w:rPr>
          <w:rStyle w:val="FootnoteReference"/>
        </w:rPr>
        <w:footnoteReference w:id="1175"/>
      </w:r>
    </w:p>
    <w:p>
      <w:pPr>
        <w:pStyle w:val="Heading5"/>
      </w:pPr>
      <w:bookmarkStart w:id="1594" w:name="_Toc1304"/>
      <w:r>
        <w:t>أقول</w:t>
      </w:r>
      <w:bookmarkEnd w:id="1594"/>
    </w:p>
    <w:p>
      <w:pPr>
        <w:pStyle w:val="BookText"/>
      </w:pPr>
      <w:r>
        <w:rPr>
          <w:rFonts w:ascii="Amiri" w:hAnsi="Amiri" w:eastAsia="Amiri" w:cs="Amiri"/>
          <w:lang w:bidi="ar-SA"/>
          <w:color w:val="111111"/>
          <w:sz w:val="28"/>
          <w:szCs w:val="28"/>
          <w:rtl/>
        </w:rPr>
        <w:t xml:space="preserve">تمامه في باب المناهي.</w:t>
      </w:r>
    </w:p>
    <w:p>
      <w:pPr>
        <w:pStyle w:val="Heading5"/>
      </w:pPr>
      <w:bookmarkStart w:id="1595" w:name="_Toc1305"/>
      <w:r>
        <w:t>«7»</w:t>
      </w:r>
      <w:bookmarkEnd w:id="1595"/>
    </w:p>
    <w:p>
      <w:pPr>
        <w:pStyle w:val="BookText"/>
      </w:pPr>
      <w:r>
        <w:rPr>
          <w:rFonts w:ascii="Amiri" w:hAnsi="Amiri" w:eastAsia="Amiri" w:cs="Amiri"/>
          <w:lang w:bidi="ar-SA"/>
          <w:color w:val="111111"/>
          <w:sz w:val="28"/>
          <w:szCs w:val="28"/>
          <w:rtl/>
        </w:rPr>
        <w:t xml:space="preserve">مكا، [مكارم الأخلاق] قَالَ الصَّادِقُ عليه السلام: إِذَا أُدْخِلَ عَلَيْكَ الْمِصْبَاحُ فَقُلِ اللَّهُمَّ اجْعَلْ لَنَا نُوراً نَمْشِي بِهِ فِي النَّاسِ وَ لَا تَحْرِمْنَا نُورَكَ يَوْمَ نَلْقَاكَ وَ اجْعَلْ لَنَا نُوراً إِنَّكَ نُورٌ لَا إِلَهَ إِلَّا أَنْتَ وَ إِذَا انْطَفَأَ السِّرَاجُ فَقُلِ اللَّهُمَّ أَخْرِجْنَا مِنَ الظُّلُمَاتِ إِلَي النُّورِ</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 روغن برود و پرتوش سودی ندارد؛ باران فراوان</w:t>
      </w:r>
      <w:r>
        <w:rPr>
          <w:rStyle w:val="FootnoteReference"/>
        </w:rPr>
        <w:footnoteReference w:id="1177"/>
      </w:r>
      <w:r>
        <w:rPr>
          <w:rFonts w:ascii="IRNazanin" w:hAnsi="IRNazanin" w:eastAsia="IRNazanin" w:cs="IRNazanin"/>
          <w:lang w:bidi="fa-IR"/>
          <w:color w:val="111111"/>
          <w:sz w:val="28"/>
          <w:szCs w:val="28"/>
          <w:rtl/>
        </w:rPr>
        <w:t xml:space="preserve">در زمین شوره‌زارکه باران هدر شود و زمین سودی ندهد؛ خوراکی که آشپز خوب بپزد و نزد سیر نهی که بهره‌ای از آن نبرد؛ زن زیبا که به حجله و شوهر عنین و نامرد رود و از آن بهره نبرد؛ و احسان به کسی که شکر آن نکند و قدرش ندارد.</w:t>
      </w:r>
      <w:r>
        <w:rPr>
          <w:rStyle w:val="FootnoteReference"/>
        </w:rPr>
        <w:footnoteReference w:id="1178"/>
      </w:r>
    </w:p>
    <w:p>
      <w:pPr>
        <w:pStyle w:val="Heading5"/>
      </w:pPr>
      <w:bookmarkStart w:id="1596" w:name="_Toc1306"/>
      <w:r>
        <w:t>روایت 5</w:t>
      </w:r>
      <w:bookmarkEnd w:id="1596"/>
    </w:p>
    <w:p>
      <w:pPr>
        <w:pStyle w:val="BookText"/>
      </w:pPr>
      <w:r>
        <w:rPr>
          <w:rFonts w:ascii="IRNazanin" w:hAnsi="IRNazanin" w:eastAsia="IRNazanin" w:cs="IRNazanin"/>
          <w:lang w:bidi="fa-IR"/>
          <w:color w:val="111111"/>
          <w:sz w:val="28"/>
          <w:szCs w:val="28"/>
          <w:rtl/>
        </w:rPr>
        <w:t xml:space="preserve">امالی شیخ طوسی: امام صادق علیه السّلام فرمود: افروختن چراغ پیش از غروب آفتاب، فقر را ببرد و روزی را بیفزاید.</w:t>
      </w:r>
      <w:r>
        <w:rPr>
          <w:rStyle w:val="FootnoteReference"/>
        </w:rPr>
        <w:footnoteReference w:id="1179"/>
      </w:r>
    </w:p>
    <w:p>
      <w:pPr>
        <w:pStyle w:val="Heading5"/>
      </w:pPr>
      <w:bookmarkStart w:id="1597" w:name="_Toc1307"/>
      <w:r>
        <w:t>روایت 6</w:t>
      </w:r>
      <w:bookmarkEnd w:id="1597"/>
    </w:p>
    <w:p>
      <w:pPr>
        <w:pStyle w:val="BookText"/>
      </w:pPr>
      <w:r>
        <w:rPr>
          <w:rFonts w:ascii="IRNazanin" w:hAnsi="IRNazanin" w:eastAsia="IRNazanin" w:cs="IRNazanin"/>
          <w:lang w:bidi="fa-IR"/>
          <w:color w:val="111111"/>
          <w:sz w:val="28"/>
          <w:szCs w:val="28"/>
          <w:rtl/>
        </w:rPr>
        <w:t xml:space="preserve">امالی صدوق: رسول خدا صلی الله علیه و آله فرمود که: خدا برای شما بیست و چهار خصلت را بد دارد و شما را از آنها نهی کرده است و آنها را بر شمرد تا فرمود: و بد دارد کسی در خانه تاریک در آید، جز آنکه پیش او چراغی یا آتشی باشد.</w:t>
      </w:r>
      <w:r>
        <w:rPr>
          <w:rStyle w:val="FootnoteReference"/>
        </w:rPr>
        <w:footnoteReference w:id="1180"/>
      </w:r>
    </w:p>
    <w:p>
      <w:pPr>
        <w:pStyle w:val="BookText"/>
      </w:pPr>
      <w:r>
        <w:rPr>
          <w:rFonts w:ascii="IRNazanin" w:hAnsi="IRNazanin" w:eastAsia="IRNazanin" w:cs="IRNazanin"/>
          <w:lang w:bidi="fa-IR"/>
          <w:color w:val="111111"/>
          <w:sz w:val="28"/>
          <w:szCs w:val="28"/>
          <w:rtl/>
        </w:rPr>
        <w:t xml:space="preserve">خصال: مانند این روایت را آورده است.</w:t>
      </w:r>
      <w:r>
        <w:rPr>
          <w:rStyle w:val="FootnoteReference"/>
        </w:rPr>
        <w:footnoteReference w:id="1181"/>
      </w:r>
    </w:p>
    <w:p>
      <w:pPr>
        <w:pStyle w:val="Heading5"/>
      </w:pPr>
      <w:bookmarkStart w:id="1598" w:name="_Toc1308"/>
      <w:r>
        <w:t>مؤلف</w:t>
      </w:r>
      <w:bookmarkEnd w:id="1598"/>
    </w:p>
    <w:p>
      <w:pPr>
        <w:pStyle w:val="BookText"/>
      </w:pPr>
      <w:r>
        <w:rPr>
          <w:rFonts w:ascii="IRNazanin" w:hAnsi="IRNazanin" w:eastAsia="IRNazanin" w:cs="IRNazanin"/>
          <w:lang w:bidi="fa-IR"/>
          <w:color w:val="111111"/>
          <w:sz w:val="28"/>
          <w:szCs w:val="28"/>
          <w:rtl/>
        </w:rPr>
        <w:t xml:space="preserve">تمامی این روایت در «باب مناهی» آمده است.</w:t>
      </w:r>
    </w:p>
    <w:p>
      <w:pPr>
        <w:pStyle w:val="Heading5"/>
      </w:pPr>
      <w:bookmarkStart w:id="1599" w:name="_Toc1309"/>
      <w:r>
        <w:t>روایت 7</w:t>
      </w:r>
      <w:bookmarkEnd w:id="1599"/>
    </w:p>
    <w:p>
      <w:pPr>
        <w:pStyle w:val="BookText"/>
      </w:pPr>
      <w:r>
        <w:rPr>
          <w:rFonts w:ascii="IRNazanin" w:hAnsi="IRNazanin" w:eastAsia="IRNazanin" w:cs="IRNazanin"/>
          <w:lang w:bidi="fa-IR"/>
          <w:color w:val="111111"/>
          <w:sz w:val="28"/>
          <w:szCs w:val="28"/>
          <w:rtl/>
        </w:rPr>
        <w:t xml:space="preserve">مکارم الاخلاق: امام صادق علیه السّلام فرمود: چون چراغ برایت آوردند بگو: «اللهم اجعل لنا نورا نمشی به فی الناس و لا تحرمنا نورک یوم نلقاک و اجعل لنا نورا إنک نور لا إله إلا أنت.» (خدایا! به ما نوری بده که با آن میان مردم راه برویم، و ما را از نور خودت محروم مکن در روزی که ملاقاتت کنیم؛ به ما نوری بده که تو خود نور هستی و شایسته پرستشی جز تو نیست.) و چون چراغ خاموش شود بگو: «اللهم أخرجنا من الظلمات إلی نور.» (خدایا! به در آور ما را از تاریکی ها به سوی نور.)</w:t>
      </w:r>
      <w:r>
        <w:rPr>
          <w:rStyle w:val="FootnoteReference"/>
        </w:rPr>
        <w:footnoteReference w:id="1182"/>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44" w:name="pg13506_147710"/>
    <w:bookmarkEnd w:id="144"/>
    <w:p>
      <w:pPr>
        <w:pStyle w:val="Heading3"/>
      </w:pPr>
      <w:bookmarkStart w:id="1600" w:name="_Toc1310"/>
      <w:r>
        <w:t>باب 34 آداب دخول الدار و الخروج منها</w:t>
      </w:r>
      <w:bookmarkEnd w:id="1600"/>
    </w:p>
    <w:p>
      <w:pPr>
        <w:pStyle w:val="Heading4"/>
      </w:pPr>
      <w:bookmarkStart w:id="1601" w:name="_Toc1311"/>
      <w:r>
        <w:t>الآيات</w:t>
      </w:r>
      <w:bookmarkEnd w:id="1601"/>
    </w:p>
    <w:p>
      <w:pPr>
        <w:pStyle w:val="BookText"/>
      </w:pPr>
      <w:r>
        <w:rPr>
          <w:rFonts w:ascii="Amiri" w:hAnsi="Amiri" w:eastAsia="Amiri" w:cs="Amiri"/>
          <w:lang w:bidi="ar-SA"/>
          <w:color w:val="111111"/>
          <w:sz w:val="28"/>
          <w:szCs w:val="28"/>
          <w:rtl/>
        </w:rPr>
        <w:t xml:space="preserve">البقرة: لَيْسَ الْبِرُّ بِأَنْ تَأْتُوا الْبُيُوتَ مِنْ ظُهُورِها وَ لكِنَّ الْبِرَّ مَنِ اتَّقي وَ أْتُوا الْبُيُوتَ مِنْ أَبْوابِها</w:t>
      </w:r>
      <w:r>
        <w:rPr>
          <w:rStyle w:val="FootnoteReference"/>
        </w:rPr>
        <w:footnoteReference w:id="1183"/>
      </w:r>
    </w:p>
    <w:p>
      <w:pPr>
        <w:pStyle w:val="Heading4"/>
      </w:pPr>
      <w:bookmarkStart w:id="1602" w:name="_Toc1312"/>
      <w:r>
        <w:t>روايات</w:t>
      </w:r>
      <w:bookmarkEnd w:id="1602"/>
    </w:p>
    <w:p>
      <w:pPr>
        <w:pStyle w:val="Heading5"/>
      </w:pPr>
      <w:bookmarkStart w:id="1603" w:name="_Toc1313"/>
      <w:r>
        <w:t>«1»</w:t>
      </w:r>
      <w:bookmarkEnd w:id="1603"/>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إِذَا دَخَلَ أَحَدُكُمْ مَنْزِلَهُ فَلْيُسَلِّمْ عَلَي أَهْلِهِ يَقُولُ السَّلَامُ عَلَيْكُمْ فَإِنْ لَمْ يَكُنْ لَهُ أَهْلٌ فَلْيَقُلِ السَّلَامُ عَلَيْنَا مِنْ رَبِّنَا وَ لْيَقْرَأْ قُلْ هُوَ اللَّهُ أَحَدٌ حِينَ يَدْخُلُ مَنْزِلَهُ فَإِنَّهُ يَنْفِي الْفَقْرَ .</w:t>
      </w:r>
    </w:p>
    <w:p>
      <w:pPr>
        <w:pStyle w:val="BookText"/>
      </w:pPr>
      <w:r>
        <w:rPr>
          <w:rFonts w:ascii="Amiri" w:hAnsi="Amiri" w:eastAsia="Amiri" w:cs="Amiri"/>
          <w:lang w:bidi="ar-SA"/>
          <w:color w:val="111111"/>
          <w:sz w:val="28"/>
          <w:szCs w:val="28"/>
          <w:rtl/>
        </w:rPr>
        <w:t xml:space="preserve">وَ قَالَ عليه السلام وَ لْيَقْرَأْ إِذَا خَرَجَ مِنْ بَيْتِهِ الْآيَاتِ مِنْ آخِرِ آلِ عِمْرَانَ وَ آيَةَ الْكُرْسِيِّ وَ إِنَّا أَنْزَلْنَاهُ وَ أُمَّ الْكِتَابِ فَإِنَّ فِيهَا قَضَاءَ حَوَائِجِ الدُّنْيَا وَ الْآخِرَةِ</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Heading5"/>
      </w:pPr>
      <w:bookmarkStart w:id="1604" w:name="_Toc1314"/>
      <w:r>
        <w:t>أقول</w:t>
      </w:r>
      <w:bookmarkEnd w:id="1604"/>
    </w:p>
    <w:p>
      <w:pPr>
        <w:pStyle w:val="BookText"/>
      </w:pPr>
      <w:r>
        <w:rPr>
          <w:rFonts w:ascii="Amiri" w:hAnsi="Amiri" w:eastAsia="Amiri" w:cs="Amiri"/>
          <w:lang w:bidi="ar-SA"/>
          <w:color w:val="111111"/>
          <w:sz w:val="28"/>
          <w:szCs w:val="28"/>
          <w:rtl/>
        </w:rPr>
        <w:t xml:space="preserve">قد مضي بعض الأخبار في باب آداب الدار ثم أقول و ستأتي الأدعية في كتاب الدعاء.</w:t>
      </w:r>
    </w:p>
    <w:p>
      <w:pPr>
        <w:pStyle w:val="Heading5"/>
      </w:pPr>
      <w:bookmarkStart w:id="1605" w:name="_Toc1315"/>
      <w:r>
        <w:t>«2»</w:t>
      </w:r>
      <w:bookmarkEnd w:id="1605"/>
    </w:p>
    <w:p>
      <w:pPr>
        <w:pStyle w:val="BookText"/>
      </w:pPr>
      <w:r>
        <w:rPr>
          <w:rFonts w:ascii="Amiri" w:hAnsi="Amiri" w:eastAsia="Amiri" w:cs="Amiri"/>
          <w:lang w:bidi="ar-SA"/>
          <w:color w:val="111111"/>
          <w:sz w:val="28"/>
          <w:szCs w:val="28"/>
          <w:rtl/>
        </w:rPr>
        <w:t xml:space="preserve">شي، [تفسير العياشي] عَنْ عَبْدِ اللَّهِ بْنِ الْفَضْلِ النَّوْفَلِيِّ رَفَعَهُ إِلَي أَبِي جَعْفَرٍ عليه السلام قَالَ: إِذَا طَلَبْتُمُ الْحَوَائِجَ فَاطْلُبُوهَا بِالنَّهَارِ فَإِنَّ اللَّهَ جَعَلَ الْحَيَاءَ فِي الْعَيْنَيْنِ وَ إِذَا تَزَوَّجْتُمْ فَتَزَوَّجُوا بِاللَّيْلِ فَإِنَّ اللَّهَ جَعَلَ اللَّيْلَ سَكَناً</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Heading5"/>
      </w:pPr>
      <w:bookmarkStart w:id="1606" w:name="_Toc1316"/>
      <w:r>
        <w:t>«3»</w:t>
      </w:r>
      <w:bookmarkEnd w:id="1606"/>
    </w:p>
    <w:p>
      <w:pPr>
        <w:pStyle w:val="BookText"/>
      </w:pPr>
      <w:r>
        <w:rPr>
          <w:rFonts w:ascii="Amiri" w:hAnsi="Amiri" w:eastAsia="Amiri" w:cs="Amiri"/>
          <w:lang w:bidi="ar-SA"/>
          <w:color w:val="111111"/>
          <w:sz w:val="28"/>
          <w:szCs w:val="28"/>
          <w:rtl/>
        </w:rPr>
        <w:t xml:space="preserve">شي، [تفسير العياشي] عَنْ عَلِيِّ بْنِ عُقْبَةَ عَنْ أَبِيهِ عَنْ أَبِي عَبْدِ اللَّهِ عليه السلام قَالَ: تَزَوَّجُوا بِاللَّيْلِ فَإِنَّ اللَّهَ جَعَلَهُ سَكَناً وَ لَا تَطْلُبُوا الْحَوَائِجَ بِاللَّيْلِ فَإِنَّهُ مُظْلِمٌ‌</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Heading5"/>
      </w:pPr>
      <w:bookmarkStart w:id="1607" w:name="_Toc1317"/>
      <w:r>
        <w:t>«4»</w:t>
      </w:r>
      <w:bookmarkEnd w:id="1607"/>
    </w:p>
    <w:p>
      <w:pPr>
        <w:pStyle w:val="BookText"/>
      </w:pPr>
      <w:r>
        <w:rPr>
          <w:rFonts w:ascii="Amiri" w:hAnsi="Amiri" w:eastAsia="Amiri" w:cs="Amiri"/>
          <w:lang w:bidi="ar-SA"/>
          <w:color w:val="111111"/>
          <w:sz w:val="28"/>
          <w:szCs w:val="28"/>
          <w:rtl/>
        </w:rPr>
        <w:t xml:space="preserve">ثو، [ثواب الأعمال] عَنِ ابْنِ الْوَلِيدِ عَنِ الصَّفَّارِ عَنِ ابْنِ مَعْرُوفٍ عَنِ ابْنِ مَحْبُوبٍ عَنِ ابْنِ رِئَابٍ عَنْ رَجُلٍ عَنْ أَبِي عَبْدِ اللَّهِ عليه السلام قَالَ: ضَمِنْتُ لِمَنْ يَخْرُجُ مِنْ بَيْتِهِ مُعْتَمّاً أَنْ يَرْجِعَ إِلَيْهِ سَالِماً</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Heading3"/>
      </w:pPr>
      <w:bookmarkStart w:id="1608" w:name="_Toc1318"/>
      <w:r>
        <w:t>باب سی و چهارم : آداب خانه رفتن و به در آمدن از آن</w:t>
      </w:r>
      <w:bookmarkEnd w:id="1608"/>
    </w:p>
    <w:p>
      <w:pPr>
        <w:pStyle w:val="Heading4"/>
      </w:pPr>
      <w:bookmarkStart w:id="1609" w:name="_Toc1319"/>
      <w:r>
        <w:t>آیات</w:t>
      </w:r>
      <w:bookmarkEnd w:id="16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لیس البر بأن تأتوا البیوت من ظهورها و لکن البر من اتقی و أتوا البیوت من أبوابها.»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نیکی آن نیست که از پشتِ خانه‌ها درآیید، بلکه نیکی آن است که کسی تقوا پیشه کند، و به خانه‌ها از درِ [ورودیِ] آنها درآیید.}</w:t>
      </w:r>
    </w:p>
    <w:p>
      <w:pPr>
        <w:pStyle w:val="Heading4"/>
      </w:pPr>
      <w:bookmarkStart w:id="1610" w:name="_Toc1320"/>
      <w:r>
        <w:t>روایات</w:t>
      </w:r>
      <w:bookmarkEnd w:id="1610"/>
    </w:p>
    <w:p>
      <w:pPr>
        <w:pStyle w:val="Heading5"/>
      </w:pPr>
      <w:bookmarkStart w:id="1611" w:name="_Toc1321"/>
      <w:r>
        <w:t>روایت 1</w:t>
      </w:r>
      <w:bookmarkEnd w:id="1611"/>
    </w:p>
    <w:p>
      <w:pPr>
        <w:pStyle w:val="BookText"/>
      </w:pPr>
      <w:r>
        <w:rPr>
          <w:rFonts w:ascii="IRNazanin" w:hAnsi="IRNazanin" w:eastAsia="IRNazanin" w:cs="IRNazanin"/>
          <w:lang w:bidi="fa-IR"/>
          <w:color w:val="111111"/>
          <w:sz w:val="28"/>
          <w:szCs w:val="28"/>
          <w:rtl/>
        </w:rPr>
        <w:t xml:space="preserve">خصال: در اربعمائه: امیر مؤمنان علیه السّلام فرمود: چون یکی از شما به منزلش در آید، باید به اهل خود سلام کند و بگوید: «السلام علیکم.» و اگر اهلی ندارد، چون وارد خانه‌اش شود باید بگوید: «السلام علینا من ربنا.» و سوره «قُلْ هُوَ اللَّهُ أَحَدٌ» را بخواند، زیرا فقر را ببرد.</w:t>
      </w:r>
    </w:p>
    <w:p>
      <w:pPr>
        <w:pStyle w:val="BookText"/>
      </w:pPr>
      <w:r>
        <w:rPr>
          <w:rFonts w:ascii="IRNazanin" w:hAnsi="IRNazanin" w:eastAsia="IRNazanin" w:cs="IRNazanin"/>
          <w:lang w:bidi="fa-IR"/>
          <w:color w:val="111111"/>
          <w:sz w:val="28"/>
          <w:szCs w:val="28"/>
          <w:rtl/>
        </w:rPr>
        <w:t xml:space="preserve">و فرمود: چون از خانه‌اش به در آید، آیه‌های آخر آل عمران را بخواند (گویا مقصود آیه «آمن الرسول» تا آخر سوره است) همراه</w:t>
      </w:r>
    </w:p>
    <w:p>
      <w:pPr>
        <w:pStyle w:val="BookText"/>
      </w:pPr>
      <w:r>
        <w:rPr>
          <w:rFonts w:ascii="Amiri" w:hAnsi="Amiri" w:eastAsia="Amiri" w:cs="Amiri"/>
          <w:lang w:bidi="ar-SA"/>
          <w:color w:val="111111"/>
          <w:sz w:val="28"/>
          <w:szCs w:val="28"/>
          <w:rtl/>
        </w:rPr>
        <w:t xml:space="preserve">با آیه الکرسی و سوره «إِنَّا أَنْزَلْناهُ» و سوره حمد که مایه برآورده شدن حاجات دنیا و آخرت است.</w:t>
      </w:r>
      <w:r>
        <w:rPr>
          <w:rStyle w:val="FootnoteReference"/>
        </w:rPr>
        <w:footnoteReference w:id="1188"/>
      </w:r>
    </w:p>
    <w:p>
      <w:pPr>
        <w:pStyle w:val="Heading5"/>
      </w:pPr>
      <w:bookmarkStart w:id="1612" w:name="_Toc1322"/>
      <w:r>
        <w:t>مؤلف</w:t>
      </w:r>
      <w:bookmarkEnd w:id="1612"/>
    </w:p>
    <w:p>
      <w:pPr>
        <w:pStyle w:val="BookText"/>
      </w:pPr>
      <w:r>
        <w:rPr>
          <w:rFonts w:ascii="IRNazanin" w:hAnsi="IRNazanin" w:eastAsia="IRNazanin" w:cs="IRNazanin"/>
          <w:lang w:bidi="fa-IR"/>
          <w:color w:val="111111"/>
          <w:sz w:val="28"/>
          <w:szCs w:val="28"/>
          <w:rtl/>
        </w:rPr>
        <w:t xml:space="preserve">برخی اخبار در «باب آداب خانه» گذشت، سپس می گویم دعاهایی را که در «کتاب ادعیه» خواهد آمد .</w:t>
      </w:r>
    </w:p>
    <w:p>
      <w:pPr>
        <w:pStyle w:val="Heading5"/>
      </w:pPr>
      <w:bookmarkStart w:id="1613" w:name="_Toc1323"/>
      <w:r>
        <w:t>روایت 2</w:t>
      </w:r>
      <w:bookmarkEnd w:id="1613"/>
    </w:p>
    <w:p>
      <w:pPr>
        <w:pStyle w:val="BookText"/>
      </w:pPr>
      <w:r>
        <w:rPr>
          <w:rFonts w:ascii="IRNazanin" w:hAnsi="IRNazanin" w:eastAsia="IRNazanin" w:cs="IRNazanin"/>
          <w:lang w:bidi="fa-IR"/>
          <w:color w:val="111111"/>
          <w:sz w:val="28"/>
          <w:szCs w:val="28"/>
          <w:rtl/>
        </w:rPr>
        <w:t xml:space="preserve">تفسیر عیاشی: امام باقر علیه السّلام فرمود: چون حاجتی خواهید، روز به دنبال آن بروید، زیرا خدا شرم را در دو چشم قرار داده، و چون بخواهید ازدواج کنید، در شب باشد، زیرا خدا آن را مایه آرامش ساخته است.</w:t>
      </w:r>
      <w:r>
        <w:rPr>
          <w:rStyle w:val="FootnoteReference"/>
        </w:rPr>
        <w:footnoteReference w:id="1189"/>
      </w:r>
    </w:p>
    <w:p>
      <w:pPr>
        <w:pStyle w:val="Heading5"/>
      </w:pPr>
      <w:bookmarkStart w:id="1614" w:name="_Toc1324"/>
      <w:r>
        <w:t>روایت 3</w:t>
      </w:r>
      <w:bookmarkEnd w:id="1614"/>
    </w:p>
    <w:p>
      <w:pPr>
        <w:pStyle w:val="BookText"/>
      </w:pPr>
      <w:r>
        <w:rPr>
          <w:rFonts w:ascii="IRNazanin" w:hAnsi="IRNazanin" w:eastAsia="IRNazanin" w:cs="IRNazanin"/>
          <w:lang w:bidi="fa-IR"/>
          <w:color w:val="111111"/>
          <w:sz w:val="28"/>
          <w:szCs w:val="28"/>
          <w:rtl/>
        </w:rPr>
        <w:t xml:space="preserve">تفسیر عیاشی: امام صادق علیه السّلام فرمود: چون زن و شوهری خواهید، در شب باشد که خدا آن را مایه آرامش ساخته، و حاجت‌ها را در شب نخواهید که تاریک است.</w:t>
      </w:r>
      <w:r>
        <w:rPr>
          <w:rStyle w:val="FootnoteReference"/>
        </w:rPr>
        <w:footnoteReference w:id="1190"/>
      </w:r>
    </w:p>
    <w:p>
      <w:pPr>
        <w:pStyle w:val="Heading5"/>
      </w:pPr>
      <w:bookmarkStart w:id="1615" w:name="_Toc1325"/>
      <w:r>
        <w:t>روایت 4</w:t>
      </w:r>
      <w:bookmarkEnd w:id="1615"/>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من ضامنم که هر که با عمامه از خانه‌اش به در شود، سالم بدان برگردد.</w:t>
      </w:r>
      <w:r>
        <w:rPr>
          <w:rStyle w:val="FootnoteReference"/>
        </w:rPr>
        <w:footnoteReference w:id="1191"/>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45" w:name="pg13506_147711"/>
    <w:bookmarkEnd w:id="145"/>
    <w:p>
      <w:pPr>
        <w:pStyle w:val="Heading5"/>
      </w:pPr>
      <w:bookmarkStart w:id="1616" w:name="_Toc1326"/>
      <w:r>
        <w:t>«5»</w:t>
      </w:r>
      <w:bookmarkEnd w:id="1616"/>
    </w:p>
    <w:p>
      <w:pPr>
        <w:pStyle w:val="BookText"/>
      </w:pPr>
      <w:r>
        <w:rPr>
          <w:rFonts w:ascii="Amiri" w:hAnsi="Amiri" w:eastAsia="Amiri" w:cs="Amiri"/>
          <w:lang w:bidi="ar-SA"/>
          <w:color w:val="111111"/>
          <w:sz w:val="28"/>
          <w:szCs w:val="28"/>
          <w:rtl/>
        </w:rPr>
        <w:t xml:space="preserve">سن، [المحاسن] عَنْ بَعْضِ أَصْحَابِنَا عَنِ ابْنِ أَسْبَاطٍ عَنْ عَمِّهِ يَعْقُوبَ بْنِ سَالِمٍ رَفَعَهُ إِلَي أَبِي عَبْدِ اللَّهِ عليه السلام قَالَ قَالَ أَمِيرُ الْمُؤْمِنِينَ عليه السلام: اتَّقُوا الْخُرُوجَ بَعْدَ نَوْمَةٍ فَإِنَّ لِلَّهِ دُوَّاراً يَبُثُّهَا يَفْعَلُونَ ما يُؤْمَرُونَ‌</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Heading5"/>
      </w:pPr>
      <w:bookmarkStart w:id="1617" w:name="_Toc1327"/>
      <w:r>
        <w:t>«6»</w:t>
      </w:r>
      <w:bookmarkEnd w:id="1617"/>
    </w:p>
    <w:p>
      <w:pPr>
        <w:pStyle w:val="BookText"/>
      </w:pPr>
      <w:r>
        <w:rPr>
          <w:rFonts w:ascii="Amiri" w:hAnsi="Amiri" w:eastAsia="Amiri" w:cs="Amiri"/>
          <w:lang w:bidi="ar-SA"/>
          <w:color w:val="111111"/>
          <w:sz w:val="28"/>
          <w:szCs w:val="28"/>
          <w:rtl/>
        </w:rPr>
        <w:t xml:space="preserve">ضا، [فقه الرضا عليه السلام]: وَ إِذَا أَرَدْتَ الْخُرُوجَ مِنْ مَنْزِلِكَ فَقُلْ بِسْمِ اللَّهِ وَ لَا حَوْلَ وَ لَا قُوَّةَ إِلَّا بِاللَّهِ تَوَكَّلْتُ عَلَي اللَّهِ فَإِنَّكَ إِذَا قُلْتَ هَكَذَا نَادَي مَلَكٌ فِي قَوْلِكَ بِسْمِ اللَّهِ هُدِيتَ أَيُّهَا الْعَبْدُ وَ فِي قَوْلِكَ لَا حَوْلَ وَ لَا قُوَّةَ إِلَّا بِاللَّهِ وُقِيتَ وَ فِي قَوْلِكَ تَوَكَّلْتُ عَلَي اللَّهِ كُفِيتَ فَيَقُولُ الشَّيْطَانُ حِينَئِذٍ كَيْفَ لِي بِعَبْدٍ هُدِيَ وَ وُقِيَ وَ كُفِيَ وَ اقْرَأْ قُلْ هُوَ اللَّهُ أَحَدٌ مَرَّةً عَنْ يَمِينِكَ وَ مَرَّةً عَنْ يَسَارِكَ وَ مَرَّةً مِنْ خَلْفِكَ وَ مَرَّةً مِنْ بَيْنِ يَدَيْكَ وَ مَرَّةً مِنْ فَوْقِكَ وَ مَرَّةً مِنْ تَحْتِكَ فَإِنَّكَ تَكُونُ فِي يَوْمِكَ كُلِّهِ فِي أَمَانِ اللَّهِ وَ إِذَا دَخَلْتَ مَنْزِلَكَ فَسَلِّمْ عَلَي أَهْلِكَ فَإِنْ لَمْ يَكُنْ فِيهِ أَحَدٌ فَقُلْ بِسْمِ اللَّهِ وَ بِاللَّهِ وَ السَّلَامُ عَلَي رَسُولِ اللَّهِ وَ السَّلَامُ عَلَيْنَا وَ عَلَي عِبَادِ اللَّهِ الصَّالِحِينَ .</w:t>
      </w:r>
    </w:p>
    <w:p>
      <w:pPr>
        <w:pStyle w:val="BookText"/>
      </w:pPr>
      <w:r>
        <w:rPr>
          <w:rFonts w:ascii="Amiri" w:hAnsi="Amiri" w:eastAsia="Amiri" w:cs="Amiri"/>
          <w:lang w:bidi="ar-SA"/>
          <w:color w:val="111111"/>
          <w:sz w:val="28"/>
          <w:szCs w:val="28"/>
          <w:rtl/>
        </w:rPr>
        <w:t xml:space="preserve">وَ اتَّقِ فِي جَمِيعِ أُمُورِكَ وَ أَحْسِنْ خُلُقَكَ وَ أَجْمِلْ مُعَاشَرَتَكَ مَعَ الصَّغِيرِ وَ الْكَبِيرِ وَ تَوَاضَعْ مَعَ الْعُلَمَاءِ وَ أَهْلِ الدِّينِ وَ ارْفُقْ بِمَا مَلَكَتْ يَمِينُكَ وَ تَعَاهَدْ إِخْوَانَكَ وَ تَسَارَعْ فِي قَضَاءِ حَوَائِجِهِمْ وَ إِيَّاكَ وَ الْغِيبَةَ وَ النَّمِيمَةَ وَ سُوءَ الْخُلُقِ مَعَ أَهْلِكَ وَ عِيَالِكَ وَ أَحْسِنْ مُجَاوَرَةَ مَنْ جَاوَرَكَ فَإِنَّ اللَّهَ يَسْأَلُكَ عَنِ الْجَارِ وَ قَدْ رُوِيَ عَنْ رَسُولِ اللَّهِ صلي الله عليه و آله أَنَّ اللَّهَ تَبَارَكَ وَ تَعَالَي أَوْصَانِي فِي الْجَارِ حَتَّي ظَنَنْتُ أَنَّهُ يَرِثُنِي وَ بِاللَّهِ التَّوْفِيقُ.</w:t>
      </w:r>
    </w:p>
    <w:p>
      <w:pPr>
        <w:pStyle w:val="Heading5"/>
      </w:pPr>
      <w:bookmarkStart w:id="1618" w:name="_Toc1328"/>
      <w:r>
        <w:t>«7»</w:t>
      </w:r>
      <w:bookmarkEnd w:id="1618"/>
    </w:p>
    <w:p>
      <w:pPr>
        <w:pStyle w:val="BookText"/>
      </w:pPr>
      <w:r>
        <w:rPr>
          <w:rFonts w:ascii="Amiri" w:hAnsi="Amiri" w:eastAsia="Amiri" w:cs="Amiri"/>
          <w:lang w:bidi="ar-SA"/>
          <w:color w:val="111111"/>
          <w:sz w:val="28"/>
          <w:szCs w:val="28"/>
          <w:rtl/>
        </w:rPr>
        <w:t xml:space="preserve">مص، [مصباح الشريعة] قَالَ الصَّادِقُ عليه السلام: إِذَا خَرَجْتَ مِنْ مَنْزِلَكِ فَاخْرُجْ خُرُوجَ مَنْ لَا يَعُودُ وَ لَا يَكُنْ خُرُوجُكَ إِلَّا لِطَاعَةٍ أَوْ فِي سَبَبٍ مِنْ أَسْبَابِ الدِّينِ وَ الْزَمِ السَّكِينَةَ وَ الْوَقَارَ وَ اذْكُرِ اللَّهَ سِرّاً وَ جَهْراً .</w:t>
      </w:r>
    </w:p>
    <w:p>
      <w:pPr>
        <w:pStyle w:val="BookText"/>
      </w:pPr>
      <w:r>
        <w:rPr>
          <w:rFonts w:ascii="Amiri" w:hAnsi="Amiri" w:eastAsia="Amiri" w:cs="Amiri"/>
          <w:lang w:bidi="ar-SA"/>
          <w:color w:val="111111"/>
          <w:sz w:val="28"/>
          <w:szCs w:val="28"/>
          <w:rtl/>
        </w:rPr>
        <w:t xml:space="preserve">سَأَلَ بَعْضُ أَصْحَابِ أَبِي ذَرٍّ أَهْلَ دَارِهِ عَنْهُ فَقَالَتْ خَرَجَ فَقَالَ يَعُودُ قَالَتْ مَتَي يَرْجِعُ مَنْ رُوحُهُ بِيَدِ غَيْرِهِ وَ لَا يَمْلِكُ لِنَفْسِهِ نَفْعاً وَ لَا ضَرّاً .</w:t>
      </w:r>
    </w:p>
    <w:p>
      <w:pPr>
        <w:pStyle w:val="BookText"/>
      </w:pPr>
      <w:r>
        <w:rPr>
          <w:rFonts w:ascii="Amiri" w:hAnsi="Amiri" w:eastAsia="Amiri" w:cs="Amiri"/>
          <w:lang w:bidi="ar-SA"/>
          <w:color w:val="111111"/>
          <w:sz w:val="28"/>
          <w:szCs w:val="28"/>
          <w:rtl/>
        </w:rPr>
        <w:t xml:space="preserve">وَ اعْتَبِرْ بِخَلْقِ اللَّهِ بَرَّهُمْ وَ فَاجِرَهُمْ أَيْنَ مَا مَضَيْتَ وَ اسْأَلِ اللَّهَ أَنْ يَجْعَلَكَ مِنْ</w:t>
      </w:r>
    </w:p>
    <w:p>
      <w:pPr>
        <w:pStyle w:val="Heading5"/>
      </w:pPr>
      <w:bookmarkStart w:id="1619" w:name="_Toc1329"/>
      <w:r>
        <w:t>روایت 5</w:t>
      </w:r>
      <w:bookmarkEnd w:id="1619"/>
    </w:p>
    <w:p>
      <w:pPr>
        <w:pStyle w:val="BookText"/>
      </w:pPr>
      <w:r>
        <w:rPr>
          <w:rFonts w:ascii="IRNazanin" w:hAnsi="IRNazanin" w:eastAsia="IRNazanin" w:cs="IRNazanin"/>
          <w:lang w:bidi="fa-IR"/>
          <w:color w:val="111111"/>
          <w:sz w:val="28"/>
          <w:szCs w:val="28"/>
          <w:rtl/>
        </w:rPr>
        <w:t xml:space="preserve">محاسن: امیر مؤمنان فرمود: مبادا پس از خواب اول شب از خانه بیرون روید که خدا دوره گرد هایی دارد که در شب پراکنده کند که هر چه فرمان دارند انجام دهند.</w:t>
      </w:r>
      <w:r>
        <w:rPr>
          <w:rStyle w:val="FootnoteReference"/>
        </w:rPr>
        <w:footnoteReference w:id="1193"/>
      </w:r>
    </w:p>
    <w:p>
      <w:pPr>
        <w:pStyle w:val="Heading5"/>
      </w:pPr>
      <w:bookmarkStart w:id="1620" w:name="_Toc1330"/>
      <w:r>
        <w:t>روایت 6</w:t>
      </w:r>
      <w:bookmarkEnd w:id="1620"/>
    </w:p>
    <w:p>
      <w:pPr>
        <w:pStyle w:val="BookText"/>
      </w:pPr>
      <w:r>
        <w:rPr>
          <w:rFonts w:ascii="IRNazanin" w:hAnsi="IRNazanin" w:eastAsia="IRNazanin" w:cs="IRNazanin"/>
          <w:lang w:bidi="fa-IR"/>
          <w:color w:val="111111"/>
          <w:sz w:val="28"/>
          <w:szCs w:val="28"/>
          <w:rtl/>
        </w:rPr>
        <w:t xml:space="preserve">فقه الرضا: چون خواستی از منزلت بیرون روی بگو: «بسم الله و لا حول و لا قوة الا بالله و توکلتُ علی الله»، زیرا چون آن را بگویی، فرشته‌ای با گفتن «بسم الله» تو ندا کند: ای بنده، هدایت شدی! و با گفتن «لا حول و لا قوة الا بالله» گوید: محفوظ شدی! و با گفته «توکل بر خدا» گوید: کفایت شدی! و شیطان می گوید: مرا چه باشد با بنده‌ای که هدایت شده و محفوظ شده و کفایت شده؟ و سوره «قُلْ هُوَ اللَّهُ» را یک بار در سمت راستت بخوان و یک بار در چپ و یک بار از پشت سرت و یک بار پیش رویت و یک بار از بالای سر و یک بار از زیر پا که تو آن روز در امان خدایی. و چون به منزل داخل شوی، بر اهل خود سلام کن و اگر کسی در آن نباشد، بگو: «بسم الله و بالله و السلام علی رسول الله و السلام علینا و علی عباد الله الصالحین.»</w:t>
      </w:r>
    </w:p>
    <w:p>
      <w:pPr>
        <w:pStyle w:val="BookText"/>
      </w:pPr>
      <w:r>
        <w:rPr>
          <w:rFonts w:ascii="IRNazanin" w:hAnsi="IRNazanin" w:eastAsia="IRNazanin" w:cs="IRNazanin"/>
          <w:lang w:bidi="fa-IR"/>
          <w:color w:val="111111"/>
          <w:sz w:val="28"/>
          <w:szCs w:val="28"/>
          <w:rtl/>
        </w:rPr>
        <w:t xml:space="preserve">و در همه کارهایت رعایت تقوا کن، خوشخو باش، با خُرد و کلان خوشرفتار باش، در برابر علما و دینداران تواضع کن، با زیردستان نرمش کن، از برادران وارسی کن و در انجام نیازشان شتاب کن. و بپرهیز از غیبت و سخن‌چینی و بدرفتاری با عیالت، و خوش همسایه باش که خدا درباره همسایه از تو بازپرسی کند. و از رسول خدا صلی الله علیه و آله روایت است که خدا تبارک و تعالی درباره همسایه به من تا آنجا سفارش کرد که گمان بردم از من ارث می برد، و بالله التوفیق.</w:t>
      </w:r>
    </w:p>
    <w:p>
      <w:pPr>
        <w:pStyle w:val="Heading5"/>
      </w:pPr>
      <w:bookmarkStart w:id="1621" w:name="_Toc1331"/>
      <w:r>
        <w:t>روایت 7</w:t>
      </w:r>
      <w:bookmarkEnd w:id="1621"/>
    </w:p>
    <w:p>
      <w:pPr>
        <w:pStyle w:val="BookText"/>
      </w:pPr>
      <w:r>
        <w:rPr>
          <w:rFonts w:ascii="IRNazanin" w:hAnsi="IRNazanin" w:eastAsia="IRNazanin" w:cs="IRNazanin"/>
          <w:lang w:bidi="fa-IR"/>
          <w:color w:val="111111"/>
          <w:sz w:val="28"/>
          <w:szCs w:val="28"/>
          <w:rtl/>
        </w:rPr>
        <w:t xml:space="preserve">مصباح الشریعه: امام صادق علیه السّلام فرمود: از منزل که بیرون می روی، چنان باش که گویی بدان باز نگردی و بیرون مرو، جز برای طاعت یا امر دین، و با وقار باش و خدا را در نهان و عیان به یاد آور.</w:t>
      </w:r>
    </w:p>
    <w:p>
      <w:pPr>
        <w:pStyle w:val="BookText"/>
      </w:pPr>
      <w:r>
        <w:rPr>
          <w:rFonts w:ascii="IRNazanin" w:hAnsi="IRNazanin" w:eastAsia="IRNazanin" w:cs="IRNazanin"/>
          <w:lang w:bidi="fa-IR"/>
          <w:color w:val="111111"/>
          <w:sz w:val="28"/>
          <w:szCs w:val="28"/>
          <w:rtl/>
        </w:rPr>
        <w:t xml:space="preserve">یکی از صحابه از اهل خانه ابوذر سراغ وی را گرفت و پاسخ داد که بیرون رفته است. پرسید: برمی گردد؟ گفت: کی برگردد کسی که جانش به دست دیگری است و سود و زیان خود را به دست ندارد؟</w:t>
      </w:r>
    </w:p>
    <w:p>
      <w:pPr>
        <w:pStyle w:val="BookText"/>
      </w:pPr>
      <w:r>
        <w:rPr>
          <w:rFonts w:ascii="IRNazanin" w:hAnsi="IRNazanin" w:eastAsia="IRNazanin" w:cs="IRNazanin"/>
          <w:lang w:bidi="fa-IR"/>
          <w:color w:val="111111"/>
          <w:sz w:val="28"/>
          <w:szCs w:val="28"/>
          <w:rtl/>
        </w:rPr>
        <w:t xml:space="preserve">و هر جا رفتی از حال خلق خدا، نیک یا بدکار، عبرت دار و از خدا بخواه که تو را از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46" w:name="pg13506_147712"/>
    <w:bookmarkEnd w:id="146"/>
    <w:p>
      <w:pPr>
        <w:pStyle w:val="BookText"/>
      </w:pPr>
      <w:r>
        <w:rPr>
          <w:rFonts w:ascii="Amiri" w:hAnsi="Amiri" w:eastAsia="Amiri" w:cs="Amiri"/>
          <w:lang w:bidi="ar-SA"/>
          <w:color w:val="111111"/>
          <w:sz w:val="28"/>
          <w:szCs w:val="28"/>
          <w:rtl/>
        </w:rPr>
        <w:t xml:space="preserve">خَوَاصِّ عِبَادِهِ وَ أَنْ يَجْعَلَكَ مِنَ الصَّالِحِينَ وَ يُلْحِقَكَ بِالْمَاضِينَ مِنْهُمْ وَ يَحْشُرَكَ فِي زُمْرَتِهِمْ وَ احْمَدْهُ وَ اشْكُرْهُ عَلَي مَا عَصَمَك مِنَ الشَّهَوَاتِ وَ جَنَّبَكَ مِنْ قَبِيحِ أَفْعَالِ الْمُجْرِمِينَ وَ غُضَّ بَصَرَكَ مِنَ الشَّهَوَاتِ وَ مَوَاضِعَ النَّهْيِ- وَ اقْصِدْ فِي مَشْيِكَ وَ رَاقِبِ اللَّهَ فِي كُلِّ خُطْوَةٍ كَأَنَّكَ عَلَي الصِّرَاطِ جَائِزٌ وَ لَا تَكُنْ لَفَاتاً وَ أَفْشِ السَّلَامَ بِأَهْلِهِ مُبْتَدِئاً وَ مُجِيباً وَ أَعِنْ مَنِ اسْتَعَانَ بِكَ فِي حَقٍّ وَ أَرْشِدِ الضَّالَّ- وَ أَعْرِضْ عَنِ الْجاهِلِينَ وَ إِذَا رَجَعْتَ وَ دَخَلْتَ مَنْزِلَكَ فَادْخُلْ دُخُولَ الْمَيِّتِ فِي قَبْرِهِ حَيْثُ لَيْسَ لَهُ هِمَّةٌ إِلَّا رَحْمَةُ اللَّهِ تَعَالَي وَ عَفْوُهُ‌</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Heading5"/>
      </w:pPr>
      <w:bookmarkStart w:id="1622" w:name="_Toc1332"/>
      <w:r>
        <w:t>«8»</w:t>
      </w:r>
      <w:bookmarkEnd w:id="1622"/>
    </w:p>
    <w:p>
      <w:pPr>
        <w:pStyle w:val="BookText"/>
      </w:pPr>
      <w:r>
        <w:rPr>
          <w:rFonts w:ascii="Amiri" w:hAnsi="Amiri" w:eastAsia="Amiri" w:cs="Amiri"/>
          <w:lang w:bidi="ar-SA"/>
          <w:color w:val="111111"/>
          <w:sz w:val="28"/>
          <w:szCs w:val="28"/>
          <w:rtl/>
        </w:rPr>
        <w:t xml:space="preserve">مكا، [مكارم الأخلاق]: مَنْ أَرَادَ الْخُرُوجَ مِنْ بَيْتِهِ فَلْيَقُلْ عِنْدَ خُرُوجَهُ بِسْمِ اللَّهِ وَ بِاللَّهِ وَ لَا حَوْلَ وَ لَا قُوَّةَ إِلَّا بِاللَّهِ تَوَكَّلْتُ عَلَي اللَّهِ وَ يَقْرَأُ الْحَمْدَ وَ الْمُعَوِّذَتَيْنِ وَ قُلْ هُوَ اللَّهُ أَحَدٌ وَ آيَةَ الْكُرْسِيِّ مِنْ بَيْنِ يَدَيْهِ وَ مِنْ خَلْفِهِ وَ عَنْ يَمِينِهِ وَ عَنْ يَسَارِهِ وَ فَوْقِهِ وَ تَحْتِهِ وَ إِذَا أَرَادَ الرُّجُوعَ إِلَي بَيْتِهِ فَلْيَقُلْ حِينَ يَدْخُلُ بِسْمِ اللَّهِ وَ بِاللَّهِ أَشْهَدُ أَنْ لَا إِلَهَ إِلَّا اللَّهُ وَحْدَهُ لَا شَرِيكَ لَهُ وَ أَشْهَدُ أَنَّ مُحَمَّداً عَبْدُهُ وَ رَسُولُهُ ثُمَّ يُسَلِّمُ عَلَي أَهْلِهِ إِنْ كَانَ فِي الْبَيْتِ أَهْلٌ فَإِنْ لَمْ يَكُنْ فِي الْبَيْتِ أَحَدٌ فَلْيَقُلْ بَعْدَ الشَّهَادَتَيْنِ السَّلَامُ عَلَي مُحَمَّدِ بْنِ عَبْدِ اللَّهِ خَاتَمِ النَّبِيِّينَ السَّلَامُ عَلَي الْأَئِمَّةِ الْهَادِينَ الْمَهْدِيِّينَ السَّلَامُ عَلَيْنَا وَ عَلَي عِبَادِ اللَّهِ الصَّالِحِينَ‌</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Heading5"/>
      </w:pPr>
      <w:bookmarkStart w:id="1623" w:name="_Toc1333"/>
      <w:r>
        <w:t>«9»</w:t>
      </w:r>
      <w:bookmarkEnd w:id="1623"/>
    </w:p>
    <w:p>
      <w:pPr>
        <w:pStyle w:val="BookText"/>
      </w:pPr>
      <w:r>
        <w:rPr>
          <w:rFonts w:ascii="Amiri" w:hAnsi="Amiri" w:eastAsia="Amiri" w:cs="Amiri"/>
          <w:lang w:bidi="ar-SA"/>
          <w:color w:val="111111"/>
          <w:sz w:val="28"/>
          <w:szCs w:val="28"/>
          <w:rtl/>
        </w:rPr>
        <w:t xml:space="preserve">عُدَّةُ الدَّاعِي، عَنْ عُمَرَ بْنِ يَزِيدَ قَالَ قَالَ أَبُو عَبْدِ اللَّهِ عليه السلام: مَنْ قَرَأَ قُلْ هُوَ اللَّهُ أَحَدٌ حِينَ يَخْرُجُ مِنْ مَنْزِلِهِ عَشْرَ مَرَّاتٍ أَمِنَ اللَّهَ وَ كَانَ فِي حِفْظِهِ وَ كِلَائِهِ حَتَّي يَرْجِعَ إِلَي مَنْزِلِهِ.</w:t>
      </w:r>
    </w:p>
    <w:p>
      <w:pPr>
        <w:pStyle w:val="Heading5"/>
      </w:pPr>
      <w:bookmarkStart w:id="1624" w:name="_Toc1334"/>
      <w:r>
        <w:t>«10»</w:t>
      </w:r>
      <w:bookmarkEnd w:id="1624"/>
    </w:p>
    <w:p>
      <w:pPr>
        <w:pStyle w:val="BookText"/>
      </w:pPr>
      <w:r>
        <w:rPr>
          <w:rFonts w:ascii="Amiri" w:hAnsi="Amiri" w:eastAsia="Amiri" w:cs="Amiri"/>
          <w:lang w:bidi="ar-SA"/>
          <w:color w:val="111111"/>
          <w:sz w:val="28"/>
          <w:szCs w:val="28"/>
          <w:rtl/>
        </w:rPr>
        <w:t xml:space="preserve">ب، [قرب الإسناد] عَنْ هَارُونَ عَنِ ابْنِ صَدَقَةَ عَنِ الصَّادِقِ عَنْ آبَائِهِ عليهم السلام أَنَّ النَّبِيَّ صلي الله عليه و آله قَالَ: إِذَا خَرَجَ الرَّجُلُ مِنْ بَيْتِهِ فَقَالَ بِسْمِ اللَّهِ قَالَتِ الْمَلَائِكَةُ لَهُ سَلِمْتَ فَإِذَا قَالَ لَا حَوْلَ وَ لَا قُوَّةَ إِلَّا بِاللَّهِ قَالَتِ الْمَلَائِكَةُ لَهُ كُفِيتَ فَإِذَا قَالَ تَوَكَّلْتُ عَلَي اللَّهِ قَالَتِ الْمَلَائِكَةُ لَهُ وُقِيتَ‌</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بندگان خاصش سازد و از صالحانت نماید، و به گذشته آنان رساند، و در گروهشان محشورت کند. و خدا را سپاس کن و شاکر او باش که از شهواتت نگاه داشته و از کارهای زشت مجرمان تو را دور ساخته است. و از شهوت‌ها و هر جا که بر تو غدقن شده چشم بپوش، و آرام راه برو و در هر گام خدا را بپا که گویا از صراط در گذری. و به هر سو ننگر و به کسی که باید، سلام بلند کن، چه آغازگر باشی و چه جوابگو. و هر کس در حقی از تو یاری خواست، یاری‌اش کن و به گم شده راه نشان بده، و از نادان‌ها رو برگردان. و چون به منزلت برگشتی، همچون مرده در قبرش باش که همّی جز به رحمت خدای تعالی و عفو او ندارد.</w:t>
      </w:r>
      <w:r>
        <w:rPr>
          <w:rStyle w:val="FootnoteReference"/>
        </w:rPr>
        <w:footnoteReference w:id="1197"/>
      </w:r>
    </w:p>
    <w:p>
      <w:pPr>
        <w:pStyle w:val="Heading5"/>
      </w:pPr>
      <w:bookmarkStart w:id="1625" w:name="_Toc1335"/>
      <w:r>
        <w:t>روایت 8</w:t>
      </w:r>
      <w:bookmarkEnd w:id="1625"/>
    </w:p>
    <w:p>
      <w:pPr>
        <w:pStyle w:val="BookText"/>
      </w:pPr>
      <w:r>
        <w:rPr>
          <w:rFonts w:ascii="IRNazanin" w:hAnsi="IRNazanin" w:eastAsia="IRNazanin" w:cs="IRNazanin"/>
          <w:lang w:bidi="fa-IR"/>
          <w:color w:val="111111"/>
          <w:sz w:val="28"/>
          <w:szCs w:val="28"/>
          <w:rtl/>
        </w:rPr>
        <w:t xml:space="preserve">مکارم الاخلاق: هر کسی خواست از منزل خارج شود بگوید: «بسم الله و لا حول و لا قوة الا بالله و توکلتُ علی الله و قُلْ هُوَ اللَّهُ.» وحمد و معوّذتین و آیه الکرسی را در مقابلش و در پشت سرش و در راستش و در چپش و بالای سرش و در زیر پایش بخواند. و چون خواست به منزل وارد شود، هنگام دخول بگوید: «بسم الله و بالله أشهد أن لا إله إلا الله وحده لا شریک له و أشهد أن محمدا عبده و رسوله.» سپس بر اهل خود سلام کند و اگر کسی در آن نباشد، بعد از شهادتین بگوید: «السلام علی محمد بن عبدالله خاتم النبیین السلام علی الأئمة الهادین المهدیین السلام علینا و علی عباد الله الصالحین.»</w:t>
      </w:r>
      <w:r>
        <w:rPr>
          <w:rStyle w:val="FootnoteReference"/>
        </w:rPr>
        <w:footnoteReference w:id="1198"/>
      </w:r>
    </w:p>
    <w:p>
      <w:pPr>
        <w:pStyle w:val="Heading5"/>
      </w:pPr>
      <w:bookmarkStart w:id="1626" w:name="_Toc1336"/>
      <w:r>
        <w:t>روایت 9</w:t>
      </w:r>
      <w:bookmarkEnd w:id="1626"/>
    </w:p>
    <w:p>
      <w:pPr>
        <w:pStyle w:val="BookText"/>
      </w:pPr>
      <w:r>
        <w:rPr>
          <w:rFonts w:ascii="IRNazanin" w:hAnsi="IRNazanin" w:eastAsia="IRNazanin" w:cs="IRNazanin"/>
          <w:lang w:bidi="fa-IR"/>
          <w:color w:val="111111"/>
          <w:sz w:val="28"/>
          <w:szCs w:val="28"/>
          <w:rtl/>
        </w:rPr>
        <w:t xml:space="preserve">عده الداعی: امام صادق علیه السّلام فرمود: هر که هنگام خروج از منزلش ده بار سوره «قُلْ هُوَ اللَّهُ أَحَدٌ» را بخواند، در حفظ و نگهداری خداست، تا وقتی که به منزلش برگردد.</w:t>
      </w:r>
    </w:p>
    <w:p>
      <w:pPr>
        <w:pStyle w:val="Heading5"/>
      </w:pPr>
      <w:bookmarkStart w:id="1627" w:name="_Toc1337"/>
      <w:r>
        <w:t>روایت 10</w:t>
      </w:r>
      <w:bookmarkEnd w:id="1627"/>
    </w:p>
    <w:p>
      <w:pPr>
        <w:pStyle w:val="BookText"/>
      </w:pPr>
      <w:r>
        <w:rPr>
          <w:rFonts w:ascii="IRNazanin" w:hAnsi="IRNazanin" w:eastAsia="IRNazanin" w:cs="IRNazanin"/>
          <w:lang w:bidi="fa-IR"/>
          <w:color w:val="111111"/>
          <w:sz w:val="28"/>
          <w:szCs w:val="28"/>
          <w:rtl/>
        </w:rPr>
        <w:t xml:space="preserve">قرب الاسناد: امام صادق</w:t>
      </w:r>
    </w:p>
    <w:p>
      <w:pPr>
        <w:pStyle w:val="BookText"/>
      </w:pPr>
      <w:r>
        <w:rPr>
          <w:rFonts w:ascii="IRNazanin" w:hAnsi="IRNazanin" w:eastAsia="IRNazanin" w:cs="IRNazanin"/>
          <w:lang w:bidi="fa-IR"/>
          <w:color w:val="111111"/>
          <w:sz w:val="28"/>
          <w:szCs w:val="28"/>
          <w:rtl/>
        </w:rPr>
        <w:t xml:space="preserve">از پدرانش علیهم السّلام، از پیغمبر صلی الله علیه و آله روایت می کند که فرمود: چون کسی از خانه‌اش برون شود و گوید: «بسم الله»، فرشته‌ها گویند: سالم باشی! و چون گوید: «لا حول و لا قوة الا بالله»، به او گویند: کفایت شدی! و چون گوید: «تَوَکَّلْتُ عَلَی اللَّهِ»، به او گویند: محفوظ باشی!</w:t>
      </w:r>
      <w:r>
        <w:rPr>
          <w:rStyle w:val="FootnoteReference"/>
        </w:rPr>
        <w:footnoteReference w:id="1199"/>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47" w:name="pg13506_147713"/>
    <w:bookmarkEnd w:id="147"/>
    <w:p>
      <w:pPr>
        <w:pStyle w:val="Heading5"/>
      </w:pPr>
      <w:bookmarkStart w:id="1628" w:name="_Toc1338"/>
      <w:r>
        <w:t>«11»</w:t>
      </w:r>
      <w:bookmarkEnd w:id="1628"/>
    </w:p>
    <w:p>
      <w:pPr>
        <w:pStyle w:val="BookText"/>
      </w:pPr>
      <w:r>
        <w:rPr>
          <w:rFonts w:ascii="Amiri" w:hAnsi="Amiri" w:eastAsia="Amiri" w:cs="Amiri"/>
          <w:lang w:bidi="ar-SA"/>
          <w:color w:val="111111"/>
          <w:sz w:val="28"/>
          <w:szCs w:val="28"/>
          <w:rtl/>
        </w:rPr>
        <w:t xml:space="preserve">ب، [قرب الإسناد] عَنِ ابْنِ عِيسَي عَنِ ابْنِ أَسْبَاطٍ عَنِ الرِّضَا عليه السلام قَالَ: إِذَا خَرَجْتَ مِنْ مَنْزِلِكَ فَقُلْ بِسْمِ اللَّهِ آمَنْتُ بِاللَّهِ تَوَكَّلْتُ عَلَي اللَّهِ- لَا حَوْلَ وَ لَا قُوَّةَ إِلَّا بِاللَّهِ فَإِنَّ الْمَلَائِكَةَ تَضْرِبُ وُجُوهَ الشَّيَاطِينِ وَ تَقُولَ قَدْ سَمَّي اللَّهَ وَ آمَنَ بِاللَّهِ وَ تَوَكَّلَ عَلَي اللَّهِ وَ قَالَ لَا حَوْلَ وَ لَا قُوَّةَ إِلَّا بِاللَّهِ‌</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Heading5"/>
      </w:pPr>
      <w:bookmarkStart w:id="1629" w:name="_Toc1339"/>
      <w:r>
        <w:t>أقول</w:t>
      </w:r>
      <w:bookmarkEnd w:id="1629"/>
    </w:p>
    <w:p>
      <w:pPr>
        <w:pStyle w:val="BookText"/>
      </w:pPr>
      <w:r>
        <w:rPr>
          <w:rFonts w:ascii="Amiri" w:hAnsi="Amiri" w:eastAsia="Amiri" w:cs="Amiri"/>
          <w:lang w:bidi="ar-SA"/>
          <w:color w:val="111111"/>
          <w:sz w:val="28"/>
          <w:szCs w:val="28"/>
          <w:rtl/>
        </w:rPr>
        <w:t xml:space="preserve">كان يحتمل البزنطي مكان ابن أسباط.</w:t>
      </w:r>
    </w:p>
    <w:p>
      <w:pPr>
        <w:pStyle w:val="Heading5"/>
      </w:pPr>
      <w:bookmarkStart w:id="1630" w:name="_Toc1340"/>
      <w:r>
        <w:t>«12»</w:t>
      </w:r>
      <w:bookmarkEnd w:id="1630"/>
    </w:p>
    <w:p>
      <w:pPr>
        <w:pStyle w:val="BookText"/>
      </w:pPr>
      <w:r>
        <w:rPr>
          <w:rFonts w:ascii="Amiri" w:hAnsi="Amiri" w:eastAsia="Amiri" w:cs="Amiri"/>
          <w:lang w:bidi="ar-SA"/>
          <w:color w:val="111111"/>
          <w:sz w:val="28"/>
          <w:szCs w:val="28"/>
          <w:rtl/>
        </w:rPr>
        <w:t xml:space="preserve">لي، [الأمالي للصدوق] عَنِ ابْنِ مَسْرُورٍ عَنِ ابْنِ عَامِرٍ عَنْ عَمِّهِ عَنِ ابْنِ أَبِي عُمَيْرٍ عَنْ أَبَانِ بْنِ عُثْمَانَ عَنْ مُحَمَّدِ بْنِ سَعِيدٍ عَنْ عَطِيَّةَ الْعَوْفِيِّ عَنْ أَبِي سَعِيدٍ الْخُدْرِيِّ عَنِ النَّبِيِّ صلي الله عليه و آله قَالَ: مَنْ قَالَ إِذَا خَرَجَ مِنْ بَيْتِهِ بِسْمِ اللَّهِ قَالَ الْمَلَكَانِ هُدِيتَ فَإِنْ قَالَ لَا حَوْلَ وَ لَا قُوَّةَ إِلَّا بِاللَّهِ قَالا وُقِيتَ فَإِنْ قَالَ تَوَكَّلْتُ عَلَي اللَّهِ قَالا كُفِيتَ فَيَقُولُ الشَّيْطَانُ كَيْفَ لِي بِعَبْدٍ هُدِيَ وَ وُقِيَ وَ كُفِيَ‌</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عن ابن الوليد عن الصفار عن معاوية بن حكيم عن ابن أبي عمير: مثله‌</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Heading5"/>
      </w:pPr>
      <w:bookmarkStart w:id="1631" w:name="_Toc1341"/>
      <w:r>
        <w:t>«13»</w:t>
      </w:r>
      <w:bookmarkEnd w:id="1631"/>
    </w:p>
    <w:p>
      <w:pPr>
        <w:pStyle w:val="BookText"/>
      </w:pPr>
      <w:r>
        <w:rPr>
          <w:rFonts w:ascii="Amiri" w:hAnsi="Amiri" w:eastAsia="Amiri" w:cs="Amiri"/>
          <w:lang w:bidi="ar-SA"/>
          <w:color w:val="111111"/>
          <w:sz w:val="28"/>
          <w:szCs w:val="28"/>
          <w:rtl/>
        </w:rPr>
        <w:t xml:space="preserve">ن، [عيون أخبار الرضا عليه السلام] عَنِ ابْنِ الْوَلِيدِ عَنْ مُحَمَّدٍ الْعَطَّارِ عَنِ ابْنِ عِيسَي عَنْ مُحَمَّدِ بْنِ سِنَانٍ عَنِ الرِّضَا عليه السلام قَالَ: كَانَ أَبِي عليه السلام إِذَا خَرَجَ مِنْ مَنْزِلِهِ قَالَ بِسْمِ اللَّهِ الرَّحْمنِ الرَّحِيمِ خَرَجْتُ بِحَوْلِ اللَّهِ وَ قُوَّتِهِ لَا بِحَوْلِي وَ قُوَّتِي بَلْ بِحَوْلِكَ وَ قُوَّتِكَ يَا رَبِّ مُتَعَرِّضاً لِرِزْقِكَ فَأْتِنِي بِهِ فِي عَافِيَةٍ</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Heading5"/>
      </w:pPr>
      <w:bookmarkStart w:id="1632" w:name="_Toc1342"/>
      <w:r>
        <w:t>«14»</w:t>
      </w:r>
      <w:bookmarkEnd w:id="1632"/>
    </w:p>
    <w:p>
      <w:pPr>
        <w:pStyle w:val="BookText"/>
      </w:pPr>
      <w:r>
        <w:rPr>
          <w:rFonts w:ascii="Amiri" w:hAnsi="Amiri" w:eastAsia="Amiri" w:cs="Amiri"/>
          <w:lang w:bidi="ar-SA"/>
          <w:color w:val="111111"/>
          <w:sz w:val="28"/>
          <w:szCs w:val="28"/>
          <w:rtl/>
        </w:rPr>
        <w:t xml:space="preserve">ن، [عيون أخبار الرضا عليه السلام] بِالْأَسَانِيدِ الثَّلَاثَةِ عَنِ الرِّضَا عليه السلام عَنْ آبَائِهِ عليهم السلام قَالَ قَالَ أَمِيرُ الْمُؤْمِنِينَ عليه السلام: إِذَا أَرَادَ أَحَدُكُمُ الْحَاجَةَ فَلْيُبَكِّرْ فِي طَلَبِهَا يَوْمَ الْخَمِيسِ وَ لْيَقْرَأْ إِذَا خَرَجَ مِنْ مَنْزِلِهِ آخِرَ سُورَةِ آلِ عِمْرَانَ وَ آيَةَ الْكُرْسِيِّ وَ إِنَّا أَنْزَلْنَاهُ فِي لَيْلَةِ الْقَدْرِ وَ أُمَّ الْكِتَابِ فَإِنَّ فِيهَا قَضَاءَ حَوَائِجِ الدُّنْيَا وَ الْآخِرَةِ</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Heading5"/>
      </w:pPr>
      <w:bookmarkStart w:id="1633" w:name="_Toc1343"/>
      <w:r>
        <w:t>روایت 11</w:t>
      </w:r>
      <w:bookmarkEnd w:id="1633"/>
    </w:p>
    <w:p>
      <w:pPr>
        <w:pStyle w:val="BookText"/>
      </w:pPr>
      <w:r>
        <w:rPr>
          <w:rFonts w:ascii="IRNazanin" w:hAnsi="IRNazanin" w:eastAsia="IRNazanin" w:cs="IRNazanin"/>
          <w:lang w:bidi="fa-IR"/>
          <w:color w:val="111111"/>
          <w:sz w:val="28"/>
          <w:szCs w:val="28"/>
          <w:rtl/>
        </w:rPr>
        <w:t xml:space="preserve">قرب الاسناد: امام رضا علیه السّلام فرمود: چون از منزلت بیرون شوی بگو: «بسم الله. ایمان دارم به خدا توکل بر خدا، لا حول و لا قوة الا بالله» که فرشته‌ها به روی شیاطین زنند و گویند: نام خدا را برد و به او ایمان آورد و توکل بر خدا کرد ولا حول و لا قوة الا بالله.</w:t>
      </w:r>
      <w:r>
        <w:rPr>
          <w:rStyle w:val="FootnoteReference"/>
        </w:rPr>
        <w:footnoteReference w:id="1205"/>
      </w:r>
    </w:p>
    <w:p>
      <w:pPr>
        <w:pStyle w:val="Heading5"/>
      </w:pPr>
      <w:bookmarkStart w:id="1634" w:name="_Toc1344"/>
      <w:r>
        <w:t>أقول</w:t>
      </w:r>
      <w:bookmarkEnd w:id="1634"/>
    </w:p>
    <w:p>
      <w:pPr>
        <w:pStyle w:val="BookText"/>
      </w:pPr>
      <w:r>
        <w:rPr>
          <w:rFonts w:ascii="IRNazanin" w:hAnsi="IRNazanin" w:eastAsia="IRNazanin" w:cs="IRNazanin"/>
          <w:lang w:bidi="fa-IR"/>
          <w:color w:val="111111"/>
          <w:sz w:val="28"/>
          <w:szCs w:val="28"/>
          <w:rtl/>
        </w:rPr>
        <w:t xml:space="preserve">کان یحتمل البزنطی مکان ابن أسباط.</w:t>
      </w:r>
    </w:p>
    <w:p>
      <w:pPr>
        <w:pStyle w:val="Heading5"/>
      </w:pPr>
      <w:bookmarkStart w:id="1635" w:name="_Toc1345"/>
      <w:r>
        <w:t>روایت 12</w:t>
      </w:r>
      <w:bookmarkEnd w:id="1635"/>
    </w:p>
    <w:p>
      <w:pPr>
        <w:pStyle w:val="BookText"/>
      </w:pPr>
      <w:r>
        <w:rPr>
          <w:rFonts w:ascii="IRNazanin" w:hAnsi="IRNazanin" w:eastAsia="IRNazanin" w:cs="IRNazanin"/>
          <w:lang w:bidi="fa-IR"/>
          <w:color w:val="111111"/>
          <w:sz w:val="28"/>
          <w:szCs w:val="28"/>
          <w:rtl/>
        </w:rPr>
        <w:t xml:space="preserve">امالی صدوق: پیغمبر صلی الله علیه و آله فرمود: هر که هنگام بیرون شدن از خانه‌اش گوید: «بسم الله»، دو فرشته گویند: هدایت شدی! و اگر گوید: «لا حول و لا قوة الا بالله»، گویند: محفوظ شدی! و اگر گوید: توکل بر خدا، گویند: کفایت شدی! و شیطان گوید: مرا چه به بنده‌ای که هدایت شده و محفوظ شده و کفایت شده!</w:t>
      </w:r>
      <w:r>
        <w:rPr>
          <w:rStyle w:val="FootnoteReference"/>
        </w:rPr>
        <w:footnoteReference w:id="1206"/>
      </w:r>
    </w:p>
    <w:p>
      <w:pPr>
        <w:pStyle w:val="BookText"/>
      </w:pPr>
      <w:r>
        <w:rPr>
          <w:rFonts w:ascii="IRNazanin" w:hAnsi="IRNazanin" w:eastAsia="IRNazanin" w:cs="IRNazanin"/>
          <w:lang w:bidi="fa-IR"/>
          <w:color w:val="111111"/>
          <w:sz w:val="28"/>
          <w:szCs w:val="28"/>
          <w:rtl/>
        </w:rPr>
        <w:t xml:space="preserve">ثواب الاعمال مانند این روایت را آورده است.</w:t>
      </w:r>
      <w:r>
        <w:rPr>
          <w:rStyle w:val="FootnoteReference"/>
        </w:rPr>
        <w:footnoteReference w:id="1207"/>
      </w:r>
    </w:p>
    <w:p>
      <w:pPr>
        <w:pStyle w:val="Heading5"/>
      </w:pPr>
      <w:bookmarkStart w:id="1636" w:name="_Toc1346"/>
      <w:r>
        <w:t>روایت 13</w:t>
      </w:r>
      <w:bookmarkEnd w:id="1636"/>
    </w:p>
    <w:p>
      <w:pPr>
        <w:pStyle w:val="BookText"/>
      </w:pPr>
      <w:r>
        <w:rPr>
          <w:rFonts w:ascii="IRNazanin" w:hAnsi="IRNazanin" w:eastAsia="IRNazanin" w:cs="IRNazanin"/>
          <w:lang w:bidi="fa-IR"/>
          <w:color w:val="111111"/>
          <w:sz w:val="28"/>
          <w:szCs w:val="28"/>
          <w:rtl/>
        </w:rPr>
        <w:t xml:space="preserve">عیون اخبارالرضا: امام رضا علیه السّلام فرمود: هر گاه پدرم از منزلش بیرون می رفت، می گفت: «بسم الله الرحمن الرحیم، بیرون شدم به حول و قوه خدا، نه به حول و قوه خودم، بلکه به حول و قوه تو. ای پروردگار! خواهان روزی از تو هستم، آن را با عافیت به من ارزانی دار.»</w:t>
      </w:r>
      <w:r>
        <w:rPr>
          <w:rStyle w:val="FootnoteReference"/>
        </w:rPr>
        <w:footnoteReference w:id="1208"/>
      </w:r>
    </w:p>
    <w:p>
      <w:pPr>
        <w:pStyle w:val="Heading5"/>
      </w:pPr>
      <w:bookmarkStart w:id="1637" w:name="_Toc1347"/>
      <w:r>
        <w:t>روایت 14</w:t>
      </w:r>
      <w:bookmarkEnd w:id="1637"/>
    </w:p>
    <w:p>
      <w:pPr>
        <w:pStyle w:val="BookText"/>
      </w:pPr>
      <w:r>
        <w:rPr>
          <w:rFonts w:ascii="IRNazanin" w:hAnsi="IRNazanin" w:eastAsia="IRNazanin" w:cs="IRNazanin"/>
          <w:lang w:bidi="fa-IR"/>
          <w:color w:val="111111"/>
          <w:sz w:val="28"/>
          <w:szCs w:val="28"/>
          <w:rtl/>
        </w:rPr>
        <w:t xml:space="preserve">عیون اخبارالرضا : امیر مؤمنان علیه السّلام فرمود: چون یکی از شما نیازی دارد، بامداد روز پنجشنبه آن را خواهد و چون از منزلش به دنبال آن برون شود، آخر سوره آل عمران را بخواند با آیه الکرسی و سوره «إِنَّا أَنْزَلْناهُ» و سوره حمد که در آنهاست بر آورده شدن حاجت‌های دنیا و آخرت.</w:t>
      </w:r>
      <w:r>
        <w:rPr>
          <w:rStyle w:val="FootnoteReference"/>
        </w:rPr>
        <w:footnoteReference w:id="1209"/>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8" w:name="pg13506_147714"/>
    <w:bookmarkEnd w:id="148"/>
    <w:p>
      <w:pPr>
        <w:pStyle w:val="BookText"/>
      </w:pPr>
      <w:r>
        <w:rPr>
          <w:rFonts w:ascii="Amiri" w:hAnsi="Amiri" w:eastAsia="Amiri" w:cs="Amiri"/>
          <w:lang w:bidi="ar-SA"/>
          <w:color w:val="111111"/>
          <w:sz w:val="28"/>
          <w:szCs w:val="28"/>
          <w:rtl/>
        </w:rPr>
        <w:t xml:space="preserve">صح، [صحيفة الرضا عليه السلام] عنه: مثله‌</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Heading5"/>
      </w:pPr>
      <w:bookmarkStart w:id="1638" w:name="_Toc1348"/>
      <w:r>
        <w:t>«15»</w:t>
      </w:r>
      <w:bookmarkEnd w:id="1638"/>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إِذَا دَخَلَ أَحَدُكُمْ مَنْزِلَهُ فَلْيُسَلِّمْ عَلَي أَهْلِهِ يَقُولُ السَّلَامُ عَلَيْكُمْ فَإِنْ لَمْ يَكُنْ لَهُ أَهْلٌ فَلْيَقُلِ السَّلَامُ عَلَيْنَا مِنْ رَبِّنَا وَ لْيَقْرَأْ قُلْ هُوَ اللَّهُ أَحَدٌ حِينَ يَدْخُلُ مَنْزِلَهُ فَإِنَّهُ يَنْفِي الْفَقْرَ</w:t>
      </w:r>
      <w:r>
        <w:rPr>
          <w:rStyle w:val="FootnoteReference"/>
        </w:rPr>
        <w:footnoteReference w:id="1211"/>
      </w:r>
    </w:p>
    <w:p>
      <w:pPr>
        <w:pStyle w:val="BookText"/>
      </w:pPr>
      <w:r>
        <w:rPr>
          <w:rFonts w:ascii="Amiri" w:hAnsi="Amiri" w:eastAsia="Amiri" w:cs="Amiri"/>
          <w:lang w:bidi="ar-SA"/>
          <w:color w:val="111111"/>
          <w:sz w:val="28"/>
          <w:szCs w:val="28"/>
          <w:rtl/>
        </w:rPr>
        <w:t xml:space="preserve">وَ قَالَ إِذَا أَرَادَ أَحَدُكُمْ حَاجَةً فَلْيُبَكِّرْ فِي طَلَبِهَا يَوْمَ الْخَمِيسِ فَإِنَّ رَسُولَ اللَّهِ صلي الله عليه و آله قَالَ- اللَّهُمَّ بَارِكْ لِأُمَّتِي فِي بُكُورِهَا يَوْمَ الْخَمِيسِ وَ لْيَقْرَأْ إِذَا خَرَجَ مِنْ بَيْتِهِ الْآيَاتِ مِنْ آخِرِ آلِ عِمْرَانَ وَ آيَةَ الْكُرْسِيِّ وَ إِنَّا أَنْزَلْنَاهُ وَ أُمَّ الْكِتَابِ فَإِنَّ فِيهَا قَضَاءَ حَوَائِجِ الدُّنْيَا وَ الْآخِرَةِ</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Heading5"/>
      </w:pPr>
      <w:bookmarkStart w:id="1639" w:name="_Toc1349"/>
      <w:r>
        <w:t>«16»</w:t>
      </w:r>
      <w:bookmarkEnd w:id="1639"/>
    </w:p>
    <w:p>
      <w:pPr>
        <w:pStyle w:val="BookText"/>
      </w:pPr>
      <w:r>
        <w:rPr>
          <w:rFonts w:ascii="Amiri" w:hAnsi="Amiri" w:eastAsia="Amiri" w:cs="Amiri"/>
          <w:lang w:bidi="ar-SA"/>
          <w:color w:val="111111"/>
          <w:sz w:val="28"/>
          <w:szCs w:val="28"/>
          <w:rtl/>
        </w:rPr>
        <w:t xml:space="preserve">ما، [الأمالي للشيخ الطوسي] بِإِسْنَادِ أَخِي دِعْبِلٍ عَنِ الرِّضَا عَنْ أَبِيهِ عَنِ الصَّادِقِ عليه السلام قَالَ: إِذَا خَرَجْتَ مِنْ مَنْزِلِكَ فَقُلْ بِسْمِ اللَّهِ تَوَكَّلْتُ عَلَي اللَّهِ- ما شاءَ اللَّهُ لا قُوَّةَ إِلَّا بِاللَّهِ اللَّهُمَّ إِنِّي أَسْأَلُكَ خَيْرَ مَا خَرَجْتُ لَهُ وَ أَعُوذُ بِكَ مِنْ شَرِّ مَا خَرَجْتُ إِلَيْهِ اللَّهُمَّ أَوْسِعْ عَلَيَّ مِنْ فَضْلِكَ وَ أَتِمَّ عَلَيَّ نِعْمَتَكَ وَ اسْتَعْمِلْنِي فِي طَاعَتِكَ وَ اجْعَلْنِي رَاغِباً فِيمَا عِنْدَكَ وَ تَوَفَّنِي فِي سَبِيلِكَ وَ عَلَي مِلَّتِكَ وَ مِلَّةِ رَسُولِكَ صلي الله عليه و آله‌</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عن ابن محبوب عن معاوية بن عمار عن الصادق عليه السلام: مثله‌</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Heading5"/>
      </w:pPr>
      <w:bookmarkStart w:id="1640" w:name="_Toc1350"/>
      <w:r>
        <w:t>«17»</w:t>
      </w:r>
      <w:bookmarkEnd w:id="1640"/>
    </w:p>
    <w:p>
      <w:pPr>
        <w:pStyle w:val="BookText"/>
      </w:pPr>
      <w:r>
        <w:rPr>
          <w:rFonts w:ascii="Amiri" w:hAnsi="Amiri" w:eastAsia="Amiri" w:cs="Amiri"/>
          <w:lang w:bidi="ar-SA"/>
          <w:color w:val="111111"/>
          <w:sz w:val="28"/>
          <w:szCs w:val="28"/>
          <w:rtl/>
        </w:rPr>
        <w:t xml:space="preserve">سن، [المحاسن] عَنْ عَلِيِّ بْنِ الْحَكَمِ عَنْ عَاصِمِ بْنِ حُمَيْدٍ عَنْ أَبِي بَصِيرٍ عَنْ أَبِي جَعْفَرٍ عليه السلام قَالَ: مَنْ قَالَ حِينَ يَخْرُجُ مِنْ بَابِ دَارِهِ- أَعُوذُ بِمَا عَاذَتْ بِهِ مَلَائِكَةُ اللَّهِ وَ رَسُولُهُ مِنْ شَرِّ هَذَا الْيَوْمِ الْجَدِيدِ الَّذِي إِذَا غَابَتْ شَمْسُهُ لَمْ تَعُدْ مِنْ شَرِّ نَفْسِي وَ مِنْ شَرِّ غَيْرِي وَ مِنْ شَرِّ الشَّيَاطِينِ وَ مِنْ شَرِّ مَنْ نَصَبَ لِأَوْلِيَاءِ اللَّهِ وَ مِنْ شَرِّ الْجِنِّ وَ الْإِنْسِ وَ مِنْ شَرِّ السِّبَاعِ وَ الْهَوَامِّ وَ مِنْ شَرِّ رُكُوبِ الْمَحَارِمِ كُلِّهَا أُجِيرُ نَفْسِي مِنَ اللَّهِ مِنْ كُلِّ سُوءٍ غَفَرَ اللَّهُ لَهُ وَ تَابَ عَلَيْهِ وَ كَفَاهُ الْمُهِمَّ وَ حَجَزَهُ عَنِ السُّوءِ وَ عَصَمَهُ مِنَ الشَّرِّ</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صحیفه الرضا: مانند این روایت را آورده است.</w:t>
      </w:r>
      <w:r>
        <w:rPr>
          <w:rStyle w:val="FootnoteReference"/>
        </w:rPr>
        <w:footnoteReference w:id="1216"/>
      </w:r>
    </w:p>
    <w:p>
      <w:pPr>
        <w:pStyle w:val="Heading5"/>
      </w:pPr>
      <w:bookmarkStart w:id="1641" w:name="_Toc1351"/>
      <w:r>
        <w:t>روایت 15</w:t>
      </w:r>
      <w:bookmarkEnd w:id="1641"/>
    </w:p>
    <w:p>
      <w:pPr>
        <w:pStyle w:val="BookText"/>
      </w:pPr>
      <w:r>
        <w:rPr>
          <w:rFonts w:ascii="IRNazanin" w:hAnsi="IRNazanin" w:eastAsia="IRNazanin" w:cs="IRNazanin"/>
          <w:lang w:bidi="fa-IR"/>
          <w:color w:val="111111"/>
          <w:sz w:val="28"/>
          <w:szCs w:val="28"/>
          <w:rtl/>
        </w:rPr>
        <w:t xml:space="preserve">خصال: در اربعمائه آمده: امیرالمؤمنین علیه السّلام فرمود: چون کسی از شما به منزلش در آید، بر اهلش سلام کند و اگر اهلی نباشد، بگوید: «السلام علینا من ربنا.» و در وقت درون رفتن بدان،« قُلْ هُوَ اللَّهُ أَحَدٌ »بخواند که فقر را ببرد.</w:t>
      </w:r>
      <w:r>
        <w:rPr>
          <w:rStyle w:val="FootnoteReference"/>
        </w:rPr>
        <w:footnoteReference w:id="1217"/>
      </w:r>
    </w:p>
    <w:p>
      <w:pPr>
        <w:pStyle w:val="BookText"/>
      </w:pPr>
      <w:r>
        <w:rPr>
          <w:rFonts w:ascii="IRNazanin" w:hAnsi="IRNazanin" w:eastAsia="IRNazanin" w:cs="IRNazanin"/>
          <w:lang w:bidi="fa-IR"/>
          <w:color w:val="111111"/>
          <w:sz w:val="28"/>
          <w:szCs w:val="28"/>
          <w:rtl/>
        </w:rPr>
        <w:t xml:space="preserve">و فرمود: چون یکی از شماها حاجتی را خواهد، صبح زود روز پنجشنبه به دنبالش رود که رسول خدا صلی الله علیه و آله فرمود: «بار خدایا! مبارک کن بر امتم در صبحدم روز پنجشنبه.» و چون از خانه‌اش خارج شود، آیات آخر سوره آل عمران را بخواند (از «آمن الرسول» تا آخر سوره) و همچنین آیه الکرسی و سوره «إِنَّا أَنْزَلْناهُ» و سوره حمد که در آنها بر آمدن حاجت‌های دنیا و آخرت است.</w:t>
      </w:r>
      <w:r>
        <w:rPr>
          <w:rStyle w:val="FootnoteReference"/>
        </w:rPr>
        <w:footnoteReference w:id="1218"/>
      </w:r>
    </w:p>
    <w:p>
      <w:pPr>
        <w:pStyle w:val="Heading5"/>
      </w:pPr>
      <w:bookmarkStart w:id="1642" w:name="_Toc1352"/>
      <w:r>
        <w:t>روایت 16</w:t>
      </w:r>
      <w:bookmarkEnd w:id="1642"/>
    </w:p>
    <w:p>
      <w:pPr>
        <w:pStyle w:val="BookText"/>
      </w:pPr>
      <w:r>
        <w:rPr>
          <w:rFonts w:ascii="IRNazanin" w:hAnsi="IRNazanin" w:eastAsia="IRNazanin" w:cs="IRNazanin"/>
          <w:lang w:bidi="fa-IR"/>
          <w:color w:val="111111"/>
          <w:sz w:val="28"/>
          <w:szCs w:val="28"/>
          <w:rtl/>
        </w:rPr>
        <w:t xml:space="preserve">امالی شیخ طوسی: امام صادق علیه السّلام فرمود: چون از منزلت درآیی، بگو: «بسم الله، توکل بر خدا ما شاء الله لا قوة الا بالله. بار خدایا! از تو خواهم آنچه برایش خارج شدم خوب باشد و از بدش به تو پناه می برم. بار خدایا! فضلت را بر من گسترده ساز و نعمتت را بر من تمام کن و مرا به طاعت خود وادار و بدان چه نزد تو است راغب ساز و در راه خود و بر دین خود و ملت رسولت جانم را بگیر.</w:t>
      </w:r>
      <w:r>
        <w:rPr>
          <w:rStyle w:val="FootnoteReference"/>
        </w:rPr>
        <w:footnoteReference w:id="1219"/>
      </w:r>
    </w:p>
    <w:p>
      <w:pPr>
        <w:pStyle w:val="BookText"/>
      </w:pPr>
      <w:r>
        <w:rPr>
          <w:rFonts w:ascii="IRNazanin" w:hAnsi="IRNazanin" w:eastAsia="IRNazanin" w:cs="IRNazanin"/>
          <w:lang w:bidi="fa-IR"/>
          <w:color w:val="111111"/>
          <w:sz w:val="28"/>
          <w:szCs w:val="28"/>
          <w:rtl/>
        </w:rPr>
        <w:t xml:space="preserve">محاسن: مانند این روایت را آورده است.</w:t>
      </w:r>
      <w:r>
        <w:rPr>
          <w:rStyle w:val="FootnoteReference"/>
        </w:rPr>
        <w:footnoteReference w:id="1220"/>
      </w:r>
    </w:p>
    <w:p>
      <w:pPr>
        <w:pStyle w:val="Heading5"/>
      </w:pPr>
      <w:bookmarkStart w:id="1643" w:name="_Toc1353"/>
      <w:r>
        <w:t>روایت 17</w:t>
      </w:r>
      <w:bookmarkEnd w:id="1643"/>
    </w:p>
    <w:p>
      <w:pPr>
        <w:pStyle w:val="BookText"/>
      </w:pPr>
      <w:r>
        <w:rPr>
          <w:rFonts w:ascii="IRNazanin" w:hAnsi="IRNazanin" w:eastAsia="IRNazanin" w:cs="IRNazanin"/>
          <w:lang w:bidi="fa-IR"/>
          <w:color w:val="111111"/>
          <w:sz w:val="28"/>
          <w:szCs w:val="28"/>
          <w:rtl/>
        </w:rPr>
        <w:t xml:space="preserve">محاسن: امام باقر علیه السّلام فرمود: هر که هنگام بیرون شدن از در خانه‌اش بگوید: «پناه برم بدان چه از آن فرشته‌های خدا و رسولش پناه برند، از بدی این روز جدید که چون خورشیدش غروب کند از شر خودم و شر دیگران ، و از شر شیطانها و شر دشمن اولیاء الله و از شر جن و آدمی، و از شر درنده و گزنده، و از شر همه کارهای حرام برنگردد و خود را به خدا از هر بدی پناه دهم»، خدا او را بیامرزد و توبه او را بپذیرد و امر مهم او را کفایت کند و بدی را از او دور کند و از شر او را مصون دارد.</w:t>
      </w:r>
      <w:r>
        <w:rPr>
          <w:rStyle w:val="FootnoteReference"/>
        </w:rPr>
        <w:footnoteReference w:id="1221"/>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9" w:name="pg13506_147715"/>
    <w:bookmarkEnd w:id="149"/>
    <w:p>
      <w:pPr>
        <w:pStyle w:val="Heading5"/>
      </w:pPr>
      <w:bookmarkStart w:id="1644" w:name="_Toc1354"/>
      <w:r>
        <w:t>«18»</w:t>
      </w:r>
      <w:bookmarkEnd w:id="1644"/>
    </w:p>
    <w:p>
      <w:pPr>
        <w:pStyle w:val="BookText"/>
      </w:pPr>
      <w:r>
        <w:rPr>
          <w:rFonts w:ascii="Amiri" w:hAnsi="Amiri" w:eastAsia="Amiri" w:cs="Amiri"/>
          <w:lang w:bidi="ar-SA"/>
          <w:color w:val="111111"/>
          <w:sz w:val="28"/>
          <w:szCs w:val="28"/>
          <w:rtl/>
        </w:rPr>
        <w:t xml:space="preserve">سن، [المحاسن] عَنْ مُحَمَّدِ بْنِ عَلِيٍّ عَنْ عَبْدِ الرَّحْمَنِ عَنْ أَبِي خَدِيجَةَ قَالَ: كَانَ أَبُو عَبْدِ اللَّهِ عليه السلام إِذَا خَرَجَ يَقُولُ- اللَّهُمَّ بِكَ خَرَجْتُ وَ بِكَ أَسْلَمْتُ وَ بِكَ آمَنْتُ وَ عَلَيْكَ تَوَكَّلْتُ اللَّهُمَّ بَارِكْ لِي فِي يَوْمِي هَذَا وَ ارْزُقْنِي قُوَّتَهُ وَ نَصْرَهُ وَ فَتْحَهُ وَ طَهُورَهُ وَ هُدَاهُ وَ بَرَكَتَهُ وَ اصْرِفْ عَنِّي شَرَّهُ وَ شَرَّ مَا فِيهِ بِسْمِ اللَّهِ وَ اللَّهُ أَكْبَرُ وَ الْحَمْدُ لِلَّهِ رَبِّ الْعالَمِينَ اللَّهُمَّ إِنِّي خَرَجْتُ فَبَارِكْ لِي فِي خُرُوجِي وَ انْفَعْنِي بِهِ وَ إِذَا دَخَلَ مَنْزِلَهُ يَقُولُ مِثْلَ ذَلِكَ‌</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Heading5"/>
      </w:pPr>
      <w:bookmarkStart w:id="1645" w:name="_Toc1355"/>
      <w:r>
        <w:t>«19»</w:t>
      </w:r>
      <w:bookmarkEnd w:id="1645"/>
    </w:p>
    <w:p>
      <w:pPr>
        <w:pStyle w:val="BookText"/>
      </w:pPr>
      <w:r>
        <w:rPr>
          <w:rFonts w:ascii="Amiri" w:hAnsi="Amiri" w:eastAsia="Amiri" w:cs="Amiri"/>
          <w:lang w:bidi="ar-SA"/>
          <w:color w:val="111111"/>
          <w:sz w:val="28"/>
          <w:szCs w:val="28"/>
          <w:rtl/>
        </w:rPr>
        <w:t xml:space="preserve">سن، [المحاسن] عَنْ أَحْمَدَ بْنِ مُحَمَّدٍ عَنْ أَبَانٍ الْأَحْمَرِ عَنِ الْحَلَبِيِّ عَنْ أَبِي عَبْدِ اللَّهِ عليه السلام قَالَ: كَانَ أَبُو جَعْفَرٍ عليه السلام إِذَا خَرَجَ مِنْ بَيْتِهِ يَقُولُ بِسْمِ اللَّهِ خَرَجْتُ وَ بِسْمِ اللَّهِ وَلَجْتُ وَ عَلَي اللَّهِ تَوَكَّلْتُ- لَا حَوْلَ وَ لَا قُوَّةَ إِلَّا بِاللَّهِ الْعَلِيِّ الْعَظِيمِ.</w:t>
      </w:r>
    </w:p>
    <w:p>
      <w:pPr>
        <w:pStyle w:val="BookText"/>
      </w:pPr>
      <w:r>
        <w:rPr>
          <w:rFonts w:ascii="Amiri" w:hAnsi="Amiri" w:eastAsia="Amiri" w:cs="Amiri"/>
          <w:lang w:bidi="ar-SA"/>
          <w:color w:val="111111"/>
          <w:sz w:val="28"/>
          <w:szCs w:val="28"/>
          <w:rtl/>
        </w:rPr>
        <w:t xml:space="preserve">قَالَ مُحَمَّدُ بْنُ سِنَانٍ: وَ كَانَ أَبُو الْحَسَنِ الرِّضَا عليه السلام يَقُولُ ذَلِكَ إِذَا خَرَجَ مِنْ مَنْزِلِهِ‌</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Heading5"/>
      </w:pPr>
      <w:bookmarkStart w:id="1646" w:name="_Toc1356"/>
      <w:r>
        <w:t>«20»</w:t>
      </w:r>
      <w:bookmarkEnd w:id="1646"/>
    </w:p>
    <w:p>
      <w:pPr>
        <w:pStyle w:val="BookText"/>
      </w:pPr>
      <w:r>
        <w:rPr>
          <w:rFonts w:ascii="Amiri" w:hAnsi="Amiri" w:eastAsia="Amiri" w:cs="Amiri"/>
          <w:lang w:bidi="ar-SA"/>
          <w:color w:val="111111"/>
          <w:sz w:val="28"/>
          <w:szCs w:val="28"/>
          <w:rtl/>
        </w:rPr>
        <w:t xml:space="preserve">سن، [المحاسن] عَنْ عُثْمَانَ بْنِ عِيسَي عَنِ الثُّمَالِيِّ قَالَ: اسْتَأْذَنْتُ عَلَي أَبِي جَعْفَرٍ عليه السلام فَخَرَجَ عَلَيَّ وَ شَفَتَاهُ تَتَحَرَّكَانِ فَقُلْتُ جُعِلْتُ فِدَاكَ خَرَجْتَ وَ شَفَتَاكَ تَتَحَرَّكَانِ فَقَالَ وَ أُلْهِمْنَا ذَلِكَ يَا ثُمَالِيُّ فَقُلْتُ نَعَمْ فَأَخْبِرْنِي بِهِ فَقَالَ نَعَمْ يَا ثُمَالِيُّ مَنْ قَالَ حِينَ يَخْرُجُ مِنْ مَنْزِلِهِ بِسْمِ اللَّهِ حَسْبِيَ اللَّهُ تَوَكَّلْتُ عَلَي اللَّهِ اللَّهُمَّ إِنِّي أَسْأَلُكَ خَيْرَ أُمُورِي كُلِّهَا وَ أَعُوذُ بِكَ مِنْ خِزْيِ الدُّنْيَا وَ عَذَابِ الْآخِرَةِ كَفَاهُ اللَّهُ مَا أَهَمَّهُ مِنْ أَمْرِ دُنْيَاهُ وَ آخِرَتِهِ‌</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Heading5"/>
      </w:pPr>
      <w:bookmarkStart w:id="1647" w:name="_Toc1357"/>
      <w:r>
        <w:t>«21»</w:t>
      </w:r>
      <w:bookmarkEnd w:id="1647"/>
    </w:p>
    <w:p>
      <w:pPr>
        <w:pStyle w:val="BookText"/>
      </w:pPr>
      <w:r>
        <w:rPr>
          <w:rFonts w:ascii="Amiri" w:hAnsi="Amiri" w:eastAsia="Amiri" w:cs="Amiri"/>
          <w:lang w:bidi="ar-SA"/>
          <w:color w:val="111111"/>
          <w:sz w:val="28"/>
          <w:szCs w:val="28"/>
          <w:rtl/>
        </w:rPr>
        <w:t xml:space="preserve">سن، [المحاسن] عَنْ مُحَمَّدِ بْنِ عَلِيٍّ عَنْ مُحَمَّدِ بْنِ سِنَانٍ عَنْ أَبِي الْحَسَنِ الرِّضَا عليه السلام قَالَ: كَانَ أَبِي يَقُولُ إِذَا خَرَجَ مِنْ مَنْزِلِهِ بِسْمِ اللَّهِ الرَّحْمنِ الرَّحِيمِ خَرَجْتُ بِحَوْلِ اللَّهِ وَ قُوَّتِهِ لَا بِحَوْلٍ مِنِّي وَ قُوَّةٍ بَلْ بِحَوْلِكَ وَ قُوَّتِكَ يَا رَبِّ مُتَعَرِّضاً لِرِزْقِكَ فَأْتِنِي بِهِ فِي عَافِيَةٍ</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Heading5"/>
      </w:pPr>
      <w:bookmarkStart w:id="1648" w:name="_Toc1358"/>
      <w:r>
        <w:t>«22»</w:t>
      </w:r>
      <w:bookmarkEnd w:id="1648"/>
    </w:p>
    <w:p>
      <w:pPr>
        <w:pStyle w:val="BookText"/>
      </w:pPr>
      <w:r>
        <w:rPr>
          <w:rFonts w:ascii="Amiri" w:hAnsi="Amiri" w:eastAsia="Amiri" w:cs="Amiri"/>
          <w:lang w:bidi="ar-SA"/>
          <w:color w:val="111111"/>
          <w:sz w:val="28"/>
          <w:szCs w:val="28"/>
          <w:rtl/>
        </w:rPr>
        <w:t xml:space="preserve">ضا، [فقه الرضا عليه السلام]: إِذَا أَرَدْتَ الْخُرُوجَ مِنْ مَنْزِلِكَ فَقُلْ بِسْمِ اللَّهِ وَ لَا حَوْلَ وَ لَا قُوَّةَ إِلَّا بِاللَّهِ تَوَكَّلْتُ عَلَي اللَّهِ فَإِنَّكَ إِذَا قُلْتَ هَكَذَا نَادَي مَلَكٌ فِي قَوْلِكَ بِسْمِ اللَّهِ</w:t>
      </w:r>
    </w:p>
    <w:p>
      <w:pPr>
        <w:pStyle w:val="Heading5"/>
      </w:pPr>
      <w:bookmarkStart w:id="1649" w:name="_Toc1359"/>
      <w:r>
        <w:t>روایت 18</w:t>
      </w:r>
      <w:bookmarkEnd w:id="1649"/>
    </w:p>
    <w:p>
      <w:pPr>
        <w:pStyle w:val="BookText"/>
      </w:pPr>
      <w:r>
        <w:rPr>
          <w:rFonts w:ascii="IRNazanin" w:hAnsi="IRNazanin" w:eastAsia="IRNazanin" w:cs="IRNazanin"/>
          <w:lang w:bidi="fa-IR"/>
          <w:color w:val="111111"/>
          <w:sz w:val="28"/>
          <w:szCs w:val="28"/>
          <w:rtl/>
        </w:rPr>
        <w:t xml:space="preserve">محاسن: ابی خدیجه گفت: چون امام صادق علیه السّلام از منزلش بیرون می شد، می گفت: بار خدایا! به امید تو بیرون شدم و تسلیم تو هستم و به تو ایمان دارم و بر تو توکل دارم. بار خدایا! امروز مرا برکت ده و قوت و نصرت و فتح و پاکی و هدایت و برکت آن را روزی‌ام کن، و بگردان از من شر آن را و شر هر چه در آن است، به نام خدا و الله اکبر و الحمد لله رب العالمین. بار خدایا! من بیرون شدم، در این بیرون شدن به من برکت بده و در آن سودم رسان. و چون به منزلش درآید نیز مانند آن را گوید.</w:t>
      </w:r>
      <w:r>
        <w:rPr>
          <w:rStyle w:val="FootnoteReference"/>
        </w:rPr>
        <w:footnoteReference w:id="1226"/>
      </w:r>
    </w:p>
    <w:p>
      <w:pPr>
        <w:pStyle w:val="Heading5"/>
      </w:pPr>
      <w:bookmarkStart w:id="1650" w:name="_Toc1360"/>
      <w:r>
        <w:t>روایت 19</w:t>
      </w:r>
      <w:bookmarkEnd w:id="1650"/>
    </w:p>
    <w:p>
      <w:pPr>
        <w:pStyle w:val="BookText"/>
      </w:pPr>
      <w:r>
        <w:rPr>
          <w:rFonts w:ascii="IRNazanin" w:hAnsi="IRNazanin" w:eastAsia="IRNazanin" w:cs="IRNazanin"/>
          <w:lang w:bidi="fa-IR"/>
          <w:color w:val="111111"/>
          <w:sz w:val="28"/>
          <w:szCs w:val="28"/>
          <w:rtl/>
        </w:rPr>
        <w:t xml:space="preserve">محاسن: امام صادق علیه السّلام فرمود: شیوه امام باقر علیه السّلام بود که هر گاه از خانه‌اش بیرون می شد، می گفت: به نام خدا بیرون شدم و به نام خدا درون آمدم و بر خدا توکل دارم، لا حول و لا قوة الا بالله العلی العظیم.</w:t>
      </w:r>
    </w:p>
    <w:p>
      <w:pPr>
        <w:pStyle w:val="BookText"/>
      </w:pPr>
      <w:r>
        <w:rPr>
          <w:rFonts w:ascii="IRNazanin" w:hAnsi="IRNazanin" w:eastAsia="IRNazanin" w:cs="IRNazanin"/>
          <w:lang w:bidi="fa-IR"/>
          <w:color w:val="111111"/>
          <w:sz w:val="28"/>
          <w:szCs w:val="28"/>
          <w:rtl/>
        </w:rPr>
        <w:t xml:space="preserve">محمد بن سنان گفته است: شیوه امام رضا علیه السّلام این بود که هنگام خروج از منزلش همین دعا را می خواند.</w:t>
      </w:r>
      <w:r>
        <w:rPr>
          <w:rStyle w:val="FootnoteReference"/>
        </w:rPr>
        <w:footnoteReference w:id="1227"/>
      </w:r>
    </w:p>
    <w:p>
      <w:pPr>
        <w:pStyle w:val="Heading5"/>
      </w:pPr>
      <w:bookmarkStart w:id="1651" w:name="_Toc1361"/>
      <w:r>
        <w:t>روایت 20</w:t>
      </w:r>
      <w:bookmarkEnd w:id="1651"/>
    </w:p>
    <w:p>
      <w:pPr>
        <w:pStyle w:val="BookText"/>
      </w:pPr>
      <w:r>
        <w:rPr>
          <w:rFonts w:ascii="IRNazanin" w:hAnsi="IRNazanin" w:eastAsia="IRNazanin" w:cs="IRNazanin"/>
          <w:lang w:bidi="fa-IR"/>
          <w:color w:val="111111"/>
          <w:sz w:val="28"/>
          <w:szCs w:val="28"/>
          <w:rtl/>
        </w:rPr>
        <w:t xml:space="preserve">محاسن: ثمالی گفت: از امام باقر علیه السّلام اجازه ورود خواستم و ایشان بیرون شد و لبانش در حرکت بودند. گفتم: قربانت گردم! بیرون شدی و لبانت در حرکت بودند؟ فرمود: ای ثمالی! این دعا به ما الهام شده. گفتم: چه خوب! آن را به من هم خبر بده. فرمود: بسیار خوب ای ثمالی، هر که هنگام بیرون شدن از منزلش گوید: «بسم الله حسبی الله توکلت علی الله، بار خدایا! من از تو می خواهم خوبی همه امورم را و به تو پناه می برم از رسوایی دنیا و عذاب آخرت، خدا کفایت کند هر امر مهم او را در دنیایش و آخرتش.</w:t>
      </w:r>
      <w:r>
        <w:rPr>
          <w:rStyle w:val="FootnoteReference"/>
        </w:rPr>
        <w:footnoteReference w:id="1228"/>
      </w:r>
    </w:p>
    <w:p>
      <w:pPr>
        <w:pStyle w:val="Heading5"/>
      </w:pPr>
      <w:bookmarkStart w:id="1652" w:name="_Toc1362"/>
      <w:r>
        <w:t>روایت 21</w:t>
      </w:r>
      <w:bookmarkEnd w:id="1652"/>
    </w:p>
    <w:p>
      <w:pPr>
        <w:pStyle w:val="BookText"/>
      </w:pPr>
      <w:r>
        <w:rPr>
          <w:rFonts w:ascii="IRNazanin" w:hAnsi="IRNazanin" w:eastAsia="IRNazanin" w:cs="IRNazanin"/>
          <w:lang w:bidi="fa-IR"/>
          <w:color w:val="111111"/>
          <w:sz w:val="28"/>
          <w:szCs w:val="28"/>
          <w:rtl/>
        </w:rPr>
        <w:t xml:space="preserve">محاسن: امام رضا علیه السّلام فرمود: هر گاه پدرم از منزلش بیرون می‌رفت، می گفت: «بسم الله الرحمن الرحیم، بیرون شدم به حول و قوه خدا، نه به حول و قوه خودم، بلکه به حول و قوه تو ای پروردگار، خواهان روزی از تو هستم، آن را با عافیت به من ارزانی دار.</w:t>
      </w:r>
      <w:r>
        <w:rPr>
          <w:rStyle w:val="FootnoteReference"/>
        </w:rPr>
        <w:footnoteReference w:id="1229"/>
      </w:r>
    </w:p>
    <w:p>
      <w:pPr>
        <w:pStyle w:val="Heading5"/>
      </w:pPr>
      <w:bookmarkStart w:id="1653" w:name="_Toc1363"/>
      <w:r>
        <w:t>روایت 22</w:t>
      </w:r>
      <w:bookmarkEnd w:id="1653"/>
    </w:p>
    <w:p>
      <w:pPr>
        <w:pStyle w:val="BookText"/>
      </w:pPr>
      <w:r>
        <w:rPr>
          <w:rFonts w:ascii="IRNazanin" w:hAnsi="IRNazanin" w:eastAsia="IRNazanin" w:cs="IRNazanin"/>
          <w:lang w:bidi="fa-IR"/>
          <w:color w:val="111111"/>
          <w:sz w:val="28"/>
          <w:szCs w:val="28"/>
          <w:rtl/>
        </w:rPr>
        <w:t xml:space="preserve">فقه الرضا: امیرالمؤمنین علیه السّلام فرمود: چون خواستی از منزلت بیرون روی، بگو: «بسم الله و لا حول و لا قوة الا بالله و توکلتُ علی الله»، زیرا چون آن را بگویی، فرشته‌ای با گفتن «بسم الله» تو ندا کند: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50" w:name="pg13506_147716"/>
    <w:bookmarkEnd w:id="150"/>
    <w:p>
      <w:pPr>
        <w:pStyle w:val="BookText"/>
      </w:pPr>
      <w:r>
        <w:rPr>
          <w:rFonts w:ascii="Amiri" w:hAnsi="Amiri" w:eastAsia="Amiri" w:cs="Amiri"/>
          <w:lang w:bidi="ar-SA"/>
          <w:color w:val="111111"/>
          <w:sz w:val="28"/>
          <w:szCs w:val="28"/>
          <w:rtl/>
        </w:rPr>
        <w:t xml:space="preserve">هُدِيتَ أَيُّهَا الْعَبْدُ وَ فِي قَوْلِكَ لَا حَوْلَ وَ لَا قُوَّةَ إِلَّا بِاللَّهِ وُقِيتَ وَ فِي قَوْلِكَ تَوَكَّلْتُ عَلَي اللَّهِ كُفِيتَ فَيَقُولُ الشَّيْطَانُ حِينَئِذٍ كَيْفَ لِي بِعَبْدٍ هُدِيَ وَ وُقِيَ وَ كُفِيَ .</w:t>
      </w:r>
    </w:p>
    <w:p>
      <w:pPr>
        <w:pStyle w:val="BookText"/>
      </w:pPr>
      <w:r>
        <w:rPr>
          <w:rFonts w:ascii="Amiri" w:hAnsi="Amiri" w:eastAsia="Amiri" w:cs="Amiri"/>
          <w:lang w:bidi="ar-SA"/>
          <w:color w:val="111111"/>
          <w:sz w:val="28"/>
          <w:szCs w:val="28"/>
          <w:rtl/>
        </w:rPr>
        <w:t xml:space="preserve">وَ اقْرَأْ قُلْ هُوَ اللَّهُ أَحَدٌ مَرَّةً عَنْ يَمِينِكَ وَ مَرَّةً عَنْ يَسَارِكَ وَ مَرَّةً مِنْ خَلْفِكَ وَ مَرَّةً مِنْ بَيْنِ يَدَيْكَ وَ مَرَّةً مِنْ فَوْقِكَ وَ مَرَّةً مِنْ تَحْتِكَ فَإِنَّكَ تَكُونُ فِي يَوْمِكَ كُلِّهِ فِي أَمَانِ اللَّهِ‌</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Heading5"/>
      </w:pPr>
      <w:bookmarkStart w:id="1654" w:name="_Toc1364"/>
      <w:r>
        <w:t>«23»</w:t>
      </w:r>
      <w:bookmarkEnd w:id="1654"/>
    </w:p>
    <w:p>
      <w:pPr>
        <w:pStyle w:val="BookText"/>
      </w:pPr>
      <w:r>
        <w:rPr>
          <w:rFonts w:ascii="Amiri" w:hAnsi="Amiri" w:eastAsia="Amiri" w:cs="Amiri"/>
          <w:lang w:bidi="ar-SA"/>
          <w:color w:val="111111"/>
          <w:sz w:val="28"/>
          <w:szCs w:val="28"/>
          <w:rtl/>
        </w:rPr>
        <w:t xml:space="preserve">مكا، [مكارم الأخلاق] قَالَ أَمِيرُ الْمُؤْمِنِينَ عليه السلام: مَنْ خَرَجَ مِنْ بَيْتِهِ وَ قَلَبَ خَاتَمَهُ إِلَي بَطْنِ كَفَّيْهِ وَ قَرَأَ إِنَّا أَنْزَلْنَاهُ ثُمَّ قَالَ آمَنْتُ بِاللَّهِ وَحْدَهُ لَا شَرِيكَ لَهُ آمَنْتُ بِسِرِّ آلِ مُحَمَّدٍ وَ عَلَانِيَتِهِمْ لَمْ يَرَ فِي يَوْمِهِ ذَلِكَ شَيْئاً يَكْرَهُهُ‌</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Heading3"/>
      </w:pPr>
      <w:bookmarkStart w:id="1655" w:name="_Toc1365"/>
      <w:r>
        <w:t>باب 35 الدعاء عند دخول السوق و فيه و عند حصول مال و لحفظ المال</w:t>
      </w:r>
      <w:bookmarkEnd w:id="1655"/>
    </w:p>
    <w:p>
      <w:pPr>
        <w:pStyle w:val="Heading4"/>
      </w:pPr>
      <w:bookmarkStart w:id="1656" w:name="_Toc1366"/>
      <w:r>
        <w:t>الأخبار</w:t>
      </w:r>
      <w:bookmarkEnd w:id="1656"/>
    </w:p>
    <w:p>
      <w:pPr>
        <w:pStyle w:val="Heading5"/>
      </w:pPr>
      <w:bookmarkStart w:id="1657" w:name="_Toc1367"/>
      <w:r>
        <w:t>«1»</w:t>
      </w:r>
      <w:bookmarkEnd w:id="1657"/>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أَكْثِرُوا ذِكْرَ اللَّهِ عَزَّ وَ جَلَّ إِذَا دَخَلْتُمُ الْأَسْوَاقَ وَ فِي عِنْدِ اشْتِغَالِ النَّاسِ فَإِنَّهُ كَفَّارَةٌ لِلذُّنُوبِ وَ زِيَادَةٌ فِي الْحَسَنَاتِ وَ لَا تُكْتَبُوا فِي الْغَافِلِينَ وَ قَالَ عليه السلام إِذَا اشْتَرَيْتُمْ مَا تَحْتَاجُونَ إِلَيْهِ مِنَ السُّوقِ فَقُولُوا حِينَ تَدْخُلُونَ الْأَسْوَاقَ- أَشْهَدُ أَنْ لَا إِلَهَ إِلَّا اللَّهُ وَحْدَهُ لَا شَرِيكَ لَهُ وَ أَشْهَدُ أَنَّ مُحَمَّداً عَبْدُهُ وَ رَسُولُهُ اللَّهُمَّ إِنِّي أَعُوذُ بِكَ مِنْ صَفْقَةٍ خَاسِرَةٍ وَ يَمِينٍ فَاجِرَةٍ وَ أَعُوذُ بِكَ مِنْ بَوَارِ الْأَيِّمِ‌</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Heading5"/>
      </w:pPr>
      <w:bookmarkStart w:id="1658" w:name="_Toc1368"/>
      <w:r>
        <w:t>«2»</w:t>
      </w:r>
      <w:bookmarkEnd w:id="1658"/>
    </w:p>
    <w:p>
      <w:pPr>
        <w:pStyle w:val="BookText"/>
      </w:pPr>
      <w:r>
        <w:rPr>
          <w:rFonts w:ascii="Amiri" w:hAnsi="Amiri" w:eastAsia="Amiri" w:cs="Amiri"/>
          <w:lang w:bidi="ar-SA"/>
          <w:color w:val="111111"/>
          <w:sz w:val="28"/>
          <w:szCs w:val="28"/>
          <w:rtl/>
        </w:rPr>
        <w:t xml:space="preserve">ن، [عيون أخبار الرضا عليه السلام] بِالْأَسَانِيدِ الثَّلَاثَةِ عَنِ الرِّضَا عَنْ آبَائِهِ عليهم السلام قَالَ قَالَ رَسُولُ اللَّهِ صلي الله عليه و آله: مَنْ قَالَ حِينَ يَدْخُلُ السُّوقَ سُبْحَانَ اللَّهِ وَ الْحَمْدُ لِلَّهِ وَ لَا إِلَهَ إِلَّا اللَّهُ وَحْدَهُ لا شَرِيكَ لَهُ لَهُ الْمُلْكُ وَ لَهُ الْحَمْدُ- يُحْيِي وَ يُمِيتُ وَ هُوَ حَيٌّ لَا يَمُوتُ</w:t>
      </w:r>
    </w:p>
    <w:p>
      <w:pPr>
        <w:pStyle w:val="BookText"/>
      </w:pPr>
      <w:r>
        <w:rPr>
          <w:rFonts w:ascii="IRNazanin" w:hAnsi="IRNazanin" w:eastAsia="IRNazanin" w:cs="IRNazanin"/>
          <w:lang w:bidi="fa-IR"/>
          <w:color w:val="111111"/>
          <w:sz w:val="28"/>
          <w:szCs w:val="28"/>
          <w:rtl/>
        </w:rPr>
        <w:t xml:space="preserve">ای بنده، هدایت شدی! و با گفتن «لا حول و لا قوة الا بالله» گوید: محفوظ شدی! و با گفتن «توکل بر خدا» گوید: کفایت شدی! و شیطان می گوید: مرا چه باشد با بنده‌ای که هدایت شده و محفوظ شده و کفایت شده! و سوره «قُلْ هُوَ اللَّهُ» را یک بار در سمت راستت بخوان و یک بار در چپ و یک بار از پشت سرت و یک بار پیش رویت و یک بار از بالای سر و یک بار از زیر پا که تو آن روز در امان خدایی.</w:t>
      </w:r>
    </w:p>
    <w:p>
      <w:pPr>
        <w:pStyle w:val="Heading5"/>
      </w:pPr>
      <w:bookmarkStart w:id="1659" w:name="_Toc1369"/>
      <w:r>
        <w:t>روایت 23</w:t>
      </w:r>
      <w:bookmarkEnd w:id="1659"/>
    </w:p>
    <w:p>
      <w:pPr>
        <w:pStyle w:val="BookText"/>
      </w:pPr>
      <w:r>
        <w:rPr>
          <w:rFonts w:ascii="IRNazanin" w:hAnsi="IRNazanin" w:eastAsia="IRNazanin" w:cs="IRNazanin"/>
          <w:lang w:bidi="fa-IR"/>
          <w:color w:val="111111"/>
          <w:sz w:val="28"/>
          <w:szCs w:val="28"/>
          <w:rtl/>
        </w:rPr>
        <w:t xml:space="preserve">مکارم الاخلاق: امیر مؤمنین علیه السّلام فرمود: هر که از منزلش بیرون رود و انگشترش را به درون کف دستش بچرخاند و «إِنَّا أَنْزَلْناهُ» را بخواند و سپس گوید: «آمنت بالله وحده لا شریک له آمنت بسر آل محمد و علا نیتهم»، در آن روز بدی نبیند.</w:t>
      </w:r>
      <w:r>
        <w:rPr>
          <w:rStyle w:val="FootnoteReference"/>
        </w:rPr>
        <w:footnoteReference w:id="1233"/>
      </w:r>
    </w:p>
    <w:p>
      <w:pPr>
        <w:pStyle w:val="Heading3"/>
      </w:pPr>
      <w:bookmarkStart w:id="1660" w:name="_Toc1370"/>
      <w:r>
        <w:t>باب سی و پنجم : دعای ورود به بازار و در خود بازار و هنگام به دست آمدن مال و برای حفظ مال</w:t>
      </w:r>
      <w:bookmarkEnd w:id="1660"/>
    </w:p>
    <w:p>
      <w:pPr>
        <w:pStyle w:val="Heading4"/>
      </w:pPr>
      <w:bookmarkStart w:id="1661" w:name="_Toc1371"/>
      <w:r>
        <w:t>روایات</w:t>
      </w:r>
      <w:bookmarkEnd w:id="1661"/>
    </w:p>
    <w:p>
      <w:pPr>
        <w:pStyle w:val="Heading5"/>
      </w:pPr>
      <w:bookmarkStart w:id="1662" w:name="_Toc1372"/>
      <w:r>
        <w:t>روایت 1</w:t>
      </w:r>
      <w:bookmarkEnd w:id="1662"/>
    </w:p>
    <w:p>
      <w:pPr>
        <w:pStyle w:val="BookText"/>
      </w:pPr>
      <w:r>
        <w:rPr>
          <w:rFonts w:ascii="IRNazanin" w:hAnsi="IRNazanin" w:eastAsia="IRNazanin" w:cs="IRNazanin"/>
          <w:lang w:bidi="fa-IR"/>
          <w:color w:val="111111"/>
          <w:sz w:val="28"/>
          <w:szCs w:val="28"/>
          <w:rtl/>
        </w:rPr>
        <w:t xml:space="preserve">خصال: در اربعمائه: امام علی علیه السّلام فرمود: چون به بازار روید و در آنجا که مردم در کارند، زیاد خدا را یاد کنید که آن کفاره گناهان و فزونی حسنات است و در زمره غافلان نوشته نشوید. و فرمود: چون هر چه خواستید از بازار خریدید، هنگامی که وارد بازار شدید، بگویید: «اشهد ان لا اله الا الله وحده لا شریک له و اشهد ان محمدا عبده و رسوله. بار خدایا! به تو پناه می برم از داد و ستد زیانبار و قسم دروغ، و به تو پناه می برم از بوار أیِّم. (الایم: یعنی زن بی‌شوهر که کنایه از کسادی کالا است.)</w:t>
      </w:r>
      <w:r>
        <w:rPr>
          <w:rStyle w:val="FootnoteReference"/>
        </w:rPr>
        <w:footnoteReference w:id="1234"/>
      </w:r>
    </w:p>
    <w:p>
      <w:pPr>
        <w:pStyle w:val="Heading5"/>
      </w:pPr>
      <w:bookmarkStart w:id="1663" w:name="_Toc1373"/>
      <w:r>
        <w:t>روایت 2</w:t>
      </w:r>
      <w:bookmarkEnd w:id="1663"/>
    </w:p>
    <w:p>
      <w:pPr>
        <w:pStyle w:val="BookText"/>
      </w:pPr>
      <w:r>
        <w:rPr>
          <w:rFonts w:ascii="IRNazanin" w:hAnsi="IRNazanin" w:eastAsia="IRNazanin" w:cs="IRNazanin"/>
          <w:lang w:bidi="fa-IR"/>
          <w:color w:val="111111"/>
          <w:sz w:val="28"/>
          <w:szCs w:val="28"/>
          <w:rtl/>
        </w:rPr>
        <w:t xml:space="preserve">عیون اخبارالرضا: امام رضا از پدرانش علیهم السّلام، از رسول خدا صلی الله علیه و آله روایت کرد که فرمود: هر که هنگام ورود به بازار گوید: «سبحان الله و الحمد لله و لا اله الا الله وحده لا شریک له، له الملک و له الحمد یحیی و یمیت و هو حی لا یموت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51" w:name="pg13506_147717"/>
    <w:bookmarkEnd w:id="151"/>
    <w:p>
      <w:pPr>
        <w:pStyle w:val="BookText"/>
      </w:pPr>
      <w:r>
        <w:rPr>
          <w:rFonts w:ascii="Amiri" w:hAnsi="Amiri" w:eastAsia="Amiri" w:cs="Amiri"/>
          <w:lang w:bidi="ar-SA"/>
          <w:color w:val="111111"/>
          <w:sz w:val="28"/>
          <w:szCs w:val="28"/>
          <w:rtl/>
        </w:rPr>
        <w:t xml:space="preserve">بِيَدِهِ الْخَيْرُ وَ هُوَ عَلي كُلِّ شَيْ‌ءٍ قَدِيرٌ أُعْطِيَ مِنَ الْأَجْرِ عَدَدَ مَا خَلَقَ اللَّهُ إِلَي يَوْمِ الْقِيَامَةِ</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Heading5"/>
      </w:pPr>
      <w:bookmarkStart w:id="1664" w:name="_Toc1374"/>
      <w:r>
        <w:t>«3»</w:t>
      </w:r>
      <w:bookmarkEnd w:id="1664"/>
    </w:p>
    <w:p>
      <w:pPr>
        <w:pStyle w:val="BookText"/>
      </w:pPr>
      <w:r>
        <w:rPr>
          <w:rFonts w:ascii="Amiri" w:hAnsi="Amiri" w:eastAsia="Amiri" w:cs="Amiri"/>
          <w:lang w:bidi="ar-SA"/>
          <w:color w:val="111111"/>
          <w:sz w:val="28"/>
          <w:szCs w:val="28"/>
          <w:rtl/>
        </w:rPr>
        <w:t xml:space="preserve">ما، [الأمالي للشيخ الطوسي] عَنِ الْمُفِيدِ عَنِ الْجِعَابِيِّ عَنْ أَبِي عُقْدَةَ عَنْ عَبْدِ اللَّهِ بْنِ أَحْمَدَ بْنِ مُسْتَوْرِدٍ عَنْ عَبْدِ اللَّهِ بْنِ يَحْيَي عَنْ مُحَمَّدِ بْنِ عُثْمَانَ بْنِ زَيْدِ بْنِ بَكَّارِ بْنِ الْوَلِيدِ الْجُهَنِيِّ قَالَ سَمِعْتُ أَبَا عَبْدِ اللَّهِ جَعْفَرَ بْنَ مُحَمَّدٍ عليهما السلام يَقُولُ: مَنْ دَخَلَ سُوقاً فَقَالَ أَشْهَدُ أَنْ لَا إِلَهَ إِلَّا اللَّهُ وَ أَنَّ مُحَمَّداً عَبْدُهُ وَ رَسُولُهُ اللَّهُمَّ إِنِّي أَعُوذُ بِكَ مِنَ الظُّلْمِ وَ الْمَأْثَمِ وَ الْمَغْرَمِ كَتَبَ اللَّهُ لَهُ مِنَ الْحَسَنَاتِ عَدَدَ مَنْ فِيهَا مِنْ فَصِيحٍ وَ أَعْجَمَ‌</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Heading5"/>
      </w:pPr>
      <w:bookmarkStart w:id="1665" w:name="_Toc1375"/>
      <w:r>
        <w:t>«4»</w:t>
      </w:r>
      <w:bookmarkEnd w:id="1665"/>
    </w:p>
    <w:p>
      <w:pPr>
        <w:pStyle w:val="BookText"/>
      </w:pPr>
      <w:r>
        <w:rPr>
          <w:rFonts w:ascii="Amiri" w:hAnsi="Amiri" w:eastAsia="Amiri" w:cs="Amiri"/>
          <w:lang w:bidi="ar-SA"/>
          <w:color w:val="111111"/>
          <w:sz w:val="28"/>
          <w:szCs w:val="28"/>
          <w:rtl/>
        </w:rPr>
        <w:t xml:space="preserve">سن، [المحاسن] عَنْ عَلِيِّ بْنِ الْحَكَمِ وَ عَلِيِّ بْنِ حَدِيدٍ عَنِ ابْنِ عَمِيرَةَ عَنْ سَعْدٍ الْخَفَّافِ عَنْ أَبِي جَعْفَرٍ عليه السلام قَالَ: مَنْ دَخَلَ السُّوقَ فَنَظَرَ إِلَي حُلْوِهَا وَ مُرِّهَا وَ حَامِضِهَا فَلْيَقُلْ أَشْهَدُ أَنْ لَا إِلَهَ إِلَّا اللَّهُ وَحْدَهُ لَا شَرِيكَ لَهُ وَ أَنَّ مُحَمَّداً عَبْدُهُ وَ رَسُولُهُ اللَّهُمَّ إِنِّي أَسْأَلُكَ مِنْ فَضْلِكَ وَ أَسْتَجِيرُ بِكَ مِنَ الظُّلْمِ وَ الْغُرْمِ وَ الْمَأْثَمِ‌</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Heading5"/>
      </w:pPr>
      <w:bookmarkStart w:id="1666" w:name="_Toc1376"/>
      <w:r>
        <w:t>«5»</w:t>
      </w:r>
      <w:bookmarkEnd w:id="1666"/>
    </w:p>
    <w:p>
      <w:pPr>
        <w:pStyle w:val="BookText"/>
      </w:pPr>
      <w:r>
        <w:rPr>
          <w:rFonts w:ascii="Amiri" w:hAnsi="Amiri" w:eastAsia="Amiri" w:cs="Amiri"/>
          <w:lang w:bidi="ar-SA"/>
          <w:color w:val="111111"/>
          <w:sz w:val="28"/>
          <w:szCs w:val="28"/>
          <w:rtl/>
        </w:rPr>
        <w:t xml:space="preserve">سن، [المحاسن] عَنْ أَبِي أَيُّوبَ الْمَدَائِنِيِّ عَنِ ابْنِ أَبِي عُمَيْرٍ عَنْ سَعْدِ بْنِ أَبِي خَلَفٍ عَنْ أَبِي عُبَيْدَةَ الْحَذَّاءِ قَالَ قَالَ أَبُو عَبْدِ اللَّهِ عليه السلام: مَنْ قَالَ فِي السُّوقِ أَشْهَدُ أَنْ لَا إِلَهَ إِلَّا اللَّهُ وَحْدَهُ لَا شَرِيكَ لَهُ وَ أَشْهَدُ أَنَّ مُحَمَّداً عَبْدُهُ وَ رَسُولُهُ كَتَبَ اللَّهُ لَهُ أَلْفَ أَلْفِ حَسَنَةٍ</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Heading5"/>
      </w:pPr>
      <w:bookmarkStart w:id="1667" w:name="_Toc1377"/>
      <w:r>
        <w:t>«6»</w:t>
      </w:r>
      <w:bookmarkEnd w:id="1667"/>
    </w:p>
    <w:p>
      <w:pPr>
        <w:pStyle w:val="BookText"/>
      </w:pPr>
      <w:r>
        <w:rPr>
          <w:rFonts w:ascii="Amiri" w:hAnsi="Amiri" w:eastAsia="Amiri" w:cs="Amiri"/>
          <w:lang w:bidi="ar-SA"/>
          <w:color w:val="111111"/>
          <w:sz w:val="28"/>
          <w:szCs w:val="28"/>
          <w:rtl/>
        </w:rPr>
        <w:t xml:space="preserve">سن، [المحاسن] عَنْ عَلِيِّ بْنِ الْحَكَمِ عَنْ عَاصِمِ بْنِ حُمَيْدٍ عَنْ أَبِي بَصِيرٍ عَنْ أَبِي عَبْدِ اللَّهِ عليه السلام قَالَ: مَنْ دَخَلَ سُوقَ جَمَاعَةٍ وَ مَسْجِدَ أَهْلِ نَصْبٍ فَقَالَ مَرَّةً وَاحِدَةً أَشْهَدُ أَنْ لَا إِلَهَ إِلَّا اللَّهُ وَحْدَهُ لَا شَرِيكَ لَهُ وَ اللَّهُ أَكْبَرُ كَبِيراً وَ الْحَمْدُ لِلَّهِ كَثِيراً وَ سُبْحَانَ اللَّهِ بُكْرَةً وَ أَصِيلًا وَ لَا حَوْلَ وَ لَا قُوَّةَ إِلَّا بِاللَّهِ وَ صَلَّي اللَّهُ عَلَي مُحَمَّدٍ وَ آلِهِ وَ أَهْلِ بَيْتِهِ عَدَلَتْ حِجَّةً مَبْرُورَةً</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Heading5"/>
      </w:pPr>
      <w:bookmarkStart w:id="1668" w:name="_Toc1378"/>
      <w:r>
        <w:t>«7»</w:t>
      </w:r>
      <w:bookmarkEnd w:id="1668"/>
    </w:p>
    <w:p>
      <w:pPr>
        <w:pStyle w:val="BookText"/>
      </w:pPr>
      <w:r>
        <w:rPr>
          <w:rFonts w:ascii="Amiri" w:hAnsi="Amiri" w:eastAsia="Amiri" w:cs="Amiri"/>
          <w:lang w:bidi="ar-SA"/>
          <w:color w:val="111111"/>
          <w:sz w:val="28"/>
          <w:szCs w:val="28"/>
          <w:rtl/>
        </w:rPr>
        <w:t xml:space="preserve">ضا، [فقه الرضا عليه السلام]: وَ إِذَا اشْتَرَيْتَ مَتَاعاً أَوْ سِلْعَةً أَوْ جَارِيَةً أَوْ دَابَّةً فَقُلِ اللَّهُمَّ إِنِّي اشْتَرَيْتُ أَلْتَمِسُ فِيهِ مِنْ رِزْقِكَ فَاجْعَلْ لِي فِيهِ رِزْقاً اللَّهُمَّ إِنِّي أَلْتَمِسُ فِيهِ فَضْلَكَ فَاجْعَلْ لِي فِيهِ فَضْلًا اللَّهُمَّ إِنِّي أَلْتَمِسُ فِيهِ مِنْ خَيْرِكَ وَ بَرَكَتِكَ وَ سَعَةِ رِزْقِكَ فَاجْعَلْ</w:t>
      </w:r>
    </w:p>
    <w:p>
      <w:pPr>
        <w:pStyle w:val="BookText"/>
      </w:pPr>
      <w:r>
        <w:rPr>
          <w:rFonts w:ascii="IRNazanin" w:hAnsi="IRNazanin" w:eastAsia="IRNazanin" w:cs="IRNazanin"/>
          <w:lang w:bidi="fa-IR"/>
          <w:color w:val="111111"/>
          <w:sz w:val="28"/>
          <w:szCs w:val="28"/>
          <w:rtl/>
        </w:rPr>
        <w:t xml:space="preserve">و هو علی کل شی‌ء قدیر»، به شماره هر چه که خدا تا روز قیامت بیافریند، به او اجر دهند.</w:t>
      </w:r>
      <w:r>
        <w:rPr>
          <w:rStyle w:val="FootnoteReference"/>
        </w:rPr>
        <w:footnoteReference w:id="1240"/>
      </w:r>
    </w:p>
    <w:p>
      <w:pPr>
        <w:pStyle w:val="Heading5"/>
      </w:pPr>
      <w:bookmarkStart w:id="1669" w:name="_Toc1379"/>
      <w:r>
        <w:t>روایت 3</w:t>
      </w:r>
      <w:bookmarkEnd w:id="1669"/>
    </w:p>
    <w:p>
      <w:pPr>
        <w:pStyle w:val="BookText"/>
      </w:pPr>
      <w:r>
        <w:rPr>
          <w:rFonts w:ascii="IRNazanin" w:hAnsi="IRNazanin" w:eastAsia="IRNazanin" w:cs="IRNazanin"/>
          <w:lang w:bidi="fa-IR"/>
          <w:color w:val="111111"/>
          <w:sz w:val="28"/>
          <w:szCs w:val="28"/>
          <w:rtl/>
        </w:rPr>
        <w:t xml:space="preserve">امالی شیخ طوسی: امام صادق علیه السّلام می فرمود: هر که هنگام ورود به بازار بگوید: «اشهد ان لا اله الا الله و ان محمدا عبده و رسوله. بار خدایا! به تو پناه می‌برم از ستم و گناه و زیان»، خدا به شماره هر چه که در آن بازار است، از زبان فصیح و بی‌زبان برایش حسنه بنویسد.</w:t>
      </w:r>
      <w:r>
        <w:rPr>
          <w:rStyle w:val="FootnoteReference"/>
        </w:rPr>
        <w:footnoteReference w:id="1241"/>
      </w:r>
    </w:p>
    <w:p>
      <w:pPr>
        <w:pStyle w:val="Heading5"/>
      </w:pPr>
      <w:bookmarkStart w:id="1670" w:name="_Toc1380"/>
      <w:r>
        <w:t>روایت 4</w:t>
      </w:r>
      <w:bookmarkEnd w:id="1670"/>
    </w:p>
    <w:p>
      <w:pPr>
        <w:pStyle w:val="BookText"/>
      </w:pPr>
      <w:r>
        <w:rPr>
          <w:rFonts w:ascii="IRNazanin" w:hAnsi="IRNazanin" w:eastAsia="IRNazanin" w:cs="IRNazanin"/>
          <w:lang w:bidi="fa-IR"/>
          <w:color w:val="111111"/>
          <w:sz w:val="28"/>
          <w:szCs w:val="28"/>
          <w:rtl/>
        </w:rPr>
        <w:t xml:space="preserve">محاسن: امام باقر علیه السّلام فرمود: هر که به بازار رود و به شیرین و تلخ و ترش آن نگاه کند، باید بگوید: «اشهد ان لا اله الا الله وحده لا شریک له و ان محمدا عبده و رسوله. بار خدایا! من از تو بخشش می خواهم و به تو پناه می برم از ستم و زیان و گناه.</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Heading5"/>
      </w:pPr>
      <w:bookmarkStart w:id="1671" w:name="_Toc1381"/>
      <w:r>
        <w:t>روایت 5</w:t>
      </w:r>
      <w:bookmarkEnd w:id="1671"/>
    </w:p>
    <w:p>
      <w:pPr>
        <w:pStyle w:val="BookText"/>
      </w:pPr>
      <w:r>
        <w:rPr>
          <w:rFonts w:ascii="IRNazanin" w:hAnsi="IRNazanin" w:eastAsia="IRNazanin" w:cs="IRNazanin"/>
          <w:lang w:bidi="fa-IR"/>
          <w:color w:val="111111"/>
          <w:sz w:val="28"/>
          <w:szCs w:val="28"/>
          <w:rtl/>
        </w:rPr>
        <w:t xml:space="preserve">محاسن: امام صادق علیه السّلام فرمود: هر که در بازار (شهادت نماز را گوید)، خدا برایش هزار هزار حسنه نویسد.</w:t>
      </w:r>
      <w:r>
        <w:rPr>
          <w:rStyle w:val="FootnoteReference"/>
        </w:rPr>
        <w:footnoteReference w:id="1243"/>
      </w:r>
    </w:p>
    <w:p>
      <w:pPr>
        <w:pStyle w:val="Heading5"/>
      </w:pPr>
      <w:bookmarkStart w:id="1672" w:name="_Toc1382"/>
      <w:r>
        <w:t>روایت 6</w:t>
      </w:r>
      <w:bookmarkEnd w:id="1672"/>
    </w:p>
    <w:p>
      <w:pPr>
        <w:pStyle w:val="BookText"/>
      </w:pPr>
      <w:r>
        <w:rPr>
          <w:rFonts w:ascii="IRNazanin" w:hAnsi="IRNazanin" w:eastAsia="IRNazanin" w:cs="IRNazanin"/>
          <w:lang w:bidi="fa-IR"/>
          <w:color w:val="111111"/>
          <w:sz w:val="28"/>
          <w:szCs w:val="28"/>
          <w:rtl/>
        </w:rPr>
        <w:t xml:space="preserve">محاسن: امام صادق علیه السّلام فرمود: هر که در بازار جماعت و مسجد دشمنان ائمه درآید و یک بار بگوید: «اشهد ان لا اله الا الله وحده لا شریک له و الله اکبر کبیرا و الحمد لله و سبحان الله بکره اصیلا و لا حول و لا قوة الا بالله و صلی الله علی محمد و اهل بیته»، برابر است با یک حج پذیرفته شده.</w:t>
      </w:r>
      <w:r>
        <w:rPr>
          <w:rStyle w:val="FootnoteReference"/>
        </w:rPr>
        <w:footnoteReference w:id="1244"/>
      </w:r>
    </w:p>
    <w:p>
      <w:pPr>
        <w:pStyle w:val="Heading5"/>
      </w:pPr>
      <w:bookmarkStart w:id="1673" w:name="_Toc1383"/>
      <w:r>
        <w:t>روایت 7</w:t>
      </w:r>
      <w:bookmarkEnd w:id="1673"/>
    </w:p>
    <w:p>
      <w:pPr>
        <w:pStyle w:val="BookText"/>
      </w:pPr>
      <w:r>
        <w:rPr>
          <w:rFonts w:ascii="IRNazanin" w:hAnsi="IRNazanin" w:eastAsia="IRNazanin" w:cs="IRNazanin"/>
          <w:lang w:bidi="fa-IR"/>
          <w:color w:val="111111"/>
          <w:sz w:val="28"/>
          <w:szCs w:val="28"/>
          <w:rtl/>
        </w:rPr>
        <w:t xml:space="preserve">فقه الرضا: چون کالا یا جنس یا کنیز یا دایه‌ای خریدی، بگو: «بار خدایا! خریدم برای روزی از تو، روزی برایم در آن بنه، بارخدایا! فضل تو را در آن خواهانم، در آن برایم فضل قرار ده. بار خدایا! در آن خیر و برکت و فراوانی روزی خواهم،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52" w:name="pg13506_147718"/>
    <w:bookmarkEnd w:id="152"/>
    <w:p>
      <w:pPr>
        <w:pStyle w:val="BookText"/>
      </w:pPr>
      <w:r>
        <w:rPr>
          <w:rFonts w:ascii="Amiri" w:hAnsi="Amiri" w:eastAsia="Amiri" w:cs="Amiri"/>
          <w:lang w:bidi="ar-SA"/>
          <w:color w:val="111111"/>
          <w:sz w:val="28"/>
          <w:szCs w:val="28"/>
          <w:rtl/>
        </w:rPr>
        <w:t xml:space="preserve">لِي فِيهَا رِزْقاً وَاسِعاً وَ رِبْحاً طَيِّباً هَنِيئاً مَرِيئاً تَقُولُهَا ثَلَاثَ مَرَّاتٍ.</w:t>
      </w:r>
    </w:p>
    <w:p>
      <w:pPr>
        <w:pStyle w:val="Heading5"/>
      </w:pPr>
      <w:bookmarkStart w:id="1674" w:name="_Toc1384"/>
      <w:r>
        <w:t>«8»</w:t>
      </w:r>
      <w:bookmarkEnd w:id="1674"/>
    </w:p>
    <w:p>
      <w:pPr>
        <w:pStyle w:val="BookText"/>
      </w:pPr>
      <w:r>
        <w:rPr>
          <w:rFonts w:ascii="Amiri" w:hAnsi="Amiri" w:eastAsia="Amiri" w:cs="Amiri"/>
          <w:lang w:bidi="ar-SA"/>
          <w:color w:val="111111"/>
          <w:sz w:val="28"/>
          <w:szCs w:val="28"/>
          <w:rtl/>
        </w:rPr>
        <w:t xml:space="preserve">ضا، [فقه الرضا عليه السلام]: وَ إِذَا أُصِبْتَ بِمَالٍ فَقُلِ اللَّهُمَّ إِنِّي عَبْدُكَ وَ ابْنُ عَبْدِكَ وَ ابْنُ أَمَتِكَ وَ فِي قَبْضَتِكَ نَاصِيَتِي بِيَدِكَ تَحْكُمُ فِيَّ مَا تَشَاءُ وَ تَفْعَلُ مَا تُرِيدُ اللَّهُمَّ فَلَكَ الْحَمْدُ عَلَي حُسْنِ قَضَائِكَ وَ بَلَائِكَ اللَّهُمَّ هُوَ مَالُكَ وَ رِزْقُكَ وَ أَنَا عَبْدُكَ خَوَّلْتَنِي حِينَ رَزَقْتَنِي اللَّهُمَّ فَأَلْهِمْنِي شُكْرَكَ فِيهِ وَ الصَّبْرَ عَلَيْهِ حِينَ أُصِبْتُ وَ أُخِذْتُ اللَّهُمَّ أَنْتَ أَعْطَيْتَ فَأَنْتَ أَصَبْتَ اللَّهُمَّ لَا تَحْرِمْنِي ثَوَابَهُ وَ لَا تَنْسَنِي مِنْ خَلْفِهِ فِي دُنْيَايَ وَ آخِرَتِي إِنَّكَ عَلَي ذَلِكَ قَادِرٌ اللَّهُمَّ أَنَا لَكَ وَ بِكَ وَ إِلَيْكَ وَ مِنْكَ- لا أَمْلِكُ لِنَفْسِي ضَرًّا وَ لا نَفْعاً وَ إِذَا أَرَدْتَ أَنْ تُحْرِزَ مَتَاعَكَ فَاقْرَأْ آيَةَ الْكُرْسِيِّ وَ اكْتُبْهَا وَ ضَعْهَا فِي وَسَطِهِ وَ اكْتُبْ أَيْضاً وَ جَعَلْنا مِنْ بَيْنِ أَيْدِيهِمْ سَدًّا وَ مِنْ خَلْفِهِمْ سَدًّا فَأَغْشَيْناهُمْ فَهُمْ لا يُبْصِرُونَ- لَا ضَيْعَةَ عَلَي مَا حَفِظَهُ اللَّهُ- فَإِنْ تَوَلَّوْا فَقُلْ حَسْبِيَ اللَّهُ لا إِلهَ إِلَّا هُوَ عَلَيْهِ تَوَكَّلْتُ وَ هُوَ رَبُّ الْعَرْشِ الْعَظِيمِ فَإِنَّكَ قَدْ أَحْرَزْتَهُ إِنْ شَاءَ اللَّهُ فَلَا يَصِلُ إِلَيْهِ سُوءٌ بِإِذْنِ اللَّهِ.</w:t>
      </w:r>
    </w:p>
    <w:p>
      <w:pPr>
        <w:pStyle w:val="Heading3"/>
      </w:pPr>
      <w:bookmarkStart w:id="1675" w:name="_Toc1385"/>
      <w:r>
        <w:t>باب 36 كنس الدار و تنظيفها و جوامع مصالحها</w:t>
      </w:r>
      <w:bookmarkEnd w:id="1675"/>
    </w:p>
    <w:p>
      <w:pPr>
        <w:pStyle w:val="Heading4"/>
      </w:pPr>
      <w:bookmarkStart w:id="1676" w:name="_Toc1386"/>
      <w:r>
        <w:t>الأخبار</w:t>
      </w:r>
      <w:bookmarkEnd w:id="1676"/>
    </w:p>
    <w:p>
      <w:pPr>
        <w:pStyle w:val="Heading5"/>
      </w:pPr>
      <w:bookmarkStart w:id="1677" w:name="_Toc1387"/>
      <w:r>
        <w:t>«1»</w:t>
      </w:r>
      <w:bookmarkEnd w:id="1677"/>
    </w:p>
    <w:p>
      <w:pPr>
        <w:pStyle w:val="BookText"/>
      </w:pPr>
      <w:r>
        <w:rPr>
          <w:rFonts w:ascii="Amiri" w:hAnsi="Amiri" w:eastAsia="Amiri" w:cs="Amiri"/>
          <w:lang w:bidi="ar-SA"/>
          <w:color w:val="111111"/>
          <w:sz w:val="28"/>
          <w:szCs w:val="28"/>
          <w:rtl/>
        </w:rPr>
        <w:t xml:space="preserve">ع، [علل الشرائع] عَنْ أَبِيهِ عَنْ مُحَمَّدٍ الْعَطَّارِ عَنِ الْأَشْعَرِيِّ عَنْ مُحَمَّدِ بْنِ عَبْدِ الْحَمِيدِ عَنْ يُونُسَ بْنِ يَعْقُوبَ عَمَّنْ ذَكَرَهُ عَنْ أَبِي عَبْدِ اللَّهِ عليه السلام عَنْ أَبِيهِ عَنْ جَابِرِ بْنِ عَبْدِ اللَّهِ الْأَنْصَارِيِّ قَالَ قَالَ رَسُولُ اللَّهِ صلي الله عليه و آله: أَجِيفُوا أَبْوَابَكُمْ وَ خَمِّرُوا آنِيَتَكُمْ وَ أَوْكِئُوا أَسْقِيَتَكُمْ فَإِنَّ الشَّيْطَانَ لَا يَكْشِفُ غِطَاءً وَ لَا يَحُلُّ وِكَاءً وَ أَطْفِئُوا سُرُجَكُمْ فَإِنَّ الْفُوَيْسِقَةَ تُضْرِمُ الْبَيْتَ عَلَي أَهْلِهِ وَ احْبِسُوا مَوَاشِيَكُمْ وَ أَهْلِيكُمْ مِنْ حِينِ تَجِبُ الشَّمْسُ إِلَي أَنْ تَذْهَبَ فَحْمَةُ الْعِشَاءِ</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Heading5"/>
      </w:pPr>
      <w:bookmarkStart w:id="1678" w:name="_Toc1388"/>
      <w:r>
        <w:t>«2»</w:t>
      </w:r>
      <w:bookmarkEnd w:id="1678"/>
    </w:p>
    <w:p>
      <w:pPr>
        <w:pStyle w:val="BookText"/>
      </w:pPr>
      <w:r>
        <w:rPr>
          <w:rFonts w:ascii="Amiri" w:hAnsi="Amiri" w:eastAsia="Amiri" w:cs="Amiri"/>
          <w:lang w:bidi="ar-SA"/>
          <w:color w:val="111111"/>
          <w:sz w:val="28"/>
          <w:szCs w:val="28"/>
          <w:rtl/>
        </w:rPr>
        <w:t xml:space="preserve">ع، [علل الشرائع] عَنْ أَبِيهِ عَنْ مُحَمَّدٍ الْعَطَّارِ عَنِ الْأَشْعَرِيِّ عَنِ الْبَرْقِيِّ عَنْ</w:t>
      </w:r>
    </w:p>
    <w:p>
      <w:pPr>
        <w:pStyle w:val="BookText"/>
      </w:pPr>
      <w:r>
        <w:rPr>
          <w:rFonts w:ascii="IRNazanin" w:hAnsi="IRNazanin" w:eastAsia="IRNazanin" w:cs="IRNazanin"/>
          <w:lang w:bidi="fa-IR"/>
          <w:color w:val="111111"/>
          <w:sz w:val="28"/>
          <w:szCs w:val="28"/>
          <w:rtl/>
        </w:rPr>
        <w:t xml:space="preserve">در آن برایم روزی فراوان و سود خوب وگوارا بنه» و آن را تا سه بار بگو.</w:t>
      </w:r>
    </w:p>
    <w:p>
      <w:pPr>
        <w:pStyle w:val="Heading5"/>
      </w:pPr>
      <w:bookmarkStart w:id="1679" w:name="_Toc1389"/>
      <w:r>
        <w:t>روایت 8</w:t>
      </w:r>
      <w:bookmarkEnd w:id="1679"/>
    </w:p>
    <w:p>
      <w:pPr>
        <w:pStyle w:val="BookText"/>
      </w:pPr>
      <w:r>
        <w:rPr>
          <w:rFonts w:ascii="IRNazanin" w:hAnsi="IRNazanin" w:eastAsia="IRNazanin" w:cs="IRNazanin"/>
          <w:lang w:bidi="fa-IR"/>
          <w:color w:val="111111"/>
          <w:sz w:val="28"/>
          <w:szCs w:val="28"/>
          <w:rtl/>
        </w:rPr>
        <w:t xml:space="preserve">فقه الرضا: چون به مالی رسیدی بگو: بار خدایا! من بنده و فرزند بنده و کنیز توام و موی جلوی پیشانی‌ام در دست تو است؛ هر حکمی که خواهی درباره‌ام بنمایی و هر چه خواهی با من بکن. بار خدایا! سپاس از تو است در برابر حکم خوب و بلای خوبت. بار خدایا! آن مال و روزی تو است و من بنده تو که برای روزی آن را به من دادی. بار خدایا! شکرش را به من الهام کن و صبر در آنچه بدان رسیدم و آن را گرفتم. بار خدایا! تو دادی و تو به من رساندی. بار خدایا! مرا از ثوابش محروم مساز و در پس آن در دنیا و آخرت مرا نادیده مگیر که تو بر هر چه توانایی. بار خدایا! من از توام و وابسته توام و روانه به سوی توام و از توام و «لا أَمْلِکُ لِنَفْسِی ضَرًّا وَ لا نَفْعا.»</w:t>
      </w:r>
      <w:r>
        <w:rPr>
          <w:rStyle w:val="FootnoteReference"/>
        </w:rPr>
        <w:footnoteReference w:id="1246"/>
      </w:r>
      <w:r>
        <w:rPr>
          <w:rFonts w:ascii="IRNazanin" w:hAnsi="IRNazanin" w:eastAsia="IRNazanin" w:cs="IRNazanin"/>
          <w:lang w:bidi="fa-IR"/>
          <w:color w:val="111111"/>
          <w:sz w:val="28"/>
          <w:szCs w:val="28"/>
          <w:rtl/>
        </w:rPr>
        <w:t xml:space="preserve">{برای خود زیان و سودی به دست ندارم.}</w:t>
      </w:r>
    </w:p>
    <w:p>
      <w:pPr>
        <w:pStyle w:val="BookText"/>
      </w:pPr>
      <w:r>
        <w:rPr>
          <w:rFonts w:ascii="IRNazanin" w:hAnsi="IRNazanin" w:eastAsia="IRNazanin" w:cs="IRNazanin"/>
          <w:lang w:bidi="fa-IR"/>
          <w:color w:val="111111"/>
          <w:sz w:val="28"/>
          <w:szCs w:val="28"/>
          <w:rtl/>
        </w:rPr>
        <w:t xml:space="preserve">و چون خواهی کالای خود را بیمه کنی، آیه الکرسی بخوان و آن را بنویس و میان آن بگذار و نیز بنویس: «وَ جَعَلْنا مِنْ بَیْنِ أَیْدِیهِمْ سَدًّا وَ مِنْ خَلْفِهِمْ سَدًّا فَأَغْشَیْناهُمْ فَهُمْ لا یُبْصِرُونَ.»</w:t>
      </w:r>
      <w:r>
        <w:rPr>
          <w:rStyle w:val="FootnoteReference"/>
        </w:rPr>
        <w:footnoteReference w:id="1247"/>
      </w:r>
      <w:r>
        <w:rPr>
          <w:rFonts w:ascii="IRNazanin" w:hAnsi="IRNazanin" w:eastAsia="IRNazanin" w:cs="IRNazanin"/>
          <w:lang w:bidi="fa-IR"/>
          <w:color w:val="111111"/>
          <w:sz w:val="28"/>
          <w:szCs w:val="28"/>
          <w:rtl/>
        </w:rPr>
        <w:t xml:space="preserve">{و [ما] فراروی آنها سدّی و پشت سرشان سدّی نهاده و پرده‌ای بر [چشمان] آنان فرو گسترده‌ایم، در نتیجه نمی‌توانند ببینند.} بر آنچه خدا آن را حفظ کند تلف وزیانی نیست. «فَإِنْ تَوَلَّوْا فَقُلْ حَسْبِیَ اللَّهُ لا إِلهَ إِلَّا هُوَ عَلَیْهِ تَوَکَّلْتُ وَ هُوَ رَبُّ الْعَرْشِ الْعَظِیمِ.»</w:t>
      </w:r>
      <w:r>
        <w:rPr>
          <w:rStyle w:val="FootnoteReference"/>
        </w:rPr>
        <w:footnoteReference w:id="1248"/>
      </w:r>
      <w:r>
        <w:rPr>
          <w:rFonts w:ascii="IRNazanin" w:hAnsi="IRNazanin" w:eastAsia="IRNazanin" w:cs="IRNazanin"/>
          <w:lang w:bidi="fa-IR"/>
          <w:color w:val="111111"/>
          <w:sz w:val="28"/>
          <w:szCs w:val="28"/>
          <w:rtl/>
        </w:rPr>
        <w:t xml:space="preserve">{پس اگر روی برتافتند، بگو: «خدا مرا بس است. هیچ معبودی جز او نیست. بر او توکل کردم، و او پروردگار عرش بزرگ است.»} که تو البته آن را بیمه کردی ان شاء الله و بدان بدی نرسد به فرمان خدا .</w:t>
      </w:r>
    </w:p>
    <w:p>
      <w:pPr>
        <w:pStyle w:val="Heading3"/>
      </w:pPr>
      <w:bookmarkStart w:id="1680" w:name="_Toc1390"/>
      <w:r>
        <w:t>باب سی و ششم : جاروب کردن خانه و نظافت آن و کلیات مصالح آن</w:t>
      </w:r>
      <w:bookmarkEnd w:id="1680"/>
    </w:p>
    <w:p>
      <w:pPr>
        <w:pStyle w:val="Heading4"/>
      </w:pPr>
      <w:bookmarkStart w:id="1681" w:name="_Toc1391"/>
      <w:r>
        <w:t>روایات</w:t>
      </w:r>
      <w:bookmarkEnd w:id="1681"/>
    </w:p>
    <w:p>
      <w:pPr>
        <w:pStyle w:val="Heading5"/>
      </w:pPr>
      <w:bookmarkStart w:id="1682" w:name="_Toc1392"/>
      <w:r>
        <w:t>روایت 1</w:t>
      </w:r>
      <w:bookmarkEnd w:id="1682"/>
    </w:p>
    <w:p>
      <w:pPr>
        <w:pStyle w:val="BookText"/>
      </w:pPr>
      <w:r>
        <w:rPr>
          <w:rFonts w:ascii="IRNazanin" w:hAnsi="IRNazanin" w:eastAsia="IRNazanin" w:cs="IRNazanin"/>
          <w:lang w:bidi="fa-IR"/>
          <w:color w:val="111111"/>
          <w:sz w:val="28"/>
          <w:szCs w:val="28"/>
          <w:rtl/>
        </w:rPr>
        <w:t xml:space="preserve">علل الشرائع: امام صادق علیه السّلام از پدرش، از جابر بن عبدالله انصاری، از رسول خدا صلی الله علیه و آله روایت می کند که فرمود: درهای خانه خود را پیش کنید (ببندید)، سر ظرف‌های خود را سرپوش نهید و بند مشک‌های آب خود را محکم ببندید که شیطان روپوش آنها را برندارد و بند را باز نکند، و چراغ‌های خود را خاموش کنید که موش‌دزد خانه را بر سر اهلش به آتش می کشد، و در بند کنید حیوانات خود و اهل خود را از وقتی که خورشید غروب می کند تا زمانی که تاریکی شب می رود.</w:t>
      </w:r>
      <w:r>
        <w:rPr>
          <w:rStyle w:val="FootnoteReference"/>
        </w:rPr>
        <w:footnoteReference w:id="1249"/>
      </w:r>
    </w:p>
    <w:p>
      <w:pPr>
        <w:pStyle w:val="Heading5"/>
      </w:pPr>
      <w:bookmarkStart w:id="1683" w:name="_Toc1393"/>
      <w:r>
        <w:t>روایت 2</w:t>
      </w:r>
      <w:bookmarkEnd w:id="1683"/>
    </w:p>
    <w:p>
      <w:pPr>
        <w:pStyle w:val="BookText"/>
      </w:pPr>
      <w:r>
        <w:rPr>
          <w:rFonts w:ascii="IRNazanin" w:hAnsi="IRNazanin" w:eastAsia="IRNazanin" w:cs="IRNazanin"/>
          <w:lang w:bidi="fa-IR"/>
          <w:color w:val="111111"/>
          <w:sz w:val="28"/>
          <w:szCs w:val="28"/>
          <w:rtl/>
        </w:rPr>
        <w:t xml:space="preserve">علل الشرائع: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53" w:name="pg13506_147719"/>
    <w:bookmarkEnd w:id="153"/>
    <w:p>
      <w:pPr>
        <w:pStyle w:val="BookText"/>
      </w:pPr>
      <w:r>
        <w:rPr>
          <w:rFonts w:ascii="Amiri" w:hAnsi="Amiri" w:eastAsia="Amiri" w:cs="Amiri"/>
          <w:lang w:bidi="ar-SA"/>
          <w:color w:val="111111"/>
          <w:sz w:val="28"/>
          <w:szCs w:val="28"/>
          <w:rtl/>
        </w:rPr>
        <w:t xml:space="preserve">رَجُلٍ عَنِ ابْنِ أَسْبَاطٍ عَنْ عَمِّهِ رَفَعَهُ إِلَي أَمِيرِ الْمُؤْمِنِينَ عليه السلام قَالَ: قَالَ رَسُولُ اللَّهِ صلي الله عليه و آله فِي كَلَامٍ كَثِيرٍ- لَا تُؤْوُوا مِنْدِيلَ اللَّحْمِ فِي الْبَيْتِ فَإِنَّهُ مَرْبِضُ الشَّيْطَانِ وَ لَا تُؤْوُوا التُّرَابَ خَلْفَ الْبَابِ فَإِنَّهُ مَأْوَي الشَّيْطَانِ وَ إِذَا خَلَعَ أَحَدُكُمْ ثِيَابَهُ فَلْيُسَمِّ لِئَلَّا تَلْبَسْهَا الْجِنُّ فَإِنَّهُ إِنْ لَمْ يُسَمِّ عَلَيْهَا لَبِسَتْهَا الْجِنُّ حَتَّي يُصْبِحَ وَ لَا تَتْبَعُوا الصَّيْدَ فَإِنَّكُمْ عَلَي غِرَّةٍ وَ إِذَا بَلَغَ أَحَدُكُمْ بَابَ حُجْرَتِهِ فَلْيُسَمِّ فَإِنَّهُ يَنْفِرُ الشَّيْطَانَ وَ إِذَا دَخَلَ أَحَدُكُمْ بَيْتَهُ فَلْيُسَلِّمْ فَإِنَّهُ يُنْزِلُهُ الْبَرَكَةَ وَ تُؤْنِسُهُ الْمَلَائِكَةُ وَ لَا يَرْتَدِفْ ثَلَاثَةٌ عَلَي دَابَّةٍ فَإِنَّ أَحَدَهُمْ مَلْعُونٌ وَ هُوَ الْمُقَدَّمُ‌</w:t>
      </w:r>
      <w:r>
        <w:rPr>
          <w:rStyle w:val="FootnoteReference"/>
        </w:rPr>
        <w:footnoteReference w:id="1250"/>
      </w:r>
      <w:r>
        <w:rPr>
          <w:rFonts w:ascii="Amiri" w:hAnsi="Amiri" w:eastAsia="Amiri" w:cs="Amiri"/>
          <w:lang w:bidi="ar-SA"/>
          <w:color w:val="111111"/>
          <w:sz w:val="28"/>
          <w:szCs w:val="28"/>
          <w:rtl/>
        </w:rPr>
        <w:t xml:space="preserve">وَ لَا تُسَمُّوا الطَّرِيقَ السِّكَّةَ فَإِنَّهُ لَا سِكَّةَ إِلَّا سِكَكُ الْجَنَّةِ وَ لَا تُسَمُّوا أَوْلَادَكُمْ الْحَكَمَ وَ لَا أَبَا الْحَكَمِ فَإِنَّ اللَّهَ هُوَ الْحَكَمُ وَ لَا تَذْكُرُوا الْأُخْرَي إِلَّا بِخَيْرٍ فَإِنَّ اللَّهَ هُوَ الْأُخْرَي‌</w:t>
      </w:r>
      <w:r>
        <w:rPr>
          <w:rStyle w:val="FootnoteReference"/>
        </w:rPr>
        <w:footnoteReference w:id="1251"/>
      </w:r>
      <w:r>
        <w:rPr>
          <w:rFonts w:ascii="Amiri" w:hAnsi="Amiri" w:eastAsia="Amiri" w:cs="Amiri"/>
          <w:lang w:bidi="ar-SA"/>
          <w:color w:val="111111"/>
          <w:sz w:val="28"/>
          <w:szCs w:val="28"/>
          <w:rtl/>
        </w:rPr>
        <w:t xml:space="preserve">وَ لَا تُسَمُّوا الْعِنَبَ الْكَرْمَ فَإِنَّ الْمُؤْمِنَ هُوَ الْكَرْمُ وَ اتَّقُوا الْخُرُوجَ بَعْدَ نَوْمَةٍ فَإِنَّ لِلَّهِ دَوَابّاً يَبُثُّهَا يَفْعَلُونَ ما يُؤْمَرُونَ وَ إِذَا سَمِعْتُمْ نُبَاحَ الْكَلْبِ وَ نَهِيقَ الْحَمِيرِ فَتَعَوَّذُوا بِاللَّهِ مِنَ الشَّيْطَانِ الرَّجِيمِ فَإِنَّهَا يَرَوْنَ وَ لَا تَرَوْنَ فَافْعَلُوا ما تُؤْمَرُونَ وَ نِعْمَ اللَّهْوُ الْمِغْزَلُ لِلْمَرْأَةِ الصَّالِحَةِ</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Heading5"/>
      </w:pPr>
      <w:bookmarkStart w:id="1684" w:name="_Toc1394"/>
      <w:r>
        <w:t>«3»</w:t>
      </w:r>
      <w:bookmarkEnd w:id="1684"/>
    </w:p>
    <w:p>
      <w:pPr>
        <w:pStyle w:val="BookText"/>
      </w:pPr>
      <w:r>
        <w:rPr>
          <w:rFonts w:ascii="Amiri" w:hAnsi="Amiri" w:eastAsia="Amiri" w:cs="Amiri"/>
          <w:lang w:bidi="ar-SA"/>
          <w:color w:val="111111"/>
          <w:sz w:val="28"/>
          <w:szCs w:val="28"/>
          <w:rtl/>
        </w:rPr>
        <w:t xml:space="preserve">ب، [قرب الإسناد] عَنِ الْيَقْطِينِيِّ عَنِ الْقَدَّاحِ عَنِ الصَّادِقِ عليه السلام عَنْ أَبِيهِ عَنْ أَمِيرِ الْمُؤْمِنِينَ عليه السلام قَالَ: نَظِّفُوا بُيُوتَكُمْ مِنْ حَوْكِ الْعَنْكَبُوتِ فَإِنَّ تَرْكَهُ فِي الْبَيْتِ يُورِثُ الْفَقْرَ</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Heading5"/>
      </w:pPr>
      <w:bookmarkStart w:id="1685" w:name="_Toc1395"/>
      <w:r>
        <w:t>«4»</w:t>
      </w:r>
      <w:bookmarkEnd w:id="1685"/>
    </w:p>
    <w:p>
      <w:pPr>
        <w:pStyle w:val="BookText"/>
      </w:pPr>
      <w:r>
        <w:rPr>
          <w:rFonts w:ascii="Amiri" w:hAnsi="Amiri" w:eastAsia="Amiri" w:cs="Amiri"/>
          <w:lang w:bidi="ar-SA"/>
          <w:color w:val="111111"/>
          <w:sz w:val="28"/>
          <w:szCs w:val="28"/>
          <w:rtl/>
        </w:rPr>
        <w:t xml:space="preserve">لي، [الأمالي للصدوق] فِي مَنَاهِي النَّبِيِّ صلي الله عليه و آله أَنَّهُ قَالَ: لَا تُبَيِّتُوا الْقُمَامَةَ فِي بُيُوتِكُمْ وَ أَخْرِجُوهَا نَهَاراً فَإِنَّهَا مَقْعَدُ الشَّيْطَانِ‌</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Heading5"/>
      </w:pPr>
      <w:bookmarkStart w:id="1686" w:name="_Toc1396"/>
      <w:r>
        <w:t>«5»</w:t>
      </w:r>
      <w:bookmarkEnd w:id="1686"/>
    </w:p>
    <w:p>
      <w:pPr>
        <w:pStyle w:val="BookText"/>
      </w:pPr>
      <w:r>
        <w:rPr>
          <w:rFonts w:ascii="Amiri" w:hAnsi="Amiri" w:eastAsia="Amiri" w:cs="Amiri"/>
          <w:lang w:bidi="ar-SA"/>
          <w:color w:val="111111"/>
          <w:sz w:val="28"/>
          <w:szCs w:val="28"/>
          <w:rtl/>
        </w:rPr>
        <w:t xml:space="preserve">ما، [الأمالي للشيخ الطوسي] عَنِ الْفَحَّامِ عَنِ الْمَنْصُورِيِّ عَنْ عَمِّ أَبِيهِ عَنْ أَبِي الْحَسَنِ الثَّالِثِ</w:t>
      </w:r>
    </w:p>
    <w:p>
      <w:pPr>
        <w:pStyle w:val="BookText"/>
      </w:pPr>
      <w:r>
        <w:rPr>
          <w:rFonts w:ascii="IRNazanin" w:hAnsi="IRNazanin" w:eastAsia="IRNazanin" w:cs="IRNazanin"/>
          <w:lang w:bidi="fa-IR"/>
          <w:color w:val="111111"/>
          <w:sz w:val="28"/>
          <w:szCs w:val="28"/>
          <w:rtl/>
        </w:rPr>
        <w:t xml:space="preserve">امیرالمؤمنین علیه السّلام فرمود که رسول خدا در سخنی بسیار فرمود: دستمال گوشت را در خانه نشیمن جا ندهید که بستر شیطان است؛ خاکروبه را پشت در اتاق جا ندهید که جایگاه شیطان است، و چون جامه از تن در آورید، «بسم الله»گویید، وگرنه شیطان تا صبح آن را بپوشد. شکار را دنبال نکنید که شما فرصت غافلگیری دارید. هر گاه کسی به در اتاق خود رسید، «بسم الله»گوید که شیطان را براند، و هر که به خانه خود درآید، سلام کند که برکت آورد و فرشته‌ها را همدم کند، و سه‌تایی بر چهار پا سوار نشوید که یکی ملعون است و آن نفر اولی باشد</w:t>
      </w:r>
      <w:r>
        <w:rPr>
          <w:rStyle w:val="FootnoteReference"/>
        </w:rPr>
        <w:footnoteReference w:id="1255"/>
      </w:r>
      <w:r>
        <w:rPr>
          <w:rFonts w:ascii="IRNazanin" w:hAnsi="IRNazanin" w:eastAsia="IRNazanin" w:cs="IRNazanin"/>
          <w:lang w:bidi="fa-IR"/>
          <w:color w:val="111111"/>
          <w:sz w:val="28"/>
          <w:szCs w:val="28"/>
          <w:rtl/>
        </w:rPr>
        <w:t xml:space="preserve">که این کار را کرده. راه را «سکه» ننامید که آن نام کوچه‌های بهشت است؛ فرزند خود را «حکم» یا «ابا حکم» نام نکنید که خدا حکم است و بس. و آخر را جز به نیکی نام نبرید که آخر</w:t>
      </w:r>
      <w:r>
        <w:rPr>
          <w:rStyle w:val="FootnoteReference"/>
        </w:rPr>
        <w:footnoteReference w:id="1256"/>
      </w:r>
      <w:r>
        <w:rPr>
          <w:rFonts w:ascii="IRNazanin" w:hAnsi="IRNazanin" w:eastAsia="IRNazanin" w:cs="IRNazanin"/>
          <w:lang w:bidi="fa-IR"/>
          <w:color w:val="111111"/>
          <w:sz w:val="28"/>
          <w:szCs w:val="28"/>
          <w:rtl/>
        </w:rPr>
        <w:t xml:space="preserve">همان خداست. به انگور کرم نگویید که کرم همان مؤمن است، و پس از خواب از برون شدن از خانه بپرهیزید که خدا را جانورانی است که در شب آنها را پراکنده سازد که هر چه فرمان دارند بکنند. و چون عوعو سگ یا عرعر خر را شنیدید، به خدا پناه برید از شر شیطان رجیم که آنها بینند و شما نبینید؛ آنچه فرمان دارید را انجام دهید، و چه سرگرمی خوبی است نخ‌ریسی برای زن خوب.</w:t>
      </w:r>
      <w:r>
        <w:rPr>
          <w:rStyle w:val="FootnoteReference"/>
        </w:rPr>
        <w:footnoteReference w:id="1257"/>
      </w:r>
    </w:p>
    <w:p>
      <w:pPr>
        <w:pStyle w:val="Heading5"/>
      </w:pPr>
      <w:bookmarkStart w:id="1687" w:name="_Toc1397"/>
      <w:r>
        <w:t>روایت 3</w:t>
      </w:r>
      <w:bookmarkEnd w:id="1687"/>
    </w:p>
    <w:p>
      <w:pPr>
        <w:pStyle w:val="BookText"/>
      </w:pPr>
      <w:r>
        <w:rPr>
          <w:rFonts w:ascii="IRNazanin" w:hAnsi="IRNazanin" w:eastAsia="IRNazanin" w:cs="IRNazanin"/>
          <w:lang w:bidi="fa-IR"/>
          <w:color w:val="111111"/>
          <w:sz w:val="28"/>
          <w:szCs w:val="28"/>
          <w:rtl/>
        </w:rPr>
        <w:t xml:space="preserve">قرب الاسناد: علی علیه السّلام فرمود: خانه‌های خود را از تار عنکبوت پاک کنید که ترک این کار در خانه فقر آورد.</w:t>
      </w:r>
      <w:r>
        <w:rPr>
          <w:rStyle w:val="FootnoteReference"/>
        </w:rPr>
        <w:footnoteReference w:id="1258"/>
      </w:r>
    </w:p>
    <w:p>
      <w:pPr>
        <w:pStyle w:val="Heading5"/>
      </w:pPr>
      <w:bookmarkStart w:id="1688" w:name="_Toc1398"/>
      <w:r>
        <w:t>روایت 4</w:t>
      </w:r>
      <w:bookmarkEnd w:id="1688"/>
    </w:p>
    <w:p>
      <w:pPr>
        <w:pStyle w:val="BookText"/>
      </w:pPr>
      <w:r>
        <w:rPr>
          <w:rFonts w:ascii="IRNazanin" w:hAnsi="IRNazanin" w:eastAsia="IRNazanin" w:cs="IRNazanin"/>
          <w:lang w:bidi="fa-IR"/>
          <w:color w:val="111111"/>
          <w:sz w:val="28"/>
          <w:szCs w:val="28"/>
          <w:rtl/>
        </w:rPr>
        <w:t xml:space="preserve">امالی صدوق: در مناهی پیغمبر صلی الله علیه و آله است که فرمود: خاکروبه را شب در خانه وانگذارید و روز آن را بیرون برید که نشیمن شیطان است.</w:t>
      </w:r>
      <w:r>
        <w:rPr>
          <w:rStyle w:val="FootnoteReference"/>
        </w:rPr>
        <w:footnoteReference w:id="1259"/>
      </w:r>
    </w:p>
    <w:p>
      <w:pPr>
        <w:pStyle w:val="Heading5"/>
      </w:pPr>
      <w:bookmarkStart w:id="1689" w:name="_Toc1399"/>
      <w:r>
        <w:t>روایت 5</w:t>
      </w:r>
      <w:bookmarkEnd w:id="1689"/>
    </w:p>
    <w:p>
      <w:pPr>
        <w:pStyle w:val="BookText"/>
      </w:pPr>
      <w:r>
        <w:rPr>
          <w:rFonts w:ascii="IRNazanin" w:hAnsi="IRNazanin" w:eastAsia="IRNazanin" w:cs="IRNazanin"/>
          <w:lang w:bidi="fa-IR"/>
          <w:color w:val="111111"/>
          <w:sz w:val="28"/>
          <w:szCs w:val="28"/>
          <w:rtl/>
        </w:rPr>
        <w:t xml:space="preserve">امالی شیخ طوسی: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54" w:name="pg13506_147720"/>
    <w:bookmarkEnd w:id="154"/>
    <w:p>
      <w:pPr>
        <w:pStyle w:val="BookText"/>
      </w:pPr>
      <w:r>
        <w:rPr>
          <w:rFonts w:ascii="Amiri" w:hAnsi="Amiri" w:eastAsia="Amiri" w:cs="Amiri"/>
          <w:lang w:bidi="ar-SA"/>
          <w:color w:val="111111"/>
          <w:sz w:val="28"/>
          <w:szCs w:val="28"/>
          <w:rtl/>
        </w:rPr>
        <w:t xml:space="preserve">عَنْ آبَائِهِ عليهم السلام قَالَ قَالَ الصَّادِقُ عليه السلام: إِنَّ اللَّهَ تَعَالَي يُحِبُّ الْجَمَالَ وَ التَّجَمُّلَ وَ يَكْرَهُ الْبُؤْسَ وَ التَّبَاؤُسَ فَإِنَّ اللَّهَ عَزَّ وَ جَلَّ إِذَا أَنْعَمَ عَلَي عَبْدٍ نِعْمَةً أَحَبَّ أَنْ يَرَي عَلَيْهِ أَثَرَهَا قِيلَ وَ كَيْفَ ذَلِكَ قَالَ يُنَظِّفُ ثَوْبَهُ وَ يُطَيِّبُ رِيحَهُ وَ يُحَسِّنُ دَارَهُ وَ يَكْنُسُ أَفْنِيَتَهُ حَتَّي إِنَّ السِّرَاجَ قَبْلَ مَغِيبِ الشَّمْسِ يَنْفِي الْفَقْرَ وَ يَزِيدُ فِي الرِّزْقِ‌</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Heading5"/>
      </w:pPr>
      <w:bookmarkStart w:id="1690" w:name="_Toc1400"/>
      <w:r>
        <w:t>«6»</w:t>
      </w:r>
      <w:bookmarkEnd w:id="1690"/>
    </w:p>
    <w:p>
      <w:pPr>
        <w:pStyle w:val="BookText"/>
      </w:pPr>
      <w:r>
        <w:rPr>
          <w:rFonts w:ascii="Amiri" w:hAnsi="Amiri" w:eastAsia="Amiri" w:cs="Amiri"/>
          <w:lang w:bidi="ar-SA"/>
          <w:color w:val="111111"/>
          <w:sz w:val="28"/>
          <w:szCs w:val="28"/>
          <w:rtl/>
        </w:rPr>
        <w:t xml:space="preserve">ل، [الخصال] عَنْ سَعِيدِ بْنِ عِلَاقَةَ عَنْ أَمِيرِ الْمُؤْمِنِينَ عليه السلام قَالَ: تَرْكُ نَسْجِ الْعَنْكَبُوتِ فِي الْبَيْتِ يُورِثُ الْفَقْرَ وَ تَرْكُ الْقُمَامَةِ فِي الْبَيْتِ يُورِثُ الْفَقْرَ وَ قَالَ عليه السلام كَسْحُ الْفِنَاءِ يَزِيدُ فِي الرِّزْقِ‌</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Heading5"/>
      </w:pPr>
      <w:bookmarkStart w:id="1691" w:name="_Toc1401"/>
      <w:r>
        <w:t>«7»</w:t>
      </w:r>
      <w:bookmarkEnd w:id="1691"/>
    </w:p>
    <w:p>
      <w:pPr>
        <w:pStyle w:val="BookText"/>
      </w:pPr>
      <w:r>
        <w:rPr>
          <w:rFonts w:ascii="Amiri" w:hAnsi="Amiri" w:eastAsia="Amiri" w:cs="Amiri"/>
          <w:lang w:bidi="ar-SA"/>
          <w:color w:val="111111"/>
          <w:sz w:val="28"/>
          <w:szCs w:val="28"/>
          <w:rtl/>
        </w:rPr>
        <w:t xml:space="preserve">ل، [الخصال] عَنِ الْعَطَّارِ عَنْ أَبِيهِ عَنِ الْأَشْعَرِيِّ عَنِ الْيَقْطِينِيِّ عَنْ مُحَمَّدِ بْنِ إِسْحَاقَ عَنْ مُحَمَّدِ بْنِ مَرْوَانَ عَنْ أَبِي عَبْدِ اللَّهِ عليه السلام قَالَ: غَسْلُ الْإِنَاءِ وَ كَسْحُ الْفِنَاءِ مَجْلَبَةٌ لِلرِّزْقِ‌</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Heading5"/>
      </w:pPr>
      <w:bookmarkStart w:id="1692" w:name="_Toc1402"/>
      <w:r>
        <w:t>«8»</w:t>
      </w:r>
      <w:bookmarkEnd w:id="1692"/>
    </w:p>
    <w:p>
      <w:pPr>
        <w:pStyle w:val="BookText"/>
      </w:pPr>
      <w:r>
        <w:rPr>
          <w:rFonts w:ascii="Amiri" w:hAnsi="Amiri" w:eastAsia="Amiri" w:cs="Amiri"/>
          <w:lang w:bidi="ar-SA"/>
          <w:color w:val="111111"/>
          <w:sz w:val="28"/>
          <w:szCs w:val="28"/>
          <w:rtl/>
        </w:rPr>
        <w:t xml:space="preserve">سن، [المحاسن] عَنْ عِدَّةٍ مِنْ أَصْحَابِنَا عَنْ عَلِيِّ بْنِ أَسْبَاطٍ عَنْ عَمِّهِ يَعْقُوبَ رَفَعَهُ إِلَي عَلِيِّ بْنِ أَبِي طَالِبٍ عليه السلام قَالَ قَالَ رَسُولُ اللَّهِ صلي الله عليه و آله: لَا تَذَرُوا مِنْدِيلَ الْغَمَرِ فِي الْبَيْتِ فَإِنَّهُ مَرْبِضٌ لِلشَّيْطَانِ‌</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Heading5"/>
      </w:pPr>
      <w:bookmarkStart w:id="1693" w:name="_Toc1403"/>
      <w:r>
        <w:t>«9»</w:t>
      </w:r>
      <w:bookmarkEnd w:id="1693"/>
    </w:p>
    <w:p>
      <w:pPr>
        <w:pStyle w:val="BookText"/>
      </w:pPr>
      <w:r>
        <w:rPr>
          <w:rFonts w:ascii="Amiri" w:hAnsi="Amiri" w:eastAsia="Amiri" w:cs="Amiri"/>
          <w:lang w:bidi="ar-SA"/>
          <w:color w:val="111111"/>
          <w:sz w:val="28"/>
          <w:szCs w:val="28"/>
          <w:rtl/>
        </w:rPr>
        <w:t xml:space="preserve">سن، [المحاسن] عَنْ مُحَمَّدِ بْنِ عَلِيٍّ عَنْ عَبْدِ الرَّحْمَنِ بْنِ أَبِي هَاشِمٍ عَنْ أَبِي خَدِيجَةَ عَنْ أَبِي عَبْدِ اللَّهِ عليه السلام قَالَ قَالَ: لَا تَدَعُوا آنِيَتَكُمْ بِغَيْرِ غِطَاءٍ فَإِنَّ الشَّيْطَانَ إِذَا لَمْ تُغَطَّ آنِيَةٌ بَزَقَ فِيهَا وَ أَخَذَ مِمَّا فِيهَا مَا شَاءَ</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Heading5"/>
      </w:pPr>
      <w:bookmarkStart w:id="1694" w:name="_Toc1404"/>
      <w:r>
        <w:t>«10»</w:t>
      </w:r>
      <w:bookmarkEnd w:id="1694"/>
    </w:p>
    <w:p>
      <w:pPr>
        <w:pStyle w:val="BookText"/>
      </w:pPr>
      <w:r>
        <w:rPr>
          <w:rFonts w:ascii="Amiri" w:hAnsi="Amiri" w:eastAsia="Amiri" w:cs="Amiri"/>
          <w:lang w:bidi="ar-SA"/>
          <w:color w:val="111111"/>
          <w:sz w:val="28"/>
          <w:szCs w:val="28"/>
          <w:rtl/>
        </w:rPr>
        <w:t xml:space="preserve">سن، [المحاسن] عَنْ أَبِيهِ عَنِ ابْنِ أَبِي عُمَيْرٍ عَنْ حُسَيْنِ بْنِ عُثْمَانَ قَالَ: رَأَيْتُ أَبَا الْحَسَنِ الرِّضَا عليه السلام قَالَ كَنْسُ الْفِنَاءِ يَجْلِبُ الرِّزْقَ وَ رَوَي بَعْضُ أَصْحَابِنَا قَالَ قَالَ رَسُولُ اللَّهِ صلي الله عليه و آله: اكْنُسُوا أَفْنِيَتَكُمْ وَ لَا تَشَبَّهُوا بِالْيَهُودِ</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فرمود: همانا خدا دوست دارد زیبایی و زیبانمایی را و بد دارد بدحالی و بدنمایی را، زیرا خدا عزوجل چون نعمتی به بنده دهد، دوست دارد اثرش را در او بیند. گفته شد، چگونه؟ فرمود: جامه خوب و پاکیزه بپوشد، بوی خوش زند، خانه خوب داشته باشد، و گرد خانه را جاروب کند، تا اینکه چراغ را پیش از غروب خورشید روشن کند که فقر را ببرد، و روزی را بیفزاید.</w:t>
      </w:r>
      <w:r>
        <w:rPr>
          <w:rStyle w:val="FootnoteReference"/>
        </w:rPr>
        <w:footnoteReference w:id="1266"/>
      </w:r>
    </w:p>
    <w:p>
      <w:pPr>
        <w:pStyle w:val="Heading5"/>
      </w:pPr>
      <w:bookmarkStart w:id="1695" w:name="_Toc1405"/>
      <w:r>
        <w:t>روایت 6</w:t>
      </w:r>
      <w:bookmarkEnd w:id="1695"/>
    </w:p>
    <w:p>
      <w:pPr>
        <w:pStyle w:val="BookText"/>
      </w:pPr>
      <w:r>
        <w:rPr>
          <w:rFonts w:ascii="IRNazanin" w:hAnsi="IRNazanin" w:eastAsia="IRNazanin" w:cs="IRNazanin"/>
          <w:lang w:bidi="fa-IR"/>
          <w:color w:val="111111"/>
          <w:sz w:val="28"/>
          <w:szCs w:val="28"/>
          <w:rtl/>
        </w:rPr>
        <w:t xml:space="preserve">خصال: امیر مؤمنین علیه السّلام فرمود: وانهادن تار عنکبوت در خانه فقر آورد؛ وانهادن خاکروبه در خانه فقر آورد. و فرمود: جاروب کردن سایه انداز خانه، روزی را می افزاید.</w:t>
      </w:r>
      <w:r>
        <w:rPr>
          <w:rStyle w:val="FootnoteReference"/>
        </w:rPr>
        <w:footnoteReference w:id="1267"/>
      </w:r>
    </w:p>
    <w:p>
      <w:pPr>
        <w:pStyle w:val="Heading5"/>
      </w:pPr>
      <w:bookmarkStart w:id="1696" w:name="_Toc1406"/>
      <w:r>
        <w:t>روایت 7</w:t>
      </w:r>
      <w:bookmarkEnd w:id="1696"/>
    </w:p>
    <w:p>
      <w:pPr>
        <w:pStyle w:val="BookText"/>
      </w:pPr>
      <w:r>
        <w:rPr>
          <w:rFonts w:ascii="IRNazanin" w:hAnsi="IRNazanin" w:eastAsia="IRNazanin" w:cs="IRNazanin"/>
          <w:lang w:bidi="fa-IR"/>
          <w:color w:val="111111"/>
          <w:sz w:val="28"/>
          <w:szCs w:val="28"/>
          <w:rtl/>
        </w:rPr>
        <w:t xml:space="preserve">خصال: امام صادق علیه السّلام فرمود: شستن ظرف و جارو کردن گرد خانه، روزی آور است.</w:t>
      </w:r>
      <w:r>
        <w:rPr>
          <w:rStyle w:val="FootnoteReference"/>
        </w:rPr>
        <w:footnoteReference w:id="1268"/>
      </w:r>
    </w:p>
    <w:p>
      <w:pPr>
        <w:pStyle w:val="Heading5"/>
      </w:pPr>
      <w:bookmarkStart w:id="1697" w:name="_Toc1407"/>
      <w:r>
        <w:t>روایت 8</w:t>
      </w:r>
      <w:bookmarkEnd w:id="1697"/>
    </w:p>
    <w:p>
      <w:pPr>
        <w:pStyle w:val="BookText"/>
      </w:pPr>
      <w:r>
        <w:rPr>
          <w:rFonts w:ascii="IRNazanin" w:hAnsi="IRNazanin" w:eastAsia="IRNazanin" w:cs="IRNazanin"/>
          <w:lang w:bidi="fa-IR"/>
          <w:color w:val="111111"/>
          <w:sz w:val="28"/>
          <w:szCs w:val="28"/>
          <w:rtl/>
        </w:rPr>
        <w:t xml:space="preserve">محاسن: رسول خدا صلی الله علیه و آله فرمود: دستمال چرک‌گیری را در جا ننهید که خوابگاه شیطان است.</w:t>
      </w:r>
      <w:r>
        <w:rPr>
          <w:rStyle w:val="FootnoteReference"/>
        </w:rPr>
        <w:footnoteReference w:id="1269"/>
      </w:r>
    </w:p>
    <w:p>
      <w:pPr>
        <w:pStyle w:val="Heading5"/>
      </w:pPr>
      <w:bookmarkStart w:id="1698" w:name="_Toc1408"/>
      <w:r>
        <w:t>روایت 9</w:t>
      </w:r>
      <w:bookmarkEnd w:id="1698"/>
    </w:p>
    <w:p>
      <w:pPr>
        <w:pStyle w:val="BookText"/>
      </w:pPr>
      <w:r>
        <w:rPr>
          <w:rFonts w:ascii="IRNazanin" w:hAnsi="IRNazanin" w:eastAsia="IRNazanin" w:cs="IRNazanin"/>
          <w:lang w:bidi="fa-IR"/>
          <w:color w:val="111111"/>
          <w:sz w:val="28"/>
          <w:szCs w:val="28"/>
          <w:rtl/>
        </w:rPr>
        <w:t xml:space="preserve">محاسن: امام صادق علیه السّلام فرمود: ظرف‌های خود را باز نگذارید که اگر روباز بماند، شیطان در آن آب دهن اندازد و هر چه خواهد از آن برگیرد.</w:t>
      </w:r>
      <w:r>
        <w:rPr>
          <w:rStyle w:val="FootnoteReference"/>
        </w:rPr>
        <w:footnoteReference w:id="1270"/>
      </w:r>
    </w:p>
    <w:p>
      <w:pPr>
        <w:pStyle w:val="Heading5"/>
      </w:pPr>
      <w:bookmarkStart w:id="1699" w:name="_Toc1409"/>
      <w:r>
        <w:t>روایت 10</w:t>
      </w:r>
      <w:bookmarkEnd w:id="1699"/>
    </w:p>
    <w:p>
      <w:pPr>
        <w:pStyle w:val="BookText"/>
      </w:pPr>
      <w:r>
        <w:rPr>
          <w:rFonts w:ascii="IRNazanin" w:hAnsi="IRNazanin" w:eastAsia="IRNazanin" w:cs="IRNazanin"/>
          <w:lang w:bidi="fa-IR"/>
          <w:color w:val="111111"/>
          <w:sz w:val="28"/>
          <w:szCs w:val="28"/>
          <w:rtl/>
        </w:rPr>
        <w:t xml:space="preserve">محاسن: امام رضا علیه السّلام فرمود: جارو کردن آستانه خانه، روزی آورد. و به روایتی از رسول خدا صلی الله علیه و آله نقل است که فرمود: آستانه خانه خود را جارو کنید و مانند یهود نباشید.</w:t>
      </w:r>
      <w:r>
        <w:rPr>
          <w:rStyle w:val="FootnoteReference"/>
        </w:rPr>
        <w:footnoteReference w:id="1271"/>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55" w:name="pg13506_147721"/>
    <w:bookmarkEnd w:id="155"/>
    <w:p>
      <w:pPr>
        <w:pStyle w:val="Heading5"/>
      </w:pPr>
      <w:bookmarkStart w:id="1700" w:name="_Toc1410"/>
      <w:r>
        <w:t>«11»</w:t>
      </w:r>
      <w:bookmarkEnd w:id="1700"/>
    </w:p>
    <w:p>
      <w:pPr>
        <w:pStyle w:val="BookText"/>
      </w:pPr>
      <w:r>
        <w:rPr>
          <w:rFonts w:ascii="Amiri" w:hAnsi="Amiri" w:eastAsia="Amiri" w:cs="Amiri"/>
          <w:lang w:bidi="ar-SA"/>
          <w:color w:val="111111"/>
          <w:sz w:val="28"/>
          <w:szCs w:val="28"/>
          <w:rtl/>
        </w:rPr>
        <w:t xml:space="preserve">سن، [المحاسن] عَنْ بَعْضِ مَنْ ذَكَرَهُ رَفَعَهُ إِلَي أَبِي جَعْفَرٍ عليه السلام قَالَ: كَنْسُ الْبَيْتِ يَنْفِي الْفَقْرَ</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Heading5"/>
      </w:pPr>
      <w:bookmarkStart w:id="1701" w:name="_Toc1411"/>
      <w:r>
        <w:t>«12»</w:t>
      </w:r>
      <w:bookmarkEnd w:id="1701"/>
    </w:p>
    <w:p>
      <w:pPr>
        <w:pStyle w:val="BookText"/>
      </w:pPr>
      <w:r>
        <w:rPr>
          <w:rFonts w:ascii="Amiri" w:hAnsi="Amiri" w:eastAsia="Amiri" w:cs="Amiri"/>
          <w:lang w:bidi="ar-SA"/>
          <w:color w:val="111111"/>
          <w:sz w:val="28"/>
          <w:szCs w:val="28"/>
          <w:rtl/>
        </w:rPr>
        <w:t xml:space="preserve">سن، [المحاسن] عَنْ جَابِرِ بْنِ الْخَلِيلِ الْقُرَشِيِّ عَنْ عَبْدِ اللَّهِ بْنِ مَيْمُونٍ الْقَدَّاحِ عَنْ جَعْفَرٍ عَنْ أَبِيهِ قَالَ قَالَ أَمِيرُ الْمُؤْمِنِينَ عليه السلام: نَظِّفُوا أَفْنِيَتَكُمْ مِنْ حَوْكِ الْعَنْكَبُوتِ فَإِنَّ تَرْكَهُ فِي الْبُيُوتِ يُورِثُ الْفَقْرَ</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Heading5"/>
      </w:pPr>
      <w:bookmarkStart w:id="1702" w:name="_Toc1412"/>
      <w:r>
        <w:t>«13»</w:t>
      </w:r>
      <w:bookmarkEnd w:id="1702"/>
    </w:p>
    <w:p>
      <w:pPr>
        <w:pStyle w:val="BookText"/>
      </w:pPr>
      <w:r>
        <w:rPr>
          <w:rFonts w:ascii="Amiri" w:hAnsi="Amiri" w:eastAsia="Amiri" w:cs="Amiri"/>
          <w:lang w:bidi="ar-SA"/>
          <w:color w:val="111111"/>
          <w:sz w:val="28"/>
          <w:szCs w:val="28"/>
          <w:rtl/>
        </w:rPr>
        <w:t xml:space="preserve">سن، [المحاسن] عَنْ عِدَّةٍ مِنْ أَصْحَابِنَا عَنِ ابْنِ أَسْبَاطٍ عَنْ عَمِّهِ يَعْقُوبَ بْنِ سَالِمٍ رَفَعَهُ إِلَي عَلِيٍّ عليه السلام قَالَ قَالَ رَسُولُ اللَّهِ صلي الله عليه و آله: لَا تُؤْوُوا التُّرَابَ خَلْفَ الْبَابِ فَإِنَّهُ مَأْوَي الشَّيْطَانِ‌</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Heading5"/>
      </w:pPr>
      <w:bookmarkStart w:id="1703" w:name="_Toc1413"/>
      <w:r>
        <w:t>«14»</w:t>
      </w:r>
      <w:bookmarkEnd w:id="1703"/>
    </w:p>
    <w:p>
      <w:pPr>
        <w:pStyle w:val="BookText"/>
      </w:pPr>
      <w:r>
        <w:rPr>
          <w:rFonts w:ascii="Amiri" w:hAnsi="Amiri" w:eastAsia="Amiri" w:cs="Amiri"/>
          <w:lang w:bidi="ar-SA"/>
          <w:color w:val="111111"/>
          <w:sz w:val="28"/>
          <w:szCs w:val="28"/>
          <w:rtl/>
        </w:rPr>
        <w:t xml:space="preserve">جا، [المجالس للمفيد] عَنْ أَحْمَدَ بْنِ الْوَلِيدِ عَنْ أَبِيهِ عَنِ الصَّفَّارِ عَنِ ابْنِ مَعْرُوفٍ عَنِ ابْنِ مَهْزِيَارَ عَنِ ابْنِ فَضَّالٍ عَنْ يُونُسَ بْنِ يَعْقُوبَ عَنْ أَبِي مَرْيَمَ عَنْ أَبِي عَبْدِ اللَّهِ أَوْ عَنْ أَبِي جَعْفَرٍ صَلَوَاتُ اللَّهِ عَلَيْهِمَا عَنْ جَابِرِ بْنِ عَبْدِ اللَّهِ قَالَ: قَالَ لَنَا رَسُولُ اللَّهِ صلي الله عليه و آله خَمِّرُوا آنِيَتَكُمْ وَ أَوْكِئُوا أَسْقِيَتَكُمْ وَ أَجِيفُوا أَبْوَابَكُمْ وَ احْبِسُوا مَوَاشِيَكُمْ وَ أَهَالِيكُمْ مِنْ حَيْثُ تَجِبُ الشَّمْسُ إِلَي أَنْ تَذْهَبَ فَحْمَةُ الْعِشَاءِ إِنَّ الشَّيْطَانَ لَا يَكْشِفُ غِطَاءً وَ لَا يَحُلُّ وِكَاءً وَ إِنَّ الشَّيَاطِينَ تُرْسَلُ مِنْ حَيْثُ تَجِبُ الشَّمْسُ وَ أَطْفِئُوا سُرُجَكُمْ فَإِنَّ الْفُوَيْسِقَةَ تُضْرِمُ الْبَيْتَ عَلَي أَهْلِهِ‌</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Heading5"/>
      </w:pPr>
      <w:bookmarkStart w:id="1704" w:name="_Toc1414"/>
      <w:r>
        <w:t>«15»</w:t>
      </w:r>
      <w:bookmarkEnd w:id="1704"/>
    </w:p>
    <w:p>
      <w:pPr>
        <w:pStyle w:val="BookText"/>
      </w:pPr>
      <w:r>
        <w:rPr>
          <w:rFonts w:ascii="Amiri" w:hAnsi="Amiri" w:eastAsia="Amiri" w:cs="Amiri"/>
          <w:lang w:bidi="ar-SA"/>
          <w:color w:val="111111"/>
          <w:sz w:val="28"/>
          <w:szCs w:val="28"/>
          <w:rtl/>
        </w:rPr>
        <w:t xml:space="preserve">مكا، [مكارم الأخلاق] عَنْ سَمَاعَةَ بْنِ مِهْرَانَ عَنْ أَبِي عَبْدِ اللَّهِ أَوْ أَبِي الْحَسَنِ عليهما السلام: أَنَّهُ سُئِلَ مِنْ إِغْلَاقِ الْأَبْوَابِ وَ إِكْفَاءِ الْإِنَاءِ وَ إِطْفَاءِ السِّرَاجِ قَالَ أَغْلِقْ بَابَكَ فَإِنَّ الشَّيْطَانَ لَا يَفْتَحُ بَاباً وَ أَطْفِئْ سِرَاجَكَ مِنَ الْفُوَيْسِقَةِ وَ هِيَ الْفَأْرَةُ لَا تَحْرِقْ بَيْتَكَ وَ أَكْفِئْ إِنَاءَكَ فَإِنَّ الشَّيْطَانَ لَا يَرْفَعُ إِنَاءً مُكْفَأً.</w:t>
      </w:r>
    </w:p>
    <w:p>
      <w:pPr>
        <w:pStyle w:val="BookText"/>
      </w:pPr>
      <w:r>
        <w:rPr>
          <w:rFonts w:ascii="Amiri" w:hAnsi="Amiri" w:eastAsia="Amiri" w:cs="Amiri"/>
          <w:lang w:bidi="ar-SA"/>
          <w:color w:val="111111"/>
          <w:sz w:val="28"/>
          <w:szCs w:val="28"/>
          <w:rtl/>
        </w:rPr>
        <w:t xml:space="preserve">وَ عَنْ أَبِي عَبْدِ اللَّهِ عليه السلام قَالَ: كَانَ رَسُولُ اللَّهِ صلي الله عليه و آله إِذَا خَرَجَ مِنَ الْبَيْتِ فِي الصَّيْفِ خَرَجَ يَوْمَ الْخَمِيسِ وَ إِذَا أَرَادَ أَنْ يَدْخُلَ فِي الشِّتَاءِ مِنَ الْبَرْدِ دَخَلَ يَوْمَ الْجُمُعَةِ.</w:t>
      </w:r>
    </w:p>
    <w:p>
      <w:pPr>
        <w:pStyle w:val="BookText"/>
      </w:pPr>
      <w:r>
        <w:rPr>
          <w:rFonts w:ascii="Amiri" w:hAnsi="Amiri" w:eastAsia="Amiri" w:cs="Amiri"/>
          <w:lang w:bidi="ar-SA"/>
          <w:color w:val="111111"/>
          <w:sz w:val="28"/>
          <w:szCs w:val="28"/>
          <w:rtl/>
        </w:rPr>
        <w:t xml:space="preserve">وَ فِي رِوَايَةٍ عَنِ ابْنِ عَبَّاسٍ قَالَ: إِنَّ النَّبِيَّ صلي الله عليه و آله كَانَ يَخْرُجُ إِذَا دَخَلَ الصَّيْفُ لَيْلَةَ الْجُمُعَةِ وَ إِذَا دَخَلَ الشِّتَاءُ دَخَلَ لَيْلَةَ الْجُمُعَةِ</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Heading5"/>
      </w:pPr>
      <w:bookmarkStart w:id="1705" w:name="_Toc1415"/>
      <w:r>
        <w:t>روایت 11</w:t>
      </w:r>
      <w:bookmarkEnd w:id="1705"/>
    </w:p>
    <w:p>
      <w:pPr>
        <w:pStyle w:val="BookText"/>
      </w:pPr>
      <w:r>
        <w:rPr>
          <w:rFonts w:ascii="IRNazanin" w:hAnsi="IRNazanin" w:eastAsia="IRNazanin" w:cs="IRNazanin"/>
          <w:lang w:bidi="fa-IR"/>
          <w:color w:val="111111"/>
          <w:sz w:val="28"/>
          <w:szCs w:val="28"/>
          <w:rtl/>
        </w:rPr>
        <w:t xml:space="preserve">محاسن: امام باقر علیه السّلام فرمود: جارو کردن خانه فقر را ببرد.</w:t>
      </w:r>
      <w:r>
        <w:rPr>
          <w:rStyle w:val="FootnoteReference"/>
        </w:rPr>
        <w:footnoteReference w:id="1277"/>
      </w:r>
    </w:p>
    <w:p>
      <w:pPr>
        <w:pStyle w:val="Heading5"/>
      </w:pPr>
      <w:bookmarkStart w:id="1706" w:name="_Toc1416"/>
      <w:r>
        <w:t>روایت 12</w:t>
      </w:r>
      <w:bookmarkEnd w:id="1706"/>
    </w:p>
    <w:p>
      <w:pPr>
        <w:pStyle w:val="BookText"/>
      </w:pPr>
      <w:r>
        <w:rPr>
          <w:rFonts w:ascii="IRNazanin" w:hAnsi="IRNazanin" w:eastAsia="IRNazanin" w:cs="IRNazanin"/>
          <w:lang w:bidi="fa-IR"/>
          <w:color w:val="111111"/>
          <w:sz w:val="28"/>
          <w:szCs w:val="28"/>
          <w:rtl/>
        </w:rPr>
        <w:t xml:space="preserve">محاسن: علی علیه السّلام فرمود: آستانه خانه‌های خود را از تار عنکبوت پاک کنید که ترک این کار در خانه‌ها فقر آورد.</w:t>
      </w:r>
      <w:r>
        <w:rPr>
          <w:rStyle w:val="FootnoteReference"/>
        </w:rPr>
        <w:footnoteReference w:id="1278"/>
      </w:r>
    </w:p>
    <w:p>
      <w:pPr>
        <w:pStyle w:val="Heading5"/>
      </w:pPr>
      <w:bookmarkStart w:id="1707" w:name="_Toc1417"/>
      <w:r>
        <w:t>روایت 13</w:t>
      </w:r>
      <w:bookmarkEnd w:id="1707"/>
    </w:p>
    <w:p>
      <w:pPr>
        <w:pStyle w:val="BookText"/>
      </w:pPr>
      <w:r>
        <w:rPr>
          <w:rFonts w:ascii="IRNazanin" w:hAnsi="IRNazanin" w:eastAsia="IRNazanin" w:cs="IRNazanin"/>
          <w:lang w:bidi="fa-IR"/>
          <w:color w:val="111111"/>
          <w:sz w:val="28"/>
          <w:szCs w:val="28"/>
          <w:rtl/>
        </w:rPr>
        <w:t xml:space="preserve">محاسن: علی علیه السّلام فرمود: رسول خدا صلی الله علیه و آله فرمود: خاکروبه را پشت در ننهید که جایگاه شیطان است.</w:t>
      </w:r>
      <w:r>
        <w:rPr>
          <w:rStyle w:val="FootnoteReference"/>
        </w:rPr>
        <w:footnoteReference w:id="1279"/>
      </w:r>
    </w:p>
    <w:p>
      <w:pPr>
        <w:pStyle w:val="Heading5"/>
      </w:pPr>
      <w:bookmarkStart w:id="1708" w:name="_Toc1418"/>
      <w:r>
        <w:t>روایت 14</w:t>
      </w:r>
      <w:bookmarkEnd w:id="1708"/>
    </w:p>
    <w:p>
      <w:pPr>
        <w:pStyle w:val="BookText"/>
      </w:pPr>
      <w:r>
        <w:rPr>
          <w:rFonts w:ascii="IRNazanin" w:hAnsi="IRNazanin" w:eastAsia="IRNazanin" w:cs="IRNazanin"/>
          <w:lang w:bidi="fa-IR"/>
          <w:color w:val="111111"/>
          <w:sz w:val="28"/>
          <w:szCs w:val="28"/>
          <w:rtl/>
        </w:rPr>
        <w:t xml:space="preserve">مجالس مفید: از امام صادق یا از امام باقر صلوات الله علیهما، از جابر بن عبدالله، از رسول خدا صلی الله علیه و آله روایت است که به ما فرمود: سر ظرف‌های خود را سرپوش نهید، بند مشک‌های آب خود را محکم ببندید، درهای خانه خود را پیش کنید (ببندید)، حیوانات خود و اهل خود را از وقتی که خورشید غروب می کند تا تاریکی شب می رود دربند کنید که شیطان روپوش را برندارد و بند را باز نکند. و چراغ‌های خود را خاموش کنید که موش‌دزد، خانه را بر سر اهلش به آتش می کشد.</w:t>
      </w:r>
      <w:r>
        <w:rPr>
          <w:rStyle w:val="FootnoteReference"/>
        </w:rPr>
        <w:footnoteReference w:id="1280"/>
      </w:r>
    </w:p>
    <w:p>
      <w:pPr>
        <w:pStyle w:val="Heading5"/>
      </w:pPr>
      <w:bookmarkStart w:id="1709" w:name="_Toc1419"/>
      <w:r>
        <w:t>روایت 15</w:t>
      </w:r>
      <w:bookmarkEnd w:id="1709"/>
    </w:p>
    <w:p>
      <w:pPr>
        <w:pStyle w:val="BookText"/>
      </w:pPr>
      <w:r>
        <w:rPr>
          <w:rFonts w:ascii="IRNazanin" w:hAnsi="IRNazanin" w:eastAsia="IRNazanin" w:cs="IRNazanin"/>
          <w:lang w:bidi="fa-IR"/>
          <w:color w:val="111111"/>
          <w:sz w:val="28"/>
          <w:szCs w:val="28"/>
          <w:rtl/>
        </w:rPr>
        <w:t xml:space="preserve">مکارم الاخلاق: از امام صادق یا امام کاظم علیهما السّلام روایت است که سؤال شد از بستن در و وارو نهادن ظرف و خاموش کردن چراغ و در پاسخ فرمود: در خانه‌ات را بربند که شیطان در را باز نکند؛ چراغ خود را خاموش کن از شر فویسقه - و آن موش است - تا خانه‌ات را آتش نزند؛ و ظرفت وارونه قرار ده که شیطان ظرف وارو را بلند نکند.</w:t>
      </w:r>
    </w:p>
    <w:p>
      <w:pPr>
        <w:pStyle w:val="BookText"/>
      </w:pPr>
      <w:r>
        <w:rPr>
          <w:rFonts w:ascii="IRNazanin" w:hAnsi="IRNazanin" w:eastAsia="IRNazanin" w:cs="IRNazanin"/>
          <w:lang w:bidi="fa-IR"/>
          <w:color w:val="111111"/>
          <w:sz w:val="28"/>
          <w:szCs w:val="28"/>
          <w:rtl/>
        </w:rPr>
        <w:t xml:space="preserve">و امام صادق علیه السّلام فرمود: شیوه رسول خدا صلی الله علیه و آله این بود که در تابستان، روز پنجشنبه از درون اتاق بیرون می شد (یعنی بستر خود را از گرما به صحن خانه یا پشت بام جابجا می کرد) و چون برای سردی زمستان می خواست درون آید، در روز جمعه به درون می‌آمد.</w:t>
      </w:r>
    </w:p>
    <w:p>
      <w:pPr>
        <w:pStyle w:val="BookText"/>
      </w:pPr>
      <w:r>
        <w:rPr>
          <w:rFonts w:ascii="IRNazanin" w:hAnsi="IRNazanin" w:eastAsia="IRNazanin" w:cs="IRNazanin"/>
          <w:lang w:bidi="fa-IR"/>
          <w:color w:val="111111"/>
          <w:sz w:val="28"/>
          <w:szCs w:val="28"/>
          <w:rtl/>
        </w:rPr>
        <w:t xml:space="preserve">و در روایتی از ابن عباس نقل شده که پیغمبر صلی الله علیه و آله در تابستان شب جمعه برون می شد و زمستان برای سرما، شب جمعه به درون می‌آمد.</w:t>
      </w:r>
      <w:r>
        <w:rPr>
          <w:rStyle w:val="FootnoteReference"/>
        </w:rPr>
        <w:footnoteReference w:id="1281"/>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56" w:name="pg13506_147722"/>
    <w:bookmarkEnd w:id="156"/>
    <w:p>
      <w:pPr>
        <w:pStyle w:val="Heading2"/>
      </w:pPr>
      <w:bookmarkStart w:id="1710" w:name="_Toc1420"/>
      <w:r>
        <w:t>أبواب آداب السهر و النوم و أحوالهما</w:t>
      </w:r>
      <w:bookmarkEnd w:id="1710"/>
    </w:p>
    <w:p>
      <w:pPr>
        <w:pStyle w:val="Heading3"/>
      </w:pPr>
      <w:bookmarkStart w:id="1711" w:name="_Toc1421"/>
      <w:r>
        <w:t>باب 37 ما ينبغي السهر فيه و ما لا ينبغي و كراهة الحديث بعد العشاء الآخرة و فيه بعض النوادر</w:t>
      </w:r>
      <w:bookmarkEnd w:id="1711"/>
    </w:p>
    <w:p>
      <w:pPr>
        <w:pStyle w:val="Heading4"/>
      </w:pPr>
      <w:bookmarkStart w:id="1712" w:name="_Toc1422"/>
      <w:r>
        <w:t>الأخبار</w:t>
      </w:r>
      <w:bookmarkEnd w:id="1712"/>
    </w:p>
    <w:p>
      <w:pPr>
        <w:pStyle w:val="Heading5"/>
      </w:pPr>
      <w:bookmarkStart w:id="1713" w:name="_Toc1423"/>
      <w:r>
        <w:t>«1»</w:t>
      </w:r>
      <w:bookmarkEnd w:id="1713"/>
    </w:p>
    <w:p>
      <w:pPr>
        <w:pStyle w:val="BookText"/>
      </w:pPr>
      <w:r>
        <w:rPr>
          <w:rFonts w:ascii="Amiri" w:hAnsi="Amiri" w:eastAsia="Amiri" w:cs="Amiri"/>
          <w:lang w:bidi="ar-SA"/>
          <w:color w:val="111111"/>
          <w:sz w:val="28"/>
          <w:szCs w:val="28"/>
          <w:rtl/>
        </w:rPr>
        <w:t xml:space="preserve">ب، [قرب الإسناد] عَنْ هَارُونَ عَنِ ابْنِ صَدَقَةَ عَنِ الصَّادِقِ عَنْ أَبِيهِ عليهما السلام قَالَ: لَا بَأْسَ بِالسَّهَرِ فِي الْفِقْهِ‌</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Heading5"/>
      </w:pPr>
      <w:bookmarkStart w:id="1714" w:name="_Toc1424"/>
      <w:r>
        <w:t>«2»</w:t>
      </w:r>
      <w:bookmarkEnd w:id="1714"/>
    </w:p>
    <w:p>
      <w:pPr>
        <w:pStyle w:val="BookText"/>
      </w:pPr>
      <w:r>
        <w:rPr>
          <w:rFonts w:ascii="IRNazanin" w:hAnsi="IRNazanin" w:eastAsia="IRNazanin" w:cs="IRNazanin"/>
          <w:lang w:bidi="fa-IR"/>
          <w:color w:val="111111"/>
          <w:sz w:val="28"/>
          <w:szCs w:val="28"/>
          <w:rtl/>
        </w:rPr>
        <w:t xml:space="preserve">ل‌</w:t>
      </w:r>
      <w:r>
        <w:rPr>
          <w:rStyle w:val="FootnoteReference"/>
        </w:rPr>
        <w:footnoteReference w:id="1283"/>
      </w:r>
      <w:r>
        <w:rPr>
          <w:rFonts w:ascii="Amiri" w:hAnsi="Amiri" w:eastAsia="Amiri" w:cs="Amiri"/>
          <w:lang w:bidi="ar-SA"/>
          <w:color w:val="111111"/>
          <w:sz w:val="28"/>
          <w:szCs w:val="28"/>
          <w:rtl/>
        </w:rPr>
        <w:t xml:space="preserve">،[الخصال] لي، [الأمالي للصدوق] عَنِ ابْنِ الْمُتَوَكِّلِ عَنْ سَعْدٍ عَنِ ابْنِ هَاشِمٍ عَنِ الْحُسَيْنِ بْنِ الْحَسَنِ الْقُرَشِيِّ عَنْ سُلَيْمَانَ بْنِ جَعْفَرٍ الْبَصْرِيِّ عَنْ عَبْدِ اللَّهِ بْنِ الْحُسَيْنِ بْنِ زَيْدٍ عَنْ أَبِيهِ عَنِ الصَّادِقِ عَنْ آبَائِهِ عليهم السلام قَالَ قَالَ رَسُولُ اللَّهِ صلي الله عليه و آله: إِنَّ اللَّهَ كَرِهَ لَكُمْ أَرْبَعاً وَ عِشْرِينَ خَصْلَةً وَ نَهَاكُمْ عَنْهَا فَقَالَ وَ كَرِهَ النَّوْمَ قَبْلَ الْعِشَاءِ الْآخِرَةِ وَ كَرِهَ الْحَدِيثَ بَعْدَ الْعِشَاءِ الْآخِرَةِ وَ كَرِهَ النَّوْمَ فَوْقَ سَطْحٍ لَيْسَ بِمُحَجَّرٍ وَ قَالَ مَنْ نَامَ عَلَي سَطْحٍ غَيْرِ مُحَجَّرٍ فَبَرِئَتْ مِنْهُ الذِّمَّةُ وَ كَرِهَ أَنْ يَنَامَ الرَّجُلُ فِي بَيْتٍ وَحْدَهُ‌</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Heading5"/>
      </w:pPr>
      <w:bookmarkStart w:id="1715" w:name="_Toc1425"/>
      <w:r>
        <w:t>أقول</w:t>
      </w:r>
      <w:bookmarkEnd w:id="1715"/>
    </w:p>
    <w:p>
      <w:pPr>
        <w:pStyle w:val="BookText"/>
      </w:pPr>
      <w:r>
        <w:rPr>
          <w:rFonts w:ascii="Amiri" w:hAnsi="Amiri" w:eastAsia="Amiri" w:cs="Amiri"/>
          <w:lang w:bidi="ar-SA"/>
          <w:color w:val="111111"/>
          <w:sz w:val="28"/>
          <w:szCs w:val="28"/>
          <w:rtl/>
        </w:rPr>
        <w:t xml:space="preserve">تمامه في باب المناهي.</w:t>
      </w:r>
    </w:p>
    <w:p>
      <w:pPr>
        <w:pStyle w:val="Heading5"/>
      </w:pPr>
      <w:bookmarkStart w:id="1716" w:name="_Toc1426"/>
      <w:r>
        <w:t>«3»</w:t>
      </w:r>
      <w:bookmarkEnd w:id="1716"/>
    </w:p>
    <w:p>
      <w:pPr>
        <w:pStyle w:val="BookText"/>
      </w:pPr>
      <w:r>
        <w:rPr>
          <w:rFonts w:ascii="Amiri" w:hAnsi="Amiri" w:eastAsia="Amiri" w:cs="Amiri"/>
          <w:lang w:bidi="ar-SA"/>
          <w:color w:val="111111"/>
          <w:sz w:val="28"/>
          <w:szCs w:val="28"/>
          <w:rtl/>
        </w:rPr>
        <w:t xml:space="preserve">ل، [الخصال] عَنْ جَعْفَرِ بْنِ عَلِيِّ بْنِ الْحَسَنِ الْكُوفِيِّ عَنْ جَدِّهِ الْحَسَنِ بْنِ عَلِيٍّ عَنْ جَدِّهِ عَبْدِ اللَّهِ بْنِ الْمُغِيرَةِ عَنْ جَدِّهِ عَنِ السَّكُونِيِّ عَنِ الصَّادِقِ عَنْ أَبِيهِ عليهما السلام قَالَ قَالَ رَسُولُ اللَّهِ صلي الله عليه و آله: لَا سَهَرَ إِلَّا فِي ثَلَاثٍ مُتَهَجِّدٍ بِالْقُرْآنِ وَ فِي طَلَبِ الْعِلْمِ أَوْ عَرُوسٍ تُهْدَي إِلَي زَوْجِهَا</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Heading2"/>
      </w:pPr>
      <w:bookmarkStart w:id="1717" w:name="_Toc1427"/>
      <w:r>
        <w:t>باب های شب بیداری و خواب</w:t>
      </w:r>
      <w:bookmarkEnd w:id="1717"/>
    </w:p>
    <w:p>
      <w:pPr>
        <w:pStyle w:val="Heading3"/>
      </w:pPr>
      <w:bookmarkStart w:id="1718" w:name="_Toc1428"/>
      <w:r>
        <w:t>باب سی و هفتم : در آنچه شب بیداری شایسته است و یا شایسته نیست و بدی سخن‌گویی درشب</w:t>
      </w:r>
      <w:bookmarkEnd w:id="1718"/>
    </w:p>
    <w:p>
      <w:pPr>
        <w:pStyle w:val="Heading4"/>
      </w:pPr>
      <w:bookmarkStart w:id="1719" w:name="_Toc1429"/>
      <w:r>
        <w:t>روایات</w:t>
      </w:r>
      <w:bookmarkEnd w:id="1719"/>
    </w:p>
    <w:p>
      <w:pPr>
        <w:pStyle w:val="Heading5"/>
      </w:pPr>
      <w:bookmarkStart w:id="1720" w:name="_Toc1430"/>
      <w:r>
        <w:t>روایت 1</w:t>
      </w:r>
      <w:bookmarkEnd w:id="1720"/>
    </w:p>
    <w:p>
      <w:pPr>
        <w:pStyle w:val="BookText"/>
      </w:pPr>
      <w:r>
        <w:rPr>
          <w:rFonts w:ascii="IRNazanin" w:hAnsi="IRNazanin" w:eastAsia="IRNazanin" w:cs="IRNazanin"/>
          <w:lang w:bidi="fa-IR"/>
          <w:color w:val="111111"/>
          <w:sz w:val="28"/>
          <w:szCs w:val="28"/>
          <w:rtl/>
        </w:rPr>
        <w:t xml:space="preserve">قرب الاسناد: امام باقر علیه السّلام فرمود: بیداری شب برای فقه اشکالی ندارد.</w:t>
      </w:r>
      <w:r>
        <w:rPr>
          <w:rStyle w:val="FootnoteReference"/>
        </w:rPr>
        <w:footnoteReference w:id="1286"/>
      </w:r>
    </w:p>
    <w:p>
      <w:pPr>
        <w:pStyle w:val="Heading5"/>
      </w:pPr>
      <w:bookmarkStart w:id="1721" w:name="_Toc1431"/>
      <w:r>
        <w:t>روایت 2</w:t>
      </w:r>
      <w:bookmarkEnd w:id="1721"/>
    </w:p>
    <w:p>
      <w:pPr>
        <w:pStyle w:val="BookText"/>
      </w:pPr>
      <w:r>
        <w:rPr>
          <w:rFonts w:ascii="IRNazanin" w:hAnsi="IRNazanin" w:eastAsia="IRNazanin" w:cs="IRNazanin"/>
          <w:lang w:bidi="fa-IR"/>
          <w:color w:val="111111"/>
          <w:sz w:val="28"/>
          <w:szCs w:val="28"/>
          <w:rtl/>
        </w:rPr>
        <w:t xml:space="preserve">خصال و امالی صدوق: امام صادق از پدرانش علیهم السّلام، از رسول خدا صلی الله علیه و آله روایت می کند که فرمود: همانا خدا برای شما بیست و چهار خصلت را بد داشته و شما را از آنها باز داشته. و فرمود: و بد داشته خوابیدن پیش از خواندن نماز عشاء را، و بد داشته داستان‌گویی پس از نماز عشاء آخرین را، و بد داشته خوابیدن بر پشت بام بی‌دیواره را. و فرمود: هر که در چنان پشت بامی بخوابد، پیمان حفاظت از او برود، و بد داشته که کسی در اتاق تنها بخوابد.</w:t>
      </w:r>
      <w:r>
        <w:rPr>
          <w:rStyle w:val="FootnoteReference"/>
        </w:rPr>
        <w:footnoteReference w:id="1287"/>
      </w:r>
    </w:p>
    <w:p>
      <w:pPr>
        <w:pStyle w:val="Heading5"/>
      </w:pPr>
      <w:bookmarkStart w:id="1722" w:name="_Toc1432"/>
      <w:r>
        <w:t>مؤلف</w:t>
      </w:r>
      <w:bookmarkEnd w:id="1722"/>
    </w:p>
    <w:p>
      <w:pPr>
        <w:pStyle w:val="BookText"/>
      </w:pPr>
      <w:r>
        <w:rPr>
          <w:rFonts w:ascii="IRNazanin" w:hAnsi="IRNazanin" w:eastAsia="IRNazanin" w:cs="IRNazanin"/>
          <w:lang w:bidi="fa-IR"/>
          <w:color w:val="111111"/>
          <w:sz w:val="28"/>
          <w:szCs w:val="28"/>
          <w:rtl/>
        </w:rPr>
        <w:t xml:space="preserve">تمام این روایت در «باب مناهی» آمده است.</w:t>
      </w:r>
    </w:p>
    <w:p>
      <w:pPr>
        <w:pStyle w:val="Heading5"/>
      </w:pPr>
      <w:bookmarkStart w:id="1723" w:name="_Toc1433"/>
      <w:r>
        <w:t>روایت 3</w:t>
      </w:r>
      <w:bookmarkEnd w:id="1723"/>
    </w:p>
    <w:p>
      <w:pPr>
        <w:pStyle w:val="BookText"/>
      </w:pPr>
      <w:r>
        <w:rPr>
          <w:rFonts w:ascii="IRNazanin" w:hAnsi="IRNazanin" w:eastAsia="IRNazanin" w:cs="IRNazanin"/>
          <w:lang w:bidi="fa-IR"/>
          <w:color w:val="111111"/>
          <w:sz w:val="28"/>
          <w:szCs w:val="28"/>
          <w:rtl/>
        </w:rPr>
        <w:t xml:space="preserve">خصال: امام صادق از پدرش علیهما السّلام، از رسول خدا صلی الله علیه و آله نقل است که فرمود: بیداری نباشد جز در سه مورد: در تهجد به خواندن قرآن، در طلب علم یا برای عروسی که به حجله شوهرش برند.</w:t>
      </w:r>
      <w:r>
        <w:rPr>
          <w:rStyle w:val="FootnoteReference"/>
        </w:rPr>
        <w:footnoteReference w:id="1288"/>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57" w:name="pg13506_147723"/>
    <w:bookmarkEnd w:id="157"/>
    <w:p>
      <w:pPr>
        <w:pStyle w:val="Heading5"/>
      </w:pPr>
      <w:bookmarkStart w:id="1724" w:name="_Toc1434"/>
      <w:r>
        <w:t>«4»</w:t>
      </w:r>
      <w:bookmarkEnd w:id="1724"/>
    </w:p>
    <w:p>
      <w:pPr>
        <w:pStyle w:val="BookText"/>
      </w:pPr>
      <w:r>
        <w:rPr>
          <w:rFonts w:ascii="Amiri" w:hAnsi="Amiri" w:eastAsia="Amiri" w:cs="Amiri"/>
          <w:lang w:bidi="ar-SA"/>
          <w:color w:val="111111"/>
          <w:sz w:val="28"/>
          <w:szCs w:val="28"/>
          <w:rtl/>
        </w:rPr>
        <w:t xml:space="preserve">ل، [الخصال] عَنْ أَبِيهِ عَنْ أَحْمَدَ بْنِ إِدْرِيسَ عَنِ الْأَشْعَرِيِّ عَنْ مُوسَي بْنِ جَعْفَرٍ الْبَغْدَادِيِّ عَنْ عُبَيْدِ اللَّهِ بْنِ عُرْوَةَ عَنْ شُعَيْبٍ عَنْ أَبِي بَصِيرٍ عَنْ أَبِي عَبْدِ اللَّهِ عليه السلام قَالَ خَمْسَةٌ لَا يَنَامُونَ الْهَامُّ بِدَمٍ يَسْفِكُهُ وَ ذُو الْمَالِ الْكَثِيرِ لَا أَمِينَ لَهُ وَ الْقَائِلُ فِي النَّاسِ الزُّورَ وَ الْبُهْتَانَ عَنْ عَرَضٍ مِنَ الدُّنْيَا يَنَالُهُ وَ الْمَأْخُوذُ بِالْمَالِ الْكَثِيرِ وَ لَا مَالَ لَهُ وَ الْمُحِبُّ حَبِيباً يَتَوَقَّعُ فِرَاقَهُ‌</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Heading5"/>
      </w:pPr>
      <w:bookmarkStart w:id="1725" w:name="_Toc1435"/>
      <w:r>
        <w:t>«5»</w:t>
      </w:r>
      <w:bookmarkEnd w:id="1725"/>
    </w:p>
    <w:p>
      <w:pPr>
        <w:pStyle w:val="BookText"/>
      </w:pPr>
      <w:r>
        <w:rPr>
          <w:rFonts w:ascii="Amiri" w:hAnsi="Amiri" w:eastAsia="Amiri" w:cs="Amiri"/>
          <w:lang w:bidi="ar-SA"/>
          <w:color w:val="111111"/>
          <w:sz w:val="28"/>
          <w:szCs w:val="28"/>
          <w:rtl/>
        </w:rPr>
        <w:t xml:space="preserve">ل، [الخصال] عَنِ الْخَلِيلِ عَنْ أَبِي الْعَبَّاسِ السَّرَّاجِ عَنْ عَبْدِ اللَّهِ بْنِ عُمَرَ عَنْ وَكِيعِ بْنِ الْجَرَّاحِ عَنْ سُفْيَانَ عَنْ مَنْصُورٍ عَنْ خَيْثَمَةَ عَنْ عَبْدِ اللَّهِ عَنْ رَسُولِ اللَّهِ صلي الله عليه و آله قَالَ: لَا سَهَرَ بَعْدَ الْعِشَاءِ الْآخِرَةِ إِلَّا لِأَحَدِ رَجُلَيْنِ مُصَلٍّ أَوْ مُسَافِرٍ</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Heading3"/>
      </w:pPr>
      <w:bookmarkStart w:id="1726" w:name="_Toc1436"/>
      <w:r>
        <w:t>باب 38 ذم كثرة النوم</w:t>
      </w:r>
      <w:bookmarkEnd w:id="1726"/>
    </w:p>
    <w:p>
      <w:pPr>
        <w:pStyle w:val="Heading4"/>
      </w:pPr>
      <w:bookmarkStart w:id="1727" w:name="_Toc1437"/>
      <w:r>
        <w:t>الأخبار</w:t>
      </w:r>
      <w:bookmarkEnd w:id="1727"/>
    </w:p>
    <w:p>
      <w:pPr>
        <w:pStyle w:val="Heading5"/>
      </w:pPr>
      <w:bookmarkStart w:id="1728" w:name="_Toc1438"/>
      <w:r>
        <w:t>«1»</w:t>
      </w:r>
      <w:bookmarkEnd w:id="1728"/>
    </w:p>
    <w:p>
      <w:pPr>
        <w:pStyle w:val="BookText"/>
      </w:pPr>
      <w:r>
        <w:rPr>
          <w:rFonts w:ascii="Amiri" w:hAnsi="Amiri" w:eastAsia="Amiri" w:cs="Amiri"/>
          <w:lang w:bidi="ar-SA"/>
          <w:color w:val="111111"/>
          <w:sz w:val="28"/>
          <w:szCs w:val="28"/>
          <w:rtl/>
        </w:rPr>
        <w:t xml:space="preserve">لي، [الأمالي للصدوق] فِي خَبَرِ الشَّيْخِ الشَّامِيِّ عَنْ أَمِيرِ الْمُؤْمِنِينَ عليه السلام قَالَ: يَا شَيْخُ مَنْ خَافَ الْبَيَاتَ قَلَّ نَوْمُهُ‌</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Heading5"/>
      </w:pPr>
      <w:bookmarkStart w:id="1729" w:name="_Toc1439"/>
      <w:r>
        <w:t>«2»</w:t>
      </w:r>
      <w:bookmarkEnd w:id="1729"/>
    </w:p>
    <w:p>
      <w:pPr>
        <w:pStyle w:val="BookText"/>
      </w:pPr>
      <w:r>
        <w:rPr>
          <w:rFonts w:ascii="Amiri" w:hAnsi="Amiri" w:eastAsia="Amiri" w:cs="Amiri"/>
          <w:lang w:bidi="ar-SA"/>
          <w:color w:val="111111"/>
          <w:sz w:val="28"/>
          <w:szCs w:val="28"/>
          <w:rtl/>
        </w:rPr>
        <w:t xml:space="preserve">ل، [الخصال] عَنْ مَاجِيلَوَيْهِ عَنْ مُحَمَّدٍ الْعَطَّارِ عَنِ الْأَشْعَرِيِّ عَنْ صَالِحٍ يَرْفَعُهُ بِإِسْنَادِهِ قَالَ: أَرْبَعَةٌ الْقَلِيلُ مِنْهَا كَثِيرٌ النَّارُ الْقَلِيلُ مِنْهَا كَثِيرٌ وَ النَّوْمُ الْقَلِيلُ مِنْهُ كَثِيرٌ وَ الْمَرَضُ الْقَلِيلُ مِنْهُ كَثِيرٌ وَ الْعَدَاوَةُ الْقَلِيلُ مِنْهَا كَثِيرٌ</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Heading5"/>
      </w:pPr>
      <w:bookmarkStart w:id="1730" w:name="_Toc1440"/>
      <w:r>
        <w:t>«3»</w:t>
      </w:r>
      <w:bookmarkEnd w:id="1730"/>
    </w:p>
    <w:p>
      <w:pPr>
        <w:pStyle w:val="BookText"/>
      </w:pPr>
      <w:r>
        <w:rPr>
          <w:rFonts w:ascii="Amiri" w:hAnsi="Amiri" w:eastAsia="Amiri" w:cs="Amiri"/>
          <w:lang w:bidi="ar-SA"/>
          <w:color w:val="111111"/>
          <w:sz w:val="28"/>
          <w:szCs w:val="28"/>
          <w:rtl/>
        </w:rPr>
        <w:t xml:space="preserve">لي‌</w:t>
      </w:r>
      <w:r>
        <w:rPr>
          <w:rStyle w:val="FootnoteReference"/>
        </w:rPr>
        <w:footnoteReference w:id="1293"/>
      </w:r>
      <w:r>
        <w:rPr>
          <w:rFonts w:ascii="Amiri" w:hAnsi="Amiri" w:eastAsia="Amiri" w:cs="Amiri"/>
          <w:lang w:bidi="ar-SA"/>
          <w:color w:val="111111"/>
          <w:sz w:val="28"/>
          <w:szCs w:val="28"/>
          <w:rtl/>
        </w:rPr>
        <w:t xml:space="preserve">،[الأمالي للصدوق] ل، [الخصال] عَنِ الْأَسَدِيِّ عَنْ مُحَمَّدِ بْنِ أَبِي أَيُّوبَ النَّهْرَوِيِّ عَنْ جَعْفَرِ بْنِ سُنَيْدٍ عَنْ أَبِيهِ عَنْ يُوسُفَ بْنِ مُحَمَّدِ بْنِ المكندر [الْمُنْكَدِرِ] عَنْ أَبِيهِ عَنْ جَابِرِ بْنِ عَبْدِ اللَّهِ قَالَ قَالَ رَسُولُ اللَّهِ صلي الله عليه و آله: قَالَتْ أُمُّ سُلَيْمَانَ بْنِ دَاوُدَ لِسُلَيْمَانَ عليه السلام إِيَّاكَ</w:t>
      </w:r>
    </w:p>
    <w:p>
      <w:pPr>
        <w:pStyle w:val="Heading5"/>
      </w:pPr>
      <w:bookmarkStart w:id="1731" w:name="_Toc1441"/>
      <w:r>
        <w:t>روایت 4</w:t>
      </w:r>
      <w:bookmarkEnd w:id="1731"/>
    </w:p>
    <w:p>
      <w:pPr>
        <w:pStyle w:val="BookText"/>
      </w:pPr>
      <w:r>
        <w:rPr>
          <w:rFonts w:ascii="IRNazanin" w:hAnsi="IRNazanin" w:eastAsia="IRNazanin" w:cs="IRNazanin"/>
          <w:lang w:bidi="fa-IR"/>
          <w:color w:val="111111"/>
          <w:sz w:val="28"/>
          <w:szCs w:val="28"/>
          <w:rtl/>
        </w:rPr>
        <w:t xml:space="preserve">خصال: امام صادق علیه السّلام فرمود: پنج کس خواب ندارند: آن است که قصد خونریزی دارد؛ آن کس که مال بسیاری دارد و نگهدار امینی ندارد؛ آن کس که درباره مردم برای رسیدن به کالای دنیا دروغ و بهتان گوید؛ آن کس که گرفتار بدهی بسیاری است و مالی ندارد؛ و عاشق دوستی که در معرض جدایی از اوست.</w:t>
      </w:r>
      <w:r>
        <w:rPr>
          <w:rStyle w:val="FootnoteReference"/>
        </w:rPr>
        <w:footnoteReference w:id="1294"/>
      </w:r>
    </w:p>
    <w:p>
      <w:pPr>
        <w:pStyle w:val="Heading5"/>
      </w:pPr>
      <w:bookmarkStart w:id="1732" w:name="_Toc1442"/>
      <w:r>
        <w:t>روایت 5</w:t>
      </w:r>
      <w:bookmarkEnd w:id="1732"/>
    </w:p>
    <w:p>
      <w:pPr>
        <w:pStyle w:val="BookText"/>
      </w:pPr>
      <w:r>
        <w:rPr>
          <w:rFonts w:ascii="IRNazanin" w:hAnsi="IRNazanin" w:eastAsia="IRNazanin" w:cs="IRNazanin"/>
          <w:lang w:bidi="fa-IR"/>
          <w:color w:val="111111"/>
          <w:sz w:val="28"/>
          <w:szCs w:val="28"/>
          <w:rtl/>
        </w:rPr>
        <w:t xml:space="preserve">خصال: رسول خدا صلی الله علیه و آله فرمود: پس از نماز عشاء واپسین حق بیداری ندارد، مگر برای یکی از دو کس: نمازگزار یا مسافر.</w:t>
      </w:r>
      <w:r>
        <w:rPr>
          <w:rStyle w:val="FootnoteReference"/>
        </w:rPr>
        <w:footnoteReference w:id="1295"/>
      </w:r>
    </w:p>
    <w:p>
      <w:pPr>
        <w:pStyle w:val="Heading3"/>
      </w:pPr>
      <w:bookmarkStart w:id="1733" w:name="_Toc1443"/>
      <w:r>
        <w:t>باب سی و هشتم : نکوهش پرخوابی</w:t>
      </w:r>
      <w:bookmarkEnd w:id="1733"/>
    </w:p>
    <w:p>
      <w:pPr>
        <w:pStyle w:val="Heading4"/>
      </w:pPr>
      <w:bookmarkStart w:id="1734" w:name="_Toc1444"/>
      <w:r>
        <w:t>روایات</w:t>
      </w:r>
      <w:bookmarkEnd w:id="1734"/>
    </w:p>
    <w:p>
      <w:pPr>
        <w:pStyle w:val="Heading5"/>
      </w:pPr>
      <w:bookmarkStart w:id="1735" w:name="_Toc1445"/>
      <w:r>
        <w:t>روایت 1</w:t>
      </w:r>
      <w:bookmarkEnd w:id="1735"/>
    </w:p>
    <w:p>
      <w:pPr>
        <w:pStyle w:val="BookText"/>
      </w:pPr>
      <w:r>
        <w:rPr>
          <w:rFonts w:ascii="IRNazanin" w:hAnsi="IRNazanin" w:eastAsia="IRNazanin" w:cs="IRNazanin"/>
          <w:lang w:bidi="fa-IR"/>
          <w:color w:val="111111"/>
          <w:sz w:val="28"/>
          <w:szCs w:val="28"/>
          <w:rtl/>
        </w:rPr>
        <w:t xml:space="preserve">امالی صدوق: در خبر شیخ شامی از امیر مؤمنان علیه السّلام روایت کرده که فرمود: ای شیخ! کسی که در بیم شبیخون است، کم خواب است.</w:t>
      </w:r>
      <w:r>
        <w:rPr>
          <w:rStyle w:val="FootnoteReference"/>
        </w:rPr>
        <w:footnoteReference w:id="1296"/>
      </w:r>
    </w:p>
    <w:p>
      <w:pPr>
        <w:pStyle w:val="Heading5"/>
      </w:pPr>
      <w:bookmarkStart w:id="1736" w:name="_Toc1446"/>
      <w:r>
        <w:t>روایت 2</w:t>
      </w:r>
      <w:bookmarkEnd w:id="1736"/>
    </w:p>
    <w:p>
      <w:pPr>
        <w:pStyle w:val="BookText"/>
      </w:pPr>
      <w:r>
        <w:rPr>
          <w:rFonts w:ascii="IRNazanin" w:hAnsi="IRNazanin" w:eastAsia="IRNazanin" w:cs="IRNazanin"/>
          <w:lang w:bidi="fa-IR"/>
          <w:color w:val="111111"/>
          <w:sz w:val="28"/>
          <w:szCs w:val="28"/>
          <w:rtl/>
        </w:rPr>
        <w:t xml:space="preserve">خصال: چهارچیزند که کمشان بسیار است: آتش که کمش بسیار است، خواب که کمش بسیار است، بیماری که کمش بسیار است و دشمنی که کمش بسیار است.</w:t>
      </w:r>
      <w:r>
        <w:rPr>
          <w:rStyle w:val="FootnoteReference"/>
        </w:rPr>
        <w:footnoteReference w:id="1297"/>
      </w:r>
    </w:p>
    <w:p>
      <w:pPr>
        <w:pStyle w:val="Heading5"/>
      </w:pPr>
      <w:bookmarkStart w:id="1737" w:name="_Toc1447"/>
      <w:r>
        <w:t>روایت 3</w:t>
      </w:r>
      <w:bookmarkEnd w:id="1737"/>
    </w:p>
    <w:p>
      <w:pPr>
        <w:pStyle w:val="BookText"/>
      </w:pPr>
      <w:r>
        <w:rPr>
          <w:rFonts w:ascii="IRNazanin" w:hAnsi="IRNazanin" w:eastAsia="IRNazanin" w:cs="IRNazanin"/>
          <w:lang w:bidi="fa-IR"/>
          <w:color w:val="111111"/>
          <w:sz w:val="28"/>
          <w:szCs w:val="28"/>
          <w:rtl/>
        </w:rPr>
        <w:t xml:space="preserve">امالی صدوق و خصال: جابر بن عبدالله گفت: رسول خدا صلی الله علیه و آله فرمود: مادر سلیمان بن داود به سلیمان گفت: بپرهیز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58" w:name="pg13506_147724"/>
    <w:bookmarkEnd w:id="158"/>
    <w:p>
      <w:pPr>
        <w:pStyle w:val="BookText"/>
      </w:pPr>
      <w:r>
        <w:rPr>
          <w:rFonts w:ascii="Amiri" w:hAnsi="Amiri" w:eastAsia="Amiri" w:cs="Amiri"/>
          <w:lang w:bidi="ar-SA"/>
          <w:color w:val="111111"/>
          <w:sz w:val="28"/>
          <w:szCs w:val="28"/>
          <w:rtl/>
        </w:rPr>
        <w:t xml:space="preserve">وَ كَثْرَةَ النَّوْمِ بِاللَّيْلِ فَإِنَّ كَثْرَةَ النَّوْمِ تَدَعُ الرَّجُلَ فَقِيراً يَوْمَ الْقِيَامَةِ</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Heading5"/>
      </w:pPr>
      <w:bookmarkStart w:id="1738" w:name="_Toc1448"/>
      <w:r>
        <w:t>«4»</w:t>
      </w:r>
      <w:bookmarkEnd w:id="1738"/>
    </w:p>
    <w:p>
      <w:pPr>
        <w:pStyle w:val="BookText"/>
      </w:pPr>
      <w:r>
        <w:rPr>
          <w:rFonts w:ascii="Amiri" w:hAnsi="Amiri" w:eastAsia="Amiri" w:cs="Amiri"/>
          <w:lang w:bidi="ar-SA"/>
          <w:color w:val="111111"/>
          <w:sz w:val="28"/>
          <w:szCs w:val="28"/>
          <w:rtl/>
        </w:rPr>
        <w:t xml:space="preserve">ل، [الخصال] عَنِ ابْنِ الْمُتَوَكِّلِ عَنْ مُحَمَّدٍ الْعَطَّارِ عَنِ الْأَشْعَرِيِّ عَنْ مُوسَي بْنِ جَعْفَرٍ الْبَغْدَادِيِّ عَنْ مُحَمَّدِ بْنِ الْمُعَلَّي عَمَّنْ أَخْبَرَهُ عَنْ أَبِي عَبْدِ اللَّهِ عليه السلام قَالَ: ثَلَاثٌ فِيهِنَّ الْمَقْتُ مِنَ اللَّهِ عَزَّ وَ جَلَّ نَوْمٌ مِنْ غَيْرِ سَهَرٍ وَ ضَحِكٌ مِنْ غَيْرِ عَجَبٍ وَ أَكْلٌ عَنِ الشِّبَعِ‌</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Heading5"/>
      </w:pPr>
      <w:bookmarkStart w:id="1739" w:name="_Toc1449"/>
      <w:r>
        <w:t>«5»</w:t>
      </w:r>
      <w:bookmarkEnd w:id="1739"/>
    </w:p>
    <w:p>
      <w:pPr>
        <w:pStyle w:val="BookText"/>
      </w:pPr>
      <w:r>
        <w:rPr>
          <w:rFonts w:ascii="Amiri" w:hAnsi="Amiri" w:eastAsia="Amiri" w:cs="Amiri"/>
          <w:lang w:bidi="ar-SA"/>
          <w:color w:val="111111"/>
          <w:sz w:val="28"/>
          <w:szCs w:val="28"/>
          <w:rtl/>
        </w:rPr>
        <w:t xml:space="preserve">ل، [الخصال] عَنْ أَبِيهِ عَنْ عَلِيٍّ عَنْ أَبِيهِ عَنِ ابْنِ مَعْبَدٍ عَنْ عَبْدِ اللَّهِ بْنِ الْقَاسِمِ عَنْ عَبْدِ اللَّهِ بْنِ سِنَانٍ عَنْ أَبِي عَبْدِ اللَّهِ عليه السلام قَالَ قَالَ رَسُولُ اللَّهِ صلي الله عليه و آله: أَوَّلُ مَا عُصِيَ اللَّهُ تَبَارَكَ وَ تَعَالَي بِسِتِّ خِصَالٍ حُبِّ الدُّنْيَا وَ حُبِّ الرِّئَاسَةِ وَ حُبِّ الطَّعَامِ وَ حُبِّ النِّسَاءِ وَ حُبِّ النَّوْمِ وَ حُبِّ الرَّاحَةِ</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Heading5"/>
      </w:pPr>
      <w:bookmarkStart w:id="1740" w:name="_Toc1450"/>
      <w:r>
        <w:t>«6»</w:t>
      </w:r>
      <w:bookmarkEnd w:id="1740"/>
    </w:p>
    <w:p>
      <w:pPr>
        <w:pStyle w:val="BookText"/>
      </w:pPr>
      <w:r>
        <w:rPr>
          <w:rFonts w:ascii="Amiri" w:hAnsi="Amiri" w:eastAsia="Amiri" w:cs="Amiri"/>
          <w:lang w:bidi="ar-SA"/>
          <w:color w:val="111111"/>
          <w:sz w:val="28"/>
          <w:szCs w:val="28"/>
          <w:rtl/>
        </w:rPr>
        <w:t xml:space="preserve">مع، [معاني الأخبار] عَنْ أَبِيهِ عَنْ سَعْدٍ عَنْ أَحْمَدَ بْنِ مُحَمَّدٍ عَنِ ابْنِ فَضَّالٍ رَفَعَهُ إِلَي أَبِي جَعْفَرٍ عليه السلام قَالَ قَالَ رَسُولُ اللَّهِ صلي الله عليه و آله: إِنَّ لِإِبْلِيسَ كُحْلًا وَ لَعُوقاً وَ سَعُوطاً فَكُحْلُهُ النُّعَاسُ وَ لَعُوقُهُ الْكَذِبُ وَ سَعُوطُهُ الْكِبْرُ</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Heading5"/>
      </w:pPr>
      <w:bookmarkStart w:id="1741" w:name="_Toc1451"/>
      <w:r>
        <w:t>«7»</w:t>
      </w:r>
      <w:bookmarkEnd w:id="1741"/>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السُّكْرُ أَرْبَعُ سُكْرَاتٍ سُكْرُ الشَّرَابِ وَ سُكْرُ الْمَالِ وَ سُكْرُ النَّوْمِ وَ سُكْرُ الْمُلْكِ‌</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Heading5"/>
      </w:pPr>
      <w:bookmarkStart w:id="1742" w:name="_Toc1452"/>
      <w:r>
        <w:t>«8»</w:t>
      </w:r>
      <w:bookmarkEnd w:id="1742"/>
    </w:p>
    <w:p>
      <w:pPr>
        <w:pStyle w:val="BookText"/>
      </w:pPr>
      <w:r>
        <w:rPr>
          <w:rFonts w:ascii="Amiri" w:hAnsi="Amiri" w:eastAsia="Amiri" w:cs="Amiri"/>
          <w:lang w:bidi="ar-SA"/>
          <w:color w:val="111111"/>
          <w:sz w:val="28"/>
          <w:szCs w:val="28"/>
          <w:rtl/>
        </w:rPr>
        <w:t xml:space="preserve">ص، [قصص الأنبياء عليهم السلام] قَالَ أَبُو جَعْفَرٍ عليه السلام: قَالَ مُوسَي عليه السلام يَا رَبِّ أَيُّ عِبَادِكَ أَبْغَضُ إِلَيْكَ قَالَ جِيفَةٌ بِاللَّيْلِ بَطَّالٌ بِالنَّهَارِ.</w:t>
      </w:r>
    </w:p>
    <w:p>
      <w:pPr>
        <w:pStyle w:val="Heading5"/>
      </w:pPr>
      <w:bookmarkStart w:id="1743" w:name="_Toc1453"/>
      <w:r>
        <w:t>«9»</w:t>
      </w:r>
      <w:bookmarkEnd w:id="1743"/>
    </w:p>
    <w:p>
      <w:pPr>
        <w:pStyle w:val="BookText"/>
      </w:pPr>
      <w:r>
        <w:rPr>
          <w:rFonts w:ascii="Amiri" w:hAnsi="Amiri" w:eastAsia="Amiri" w:cs="Amiri"/>
          <w:lang w:bidi="ar-SA"/>
          <w:color w:val="111111"/>
          <w:sz w:val="28"/>
          <w:szCs w:val="28"/>
          <w:rtl/>
        </w:rPr>
        <w:t xml:space="preserve">شي، [تفسير العياشي] عَنْ عَلِيِّ بْنِ أَبِي حَمْزَةَ عَنْ أَبِي الْحَسَنِ عليه السلام قَالَ: لَا تُعَوِّدْ عَيْنَيْكَ كَثْرَةَ النَّوْمِ فَإِنَّهَا أَقَلُّ شَيْ‌ءٍ فِي الْجَسَدِ شُكْراً</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Heading5"/>
      </w:pPr>
      <w:bookmarkStart w:id="1744" w:name="_Toc1454"/>
      <w:r>
        <w:t>«10»</w:t>
      </w:r>
      <w:bookmarkEnd w:id="1744"/>
    </w:p>
    <w:p>
      <w:pPr>
        <w:pStyle w:val="BookText"/>
      </w:pPr>
      <w:r>
        <w:rPr>
          <w:rFonts w:ascii="Amiri" w:hAnsi="Amiri" w:eastAsia="Amiri" w:cs="Amiri"/>
          <w:lang w:bidi="ar-SA"/>
          <w:color w:val="111111"/>
          <w:sz w:val="28"/>
          <w:szCs w:val="28"/>
          <w:rtl/>
        </w:rPr>
        <w:t xml:space="preserve">مكا، [مكارم الأخلاق] عَنِ الصَّادِقِ عليه السلام قَالَ: إِنَّ اللَّهَ يُبْغِضُ كَثْرَةَ النَّوْمِ وَ كَثْرَةَ الْفَرَاغِ وَ قَالَ أَيْضاً كَثْرَةُ النَّوْمِ مَذْهَبَةٌ لِلدِّينِ وَ الدُّنْيَا</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Heading5"/>
      </w:pPr>
      <w:bookmarkStart w:id="1745" w:name="_Toc1455"/>
      <w:r>
        <w:t>«11»</w:t>
      </w:r>
      <w:bookmarkEnd w:id="1745"/>
    </w:p>
    <w:p>
      <w:pPr>
        <w:pStyle w:val="BookText"/>
      </w:pPr>
      <w:r>
        <w:rPr>
          <w:rFonts w:ascii="Amiri" w:hAnsi="Amiri" w:eastAsia="Amiri" w:cs="Amiri"/>
          <w:lang w:bidi="ar-SA"/>
          <w:color w:val="111111"/>
          <w:sz w:val="28"/>
          <w:szCs w:val="28"/>
          <w:rtl/>
        </w:rPr>
        <w:t xml:space="preserve">ختص، [الإختصاص] قَالَ رَسُولُ اللَّهِ صلي الله عليه و آله: إِيَّاكُمْ وَ كَثْرَةُ النَّوْمِ فَإِنَّ كَثْرَةَ النَّوْمِ يَدَعُ صَاحِبَهُ فَقِيراً يَوْمَ الْقِيَامَةِ</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بسیار خوابیدن در شب که پرخوابیدن در شب، روز قیامت مرد را فقیر سازد.</w:t>
      </w:r>
      <w:r>
        <w:rPr>
          <w:rStyle w:val="FootnoteReference"/>
        </w:rPr>
        <w:footnoteReference w:id="1306"/>
      </w:r>
    </w:p>
    <w:p>
      <w:pPr>
        <w:pStyle w:val="Heading5"/>
      </w:pPr>
      <w:bookmarkStart w:id="1746" w:name="_Toc1456"/>
      <w:r>
        <w:t>روایت 4</w:t>
      </w:r>
      <w:bookmarkEnd w:id="1746"/>
    </w:p>
    <w:p>
      <w:pPr>
        <w:pStyle w:val="BookText"/>
      </w:pPr>
      <w:r>
        <w:rPr>
          <w:rFonts w:ascii="IRNazanin" w:hAnsi="IRNazanin" w:eastAsia="IRNazanin" w:cs="IRNazanin"/>
          <w:lang w:bidi="fa-IR"/>
          <w:color w:val="111111"/>
          <w:sz w:val="28"/>
          <w:szCs w:val="28"/>
          <w:rtl/>
        </w:rPr>
        <w:t xml:space="preserve">خصال: امام صادق علیه السّلام فرمود: در سه چیز دشمنی خدای عزوجل است: خوابی که شب خیزی ندارد، خنده بیجا و خوردن هنگام سیری.</w:t>
      </w:r>
      <w:r>
        <w:rPr>
          <w:rStyle w:val="FootnoteReference"/>
        </w:rPr>
        <w:footnoteReference w:id="1307"/>
      </w:r>
    </w:p>
    <w:p>
      <w:pPr>
        <w:pStyle w:val="Heading5"/>
      </w:pPr>
      <w:bookmarkStart w:id="1747" w:name="_Toc1457"/>
      <w:r>
        <w:t>روایت 5</w:t>
      </w:r>
      <w:bookmarkEnd w:id="1747"/>
    </w:p>
    <w:p>
      <w:pPr>
        <w:pStyle w:val="BookText"/>
      </w:pPr>
      <w:r>
        <w:rPr>
          <w:rFonts w:ascii="IRNazanin" w:hAnsi="IRNazanin" w:eastAsia="IRNazanin" w:cs="IRNazanin"/>
          <w:lang w:bidi="fa-IR"/>
          <w:color w:val="111111"/>
          <w:sz w:val="28"/>
          <w:szCs w:val="28"/>
          <w:rtl/>
        </w:rPr>
        <w:t xml:space="preserve">خصال: امام صادق علیه السّلام فرمود: رسول خدا صلی الله علیه و آله فرمود: اول سبب نافرمانی خدا عزوجل شش خصلتند: دوستی دنیا، دوستی ریاست، دوستی خوردنی، دوستی زنان، دوستی خواب و راحت طلبی.</w:t>
      </w:r>
      <w:r>
        <w:rPr>
          <w:rStyle w:val="FootnoteReference"/>
        </w:rPr>
        <w:footnoteReference w:id="1308"/>
      </w:r>
    </w:p>
    <w:p>
      <w:pPr>
        <w:pStyle w:val="Heading5"/>
      </w:pPr>
      <w:bookmarkStart w:id="1748" w:name="_Toc1458"/>
      <w:r>
        <w:t>روایت 6</w:t>
      </w:r>
      <w:bookmarkEnd w:id="1748"/>
    </w:p>
    <w:p>
      <w:pPr>
        <w:pStyle w:val="BookText"/>
      </w:pPr>
      <w:r>
        <w:rPr>
          <w:rFonts w:ascii="IRNazanin" w:hAnsi="IRNazanin" w:eastAsia="IRNazanin" w:cs="IRNazanin"/>
          <w:lang w:bidi="fa-IR"/>
          <w:color w:val="111111"/>
          <w:sz w:val="28"/>
          <w:szCs w:val="28"/>
          <w:rtl/>
        </w:rPr>
        <w:t xml:space="preserve">معانی الاخبار: امام باقر علیه السّلام فرمود: رسول خدا صلی الله علیه و آله فرمود: ابلیس سرمه‌ای و مالیدنی و سعوطی (انفیه) دارد؛ سرمه او خواب است، مالیدنی او دروغ و سعوطش تکبر.</w:t>
      </w:r>
      <w:r>
        <w:rPr>
          <w:rStyle w:val="FootnoteReference"/>
        </w:rPr>
        <w:footnoteReference w:id="1309"/>
      </w:r>
    </w:p>
    <w:p>
      <w:pPr>
        <w:pStyle w:val="Heading5"/>
      </w:pPr>
      <w:bookmarkStart w:id="1749" w:name="_Toc1459"/>
      <w:r>
        <w:t>روایت 7</w:t>
      </w:r>
      <w:bookmarkEnd w:id="1749"/>
    </w:p>
    <w:p>
      <w:pPr>
        <w:pStyle w:val="BookText"/>
      </w:pPr>
      <w:r>
        <w:rPr>
          <w:rFonts w:ascii="IRNazanin" w:hAnsi="IRNazanin" w:eastAsia="IRNazanin" w:cs="IRNazanin"/>
          <w:lang w:bidi="fa-IR"/>
          <w:color w:val="111111"/>
          <w:sz w:val="28"/>
          <w:szCs w:val="28"/>
          <w:rtl/>
        </w:rPr>
        <w:t xml:space="preserve">خصال: در اربعمائه: علی علیه السّلام فرمود: چهار چیز مستی باشد: مستی شراب، مستی مال، مستی خواب و مستی قدرت.</w:t>
      </w:r>
      <w:r>
        <w:rPr>
          <w:rStyle w:val="FootnoteReference"/>
        </w:rPr>
        <w:footnoteReference w:id="1310"/>
      </w:r>
    </w:p>
    <w:p>
      <w:pPr>
        <w:pStyle w:val="Heading5"/>
      </w:pPr>
      <w:bookmarkStart w:id="1750" w:name="_Toc1460"/>
      <w:r>
        <w:t>روایت 8</w:t>
      </w:r>
      <w:bookmarkEnd w:id="1750"/>
    </w:p>
    <w:p>
      <w:pPr>
        <w:pStyle w:val="BookText"/>
      </w:pPr>
      <w:r>
        <w:rPr>
          <w:rFonts w:ascii="IRNazanin" w:hAnsi="IRNazanin" w:eastAsia="IRNazanin" w:cs="IRNazanin"/>
          <w:lang w:bidi="fa-IR"/>
          <w:color w:val="111111"/>
          <w:sz w:val="28"/>
          <w:szCs w:val="28"/>
          <w:rtl/>
        </w:rPr>
        <w:t xml:space="preserve">قصص الانبیاء: امام باقر علیه السّلام فرمود: موسی علیه السّلام گفت: پروردگارا! کدام بنده‌هایت را بیشتر دشمن داری؟ فرمود: آن که در شب مردار است و در روز بیکار.</w:t>
      </w:r>
    </w:p>
    <w:p>
      <w:pPr>
        <w:pStyle w:val="Heading5"/>
      </w:pPr>
      <w:bookmarkStart w:id="1751" w:name="_Toc1461"/>
      <w:r>
        <w:t>روایت 9</w:t>
      </w:r>
      <w:bookmarkEnd w:id="1751"/>
    </w:p>
    <w:p>
      <w:pPr>
        <w:pStyle w:val="BookText"/>
      </w:pPr>
      <w:r>
        <w:rPr>
          <w:rFonts w:ascii="IRNazanin" w:hAnsi="IRNazanin" w:eastAsia="IRNazanin" w:cs="IRNazanin"/>
          <w:lang w:bidi="fa-IR"/>
          <w:color w:val="111111"/>
          <w:sz w:val="28"/>
          <w:szCs w:val="28"/>
          <w:rtl/>
        </w:rPr>
        <w:t xml:space="preserve">تفسیر عیاشی: امام کاظم علیه السّلام فرمود: چشمت را عادت به پرخوابی مده که کم‌شکرترین اندام تن است.</w:t>
      </w:r>
      <w:r>
        <w:rPr>
          <w:rStyle w:val="FootnoteReference"/>
        </w:rPr>
        <w:footnoteReference w:id="1311"/>
      </w:r>
    </w:p>
    <w:p>
      <w:pPr>
        <w:pStyle w:val="Heading5"/>
      </w:pPr>
      <w:bookmarkStart w:id="1752" w:name="_Toc1462"/>
      <w:r>
        <w:t>روایت 10</w:t>
      </w:r>
      <w:bookmarkEnd w:id="1752"/>
    </w:p>
    <w:p>
      <w:pPr>
        <w:pStyle w:val="BookText"/>
      </w:pPr>
      <w:r>
        <w:rPr>
          <w:rFonts w:ascii="IRNazanin" w:hAnsi="IRNazanin" w:eastAsia="IRNazanin" w:cs="IRNazanin"/>
          <w:lang w:bidi="fa-IR"/>
          <w:color w:val="111111"/>
          <w:sz w:val="28"/>
          <w:szCs w:val="28"/>
          <w:rtl/>
        </w:rPr>
        <w:t xml:space="preserve">مکارم الاخلاق: امام صادق علیه السّلام فرمود: همانا خدا پرخوابی و کم کاری را دشمن دارد. و فرمود: پرخوابیدن، دین و دنیا را می برد.</w:t>
      </w:r>
      <w:r>
        <w:rPr>
          <w:rStyle w:val="FootnoteReference"/>
        </w:rPr>
        <w:footnoteReference w:id="1312"/>
      </w:r>
    </w:p>
    <w:p>
      <w:pPr>
        <w:pStyle w:val="Heading5"/>
      </w:pPr>
      <w:bookmarkStart w:id="1753" w:name="_Toc1463"/>
      <w:r>
        <w:t>روایت 11</w:t>
      </w:r>
      <w:bookmarkEnd w:id="1753"/>
    </w:p>
    <w:p>
      <w:pPr>
        <w:pStyle w:val="BookText"/>
      </w:pPr>
      <w:r>
        <w:rPr>
          <w:rFonts w:ascii="IRNazanin" w:hAnsi="IRNazanin" w:eastAsia="IRNazanin" w:cs="IRNazanin"/>
          <w:lang w:bidi="fa-IR"/>
          <w:color w:val="111111"/>
          <w:sz w:val="28"/>
          <w:szCs w:val="28"/>
          <w:rtl/>
        </w:rPr>
        <w:t xml:space="preserve">اختصاص: رسول خدا صلی الله علیه و آله فرمود: بپرهیزید از پرخوابی که پرخوابی صاحبش را روز قیامت فقیر وانهد.</w:t>
      </w:r>
      <w:r>
        <w:rPr>
          <w:rStyle w:val="FootnoteReference"/>
        </w:rPr>
        <w:footnoteReference w:id="1313"/>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59" w:name="pg13506_147725"/>
    <w:bookmarkEnd w:id="159"/>
    <w:p>
      <w:pPr>
        <w:pStyle w:val="Heading3"/>
      </w:pPr>
      <w:bookmarkStart w:id="1754" w:name="_Toc1464"/>
      <w:r>
        <w:t>باب 39 فضل الطهارة عند النوم</w:t>
      </w:r>
      <w:bookmarkEnd w:id="1754"/>
    </w:p>
    <w:p>
      <w:pPr>
        <w:pStyle w:val="Heading4"/>
      </w:pPr>
      <w:bookmarkStart w:id="1755" w:name="_Toc1465"/>
      <w:r>
        <w:t>الأخبار</w:t>
      </w:r>
      <w:bookmarkEnd w:id="1755"/>
    </w:p>
    <w:p>
      <w:pPr>
        <w:pStyle w:val="Heading5"/>
      </w:pPr>
      <w:bookmarkStart w:id="1756" w:name="_Toc1466"/>
      <w:r>
        <w:t>«1»</w:t>
      </w:r>
      <w:bookmarkEnd w:id="1756"/>
    </w:p>
    <w:p>
      <w:pPr>
        <w:pStyle w:val="BookText"/>
      </w:pPr>
      <w:r>
        <w:rPr>
          <w:rFonts w:ascii="Amiri" w:hAnsi="Amiri" w:eastAsia="Amiri" w:cs="Amiri"/>
          <w:lang w:bidi="ar-SA"/>
          <w:color w:val="111111"/>
          <w:sz w:val="28"/>
          <w:szCs w:val="28"/>
          <w:rtl/>
        </w:rPr>
        <w:t xml:space="preserve">لي‌</w:t>
      </w:r>
      <w:r>
        <w:rPr>
          <w:rStyle w:val="FootnoteReference"/>
        </w:rPr>
        <w:footnoteReference w:id="1314"/>
      </w:r>
      <w:r>
        <w:rPr>
          <w:rFonts w:ascii="Amiri" w:hAnsi="Amiri" w:eastAsia="Amiri" w:cs="Amiri"/>
          <w:lang w:bidi="ar-SA"/>
          <w:color w:val="111111"/>
          <w:sz w:val="28"/>
          <w:szCs w:val="28"/>
          <w:rtl/>
        </w:rPr>
        <w:t xml:space="preserve">،[الأمالي للصدوق] مع، [معاني الأخبار] عَنِ الْعَطَّارِ عَنْ أَبِيهِ عَنِ ابْنِ عِيسَي عَنْ نُوحِ بْنِ شُعَيْبٍ عَنِ الدِّهْقَانِ عَنْ عُرْوَةَ ابْنِ أَخِي شُعَيْبٍ عَنْ شُعَيْبٍ عَنْ أَبِي بَصِيرٍ عَنِ الصَّادِقِ عليه السلام عَنْ آبَائِهِ عليهم السلام قَالَ: قَالَ رَسُولُ اللَّهِ صلي الله عليه و آله يَوْماً لِأَصْحَابِهِ أَيُّكُمْ يَصُومُ الدَّهْرَ قَالَ سَلْمَانُ رَحْمَةُ اللَّهِ عَلَيْهِ أَنَا يَا رَسُولَ اللَّهِ- قَالَ صلي الله عليه و آله فَأَيُّكُمْ يُحْيِي اللَّيْلَ قَالَ سَلْمَانُ أَنَا يَا رَسُولَ اللَّهِ صلي الله عليه و آله قَالَ فَأَيُّكُمْ يَخْتِمُ الْقُرْآنَ فِي كُلِّ يَوْمٍ فَقَالَ سَلْمَانُ أَنَا يَا رَسُولَ اللَّهِ صلي الله عليه و آله فَغَضِبَ بَعْضُ أَصْحَابِهِ فَقَالَ يَا رَسُولَ اللَّهِ صلي الله عليه و آله إِنَّ سَلْمَانَ رَجُلٌ مِنَ الْفُرْسِ يُرِيدُ أَنْ يَفْتَخِرَ عَلَيْنَا مَعَاشِرَ قُرَيْشٍ- قُلْتَ أَيُّكُمْ يَصُومُ الدَّهْرَ فَقَالَ أَنَا وَ هُوَ أَكْثَرُ أَيَّامِهِ يَأْكُلُ وَ قُلْتَ أَيُّكُمْ يُحْيِي اللَّيْلَ فَقَالَ أَنَا وَ هُوَ أَكْثَرُ لَيْلِهِ نَائِمٌ وَ قُلْتَ أَيُّكُمْ يَخْتِمُ الْقُرْآنَ فِي كُلِّ يَوْمٍ فَقَالَ أَنَا وَ هُوَ أَكْثَرُ نَهَارِهِ صَامِتٌ .</w:t>
      </w:r>
    </w:p>
    <w:p>
      <w:pPr>
        <w:pStyle w:val="BookText"/>
      </w:pPr>
      <w:r>
        <w:rPr>
          <w:rFonts w:ascii="Amiri" w:hAnsi="Amiri" w:eastAsia="Amiri" w:cs="Amiri"/>
          <w:lang w:bidi="ar-SA"/>
          <w:color w:val="111111"/>
          <w:sz w:val="28"/>
          <w:szCs w:val="28"/>
          <w:rtl/>
        </w:rPr>
        <w:t xml:space="preserve">فَقَالَ النَّبِيُّ صلي الله عليه و آله مَهْ يَا فُلَانُ أَنَّي لَكَ بِمِثْلِ لُقْمَانَ الْحَكِيمِ سَلْهُ فَإِنَّهُ يُنَبِّئُكَ فَقَالَ الرَّجُلُ لِسَلْمَانَ يَا أَبَا عَبْدِ اللَّهِ أَ لَيْسَ زَعَمْتَ أَنَّكَ تَصُومُ الدَّهْرَ فَقَالَ نَعَمْ فَقَالَ رَأَيْتُكَ فِي أَكْثَرِ نَهَارِكَ تَأْكُلُ فَقَالَ لَيْسَ حَيْثُ تَذْهَبُ إِنِّي أَصُومُ الثَّلَاثَةَ فِي الشَّهْرِ وَ قَالَ اللَّهُ عَزَّ وَ جَلَ مَنْ جاءَ بِالْحَسَنَةِ فَلَهُ عَشْرُ أَمْثالِها وَ أَصِلُ شَعْبَانَ بِشَهْرِ رَمَضَانَ فَذَلِكَ صَوْمُ الدَّهْرِ فَقَالَ أَ لَيْسَ زَعَمْتَ أَنَّكَ تُحْيِي اللَّيْلَ فَقَالَ نَعَمْ فَقَالَ أَنْتَ أَكْثَرُ لَيْلِكَ نَائِمٌ فَقَالَ لَيْسَ حَيْثُ تَذْهَبُ وَ لَكِنِّي سَمِعْتُ حَبِيبِي رَسُولَ اللَّهِ صلي الله عليه و آله يَقُولُ مَنْ بَاتَ عَلَي طُهْرٍ فَكَأَنَّمَا أَحْيَا اللَّيْلَ كُلَّهُ فَأَنَا أَبِيتُ عَلَي طُهْرٍ فَقَالَ أَ لَيْسَ زَعَمْتَ أَنَّكَ تَخْتِمُ الْقُرْآنَ فِي كُلِّ يَوْمٍ قَالَ نَعَمْ قَالَ فَأَنْتَ أَكْثَرُ أَيَّامِكَ صَامِتٌ فَقَالَ لَيْسَ حَيْثُ تَذْهَبُ وَ لَكِنِّي سَمِعْتُ حَبِيبِي رَسُولَ اللَّهِ</w:t>
      </w:r>
    </w:p>
    <w:p>
      <w:pPr>
        <w:pStyle w:val="Heading3"/>
      </w:pPr>
      <w:bookmarkStart w:id="1757" w:name="_Toc1467"/>
      <w:r>
        <w:t>باب سی و نهم : فضیلت طهارت هنگام خوابیدن</w:t>
      </w:r>
      <w:bookmarkEnd w:id="1757"/>
    </w:p>
    <w:p>
      <w:pPr>
        <w:pStyle w:val="Heading4"/>
      </w:pPr>
      <w:bookmarkStart w:id="1758" w:name="_Toc1468"/>
      <w:r>
        <w:t>روایات</w:t>
      </w:r>
      <w:bookmarkEnd w:id="1758"/>
    </w:p>
    <w:p>
      <w:pPr>
        <w:pStyle w:val="Heading5"/>
      </w:pPr>
      <w:bookmarkStart w:id="1759" w:name="_Toc1469"/>
      <w:r>
        <w:t>روایت 1</w:t>
      </w:r>
      <w:bookmarkEnd w:id="1759"/>
    </w:p>
    <w:p>
      <w:pPr>
        <w:pStyle w:val="BookText"/>
      </w:pPr>
      <w:r>
        <w:rPr>
          <w:rFonts w:ascii="IRNazanin" w:hAnsi="IRNazanin" w:eastAsia="IRNazanin" w:cs="IRNazanin"/>
          <w:lang w:bidi="fa-IR"/>
          <w:color w:val="111111"/>
          <w:sz w:val="28"/>
          <w:szCs w:val="28"/>
          <w:rtl/>
        </w:rPr>
        <w:t xml:space="preserve">امالی صدوق و معانی الاخبار: امام صادق علیه السّلام از پدرانش علیهم السّلام، از رسول خدا صلی الله علیه و آله روایت می کند که روزی پیغمبر صلی الله علیه و آله به اصحابش فرمود: کدامین شما همیشه روزه دارید؟ سلمان (ره) گفت: من یا رسول الله. فرمود: کدامین شما همیشه شب زنده دارید؟ سلمان گفت: من یا رسول الله. فرمود: کدام هر روز همه قرآن را می خواند؟ سلمان گفت: من یا رسول الله. یکی از اصحاب به خشم آمد و گفت: یا رسول الله! سلمان مردی است از فارس و می خواهد بر ما گروه قریش ببالد. شما فرمودید: چه کس همه روزها روزه است و او گفت من، با این که بیشتر روزها می خورد، و فرمودید: چه کس همه شب‌ها بیدار است برای عبادت؟ و او گفت من، با اینکه بیشتر شب‌ها در خواب است، و فرمودید چه کس هر روز همه قرآن را می خواند؟ و او گفت من، با اینکه بیشتر روزش خاموش است.</w:t>
      </w:r>
    </w:p>
    <w:p>
      <w:pPr>
        <w:pStyle w:val="BookText"/>
      </w:pPr>
      <w:r>
        <w:rPr>
          <w:rFonts w:ascii="IRNazanin" w:hAnsi="IRNazanin" w:eastAsia="IRNazanin" w:cs="IRNazanin"/>
          <w:lang w:bidi="fa-IR"/>
          <w:color w:val="111111"/>
          <w:sz w:val="28"/>
          <w:szCs w:val="28"/>
          <w:rtl/>
        </w:rPr>
        <w:t xml:space="preserve">پیغمبر صلی الله علیه و آله فرمود: خاموش باش ای فلانی! تو را چه با همانند لقمان حکیم. از خودش بپرس تا تو را آگاه کند! آن مرد به سلمان گفت: ای ابو عبدالله! تو می پنداری که هر روز روزه‌ای؟ گفت: بله. گفت: من تو را بیشتر روزها دیدم که می‌خوری. پاسخ داد: چنان نیست که تو می پنداری. من سه روز در هر ماه روزه‌ام و خدا عزوجل فرموده: «من جاء بالحسنة فله عشر أمثالها.»</w:t>
      </w:r>
      <w:r>
        <w:rPr>
          <w:rStyle w:val="FootnoteReference"/>
        </w:rPr>
        <w:footnoteReference w:id="1315"/>
      </w:r>
    </w:p>
    <w:p>
      <w:pPr>
        <w:pStyle w:val="BookText"/>
      </w:pPr>
      <w:r>
        <w:rPr>
          <w:rFonts w:ascii="IRNazanin" w:hAnsi="IRNazanin" w:eastAsia="IRNazanin" w:cs="IRNazanin"/>
          <w:lang w:bidi="fa-IR"/>
          <w:color w:val="111111"/>
          <w:sz w:val="28"/>
          <w:szCs w:val="28"/>
          <w:rtl/>
        </w:rPr>
        <w:t xml:space="preserve">{هر کس کار نیکی بیاورد، ده برابر آن [پاداش] خواهد داشت.} و روزه شعبان را به ماه رمضان می پیوندم و این می‌شود روزه دهر و روزه هر روزه. پرسید: تو می پنداری که همه شب‌ها را شب زنده داری؟ پاسخ داد: آری. به اوگفت: تو بیشتر شب در خوابی. پاسخش داد: چنان نیست که تو فهمیدی، ولی من از دوستم رسول خدا صلی الله علیه و آله شنیدم که می فرمود: هر که شب را با طهارت بخوابد، چنان است که گویی همه شب را احیاء کرده و من با طهارت شب را به سر برم. به اوگفت: تو می پنداری که هر روز یک ختم قرآن می‌کنی؟ گفت: آری. گفت: تو بیشتر روز را خاموشی. پاسخش داد: چنان نیست که تو فهمیدی، ولی من از دوستم رسول خدا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60" w:name="pg13506_147726"/>
    <w:bookmarkEnd w:id="160"/>
    <w:p>
      <w:pPr>
        <w:pStyle w:val="BookText"/>
      </w:pPr>
      <w:r>
        <w:rPr>
          <w:rFonts w:ascii="Amiri" w:hAnsi="Amiri" w:eastAsia="Amiri" w:cs="Amiri"/>
          <w:lang w:bidi="ar-SA"/>
          <w:color w:val="111111"/>
          <w:sz w:val="28"/>
          <w:szCs w:val="28"/>
          <w:rtl/>
        </w:rPr>
        <w:t xml:space="preserve">صلي الله عليه و آله يَقُولُ لِعَلِيٍّ يَا أَبَا الْحَسَنِ مَثَلُكَ فِي أُمَّتِي مَثَلُ قُلْ هُوَ اللَّهُ أَحَدٌ فَمَنْ قَرَأَهَا مَرَّةً فَقَدْ قَرَأَ ثُلُثَ الْقُرْآنِ وَ مَنْ قَرَأَهَا مَرَّتَيْنِ فَقَدْ قَرَأَ ثُلُثَيِ الْقُرْآنِ وَ مَنْ قَرَأَهَا ثَلَاثاً فَقَدْ خَتَمَ الْقُرْآنَ فَمَنْ أَحَبَّكَ بِلِسَانِهِ فَقَدْ كَمَلَ لَهُ ثُلُثُ الْإِيمَانِ وَ مَنْ أَحَبَّكَ بِلِسَانِهِ وَ قَلْبِهِ فَقَدْ كَمَلَ لَهُ ثُلُثَا الْإِيمَانِ وَ مَنْ أَحَبَّكَ بِلِسَانِهِ وَ قَلْبِهِ وَ نَصَرَكَ بِيَدِهِ فَقَدِ اسْتَكْمَلَ الْإِيمَانَ وَ الَّذِي بَعَثَنِي بِالْحَقِّ يَا عَلِيُّ لَوْ أَحَبَّكَ أَهْلُ الْأَرْضِ كَمَحَبَّةِ أَهْلِ السَّمَاءِ لَكَ لَمَا عُذِّبَ أَحَدٌ بِالنَّارِ وَ أَنَا أَقْرَأُ قُلْ هُوَ اللَّهُ أَحَدٌ فِي كُلِّ يَوْمٍ ثَلَاثَ مَرَّاتٍ فَقَامَ وَ كَأَنَّهُ قَدْ أُلْقِمَ حَجَراً</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Heading5"/>
      </w:pPr>
      <w:bookmarkStart w:id="1760" w:name="_Toc1470"/>
      <w:r>
        <w:t>«2»</w:t>
      </w:r>
      <w:bookmarkEnd w:id="1760"/>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لَا يَنَامُ الْمُسْلِمُ وَ هُوَ جُنُبٌ وَ لَا يَنَامُ إِلَّا عَلَي طَهُورٍ فَإِنْ لَمْ يَجِدِ الْمَاءَ فَلْيَتَيَمَّمْ بِالصَّعِيدِ فَإِنَّ رُوحَ الْمُؤْمِنِ تُرْفَعُ إِلَي اللَّهِ تَبَارَكَ وَ تَعَالَي فَيَقْبَلُهَا وَ يُبَارِكُ عَلَيْهَا فَإِنْ كَانَ أَجَلُهَا قَدْ حَضَرَ جَعَلَهَا فِي كُنُوزِ رَحْمَتِهِ وَ إِنْ لَمْ يَكُنْ أَجَلُهَا قَدْ حَضَرَ بَعَثَ بِهَا مَعَ أُمَنَائِهِ مِنْ مَلَائِكَتِهِ فَيَرُدُّونَهَا فِي جَسَدِهَا</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Heading5"/>
      </w:pPr>
      <w:bookmarkStart w:id="1761" w:name="_Toc1471"/>
      <w:r>
        <w:t>«3»</w:t>
      </w:r>
      <w:bookmarkEnd w:id="1761"/>
    </w:p>
    <w:p>
      <w:pPr>
        <w:pStyle w:val="BookText"/>
      </w:pPr>
      <w:r>
        <w:rPr>
          <w:rFonts w:ascii="Amiri" w:hAnsi="Amiri" w:eastAsia="Amiri" w:cs="Amiri"/>
          <w:lang w:bidi="ar-SA"/>
          <w:color w:val="111111"/>
          <w:sz w:val="28"/>
          <w:szCs w:val="28"/>
          <w:rtl/>
        </w:rPr>
        <w:t xml:space="preserve">ثو، [ثواب الأعمال] عَنْ أَبِيهِ عَنْ مُحَمَّدٍ الْعَطَّارِ عَنِ الْأَشْعَرِيِّ عَنِ السِّنْدِيِّ بْنِ الرَّبِيعِ عَنْ مُحَمَّدِ بْنِ كُرْدُوسٍ عَنْ أَبِي عَبْدِ اللَّهِ عليه السلام قَالَ: مَنْ تَطَهَّرَ ثُمَّ أَوَي إِلَي فِرَاشِهِ بَاتَ وَ فِرَاشُهُ كَمَسْجِدِهِ‌</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Heading5"/>
      </w:pPr>
      <w:bookmarkStart w:id="1762" w:name="_Toc1472"/>
      <w:r>
        <w:t>«4»</w:t>
      </w:r>
      <w:bookmarkEnd w:id="1762"/>
    </w:p>
    <w:p>
      <w:pPr>
        <w:pStyle w:val="BookText"/>
      </w:pPr>
      <w:r>
        <w:rPr>
          <w:rFonts w:ascii="Amiri" w:hAnsi="Amiri" w:eastAsia="Amiri" w:cs="Amiri"/>
          <w:lang w:bidi="ar-SA"/>
          <w:color w:val="111111"/>
          <w:sz w:val="28"/>
          <w:szCs w:val="28"/>
          <w:rtl/>
        </w:rPr>
        <w:t xml:space="preserve">سن، [المحاسن] عَنْ مُحَمَّدِ بْنِ عَلِيٍّ عَنِ الْحَكَمِ بْنِ مِسْكِينٍ عَنْ مُحَمَّدِ بْنِ كُرْدُوسٍ عَنْ أَبِي عَبْدِ اللَّهِ عليه السلام قَالَ: مَنْ بَاتَ عَلَي وُضُوءٍ بَاتَ وَ فِرَاشُهُ مَسْجِدُهُ فَإِنْ تَخَفَّفَ وَ صَلَّي ثُمَّ ذَكَرَ اللَّهَ لَمْ يَسْأَلِ اللَّهَ شَيْئاً إِلَّا أَعْطَاهُ‌</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Heading5"/>
      </w:pPr>
      <w:bookmarkStart w:id="1763" w:name="_Toc1473"/>
      <w:r>
        <w:t>«5»</w:t>
      </w:r>
      <w:bookmarkEnd w:id="1763"/>
    </w:p>
    <w:p>
      <w:pPr>
        <w:pStyle w:val="BookText"/>
      </w:pPr>
      <w:r>
        <w:rPr>
          <w:rFonts w:ascii="Amiri" w:hAnsi="Amiri" w:eastAsia="Amiri" w:cs="Amiri"/>
          <w:lang w:bidi="ar-SA"/>
          <w:color w:val="111111"/>
          <w:sz w:val="28"/>
          <w:szCs w:val="28"/>
          <w:rtl/>
        </w:rPr>
        <w:t xml:space="preserve">سن، [المحاسن] فِي رِوَايَةِ حَفْصِ بْنِ غِيَاثٍ عَنْ أَبِي عَبْدِ اللَّهِ عليه السلام قَالَ: مَنْ أَوَي إِلَي فِرَاشِهِ فَذَكَرَ أَنَّهُ عَلَي غَيْرِ طُهْرٍ وَ تَيَمَّمَ مِنْ دِثَارِ ثِيَابِهِ كَائِناً مَا كَانَ كَانَ فِي صَلَاةٍ مَا ذَكَرَ اللَّهَ‌</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Heading5"/>
      </w:pPr>
      <w:bookmarkStart w:id="1764" w:name="_Toc1474"/>
      <w:r>
        <w:t>«6»</w:t>
      </w:r>
      <w:bookmarkEnd w:id="1764"/>
    </w:p>
    <w:p>
      <w:pPr>
        <w:pStyle w:val="BookText"/>
      </w:pPr>
      <w:r>
        <w:rPr>
          <w:rFonts w:ascii="Amiri" w:hAnsi="Amiri" w:eastAsia="Amiri" w:cs="Amiri"/>
          <w:lang w:bidi="ar-SA"/>
          <w:color w:val="111111"/>
          <w:sz w:val="28"/>
          <w:szCs w:val="28"/>
          <w:rtl/>
        </w:rPr>
        <w:t xml:space="preserve">مكا، [مكارم الأخلاق] قَالَ الصَّادِقُ عليه السلام: مَنْ تَطَهَّرَ ثُمَّ أَوَي إِلَي فِرَاشِهِ بَاتَ وَ فِرَاشُهُ</w:t>
      </w:r>
    </w:p>
    <w:p>
      <w:pPr>
        <w:pStyle w:val="BookText"/>
      </w:pPr>
      <w:r>
        <w:rPr>
          <w:rFonts w:ascii="IRNazanin" w:hAnsi="IRNazanin" w:eastAsia="IRNazanin" w:cs="IRNazanin"/>
          <w:lang w:bidi="fa-IR"/>
          <w:color w:val="111111"/>
          <w:sz w:val="28"/>
          <w:szCs w:val="28"/>
          <w:rtl/>
        </w:rPr>
        <w:t xml:space="preserve">صلی الله علیه و آله شنیدم که به علی علیه السّلام می‌فرمود: «ای ابو الحسن! نمونه تو در امتم به مانند سوره «قُلْ هُوَ اللَّهُ أَحَدٌ» است که هر که آن را یک بار بخواند، یک سوم قرآن را خوانده باشد و هر که دو بار بخواند، دو سوم قرآن را خوانده و هر که سه بار بخواند، یک ختم قرآن خوانده است. پس هر که تو را به زبانش دوست دارد، یک سوم ایمان دارد و هر که به زبان و دلش دوستت دارد، دو ثلث ایمان را دارد و هر که با زبان و دل خود دوستت دارد و با دست هم تو را یاری دهد، ایمان کامل دارد. ای علی! سوگند بدان که مرا به حق فرستاده اگر همه مردم زمین تو را دوست بدارند، چنانی که همه اهل آسمان خدا دوست دارند، کسی را به دوزخ عذاب نکند.» و من هر روز سه بار سوره «قُلْ هُوَ اللَّهُ أَحَدٌ» را می‌خوانم. پس آن مرد برخاست، چون کسی که سنگی به دهانش نهاده‌اند.</w:t>
      </w:r>
      <w:r>
        <w:rPr>
          <w:rStyle w:val="FootnoteReference"/>
        </w:rPr>
        <w:footnoteReference w:id="1321"/>
      </w:r>
    </w:p>
    <w:p>
      <w:pPr>
        <w:pStyle w:val="Heading5"/>
      </w:pPr>
      <w:bookmarkStart w:id="1765" w:name="_Toc1475"/>
      <w:r>
        <w:t>روایت 2</w:t>
      </w:r>
      <w:bookmarkEnd w:id="1765"/>
    </w:p>
    <w:p>
      <w:pPr>
        <w:pStyle w:val="BookText"/>
      </w:pPr>
      <w:r>
        <w:rPr>
          <w:rFonts w:ascii="IRNazanin" w:hAnsi="IRNazanin" w:eastAsia="IRNazanin" w:cs="IRNazanin"/>
          <w:lang w:bidi="fa-IR"/>
          <w:color w:val="111111"/>
          <w:sz w:val="28"/>
          <w:szCs w:val="28"/>
          <w:rtl/>
        </w:rPr>
        <w:t xml:space="preserve">خصال: امیر مؤمنان در اربعمائه فرمود: مسلمان جنب نخوابد و جز با طهارت نخوابد، و اگر آب نیابد با خاک تیمم کند، زیرا روح مؤمن به درگاه خدا تبارک و تعالی بالا رود و آن را بپذیرد و برکت دهد، و اگر عمرش سر آمده، در گنجینه رحمت خودش جا دهد، وگرنه آن را با فرشته‌های امینش به جسم او برگرداند.</w:t>
      </w:r>
      <w:r>
        <w:rPr>
          <w:rStyle w:val="FootnoteReference"/>
        </w:rPr>
        <w:footnoteReference w:id="1322"/>
      </w:r>
    </w:p>
    <w:p>
      <w:pPr>
        <w:pStyle w:val="Heading5"/>
      </w:pPr>
      <w:bookmarkStart w:id="1766" w:name="_Toc1476"/>
      <w:r>
        <w:t>روایت 3</w:t>
      </w:r>
      <w:bookmarkEnd w:id="1766"/>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هر که با طهارت به بسترش آرمید، شب را در حالی گذراند که بسترش همچون مسجدش باشد.</w:t>
      </w:r>
      <w:r>
        <w:rPr>
          <w:rStyle w:val="FootnoteReference"/>
        </w:rPr>
        <w:footnoteReference w:id="1323"/>
      </w:r>
    </w:p>
    <w:p>
      <w:pPr>
        <w:pStyle w:val="Heading5"/>
      </w:pPr>
      <w:bookmarkStart w:id="1767" w:name="_Toc1477"/>
      <w:r>
        <w:t>روایت 4</w:t>
      </w:r>
      <w:bookmarkEnd w:id="1767"/>
    </w:p>
    <w:p>
      <w:pPr>
        <w:pStyle w:val="BookText"/>
      </w:pPr>
      <w:r>
        <w:rPr>
          <w:rFonts w:ascii="IRNazanin" w:hAnsi="IRNazanin" w:eastAsia="IRNazanin" w:cs="IRNazanin"/>
          <w:lang w:bidi="fa-IR"/>
          <w:color w:val="111111"/>
          <w:sz w:val="28"/>
          <w:szCs w:val="28"/>
          <w:rtl/>
        </w:rPr>
        <w:t xml:space="preserve">محاسن: هر که با طهارت به بسترش آرمید، شب را در حالی گذراند که بسترش مسجدش باشد که اگر سبک شود و نمازی بخواند و سپس ذکر خدا گوید، از خدا چیزی نخواهد جز آنکه به او بدهد.</w:t>
      </w:r>
      <w:r>
        <w:rPr>
          <w:rStyle w:val="FootnoteReference"/>
        </w:rPr>
        <w:footnoteReference w:id="1324"/>
      </w:r>
    </w:p>
    <w:p>
      <w:pPr>
        <w:pStyle w:val="Heading5"/>
      </w:pPr>
      <w:bookmarkStart w:id="1768" w:name="_Toc1478"/>
      <w:r>
        <w:t>روایت 5</w:t>
      </w:r>
      <w:bookmarkEnd w:id="1768"/>
    </w:p>
    <w:p>
      <w:pPr>
        <w:pStyle w:val="BookText"/>
      </w:pPr>
      <w:r>
        <w:rPr>
          <w:rFonts w:ascii="IRNazanin" w:hAnsi="IRNazanin" w:eastAsia="IRNazanin" w:cs="IRNazanin"/>
          <w:lang w:bidi="fa-IR"/>
          <w:color w:val="111111"/>
          <w:sz w:val="28"/>
          <w:szCs w:val="28"/>
          <w:rtl/>
        </w:rPr>
        <w:t xml:space="preserve">محاسن: امام صادق علیه السّلام فرمود: هر که در بسترش جا کرد و به یادش آمد طاهر نیست و با گوشه جامه‌اش - هر چه باشد - تیمم کند، تا وقتی که به یاد خداست، در نماز باشد.</w:t>
      </w:r>
      <w:r>
        <w:rPr>
          <w:rStyle w:val="FootnoteReference"/>
        </w:rPr>
        <w:footnoteReference w:id="1325"/>
      </w:r>
    </w:p>
    <w:p>
      <w:pPr>
        <w:pStyle w:val="Heading5"/>
      </w:pPr>
      <w:bookmarkStart w:id="1769" w:name="_Toc1479"/>
      <w:r>
        <w:t>روایت 6</w:t>
      </w:r>
      <w:bookmarkEnd w:id="1769"/>
    </w:p>
    <w:p>
      <w:pPr>
        <w:pStyle w:val="BookText"/>
      </w:pPr>
      <w:r>
        <w:rPr>
          <w:rFonts w:ascii="IRNazanin" w:hAnsi="IRNazanin" w:eastAsia="IRNazanin" w:cs="IRNazanin"/>
          <w:lang w:bidi="fa-IR"/>
          <w:color w:val="111111"/>
          <w:sz w:val="28"/>
          <w:szCs w:val="28"/>
          <w:rtl/>
        </w:rPr>
        <w:t xml:space="preserve">مکارم الاخلاق: امام صادق علیه السّلام فرمود: هر که با طهارت در بسترش بخوابد، بسترش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61" w:name="pg13506_147727"/>
    <w:bookmarkEnd w:id="161"/>
    <w:p>
      <w:pPr>
        <w:pStyle w:val="BookText"/>
      </w:pPr>
      <w:r>
        <w:rPr>
          <w:rFonts w:ascii="Amiri" w:hAnsi="Amiri" w:eastAsia="Amiri" w:cs="Amiri"/>
          <w:lang w:bidi="ar-SA"/>
          <w:color w:val="111111"/>
          <w:sz w:val="28"/>
          <w:szCs w:val="28"/>
          <w:rtl/>
        </w:rPr>
        <w:t xml:space="preserve">كَمَسْجِدِهِ فَإِنْ ذَكَرَ أَنَّهُ عَلَي غَيْرِ وُضُوءٍ فَلْيَتَيَمَّمْ مِنْ دِثَارِهِ كَائِناً مَا كَانَ فَإِنْ فَعَلَ ذَلِكَ لَمْ يَزَلْ فِي الصَّلَاةِ وَ ذِكْرِ اللَّهِ عَزَّ وَ جَلَ‌</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Heading5"/>
      </w:pPr>
      <w:bookmarkStart w:id="1770" w:name="_Toc1480"/>
      <w:r>
        <w:t>«7»</w:t>
      </w:r>
      <w:bookmarkEnd w:id="1770"/>
    </w:p>
    <w:p>
      <w:pPr>
        <w:pStyle w:val="BookText"/>
      </w:pPr>
      <w:r>
        <w:rPr>
          <w:rFonts w:ascii="Amiri" w:hAnsi="Amiri" w:eastAsia="Amiri" w:cs="Amiri"/>
          <w:lang w:bidi="ar-SA"/>
          <w:color w:val="111111"/>
          <w:sz w:val="28"/>
          <w:szCs w:val="28"/>
          <w:rtl/>
        </w:rPr>
        <w:t xml:space="preserve">دَعَوَاتُ الرَّاوَنْدِيِّ، قَالَ النَّبِيُّ صلي الله عليه و آله: مَنْ نَامَ عَلَي الْوُضُوءِ إِنْ أَدْرَكَهُ الْمَوْتُ فِي لَيْلَةٍ فَهُوَ عِنْدَ اللَّهِ شَهِيدٌ.</w:t>
      </w:r>
    </w:p>
    <w:p>
      <w:pPr>
        <w:pStyle w:val="Heading3"/>
      </w:pPr>
      <w:bookmarkStart w:id="1771" w:name="_Toc1481"/>
      <w:r>
        <w:t>باب 40 كراهة استقبال الشمس و الجلوس و النوم و غيرهما</w:t>
      </w:r>
      <w:bookmarkEnd w:id="1771"/>
    </w:p>
    <w:p>
      <w:pPr>
        <w:pStyle w:val="Heading4"/>
      </w:pPr>
      <w:bookmarkStart w:id="1772" w:name="_Toc1482"/>
      <w:r>
        <w:t>الأخبار</w:t>
      </w:r>
      <w:bookmarkEnd w:id="1772"/>
    </w:p>
    <w:p>
      <w:pPr>
        <w:pStyle w:val="Heading5"/>
      </w:pPr>
      <w:bookmarkStart w:id="1773" w:name="_Toc1483"/>
      <w:r>
        <w:t>«1»</w:t>
      </w:r>
      <w:bookmarkEnd w:id="1773"/>
    </w:p>
    <w:p>
      <w:pPr>
        <w:pStyle w:val="BookText"/>
      </w:pPr>
      <w:r>
        <w:rPr>
          <w:rFonts w:ascii="Amiri" w:hAnsi="Amiri" w:eastAsia="Amiri" w:cs="Amiri"/>
          <w:lang w:bidi="ar-SA"/>
          <w:color w:val="111111"/>
          <w:sz w:val="28"/>
          <w:szCs w:val="28"/>
          <w:rtl/>
        </w:rPr>
        <w:t xml:space="preserve">ل، [الخصال] عَنِ ابْنِ الْوَلِيدِ عَنِ الْحِمْيَرِيِّ عَنِ ابْنِ عِيسَي عَنْ أَبِي يَحْيَي الْوَاسِطِيِّ رَفَعَهُ عَنْ أَمِيرِ الْمُؤْمِنِينَ عليه السلام قَالَ: لَا تَسْتَقْبِلُوا الشَّمْسَ فَإِنَّهَا مَبْخَرَةٌ تُشْحِبُ اللَّوْنَ وَ تُبْلِي الثَّوْبَ وَ تُظْهِرُ الدَّاءَ الدَّفِينَ‌</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Heading5"/>
      </w:pPr>
      <w:bookmarkStart w:id="1774" w:name="_Toc1484"/>
      <w:r>
        <w:t>«2»</w:t>
      </w:r>
      <w:bookmarkEnd w:id="1774"/>
    </w:p>
    <w:p>
      <w:pPr>
        <w:pStyle w:val="BookText"/>
      </w:pPr>
      <w:r>
        <w:rPr>
          <w:rFonts w:ascii="Amiri" w:hAnsi="Amiri" w:eastAsia="Amiri" w:cs="Amiri"/>
          <w:lang w:bidi="ar-SA"/>
          <w:color w:val="111111"/>
          <w:sz w:val="28"/>
          <w:szCs w:val="28"/>
          <w:rtl/>
        </w:rPr>
        <w:t xml:space="preserve">ل، [الخصال] عَنْ مَاجِيلَوَيْهِ عَنْ مُحَمَّدٍ الْعَطَّارِ عَنِ الْأَشْعَرِيِّ عَنْ مُوسَي بْنِ جَعْفَرٍ الْبَغْدَادِيِّ عَنْ عُبَيْدِ اللَّهِ بْنِ عَبْدِ اللَّهِ عَنْ مُوسَي بْنِ إِبْرَاهِيمَ الْمَرْوَزِيِّ عَنْ مُوسَي بْنِ جَعْفَرٍ عليه السلام قَالَ قَالَ رَسُولُ اللَّهِ صلي الله عليه و آله: فِي الشَّمْسِ أَرْبَعُ خِصَالٍ تُغَيِّرُ اللَّوْنَ تُنَتِّنُ الرِّيحَ وَ تُخْلِقُ الثِّيَابَ وَ تُورِثُ الدَّاءَ</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Heading5"/>
      </w:pPr>
      <w:bookmarkStart w:id="1775" w:name="_Toc1485"/>
      <w:r>
        <w:t>«3»</w:t>
      </w:r>
      <w:bookmarkEnd w:id="1775"/>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إِذَا جَلَسَ أَحَدُكُمْ فِي الشَّمْسِ فَلْيَسْتَدْبِرْهَا بِظَهْرِهِ فَإِنَّهَا تُظْهِرُ الدَّاءَ الدَّفِينَ‌</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همچون مسجد او باشد و اگر به یادش آید که با وضو نیست و با گوشه جامه‌اش - هر چه باشد - تیمم کند و اگر چنین کند، پیوسته در نماز و ذکر خدا عزوجل باشد.</w:t>
      </w:r>
      <w:r>
        <w:rPr>
          <w:rStyle w:val="FootnoteReference"/>
        </w:rPr>
        <w:footnoteReference w:id="1330"/>
      </w:r>
    </w:p>
    <w:p>
      <w:pPr>
        <w:pStyle w:val="Heading5"/>
      </w:pPr>
      <w:bookmarkStart w:id="1776" w:name="_Toc1486"/>
      <w:r>
        <w:t>روایت 7</w:t>
      </w:r>
      <w:bookmarkEnd w:id="1776"/>
    </w:p>
    <w:p>
      <w:pPr>
        <w:pStyle w:val="BookText"/>
      </w:pPr>
      <w:r>
        <w:rPr>
          <w:rFonts w:ascii="IRNazanin" w:hAnsi="IRNazanin" w:eastAsia="IRNazanin" w:cs="IRNazanin"/>
          <w:lang w:bidi="fa-IR"/>
          <w:color w:val="111111"/>
          <w:sz w:val="28"/>
          <w:szCs w:val="28"/>
          <w:rtl/>
        </w:rPr>
        <w:t xml:space="preserve">دعوات راوندی: پیغمبر صلی الله علیه و آله فرمود: هر که با وضو بخوابد، اگر مرگش در آن شب فرا رسد، نزد خدا شهید باشد .</w:t>
      </w:r>
    </w:p>
    <w:p>
      <w:pPr>
        <w:pStyle w:val="Heading3"/>
      </w:pPr>
      <w:bookmarkStart w:id="1777" w:name="_Toc1487"/>
      <w:r>
        <w:t>باب چهلم : کراهت رو به خورشید نشستن و خوابیدن و غیرآن دو</w:t>
      </w:r>
      <w:bookmarkEnd w:id="1777"/>
    </w:p>
    <w:p>
      <w:pPr>
        <w:pStyle w:val="Heading4"/>
      </w:pPr>
      <w:bookmarkStart w:id="1778" w:name="_Toc1488"/>
      <w:r>
        <w:t>روایات</w:t>
      </w:r>
      <w:bookmarkEnd w:id="1778"/>
    </w:p>
    <w:p>
      <w:pPr>
        <w:pStyle w:val="Heading5"/>
      </w:pPr>
      <w:bookmarkStart w:id="1779" w:name="_Toc1489"/>
      <w:r>
        <w:t>روایت 1</w:t>
      </w:r>
      <w:bookmarkEnd w:id="1779"/>
    </w:p>
    <w:p>
      <w:pPr>
        <w:pStyle w:val="BookText"/>
      </w:pPr>
      <w:r>
        <w:rPr>
          <w:rFonts w:ascii="IRNazanin" w:hAnsi="IRNazanin" w:eastAsia="IRNazanin" w:cs="IRNazanin"/>
          <w:lang w:bidi="fa-IR"/>
          <w:color w:val="111111"/>
          <w:sz w:val="28"/>
          <w:szCs w:val="28"/>
          <w:rtl/>
        </w:rPr>
        <w:t xml:space="preserve">خصال: امیر مؤمنین علیه السّلام فرمود: رو به خورشید نباشید که بخار آور است، رنگ را تیره کند، جامه را کهنه و درد درونی را پدیدار کند.</w:t>
      </w:r>
      <w:r>
        <w:rPr>
          <w:rStyle w:val="FootnoteReference"/>
        </w:rPr>
        <w:footnoteReference w:id="1331"/>
      </w:r>
    </w:p>
    <w:p>
      <w:pPr>
        <w:pStyle w:val="Heading5"/>
      </w:pPr>
      <w:bookmarkStart w:id="1780" w:name="_Toc1490"/>
      <w:r>
        <w:t>روایت 2</w:t>
      </w:r>
      <w:bookmarkEnd w:id="1780"/>
    </w:p>
    <w:p>
      <w:pPr>
        <w:pStyle w:val="BookText"/>
      </w:pPr>
      <w:r>
        <w:rPr>
          <w:rFonts w:ascii="IRNazanin" w:hAnsi="IRNazanin" w:eastAsia="IRNazanin" w:cs="IRNazanin"/>
          <w:lang w:bidi="fa-IR"/>
          <w:color w:val="111111"/>
          <w:sz w:val="28"/>
          <w:szCs w:val="28"/>
          <w:rtl/>
        </w:rPr>
        <w:t xml:space="preserve">خصال: رسول خدا صلی الله علیه و آله فرمود: در خورشید چهار اثر است: دگرگون کردن رنگ، بد کردن بو، کهنه کردن جامه و به بار آوردن درد.</w:t>
      </w:r>
      <w:r>
        <w:rPr>
          <w:rStyle w:val="FootnoteReference"/>
        </w:rPr>
        <w:footnoteReference w:id="1332"/>
      </w:r>
    </w:p>
    <w:p>
      <w:pPr>
        <w:pStyle w:val="Heading5"/>
      </w:pPr>
      <w:bookmarkStart w:id="1781" w:name="_Toc1491"/>
      <w:r>
        <w:t>روایت 3</w:t>
      </w:r>
      <w:bookmarkEnd w:id="1781"/>
    </w:p>
    <w:p>
      <w:pPr>
        <w:pStyle w:val="BookText"/>
      </w:pPr>
      <w:r>
        <w:rPr>
          <w:rFonts w:ascii="IRNazanin" w:hAnsi="IRNazanin" w:eastAsia="IRNazanin" w:cs="IRNazanin"/>
          <w:lang w:bidi="fa-IR"/>
          <w:color w:val="111111"/>
          <w:sz w:val="28"/>
          <w:szCs w:val="28"/>
          <w:rtl/>
        </w:rPr>
        <w:t xml:space="preserve">خصال: در اربعمائه است که امیر مؤمنان علیه السّلام فرمود: هر گاه یکی از شماها در زیر آفتاب نشیند، باید پشت به آن کند و رو به رو نباشد، زیرا خورشید درد درونی را پدیدار کند.</w:t>
      </w:r>
      <w:r>
        <w:rPr>
          <w:rStyle w:val="FootnoteReference"/>
        </w:rPr>
        <w:footnoteReference w:id="1333"/>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62" w:name="pg13506_147728"/>
    <w:bookmarkEnd w:id="162"/>
    <w:p>
      <w:pPr>
        <w:pStyle w:val="Heading3"/>
      </w:pPr>
      <w:bookmarkStart w:id="1782" w:name="_Toc1492"/>
      <w:r>
        <w:t>باب 41 الأوقات المكروهة للنوم</w:t>
      </w:r>
      <w:bookmarkEnd w:id="1782"/>
    </w:p>
    <w:p>
      <w:pPr>
        <w:pStyle w:val="Heading4"/>
      </w:pPr>
      <w:bookmarkStart w:id="1783" w:name="_Toc1493"/>
      <w:r>
        <w:t>الأخبار</w:t>
      </w:r>
      <w:bookmarkEnd w:id="1783"/>
    </w:p>
    <w:p>
      <w:pPr>
        <w:pStyle w:val="Heading5"/>
      </w:pPr>
      <w:bookmarkStart w:id="1784" w:name="_Toc1494"/>
      <w:r>
        <w:t>«1»</w:t>
      </w:r>
      <w:bookmarkEnd w:id="1784"/>
    </w:p>
    <w:p>
      <w:pPr>
        <w:pStyle w:val="BookText"/>
      </w:pPr>
      <w:r>
        <w:rPr>
          <w:rFonts w:ascii="Amiri" w:hAnsi="Amiri" w:eastAsia="Amiri" w:cs="Amiri"/>
          <w:lang w:bidi="ar-SA"/>
          <w:color w:val="111111"/>
          <w:sz w:val="28"/>
          <w:szCs w:val="28"/>
          <w:rtl/>
        </w:rPr>
        <w:t xml:space="preserve">ل، [الخصال] عَنْ مَاجِيلَوَيْهِ عَنْ مُحَمَّدٍ الْعَطَّارِ عَنِ الْأَشْعَرِيِّ عَنِ ابْنِ هَاشِمٍ عَنِ الْحَسَنِ بْنِ أَبِي الْحُسَيْنِ الْفَارِسِيِّ عَنْ سُلَيْمَانَ بْنِ حَفْصٍ الْبَصْرِيِّ عَنْ جَعْفَرِ بْنِ مُحَمَّدٍ عليهما السلام قَالَ قَالَ رَسُولُ اللَّهِ صلي الله عليه و آله: مَا عَجَّتِ الْأَرْضُ إِلَي رَبِّهَا عَزَّ وَ جَلَّ كَعَجِيجِهَا مِنْ ثَلَاثَةٍ مِنْ دَمٍ حَرَامٍ يُسْفَكُ عَلَيْهَا أَوِ اغْتِسَالٍ مِنْ زِنًا أَوِ النَّوْمِ عَلَيْهَا قَبْلَ طُلُوعِ الشَّمْسِ‌</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Heading5"/>
      </w:pPr>
      <w:bookmarkStart w:id="1785" w:name="_Toc1495"/>
      <w:r>
        <w:t>أَقُولُ</w:t>
      </w:r>
      <w:bookmarkEnd w:id="1785"/>
    </w:p>
    <w:p>
      <w:pPr>
        <w:pStyle w:val="BookText"/>
      </w:pPr>
      <w:r>
        <w:rPr>
          <w:rFonts w:ascii="Amiri" w:hAnsi="Amiri" w:eastAsia="Amiri" w:cs="Amiri"/>
          <w:lang w:bidi="ar-SA"/>
          <w:color w:val="111111"/>
          <w:sz w:val="28"/>
          <w:szCs w:val="28"/>
          <w:rtl/>
        </w:rPr>
        <w:t xml:space="preserve">قَدْ مَرَّ فِي بَابِ السَّهَرِ بِالْإِسْنَادِ عَنِ النَّبِيِّ صلي الله عليه و آله: أَنَّ اللَّهُ كَرِهَ النَّوْمَ قَبْلَ الْعِشَاءِ الْآخِرَةِ.</w:t>
      </w:r>
    </w:p>
    <w:p>
      <w:pPr>
        <w:pStyle w:val="Heading5"/>
      </w:pPr>
      <w:bookmarkStart w:id="1786" w:name="_Toc1496"/>
      <w:r>
        <w:t>«2»</w:t>
      </w:r>
      <w:bookmarkEnd w:id="1786"/>
    </w:p>
    <w:p>
      <w:pPr>
        <w:pStyle w:val="BookText"/>
      </w:pPr>
      <w:r>
        <w:rPr>
          <w:rFonts w:ascii="Amiri" w:hAnsi="Amiri" w:eastAsia="Amiri" w:cs="Amiri"/>
          <w:lang w:bidi="ar-SA"/>
          <w:color w:val="111111"/>
          <w:sz w:val="28"/>
          <w:szCs w:val="28"/>
          <w:rtl/>
        </w:rPr>
        <w:t xml:space="preserve">ل، [الخصال] عَنْ سَعِيدِ بْنِ عِلَاقَةَ عَنْ أَمِيرِ الْمُؤْمِنِينَ عليه السلام قَالَ: النَّوْمُ بَيْنَ الْعِشَاءَيْنِ يُورِثُ الْفَقْرَ وَ النَّوْمُ قَبْلَ طُلُوعِ الشَّمْسِ يُورِثُ الْفَقْرَ</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Heading5"/>
      </w:pPr>
      <w:bookmarkStart w:id="1787" w:name="_Toc1497"/>
      <w:r>
        <w:t>«3»</w:t>
      </w:r>
      <w:bookmarkEnd w:id="1787"/>
    </w:p>
    <w:p>
      <w:pPr>
        <w:pStyle w:val="BookText"/>
      </w:pPr>
      <w:r>
        <w:rPr>
          <w:rFonts w:ascii="Amiri" w:hAnsi="Amiri" w:eastAsia="Amiri" w:cs="Amiri"/>
          <w:lang w:bidi="ar-SA"/>
          <w:color w:val="111111"/>
          <w:sz w:val="28"/>
          <w:szCs w:val="28"/>
          <w:rtl/>
        </w:rPr>
        <w:t xml:space="preserve">ما، [الأمالي للشيخ الطوسي] عَنِ الْفَحَّامِ عَنِ الْمَنْصُورِيِّ عَنْ عَمِّ أَبِيهِ عَنْ أَبِي الْحَسَنِ الثَّالِثِ عَنْ آبَائِهِ عَنِ الصَّادِقِ عليهم السلام: فِي‌قَوْلِهِ تَعَالَي تَتَجافي جُنُوبُهُمْ عَنِ الْمَضاجِعِ‌</w:t>
      </w:r>
      <w:r>
        <w:rPr>
          <w:rStyle w:val="FootnoteReference"/>
        </w:rPr>
        <w:footnoteReference w:id="1336"/>
      </w:r>
      <w:r>
        <w:rPr>
          <w:rFonts w:ascii="Amiri" w:hAnsi="Amiri" w:eastAsia="Amiri" w:cs="Amiri"/>
          <w:lang w:bidi="ar-SA"/>
          <w:color w:val="111111"/>
          <w:sz w:val="28"/>
          <w:szCs w:val="28"/>
          <w:rtl/>
        </w:rPr>
        <w:t xml:space="preserve">قَالَ كَانُوا لَا يَنَامُونَ حَتَّي يُصَلُّوا الْعَتَمَةَ</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Heading5"/>
      </w:pPr>
      <w:bookmarkStart w:id="1788" w:name="_Toc1498"/>
      <w:r>
        <w:t>«4»</w:t>
      </w:r>
      <w:bookmarkEnd w:id="1788"/>
    </w:p>
    <w:p>
      <w:pPr>
        <w:pStyle w:val="BookText"/>
      </w:pPr>
      <w:r>
        <w:rPr>
          <w:rFonts w:ascii="Amiri" w:hAnsi="Amiri" w:eastAsia="Amiri" w:cs="Amiri"/>
          <w:lang w:bidi="ar-SA"/>
          <w:color w:val="111111"/>
          <w:sz w:val="28"/>
          <w:szCs w:val="28"/>
          <w:rtl/>
        </w:rPr>
        <w:t xml:space="preserve">ما، [الأمالي للشيخ الطوسي] عَنْ جَمَاعَةٍ عَنْ أَبِي الْمُفَضَّلِ عَنْ إِسْحَاقَ بْنِ مُحَمَّدِ بْنِ مَرْوَانَ عَنْ أَبِيهِ عَنْ يَحْيَي بْنِ سَالِمٍ الْفَرَّاءِ عَنْ حَمَّادِ بْنِ عُثْمَانَ عَنِ الصَّادِقِ عَنْ آبَائِهِ عليهم السلام قَالَ قَالَ رَسُولُ اللَّهِ صلي الله عليه و آله: لَمَّا أُسْرِيَ بِي إِلَي السَّمَاءِ دَخَلْتُ الْجَنَّةَ فَرَأَيْتُ فِيهَا قَصْراً مِنْ يَاقُوتٍ أَحْمَرَ يُرَي بَاطِنُهُ مِنْ ظَاهِرِهِ لِضِيَائِهِ وَ نُورِهِ وَ فِيهِ قُبَّتَانِ مِنْ دُرٍّ وَ زَبَرْجَدٍ فَقُلْتُ يَا جَبْرَئِيلُ لِمَنْ هَذَا الْقَصْرُ قَالَ هُوَ لِمَنْ أَطَابَ الْكَلَامَ وَ أَدَامَ الصِّيَامَ وَ أَطْعَمَ الطَّعَامَ وَ تَهَجَّدَ بِاللَّيْلِ وَ النَّاسُ نِيَامٌ قَالَ عَلِيٌّ عليه السلام:</w:t>
      </w:r>
    </w:p>
    <w:p>
      <w:pPr>
        <w:pStyle w:val="Heading3"/>
      </w:pPr>
      <w:bookmarkStart w:id="1789" w:name="_Toc1499"/>
      <w:r>
        <w:t>باب چهل و یکم: اوقات بد برای خواب</w:t>
      </w:r>
      <w:bookmarkEnd w:id="1789"/>
    </w:p>
    <w:p>
      <w:pPr>
        <w:pStyle w:val="Heading4"/>
      </w:pPr>
      <w:bookmarkStart w:id="1790" w:name="_Toc1500"/>
      <w:r>
        <w:t>روایات</w:t>
      </w:r>
      <w:bookmarkEnd w:id="1790"/>
    </w:p>
    <w:p>
      <w:pPr>
        <w:pStyle w:val="Heading5"/>
      </w:pPr>
      <w:bookmarkStart w:id="1791" w:name="_Toc1501"/>
      <w:r>
        <w:t>روایت 1</w:t>
      </w:r>
      <w:bookmarkEnd w:id="1791"/>
    </w:p>
    <w:p>
      <w:pPr>
        <w:pStyle w:val="BookText"/>
      </w:pPr>
      <w:r>
        <w:rPr>
          <w:rFonts w:ascii="IRNazanin" w:hAnsi="IRNazanin" w:eastAsia="IRNazanin" w:cs="IRNazanin"/>
          <w:lang w:bidi="fa-IR"/>
          <w:color w:val="111111"/>
          <w:sz w:val="28"/>
          <w:szCs w:val="28"/>
          <w:rtl/>
        </w:rPr>
        <w:t xml:space="preserve">خصال: رسول خدا صلی الله علیه و آله فرمود: زمین ننالد به درگاه پروردگارش عزوجل مانند ناله از سه چیز: به دلیل خون حرامی که بر آن ریخته شود، یا غسل از زنا که بر آن انجام شود، یا خواب بر آن پیش از طلوع خورشید.</w:t>
      </w:r>
      <w:r>
        <w:rPr>
          <w:rStyle w:val="FootnoteReference"/>
        </w:rPr>
        <w:footnoteReference w:id="1338"/>
      </w:r>
    </w:p>
    <w:p>
      <w:pPr>
        <w:pStyle w:val="Heading5"/>
      </w:pPr>
      <w:bookmarkStart w:id="1792" w:name="_Toc1502"/>
      <w:r>
        <w:t>مؤلف</w:t>
      </w:r>
      <w:bookmarkEnd w:id="1792"/>
    </w:p>
    <w:p>
      <w:pPr>
        <w:pStyle w:val="BookText"/>
      </w:pPr>
      <w:r>
        <w:rPr>
          <w:rFonts w:ascii="IRNazanin" w:hAnsi="IRNazanin" w:eastAsia="IRNazanin" w:cs="IRNazanin"/>
          <w:lang w:bidi="fa-IR"/>
          <w:color w:val="111111"/>
          <w:sz w:val="28"/>
          <w:szCs w:val="28"/>
          <w:rtl/>
        </w:rPr>
        <w:t xml:space="preserve">در «باب بیداری شب» با سند از پیغمبر صلی الله علیه و آله گذشت که «خدا بد دارد خواب پیش از نماز عشاء آخرین را.»</w:t>
      </w:r>
    </w:p>
    <w:p>
      <w:pPr>
        <w:pStyle w:val="Heading5"/>
      </w:pPr>
      <w:bookmarkStart w:id="1793" w:name="_Toc1503"/>
      <w:r>
        <w:t>روایت 2</w:t>
      </w:r>
      <w:bookmarkEnd w:id="1793"/>
    </w:p>
    <w:p>
      <w:pPr>
        <w:pStyle w:val="BookText"/>
      </w:pPr>
      <w:r>
        <w:rPr>
          <w:rFonts w:ascii="IRNazanin" w:hAnsi="IRNazanin" w:eastAsia="IRNazanin" w:cs="IRNazanin"/>
          <w:lang w:bidi="fa-IR"/>
          <w:color w:val="111111"/>
          <w:sz w:val="28"/>
          <w:szCs w:val="28"/>
          <w:rtl/>
        </w:rPr>
        <w:t xml:space="preserve">خصال: امیر مؤمنان علیه السّلام فرمود: خواب میان نماز مغرب و عشاء فقر آورد، و خواب پیش از برآمدن خورشید فقر آورد.</w:t>
      </w:r>
      <w:r>
        <w:rPr>
          <w:rStyle w:val="FootnoteReference"/>
        </w:rPr>
        <w:footnoteReference w:id="1339"/>
      </w:r>
    </w:p>
    <w:p>
      <w:pPr>
        <w:pStyle w:val="Heading5"/>
      </w:pPr>
      <w:bookmarkStart w:id="1794" w:name="_Toc1504"/>
      <w:r>
        <w:t>روایت 3</w:t>
      </w:r>
      <w:bookmarkEnd w:id="1794"/>
    </w:p>
    <w:p>
      <w:pPr>
        <w:pStyle w:val="BookText"/>
      </w:pPr>
      <w:r>
        <w:rPr>
          <w:rFonts w:ascii="IRNazanin" w:hAnsi="IRNazanin" w:eastAsia="IRNazanin" w:cs="IRNazanin"/>
          <w:lang w:bidi="fa-IR"/>
          <w:color w:val="111111"/>
          <w:sz w:val="28"/>
          <w:szCs w:val="28"/>
          <w:rtl/>
        </w:rPr>
        <w:t xml:space="preserve">امالی شیخ طوسی: امام صادق علیه السّلام در تفسیر قول خدا تعالی: «تتجافی جنوبهم عن المضاجع.»</w:t>
      </w:r>
      <w:r>
        <w:rPr>
          <w:rStyle w:val="FootnoteReference"/>
        </w:rPr>
        <w:footnoteReference w:id="1340"/>
      </w:r>
      <w:r>
        <w:rPr>
          <w:rFonts w:ascii="IRNazanin" w:hAnsi="IRNazanin" w:eastAsia="IRNazanin" w:cs="IRNazanin"/>
          <w:lang w:bidi="fa-IR"/>
          <w:color w:val="111111"/>
          <w:sz w:val="28"/>
          <w:szCs w:val="28"/>
          <w:rtl/>
        </w:rPr>
        <w:t xml:space="preserve">{پهلوهایشان از خوابگاه‌ها جدا می‌گردد} فرمود: عادتشان بود که نخوابند تا نماز عشاء را بخوانند.</w:t>
      </w:r>
      <w:r>
        <w:rPr>
          <w:rStyle w:val="FootnoteReference"/>
        </w:rPr>
        <w:footnoteReference w:id="1341"/>
      </w:r>
    </w:p>
    <w:p>
      <w:pPr>
        <w:pStyle w:val="Heading5"/>
      </w:pPr>
      <w:bookmarkStart w:id="1795" w:name="_Toc1505"/>
      <w:r>
        <w:t>روایت 4</w:t>
      </w:r>
      <w:bookmarkEnd w:id="1795"/>
    </w:p>
    <w:p>
      <w:pPr>
        <w:pStyle w:val="BookText"/>
      </w:pPr>
      <w:r>
        <w:rPr>
          <w:rFonts w:ascii="IRNazanin" w:hAnsi="IRNazanin" w:eastAsia="IRNazanin" w:cs="IRNazanin"/>
          <w:lang w:bidi="fa-IR"/>
          <w:color w:val="111111"/>
          <w:sz w:val="28"/>
          <w:szCs w:val="28"/>
          <w:rtl/>
        </w:rPr>
        <w:t xml:space="preserve">امالی شیخ طوسی: پیغمبر صلی الله علیه و آله فرمود: چون مرا به معراج بردند و به آسمان در آوردند، به بهشت در آمدم و در آن کاخی دیدم از یاقوت سرخ که از بس روشن و تابنده بود، درونش از بیرونش دیده می شد و در آن دو گنبد از دُر و زبرجد بود. گفتم: ای جبرئیل! این کاخ از کیست؟ گفت: برای آن کسی است که سخن خوب گوید، روزه را ادامه دهد، اطعام کند و در شب که مردم در خوابند، عبادت کند .</w:t>
      </w:r>
    </w:p>
    <w:p>
      <w:pPr>
        <w:pStyle w:val="BookText"/>
      </w:pPr>
      <w:r>
        <w:rPr>
          <w:rFonts w:ascii="IRNazanin" w:hAnsi="IRNazanin" w:eastAsia="IRNazanin" w:cs="IRNazanin"/>
          <w:lang w:bidi="fa-IR"/>
          <w:color w:val="111111"/>
          <w:sz w:val="28"/>
          <w:szCs w:val="28"/>
          <w:rtl/>
        </w:rPr>
        <w:t xml:space="preserve">امام علی علیه السّلام گوید: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63" w:name="pg13506_147729"/>
    <w:bookmarkEnd w:id="163"/>
    <w:p>
      <w:pPr>
        <w:pStyle w:val="BookText"/>
      </w:pPr>
      <w:r>
        <w:rPr>
          <w:rFonts w:ascii="Amiri" w:hAnsi="Amiri" w:eastAsia="Amiri" w:cs="Amiri"/>
          <w:lang w:bidi="ar-SA"/>
          <w:color w:val="111111"/>
          <w:sz w:val="28"/>
          <w:szCs w:val="28"/>
          <w:rtl/>
        </w:rPr>
        <w:t xml:space="preserve">فَقُلْتُ يَا رَسُولَ اللَّهِ وَ فِي أُمَّتِكَ مَنْ يُطِيقُ هَذَا فَقَالَ أَ تَدْرِي مَا إِطَابَةُ الْكَلَامِ فَقُلْتُ اللَّهُ وَ رَسُولُهُ أَعْلَمُ قَالَ مَنْ قَالَ سُبْحَانَ اللَّهِ وَ الْحَمْدُ لِلَّهِ وَ لَا إِلَهَ إِلَّا اللَّهُ وَ اللَّهُ أَكْبَرُ أَ تَدْرِي مَا إِدَامَةُ الصِّيَامِ قُلْتُ اللَّهُ وَ رَسُولُهُ أَعْلَمُ قَالَ مَنْ صَامَ شَهْرَ رَمَضَانَ وَ لَمْ يُفْطِرْ مِنْهُ يَوْماً أَ تَدْرِي مَا إِطْعَامُ الطَّعَامِ قُلْتُ اللَّهُ وَ رَسُولُهُ أَعْلَمُ قَالَ مَنْ طَلَبَ لِعِيَالِهِ مَا يَكُفُّ بِهِ وُجُوهَهُمْ عَنِ النَّاسِ أَ تَدْرِي مَا التَّهَجُّدُ بِاللَّيْلِ وَ النَّاسُ نِيَامٌ قُلْتُ اللَّهُ وَ رَسُولُهُ أَعْلَمُ قَالَ مَنْ لَمْ يَنَمْ حَتَّي يُصَلِّيَ الْعِشَاءَ الْآخِرَةَ وَ النَّاسُ مِنَ الْيَهُودِ وَ النَّصَارَي وَ غَيْرِهِمْ مِنَ الْمُشْرِكِينَ نِيَامٌ بَيْنَهُمَا</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Heading5"/>
      </w:pPr>
      <w:bookmarkStart w:id="1796" w:name="_Toc1506"/>
      <w:r>
        <w:t>«5»</w:t>
      </w:r>
      <w:bookmarkEnd w:id="1796"/>
    </w:p>
    <w:p>
      <w:pPr>
        <w:pStyle w:val="BookText"/>
      </w:pPr>
      <w:r>
        <w:rPr>
          <w:rFonts w:ascii="Amiri" w:hAnsi="Amiri" w:eastAsia="Amiri" w:cs="Amiri"/>
          <w:lang w:bidi="ar-SA"/>
          <w:color w:val="111111"/>
          <w:sz w:val="28"/>
          <w:szCs w:val="28"/>
          <w:rtl/>
        </w:rPr>
        <w:t xml:space="preserve">ير، [بصائر الدرجات] عَنْ مُحَمَّدِ بْنِ عَبْدِ الْجَبَّارِ عَنِ اللُّؤْلُؤِيِّ عَنْ أَحْمَدَ الْمِيثَمِيِّ عَنْ صَالِحٍ عَنْ أَبِي حَمْزَةَ عَنْ عَلِيِّ بْنِ الْحُسَيْنِ عليهما السلام قَالَ: يَا أَبَا حَمْزَةَ لَا تَنَامَنَّ قَبْلَ طُلُوعِ الشَّمْسِ فَإِنِّي أَكْرَهُهَا لَكَ إِنَّ اللَّهَ يُقَسِّمُ فِي ذَلِكَ الْوَقْتِ أَرْزَاقَ الْعِبَادِ وَ عَلَي أَيْدِينَا يُجْرِيهَا</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Heading5"/>
      </w:pPr>
      <w:bookmarkStart w:id="1797" w:name="_Toc1507"/>
      <w:r>
        <w:t>«6»</w:t>
      </w:r>
      <w:bookmarkEnd w:id="1797"/>
    </w:p>
    <w:p>
      <w:pPr>
        <w:pStyle w:val="BookText"/>
      </w:pPr>
      <w:r>
        <w:rPr>
          <w:rFonts w:ascii="Amiri" w:hAnsi="Amiri" w:eastAsia="Amiri" w:cs="Amiri"/>
          <w:lang w:bidi="ar-SA"/>
          <w:color w:val="111111"/>
          <w:sz w:val="28"/>
          <w:szCs w:val="28"/>
          <w:rtl/>
        </w:rPr>
        <w:t xml:space="preserve">مكا، [مكارم الأخلاق] قَالَ الصَّادِقُ عليه السلام قَالَ رَسُولُ اللَّهِ صلي الله عليه و آله: النَّوْمُ مِنَ أَوَّلِ النَّهَارِ خُرْقٌ وَ الْقَائِلَةُ نِعْمَةٌ وَ النَّوْمُ بَعْدَ الْعَصْرِ حُمْقٌ وَ بَيْنَ الْعِشَاءَيْنِ يَحْرِمُ الرِّزْقَ‌</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Heading3"/>
      </w:pPr>
      <w:bookmarkStart w:id="1798" w:name="_Toc1508"/>
      <w:r>
        <w:t>باب 42 القيلولة</w:t>
      </w:r>
      <w:bookmarkEnd w:id="1798"/>
    </w:p>
    <w:p>
      <w:pPr>
        <w:pStyle w:val="Heading4"/>
      </w:pPr>
      <w:bookmarkStart w:id="1799" w:name="_Toc1509"/>
      <w:r>
        <w:t>الأخبار</w:t>
      </w:r>
      <w:bookmarkEnd w:id="1799"/>
    </w:p>
    <w:p>
      <w:pPr>
        <w:pStyle w:val="Heading5"/>
      </w:pPr>
      <w:bookmarkStart w:id="1800" w:name="_Toc1510"/>
      <w:r>
        <w:t>«1»</w:t>
      </w:r>
      <w:bookmarkEnd w:id="1800"/>
    </w:p>
    <w:p>
      <w:pPr>
        <w:pStyle w:val="BookText"/>
      </w:pPr>
      <w:r>
        <w:rPr>
          <w:rFonts w:ascii="Amiri" w:hAnsi="Amiri" w:eastAsia="Amiri" w:cs="Amiri"/>
          <w:lang w:bidi="ar-SA"/>
          <w:color w:val="111111"/>
          <w:sz w:val="28"/>
          <w:szCs w:val="28"/>
          <w:rtl/>
        </w:rPr>
        <w:t xml:space="preserve">ب، [قرب الإسناد] عَنْ هَارُونَ عَنِ ابْنِ صَدَقَةَ عَنِ الصَّادِقِ عَنْ أَبِيهِ عليهما السلام قَالَ: إِنَّ أَعْرَابِيّاً أَتَي النَّبِيَّ صلي الله عليه و آله فَقَالَ يَا رَسُولَ اللَّهِ صلي الله عليه و آله إِنِّي كُنْتُ رَجُلًا ذَكُوراً فَصِرْتُ نَسِيّاً فَقَالَ لَهُ النَّبِيُّ صلي الله عليه و آله لَعَلَّكَ اعْتَدْتَ الْقَائِلَةَ فَتَرَكْتَهَا فَقَالَ أَجَلْ فَقَالَ لَهُ النَّبِيُّ صلي الله عليه و آله فَعُدْ يَرْجِعْ إِلَيْكَ حِفْظُكَ إِنْ شَاءَ اللَّهُ‌</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گفتم: یا رسول الله! در امتت کسی باشد که تاب این دستور را بیاورد؟ فرمود: می دانی مقصود از سخن خوب چیست؟ گفتم: خدا و رسولش داناترند. فرمود: هر که گوید: «سبحان الله و الحمد لله و لا اله الا الله و الله اکبر.»</w:t>
      </w:r>
    </w:p>
    <w:p>
      <w:pPr>
        <w:pStyle w:val="BookText"/>
      </w:pPr>
      <w:r>
        <w:rPr>
          <w:rFonts w:ascii="IRNazanin" w:hAnsi="IRNazanin" w:eastAsia="IRNazanin" w:cs="IRNazanin"/>
          <w:lang w:bidi="fa-IR"/>
          <w:color w:val="111111"/>
          <w:sz w:val="28"/>
          <w:szCs w:val="28"/>
          <w:rtl/>
        </w:rPr>
        <w:t xml:space="preserve">فرمود: می دانی ادامه روزه چیست؟ گفتم: خدا و رسولش داناترند. فرمود: هر که ماه رمضان را روزه دارد و یک روزش را هم افطار نکند. می دانی اطعام چیست؟ گفتم: خدا و رسولش داناترند. فرمود هر که بجوید برای عیالش آنچه که آبروی آنها را در بر مردم نگه دارد. می دانی عبادت در شب چیست؟ گفتم: خدا و رسولش داناترند. فرمود: کسی نباید بخوابد تا نماز عشاء پسین را بخواند که مردم از یهود و ترسا و دیگران از مشرکان، در آن وقت در خوابند.</w:t>
      </w:r>
      <w:r>
        <w:rPr>
          <w:rStyle w:val="FootnoteReference"/>
        </w:rPr>
        <w:footnoteReference w:id="1346"/>
      </w:r>
    </w:p>
    <w:p>
      <w:pPr>
        <w:pStyle w:val="Heading5"/>
      </w:pPr>
      <w:bookmarkStart w:id="1801" w:name="_Toc1511"/>
      <w:r>
        <w:t>روایت 5</w:t>
      </w:r>
      <w:bookmarkEnd w:id="1801"/>
    </w:p>
    <w:p>
      <w:pPr>
        <w:pStyle w:val="BookText"/>
      </w:pPr>
      <w:r>
        <w:rPr>
          <w:rFonts w:ascii="IRNazanin" w:hAnsi="IRNazanin" w:eastAsia="IRNazanin" w:cs="IRNazanin"/>
          <w:lang w:bidi="fa-IR"/>
          <w:color w:val="111111"/>
          <w:sz w:val="28"/>
          <w:szCs w:val="28"/>
          <w:rtl/>
        </w:rPr>
        <w:t xml:space="preserve">بصائر الدرجات: ابی حمزه گفت: امام زین العابدین علیه السّلام به من فرمود: ای ابی حمزه! پیش از طلوع خورشید مخواب که من آن را برایت بد می دانم، زیرا خدا در آن وقت روزی مردم را پخش می کند و اجرای آن به دست ماست.</w:t>
      </w:r>
      <w:r>
        <w:rPr>
          <w:rStyle w:val="FootnoteReference"/>
        </w:rPr>
        <w:footnoteReference w:id="1347"/>
      </w:r>
    </w:p>
    <w:p>
      <w:pPr>
        <w:pStyle w:val="Heading5"/>
      </w:pPr>
      <w:bookmarkStart w:id="1802" w:name="_Toc1512"/>
      <w:r>
        <w:t>روایت 6</w:t>
      </w:r>
      <w:bookmarkEnd w:id="1802"/>
    </w:p>
    <w:p>
      <w:pPr>
        <w:pStyle w:val="BookText"/>
      </w:pPr>
      <w:r>
        <w:rPr>
          <w:rFonts w:ascii="IRNazanin" w:hAnsi="IRNazanin" w:eastAsia="IRNazanin" w:cs="IRNazanin"/>
          <w:lang w:bidi="fa-IR"/>
          <w:color w:val="111111"/>
          <w:sz w:val="28"/>
          <w:szCs w:val="28"/>
          <w:rtl/>
        </w:rPr>
        <w:t xml:space="preserve">مکارم الاخلاق: امام صادق علیه السّلام به نقل از رسول خدا صلی الله علیه و آله روایت می کند که فرمود: خواب اول روز کم خردی و خواب در میان روز (قیلوله) نعمت و خواب پس از عصر حماقت است، و خواب میان مغرب و عشاء، انسان را از روزی محروم سازد.</w:t>
      </w:r>
      <w:r>
        <w:rPr>
          <w:rStyle w:val="FootnoteReference"/>
        </w:rPr>
        <w:footnoteReference w:id="1348"/>
      </w:r>
    </w:p>
    <w:p>
      <w:pPr>
        <w:pStyle w:val="Heading3"/>
      </w:pPr>
      <w:bookmarkStart w:id="1803" w:name="_Toc1513"/>
      <w:r>
        <w:t>باب چهل و دوم : خواب قیلوله و نیمروز</w:t>
      </w:r>
      <w:bookmarkEnd w:id="1803"/>
    </w:p>
    <w:p>
      <w:pPr>
        <w:pStyle w:val="Heading4"/>
      </w:pPr>
      <w:bookmarkStart w:id="1804" w:name="_Toc1514"/>
      <w:r>
        <w:t>روایات</w:t>
      </w:r>
      <w:bookmarkEnd w:id="1804"/>
    </w:p>
    <w:p>
      <w:pPr>
        <w:pStyle w:val="Heading5"/>
      </w:pPr>
      <w:bookmarkStart w:id="1805" w:name="_Toc1515"/>
      <w:r>
        <w:t>روایت 1</w:t>
      </w:r>
      <w:bookmarkEnd w:id="1805"/>
    </w:p>
    <w:p>
      <w:pPr>
        <w:pStyle w:val="BookText"/>
      </w:pPr>
      <w:r>
        <w:rPr>
          <w:rFonts w:ascii="IRNazanin" w:hAnsi="IRNazanin" w:eastAsia="IRNazanin" w:cs="IRNazanin"/>
          <w:lang w:bidi="fa-IR"/>
          <w:color w:val="111111"/>
          <w:sz w:val="28"/>
          <w:szCs w:val="28"/>
          <w:rtl/>
        </w:rPr>
        <w:t xml:space="preserve">قرب الاسناد: امام صادق از پدرش امام باقر علیه السّلام روایت می کند که فرمود: روزی یک اعرابی نزد پیغمبر صلی الله علیه و آله آمد و گفت: یا رسول الله! من مردی یادآور بودم و فراموشکار شدم. آن حضرت فرمود: شاید عادت به خواب نیمروز داشتی و آن را واگذاشتی؟ گفت: آری. فرمود: بدان بازگرد تا یادآوری‌ات به تو برگردد، ان شاء الله.</w:t>
      </w:r>
      <w:r>
        <w:rPr>
          <w:rStyle w:val="FootnoteReference"/>
        </w:rPr>
        <w:footnoteReference w:id="1349"/>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64" w:name="pg13506_147730"/>
    <w:bookmarkEnd w:id="164"/>
    <w:p>
      <w:pPr>
        <w:pStyle w:val="Heading5"/>
      </w:pPr>
      <w:bookmarkStart w:id="1806" w:name="_Toc1516"/>
      <w:r>
        <w:t>«2»</w:t>
      </w:r>
      <w:bookmarkEnd w:id="1806"/>
    </w:p>
    <w:p>
      <w:pPr>
        <w:pStyle w:val="BookText"/>
      </w:pPr>
      <w:r>
        <w:rPr>
          <w:rFonts w:ascii="Amiri" w:hAnsi="Amiri" w:eastAsia="Amiri" w:cs="Amiri"/>
          <w:lang w:bidi="ar-SA"/>
          <w:color w:val="111111"/>
          <w:sz w:val="28"/>
          <w:szCs w:val="28"/>
          <w:rtl/>
        </w:rPr>
        <w:t xml:space="preserve">دَعَوَاتُ الرَّاوَنْدِيِّ، عَنْ زَيْنِ الْعَابِدِينَ عليه السلام: أَنَّهُ كَانَ يُصَلِّي صَلَاةَ الْغَدَاةِ ثُمَّ يُعَقِّبُ فِي مُصَلَّاهُ حَتَّي تَطْلُعَ الشَّمْسُ ثُمَّ يَقُومُ فَيُصَلِّي صَلَاةً طَوِيلَةً ثُمَّ يَرْقُدُ رَقْدَةً ثُمَّ يَسْتَيْقِظُ فَيَدْعُو بِالسِّوَاكِ فَيَسْتَنُّ ثُمَّ يَدْعُو بِالْغَدَاةِ.</w:t>
      </w:r>
    </w:p>
    <w:p>
      <w:pPr>
        <w:pStyle w:val="Heading3"/>
      </w:pPr>
      <w:bookmarkStart w:id="1807" w:name="_Toc1517"/>
      <w:r>
        <w:t>باب 43 أنواع النوم و ما يستحب منها و آدابه و معالجة من يفرغ في المنام</w:t>
      </w:r>
      <w:bookmarkEnd w:id="1807"/>
    </w:p>
    <w:p>
      <w:pPr>
        <w:pStyle w:val="Heading4"/>
      </w:pPr>
      <w:bookmarkStart w:id="1808" w:name="_Toc1518"/>
      <w:r>
        <w:t>الأخبار</w:t>
      </w:r>
      <w:bookmarkEnd w:id="1808"/>
    </w:p>
    <w:p>
      <w:pPr>
        <w:pStyle w:val="Heading5"/>
      </w:pPr>
      <w:bookmarkStart w:id="1809" w:name="_Toc1519"/>
      <w:r>
        <w:t>«1»</w:t>
      </w:r>
      <w:bookmarkEnd w:id="1809"/>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لَا يَنَامُ الرَّجُلُ عَلَي الْمَحَجَّةِ وَ قَالَ لَا يَنَامُ الرَّجُلُ عَلَي وَجْهِهِ وَ مَنْ رَأَيْتُمُوهُ نَائِماً عَلَي وَجْهِهِ فَأَنْبِهُوهُ وَ لَا تَدَعُوهُ.</w:t>
      </w:r>
    </w:p>
    <w:p>
      <w:pPr>
        <w:pStyle w:val="BookText"/>
      </w:pPr>
      <w:r>
        <w:rPr>
          <w:rFonts w:ascii="Amiri" w:hAnsi="Amiri" w:eastAsia="Amiri" w:cs="Amiri"/>
          <w:lang w:bidi="ar-SA"/>
          <w:color w:val="111111"/>
          <w:sz w:val="28"/>
          <w:szCs w:val="28"/>
          <w:rtl/>
        </w:rPr>
        <w:t xml:space="preserve">وَ قَالَ أَمِيرُ الْمُؤْمِنِينَ عليه السلام: إِذَا أَرَادَ أَحَدُكُمُ النَّوْمَ فَلْيَضَعْ يَدَهُ الْيُمْنَي تَحْتَ خَدِّهِ الْأَيْمَنِ فَإِنَّهُ لَا يَدْرِي أَ يَنْتَبِهُ مِنْ رَقْدَتِهِ أَمْ لَا</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Heading5"/>
      </w:pPr>
      <w:bookmarkStart w:id="1810" w:name="_Toc1520"/>
      <w:r>
        <w:t>«2»</w:t>
      </w:r>
      <w:bookmarkEnd w:id="1810"/>
    </w:p>
    <w:p>
      <w:pPr>
        <w:pStyle w:val="BookText"/>
      </w:pPr>
      <w:r>
        <w:rPr>
          <w:rFonts w:ascii="Amiri" w:hAnsi="Amiri" w:eastAsia="Amiri" w:cs="Amiri"/>
          <w:lang w:bidi="ar-SA"/>
          <w:color w:val="111111"/>
          <w:sz w:val="28"/>
          <w:szCs w:val="28"/>
          <w:rtl/>
        </w:rPr>
        <w:t xml:space="preserve">ع، [علل الشرائع] عَنْ أَبِيهِ عَنْ سَعْدٍ عَنِ ابْنِ هَاشِمٍ عَنِ النَّوْفَلِيِّ عَنِ السَّكُونِيِّ عَنِ الصَّادِقِ عَنْ أَبِيهِ عليهما السلام قَالَ قَالَ النَّبِيُّ صلي الله عليه و آله: إِذَا أَوَي أَحَدُكُمْ إِلَي فِرَاشِهِ فَلْيَمْسَحْهُ بِطَرَفِ إِزَارِهِ فَإِنَّهُ لَا يَدْرِي مَا يَحْدُثُ عَلَيْهِ ثُمَّ لْيَقُلِ اللَّهُمَّ إِنْ أَمْسَكْتَ نَفْسِي فِي مَنَامِي فَاغْفِرْ لَهَا وَ إِنْ أَرْسَلْتَهَا فَاحْفَظْهَا بِمَا تَحْفَظُ بِهِ عِبَادَكَ الصَّالِحِينَ‌</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Heading5"/>
      </w:pPr>
      <w:bookmarkStart w:id="1811" w:name="_Toc1521"/>
      <w:r>
        <w:t>«3»</w:t>
      </w:r>
      <w:bookmarkEnd w:id="1811"/>
    </w:p>
    <w:p>
      <w:pPr>
        <w:pStyle w:val="BookText"/>
      </w:pPr>
      <w:r>
        <w:rPr>
          <w:rFonts w:ascii="Amiri" w:hAnsi="Amiri" w:eastAsia="Amiri" w:cs="Amiri"/>
          <w:lang w:bidi="ar-SA"/>
          <w:color w:val="111111"/>
          <w:sz w:val="28"/>
          <w:szCs w:val="28"/>
          <w:rtl/>
        </w:rPr>
        <w:t xml:space="preserve">ب، [قرب الإسناد] عَنِ الْيَقْطِينِيِّ عَنِ الْقَدَّاحِ عَنْ جَعْفَرٍ عَنْ أَبِيهِ عليهما السلام قَالَ قَالَ النَّبِيُّ صلي الله عليه و آله: إِذَا أَوَي أَحَدُكُمْ إِلَي فِرَاشِهِ فَلْيَمْسَحْهُ بِصَنِفَةِ </w:t>
      </w:r>
      <w:r>
        <w:rPr>
          <w:rStyle w:val="FootnoteReference"/>
        </w:rPr>
        <w:footnoteReference w:id="1352"/>
      </w:r>
      <w:r>
        <w:rPr>
          <w:rFonts w:ascii="Amiri" w:hAnsi="Amiri" w:eastAsia="Amiri" w:cs="Amiri"/>
          <w:lang w:bidi="ar-SA"/>
          <w:color w:val="111111"/>
          <w:sz w:val="28"/>
          <w:szCs w:val="28"/>
          <w:rtl/>
        </w:rPr>
        <w:t xml:space="preserve">إِزَارِهِ فَإِنَّهُ لَا يَدْرِي مَا حَدَثَ عَلَيْهِ بَعْدَهُ‌</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Heading5"/>
      </w:pPr>
      <w:bookmarkStart w:id="1812" w:name="_Toc1522"/>
      <w:r>
        <w:t>«4»</w:t>
      </w:r>
      <w:bookmarkEnd w:id="1812"/>
    </w:p>
    <w:p>
      <w:pPr>
        <w:pStyle w:val="BookText"/>
      </w:pPr>
      <w:r>
        <w:rPr>
          <w:rFonts w:ascii="Amiri" w:hAnsi="Amiri" w:eastAsia="Amiri" w:cs="Amiri"/>
          <w:lang w:bidi="ar-SA"/>
          <w:color w:val="111111"/>
          <w:sz w:val="28"/>
          <w:szCs w:val="28"/>
          <w:rtl/>
        </w:rPr>
        <w:t xml:space="preserve">ل، [الخصال] ن، [عيون أخبار الرضا عليه السلام ع]، [علل الشرائع]: فِي خَبَرِ الشَّامِيِّ أَنَّهُ سَأَلَ أَمِيرَ الْمُؤْمِنِينَ عليه السلام عَنِ النَّوْمِ عَلَي كَمْ وَجْهٍ هُوَ فَقَالَ أَمِيرُ الْمُؤْمِنِينَ عليه السلام النَّوْمُ عَلَي أَرْبَعَةِ أَصْنَافٍ الْأَنْبِيَاءُ تَنَامُ عَلَي أَقْفِيَتِهَا مُسْتَلْقِيَةً وَ أَعْيُنُهَا لَا تَنَامُ مُتَوَقِّعَةً لِوَحْيِ رَبِّهَا عَزَّ وَ جَلَّ وَ الْمُؤْمِنُ يَنَامُ عَلَي</w:t>
      </w:r>
    </w:p>
    <w:p>
      <w:pPr>
        <w:pStyle w:val="Heading5"/>
      </w:pPr>
      <w:bookmarkStart w:id="1813" w:name="_Toc1523"/>
      <w:r>
        <w:t>روایت 2</w:t>
      </w:r>
      <w:bookmarkEnd w:id="1813"/>
    </w:p>
    <w:p>
      <w:pPr>
        <w:pStyle w:val="BookText"/>
      </w:pPr>
      <w:r>
        <w:rPr>
          <w:rFonts w:ascii="IRNazanin" w:hAnsi="IRNazanin" w:eastAsia="IRNazanin" w:cs="IRNazanin"/>
          <w:lang w:bidi="fa-IR"/>
          <w:color w:val="111111"/>
          <w:sz w:val="28"/>
          <w:szCs w:val="28"/>
          <w:rtl/>
        </w:rPr>
        <w:t xml:space="preserve">دعوات راوندی: امام زین العابدین علیه السّلام نماز صبح را می خواند و در نماز خانه‌اش تعقیب می خواند تا آفتاب می زد. سپس برمی خاست و نماز طولانی می‌گزارد. سپس خوابکی می کرد و بیدار می شد و مسواک می خواست و سنت به جا می‌آورد و آنگاه چاشت می خواست .</w:t>
      </w:r>
    </w:p>
    <w:p>
      <w:pPr>
        <w:pStyle w:val="Heading3"/>
      </w:pPr>
      <w:bookmarkStart w:id="1814" w:name="_Toc1524"/>
      <w:r>
        <w:t>باب چهل و سوم : اقسام خواب و آنچه از آنها مستحب است و آداب آن و درمان کسی که در خواب هراس می کند</w:t>
      </w:r>
      <w:bookmarkEnd w:id="1814"/>
    </w:p>
    <w:p>
      <w:pPr>
        <w:pStyle w:val="Heading4"/>
      </w:pPr>
      <w:bookmarkStart w:id="1815" w:name="_Toc1525"/>
      <w:r>
        <w:t>روایات</w:t>
      </w:r>
      <w:bookmarkEnd w:id="1815"/>
    </w:p>
    <w:p>
      <w:pPr>
        <w:pStyle w:val="Heading5"/>
      </w:pPr>
      <w:bookmarkStart w:id="1816" w:name="_Toc1526"/>
      <w:r>
        <w:t>روایت 1</w:t>
      </w:r>
      <w:bookmarkEnd w:id="1816"/>
    </w:p>
    <w:p>
      <w:pPr>
        <w:pStyle w:val="BookText"/>
      </w:pPr>
      <w:r>
        <w:rPr>
          <w:rFonts w:ascii="IRNazanin" w:hAnsi="IRNazanin" w:eastAsia="IRNazanin" w:cs="IRNazanin"/>
          <w:lang w:bidi="fa-IR"/>
          <w:color w:val="111111"/>
          <w:sz w:val="28"/>
          <w:szCs w:val="28"/>
          <w:rtl/>
        </w:rPr>
        <w:t xml:space="preserve">خصال: در اربعمائه: امیرالمؤمنین علیه السّلام فرمود: کسی بر سر راه نخوابد، و فرمود: کسی به رو نخوابد و اگر چنین خوابید، بیدارش کنید و او را وانگذارید.</w:t>
      </w:r>
    </w:p>
    <w:p>
      <w:pPr>
        <w:pStyle w:val="BookText"/>
      </w:pPr>
      <w:r>
        <w:rPr>
          <w:rFonts w:ascii="IRNazanin" w:hAnsi="IRNazanin" w:eastAsia="IRNazanin" w:cs="IRNazanin"/>
          <w:lang w:bidi="fa-IR"/>
          <w:color w:val="111111"/>
          <w:sz w:val="28"/>
          <w:szCs w:val="28"/>
          <w:rtl/>
        </w:rPr>
        <w:t xml:space="preserve">و فرمود: هر گاه کسی از شما بخواهد بخوابد، دست راستش را زیر گونه راست نهد، چون نمی داند که بیدار می‌شود یا نه.</w:t>
      </w:r>
      <w:r>
        <w:rPr>
          <w:rStyle w:val="FootnoteReference"/>
        </w:rPr>
        <w:footnoteReference w:id="1354"/>
      </w:r>
    </w:p>
    <w:p>
      <w:pPr>
        <w:pStyle w:val="Heading5"/>
      </w:pPr>
      <w:bookmarkStart w:id="1817" w:name="_Toc1527"/>
      <w:r>
        <w:t>روایت 2</w:t>
      </w:r>
      <w:bookmarkEnd w:id="1817"/>
    </w:p>
    <w:p>
      <w:pPr>
        <w:pStyle w:val="BookText"/>
      </w:pPr>
      <w:r>
        <w:rPr>
          <w:rFonts w:ascii="IRNazanin" w:hAnsi="IRNazanin" w:eastAsia="IRNazanin" w:cs="IRNazanin"/>
          <w:lang w:bidi="fa-IR"/>
          <w:color w:val="111111"/>
          <w:sz w:val="28"/>
          <w:szCs w:val="28"/>
          <w:rtl/>
        </w:rPr>
        <w:t xml:space="preserve">علل الشرائع: پیغمبر صلی الله علیه و آله فرمود: چون یکی از شما به بسترش رود، گوشه جامه‌اش را روی آن بکشد، زیرا نمی داند چه بر آن پدیدار شده. سپس گوید: بار خدایا! اگر جانم را در خواب نگذاشتی، آن را بیامرز و اگر آن را رها کردی، آن را حفظ کن، با هر چه بنده‌های خوبت که حفظ کنی.</w:t>
      </w:r>
      <w:r>
        <w:rPr>
          <w:rStyle w:val="FootnoteReference"/>
        </w:rPr>
        <w:footnoteReference w:id="1355"/>
      </w:r>
    </w:p>
    <w:p>
      <w:pPr>
        <w:pStyle w:val="Heading5"/>
      </w:pPr>
      <w:bookmarkStart w:id="1818" w:name="_Toc1528"/>
      <w:r>
        <w:t>روایت 3</w:t>
      </w:r>
      <w:bookmarkEnd w:id="1818"/>
    </w:p>
    <w:p>
      <w:pPr>
        <w:pStyle w:val="BookText"/>
      </w:pPr>
      <w:r>
        <w:rPr>
          <w:rFonts w:ascii="IRNazanin" w:hAnsi="IRNazanin" w:eastAsia="IRNazanin" w:cs="IRNazanin"/>
          <w:lang w:bidi="fa-IR"/>
          <w:color w:val="111111"/>
          <w:sz w:val="28"/>
          <w:szCs w:val="28"/>
          <w:rtl/>
        </w:rPr>
        <w:t xml:space="preserve">قرب الاسناد: از پیغمبر صلی الله علیه و آله روایت است که فرمود: چون یکی از شما به بسترش رود، گوشه</w:t>
      </w:r>
      <w:r>
        <w:rPr>
          <w:rStyle w:val="FootnoteReference"/>
        </w:rPr>
        <w:footnoteReference w:id="1356"/>
      </w:r>
      <w:r>
        <w:rPr>
          <w:rFonts w:ascii="IRNazanin" w:hAnsi="IRNazanin" w:eastAsia="IRNazanin" w:cs="IRNazanin"/>
          <w:lang w:bidi="fa-IR"/>
          <w:color w:val="111111"/>
          <w:sz w:val="28"/>
          <w:szCs w:val="28"/>
          <w:rtl/>
        </w:rPr>
        <w:t xml:space="preserve">جامه‌اش را روی آن بکشد، زیرا نمی داند چه بر آن پدیدار شده است. </w:t>
      </w:r>
      <w:r>
        <w:rPr>
          <w:rStyle w:val="FootnoteReference"/>
        </w:rPr>
        <w:footnoteReference w:id="1357"/>
      </w:r>
    </w:p>
    <w:p>
      <w:pPr>
        <w:pStyle w:val="Heading5"/>
      </w:pPr>
      <w:bookmarkStart w:id="1819" w:name="_Toc1529"/>
      <w:r>
        <w:t>روایت 4</w:t>
      </w:r>
      <w:bookmarkEnd w:id="1819"/>
    </w:p>
    <w:p>
      <w:pPr>
        <w:pStyle w:val="BookText"/>
      </w:pPr>
      <w:r>
        <w:rPr>
          <w:rFonts w:ascii="IRNazanin" w:hAnsi="IRNazanin" w:eastAsia="IRNazanin" w:cs="IRNazanin"/>
          <w:lang w:bidi="fa-IR"/>
          <w:color w:val="111111"/>
          <w:sz w:val="28"/>
          <w:szCs w:val="28"/>
          <w:rtl/>
        </w:rPr>
        <w:t xml:space="preserve">خصال و عیون اخبارالرضا و علل الشرائع: در خبر شامی است که او از امیر مؤمنان علیه السّلام پرسید: خواب چند قسم است؟ فرمود: چهار قسم است: پیغمبران بر پشت خوابند و چشمشان نخوابد و در انتظار وحی پروردگارشان عزوجل باشند؛ مؤمن بر پهلوی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65" w:name="pg13506_147731"/>
    <w:bookmarkEnd w:id="165"/>
    <w:p>
      <w:pPr>
        <w:pStyle w:val="BookText"/>
      </w:pPr>
      <w:r>
        <w:rPr>
          <w:rFonts w:ascii="Amiri" w:hAnsi="Amiri" w:eastAsia="Amiri" w:cs="Amiri"/>
          <w:lang w:bidi="ar-SA"/>
          <w:color w:val="111111"/>
          <w:sz w:val="28"/>
          <w:szCs w:val="28"/>
          <w:rtl/>
        </w:rPr>
        <w:t xml:space="preserve">يَمِينِهِ مُسْتَقْبِلَ الْقِبْلَةِ وَ الْمُلُوكُ وَ أَبْنَاؤُهَا عَلَي شَمَائِلِهَا لِيَسْتَمْرِءُوا مَا يَأْكُلُونَ وَ إِبْلِيسُ وَ إِخْوَانُهُ وَ كُلُّ مَجْنُونٍ وَ ذُو عَاهَةٍ يَنَامُونَ عَلَي وُجُوهِهِمْ مُنْبَطِحِينَ‌</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Heading5"/>
      </w:pPr>
      <w:bookmarkStart w:id="1820" w:name="_Toc1530"/>
      <w:r>
        <w:t>«5»</w:t>
      </w:r>
      <w:bookmarkEnd w:id="1820"/>
    </w:p>
    <w:p>
      <w:pPr>
        <w:pStyle w:val="BookText"/>
      </w:pPr>
      <w:r>
        <w:rPr>
          <w:rFonts w:ascii="Amiri" w:hAnsi="Amiri" w:eastAsia="Amiri" w:cs="Amiri"/>
          <w:lang w:bidi="ar-SA"/>
          <w:color w:val="111111"/>
          <w:sz w:val="28"/>
          <w:szCs w:val="28"/>
          <w:rtl/>
        </w:rPr>
        <w:t xml:space="preserve">ل، [الخصال] عَنْ مَاجِيلَوَيْهِ عَنْ مُحَمَّدٍ الْعَطَّارِ عَنِ الْأَشْعَرِيِّ عَنِ الْيَقْطِينِيِّ عَنِ الدِّهْقَانِ عَنْ دُرُسْتَ عَنِ ابْنِ عَبْدِ الْحَمِيدِ عَنْ أَبِي الْحَسَنِ عليه السلام قَالَ: لَعَنَ رَسُولُ اللَّهِ صلي الله عليه و آله ثَلَاثَةً الْآكِلَ زَادَهُ وَحْدَهُ وَ الرَّاكِبَ فِي الْفَلَاةِ وَحْدَهُ وَ النَّائِمَ فِي الْبَيْتِ وَحْدَهُ‌</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Heading5"/>
      </w:pPr>
      <w:bookmarkStart w:id="1821" w:name="_Toc1531"/>
      <w:r>
        <w:t>«6»</w:t>
      </w:r>
      <w:bookmarkEnd w:id="1821"/>
    </w:p>
    <w:p>
      <w:pPr>
        <w:pStyle w:val="BookText"/>
      </w:pPr>
      <w:r>
        <w:rPr>
          <w:rFonts w:ascii="Amiri" w:hAnsi="Amiri" w:eastAsia="Amiri" w:cs="Amiri"/>
          <w:lang w:bidi="ar-SA"/>
          <w:color w:val="111111"/>
          <w:sz w:val="28"/>
          <w:szCs w:val="28"/>
          <w:rtl/>
        </w:rPr>
        <w:t xml:space="preserve">ل، [الخصال]: فِيمَا أَوْصَي بِهِ النَّبِيُّ صلي الله عليه و آله عَلِيّاً عليه السلام يَا عَلِيُّ ثَلَاثَةٌ يُتَخَوَّفُ مِنْهُنَّ الْجُنُونُ التَّغَوُّطُ بَيْنَ الْقُبُورِ وَ الْمَشْيُ فِي خُفٍّ وَاحِدٍ وَ الرَّجُلُ يَنَامُ وَحْدَهُ‌</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Heading5"/>
      </w:pPr>
      <w:bookmarkStart w:id="1822" w:name="_Toc1532"/>
      <w:r>
        <w:t>«7»</w:t>
      </w:r>
      <w:bookmarkEnd w:id="1822"/>
    </w:p>
    <w:p>
      <w:pPr>
        <w:pStyle w:val="BookText"/>
      </w:pPr>
      <w:r>
        <w:rPr>
          <w:rFonts w:ascii="IRNazanin" w:hAnsi="IRNazanin" w:eastAsia="IRNazanin" w:cs="IRNazanin"/>
          <w:lang w:bidi="fa-IR"/>
          <w:color w:val="111111"/>
          <w:sz w:val="28"/>
          <w:szCs w:val="28"/>
          <w:rtl/>
        </w:rPr>
        <w:t xml:space="preserve">ل‌</w:t>
      </w:r>
      <w:r>
        <w:rPr>
          <w:rStyle w:val="FootnoteReference"/>
        </w:rPr>
        <w:footnoteReference w:id="1361"/>
      </w:r>
      <w:r>
        <w:rPr>
          <w:rFonts w:ascii="Amiri" w:hAnsi="Amiri" w:eastAsia="Amiri" w:cs="Amiri"/>
          <w:lang w:bidi="ar-SA"/>
          <w:color w:val="111111"/>
          <w:sz w:val="28"/>
          <w:szCs w:val="28"/>
          <w:rtl/>
        </w:rPr>
        <w:t xml:space="preserve">،[الخصال] لي، [الأمالي للصدوق] بِالْإِسْنَادِ الْمُتَقَدِّمِ فِي بَابِ السَّهَرِ عَنِ النَّبِيِّ صلي الله عليه و آله: أَنَّ اللَّهَ كَرِهَ النَّوْمَ فِي سَطْحٍ لَيْسَ بِمُحَجَّرٍ وَ قَالَ مَنْ نَامَ عَلَي سَطْحٍ غَيْرِ مُحَجَّرٍ فَقَدْ بَرِئَتْ مِنْهُ الذِّمَّةُ وَ كَرِهَ أَنْ يَنَامَ الرَّجُلُ فِي بَيْتٍ وَحْدَهُ‌</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Heading5"/>
      </w:pPr>
      <w:bookmarkStart w:id="1823" w:name="_Toc1533"/>
      <w:r>
        <w:t>«8»</w:t>
      </w:r>
      <w:bookmarkEnd w:id="1823"/>
    </w:p>
    <w:p>
      <w:pPr>
        <w:pStyle w:val="BookText"/>
      </w:pPr>
      <w:r>
        <w:rPr>
          <w:rFonts w:ascii="Amiri" w:hAnsi="Amiri" w:eastAsia="Amiri" w:cs="Amiri"/>
          <w:lang w:bidi="ar-SA"/>
          <w:color w:val="111111"/>
          <w:sz w:val="28"/>
          <w:szCs w:val="28"/>
          <w:rtl/>
        </w:rPr>
        <w:t xml:space="preserve">ل، [الخصال] عَنِ ابْنِ مُوسَي عَنِ ابْنِ زَكَرِيَّا عَنِ ابْنِ حَبِيبٍ عَنْ عُثْمَانَ بْنِ سَعِيدٍ عَنْ هُدْبَةَ بْنِ خَالِدٍ عَنْ مُبَارَكِ بْنِ فَضَالَةَ عَنِ ابْنِ نُبَاتَةَ قَالَ: قَالَ أَمِيرُ الْمُؤْمِنِينَ لِلْحَسَنِ ابْنِهِ عليهما السلام يَا بُنَيَّ أَ لَا أُعَلِّمُكَ أَرْبَعَ خِصَالٍ تَسْتَغْنِي بِهَا عَنِ الطِّبِّ فَقَالَ بَلَي يَا أَمِيرَ الْمُؤْمِنِينَ قَالَ لَا تَجْلِسْ عَلَي الطَّعَامِ إِلَّا وَ أَنْتَ جَائِعٌ وَ لَا تَقُمْ عَنِ الطَّعَامِ إِلَّا وَ أَنْتَ تَشْتَهِيهِ وَ جَوِّدِ الْمَضْغَ وَ إِذَا نِمْتَ فَاعْرِضْ نَفْسَكَ عَلَي الْخَلَاءِ فَإِذَا اسْتَعْمَلْتَ هَذِهِ اسْتَغْنَيْتَ عَنِ الطِّبِ‌</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Heading5"/>
      </w:pPr>
      <w:bookmarkStart w:id="1824" w:name="_Toc1534"/>
      <w:r>
        <w:t>«9»</w:t>
      </w:r>
      <w:bookmarkEnd w:id="1824"/>
    </w:p>
    <w:p>
      <w:pPr>
        <w:pStyle w:val="BookText"/>
      </w:pPr>
      <w:r>
        <w:rPr>
          <w:rFonts w:ascii="Amiri" w:hAnsi="Amiri" w:eastAsia="Amiri" w:cs="Amiri"/>
          <w:lang w:bidi="ar-SA"/>
          <w:color w:val="111111"/>
          <w:sz w:val="28"/>
          <w:szCs w:val="28"/>
          <w:rtl/>
        </w:rPr>
        <w:t xml:space="preserve">لي، [الأمالي للصدوق] فِي خَبَرِ الْمَنَاهِي عَنِ النَّبِيِّ صلي الله عليه و آله قَالَ: لَا يَبِيتَنَّ أَحَدُكُمْ وَ يَدُهُ غَمِرَةٌ فَإِنْ فَعَلَ فَأَصَابَهُ لَمَمُ الشَّيْطَانِ فَلَا يَلُومَنَّ إِلَّا نَفْسَهُ‌</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Heading5"/>
      </w:pPr>
      <w:bookmarkStart w:id="1825" w:name="_Toc1535"/>
      <w:r>
        <w:t>«10»</w:t>
      </w:r>
      <w:bookmarkEnd w:id="1825"/>
    </w:p>
    <w:p>
      <w:pPr>
        <w:pStyle w:val="BookText"/>
      </w:pPr>
      <w:r>
        <w:rPr>
          <w:rFonts w:ascii="Amiri" w:hAnsi="Amiri" w:eastAsia="Amiri" w:cs="Amiri"/>
          <w:lang w:bidi="ar-SA"/>
          <w:color w:val="111111"/>
          <w:sz w:val="28"/>
          <w:szCs w:val="28"/>
          <w:rtl/>
        </w:rPr>
        <w:t xml:space="preserve">ن، [عيون أخبار الرضا عليه السلام] بِالْإِسْنَادِ إِلَي دَارِمٍ عَنِ الرِّضَا عَنْ آبَائِهِ عليهم السلام قَالَ قَالَ رَسُولُ اللَّهِ</w:t>
      </w:r>
    </w:p>
    <w:p>
      <w:pPr>
        <w:pStyle w:val="BookText"/>
      </w:pPr>
      <w:r>
        <w:rPr>
          <w:rFonts w:ascii="IRNazanin" w:hAnsi="IRNazanin" w:eastAsia="IRNazanin" w:cs="IRNazanin"/>
          <w:lang w:bidi="fa-IR"/>
          <w:color w:val="111111"/>
          <w:sz w:val="28"/>
          <w:szCs w:val="28"/>
          <w:rtl/>
        </w:rPr>
        <w:t xml:space="preserve">راست و برابر قبله بخوابد؛ شاهان و فرزندانشان بر پهلوی چپ می خوابند تا خوراکشان گوارا باشد؛ و ابلیس و برادرانش و هر دیوانه و آفت‌زده، بر روی شکم بخوابند.</w:t>
      </w:r>
      <w:r>
        <w:rPr>
          <w:rStyle w:val="FootnoteReference"/>
        </w:rPr>
        <w:footnoteReference w:id="1365"/>
      </w:r>
    </w:p>
    <w:p>
      <w:pPr>
        <w:pStyle w:val="Heading5"/>
      </w:pPr>
      <w:bookmarkStart w:id="1826" w:name="_Toc1536"/>
      <w:r>
        <w:t>روایت 5</w:t>
      </w:r>
      <w:bookmarkEnd w:id="1826"/>
    </w:p>
    <w:p>
      <w:pPr>
        <w:pStyle w:val="BookText"/>
      </w:pPr>
      <w:r>
        <w:rPr>
          <w:rFonts w:ascii="IRNazanin" w:hAnsi="IRNazanin" w:eastAsia="IRNazanin" w:cs="IRNazanin"/>
          <w:lang w:bidi="fa-IR"/>
          <w:color w:val="111111"/>
          <w:sz w:val="28"/>
          <w:szCs w:val="28"/>
          <w:rtl/>
        </w:rPr>
        <w:t xml:space="preserve">خصال: امام کاظم علیه السّلام فرمود: رسول خدا صلی الله علیه و آله سه نفر را لعن کرده: آن که توشه خود را تنها خورد (و به همسفرانش ندهد)؛ آن سواری که در بیابان تنها رود؛ و آن کس که در خانه‌ای تنها بخوابد.</w:t>
      </w:r>
      <w:r>
        <w:rPr>
          <w:rStyle w:val="FootnoteReference"/>
        </w:rPr>
        <w:footnoteReference w:id="1366"/>
      </w:r>
    </w:p>
    <w:p>
      <w:pPr>
        <w:pStyle w:val="Heading5"/>
      </w:pPr>
      <w:bookmarkStart w:id="1827" w:name="_Toc1537"/>
      <w:r>
        <w:t>روایت 6</w:t>
      </w:r>
      <w:bookmarkEnd w:id="1827"/>
    </w:p>
    <w:p>
      <w:pPr>
        <w:pStyle w:val="BookText"/>
      </w:pPr>
      <w:r>
        <w:rPr>
          <w:rFonts w:ascii="IRNazanin" w:hAnsi="IRNazanin" w:eastAsia="IRNazanin" w:cs="IRNazanin"/>
          <w:lang w:bidi="fa-IR"/>
          <w:color w:val="111111"/>
          <w:sz w:val="28"/>
          <w:szCs w:val="28"/>
          <w:rtl/>
        </w:rPr>
        <w:t xml:space="preserve">خصال: در وصیت پیغمبر صلی الله علیه و آله به علی علیه السّلام است که: ای علی! بر سه کس بیم دیوانگی است: آن که</w:t>
      </w:r>
    </w:p>
    <w:p>
      <w:pPr>
        <w:pStyle w:val="BookText"/>
      </w:pPr>
      <w:r>
        <w:rPr>
          <w:rFonts w:ascii="IRNazanin" w:hAnsi="IRNazanin" w:eastAsia="IRNazanin" w:cs="IRNazanin"/>
          <w:lang w:bidi="fa-IR"/>
          <w:color w:val="111111"/>
          <w:sz w:val="28"/>
          <w:szCs w:val="28"/>
          <w:rtl/>
        </w:rPr>
        <w:t xml:space="preserve">میان گورها غائط کند؛ آن که با یک لنگه کفش راه رود؛ و مردی که تنها بخوابد.</w:t>
      </w:r>
      <w:r>
        <w:rPr>
          <w:rStyle w:val="FootnoteReference"/>
        </w:rPr>
        <w:footnoteReference w:id="1367"/>
      </w:r>
    </w:p>
    <w:p>
      <w:pPr>
        <w:pStyle w:val="Heading5"/>
      </w:pPr>
      <w:bookmarkStart w:id="1828" w:name="_Toc1538"/>
      <w:r>
        <w:t>روایت 7</w:t>
      </w:r>
      <w:bookmarkEnd w:id="1828"/>
    </w:p>
    <w:p>
      <w:pPr>
        <w:pStyle w:val="BookText"/>
      </w:pPr>
      <w:r>
        <w:rPr>
          <w:rFonts w:ascii="IRNazanin" w:hAnsi="IRNazanin" w:eastAsia="IRNazanin" w:cs="IRNazanin"/>
          <w:lang w:bidi="fa-IR"/>
          <w:color w:val="111111"/>
          <w:sz w:val="28"/>
          <w:szCs w:val="28"/>
          <w:rtl/>
        </w:rPr>
        <w:t xml:space="preserve">خصال و امالی صدوق: پیغمبر صلی الله علیه و آله فرمود: خدا خوابیدن روی بام بی‌دیواره را بد دارد، و فرمود: هر که بر آن بخوابد در پناه نباشد، و بد داشت کسی در خانه تنها بخوابد.</w:t>
      </w:r>
      <w:r>
        <w:rPr>
          <w:rStyle w:val="FootnoteReference"/>
        </w:rPr>
        <w:footnoteReference w:id="1368"/>
      </w:r>
    </w:p>
    <w:p>
      <w:pPr>
        <w:pStyle w:val="Heading5"/>
      </w:pPr>
      <w:bookmarkStart w:id="1829" w:name="_Toc1539"/>
      <w:r>
        <w:t>روایت 8</w:t>
      </w:r>
      <w:bookmarkEnd w:id="1829"/>
    </w:p>
    <w:p>
      <w:pPr>
        <w:pStyle w:val="BookText"/>
      </w:pPr>
      <w:r>
        <w:rPr>
          <w:rFonts w:ascii="IRNazanin" w:hAnsi="IRNazanin" w:eastAsia="IRNazanin" w:cs="IRNazanin"/>
          <w:lang w:bidi="fa-IR"/>
          <w:color w:val="111111"/>
          <w:sz w:val="28"/>
          <w:szCs w:val="28"/>
          <w:rtl/>
        </w:rPr>
        <w:t xml:space="preserve">خصال: امیر مؤمنان علیه السّلام به فرزندش حسن فرمود: پسر جانم! به تو چهار دستور بیاموزم که تو را از پزشک بی‌نیاز کند؟ گفت: چرا یا امیرالمؤمنین! فرمود: بر سر غذا منشین جز آنکه گرسنه باشی، از خوردن پس منشین جز آنکه هنوز خواهان آن هستی، غذا را خوب بِجُو، و چون خواهی بخوابی، سر خلاء برو و اگر اینها را به کار بندی، از طبیب بی‌نیاز گردی.</w:t>
      </w:r>
      <w:r>
        <w:rPr>
          <w:rStyle w:val="FootnoteReference"/>
        </w:rPr>
        <w:footnoteReference w:id="1369"/>
      </w:r>
    </w:p>
    <w:p>
      <w:pPr>
        <w:pStyle w:val="Heading5"/>
      </w:pPr>
      <w:bookmarkStart w:id="1830" w:name="_Toc1540"/>
      <w:r>
        <w:t>روایت 9</w:t>
      </w:r>
      <w:bookmarkEnd w:id="1830"/>
    </w:p>
    <w:p>
      <w:pPr>
        <w:pStyle w:val="BookText"/>
      </w:pPr>
      <w:r>
        <w:rPr>
          <w:rFonts w:ascii="IRNazanin" w:hAnsi="IRNazanin" w:eastAsia="IRNazanin" w:cs="IRNazanin"/>
          <w:lang w:bidi="fa-IR"/>
          <w:color w:val="111111"/>
          <w:sz w:val="28"/>
          <w:szCs w:val="28"/>
          <w:rtl/>
        </w:rPr>
        <w:t xml:space="preserve">امالی صدوق: در خبر مناهی از پیغمبر صلی الله علیه و آله نقل است که فرمود: کسی از شما با دست آلوده نخوابد و اگر بخوابد و شیطان زده شود، جز خود را ملامت نکند.</w:t>
      </w:r>
      <w:r>
        <w:rPr>
          <w:rStyle w:val="FootnoteReference"/>
        </w:rPr>
        <w:footnoteReference w:id="1370"/>
      </w:r>
    </w:p>
    <w:p>
      <w:pPr>
        <w:pStyle w:val="Heading5"/>
      </w:pPr>
      <w:bookmarkStart w:id="1831" w:name="_Toc1541"/>
      <w:r>
        <w:t>روایت 10</w:t>
      </w:r>
      <w:bookmarkEnd w:id="1831"/>
    </w:p>
    <w:p>
      <w:pPr>
        <w:pStyle w:val="BookText"/>
      </w:pPr>
      <w:r>
        <w:rPr>
          <w:rFonts w:ascii="IRNazanin" w:hAnsi="IRNazanin" w:eastAsia="IRNazanin" w:cs="IRNazanin"/>
          <w:lang w:bidi="fa-IR"/>
          <w:color w:val="111111"/>
          <w:sz w:val="28"/>
          <w:szCs w:val="28"/>
          <w:rtl/>
        </w:rPr>
        <w:t xml:space="preserve">عیون اخبارالرضا: امام رضا از پدرانش علیهم السّلام، از رسول خدا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66" w:name="pg13506_147732"/>
    <w:bookmarkEnd w:id="166"/>
    <w:p>
      <w:pPr>
        <w:pStyle w:val="BookText"/>
      </w:pPr>
      <w:r>
        <w:rPr>
          <w:rFonts w:ascii="Amiri" w:hAnsi="Amiri" w:eastAsia="Amiri" w:cs="Amiri"/>
          <w:lang w:bidi="ar-SA"/>
          <w:color w:val="111111"/>
          <w:sz w:val="28"/>
          <w:szCs w:val="28"/>
          <w:rtl/>
        </w:rPr>
        <w:t xml:space="preserve">صلي الله عليه و آله: اغْسِلُوا صِبْيَانَكُمْ مِنَ الْغَمَرِ فَإِنَّ الشَّيْطَانَ يَشَمُّ الْغَمَرَ فَيَفْزَعُ الصَّبِيُّ فِي رُقَادِهِ وَ يَتَأَذَّي بِهِ الْكَاتِبَانِ‌</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 [علل الشرائع] عن أبيه عن سعد عن اليقطيني عن القاسم عن جده عن أبي بصير عن أبي عبد الله عليه السلام آبائه عليهم السلام عن أمير المؤمنين عليه السلام: مثله‌</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Heading5"/>
      </w:pPr>
      <w:bookmarkStart w:id="1832" w:name="_Toc1542"/>
      <w:r>
        <w:t>«11»</w:t>
      </w:r>
      <w:bookmarkEnd w:id="1832"/>
    </w:p>
    <w:p>
      <w:pPr>
        <w:pStyle w:val="BookText"/>
      </w:pPr>
      <w:r>
        <w:rPr>
          <w:rFonts w:ascii="Amiri" w:hAnsi="Amiri" w:eastAsia="Amiri" w:cs="Amiri"/>
          <w:lang w:bidi="ar-SA"/>
          <w:color w:val="111111"/>
          <w:sz w:val="28"/>
          <w:szCs w:val="28"/>
          <w:rtl/>
        </w:rPr>
        <w:t xml:space="preserve">سن، [المحاسن] عَنِ الْحُسَيْنِ بْنِ سَيْفٍ عَنْ أَخِيهِ عَلِيٍّ عَنْ أَبِيهِ عَنْ مُحَمَّدِ بْنِ الْمُثَنَّي عَنْ رَجُلٍ مِنْ بَنِي نَوْفَلِ بْنِ عَبْدِ الْمُطَّلِبِ عَنْ أَبِيهِ عَنْ أَبِي جَعْفَرٍ مُحَمَّدِ بْنَ عَلِيٍّ عليه السلام قَالَ قَالَ رَسُولُ اللَّهِ صلي الله عليه و آله: الْبَائِتُ فِي الْبَيْتِ وَحْدَهُ وَ السَّائِرُ وَحْدَهُ شَيْطَانَانِ وَ الِاثْنَانِ لُمَةٌ وَ الثَّلَاثَةُ أُنْسٌ‌</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Heading5"/>
      </w:pPr>
      <w:bookmarkStart w:id="1833" w:name="_Toc1543"/>
      <w:r>
        <w:t>«12»</w:t>
      </w:r>
      <w:bookmarkEnd w:id="1833"/>
    </w:p>
    <w:p>
      <w:pPr>
        <w:pStyle w:val="BookText"/>
      </w:pPr>
      <w:r>
        <w:rPr>
          <w:rFonts w:ascii="Amiri" w:hAnsi="Amiri" w:eastAsia="Amiri" w:cs="Amiri"/>
          <w:lang w:bidi="ar-SA"/>
          <w:color w:val="111111"/>
          <w:sz w:val="28"/>
          <w:szCs w:val="28"/>
          <w:rtl/>
        </w:rPr>
        <w:t xml:space="preserve">سن، [المحاسن] عَنْ أَبِيهِ عَنْ صَفْوَانَ عَنِ الْعِيصِ قَالَ: سَأَلْتُ أَبَا عَبْدِ اللَّهِ عليه السلام عَنِ السَّطْحِ يُنَامُ عَلَيْهِ بِغَيْرِ حُجْرَةٍ فَقَالَ نَهَي النَّبِيُّ صلي الله عليه و آله عَنْهُ فَسَأَلْتُهُ عَنْ ثَلَاثَةِ حِيطَانٍ فَقَالَ لَا إِلَّا أَرْبَعٌ فَقُلْتُ كَمْ طُولُ الْحَائِطِ قَالَ أَقْصَرُهُ ذِرَاعٌ أَوْ شِبْرٌ</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Heading5"/>
      </w:pPr>
      <w:bookmarkStart w:id="1834" w:name="_Toc1544"/>
      <w:r>
        <w:t>«13»</w:t>
      </w:r>
      <w:bookmarkEnd w:id="1834"/>
    </w:p>
    <w:p>
      <w:pPr>
        <w:pStyle w:val="BookText"/>
      </w:pPr>
      <w:r>
        <w:rPr>
          <w:rFonts w:ascii="Amiri" w:hAnsi="Amiri" w:eastAsia="Amiri" w:cs="Amiri"/>
          <w:lang w:bidi="ar-SA"/>
          <w:color w:val="111111"/>
          <w:sz w:val="28"/>
          <w:szCs w:val="28"/>
          <w:rtl/>
        </w:rPr>
        <w:t xml:space="preserve">سن، [المحاسن] عَنْ أَبِيهِ عَنِ ابْنِ أَبِي عُمَيْرٍ عَنْ هِشَامِ بْنِ الْحَكَمِ عَنْ أَبِي عَبْدِ اللَّهِ عليه السلام قَالَ: نَهَي رَسُولُ اللَّهِ صلي الله عليه و آله أَنْ يُبَاتَ عَلَي سَطْحٍ غَيْرِ مُحَجَّرٍ</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Heading5"/>
      </w:pPr>
      <w:bookmarkStart w:id="1835" w:name="_Toc1545"/>
      <w:r>
        <w:t>«14»</w:t>
      </w:r>
      <w:bookmarkEnd w:id="1835"/>
    </w:p>
    <w:p>
      <w:pPr>
        <w:pStyle w:val="BookText"/>
      </w:pPr>
      <w:r>
        <w:rPr>
          <w:rFonts w:ascii="Amiri" w:hAnsi="Amiri" w:eastAsia="Amiri" w:cs="Amiri"/>
          <w:lang w:bidi="ar-SA"/>
          <w:color w:val="111111"/>
          <w:sz w:val="28"/>
          <w:szCs w:val="28"/>
          <w:rtl/>
        </w:rPr>
        <w:t xml:space="preserve">سن، [المحاسن] عَنْ مُحَمَّدِ بْنِ عَلِيٍّ عَنِ الْحَجَّالِ عَنِ ابْنِ بُكَيْرٍ عَنِ ابْنِ مُسْلِمٍ عَنْ أَبِي عَبْدِ اللَّهِ عليه السلام أَنَّهُ كَرِهَ أَنْ يَبِيتَ الرَّجُلُ عَلَي سَطْحٍ لَيْسَتْ عَلَيْهِ حُجْرَةٌ وَ الرَّجُلُ وَ الْمَرْأَةُ فِي ذَلِكَ سَوَاءٌ</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Heading5"/>
      </w:pPr>
      <w:bookmarkStart w:id="1836" w:name="_Toc1546"/>
      <w:r>
        <w:t>«15»</w:t>
      </w:r>
      <w:bookmarkEnd w:id="1836"/>
    </w:p>
    <w:p>
      <w:pPr>
        <w:pStyle w:val="BookText"/>
      </w:pPr>
      <w:r>
        <w:rPr>
          <w:rFonts w:ascii="Amiri" w:hAnsi="Amiri" w:eastAsia="Amiri" w:cs="Amiri"/>
          <w:lang w:bidi="ar-SA"/>
          <w:color w:val="111111"/>
          <w:sz w:val="28"/>
          <w:szCs w:val="28"/>
          <w:rtl/>
        </w:rPr>
        <w:t xml:space="preserve">سن، [المحاسن] عَنِ ابْنِ فَضَّالٍ عَنِ ابْنِ بُكَيْرٍ عَنِ ابْنِ مُسْلِمٍ عَنْ أَبِي عَبْدِ اللَّهِ عليه السلام أَنَّهُ كَانَ يَكْرَهُ الْبَيْتُوتَةَ لِلرَّجُلِ عَلَي سَطْحٍ وَحْدَهُ أَوْ عَلَي سَطْحٍ لَيْسَتْ عَلَيْهِ حُجْرَةٌ وَ الرَّجُلُ وَ الْمَرْأَةُ فِيهِ بِمَنْزِلَةٍ</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Heading5"/>
      </w:pPr>
      <w:bookmarkStart w:id="1837" w:name="_Toc1547"/>
      <w:r>
        <w:t>«16»</w:t>
      </w:r>
      <w:bookmarkEnd w:id="1837"/>
    </w:p>
    <w:p>
      <w:pPr>
        <w:pStyle w:val="BookText"/>
      </w:pPr>
      <w:r>
        <w:rPr>
          <w:rFonts w:ascii="Amiri" w:hAnsi="Amiri" w:eastAsia="Amiri" w:cs="Amiri"/>
          <w:lang w:bidi="ar-SA"/>
          <w:color w:val="111111"/>
          <w:sz w:val="28"/>
          <w:szCs w:val="28"/>
          <w:rtl/>
        </w:rPr>
        <w:t xml:space="preserve">سن، [المحاسن] عَنِ ابْنِ فَضَّالٍ عَنْ أَبِي أَحْمَدَ عَنْ مُحَمَّدِ بْنِ أَبِي حَمْزَةَ وَ غَيْرِهِ عَنْ أَبِي عَبْدِ اللَّهِ عليه السلام فِي السَّطْحِ يُبَاتُ عَلَيْهِ غَيْرَ مُحَجَّرٍ فَقَالَ يُجْزِيهِ أَنْ يَكُونَ مِقْدَارُ ارْتِفَاعِ الْحَائِطِ ذِرَاعَيْنِ‌</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صلی الله علیه و آله روایت می کند که فرمود: کودکان خود را از آلودگی غذا بشویید که شیطان آن را ببوید و کودک هراس کند و دو فرشته نویسنده از آن آزار کشند.</w:t>
      </w:r>
      <w:r>
        <w:rPr>
          <w:rStyle w:val="FootnoteReference"/>
        </w:rPr>
        <w:footnoteReference w:id="1379"/>
      </w:r>
    </w:p>
    <w:p>
      <w:pPr>
        <w:pStyle w:val="BookText"/>
      </w:pPr>
      <w:r>
        <w:rPr>
          <w:rFonts w:ascii="IRNazanin" w:hAnsi="IRNazanin" w:eastAsia="IRNazanin" w:cs="IRNazanin"/>
          <w:lang w:bidi="fa-IR"/>
          <w:color w:val="111111"/>
          <w:sz w:val="28"/>
          <w:szCs w:val="28"/>
          <w:rtl/>
        </w:rPr>
        <w:t xml:space="preserve">علل الشرائع: امام صادق از پدرانش علیهم السّلام، از امیر مؤمنان علیه السّلام مانند آن را روایت فرموده است.</w:t>
      </w:r>
      <w:r>
        <w:rPr>
          <w:rStyle w:val="FootnoteReference"/>
        </w:rPr>
        <w:footnoteReference w:id="1380"/>
      </w:r>
    </w:p>
    <w:p>
      <w:pPr>
        <w:pStyle w:val="Heading5"/>
      </w:pPr>
      <w:bookmarkStart w:id="1838" w:name="_Toc1548"/>
      <w:r>
        <w:t>روایت 11</w:t>
      </w:r>
      <w:bookmarkEnd w:id="1838"/>
    </w:p>
    <w:p>
      <w:pPr>
        <w:pStyle w:val="BookText"/>
      </w:pPr>
      <w:r>
        <w:rPr>
          <w:rFonts w:ascii="IRNazanin" w:hAnsi="IRNazanin" w:eastAsia="IRNazanin" w:cs="IRNazanin"/>
          <w:lang w:bidi="fa-IR"/>
          <w:color w:val="111111"/>
          <w:sz w:val="28"/>
          <w:szCs w:val="28"/>
          <w:rtl/>
        </w:rPr>
        <w:t xml:space="preserve">محاسن: رسول خدا صلی الله علیه و آله فرمود: آن که در خانه تنها بخوابد و آن که تنها سفر کند، دو شیطانند، و دو تایی باشند هم آسیب باشند و سه تایی باشند آرامش دارند.</w:t>
      </w:r>
      <w:r>
        <w:rPr>
          <w:rStyle w:val="FootnoteReference"/>
        </w:rPr>
        <w:footnoteReference w:id="1381"/>
      </w:r>
    </w:p>
    <w:p>
      <w:pPr>
        <w:pStyle w:val="Heading5"/>
      </w:pPr>
      <w:bookmarkStart w:id="1839" w:name="_Toc1549"/>
      <w:r>
        <w:t>روایت 12</w:t>
      </w:r>
      <w:bookmarkEnd w:id="1839"/>
    </w:p>
    <w:p>
      <w:pPr>
        <w:pStyle w:val="BookText"/>
      </w:pPr>
      <w:r>
        <w:rPr>
          <w:rFonts w:ascii="IRNazanin" w:hAnsi="IRNazanin" w:eastAsia="IRNazanin" w:cs="IRNazanin"/>
          <w:lang w:bidi="fa-IR"/>
          <w:color w:val="111111"/>
          <w:sz w:val="28"/>
          <w:szCs w:val="28"/>
          <w:rtl/>
        </w:rPr>
        <w:t xml:space="preserve">محاسن: عیص گفت: از امام صادق علیه السّلام درباره خوابیدن بر بام بدون دیواره پرسیدم. فرمود: پیغمبر صلی الله علیه و آله از آن نهی کرده است. درباره بامی که از سه جانب دیوار دارد پرسیدم. فرمود: نه، مگر در چهار جانب. گفتم: بلندی دیوار چند باشد؟ فرمود: کوتاه‌ترینش نیم زرع یا یک وجب است.</w:t>
      </w:r>
      <w:r>
        <w:rPr>
          <w:rStyle w:val="FootnoteReference"/>
        </w:rPr>
        <w:footnoteReference w:id="1382"/>
      </w:r>
    </w:p>
    <w:p>
      <w:pPr>
        <w:pStyle w:val="Heading5"/>
      </w:pPr>
      <w:bookmarkStart w:id="1840" w:name="_Toc1550"/>
      <w:r>
        <w:t>روایت 13</w:t>
      </w:r>
      <w:bookmarkEnd w:id="1840"/>
    </w:p>
    <w:p>
      <w:pPr>
        <w:pStyle w:val="BookText"/>
      </w:pPr>
      <w:r>
        <w:rPr>
          <w:rFonts w:ascii="IRNazanin" w:hAnsi="IRNazanin" w:eastAsia="IRNazanin" w:cs="IRNazanin"/>
          <w:lang w:bidi="fa-IR"/>
          <w:color w:val="111111"/>
          <w:sz w:val="28"/>
          <w:szCs w:val="28"/>
          <w:rtl/>
        </w:rPr>
        <w:t xml:space="preserve">محاسن: امام صادق علیه السّلام فرمود: رسول خدا صلی الله علیه و آله نهی کرده از شب خوابیدن در بام بی‌دیواره.</w:t>
      </w:r>
      <w:r>
        <w:rPr>
          <w:rStyle w:val="FootnoteReference"/>
        </w:rPr>
        <w:footnoteReference w:id="1383"/>
      </w:r>
    </w:p>
    <w:p>
      <w:pPr>
        <w:pStyle w:val="Heading5"/>
      </w:pPr>
      <w:bookmarkStart w:id="1841" w:name="_Toc1551"/>
      <w:r>
        <w:t>روایت 14</w:t>
      </w:r>
      <w:bookmarkEnd w:id="1841"/>
    </w:p>
    <w:p>
      <w:pPr>
        <w:pStyle w:val="BookText"/>
      </w:pPr>
      <w:r>
        <w:rPr>
          <w:rFonts w:ascii="IRNazanin" w:hAnsi="IRNazanin" w:eastAsia="IRNazanin" w:cs="IRNazanin"/>
          <w:lang w:bidi="fa-IR"/>
          <w:color w:val="111111"/>
          <w:sz w:val="28"/>
          <w:szCs w:val="28"/>
          <w:rtl/>
        </w:rPr>
        <w:t xml:space="preserve">محاسن: امام صادق علیه السّلام بد داشت مرد بر بام بی‌دیواره بخوابد در شب، و مرد و زن در این باره برابرند.</w:t>
      </w:r>
      <w:r>
        <w:rPr>
          <w:rStyle w:val="FootnoteReference"/>
        </w:rPr>
        <w:footnoteReference w:id="1384"/>
      </w:r>
    </w:p>
    <w:p>
      <w:pPr>
        <w:pStyle w:val="Heading5"/>
      </w:pPr>
      <w:bookmarkStart w:id="1842" w:name="_Toc1552"/>
      <w:r>
        <w:t>روایت 15</w:t>
      </w:r>
      <w:bookmarkEnd w:id="1842"/>
    </w:p>
    <w:p>
      <w:pPr>
        <w:pStyle w:val="BookText"/>
      </w:pPr>
      <w:r>
        <w:rPr>
          <w:rFonts w:ascii="IRNazanin" w:hAnsi="IRNazanin" w:eastAsia="IRNazanin" w:cs="IRNazanin"/>
          <w:lang w:bidi="fa-IR"/>
          <w:color w:val="111111"/>
          <w:sz w:val="28"/>
          <w:szCs w:val="28"/>
          <w:rtl/>
        </w:rPr>
        <w:t xml:space="preserve">محاسن: امام صادق علیه السّلام بد داشت شب خوابیدن تنها در بام را یا بر بام بی‌دیواره را، و مرد و زن در این باره برابرند.</w:t>
      </w:r>
      <w:r>
        <w:rPr>
          <w:rStyle w:val="FootnoteReference"/>
        </w:rPr>
        <w:footnoteReference w:id="1385"/>
      </w:r>
    </w:p>
    <w:p>
      <w:pPr>
        <w:pStyle w:val="Heading5"/>
      </w:pPr>
      <w:bookmarkStart w:id="1843" w:name="_Toc1553"/>
      <w:r>
        <w:t>روایت 16</w:t>
      </w:r>
      <w:bookmarkEnd w:id="1843"/>
    </w:p>
    <w:p>
      <w:pPr>
        <w:pStyle w:val="BookText"/>
      </w:pPr>
      <w:r>
        <w:rPr>
          <w:rFonts w:ascii="IRNazanin" w:hAnsi="IRNazanin" w:eastAsia="IRNazanin" w:cs="IRNazanin"/>
          <w:lang w:bidi="fa-IR"/>
          <w:color w:val="111111"/>
          <w:sz w:val="28"/>
          <w:szCs w:val="28"/>
          <w:rtl/>
        </w:rPr>
        <w:t xml:space="preserve">محاسن: امام صادق علیه السّلام درباره بام بدون دیواره که شب بر آن بخوابند فرمود: بلندی دیواره تا دو زراع بس است.</w:t>
      </w:r>
      <w:r>
        <w:rPr>
          <w:rStyle w:val="FootnoteReference"/>
        </w:rPr>
        <w:footnoteReference w:id="1386"/>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67" w:name="pg13506_147733"/>
    <w:bookmarkEnd w:id="167"/>
    <w:p>
      <w:pPr>
        <w:pStyle w:val="Heading5"/>
      </w:pPr>
      <w:bookmarkStart w:id="1844" w:name="_Toc1554"/>
      <w:r>
        <w:t>«17»</w:t>
      </w:r>
      <w:bookmarkEnd w:id="1844"/>
    </w:p>
    <w:p>
      <w:pPr>
        <w:pStyle w:val="BookText"/>
      </w:pPr>
      <w:r>
        <w:rPr>
          <w:rFonts w:ascii="Amiri" w:hAnsi="Amiri" w:eastAsia="Amiri" w:cs="Amiri"/>
          <w:lang w:bidi="ar-SA"/>
          <w:color w:val="111111"/>
          <w:sz w:val="28"/>
          <w:szCs w:val="28"/>
          <w:rtl/>
        </w:rPr>
        <w:t xml:space="preserve">سن، [المحاسن] عَنِ ابْنِ فَضَّالٍ عَنْ عَلِيِّ بْنِ إِسْحَاقَ عَنْ سَهْلِ بْنِ الْيَسَعِ عَنْ أَبِي عَبْدِ اللَّهِ عليه السلام قَالَ قَالَ رَسُولُ اللَّهِ صلي الله عليه و آله: مَنْ بَاتَ عَلَي سَطْحٍ غَيْرِ مُحَجَّرٍ فَأَصَابَهُ شَيْ‌ءٌ فَلَا يَلُومَنَّ إِلَّا نَفْسَهُ‌</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Heading5"/>
      </w:pPr>
      <w:bookmarkStart w:id="1845" w:name="_Toc1555"/>
      <w:r>
        <w:t>«18»</w:t>
      </w:r>
      <w:bookmarkEnd w:id="1845"/>
    </w:p>
    <w:p>
      <w:pPr>
        <w:pStyle w:val="BookText"/>
      </w:pPr>
      <w:r>
        <w:rPr>
          <w:rFonts w:ascii="Amiri" w:hAnsi="Amiri" w:eastAsia="Amiri" w:cs="Amiri"/>
          <w:lang w:bidi="ar-SA"/>
          <w:color w:val="111111"/>
          <w:sz w:val="28"/>
          <w:szCs w:val="28"/>
          <w:rtl/>
        </w:rPr>
        <w:t xml:space="preserve">مص، [مصباح الشريعة] قَالَ الصَّادِقُ عليه السلام: وَ نَمْ نَوْمَةَ الْمُتَعَبِّدِينَ وَ لَا تَنَمْ نَوْمَةَ الْغَافِلِينَ فَإِنَّ الْمُتَعَبِّدِينَ الْأَكْيَاسَ يَنَامُونَ اسْتِرْوَاحاً وَ أَمَّا الْغَافِلُونَ يَنَامُونَ اسْتِبْطَاراً قَالَ رَسُولُ اللَّهِ صلي الله عليه و آله تَنَامُ عَيْنِي وَ لَا يَنَامُ قَلْبِي وَ انْوِ بِنَوْمِكَ تَخْفِيفَ مَئُونَتِكَ عَلَي الْمَلَائِكَةِ وَ اعْتِزَالَ النَّفْسِ مِنْ شَهَوَاتِهَا وَ اخْتَبِرْ بِهَا نَفْسَكَ مَعْرِفَةً بِأَنَّكَ عَاجِزٌ ضَعِيفٌ- لَا تَقْدِرُ عَلَي شَيْ‌ءٍ مِنْ حَرَكَاتِكَ وَ سُكُونِكَ إِلَّا بِحُكْمِ اللَّهِ وَ تَقْدِيرِهِ فَإِنَّ النَّوْمَ أَخُ الْمَوْتِ فَاسْتَدْلِلْ بِهِ عَلَي الْمَوْتِ الَّذِي لَا تَجِدُ السَّبِيلَ إِلَي الِانْتِبَاهِ فِيهِ وَ الرُّجُوعِ إِلَي إِصْلَاحِ مَا فَاتَ عَنْكَ وَ مَنْ نَامَ عَنْ فَرِيضَةٍ أَوْ سُنَّةٍ أَوْ نَافِلَةٍ أَوْ فَاتَهُ بِسَبَبِهَا شَيْ‌ءٌ فَذَلِكَ نَوْمُ الْغَافِلِينَ وَ سِيرَةُ الْخَاسِرِينَ وَ صَاحِبُهُ مَغْبُونٌ وَ مَنْ نَامَ بَعْدَ فَرَاغِهِ مِنْ أَدَاءِ الْفَرَائِضِ وَ السُّنَنِ وَ الْوَاجِبَاتِ مِنَ الْحُقُوقِ فَذَلِكَ نَوْمٌ مَحْمُودٌ .</w:t>
      </w:r>
    </w:p>
    <w:p>
      <w:pPr>
        <w:pStyle w:val="BookText"/>
      </w:pPr>
      <w:r>
        <w:rPr>
          <w:rFonts w:ascii="Amiri" w:hAnsi="Amiri" w:eastAsia="Amiri" w:cs="Amiri"/>
          <w:lang w:bidi="ar-SA"/>
          <w:color w:val="111111"/>
          <w:sz w:val="28"/>
          <w:szCs w:val="28"/>
          <w:rtl/>
        </w:rPr>
        <w:t xml:space="preserve">وَ إِنِّي لَا أَعْلَمُ لِأَهْلِ زَمَانِنَا هَذَا شَيْئاً إِذَا أَتَوْا بِهَذِهِ الْخِصَالِ أَسْلَمَ مِنَ النَّوْمِ لِأَنَّ الْخَلْقَ تَرَكُوا مُرَاعَاةَ دِينِهِمْ وَ مُرَاقَبَةَ أَحْوَالِهِمْ وَ أَخَذُوا شِمَالَ الطَّرِيقِ وَ الْعَبْدُ إِنِ اجْتَهَدَ أَنْ لَا يَتَكَلَّمَ كَيْفَ يُمْكِنُهُ أَنْ لَا يَسْتَمِعَ إِلَي مَا هُوَ مَانِعٌ لَهُ عَنْ ذَلِكَ وَ إِنَّ النَّوْمَ مِنْ إِحْدَي تِلْكَ الْآلَاتِ قَالَ اللَّهُ عَزَّ وَ جَلَّ- إِنَّ السَّمْعَ وَ الْبَصَرَ وَ الْفُؤادَ كُلُّ أُولئِكَ كانَ عَنْهُ مَسْؤُلًا وَ إِنَّ فِي كَثْرَتِهِ آفَاتٍ وَ إِنْ كَانَ عَلَي سَبِيلِ مَا ذَكَرْنَاهُ وَ كَثْرَةُ النَّوْمِ يَتَوَلَّدُ مِنْ كَثْرَةِ الشُّرْبِ وَ كَثْرَةُ الشُّرْبِ يَتَوَلَّدُ مِنْ كَثْرَةِ الشِّبَعِ وَ هُمَا يُثْقِلَانِ النَّفْسَ عَنِ الطَّاعَةِ وَ يُقْسِيَانِ الْقَلْبَ عَنِ التَّفَكُّرِ وَ الْخُشُوعِ .</w:t>
      </w:r>
    </w:p>
    <w:p>
      <w:pPr>
        <w:pStyle w:val="BookText"/>
      </w:pPr>
      <w:r>
        <w:rPr>
          <w:rFonts w:ascii="Amiri" w:hAnsi="Amiri" w:eastAsia="Amiri" w:cs="Amiri"/>
          <w:lang w:bidi="ar-SA"/>
          <w:color w:val="111111"/>
          <w:sz w:val="28"/>
          <w:szCs w:val="28"/>
          <w:rtl/>
        </w:rPr>
        <w:t xml:space="preserve">وَ اجْعَلْ كُلَّ نَوْمِكَ آخِرَ عَهْدِكَ مِنَ الدُّنْيَا وَ اذْكُرِ اللَّهَ بِقَلْبِكَ وَ لِسَانِكَ وَ خَفِ اطِّلَاعَهُ عَلَي سِرِّكَ وَ اعْتَقِدْ بِقَلْبِكَ مُسْتَعِيناً بِهِ فِي الْقِيَامِ إِلَي الصَّلَاةِ فَإِذَا انْتَبَهْتَ فَإِنَّ الشَّيْطَانَ يَقُولُ لَكَ نَمْ فَإِنَّ عَلَيْكَ بَعْدُ لَيْلًا طَوِيلًا يُرِيدُ تَفْوِيتَ وَقْتِ مُنَاجَاتِكَ وَ عَرْضِ حَالِكَ عَلَي رَبِّكَ وَ لَا تَغْفُلْ عَنِ الِاسْتِغْفَارِ بِالْأَسْحَارِ فَإِنَّ لِلْقَانِتِينَ فِيهِ أَشْوَاقاً</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Heading5"/>
      </w:pPr>
      <w:bookmarkStart w:id="1846" w:name="_Toc1556"/>
      <w:r>
        <w:t>روایت 17</w:t>
      </w:r>
      <w:bookmarkEnd w:id="1846"/>
    </w:p>
    <w:p>
      <w:pPr>
        <w:pStyle w:val="BookText"/>
      </w:pPr>
      <w:r>
        <w:rPr>
          <w:rFonts w:ascii="IRNazanin" w:hAnsi="IRNazanin" w:eastAsia="IRNazanin" w:cs="IRNazanin"/>
          <w:lang w:bidi="fa-IR"/>
          <w:color w:val="111111"/>
          <w:sz w:val="28"/>
          <w:szCs w:val="28"/>
          <w:rtl/>
        </w:rPr>
        <w:t xml:space="preserve">محاسن: رسول خدا صلی الله علیه و آله فرمود: هر که در شب بر بام بی‌دیواره بخوابد و آزاری به او رسد، جز خود را ملامت نکند.</w:t>
      </w:r>
      <w:r>
        <w:rPr>
          <w:rStyle w:val="FootnoteReference"/>
        </w:rPr>
        <w:footnoteReference w:id="1389"/>
      </w:r>
    </w:p>
    <w:p>
      <w:pPr>
        <w:pStyle w:val="Heading5"/>
      </w:pPr>
      <w:bookmarkStart w:id="1847" w:name="_Toc1557"/>
      <w:r>
        <w:t>روایت 18</w:t>
      </w:r>
      <w:bookmarkEnd w:id="1847"/>
    </w:p>
    <w:p>
      <w:pPr>
        <w:pStyle w:val="BookText"/>
      </w:pPr>
      <w:r>
        <w:rPr>
          <w:rFonts w:ascii="IRNazanin" w:hAnsi="IRNazanin" w:eastAsia="IRNazanin" w:cs="IRNazanin"/>
          <w:lang w:bidi="fa-IR"/>
          <w:color w:val="111111"/>
          <w:sz w:val="28"/>
          <w:szCs w:val="28"/>
          <w:rtl/>
        </w:rPr>
        <w:t xml:space="preserve">امام صادق علیه السّلام فرمود: بخواب چون عابدان نه چون غافلان، زیرا عابدان زیرک برای رفع خستگی می خوابند و اما غافلان برای خوشی بخوابند. رسول خدا صلی الله علیه و آله فرمود: چشمم به خواب است نه دلم، خوابت به قصد سبک کردن کار فرشته‌هایت و کنار بودن از شهواتت باشد، و به خواب خود را بیازمای که بدانی درمانده و ضعیف هستی و بر چیزی از حرکت و سکون خود جز به حکم خدا و تقدیرش توانا نیستی، زیرا خواب برادر مرگ است و آن را نشانه مرگ شمار که بیداری ندارد و به اصلاح هر چه از دستت رفته برگرد. و هر که بخوابد و در اثر خواب انجام واجبی یا سنتی یا مستحبی از او فوت شود، آن خواب غافلان است و سیره زیانکاران است و صاحبش فریب خورده است، و هر که پس از انجام هر واجب و سنت و ادای حقوق واجبه بخوابد، آن خواب پسندیده باشد.</w:t>
      </w:r>
    </w:p>
    <w:p>
      <w:pPr>
        <w:pStyle w:val="BookText"/>
      </w:pPr>
      <w:r>
        <w:rPr>
          <w:rFonts w:ascii="IRNazanin" w:hAnsi="IRNazanin" w:eastAsia="IRNazanin" w:cs="IRNazanin"/>
          <w:lang w:bidi="fa-IR"/>
          <w:color w:val="111111"/>
          <w:sz w:val="28"/>
          <w:szCs w:val="28"/>
          <w:rtl/>
        </w:rPr>
        <w:t xml:space="preserve">و همانا که من برای هر کس از مردم این زمان که این امور را انجام دهند، چیزی سالم‌تر از خواب نمی دانم، زیرا مردم دین و خودسازی را رها کردند و به چپ‌گرایی زده اند [از مسیر مستقیم منحرف شده اند] و آدمی با کوشش می تواند نگوید، ولی چگونه تواند نشنود مگر با یک وسیله و آن خواب است. خدا عزوجل فرموده است: «إن السمع و البصر و الفؤاد کل أولئک کان عنه مسؤلا.»</w:t>
      </w:r>
      <w:r>
        <w:rPr>
          <w:rStyle w:val="FootnoteReference"/>
        </w:rPr>
        <w:footnoteReference w:id="1390"/>
      </w:r>
      <w:r>
        <w:rPr>
          <w:rFonts w:ascii="IRNazanin" w:hAnsi="IRNazanin" w:eastAsia="IRNazanin" w:cs="IRNazanin"/>
          <w:lang w:bidi="fa-IR"/>
          <w:color w:val="111111"/>
          <w:sz w:val="28"/>
          <w:szCs w:val="28"/>
          <w:rtl/>
        </w:rPr>
        <w:t xml:space="preserve">{زیرا گوش و چشم و قلب، همه مورد پرسش واقع خواهند شد} و پرخوابی هم با همه اینها که گفتیم آفاتی دارد و از زیاد آب خوردن ایجاد شود و آن هم از پرخوری و این هر دو آدمی را سنگین کنند و دل را سخت کنند و از فکر و خشوع باز دارند.</w:t>
      </w:r>
    </w:p>
    <w:p>
      <w:pPr>
        <w:pStyle w:val="BookText"/>
      </w:pPr>
      <w:r>
        <w:rPr>
          <w:rFonts w:ascii="IRNazanin" w:hAnsi="IRNazanin" w:eastAsia="IRNazanin" w:cs="IRNazanin"/>
          <w:lang w:bidi="fa-IR"/>
          <w:color w:val="111111"/>
          <w:sz w:val="28"/>
          <w:szCs w:val="28"/>
          <w:rtl/>
        </w:rPr>
        <w:t xml:space="preserve">هر خوابت را آخرین جایگاه خود از دنیا قرار بده و خدا را با دل و زبان یاد کن و بترس از این که به راز دلت آگاه است، و دل بده به نماز خواندن که چون بیدار شوی، شیطان به تو گوید: شب دراز است، و مقصودش از دست رفتن وقت مناجات و راز و نیاز با پروردگار تو است؛ از استغفار در هر سحر غفلت مکن که خداجویان شیفته آنند.</w:t>
      </w:r>
      <w:r>
        <w:rPr>
          <w:rStyle w:val="FootnoteReference"/>
        </w:rPr>
        <w:footnoteReference w:id="1391"/>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68" w:name="pg13506_147734"/>
    <w:bookmarkEnd w:id="168"/>
    <w:p>
      <w:pPr>
        <w:pStyle w:val="Heading5"/>
      </w:pPr>
      <w:bookmarkStart w:id="1848" w:name="_Toc1558"/>
      <w:r>
        <w:t>«19»</w:t>
      </w:r>
      <w:bookmarkEnd w:id="1848"/>
    </w:p>
    <w:p>
      <w:pPr>
        <w:pStyle w:val="BookText"/>
      </w:pPr>
      <w:r>
        <w:rPr>
          <w:rFonts w:ascii="Amiri" w:hAnsi="Amiri" w:eastAsia="Amiri" w:cs="Amiri"/>
          <w:lang w:bidi="ar-SA"/>
          <w:color w:val="111111"/>
          <w:sz w:val="28"/>
          <w:szCs w:val="28"/>
          <w:rtl/>
        </w:rPr>
        <w:t xml:space="preserve">طب، [طب الأئمة عليهم السلام] عَنْ جَعْفَرِ بْنِ حَنَانٍ الطَّائِيِّ عَنْ مُحَمَّدِ بْنِ عَبْدِ اللَّهِ بْنِ مَسْعُودٍ عَنِ ابْنِ مُسْكَانَ عَنِ الْحَلَبِيِّ قَالَ: قَالَ أَبُو عَبْدِ اللَّهِ عليه السلام لِرَجُلٍ مِنْ أَوْلِيَائِهِ وَ قَدْ سَأَلَهُ الرَّجُلُ فَقَالَ يَا ابْنَ رَسُولِ اللَّهِ صلي الله عليه و آله إِنَّ لِي بُنَيَّةً وَ أَرَقُّ لَهَا وَ أَشْفَقُ عَلَيْهَا فَإِنَّهَا تَفْزَعُ كَثِيراً لَيْلًا وَ نَهَاراً فَإِنْ رَأَيْتَ أَنْ تَدْعُوَ اللَّهَ لَهَا بِالْوَاقِيَةِ قَالَ فَدَعَا لَهَا ثُمَّ قَالَ مُرْهَا بِالْفَصْدِ فَإِنَّهَا تَنْتَفِعُ بِذَلِكَ.</w:t>
      </w:r>
    </w:p>
    <w:p>
      <w:pPr>
        <w:pStyle w:val="Heading5"/>
      </w:pPr>
      <w:bookmarkStart w:id="1849" w:name="_Toc1559"/>
      <w:r>
        <w:t>«20»</w:t>
      </w:r>
      <w:bookmarkEnd w:id="1849"/>
    </w:p>
    <w:p>
      <w:pPr>
        <w:pStyle w:val="BookText"/>
      </w:pPr>
      <w:r>
        <w:rPr>
          <w:rFonts w:ascii="Amiri" w:hAnsi="Amiri" w:eastAsia="Amiri" w:cs="Amiri"/>
          <w:lang w:bidi="ar-SA"/>
          <w:color w:val="111111"/>
          <w:sz w:val="28"/>
          <w:szCs w:val="28"/>
          <w:rtl/>
        </w:rPr>
        <w:t xml:space="preserve">طب، [طب الأئمة عليهم السلام] أَبُو عُبَيْدَةَ بْنُ مُحَمَّدِ بْنِ عُبَيْدٍ عَنْ أَبِيهِ عَنِ النَّصْرِ عَنِ مُيَسِّرٍ عَنْ أَبِي عَبْدِ اللَّهِ عليه السلام قَالَ: إِنَّ رَجُلًا قَالَ لَهُ يَا ابْنَ رَسُولِ اللَّهِ إِنَّ لِي جَارِيَةً يَكْثُرُ فَزَعُهَا فِي الْمَنَامِ وَ رُبَّمَا اشْتَدَّ بِهَا الْحَالُ فَلَا تَهْدَأُ وَ يَأْخُذُهَا خَدَرٌ فِي عَضُدِهَا وَ قَدْ رَآهَا بَعْضُ مَنْ يُعَالِجُ فَقَالَ إِنَّ بِهَا مس [مَسّاً] مِنْ أَهْلِ الْأَرْضِ وَ لَيْسَ يُمْكِنُ عِلَاجُهَا فَقَالَ عليه السلام بَرِّدْهَا بِالْفَصْدِ وَ خُذْ لَهَا مَاءَ الشبيت [الشِّبِتِ] الْمَطْبُوخِ بِالْعَسَلِ وَ يُسْقَي ثَلَاثَةَ أَيَّامٍ قَالَ فَفَعَلْتُ ذَلِكَ فَعُوفِيَتْ بِإِذْنِ اللَّهِ عَزَّ وَ جَلَّ.</w:t>
      </w:r>
    </w:p>
    <w:p>
      <w:pPr>
        <w:pStyle w:val="Heading5"/>
      </w:pPr>
      <w:bookmarkStart w:id="1850" w:name="_Toc1560"/>
      <w:r>
        <w:t>«21»</w:t>
      </w:r>
      <w:bookmarkEnd w:id="1850"/>
    </w:p>
    <w:p>
      <w:pPr>
        <w:pStyle w:val="BookText"/>
      </w:pPr>
      <w:r>
        <w:rPr>
          <w:rFonts w:ascii="Amiri" w:hAnsi="Amiri" w:eastAsia="Amiri" w:cs="Amiri"/>
          <w:lang w:bidi="ar-SA"/>
          <w:color w:val="111111"/>
          <w:sz w:val="28"/>
          <w:szCs w:val="28"/>
          <w:rtl/>
        </w:rPr>
        <w:t xml:space="preserve">دَعَوَاتُ الرَّاوَنْدِيِّ، رَوَي ابْنُ بَابَوَيْهِ رَحِمَهُ اللَّهُ عَنْ أَحْمَدَ بْنِ إِسْحَاقَ الْوَكِيلِ الْقُمِّيِّ رَضِيَ اللَّهُ عَنْهُ قَالَ: دَخَلْتُ عَلَي أَبِي مُحَمَّدٍ عليه السلام فَقُلْتُ جُعِلْتُ فِدَاكَ إِنِّي مُغْتَمٌّ بِشَيْ‌ءٍ يُصِيبُنِي فِي نَفْسِي وَ قَدْ أَرَدْتُ أَنْ أَسْأَلَ أَبَاكَ فَلَمْ يَتَّفِقَ لِي ذَلِكَ فَقَالَ مَا هُوَ فَقُلْتُ يَا سَيِّدِي رُوِيَ لَنَا عَنْ آبَائِكَ عليهم السلام أَنَّ نَوْمَ الْأَنْبِيَاءِ عَلَي أَقْفِيَتِهِمْ وَ نَوْمَ الْمُؤْمِنِينَ عَلَي أَيْمَانِهِمْ وَ نَوْمَ الْمُنَافِقِينَ عَلَي شَمَائِلِهِمْ وَ نَوْمَ الشَّيَاطِينِ عَلَي وُجُوهِهِمْ فَقَالَ كَذَلِكَ فَقُلْتُ يَا سَيِّدِي فَإِنِّي أَجْهَدُ أَنْ أَنَامَ عَلَي يَمِينِي فَلَا يُمْكِنُنِي وَ لَا يَأْخُذُنِي النَّوْمُ عَلَيْهَا فَسَكَتَ سَاعَةً ثُمَّ قَالَ يَا أَحْمَدُ ادْنُ مِنِّي فَدَنَوْتُ مِنْهُ فَقَالَ يَا أَحْمَدُ أَدْخِلْ يَدَكَ تَحْتَ ثِيَابِكَ فَأَدْخَلْتُهَا فَأَخْرَجَ يَدَهُ مِنْ تَحْتِ ثِيَابِهِ وَ أَدْخَلَهَا تَحْتَ ثِيَابِي وَ مَسَحَ بِيَدِهِ الْيُمْنَي عَلَي جَانِبِيَ الْأَيْسَرِ وَ بِيَدِهِ الْيُسْرَي عَلَي جَانِبِيَ الْأَيْمَنِ ثَلَاثَ مَرَّاتٍ قَالَ أَحْمَدُ فَمَا أَقْدِرُ أَنْ أَنَامَ عَلَي يَسَارِي مُنْذُ فَعَلَ عليه السلام ذَلِكَ بِي‌</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عَبْدِ اللَّهِ عليه السلام عليه السلام: إِذَا أَوَيْتَ إِلَي فِرَاشِكَ فَانْظُرْ مَا سَلَكْتَ فِي بَطْنِكَ وَ مَا كَسَبْتَ فِي يَوْمِكَ وَ اذْكُرْ أَنَّكَ مَيِّتٌ وَ أَنَّ لَكَ مَعَاداً.</w:t>
      </w:r>
    </w:p>
    <w:p>
      <w:pPr>
        <w:pStyle w:val="Heading5"/>
      </w:pPr>
      <w:bookmarkStart w:id="1851" w:name="_Toc1561"/>
      <w:r>
        <w:t>روایت 19</w:t>
      </w:r>
      <w:bookmarkEnd w:id="1851"/>
    </w:p>
    <w:p>
      <w:pPr>
        <w:pStyle w:val="BookText"/>
      </w:pPr>
      <w:r>
        <w:rPr>
          <w:rFonts w:ascii="IRNazanin" w:hAnsi="IRNazanin" w:eastAsia="IRNazanin" w:cs="IRNazanin"/>
          <w:lang w:bidi="fa-IR"/>
          <w:color w:val="111111"/>
          <w:sz w:val="28"/>
          <w:szCs w:val="28"/>
          <w:rtl/>
        </w:rPr>
        <w:t xml:space="preserve">طب الائمه: امام صادق علیه السّلام در پاسخ یکی از دوستانش که از او پرسیده بود: یا ابن رسول الله! من دخترکی دارم که بر او نگرانم، زیرا در شبانه روز بسیار هراس کند و اگر بشود دعای حفظ بر او کنید، آن حضرت بر او دعا کرده و فرموده بود: او را به خون گرفتن وادار که از آن بهره برد.</w:t>
      </w:r>
    </w:p>
    <w:p>
      <w:pPr>
        <w:pStyle w:val="Heading5"/>
      </w:pPr>
      <w:bookmarkStart w:id="1852" w:name="_Toc1562"/>
      <w:r>
        <w:t>روایت 20</w:t>
      </w:r>
      <w:bookmarkEnd w:id="1852"/>
    </w:p>
    <w:p>
      <w:pPr>
        <w:pStyle w:val="BookText"/>
      </w:pPr>
      <w:r>
        <w:rPr>
          <w:rFonts w:ascii="IRNazanin" w:hAnsi="IRNazanin" w:eastAsia="IRNazanin" w:cs="IRNazanin"/>
          <w:lang w:bidi="fa-IR"/>
          <w:color w:val="111111"/>
          <w:sz w:val="28"/>
          <w:szCs w:val="28"/>
          <w:rtl/>
        </w:rPr>
        <w:t xml:space="preserve">طب الائمه: از امام صادق علیه السّلام روایت است که مردی به آن حضرت گفت: یا ابن رسول الله! دختری دارم که در خواب زیاد هراس کند و بسا بد حال شود و آرام نگیرد، و بازویش بی‌حرکت شود. یک پزشک او را دیده و گفته که جن‌زده است و درمانی ندارد. فرمود: با خون گرفتن او را خنک کن و آب شوید پخته را با عسل سه روز به او بنوشان. (راوی گوید:) چنین کردم و به اذن خدای عزوجل خوب شد.</w:t>
      </w:r>
    </w:p>
    <w:p>
      <w:pPr>
        <w:pStyle w:val="Heading5"/>
      </w:pPr>
      <w:bookmarkStart w:id="1853" w:name="_Toc1563"/>
      <w:r>
        <w:t>روایت 21</w:t>
      </w:r>
      <w:bookmarkEnd w:id="1853"/>
    </w:p>
    <w:p>
      <w:pPr>
        <w:pStyle w:val="BookText"/>
      </w:pPr>
      <w:r>
        <w:rPr>
          <w:rFonts w:ascii="IRNazanin" w:hAnsi="IRNazanin" w:eastAsia="IRNazanin" w:cs="IRNazanin"/>
          <w:lang w:bidi="fa-IR"/>
          <w:color w:val="111111"/>
          <w:sz w:val="28"/>
          <w:szCs w:val="28"/>
          <w:rtl/>
        </w:rPr>
        <w:t xml:space="preserve">دعوات راوندی: به روایت ابن بابویه از احمد بن اسحاق وکیل قمی (رضی الله عنه) گفت: نزد امام یازدهم رفتم و گفتم: قربانت گردم! من در اندوهم از آنچه به من می رسد و می خواستم آن را از پدرت بپرسم و موفق نشدم. فرمود: چه باشد؟ گفتم: ای آقایم! از پدرانت علیهم السّلام به ما روایت رسیده که خواب پیمبران بر پشت خوابیدن است و خواب مؤمنان بر پهلوی راست و خواب منافقان بر پهلوی چپ و خواب شیاطین بر رو. فرمود: چنین است. گفتم: ای آقایم! من می کوشم بر پهلوی راستم بخوابم و نمی شود و خوابم نمی برد. آن حضرت ساعتی خاموش ماند و آنگاه فرمود: ای احمد، نزدیک من بیا! نزدیکش شدم و فرمود: ای احمد! دستت را زیر جامه‌ات ببر، و بردم. آن حضرت دستش را از زیر جامه خود به در آورد و به زیر لباس من بُرد و دست راستش را بر پهلوی چپم کشید و دست چپش را تا سه بار بر پهلوی راستم کشید. احمد گفت: از آن روز دیگر بر پهلوی چپ نمی توانم بخوابم.</w:t>
      </w:r>
      <w:r>
        <w:rPr>
          <w:rStyle w:val="FootnoteReference"/>
        </w:rPr>
        <w:footnoteReference w:id="1393"/>
      </w:r>
    </w:p>
    <w:p>
      <w:pPr>
        <w:pStyle w:val="BookText"/>
      </w:pPr>
      <w:r>
        <w:rPr>
          <w:rFonts w:ascii="IRNazanin" w:hAnsi="IRNazanin" w:eastAsia="IRNazanin" w:cs="IRNazanin"/>
          <w:lang w:bidi="fa-IR"/>
          <w:color w:val="111111"/>
          <w:sz w:val="28"/>
          <w:szCs w:val="28"/>
          <w:rtl/>
        </w:rPr>
        <w:t xml:space="preserve">و امام صادق علیه السّلام فرمود: چون به بسترت جا کردی، بیندیش در شکمت چه داری، و آن روز چه به دست آوردی، و به یاد آور که تو خواهی مُرد و تو را معادی خواهد بود.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69" w:name="pg13506_147735"/>
    <w:bookmarkEnd w:id="169"/>
    <w:p>
      <w:pPr>
        <w:pStyle w:val="Heading3"/>
      </w:pPr>
      <w:bookmarkStart w:id="1854" w:name="_Toc1564"/>
      <w:r>
        <w:t>باب 44 القراءة و الدعاء عند النوم و الانتباه</w:t>
      </w:r>
      <w:bookmarkEnd w:id="1854"/>
    </w:p>
    <w:p>
      <w:pPr>
        <w:pStyle w:val="Heading4"/>
      </w:pPr>
      <w:bookmarkStart w:id="1855" w:name="_Toc1565"/>
      <w:r>
        <w:t>الأخبار</w:t>
      </w:r>
      <w:bookmarkEnd w:id="1855"/>
    </w:p>
    <w:p>
      <w:pPr>
        <w:pStyle w:val="Heading5"/>
      </w:pPr>
      <w:bookmarkStart w:id="1856" w:name="_Toc1566"/>
      <w:r>
        <w:t>«1»</w:t>
      </w:r>
      <w:bookmarkEnd w:id="1856"/>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إِذَا انْتَبَهَ أَحَدُكُمْ مِنْ نَوْمِهِ فَلْيَقُلْ- لَا إِلَهَ إِلَّا اللَّهُ الْحَلِيمُ الْكَرِيمُ الْحَيُّ الْقَيُّومُ وَ هُوَ عَلي كُلِّ شَيْ‌ءٍ قَدِيرٌ سُبْحَانَ رَبِّ النَّبِيِّينَ وَ إِلَهِ الْمُرْسَلِينَ رَبِّ السَّمَاوَاتِ السَّبْعِ وَ مَا فِيهِنَّ وَ رَبِّ الْأَرَضِينَ السَّبْعِ وَ مَا فِيهِنَّ وَ مَا بَيْنَهُنَّ وَ رَبِّ الْعَرْشِ الْعَظِيمِ وَ الْحَمْدُ لِلَّهِ رَبِّ الْعالَمِينَ فَإِذَا جَلَسَ مِنْ نَوْمِهِ فَلْيَقُلْ قَبْلَ أَنْ يَقُومَ حَسْبِيَ اللَّهُ حَسْبِيَ الرَّبُّ مِنَ الْعِبَادِ حَسْبِيَ اللَّهُ الَّذِي هُوَ حَسْبِي مُنْذُ كُنْتُ حَسْبِيَ اللَّهُ وَ نِعْمَ الْوَكِيلُ .</w:t>
      </w:r>
    </w:p>
    <w:p>
      <w:pPr>
        <w:pStyle w:val="BookText"/>
      </w:pPr>
      <w:r>
        <w:rPr>
          <w:rFonts w:ascii="Amiri" w:hAnsi="Amiri" w:eastAsia="Amiri" w:cs="Amiri"/>
          <w:lang w:bidi="ar-SA"/>
          <w:color w:val="111111"/>
          <w:sz w:val="28"/>
          <w:szCs w:val="28"/>
          <w:rtl/>
        </w:rPr>
        <w:t xml:space="preserve">إِذَا قَامَ أَحَدُكُمْ مِنَ اللَّيْلِ فَلْيَنْظُرْ إِلَي أَكْنَافِ السَّمَاءِ وَ لْيَقْرَأْ إِنَّ فِي خَلْقِ السَّماواتِ وَ الْأَرْضِ إِلَي قَوْلِهِ إِنَّكَ لا تُخْلِفُ الْمِيعادَ</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إِذَا أَرَادَ أَحَدُكُمُ النَّوْمَ فَلَا يَضَعَنَّ جَنْبَيْهِ عَلَي الْأَرْضِ حَتَّي يَقُولَ أُعِيذُ نَفْسِي وَ دِينِي وَ أَهْلِي وَ مَالِي وَ خَوَاتِيمَ عَمَلِي وَ مَا رَزَقَنِي رَبِّي وَ خَوَّلَنِي بِعِزَّةِ اللَّهِ وَ عَظَمَةِ اللَّهِ وَ جَبَرُوتِ اللَّهِ وَ سُلْطَانِ اللَّهِ وَ رَحْمَةِ اللَّهِ وَ رَأْفَةِ اللَّهِ وَ غُفْرَانِ اللَّهِ وَ قُوَّةِ اللَّهِ وَ قُدْرَةِ اللَّهِ وَ جَلَالِ اللَّهِ وَ بِصُنْعِ اللَّهِ وَ أَرْكَانِ اللَّهِ وَ بِجَمْعِ اللَّهِ وَ بِرَسُولِ اللَّهِ وَ بِقُدْرَةِ اللَّهِ عَلَي مَا يَشَاءُ مِنْ شَرِّ السَّامَّةِ وَ الْهَامَّةِ وَ مِنْ شَرِّ الْجِنِّ وَ الْإِنْسِ وَ مِنْ شَرِّ مَا يَدِبُ فِي الْأَرْضِ وَ ما يَخْرُجُ مِنْها وَ ما يَنْزِلُ مِنَ السَّماءِ وَ ما يَعْرُجُ فِيها وَ مِنْ شَرِّ كُلِّ دَابَّةٍ رَبِّي آخِذٌ بِناصِيَتِها إِنَّ رَبِّي عَلي صِراطٍ مُسْتَقِيمٍ- وَ هُوَ عَلي كُلِّ شَيْ‌ءٍ قَدِيرٌ وَ لَا حَوْلَ وَ لَا قُوَّةَ إِلَّا بِاللَّهِ الْعَلِيِّ الْعَظِيمِ فَإِنَّ رَسُولَ اللَّهِ كَانَ يُعَوِّذُ بِهَا الْحَسَنَ وَ الْحُسَيْنَ عليهما السلام وَ بِذَلِكَ أَمَرَ رَسُولُ اللَّهِ صلي الله عليه و آله‌</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إِذَا أَرَادَ أَحَدُكُمُ النَّوْمَ فَلْيَضَعْ يَدَهُ الْيُمْنَي تَحْتَ خَدِّهِ الْأَيْمَنِ</w:t>
      </w:r>
    </w:p>
    <w:p>
      <w:pPr>
        <w:pStyle w:val="Heading3"/>
      </w:pPr>
      <w:bookmarkStart w:id="1857" w:name="_Toc1567"/>
      <w:r>
        <w:t>باب چهل و چهارم : خواندن قرآن و دعاها هنگام خوابیدن و بیدار شدن</w:t>
      </w:r>
      <w:bookmarkEnd w:id="1857"/>
    </w:p>
    <w:p>
      <w:pPr>
        <w:pStyle w:val="Heading4"/>
      </w:pPr>
      <w:bookmarkStart w:id="1858" w:name="_Toc1568"/>
      <w:r>
        <w:t>روایات</w:t>
      </w:r>
      <w:bookmarkEnd w:id="1858"/>
    </w:p>
    <w:p>
      <w:pPr>
        <w:pStyle w:val="Heading5"/>
      </w:pPr>
      <w:bookmarkStart w:id="1859" w:name="_Toc1569"/>
      <w:r>
        <w:t>روایت 1</w:t>
      </w:r>
      <w:bookmarkEnd w:id="1859"/>
    </w:p>
    <w:p>
      <w:pPr>
        <w:pStyle w:val="BookText"/>
      </w:pPr>
      <w:r>
        <w:rPr>
          <w:rFonts w:ascii="IRNazanin" w:hAnsi="IRNazanin" w:eastAsia="IRNazanin" w:cs="IRNazanin"/>
          <w:lang w:bidi="fa-IR"/>
          <w:color w:val="111111"/>
          <w:sz w:val="28"/>
          <w:szCs w:val="28"/>
          <w:rtl/>
        </w:rPr>
        <w:t xml:space="preserve">خصال: در اربعمائه: امیر مؤمنین علیه السّلام فرمود: چون کسی از خواب بیدار شود، بگوید: «لا اله الا الله الحلیم الکریم الحی القیوم و هو علی کل شی‌ء قدیر، سبحان رب النبیین و اله المرسلین رب السموات السبع و ما فیهن و ما بینهن و رب العرش العظیم و الحمد لله رب العالمین.» {معبودی جز الله نیست که کریم و بردبار است زنده و پایدار است و او بر هر چیزی تواناست پاک و منزه است پروردگار انبیاء ومعبود مرسلین پروردگار آسمانهای هفتگانه و هرچه در آنهاست و هر چه دربین آنهاست و پروردگار عرش عظیم .وحمدو ستایش مخصوص الله پروردگار عالم هاست}</w:t>
      </w:r>
    </w:p>
    <w:p>
      <w:pPr>
        <w:pStyle w:val="BookText"/>
      </w:pPr>
      <w:r>
        <w:rPr>
          <w:rFonts w:ascii="IRNazanin" w:hAnsi="IRNazanin" w:eastAsia="IRNazanin" w:cs="IRNazanin"/>
          <w:lang w:bidi="fa-IR"/>
          <w:color w:val="111111"/>
          <w:sz w:val="28"/>
          <w:szCs w:val="28"/>
          <w:rtl/>
        </w:rPr>
        <w:t xml:space="preserve">و چون از خواب برخاست و نشست، پیش از آنکه بر پا شود بگود: «حسبی الله حسبی الرب من العباد حسبی الله الذی هو حسبی منذ کنت حسبی الله و نعم الوکیل.» {خدا مرا بس است خدا از هر بنده ای برای من کفایت می کند خدایی که از وقتی بودم برایم بس بوده برای من کافی استو چه خوب وکیلی است}</w:t>
      </w:r>
    </w:p>
    <w:p>
      <w:pPr>
        <w:pStyle w:val="BookText"/>
      </w:pPr>
      <w:r>
        <w:rPr>
          <w:rFonts w:ascii="IRNazanin" w:hAnsi="IRNazanin" w:eastAsia="IRNazanin" w:cs="IRNazanin"/>
          <w:lang w:bidi="fa-IR"/>
          <w:color w:val="111111"/>
          <w:sz w:val="28"/>
          <w:szCs w:val="28"/>
          <w:rtl/>
        </w:rPr>
        <w:t xml:space="preserve">چون کسی از شما برخاست، به اطراف آسمان نگاه کند و بخواند: «إِنَّ فِی خَلْقِ السَّماواتِ وَ الْأَرْضِ» تا «إِنَّکَ لا تُخْلِفُ الْمِیعادَ»</w:t>
      </w:r>
      <w:r>
        <w:rPr>
          <w:rStyle w:val="FootnoteReference"/>
        </w:rPr>
        <w:footnoteReference w:id="1396"/>
      </w:r>
      <w:r>
        <w:rPr>
          <w:rFonts w:ascii="IRNazanin" w:hAnsi="IRNazanin" w:eastAsia="IRNazanin" w:cs="IRNazanin"/>
          <w:lang w:bidi="fa-IR"/>
          <w:color w:val="111111"/>
          <w:sz w:val="28"/>
          <w:szCs w:val="28"/>
          <w:rtl/>
        </w:rPr>
        <w:t xml:space="preserve">{مسلما در آفرینش آسمان‌ها و زمین... زیرا تو وعده‌ات را خلاف نمی کنی.}</w:t>
      </w:r>
      <w:r>
        <w:rPr>
          <w:rStyle w:val="FootnoteReference"/>
        </w:rPr>
        <w:footnoteReference w:id="1397"/>
      </w:r>
    </w:p>
    <w:p>
      <w:pPr>
        <w:pStyle w:val="BookText"/>
      </w:pPr>
      <w:r>
        <w:rPr>
          <w:rFonts w:ascii="IRNazanin" w:hAnsi="IRNazanin" w:eastAsia="IRNazanin" w:cs="IRNazanin"/>
          <w:lang w:bidi="fa-IR"/>
          <w:color w:val="111111"/>
          <w:sz w:val="28"/>
          <w:szCs w:val="28"/>
          <w:rtl/>
        </w:rPr>
        <w:t xml:space="preserve">فرمود: اگرکسی از شما خواهد بخوابد، پهلو به زمین ننهد تا بگوید: «پناه ده خودم و دینم را و اهل و مال و سرانجام هر کارم و آنچه که خدا روزی‌ام کرده و به من داده در عزت الله، و عظمت الله، و جبروت الله، و سلطان الله، و رحمت الله، و مهربانی الله، و غفران الله، و قوت الله، و قدرت الله، و جلال الله، و صنع الله، و ارکان الله، و به صنع الله، و به رسول الله، و به قدرت الله بر هر چه که او خواهد از شر هر زهردار و هر گزنده، و از شر هر جن و آدمی، و از شر هر جنبنده در زمین و آنچه از آن به در آید و آنچه که از آسمان فرود آید و بر آن بر آید، و از شر هر جنبنده که پروردگارم کاکلش را گرفته که پروردگارم به راه راست است و بر هر چیز تواناست و لا حول و لا قوة الا بالله العلی العظیم»، زیرا رسول خدا صلی الله علیه و آله حسن و حسین علیهما السّلام را بدان پناهنده می کرد و بدان امر فرموده. </w:t>
      </w:r>
      <w:r>
        <w:rPr>
          <w:rStyle w:val="FootnoteReference"/>
        </w:rPr>
        <w:footnoteReference w:id="1398"/>
      </w:r>
    </w:p>
    <w:p>
      <w:pPr>
        <w:pStyle w:val="BookText"/>
      </w:pPr>
      <w:r>
        <w:rPr>
          <w:rFonts w:ascii="IRNazanin" w:hAnsi="IRNazanin" w:eastAsia="IRNazanin" w:cs="IRNazanin"/>
          <w:lang w:bidi="fa-IR"/>
          <w:color w:val="111111"/>
          <w:sz w:val="28"/>
          <w:szCs w:val="28"/>
          <w:rtl/>
        </w:rPr>
        <w:t xml:space="preserve">و فرمود: چون یکی از شما خواهد بخوابد، دست راستش را زیر گونه راست نهد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70" w:name="pg13506_147736"/>
    <w:bookmarkEnd w:id="170"/>
    <w:p>
      <w:pPr>
        <w:pStyle w:val="BookText"/>
      </w:pPr>
      <w:r>
        <w:rPr>
          <w:rFonts w:ascii="Amiri" w:hAnsi="Amiri" w:eastAsia="Amiri" w:cs="Amiri"/>
          <w:lang w:bidi="ar-SA"/>
          <w:color w:val="111111"/>
          <w:sz w:val="28"/>
          <w:szCs w:val="28"/>
          <w:rtl/>
        </w:rPr>
        <w:t xml:space="preserve">وَ لْيَقُلْ بِسْمِ اللَّهِ وَضَعْتُ جَنْبِي لِلَّهِ عَلَي مِلَّةِ إِبْرَاهِيمَ وَ دِينِ مُحَمَّدٍ وَ وَلَايَةِ مَنِ افْتَرَضَ اللَّهُ طَاعَتَهُ مَا شَاءَ اللَّهُ كَانَ وَ مَا لَمْ يَشَأْ لَمْ يَكُنْ فَمَنْ قَالَ ذَلِكَ عِنْدَ مَنَامِهِ حُفِظَ مِنَ اللِّصِّ وَ الْمُغِيرِ وَ الْهَدْمِ وَ اسْتَغْفَرَتْ لَهُ الْمَلَائِكَةُ وَ مَنْ قَرَأَ قُلْ هُوَ اللَّهُ أَحَدٌ حِينَ يَأْخُذُ مَضْجَعَهُ وَكَّلَ اللَّهُ عَزَّ وَ جَلَّ بِهِ خَمْسِينَ أَلْفَ مَلَكٍ يَحْرُسُونَهُ لَيْلَتَهُ‌</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Heading5"/>
      </w:pPr>
      <w:bookmarkStart w:id="1860" w:name="_Toc1570"/>
      <w:r>
        <w:t>«2»</w:t>
      </w:r>
      <w:bookmarkEnd w:id="1860"/>
    </w:p>
    <w:p>
      <w:pPr>
        <w:pStyle w:val="BookText"/>
      </w:pPr>
      <w:r>
        <w:rPr>
          <w:rFonts w:ascii="Amiri" w:hAnsi="Amiri" w:eastAsia="Amiri" w:cs="Amiri"/>
          <w:lang w:bidi="ar-SA"/>
          <w:color w:val="111111"/>
          <w:sz w:val="28"/>
          <w:szCs w:val="28"/>
          <w:rtl/>
        </w:rPr>
        <w:t xml:space="preserve">يد</w:t>
      </w:r>
      <w:r>
        <w:rPr>
          <w:rStyle w:val="FootnoteReference"/>
        </w:rPr>
        <w:footnoteReference w:id="1400"/>
      </w:r>
      <w:r>
        <w:rPr>
          <w:rFonts w:ascii="Amiri" w:hAnsi="Amiri" w:eastAsia="Amiri" w:cs="Amiri"/>
          <w:lang w:bidi="ar-SA"/>
          <w:color w:val="111111"/>
          <w:sz w:val="28"/>
          <w:szCs w:val="28"/>
          <w:rtl/>
        </w:rPr>
        <w:t xml:space="preserve">،[التوحيد] لي، [الأمالي للصدوق] عَنِ ابْنِ الْمُتَوَكِّلِ عَنْ مُحَمَّدٍ الْعَطَّارِ عَنِ الْأَشْعَرِيِّ عَنْ مُحَمَّدِ بْنِ هِلَالٍ عَنْ عِيسَي بْنِ عَبْدِ اللَّهِ عَنْ أَبِيهِ عَنْ آبَائِهِ عَنْ عَلِيٍّ عليه السلام قَالَ قَالَ رَسُولُ اللَّهِ صلي الله عليه و آله: مَنْ قَرَأَ قُلْ هُوَ اللَّهُ أَحَدٌ حِينَ يَأْخُذُ مَضْجَعَهُ غَفَرَ اللَّهُ لَهُ ذُنُوبَ خَمْسِينَ سَنَةً</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عَنْ مُحَمَّدٍ الْعَطَّارِ عَنِ الْأَشْعَرِيِّ: مِثْلَهُ إِلَّا أَنَّ فِيهِ مَنْ قَرَأَ قُلْ هُوَ اللَّهُ أَحَدٌ مِائَةَ مَرَّةٍ حِينَ يَأْخُذُ</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Heading5"/>
      </w:pPr>
      <w:bookmarkStart w:id="1861" w:name="_Toc1571"/>
      <w:r>
        <w:t>«3»</w:t>
      </w:r>
      <w:bookmarkEnd w:id="1861"/>
    </w:p>
    <w:p>
      <w:pPr>
        <w:pStyle w:val="BookText"/>
      </w:pPr>
      <w:r>
        <w:rPr>
          <w:rFonts w:ascii="IRNazanin" w:hAnsi="IRNazanin" w:eastAsia="IRNazanin" w:cs="IRNazanin"/>
          <w:lang w:bidi="fa-IR"/>
          <w:color w:val="111111"/>
          <w:sz w:val="28"/>
          <w:szCs w:val="28"/>
          <w:rtl/>
        </w:rPr>
        <w:t xml:space="preserve">ثو</w:t>
      </w:r>
      <w:r>
        <w:rPr>
          <w:rStyle w:val="FootnoteReference"/>
        </w:rPr>
        <w:footnoteReference w:id="1403"/>
      </w:r>
      <w:r>
        <w:rPr>
          <w:rFonts w:ascii="IRNazanin" w:hAnsi="IRNazanin" w:eastAsia="IRNazanin" w:cs="IRNazanin"/>
          <w:lang w:bidi="fa-IR"/>
          <w:color w:val="111111"/>
          <w:sz w:val="28"/>
          <w:szCs w:val="28"/>
          <w:rtl/>
        </w:rPr>
        <w:t xml:space="preserve">،[ثواب الأعمال] ل‌</w:t>
      </w:r>
      <w:r>
        <w:rPr>
          <w:rStyle w:val="FootnoteReference"/>
        </w:rPr>
        <w:footnoteReference w:id="1404"/>
      </w:r>
      <w:r>
        <w:rPr>
          <w:rFonts w:ascii="Amiri" w:hAnsi="Amiri" w:eastAsia="Amiri" w:cs="Amiri"/>
          <w:lang w:bidi="ar-SA"/>
          <w:color w:val="111111"/>
          <w:sz w:val="28"/>
          <w:szCs w:val="28"/>
          <w:rtl/>
        </w:rPr>
        <w:t xml:space="preserve">، [الخصال] لي، [الأمالي للصدوق] عَنْ أَبِيهِ عَنْ سَعْدٍ عَنِ ابْنِ عِيسَي عَنِ الْحُسَيْنِ بْنِ يُوسُفَ عَنْ سَلَّامِ بْنِ غَانِمٍ عَنِ الصَّادِقِ عليه السلام قَالَ: مَنْ قَالَ حِينَ يَأْوِي إِلَي فِرَاشِهِ لَا إِلَهَ إِلَّا اللَّهُ مِائَةَ مَرَّةٍ بَنَي اللَّهُ لَهُ بَيْتاً فِي الْجَنَّةِ وَ مَنِ اسْتَغْفَرَ اللَّهَ حِينَ يَأْوِي إِلَي فِرَاشِهِ مِائَةَ مَرَّةٍ تَحَاتَّتْ ذُنُوبُهُ كَمَا يَسْقُطُ وَرَقُ الشَّجَرِ</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Heading5"/>
      </w:pPr>
      <w:bookmarkStart w:id="1862" w:name="_Toc1572"/>
      <w:r>
        <w:t>«4»</w:t>
      </w:r>
      <w:bookmarkEnd w:id="1862"/>
    </w:p>
    <w:p>
      <w:pPr>
        <w:pStyle w:val="BookText"/>
      </w:pPr>
      <w:r>
        <w:rPr>
          <w:rFonts w:ascii="Amiri" w:hAnsi="Amiri" w:eastAsia="Amiri" w:cs="Amiri"/>
          <w:lang w:bidi="ar-SA"/>
          <w:color w:val="111111"/>
          <w:sz w:val="28"/>
          <w:szCs w:val="28"/>
          <w:rtl/>
        </w:rPr>
        <w:t xml:space="preserve">ب، [قرب الإسناد] عَنِ ابْنِ سَعْدٍ عَنِ الْأَزْدِيِّ عَنْ أَبِي عَبْدِ اللَّهِ عليه السلام قَالَ: مَنْ قَالَ حِينَ يَأْخُذُ مَضْجَعَهُ ثَلَاثَ مَرَّاتٍ الْحَمْدُ لِلَّهِ الَّذِي عَلَا فَقَهَرَ وَ الْحَمْدُ لِلَّهِ الَّذِي بَطَنَ فَخَبَرَ وَ الْحَمْدُ لِلَّهِ الَّذِي مَلَكَ فَقَدَرَ وَ الْحَمْدُ لِلَّهِ الَّذِي يُحْيِ الْمَوْتي وَ هُوَ عَلي كُلِّ شَيْ‌ءٍ قَدِيرٌ- قَالَ عليه السلام خَرَجَ مِنَ الذُّنُوبِ كَهَيْئَةِ يَوْمَ وَلَدَتْهُ أُمُّهُ‌</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عَنِ ابْنِ الْوَلِيدِ عَنِ الصَّفَّارِ عَنِ ابْنِ مَعْرُوفٍ عَنْ مُحَمَّدِ بْنِ بَكْرٍ: مِثْلَهُ وَ فِيهِ يُحْيِي الْمَوْتَي وَ يُمِيتُ الْأَحْيَاءَ</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بگوید: «به نام خدا، پهلو نهادم برای خدا بر کیش ابراهیم و دین محمد و ولایت هر که خدا طاعتش را واجب کرده، هر چه خدا بخواهد می شود و هر چه نخواهد نباشد.» هر که به هنگام خوابیدن آن را بگوید، از دزد و غارتگر و زیر آوار ماندن در حفظ باشد و فرشته‌ها برایش آمرزش خواهند. و هر که تا وقتی که بسترش می رود «قُلْ هُوَ اللَّهُ أَحَدٌ» را بخواند، خدا عزوجل پنجاه هزار فرشته را بر او گمارد تا همه شب او را پاسبانی کنند.</w:t>
      </w:r>
      <w:r>
        <w:rPr>
          <w:rStyle w:val="FootnoteReference"/>
        </w:rPr>
        <w:footnoteReference w:id="1408"/>
      </w:r>
    </w:p>
    <w:p>
      <w:pPr>
        <w:pStyle w:val="Heading5"/>
      </w:pPr>
      <w:bookmarkStart w:id="1863" w:name="_Toc1573"/>
      <w:r>
        <w:t>روایت 2</w:t>
      </w:r>
      <w:bookmarkEnd w:id="1863"/>
    </w:p>
    <w:p>
      <w:pPr>
        <w:pStyle w:val="BookText"/>
      </w:pPr>
      <w:r>
        <w:rPr>
          <w:rFonts w:ascii="IRNazanin" w:hAnsi="IRNazanin" w:eastAsia="IRNazanin" w:cs="IRNazanin"/>
          <w:lang w:bidi="fa-IR"/>
          <w:color w:val="111111"/>
          <w:sz w:val="28"/>
          <w:szCs w:val="28"/>
          <w:rtl/>
        </w:rPr>
        <w:t xml:space="preserve">کتاب توحید و امالی صدوق: رسول خدا صلی الله علیه و آله فرمود: هر که هنگام آرمیدن در بستر خواب سوره «قُلْ هُوَ اللَّهُ أَحَدٌ» را بخواند، خدا گناهان پنجاه ساله‌اش را بیامرزد.</w:t>
      </w:r>
      <w:r>
        <w:rPr>
          <w:rStyle w:val="FootnoteReference"/>
        </w:rPr>
        <w:footnoteReference w:id="1409"/>
      </w:r>
    </w:p>
    <w:p>
      <w:pPr>
        <w:pStyle w:val="BookText"/>
      </w:pPr>
      <w:r>
        <w:rPr>
          <w:rFonts w:ascii="IRNazanin" w:hAnsi="IRNazanin" w:eastAsia="IRNazanin" w:cs="IRNazanin"/>
          <w:lang w:bidi="fa-IR"/>
          <w:color w:val="111111"/>
          <w:sz w:val="28"/>
          <w:szCs w:val="28"/>
          <w:rtl/>
        </w:rPr>
        <w:t xml:space="preserve">ثواب الاعمال: مانند این روایت را آورده، جز آنکه «قُلْ هُوَ اللَّهُ أَحَدٌ» را صد بار گفته است.</w:t>
      </w:r>
      <w:r>
        <w:rPr>
          <w:rStyle w:val="FootnoteReference"/>
        </w:rPr>
        <w:footnoteReference w:id="1410"/>
      </w:r>
    </w:p>
    <w:p>
      <w:pPr>
        <w:pStyle w:val="Heading5"/>
      </w:pPr>
      <w:bookmarkStart w:id="1864" w:name="_Toc1574"/>
      <w:r>
        <w:t>روایت 3</w:t>
      </w:r>
      <w:bookmarkEnd w:id="1864"/>
    </w:p>
    <w:p>
      <w:pPr>
        <w:pStyle w:val="BookText"/>
      </w:pPr>
      <w:r>
        <w:rPr>
          <w:rFonts w:ascii="IRNazanin" w:hAnsi="IRNazanin" w:eastAsia="IRNazanin" w:cs="IRNazanin"/>
          <w:lang w:bidi="fa-IR"/>
          <w:color w:val="111111"/>
          <w:sz w:val="28"/>
          <w:szCs w:val="28"/>
          <w:rtl/>
        </w:rPr>
        <w:t xml:space="preserve">ثواب الاعمال و خصال و امالی صدوق: امام صادق علیه السّلام فرمود: هر که چون در بستر رود صد بار «لا اله الا الله»گوید، خدا در بهشت برایش خانه‌ای بسازد و هر که صد بار از خدا آمرزش جوید، گناهانش چون برگ از درخت بریزد.</w:t>
      </w:r>
      <w:r>
        <w:rPr>
          <w:rStyle w:val="FootnoteReference"/>
        </w:rPr>
        <w:footnoteReference w:id="1411"/>
      </w:r>
    </w:p>
    <w:p>
      <w:pPr>
        <w:pStyle w:val="Heading5"/>
      </w:pPr>
      <w:bookmarkStart w:id="1865" w:name="_Toc1575"/>
      <w:r>
        <w:t>روایت 4</w:t>
      </w:r>
      <w:bookmarkEnd w:id="1865"/>
    </w:p>
    <w:p>
      <w:pPr>
        <w:pStyle w:val="BookText"/>
      </w:pPr>
      <w:r>
        <w:rPr>
          <w:rFonts w:ascii="IRNazanin" w:hAnsi="IRNazanin" w:eastAsia="IRNazanin" w:cs="IRNazanin"/>
          <w:lang w:bidi="fa-IR"/>
          <w:color w:val="111111"/>
          <w:sz w:val="28"/>
          <w:szCs w:val="28"/>
          <w:rtl/>
        </w:rPr>
        <w:t xml:space="preserve">قرب الاسناد: امام صادق علیه السلام فرمود: هر که چون در بستر رود سه بار گوید: «الحمد لله الذی علا فَقَهَر، و الحمد لله الذی بَطَنَ فَخَبَر، و الحمد لله الذی ملک فَقَدَرو الحمد لله الذی یُحیِی الموتی و هو علی کل شی‌ء قدیر»{حمد مخصوص خدایی است که بالاتر است وغالب و چیره و مخصوص خدایی است که باطن است و آگاه وستایش مخصوص خدایی است که مالک است و تقدیر می کند و ستایش مخصوص خدایی است که مردگان را زنده کند و او بر هر چیزی توانا است}، از گناهانش به در آید، چون روزی که از مادرمتولد شده است.</w:t>
      </w:r>
      <w:r>
        <w:rPr>
          <w:rStyle w:val="FootnoteReference"/>
        </w:rPr>
        <w:footnoteReference w:id="1412"/>
      </w:r>
    </w:p>
    <w:p>
      <w:pPr>
        <w:pStyle w:val="BookText"/>
      </w:pPr>
      <w:r>
        <w:rPr>
          <w:rFonts w:ascii="IRNazanin" w:hAnsi="IRNazanin" w:eastAsia="IRNazanin" w:cs="IRNazanin"/>
          <w:lang w:bidi="fa-IR"/>
          <w:color w:val="111111"/>
          <w:sz w:val="28"/>
          <w:szCs w:val="28"/>
          <w:rtl/>
        </w:rPr>
        <w:t xml:space="preserve">ثواب الاعمال: مانند این روایت را آورده است، جز آنکه بعد از «یحیی الموتی»، «یمیت الاحیاء» دارد.</w:t>
      </w:r>
      <w:r>
        <w:rPr>
          <w:rStyle w:val="FootnoteReference"/>
        </w:rPr>
        <w:footnoteReference w:id="1413"/>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71" w:name="pg13506_147737"/>
    <w:bookmarkEnd w:id="171"/>
    <w:p>
      <w:pPr>
        <w:pStyle w:val="Heading5"/>
      </w:pPr>
      <w:bookmarkStart w:id="1866" w:name="_Toc1576"/>
      <w:r>
        <w:t>«5»</w:t>
      </w:r>
      <w:bookmarkEnd w:id="1866"/>
    </w:p>
    <w:p>
      <w:pPr>
        <w:pStyle w:val="BookText"/>
      </w:pPr>
      <w:r>
        <w:rPr>
          <w:rFonts w:ascii="Amiri" w:hAnsi="Amiri" w:eastAsia="Amiri" w:cs="Amiri"/>
          <w:lang w:bidi="ar-SA"/>
          <w:color w:val="111111"/>
          <w:sz w:val="28"/>
          <w:szCs w:val="28"/>
          <w:rtl/>
        </w:rPr>
        <w:t xml:space="preserve">ن، [عيون أخبار الرضا عليه السلام] فِي خَبَرِ رَجَاءِ بْنِ ضَحَّاكٍ: فِيمَا كَانَ يَعْمَلُ الرِّضَا عليه السلام فِي طَرِيقِ خُرَاسَانَ قَالَ فَإِذَا كَانَ الثُّلُثُ الْأَخِيرُ مِنَ اللَّيْلِ قَامَ عَنْ فِرَاشِهِ بِالتَّسْبِيحِ وَ التَّحْمِيدِ وَ التَّكْبِيرِ وَ التَّهْلِيلِ وَ الِاسْتِغْفَارِ وَ قَالَ كَانَ يُكْثِرُ بِاللَّيْلِ فِي فِرَاشِهِ مِنْ تِلَاوَةِ الْقُرْآنِ فَإِذَا مَرَّ بِآيَةٍ فِيهَا ذِكْرُ جَنَّةٍ أَوْ نَارٍ بَكَي وَ سَأَلَ اللَّهَ الْجَنَّةَ وَ تَعَوَّذَ بِهِ مِنَ النَّارِ</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Heading5"/>
      </w:pPr>
      <w:bookmarkStart w:id="1867" w:name="_Toc1577"/>
      <w:r>
        <w:t>«6»</w:t>
      </w:r>
      <w:bookmarkEnd w:id="1867"/>
    </w:p>
    <w:p>
      <w:pPr>
        <w:pStyle w:val="BookText"/>
      </w:pPr>
      <w:r>
        <w:rPr>
          <w:rFonts w:ascii="Amiri" w:hAnsi="Amiri" w:eastAsia="Amiri" w:cs="Amiri"/>
          <w:lang w:bidi="ar-SA"/>
          <w:color w:val="111111"/>
          <w:sz w:val="28"/>
          <w:szCs w:val="28"/>
          <w:rtl/>
        </w:rPr>
        <w:t xml:space="preserve">ع، [علل الشرائع] عَنِ الْقَطَّانِ عَنِ السُّكَّرِيِّ عَنِ الْحَكَمِ بْنِ أَسْلَمَ عَنِ ابْنِ عُيَيْنَةَ عَنِ الْحَرِيرِيِّ عَنْ أَبِي الْوَرْدِ بْنِ ثُمَامَةَ عَنْ عَلِيٍّ عليه السلام: أَنَّهُ قَالَ لِرَجُلٍ مِنْ بَنِي سَعْدٍ أَ لَا أُحَدِّثُكَ عَنِّي وَ عَنْ فَاطِمَةَ عليها السلام إِنَّهَا كَانَتْ عِنْدِي وَ كَانَتْ مِنْ أَحَبِّ أَهْلِهِ إِلَيْهِ وَ أَنَّهَا اسْتَقَتْ بِالْقِرْبَةِ حَتَّي أَثَّرَ فِي صَدْرِهَا وَ طَحَنَتْ بِالرَّحَي حَتَّي مَجِلَتْ يَدَاهَا</w:t>
      </w:r>
      <w:r>
        <w:rPr>
          <w:rStyle w:val="FootnoteReference"/>
        </w:rPr>
        <w:footnoteReference w:id="1415"/>
      </w:r>
      <w:r>
        <w:rPr>
          <w:rFonts w:ascii="Amiri" w:hAnsi="Amiri" w:eastAsia="Amiri" w:cs="Amiri"/>
          <w:lang w:bidi="ar-SA"/>
          <w:color w:val="111111"/>
          <w:sz w:val="28"/>
          <w:szCs w:val="28"/>
          <w:rtl/>
        </w:rPr>
        <w:t xml:space="preserve">وَ كَسَحَتِ الْبَيْتَ حَتَّي اغْبَرَّتْ ثِيَابُهَا وَ أَوْقَدَتِ النَّارَ تَحْتَ الْقِدْرِ حَتَّي دَكِنَتْ ثِيَابُهَا فَأَصَابَهَا مِنْ ذَلِكَ ضَرَرٌ شَدِيدٌ فَقُلْتُ لَهَا لَوْ أَتَيْتِ أَبَاكِ فَسَأَلْتِهِ خَادِماً يَكْفِيكِ حَرَّ مَا أَنْتِ فِيهِ مِنْ هَذَا الْعَمَلِ فَأَتَتِ النَّبِيَّ صلي الله عليه و آله فَوَجَدَتْ عِنْدَهُ حُدَّاثاً فَاسْتَحَتْ وَ انْصَرَفَتْ قَالَ فَعَلِمَ النَّبِيُّ صلي الله عليه و آله أَنَّهَا جَاءَتْ لِحَاجَةٍ قَالَ فَغَدَا عَلَيْنَا وَ نَحْنُ فِي لِفَاعِنَا</w:t>
      </w:r>
      <w:r>
        <w:rPr>
          <w:rStyle w:val="FootnoteReference"/>
        </w:rPr>
        <w:footnoteReference w:id="1416"/>
      </w:r>
    </w:p>
    <w:p>
      <w:pPr>
        <w:pStyle w:val="BookText"/>
      </w:pPr>
      <w:r>
        <w:rPr>
          <w:rFonts w:ascii="Amiri" w:hAnsi="Amiri" w:eastAsia="Amiri" w:cs="Amiri"/>
          <w:lang w:bidi="ar-SA"/>
          <w:color w:val="111111"/>
          <w:sz w:val="28"/>
          <w:szCs w:val="28"/>
          <w:rtl/>
        </w:rPr>
        <w:t xml:space="preserve">فَقَالَ السَّلَامُ عَلَيْكُمْ فَسَكَتْنَا وَ اسْتَحْيَيْنَا لِمَكَانِنَا ثُمَّ قَالَ السَّلَامُ عَلَيْكُمْ فَسَكَتْنَا ثُمَّ قَالَ السَّلَامُ عَلَيْكُمْ فَخَشِينَا إِنْ لَمْ نَرُدَّ عَلَيْهِ يَنْصَرِفُ وَ قَدْ كَانَ يَفْعَلُ ذَلِكَ يُسَلِّمُ ثَلَاثاً فَإِنْ أُذِنَ لَهُ وَ إِلَّا انْصَرَفَ فَقُلْتُ وَ عَلَيْكَ السَّلَامُ يَا رَسُولَ اللَّهِ ادْخُلْ فَلَمْ يَعْدُ صلي الله عليه و آله أَنْ جَلَسَ عِنْدَ رُءُوسِنَا فَقَالَ يَا فَاطِمَةُ مَا كَانَتْ حَاجَتُكِ أَمْسِ عِنْدَ مُحَمَّدٍ قَالَ فَخَشِيتُ إِنْ لَمْ نُجِبْهُ أَنْ يَقُومَ قَالَ فَأَخْرَجْتُ رَأْسِي فَقُلْتُ أَنَا وَ اللَّهِ أُخْبِرُكَ يَا رَسُولَ اللَّهِ إِنَّهَا اسْتَقَتْ بِالْقِرْبَةِ حَتَّي</w:t>
      </w:r>
    </w:p>
    <w:p>
      <w:pPr>
        <w:pStyle w:val="Heading5"/>
      </w:pPr>
      <w:bookmarkStart w:id="1868" w:name="_Toc1578"/>
      <w:r>
        <w:t>روایت 5</w:t>
      </w:r>
      <w:bookmarkEnd w:id="1868"/>
    </w:p>
    <w:p>
      <w:pPr>
        <w:pStyle w:val="BookText"/>
      </w:pPr>
      <w:r>
        <w:rPr>
          <w:rFonts w:ascii="IRNazanin" w:hAnsi="IRNazanin" w:eastAsia="IRNazanin" w:cs="IRNazanin"/>
          <w:lang w:bidi="fa-IR"/>
          <w:color w:val="111111"/>
          <w:sz w:val="28"/>
          <w:szCs w:val="28"/>
          <w:rtl/>
        </w:rPr>
        <w:t xml:space="preserve">عیون اخبارالرضا: در گزارش رجاء بن ضحاک درباره آنچه که امام رضا علیه السّلام در راه سفر به خراسان می کرد گفته است: در یک سوم پایان شب با ذکر تسبیح و حمد و تکبیر و تهلیل و استغفار از بسترش بر می خاست، و شب‌ها در بسترش بسیار قرآن می خواند و چون به آیه‌ای که یاد بهشت داشت یا در آن دوزخ ذکر شده بود می رسید، گریه می کرد و از خدا بهشت می خواست و از دوزخ پناه می‌طلبید.</w:t>
      </w:r>
      <w:r>
        <w:rPr>
          <w:rStyle w:val="FootnoteReference"/>
        </w:rPr>
        <w:footnoteReference w:id="1417"/>
      </w:r>
    </w:p>
    <w:p>
      <w:pPr>
        <w:pStyle w:val="Heading5"/>
      </w:pPr>
      <w:bookmarkStart w:id="1869" w:name="_Toc1579"/>
      <w:r>
        <w:t>روایت 6</w:t>
      </w:r>
      <w:bookmarkEnd w:id="1869"/>
    </w:p>
    <w:p>
      <w:pPr>
        <w:pStyle w:val="BookText"/>
      </w:pPr>
      <w:r>
        <w:rPr>
          <w:rFonts w:ascii="IRNazanin" w:hAnsi="IRNazanin" w:eastAsia="IRNazanin" w:cs="IRNazanin"/>
          <w:lang w:bidi="fa-IR"/>
          <w:color w:val="111111"/>
          <w:sz w:val="28"/>
          <w:szCs w:val="28"/>
          <w:rtl/>
        </w:rPr>
        <w:t xml:space="preserve">علل الشرائع: علی علیه السّلام به مردی از بنی سعد فرمود: داستان خود و فاطمه علیه السّلام را به تو باز نگویم: او همسر من بود و محبوب‌ترین همه. آن قدر با مشک آب کشید تا اثر آن در سینه‌اش نمودار شد؛ آن قدر با دستاس آرد ساخت تا کف دستش تاول زد؛</w:t>
      </w:r>
      <w:r>
        <w:rPr>
          <w:rStyle w:val="FootnoteReference"/>
        </w:rPr>
        <w:footnoteReference w:id="1418"/>
      </w:r>
      <w:r>
        <w:rPr>
          <w:rFonts w:ascii="IRNazanin" w:hAnsi="IRNazanin" w:eastAsia="IRNazanin" w:cs="IRNazanin"/>
          <w:lang w:bidi="fa-IR"/>
          <w:color w:val="111111"/>
          <w:sz w:val="28"/>
          <w:szCs w:val="28"/>
          <w:rtl/>
        </w:rPr>
        <w:t xml:space="preserve">آن قدر خانه را جاروب می کرد تا جامه‌اش را گرد می گرفت؛ و آن قدر زیر دیگ آتش را می افروخت تا جامه‌هایش سیاه می شد، و از آن زیانی سخت دید. به او گفتم: کاش نزد پدرت می رفتی و از او خدمتکاری می خواستی تا کمکت کند. پس نزد پیغمبر صلی الله علیه و آله آمد و در حضور او سخنگویانی بودند و شرمش آمد و برگشت. فرمود: پیغمبر صلی الله علیه و آله دانست که او نیازی دارد که آمده. فرمود: بامداد در حالی که هنوز زیر روپوش شبانه بودیم</w:t>
      </w:r>
      <w:r>
        <w:rPr>
          <w:rStyle w:val="FootnoteReference"/>
        </w:rPr>
        <w:footnoteReference w:id="1419"/>
      </w:r>
      <w:r>
        <w:rPr>
          <w:rFonts w:ascii="IRNazanin" w:hAnsi="IRNazanin" w:eastAsia="IRNazanin" w:cs="IRNazanin"/>
          <w:lang w:bidi="fa-IR"/>
          <w:color w:val="111111"/>
          <w:sz w:val="28"/>
          <w:szCs w:val="28"/>
          <w:rtl/>
        </w:rPr>
        <w:t xml:space="preserve">نزد ما آمد و سلام کرد. ما خموش ماندیم و از وضع خود شرمگین بودیم. باز سلام کرد و خموش ماندیم. بار سوم سلام کرد و ترسیدیم اگر جواب ندهیم برگردد. شیوه او چنین بود که سه بار سلام می کرد و اگر به او اجازه نمی دادند، برمی گشت. من گفتم: و علیک السلام یا رسول الله، درآی! و درنگی نشد که آمد بالای سر ما نشست و فرمود: ای فاطمه! دیروز چه نیازی داشتی نزد محمد؟ فرمود: ترسیدیم اگر پاسخش را ندهیم برخیزد. فرمود: من سر از زیر سرپوش به در آوردم و گفتم: یا رسول الله! من به تو خبر دهم. همانا او آن قدر با مشک آب کشیده که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72" w:name="pg13506_147738"/>
    <w:bookmarkEnd w:id="172"/>
    <w:p>
      <w:pPr>
        <w:pStyle w:val="BookText"/>
      </w:pPr>
      <w:r>
        <w:rPr>
          <w:rFonts w:ascii="Amiri" w:hAnsi="Amiri" w:eastAsia="Amiri" w:cs="Amiri"/>
          <w:lang w:bidi="ar-SA"/>
          <w:color w:val="111111"/>
          <w:sz w:val="28"/>
          <w:szCs w:val="28"/>
          <w:rtl/>
        </w:rPr>
        <w:t xml:space="preserve">أَثَّرَ فِي صَدْرِهَا وَ جَرَّتْ بِالرَّحَي حَتَّي مَجِلَتْ يَدَاهَا وَ كَسَحَتِ الْبَيْتَ حَتَّي اغْبَرَّتْ ثِيَابُهَا وَ أَوْقَدَتْ تَحْتَ الْقِدْرِ حَتَّي دَكِنَتْ ثِيَابُهَا فَقُلْتُ لَهَا لَوْ أَتَيْتِ أَبَاكِ فَسَأَلْتِهِ خَادِماً يَكْفِيكِ حَرَّ مَا أَنْتِ فِيهِ مِنْ هَذَا الْعَمَلِ قَالَ أَ فَلَا أُعَلِّمُكُمَا مَا هُوَ خَيْرٌ لَكُمَا مِنَ الْخَادِمِ إِذَا أَخَذْتُمَا مَنَامَكُمَا فَسَبِّحَا ثَلَاثاً وَ ثَلَاثِينَ وَ احْمَدَا ثَلَاثاً وَ ثَلَاثِينَ وَ كَبِّرَا أَرْبَعاً وَ ثَلَاثِينَ قَالَ فَأَخْرَجَتْ عليها السلام رَأْسَهَا فَقَالَتْ رَضِيتُ عَنِ اللَّهِ وَ رَسُولِهِ رَضِيتُ عَنِ اللَّهِ وَ رَسُولِهِ رَضِيتُ عَنِ اللَّهِ وَ رَسُولِهِ‌</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Heading5"/>
      </w:pPr>
      <w:bookmarkStart w:id="1870" w:name="_Toc1580"/>
      <w:r>
        <w:t>«7»</w:t>
      </w:r>
      <w:bookmarkEnd w:id="1870"/>
    </w:p>
    <w:p>
      <w:pPr>
        <w:pStyle w:val="BookText"/>
      </w:pPr>
      <w:r>
        <w:rPr>
          <w:rFonts w:ascii="Amiri" w:hAnsi="Amiri" w:eastAsia="Amiri" w:cs="Amiri"/>
          <w:lang w:bidi="ar-SA"/>
          <w:color w:val="111111"/>
          <w:sz w:val="28"/>
          <w:szCs w:val="28"/>
          <w:rtl/>
        </w:rPr>
        <w:t xml:space="preserve">ع، [علل الشرائع] عَنْ أَبِيهِ عَنْ سَعْدٍ عَنِ ابْنِ هَاشِمٍ عَنِ النَّوْفَلِيِّ عَنِ السَّكُونِيِّ عَنِ الصَّادِقِ عَنْ أَبِيهِ عليهما السلام قَالَ قَالَ النَّبِيُّ صلي الله عليه و آله: إِذَا أَوَي أَحَدُكُمْ إِلَي فِرَاشِهِ فَلْيَمْسَحْهُ بِطَرَفِ إِزَارِهِ فَإِنَّهُ لَا يَدْرِي مَا يَحْدُثُ عَلَيْهِ ثُمَّ لْيَقُلِ اللَّهُمَّ إِنْ أَمْسَكْتَ نَفْسِي فِي مَنَامِي فَاغْفِرْ لَهَا وَ إِنْ أَرْسَلْتَهَا فَاحْفَظْهَا بِمَا تَحْفَظُ بِهِ عِبَادَكَ الصَّالِحِينَ‌</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Heading5"/>
      </w:pPr>
      <w:bookmarkStart w:id="1871" w:name="_Toc1581"/>
      <w:r>
        <w:t>«8»</w:t>
      </w:r>
      <w:bookmarkEnd w:id="1871"/>
    </w:p>
    <w:p>
      <w:pPr>
        <w:pStyle w:val="BookText"/>
      </w:pPr>
      <w:r>
        <w:rPr>
          <w:rFonts w:ascii="Amiri" w:hAnsi="Amiri" w:eastAsia="Amiri" w:cs="Amiri"/>
          <w:lang w:bidi="ar-SA"/>
          <w:color w:val="111111"/>
          <w:sz w:val="28"/>
          <w:szCs w:val="28"/>
          <w:rtl/>
        </w:rPr>
        <w:t xml:space="preserve">طب، [طب الأئمة عليهم السلام]: عُوذَةٌ لِلصَّبِيِّ إِذَا كَثُرَ بُكَاؤُهُ وَ لِمَنْ يَفْزَعُ بِاللَّيْلِ وَ لِلْمَرْأَةِ إِذَا سَهِرَتْ مِنْ وَجَعٍ- فَضَرَبْنا عَلَي آذانِهِمْ فِي الْكَهْفِ سِنِينَ عَدَداً- ثُمَّ بَعَثْناهُمْ لِنَعْلَمَ أَيُّ الْحِزْبَيْنِ أَحْصي لِما لَبِثُوا أَمَداً حَدَّثَنَا أَبُو الْمَغْرَاءِ الْوَاسِطِيُّ عَنْ مُحَمَّدِ بْنِ سُلَيْمَانَ- عَنْ مَرْوَانَ بْنِ الْحَكَمِ عَنْ مُحَمَّدِ بْنِ مُسْلِمٍ عَنْ أَبِي جَعْفَرٍ الْبَاقِرِ عليه السلام مَأْثُورَةً عَنْ أَمِيرِ الْمُؤْمِنِينَ عليه السلام أَنَّهُ قَالَ ذَلِكَ.</w:t>
      </w:r>
    </w:p>
    <w:p>
      <w:pPr>
        <w:pStyle w:val="Heading5"/>
      </w:pPr>
      <w:bookmarkStart w:id="1872" w:name="_Toc1582"/>
      <w:r>
        <w:t>«9»</w:t>
      </w:r>
      <w:bookmarkEnd w:id="1872"/>
    </w:p>
    <w:p>
      <w:pPr>
        <w:pStyle w:val="BookText"/>
      </w:pPr>
      <w:r>
        <w:rPr>
          <w:rFonts w:ascii="Amiri" w:hAnsi="Amiri" w:eastAsia="Amiri" w:cs="Amiri"/>
          <w:lang w:bidi="ar-SA"/>
          <w:color w:val="111111"/>
          <w:sz w:val="28"/>
          <w:szCs w:val="28"/>
          <w:rtl/>
        </w:rPr>
        <w:t xml:space="preserve">طب، [طب الأئمة عليهم السلام] عَنْ إِبْرَاهِيمَ الْحِزَامِ الْحَرِيرِيِّ عَنْ مُحَمَّدِ بْنِ أَبِي نَصْرٍ عَنْ ثَعْلَبَةَ عَنْ عَبْدِ الرَّحِيمِ بْنِ عَبْدِ الْمَجِيدِ الْقَصِيرِ عَنْ جَعْفَرِ بْنِ مُحَمَّدٍ الصَّادِقِ عليه السلام قَالَ: مَنْ أَصَابَهُ ضَعْفٌ فِي قَلْبِهِ أَوْ بَدَنِهِ فَلْيَأْكُلْ لَحْمَ الضَّأْنِ بِاللَّبَنِ فَإِنَّهُ يُخْرِجُ مِنْ أَوْصَالِهِ كُلَّ دَاءٍ وَ غَائِلَةٍ وَ يُقَوِّي جِسْمَهُ وَ يَشُدُّ مَتْنَهُ وَ يَقُولُ لَا إِلَهَ إِلَّا اللَّهُ وَحْدَهُ لا شَرِيكَ لَهُ يُحْيِي وَ يُمِيتُ وَ يُمِيتُ وَ يُحْيِي وَ هُوَ حَيٌّ لَا يَمُوتُ يُرَدِّدُهَا عَشْرَ مَرَّاتٍ قَبْلَ نَوْمِهِ وَ يُسَبِّحُ تَسْبِيحَ فَاطِمَةَ عليها السلام وَ يَقْرَأُ آيَةَ الْكُرْسِيِّ وَ قُلْ هُوَ اللَّهُ أَحَدٌ.</w:t>
      </w:r>
    </w:p>
    <w:p>
      <w:pPr>
        <w:pStyle w:val="Heading5"/>
      </w:pPr>
      <w:bookmarkStart w:id="1873" w:name="_Toc1583"/>
      <w:r>
        <w:t>«10»</w:t>
      </w:r>
      <w:bookmarkEnd w:id="1873"/>
    </w:p>
    <w:p>
      <w:pPr>
        <w:pStyle w:val="BookText"/>
      </w:pPr>
      <w:r>
        <w:rPr>
          <w:rFonts w:ascii="Amiri" w:hAnsi="Amiri" w:eastAsia="Amiri" w:cs="Amiri"/>
          <w:lang w:bidi="ar-SA"/>
          <w:color w:val="111111"/>
          <w:sz w:val="28"/>
          <w:szCs w:val="28"/>
          <w:rtl/>
        </w:rPr>
        <w:t xml:space="preserve">طب، [طب الأئمة عليهم السلام] عَنْ إِبْرَاهِيمَ بْنِ عِيسَي الزَّعْفَرَانِيِّ عَنْ مُحَمَّدِ بْنِ حَبِيبٍ الْحَارِثِيِّ وَ كَانَ مِنْ أَعْلَمِ أَهْلِ زَمَانِهِ وَ أَتْقَاهُمْ عَنِ ابْنِ سِنَانٍ عَنِ الْمُفَضَّلِ بْنِ عُمَرَ قَالَ قَالَ</w:t>
      </w:r>
    </w:p>
    <w:p>
      <w:pPr>
        <w:pStyle w:val="BookText"/>
      </w:pPr>
      <w:r>
        <w:rPr>
          <w:rFonts w:ascii="IRNazanin" w:hAnsi="IRNazanin" w:eastAsia="IRNazanin" w:cs="IRNazanin"/>
          <w:lang w:bidi="fa-IR"/>
          <w:color w:val="111111"/>
          <w:sz w:val="28"/>
          <w:szCs w:val="28"/>
          <w:rtl/>
        </w:rPr>
        <w:t xml:space="preserve">سینه‌اش آسیب دیده؛ آن قدر دستاس چرخانده که کف دستش تاول بسته؛ آن قدر خانه را جارو زده تا جامه‌هایش گَرد آلود شده‌اند و آن قدر زیر دیگ را افروخته که جامه‌هایش سیاه شده‌اند. من به او گفتم کاش نزد پدرت می رفتی و از او خدمتکاری می خواستی که به تو کمک کند. فرمود: آیا به شما چیزی نیاموزم که از خدمتکار بر شما بهتر باشد؟ چون به خوابگاه خود رفتید سی و سه بار تسبیح گویید، سی و سه بار حمد و سی و چهار بار تکبیر. فرمود: فاطمه علیه السّلام سر به در آورد و تا سه بار گفت: راضی شدم از خدا و رسولش.</w:t>
      </w:r>
      <w:r>
        <w:rPr>
          <w:rStyle w:val="FootnoteReference"/>
        </w:rPr>
        <w:footnoteReference w:id="1422"/>
      </w:r>
    </w:p>
    <w:p>
      <w:pPr>
        <w:pStyle w:val="Heading5"/>
      </w:pPr>
      <w:bookmarkStart w:id="1874" w:name="_Toc1584"/>
      <w:r>
        <w:t>روایت 7</w:t>
      </w:r>
      <w:bookmarkEnd w:id="1874"/>
    </w:p>
    <w:p>
      <w:pPr>
        <w:pStyle w:val="BookText"/>
      </w:pPr>
      <w:r>
        <w:rPr>
          <w:rFonts w:ascii="IRNazanin" w:hAnsi="IRNazanin" w:eastAsia="IRNazanin" w:cs="IRNazanin"/>
          <w:lang w:bidi="fa-IR"/>
          <w:color w:val="111111"/>
          <w:sz w:val="28"/>
          <w:szCs w:val="28"/>
          <w:rtl/>
        </w:rPr>
        <w:t xml:space="preserve">علل الشرائع : امام صادق از پدرش علیهما السّلام، از پیغمبر صلی الله علیه و آله روایت کرد که فرمود: چون کسی در بسترش جا کند، با کنار جامه‌اش آن را مسح کند، چون نمی داند چه بر آن پدید خواهد شد. سپس بگوید: خدایا! اگر جانم را در خواب بازداشتی بیامرزش و اگر آن را رها کردی، آنچنان که بنده‌های خوبت را حفظ می کنی، حفظش کن.</w:t>
      </w:r>
      <w:r>
        <w:rPr>
          <w:rStyle w:val="FootnoteReference"/>
        </w:rPr>
        <w:footnoteReference w:id="1423"/>
      </w:r>
    </w:p>
    <w:p>
      <w:pPr>
        <w:pStyle w:val="Heading5"/>
      </w:pPr>
      <w:bookmarkStart w:id="1875" w:name="_Toc1585"/>
      <w:r>
        <w:t>روایت 8</w:t>
      </w:r>
      <w:bookmarkEnd w:id="1875"/>
    </w:p>
    <w:p>
      <w:pPr>
        <w:pStyle w:val="BookText"/>
      </w:pPr>
      <w:r>
        <w:rPr>
          <w:rFonts w:ascii="IRNazanin" w:hAnsi="IRNazanin" w:eastAsia="IRNazanin" w:cs="IRNazanin"/>
          <w:lang w:bidi="fa-IR"/>
          <w:color w:val="111111"/>
          <w:sz w:val="28"/>
          <w:szCs w:val="28"/>
          <w:rtl/>
        </w:rPr>
        <w:t xml:space="preserve">طب الائمه: یک دعا برای کودکی که زیاد گریه می کند، و برای کسی که شب هراس کند، و برای زنی که از درد، شب را نخوابد: «فَضَرَبْنا عَلَی آذانِهِمْ فِی الْکَهْفِ سِنِینَ عَدَداً* ثُمَّ بَعَثْناهُمْ لِنَعْلَمَ أَیُّ الْحِزْبَیْنِ أَحْصی لِما لَبِثُوا أَمَداً.»</w:t>
      </w:r>
      <w:r>
        <w:rPr>
          <w:rStyle w:val="FootnoteReference"/>
        </w:rPr>
        <w:footnoteReference w:id="1424"/>
      </w:r>
      <w:r>
        <w:rPr>
          <w:rFonts w:ascii="IRNazanin" w:hAnsi="IRNazanin" w:eastAsia="IRNazanin" w:cs="IRNazanin"/>
          <w:lang w:bidi="fa-IR"/>
          <w:color w:val="111111"/>
          <w:sz w:val="28"/>
          <w:szCs w:val="28"/>
          <w:rtl/>
        </w:rPr>
        <w:t xml:space="preserve">{پس در آن غار، سالیانی چند بر گوش‌هایشان پرده زدیم. آن گاه آنان را بیدار کردیم، تا بدانیم کدام یک از آن دو دسته، مدت درنگشان را بهتر حساب کرده‌اند.}</w:t>
      </w:r>
    </w:p>
    <w:p>
      <w:pPr>
        <w:pStyle w:val="BookText"/>
      </w:pPr>
      <w:r>
        <w:rPr>
          <w:rFonts w:ascii="IRNazanin" w:hAnsi="IRNazanin" w:eastAsia="IRNazanin" w:cs="IRNazanin"/>
          <w:lang w:bidi="fa-IR"/>
          <w:color w:val="111111"/>
          <w:sz w:val="28"/>
          <w:szCs w:val="28"/>
          <w:rtl/>
        </w:rPr>
        <w:t xml:space="preserve">و ازامام باقر علیه السّلام رسیده که امیر مؤمنان علیه السّلام آن را فرموده است.</w:t>
      </w:r>
    </w:p>
    <w:p>
      <w:pPr>
        <w:pStyle w:val="Heading5"/>
      </w:pPr>
      <w:bookmarkStart w:id="1876" w:name="_Toc1586"/>
      <w:r>
        <w:t>روایت 9</w:t>
      </w:r>
      <w:bookmarkEnd w:id="1876"/>
    </w:p>
    <w:p>
      <w:pPr>
        <w:pStyle w:val="BookText"/>
      </w:pPr>
      <w:r>
        <w:rPr>
          <w:rFonts w:ascii="IRNazanin" w:hAnsi="IRNazanin" w:eastAsia="IRNazanin" w:cs="IRNazanin"/>
          <w:lang w:bidi="fa-IR"/>
          <w:color w:val="111111"/>
          <w:sz w:val="28"/>
          <w:szCs w:val="28"/>
          <w:rtl/>
        </w:rPr>
        <w:t xml:space="preserve">طب الأئمة: امام صادق علیه السّلام فرمود: هر که دلش یا تنش دچار ضعف شد، گوشت بره با شیر بخورد که هر دردی را از هر بندش بیرون کشد و تنش و پشتش نیرو گیرند، و ده بار پیش از خوابش بگوید: «لا الله الا الله وحده لا شریک له یحیی و یمیت و یمیت و یحیی و هو حی لا یموت.» و تسبیح فاطمه زهرا علیه السّلام را هم بخواند، با آیه الکرسی و سوره «قُلْ هُوَ اللَّهُ أَحَدٌ.»</w:t>
      </w:r>
    </w:p>
    <w:p>
      <w:pPr>
        <w:pStyle w:val="Heading5"/>
      </w:pPr>
      <w:bookmarkStart w:id="1877" w:name="_Toc1587"/>
      <w:r>
        <w:t>روایت 10</w:t>
      </w:r>
      <w:bookmarkEnd w:id="1877"/>
    </w:p>
    <w:p>
      <w:pPr>
        <w:pStyle w:val="BookText"/>
      </w:pPr>
      <w:r>
        <w:rPr>
          <w:rFonts w:ascii="IRNazanin" w:hAnsi="IRNazanin" w:eastAsia="IRNazanin" w:cs="IRNazanin"/>
          <w:lang w:bidi="fa-IR"/>
          <w:color w:val="111111"/>
          <w:sz w:val="28"/>
          <w:szCs w:val="28"/>
          <w:rtl/>
        </w:rPr>
        <w:t xml:space="preserve">طب الأئمة: امام صادق علیه السّلام به مفضل بن عمر فرمود: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73" w:name="pg13506_147739"/>
    <w:bookmarkEnd w:id="173"/>
    <w:p>
      <w:pPr>
        <w:pStyle w:val="BookText"/>
      </w:pPr>
      <w:r>
        <w:rPr>
          <w:rFonts w:ascii="Amiri" w:hAnsi="Amiri" w:eastAsia="Amiri" w:cs="Amiri"/>
          <w:lang w:bidi="ar-SA"/>
          <w:color w:val="111111"/>
          <w:sz w:val="28"/>
          <w:szCs w:val="28"/>
          <w:rtl/>
        </w:rPr>
        <w:t xml:space="preserve">أَبُو عَبْدِ اللَّهِ عليه السلام: إِنِ اسْتَطَعْتَ أَنْ لَا تَبِيتَ حَتَّي تَتَعَوَّذَ بِالْأَحَدَ عَشَرَ حَرْفاً فَافْعَلْ فَقُلْتُ أَخْبِرْنِي بِهَا يَا ابْنَ رَسُولِ اللَّهِ صلي الله عليه و آله قَالَ أَعُوذُ بِعِزَّةِ اللَّهِ أَعُوذُ بِقُدْرَةِ اللَّهِ أَعُوذُ بِجَلَالِ اللَّهِ أَعُوذُ بِجَمَالِ اللَّهِ أَعُوذُ بِسُلْطَانِ اللَّهِ أَعُوذُ بِدَفْعِ اللَّهِ أَعُوذُ بِمَنِّ اللَّهِ أَعُوذُ بِجَمْعِ اللَّهِ أَعُوذُ بِمُلْكِ اللَّهِ أَعُوذُ بِتَمَامِ رَحْمَةِ اللَّهِ أَعُوذُ بِرَسُولِ اللَّهِ صَلَّي اللَّهُ عَلَيْهِ وَ عَلَي أَهْلِ بَيْتِهِ مِنْ شَرِّ مَا خَلَقَ وَ ذَرَأَ وَ بَرَأَ وَ تَتَعَوَّذُ بِهِ مِمَّا شِئْتَ فَإِنَّهُ لَا يَضُرُّكَ هَوَامُّ وَ لَا جِنٌّ وَ لَا إِنْسٌ وَ لَا شَيْطَانٌ إِنْ شَاءَ اللَّهُ تَعَالَي.</w:t>
      </w:r>
    </w:p>
    <w:p>
      <w:pPr>
        <w:pStyle w:val="Heading5"/>
      </w:pPr>
      <w:bookmarkStart w:id="1878" w:name="_Toc1588"/>
      <w:r>
        <w:t>«11»</w:t>
      </w:r>
      <w:bookmarkEnd w:id="1878"/>
    </w:p>
    <w:p>
      <w:pPr>
        <w:pStyle w:val="BookText"/>
      </w:pPr>
      <w:r>
        <w:rPr>
          <w:rFonts w:ascii="Amiri" w:hAnsi="Amiri" w:eastAsia="Amiri" w:cs="Amiri"/>
          <w:lang w:bidi="ar-SA"/>
          <w:color w:val="111111"/>
          <w:sz w:val="28"/>
          <w:szCs w:val="28"/>
          <w:rtl/>
        </w:rPr>
        <w:t xml:space="preserve">شي، [تفسير العياشي] قَالَ الْحَسَنُ بْنُ رَاشِدٍ: إِذَا اسْتَيْقَظْتَ مِنْ مَنَامِكَ فَقُلِ الْكَلِمَاتِ الَّتِي تَلَقَّي بِهَا آدَمُ مِنْ رَبِّهِ- سُبُّوحٌ قُدُّوسٌ رَبُّ الْمَلَائِكَةِ وَ الرُّوحِ سَبَقَتْ رَحْمَتُكَ غَضَبَكَ لَا إِلَهَ إِلَّا أَنْتَ- إِنِّي ظَلَمْتُ نَفْسِي فَاغْفِرْ لِي وَ ارْحَمْنِي- إِنَّكَ أَنْتَ التَّوَّابُ الرَّحِيمُ الْغَفُورُ</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Heading5"/>
      </w:pPr>
      <w:bookmarkStart w:id="1879" w:name="_Toc1589"/>
      <w:r>
        <w:t>«12»</w:t>
      </w:r>
      <w:bookmarkEnd w:id="1879"/>
    </w:p>
    <w:p>
      <w:pPr>
        <w:pStyle w:val="BookText"/>
      </w:pPr>
      <w:r>
        <w:rPr>
          <w:rFonts w:ascii="Amiri" w:hAnsi="Amiri" w:eastAsia="Amiri" w:cs="Amiri"/>
          <w:lang w:bidi="ar-SA"/>
          <w:color w:val="111111"/>
          <w:sz w:val="28"/>
          <w:szCs w:val="28"/>
          <w:rtl/>
        </w:rPr>
        <w:t xml:space="preserve">مكا، [مكارم الأخلاق] عَنِ الصَّادِقِ عليه السلام قَالَ: إِذَا أُدْخِلَ عَلَيْكَ الْمِصْبَاحُ فَقُلِ- اللَّهُمَّ اجْعَلْ لَنَا نُوراً نَمْشِي بِهِ فِي النَّاسِ وَ لَا تَحْرِمْنَا نُورَكَ يَوْمَ نَلْقَاكَ وَ اجْعَلْ لَنَا نُوراً إِنَّكَ نُورٌ لَا إِلَهَ إِلَّا أَنْتَ وَ إِذَا انْطَفَأَ السِّرَاجُ فَقُلِ- اللَّهُمَّ أَخْرِجْنَا مِنَ الظُّلُمَاتِ إِلَي النُّورِ.</w:t>
      </w:r>
    </w:p>
    <w:p>
      <w:pPr>
        <w:pStyle w:val="BookText"/>
      </w:pPr>
      <w:r>
        <w:rPr>
          <w:rFonts w:ascii="Amiri" w:hAnsi="Amiri" w:eastAsia="Amiri" w:cs="Amiri"/>
          <w:lang w:bidi="ar-SA"/>
          <w:color w:val="111111"/>
          <w:sz w:val="28"/>
          <w:szCs w:val="28"/>
          <w:rtl/>
        </w:rPr>
        <w:t xml:space="preserve">عَنْ مُحَمَّدِ بْنِ مُسْلِمٍ قَالَ قَالَ لِي أَبُو جَعْفَرٍ عليه السلام: إِذَا تَوَسَّدَ الرَّجُلُ يَمِينَهُ فَلْيَقُلْ بِسْمِ اللَّهِ- اللَّهُمَّ إِنِّي أَسْلَمْتُ نَفْسِي إِلَيْكَ وَ وَجَّهْتُ وَجْهِي إِلَيْكَ وَ فَوَّضْتُ أَمْرِي إِلَيْكَ وَ أَلْجَأْتُ ظَهْرِي إِلَيْكَ تَوَكَّلْتُ عَلَيْكَ رَهْبَةً مِنْكَ وَ رَغْبَةً إِلَيْكَ- لَا مَلْجَأَ وَ لَا مَنْجَي مِنْكَ إِلَّا إِلَيْكَ آمَنْتُ بِكِتَابِكَ الَّذِي أَنْزَلْتَ وَ بِرَسُولِكَ الَّذِي أَرْسَلْتَ وَ يُسَبِّحُ تَسْبِيحَ فَاطِمَةَ عليها السلام وَ مَنْ أَصَابَهُ فَزَعٌ عِنْدَ مَنَامِهِ فَلْيَقْرَأْ إِذَا أَوَي إِلَي فِرَاشِهِ- الْمُعَوِّذَتَيْنِ وَ آيَةَ الْكُرْسِيِّ.</w:t>
      </w:r>
    </w:p>
    <w:p>
      <w:pPr>
        <w:pStyle w:val="BookText"/>
      </w:pPr>
      <w:r>
        <w:rPr>
          <w:rFonts w:ascii="Amiri" w:hAnsi="Amiri" w:eastAsia="Amiri" w:cs="Amiri"/>
          <w:lang w:bidi="ar-SA"/>
          <w:color w:val="111111"/>
          <w:sz w:val="28"/>
          <w:szCs w:val="28"/>
          <w:rtl/>
        </w:rPr>
        <w:t xml:space="preserve">عَنِ الصَّادِقِ عليه السلام قَالَ: اقْرَأْ قُلْ هُوَ اللَّهُ أَحَدٌ وَ قُلْ يَا أَيُّهَا الْكَافِرُونَ عِنْدَ مَنَامِكَ فَإِنَّهَا بَرَاءَةٌ مِنَ الشِّرْكِ وَ قُلْ هُوَ اللَّهُ أَحَدٌ نِسْبَةُ الرَّبِّ عَزَّ وَ جَلَّ.</w:t>
      </w:r>
    </w:p>
    <w:p>
      <w:pPr>
        <w:pStyle w:val="BookText"/>
      </w:pPr>
      <w:r>
        <w:rPr>
          <w:rFonts w:ascii="Amiri" w:hAnsi="Amiri" w:eastAsia="Amiri" w:cs="Amiri"/>
          <w:lang w:bidi="ar-SA"/>
          <w:color w:val="111111"/>
          <w:sz w:val="28"/>
          <w:szCs w:val="28"/>
          <w:rtl/>
        </w:rPr>
        <w:t xml:space="preserve">رُوِيَ عَنْ أَمِيرِ الْمُؤْمِنِينَ عليه السلام أَنَّهُ قَالَ: سَمِعْتُ نَبِيَّكُمْ عَلَي أَعْوَادِ الْمِنْبَرِ وَ هُوَ</w:t>
      </w:r>
    </w:p>
    <w:p>
      <w:pPr>
        <w:pStyle w:val="BookText"/>
      </w:pPr>
      <w:r>
        <w:rPr>
          <w:rFonts w:ascii="IRNazanin" w:hAnsi="IRNazanin" w:eastAsia="IRNazanin" w:cs="IRNazanin"/>
          <w:lang w:bidi="fa-IR"/>
          <w:color w:val="111111"/>
          <w:sz w:val="28"/>
          <w:szCs w:val="28"/>
          <w:rtl/>
        </w:rPr>
        <w:t xml:space="preserve">که اگر می‌توانی شب را نگذران جز با یازده حرف. راوی گوید: گفتم: یا ابن رسول الله! آنها را به من بیاموز.</w:t>
      </w:r>
    </w:p>
    <w:p>
      <w:pPr>
        <w:pStyle w:val="BookText"/>
      </w:pPr>
      <w:r>
        <w:rPr>
          <w:rFonts w:ascii="IRNazanin" w:hAnsi="IRNazanin" w:eastAsia="IRNazanin" w:cs="IRNazanin"/>
          <w:lang w:bidi="fa-IR"/>
          <w:color w:val="111111"/>
          <w:sz w:val="28"/>
          <w:szCs w:val="28"/>
          <w:rtl/>
        </w:rPr>
        <w:t xml:space="preserve">فرمود: «اعوذ بعزت الله، اعوذ بقدرت الله، پناه به جلال خدا، پناه به جمال خدا، پناه به سلطان خدا، پناه به دفاع خدا، پناه به منت خدا، پناه به جمع آوری خدا، پناه به ملک خدا، پناه به تمام رحمت خدا، پناه به رسول خدا صلی الله علیه و آله و خاندانش علیهم السلام از شر آنچه آفریده و بر آورده و جان داده»، و به او پناه بر از هر چه خواهی که گزنده‌ها و پری‌ها، و آدمیان و شیطان زیانت نرسانند، ان شاء الله تعالی.</w:t>
      </w:r>
    </w:p>
    <w:p>
      <w:pPr>
        <w:pStyle w:val="Heading5"/>
      </w:pPr>
      <w:bookmarkStart w:id="1880" w:name="_Toc1590"/>
      <w:r>
        <w:t>روایت 11</w:t>
      </w:r>
      <w:bookmarkEnd w:id="1880"/>
    </w:p>
    <w:p>
      <w:pPr>
        <w:pStyle w:val="BookText"/>
      </w:pPr>
      <w:r>
        <w:rPr>
          <w:rFonts w:ascii="IRNazanin" w:hAnsi="IRNazanin" w:eastAsia="IRNazanin" w:cs="IRNazanin"/>
          <w:lang w:bidi="fa-IR"/>
          <w:color w:val="111111"/>
          <w:sz w:val="28"/>
          <w:szCs w:val="28"/>
          <w:rtl/>
        </w:rPr>
        <w:t xml:space="preserve">تفسیر عیاشی: حسن بن راشد گفته است: چون از خواب بیدار شدی، آن کلماتی را که آدم از پروردگارش دریافت بگو: «سبوح قدوس رب الملائکه و الروح، رحمتت بر خشمت پیشی دارد، لا اله الا انت، من به خود ستم کردم، مرا بیامرز و به من رحم کن که تو بسیار توبه پذیری و مهربان و آمرزنده.</w:t>
      </w:r>
      <w:r>
        <w:rPr>
          <w:rStyle w:val="FootnoteReference"/>
        </w:rPr>
        <w:footnoteReference w:id="1426"/>
      </w:r>
    </w:p>
    <w:p>
      <w:pPr>
        <w:pStyle w:val="Heading5"/>
      </w:pPr>
      <w:bookmarkStart w:id="1881" w:name="_Toc1591"/>
      <w:r>
        <w:t>روایت 12</w:t>
      </w:r>
      <w:bookmarkEnd w:id="1881"/>
    </w:p>
    <w:p>
      <w:pPr>
        <w:pStyle w:val="BookText"/>
      </w:pPr>
      <w:r>
        <w:rPr>
          <w:rFonts w:ascii="IRNazanin" w:hAnsi="IRNazanin" w:eastAsia="IRNazanin" w:cs="IRNazanin"/>
          <w:lang w:bidi="fa-IR"/>
          <w:color w:val="111111"/>
          <w:sz w:val="28"/>
          <w:szCs w:val="28"/>
          <w:rtl/>
        </w:rPr>
        <w:t xml:space="preserve">مکارم الاخلاق: امام صادق علیه السّلام فرمود: چون چراغ نزدت آوردند، بگو: «بار خدایا! به ما نوری ده که بدان میان مردم راه برویم و ما را از نور خود در روز ملاقاتت محروم مساز؛ به ما نوری ده که تو نور هستی، لا اله الا انت.» و چون چراغ خاموش شود بگو: «خدایا! ما را از ظلمات به نور بیاور.»</w:t>
      </w:r>
    </w:p>
    <w:p>
      <w:pPr>
        <w:pStyle w:val="BookText"/>
      </w:pPr>
      <w:r>
        <w:rPr>
          <w:rFonts w:ascii="IRNazanin" w:hAnsi="IRNazanin" w:eastAsia="IRNazanin" w:cs="IRNazanin"/>
          <w:lang w:bidi="fa-IR"/>
          <w:color w:val="111111"/>
          <w:sz w:val="28"/>
          <w:szCs w:val="28"/>
          <w:rtl/>
        </w:rPr>
        <w:t xml:space="preserve">و محمد بن مسلم گفت: امام باقر علیه السّلام فرمود: چون کسی بر دست راست خود پهلو گیرد، بگوید: «خدایا! من خود را به تو واگذاردم و به تو رو کردم، و کارم را به تو وانهادم و به تو تکیه کردم، و بر تو توکل کردم از روی ترس از تو، و به دلیل دل دادن به حضرتت، پناهی و نجاتگاهی از تو نیست جز خودت. ایمان دارم به کتابی که فرود آوردی و به رسولت که فرستادی.» و تسبیح فاطمه علیه السّلام را بخواند. و هر که را در خواب هراس گیرد، وقتی به بسترش می رود معوّذتین و آیه الکرسی را بخواند.</w:t>
      </w:r>
    </w:p>
    <w:p>
      <w:pPr>
        <w:pStyle w:val="BookText"/>
      </w:pPr>
      <w:r>
        <w:rPr>
          <w:rFonts w:ascii="IRNazanin" w:hAnsi="IRNazanin" w:eastAsia="IRNazanin" w:cs="IRNazanin"/>
          <w:lang w:bidi="fa-IR"/>
          <w:color w:val="111111"/>
          <w:sz w:val="28"/>
          <w:szCs w:val="28"/>
          <w:rtl/>
        </w:rPr>
        <w:t xml:space="preserve">و از امام صادق علیه السّلام روایت است که فرمود: هنگام خوابیدن سوره« قُلْ هُوَ اللَّهُ أَحَدٌ» و «قُلْ یا أَیُّهَا الْکافِرُونَ» را بخوان که برائت از شرک است و «قُلْ هُوَ اللَّهُ أَحَدٌ» شناسنامه خداست.</w:t>
      </w:r>
    </w:p>
    <w:p>
      <w:pPr>
        <w:pStyle w:val="BookText"/>
      </w:pPr>
      <w:r>
        <w:rPr>
          <w:rFonts w:ascii="IRNazanin" w:hAnsi="IRNazanin" w:eastAsia="IRNazanin" w:cs="IRNazanin"/>
          <w:lang w:bidi="fa-IR"/>
          <w:color w:val="111111"/>
          <w:sz w:val="28"/>
          <w:szCs w:val="28"/>
          <w:rtl/>
        </w:rPr>
        <w:t xml:space="preserve">و امیر مؤمنان علیه السّلام فرمود: از پیغمبر شما صلی الله علیه و آله شنیدم که بر فراز منبر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مَنْ قَرَأَ آيَةَ الْكُرْسِيِّ فِي دُبُرِ كُلِّ صَلَاةٍ مَكْتُوبَةٍ لَمْ يَمْنَعْهُ مِنْ دُخُولِ الْجَنَّةِ إِلَّا الْمَوْتُ وَ لَا يُوَاظِبُ عَلَيْهَا إِلَّا صِدِّيقٌ أَوْ عَابِدٌ وَ مَنْ قَرَأَهَا إِذَا أَخَذَ مَضْجَعَهُ آمَنَهُ اللَّهُ عَلَي نَفْسِهِ وَ جَارِهِ وَ جَارِ جَارِهِ وَ الْأَبْيَاتِ حَوْلَهُ.</w:t>
      </w:r>
    </w:p>
    <w:p>
      <w:pPr>
        <w:pStyle w:val="BookText"/>
      </w:pPr>
      <w:r>
        <w:rPr>
          <w:rFonts w:ascii="Amiri" w:hAnsi="Amiri" w:eastAsia="Amiri" w:cs="Amiri"/>
          <w:lang w:bidi="ar-SA"/>
          <w:color w:val="111111"/>
          <w:sz w:val="28"/>
          <w:szCs w:val="28"/>
          <w:rtl/>
        </w:rPr>
        <w:t xml:space="preserve">قَالَ رَسُولُ اللَّهِ صلي الله عليه و آله: مَنْ قَرَأَ قُلْ هُوَ اللَّهُ أَحَدٌ حِينَ يَأْخُذُ مَضْجَعَهُ غَفَرَ اللَّهُ لَهُ ذُنُوبَ خَمْسِينَ سَنَةٍ.</w:t>
      </w:r>
    </w:p>
    <w:p>
      <w:pPr>
        <w:pStyle w:val="BookText"/>
      </w:pPr>
      <w:r>
        <w:rPr>
          <w:rFonts w:ascii="Amiri" w:hAnsi="Amiri" w:eastAsia="Amiri" w:cs="Amiri"/>
          <w:lang w:bidi="ar-SA"/>
          <w:color w:val="111111"/>
          <w:sz w:val="28"/>
          <w:szCs w:val="28"/>
          <w:rtl/>
        </w:rPr>
        <w:t xml:space="preserve">عَنْ مُحَمَّدِ بْنِ مُسْلِمٍ عَنْ أَحَدِهِمَا قَالَ: لَا يَدَعِ الرَّجُلُ أَنْ يَقُولَ عِنْدَ مَنَامِهِ أُعِيذُ نَفْسِي وَ ذُرِّيَّتِي وَ أَهْلَ بَيْتِي وَ مَالِي بِكَلِمَاتِ اللَّهِ التَّامَّاتِ مِنْ كُلِّ شَيْطَانٍ رَجِيمٍ وَ مِنْ كُلِّ شَيْطَانٍ هَامَّةٍ وَ مِنْ كُلِّ عَيْنٍ لَامَّةٍ</w:t>
      </w:r>
      <w:r>
        <w:rPr>
          <w:rStyle w:val="FootnoteReference"/>
        </w:rPr>
        <w:footnoteReference w:id="1427"/>
      </w:r>
      <w:r>
        <w:rPr>
          <w:rFonts w:ascii="Amiri" w:hAnsi="Amiri" w:eastAsia="Amiri" w:cs="Amiri"/>
          <w:lang w:bidi="ar-SA"/>
          <w:color w:val="111111"/>
          <w:sz w:val="28"/>
          <w:szCs w:val="28"/>
          <w:rtl/>
        </w:rPr>
        <w:t xml:space="preserve">فَذَلِكَ الَّذِي عَوَّذَ بِهِ جَبْرَئِيلُ الْحَسَنَ وَ الْحُسَيْنَ عليهما السلام.</w:t>
      </w:r>
    </w:p>
    <w:p>
      <w:pPr>
        <w:pStyle w:val="BookText"/>
      </w:pPr>
      <w:r>
        <w:rPr>
          <w:rFonts w:ascii="Amiri" w:hAnsi="Amiri" w:eastAsia="Amiri" w:cs="Amiri"/>
          <w:lang w:bidi="ar-SA"/>
          <w:color w:val="111111"/>
          <w:sz w:val="28"/>
          <w:szCs w:val="28"/>
          <w:rtl/>
        </w:rPr>
        <w:t xml:space="preserve">وَ قَالَ الصَّادِقُ عليه السلام: مَنْ قَالَ حِينَ يَأْخُذُ مَضْجَعَهُ ثَلَاثَ مَرَّاتٍ- الْحَمْدُ لِلَّهِ الَّذِي عَلَا فَقَهَرَ وَ الْحَمْدُ لِلَّهِ الَّذِي بَطَنَ فَخَبَرَ وَ الْحَمْدُ لِلَّهِ الَّذِي مَلَكَ فَقَدَرَ وَ الْحَمْدُ لِلَّهِ الَّذِي يُحْيِي الْمَوْتَي وَ يُمِيتُ الْأَحْيَاءَ- وَ هُوَ عَلي كُلِّ شَيْ‌ءٍ قَدِيرٌ خَرَجَ مِنَ الذُّنُوبِ كَيَوْمَ وَلَدَتْهُ أُمُّهُ.</w:t>
      </w:r>
    </w:p>
    <w:p>
      <w:pPr>
        <w:pStyle w:val="BookText"/>
      </w:pPr>
      <w:r>
        <w:rPr>
          <w:rFonts w:ascii="Amiri" w:hAnsi="Amiri" w:eastAsia="Amiri" w:cs="Amiri"/>
          <w:lang w:bidi="ar-SA"/>
          <w:color w:val="111111"/>
          <w:sz w:val="28"/>
          <w:szCs w:val="28"/>
          <w:rtl/>
        </w:rPr>
        <w:t xml:space="preserve">عَنِ النَّبِيِّ صلي الله عليه و آله قَالَ: مَنْ قَرَأَ أَلْهَاكُمُ التَّكَاثُرُ عِنْدَ مَنَامِهِ وُقِيَ فِتْنَةَ الْقَبْرِ .</w:t>
      </w:r>
    </w:p>
    <w:p>
      <w:pPr>
        <w:pStyle w:val="BookText"/>
      </w:pPr>
      <w:r>
        <w:rPr>
          <w:rFonts w:ascii="Amiri" w:hAnsi="Amiri" w:eastAsia="Amiri" w:cs="Amiri"/>
          <w:lang w:bidi="ar-SA"/>
          <w:color w:val="111111"/>
          <w:sz w:val="28"/>
          <w:szCs w:val="28"/>
          <w:rtl/>
        </w:rPr>
        <w:t xml:space="preserve">فِي الْفَزَعِ وَ إِنْ فَزِعْتَ مِنَ اللَّيْلِ فَقُلْ عَشْرَ مَرَّاتٍ- أَعُوذُ بِكَلِمَاتِ اللَّهِ مِنْ غَضَبِهِ وَ مِنْ عِقَابِهِ وَ مِنْ شَرِّ عِبَادِهِ وَ مِنْ هَمَزاتِ الشَّياطِينِ وَ أَعُوذُ بِكَ رَبِّ أَنْ يَحْضُرُونِ فَإِنَّ النَّبِيَّ صلي الله عليه و آله كَانَ يَأْمُرُ بِهِ وَ اقْرَأْ آيَةَ الْكُرْسِيِّ وَ إِذْ يُغَشِّيكُمُ النُّعاسَ أَمَنَةً مِنْهُ وَ جَعَلْنا نَوْمَكُمْ سُباتاً</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مَنْ خَافَ مِنَ اللُّصُوصِ قَالَ أَمِيرُ الْمُؤْمِنِينَ عليه السلام: إِذَا أَرَادَ أَحَدُكُمُ النَّوْمَ فَلْيَضَعْ يَدَهُ الْيُمْنَي تَحْتَ خَدِّهِ الْأَيْمَنِ وَ لْيَقُلْ بِسْمِ اللَّهِ وَضَعْتُ جَنْبِي لِلَّهِ عَلَي مِلَّةِ إِبْرَاهِيمَ عليه السلام وَ دِينِ مُحَمَّدٍ صلي الله عليه و آله وَ وَلَايَةِ مَنِ افْتَرَضَ اللَّهُ طَاعَتَهُ مَا شَاءَ اللَّهُ كَانَ وَ مَا لَمْ يَشَأْ</w:t>
      </w:r>
    </w:p>
    <w:p>
      <w:pPr>
        <w:pStyle w:val="BookText"/>
      </w:pPr>
      <w:r>
        <w:rPr>
          <w:rFonts w:ascii="IRNazanin" w:hAnsi="IRNazanin" w:eastAsia="IRNazanin" w:cs="IRNazanin"/>
          <w:lang w:bidi="fa-IR"/>
          <w:color w:val="111111"/>
          <w:sz w:val="28"/>
          <w:szCs w:val="28"/>
          <w:rtl/>
        </w:rPr>
        <w:t xml:space="preserve">می فرمود: هر که پس از هر نماز واجب آیه الکرسی را بخواند، مانعی از رفتن به بهشت ندارد جز همان مرگ، و کسی بر آن مواظبت ندارد، جز صدیق یا عابد، و هر کس که آن را وقت آرمیدن در بسترش بخواند، خدا او را و همسایگانش را و همسایه همسایگانش را و خانه‌های اطرافش را در امان خود دارد.</w:t>
      </w:r>
    </w:p>
    <w:p>
      <w:pPr>
        <w:pStyle w:val="BookText"/>
      </w:pPr>
      <w:r>
        <w:rPr>
          <w:rFonts w:ascii="IRNazanin" w:hAnsi="IRNazanin" w:eastAsia="IRNazanin" w:cs="IRNazanin"/>
          <w:lang w:bidi="fa-IR"/>
          <w:color w:val="111111"/>
          <w:sz w:val="28"/>
          <w:szCs w:val="28"/>
          <w:rtl/>
        </w:rPr>
        <w:t xml:space="preserve">رسول خدا صلی الله علیه و آله فرمود: هر که وقت خواب سوره «قُلْ هُوَ اللَّهُ أَحَدٌ» را بخواند، خدا گناهان پنجاه ساله‌اش را بیامرزد .</w:t>
      </w:r>
    </w:p>
    <w:p>
      <w:pPr>
        <w:pStyle w:val="BookText"/>
      </w:pPr>
      <w:r>
        <w:rPr>
          <w:rFonts w:ascii="IRNazanin" w:hAnsi="IRNazanin" w:eastAsia="IRNazanin" w:cs="IRNazanin"/>
          <w:lang w:bidi="fa-IR"/>
          <w:color w:val="111111"/>
          <w:sz w:val="28"/>
          <w:szCs w:val="28"/>
          <w:rtl/>
        </w:rPr>
        <w:t xml:space="preserve">از محمد بن مسلم، از یکی از دو امام علیهما السّلام روایت است که فرمودند: کسی هنگام خوابیدن این دعا را ترک نکند: «پناه می دهم خودم و نژادم و خانواده‌ام و مالم را به کلمات تامه خدا از هر شیطان رجیم و از هر شیطان گزنده و از هر چشم زخم»</w:t>
      </w:r>
      <w:r>
        <w:rPr>
          <w:rStyle w:val="FootnoteReference"/>
        </w:rPr>
        <w:footnoteReference w:id="1429"/>
      </w:r>
    </w:p>
    <w:p>
      <w:pPr>
        <w:pStyle w:val="BookText"/>
      </w:pPr>
      <w:r>
        <w:rPr>
          <w:rFonts w:ascii="IRNazanin" w:hAnsi="IRNazanin" w:eastAsia="IRNazanin" w:cs="IRNazanin"/>
          <w:lang w:bidi="fa-IR"/>
          <w:color w:val="111111"/>
          <w:sz w:val="28"/>
          <w:szCs w:val="28"/>
          <w:rtl/>
        </w:rPr>
        <w:t xml:space="preserve">که آن دعای تعویذ جبرئیل است برای امام حسن و امام حسین علیهما السّلام.</w:t>
      </w:r>
    </w:p>
    <w:p>
      <w:pPr>
        <w:pStyle w:val="BookText"/>
      </w:pPr>
      <w:r>
        <w:rPr>
          <w:rFonts w:ascii="IRNazanin" w:hAnsi="IRNazanin" w:eastAsia="IRNazanin" w:cs="IRNazanin"/>
          <w:lang w:bidi="fa-IR"/>
          <w:color w:val="111111"/>
          <w:sz w:val="28"/>
          <w:szCs w:val="28"/>
          <w:rtl/>
        </w:rPr>
        <w:t xml:space="preserve">و امام صادق علیه السّلام فرمود: هر که در بستر رود سه بار بگوید: «الحمد لله الذی علا فقهر، و الحمد لله الذی بطن فخبر، و الحمد لله الذی ملک فقدر، و الحمد لله الذی یحیی الموتی و یمیت الاحیاء و هو علی کل شی‌ء قدیر»{ حمد مخصوص خدایی است که بالاتر است وغالب و چیره و مخصوص خدایی است که باطن است و آگاه وستایش مخصوص خدایی است که مالک است و تقدیر می کند و ستایش مخصوص خدایی است که مردگان را زنده کند و او بر هر چیزی توانا است}، از گناهان خود به در شود، چون روزی که از مادرش زاده شده.</w:t>
      </w:r>
    </w:p>
    <w:p>
      <w:pPr>
        <w:pStyle w:val="BookText"/>
      </w:pPr>
      <w:r>
        <w:rPr>
          <w:rFonts w:ascii="IRNazanin" w:hAnsi="IRNazanin" w:eastAsia="IRNazanin" w:cs="IRNazanin"/>
          <w:lang w:bidi="fa-IR"/>
          <w:color w:val="111111"/>
          <w:sz w:val="28"/>
          <w:szCs w:val="28"/>
          <w:rtl/>
        </w:rPr>
        <w:t xml:space="preserve">غمبر صلی الله علیه و آله فرمود: هر که سوره «أَلْهاکُمُ التَّکاثُرُ» را هنگام خوابش بخواند، از فتنه قبرمحفوظ بماند. و برای رفع هراس در شب، ده بار بگو: «اعوذ بکلمات الله من غضبه، و من عقابه، و من شر عباده»، و «مِنْ هَمَزاتِ الشَّیاطِینِ وَ أَعُوذُ بِکَ رَبِّ أَنْ یَحْضُرُونِ.»</w:t>
      </w:r>
      <w:r>
        <w:rPr>
          <w:rStyle w:val="FootnoteReference"/>
        </w:rPr>
        <w:footnoteReference w:id="1430"/>
      </w:r>
      <w:r>
        <w:rPr>
          <w:rFonts w:ascii="IRNazanin" w:hAnsi="IRNazanin" w:eastAsia="IRNazanin" w:cs="IRNazanin"/>
          <w:lang w:bidi="fa-IR"/>
          <w:color w:val="111111"/>
          <w:sz w:val="28"/>
          <w:szCs w:val="28"/>
          <w:rtl/>
        </w:rPr>
        <w:t xml:space="preserve">{... از وسوسه‌های شیطان‌ها به تو پناه می‌برم. و پروردگارا، از اینکه [آنها] به پیش من حاضر شوند به تو پناه می‌برم.»} که پیغمبر بدان امر می کرد و آیه الکرسی را بخوان و نیز: «إِذْ یُغَشِّیکم النُّعاسَ أَمَنَةً مِنْهُ... وَ جَعَلْنا نَوْمَکُمْ سُباتاً»</w:t>
      </w:r>
      <w:r>
        <w:rPr>
          <w:rStyle w:val="FootnoteReference"/>
        </w:rPr>
        <w:footnoteReference w:id="1431"/>
      </w:r>
      <w:r>
        <w:rPr>
          <w:rFonts w:ascii="IRNazanin" w:hAnsi="IRNazanin" w:eastAsia="IRNazanin" w:cs="IRNazanin"/>
          <w:lang w:bidi="fa-IR"/>
          <w:color w:val="111111"/>
          <w:sz w:val="28"/>
          <w:szCs w:val="28"/>
          <w:rtl/>
        </w:rPr>
        <w:t xml:space="preserve">[به یاد آورید] هنگامی را که [خدا] خوابِ سبک آرامش‌بخشی که از جانب او بود... و خواب شما را [مایه] آسایش گردانیدیم} را بخوان.</w:t>
      </w:r>
    </w:p>
    <w:p>
      <w:pPr>
        <w:pStyle w:val="BookText"/>
      </w:pPr>
      <w:r>
        <w:rPr>
          <w:rFonts w:ascii="IRNazanin" w:hAnsi="IRNazanin" w:eastAsia="IRNazanin" w:cs="IRNazanin"/>
          <w:lang w:bidi="fa-IR"/>
          <w:color w:val="111111"/>
          <w:sz w:val="28"/>
          <w:szCs w:val="28"/>
          <w:rtl/>
        </w:rPr>
        <w:t xml:space="preserve">و امیر مؤمنان علیه السّلام برای ترس از دزد فرمود: چون یکی از شما خواست بخوابد، دست راست را زیر گونه راست نهد و بگوید: «بسم الله وضعت جنبی لله علی مله ابراهیم و دین محمد صلی الله علیه و آله و ولایه من افترض الله طاعته ما شاء الله کان و ما لم یشأ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يَكُنْ أَشْهَدُ أَنَّ اللَّهَ عَلي كُلِّ شَيْ‌ءٍ قَدِيرٌ فَإِنَّ مَنْ قَالَ ذَلِكَ عِنْدَ مَنَامِهِ حُفِظَ مِنَ اللِّصِّ وَ الْهَدْمِ وَ تَسْتَغْفِرُ لَهُ الْمَلَائِكَةُ وَ مَنْ قَرَأَ قُلْ هُوَ اللَّهُ أَحَدٌ عِنْدَ مَضْجَعِهِ وَكَّلَ اللَّهُ بِهِ خَمْسِينَ مَلَكاً يَحْرُسُونَهُ لَيْلَتَهُ.</w:t>
      </w:r>
    </w:p>
    <w:p>
      <w:pPr>
        <w:pStyle w:val="BookText"/>
      </w:pPr>
      <w:r>
        <w:rPr>
          <w:rFonts w:ascii="Amiri" w:hAnsi="Amiri" w:eastAsia="Amiri" w:cs="Amiri"/>
          <w:lang w:bidi="ar-SA"/>
          <w:color w:val="111111"/>
          <w:sz w:val="28"/>
          <w:szCs w:val="28"/>
          <w:rtl/>
        </w:rPr>
        <w:t xml:space="preserve">رُوِيَ: أَنَّ مَنْ خَافَ اللُّصُوصَ فَلْيَقْرَأْ عِنْدَ مَنَامِهِ- قُلِ ادْعُوا اللَّهَ أَوِ ادْعُوا الرَّحْمنَ‌</w:t>
      </w:r>
      <w:r>
        <w:rPr>
          <w:rStyle w:val="FootnoteReference"/>
        </w:rPr>
        <w:footnoteReference w:id="1432"/>
      </w:r>
      <w:r>
        <w:rPr>
          <w:rFonts w:ascii="Amiri" w:hAnsi="Amiri" w:eastAsia="Amiri" w:cs="Amiri"/>
          <w:lang w:bidi="ar-SA"/>
          <w:color w:val="111111"/>
          <w:sz w:val="28"/>
          <w:szCs w:val="28"/>
          <w:rtl/>
        </w:rPr>
        <w:t xml:space="preserve">إِلَي آخِرِ السُّورَةِ.</w:t>
      </w:r>
    </w:p>
    <w:p>
      <w:pPr>
        <w:pStyle w:val="BookText"/>
      </w:pPr>
      <w:r>
        <w:rPr>
          <w:rFonts w:ascii="Amiri" w:hAnsi="Amiri" w:eastAsia="Amiri" w:cs="Amiri"/>
          <w:lang w:bidi="ar-SA"/>
          <w:color w:val="111111"/>
          <w:sz w:val="28"/>
          <w:szCs w:val="28"/>
          <w:rtl/>
        </w:rPr>
        <w:t xml:space="preserve">فِي الِاحْتِلَامِ عَنِ الصَّادِقِ عليه السلام قَالَ: إِذَا خِفْتَ الْجَنَابَةَ فَقُلْ فِي فِرَاشِكَ- اللَّهُمَّ إِنِّي أَعُوذُ بِكَ مِنَ الِاحْتِلَامِ وَ مِنْ سُوءِ الْأَحْلَامِ وَ مِنْ أَنْ يَتَلَاعَبَ بِيَ الشَّيْطَانُ فِي الْيَقَظَةِ وَ الْمَنَامِ .</w:t>
      </w:r>
    </w:p>
    <w:p>
      <w:pPr>
        <w:pStyle w:val="BookText"/>
      </w:pPr>
      <w:r>
        <w:rPr>
          <w:rFonts w:ascii="Amiri" w:hAnsi="Amiri" w:eastAsia="Amiri" w:cs="Amiri"/>
          <w:lang w:bidi="ar-SA"/>
          <w:color w:val="111111"/>
          <w:sz w:val="28"/>
          <w:szCs w:val="28"/>
          <w:rtl/>
        </w:rPr>
        <w:t xml:space="preserve">وَ مَنْ خَافَ الْأَرَقَ فَإِذَا خِفْتَ الْأَرَقَ فَقُلْ عِنْدَ مَنَامِكَ سُبْحَانَ اللَّهِ ذِي الشَّأْنِ دَائِمِ السُّلْطَانِ عَظِيمِ الْبُرْهَانِ كُلَّ يَوْمٍ هُوَ فِي شَأْنٍ ثُمَّ يَقُولُ يَا مُشْبِعَ الْبُطُونِ الْجَائِعَةِ يَا كَاسِيَ الْجُنُوبِ الْعَارِيَةِ يَا مُسَكِّنَ الْعُرُوقِ الضَّارِبَةِ يَا مُنَوِّمَ الْعُيُونِ السَّاهِرَةِ سَكِّنْ عُرُوقِيَ الضَّارِبَةَ وَ ائْذَنْ لِعَيْنِي نَوْماً عَاجِلًا .</w:t>
      </w:r>
    </w:p>
    <w:p>
      <w:pPr>
        <w:pStyle w:val="BookText"/>
      </w:pPr>
      <w:r>
        <w:rPr>
          <w:rFonts w:ascii="Amiri" w:hAnsi="Amiri" w:eastAsia="Amiri" w:cs="Amiri"/>
          <w:lang w:bidi="ar-SA"/>
          <w:color w:val="111111"/>
          <w:sz w:val="28"/>
          <w:szCs w:val="28"/>
          <w:rtl/>
        </w:rPr>
        <w:t xml:space="preserve">آخَرُ اقْرَأْ آيَةَ الْكُرْسِيِّ وَ إِذْ يُغَشِّيكُمُ النُّعاسَ أَمَنَةً مِنْهُ وَ جَعَلْنا نَوْمَكُمْ سُباتاً .</w:t>
      </w:r>
    </w:p>
    <w:p>
      <w:pPr>
        <w:pStyle w:val="BookText"/>
      </w:pPr>
      <w:r>
        <w:rPr>
          <w:rFonts w:ascii="Amiri" w:hAnsi="Amiri" w:eastAsia="Amiri" w:cs="Amiri"/>
          <w:lang w:bidi="ar-SA"/>
          <w:color w:val="111111"/>
          <w:sz w:val="28"/>
          <w:szCs w:val="28"/>
          <w:rtl/>
        </w:rPr>
        <w:t xml:space="preserve">فِي الْهَدْمِ فَإِذَا خِفْتَ الْهَدْمَ عِنْدَ الزَّلْزَلَةِ فَاقْرَأْ عِنْدَ مَنَامِكَ- إِنَّ اللَّهَ يُمْسِكُ السَّماواتِ وَ الْأَرْضَ أَنْ تَزُولا وَ لَئِنْ زالَتا إِنْ أَمْسَكَهُما مِنْ أَحَدٍ مِنْ بَعْدِهِ إِنَّهُ كانَ حَلِيماً غَفُوراً</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لِلنُّعَاسِ وَ لَمَّا جاءَ مُوسي لِمِيقاتِنا إِلَي قَوْلِهِ أَوَّلُ الْمُؤْمِنِينَ‌</w:t>
      </w:r>
      <w:r>
        <w:rPr>
          <w:rStyle w:val="FootnoteReference"/>
        </w:rPr>
        <w:footnoteReference w:id="1434"/>
      </w:r>
      <w:r>
        <w:rPr>
          <w:rFonts w:ascii="Amiri" w:hAnsi="Amiri" w:eastAsia="Amiri" w:cs="Amiri"/>
          <w:lang w:bidi="ar-SA"/>
          <w:color w:val="111111"/>
          <w:sz w:val="28"/>
          <w:szCs w:val="28"/>
          <w:rtl/>
        </w:rPr>
        <w:t xml:space="preserve">يَقْرَأُ عَلَي الْمَاءِ وَ يَمْسَحُ بِهِ رَأْسَهُ وَ وَجْهَهُ وَ ذِرَاعَيْهِ .</w:t>
      </w:r>
    </w:p>
    <w:p>
      <w:pPr>
        <w:pStyle w:val="BookText"/>
      </w:pPr>
      <w:r>
        <w:rPr>
          <w:rFonts w:ascii="Amiri" w:hAnsi="Amiri" w:eastAsia="Amiri" w:cs="Amiri"/>
          <w:lang w:bidi="ar-SA"/>
          <w:color w:val="111111"/>
          <w:sz w:val="28"/>
          <w:szCs w:val="28"/>
          <w:rtl/>
        </w:rPr>
        <w:t xml:space="preserve">لِمَنْ بَالَ فِي النَّوْمِ‌</w:t>
      </w:r>
      <w:r>
        <w:rPr>
          <w:rStyle w:val="FootnoteReference"/>
        </w:rPr>
        <w:footnoteReference w:id="1435"/>
      </w:r>
      <w:r>
        <w:rPr>
          <w:rFonts w:ascii="Amiri" w:hAnsi="Amiri" w:eastAsia="Amiri" w:cs="Amiri"/>
          <w:lang w:bidi="ar-SA"/>
          <w:color w:val="111111"/>
          <w:sz w:val="28"/>
          <w:szCs w:val="28"/>
          <w:rtl/>
        </w:rPr>
        <w:t xml:space="preserve">أَوْ فَزِعَ فِيهِ بِسْمِ اللَّهِ الرَّحْمنِ الرَّحِيمِ مِنْ مُحَمَّدٍ رَسُولِ اللَّهِ النَّبِيِّ الْأُمِّيِّ الْعَرَبِيِّ الْهَاشِمِيِّ الْقُرَشِيِّ الْمَدَنِيِّ الْأَبْطَحِيِّ التِّهَامِيِّ إِلَي</w:t>
      </w:r>
    </w:p>
    <w:p>
      <w:pPr>
        <w:pStyle w:val="BookText"/>
      </w:pPr>
      <w:r>
        <w:rPr>
          <w:rFonts w:ascii="IRNazanin" w:hAnsi="IRNazanin" w:eastAsia="IRNazanin" w:cs="IRNazanin"/>
          <w:lang w:bidi="fa-IR"/>
          <w:color w:val="111111"/>
          <w:sz w:val="28"/>
          <w:szCs w:val="28"/>
          <w:rtl/>
        </w:rPr>
        <w:t xml:space="preserve">لم یکن اشهد ان الله علی کل شی‌ء قدیر» که هر کس آن را هنگام خواب بگوید، از دزد و از اینکه خانه بر او خراب شود محفوظ ماند و فرشته‌ها برایش آمرزش خواهند. و هر که سوره «قُلْ هُوَ اللَّهُ أَحَدٌ» را در بستر خوابش بخواند، خدا بر او پنجاه فرشته گمارد تا آن شب او را پاسبانی کنند.</w:t>
      </w:r>
    </w:p>
    <w:p>
      <w:pPr>
        <w:pStyle w:val="BookText"/>
      </w:pPr>
      <w:r>
        <w:rPr>
          <w:rFonts w:ascii="IRNazanin" w:hAnsi="IRNazanin" w:eastAsia="IRNazanin" w:cs="IRNazanin"/>
          <w:lang w:bidi="fa-IR"/>
          <w:color w:val="111111"/>
          <w:sz w:val="28"/>
          <w:szCs w:val="28"/>
          <w:rtl/>
        </w:rPr>
        <w:t xml:space="preserve">روایت است که هر کس که از دزد می ترسد، هنگام خوابیدن «قُلِ ادْعُوا اللَّهَ أَوِ ادْعُوا الرَّحْمنَ»</w:t>
      </w:r>
      <w:r>
        <w:rPr>
          <w:rStyle w:val="FootnoteReference"/>
        </w:rPr>
        <w:footnoteReference w:id="1436"/>
      </w:r>
      <w:r>
        <w:rPr>
          <w:rFonts w:ascii="IRNazanin" w:hAnsi="IRNazanin" w:eastAsia="IRNazanin" w:cs="IRNazanin"/>
          <w:lang w:bidi="fa-IR"/>
          <w:color w:val="111111"/>
          <w:sz w:val="28"/>
          <w:szCs w:val="28"/>
          <w:rtl/>
        </w:rPr>
        <w:t xml:space="preserve">{بگو: «خدا را بخوانید یا رحمان را بخوانید} تا آخر سوره را بخواند.</w:t>
      </w:r>
    </w:p>
    <w:p>
      <w:pPr>
        <w:pStyle w:val="BookText"/>
      </w:pPr>
      <w:r>
        <w:rPr>
          <w:rFonts w:ascii="IRNazanin" w:hAnsi="IRNazanin" w:eastAsia="IRNazanin" w:cs="IRNazanin"/>
          <w:lang w:bidi="fa-IR"/>
          <w:color w:val="111111"/>
          <w:sz w:val="28"/>
          <w:szCs w:val="28"/>
          <w:rtl/>
        </w:rPr>
        <w:t xml:space="preserve">برای ترس از احتلام امام صادق علیه السّلام فرمود: اگر از جنب شدن در بسترت می ترسی، بگو: «خدایا! به تو پناه می برم از احتلام و از خواب بد و از اینکه شیطان مرا به بازی گیرد در بیداری و خواب.» و برای رفع بدخوابی هنگام خوابیدن بگوید: «سبحان الله ذی الشان، دائم السلطان، عظیم البرهان، کل یوم هو فی شان.» سپس بگوید: «ای سیر کننده شکم‌های گرسنه! ای پوشنده تن‌های لخت! ای آرام کننده رگ‌های تپنده! ای خواب کننده چشمان بیدار! رگ‌های تپنده‌ام را آرام کن و به چشمم اجازه خواب شتابانی عطا کن.»</w:t>
      </w:r>
    </w:p>
    <w:p>
      <w:pPr>
        <w:pStyle w:val="BookText"/>
      </w:pPr>
      <w:r>
        <w:rPr>
          <w:rFonts w:ascii="IRNazanin" w:hAnsi="IRNazanin" w:eastAsia="IRNazanin" w:cs="IRNazanin"/>
          <w:lang w:bidi="fa-IR"/>
          <w:color w:val="111111"/>
          <w:sz w:val="28"/>
          <w:szCs w:val="28"/>
          <w:rtl/>
        </w:rPr>
        <w:t xml:space="preserve">در روایت دیگر است که: آیه الکرسی بخوان و بگو: «إِذْ یُغَشِّیکم النُّعاسَ أَمَنَةً مِنْهُ و جَعَلْنا نَوْمَکُمْ سُباتاً.»</w:t>
      </w:r>
    </w:p>
    <w:p>
      <w:pPr>
        <w:pStyle w:val="BookText"/>
      </w:pPr>
      <w:r>
        <w:rPr>
          <w:rFonts w:ascii="Amiri" w:hAnsi="Amiri" w:eastAsia="Amiri" w:cs="Amiri"/>
          <w:lang w:bidi="ar-SA"/>
          <w:color w:val="111111"/>
          <w:sz w:val="28"/>
          <w:szCs w:val="28"/>
          <w:rtl/>
        </w:rPr>
        <w:t xml:space="preserve">و برای ترس از ویرانی و زلزله به وقت خواب، بخوان: «إِنَّ اللَّهَ یُمْسِکُ السَّماواتِ وَ الْأَرْضَ أَنْ تَزُولا وَ لَئِنْ زالَتا إِنْ أَمْسَکَهُما مِنْ أَحَدٍ مِنْ بَعْدِهِ إِنَّهُ کانَ حَلِیماً غَفُورا.»</w:t>
      </w:r>
      <w:r>
        <w:rPr>
          <w:rStyle w:val="FootnoteReference"/>
        </w:rPr>
        <w:footnoteReference w:id="1437"/>
      </w:r>
      <w:r>
        <w:rPr>
          <w:rFonts w:ascii="IRNazanin" w:hAnsi="IRNazanin" w:eastAsia="IRNazanin" w:cs="IRNazanin"/>
          <w:lang w:bidi="fa-IR"/>
          <w:color w:val="111111"/>
          <w:sz w:val="28"/>
          <w:szCs w:val="28"/>
          <w:rtl/>
        </w:rPr>
        <w:t xml:space="preserve">{همانا خدا آسمان‌ها و زمین را نگاه می‌دارد تا نیفتند، و اگر بیفتند بعد از او هیچ کس آنها را نگاه نمی‌دارد؛ اوست بردبار آمرزنده.}</w:t>
      </w:r>
      <w:r>
        <w:rPr>
          <w:rStyle w:val="FootnoteReference"/>
        </w:rPr>
        <w:footnoteReference w:id="1438"/>
      </w:r>
    </w:p>
    <w:p>
      <w:pPr>
        <w:pStyle w:val="BookText"/>
      </w:pPr>
      <w:r>
        <w:rPr>
          <w:rFonts w:ascii="IRNazanin" w:hAnsi="IRNazanin" w:eastAsia="IRNazanin" w:cs="IRNazanin"/>
          <w:lang w:bidi="fa-IR"/>
          <w:color w:val="111111"/>
          <w:sz w:val="28"/>
          <w:szCs w:val="28"/>
          <w:rtl/>
        </w:rPr>
        <w:t xml:space="preserve">برای رفع چرت زدن، آیه: «وَ لَمَّا جاءَ مُوسی لِمِیقاتِنا» تا آنجا که می فرماید: «اول المؤمنین</w:t>
      </w:r>
      <w:r>
        <w:rPr>
          <w:rStyle w:val="FootnoteReference"/>
        </w:rPr>
        <w:footnoteReference w:id="1439"/>
      </w:r>
      <w:r>
        <w:rPr>
          <w:rFonts w:ascii="IRNazanin" w:hAnsi="IRNazanin" w:eastAsia="IRNazanin" w:cs="IRNazanin"/>
          <w:lang w:bidi="fa-IR"/>
          <w:color w:val="111111"/>
          <w:sz w:val="28"/>
          <w:szCs w:val="28"/>
          <w:rtl/>
        </w:rPr>
        <w:t xml:space="preserve">» {و چون موسی به میعاد ما آمد...من نخستین مومنانم.} را بر آب بخواند و با آن سر و رو و دو ذراع خود را مسح کند .</w:t>
      </w:r>
    </w:p>
    <w:p>
      <w:pPr>
        <w:pStyle w:val="BookText"/>
      </w:pPr>
      <w:r>
        <w:rPr>
          <w:rFonts w:ascii="Amiri" w:hAnsi="Amiri" w:eastAsia="Amiri" w:cs="Amiri"/>
          <w:lang w:bidi="ar-SA"/>
          <w:color w:val="111111"/>
          <w:sz w:val="28"/>
          <w:szCs w:val="28"/>
          <w:rtl/>
        </w:rPr>
        <w:t xml:space="preserve">برای کسی که در بسترش ادرار می کند یا هراسناک می شود، بخواند: «بِسْمِ اللَّهِ الرَّحْمنِ الرَّحِیمِ مِنْ مُحَمَّدٍ رَسُولِ اللَّهِ النَّبِیِّ الْأُمِّیِّ الْعَرَبِیِّ الْهَاشِمِیِّ الْقُرَشِیِّ الْمَدَنِیِّ الْأَبْطَحِیِّ التِّهَامِیِّ إِلَی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74" w:name="pg13506_147742"/>
    <w:bookmarkEnd w:id="174"/>
    <w:p>
      <w:pPr>
        <w:pStyle w:val="BookText"/>
      </w:pPr>
      <w:r>
        <w:rPr>
          <w:rFonts w:ascii="Amiri" w:hAnsi="Amiri" w:eastAsia="Amiri" w:cs="Amiri"/>
          <w:lang w:bidi="ar-SA"/>
          <w:color w:val="111111"/>
          <w:sz w:val="28"/>
          <w:szCs w:val="28"/>
          <w:rtl/>
        </w:rPr>
        <w:t xml:space="preserve">مَنْ حَضَرَ الدَّارَ مِنَ الْعُمَّارِ أَمَّا بَعْدُ فَإِنَّ لَنَا وَ لَكُمْ فِي الْحَقِّ سَعَةً فَإِنْ يَكُنْ فَاجِراً مُقْتَحِماً أَوْ دَاعِي حَقٍّ مُبْطِلًا أَوْ مَنْ يُؤْذِي الْوِلْدَانَ وَ يُفْزِعُ الصِّبْيَانَ وَ يُبْكِيهِمْ وَ يُبَوِّلُهُمْ فِي الْفِرَاشِ فَلْتَمْضُوا إِلَي أَصْحَابِ الْأَصْنَامِ وَ إِلَي عَبَدَةِ الْأَوْثَانِ وَ لْتَخْلُوا عَنْ أَصْحَابِ الْقُرْآنِ فِي جِوَارِ الرَّحْمَنِ وَ مَخَازِي الشَّيْطَانِ وَ عَنْ إِيمَانِهِمُ الْقُرْآنَ وَ صَلَّي اللَّهُ عَلَي مُحَمَّدٍ النَّبِيِ‌</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لِلْفَزَعِ أَيْضاً شَهِدَ اللَّهُ‌</w:t>
      </w:r>
      <w:r>
        <w:rPr>
          <w:rStyle w:val="FootnoteReference"/>
        </w:rPr>
        <w:footnoteReference w:id="1441"/>
      </w:r>
      <w:r>
        <w:rPr>
          <w:rFonts w:ascii="Amiri" w:hAnsi="Amiri" w:eastAsia="Amiri" w:cs="Amiri"/>
          <w:lang w:bidi="ar-SA"/>
          <w:color w:val="111111"/>
          <w:sz w:val="28"/>
          <w:szCs w:val="28"/>
          <w:rtl/>
        </w:rPr>
        <w:t xml:space="preserve">الْآيَةَ وَ آيَةَ الْكُرْسِيِّ وَ- قُلِ ادْعُوا اللَّهَ‌</w:t>
      </w:r>
      <w:r>
        <w:rPr>
          <w:rStyle w:val="FootnoteReference"/>
        </w:rPr>
        <w:footnoteReference w:id="1442"/>
      </w:r>
      <w:r>
        <w:rPr>
          <w:rFonts w:ascii="Amiri" w:hAnsi="Amiri" w:eastAsia="Amiri" w:cs="Amiri"/>
          <w:lang w:bidi="ar-SA"/>
          <w:color w:val="111111"/>
          <w:sz w:val="28"/>
          <w:szCs w:val="28"/>
          <w:rtl/>
        </w:rPr>
        <w:t xml:space="preserve">إِلَي آخِرِ السُّورَةِ وَ إِنَّ رَبَّكُمُ اللَّهُ الْآيَةَ</w:t>
      </w:r>
      <w:r>
        <w:rPr>
          <w:rStyle w:val="FootnoteReference"/>
        </w:rPr>
        <w:footnoteReference w:id="1443"/>
      </w:r>
      <w:r>
        <w:rPr>
          <w:rFonts w:ascii="Amiri" w:hAnsi="Amiri" w:eastAsia="Amiri" w:cs="Amiri"/>
          <w:lang w:bidi="ar-SA"/>
          <w:color w:val="111111"/>
          <w:sz w:val="28"/>
          <w:szCs w:val="28"/>
          <w:rtl/>
        </w:rPr>
        <w:t xml:space="preserve">لَقَدْ جاءَكُمْ رَسُولٌ مِنْ أَنْفُسِكُمْ إِلَي آخِرِ السُّورَةِ</w:t>
      </w:r>
      <w:r>
        <w:rPr>
          <w:rStyle w:val="FootnoteReference"/>
        </w:rPr>
        <w:footnoteReference w:id="1444"/>
      </w:r>
      <w:r>
        <w:rPr>
          <w:rFonts w:ascii="Amiri" w:hAnsi="Amiri" w:eastAsia="Amiri" w:cs="Amiri"/>
          <w:lang w:bidi="ar-SA"/>
          <w:color w:val="111111"/>
          <w:sz w:val="28"/>
          <w:szCs w:val="28"/>
          <w:rtl/>
        </w:rPr>
        <w:t xml:space="preserve">قُلْ مَنْ يَكْلَؤُكُمْ بِاللَّيْلِ وَ النَّهارِ مِنَ الرَّحْمنِ‌</w:t>
      </w:r>
      <w:r>
        <w:rPr>
          <w:rStyle w:val="FootnoteReference"/>
        </w:rPr>
        <w:footnoteReference w:id="1445"/>
      </w:r>
      <w:r>
        <w:rPr>
          <w:rFonts w:ascii="Amiri" w:hAnsi="Amiri" w:eastAsia="Amiri" w:cs="Amiri"/>
          <w:lang w:bidi="ar-SA"/>
          <w:color w:val="111111"/>
          <w:sz w:val="28"/>
          <w:szCs w:val="28"/>
          <w:rtl/>
        </w:rPr>
        <w:t xml:space="preserve">مِنَ السِّبَاعِ وَ الْجِنِّ وَ السَّحَرَةِ قُلِ اللَّهُ خالِقُ كُلِّ شَيْ‌ءٍ وَ هُوَ الْواحِدُ الْقَهَّارُ</w:t>
      </w:r>
      <w:r>
        <w:rPr>
          <w:rStyle w:val="FootnoteReference"/>
        </w:rPr>
        <w:footnoteReference w:id="1446"/>
      </w:r>
      <w:r>
        <w:rPr>
          <w:rFonts w:ascii="Amiri" w:hAnsi="Amiri" w:eastAsia="Amiri" w:cs="Amiri"/>
          <w:lang w:bidi="ar-SA"/>
          <w:color w:val="111111"/>
          <w:sz w:val="28"/>
          <w:szCs w:val="28"/>
          <w:rtl/>
        </w:rPr>
        <w:t xml:space="preserve">الْيَوْمَ تُجْزي كُلُّ نَفْسٍ بِما كَسَبَتْ لا ظُلْمَ الْيَوْمَ إِنَّ اللَّهَ سَرِيعُ الْحِسابِ‌</w:t>
      </w:r>
      <w:r>
        <w:rPr>
          <w:rStyle w:val="FootnoteReference"/>
        </w:rPr>
        <w:footnoteReference w:id="1447"/>
      </w:r>
      <w:r>
        <w:rPr>
          <w:rFonts w:ascii="Amiri" w:hAnsi="Amiri" w:eastAsia="Amiri" w:cs="Amiri"/>
          <w:lang w:bidi="ar-SA"/>
          <w:color w:val="111111"/>
          <w:sz w:val="28"/>
          <w:szCs w:val="28"/>
          <w:rtl/>
        </w:rPr>
        <w:t xml:space="preserve">لِمَنِ الْمُلْكُ الْيَوْمَ لِلَّهِ الْواحِدِ الْقَهَّارِ</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Heading5"/>
      </w:pPr>
      <w:bookmarkStart w:id="1882" w:name="_Toc1592"/>
      <w:r>
        <w:t>«13»</w:t>
      </w:r>
      <w:bookmarkEnd w:id="1882"/>
    </w:p>
    <w:p>
      <w:pPr>
        <w:pStyle w:val="BookText"/>
      </w:pPr>
      <w:r>
        <w:rPr>
          <w:rFonts w:ascii="IRNazanin" w:hAnsi="IRNazanin" w:eastAsia="IRNazanin" w:cs="IRNazanin"/>
          <w:lang w:bidi="fa-IR"/>
          <w:color w:val="111111"/>
          <w:sz w:val="28"/>
          <w:szCs w:val="28"/>
          <w:rtl/>
        </w:rPr>
        <w:t xml:space="preserve">فس‌</w:t>
      </w:r>
      <w:r>
        <w:rPr>
          <w:rStyle w:val="FootnoteReference"/>
        </w:rPr>
        <w:footnoteReference w:id="1449"/>
      </w:r>
      <w:r>
        <w:rPr>
          <w:rFonts w:ascii="Amiri" w:hAnsi="Amiri" w:eastAsia="Amiri" w:cs="Amiri"/>
          <w:lang w:bidi="ar-SA"/>
          <w:color w:val="111111"/>
          <w:sz w:val="28"/>
          <w:szCs w:val="28"/>
          <w:rtl/>
        </w:rPr>
        <w:t xml:space="preserve">،[تفسير القمي] عَنْ أَبِيهِ عَنِ ابْنِ أَبِي عُمَيْرٍ عَنْ أَبِي بَصِيرٍ عَنْ أَبِي عَبْدِ اللَّهِ عليه السلام قَالَ: فِي قَوْلِهِ تَعَالَي- إِنَّمَا النَّجْوي مِنَ الشَّيْطانِ لِيَحْزُنَ الَّذِينَ آمَنُوا وَ لَيْسَ بِضارِّهِمْ شَيْئاً إِلَّا بِإِذْنِ اللَّهِ وَ عَلَي اللَّهِ فَلْيَتَوَكَّلِ الْمُؤْمِنُونَ إِنَّ فَاطِمَةَ عليها السلام رَأَتْ فِي مَنَامِهَا أَنَّ رَسُولَ اللَّهِ صلي الله عليه و آله هَمَّ أَنْ يَخْرُجَ هُوَ وَ فَاطِمَةُ وَ عَلِيٌّ وَ الْحَسَنُ وَ الْحُسَيْنُ صَلَوَاتُ اللَّهِ عَلَيْهِمْ مِنَ الْمَدِينَةِ فَخَرَجُوا حَتَّي جَاوَزُوا مِنْ حِيطَانِ الْمَدِينَةِ فَتَعَرَّضَ لَهُمْ طَرِيقَانِ فَأَخَذَ رَسُولُ اللَّهِ ذَاتَ الْيَمِينِ حَتَّي انْتَهَي بِهِمْ إِلَي مَوْضِعٍ فِيهِ نَخْلٌ وَ مَاءٌ فَاشْتَرَي رَسُولُ اللَّهِ صلي الله عليه و آله شَاةً كَبْراءَ وَ هِيَ الَّتِي فِي أَحَدِ أُذُنَيْهَا نُقَطٌ بِيضٌ فَأَمَرَ بِذَبْحِهَا فَلَمَّا أَكَلُوا مَاتُوا فِي مَكَانِهِمْ فَانْتَبَهَتْ فَاطِمَةُ بَاكِيَةً ذَعِرَةً فَلَمْ تُخْبِرْ رَسُولَ اللَّهِ صلي الله عليه و آله بِذَلِكَ</w:t>
      </w:r>
    </w:p>
    <w:p>
      <w:pPr>
        <w:pStyle w:val="BookText"/>
      </w:pPr>
      <w:r>
        <w:rPr>
          <w:rFonts w:ascii="IRNazanin" w:hAnsi="IRNazanin" w:eastAsia="IRNazanin" w:cs="IRNazanin"/>
          <w:lang w:bidi="fa-IR"/>
          <w:color w:val="111111"/>
          <w:sz w:val="28"/>
          <w:szCs w:val="28"/>
          <w:rtl/>
        </w:rPr>
        <w:t xml:space="preserve">مَنْ حَضَرَ الدَّارَ مِنَ الْعُمَّارِ أَمَّا بَعْدُ فَإِنَّ لَنَا وَ لَکُمْ فِی الْحَقِّ سَعَةً فَإِنْ یَکُنْ فَاجِراً مُقْتَحِماً أَوْ دَاعِی حَقٍّ مُبْطِلًا أَوْ مَنْ یُؤْذِی الْوِلْدَانَ وَ یُفْزِعُ الصِّبْیَانَ وَ یُبْکِیهِمْ وَ یُبَوِّلُهُمْ فِی الْفِرَاشِ فَلْتَمْضُوا [فَلْیَمْضُوا] إِلَی أَصْحَابِ الْأَصْنَامِ وَ إِلَی عَبَدَةِ الْأَوْثَانِ وَ لْتَخْلُوا [لْیَخْلُوا] عَنْ أَصْحَابِ الْقُرْآنِ فِی جِوَارِ الرَّحْمَنِ وَ مُخَازِی الشَّیْطَانِ وَ عَنْ أَیْمَانِهِمُ الْقُرْآنُ وَ صَلَّی اللَّهُ عَلَی مُحَمَّدٍ النَّبِیِّ.»{ بِسْمِ اللَّهِ الرَّحْمنِ الرَّحِیمِ از محمد رسول خدا پیامبر مکی عربی هاشمی قریشی مدنی ابطحی تهامی به هر کسی که در خانه های آباد حضور دارد اما بعد: ما و شما درباره حقیقت در وسعت و انتخاب هستیم پس اگر ناپاک است و در سختی ها داخل شود یا ادعای حق می کند و باطل کننده است یا کسی است که کودکان را اذیت می کند و آنها را به گریه می اندازد و به بول کردن در بسترشان وا می دارد پس باید به یاران و اصحاب بتهاَ بپیوندد و از یاران قرآن در جوار خدای رحمن و خوار کننده شیطان و از ایمانشان به قران فاصله گیرند و درود خدا بر محمد پیغمبر باد }</w:t>
      </w:r>
      <w:r>
        <w:rPr>
          <w:rStyle w:val="FootnoteReference"/>
        </w:rPr>
        <w:footnoteReference w:id="1450"/>
      </w:r>
    </w:p>
    <w:p>
      <w:pPr>
        <w:pStyle w:val="BookText"/>
      </w:pPr>
      <w:r>
        <w:rPr>
          <w:rFonts w:ascii="Amiri" w:hAnsi="Amiri" w:eastAsia="Amiri" w:cs="Amiri"/>
          <w:lang w:bidi="ar-SA"/>
          <w:color w:val="111111"/>
          <w:sz w:val="28"/>
          <w:szCs w:val="28"/>
          <w:rtl/>
        </w:rPr>
        <w:t xml:space="preserve">و نیز برای دفع هراس آمده که آیه «شَهِدَ اللَّهُ»</w:t>
      </w:r>
      <w:r>
        <w:rPr>
          <w:rStyle w:val="FootnoteReference"/>
        </w:rPr>
        <w:footnoteReference w:id="1451"/>
      </w:r>
      <w:r>
        <w:rPr>
          <w:rFonts w:ascii="Amiri" w:hAnsi="Amiri" w:eastAsia="Amiri" w:cs="Amiri"/>
          <w:lang w:bidi="ar-SA"/>
          <w:color w:val="111111"/>
          <w:sz w:val="28"/>
          <w:szCs w:val="28"/>
          <w:rtl/>
        </w:rPr>
        <w:t xml:space="preserve">تا آخر آیه، و آیه الکرسی و آیه «قُلِ ادْعُوا اللَّهَ»</w:t>
      </w:r>
      <w:r>
        <w:rPr>
          <w:rStyle w:val="FootnoteReference"/>
        </w:rPr>
        <w:footnoteReference w:id="1452"/>
      </w:r>
      <w:r>
        <w:rPr>
          <w:rFonts w:ascii="Amiri" w:hAnsi="Amiri" w:eastAsia="Amiri" w:cs="Amiri"/>
          <w:lang w:bidi="ar-SA"/>
          <w:color w:val="111111"/>
          <w:sz w:val="28"/>
          <w:szCs w:val="28"/>
          <w:rtl/>
        </w:rPr>
        <w:t xml:space="preserve">تا آخر سوره، و آیه «إِنَّ رَبَّکُمُ اللَّهُ» </w:t>
      </w:r>
      <w:r>
        <w:rPr>
          <w:rStyle w:val="FootnoteReference"/>
        </w:rPr>
        <w:footnoteReference w:id="1453"/>
      </w:r>
      <w:r>
        <w:rPr>
          <w:rFonts w:ascii="Amiri" w:hAnsi="Amiri" w:eastAsia="Amiri" w:cs="Amiri"/>
          <w:lang w:bidi="ar-SA"/>
          <w:color w:val="111111"/>
          <w:sz w:val="28"/>
          <w:szCs w:val="28"/>
          <w:rtl/>
        </w:rPr>
        <w:t xml:space="preserve">تا آخر آیه، و آیه «لَقَدْ جاءَکُمْ رَسُولٌ مِنْ أَنْفُسِکُمْ» </w:t>
      </w:r>
      <w:r>
        <w:rPr>
          <w:rStyle w:val="FootnoteReference"/>
        </w:rPr>
        <w:footnoteReference w:id="1454"/>
      </w:r>
      <w:r>
        <w:rPr>
          <w:rFonts w:ascii="Amiri" w:hAnsi="Amiri" w:eastAsia="Amiri" w:cs="Amiri"/>
          <w:lang w:bidi="ar-SA"/>
          <w:color w:val="111111"/>
          <w:sz w:val="28"/>
          <w:szCs w:val="28"/>
          <w:rtl/>
        </w:rPr>
        <w:t xml:space="preserve">تا آخر سوره، و آیه: «قُلْ مَنْ یَکْلَؤُکُمْ بِاللَّیْلِ وَ النَّهارِ»</w:t>
      </w:r>
      <w:r>
        <w:rPr>
          <w:rStyle w:val="FootnoteReference"/>
        </w:rPr>
        <w:footnoteReference w:id="1455"/>
      </w:r>
      <w:r>
        <w:rPr>
          <w:rFonts w:ascii="IRNazanin" w:hAnsi="IRNazanin" w:eastAsia="IRNazanin" w:cs="IRNazanin"/>
          <w:lang w:bidi="fa-IR"/>
          <w:color w:val="111111"/>
          <w:sz w:val="28"/>
          <w:szCs w:val="28"/>
          <w:rtl/>
        </w:rPr>
        <w:t xml:space="preserve">تا آخر آیه را بخواند.</w:t>
      </w:r>
    </w:p>
    <w:p>
      <w:pPr>
        <w:pStyle w:val="BookText"/>
      </w:pPr>
      <w:r>
        <w:rPr>
          <w:rFonts w:ascii="Amiri" w:hAnsi="Amiri" w:eastAsia="Amiri" w:cs="Amiri"/>
          <w:lang w:bidi="ar-SA"/>
          <w:color w:val="111111"/>
          <w:sz w:val="28"/>
          <w:szCs w:val="28"/>
          <w:rtl/>
        </w:rPr>
        <w:t xml:space="preserve">و برای دفع درنده و جن و جادو، آیه «و قُلِ اللَّهُ خالِقُ کُلِّ شَیْ‌ءٍ وَ هُوَ الْواحِدُ الْقَهَّارُ»</w:t>
      </w:r>
      <w:r>
        <w:rPr>
          <w:rStyle w:val="FootnoteReference"/>
        </w:rPr>
        <w:footnoteReference w:id="1456"/>
      </w:r>
      <w:r>
        <w:rPr>
          <w:rFonts w:ascii="IRNazanin" w:hAnsi="IRNazanin" w:eastAsia="IRNazanin" w:cs="IRNazanin"/>
          <w:lang w:bidi="fa-IR"/>
          <w:color w:val="111111"/>
          <w:sz w:val="28"/>
          <w:szCs w:val="28"/>
          <w:rtl/>
        </w:rPr>
        <w:t xml:space="preserve">{بگو: «خدا آفریننده هر چیزی است، و اوست یگانه قهار.»} و هم آیه «الْیَوْمَ تُجْزی کُلُّ نَفْسٍ بِما کَسَبَتْ لا ظُلْمَ الْیَوْمَ إِنَّ اللَّهَ سَرِیعُ الْحِسابِ»</w:t>
      </w:r>
      <w:r>
        <w:rPr>
          <w:rStyle w:val="FootnoteReference"/>
        </w:rPr>
        <w:footnoteReference w:id="1457"/>
      </w:r>
      <w:r>
        <w:rPr>
          <w:rFonts w:ascii="IRNazanin" w:hAnsi="IRNazanin" w:eastAsia="IRNazanin" w:cs="IRNazanin"/>
          <w:lang w:bidi="fa-IR"/>
          <w:color w:val="111111"/>
          <w:sz w:val="28"/>
          <w:szCs w:val="28"/>
          <w:rtl/>
        </w:rPr>
        <w:t xml:space="preserve">{امروز هر کسی به [موجب] آنچه انجام داده است کیفر می‌یابد. امروز ستمی نیست؛ آری، خدا زودشمار است.} و« لِمَنِ الْمُلْکُ الْیَوْمَ لِلَّهِ الْواحِدِ الْقَهَّارِ»</w:t>
      </w:r>
      <w:r>
        <w:rPr>
          <w:rStyle w:val="FootnoteReference"/>
        </w:rPr>
        <w:footnoteReference w:id="1458"/>
      </w:r>
      <w:r>
        <w:rPr>
          <w:rFonts w:ascii="IRNazanin" w:hAnsi="IRNazanin" w:eastAsia="IRNazanin" w:cs="IRNazanin"/>
          <w:lang w:bidi="fa-IR"/>
          <w:color w:val="111111"/>
          <w:sz w:val="28"/>
          <w:szCs w:val="28"/>
          <w:rtl/>
        </w:rPr>
        <w:t xml:space="preserve">{امروز فرمانروایی از آنِ کیست؟ از آنِ خداوند یکتای قهّار است} را بخواند.</w:t>
      </w:r>
    </w:p>
    <w:p>
      <w:pPr>
        <w:pStyle w:val="Heading5"/>
      </w:pPr>
      <w:bookmarkStart w:id="1883" w:name="_Toc1593"/>
      <w:r>
        <w:t>روایت 13</w:t>
      </w:r>
      <w:bookmarkEnd w:id="1883"/>
    </w:p>
    <w:p>
      <w:pPr>
        <w:pStyle w:val="BookText"/>
      </w:pPr>
      <w:r>
        <w:rPr>
          <w:rFonts w:ascii="IRNazanin" w:hAnsi="IRNazanin" w:eastAsia="IRNazanin" w:cs="IRNazanin"/>
          <w:lang w:bidi="fa-IR"/>
          <w:color w:val="111111"/>
          <w:sz w:val="28"/>
          <w:szCs w:val="28"/>
          <w:rtl/>
        </w:rPr>
        <w:t xml:space="preserve">تفسیر علی بن ابراهیم قمی:</w:t>
      </w:r>
      <w:r>
        <w:rPr>
          <w:rStyle w:val="FootnoteReference"/>
        </w:rPr>
        <w:footnoteReference w:id="1459"/>
      </w:r>
      <w:r>
        <w:rPr>
          <w:rFonts w:ascii="IRNazanin" w:hAnsi="IRNazanin" w:eastAsia="IRNazanin" w:cs="IRNazanin"/>
          <w:lang w:bidi="fa-IR"/>
          <w:color w:val="111111"/>
          <w:sz w:val="28"/>
          <w:szCs w:val="28"/>
          <w:rtl/>
        </w:rPr>
        <w:t xml:space="preserve">امام صادق درباره قول خدای تعالی: «إنما النجوی من الشیطان لیحزن الذین آمنوا و لیس بضارهم شیئا إلا بإذن الله و علی الله فلیتوکل المؤمنون.»</w:t>
      </w:r>
      <w:r>
        <w:rPr>
          <w:rStyle w:val="FootnoteReference"/>
        </w:rPr>
        <w:footnoteReference w:id="1460"/>
      </w:r>
      <w:r>
        <w:rPr>
          <w:rFonts w:ascii="IRNazanin" w:hAnsi="IRNazanin" w:eastAsia="IRNazanin" w:cs="IRNazanin"/>
          <w:lang w:bidi="fa-IR"/>
          <w:color w:val="111111"/>
          <w:sz w:val="28"/>
          <w:szCs w:val="28"/>
          <w:rtl/>
        </w:rPr>
        <w:t xml:space="preserve">{چنان نجوایی صرفاً از [القائات] شیطان است، تا کسانی را که ایمان آورده‌اند دلتنگ گرداند، و [لی] جز به فرمان خدا هیچ آسیبی به آنها نمی‌رساند، و مؤمنان باید بر خدا اعتماد کنند} فرموده: فاطمه علیه السّلام در خواب دید که رسول خدا صلی الله علیه و آله قصد کرد که به همراه فاطمه و علی و حسن و حسین علیه السّلام بیرون روند، و بیرون رفتند تا از نخلستان‌های مدینه گذشتند و به دو راهی رسیدند و آن حضرت به راه سمت راست توجه کرد، تا به جایی رسیدند که نخل و خرما و آبی بود. حضرت یک گوسفند کبرا خرید، و گوسفند کبرا آن است که در یکی از دو گوشش نقطه‌های سفید وجود دارد، و فرمود سرش را بریدند و چون از آن خوردند، همه در آنجا مردند. فاطمه علیه السّلام هراسان از خواب بیدار شد و گریان بود و از خواب خود به رسول خدا صلی الله علیه و آله گزارشی نداد.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أَصْبَحَتْ جَاءَ رَسُولُ اللَّهِ صلي الله عليه و آله بِحِمَارٍ فَأَرْكَبَ عَلَيْهِ فَاطِمَةَ عليها السلام وَ أَمَرَ أَنْ يَخْرُجَ أَمِيرُ الْمُؤْمِنِينَ وَ الْحَسَنُ وَ الْحُسَيْنُ مِنَ الْمَدِينَةِ كَمَا رَأَتْ فَاطِمَةُ عليها السلام فِي نَوْمِهَا فَلَمَّا خَرَجُوا مِنْ حِيطَانِ الْمَدِينَةِ عَرَضَ لَهُ طَرِيقَانِ فَأَخَذَ رَسُولُ اللَّهِ صلي الله عليه و آله ذَاتَ الْيَمِينِ كَمَا رَأَتْ فَاطِمَةُ عليها السلام حَتَّي انْتَهَوْا إِلَي مَوْضِعٍ فِيهِ نَخْلٌ وَ مَاءٌ فَاشْتَرَي رَسُولُ اللَّهِ صلي الله عليه و آله شَاةً كَمَا رَأَتْ فَاطِمَةُ عليها السلام فَأَمَرَ بِذَبْحِهَا فَذُبِحَتْ وَ شُوِيَتْ فَلَمَّا أَرَادُوا أَكْلَهَا قَامَتْ فَاطِمَةُ وَ تَنَحَّتْ نَاحِيَةً مِنْهُمْ تَبْكِي مَخَافَةَ أَنْ يَمُوتُوا فَطَلَبَهَا رَسُولُ اللَّهِ صلي الله عليه و آله حَتَّي وَقَعَ عَلَيْهَا وَ هِيَ تَبْكِي- فَقَالَ صلي الله عليه و آله مَا شَأْنُكِ يَا بُنَيَّةِ قَالَتْ يَا رَسُولَ اللَّهِ رَأَيْتُ الْبَارِحَةَ كَذَا وَ كَذَا فِي نَوْمِي وَ قَدْ فَعَلْتَ أَنْتَ كَمَا رَأَيْتُهُ فَتَنَحَّيْتُ عَنْكُمْ لِئَلَّا أَرَاكُمْ تَمُوتُونَ .</w:t>
      </w:r>
    </w:p>
    <w:p>
      <w:pPr>
        <w:pStyle w:val="BookText"/>
      </w:pPr>
      <w:r>
        <w:rPr>
          <w:rFonts w:ascii="Amiri" w:hAnsi="Amiri" w:eastAsia="Amiri" w:cs="Amiri"/>
          <w:lang w:bidi="ar-SA"/>
          <w:color w:val="111111"/>
          <w:sz w:val="28"/>
          <w:szCs w:val="28"/>
          <w:rtl/>
        </w:rPr>
        <w:t xml:space="preserve">فَقَامَ رَسُولُ اللَّهِ صلي الله عليه و آله فَصَلَّي رَكْعَتَيْنِ ثُمَّ نَاجَي رَبَّهُ فَنَزَلَ عَلَيْهِ جَبْرَئِيلُ فَقَالَ يَا مُحَمَّدُ هَذَا شَيْطَانٌ يُقَالُ لَهَا الدَّهَاءُ وَ هُوَ الَّذِي أَرَي فَاطِمَةَ هَذِهِ الرُّؤْيَا وَ يُؤْذِي الْمُؤْمِنِينَ فِي نَوْمِهِمْ مَا يَغْتَمُّونَ بِهِ فَأَمَرَ جَبْرَئِيلُ بِهِ فَجَاءَ بِهِ إِلَي رَسُولِ اللَّهِ صلي الله عليه و آله فَقَالَ لَهُ أَنْتَ أَرَيْتَ فَاطِمَةَ هَذِهِ الرُّؤْيَا فَقَالَ نَعَمْ يَا مُحَمَّدُ فَبَزَقَ عَلَيْهِ ثَلَاثَ بَزَقَاتٍ وَ شَجَّهُ فِي ثَلَاثِ مَوَاضِعَ ثُمَّ قَالَ جَبْرَئِيلُ لِمُحَمَّدٍ قُلْ يَا مُحَمَّدُ إِذَا رَأَيْتَ فِي مَنَامِكَ شَيْئاً تَكْرَهُهُ أَوْ رَأَي أَحَدٌ مِنَ الْمُؤْمِنِينَ فَلْيَقُلْ أَعُوذُ بِمَا عَاذَتْ بِهِ مَلَائِكَةُ اللَّهِ الْمُقَرَّبُونَ وَ أَنْبِيَاءُ اللَّهِ الْمُرْسَلُونَ وَ عِبَادُهُ الصَّالِحُونَ مِنْ شَرِّ مَا رَأَيْتُ مِنْ رُؤْيَايَ وَ يَقْرَأُ الْحَمْدَ وَ الْمُعَوِّذَتَيْنِ وَ قُلْ هُوَ اللَّهُ أَحَدٌ وَ يَتْفُلُ عَنْ يَسَارِهِ ثَلَاثُ تَفَلَاتٍ فَإِنَّهُ لَا يَضُرُّهُ مَا رَأَي وَ أَنْزَلَ اللَّهُ عَلَي رَسُولِهِ إِنَّمَا النَّجْوي مِنَ الشَّيْطانِ الْآيَةَ</w:t>
      </w:r>
      <w:r>
        <w:rPr>
          <w:rStyle w:val="FootnoteReference"/>
        </w:rPr>
        <w:footnoteReference w:id="1461"/>
      </w:r>
    </w:p>
    <w:p>
      <w:pPr>
        <w:pStyle w:val="BookText"/>
      </w:pPr>
      <w:r>
        <w:rPr>
          <w:rFonts w:ascii="Amiri" w:hAnsi="Amiri" w:eastAsia="Amiri" w:cs="Amiri"/>
          <w:lang w:bidi="ar-SA"/>
          <w:color w:val="111111"/>
          <w:sz w:val="28"/>
          <w:szCs w:val="28"/>
          <w:rtl/>
        </w:rPr>
        <w:t xml:space="preserve">بيان: ما رأيت الكبراء بهذا المعني فيما عندنا من كتب اللغة، و تعرض الشيطان لفاطمة عليها السلام و كون منامها المضاهي للوحي شيطانيا و ان كان بعيدا، لكن باعتبار. عدم بقاء الشبهة و زوالها سريعا و ترتب المعجز من الرسول صلّي اللّه عليه و آله في ذلك و المنفعة المستمرة للامة ببركتها يقل الاستبعاد، و الحديث مشهور متكرر في الأصول و اللّه يعلم.</w:t>
      </w:r>
    </w:p>
    <w:p>
      <w:pPr>
        <w:pStyle w:val="BookText"/>
      </w:pPr>
      <w:r>
        <w:rPr>
          <w:rFonts w:ascii="Amiri" w:hAnsi="Amiri" w:eastAsia="Amiri" w:cs="Amiri"/>
          <w:lang w:bidi="ar-SA"/>
          <w:color w:val="111111"/>
          <w:sz w:val="28"/>
          <w:szCs w:val="28"/>
          <w:rtl/>
        </w:rPr>
        <w:t xml:space="preserve">أقول : و بعد ذلك يبقي تنحي فاطمة عليها السلام ناحية تبكي، من دون أن تبادر بقصة الرؤيا و منعهم من شراء الشاة، ثمّ ذبحها ثمّ شوائها، ثمّ التهيئة لا كلها! حتي يسألها رسول اللّه صلّي اللّه عليه و آله فتأمل.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چون صبح شد، رسول خدا صلی الله علیه و آله الاغی آورد و فاطمه را بر آن سوار کرد، و فرمود تا امیر مؤمنان و حسن و حسین همچنانی که فاطمه علیه السّلام در خواب دیده بود، بیرون شدند و چون از نخلستان‌های مدینه به در شدند، به یک دو راهی رسیدند و رسول خدا صلی الله علیه و آله چنان که فاطمه علیه السّلام در خواب دیده بود، از راه سمت راست رفت تا رسیدند به جایی که نخل خرما و آب بود. رسول خدا صلی الله علیه و آله چنان چه فاطمه علیه السّلام خواب دیده بود، گوسفندی خرید و فرمود آن را سر بریدند و کباب کردند و چون خواستند بخورند، فاطمه علیه السّلام برخاست و به گوشه‌ای دور از آنها رفت و از ترس اینکه همگی بمیرند گریست. رسول خدا صلی الله علیه و آله به جستجوی او رفت تا به او رسید و دید که گریه می کرد. فرمود: دختر جانم! تو را چه می‌شود؟ گفت: یا رسول الله! دیشب خواب چنین و چنانی دیدم و تو چنان که در خواب دیدم عمل کردی و من از شما دور شدم تا مردن شماها را نبینم.</w:t>
      </w:r>
    </w:p>
    <w:p>
      <w:pPr>
        <w:pStyle w:val="BookText"/>
      </w:pPr>
      <w:r>
        <w:rPr>
          <w:rFonts w:ascii="IRNazanin" w:hAnsi="IRNazanin" w:eastAsia="IRNazanin" w:cs="IRNazanin"/>
          <w:lang w:bidi="fa-IR"/>
          <w:color w:val="111111"/>
          <w:sz w:val="28"/>
          <w:szCs w:val="28"/>
          <w:rtl/>
        </w:rPr>
        <w:t xml:space="preserve">رسول خدا صلی الله علیه و آله برخاست، دو رکعت نماز خواند و با پروردگارش مناجات کرد و جبرئیل آمد و گفت: ای محمد! این شیطانی است به نام «دها» و اوست که این خواب را به فاطمه نموده و مؤمنان را در خواب آزار دهد و غمناک کند. آنگاه جبرئیل فرمان داد تا او را نزد پیغمبر صلی الله علیه و آله آوردند و آن حضرت به او فرمود: تو این خواب را به فاطمه نمایش دادی؟ گفت: آری ای محمد! آن حضرت سه بار به او تف کرد و سه جای او را زخمین کرد. جبرئیل به محمد صلی الله علیه و آله فرمود: ای محمد! چون خودت یا یکی از مؤمنان خواب بدی بیند، بگویید: «أعوذ بما عاذت به ملائکة الله المقربون و أنبیاء الله المرسلون و عباده الصالحون من شر ما رأیت من رؤیای.» (پناه می برم بدان چه پناهنده فرشته‌های مقرب خدا و پیغمبران مرسل او و بنده‌های خوب اوست از شر آنچه در خواب دیدم) و سوره حمد و معوّذتین را با «قُلْ هُوَ اللَّهُ أَحَدٌ» بخواند و سه بار در سمت چپ خود تف کند که خوابش به او زیانی نرساند. و خدا به رسول خود فرو فرستاد: «إنما النجوی من الشیطان لیحزن الذین آمنوا و لیس بضارهم شیئا إلا بإذن الله و علی الله فلیتوکل المؤمنون.» {چنان نجوایی صرفاً از [القائات] شیطان است، تا کسانی را که ایمان آورده‌اند دلتنگ گرداند، و [لی] جز به فرمان خدا هیچ آسیبی به آنها نمی‌رساند، و مؤمنان باید بر خدا اعتماد کنند.}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75" w:name="pg13506_147744"/>
    <w:bookmarkEnd w:id="175"/>
    <w:p>
      <w:pPr>
        <w:pStyle w:val="Heading5"/>
      </w:pPr>
      <w:bookmarkStart w:id="1884" w:name="_Toc1594"/>
      <w:r>
        <w:t>«14»</w:t>
      </w:r>
      <w:bookmarkEnd w:id="1884"/>
    </w:p>
    <w:p>
      <w:pPr>
        <w:pStyle w:val="BookText"/>
      </w:pPr>
      <w:r>
        <w:rPr>
          <w:rFonts w:ascii="Amiri" w:hAnsi="Amiri" w:eastAsia="Amiri" w:cs="Amiri"/>
          <w:lang w:bidi="ar-SA"/>
          <w:color w:val="111111"/>
          <w:sz w:val="28"/>
          <w:szCs w:val="28"/>
          <w:rtl/>
        </w:rPr>
        <w:t xml:space="preserve">ثو، [ثواب الأعمال] عَنِ ابْنِ الْوَلِيدِ عَنِ الصَّفَّارِ عَنْ أَحْمَدَ بْنِ مُحَمَّدٍ عَنِ الْحَسَنِ بْنِ عَلِيٍّ عَنِ الْحَسَنِ بْنِ الْجَهْمِ عَنْ إِبْرَاهِيمَ بْنِ مِهْزَمٍ عَنْ رَجُلٍ عَنِ الرِّضَا عليه السلام قَالَ: مَنْ قَرَأَ آيَةَ الْكُرْسِيِّ عِنْدَ مَنَامِهِ لَمْ يَخَفِ الْفَالِجَ‌</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Heading5"/>
      </w:pPr>
      <w:bookmarkStart w:id="1885" w:name="_Toc1595"/>
      <w:r>
        <w:t>أَقُول</w:t>
      </w:r>
      <w:bookmarkEnd w:id="1885"/>
    </w:p>
    <w:p>
      <w:pPr>
        <w:pStyle w:val="BookText"/>
      </w:pPr>
      <w:r>
        <w:rPr>
          <w:rFonts w:ascii="Amiri" w:hAnsi="Amiri" w:eastAsia="Amiri" w:cs="Amiri"/>
          <w:lang w:bidi="ar-SA"/>
          <w:color w:val="111111"/>
          <w:sz w:val="28"/>
          <w:szCs w:val="28"/>
          <w:rtl/>
        </w:rPr>
        <w:t xml:space="preserve">قَدْ مَضَي فِي فَضَائِلِ السُّوَرِ</w:t>
      </w:r>
      <w:r>
        <w:rPr>
          <w:rStyle w:val="FootnoteReference"/>
        </w:rPr>
        <w:footnoteReference w:id="1463"/>
      </w:r>
      <w:r>
        <w:rPr>
          <w:rFonts w:ascii="Amiri" w:hAnsi="Amiri" w:eastAsia="Amiri" w:cs="Amiri"/>
          <w:lang w:bidi="ar-SA"/>
          <w:color w:val="111111"/>
          <w:sz w:val="28"/>
          <w:szCs w:val="28"/>
          <w:rtl/>
        </w:rPr>
        <w:t xml:space="preserve">مُسْنَداً عَنْ أَمِيرِ الْمُؤْمِنِينَ عليه السلام أَنَّهُ قَالَ: مَا مِنْ عَبْدٍ يَقْرَأُ قُلْ إِنَّما أَنَا بَشَرٌ مِثْلُكُمْ يُوحي إِلَيَ إِلَي آخِرِ السُّورَةِ إِلَّا كَانَ لَهُ نُوراً</w:t>
      </w:r>
      <w:r>
        <w:rPr>
          <w:rStyle w:val="FootnoteReference"/>
        </w:rPr>
        <w:footnoteReference w:id="1464"/>
      </w:r>
      <w:r>
        <w:rPr>
          <w:rFonts w:ascii="Amiri" w:hAnsi="Amiri" w:eastAsia="Amiri" w:cs="Amiri"/>
          <w:lang w:bidi="ar-SA"/>
          <w:color w:val="111111"/>
          <w:sz w:val="28"/>
          <w:szCs w:val="28"/>
          <w:rtl/>
        </w:rPr>
        <w:t xml:space="preserve">مِنْ مَضْجَعِهِ إِلَي بَيْتِ اللَّهِ الْحَرَامِ فَإِنْ كَانَ مِنْ أَهْلِ بَيْتِ اللَّهِ الْحَرَامِ كَانَ لَهُ نُوراً إِلَي بَيْتِ الْمَقْدِسِ‌</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 قَالَ: مَنْ قَرَأَ يس فِي لَيْلَتِهِ قَبْلَ أَنْ يَنَامَ وَكَّلَ اللَّهُ بِهِ أَلْفَ مَلَكٍ يَحْفَظُونَهُ مِنْ كُلِّ شَيْطَانٍ رَجِيمٍ وَ مِنْ كُلِّ آفَةٍ</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الْبَاقِرِ عليه السلام قَالَ: مَنْ قَرَأَ الْوَاقِعَةَ كُلَّ لَيْلَةٍ قَبْلَ أَنْ يَنَامَ لَقِيَ اللَّهَ عَزَّ وَ جَلَّ وَ وَجْهُهُ كَالْقَمَرِ لَيْلَةَ الْبَدْرِ</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Heading5"/>
      </w:pPr>
      <w:bookmarkStart w:id="1886" w:name="_Toc1596"/>
      <w:r>
        <w:t>روایت 14</w:t>
      </w:r>
      <w:bookmarkEnd w:id="1886"/>
    </w:p>
    <w:p>
      <w:pPr>
        <w:pStyle w:val="BookText"/>
      </w:pPr>
      <w:r>
        <w:rPr>
          <w:rFonts w:ascii="IRNazanin" w:hAnsi="IRNazanin" w:eastAsia="IRNazanin" w:cs="IRNazanin"/>
          <w:lang w:bidi="fa-IR"/>
          <w:color w:val="111111"/>
          <w:sz w:val="28"/>
          <w:szCs w:val="28"/>
          <w:rtl/>
        </w:rPr>
        <w:t xml:space="preserve">ثواب الاعمال: امام رضا علیه السّلام فرمود: هر که وقت خواب آیة الکرسی بخواند، از بیماری فلج ترسی ندارد.</w:t>
      </w:r>
      <w:r>
        <w:rPr>
          <w:rStyle w:val="FootnoteReference"/>
        </w:rPr>
        <w:footnoteReference w:id="1468"/>
      </w:r>
    </w:p>
    <w:p>
      <w:pPr>
        <w:pStyle w:val="Heading5"/>
      </w:pPr>
      <w:bookmarkStart w:id="1887" w:name="_Toc1597"/>
      <w:r>
        <w:t>مؤلف</w:t>
      </w:r>
      <w:bookmarkEnd w:id="1887"/>
    </w:p>
    <w:p>
      <w:pPr>
        <w:pStyle w:val="BookText"/>
      </w:pPr>
      <w:r>
        <w:rPr>
          <w:rFonts w:ascii="IRNazanin" w:hAnsi="IRNazanin" w:eastAsia="IRNazanin" w:cs="IRNazanin"/>
          <w:lang w:bidi="fa-IR"/>
          <w:color w:val="111111"/>
          <w:sz w:val="28"/>
          <w:szCs w:val="28"/>
          <w:rtl/>
        </w:rPr>
        <w:t xml:space="preserve">در «باب فضائل سوره»</w:t>
      </w:r>
      <w:r>
        <w:rPr>
          <w:rStyle w:val="FootnoteReference"/>
        </w:rPr>
        <w:footnoteReference w:id="1469"/>
      </w:r>
      <w:r>
        <w:rPr>
          <w:rFonts w:ascii="IRNazanin" w:hAnsi="IRNazanin" w:eastAsia="IRNazanin" w:cs="IRNazanin"/>
          <w:lang w:bidi="fa-IR"/>
          <w:color w:val="111111"/>
          <w:sz w:val="28"/>
          <w:szCs w:val="28"/>
          <w:rtl/>
        </w:rPr>
        <w:t xml:space="preserve">به نقل از امیر مؤمنان علیه السّلام گذشت که فرمود: بنده‌ای نباشد که «قُلْ إِنَّما أَنَا بَشَرٌ مِثْلُکُمْ یُوحی إِلَیَ» تا آخر سوره را بخواند، جز آنکه از خوابگاهش تا خانه خدا برای او نوری باشد</w:t>
      </w:r>
      <w:r>
        <w:rPr>
          <w:rStyle w:val="FootnoteReference"/>
        </w:rPr>
        <w:footnoteReference w:id="1470"/>
      </w:r>
      <w:r>
        <w:rPr>
          <w:rFonts w:ascii="IRNazanin" w:hAnsi="IRNazanin" w:eastAsia="IRNazanin" w:cs="IRNazanin"/>
          <w:lang w:bidi="fa-IR"/>
          <w:color w:val="111111"/>
          <w:sz w:val="28"/>
          <w:szCs w:val="28"/>
          <w:rtl/>
        </w:rPr>
        <w:t xml:space="preserve">و اگر از مردم کعبه باشد، نورش تا بیت المقدس رسد.</w:t>
      </w:r>
      <w:r>
        <w:rPr>
          <w:rStyle w:val="FootnoteReference"/>
        </w:rPr>
        <w:footnoteReference w:id="1471"/>
      </w:r>
    </w:p>
    <w:p>
      <w:pPr>
        <w:pStyle w:val="BookText"/>
      </w:pPr>
      <w:r>
        <w:rPr>
          <w:rFonts w:ascii="IRNazanin" w:hAnsi="IRNazanin" w:eastAsia="IRNazanin" w:cs="IRNazanin"/>
          <w:lang w:bidi="fa-IR"/>
          <w:color w:val="111111"/>
          <w:sz w:val="28"/>
          <w:szCs w:val="28"/>
          <w:rtl/>
        </w:rPr>
        <w:t xml:space="preserve">و امام صادق علیه السّلام فرمود: هر که پیش از خوابیدن در شب سوره یس را بخواند، خدا بر او هزار فرشته گمارد که او را از هر شیطان رجیم و از هر آفت نگه دارند.</w:t>
      </w:r>
      <w:r>
        <w:rPr>
          <w:rStyle w:val="FootnoteReference"/>
        </w:rPr>
        <w:footnoteReference w:id="1472"/>
      </w:r>
    </w:p>
    <w:p>
      <w:pPr>
        <w:pStyle w:val="BookText"/>
      </w:pPr>
      <w:r>
        <w:rPr>
          <w:rFonts w:ascii="IRNazanin" w:hAnsi="IRNazanin" w:eastAsia="IRNazanin" w:cs="IRNazanin"/>
          <w:lang w:bidi="fa-IR"/>
          <w:color w:val="111111"/>
          <w:sz w:val="28"/>
          <w:szCs w:val="28"/>
          <w:rtl/>
        </w:rPr>
        <w:t xml:space="preserve">و امام باقر علیه السّلام فرمود: هر کس هر شب پیش از خواب سوره واقعه را بخواند، خدا را در حالی ملاقات کند که رویش چون ماه شب چهارده باشد.</w:t>
      </w:r>
      <w:r>
        <w:rPr>
          <w:rStyle w:val="FootnoteReference"/>
        </w:rPr>
        <w:footnoteReference w:id="1473"/>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76" w:name="pg13506_147745"/>
    <w:bookmarkEnd w:id="176"/>
    <w:p>
      <w:pPr>
        <w:pStyle w:val="BookText"/>
      </w:pPr>
      <w:r>
        <w:rPr>
          <w:rFonts w:ascii="Amiri" w:hAnsi="Amiri" w:eastAsia="Amiri" w:cs="Amiri"/>
          <w:lang w:bidi="ar-SA"/>
          <w:color w:val="111111"/>
          <w:sz w:val="28"/>
          <w:szCs w:val="28"/>
          <w:rtl/>
        </w:rPr>
        <w:t xml:space="preserve">وَ عَنْهُ عليه السلام قَالَ: مَنْ قَرَأَ الْمُسَبِّحَاتِ كُلَّهَا قَبْلَ أَنْ يَنَامَ لَمْ يَمُتْ حَتَّي يُدْرِكَ الْقَائِمَ وَ إِنْ مَاتَ كَانَ فِي جِوَارِ النَّبِيِّ صلي الله عليه و آله‌</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عليه السلام قَالَ قَالَ رَسُولُ اللَّهِ صلي الله عليه و آله: مَنْ قَرَأَ أَلْهاكُمُ التَّكاثُرُ عِنْدَ النَّوْمِ وُقِيَ مِنْ فِتْنَةِ الْقَبْرِ</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Heading5"/>
      </w:pPr>
      <w:bookmarkStart w:id="1888" w:name="_Toc1598"/>
      <w:r>
        <w:t>«15»</w:t>
      </w:r>
      <w:bookmarkEnd w:id="1888"/>
    </w:p>
    <w:p>
      <w:pPr>
        <w:pStyle w:val="BookText"/>
      </w:pPr>
      <w:r>
        <w:rPr>
          <w:rFonts w:ascii="Amiri" w:hAnsi="Amiri" w:eastAsia="Amiri" w:cs="Amiri"/>
          <w:lang w:bidi="ar-SA"/>
          <w:color w:val="111111"/>
          <w:sz w:val="28"/>
          <w:szCs w:val="28"/>
          <w:rtl/>
        </w:rPr>
        <w:t xml:space="preserve">ثو، [ثواب الأعمال] عَنِ الْعَطَّارِ عَنْ أَبِيهِ عَنِ الْأَشْعَرِيِّ عَنِ النَّهْدِيِّ عَنْ رَجُلٍ عَنْ فُضَيْلِ بْنِ عُثْمَانَ عَنْ رَجُلٍ عَنْ أَبِي عَبْدِ اللَّهِ عليه السلام قَالَ: مَنْ أَوَي إِلَي فِرَاشِهِ فَقَرَأَ قُلْ هُوَ اللَّهُ أَحَدٌ إِحْدَي عَشْرَةَ مَرَّةً حَفِظَهُ اللَّهُ فِي دَارِهِ وَ دُوَيْرَاتٍ حَوْلَهُ‌</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Heading5"/>
      </w:pPr>
      <w:bookmarkStart w:id="1889" w:name="_Toc1599"/>
      <w:r>
        <w:t>«16»</w:t>
      </w:r>
      <w:bookmarkEnd w:id="1889"/>
    </w:p>
    <w:p>
      <w:pPr>
        <w:pStyle w:val="BookText"/>
      </w:pPr>
      <w:r>
        <w:rPr>
          <w:rFonts w:ascii="Amiri" w:hAnsi="Amiri" w:eastAsia="Amiri" w:cs="Amiri"/>
          <w:lang w:bidi="ar-SA"/>
          <w:color w:val="111111"/>
          <w:sz w:val="28"/>
          <w:szCs w:val="28"/>
          <w:rtl/>
        </w:rPr>
        <w:t xml:space="preserve">ثو، [ثواب الأعمال] عَنِ ابْنِ الْوَلِيدِ عَنِ الصَّفَّارِ عَنْ مُحَمَّدِ بْنِ عِيسَي عَنْ عَبَّاسِ بْنِ هِلَالٍ الشَّامِيِّ عَنْ أَبِي الْحَسَنِ الرِّضَا عليه السلام عَنْ أَبِيهِ عليه السلام قَالَ: لَمْ يَقُلْ أَحَدٌ قَطُّ إِذَا أَرَادَ أَنْ يَنَامَ- إِنَّ اللَّهَ يُمْسِكُ السَّماواتِ وَ الْأَرْضَ أَنْ تَزُولا وَ لَئِنْ زالَتا إِنْ أَمْسَكَهُما مِنْ أَحَدٍ مِنْ بَعْدِهِ إِنَّهُ كانَ حَلِيماً غَفُوراً</w:t>
      </w:r>
      <w:r>
        <w:rPr>
          <w:rStyle w:val="FootnoteReference"/>
        </w:rPr>
        <w:footnoteReference w:id="1477"/>
      </w:r>
      <w:r>
        <w:rPr>
          <w:rFonts w:ascii="Amiri" w:hAnsi="Amiri" w:eastAsia="Amiri" w:cs="Amiri"/>
          <w:lang w:bidi="ar-SA"/>
          <w:color w:val="111111"/>
          <w:sz w:val="28"/>
          <w:szCs w:val="28"/>
          <w:rtl/>
        </w:rPr>
        <w:t xml:space="preserve">فَسَقَطَ عَلَيْهِ الْبَيْتُ‌</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Heading5"/>
      </w:pPr>
      <w:bookmarkStart w:id="1890" w:name="_Toc1600"/>
      <w:r>
        <w:t>«17»</w:t>
      </w:r>
      <w:bookmarkEnd w:id="1890"/>
    </w:p>
    <w:p>
      <w:pPr>
        <w:pStyle w:val="BookText"/>
      </w:pPr>
      <w:r>
        <w:rPr>
          <w:rFonts w:ascii="Amiri" w:hAnsi="Amiri" w:eastAsia="Amiri" w:cs="Amiri"/>
          <w:lang w:bidi="ar-SA"/>
          <w:color w:val="111111"/>
          <w:sz w:val="28"/>
          <w:szCs w:val="28"/>
          <w:rtl/>
        </w:rPr>
        <w:t xml:space="preserve">ثو، [ثواب الأعمال] عَنْ أَبِيهِ عَنْ سَعْدٍ عَنِ الْحَسَنِ بْنِ عَلِيٍّ عَنْ عُبَيْسِ بْنِ هِشَامٍ عَنْ سَلَّامٍ الْخَيَّاطِ عَنْ أَبِي عَبْدِ اللَّهِ عليه السلام قَالَ: مَنْ قَالَ أَسْتَغْفِرُ اللَّهَ مِائَةَ مَرَّةٍ حِينَ يَنَامُ بَاتَ وَ قَدْ تَحَاتَّتِ الذُّنُوبُ كُلُّهَا عَنْهُ كَمَا تَتَحَاتُّ الْوَرَقُ مِنَ الشَّجَرِ وَ يُصْبِحُ وَ لَيْسَ عَلَيْهِ ذَنْبٌ‌</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Heading5"/>
      </w:pPr>
      <w:bookmarkStart w:id="1891" w:name="_Toc1601"/>
      <w:r>
        <w:t>«18»</w:t>
      </w:r>
      <w:bookmarkEnd w:id="1891"/>
    </w:p>
    <w:p>
      <w:pPr>
        <w:pStyle w:val="BookText"/>
      </w:pPr>
      <w:r>
        <w:rPr>
          <w:rFonts w:ascii="Amiri" w:hAnsi="Amiri" w:eastAsia="Amiri" w:cs="Amiri"/>
          <w:lang w:bidi="ar-SA"/>
          <w:color w:val="111111"/>
          <w:sz w:val="28"/>
          <w:szCs w:val="28"/>
          <w:rtl/>
        </w:rPr>
        <w:t xml:space="preserve">سن، [المحاسن] عَنْ بَكْرِ بْنِ صَالِحٍ عَنِ الْجَعْفَرِيِّ عَنْ أَبِي الْحَسَنِ عليه السلام قَالَ: مَنْ بَاتَ فِي بَيْتٍ وَحْدَهُ أَوْ فِي دَارٍ أَوْ فِي قَرْيَةٍ وَحْدَهُ فَلْيَقُلِ اللَّهُمَّ آنِسْ وَحْشَتِي وَ أَعِنِّي عَلَي وَحْدَتِي‌</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Heading5"/>
      </w:pPr>
      <w:bookmarkStart w:id="1892" w:name="_Toc1602"/>
      <w:r>
        <w:t>«19»</w:t>
      </w:r>
      <w:bookmarkEnd w:id="1892"/>
    </w:p>
    <w:p>
      <w:pPr>
        <w:pStyle w:val="BookText"/>
      </w:pPr>
      <w:r>
        <w:rPr>
          <w:rFonts w:ascii="Amiri" w:hAnsi="Amiri" w:eastAsia="Amiri" w:cs="Amiri"/>
          <w:lang w:bidi="ar-SA"/>
          <w:color w:val="111111"/>
          <w:sz w:val="28"/>
          <w:szCs w:val="28"/>
          <w:rtl/>
        </w:rPr>
        <w:t xml:space="preserve">مكا، [مكارم الأخلاق]: كَانَ النَّبِيُّ صلي الله عليه و آله يَنَامُ عَلَي الْحَصِيرِ لَيْسَ تَحْتَهُ شَيْ‌ءٌ غَيْرُهُ وَ كَانَ</w:t>
      </w:r>
    </w:p>
    <w:p>
      <w:pPr>
        <w:pStyle w:val="BookText"/>
      </w:pPr>
      <w:r>
        <w:rPr>
          <w:rFonts w:ascii="IRNazanin" w:hAnsi="IRNazanin" w:eastAsia="IRNazanin" w:cs="IRNazanin"/>
          <w:lang w:bidi="fa-IR"/>
          <w:color w:val="111111"/>
          <w:sz w:val="28"/>
          <w:szCs w:val="28"/>
          <w:rtl/>
        </w:rPr>
        <w:t xml:space="preserve">و از آن حضرت علیه السّلام است که فرمود: هر که پیش از خواب همه مسبحات [سوره هایی که با تسبیح خداوند آغاز می شود] را بخواند، نمیرد تا قائم علیه السّلام را درک کند و اگر بمیرد، در جوار پیغمبر باشد.</w:t>
      </w:r>
      <w:r>
        <w:rPr>
          <w:rStyle w:val="FootnoteReference"/>
        </w:rPr>
        <w:footnoteReference w:id="1481"/>
      </w:r>
    </w:p>
    <w:p>
      <w:pPr>
        <w:pStyle w:val="BookText"/>
      </w:pPr>
      <w:r>
        <w:rPr>
          <w:rFonts w:ascii="IRNazanin" w:hAnsi="IRNazanin" w:eastAsia="IRNazanin" w:cs="IRNazanin"/>
          <w:lang w:bidi="fa-IR"/>
          <w:color w:val="111111"/>
          <w:sz w:val="28"/>
          <w:szCs w:val="28"/>
          <w:rtl/>
        </w:rPr>
        <w:t xml:space="preserve">و از آن حضرت علیه السّلام است که فرمود: رسول خدا صلی الله علیه و آله فرمود: هر که سوره التکاثر را وقت خواب بخواند، از فتنه قبر محفوظ ماند.</w:t>
      </w:r>
      <w:r>
        <w:rPr>
          <w:rStyle w:val="FootnoteReference"/>
        </w:rPr>
        <w:footnoteReference w:id="1482"/>
      </w:r>
    </w:p>
    <w:p>
      <w:pPr>
        <w:pStyle w:val="Heading5"/>
      </w:pPr>
      <w:bookmarkStart w:id="1893" w:name="_Toc1603"/>
      <w:r>
        <w:t>روایت 15</w:t>
      </w:r>
      <w:bookmarkEnd w:id="1893"/>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هر که در بستر رود و یازده بار سوره «قُلْ هُوَ اللَّهُ» را بخواند، خدا او را در خانه خود و خانه‌های اطراف او حفظ کند.</w:t>
      </w:r>
      <w:r>
        <w:rPr>
          <w:rStyle w:val="FootnoteReference"/>
        </w:rPr>
        <w:footnoteReference w:id="1483"/>
      </w:r>
    </w:p>
    <w:p>
      <w:pPr>
        <w:pStyle w:val="Heading5"/>
      </w:pPr>
      <w:bookmarkStart w:id="1894" w:name="_Toc1604"/>
      <w:r>
        <w:t>روایت 16</w:t>
      </w:r>
      <w:bookmarkEnd w:id="1894"/>
    </w:p>
    <w:p>
      <w:pPr>
        <w:pStyle w:val="BookText"/>
      </w:pPr>
      <w:r>
        <w:rPr>
          <w:rFonts w:ascii="IRNazanin" w:hAnsi="IRNazanin" w:eastAsia="IRNazanin" w:cs="IRNazanin"/>
          <w:lang w:bidi="fa-IR"/>
          <w:color w:val="111111"/>
          <w:sz w:val="28"/>
          <w:szCs w:val="28"/>
          <w:rtl/>
        </w:rPr>
        <w:t xml:space="preserve">ثواب الاعمال: امام کاظم علیه السّلام فرمود: هرگز کسی به هنگام خواب آیه «إِنَّ اللَّهَ یُمْسِکُ السَّماواتِ وَ الْأَرْضَ أَنْ تَزُولا وَ لَئِنْ زالَتا إِنْ أَمْسَکَهُما مِنْ أَحَدٍ مِنْ بَعْدِهِ إِنَّهُ کانَ حَلِیماً غَفُوراً.»</w:t>
      </w:r>
      <w:r>
        <w:rPr>
          <w:rStyle w:val="FootnoteReference"/>
        </w:rPr>
        <w:footnoteReference w:id="1484"/>
      </w:r>
      <w:r>
        <w:rPr>
          <w:rFonts w:ascii="IRNazanin" w:hAnsi="IRNazanin" w:eastAsia="IRNazanin" w:cs="IRNazanin"/>
          <w:lang w:bidi="fa-IR"/>
          <w:color w:val="111111"/>
          <w:sz w:val="28"/>
          <w:szCs w:val="28"/>
          <w:rtl/>
        </w:rPr>
        <w:t xml:space="preserve">{همانا خدا آسمان‌ها و زمین را نگاه می‌دارد تا نیفتند، و اگر بیفتند بعد از او هیچ کس آنها را نگاه نمی‌دارد؛ اوست بردبار آمرزنده} را نخوانده که خانه بر سر او ویران شده باشد.</w:t>
      </w:r>
      <w:r>
        <w:rPr>
          <w:rStyle w:val="FootnoteReference"/>
        </w:rPr>
        <w:footnoteReference w:id="1485"/>
      </w:r>
    </w:p>
    <w:p>
      <w:pPr>
        <w:pStyle w:val="Heading5"/>
      </w:pPr>
      <w:bookmarkStart w:id="1895" w:name="_Toc1605"/>
      <w:r>
        <w:t>روایت 17</w:t>
      </w:r>
      <w:bookmarkEnd w:id="1895"/>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هر که هنگام خواب شب صد بار «أستغفرالله» بگوید، همه گناهانش چون برگ از درخت بریزد و صبح کند در حالی که گناهی ندارد.</w:t>
      </w:r>
      <w:r>
        <w:rPr>
          <w:rStyle w:val="FootnoteReference"/>
        </w:rPr>
        <w:footnoteReference w:id="1486"/>
      </w:r>
    </w:p>
    <w:p>
      <w:pPr>
        <w:pStyle w:val="Heading5"/>
      </w:pPr>
      <w:bookmarkStart w:id="1896" w:name="_Toc1606"/>
      <w:r>
        <w:t>روایت 18</w:t>
      </w:r>
      <w:bookmarkEnd w:id="1896"/>
    </w:p>
    <w:p>
      <w:pPr>
        <w:pStyle w:val="BookText"/>
      </w:pPr>
      <w:r>
        <w:rPr>
          <w:rFonts w:ascii="IRNazanin" w:hAnsi="IRNazanin" w:eastAsia="IRNazanin" w:cs="IRNazanin"/>
          <w:lang w:bidi="fa-IR"/>
          <w:color w:val="111111"/>
          <w:sz w:val="28"/>
          <w:szCs w:val="28"/>
          <w:rtl/>
        </w:rPr>
        <w:t xml:space="preserve">محاسن: امام کاظم علیه السّلام فرمود: هر که در اتاقی یا خانه‌ای یا دهی تنها شب گذراند، بگوید: بار خدایا! همدم تنهایی‌ام باش و در تنهایی‌ام به من کمک کن.</w:t>
      </w:r>
      <w:r>
        <w:rPr>
          <w:rStyle w:val="FootnoteReference"/>
        </w:rPr>
        <w:footnoteReference w:id="1487"/>
      </w:r>
    </w:p>
    <w:p>
      <w:pPr>
        <w:pStyle w:val="Heading5"/>
      </w:pPr>
      <w:bookmarkStart w:id="1897" w:name="_Toc1607"/>
      <w:r>
        <w:t>روایت 19</w:t>
      </w:r>
      <w:bookmarkEnd w:id="1897"/>
    </w:p>
    <w:p>
      <w:pPr>
        <w:pStyle w:val="BookText"/>
      </w:pPr>
      <w:r>
        <w:rPr>
          <w:rFonts w:ascii="IRNazanin" w:hAnsi="IRNazanin" w:eastAsia="IRNazanin" w:cs="IRNazanin"/>
          <w:lang w:bidi="fa-IR"/>
          <w:color w:val="111111"/>
          <w:sz w:val="28"/>
          <w:szCs w:val="28"/>
          <w:rtl/>
        </w:rPr>
        <w:t xml:space="preserve">مکارم الاخلاق: پیغمبر روی حصیر می خوابید و زیر تنش چیز دیگری نبود، و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77" w:name="pg13506_147746"/>
    <w:bookmarkEnd w:id="177"/>
    <w:p>
      <w:pPr>
        <w:pStyle w:val="BookText"/>
      </w:pPr>
      <w:r>
        <w:rPr>
          <w:rFonts w:ascii="Amiri" w:hAnsi="Amiri" w:eastAsia="Amiri" w:cs="Amiri"/>
          <w:lang w:bidi="ar-SA"/>
          <w:color w:val="111111"/>
          <w:sz w:val="28"/>
          <w:szCs w:val="28"/>
          <w:rtl/>
        </w:rPr>
        <w:t xml:space="preserve">يَسْتَاكُ إِذَا أَرَادَ أَنْ يَنَامَ وَ يَأْخُذَ مَضْجَعَهُ وَ كَانَ إِذَا أَوَي إِلَي فِرَاشِهِ اضْطَجَعَ عَلَي شِقِّهِ الْأَيْمَنِ وَ وَضَعَ يَدَهُ الْيُمْنَي تَحْتَ خَدِّهِ الْأَيْمَنِ ثُمَّ يَقُولُ اللَّهُمَّ قِنِي عَذَابَكَ يَوْمَ تَبْعَثُ عِبَادَكَ .</w:t>
      </w:r>
    </w:p>
    <w:p>
      <w:pPr>
        <w:pStyle w:val="BookText"/>
      </w:pPr>
      <w:r>
        <w:rPr>
          <w:rFonts w:ascii="Amiri" w:hAnsi="Amiri" w:eastAsia="Amiri" w:cs="Amiri"/>
          <w:lang w:bidi="ar-SA"/>
          <w:color w:val="111111"/>
          <w:sz w:val="28"/>
          <w:szCs w:val="28"/>
          <w:rtl/>
        </w:rPr>
        <w:t xml:space="preserve">فِي دُعَائِهِ عِنْدَ مَضْجَعِهِ وَ كَانَ لَهُ أَصْنَافٌ مِنَ الْأَقَاوِيلِ يَقُولُهَا إِذَا أَخَذَ مَضْجَعَهُ فَمِنْهَا أَنَّهُ كَانَ يَقُولُ- اللَّهُمَّ إِنِّي أَعُوذُ بِمُعَافَاتِكَ مِنْ عُقُوبَتِكَ وَ أَعُوذُ بِرِضَاكَ مِنْ سَخَطِكَ وَ أَعُوذُ بِكَ مِنْكَ اللَّهُمَّ إِنِّي لَا أَسْتَطِيعُ أَنْ أَبْلُغَ فِي الثَّنَاءِ عَلَيْكَ وَ لَوْ حَرَصْتُ أَنْتَ كَمَا أَثْنَيْتَ عَلَي نَفْسِكَ وَ كَانَ عليه السلام يَقُولُ عِنْدَ مَنَامِهِ بِسْمِ اللَّهِ أَمُوتُ وَ أَحْيَا وَ إِلَي اللَّهِ الْمَصِيرُ اللَّهُمَّ آمِنْ رَوْعَتِي وَ اسْتُرْ عَوْرَتِي وَ أَدِّ عَنِّي أَمَانَتِي .</w:t>
      </w:r>
    </w:p>
    <w:p>
      <w:pPr>
        <w:pStyle w:val="BookText"/>
      </w:pPr>
      <w:r>
        <w:rPr>
          <w:rFonts w:ascii="Amiri" w:hAnsi="Amiri" w:eastAsia="Amiri" w:cs="Amiri"/>
          <w:lang w:bidi="ar-SA"/>
          <w:color w:val="111111"/>
          <w:sz w:val="28"/>
          <w:szCs w:val="28"/>
          <w:rtl/>
        </w:rPr>
        <w:t xml:space="preserve">مَا يَقُولُ عِنْدَ نَوْمِهِ: كَانَ صلي الله عليه و آله يَقْرَأُ آيَةَ الْكُرْسِيِّ عِنْدَ مَنَامِهِ وَ يَقُولُ أَتَانِي جَبْرَئِيلُ فَقَالَ يَا مُحَمَّدُ إِنَّ عِفْرِيتاً مِنَ الْجِنِّ يَكِيدُكَ فِي مَنَامِكَ فَعَلَيْكَ بِآيَةِ الْكُرْسِيِّ.</w:t>
      </w:r>
    </w:p>
    <w:p>
      <w:pPr>
        <w:pStyle w:val="BookText"/>
      </w:pPr>
      <w:r>
        <w:rPr>
          <w:rFonts w:ascii="Amiri" w:hAnsi="Amiri" w:eastAsia="Amiri" w:cs="Amiri"/>
          <w:lang w:bidi="ar-SA"/>
          <w:color w:val="111111"/>
          <w:sz w:val="28"/>
          <w:szCs w:val="28"/>
          <w:rtl/>
        </w:rPr>
        <w:t xml:space="preserve">عَنْ أَبِي جَعْفَرٍ عليه السلام قَالَ: مَا اسْتَيْقَظَ رَسُولُ اللَّهِ صلي الله عليه و آله مِنْ نَوْمٍ قَطُّ إِلَّا خَرَّ لِلَّهِ عَزَّ وَ جَلَّ سَاجِداً.</w:t>
      </w:r>
    </w:p>
    <w:p>
      <w:pPr>
        <w:pStyle w:val="BookText"/>
      </w:pPr>
      <w:r>
        <w:rPr>
          <w:rFonts w:ascii="Amiri" w:hAnsi="Amiri" w:eastAsia="Amiri" w:cs="Amiri"/>
          <w:lang w:bidi="ar-SA"/>
          <w:color w:val="111111"/>
          <w:sz w:val="28"/>
          <w:szCs w:val="28"/>
          <w:rtl/>
        </w:rPr>
        <w:t xml:space="preserve">وَ رُوِيَ: أَنَّهُ لَا يَنَامُ إِلَّا وَ السِّوَاكُ عِنْدَ رَأْسِهِ فَإِذَا نَهَضَ بَدَأَ بِالسِّوَاكِ وَ قَالَ صلي الله عليه و آله لَقَدْ أُمِرْتُ بِالسِّوَاكِ حَتَّي خَشِيتُ أَنْ يُكْتَبَ عَلَيَّ .</w:t>
      </w:r>
    </w:p>
    <w:p>
      <w:pPr>
        <w:pStyle w:val="BookText"/>
      </w:pPr>
      <w:r>
        <w:rPr>
          <w:rFonts w:ascii="Amiri" w:hAnsi="Amiri" w:eastAsia="Amiri" w:cs="Amiri"/>
          <w:lang w:bidi="ar-SA"/>
          <w:color w:val="111111"/>
          <w:sz w:val="28"/>
          <w:szCs w:val="28"/>
          <w:rtl/>
        </w:rPr>
        <w:t xml:space="preserve">وَ كَانَ صلي الله عليه و آله مِمَّا يَقُولُ إِذَا اسْتَيْقَظَ- الْحَمْدُ لِلَّهِ الَّذِي أَحْيَانِي بَعْدَ مَوْتِي إِنَّ رَبِّي لَغَفُورٌ شَكُورٌ وَ كَانَ يَقُولُ صلي الله عليه و آله اللَّهُمَّ إِنِّي أَسْأَلُكَ خَيْرَ هَذَا الْيَوْمِ وَ نُورَهُ وَ هُدَاهُ وَ بَرَكَتَهُ وَ طَهُورَهُ وَ مُعَافَاتَهُ اللَّهُمَّ إِنِّي أَسْأَلُكَ خَيْرَهُ وَ خَيْرَ مَا فِيهِ وَ أَعُوذُ بِكَ مِنْ شَرِّهِ وَ شَرِّ مَا بَعْدَهُ‌</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Heading5"/>
      </w:pPr>
      <w:bookmarkStart w:id="1898" w:name="_Toc1608"/>
      <w:r>
        <w:t>«20»</w:t>
      </w:r>
      <w:bookmarkEnd w:id="1898"/>
    </w:p>
    <w:p>
      <w:pPr>
        <w:pStyle w:val="BookText"/>
      </w:pPr>
      <w:r>
        <w:rPr>
          <w:rFonts w:ascii="Amiri" w:hAnsi="Amiri" w:eastAsia="Amiri" w:cs="Amiri"/>
          <w:lang w:bidi="ar-SA"/>
          <w:color w:val="111111"/>
          <w:sz w:val="28"/>
          <w:szCs w:val="28"/>
          <w:rtl/>
        </w:rPr>
        <w:t xml:space="preserve">مكا، [مكارم الأخلاق] عَنْ أَبِي عَبْدِ اللَّهِ عليه السلام قَالَ: مَا مِنْ عَبْدٍ يَقْرَأُ آخِرَ الْكَهْفِ قُلْ إِنَّما أَنَا بَشَرٌ مِثْلُكُمْ حِينَ يَنَامُ إِلَّا اسْتَيْقَظَ فِي السَّاعَةِ الَّتِي يُرِيدُ.</w:t>
      </w:r>
    </w:p>
    <w:p>
      <w:pPr>
        <w:pStyle w:val="BookText"/>
      </w:pPr>
      <w:r>
        <w:rPr>
          <w:rFonts w:ascii="Amiri" w:hAnsi="Amiri" w:eastAsia="Amiri" w:cs="Amiri"/>
          <w:lang w:bidi="ar-SA"/>
          <w:color w:val="111111"/>
          <w:sz w:val="28"/>
          <w:szCs w:val="28"/>
          <w:rtl/>
        </w:rPr>
        <w:t xml:space="preserve">فِي مَنْ أَرَادَ الِانْتِبَاهَ لِلصَّلَاةِ عَنِ الصَّادِقِ عليه السلام قَالَ قَالَ النَّبِيُّ صلي الله عليه و آله: مَنْ أَرَادَ قِيَامَ اللَّيْلِ وَ أَخَذَ مَضْجَعَهُ فَلْيَقُلْ- اللَّهُمَّ لَا تُؤْمِنِّي مَكْرَكَ وَ لَا تُنْسِنِي ذِكْرَكَ وَ لَا تَجْعَلْنِي مِنَ الْغَافِلِينَ أَقُومُ سَاعَةَ كَذَا وَ كَذَا فَإِنَّهُ يُوَكِّلُ اللَّهُ بِهِ مَلَكاً يُنَبِّهُهُ</w:t>
      </w:r>
    </w:p>
    <w:p>
      <w:pPr>
        <w:pStyle w:val="BookText"/>
      </w:pPr>
      <w:r>
        <w:rPr>
          <w:rFonts w:ascii="IRNazanin" w:hAnsi="IRNazanin" w:eastAsia="IRNazanin" w:cs="IRNazanin"/>
          <w:lang w:bidi="fa-IR"/>
          <w:color w:val="111111"/>
          <w:sz w:val="28"/>
          <w:szCs w:val="28"/>
          <w:rtl/>
        </w:rPr>
        <w:t xml:space="preserve">وقت خوابیدن مسواک می کرد و به بستر می رفت و به پهلوی راست می‌خوابید و دست راستش را زیر گونه راست می‌نهاد و می گفت: «خدایا! هنگامی که بنده‌هایت را زنده می کنی، مرا از عذابت بازدار.» دعای آن حضرت در بستر چند گونه بیان شده است. یکی اینکه می گفت: «خدایا! من از کیفرت به عافیت تو پناه می برم، و از خشمت به خشنودی‌ات پناه می‌برم، و از تو به تو پناه می برم. خدایا! من نمی توانم به حق تو را ستایش کنم، گرچه حرص ورزم، تو چنانی که خود را ستایش کردی.»</w:t>
      </w:r>
    </w:p>
    <w:p>
      <w:pPr>
        <w:pStyle w:val="BookText"/>
      </w:pPr>
      <w:r>
        <w:rPr>
          <w:rFonts w:ascii="IRNazanin" w:hAnsi="IRNazanin" w:eastAsia="IRNazanin" w:cs="IRNazanin"/>
          <w:lang w:bidi="fa-IR"/>
          <w:color w:val="111111"/>
          <w:sz w:val="28"/>
          <w:szCs w:val="28"/>
          <w:rtl/>
        </w:rPr>
        <w:t xml:space="preserve">دوم اینکه به هنگام خوابیدن می فرمود: به نام خدا بمیرم و زنده شوم و به درگاه اوست سرانجام، خدایا! هراسم را آسوده کن و عورتم را بپوشان، و امانتم را بپرداز .</w:t>
      </w:r>
    </w:p>
    <w:p>
      <w:pPr>
        <w:pStyle w:val="BookText"/>
      </w:pPr>
      <w:r>
        <w:rPr>
          <w:rFonts w:ascii="IRNazanin" w:hAnsi="IRNazanin" w:eastAsia="IRNazanin" w:cs="IRNazanin"/>
          <w:lang w:bidi="fa-IR"/>
          <w:color w:val="111111"/>
          <w:sz w:val="28"/>
          <w:szCs w:val="28"/>
          <w:rtl/>
        </w:rPr>
        <w:t xml:space="preserve">سوم آنکه آن حضرت صلی الله علیه و آله هنگام خوابیدن آیه الکرسی می‌خواند و می فرمود جبرئیل نزدم آمد و گفت: یک عفریت جنی در کمین تو است و باید آیه الکرسی بخوانی.</w:t>
      </w:r>
    </w:p>
    <w:p>
      <w:pPr>
        <w:pStyle w:val="BookText"/>
      </w:pPr>
      <w:r>
        <w:rPr>
          <w:rFonts w:ascii="IRNazanin" w:hAnsi="IRNazanin" w:eastAsia="IRNazanin" w:cs="IRNazanin"/>
          <w:lang w:bidi="fa-IR"/>
          <w:color w:val="111111"/>
          <w:sz w:val="28"/>
          <w:szCs w:val="28"/>
          <w:rtl/>
        </w:rPr>
        <w:t xml:space="preserve">و امام باقر علیه السّلام فرمود: هرگز رسول خدا صلی الله علیه و آله از خواب بیدار نشد، جز آنکه برای خدا عزوجل به سجده افتاد.</w:t>
      </w:r>
    </w:p>
    <w:p>
      <w:pPr>
        <w:pStyle w:val="BookText"/>
      </w:pPr>
      <w:r>
        <w:rPr>
          <w:rFonts w:ascii="IRNazanin" w:hAnsi="IRNazanin" w:eastAsia="IRNazanin" w:cs="IRNazanin"/>
          <w:lang w:bidi="fa-IR"/>
          <w:color w:val="111111"/>
          <w:sz w:val="28"/>
          <w:szCs w:val="28"/>
          <w:rtl/>
        </w:rPr>
        <w:t xml:space="preserve">و روایت است که نمی‌خوابید، جز آنکه مسواک نزد سرش بود و چون برمی‌خاست، شروع به مسواک زدن می کرد، و فرمود: فرمان یافتم به مسواک، تا جایی که ترسیدم بر من واجب شود.</w:t>
      </w:r>
    </w:p>
    <w:p>
      <w:pPr>
        <w:pStyle w:val="BookText"/>
      </w:pPr>
      <w:r>
        <w:rPr>
          <w:rFonts w:ascii="IRNazanin" w:hAnsi="IRNazanin" w:eastAsia="IRNazanin" w:cs="IRNazanin"/>
          <w:lang w:bidi="fa-IR"/>
          <w:color w:val="111111"/>
          <w:sz w:val="28"/>
          <w:szCs w:val="28"/>
          <w:rtl/>
        </w:rPr>
        <w:t xml:space="preserve">و چون بیدار می شد، می گفت: سپاس خدا را که زنده‌ام کرد پس از مردنم. همانا پروردگارم بسیارآمرزنده و قدرشناس است. و می فرمود: بار خدایا! از تو می‌خواهم خیر این روز را و نور و هدایت و برکت و طهور و عافیت او را. خدایا! از تو می خواهم خیر او و خیر هر چه در اوست و به تو پناه می برم از شر آن و شر هر چه بعد از آن است.</w:t>
      </w:r>
      <w:r>
        <w:rPr>
          <w:rStyle w:val="FootnoteReference"/>
        </w:rPr>
        <w:footnoteReference w:id="1489"/>
      </w:r>
    </w:p>
    <w:p>
      <w:pPr>
        <w:pStyle w:val="Heading5"/>
      </w:pPr>
      <w:bookmarkStart w:id="1899" w:name="_Toc1609"/>
      <w:r>
        <w:t>روایت 20</w:t>
      </w:r>
      <w:bookmarkEnd w:id="1899"/>
    </w:p>
    <w:p>
      <w:pPr>
        <w:pStyle w:val="BookText"/>
      </w:pPr>
      <w:r>
        <w:rPr>
          <w:rFonts w:ascii="Amiri" w:hAnsi="Amiri" w:eastAsia="Amiri" w:cs="Amiri"/>
          <w:lang w:bidi="ar-SA"/>
          <w:color w:val="111111"/>
          <w:sz w:val="28"/>
          <w:szCs w:val="28"/>
          <w:rtl/>
        </w:rPr>
        <w:t xml:space="preserve">مکارم الأخلاق: امام صادق علیه السّلام فرمود: هر که وقت خواب آیه آخر سوره کهف (قُلْ إِنَّما أَنَا بَشَرٌ مِثْلُکُمْ) را بخواند، هر ساعت که خواهد بیدار شود.</w:t>
      </w:r>
    </w:p>
    <w:p>
      <w:pPr>
        <w:pStyle w:val="BookText"/>
      </w:pPr>
      <w:r>
        <w:rPr>
          <w:rFonts w:ascii="IRNazanin" w:hAnsi="IRNazanin" w:eastAsia="IRNazanin" w:cs="IRNazanin"/>
          <w:lang w:bidi="fa-IR"/>
          <w:color w:val="111111"/>
          <w:sz w:val="28"/>
          <w:szCs w:val="28"/>
          <w:rtl/>
        </w:rPr>
        <w:t xml:space="preserve">درباره آنچه برای بیدار شدن به خاطر نماز است، امام صادق علیه السّلام به نقل از پیغمبر صلی الله علیه و آله فرمود: هر که شب زنده داری را می خواهد، چون به بستر خود رود بگوید: «اللهم لا تؤمنی مکرک و لا تنسنی ذکرک و لا تجعلنی من الغافلین. من در فلان ساعت برخیزم.» که خدا بر او فرشته‌ای گمارد تا در آن ساعت او را بیدار کند.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السَّاعَةَ.</w:t>
      </w:r>
    </w:p>
    <w:p>
      <w:pPr>
        <w:pStyle w:val="BookText"/>
      </w:pPr>
      <w:r>
        <w:rPr>
          <w:rFonts w:ascii="Amiri" w:hAnsi="Amiri" w:eastAsia="Amiri" w:cs="Amiri"/>
          <w:lang w:bidi="ar-SA"/>
          <w:color w:val="111111"/>
          <w:sz w:val="28"/>
          <w:szCs w:val="28"/>
          <w:rtl/>
        </w:rPr>
        <w:t xml:space="preserve">وَ كَانَ رَسُولُ اللَّهِ صلي الله عليه و آله يَسْتَاكُ إِذَا أَرَادَ أَنْ يَنَامَ وَ يَأْخُذَ مَضْجَعَهُ وَ كَانَ صلي الله عليه و آله إِذَا أَوَي إِلَي فِرَاشِهِ اضْطَجَعَ عَلَي شِقِّهِ الْأَيْمَنِ وَ وَضَعَ يَدَهُ الْيُمْنَي تَحْتَ خَدِّهِ الْأَيْمَنِ.</w:t>
      </w:r>
    </w:p>
    <w:p>
      <w:pPr>
        <w:pStyle w:val="BookText"/>
      </w:pPr>
      <w:r>
        <w:rPr>
          <w:rFonts w:ascii="Amiri" w:hAnsi="Amiri" w:eastAsia="Amiri" w:cs="Amiri"/>
          <w:lang w:bidi="ar-SA"/>
          <w:color w:val="111111"/>
          <w:sz w:val="28"/>
          <w:szCs w:val="28"/>
          <w:rtl/>
        </w:rPr>
        <w:t xml:space="preserve">وَ عَنْ أَبِي عَبْدِ اللَّهِ عليه السلام قَالَ قَالَ رَسُولُ اللَّهِ صلي الله عليه و آله: إِذَا أَوَي أَحَدُكُمْ إِلَي فِرَاشِهِ فَلْيَمْسَحْهُ بِصَنِفَةِ</w:t>
      </w:r>
      <w:r>
        <w:rPr>
          <w:rStyle w:val="FootnoteReference"/>
        </w:rPr>
        <w:footnoteReference w:id="1490"/>
      </w:r>
      <w:r>
        <w:rPr>
          <w:rFonts w:ascii="Amiri" w:hAnsi="Amiri" w:eastAsia="Amiri" w:cs="Amiri"/>
          <w:lang w:bidi="ar-SA"/>
          <w:color w:val="111111"/>
          <w:sz w:val="28"/>
          <w:szCs w:val="28"/>
          <w:rtl/>
        </w:rPr>
        <w:t xml:space="preserve">إِزَارِهِ فَإِنَّهُ لَا يَدْرِي مَا حَدَثَ عَلَيْهِ ثُمَّ لْيَقُلِ اللَّهُمَّ إِنْ أَمْسَكْتَ نَفْسِي فِي مَنَامِي فَاغْفِرْ لَهَا وَ إِنْ أَرْسَلْتَهَا فَاحْفَظْهَا بِمَا تَحْفَظُ بِهِ عِبَادَكَ الصَّالِحِينَ .</w:t>
      </w:r>
    </w:p>
    <w:p>
      <w:pPr>
        <w:pStyle w:val="BookText"/>
      </w:pPr>
      <w:r>
        <w:rPr>
          <w:rFonts w:ascii="Amiri" w:hAnsi="Amiri" w:eastAsia="Amiri" w:cs="Amiri"/>
          <w:lang w:bidi="ar-SA"/>
          <w:color w:val="111111"/>
          <w:sz w:val="28"/>
          <w:szCs w:val="28"/>
          <w:rtl/>
        </w:rPr>
        <w:t xml:space="preserve">فِي الدُّعَاءِ وَقْتَ الِانْتِبَاهِ وَ كَانَ أَبُو عَبْدِ اللَّهِ عليه السلام إِذَا قَامَ آخِرَ اللَّيْلِ رَفَعَ صَوْتَهُ حَتَّي يَسْمَعَ أَهْلُ الدَّارِ يَقُولُ اللَّهُمَّ أَعِنِّي عَلَي هَوْلِ الْمُطَّلَعِ وَ وَسِّعْ عَلَيَّ الْمُضْطَجِعَ وَ ارْزُقْنِي خَيْرَ مَا قَبْلَ الْمَوْتِ وَ ارْزُقْنِي خَيْرَ مَا بَعْدَ الْمَوْتِ.</w:t>
      </w:r>
    </w:p>
    <w:p>
      <w:pPr>
        <w:pStyle w:val="BookText"/>
      </w:pPr>
      <w:r>
        <w:rPr>
          <w:rFonts w:ascii="Amiri" w:hAnsi="Amiri" w:eastAsia="Amiri" w:cs="Amiri"/>
          <w:lang w:bidi="ar-SA"/>
          <w:color w:val="111111"/>
          <w:sz w:val="28"/>
          <w:szCs w:val="28"/>
          <w:rtl/>
        </w:rPr>
        <w:t xml:space="preserve">عَنْهُ عليه السلام قَالَ: مَا اسْتَيْقَظَ رَسُولُ اللَّهِ صلي الله عليه و آله مِنْ نَوْمٍ إِلَّا خَرَّ لِلَّهِ عَزَّ وَ جَلَّ سَاجِداً وَ كَانَ صلي الله عليه و آله إِذَا نَامَ تَنَامُ عَيْنَاهُ وَ لَا يَنَامُ قَلْبُهُ وَ يَقُولُ إِنَّ قَلْبِي يَنْتَظِرُ الْوَحْيَ وَ كَانَ صلي الله عليه و آله إِذَا رَاعَهُ شَيْ‌ءٌ فِي مَنَامِهِ قَالَ هُوَ اللَّهُ لَا شَرِيكَ لَهُ وَ كَانَ صلي الله عليه و آله كَثِيرَ الرُّؤْيَا وَ لَا يَرَي رُؤْيَا إِلَّا جَاءَتْ مِثْلَ فَلَقِ الصُّبْحِ .</w:t>
      </w:r>
    </w:p>
    <w:p>
      <w:pPr>
        <w:pStyle w:val="BookText"/>
      </w:pPr>
      <w:r>
        <w:rPr>
          <w:rFonts w:ascii="Amiri" w:hAnsi="Amiri" w:eastAsia="Amiri" w:cs="Amiri"/>
          <w:lang w:bidi="ar-SA"/>
          <w:color w:val="111111"/>
          <w:sz w:val="28"/>
          <w:szCs w:val="28"/>
          <w:rtl/>
        </w:rPr>
        <w:t xml:space="preserve">وَ كَانَ صلي الله عليه و آله إِذَا اسْتَيْقَظَ مِنْ نَوْمِهِ يَقُولُ سُبْحَانَ الَّذِي يُحْيِ الْمَوْتي وَ هُوَ عَلي كُلِّ شَيْ‌ءٍ قَدِيرٌ وَ إِذَا قَامَ لِلصَّلَاةِ قَالَ الْحَمْدُ لِلَّهِ نُورُ السَّماواتِ وَ الْأَرْضِ وَ الْحَمْدُ لِلَّهِ قَيُّومِ السَّمَاوَاتِ وَ الْأَرْضِ وَ الْحَمْدُ لِلَّهِ رَبِّ السَّمَاوَاتِ وَ الْأَرْضِ وَ مَنْ فِيهِنَّ أَنْتَ الْحَقُّ وَ قَوْلُكَ الْحَقُّ وَ لِقَاؤُكَ الْحَقُّ وَ الْجَنَّةُ حَقٌّ وَ النَّارُ حَقٌّ وَ السَّاعَةُ حَقٌّ اللَّهُمَّ لَكَ أَسْلَمْتُ وَ بِكَ آمَنْتُ وَ عَلَيْكَ تَوَكَّلْتُ وَ إِلَيْكَ أَنَبْتُ وَ بِكَ خَاصَمْتُ وَ إِلَيْكَ حَاكَمْتُ فَاغْفِرْ لِي مَا قَدَّمْتُ وَ مَا أَخَّرْتُ وَ مَا أَسْرَرْتُ وَ مَا أَعْلَنْتُ أَنْتَ إِلَهِي لَا إِلَهَ إِلَّا أَنْتَ ثُمَّ يَسْتَاكُ قَبْلَ الْوُضُوءِ.</w:t>
      </w:r>
    </w:p>
    <w:p>
      <w:pPr>
        <w:pStyle w:val="BookText"/>
      </w:pPr>
      <w:r>
        <w:rPr>
          <w:rFonts w:ascii="Amiri" w:hAnsi="Amiri" w:eastAsia="Amiri" w:cs="Amiri"/>
          <w:lang w:bidi="ar-SA"/>
          <w:color w:val="111111"/>
          <w:sz w:val="28"/>
          <w:szCs w:val="28"/>
          <w:rtl/>
        </w:rPr>
        <w:t xml:space="preserve">قَالَ أَمِيرُ الْمُؤْمِنِينَ عليه السلام: كَانَ رَسُولُ اللَّهِ صلي الله عليه و آله يَقُولُ حِينَ يَسْتَيْقِظُ مِنْ مَنَامِهِ الْحَمْدُ لِلَّهِ الَّذِي بَعَثَنِي مِنْ مَرْقَدِي هَذَا وَ لَوْ شَاءَ لَجَعَلَهُ إِلَي يَوْمِ الْقِيَامَةِ الْحَمْدُ لِلَّهِ الَّذِي</w:t>
      </w:r>
    </w:p>
    <w:p>
      <w:pPr>
        <w:pStyle w:val="BookText"/>
      </w:pPr>
      <w:r>
        <w:rPr>
          <w:rFonts w:ascii="IRNazanin" w:hAnsi="IRNazanin" w:eastAsia="IRNazanin" w:cs="IRNazanin"/>
          <w:lang w:bidi="fa-IR"/>
          <w:color w:val="111111"/>
          <w:sz w:val="28"/>
          <w:szCs w:val="28"/>
          <w:rtl/>
        </w:rPr>
        <w:t xml:space="preserve">و رسول خدا صلی الله علیه و آله همیشه چون می خواست بخوابد و در بستر رود، مسواک می کرد، در بستر به پهلوی راست می خوابید و دست راستش را زیر گونه راست می‌نهاد .</w:t>
      </w:r>
    </w:p>
    <w:p>
      <w:pPr>
        <w:pStyle w:val="BookText"/>
      </w:pPr>
      <w:r>
        <w:rPr>
          <w:rFonts w:ascii="IRNazanin" w:hAnsi="IRNazanin" w:eastAsia="IRNazanin" w:cs="IRNazanin"/>
          <w:lang w:bidi="fa-IR"/>
          <w:color w:val="111111"/>
          <w:sz w:val="28"/>
          <w:szCs w:val="28"/>
          <w:rtl/>
        </w:rPr>
        <w:t xml:space="preserve">و امام صادق علیه السّلام فرمود: رسول خدا صلی الله علیه و آله فرمود: چون کسی به بستر رود، آن را با کناره ساده روپوش خود بساید، چرا که که نمی داند چه بر آن پدیدار شده. سپس بگوید: بار خدایا! اگر جانم را در خوابم نگه داشتی، او را بیامرز و اگر رهایش کردی، او را همانند بنده‌های خوبت حفظ کن.</w:t>
      </w:r>
    </w:p>
    <w:p>
      <w:pPr>
        <w:pStyle w:val="BookText"/>
      </w:pPr>
      <w:r>
        <w:rPr>
          <w:rFonts w:ascii="IRNazanin" w:hAnsi="IRNazanin" w:eastAsia="IRNazanin" w:cs="IRNazanin"/>
          <w:lang w:bidi="fa-IR"/>
          <w:color w:val="111111"/>
          <w:sz w:val="28"/>
          <w:szCs w:val="28"/>
          <w:rtl/>
        </w:rPr>
        <w:t xml:space="preserve">دعای وقت بیدار شدن: امام صادق علیه السّلام همیشه چون آخر شب برمی‌خاست، به آواز بلند که همه اهل خانه بشنوند می گفت: بار خدایا! مرا در هراس زنده شدن کمک کن و خوابگاهم را وسیع ساز، و خوبی پیش از مرگ و خوبی پس از آن را به من بده.</w:t>
      </w:r>
    </w:p>
    <w:p>
      <w:pPr>
        <w:pStyle w:val="BookText"/>
      </w:pPr>
      <w:r>
        <w:rPr>
          <w:rFonts w:ascii="IRNazanin" w:hAnsi="IRNazanin" w:eastAsia="IRNazanin" w:cs="IRNazanin"/>
          <w:lang w:bidi="fa-IR"/>
          <w:color w:val="111111"/>
          <w:sz w:val="28"/>
          <w:szCs w:val="28"/>
          <w:rtl/>
        </w:rPr>
        <w:t xml:space="preserve">و از آن حضرت است که هرگز رسول خدا صلی الله علیه و آله از خواب برنخاست، جز آنکه برای خدا عزوجل به سجده افتاد، و چشمانش در خواب و دلش بیدار بود و می فرمود: دلم چشم به راه وحی است. و چون خواب هراسناکی می دید می گفت: «هو الله لا شریک له»، و بسیار خواب می دید و خوابش چون سپیده دم، روشن و درست بود. و چون از خواب بیدار می شد می گفت: «سُبْحَانَ الَّذِی یُحْیِ الْمَوْتی وَ هُوَ عَلی کُلِّ شَیْ‌ءٍ قَدِیرٌ.» و چون به نماز برمی خاست، می گفت: «الْحَمْدُ لِلَّهِ نُورُ السَّماواتِ وَ الْأَرْضِ وَ الْحَمْدُ لِلَّهِ قَیُّومِ السَّمَاوَاتِ وَ الْأَرْضِ وَ الْحَمْدُ لِلَّهِ رَبِّ السَّمَاوَاتِ وَ الْأَرْضِ وَ مَنْ فِیهِنَّ أَنْتَ الْحَقُّ وَ قَوْلُکَ الْحَقُّ وَ لِقَاؤُکَ الْحَقُّ وَ الْجَنَّةُ حَقٌّ وَ النَّارُ حَقٌّ وَ السَّاعَةُ حَقٌّ اللَّهُمَّ لَکَ أَسْلَمْتُ وَ بِکَ آمَنْتُ وَ عَلَیْکَ تَوَکَّلْتُ وَ إِلَیْکَ أَنَبْتُ وَ بِکَ خَاصَمْتُ وَ إِلَیْکَ حَاکَمْتُ فَاغْفِرْ لِی مَا قَدَّمْتُ وَ مَا أَخَّرْتُ وَ مَا أَسْرَرْتُ وَ مَا أَعْلَنْتُ أَنْتَ إِلَهِی لَا إِلَهَ إِلَّا أَنْت.» {سپاس مخصوص خدایی است که نور آسمانها و زمین است و سپاس مخصوص الله است که برپا دارنده آسمانها و زمین است و سپاس مخصوص خدایی است که پروردگار آسمانها و زمین و هر کس که در آن هست است. تو حقی و گفتارت حق است و لقاء تو حق است و بهشت حق است آتش دوزخ حق است و قیامت حق است }سپس پیش از وضو مسواک می کرد</w:t>
      </w:r>
    </w:p>
    <w:p>
      <w:pPr>
        <w:pStyle w:val="BookText"/>
      </w:pPr>
      <w:r>
        <w:rPr>
          <w:rFonts w:ascii="IRNazanin" w:hAnsi="IRNazanin" w:eastAsia="IRNazanin" w:cs="IRNazanin"/>
          <w:lang w:bidi="fa-IR"/>
          <w:color w:val="111111"/>
          <w:sz w:val="28"/>
          <w:szCs w:val="28"/>
          <w:rtl/>
        </w:rPr>
        <w:t xml:space="preserve">و از علی علیه السّلام روایت است که چون آن حضرت بیدار می شد، می‌گفت: «سپاس خدا را که مرا از این آرامگاهم برانگیخت و اگر می خواست آن را تا قیامت می کشاند؛ سپاس خدا را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78" w:name="pg13506_147748"/>
    <w:bookmarkEnd w:id="178"/>
    <w:p>
      <w:pPr>
        <w:pStyle w:val="BookText"/>
      </w:pPr>
      <w:r>
        <w:rPr>
          <w:rFonts w:ascii="Amiri" w:hAnsi="Amiri" w:eastAsia="Amiri" w:cs="Amiri"/>
          <w:lang w:bidi="ar-SA"/>
          <w:color w:val="111111"/>
          <w:sz w:val="28"/>
          <w:szCs w:val="28"/>
          <w:rtl/>
        </w:rPr>
        <w:t xml:space="preserve">جَعَلَ اللَّيْلَ وَ النَّهَارَ خِلْفَةً- لِمَنْ أَرادَ أَنْ يَذَّكَّرَ أَوْ أَرادَ شُكُوراً الْحَمْدُ لِلَّهِ الَّذِي جَعَلَ اللَّيْلَ لِباساً وَ النَّوْمَ سُباتاً وَ جَعَلَ النَّهارَ نُشُوراً- لا إِلهَ إِلَّا أَنْتَ سُبْحانَكَ إِنِّي كُنْتُ مِنَ الظَّالِمِينَ الْحَمْدُ لِلَّهِ الَّذِي لَا تَجِنُّ مِنْهُ النُّجُومُ وَ لَا تَكُنُّ بِهِ السُّتُورُ وَ لَا يَخْفَي عَلَيْهِ مَا فِي الصُّدُورِ.</w:t>
      </w:r>
    </w:p>
    <w:p>
      <w:pPr>
        <w:pStyle w:val="BookText"/>
      </w:pPr>
      <w:r>
        <w:rPr>
          <w:rFonts w:ascii="Amiri" w:hAnsi="Amiri" w:eastAsia="Amiri" w:cs="Amiri"/>
          <w:lang w:bidi="ar-SA"/>
          <w:color w:val="111111"/>
          <w:sz w:val="28"/>
          <w:szCs w:val="28"/>
          <w:rtl/>
        </w:rPr>
        <w:t xml:space="preserve">عَنِ الصَّادِقِ عليه السلام قَالَ قَالَ أَمِيرُ الْمُؤْمِنِينَ عليه السلام: إِذَا انْتَبَهَ أَحَدُكُمْ مِنْ نَوْمِهِ فَلْيَقُلْ لَا إِلَهَ إِلَّا اللَّهُ الْحَيُّ الْقَيُّومُ وَ هُوَ عَلي كُلِّ شَيْ‌ءٍ قَدِيرٌ سُبْحَانَ رَبِّ النَّبِيِّينَ وَ إِلَهِ الْمُرْسَلِينَ سُبْحَانَ رَبِّ السَّمَاوَاتِ السَّبْعِ وَ مَا فِيهِنَّ وَ رَبِّ الْعَرْشِ الْعَظِيمِ- وَ الْحَمْدُ لِلَّهِ رَبِّ الْعالَمِينَ فَإِذَا جَلَسَ فَلْيَقُلْ قَبْلَ أَنْ يَقُومَ حَسْبِيَ الرَّبُّ مِنَ الْعِبَادِ حَسْبِيَ الَّذِي هُوَ حَسْبِي مُنْذُ قَطُّ حَسْبِيَ اللَّهُ وَ نِعْمَ الْوَكِيلُ .</w:t>
      </w:r>
    </w:p>
    <w:p>
      <w:pPr>
        <w:pStyle w:val="BookText"/>
      </w:pPr>
      <w:r>
        <w:rPr>
          <w:rFonts w:ascii="Amiri" w:hAnsi="Amiri" w:eastAsia="Amiri" w:cs="Amiri"/>
          <w:lang w:bidi="ar-SA"/>
          <w:color w:val="111111"/>
          <w:sz w:val="28"/>
          <w:szCs w:val="28"/>
          <w:rtl/>
        </w:rPr>
        <w:t xml:space="preserve">دُعَاءٌ آخَرُ: الْحَمْدُ لِلَّهِ الَّذِي أَحْيَانِي بَعْدَ مَا أَمَاتَنِي وَ إِلَيْهِ النُّشُورُ الْحَمْدُ لِلَّهِ الَّذِي رَدَّ عَلَيَّ رُوحِي لِأَحْمَدَهُ وَ أَعْبُدَهُ‌</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Heading5"/>
      </w:pPr>
      <w:bookmarkStart w:id="1900" w:name="_Toc1610"/>
      <w:r>
        <w:t>«21»</w:t>
      </w:r>
      <w:bookmarkEnd w:id="1900"/>
    </w:p>
    <w:p>
      <w:pPr>
        <w:pStyle w:val="BookText"/>
      </w:pPr>
      <w:r>
        <w:rPr>
          <w:rFonts w:ascii="Amiri" w:hAnsi="Amiri" w:eastAsia="Amiri" w:cs="Amiri"/>
          <w:lang w:bidi="ar-SA"/>
          <w:color w:val="111111"/>
          <w:sz w:val="28"/>
          <w:szCs w:val="28"/>
          <w:rtl/>
        </w:rPr>
        <w:t xml:space="preserve">مكا، [مكارم الأخلاق]: الدُّعَاءُ فِي الْوَحْدَةِ- يَا أَرْضُ رَبِّي وَ رَبُّكِ اللَّهُ أَعُوذُ بِاللَّهِ مِنْ شَرِّكِ وَ شَرِّ مَا فِيكِ وَ مِنْ شَرِّ مَا خُلِقَ فِيكِ وَ مِنْ شَرِّ مَا يُحَاذَرُ عَلَيْكِ أَعُوذُ بِاللَّهِ مِنْ شَرِّ كُلِّ أَسَدٍ وَ أَسْوَدَ وَ حَيَّةٍ وَ عَقْرَبٍ مِنْ سَاكِنِ الْبَلَدِ وَ مِنْ شَرِّ وَالِدٍ وَ مَا وَلَدَ أَ فَغَيْرَ دِينِ اللَّهِ يَبْغُونَ وَ لَهُ أَسْلَمَ مَنْ فِي السَّماواتِ وَ الْأَرْضِ طَوْعاً وَ كَرْهاً وَ إِلَيْهِ يُرْجَعُونَ الْحَمْدُ لِلَّهِ بِنِعْمَتِهِ وَ حُسْنِ بَلَائِهِ عَلَيْنَا اللَّهُمَّ صَاحِبْنَا فِي السَّفَرِ وَ أَفْضِلْ عَلَيْنَا فَإِنَّهُ لَا حَوْلَ وَ لَا قُوَّةَ إِلَّا بِاللَّهِ ثُمَّ تَقْرَأُ أَلْهَاكُمُ التَّكَاثُرُ إِلَي آخِرِهِ فَإِنَّهُ لَا يُؤْذِيكَ شَيْ‌ءٌ مِنَ السِّبَاعِ وَ الْهَوَامِّ وَ الْحَيَّاتِ وَ الْعَقَارِبِ إِذَا قَرَأْتَ ذَلِكَ وَ لَوْ بِتَّ عَلَي الْحَيَّةِ بِإِذْنِ اللَّهِ عَزَّ وَ جَلَ‌</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Heading5"/>
      </w:pPr>
      <w:bookmarkStart w:id="1901" w:name="_Toc1611"/>
      <w:r>
        <w:t>«22»</w:t>
      </w:r>
      <w:bookmarkEnd w:id="1901"/>
    </w:p>
    <w:p>
      <w:pPr>
        <w:pStyle w:val="BookText"/>
      </w:pPr>
      <w:r>
        <w:rPr>
          <w:rFonts w:ascii="Amiri" w:hAnsi="Amiri" w:eastAsia="Amiri" w:cs="Amiri"/>
          <w:lang w:bidi="ar-SA"/>
          <w:color w:val="111111"/>
          <w:sz w:val="28"/>
          <w:szCs w:val="28"/>
          <w:rtl/>
        </w:rPr>
        <w:t xml:space="preserve">جع، [جامع الأخبار] رُوِيَ عَنِ النَّبِيِّ صلي الله عليه و آله قَالَ: مَنْ قَالَ حِينَ يَأْوِي إِلَي فِرَاشِهِ أَسْتَغْفِرُ اللَّهَ الَّذِي لَا إِلَهَ إِلَّا هُوَ الْحَيُّ الْقَيُّومُ وَ أَتُوبُ إِلَيْهِ ثَلَاثَ مَرَّاتٍ غَفَرَ اللَّهُ ذُنُوبَهُ وَ إِنْ كَانَ مِثْلَ زَبَدِ الْبَحْرِ وَ إِنْ كَانَتْ عَدَدَ وَرَقِ الشَّجَرِ وَ إِنْ كَانَتْ عَدَدَ رَمْلِ</w:t>
      </w:r>
    </w:p>
    <w:p>
      <w:pPr>
        <w:pStyle w:val="BookText"/>
      </w:pPr>
      <w:r>
        <w:rPr>
          <w:rFonts w:ascii="IRNazanin" w:hAnsi="IRNazanin" w:eastAsia="IRNazanin" w:cs="IRNazanin"/>
          <w:lang w:bidi="fa-IR"/>
          <w:color w:val="111111"/>
          <w:sz w:val="28"/>
          <w:szCs w:val="28"/>
          <w:rtl/>
        </w:rPr>
        <w:t xml:space="preserve">که شب و روز را دنبال هم نهاد برای هر که خواهد یادآور باشد یا خواهد شکرگزار باشد؛ سپاس خدا را که «اللَّیْلَ لِباساً وَ النَّوْمَ سُباتاً وَ جَعَلَ النَّهارَ نُشُورا...لا إِلهَ إِلَّا أَنْتَ سُبْحانَکَ إِنِّی کُنْتُ مِنَ الظَّالِمِینَ.»</w:t>
      </w:r>
      <w:r>
        <w:rPr>
          <w:rStyle w:val="FootnoteReference"/>
        </w:rPr>
        <w:footnoteReference w:id="1493"/>
      </w:r>
      <w:r>
        <w:rPr>
          <w:rFonts w:ascii="IRNazanin" w:hAnsi="IRNazanin" w:eastAsia="IRNazanin" w:cs="IRNazanin"/>
          <w:lang w:bidi="fa-IR"/>
          <w:color w:val="111111"/>
          <w:sz w:val="28"/>
          <w:szCs w:val="28"/>
          <w:rtl/>
        </w:rPr>
        <w:t xml:space="preserve">{شب را آسایش نمود و روز را برای پراکنده شدن... معبودی جز تو نیست، منزّهی تو، راستی که من از ستمکاران بودم.»} سپاس از آن خدایی است که نهان نشوند از او ستاره‌ها و پرده برابر او کشیده نشود و آنچه در دل‌هاست بر او نهان نماند.»</w:t>
      </w:r>
    </w:p>
    <w:p>
      <w:pPr>
        <w:pStyle w:val="BookText"/>
      </w:pPr>
      <w:r>
        <w:rPr>
          <w:rFonts w:ascii="IRNazanin" w:hAnsi="IRNazanin" w:eastAsia="IRNazanin" w:cs="IRNazanin"/>
          <w:lang w:bidi="fa-IR"/>
          <w:color w:val="111111"/>
          <w:sz w:val="28"/>
          <w:szCs w:val="28"/>
          <w:rtl/>
        </w:rPr>
        <w:t xml:space="preserve">و امام صادق علیه السّلام فرمود:که علی علیه السّلام فرمود: چون کسی از شما از خواب بیدار شود، بگوید: «لَا إِلَهَ إِلَّا اللَّهُ الْحَیُّ الْقَیُّومُ وَ هُوَ عَلی کُلِّ شَیْ‌ءٍ قَدِیرٌ سُبْحَانَ رَبِّ النَّبِیِّینَ وَ إِلَهِ الْمُرْسَلِینَ سُبْحَانَ رَبِّ السَّمَاوَاتِ السَّبْعِ وَ مَا فِیهِنَّ وَ رَبِّ الْعَرْشِ الْعَظِیمِ وَ الْحَمْدُ لِلَّهِ رَبِّ الْعالَمِینَ.»{معبودی جز الله نیست زنده و پایدار است و بر هر چیزی تواناست. منزه است پروردگار انبیاء و معبود فرستاده شدگان . منزه است پروردگار آسمان های هفتگانه و هرچه در آنهاست و پروردگار عرش بزرگ و ستایش خدایی را سزاست که رب عالَم هاست} و چون نشست، پیش از برخاستن بگوید: «حَسْبِیَ الرَّبُّ مِنَ الْعِبَادِ حَسْبِیَ الَّذِی هُوَ حَسْبِی مُنْذُ قَطُّ حَسْبِیَ اللَّهُ وَ نِعْمَ الْوَکِیلُ.» و دعای دیگر: «الْحَمْدُ لِلَّهِ الَّذِی أَحْیَانِی بَعْدَ مَا أَمَاتَنِی وَ إِلَیْهِ النُّشُورُ الْحَمْدُ لِلَّهِ الَّذِی رَدَّ عَلَیَّ رُوحِی لِأَحْمَدَهُ وَ أَعْبُدَهُ.»</w:t>
      </w:r>
      <w:r>
        <w:rPr>
          <w:rStyle w:val="FootnoteReference"/>
        </w:rPr>
        <w:footnoteReference w:id="1494"/>
      </w:r>
      <w:r>
        <w:rPr>
          <w:rFonts w:ascii="IRNazanin" w:hAnsi="IRNazanin" w:eastAsia="IRNazanin" w:cs="IRNazanin"/>
          <w:lang w:bidi="fa-IR"/>
          <w:color w:val="111111"/>
          <w:sz w:val="28"/>
          <w:szCs w:val="28"/>
          <w:rtl/>
        </w:rPr>
        <w:t xml:space="preserve">{ستایش مخصوص خدایی است که مرا بعد از میراندنم زنده کرد و رستاخیز به سوی اوست. ستایش مخصوص خدایی است که روح مرا به من برگرداند تا حمد او کنم و او را بپرستم}</w:t>
      </w:r>
    </w:p>
    <w:p>
      <w:pPr>
        <w:pStyle w:val="Heading5"/>
      </w:pPr>
      <w:bookmarkStart w:id="1902" w:name="_Toc1612"/>
      <w:r>
        <w:t>روایت 21</w:t>
      </w:r>
      <w:bookmarkEnd w:id="1902"/>
    </w:p>
    <w:p>
      <w:pPr>
        <w:pStyle w:val="BookText"/>
      </w:pPr>
      <w:r>
        <w:rPr>
          <w:rFonts w:ascii="IRNazanin" w:hAnsi="IRNazanin" w:eastAsia="IRNazanin" w:cs="IRNazanin"/>
          <w:lang w:bidi="fa-IR"/>
          <w:color w:val="111111"/>
          <w:sz w:val="28"/>
          <w:szCs w:val="28"/>
          <w:rtl/>
        </w:rPr>
        <w:t xml:space="preserve">مکارم الاخلاق: دعای تنهایی: «ای زمین! پروردگار من و تو خداست. پناه می برم به خدا از شر تو و شر هر چه در تو است، و از شر هر چه در تو آفریده شده، و از شر هر چه حذر است بر تو. پناه به خدا از شر هر شیر و سیاهی‌ها و مار و عقرب که ساکن شهرند، و از شر والد و ولد. «أ فغیر دین الله یبغون و له أسلم من فی السماوات و الأرض طوعا و کرها و إلیه یرجعون.»</w:t>
      </w:r>
      <w:r>
        <w:rPr>
          <w:rStyle w:val="FootnoteReference"/>
        </w:rPr>
        <w:footnoteReference w:id="1495"/>
      </w:r>
      <w:r>
        <w:rPr>
          <w:rFonts w:ascii="IRNazanin" w:hAnsi="IRNazanin" w:eastAsia="IRNazanin" w:cs="IRNazanin"/>
          <w:lang w:bidi="fa-IR"/>
          <w:color w:val="111111"/>
          <w:sz w:val="28"/>
          <w:szCs w:val="28"/>
          <w:rtl/>
        </w:rPr>
        <w:t xml:space="preserve">{آیا جز دین خدا را می جویید با اینکه هر چه در آسمان‌ها و زمین است بخواه، و ناخواه تسلیم او است و بسوی او برگردند.} سپاس خدا را به نعمتش و خوشرفتاری‌اش با ما. بار خدایا! صاحب ما در سفر است، بر ما تفضل کن که لا حول و لا قوة الا بالله.» سپس سوره «أَلْهاکُمُ التَّکاثُر» را تا آخر می خوانی که پس از خواندن آنها، به فرمان خدا عزوجل به تو آزار نرساند چیزی از درنده‌ها و گزنده‌ها و مارها و عقرب‌ها، گرچه بر روی مار بخوابی.</w:t>
      </w:r>
      <w:r>
        <w:rPr>
          <w:rStyle w:val="FootnoteReference"/>
        </w:rPr>
        <w:footnoteReference w:id="1496"/>
      </w:r>
    </w:p>
    <w:p>
      <w:pPr>
        <w:pStyle w:val="Heading5"/>
      </w:pPr>
      <w:bookmarkStart w:id="1903" w:name="_Toc1613"/>
      <w:r>
        <w:t>روایت 22</w:t>
      </w:r>
      <w:bookmarkEnd w:id="1903"/>
    </w:p>
    <w:p>
      <w:pPr>
        <w:pStyle w:val="BookText"/>
      </w:pPr>
      <w:r>
        <w:rPr>
          <w:rFonts w:ascii="IRNazanin" w:hAnsi="IRNazanin" w:eastAsia="IRNazanin" w:cs="IRNazanin"/>
          <w:lang w:bidi="fa-IR"/>
          <w:color w:val="111111"/>
          <w:sz w:val="28"/>
          <w:szCs w:val="28"/>
          <w:rtl/>
        </w:rPr>
        <w:t xml:space="preserve">جامع الاخبار: از پیغمبر صلی الله علیه و آله روایت است که هر که چون به بستر رود سه بار بگوید: «استغفر الله الذی لا اله الا هو الحی القیوم و اتوب الیه»، خدا گناهانش را بیامرزد، گرچه مانند کف دریا و شمار برگ درختان و ریگ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79" w:name="pg13506_147749"/>
    <w:bookmarkEnd w:id="179"/>
    <w:p>
      <w:pPr>
        <w:pStyle w:val="BookText"/>
      </w:pPr>
      <w:r>
        <w:rPr>
          <w:rFonts w:ascii="Amiri" w:hAnsi="Amiri" w:eastAsia="Amiri" w:cs="Amiri"/>
          <w:lang w:bidi="ar-SA"/>
          <w:color w:val="111111"/>
          <w:sz w:val="28"/>
          <w:szCs w:val="28"/>
          <w:rtl/>
        </w:rPr>
        <w:t xml:space="preserve">عَالِجٍ وَ إِنْ كَانَتْ عَدَدَ أَيَّامِ الدُّنْيَا</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Heading5"/>
      </w:pPr>
      <w:bookmarkStart w:id="1904" w:name="_Toc1614"/>
      <w:r>
        <w:t>«23»</w:t>
      </w:r>
      <w:bookmarkEnd w:id="1904"/>
    </w:p>
    <w:p>
      <w:pPr>
        <w:pStyle w:val="BookText"/>
      </w:pPr>
      <w:r>
        <w:rPr>
          <w:rFonts w:ascii="Amiri" w:hAnsi="Amiri" w:eastAsia="Amiri" w:cs="Amiri"/>
          <w:lang w:bidi="ar-SA"/>
          <w:color w:val="111111"/>
          <w:sz w:val="28"/>
          <w:szCs w:val="28"/>
          <w:rtl/>
        </w:rPr>
        <w:t xml:space="preserve">تم، [فلاح السائل] إِذَا أَرَدْتَ النَّوْمَ فَتَطَهَّرْ طُهُورَكَ لِلصَّلَاةِ ثُمَّ قُمْ إِلَي فِرَاشِكَ أَوْ مَوْضِعِ مَنَامِكَ وَ قُلْ حِينَ تَأْوِي إِلَي فِرَاشِكَ مَا رَوَيْنَاهُ بِإِسْنَادِنَا عَنْ عَلِيِّ بْنِ مُحَمَّدٍ الْقُمِّيِّ عَنْ مُحَمَّدِ بْنِ الْحَسَنِ بْنِ الْوَلِيدِ عَنْ مُحَمَّدِ بْنِ الْحَسَنِ الصَّفَّارِ عَنِ ابْنِ عِيسَي عَنْ عُثْمَانَ بْنِ عِيسَي عَنِ الْمُفَضَّلِ بْنِ عُمَرَ عَنْ أَبِي عَبْدِ اللَّهِ عليه السلام قَالَ: تَقُولُ حِينَ تَأْوِي إِلَي فِرَاشِكَ أَعُوذُ بِعِزَّةِ اللَّهِ وَ أَعُوذُ بِقُدْرَةِ اللَّهِ وَ أَعُوذُ بِكَمَالِ اللَّهِ وَ أَعُوذُ بِسُلْطَانِ اللَّهِ وَ أَعُوذُ بِجَبَرُوتِ اللَّهِ وَ أَعُوذُ بِدَفْعِ اللَّهِ وَ أَعُوذُ بِجَمْعِ اللَّهِ وَ أَعُوذُ بِمُلْكِ اللَّهِ وَ أَعُوذُ بِرَحْمَةِ اللَّهِ وَ أَعُوذُ بِرَسُولِ اللَّهِ صلي الله عليه و آله مِنْ شَرِّ ما خَلَقَ وَ ذَرَأَ وَ بَرَأَ وَ مِنْ شَرِّ الْعَامَّةِ وَ السَّامَّةِ</w:t>
      </w:r>
      <w:r>
        <w:rPr>
          <w:rStyle w:val="FootnoteReference"/>
        </w:rPr>
        <w:footnoteReference w:id="1498"/>
      </w:r>
      <w:r>
        <w:rPr>
          <w:rFonts w:ascii="Amiri" w:hAnsi="Amiri" w:eastAsia="Amiri" w:cs="Amiri"/>
          <w:lang w:bidi="ar-SA"/>
          <w:color w:val="111111"/>
          <w:sz w:val="28"/>
          <w:szCs w:val="28"/>
          <w:rtl/>
        </w:rPr>
        <w:t xml:space="preserve">وَ مِنْ شَرِّ فَسَقَةِ الْجِنِّ وَ الْإِنْسِ وَ مِنْ شَرِّ فَسَقَةِ الْعَرَبِ وَ الْعَجَمِ وَ مِنْ شَرِّ كُلِّ دَابَّةٍ فِي اللَّيْلِ وَ النَّهَارِ أَنْتَ آخِذٌ بِناصِيَتِها إِنَّ رَبِّي عَلي صِراطٍ مُسْتَقِيمٍ وَ تُعَوِّذُ مَنْ شِئْتَ‌</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Heading5"/>
      </w:pPr>
      <w:bookmarkStart w:id="1905" w:name="_Toc1615"/>
      <w:r>
        <w:t>أَقُول</w:t>
      </w:r>
      <w:bookmarkEnd w:id="1905"/>
    </w:p>
    <w:p>
      <w:pPr>
        <w:pStyle w:val="BookText"/>
      </w:pPr>
      <w:r>
        <w:rPr>
          <w:rFonts w:ascii="Amiri" w:hAnsi="Amiri" w:eastAsia="Amiri" w:cs="Amiri"/>
          <w:lang w:bidi="ar-SA"/>
          <w:color w:val="111111"/>
          <w:sz w:val="28"/>
          <w:szCs w:val="28"/>
          <w:rtl/>
        </w:rPr>
        <w:t xml:space="preserve">وَ رَوَيْتُ عَنْ مُحَمَّدِ بْنِ النَّجَّارِ مِنْ كِتَابِ التَّذْيِيلِ فِي تَرْجَمَةِ حَمْزَةَ بْنِ عَلِيِّ بْنِ عُثْمَانَ الْقُرَشِيِّ الْمَخْزُومِيِّ بِإِسْنَادِهِ قَالَ: كَانَ رَسُولُ اللَّهِ صلي الله عليه و آله إِذَا غَزَا أَوْ سَافَرَ فَأَدْرَكَهُ اللَّيْلُ قَالَ- يَا أَرْضُ رَبِّي وَ رَبُّكِ اللَّهُ أَعُوذُ بِاللَّهِ مِنْ شَرِّكِ وَ مِنْ شَرِّ مَا فِيكِ وَ مِنْ شَرِّ مَا خُلِقَ فِيكِ وَ مِنْ شَرِّ مَا دَبَّ عَلَيْكَ أَعُوذُ بِاللَّهِ مِنْ شَرِّ كُلِّ أَسَدٍ وَ أَسْوَدَ وَ حَيَّةٍ وَ عَقْرَبٍ مِنْ سَاكِنِ الْبَلَدِ وَ مِنْ شَرِّ وَالِدٍ وَ مَا وَلَدَ</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Heading5"/>
      </w:pPr>
      <w:bookmarkStart w:id="1906" w:name="_Toc1616"/>
      <w:r>
        <w:t>أَقُول</w:t>
      </w:r>
      <w:bookmarkEnd w:id="1906"/>
    </w:p>
    <w:p>
      <w:pPr>
        <w:pStyle w:val="BookText"/>
      </w:pPr>
      <w:r>
        <w:rPr>
          <w:rFonts w:ascii="Amiri" w:hAnsi="Amiri" w:eastAsia="Amiri" w:cs="Amiri"/>
          <w:lang w:bidi="ar-SA"/>
          <w:color w:val="111111"/>
          <w:sz w:val="28"/>
          <w:szCs w:val="28"/>
          <w:rtl/>
        </w:rPr>
        <w:t xml:space="preserve">وَ لْيَكُنْ مِنْ عَمَلِهِ إِذَا أَوَي إِلَي فِرَاشِهِ مَا رَوَاهُ مُحَمَّدُ بْنُ الْحَسَنِ بْنِ أَحْمَدَ عَنْ مُحَمَّدِ بْنِ الْحَسَنِ الصَّفَّارِ عَنْ عَلِيِّ بْنِ إِسْمَاعِيلَ عَنْ حَمَّادِ بْنِ عِيسَي عَنِ الْحُسَيْنِ الْقَلَانِسِيِّ عَنْ أَبِي بَصِيرٍ قَالَ سَمِعْتُ أَبَا عَبْدِ اللَّهِ عليه السلام يَقُولُ: مَنْ قَرَأَ قُلْ هُوَ اللَّهُ إِحْدَي عَشْرَةَ مَرَّةً حِينَ يَأْوِي إِلَي فِرَاشِهِ غُفِرَ لَهُ ذَنْبُهُ وَ شُفِّعَ فِي جِيرَانِهِ فَإِنْ قَرَأَهَا مِائَةَ مَرَّةٍ غُفِرَ ذَنْبُهُ فِيمَا يُسْتَقْبَلُ خَمْسِينَ سَنَةً.</w:t>
      </w:r>
    </w:p>
    <w:p>
      <w:pPr>
        <w:pStyle w:val="BookText"/>
      </w:pPr>
      <w:r>
        <w:rPr>
          <w:rFonts w:ascii="Amiri" w:hAnsi="Amiri" w:eastAsia="Amiri" w:cs="Amiri"/>
          <w:lang w:bidi="ar-SA"/>
          <w:color w:val="111111"/>
          <w:sz w:val="28"/>
          <w:szCs w:val="28"/>
          <w:rtl/>
        </w:rPr>
        <w:t xml:space="preserve">وَ تَقُولُ إِذَا أَوَيْتَ إِلَي فِرَاشِكَ أَيْضاً مَا رَوَاهُ هَارُونُ بْنُ مُوسَي رَحِمَهُ اللَّهُ عَنْ</w:t>
      </w:r>
    </w:p>
    <w:p>
      <w:pPr>
        <w:pStyle w:val="BookText"/>
      </w:pPr>
      <w:r>
        <w:rPr>
          <w:rFonts w:ascii="IRNazanin" w:hAnsi="IRNazanin" w:eastAsia="IRNazanin" w:cs="IRNazanin"/>
          <w:lang w:bidi="fa-IR"/>
          <w:color w:val="111111"/>
          <w:sz w:val="28"/>
          <w:szCs w:val="28"/>
          <w:rtl/>
        </w:rPr>
        <w:t xml:space="preserve">بیابان و به شمار روزهای جهان باشند.</w:t>
      </w:r>
      <w:r>
        <w:rPr>
          <w:rStyle w:val="FootnoteReference"/>
        </w:rPr>
        <w:footnoteReference w:id="1501"/>
      </w:r>
    </w:p>
    <w:p>
      <w:pPr>
        <w:pStyle w:val="Heading5"/>
      </w:pPr>
      <w:bookmarkStart w:id="1907" w:name="_Toc1617"/>
      <w:r>
        <w:t>روایت 23</w:t>
      </w:r>
      <w:bookmarkEnd w:id="1907"/>
    </w:p>
    <w:p>
      <w:pPr>
        <w:pStyle w:val="BookText"/>
      </w:pPr>
      <w:r>
        <w:rPr>
          <w:rFonts w:ascii="IRNazanin" w:hAnsi="IRNazanin" w:eastAsia="IRNazanin" w:cs="IRNazanin"/>
          <w:lang w:bidi="fa-IR"/>
          <w:color w:val="111111"/>
          <w:sz w:val="28"/>
          <w:szCs w:val="28"/>
          <w:rtl/>
        </w:rPr>
        <w:t xml:space="preserve">فلاح السائل: چون خواستی بخوابی، وضوی نماز بگیر و به بستر و جای خوابت برو و چون در آن جا گرفتی، بگو آنچه را که به ما روایت شده است. امام صادق علیه السّلام فرمود: بگو: «أَعُوذُ بِعِزَّةِ اللَّهِ وَ أَعُوذُ بِقُدْرَةِ اللَّهِ وَ أَعُوذُ بِکَمَالِ اللَّهِ وَ أَعُوذُ بِسُلْطَانِ اللَّهِ وَ أَعُوذُ بِجَبَرُوتِ اللَّهِ وَ أَعُوذُ بِدَفْعِ اللَّهِ وَ أَعُوذُ بِجَمْعِ اللَّهِ وَ أَعُوذُ بِمُلْکِ اللَّهِ وَ أَعُوذُ بِرَحْمَةِ اللَّهِ وَ أَعُوذُ بِرَسُولِ اللَّهِ ص مِنْ شَرِّ ما خَلَقَ وَ ذَرَأَ وَ بَرَأَ وَ مِنْ شَرِّ الْعَامَّةِ وَ السَّامَّةِ</w:t>
      </w:r>
      <w:r>
        <w:rPr>
          <w:rStyle w:val="FootnoteReference"/>
        </w:rPr>
        <w:footnoteReference w:id="1502"/>
      </w:r>
      <w:r>
        <w:rPr>
          <w:rFonts w:ascii="Amiri" w:hAnsi="Amiri" w:eastAsia="Amiri" w:cs="Amiri"/>
          <w:lang w:bidi="ar-SA"/>
          <w:color w:val="111111"/>
          <w:sz w:val="28"/>
          <w:szCs w:val="28"/>
          <w:rtl/>
        </w:rPr>
        <w:t xml:space="preserve">وَ مِنْ شَرِّ فَسَقَةِ الْجِنِّ وَ الْإِنْسِ وَ مِنْ شَرِّ فَسَقَةِ الْعَرَبِ وَ الْعَجَمِ وَ مِنْ شَرِّ کُلِّ دَابَّةٍ فِی اللَّیْلِ وَ النَّهَارِ أَنْتَ «آخِذٌ بِناصِیَتِها إِنَّ رَبِّی عَلی صِراطٍ مُسْتَقِیم.»</w:t>
      </w:r>
      <w:r>
        <w:rPr>
          <w:rStyle w:val="FootnoteReference"/>
        </w:rPr>
        <w:footnoteReference w:id="1503"/>
      </w:r>
      <w:r>
        <w:rPr>
          <w:rFonts w:ascii="IRNazanin" w:hAnsi="IRNazanin" w:eastAsia="IRNazanin" w:cs="IRNazanin"/>
          <w:lang w:bidi="fa-IR"/>
          <w:color w:val="111111"/>
          <w:sz w:val="28"/>
          <w:szCs w:val="28"/>
          <w:rtl/>
        </w:rPr>
        <w:t xml:space="preserve">{پناه می برم به عزت خدا، پناه می برم به قدرت خدا، پناه می برم به کمال خدا، پناه می برم به سلطنت خدا، پناه می برم به قهر و چیرگی خدا و پناه می برم به دفع کردن الهی. پناه می برم به جمع کردن خدا، پناه می برم به مُلک خدا و پناه می برم به رحمت خدا و پناه می برم به رسول و فرستاده خدا از شر آنچه خلق کرده و ظاهر نموده و از عدم به وجود آورده از شر عامة (قحطی عمومی که همه مردم را فرا گیرد) و سامة (موجودی که سم دارد ولی نمی کشد مثل عقرب و زنبور و شبیه به آن) و از شر فاسقان از جن و انسان و فاسقان از عرب و عجم و از شر هر جنبنده ای در شب و روز که تو مهار هستی‌اش را در دست داری. به راستی پروردگار من بر راه راست است.} و پناه گیر از هر چه خواهی.</w:t>
      </w:r>
      <w:r>
        <w:rPr>
          <w:rStyle w:val="FootnoteReference"/>
        </w:rPr>
        <w:footnoteReference w:id="1504"/>
      </w:r>
    </w:p>
    <w:p>
      <w:pPr>
        <w:pStyle w:val="Heading5"/>
      </w:pPr>
      <w:bookmarkStart w:id="1908" w:name="_Toc1618"/>
      <w:r>
        <w:t>مؤلف</w:t>
      </w:r>
      <w:bookmarkEnd w:id="1908"/>
    </w:p>
    <w:p>
      <w:pPr>
        <w:pStyle w:val="BookText"/>
      </w:pPr>
      <w:r>
        <w:rPr>
          <w:rFonts w:ascii="IRNazanin" w:hAnsi="IRNazanin" w:eastAsia="IRNazanin" w:cs="IRNazanin"/>
          <w:lang w:bidi="fa-IR"/>
          <w:color w:val="111111"/>
          <w:sz w:val="28"/>
          <w:szCs w:val="28"/>
          <w:rtl/>
        </w:rPr>
        <w:t xml:space="preserve">روایت دارم از رسول خدا صلی الله علیه و آله که چون به جنگ یا به سفر می رفت یا شبش فرا می‌رسید، می گفت: ای زمین! پروردگار من و تو خداست. پناه می برم به خدا از شر تو و شر هر چه در تو است، و از شر هر چه در تو آفریده شده، و از شر هر چه حذر است بر تو. پناه به خدا از شر هر شیر وسیاهی ها و مار و عقرب که ساکن شهرند، و از شر پدر و فرزند.</w:t>
      </w:r>
      <w:r>
        <w:rPr>
          <w:rStyle w:val="FootnoteReference"/>
        </w:rPr>
        <w:footnoteReference w:id="1505"/>
      </w:r>
    </w:p>
    <w:p>
      <w:pPr>
        <w:pStyle w:val="Heading5"/>
      </w:pPr>
      <w:bookmarkStart w:id="1909" w:name="_Toc1619"/>
      <w:r>
        <w:t>مؤلف</w:t>
      </w:r>
      <w:bookmarkEnd w:id="1909"/>
    </w:p>
    <w:p>
      <w:pPr>
        <w:pStyle w:val="BookText"/>
      </w:pPr>
      <w:r>
        <w:rPr>
          <w:rFonts w:ascii="IRNazanin" w:hAnsi="IRNazanin" w:eastAsia="IRNazanin" w:cs="IRNazanin"/>
          <w:lang w:bidi="fa-IR"/>
          <w:color w:val="111111"/>
          <w:sz w:val="28"/>
          <w:szCs w:val="28"/>
          <w:rtl/>
        </w:rPr>
        <w:t xml:space="preserve">و در بسترش آن کند که روایت دارم و امام صادق علیه السّلام می‌فرمود: هر که چون در بسترش رود یازده بار سوره «قُلْ هُوَ اللَّهُ» را بخواند، گناهش آمرزیده شود و شفیع همسایه‌هایش گردد و اگر صد بار بخواند، تا پنجاه سال آینده گناهش آمرزیده شود.</w:t>
      </w:r>
    </w:p>
    <w:p>
      <w:pPr>
        <w:pStyle w:val="BookText"/>
      </w:pPr>
      <w:r>
        <w:rPr>
          <w:rFonts w:ascii="IRNazanin" w:hAnsi="IRNazanin" w:eastAsia="IRNazanin" w:cs="IRNazanin"/>
          <w:lang w:bidi="fa-IR"/>
          <w:color w:val="111111"/>
          <w:sz w:val="28"/>
          <w:szCs w:val="28"/>
          <w:rtl/>
        </w:rPr>
        <w:t xml:space="preserve">و چون به بسترت روی، باز هم بگو آنچه که از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سُلَيْمَانَ الْقُمِّيِّ عَنْ إِسْمَاعِيلَ بْنِ مُحَمَّدٍ الزَّيْتُونِيِّ عَنْ مُحَمَّدِ بْنِ جَعْفَرٍ الْأَسَدِيِّ عَنْ عَلِيِّ بْنِ إِبْرَاهِيمَ عَنْ عَلِيٍّ الْخَيَّاطِ عَنْ يَحْيَي بْنِ مُحَمَّدٍ عَنْ عَلِيِّ بْنِ عُثْمَانَ عَنْ رَجُلٍ عَنْ أَبِي عَبْدِ اللَّهِ عليه السلام قَالَ: مَنْ قَالَ إِذَا أَوَي إِلَي فِرَاشِهِ- اللَّهُمَّ إِنِّي أُشْهِدُكَ أَنَّكَ افْتَرَضْتَ عَلَيَّ طَاعَةَ عَلِيِّ بْنِ أَبِي طَالِبٍ وَ الْأَئِمَّةِ مِنْ وُلْدِهِ وَ يُسَمِّيهِمْ وَاحِداً وَاحِداً حَتَّي يَنْتَهِيَ إِلَي الْإِمَامِ الَّذِي فِي عَصْرِهِ ثُمَّ مَاتَ فِي تِلْكَ اللَّيْلَةِ دَخَلَ الْجَنَّةَ .</w:t>
      </w:r>
    </w:p>
    <w:p>
      <w:pPr>
        <w:pStyle w:val="BookText"/>
      </w:pPr>
      <w:r>
        <w:rPr>
          <w:rFonts w:ascii="Amiri" w:hAnsi="Amiri" w:eastAsia="Amiri" w:cs="Amiri"/>
          <w:lang w:bidi="ar-SA"/>
          <w:color w:val="111111"/>
          <w:sz w:val="28"/>
          <w:szCs w:val="28"/>
          <w:rtl/>
        </w:rPr>
        <w:t xml:space="preserve">ذِكْرُ حَالِ الْعَبْدِ إِذَا نَامَ بَيْنَ يَدَيْ مَوْلَاهُ فَإِذَا قُلْتَ مَا ذَكَرْنَاهُ عِنْدَ الْجُلُوسِ فِي فِرَاشِكَ أَوْ مَوْضِعِ مَنَامِكَ فَاذْكُرْ أَنَّكَ عَبْدٌ مَمْلُوكٌ حَقِيرٌ تُرِيدُ أَنْ تَنَامَ وَ تَمُدَّ رِجْلَيْكَ وَ تَنْبَسِطَ فِي الْحَرَكَاتِ وَ السَّكَنَاتِ بَيْنَ يَدَيْ مَالِكٍ عَظِيمٍ كَبِيرٍ فَتَأَدَّبْ قَوْلًا وَ فِعْلًا فَمَهْمَا تَأَدَّبْتَ وَ تَذَلَّلْتَ كَانَ مَوْلَاكَ لَهُ أَهْلًا وَ كُنْتَ أَصْغَرَ وَ أَحْقَرَ مَحَلًّا وَ اضْطَجِعْ عَلَي شِقِّكَ الْأَيْمَنِ بِالاسْتِسْلَامِ وَ التَّفْوِيضِ وَ التَّوَكُّلِ وَ كُلِّ مَا يَلِيقُ بِذَلِكَ الْمَقَامِ.</w:t>
      </w:r>
    </w:p>
    <w:p>
      <w:pPr>
        <w:pStyle w:val="BookText"/>
      </w:pPr>
      <w:r>
        <w:rPr>
          <w:rFonts w:ascii="Amiri" w:hAnsi="Amiri" w:eastAsia="Amiri" w:cs="Amiri"/>
          <w:lang w:bidi="ar-SA"/>
          <w:color w:val="111111"/>
          <w:sz w:val="28"/>
          <w:szCs w:val="28"/>
          <w:rtl/>
        </w:rPr>
        <w:t xml:space="preserve">وَ قُلْ مَا رَوَيْنَاهُ بِإِسْنَادِنَا عَنْ أَحْمَدَ بْنِ عَلِيٍّ الْكُوفِيِّ عَنِ ابْنِ عُقْدَةَ عَنْ يَحْيَي بْنِ زَكَرِيَّا بْنِ شَيْبَانَ مِنْ كِتَابِهِ فِي الْمُحَرَّمِ سَنَةَ سَبْعٍ وَ سِتِّينَ وَ مِائَتَيْنِ عَنِ ابْنِ الْبَطَائِنِيِّ عَنْ أَبِيهِ وَ حُسَيْنِ بْنِ أَبِي الْعَلَاءِ الزَّنْدَجِيِّ جَمِيعاً عَنْ أَبِي بَصِيرٍ قَالَ: إِذَا أَوَيْتَ إِلَي فِرَاشِكَ فَاضْطَجِعْ عَلَي شِقِّكَ الْأَيْمَنِ وَ قُلْ بِسْمِ اللَّهِ وَ بِاللَّهِ وَ فِي سَبِيلِ اللَّهِ وَ عَلَي مِلَّةِ رَسُولِ اللَّهِ صلي الله عليه و آله اللَّهُمَّ إِنِّي أَسْلَمْتُ نَفْسِي إِلَيْكَ وَ وَجَّهْتُ وَجْهِي إِلَيْكَ وَ فَوَّضْتُ أَمْرِي إِلَيْكَ وَ أَلْجَأْتُ ظَهْرِي إِلَيْكَ رَهْبَةً وَ رَغْبَةً إِلَيْكَ- لَا مَلْجَأَ وَ لَا مَنْجَي مِنْكَ إِلَّا إِلَيْكَ اللَّهُمَّ آمَنْتُ بِكُلِّ كِتَابٍ أَنْزَلْتَهُ وَ بِكُلِّ رَسُولٍ أَرْسَلْتَهُ ثُمَّ تَقْرَأُ قُلْ هُوَ اللَّهُ أَحَدٌ وَ الْمُعَوِّذَتَيْنِ وَ آيَةَ الْكُرْسِيِّ ثَلَاثَ مَرَّاتٍ وَ آيَةَ السُّخْرَةِ وَ شَهِدَ اللَّهُ وَ إِنَّا أَنْزَلْنَاهُ فِي لَيْلَةِ الْقَدْرِ إِحْدَي عَشْرَةَ مَرَّةً ثُمَّ تُكَبِّرُ أَرْبَعاً وَ ثَلَاثِينَ مَرَّةً وَ تُسَبِّحُ ثَلَاثاً وَ ثَلَاثِينَ مَرَّةً وَ تَحْمَدُ ثَلَاثاً وَ ثَلَاثِينَ مَرَّةً وَ هُوَ تَسْبِيحُ الزَّهْرَاءِ فَاطِمَةَ عليها السلام الَّذِي عَلَّمَهَا رَسُولُ اللَّهِ صلي الله عليه و آله .</w:t>
      </w:r>
    </w:p>
    <w:p>
      <w:pPr>
        <w:pStyle w:val="BookText"/>
      </w:pPr>
      <w:r>
        <w:rPr>
          <w:rFonts w:ascii="Amiri" w:hAnsi="Amiri" w:eastAsia="Amiri" w:cs="Amiri"/>
          <w:lang w:bidi="ar-SA"/>
          <w:color w:val="111111"/>
          <w:sz w:val="28"/>
          <w:szCs w:val="28"/>
          <w:rtl/>
        </w:rPr>
        <w:t xml:space="preserve">ثُمَّ قُلْ لَا إِلَهَ إِلَّا اللَّهُ وَحْدَهُ لا شَرِيكَ لَهُ- لَهُ الْمُلْكُ وَ لَهُ الْحَمْدُ، يُحْيِي</w:t>
      </w:r>
    </w:p>
    <w:p>
      <w:pPr>
        <w:pStyle w:val="BookText"/>
      </w:pPr>
      <w:r>
        <w:rPr>
          <w:rFonts w:ascii="IRNazanin" w:hAnsi="IRNazanin" w:eastAsia="IRNazanin" w:cs="IRNazanin"/>
          <w:lang w:bidi="fa-IR"/>
          <w:color w:val="111111"/>
          <w:sz w:val="28"/>
          <w:szCs w:val="28"/>
          <w:rtl/>
        </w:rPr>
        <w:t xml:space="preserve">امام صادق علیه السّلام روایت شده که فرمود: هر که چون به بسترش جا کند بگوید: خدایا! من گواهم که تو بر من واجب کردی طاعت علی بن ابی طالب و فرزندان امامش را (و نام آنان را یک به یک ببرد تا برسد به امام عصر خود) اگر در آن شب بمیرد به بهشت رود. در حال بنده‌ای که پیش مولایش خوابد، چون هر چه گفتیم در نشست خود در بستر و جای خوابت یاد کردی، به یاد آورد که بنده مملوکی باشی حقیر و می خواهی بخوابی و دو پایت را دراز کنی و به خوبی جنبش کنی در برابر مالک بزرگواری. پس در گفتار و کردار خود با ادب باش و تا هر چه ادب داری مولایت سزاوار است و تو در مقام خردی و زبونی باشی، و به پهلوی راست خود بخواب، با تسلیم و تفویض و توکل و هر چه شایسته این مقام است</w:t>
      </w:r>
    </w:p>
    <w:p>
      <w:pPr>
        <w:pStyle w:val="BookText"/>
      </w:pPr>
      <w:r>
        <w:rPr>
          <w:rFonts w:ascii="IRNazanin" w:hAnsi="IRNazanin" w:eastAsia="IRNazanin" w:cs="IRNazanin"/>
          <w:lang w:bidi="fa-IR"/>
          <w:color w:val="111111"/>
          <w:sz w:val="28"/>
          <w:szCs w:val="28"/>
          <w:rtl/>
        </w:rPr>
        <w:t xml:space="preserve">و بگو آنچه را که از ابی بصیر روایت داریم که گفت: چون به بسترت جا کردی، بر پهلوی راست بخواب و بگو: بسم الله و بالله و علی ملة رسول الله. بار خدایا! من خود را به تو تسلیم کردم و به تو روی آوردم و کارم را به تو وانهادم، و به تو پناه بردم از بیم و شوق به تو، پناه و نجاتی نباشد از تو جز به خودت. بار خدایا! ایمان دارم به هر کتابی که نازل کردی و به هر رسولی که فرستادی. وآنگاه سوره «قُلْ هُوَ اللَّهُ» و معوذتین و آیه الکرسی را سه بار بخوان و آیه سخره و آیه «شَهِدَ اللَّهُ» و سوره «إِنَّا أَنْزَلْناهُ» را یازده بار بخوان. سپس سی و چهار بار تکبیر بگو و سی و سه بار «الحمد لله» و سی و سه بار «سبحان الله» که تسبیح فاطمه زهراء علیه السّلام است و رسول خدا به او آموخته است. سپس بگو: «لَا إِلَهَ إِلَّا اللَّهُ وَحْدَهُ لا شَرِیکَ لَهُ لَهُ الْمُلْکُ وَ لَهُ الْحَمْدُ یُحْیِی وَ یُمِیتُ وَ هُوَ حَیٌّ لَا یَمُوتُ بِیَدِهِ الْخَیْرُ وَ هُوَ عَلی کُلِّ شَیْ‌ءٍ قَدِیرٌ.»{معبودی جز الله نیست و واحد است و شریکی ندارد و مُلک و سلطنت از آن اوست و حمد مخصوص اوست و زنده می کند و می میراند و خود زنده ای است که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يُمِيتُ وَ هُوَ حَيٌّ لَا يَمُوتُ بِيَدِهِ الْخَيْرُ وَ هُوَ عَلي كُلِّ شَيْ‌ءٍ قَدِيرٌ ثُمَّ تَقُولُ أَعُوذُ بِاللَّهِ الَّذِي يُمْسِكُ السَّماءَ أَنْ تَقَعَ عَلَي الْأَرْضِ إِلَّا بِإِذْنِهِ- مِنْ شَرِّ ما خَلَقَ وَ ذَرَأَ وَ بَرَأَ وَ أَنْشَأَ وَ صَوَّرَ وَ مِنْ شَرِّ الشَّيْطَانِ وَ شِرْكِهِ وَ قَوْمِهِ وَ مِنْ شَرِّ شَيَاطِينِ الْإِنْسِ وَ الْجِنِّ أَعُوذُ بِكَلِمَاتِ اللَّهِ التَّامَّةِ مِنْ شَرِّ السَّامَّةِ وَ الْهَامَّةِ وَ اللَّامَّةِ وَ الْحَاصَّةِ-</w:t>
      </w:r>
      <w:r>
        <w:rPr>
          <w:rStyle w:val="FootnoteReference"/>
        </w:rPr>
        <w:footnoteReference w:id="1506"/>
      </w:r>
      <w:r>
        <w:rPr>
          <w:rFonts w:ascii="Amiri" w:hAnsi="Amiri" w:eastAsia="Amiri" w:cs="Amiri"/>
          <w:lang w:bidi="ar-SA"/>
          <w:color w:val="111111"/>
          <w:sz w:val="28"/>
          <w:szCs w:val="28"/>
          <w:rtl/>
        </w:rPr>
        <w:t xml:space="preserve">وَ مِنْ شَرِّ ما يَنْزِلُ مِنَ السَّماءِ وَ ما يَعْرُجُ فِيها وَ مِنْ شَرِّ طَوَارِقِ اللَّيْلِ وَ النَّهَارِ إِلَّا طَارِقاً يَطْرُقُ بِخَيْرٍ بِاللَّهِ وَ بِالرَّحْمَنِ أَسْتَغِيثُ وَ عَلَيْهِ تَوَكَّلْتُ- حَسْبِيَ اللَّهُ وَ نِعْمَ الْوَكِيلُ.</w:t>
      </w:r>
    </w:p>
    <w:p>
      <w:pPr>
        <w:pStyle w:val="BookText"/>
      </w:pPr>
      <w:r>
        <w:rPr>
          <w:rFonts w:ascii="Amiri" w:hAnsi="Amiri" w:eastAsia="Amiri" w:cs="Amiri"/>
          <w:lang w:bidi="ar-SA"/>
          <w:color w:val="111111"/>
          <w:sz w:val="28"/>
          <w:szCs w:val="28"/>
          <w:rtl/>
        </w:rPr>
        <w:t xml:space="preserve">ثُمَّ تَتَوَسَّدُ يَمِينَكَ وَ تَقُولُ مَا رَوَيْنَاهُ بِإِسْنَادِنَا عَنْ أَبِي مُحَمَّدٍ هَارُونَ بْنِ مُوسَي رِضْوَانُ اللَّهِ عَلَيْهِ عَنْ أَحْمَدَ بْنِ مُحَمَّدِ بْنِ يَحْيَي الْعَطَّارِ عَنْ سَعْدِ بْنِ عَبْدِ اللَّهِ عَنِ ابْنِ عِيسَي عَنْ أَبِيهِ عَنِ الْعَلَاءِ بْنِ رَزِينٍ عَنْ مُحَمَّدِ بْنِ مُسْلِمٍ قَالَ قَالَ أَبُو جَعْفَرٍ عليه السلام: إِذَا تَوَسَّدَ الرَّجُلُ يَمِينَهُ فَلْيَقُلْ بِسْمِ اللَّهِ اللَّهُمَّ إِنِّي أَسْلَمْتُ نَفْسِي إِلَيْكَ وَ وَجَّهْتُ وَجْهِي إِلَيْكَ وَ فَوَّضْتُ أَمْرِي إِلَيْكَ وَ أَلْجَأْتُ ظَهْرِي إِلَيْكَ وَ تَوَكَّلْتُ عَلَيْكَ رَهْبَةً وَ رَغْبَةً إِلَيْكَ- لَا مَلْجَأَ وَ لَا مَنْجَي مِنْكَ إِلَّا إِلَيْكَ آمَنْتُ بِكِتَابِكَ الَّذِي أَنْزَلْتَ وَ رَسُولِكَ الَّذِي أَرْسَلْتَ ثُمَّ يُسَبِّحُ تَسْبِيحَ فَاطِمَةَ عليها السلام. و قد قدمنا نحو هذا عند الاضطجاع علي شقه الأيمن و في ذلك زيادة و هذا مختص بوقت توسده علي يمينه.</w:t>
      </w:r>
    </w:p>
    <w:p>
      <w:pPr>
        <w:pStyle w:val="BookText"/>
      </w:pPr>
      <w:r>
        <w:rPr>
          <w:rFonts w:ascii="Amiri" w:hAnsi="Amiri" w:eastAsia="Amiri" w:cs="Amiri"/>
          <w:lang w:bidi="ar-SA"/>
          <w:color w:val="111111"/>
          <w:sz w:val="28"/>
          <w:szCs w:val="28"/>
          <w:rtl/>
        </w:rPr>
        <w:t xml:space="preserve">وَ تَقُولُ أَيْضاً حِينَ تَأْخُذُ مَضْجَعَكَ مَا رَوَاهُ الصَّفَّارُ عَنْ أَحْمَدَ بْنِ إِسْحَاقَ عَنْ بَكْرِ بْنِ مُحَمَّدٍ عَنْ أَبِي عَبْدِ اللَّهِ عليه السلام قَالَ: مَنْ قَالَ حِينَ يَأْخُذُ مَضْجَعَهُ ثَلَاثَ مَرَّاتٍ- الْحَمْدُ لِلَّهِ الَّذِي عَلَا فَقَهَرَ وَ الْحَمْدُ لِلَّهِ الَّذِي بَطَنَ فَخَبَرَ وَ الْحَمْدُ لِلَّهِ الَّذِي مَلَكَ فَقَدَرَ وَ الْحَمْدُ لِلَّهِ الَّذِي يُحْيِ الْمَوْتي وَ هُوَ عَلي كُلِّ شَيْ‌ءٍ قَدِيرٌ كَانَ</w:t>
      </w:r>
    </w:p>
    <w:p>
      <w:pPr>
        <w:pStyle w:val="BookText"/>
      </w:pPr>
      <w:r>
        <w:rPr>
          <w:rFonts w:ascii="IRNazanin" w:hAnsi="IRNazanin" w:eastAsia="IRNazanin" w:cs="IRNazanin"/>
          <w:lang w:bidi="fa-IR"/>
          <w:color w:val="111111"/>
          <w:sz w:val="28"/>
          <w:szCs w:val="28"/>
          <w:rtl/>
        </w:rPr>
        <w:t xml:space="preserve">نمی میرد. خیر به دست اوست و او بر هر کاری توانا است} سپس می‌گویی «أَعُوذُ بِاللَّهِ الَّذِی یُمْسِکُ السَّماءَ أَنْ تَقَعَ عَلَی الْأَرْضِ إِلَّا بِإِذْنِهِ مِنْ شَرِّ ما خَلَقَ وَ ذَرَأَ وَ بَرَأَ وَ أَنْشَأَ وَ صَوَّرَ وَ مِنْ شَرِّ الشَّیْطَانِ وَ شَرِکِهِ وَ قَوْمِهِ وَ مِنْ شَرِّ شَیَاطِینِ الْإِنْسِ وَ الْجِنِّ أَعُوذُ بِکَلِمَاتِ اللَّهِ التَّامَّةِ مِنْ شَرِّ السَّامَّةِ وَ الْهَامَّةِ وَ اللَّامَّةِ وَ الْحَاصَّةِ وَ مِنْ شَرِّ ما یَنْزِلُ مِنَ السَّماءِ وَ ما یَعْرُجُ فِیها وَ مِنْ شَرِّ طَوَارِقِ اللَّیْلِ وَ النَّهَارِ إِلَّا طَارِقاً یَطْرُقُ بِخَیْرٍ بِاللَّهِ وَ بِالرَّحْمَنِ أَسْتَغِیثُ وَ عَلَیْهِ تَوَکَّلْتُ حَسْبِیَ اللَّهُ وَ نِعْمَ الْوَکِیلُ.» :{پناه می برم به خدایی که آسمان را نگه داشته که بر زمین نیفتد مگر با اذن خودش از شر آنچه خلق کرده و ظاهر ساخته و از عدم به وجود آورده و بدون سابقه ایجاد کرده وصورت بخشیده و از شر شیطان و شریکان و قومش وشر انسانها و جنیان شیطانی پناه می برم به کلمات تام خدا از شر سامة (موجودی موذی که سم دارد ولی نمی کشد مثل عقرب و زنبور و شبیه به آن) و از شر هامة (هر موجود سم دار و کشنده و گاهی اطلاق می شود بر حیوانی که آهسته می خزد یا راه میرود مثل حشرات) و از شر لامه (هرچه مایه ملامت انسان شود و او را دچار بدی کند مثل چشم زخم) و حاصه (هرچیزی که شیء را آتش می زند و آن را از بین می برد) و شر هر آنچه از آسمان فرو ریزد و به آن بالا رود و شر حوادثی که در شب رخ می دهد و در روز مگر آن حادثه ای که به خیر ختم شود . ازخدا واز رحمن یاری می طلبم و بر او توکل می کنم . الله برای من کفایت می کند و خوب وکیلی است} سپس دست راست را زیر سر می نهی و می گویی آنچه را که از امام باقر علیه السّلام روایت داریم که فرمود: در اینجا بگوید: بسم الله، بار خدایا! خود را به تو تسلیم کردم و رو به سوی تو کردم و کارم را به تو وانهادم و به تو پناهنده شدم و بر تو توکل کردم از بیم و رغبت به درگاهت، پناهی و نجاتی نیست از حضرت تو جز به خودت. ایمان دارم به کتابی که نازل کردی و به رسولی که فرستادی. سپس تسبیح فاطمه علیه السّلام را بخواند،</w:t>
      </w:r>
    </w:p>
    <w:p>
      <w:pPr>
        <w:pStyle w:val="BookText"/>
      </w:pPr>
      <w:r>
        <w:rPr>
          <w:rFonts w:ascii="IRNazanin" w:hAnsi="IRNazanin" w:eastAsia="IRNazanin" w:cs="IRNazanin"/>
          <w:lang w:bidi="fa-IR"/>
          <w:color w:val="111111"/>
          <w:sz w:val="28"/>
          <w:szCs w:val="28"/>
          <w:rtl/>
        </w:rPr>
        <w:t xml:space="preserve">و همانند این را در خوابیدن بر پهلوی راست گفتیم و در اینجا یک زیاده است و این مخصوص وقت بالش نمودن دست راست است.</w:t>
      </w:r>
    </w:p>
    <w:p>
      <w:pPr>
        <w:pStyle w:val="BookText"/>
      </w:pPr>
      <w:r>
        <w:rPr>
          <w:rFonts w:ascii="IRNazanin" w:hAnsi="IRNazanin" w:eastAsia="IRNazanin" w:cs="IRNazanin"/>
          <w:lang w:bidi="fa-IR"/>
          <w:color w:val="111111"/>
          <w:sz w:val="28"/>
          <w:szCs w:val="28"/>
          <w:rtl/>
        </w:rPr>
        <w:t xml:space="preserve">و باز چون به بستر رفتی، بگو آنچه را که از امام صادق علیه السّلام روایت است که فرمود: «الْحَمْدُ لِلَّهِ الَّذِی عَلَا فَقَهَرَ وَ الْحَمْدُ لِلَّهِ الَّذِی بَطَنَ فَخَبَرَ وَ الْحَمْدُ لِلَّهِ الَّذِی مَلَکَ فَقَدَرَ وَ الْحَمْدُ لِلَّهِ الَّذِی یُحْیِ الْمَوْتی وَ هُوَ عَلی کُلِّ شَیْ‌ءٍ قَدِیر» {حمد مخصوص خدایی است که برتر است و غالب گردد و حمد مخصوص خدایی است که باطن است و خبر دارد و حمد مخصوص خدایی است که مالک است و قدرت دارد و حمد مخصوص خدایی است که مردگان را زنده کند و بر هر چیزی توانا است}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80" w:name="pg13506_147752"/>
    <w:bookmarkEnd w:id="180"/>
    <w:p>
      <w:pPr>
        <w:pStyle w:val="BookText"/>
      </w:pPr>
      <w:r>
        <w:rPr>
          <w:rFonts w:ascii="Amiri" w:hAnsi="Amiri" w:eastAsia="Amiri" w:cs="Amiri"/>
          <w:lang w:bidi="ar-SA"/>
          <w:color w:val="111111"/>
          <w:sz w:val="28"/>
          <w:szCs w:val="28"/>
          <w:rtl/>
        </w:rPr>
        <w:t xml:space="preserve">يَخْرُجُ مِنَ الذُّنُوبِ كَهَيْئَةِ يَوْمَ وَلَدَتْهُ أُمُّهُ.</w:t>
      </w:r>
    </w:p>
    <w:p>
      <w:pPr>
        <w:pStyle w:val="Heading5"/>
      </w:pPr>
      <w:bookmarkStart w:id="1910" w:name="_Toc1620"/>
      <w:r>
        <w:t>أَقُولُ</w:t>
      </w:r>
      <w:bookmarkEnd w:id="1910"/>
    </w:p>
    <w:p>
      <w:pPr>
        <w:pStyle w:val="BookText"/>
      </w:pPr>
      <w:r>
        <w:rPr>
          <w:rFonts w:ascii="Amiri" w:hAnsi="Amiri" w:eastAsia="Amiri" w:cs="Amiri"/>
          <w:lang w:bidi="ar-SA"/>
          <w:color w:val="111111"/>
          <w:sz w:val="28"/>
          <w:szCs w:val="28"/>
          <w:rtl/>
        </w:rPr>
        <w:t xml:space="preserve">وَ إِنْ شِئْتَ فَكُنْ كَمَمْلُوكٍ أَعْرِفُهُ مِنْ مَمَالِيكِ اللَّهِ إِذَا نَامَ بِالْإِذْنِ مِنَ اللَّهِ وَ الْأَدَبِ مَعَ اللَّهِ وَ اسْتَقْبَلَ الْقِبْلَةَ بِوَجْهِهِ إِلَي اللَّهِ وَ تَوَسَّدَ يَمِينَهُ عَلَي صِفَاتِ الثَّكْلَي الْوَاضِعَةِ يَدَهَا عَلَي خَدِّهَا فَإِنَّهُ قَدْ ثَكِلَ كَثِيراً مِمَّا يُقَرِّبُهُ إِلَي اللَّهِ وَ يَقْصِدُ بِتِلْكَ النَّوْمَةِ أَنْ يَتَقَوَّي بِهَا فِي الْيَقَظَةِ عَلَي طَاعَةِ اللَّهِ وَ عَلَي مَا يُرَادُ فِي تِلْكَ الْحَالِ مِنَ الْعُبُودِيَّةِ وَ الذِّلَّةِ لِلَّهِ وَ كَأَنَّ جَبَلَ ذُنُوبِ قَلْبِهِ قَدْ رُفِعَ عَلَي رَأْسِهِ لِيَسْقُطَ عَلَيْهِ مِنْ يَدِ غَضَبِ اللَّهِ كَمَا جَرَي لِبَنِي إِسْرَائِيلَ حَيْثُ قَالَ جَلَّ جَلَالُهُ- وَ إِذْ نَتَقْنَا الْجَبَلَ فَوْقَهُمْ كَأَنَّهُ ظُلَّةٌ</w:t>
      </w:r>
      <w:r>
        <w:rPr>
          <w:rStyle w:val="FootnoteReference"/>
        </w:rPr>
        <w:footnoteReference w:id="1507"/>
      </w:r>
      <w:r>
        <w:rPr>
          <w:rFonts w:ascii="Amiri" w:hAnsi="Amiri" w:eastAsia="Amiri" w:cs="Amiri"/>
          <w:lang w:bidi="ar-SA"/>
          <w:color w:val="111111"/>
          <w:sz w:val="28"/>
          <w:szCs w:val="28"/>
          <w:rtl/>
        </w:rPr>
        <w:t xml:space="preserve">فَإِنَّ أُولَئِكَ ذَلُّوا وَ اسْتَسْلَمُوا لِذَلِكَ خَوْفاً مِنْ سُقُوطِ الْجَبَلِ عَلَي الْحَيَاةِ الْفَانِيَةِ وَ جَبَلُ الذُّنُوبِ يَخَافُ صَاحِبُهُ أَنْ يَسْقُطَ عَلَيْهِ فَيُهْلِكَ جَمِيعَ حَيَاتِهِ وَ سَعَادَتِهِ الْفَانِيَةِ وَ الْبَاقِيَةِ .</w:t>
      </w:r>
    </w:p>
    <w:p>
      <w:pPr>
        <w:pStyle w:val="BookText"/>
      </w:pPr>
      <w:r>
        <w:rPr>
          <w:rFonts w:ascii="Amiri" w:hAnsi="Amiri" w:eastAsia="Amiri" w:cs="Amiri"/>
          <w:lang w:bidi="ar-SA"/>
          <w:color w:val="111111"/>
          <w:sz w:val="28"/>
          <w:szCs w:val="28"/>
          <w:rtl/>
        </w:rPr>
        <w:t xml:space="preserve">وَ إِنَّ هَذَا الْمَمْلُوكَ إِذَا تَوَسَّدَ يَمِينَهُ قَرَأَ الْحَمْدَ ثَلَاثَ مَرَّاتٍ ثُمَّ قَرَأَ قُلْ هُوَ اللَّهُ أَحَدٌ إِحْدَي عَشْرَةَ مَرَّةً ثُمَّ قَرَأَ سُورَةَ أَلْهَاكُمُ التَّكَاثُرُ مَرَّةً ثُمَّ قَرَأَ قُلْ يَا أَيُّهَا الْكَافِرُونَ ثَلَاثَ مَرَّاتٍ ثُمَّ قُلْ أَعُوذُ بِرَبِّ الْفَلَقِ ثَلَاثَ مَرَّاتٍ .</w:t>
      </w:r>
    </w:p>
    <w:p>
      <w:pPr>
        <w:pStyle w:val="BookText"/>
      </w:pPr>
      <w:r>
        <w:rPr>
          <w:rFonts w:ascii="Amiri" w:hAnsi="Amiri" w:eastAsia="Amiri" w:cs="Amiri"/>
          <w:lang w:bidi="ar-SA"/>
          <w:color w:val="111111"/>
          <w:sz w:val="28"/>
          <w:szCs w:val="28"/>
          <w:rtl/>
        </w:rPr>
        <w:t xml:space="preserve">ثُمَّ قُلْ أَعُوذُ بِرَبِّ النَّاسِ ثَلَاثَ مَرَّاتٍ ثُمَّ قَرَأَ آيَةَ الْكُرْسِيِّ مَرَّةً ثُمَّ قَرَأَ شَهِدَ اللَّهُ أَنَّهُ لا إِلهَ إِلَّا هُوَ</w:t>
      </w:r>
      <w:r>
        <w:rPr>
          <w:rStyle w:val="FootnoteReference"/>
        </w:rPr>
        <w:footnoteReference w:id="1508"/>
      </w:r>
      <w:r>
        <w:rPr>
          <w:rFonts w:ascii="Amiri" w:hAnsi="Amiri" w:eastAsia="Amiri" w:cs="Amiri"/>
          <w:lang w:bidi="ar-SA"/>
          <w:color w:val="111111"/>
          <w:sz w:val="28"/>
          <w:szCs w:val="28"/>
          <w:rtl/>
        </w:rPr>
        <w:t xml:space="preserve">إِلَي آخِرِ الْآيَةِ ثُمَّ قَرَأَ آخِرَ الْحَشْرِ مِنْ قَوْلِهِ لَوْ أَنْزَلْنا ثُمَّ قَرَأَ إِنَّ اللَّهَ يُمْسِكُ السَّماواتِ وَ الْأَرْضَ أَنْ تَزُولا وَ لَئِنْ زالَتا إِنْ أَمْسَكَهُما مِنْ أَحَدٍ مِنْ بَعْدِهِ إِنَّهُ كانَ حَلِيماً غَفُوراً</w:t>
      </w:r>
      <w:r>
        <w:rPr>
          <w:rStyle w:val="FootnoteReference"/>
        </w:rPr>
        <w:footnoteReference w:id="1509"/>
      </w:r>
      <w:r>
        <w:rPr>
          <w:rFonts w:ascii="Amiri" w:hAnsi="Amiri" w:eastAsia="Amiri" w:cs="Amiri"/>
          <w:lang w:bidi="ar-SA"/>
          <w:color w:val="111111"/>
          <w:sz w:val="28"/>
          <w:szCs w:val="28"/>
          <w:rtl/>
        </w:rPr>
        <w:t xml:space="preserve">ثُمَّ قَرَأَ آيَةَ السُّخْرَةِ</w:t>
      </w:r>
      <w:r>
        <w:rPr>
          <w:rStyle w:val="FootnoteReference"/>
        </w:rPr>
        <w:footnoteReference w:id="1510"/>
      </w:r>
      <w:r>
        <w:rPr>
          <w:rFonts w:ascii="Amiri" w:hAnsi="Amiri" w:eastAsia="Amiri" w:cs="Amiri"/>
          <w:lang w:bidi="ar-SA"/>
          <w:color w:val="111111"/>
          <w:sz w:val="28"/>
          <w:szCs w:val="28"/>
          <w:rtl/>
        </w:rPr>
        <w:t xml:space="preserve">ثُمَّ قَرَأَ آمَنَ الرَّسُولُ إِلَي آخِرِ سُورَةِ الْبَقَرَةِ</w:t>
      </w:r>
      <w:r>
        <w:rPr>
          <w:rStyle w:val="FootnoteReference"/>
        </w:rPr>
        <w:footnoteReference w:id="1511"/>
      </w:r>
      <w:r>
        <w:rPr>
          <w:rFonts w:ascii="Amiri" w:hAnsi="Amiri" w:eastAsia="Amiri" w:cs="Amiri"/>
          <w:lang w:bidi="ar-SA"/>
          <w:color w:val="111111"/>
          <w:sz w:val="28"/>
          <w:szCs w:val="28"/>
          <w:rtl/>
        </w:rPr>
        <w:t xml:space="preserve">ثُمَّ قَرَأَ أَوَاخِرَ الْكَهْفِ قُلْ إِنَّما أَنَا بَشَرٌ مِثْلُكُمْ إِلَي آخِرِ السُّورَةِ ثُمَّ قَالَ اللَّهُمَّ لَا تُؤْمِنِّي مَكْرَكَ وَ لَا تُنْسِنِي ذِكْرَكَ وَ لَا تَوَلَّ عَنِّي وَجْهَكَ وَ لَا تَهْتِكْ عَنِّي سِتْرَكَ وَ لَا تُؤَاخِذْنِي عَلَي تَمَرُّدِي وَ لَا تَجْعَلْنِي مِنَ الْغَافِلِينَ وَ أَيْقِظْنِي مِنْ رَقْدَتِي وَ سَهِّلِ الْقِيَامَ فِي هَذِهِ اللَّيْلَةِ فِي أَحَبِّ الْأَوْقَاتِ إِلَيْكَ وَ ارْزُقْنِي</w:t>
      </w:r>
    </w:p>
    <w:p>
      <w:pPr>
        <w:pStyle w:val="BookText"/>
      </w:pPr>
      <w:r>
        <w:rPr>
          <w:rFonts w:ascii="IRNazanin" w:hAnsi="IRNazanin" w:eastAsia="IRNazanin" w:cs="IRNazanin"/>
          <w:lang w:bidi="fa-IR"/>
          <w:color w:val="111111"/>
          <w:sz w:val="28"/>
          <w:szCs w:val="28"/>
          <w:rtl/>
        </w:rPr>
        <w:t xml:space="preserve">تا از گناهان به در آید، همانند روزی که ازمادرش زاده شده.</w:t>
      </w:r>
    </w:p>
    <w:p>
      <w:pPr>
        <w:pStyle w:val="Heading5"/>
      </w:pPr>
      <w:bookmarkStart w:id="1911" w:name="_Toc1621"/>
      <w:r>
        <w:t>مؤلف</w:t>
      </w:r>
      <w:bookmarkEnd w:id="1911"/>
    </w:p>
    <w:p>
      <w:pPr>
        <w:pStyle w:val="BookText"/>
      </w:pPr>
      <w:r>
        <w:rPr>
          <w:rFonts w:ascii="IRNazanin" w:hAnsi="IRNazanin" w:eastAsia="IRNazanin" w:cs="IRNazanin"/>
          <w:lang w:bidi="fa-IR"/>
          <w:color w:val="111111"/>
          <w:sz w:val="28"/>
          <w:szCs w:val="28"/>
          <w:rtl/>
        </w:rPr>
        <w:t xml:space="preserve">اگر خواهی، چون مملوکی باش از ممالیک خدا که می شناسم و با اذن خدا مؤدبانه روی به قبله به سوی خدا کرده و دست راست را بالش نموده و مانند زن جوان مرده، دست راست را زیر گونه نهاده، چون که بسیاری از آنچه مایه نزدیکی به خداست را از دست داده، و قصدش از این خواب، نیرو در بیداری است برای طاعت خدا و برای بندگی و زبونی به درگاه خدا، و گویا کوه گناهانش بالای سر او است که با دست خشم خدا بر سرش فرود آید، چنانی که به بنی اسرائیل گذشت و خدا جل جلاله فرموده: «و إذ نتقنا الجبل فوقهم کأنه ظلة.»</w:t>
      </w:r>
      <w:r>
        <w:rPr>
          <w:rStyle w:val="FootnoteReference"/>
        </w:rPr>
        <w:footnoteReference w:id="1512"/>
      </w:r>
      <w:r>
        <w:rPr>
          <w:rFonts w:ascii="IRNazanin" w:hAnsi="IRNazanin" w:eastAsia="IRNazanin" w:cs="IRNazanin"/>
          <w:lang w:bidi="fa-IR"/>
          <w:color w:val="111111"/>
          <w:sz w:val="28"/>
          <w:szCs w:val="28"/>
          <w:rtl/>
        </w:rPr>
        <w:t xml:space="preserve">{و [یاد کن] هنگامی را که کوه [طور] را بر فرازشان سایبان‌آسا، برافراشتیم، و چنان پنداشتند که [کوه] بر سرشان فرو خواهد افتاد.} زیرا آنها از بیم اینکه کوه بر آنها افتد و زندگانی فانی آنها را نابود کند، زبون شدند و تسلیم آن شدند و کوه گناهان اگر بر گنهکار در افتد، زندگی سعادت فانی و باقی او را نابود سازد.</w:t>
      </w:r>
    </w:p>
    <w:p>
      <w:pPr>
        <w:pStyle w:val="BookText"/>
      </w:pPr>
      <w:r>
        <w:rPr>
          <w:rFonts w:ascii="IRNazanin" w:hAnsi="IRNazanin" w:eastAsia="IRNazanin" w:cs="IRNazanin"/>
          <w:lang w:bidi="fa-IR"/>
          <w:color w:val="111111"/>
          <w:sz w:val="28"/>
          <w:szCs w:val="28"/>
          <w:rtl/>
        </w:rPr>
        <w:t xml:space="preserve">و این بنده چون دست راست را بالش کند، سه بار حمد را بخواند و یازده بار سوره «قُلْ هُوَ اللَّهُ» را، سپس یک بار سوره تکاثر را و باز سه بار سوره «قُلْ یا أَیُّهَا الْکافِرُونَ» را.</w:t>
      </w:r>
    </w:p>
    <w:p>
      <w:pPr>
        <w:pStyle w:val="BookText"/>
      </w:pPr>
      <w:r>
        <w:rPr>
          <w:rFonts w:ascii="IRNazanin" w:hAnsi="IRNazanin" w:eastAsia="IRNazanin" w:cs="IRNazanin"/>
          <w:lang w:bidi="fa-IR"/>
          <w:color w:val="111111"/>
          <w:sz w:val="28"/>
          <w:szCs w:val="28"/>
          <w:rtl/>
        </w:rPr>
        <w:t xml:space="preserve">سپس سه بار بگو: «قُلْ أَعُوذُ بِرَبِّ الْفَلَقِ و سه بار قُلْ أَعُوذُ بِرَبِّ النَّاسِ.» پس یک بار آیه الکرسی را بخوان و باز آیه: «شَهِدَ اللَّهُ أَنَّهُ لا إِلهَ إِلَّا هُوَ»</w:t>
      </w:r>
      <w:r>
        <w:rPr>
          <w:rStyle w:val="FootnoteReference"/>
        </w:rPr>
        <w:footnoteReference w:id="1513"/>
      </w:r>
      <w:r>
        <w:rPr>
          <w:rFonts w:ascii="IRNazanin" w:hAnsi="IRNazanin" w:eastAsia="IRNazanin" w:cs="IRNazanin"/>
          <w:lang w:bidi="fa-IR"/>
          <w:color w:val="111111"/>
          <w:sz w:val="28"/>
          <w:szCs w:val="28"/>
          <w:rtl/>
        </w:rPr>
        <w:t xml:space="preserve">تا آخر آیه را. سپس آخر سوره حشر را از «لَوْ أَنْزَلْنا هذَا الْقُرْآنَ» بخوان. پس این آیه را بخوان: «إِنَّ اللَّهَ یُمْسِکُ السَّماواتِ وَ الْأَرْضَ أَنْ تَزُولا وَ لَئِنْ زالَتا إِنْ أَمْسَکَهُما مِنْ أَحَدٍ مِنْ بَعْدِهِ إِنَّهُ کانَ حَلِیماً غَفُوراً.»</w:t>
      </w:r>
      <w:r>
        <w:rPr>
          <w:rStyle w:val="FootnoteReference"/>
        </w:rPr>
        <w:footnoteReference w:id="1514"/>
      </w:r>
    </w:p>
    <w:p>
      <w:pPr>
        <w:pStyle w:val="BookText"/>
      </w:pPr>
      <w:r>
        <w:rPr>
          <w:rFonts w:ascii="IRNazanin" w:hAnsi="IRNazanin" w:eastAsia="IRNazanin" w:cs="IRNazanin"/>
          <w:lang w:bidi="fa-IR"/>
          <w:color w:val="111111"/>
          <w:sz w:val="28"/>
          <w:szCs w:val="28"/>
          <w:rtl/>
        </w:rPr>
        <w:t xml:space="preserve">سپس آیه سخره</w:t>
      </w:r>
      <w:r>
        <w:rPr>
          <w:rStyle w:val="FootnoteReference"/>
        </w:rPr>
        <w:footnoteReference w:id="1515"/>
      </w:r>
    </w:p>
    <w:p>
      <w:pPr>
        <w:pStyle w:val="BookText"/>
      </w:pPr>
      <w:r>
        <w:rPr>
          <w:rFonts w:ascii="IRNazanin" w:hAnsi="IRNazanin" w:eastAsia="IRNazanin" w:cs="IRNazanin"/>
          <w:lang w:bidi="fa-IR"/>
          <w:color w:val="111111"/>
          <w:sz w:val="28"/>
          <w:szCs w:val="28"/>
          <w:rtl/>
        </w:rPr>
        <w:t xml:space="preserve">را بخواند. پس «آمن الرسول» را تا آخر سوره بقره</w:t>
      </w:r>
      <w:r>
        <w:rPr>
          <w:rStyle w:val="FootnoteReference"/>
        </w:rPr>
        <w:footnoteReference w:id="1516"/>
      </w:r>
    </w:p>
    <w:p>
      <w:pPr>
        <w:pStyle w:val="BookText"/>
      </w:pPr>
      <w:r>
        <w:rPr>
          <w:rFonts w:ascii="IRNazanin" w:hAnsi="IRNazanin" w:eastAsia="IRNazanin" w:cs="IRNazanin"/>
          <w:lang w:bidi="fa-IR"/>
          <w:color w:val="111111"/>
          <w:sz w:val="28"/>
          <w:szCs w:val="28"/>
          <w:rtl/>
        </w:rPr>
        <w:t xml:space="preserve">بخواند. سپس آخر سوره کهف: «قُلْ إِنَّما أَنَا بَشَرٌ مِثْلُکُمْ» تا آخر سوره را بخواند. سپس بگوید: «اللَّهُمَّ لَا تُؤْمِنِّی مَکْرَکَ وَ لَا تُنْسِنِی ذِکْرَکَ وَ لَا تَوَلَّ عَنِّی وَجْهَکَ وَ لَا تَهْتِکْ عَنِّی سِتْرَکَ وَ لَا تُؤَاخِذْنِی عَلَی تَمَرُّدِی وَ لَا تَجْعَلْنِی مِنَ الْغَافِلِینَ وَ أَیْقِظْنِی مِنْ رَقْدَتِی وَ سَهِّلِ الْقِیَامَ فِی هَذِهِ اللَّیْلَةِ فِی أَحَبِّ الْأَوْقَاتِ إِلَیْکَ وَ ارْزُقْنِی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ذِكْرَكَ وَ الصَّلَاةَ وَ الشُّكْرَ وَ الدُّعَاءَ حَتَّي أَسْأَلَكَ فَتُعْطِيَنِي وَ أَدْعُوَكَ فَتَسْتَجِيبَ لِي وَ أَسْتَغْفِرَكَ فَتَغْفِرَ لِي إِنَّكَ أَنْتَ الْغَفُورُ الرَّحِيمُ .</w:t>
      </w:r>
    </w:p>
    <w:p>
      <w:pPr>
        <w:pStyle w:val="BookText"/>
      </w:pPr>
      <w:r>
        <w:rPr>
          <w:rFonts w:ascii="Amiri" w:hAnsi="Amiri" w:eastAsia="Amiri" w:cs="Amiri"/>
          <w:lang w:bidi="ar-SA"/>
          <w:color w:val="111111"/>
          <w:sz w:val="28"/>
          <w:szCs w:val="28"/>
          <w:rtl/>
        </w:rPr>
        <w:t xml:space="preserve">ثُمَّ قَالَ لِلْخَوْفِ مِنَ الِاحْتِلَامِ- اللَّهُمَّ إِنِّي أَعُوذُ بِكَ مِنَ الِاحْتِلَامِ وَ مِنْ شَرِّ الْأَحْلَامِ وَ أَنْ يَلْعَبَ بِيَ الشَّيْطَانُ فِي الْيَقَظَةِ وَ الْمَنَامِ ثُمَّ قَرَأَ لِذَلِكَ- قُلْ مَنْ يَكْلَؤُكُمْ بِاللَّيْلِ وَ النَّهارِ مِنَ الرَّحْمنِ‌</w:t>
      </w:r>
      <w:r>
        <w:rPr>
          <w:rStyle w:val="FootnoteReference"/>
        </w:rPr>
        <w:footnoteReference w:id="1517"/>
      </w:r>
      <w:r>
        <w:rPr>
          <w:rFonts w:ascii="Amiri" w:hAnsi="Amiri" w:eastAsia="Amiri" w:cs="Amiri"/>
          <w:lang w:bidi="ar-SA"/>
          <w:color w:val="111111"/>
          <w:sz w:val="28"/>
          <w:szCs w:val="28"/>
          <w:rtl/>
        </w:rPr>
        <w:t xml:space="preserve">الْآيَةَ ثُمَّ يَقْرَأُ آخِرَ بَنِي إِسْرَائِيلَ- قُلِ ادْعُوا اللَّهَ أَوِ ادْعُوا الرَّحْمنَ أَيًّا ما تَدْعُوا فَلَهُ الْأَسْماءُ الْحُسْني وَ لا تَجْهَرْ بِصَلاتِكَ وَ لا تُخافِتْ بِها وَ ابْتَغِ بَيْنَ ذلِكَ سَبِيلًا- وَ قُلِ الْحَمْدُ لِلَّهِ الَّذِي لَمْ يَتَّخِذْ وَلَداً وَ لَمْ يَكُنْ لَهُ شَرِيكٌ فِي الْمُلْكِ وَ لَمْ يَكُنْ لَهُ وَلِيٌّ مِنَ الذُّلِّ وَ كَبِّرْهُ تَكْبِيراً .</w:t>
      </w:r>
    </w:p>
    <w:p>
      <w:pPr>
        <w:pStyle w:val="BookText"/>
      </w:pPr>
      <w:r>
        <w:rPr>
          <w:rFonts w:ascii="Amiri" w:hAnsi="Amiri" w:eastAsia="Amiri" w:cs="Amiri"/>
          <w:lang w:bidi="ar-SA"/>
          <w:color w:val="111111"/>
          <w:sz w:val="28"/>
          <w:szCs w:val="28"/>
          <w:rtl/>
        </w:rPr>
        <w:t xml:space="preserve">ثُمَّ يُسَبِّحُ تَسْبِيحَ الزَّهْرَاءِ عليها السلام وَ هُوَ آخِرُ مَا يَقُولُهُ عِنْدَ الْمَنَامِ .</w:t>
      </w:r>
    </w:p>
    <w:p>
      <w:pPr>
        <w:pStyle w:val="BookText"/>
      </w:pPr>
      <w:r>
        <w:rPr>
          <w:rFonts w:ascii="Amiri" w:hAnsi="Amiri" w:eastAsia="Amiri" w:cs="Amiri"/>
          <w:lang w:bidi="ar-SA"/>
          <w:color w:val="111111"/>
          <w:sz w:val="28"/>
          <w:szCs w:val="28"/>
          <w:rtl/>
        </w:rPr>
        <w:t xml:space="preserve">وَ قَدْ رَوَي فِي كُلِّ شَيْ‌ءٍ مِنْ ذَلِكَ رِوَايَةً فِي فَضْلِ مَا اعْتَمَدَ عَلَيْهِ ثُمَّ رَتَّبَهُ كَمَا هَدَاهُ اللَّهُ جَلَّ جَلَالُهُ إِلَيْهِ وَ لِكُلِّ شَيْ‌ءٍ مِمَّا قَرَأَهُ فَوَائِدُ عَظِيمَةٌ يَطُولُ الْكِتَابُ بِإِيرَادِهَا وَ تَعْدَادِهَا وَ قَدْ رَوَيْنَا فِيمَا خَتَمَ بِهِ هَذَا الْمَمْلُوكُ عَمَلَهُ عِنْدَ الْمَنَامِ مِنْ تَسْبِيحِ الزَّهْرَاءِ فَاطِمَةَ عليها السلام مَا رَوَيْتُهُ عَنْ جَدِّي أَبِي جَعْفَرٍ الطُّوسِيِّ- عَنْ عَلِيِّ بْنِ أَبِي جِيدٍ عَنْ مُحَمَّدِ بْنِ الْحَسَنِ بْنِ الْوَلِيدِ- عَنِ الشَّيْخِ جَعْفَرِ بْنِ سُلَيْمَانَ فِيمَا رَوَاهُ فِي كِتَابِ ثَوَابِ الْأَعْمَالِ قَالَ قَالَ أَبُو عَبْدِ اللَّهِ عليه السلام: إِذَا أَوَي أَحَدُكُمْ إِلَي فِرَاشِهِ ابْتَدَرَهُ مَلَكٌ كَرِيمٌ وَ شَيْطَانٌ مَرِيدٌ فَيَقُولُ لَهُ الْمَلَكُ اخْتِمْ يَوْمَكَ بِخَيْرٍ وَ افْتَحْ لَيْلَكَ بِخَيْرٍ وَ يَقُولُ لَهُ الشَّيْطَانُ اخْتِمْ يَوْمَكَ بِإِثْمٍ وَ افْتَحْ لَيْلَكَ بِإِثْمٍ قَالَ فَإِنْ أَطَاعَ الْمَلَكَ الْكَرِيمَ وَ خَتَمَ يَوْمَهُ بِذِكْرِ اللَّهِ وَ فَتَحَ لَيْلَهُ بِذِكْرِ اللَّهِ إِذَا أَخَذَ مَضْجَعَهُ وَ كَبَّرَ اللَّهَ أَرْبَعاً وَ ثَلَاثِينَ مَرَّةً وَ حَمِدَ اللَّهَ ثَلَاثاً وَ ثَلَاثِينَ مَرَّةً وَ سَبَّحَ اللَّهَ ثَلَاثاً وَ ثَلَاثِينَ مَرَّةً زَجَرَ الْمَلَكُ الشَّيْطَانَ فَتَنَحَّي وَ كَلَأَهُ الْمَلَكُ حَتَّي يَنْتَبِهَ مِنْ رَقْدَتِهِ فَإِذَا انْتَبَهَ ابْتَدَرَهُ شَيْطَانُهُ فَقَالَ لَهُ مِثْلَ مَقَالَتِهِ قَبْلَ أَنْ يَرْقُدَ وَ يَقُولُ لَهُ الْمَلَكُ مِثْلَ مَا قَالَ لَهُ قَبْلَ أَنْ يَرْقُدَ فَإِنْ ذَكَرَ اللَّهَ عَزَّ وَ جَلَّ الْعَبْدُ بِمِثْلِ مَا ذَكَرَهُ أَوَّلًا طَرَدَ الْمَلَكُ شَيْطَانَهُ فَتَنَحَّي وَ كَتَبَ اللَّهُ عَزَّ وَ جَلَّ لَهُ بِذَلِكَ قُنُوتَ لَيْلَةٍ.</w:t>
      </w:r>
    </w:p>
    <w:p>
      <w:pPr>
        <w:pStyle w:val="BookText"/>
      </w:pPr>
      <w:r>
        <w:rPr>
          <w:rFonts w:ascii="IRNazanin" w:hAnsi="IRNazanin" w:eastAsia="IRNazanin" w:cs="IRNazanin"/>
          <w:lang w:bidi="fa-IR"/>
          <w:color w:val="111111"/>
          <w:sz w:val="28"/>
          <w:szCs w:val="28"/>
          <w:rtl/>
        </w:rPr>
        <w:t xml:space="preserve">فِیهَا ذِکْرَکَ وَ الصَّلَاةَ وَ الشُّکْرَ وَ الدُّعَاءَ حَتَّی أَسْأَلَکَ فَتُعْطِیَنِی وَ أَدْعُوَکَ فَتَسْتَجِیبَ لِی وَ أَسْتَغْفِرَکَ فَتَغْفِرَ لِی إِنَّکَ أَنْتَ الْغَفُورُ الرَّحِیم.» {خدایا چنان قرار نده خود را از مکر تو ایمن ببینم و یاد تو را فراموش کنم و روی خود را از من بر مگردان و پرده پوشی خود را از من میفکن و و مرا بر نافرمانیم باز خواست مکن و مرا از غافلان قرار مده و مرا از خوابم بیدار کن و نماز گزاردن را در این شب در بهترین ساعاتی که دوست داری بر من آسان کن و یاد و ذکر خودت و نماز و شکر و دعا را در آن روزیم کن تا از تو بخواهم و تو به من ببخشی و دعا کنم و تو اجابت کنی و طلب مغفرت کنم و تو بر من ببخشایی که فقط تو آمرزش پذیر و مهربانی}</w:t>
      </w:r>
    </w:p>
    <w:p>
      <w:pPr>
        <w:pStyle w:val="BookText"/>
      </w:pPr>
      <w:r>
        <w:rPr>
          <w:rFonts w:ascii="IRNazanin" w:hAnsi="IRNazanin" w:eastAsia="IRNazanin" w:cs="IRNazanin"/>
          <w:lang w:bidi="fa-IR"/>
          <w:color w:val="111111"/>
          <w:sz w:val="28"/>
          <w:szCs w:val="28"/>
          <w:rtl/>
        </w:rPr>
        <w:t xml:space="preserve">سپس گفت: برای بیم از احتلام بگوید: «خدایا! به تو پناه می برم از احتلام و شر خوا‌ب‌های پریشان و از اینکه شیطان در بیداری و خواب مرا به بازی گیرد.» و برای آن آیه: «قُلْ مَنْ یَکْلَؤُکُمْ بِاللَّیْلِ وَ النَّهارِ مِنَ الرَّحْمنِ»</w:t>
      </w:r>
      <w:r>
        <w:rPr>
          <w:rStyle w:val="FootnoteReference"/>
        </w:rPr>
        <w:footnoteReference w:id="1518"/>
      </w:r>
      <w:r>
        <w:rPr>
          <w:rFonts w:ascii="IRNazanin" w:hAnsi="IRNazanin" w:eastAsia="IRNazanin" w:cs="IRNazanin"/>
          <w:lang w:bidi="fa-IR"/>
          <w:color w:val="111111"/>
          <w:sz w:val="28"/>
          <w:szCs w:val="28"/>
          <w:rtl/>
        </w:rPr>
        <w:t xml:space="preserve">تا آخر آیه را بخواند. سپس آخر آیه «قُلِ ادْعُوا اللَّهَ أَوِ ادْعُوا الرَّحْمنَ أَیًّا ما تَدْعُوا فَلَهُ الْأَسْماءُ الْحُسْنی وَ لا تَجْهَرْ بِصَلاتِکَ وَ لا تُخافِتْ بِها وَ ابْتَغِ بَیْنَ ذلِکَ سَبِیلًا- وَ قُلِ الْحَمْدُ لِلَّهِ الَّذِی لَمْ یَتَّخِذْ وَلَداً وَ لَمْ یَکُنْ لَهُ شَرِیکٌ فِی الْمُلْکِ وَ لَمْ یَکُنْ لَهُ وَلِیٌّ مِنَ الذُّلِّ وَ کَبِّرْهُ تَکْبِیرا.»</w:t>
      </w:r>
      <w:r>
        <w:rPr>
          <w:rStyle w:val="FootnoteReference"/>
        </w:rPr>
        <w:footnoteReference w:id="1519"/>
      </w:r>
    </w:p>
    <w:p>
      <w:pPr>
        <w:pStyle w:val="BookText"/>
      </w:pPr>
      <w:r>
        <w:rPr>
          <w:rFonts w:ascii="IRNazanin" w:hAnsi="IRNazanin" w:eastAsia="IRNazanin" w:cs="IRNazanin"/>
          <w:lang w:bidi="fa-IR"/>
          <w:color w:val="111111"/>
          <w:sz w:val="28"/>
          <w:szCs w:val="28"/>
          <w:rtl/>
        </w:rPr>
        <w:t xml:space="preserve">{بگو: «خدا را بخوانید یا رحمان را بخوانید، هر کدام را بخوانید، برای او نامهای نیکوتر است.» و نمازت را به آواز بلند مخوان و بسیار آهسته‌اش مکن، و میان این [و آن] راهی [میانه] جوی. و بگو: «ستایش خدایی را که نه فرزندی گرفته و نه در جهانداری شریکی دارد و نه خوار بوده که [نیاز به] دوستی داشته باشد.» و او را بسیار بزرگ شمار.} بخواند. سپس تسبیح زهرا علیه السّلام را بگوید و آن آخر اذکار وقت خواب است. و برای هر کدام از این اذکار فضلی است مورد اعتماد که به هدایت الهی آن را مرتب کرده و گفته که برای هر یک فایده‌های بزرگی است که کتاب به ذکر آنها و شمارششان به درازا کشد. و در فضل تسبیح زهرا علیها السّلام که پایان آنها بود، روایتی دارم از امام صادق علیه السّلام که فرمود: چون کسی به بسترش جا کند، یک فرشته کریم و یک شیطان سرکش بر او پیشی گیرند و آن فرشته گوید: روزت را به خوبی به پایان رسانم و شبت را به خوبی برگشایم. و شیطان گوید: روزت را به گناه به سر رسانم و شبت را به گناه کشانم. فرمود: اگر به فرمان فرشته باشد و روزش را به ذکر خدا گذراند و شبش را به ذکر او گشاید، چون به خوابگاهش رود و سی و چهار بار «الله اکبر» گوید و سی و سه بار «الحمد لله» و سی و سه بار «سبحان الله»، آن فرشته شیطان را براند و دور شود و او را نگهبانی کند تا از خوابش بیدار شود. و چون بیدار شود، شیطان او پیش آید و همان گفتار پیش از خواب را به او گوید و فرشته هم آید و همان گفته پیش از خواب را به او گوید. پس اگر بنده مانند گذشته به یاد خدا عزوجل باشد، فرشته شیطان را براند و دور شود و خدا عزوجل عبادت یک شب را برایش بنویسد.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رواية عن الهادي عليه السلام بما يقول أهل البيت عليهم السلام عند المنام حَدَّثَ الْحُسَيْنُ بْنُ سَعِيدٍ الْمَخْزُومِيُّ عَنِ الْحُسَيْنِ بْنِ أَحْمَدَ الْبُوشَنْجِيِّ عَنْ عَبْدِ اللَّهِ بْنِ عَلِيٍّ السَّلَامِيِّ قَالَ سَمِعْتُ إِسْحَاقَ بْنَ مُحَمَّدٍ الزَّنْجَانِيَّ يَقُولُ سَمِعْتُ الْحَسَنَ بْنَ عَلِيٍّ الْعَلَوِيَّ يَقُولُ سَمِعْتُ عَلِيَّ بْنَ مُوسَي الرِّضَا عليه السلام يَقُولُ: لَنَا أَهْلَ الْبَيْتِ عِنْدَ نَوْمِنَا عَشْرُ خِصَالٍ الطَّهَارَةُ وَ تَوَسُّدُ الْيَمِينِ وَ تَسْبِيحُ اللَّهِ ثَلَاثاً وَ ثَلَاثِينَ وَ تَحْمِيدُهُ ثَلَاثاً وَ ثَلَاثِينَ وَ تَكْبِيرُهُ أَرْبَعاً وَ ثَلَاثِينَ وَ نَسْتَقْبِلُ الْقِبْلَةَ بِوَجْهِنَا وَ نَقْرَأُ فَاتِحَةَ الْكِتَابِ وَ آيَةَ الْكُرْسِيِّ وَ شَهِدَ اللَّهُ أَنَّهُ لا إِلهَ إِلَّا هُوَ إِلَي آخِرِ الْآيَةِ فَمَنْ فَعَلَ ذَلِكَ فَقَدْ أَخَذَ بِحَظِّهِ مِنْ لَيْلَتِهِ.</w:t>
      </w:r>
    </w:p>
    <w:p>
      <w:pPr>
        <w:pStyle w:val="BookText"/>
      </w:pPr>
      <w:r>
        <w:rPr>
          <w:rFonts w:ascii="Amiri" w:hAnsi="Amiri" w:eastAsia="Amiri" w:cs="Amiri"/>
          <w:lang w:bidi="ar-SA"/>
          <w:color w:val="111111"/>
          <w:sz w:val="28"/>
          <w:szCs w:val="28"/>
          <w:rtl/>
        </w:rPr>
        <w:t xml:space="preserve">يقول السيد الإمام العالم العامل الفقيه العلامة رضي الدين ركن الإسلام جمال العارفين أبو القاسم علي بن موسي بن جعفر بن محمد بن محمد الطاوس هكذا وجدت هذا الحديث فإن الراوي ذكر عشر خصال ثم عدد تسع خصال فلعله سها في الجملة أو التفصيل و الظاهر أنه في التفصيل لأن خصالهم عند النوم أكثر من تسع كما رويناه و لعله قد وقع السهو عن ذكر قراءة قل هو الله أحد أو قراءة إنا أنزلناه .</w:t>
      </w:r>
    </w:p>
    <w:p>
      <w:pPr>
        <w:pStyle w:val="BookText"/>
      </w:pPr>
      <w:r>
        <w:rPr>
          <w:rFonts w:ascii="Amiri" w:hAnsi="Amiri" w:eastAsia="Amiri" w:cs="Amiri"/>
          <w:lang w:bidi="ar-SA"/>
          <w:color w:val="111111"/>
          <w:sz w:val="28"/>
          <w:szCs w:val="28"/>
          <w:rtl/>
        </w:rPr>
        <w:t xml:space="preserve">ذكر تفصيل فضائل بعض ما أجملناه قد قدمنا فضل قراءة قل هو الله أحد إحدي عشرة مرة و مائة مرة كما رويناه وَ أَمَّا قِرَاءَةُ إِنَّا أَنْزَلْنَاهُ إِحْدَي عَشْرَةَ مَرَّةً فَقَدْ رَوَي أَبُو مُحَمَّدٍ هَارُونُ بْنُ مُوسَي رِضْوَانُ اللَّهِ عَلَيْهِ عَنِ ابْنِ عُقْدَةَ عَنْ أَحْمَدَ بْنِ مِيثَمٍ وَ يَحْيَي بْنِ زَكَرِيَّا بْنِ شَيْبَانَ عَنِ الطَّيَالِسِيِّ وَ أَخْبَرَنَا ابْنُ الطَّيِّبِ عَبْدُ الْغَفَّارِ بْنُ عُبَيْدِ بْنِ السَّرِيِّ الْمُقْرِي عَنْ مُحَمَّدِ بْنِ هَمَّامٍ عَنْ أَحْمَدَ بْنِ إِدْرِيسَ عَنْ مُحَمَّدِ بْنِ حَسَّانَ عَنْ إِسْمَاعِيلَ بْنِ مِهْرَانَ عَنِ ابْنِ الْبَطَائِنِيِّ عَنْ أَبِي الْمَغْرَاءِ عَنْ أَبِي بَصِيرٍ عَنْ أَبِي عَبْدِ اللَّهِ عليه السلام قَالَ سَمِعْتُهُ يَقُولُ: مَنْ قَرَأَ سُورَةَ إِنَّا أَنْزَلْنَاهُ فِي لَيْلَةِ الْقَدْرِ إِحْدَي عَشْرَةَ مَرَّةً عِنْدَ مَنَامِهِ وَكَّلَ اللَّهُ بِهِ أَحَدَ عَشَرَ مَلَكاً يَحْفَظُونَهُ مِنْ كُلِّ شَيْطَانٍ رَجِيمٍ حَتَّي يُصْبِحَ.</w:t>
      </w:r>
    </w:p>
    <w:p>
      <w:pPr>
        <w:pStyle w:val="BookText"/>
      </w:pPr>
      <w:r>
        <w:rPr>
          <w:rFonts w:ascii="Amiri" w:hAnsi="Amiri" w:eastAsia="Amiri" w:cs="Amiri"/>
          <w:lang w:bidi="ar-SA"/>
          <w:color w:val="111111"/>
          <w:sz w:val="28"/>
          <w:szCs w:val="28"/>
          <w:rtl/>
        </w:rPr>
        <w:t xml:space="preserve">ذِكْرُ فَضِيلَةِ قِرَاءَةِ أَلْهَاكُمُ التَّكَاثُرُ رَوَي أَبُو مُحَمَّدٍ هَارُونُ بْنُ مُوسَي رِضْوَانُ اللَّهِ عَلَيْهِ</w:t>
      </w:r>
    </w:p>
    <w:p>
      <w:pPr>
        <w:pStyle w:val="BookText"/>
      </w:pPr>
      <w:r>
        <w:rPr>
          <w:rFonts w:ascii="IRNazanin" w:hAnsi="IRNazanin" w:eastAsia="IRNazanin" w:cs="IRNazanin"/>
          <w:lang w:bidi="fa-IR"/>
          <w:color w:val="111111"/>
          <w:sz w:val="28"/>
          <w:szCs w:val="28"/>
          <w:rtl/>
        </w:rPr>
        <w:t xml:space="preserve">روایتی از امام هادی علیه السّلام در آنچه که ائمه علیهم السلام هنگام خواب گویند: از حسین بن سعید مخزومی روایت است که امام رضا علیه السّلام می فرمود: ما خاندان را به هنگام خواب ده خصلت است: طهارت، بالش کردن دست راست، گفتن سی و سه تسبیح، سی و سه حمد، سی و چهار الله اکبر، رو کردن به قبله، خواندن سوره حمد، آیه الکرسی و آیه «شَهِدَ اللَّهُ أَنَّهُ لا إِلهَ إِلَّا هُوَ» تا آخر، و هر که بر آن مواظبت کند، البته که بهره شب خود را گرفته است.</w:t>
      </w:r>
    </w:p>
    <w:p>
      <w:pPr>
        <w:pStyle w:val="BookText"/>
      </w:pPr>
      <w:r>
        <w:rPr>
          <w:rFonts w:ascii="IRNazanin" w:hAnsi="IRNazanin" w:eastAsia="IRNazanin" w:cs="IRNazanin"/>
          <w:lang w:bidi="fa-IR"/>
          <w:color w:val="111111"/>
          <w:sz w:val="28"/>
          <w:szCs w:val="28"/>
          <w:rtl/>
        </w:rPr>
        <w:t xml:space="preserve">علی بن طاوس می گوید: من روایت را چنین یافتم که راوی ده خصلت عنوان کرده و نه تا شمرده و شاید در ذکر عنوان یا تفضیل آن سهو کرده و ظاهر آن است که در تفضیل باشد، زیرا عادت آنان هنگام خواب بیش از آن نُه است که شمرده و شاید سهو در خواندن سوره «قُلْ هُوَ اللَّهُ» یا سوره« إِنَّا أَنْزَلْناهُ» باشد.</w:t>
      </w:r>
    </w:p>
    <w:p>
      <w:pPr>
        <w:pStyle w:val="BookText"/>
      </w:pPr>
      <w:r>
        <w:rPr>
          <w:rFonts w:ascii="IRNazanin" w:hAnsi="IRNazanin" w:eastAsia="IRNazanin" w:cs="IRNazanin"/>
          <w:lang w:bidi="fa-IR"/>
          <w:color w:val="111111"/>
          <w:sz w:val="28"/>
          <w:szCs w:val="28"/>
          <w:rtl/>
        </w:rPr>
        <w:t xml:space="preserve">در شرح فضائل آنچه به اجمال گذشت: درباره فضل خواندن یازده بار یا صد بار سوره قُلْ هُوَ اللَّهُ روایتی گذشت.</w:t>
      </w:r>
    </w:p>
    <w:p>
      <w:pPr>
        <w:pStyle w:val="BookText"/>
      </w:pPr>
      <w:r>
        <w:rPr>
          <w:rFonts w:ascii="IRNazanin" w:hAnsi="IRNazanin" w:eastAsia="IRNazanin" w:cs="IRNazanin"/>
          <w:lang w:bidi="fa-IR"/>
          <w:color w:val="111111"/>
          <w:sz w:val="28"/>
          <w:szCs w:val="28"/>
          <w:rtl/>
        </w:rPr>
        <w:t xml:space="preserve">و اما درباره یازده بار سوره «إِنَّا أَنْزَلْناهُ» روایتی است از امام صادق علیه السّلام که می‌فرمود: هر که در وقت خواب یازده بار سوره «إِنَّا أَنْزَلْناهُ» را بخواند، خدا بر او یازده فرشته گمارد که او را تا صبح از شر هر شیطان رجیمی نگه دارند.</w:t>
      </w:r>
    </w:p>
    <w:p>
      <w:pPr>
        <w:pStyle w:val="BookText"/>
      </w:pPr>
      <w:r>
        <w:rPr>
          <w:rFonts w:ascii="IRNazanin" w:hAnsi="IRNazanin" w:eastAsia="IRNazanin" w:cs="IRNazanin"/>
          <w:lang w:bidi="fa-IR"/>
          <w:color w:val="111111"/>
          <w:sz w:val="28"/>
          <w:szCs w:val="28"/>
          <w:rtl/>
        </w:rPr>
        <w:t xml:space="preserve">فضل خواندن سوره تکاثر: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يَعْقُوبَ عَنِ الْحَسَنِ بْنِ عَلِيٍّ عَنْ سَهْلِ بْنِ زِيَادٍ عَنْ جَعْفَرِ بْنِ مُحَمَّدِ بْنِ بَشَّارٍ عَنْ عُبَيْدِ اللَّهِ الدِّهْقَانِ عَنْ دُرُسْتَ عَنْ أَبِي عَبْدِ اللَّهِ عليه السلام قَالَ قَالَ رَسُولُ اللَّهِ صلي الله عليه و آله: مَنْ قَرَأَ أَلْهَاكُمُ التَّكَاثُرُ عِنْدَ النَّوْمِ وُقِيَ فِتْنَةَ الْقَبْرِ.</w:t>
      </w:r>
    </w:p>
    <w:p>
      <w:pPr>
        <w:pStyle w:val="BookText"/>
      </w:pPr>
      <w:r>
        <w:rPr>
          <w:rFonts w:ascii="Amiri" w:hAnsi="Amiri" w:eastAsia="Amiri" w:cs="Amiri"/>
          <w:lang w:bidi="ar-SA"/>
          <w:color w:val="111111"/>
          <w:sz w:val="28"/>
          <w:szCs w:val="28"/>
          <w:rtl/>
        </w:rPr>
        <w:t xml:space="preserve">ذِكْرُ فَضِيلَةِ الْآيَةِ إِنَّ اللَّهَ يُمْسِكُ السَّماواتِ رَوَي أَبُو الْمُفَضَّلِ عَنِ الْعَيَّاشِيِّ عَنْ عَلِيِّ بْنِ مُحَمَّدٍ عَنْ مُحَمَّدِ بْنِ أَحْمَدَ عَنْ مُحَمَّدِ بْنِ عِيسَي عَنِ الْعَبَّاسِ بْنِ هُلَيْلٍ عَنْ أَبِي الْحَسَنِ الرِّضَا عَنْ أَبِيهِ عليهما السلام قَالَ: لَمْ يَقُلْ أَحَدٌ قَطُّ إِذَا أَرَادَ أَنْ يَنَامَ- إِنَّ اللَّهَ يُمْسِكُ السَّماواتِ وَ الْأَرْضَ أَنْ تَزُولا وَ لَئِنْ زالَتا إِنْ أَمْسَكَهُما مِنْ أَحَدٍ مِنْ بَعْدِهِ إِنَّهُ كانَ حَلِيماً غَفُوراً فَسَقَطَ عَلَيْهِ الْبَيْتُ.</w:t>
      </w:r>
    </w:p>
    <w:p>
      <w:pPr>
        <w:pStyle w:val="BookText"/>
      </w:pPr>
      <w:r>
        <w:rPr>
          <w:rFonts w:ascii="Amiri" w:hAnsi="Amiri" w:eastAsia="Amiri" w:cs="Amiri"/>
          <w:lang w:bidi="ar-SA"/>
          <w:color w:val="111111"/>
          <w:sz w:val="28"/>
          <w:szCs w:val="28"/>
          <w:rtl/>
        </w:rPr>
        <w:t xml:space="preserve">ذِكْرُ فَضِيلَةِ قِرَاءَةِ آيَةِ الْكُرْسِيِّ وَ الْمُعَوِّذَتَيْنِ حَدَّثَ أَبُو مُحَمَّدٍ هَارُونُ بْنُ مُوسَي رِضْوَانُ اللَّهِ عَلَيْهِ عَنْ مُحَمَّدِ بْنِ هَمَّامٍ عَنِ الْحُسَيْنِ بْنِ هَارُونَ بْنِ حَدُورٍ الْمَدَائِنِيِّ عَنْ إِبْرَاهِيمَ بْنِ مَهْزِيَارَ عَنْ أَخِيهِ عَلِيِّ بْنِ مَهْزِيَارَ عَنِ ابْنِ أَبِي عُمَيْرٍ عَنْ جَمِيلِ بْنِ صَالِحٍ عَنِ الْوَلِيدِ بْنِ صَبِيحٍ قَالَ قَالَ لِي شِهَابُ بْنُ عَبْدِ رَبِّهِ: اقْرَأْ أَبَا عَبْدِ اللَّهِ عليه السلام مِنِّي السَّلَامَ وَ أَخْبِرْهُ أَنَّنِي يُصِيبُنِي فَزَعٌ فِي مَنَامِي فَقُلْتُ لَهُ ذَلِكَ فَقَالَ قُلْ لَهُ إِذَا أَوَي إِلَي فِرَاشِهِ فَلْيَقْرَأِ- الْمُعَوِّذَتَيْنِ وَ آيَةَ الْكُرْسِيِّ وَ آيَةُ الْكُرْسِيِّ أَفْضَلُ مِنْ كُلِّ شَيْ‌ءٍ.</w:t>
      </w:r>
    </w:p>
    <w:p>
      <w:pPr>
        <w:pStyle w:val="BookText"/>
      </w:pPr>
      <w:r>
        <w:rPr>
          <w:rFonts w:ascii="Amiri" w:hAnsi="Amiri" w:eastAsia="Amiri" w:cs="Amiri"/>
          <w:lang w:bidi="ar-SA"/>
          <w:color w:val="111111"/>
          <w:sz w:val="28"/>
          <w:szCs w:val="28"/>
          <w:rtl/>
        </w:rPr>
        <w:t xml:space="preserve">رِوَايَةٌ أُخْرَي لِمَنْ كَانَ يَتَفَزَّعُ مِنْ كِتَابِ الْمَشِيخَةِ عَنْ أَبِي عَبْدِ اللَّهِ عليه السلام قَالَ: إِذَا كَانَ يَتَفَزَّعُ يَقُولُ عِنْدَ النَّوْمِ لَا إِلَهَ إِلَّا اللَّهُ وَحْدَهُ- لا شَرِيكَ لَهُ- يُحْيِي وَ يُمِيتُ وَ يُمِيتُ وَ يُحْيِي وَ هُوَ حَيٌّ لَا يَمُوتُ عَشْرَ مَرَّاتٍ وَ يُسَبِّحُ تَسْبِيحَ الزَّهْرَاءِ فَإِنَّهُ يَزُولُ ذَلِكَ .</w:t>
      </w:r>
    </w:p>
    <w:p>
      <w:pPr>
        <w:pStyle w:val="BookText"/>
      </w:pPr>
      <w:r>
        <w:rPr>
          <w:rFonts w:ascii="Amiri" w:hAnsi="Amiri" w:eastAsia="Amiri" w:cs="Amiri"/>
          <w:lang w:bidi="ar-SA"/>
          <w:color w:val="111111"/>
          <w:sz w:val="28"/>
          <w:szCs w:val="28"/>
          <w:rtl/>
        </w:rPr>
        <w:t xml:space="preserve">ذِكْرُ فَضِيلَةٍ لِآخِرِ سُورَةِ بَنِي إِسْرَائِيلَ وَ آخِرِ سُورَةِ الْكَهْفِ حَدَّثَ أَبُو مُحَمَّدٍ هَارُونُ بْنُ مُوسَي رَضِيَ اللَّهُ عَنْهُ عَنْ جَعْفَرِ بْنِ مُحَمَّدِ بْنِ نُعَيْمٍ عَنِ الْعَيَّاشِيِّ عَنْ مُحَمَّدِ بْنِ نَصْرٍ عَنْ مُحَمَّدِ بْنِ عِيسَي عَنْ أَبِي الْحُسَيْنِ عَلِيِّ بْنِ يَحْيَي عَنِ الْحُسَيْنِ بْنِ عُلْوَانَ رَفَعَهُ إِلَي النَّبِيِّ صلي الله عليه و آله قَالَ: أَمَانٌ لِأُمَّتِي مِنَ السَّرَقِ قُلِ ادْعُوا اللَّهَ أَوِ ادْعُوا الرَّحْمنَ أَيًّا ما تَدْعُوا فَلَهُ الْأَسْماءُ الْحُسْني وَ لا تَجْهَرْ بِصَلاتِكَ وَ لا تُخافِتْ بِها وَ ابْتَغِ بَيْنَ ذلِكَ</w:t>
      </w:r>
    </w:p>
    <w:p>
      <w:pPr>
        <w:pStyle w:val="BookText"/>
      </w:pPr>
      <w:r>
        <w:rPr>
          <w:rFonts w:ascii="IRNazanin" w:hAnsi="IRNazanin" w:eastAsia="IRNazanin" w:cs="IRNazanin"/>
          <w:lang w:bidi="fa-IR"/>
          <w:color w:val="111111"/>
          <w:sz w:val="28"/>
          <w:szCs w:val="28"/>
          <w:rtl/>
        </w:rPr>
        <w:t xml:space="preserve">امام صادق علیه السّلام فرمود: رسول خدا صلی الله علیه و آله فرمود: هر که سوره« أَلْهاکُمُ التَّکاثُرُ» را هنگام خوابیدن بخواند، از فتنه قبر محفوظ ماند.</w:t>
      </w:r>
    </w:p>
    <w:p>
      <w:pPr>
        <w:pStyle w:val="BookText"/>
      </w:pPr>
      <w:r>
        <w:rPr>
          <w:rFonts w:ascii="IRNazanin" w:hAnsi="IRNazanin" w:eastAsia="IRNazanin" w:cs="IRNazanin"/>
          <w:lang w:bidi="fa-IR"/>
          <w:color w:val="111111"/>
          <w:sz w:val="28"/>
          <w:szCs w:val="28"/>
          <w:rtl/>
        </w:rPr>
        <w:t xml:space="preserve">فضل آیه 41 سوره فاطر (إِنَّ اللَّهَ یُمْسِکُ السَّماواتِ تا آخر): امام رضا از پدرش علیهما السّلام نقل فرمود: هرگز کسی آن آیه را هنگام قصد خوابیدن نخواند که اتاق بر سرش فرو افتد.</w:t>
      </w:r>
    </w:p>
    <w:p>
      <w:pPr>
        <w:pStyle w:val="BookText"/>
      </w:pPr>
      <w:r>
        <w:rPr>
          <w:rFonts w:ascii="IRNazanin" w:hAnsi="IRNazanin" w:eastAsia="IRNazanin" w:cs="IRNazanin"/>
          <w:lang w:bidi="fa-IR"/>
          <w:color w:val="111111"/>
          <w:sz w:val="28"/>
          <w:szCs w:val="28"/>
          <w:rtl/>
        </w:rPr>
        <w:t xml:space="preserve">فضل آیه الکرسی و معوّذتین: ولید بن صبیح گفت که شهاب بن عبد ربه به من گفت: به امام صادق علیه السّلام سلام مرا برسان و بگو من در خواب هراس می‌کنم، و من آن را به حضرتش گفتم. فرمود: به او بگو چون در بستر جا کند، معوّذتین و آیه الکرسی بخواند و آیه الکرسی بهتر از هر چیز است.</w:t>
      </w:r>
    </w:p>
    <w:p>
      <w:pPr>
        <w:pStyle w:val="BookText"/>
      </w:pPr>
      <w:r>
        <w:rPr>
          <w:rFonts w:ascii="IRNazanin" w:hAnsi="IRNazanin" w:eastAsia="IRNazanin" w:cs="IRNazanin"/>
          <w:lang w:bidi="fa-IR"/>
          <w:color w:val="111111"/>
          <w:sz w:val="28"/>
          <w:szCs w:val="28"/>
          <w:rtl/>
        </w:rPr>
        <w:t xml:space="preserve">روایت دیگر برای فزع از کتاب مشیخه: امام صادق علیه السّلام فرمود: اگر هراس کند، وقت خواب ده بار بگوید: «لا اله الا الله وحده لا شریک له یحیی و یمیت و یمیت و یحیی و هو حی لا یموت» و تسبیح فاطمه زهراء علیه السّلام را بگوید که این حال از او برود.</w:t>
      </w:r>
    </w:p>
    <w:p>
      <w:pPr>
        <w:pStyle w:val="BookText"/>
      </w:pPr>
      <w:r>
        <w:rPr>
          <w:rFonts w:ascii="IRNazanin" w:hAnsi="IRNazanin" w:eastAsia="IRNazanin" w:cs="IRNazanin"/>
          <w:lang w:bidi="fa-IR"/>
          <w:color w:val="111111"/>
          <w:sz w:val="28"/>
          <w:szCs w:val="28"/>
          <w:rtl/>
        </w:rPr>
        <w:t xml:space="preserve">فضل آیات آخر سوره بنی اسرائیل و آخر سوره کهف: پیغمبر صلی الله علیه و آله فرمود: امان است برای امتم از سرقت خواندن: «قُلِ ادْعُوا اللَّهَ أَوِ ادْعُوا الرَّحْمنَ» تا آخر سوره.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سَبِيلًا- وَ قُلِ الْحَمْدُ لِلَّهِ الَّذِي لَمْ يَتَّخِذْ وَلَداً وَ لَمْ يَكُنْ لَهُ شَرِيكٌ فِي الْمُلْكِ وَ لَمْ يَكُنْ لَهُ وَلِيٌّ مِنَ الذُّلِّ وَ كَبِّرْهُ تَكْبِيراً .</w:t>
      </w:r>
    </w:p>
    <w:p>
      <w:pPr>
        <w:pStyle w:val="BookText"/>
      </w:pPr>
      <w:r>
        <w:rPr>
          <w:rFonts w:ascii="Amiri" w:hAnsi="Amiri" w:eastAsia="Amiri" w:cs="Amiri"/>
          <w:lang w:bidi="ar-SA"/>
          <w:color w:val="111111"/>
          <w:sz w:val="28"/>
          <w:szCs w:val="28"/>
          <w:rtl/>
        </w:rPr>
        <w:t xml:space="preserve">وَ مَنْ قَرَأَ هَذِهِ الْآيَةَ عِنْدَ مَنَامِهِ- قُلْ إِنَّما أَنَا بَشَرٌ مِثْلُكُمْ يُوحي إِلَيَّ أَنَّما إِلهُكُمْ إِلهٌ واحِدٌ فَمَنْ كانَ يَرْجُوا لِقاءَ رَبِّهِ فَلْيَعْمَلْ عَمَلًا صالِحاً وَ لا يُشْرِكْ بِعِبادَةِ رَبِّهِ أَحَداً سَطَعَ لَهُ نُورٌ إِلَي الْمَسْجِدِ الْحَرَامِ حَشْوُ ذَلِكَ النُّورِ مَلَائِكَةٌ يَسْتَغْفِرُونَ لَهُ حَتَّي يُصْبِحَ.</w:t>
      </w:r>
    </w:p>
    <w:p>
      <w:pPr>
        <w:pStyle w:val="BookText"/>
      </w:pPr>
      <w:r>
        <w:rPr>
          <w:rFonts w:ascii="Amiri" w:hAnsi="Amiri" w:eastAsia="Amiri" w:cs="Amiri"/>
          <w:lang w:bidi="ar-SA"/>
          <w:color w:val="111111"/>
          <w:sz w:val="28"/>
          <w:szCs w:val="28"/>
          <w:rtl/>
        </w:rPr>
        <w:t xml:space="preserve">رِوَايَةُ الْأَمَانِ مِنَ الِاحْتِلَامِ حَدَّثَ أَبُو الْمُفَضَّلِ مُحَمَّدُ بْنُ عَبْدِ اللَّهِ عَنْ مُحَمَّدِ بْنِ الْحُسَيْنِ بْنِ عَلِيِّ بْنِ مَهْزِيَارَ عَنْ أَبِيهِ عَنْ أَبِيهِ عَلِيِّ بْنِ مَهْزِيَارَ عَنْ حَمَّادِ بْنِ عِيسَي عَنِ الْقَدَّاحِ عَنْ أَبِي عَبْدِ اللَّهِ عَنْ أَبِيهِ عَنْ عَلِيٍّ صَلَوَاتُ اللَّهِ عَلَيْهِمْ أَنَّهُ قَالَ يَقُولُ: اللَّهُمَّ إِنِّي أَعُوذُ بِكَ مِنَ الِاحْتِلَامِ وَ مِنْ شَرِّ الْأَحْلَامِ وَ أَنْ يَلْعَبَ بِيَ الشَّيْطَانُ فِي الْيَقَظَةِ وَ الْمَنَامِ.</w:t>
      </w:r>
    </w:p>
    <w:p>
      <w:pPr>
        <w:pStyle w:val="BookText"/>
      </w:pPr>
      <w:r>
        <w:rPr>
          <w:rFonts w:ascii="Amiri" w:hAnsi="Amiri" w:eastAsia="Amiri" w:cs="Amiri"/>
          <w:lang w:bidi="ar-SA"/>
          <w:color w:val="111111"/>
          <w:sz w:val="28"/>
          <w:szCs w:val="28"/>
          <w:rtl/>
        </w:rPr>
        <w:t xml:space="preserve">رِوَايَةٌ فِي الْأَمَانِ مِنَ اللُّصُوصِ حَدَّثَ أَبُو مُحَمَّدٍ هَارُونُ بْنُ مُوسَي رَضِيَ اللَّهُ عَنْهُ عَنْ مُحَمَّدِ بْنِ هَمَّامٍ عَنِ الْحِمْيَرِيِّ عَنْ أَحْمَدَ بْنِ مُحَمَّدٍ السَّيَّارِيِّ عَنْ مُحَمَّدِ بْنِ بَكْرٍ عَنْ أَبِي الْجَارُودِ عَنِ الْأَصْبَغِ بْنِ نُبَاتَةَ عَنْ أَمِيرِ الْمُؤْمِنِينَ عليه السلام قَالَ: وَ الَّذِي بَعَثَ مُحَمَّداً بِالْحَقِّ وَ أَكْرَمَ أَهْلَ بَيْتِهِ مَا مِنْ شَيْ‌ءٍ تَطْلُبُونَهُ مِنْ حِرْزٍ مِنْ حَرَقٍ أَوْ غَرَقٍ أَوْ شَرَقٍ أَوْ سَرَقٍ أَوْ إِتْلَافِ دَابَّةٍ مِنْ صَاحِبِهَا أَوْ ضَالَّةٍ مِنَ الْآبِقِ إِلَّا وَ هِيَ فِي كِتَابِ اللَّهِ تَعَالَي فَمَنْ أَرَادَ عِلْمَ ذَلِكَ فَلْيَسْأَلْنِي عَنْهُ فَقَامَ إِلَيْهِ رَجُلٌ فَقَالَ يَا أَمِيرَ الْمُؤْمِنِينَ أَخْبِرْنِي عَنِ السَّرَقِ فَإِنَّهُ لَا يَزَالُ قَدْ سُرِقَ لِيَ الشَّيْ‌ءُ بَعْدَ الشَّيْ‌ءِ لَيْلًا فَقَالَ إِذَا أَوَيْتَ إِلَي فِرَاشِكَ فَاقْرَأْ- قُلِ ادْعُوا اللَّهَ أَوِ ادْعُوا الرَّحْمنَ أَيًّا ما تَدْعُوا فَلَهُ الْأَسْماءُ الْحُسْني وَ لا تَجْهَرْ بِصَلاتِكَ وَ لا تُخافِتْ بِها وَ ابْتَغِ بَيْنَ ذلِكَ سَبِيلًا- وَ قُلِ الْحَمْدُ لِلَّهِ الَّذِي لَمْ يَتَّخِذْ وَلَداً وَ لَمْ يَكُنْ لَهُ شَرِيكٌ فِي الْمُلْكِ وَ لَمْ يَكُنْ لَهُ وَلِيٌّ مِنَ الذُّلِّ وَ كَبِّرْهُ تَكْبِيراً.</w:t>
      </w:r>
    </w:p>
    <w:p>
      <w:pPr>
        <w:pStyle w:val="BookText"/>
      </w:pPr>
      <w:r>
        <w:rPr>
          <w:rFonts w:ascii="Amiri" w:hAnsi="Amiri" w:eastAsia="Amiri" w:cs="Amiri"/>
          <w:lang w:bidi="ar-SA"/>
          <w:color w:val="111111"/>
          <w:sz w:val="28"/>
          <w:szCs w:val="28"/>
          <w:rtl/>
        </w:rPr>
        <w:t xml:space="preserve">رِوَايَةٌ فِي الْأَمَانِ مِنَ السَّيْفِ‌</w:t>
      </w:r>
      <w:r>
        <w:rPr>
          <w:rStyle w:val="FootnoteReference"/>
        </w:rPr>
        <w:footnoteReference w:id="1520"/>
      </w:r>
      <w:r>
        <w:rPr>
          <w:rFonts w:ascii="Amiri" w:hAnsi="Amiri" w:eastAsia="Amiri" w:cs="Amiri"/>
          <w:lang w:bidi="ar-SA"/>
          <w:color w:val="111111"/>
          <w:sz w:val="28"/>
          <w:szCs w:val="28"/>
          <w:rtl/>
        </w:rPr>
        <w:t xml:space="preserve">حَدَّثَ أَبُو الْمُفَضَّلِ عَنِ ابْنِ الْعَيَّاشِيِّ عَنْ مُحَمَّدِ بْنِ نَصْرٍ عَنْ مُحَمَّدِ بْنِ عِيسَي عَنْ أَبِي الْحَسَنِ عَلِيِّ بْنِ يَحْيَي عَنِ الْحُسَيْنِ بْنِ</w:t>
      </w:r>
    </w:p>
    <w:p>
      <w:pPr>
        <w:pStyle w:val="BookText"/>
      </w:pPr>
      <w:r>
        <w:rPr>
          <w:rFonts w:ascii="Amiri" w:hAnsi="Amiri" w:eastAsia="Amiri" w:cs="Amiri"/>
          <w:lang w:bidi="ar-SA"/>
          <w:color w:val="111111"/>
          <w:sz w:val="28"/>
          <w:szCs w:val="28"/>
          <w:rtl/>
        </w:rPr>
        <w:t xml:space="preserve">و هر که وقت خواب «قُلْ إِنَّما أَنَا بَشَرٌ مِثْلُکُمْ یُوحی إِلَیَ» تا آخر را بخواند، نوری از او بدرخشد تا مسجدالحرام که در میانش فرشته‌ها باشند و تا صبح برایش آمرزش خواهند.</w:t>
      </w:r>
    </w:p>
    <w:p>
      <w:pPr>
        <w:pStyle w:val="BookText"/>
      </w:pPr>
      <w:r>
        <w:rPr>
          <w:rFonts w:ascii="IRNazanin" w:hAnsi="IRNazanin" w:eastAsia="IRNazanin" w:cs="IRNazanin"/>
          <w:lang w:bidi="fa-IR"/>
          <w:color w:val="111111"/>
          <w:sz w:val="28"/>
          <w:szCs w:val="28"/>
          <w:rtl/>
        </w:rPr>
        <w:t xml:space="preserve">روایت امان از احتلام: امام صادق از پدرش، از علی علیهم السّلام نقل فرمود: بار خدایا! به تو پناه می برم از احتلام و شر احلام و از اینکه شیطان مرا به بازی گیرد در بیداری و خواب.</w:t>
      </w:r>
    </w:p>
    <w:p>
      <w:pPr>
        <w:pStyle w:val="BookText"/>
      </w:pPr>
      <w:r>
        <w:rPr>
          <w:rFonts w:ascii="IRNazanin" w:hAnsi="IRNazanin" w:eastAsia="IRNazanin" w:cs="IRNazanin"/>
          <w:lang w:bidi="fa-IR"/>
          <w:color w:val="111111"/>
          <w:sz w:val="28"/>
          <w:szCs w:val="28"/>
          <w:rtl/>
        </w:rPr>
        <w:t xml:space="preserve">روایت امان از دزدان: اصبغ بن نباتة گفت: امیر مؤمنان علیه السّلام فرمود: بدان که محمد صلی الله علیه و آله را به حق فرستاد و خاندانش را گرامی داشت، چیزی نجویید برای حرز از سوختن و غرق شدن و گلوگیری و سرقت یا نابودی جاندار از دست صاحبش یا گم شدن بنده گریز پا غیر از آنکه در قرآن خدای تعالی است، و هر که علم بدان را خواهد، از من بپرسد. مردی برخاست و گفت: ای امیر مؤمنان! به من از دزد زدگی خبر ده که پیوسته در شب از من چیزی دزدند. فرمود: چون به بسترت جا کنی، «قُلِ ادْعُوا اللَّهَ أَوِ ادْعُوا الرَّحْمنَ» تا آخر سوره اسراء را بخوان.</w:t>
      </w:r>
    </w:p>
    <w:p>
      <w:pPr>
        <w:pStyle w:val="BookText"/>
      </w:pPr>
      <w:r>
        <w:rPr>
          <w:rFonts w:ascii="IRNazanin" w:hAnsi="IRNazanin" w:eastAsia="IRNazanin" w:cs="IRNazanin"/>
          <w:lang w:bidi="fa-IR"/>
          <w:color w:val="111111"/>
          <w:sz w:val="28"/>
          <w:szCs w:val="28"/>
          <w:rtl/>
        </w:rPr>
        <w:t xml:space="preserve">روایت امان از شمشیر: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عُلْوَانَ رَفَعَهُ إِلَي النَّبِيِّ صلي الله عليه و آله قَالَ: أَمَانٌ لِأُمَّتِي مِنَ السَّيْفِ قُلِ ادْعُوا اللَّهَ أَوِ ادْعُوا الرَّحْمنَ وَ قَرَأَ آيَةَ الْكُرْسِيِ‌</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مَا يَحْتَاجُ إِلَيْهِ الْإِنْسَانُ إِذَا أَرَادَ النَّوْمَ فِي حَالٍ دُونَ حَالٍ فَمِنْ ذَلِكَ إِذَا كَانَ يُرِيدُ النَّوْمَ وَ قَدْ مُنِعَ مِنْ ذَلِكَ لِغَيْرِ الْعَافِيَةِ حَدَّثَ أَبُو مُحَمَّدٍ هَارُونُ بْنُ مُوسَي رَضِيَ اللَّهُ عَنْهُ عَنْ مُحَمَّدِ بْنِ هَمَّامٍ عَنْ جَعْفَرِ بْنِ مُحَمَّدِ بْنِ مَالِكٍ عَنْ مُحَمَّدِ بْنِ أَبِي الْحَسَنِ الصَّائِغِ عَنِ الْحَسَنِ بْنِ عَلِيٍّ الصَّيْرَفِيِّ عَنْ مُحَمَّدِ بْنِ أَبِي حَمْزَةَ عَنْ مُعَاوِيَةَ بْنِ عَمَّارٍ عَنْ أَبِي عَبْدِ اللَّهِ عليه السلام قَالَ: إِذَا أَصَابَكَ الْأَرَقُ فَقُلْ سُبْحَانَ اللَّهِ ذِي الشَّأْنِ دَائِمِ السُّلْطَانِ عَظِيمِ الْبُرْهَانِ كُلَّ يَوْمٍ هُوَ فِي شَأْنٍ.</w:t>
      </w:r>
    </w:p>
    <w:p>
      <w:pPr>
        <w:pStyle w:val="BookText"/>
      </w:pPr>
      <w:r>
        <w:rPr>
          <w:rFonts w:ascii="Amiri" w:hAnsi="Amiri" w:eastAsia="Amiri" w:cs="Amiri"/>
          <w:lang w:bidi="ar-SA"/>
          <w:color w:val="111111"/>
          <w:sz w:val="28"/>
          <w:szCs w:val="28"/>
          <w:rtl/>
        </w:rPr>
        <w:t xml:space="preserve">رِوَايَةٌ أُخْرَي فِي زَوَالِ الْأَرَقِ وَ اسْتِجْلَابِ النَّوْمِ حَدَّثَ أَبُو الْمُفَضَّلِ مُحَمَّدُ بْنُ عَبْدِ اللَّهِ رَحِمَهُ اللَّهُ قَالَ كَتَبَ إِلَيَّ مُحَمَّدُ بْنُ مُحَمَّدِ بْنِ الْأَشْعَثِ الْكُوفِيُّ مِنْ مِصْرَ عَنْ مُوسَي بْنِ إِسْمَاعِيلَ بْنِ مُوسَي بْنِ جَعْفَرٍ عَنْ أَبِيهِ عَنْ أَبِيهِ عَنْ عَلِيٍّ عليهم السلام: أَنَّ فَاطِمَةَ شَكَتْ إِلَي رَسُولِ اللَّهِ صلي الله عليه و آله الْأَرَقَ فَقَالَ لَهَا قُولِي يَا بُنَيَّةِ يَا مُشْبِعَ الْبُطُونِ الْجَائِعَةِ وَ يَا كَاسِيَ الْجُسُومِ الْعَارِيَةِ وَ يَا سَاكِنَ الْعُرُوقِ الضَّارِبَةِ وَ يَا مُنَوِّمَ الْعُيُونِ السَّاهِرَةِ سَكِّنْ عُرُوقِيَ الضَّارِبَةَ وَ أْذَنْ لِعَيْنِي نَوْماً عَاجِلًا قَالَ فَقَالَتْهُ فَذَهَبَ عَنْهَا مَا كَانَتْ تَجِدُهُ.</w:t>
      </w:r>
    </w:p>
    <w:p>
      <w:pPr>
        <w:pStyle w:val="BookText"/>
      </w:pPr>
      <w:r>
        <w:rPr>
          <w:rFonts w:ascii="Amiri" w:hAnsi="Amiri" w:eastAsia="Amiri" w:cs="Amiri"/>
          <w:lang w:bidi="ar-SA"/>
          <w:color w:val="111111"/>
          <w:sz w:val="28"/>
          <w:szCs w:val="28"/>
          <w:rtl/>
        </w:rPr>
        <w:t xml:space="preserve">رِوَايَةٌ أُخْرَي فِي زَوَالِ الْأَرَقِ وَ اسْتِجْلَابِ النَّوْمِ حَدَّثَ أَسَدُ بْنُ إِبْرَاهِيمَ السُّلَمِيُّ عَنْ يَحْيَي بْنِ سَعِيدٍ الْعَطَّارِ الْحَرَّانِيِّ عَنْ مُحَمَّدِ بْنِ أَحْمَدَ بْنِ أَبِي شَيْخٍ الرَّائِقِيِّ عَنْ عَلِيِّ بْنِ عَبْدِ الْحَمِيدِ عَنْ طَاهِرِ بْنِ مُوسَي عَنْ مُحَمَّدِ بْنِ عُبَيْدِ اللَّهِ عَنْ مَسْعُودِ بْنِ عَلْقَمَةَ بْنِ زَيْدٍ عَنْ عَبْدِ الرَّحْمَنِ بْنِ سَابِطٍ قَالَ أَصَابَ خَالِدَ بْنَ الْوَلِيدِ أَرَقٌ فَقَالَ النَّبِيُّ صلي الله عليه و آله: أَ لَا أُعَلِّمُكَ كَلِمَاتٍ إِذَا قُلْتَهُنَّ نِمْتَ قَالَ بَلَي قَالَ قُلِ اللَّهُمَّ رَبَّ السَّمَاوَاتِ السَّبْعِ وَ مَا أَظَلَّتْ وَ رَبَّ الْأَرَضِينَ السَّبْعِ وَ مَا أَقَلَّتْ وَ رَبَّ الشَّيَاطِينِ وَ مَا أَضَلَّتْ كُنْ حِرْزِي مِنْ خَلْقِكَ جَمِيعاً أَنْ يَفْرُطَ عَلَيَّ أَحَدُهُمْ أَوْ أَنْ يَطْغَي عَزَّ جَارُكَ وَ لَا إِلَهَ غَيْرُكَ.</w:t>
      </w:r>
    </w:p>
    <w:p>
      <w:pPr>
        <w:pStyle w:val="BookText"/>
      </w:pPr>
      <w:r>
        <w:rPr>
          <w:rFonts w:ascii="IRNazanin" w:hAnsi="IRNazanin" w:eastAsia="IRNazanin" w:cs="IRNazanin"/>
          <w:lang w:bidi="fa-IR"/>
          <w:color w:val="111111"/>
          <w:sz w:val="28"/>
          <w:szCs w:val="28"/>
          <w:rtl/>
        </w:rPr>
        <w:t xml:space="preserve">پیغمبر صلی الله علیه و آله فرمود: امان امتم از شمشیر، آیه « قُلِ ادْعُوا اللَّهَ أَوِ ادْعُوا الرَّحْمنَ» است و آیه الکرسی را بخواند.</w:t>
      </w:r>
    </w:p>
    <w:p>
      <w:pPr>
        <w:pStyle w:val="BookText"/>
      </w:pPr>
      <w:r>
        <w:rPr>
          <w:rFonts w:ascii="IRNazanin" w:hAnsi="IRNazanin" w:eastAsia="IRNazanin" w:cs="IRNazanin"/>
          <w:lang w:bidi="fa-IR"/>
          <w:color w:val="111111"/>
          <w:sz w:val="28"/>
          <w:szCs w:val="28"/>
          <w:rtl/>
        </w:rPr>
        <w:t xml:space="preserve">بیان علاج بی خوابی و بدخوابی: امام صادق علیه السّلام فرمود: چون دچار بی خوابی شدی، بگو: «سبحان الله ذی الشان دائم السلطان، عظیم البرهان، کل یوم فی شان.» روایت دیگر در زوال بی خوابی و خواب آمدن: امام کاظم از پدرش، از جدش تا امام علی علیهم السّلام روایت کرد که فرمود: فاطمه علیها السّلام به رسول خدا صلی الله علیه و آله از بی خوابی شکوه کرد. فرمودش: دختر جانم! بگو: یَا مُشْبِعَ الْبُطُونِ الْجَائِعَةِ وَ یَا کَاسِیَ الْجُسُومِ الْعَارِیَةِ وَ یَا سَاکِنَ [مُسَکِّنَ] الْعُرُوقِ الضَّارِبَةِ وَ یَا مُنَوِّمَ الْعُیُونِ السَّاهِرَةِ سَکِّنْ عُرُوقِیَ الضَّارِبَةَ وَ أْذَنْ لِعَیْنِی نَوْماً عَاجِلا.»{ای سیر کننده شکم های گرسنه و ای پوشاننده تن های لخت و ای تسکین دهنده رگ های بی تاب و ای خواب اندازنده چشمهای بیدار، رگهای بی تاب مرا تسکین ده و به چشمم اجازه خواب زود رس ده} فرمود: آن را گفت و بی خوابی‌اش رفت.</w:t>
      </w:r>
    </w:p>
    <w:p>
      <w:pPr>
        <w:pStyle w:val="BookText"/>
      </w:pPr>
      <w:r>
        <w:rPr>
          <w:rFonts w:ascii="IRNazanin" w:hAnsi="IRNazanin" w:eastAsia="IRNazanin" w:cs="IRNazanin"/>
          <w:lang w:bidi="fa-IR"/>
          <w:color w:val="111111"/>
          <w:sz w:val="28"/>
          <w:szCs w:val="28"/>
          <w:rtl/>
        </w:rPr>
        <w:t xml:space="preserve">روایت دیگر درباره بی خوابی و برای خواب آوری: خالد بن ولید دچار بی خوابی شد و پیغمبر صلی الله علیه و آله به او فرمود: به تو کلماتی بیاموزم که چون بخوانی بخوابی؟ گفت: چرا. فرمود: بگو: «اللَّهُمَّ رَبَّ السَّمَاوَاتِ السَّبْعِ وَ مَا أَظَلَّتْ وَ رَبَّ الْأَرَضِینَ السَّبْعِ وَ مَا أَقَلَّتْ وَ رَبَّ الشَّیَاطِینِ وَ مَا أَضَلَّتْ کُنْ حِرْزِی مِنْ خَلْقِکَ جَمِیعاً أَنْ یَفْرُطَ عَلَیَّ أَحَدُهُمْ أَوْ أَنْ یَطْغَی عَزَّ جَارُکَ وَ لَا إِلَهَ غَیْرُکَ.» {خدایا! پروردگار هفت آسمان و هر چه در سایه دارند، و پروردگار هفت زمین و آنچه بر خود دارند، و پروردگار شیاطین و هر چه گمراه کنند، پناه من باش از همه خلق خود، هر کدام که بر من بشورد یا سرکشی کند پناهنده تو عزیز است و معبودی جز حضرت تو نیست.}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ذلك رواية فيما يقال عند النوم لطلب الرزق و الأمان من الهوام: حَدَّثَ مُحَمَّدُ بْنُ عَلِيٍّ الْغَلَابِيُّ عَنْ أَحْمَدَ بْنِ مُحَمَّدِ بْنِ يَحْيَي الْعَطَّارِ عَنْ سَعْدِ بْنِ عَبْدِ اللَّهِ عَنِ ابْنِ عِيسَي عَنِ الْحُسَيْنِ بْنِ سَعِيدٍ عَنْ مُحَمَّدِ بْنِ خَالِدٍ عَنْ رَجُلٍ عَنْ مُحَمَّدِ بْنِ الْمُفَضَّلِ عَنْ أَبِي حَمْزَةَ الثُّمَالِيِّ عَنْ عَلِيِّ بْنِ الْحُسَيْنِ عليهما السلام قَالَ: مَنْ قَالَ إِذَا أَوَي إِلَي فِرَاشِهِ اللَّهُمَّ أَنْتَ الْأَوَّلُ فَلَا شَيْ‌ءَ قَبْلَكَ وَ أَنْتَ الظَّاهِرُ فَلَا شَيْ‌ءَ فَوْقَكَ وَ أَنْتَ الْبَاطِنُ فَلَا شَيْ‌ءَ دُونَكَ وَ أَنْتَ الْآخِرُ فَلَا شَيْ‌ءَ بَعْدَكَ اللَّهُمَّ رَبَّ السَّمَاوَاتِ السَّبْعِ وَ رَبَّ الْأَرَضِينَ السَّبْعِ وَ رَبَّ التَّوْرَاةِ وَ الْإِنْجِيلِ وَ الزَّبُورِ وَ الْفُرْقَانِ الْحَكِيمِ أَعُوذُ بِكَ مِنْ شَرِّ كُلِّ دَابَّةٍ أَنْتَ آخِذٌ بِناصِيَتِها إِنَّكَ عَلي صِراطٍ مُسْتَقِيمٍ نَفَي اللَّهُ عَنْهُ الْفَقْرَ وَ صَرَفَ عَنْهُ كُلَّ دَابَّةٍ.</w:t>
      </w:r>
    </w:p>
    <w:p>
      <w:pPr>
        <w:pStyle w:val="BookText"/>
      </w:pPr>
      <w:r>
        <w:rPr>
          <w:rFonts w:ascii="Amiri" w:hAnsi="Amiri" w:eastAsia="Amiri" w:cs="Amiri"/>
          <w:lang w:bidi="ar-SA"/>
          <w:color w:val="111111"/>
          <w:sz w:val="28"/>
          <w:szCs w:val="28"/>
          <w:rtl/>
        </w:rPr>
        <w:t xml:space="preserve">وَ مِنْ ذَلِكَ إِذَا أَرَدْتَ رُؤْيَةَ رَسُولِ اللَّهِ صلي الله عليه و آله فِي مَنَامِكَ حَدَّثَ الشَّرِيفُ أَبُو الْقَاسِمِ الْحُسَيْنُ بْنُ الْحَسَنِ بْنِ عَلِيِّ بْنِ مُحَمَّدِ بْنِ أَحْمَدَ بْنِ مُحَمَّدِ بْنِ إِسْمَاعِيلَ بْنِ عَبْدِ اللَّهِ بْنِ عَلِيِّ بْنِ أَبِي طَالِبٍ الْعَلَوِيُّ ابْنُ أَخِي الْكَوْكَبِيِّ عَنْ إِسْمَاعِيلَ بْنِ مُحَمَّدٍ رَحِمَهُ اللَّهُ عَنْ إِسْمَاعِيلَ بْنِ عَلِيِّ بْنِ قُدَامَةَ عَنْ أَحْمَدَ بْنِ عَبْدَانَ الْبَرْدَعِيِّ عَنْ سَهْلِ بْنِ صَغِيرٍ قَالَ سَمِعْتُ أَبَا عَبْدِ اللَّهِ عليه السلام يَقُولُ: مَنْ أَرَادَ أَنْ يَرَي سَيِّدَنَا رَسُولَ اللَّهِ صلي الله عليه و آله فِي مَنَامِهِ فَلْيُصَلِّ الْعِشَاءَ الْآخِرَةَ وَ لْيَغْتَسِلْ غُسْلًا نَظِيفاً وَ لْيُصَلِّ أَرْبَعَ رَكَعَاتٍ بِأَرْبَعِ مرة</w:t>
      </w:r>
      <w:r>
        <w:rPr>
          <w:rStyle w:val="FootnoteReference"/>
        </w:rPr>
        <w:footnoteReference w:id="1522"/>
      </w:r>
      <w:r>
        <w:rPr>
          <w:rFonts w:ascii="Amiri" w:hAnsi="Amiri" w:eastAsia="Amiri" w:cs="Amiri"/>
          <w:lang w:bidi="ar-SA"/>
          <w:color w:val="111111"/>
          <w:sz w:val="28"/>
          <w:szCs w:val="28"/>
          <w:rtl/>
        </w:rPr>
        <w:t xml:space="preserve">[مِائَةِ] آيَةِ الْكُرْسِيِّ وَ لْيُصَلِّ عَلَي مُحَمَّدٍ وَ آلِهِ عَلَيْهِ وَ عَلَيْهِمُ السَّلَامُ أَلْفَ مَرَّةٍ وَ لْيَبِتْ عَلَي ثَوْبٍ نَظِيفٍ لَمْ يُجَامِعْ عَلَيْهِ حَلَالًا وَ لَا حَرَاماً وَ لْيَضَعْ يَدَهُ الْيُمْنَي تَحْتَ خَدِّهِ الْأَيْمَنِ وَ لْيُسَبِّحْ مِائَةَ مَرَّةٍ سُبْحَانَ اللَّهِ وَ الْحَمْدُ لِلَّهِ وَ لَا إِلَهَ إِلَّا اللَّهُ وَ اللَّهُ أَكْبَرُ وَ لَا حَوْلَ وَ لَا قُوَّةَ إِلَّا بِاللَّهِ وَ لْيَقُلْ مِائَةَ مَرَّةٍ مَا شَاءَ اللَّهُ فَإِنَّهُ يَرَي النَّبِيَّ صلي الله عليه و آله فِي مَنَامِهِ.</w:t>
      </w:r>
    </w:p>
    <w:p>
      <w:pPr>
        <w:pStyle w:val="BookText"/>
      </w:pPr>
      <w:r>
        <w:rPr>
          <w:rFonts w:ascii="Amiri" w:hAnsi="Amiri" w:eastAsia="Amiri" w:cs="Amiri"/>
          <w:lang w:bidi="ar-SA"/>
          <w:color w:val="111111"/>
          <w:sz w:val="28"/>
          <w:szCs w:val="28"/>
          <w:rtl/>
        </w:rPr>
        <w:t xml:space="preserve">وَ مِنْ ذَلِكَ إِذَا أَرَدْتَ أَنْ يَبْلُغَ إِلَي النَّبِيِّ صلي الله عليه و آله سَلَامُكَ عَلَيْهِ وَ بَشَّرَكَ كَالتَّسْلِيمِ عَلَيْكَ فَقُلْ مَا رَوَيْنَاهُ فِي الْجُزْءِ الثَّالِثِ مِنْ كِتَابِ التَّجَمُّلِ فِي تَرْجَمَةِ عَلِيِّ بْنِ مُحَمَّدِ بْنِ عَلِيِّ بْنِ قورجة بِإِسْنَادِهِ قَالَ سَمِعْتُ النَّبِيَّ صلي الله عليه و آله يَقُولُ: مَنْ أَوَي إِلَي فِرَاشِهِ ثُمَ</w:t>
      </w:r>
    </w:p>
    <w:p>
      <w:pPr>
        <w:pStyle w:val="BookText"/>
      </w:pPr>
      <w:r>
        <w:rPr>
          <w:rFonts w:ascii="IRNazanin" w:hAnsi="IRNazanin" w:eastAsia="IRNazanin" w:cs="IRNazanin"/>
          <w:lang w:bidi="fa-IR"/>
          <w:color w:val="111111"/>
          <w:sz w:val="28"/>
          <w:szCs w:val="28"/>
          <w:rtl/>
        </w:rPr>
        <w:t xml:space="preserve">و از این باب است روایتی در آنچه به هنگام خوابیدن برای طلب روزی و امان از گزنده گفته شود.</w:t>
      </w:r>
    </w:p>
    <w:p>
      <w:pPr>
        <w:pStyle w:val="BookText"/>
      </w:pPr>
      <w:r>
        <w:rPr>
          <w:rFonts w:ascii="IRNazanin" w:hAnsi="IRNazanin" w:eastAsia="IRNazanin" w:cs="IRNazanin"/>
          <w:lang w:bidi="fa-IR"/>
          <w:color w:val="111111"/>
          <w:sz w:val="28"/>
          <w:szCs w:val="28"/>
          <w:rtl/>
        </w:rPr>
        <w:t xml:space="preserve">علی بن الحسین علیه السّلام فرمود: هر کس هنگامی که در بسترش جا گیرد بگوید: «خدایا! تویی اول و چیزی پیش از تو نیست، و تویی ظاهر و چیزی فوق بر تو نیست و تویی باطن و چیزی پایین تو نیست، و تویی آخر و چیزی بعد از تو نیست. خدایا! پرورنده هفت آسمان و هفت زمین و رب تورات و انجیل و زبور و فرقان حکیم. به تو پناه می برم از شر هر جاندار که در چنگ تو است که تو بر راه راستی»، خدا از او فقر را ببرد و هر جانداری را از او بگرداند.</w:t>
      </w:r>
    </w:p>
    <w:p>
      <w:pPr>
        <w:pStyle w:val="BookText"/>
      </w:pPr>
      <w:r>
        <w:rPr>
          <w:rFonts w:ascii="IRNazanin" w:hAnsi="IRNazanin" w:eastAsia="IRNazanin" w:cs="IRNazanin"/>
          <w:lang w:bidi="fa-IR"/>
          <w:color w:val="111111"/>
          <w:sz w:val="28"/>
          <w:szCs w:val="28"/>
          <w:rtl/>
        </w:rPr>
        <w:t xml:space="preserve">و در این باره برای در خواب دیدن رسول خدا صلی الله علیه وآله آمده است که امام صادق علیه السّلام در حدیثی فرمود: هر که بخواهد سید ما رسول الله را در خواب بیند، نماز عشاء را بخواند و غسل خوبی بکند و چهار رکعت نماز با چهار بار آیه الکرسی بخواند و هزار بار صلوات بر محمد و آلش بفرستد یا جامه پاکی که در آن با حلال یا حرام جماع نکرده بخوابد و دست راست زیر گونه راست نهد و صد بار بگوید:</w:t>
      </w:r>
    </w:p>
    <w:p>
      <w:pPr>
        <w:pStyle w:val="BookText"/>
      </w:pPr>
      <w:r>
        <w:rPr>
          <w:rFonts w:ascii="IRNazanin" w:hAnsi="IRNazanin" w:eastAsia="IRNazanin" w:cs="IRNazanin"/>
          <w:lang w:bidi="fa-IR"/>
          <w:color w:val="111111"/>
          <w:sz w:val="28"/>
          <w:szCs w:val="28"/>
          <w:rtl/>
        </w:rPr>
        <w:t xml:space="preserve">«سبحان الله و الحمد لله و لا اله الا الله و الله اکبر و لا حول و لا قوة الا بالله» و صد بار بگوید:« ما شاء الله» که پیغمبر صلی الله علیه و آله را در خواب ببیند.</w:t>
      </w:r>
    </w:p>
    <w:p>
      <w:pPr>
        <w:pStyle w:val="BookText"/>
      </w:pPr>
      <w:r>
        <w:rPr>
          <w:rFonts w:ascii="IRNazanin" w:hAnsi="IRNazanin" w:eastAsia="IRNazanin" w:cs="IRNazanin"/>
          <w:lang w:bidi="fa-IR"/>
          <w:color w:val="111111"/>
          <w:sz w:val="28"/>
          <w:szCs w:val="28"/>
          <w:rtl/>
        </w:rPr>
        <w:t xml:space="preserve">و در این باره است که چون خواهی سلامت به پیغمبر صلی الله علیه و آله رسد و تو را چون سلام بر تو مژده دهد، آنچه را که در جزء سوم از «کتاب تجمل» روایت کردیم را بگو. گفت: شنیدم که پیغمبر صلی الله علیه و آله می فرمود: هر که در بسترش جا گیرد و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قَرَأَ تَبارَكَ الَّذِي بِيَدِهِ الْمُلْكُ ثُمَّ قَالَ اللَّهُمَّ رَبَّ الْحِلِّ وَ الْحَرَمِ بَلِّغْ رُوحَ مُحَمَّدٍ عَنِّي تَحِيَّةً وَ سَلَاماً أَرْبَعَ مَرَّاتٍ وَكَّلَ اللَّهُ بِهِ مَلَكَيْنِ حَتَّي يَأْتِيَا مُحَمَّداً فَيَقُولَانِ يَا مُحَمَّدُ إِنَّ فُلَانَ بْنَ فُلَانٍ يَقْرَأُ عَلَيْكَ السَّلَامَ وَ رَحْمَةُ اللَّهِ فَيَقُولُ صلي الله عليه و آله وَ عَلَي فُلَانِ بْنِ فُلَانٍ السَّلَامُ وَ رَحْمَةُ اللَّهِ وَ بَرَكَاتُهُ‌</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إِذَا أَرَدْتَ رُؤْيَا أَمِيرِ الْمُؤْمِنِينَ عَلِيِّ بْنِ أَبِي طَالِبٍ صَلَوَاتُ اللَّهِ عَلَيْهِ فِي مَنَامِكَ: فَقُلْ عِنْدَ مَضْجَعِكَ- اللَّهُمَّ إِنِّي أَسْأَلُكَ يَا مَنْ لَهُ لُطْفٌ خَفِيٌّ وَ أَيَادِيهِ بَاسِطَةٌ لَا تَنْقَضِي أَسْأَلُكَ بِلُطْفِكَ الْخَفِيِّ الَّذِي مَا لَطُفْتَ بِهِ لِعَبْدٍ إِلَّا كُفِيَ أَنْ تُرِيَنِي مَوْلَايَ أَمِيرَ الْمُؤْمِنِينَ عَلِيَّ بْنَ أَبِي طَالِبٍ عليه السلام فِي مَنَامِي.</w:t>
      </w:r>
    </w:p>
    <w:p>
      <w:pPr>
        <w:pStyle w:val="BookText"/>
      </w:pPr>
      <w:r>
        <w:rPr>
          <w:rFonts w:ascii="Amiri" w:hAnsi="Amiri" w:eastAsia="Amiri" w:cs="Amiri"/>
          <w:lang w:bidi="ar-SA"/>
          <w:color w:val="111111"/>
          <w:sz w:val="28"/>
          <w:szCs w:val="28"/>
          <w:rtl/>
        </w:rPr>
        <w:t xml:space="preserve">وَ مِنْ ذَلِكَ إِذَا أَرَادَ رُؤْيَا مَيِّتِهِ فِي مَنَامِهِ حَدَّثَ أَبُو مُحَمَّدٍ هَارُونُ بْنُ مُوسَي رَضِيَ اللَّهُ عَنْهُ قَالَ حَدَّثَنَا مُحَمَّدُ بْنُ هَمَّامٍ عَنْ جَعْفَرِ بْنِ مُحَمَّدِ بْنِ مَالِكٍ عَنْ مُحَمَّدِ بْنِ حُسَيْنٍ الصَّائِغِ عَنْ أَحْمَدَ بْنِ الْحَسَنِ وَ أَعْطَانِيهِ فِي رُقْعَةٍ عَنْ مُحَمَّدِ بْنِ بَكْرٍ الطَّحَّانِ عَنْ أَبِيهِ عَنْ بَعْضِهِمْ عليهم السلام قَالَ: إِذَا أَرَدْتَ أَنْ تَرَي مَيِّتَكَ فَبِتْ عَلَي طُهْرٍ وَ انْضَجِعْ عَلَي يَمِينِكَ وَ سَبِّحْ تَسْبِيحَ فَاطِمَةَ عليها السلام ثُمَّ قُلِ اللَّهُمَّ أَنْتَ الْحَدُّ الَّذِي لَا يُوصَفُ وَ الْإِيمَانُ يُعْرَفُ مِنْهُ مِنْكَ بَدَتِ الْأَشْيَاءُ وَ إِلَيْكَ تَعُودُ فَمَا أَقْبَلَ مِنْهَا كُنْتَ مَلْجَأَهُ وَ مَنْجَاهُ وَ مَا أَدْبَرَ مِنْهَا لَمْ يَكُنْ لَهُ مَلْجَأٌ وَ لَا مَنْجَي مِنْكَ إِلَّا إِلَيْكَ فَأَسْأَلُكَ بِلَا إِلَهَ إِلَّا أَنْتَ وَ أَسْأَلُكَ بِ بِسْمِ اللَّهِ الرَّحْمنِ الرَّحِيمِ وَ بِحَقِّ مُحَمَّدٍ سَيِّدِ النَّبِيِّينَ وَ بِحَقِّ عَلِيٍّ خَيْرِ الْوَصِيِّينَ وَ بِحَقِّ فَاطِمَةَ سَيِّدَةِ نِسَاءِ الْعَالَمِينَ وَ بِحَقِّ الْحَسَنِ وَ الْحُسَيْنِ اللَّذَيْنِ جَعَلْتَهَمَا سَيِّدَيْ شَبَابِ أَهْلِ الْجَنَّةِ عَلَيْهِمْ أَجْمَعِينَ السَّلَامُ أَنْ تُصَلِّيَ عَلَي مُحَمَّدٍ وَ أَهْلِ بَيْتِهِ وَ أَنْ تُرِيَنِي مَيِّتِي فِي الْحَالِ الَّتِي هُوَ فِيهَا فَإِنَّكَ تَرَاهُ إِنْ شَاءَ اللَّهُ.</w:t>
      </w:r>
    </w:p>
    <w:p>
      <w:pPr>
        <w:pStyle w:val="BookText"/>
      </w:pPr>
      <w:r>
        <w:rPr>
          <w:rFonts w:ascii="Amiri" w:hAnsi="Amiri" w:eastAsia="Amiri" w:cs="Amiri"/>
          <w:lang w:bidi="ar-SA"/>
          <w:color w:val="111111"/>
          <w:sz w:val="28"/>
          <w:szCs w:val="28"/>
          <w:rtl/>
        </w:rPr>
        <w:t xml:space="preserve">وَ مِنْ ذَلِكَ إِذَا كُنْتَ تُرِيدُ الِانْتِبَاهَ عَلَي كُلِّ حَالٍ أَوْ لِلدُّعَاءِ وَ الِاسْتِغْفَارِ أَوْ لِصَلَاةِ اللَّيْلِ وَ فِيهِ رِوَايَاتٌ فَمِنَ الرِّوَايَاتِ لِلِانْتِبَاهِ عَلَي كُلِّ حَالٍ مَا حَدَّثَ بِهِ أَبُو الْمُفَضَّلِ مُحَمَّدُ بْنُ عَبْدِ اللَّهِ رَحِمَهُ اللَّهُ عَنِ ابْنِ الْعَيَّاشِيِّ عَنْ أَبِيهِ عَنْ جَعْفَرِ بْنِ أَحْمَدَ بْنِ مَعْرُوفٍ عَنِ الْعَمْرَكِيِّ بْنِ عَلِيٍّ عَنْ عَبْدِ اللَّهِ بْنِ الْوَلِيدِ النَّخَعِيِّ عَنْ فُضَيْلٍ بَيَّاعِ الملا [الْمُلَاءِ] عَنْ</w:t>
      </w:r>
    </w:p>
    <w:p>
      <w:pPr>
        <w:pStyle w:val="BookText"/>
      </w:pPr>
      <w:r>
        <w:rPr>
          <w:rFonts w:ascii="IRNazanin" w:hAnsi="IRNazanin" w:eastAsia="IRNazanin" w:cs="IRNazanin"/>
          <w:lang w:bidi="fa-IR"/>
          <w:color w:val="111111"/>
          <w:sz w:val="28"/>
          <w:szCs w:val="28"/>
          <w:rtl/>
        </w:rPr>
        <w:t xml:space="preserve">«تَبارَکَ الَّذِی بِیَدِهِ الْمُلْکُ» را بخواند و سپس «اللهم رب الحل و الحرم بلغ روح محمد عنی تحیه و سلاما» را تا چهار بار بگوید، خدا بر او دو فرشته بگمارد تا نزد محمد روند و گویند: ای محمد! فلان بن فلان به تو السّلام علیک و رحمة الله رساند و می فرماید: بر فلان بن فلان السّلام و رحمة الله و برکاته.</w:t>
      </w:r>
      <w:r>
        <w:rPr>
          <w:rStyle w:val="FootnoteReference"/>
        </w:rPr>
        <w:footnoteReference w:id="1524"/>
      </w:r>
    </w:p>
    <w:p>
      <w:pPr>
        <w:pStyle w:val="BookText"/>
      </w:pPr>
      <w:r>
        <w:rPr>
          <w:rFonts w:ascii="IRNazanin" w:hAnsi="IRNazanin" w:eastAsia="IRNazanin" w:cs="IRNazanin"/>
          <w:lang w:bidi="fa-IR"/>
          <w:color w:val="111111"/>
          <w:sz w:val="28"/>
          <w:szCs w:val="28"/>
          <w:rtl/>
        </w:rPr>
        <w:t xml:space="preserve">برای خواب دیدن امیرالمؤمنین علیه السّلام در بسترت بگو: خدایا! من از تو خواستارم، ای که لطفی خفی و نعمت‌های گسترده و بی‌پایان داری، از لطف نهانت که بنده‌ای را بدان نوازش نکردی مگر آنکه کفایتش کرد، می خواهم که به من در خوابم مولایم امیر مؤمنان علی بن ابی طالب علیه السّلام را بنمایی.</w:t>
      </w:r>
    </w:p>
    <w:p>
      <w:pPr>
        <w:pStyle w:val="BookText"/>
      </w:pPr>
      <w:r>
        <w:rPr>
          <w:rFonts w:ascii="IRNazanin" w:hAnsi="IRNazanin" w:eastAsia="IRNazanin" w:cs="IRNazanin"/>
          <w:lang w:bidi="fa-IR"/>
          <w:color w:val="111111"/>
          <w:sz w:val="28"/>
          <w:szCs w:val="28"/>
          <w:rtl/>
        </w:rPr>
        <w:t xml:space="preserve">و باز اگر خواهد مرده خود را در خواب ببیند، در حدیثی گفته: چون خواهی مرده خود را در خواب بینی، با طهارت بر پهلوی راستت بخواب و بعد از تسبیح فاطمه زهرا علیه السّلام بگو: ِ«اللَّهُمَّ أَنْتَ الْحَدُّ [الْحَیُ] الَّذِی لَا یُوصَفُ وَ الْإِیمَانُ یُعْرَفُ مِنْهُ مِنْکَ بَدَتِ الْأَشْیَاءُ وَ إِلَیْکَ تَعُودُ فَمَا أَقْبَلَ مِنْهَا کُنْتَ مَلْجَأَهُ وَ مَنْجَاهُ وَ مَا أَدْبَرَ مِنْهَا لَمْ یَکُنْ لَهُ مَلْجَأٌ وَ لَا مَنْجَی مِنْکَ إِلَّا إِلَیْکَ فَأَسْأَلُکَ بِلَا إِلَهَ إِلَّا أَنْتَ وَ أَسْأَلُکَ بِ بِسْمِ اللَّهِ الرَّحْمنِ الرَّحِیمِ وَ بِحَقِّ مُحَمَّدٍ سَیِّدِ النَّبِیِّینَ وَ بِحَقِّ عَلِیٍّ خَیْرِ الْوَصِیِّینَ وَ بِحَقِّ فَاطِمَةَ سَیِّدَةِ نِسَاءِ الْعَالَمِینَ وَ بِحَقِّ الْحَسَنِ وَ الْحُسَیْنِ اللَّذَیْنِ جَعَلْتَهَمَا سَیِّدَیْ شَبَابِ أَهْلِ الْجَنَّةِ عَلَیْهِمْ أَجْمَعِینَ السَّلَامُ أَنْ تُصَلِّیَ عَلَی مُحَمَّدٍ وَ أَهْلِ بَیْتِهِ وَ أَنْ تُرِیَنِی مَیِّتِی فِی الْحَالِ الَّتِی هُوَ فِیهَا فَإِنَّکَ تَرَاهُ إِنْ شَاءَ اللَّهُ.» {خدایا تو زنده ای هستی که توصیف ناپذیری و ایمانی که از ان شناخته شود از توست. اشیاء را ایجاد کردی و به تو باز می گردند و هر چیزی که به تو رو کرد تو مأوی و منجی او هستی و هر چیزی که رو بر گرداند هیچ مأوی و منجی عوض از تو نخواهد داشت. از تو می خواهم به حق لا اله الا الله و از تو می خواهم به حق بسم الله الرحمن الرحیم وبه حق محمد آقای همه انبیاء و به حق علی بهترین وصیت شدگان و به حق فاطمه سرور زنان عالمیان و به حق حسن و حسین که آن دو را آقای جوانان بهشت قرار دادی وسلام و درود بر همه آنها باد، که بر محمد و آل محمد درود بفرستی و میت مرا در همین حالی که هست به من بنمایی که تو او را می بینی. ان شاءالله}</w:t>
      </w:r>
    </w:p>
    <w:p>
      <w:pPr>
        <w:pStyle w:val="BookText"/>
      </w:pPr>
      <w:r>
        <w:rPr>
          <w:rFonts w:ascii="IRNazanin" w:hAnsi="IRNazanin" w:eastAsia="IRNazanin" w:cs="IRNazanin"/>
          <w:lang w:bidi="fa-IR"/>
          <w:color w:val="111111"/>
          <w:sz w:val="28"/>
          <w:szCs w:val="28"/>
          <w:rtl/>
        </w:rPr>
        <w:t xml:space="preserve">و باز اگر خواهی بیدار شوی به هر حال یا برای دعا و استغفار با نماز شب، روایت‌ها هستند، و روایت بیدار شدن در هر حال، حدیث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81" w:name="pg13506_147760"/>
    <w:bookmarkEnd w:id="181"/>
    <w:p>
      <w:pPr>
        <w:pStyle w:val="BookText"/>
      </w:pPr>
      <w:r>
        <w:rPr>
          <w:rFonts w:ascii="Amiri" w:hAnsi="Amiri" w:eastAsia="Amiri" w:cs="Amiri"/>
          <w:lang w:bidi="ar-SA"/>
          <w:color w:val="111111"/>
          <w:sz w:val="28"/>
          <w:szCs w:val="28"/>
          <w:rtl/>
        </w:rPr>
        <w:t xml:space="preserve">أَبِي حَمْزَةَ الثُّمَالِيِّ عَنْ أَبِي جَعْفَرٍ عليه السلام قَالَ: مَا نَوَي عَبْدٌ أَنْ يَقُومَ أَيَّةَ سَاعَةٍ نَوَي يَعْلَمُ اللَّهُ ذَلِكَ مِنْهُ إِلَّا وَكَّلَ اللَّهُ بِهِ مَلَكَيْنِ يُحَرِّكَانِهِ تِلْكَ السَّاعَةَ.</w:t>
      </w:r>
    </w:p>
    <w:p>
      <w:pPr>
        <w:pStyle w:val="BookText"/>
      </w:pPr>
      <w:r>
        <w:rPr>
          <w:rFonts w:ascii="Amiri" w:hAnsi="Amiri" w:eastAsia="Amiri" w:cs="Amiri"/>
          <w:lang w:bidi="ar-SA"/>
          <w:color w:val="111111"/>
          <w:sz w:val="28"/>
          <w:szCs w:val="28"/>
          <w:rtl/>
        </w:rPr>
        <w:t xml:space="preserve">وَ مِنَ الرِّوَايَاتِ لِلِانْتِبَاهِ عَلَي كُلِّ حَالٍ مَا رَوَاهُ أَبُو الْمُفَضَّلِ عَنْ مُحَمَّدِ بْنِ عَبْدِ اللَّهِ بْنِ جَعْفَرٍ الْحِمْيَرِيِّ عَنْ أَبِيهِ عَنِ ابْنِ عِيسَي عَنْ مُحَمَّدِ بْنِ الْوَلِيدِ عَنْ أَبَانِ بْنِ عُثْمَانَ عَنْ عَامِرِ بْنِ عَبْدِ اللَّهِ بْنِ جُذَاعَةَ قَالَ: مَا مِنْ عَبْدٍ يَقْرَأُ آخِرَ الْكَهْفِ حِينَ يَأْوِي إِلَي فِرَاشِهِ إِلَّا اسْتَيْقَظَ فِي السَّاعَةِ الَّتِي يُرِيدُ.</w:t>
      </w:r>
    </w:p>
    <w:p>
      <w:pPr>
        <w:pStyle w:val="BookText"/>
      </w:pPr>
      <w:r>
        <w:rPr>
          <w:rFonts w:ascii="Amiri" w:hAnsi="Amiri" w:eastAsia="Amiri" w:cs="Amiri"/>
          <w:lang w:bidi="ar-SA"/>
          <w:color w:val="111111"/>
          <w:sz w:val="28"/>
          <w:szCs w:val="28"/>
          <w:rtl/>
        </w:rPr>
        <w:t xml:space="preserve">وَ مِنَ الرِّوَايَاتِ لِلِانْتِبَاهِ لِلدُّعَاءِ وَ الِاسْتِغْفَارِ حَدَّثَ مُحَمَّدُ بْنُ عَلِيِّ بْنِ شَاذَانَ عَنْ أَحْمَدَ بْنِ مُحَمَّدِ بْنِ يَحْيَي عَنْ سَعْدِ بْنِ عَبْدِ اللَّهِ عَنْ عَبْدِ اللَّهِ بْنِ مُحَمَّدِ بْنِ عِيسَي عَنِ الْحَسَنِ بْنِ عَلِيٍّ الْأَرَّجَانِيِّ عَنْ حَمَّادِ بْنِ عِيسَي عَنْ أَبِي الْحَسَنِ أَوْ عَمَّنْ ذَكَرَهُ عَنْ أَبِي الْحَسَنِ الْأَوَّلِ عليه السلام قَالَ: مَنْ أَحَبَّ أَنْ يَنْتَبِهَ بِاللَّيْلِ فَلْيَقُلْ عِنْدَ النَّوْمِ- اللَّهُمَّ لَا تُنْسِنِي ذِكْرَكَ وَ لَا تُؤْمِنِّي مَكْرَكَ وَ لَا تَجْعَلْنِي مِنَ الْغَافِلِينَ وَ أَنْبِهْنِي لِأَحَبِّ السَّاعَاتِ إِلَيْكَ أَدْعُوكَ فِيهَا فَتَسْتَجِيبُ لِي وَ أَسْأَلُكَ فَتُعْطِينِي وَ أَسْتَغْفِرُكَ فَتَغْفِرُ لِي إِنَّهُ لَا يَغْفِرُ الذُّنُوبَ إِلَّا أَنْتَ يَا أَرْحَمَ الرَّاحِمِينَ قَالَ ثُمَّ يَبْعَثُ اللَّهُ تَعَالَي إِلَيْهِ مَلَكَيْنِ يُنْبِهَانِهِ فَإِنِ انْتَبَهَ وَ إِلَّا أَمَرَ أَنْ يَسْتَغْفِرَا لَهُ فَإِنْ مَاتَ فِي تِلْكَ اللَّيْلَةِ مَاتَ شَهِيداً وَ إِذَا انْتَبَهَ لَمْ يَسْأَلِ اللَّهَ تَعَالَي شَيْئاً فِي ذَلِكَ الْمَوْقِفِ إِلَّا أَعْطَاهُ‌</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 [الكتاب العتيق الغرويّ] عن أبي الحسن عليه السلام: مثله.</w:t>
      </w:r>
    </w:p>
    <w:p>
      <w:pPr>
        <w:pStyle w:val="Heading5"/>
      </w:pPr>
      <w:bookmarkStart w:id="1912" w:name="_Toc1622"/>
      <w:r>
        <w:t>«24»</w:t>
      </w:r>
      <w:bookmarkEnd w:id="1912"/>
    </w:p>
    <w:p>
      <w:pPr>
        <w:pStyle w:val="BookText"/>
      </w:pPr>
      <w:r>
        <w:rPr>
          <w:rFonts w:ascii="Amiri" w:hAnsi="Amiri" w:eastAsia="Amiri" w:cs="Amiri"/>
          <w:lang w:bidi="ar-SA"/>
          <w:color w:val="111111"/>
          <w:sz w:val="28"/>
          <w:szCs w:val="28"/>
          <w:rtl/>
        </w:rPr>
        <w:t xml:space="preserve">تم، [فلاح السائل] وَ مِنَ الرِّوَايَاتِ لِلِانْتِبَاهِ لِقِيَامِ اللَّيْلِ مَا حَدَّثَ بِهِ أَبُو الْمُفَضَّلِ مُحَمَّدُ بْنُ عَبْدِ اللَّهِ عَنْ مُحَمَّدِ بْنِ مُحَمَّدِ بْنِ الْأَشْعَثِ عَنْ مُوسَي بْنِ إِسْمَاعِيلَ بْنِ مُوسَي عَنْ أَبِيهِ عَنْ أَبِيهِ عَنْ جَدِّهِ جَعْفَرِ بْنِ مُحَمَّدٍ عَنْ آبَائِهِ عَنْ أَمِيرِ الْمُؤْمِنِينَ عليهم السلام قَالَ قَالَ رَسُولُ اللَّهِ صلي الله عليه و آله: مَنْ أَرَادَ شَيْئاً مِنْ قِيَامِ اللَّيْلِ فَأَخَذَ مَضْجَعَهُ فَلْيَقُلِ اللَّهُمَّ لَا تُؤْمِنِّي مَكْرَكَ وَ لَا تُنْسِنِي ذِكْرَكَ وَ لَا تَجْعَلْنِي مِنَ الْغَافِلِينَ أَقُومُ إِنْ شَاءَ اللَّهُ سَاعَةَ كَذَا وَ كَذَا فَإِنَّهُ يُوَكِّلُ اللَّهُ بِهِ مَلَكاً يُنْبِهُهُ تِلْكَ السَّاعَةَ.</w:t>
      </w:r>
    </w:p>
    <w:p>
      <w:pPr>
        <w:pStyle w:val="BookText"/>
      </w:pPr>
      <w:r>
        <w:rPr>
          <w:rFonts w:ascii="Amiri" w:hAnsi="Amiri" w:eastAsia="Amiri" w:cs="Amiri"/>
          <w:lang w:bidi="ar-SA"/>
          <w:color w:val="111111"/>
          <w:sz w:val="28"/>
          <w:szCs w:val="28"/>
          <w:rtl/>
        </w:rPr>
        <w:t xml:space="preserve">وَ مِنَ الرِّوَايَاتِ لِلِانْتِبَاهِ لِلصَّلَاةِ مَا حَدَّثَ بِهِ أَبُو مُحَمَّدٍ هَارُونُ بْنُ مُوسَي رَضِيَ اللَّهُ عَنْهُ</w:t>
      </w:r>
    </w:p>
    <w:p>
      <w:pPr>
        <w:pStyle w:val="BookText"/>
      </w:pPr>
      <w:r>
        <w:rPr>
          <w:rFonts w:ascii="IRNazanin" w:hAnsi="IRNazanin" w:eastAsia="IRNazanin" w:cs="IRNazanin"/>
          <w:lang w:bidi="fa-IR"/>
          <w:color w:val="111111"/>
          <w:sz w:val="28"/>
          <w:szCs w:val="28"/>
          <w:rtl/>
        </w:rPr>
        <w:t xml:space="preserve">امام باقر علیه السّلام است که فرمود: هر کس نیت کند که هر ساعتی که خدا داند بیدار شود، خدا همانا دو فرشته را بر او بگمارد که در آن ساعت او را بجنبانند.</w:t>
      </w:r>
    </w:p>
    <w:p>
      <w:pPr>
        <w:pStyle w:val="BookText"/>
      </w:pPr>
      <w:r>
        <w:rPr>
          <w:rFonts w:ascii="IRNazanin" w:hAnsi="IRNazanin" w:eastAsia="IRNazanin" w:cs="IRNazanin"/>
          <w:lang w:bidi="fa-IR"/>
          <w:color w:val="111111"/>
          <w:sz w:val="28"/>
          <w:szCs w:val="28"/>
          <w:rtl/>
        </w:rPr>
        <w:t xml:space="preserve">و روایت دیگر در این باره: عبدالله بن جذاعه گفت: کسی نباشد که وقتی در بسترش جا گیرد آخر سوره کهف را بخواند، جز آنکه در هر ساعتی که خواهد، بیدار شود.</w:t>
      </w:r>
    </w:p>
    <w:p>
      <w:pPr>
        <w:pStyle w:val="BookText"/>
      </w:pPr>
      <w:r>
        <w:rPr>
          <w:rFonts w:ascii="IRNazanin" w:hAnsi="IRNazanin" w:eastAsia="IRNazanin" w:cs="IRNazanin"/>
          <w:lang w:bidi="fa-IR"/>
          <w:color w:val="111111"/>
          <w:sz w:val="28"/>
          <w:szCs w:val="28"/>
          <w:rtl/>
        </w:rPr>
        <w:t xml:space="preserve">و از روایات بیدار شدن برای دعا و استغفار، حدیث ابن شاذان است که امام کاظم علیه السّلام فرمود: هرکه خواهد شب بیدار شود، وقت خواب بگوید: خدایا! مرا از یادت فراموش مکن و از مکرت غافلم مکن و در غافلانم قرار نده و بیدارم کن در بهترین ساعتی که در آن به درگاهت دعا کنم و مستجاب شود برایم و از تو خواهم تا به من بدهی و از تو آمرزش جویم تا مرا بیامرزی که نیامرزد گناه را جز تو ای ارحم الراحمین. فرمود: آنگاه خدا تعالی دو فرشته نزد او فرستد تا او را بیدار کنند و اگر بیدار نشد، به آنها فرماید برایش آمرزش خواهند و اگر در آن شب بمیرد، شهید باشد و اگر بیدار شود، از خدا چیزی در آن موقف نخواهد جز آنکه به او بدهد.</w:t>
      </w:r>
      <w:r>
        <w:rPr>
          <w:rStyle w:val="FootnoteReference"/>
        </w:rPr>
        <w:footnoteReference w:id="1526"/>
      </w:r>
    </w:p>
    <w:p>
      <w:pPr>
        <w:pStyle w:val="BookText"/>
      </w:pPr>
      <w:r>
        <w:rPr>
          <w:rFonts w:ascii="IRNazanin" w:hAnsi="IRNazanin" w:eastAsia="IRNazanin" w:cs="IRNazanin"/>
          <w:lang w:bidi="fa-IR"/>
          <w:color w:val="111111"/>
          <w:sz w:val="28"/>
          <w:szCs w:val="28"/>
          <w:rtl/>
        </w:rPr>
        <w:t xml:space="preserve">کتاب عتیق غروی مانند این روایت را آورده است.</w:t>
      </w:r>
    </w:p>
    <w:p>
      <w:pPr>
        <w:pStyle w:val="Heading5"/>
      </w:pPr>
      <w:bookmarkStart w:id="1913" w:name="_Toc1623"/>
      <w:r>
        <w:t>روایت 24</w:t>
      </w:r>
      <w:bookmarkEnd w:id="1913"/>
    </w:p>
    <w:p>
      <w:pPr>
        <w:pStyle w:val="BookText"/>
      </w:pPr>
      <w:r>
        <w:rPr>
          <w:rFonts w:ascii="IRNazanin" w:hAnsi="IRNazanin" w:eastAsia="IRNazanin" w:cs="IRNazanin"/>
          <w:lang w:bidi="fa-IR"/>
          <w:color w:val="111111"/>
          <w:sz w:val="28"/>
          <w:szCs w:val="28"/>
          <w:rtl/>
        </w:rPr>
        <w:t xml:space="preserve">فلاح السائل: برای بیدار شدن شب‌زنده‌داری: امام صادق از پدرانش، از امیرالمؤمنین علیهم السّلام نقل فرمود که رسول خدا صلی الله علیه و آله فرمود: هر که چیزی از شب‌زنده‌داری را خواهد، در بستر که رفت بگوید:« اللهم لا تؤمنی مکرک و لا تنسنی ذکرک و لا تجعلنی بین الغافلین. ان شاء الله در فلان ساعت بر خیزم» و خدا فرشته‌ای بر او گمارد که همان ساعت او را بیدار کند.</w:t>
      </w:r>
    </w:p>
    <w:p>
      <w:pPr>
        <w:pStyle w:val="BookText"/>
      </w:pPr>
      <w:r>
        <w:rPr>
          <w:rFonts w:ascii="IRNazanin" w:hAnsi="IRNazanin" w:eastAsia="IRNazanin" w:cs="IRNazanin"/>
          <w:lang w:bidi="fa-IR"/>
          <w:color w:val="111111"/>
          <w:sz w:val="28"/>
          <w:szCs w:val="28"/>
          <w:rtl/>
        </w:rPr>
        <w:t xml:space="preserve">و از روایات بیدار شدن برای نماز،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عُقْدَةَ عَنْ مُحَمَّدِ بْنِ الْمُفَضَّلِ بْنِ قَيْسِ بْنِ رُمَّانَةَ الْأَشْعَرِيِّ عَنْ صَفْوَانَ بْنِ يَحْيَي قَالَ سَمِعْتُ أَبَا الْحَسَنِ مُوسَي بْنَ جَعْفَرٍ عليهما السلام يَقُولُ: مَنْ أَرَادَ أَنْ يَقُومَ مِنْ لَيْلِهِ لِلصَّلَاةِ فَلَا يَذْهَبَ بِهِ النَّوْمُ فَلْيَقُلْ حِينَ يَأْوِي إِلَي فِرَاشِهِ اللَّهُمَّ لَا تُؤْمِنِّي مَكْرَكَ وَ لَا تُنْسِنِي ذِكْرَكَ وَ لَا تُوَلِّ عَنِّي وَجْهَكَ وَ لَا تَهْتِكْ عَنِّي سِتْرَكَ وَ لَا تَأْخُذْنِي عَلَي تَمَرُّدِي وَ لَا تَجْعَلْنِي مِنَ الْغَافِلِينَ وَ أَيْقِظْنِي مِنْ رَقْدَتِي وَ سَهِّلْ لِيَ الْقِيَامَ فِي هَذِهِ اللَّيْلَةِ فِي أَحَبِّ الْأَوْقَاتِ إِلَيْكَ وَ ارْزُقْنِي فِيهَا الصَّلَاةَ وَ الشُّكْرَ وَ الدُّعَاءَ حَتَّي أَسْأَلَكَ فَتُعْطِيَنِي وَ أَدْعُوَكَ فَتَسْتَجِيبَ لِي وَ أَسْتَغْفِرَكَ فَتَغْفِرَ لِي إِنَّكَ أَنْتَ الْغَفُورُ الرَّحِيمُ.</w:t>
      </w:r>
    </w:p>
    <w:p>
      <w:pPr>
        <w:pStyle w:val="BookText"/>
      </w:pPr>
      <w:r>
        <w:rPr>
          <w:rFonts w:ascii="Amiri" w:hAnsi="Amiri" w:eastAsia="Amiri" w:cs="Amiri"/>
          <w:lang w:bidi="ar-SA"/>
          <w:color w:val="111111"/>
          <w:sz w:val="28"/>
          <w:szCs w:val="28"/>
          <w:rtl/>
        </w:rPr>
        <w:t xml:space="preserve">ذِكْرُ مَا يَقُولُهُ بَعْدَ النَّوْمِ إِذَا انْقَلَبَ عَلَي فِرَاشِهِ وَ لَمْ يَجْلِسْ حَدَّثَ مُحَمَّدُ بْنُ الْحَسَنِ عَنِ الصَّفَّارِ عَنِ ابْنِ الْمُغِيرَةِ عَنِ الْعَبَّاسِ بْنِ عَامِرٍ الْقَصَبَانِيِّ عَمَّنْ ذَكَرَهُ عَنْ أَبِي بَصِيرٍ عَنْ أَبِي جَعْفَرٍ عليه السلام: فِي‌قَوْلِهِ تَبَارَكَ وَ تَعَالَي كانُوا قَلِيلًا مِنَ اللَّيْلِ ما يَهْجَعُونَ‌</w:t>
      </w:r>
      <w:r>
        <w:rPr>
          <w:rStyle w:val="FootnoteReference"/>
        </w:rPr>
        <w:footnoteReference w:id="1527"/>
      </w:r>
      <w:r>
        <w:rPr>
          <w:rFonts w:ascii="Amiri" w:hAnsi="Amiri" w:eastAsia="Amiri" w:cs="Amiri"/>
          <w:lang w:bidi="ar-SA"/>
          <w:color w:val="111111"/>
          <w:sz w:val="28"/>
          <w:szCs w:val="28"/>
          <w:rtl/>
        </w:rPr>
        <w:t xml:space="preserve">قَالَ كَانَ الْقَوْمُ يَنَامُونَ وَ لَكِنْ كُلَّمَا تَقَلَّبَ أَحَدُهُمْ قَالَ الْحَمْدُ لِلَّهِ وَ اللَّهُ أَكْبَرُ.</w:t>
      </w:r>
    </w:p>
    <w:p>
      <w:pPr>
        <w:pStyle w:val="BookText"/>
      </w:pPr>
      <w:r>
        <w:rPr>
          <w:rFonts w:ascii="Amiri" w:hAnsi="Amiri" w:eastAsia="Amiri" w:cs="Amiri"/>
          <w:lang w:bidi="ar-SA"/>
          <w:color w:val="111111"/>
          <w:sz w:val="28"/>
          <w:szCs w:val="28"/>
          <w:rtl/>
        </w:rPr>
        <w:t xml:space="preserve">وَ مِنَ الرِّوَايَاتِ فِيمَا يَقُولُهُ عِنْدَ تُقَلِّبِهِ عَلَي فِرَاشِهِ مَا حَدَّثَ بِهِ عَلِيُّ بْنُ مُحَمَّدِ بْنِ يُوسُفَ عَنْ جَعْفَرِ بْنِ مُحَمَّدِ بْنِ مَسْرُورٍ عَنِ الْقَاسِمِ بْنِ مُحَمَّدِ بْنِ عَلِيِّ بْنِ إِبْرَاهِيمَ الْهَمْدَانِيِّ عَنْ أَبِيهِ عَنْ جَدِّهِ عَنْ أَحْمَدَ بْنِ عَبْدِ رَبِّهِ بْنِ خَانِبَةَ الْكَرْخِيِّ فِي كِتَابِهِ وَ قَدْ قَدَّمْنَا إِسْنَادَ كِتَابِ ابْنِ خَانِبَةَ وَ نُعِيدُهُ الْآنَ حَيْثُ قَدْ تَبَاعَدَ مَا بَيْنَ الْمَوْضِعَيْنِ حَدَّثَ أَبُو مُحَمَّدٍ هَارُونُ بْنُ مُوسَي رَحِمَهُ اللَّهُ عَنْ أَبِي عَلِيٍّ الْأَشْعَرِيِّ وَ كَانَ قَائِداً مِنَ الْقُوَّادِ عَنْ سَعْدِ بْنِ عَبْدِ اللَّهِ بْنِ أَبِي خَلَفٍ قَالَ: قَالَ لِي أَحْمَدُ بْنُ خَانِبَةَ إِنَّهُ عَرَضَ كِتَابَهُ عَلَي أَبِي الْحَسَنِ عَلِيِّ بْنِ مُحَمَّدٍ صَاحِبِ الْعَسْكَرِ الْأَخِيرِ عليه السلام فَوَقَفَ عَلَيْهِ وَ قَالَ صَحِيحٌ فَاعْمَلُوا بِهِ وَ الَّذِي رَوَيْنَاهُ هُنَاكَ أَنَّ الرَّاوِيَ لِعَرْضِ كِتَابِ أَحْمَدَ بْنِ خَانِبَةَ عَلَي مَوْلَانَا الْهَادِي غَيْرُ أَحْمَدَ بْنِ خَانِبَةَ فِي الْكِتَابِ الْمُشَارِ إِلَيْهِ .</w:t>
      </w:r>
    </w:p>
    <w:p>
      <w:pPr>
        <w:pStyle w:val="BookText"/>
      </w:pPr>
      <w:r>
        <w:rPr>
          <w:rFonts w:ascii="Amiri" w:hAnsi="Amiri" w:eastAsia="Amiri" w:cs="Amiri"/>
          <w:lang w:bidi="ar-SA"/>
          <w:color w:val="111111"/>
          <w:sz w:val="28"/>
          <w:szCs w:val="28"/>
          <w:rtl/>
        </w:rPr>
        <w:t xml:space="preserve">فَإِذَا انْتَبَهْتَ مِنْ مَنَامِكَ وَ تَقَلَّبْتَ عَلَي الْفِرَاشِ فَقُلْ لَا إِلَهَ إِلَّا اللَّهُ الْحَيُّ الْقَيُّومُ</w:t>
      </w:r>
    </w:p>
    <w:p>
      <w:pPr>
        <w:pStyle w:val="BookText"/>
      </w:pPr>
      <w:r>
        <w:rPr>
          <w:rFonts w:ascii="IRNazanin" w:hAnsi="IRNazanin" w:eastAsia="IRNazanin" w:cs="IRNazanin"/>
          <w:lang w:bidi="fa-IR"/>
          <w:color w:val="111111"/>
          <w:sz w:val="28"/>
          <w:szCs w:val="28"/>
          <w:rtl/>
        </w:rPr>
        <w:t xml:space="preserve">حدیث امام کاظم علیه السّلام است که می‌فرمود: هر که خواهد شب برای نماز برخیزد و خوابش نَبَرَد، چون به بسترش جا کرد بگوید: «اللَّهُمَّ لَا تُؤْمِنِّی مَکْرَکَ وَ لَا تُنْسِنِی ذِکْرَکَ وَ لَا تُوَلِّ عَنِّی وَجْهَکَ وَ لَا تَهْتِکْ عَنِّی سِتْرَکَ وَ لَا تَأْخُذْنِی عَلَی تَمَرُّدِی وَ لَا تَجْعَلْنِی مِنَ الْغَافِلِینَ وَ أَیْقِظْنِی مِنْ رَقْدَتِی وَ سَهِّلْ لِیَ الْقِیَامَ فِی هَذِهِ اللَّیْلَةِ فِی أَحَبِّ الْأَوْقَاتِ إِلَیْکَ وَ ارْزُقْنِی فِیهَا الصَّلَاةَ وَ الشُّکْرَ وَ الدُّعَاءَ حَتَّی أَسْأَلَکَ فَتُعْطِیَنِی وَ أَدْعُوَکَ فَتَسْتَجِیبَ لِی وَ أَسْتَغْفِرَکَ فَتَغْفِرَ لِی إِنَّکَ أَنْتَ الْغَفُورُ الرَّحِیمُ.» {خدایا چنان قرار نده که خود را از مکر تو ایمن ببینم و یاد تو را فراموش کنم و روی خود را از من بر مگردان و پرده پوشی خود را از من میفکن و مرا بر نافرمانیم باز خواست مکن و مرا از غافلان قرار مده و مرا از خوابم بیدار کن و نماز گزاردن را در این شب در بهترین ساعاتی که دوست داری بر من آسان کن و یاد و ذکر خودت و نماز و شکر و دعا را در آن روزیم کن تا از تو بخواهم و تو به من ببخشی و دعا کنم و تو اجابت کنی و طلب مغفرت کنم و تو بر من ببخشایی که فقط تو آمرزش پذیر و مهربانی}</w:t>
      </w:r>
    </w:p>
    <w:p>
      <w:pPr>
        <w:pStyle w:val="BookText"/>
      </w:pPr>
      <w:r>
        <w:rPr>
          <w:rFonts w:ascii="IRNazanin" w:hAnsi="IRNazanin" w:eastAsia="IRNazanin" w:cs="IRNazanin"/>
          <w:lang w:bidi="fa-IR"/>
          <w:color w:val="111111"/>
          <w:sz w:val="28"/>
          <w:szCs w:val="28"/>
          <w:rtl/>
        </w:rPr>
        <w:t xml:space="preserve">در آن اذکاری که پس از خواب و پیش از نشستن می گوید، امام باقر علیه السّلام فرمود: در آیه «کانُوا قَلِیلًا مِنَ اللَّیْلِ ما یَهْجَعُونَ.»</w:t>
      </w:r>
      <w:r>
        <w:rPr>
          <w:rStyle w:val="FootnoteReference"/>
        </w:rPr>
        <w:footnoteReference w:id="1528"/>
      </w:r>
      <w:r>
        <w:rPr>
          <w:rFonts w:ascii="IRNazanin" w:hAnsi="IRNazanin" w:eastAsia="IRNazanin" w:cs="IRNazanin"/>
          <w:lang w:bidi="fa-IR"/>
          <w:color w:val="111111"/>
          <w:sz w:val="28"/>
          <w:szCs w:val="28"/>
          <w:rtl/>
        </w:rPr>
        <w:t xml:space="preserve">{کمی از شب را می خوابند} فرمود: آنان می خوابند ولی چون هر بار در بستر بگردد، گوید الحمد لله و الله اکبر.</w:t>
      </w:r>
    </w:p>
    <w:p>
      <w:pPr>
        <w:pStyle w:val="BookText"/>
      </w:pPr>
      <w:r>
        <w:rPr>
          <w:rFonts w:ascii="IRNazanin" w:hAnsi="IRNazanin" w:eastAsia="IRNazanin" w:cs="IRNazanin"/>
          <w:lang w:bidi="fa-IR"/>
          <w:color w:val="111111"/>
          <w:sz w:val="28"/>
          <w:szCs w:val="28"/>
          <w:rtl/>
        </w:rPr>
        <w:t xml:space="preserve">در روایتی در ذکر پهلو به پهلو شدن در بستر، از امام هادی علیه السّلام نقل است که فرمود: چون از خواب بیدار شوی و بر بستر خود بگردی بگو: « لَا إِلَهَ إِلَّا اللَّهُ الْحَیُّ الْقَیُّومُ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82" w:name="pg13506_147762"/>
    <w:bookmarkEnd w:id="182"/>
    <w:p>
      <w:pPr>
        <w:pStyle w:val="BookText"/>
      </w:pPr>
      <w:r>
        <w:rPr>
          <w:rFonts w:ascii="Amiri" w:hAnsi="Amiri" w:eastAsia="Amiri" w:cs="Amiri"/>
          <w:lang w:bidi="ar-SA"/>
          <w:color w:val="111111"/>
          <w:sz w:val="28"/>
          <w:szCs w:val="28"/>
          <w:rtl/>
        </w:rPr>
        <w:t xml:space="preserve">وَ هُوَ عَلي كُلِّ شَيْ‌ءٍ قَدِيرٌ سُبْحَانَ اللَّهِ رَبِّ الْعَالَمِينَ وَ إِلَهِ الْمُرْسَلِينَ وَ سُبْحَانَ اللَّهِ رَبِّ السَّمَاوَاتِ السَّبْعِ وَ مَا فِيهِنَّ وَ رَبِّ الْأَرَضِينَ السَّبْعِ وَ مَا فِيهِنَّ وَ رَبِّ الْعَرْشِ الْعَظِيمِ- وَ سَلامٌ عَلَي الْمُرْسَلِينَ وَ الْحَمْدُ لِلَّهِ رَبِّ الْعالَمِينَ.</w:t>
      </w:r>
    </w:p>
    <w:p>
      <w:pPr>
        <w:pStyle w:val="BookText"/>
      </w:pPr>
      <w:r>
        <w:rPr>
          <w:rFonts w:ascii="Amiri" w:hAnsi="Amiri" w:eastAsia="Amiri" w:cs="Amiri"/>
          <w:lang w:bidi="ar-SA"/>
          <w:color w:val="111111"/>
          <w:sz w:val="28"/>
          <w:szCs w:val="28"/>
          <w:rtl/>
        </w:rPr>
        <w:t xml:space="preserve">ذِكْرُ مَا يَفْعَلُهُ وَ يَقُولُهُ إِذَا رَأَي فِي مَنَامِهِ مَا يَكْرَهُ حَدَّثَ ابْنُ عُقْدَةَ عَنِ ابْنِ فَضَّالٍ عَنْ يَعْقُوبَ بْنِ يَزِيدَ عَنِ ابْنِ أَبِي عُمَيْرٍ عَنْ مُعَاوِيَةَ بْنِ عَمَّارٍ عَنْ أَبِي عَبْدِ اللَّهِ عليه السلام قَالَ: إِذَا رَأَي الرَّجُلُ فِي مَنَامِهِ مَا يَكْرَهُ فَلْيَتَحَوَّلْ عَنْ شِقِّهِ الَّذِي كَانَ عَلَيْهِ نَائِماً وَ لْيَقُلْ إِنَّمَا النَّجْوي مِنَ الشَّيْطانِ لِيَحْزُنَ الَّذِينَ آمَنُوا وَ لَيْسَ بِضارِّهِمْ شَيْئاً إِلَّا بِإِذْنِ اللَّهِ ثُمَّ لْيَقُلْ أَعُوذُ بِمَا عَاذَتْ بِهِ مَلَائِكَةُ اللَّهِ الْمُقَرَّبُونَ وَ أَنْبِيَاءُ اللَّهِ الْمُرْسَلُونَ وَ عِبَادُ اللَّهِ الصَّالِحُونَ مِنْ شَرِّ مَا رَأَيْتُ وَ مِنْ شَرِّ الشَّيْطَانِ الرَّجِيمِ.</w:t>
      </w:r>
    </w:p>
    <w:p>
      <w:pPr>
        <w:pStyle w:val="BookText"/>
      </w:pPr>
      <w:r>
        <w:rPr>
          <w:rFonts w:ascii="Amiri" w:hAnsi="Amiri" w:eastAsia="Amiri" w:cs="Amiri"/>
          <w:lang w:bidi="ar-SA"/>
          <w:color w:val="111111"/>
          <w:sz w:val="28"/>
          <w:szCs w:val="28"/>
          <w:rtl/>
        </w:rPr>
        <w:t xml:space="preserve">رِوَايَةٌ ثَانِيَةٌ فِي دَفْعِ رُؤْيَا مَكْرُوهَةٍ حَدَّثَ هَارُونُ بْنُ مُوسَي عَنْ عَلِيِّ بْنِ مُحَمَّدِ بْنِ يَعْقُوبَ الْعِجْلِيِّ عَنْ عَلِيِّ بْنِ الْحَسَنِ التَّيْمُلِيِّ عَنْ مُحَمَّدِ بْنِ الْوَلِيدِ عَنْ أَبَانِ بْنِ عُثْمَانَ عَنْ عَبْدِ اللَّهِ وَ سُلَيْمَانَ عَنْ أَبِي جَعْفَرٍ وَ أَبِي عَبْدِ اللَّهِ عليهما السلام قَالا: شَكَتْ فَاطِمَةُ عليها السلام إِلَي رَسُولِ اللَّهِ صلي الله عليه و آله مَا تَلْقَاهُ فِي الْمَنَامِ فَقَالَ لَهَا إِذَا رَأَيْتِ شَيْئاً مِنْ ذَلِكِ فَقُولِي- أَعُوذُ بِمَا عَاذَتْ بِهِ مَلَائِكَةُ اللَّهِ الْمُقَرَّبُونَ وَ أَنْبِيَاءُ اللَّهِ الْمُرْسَلُونَ وَ عِبَادُ اللَّهِ الصَّالِحُونَ مِنْ شَرِّ رُؤْيَايَ الَّتِي رَأَيْتُ أَنْ تَضُرَّنِي فِي دِينِي وَ دُنْيَايَ وَ اتْفُلِي عَلَي يَسَارِكِ ثَلَاثاً.</w:t>
      </w:r>
    </w:p>
    <w:p>
      <w:pPr>
        <w:pStyle w:val="BookText"/>
      </w:pPr>
      <w:r>
        <w:rPr>
          <w:rFonts w:ascii="Amiri" w:hAnsi="Amiri" w:eastAsia="Amiri" w:cs="Amiri"/>
          <w:lang w:bidi="ar-SA"/>
          <w:color w:val="111111"/>
          <w:sz w:val="28"/>
          <w:szCs w:val="28"/>
          <w:rtl/>
        </w:rPr>
        <w:t xml:space="preserve">رِوَايَةٌ ثَالِثَةٌ لِدَفْعِ مَا يُكْرَهُ مِنَ الرُّؤْيَا فِيهَا زِيَادَةُ كَلِمَاتٍ حَدَّثَ مُحَمَّدُ بْنُ أَحْمَدَ بْنِ عَلِيٍّ الْبَزَّازُ عَنِ ابْنِ عُقْدَةَ عَنْ يَحْيَي بْنِ زَكَرِيَّا بْنِ شَيْبَانَ عَنِ ابْنِ الْبَطَائِنِيِّ عَنْ أَبِيهِ وَ حُسَيْنِ بْنِ أَبِي الْعَلَاءِ عَنْ أَبِي بَصِيرٍ عَنْ أَبِي عَبْدِ اللَّهِ عليه السلام قَالَ: فَإِنْ رَأَيْتَ فِي مَنَامِكَ شَيْئاً تَكْرَهُهُ فَقُلْ حِينَ تَسْتَيْقِظُ- أَعُوذُ بِمَا عَاذَتْ بِهِ مَلَائِكَةُ اللَّهِ الْمُقَرَّبُونَ وَ أَنْبِيَاءُ اللَّهِ الْمُرْسَلُونَ وَ عِبَادُ اللَّهِ الصَّالِحُونَ وَ الْأَئِمَّةُ الرَّاشِدُونَ الْمَهْدِيُّونَ مِنْ شَرِّ مَا رَأَيْتُ وَ مِنْ شَرِّ رُؤْيَايَ أَنْ تَضُرَّنِي وَ مِنَ الشَّيْطَانِ الرَّجِيمِ ثُمَّ اتْفُلْ عَلَي يَسَارِكَ ثَلَاثاً</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Heading5"/>
      </w:pPr>
      <w:bookmarkStart w:id="1914" w:name="_Toc1624"/>
      <w:r>
        <w:t>«25»</w:t>
      </w:r>
      <w:bookmarkEnd w:id="1914"/>
    </w:p>
    <w:p>
      <w:pPr>
        <w:pStyle w:val="BookText"/>
      </w:pPr>
      <w:r>
        <w:rPr>
          <w:rFonts w:ascii="Amiri" w:hAnsi="Amiri" w:eastAsia="Amiri" w:cs="Amiri"/>
          <w:lang w:bidi="ar-SA"/>
          <w:color w:val="111111"/>
          <w:sz w:val="28"/>
          <w:szCs w:val="28"/>
          <w:rtl/>
        </w:rPr>
        <w:t xml:space="preserve">ثو، [ثواب الأعمال] فِي حَدِيثِ حُذَيْفَةَ: أَنَّ النَّبِيَّ صلي الله عليه و آله كَانَ إِذَا أَوَي إِلَي فِرَاشِهِ قَالَ</w:t>
      </w:r>
    </w:p>
    <w:p>
      <w:pPr>
        <w:pStyle w:val="BookText"/>
      </w:pPr>
      <w:r>
        <w:rPr>
          <w:rFonts w:ascii="IRNazanin" w:hAnsi="IRNazanin" w:eastAsia="IRNazanin" w:cs="IRNazanin"/>
          <w:lang w:bidi="fa-IR"/>
          <w:color w:val="111111"/>
          <w:sz w:val="28"/>
          <w:szCs w:val="28"/>
          <w:rtl/>
        </w:rPr>
        <w:t xml:space="preserve">وَ هُوَ عَلی کُلِّ شَیْ‌ءٍ قَدِیرٌ سُبْحَانَ اللَّهِ رَبِّ الْعَالَمِینَ وَ إِلَهِ الْمُرْسَلِینَ وَ سُبْحَانَ اللَّهِ رَبِّ السَّمَاوَاتِ السَّبْعِ وَ مَا فِیهِنَّ وَ رَبِّ الْأَرَضِینَ السَّبْعِ وَ مَا فِیهِنَّ وَ رَبِّ الْعَرْشِ الْعَظِیمِ وَ سَلامٌ عَلَی الْمُرْسَلِینَ وَ الْحَمْدُ لِلَّهِ رَبِّ الْعالَمِینَ.» {معبودی جز الله نیست او که زنده و پایدار است و بر هر چیزی توانا است و پاک و منزه است پروردگار عالمیان و معبود پیامبران و پاک و منزه است خدایی که پروردگار آسمان های هفتگانه و هر آنچه در آنها هست، است و پروردگار زمین های هفتگانه و هر آنچه در آنها هست است و پروردگار عرش بزرگ است. درود بر پیامبران و حمد بر خداوندی که پروردگار عالمیان است باد}</w:t>
      </w:r>
    </w:p>
    <w:p>
      <w:pPr>
        <w:pStyle w:val="BookText"/>
      </w:pPr>
      <w:r>
        <w:rPr>
          <w:rFonts w:ascii="IRNazanin" w:hAnsi="IRNazanin" w:eastAsia="IRNazanin" w:cs="IRNazanin"/>
          <w:lang w:bidi="fa-IR"/>
          <w:color w:val="111111"/>
          <w:sz w:val="28"/>
          <w:szCs w:val="28"/>
          <w:rtl/>
        </w:rPr>
        <w:t xml:space="preserve">درباره آنچه که به هنگام دیدن خواب بد باید کرد و گفت، امام صادق علیه السّلام فرمود: چون کسی خواب بیند، از آن پهلو که خوابیده به پهلوی دیگرش بگردد و بگوید: إِنَّمَا النَّجْوی مِنَ الشَّیْطانِ لِیَحْزُنَ الَّذِینَ آمَنُوا وَ لَیْسَ بِضارِّهِمْ شَیْئاً إِلَّا بِإِذْنِ اللَّهِ.» {چنان نجوایی صرفاً از [القائات] شیطان است، تا کسانی را که ایمان آورده‌اند دلتنگ گرداند، و [لی] جز به فرمان خدا هیچ آسیبی به آنها نمی‌رساند، و مؤمنان باید بر خدا اعتماد کنند.} سپس بگوید: «پناه برم بدان چه فرشته‌های مقرب خدا و پیغمبران مرسل خدا و بنده‌های خوبش بدان پناه می برند از شر آنچه دیدم و از شر شیطان رجیم.»</w:t>
      </w:r>
    </w:p>
    <w:p>
      <w:pPr>
        <w:pStyle w:val="BookText"/>
      </w:pPr>
      <w:r>
        <w:rPr>
          <w:rFonts w:ascii="IRNazanin" w:hAnsi="IRNazanin" w:eastAsia="IRNazanin" w:cs="IRNazanin"/>
          <w:lang w:bidi="fa-IR"/>
          <w:color w:val="111111"/>
          <w:sz w:val="28"/>
          <w:szCs w:val="28"/>
          <w:rtl/>
        </w:rPr>
        <w:t xml:space="preserve">روایت دوم در دفع خواب بد: امام باقر و امام صادق علیهما السّلام فرمودند: فاطمه علیها السّلام به رسول خدا شکوه کرد از آنچه در خواب دیده بود. آن حضرت به او فرمود: «چون چیزی از آن را دیدی، بگو: « أعوذ بما عاذت به ملائکة الله المقربون و أنبیاء الله المرسلون و عباد الله الصالحون من شر رؤیای التی رأیت أن تضرنی فی دینی و دنیای» {از شر خوابی که دیدم، بدان چه که فرشته‌های مقرب خدا و پیغمبران مرسلش و بنده‌های خوبش بدان پناه برند پناه می‌برم، از اینکه زیانی به من رساند در دین و دنیایم.} سپس سه بار بر سمت چپت تف کن.</w:t>
      </w:r>
    </w:p>
    <w:p>
      <w:pPr>
        <w:pStyle w:val="BookText"/>
      </w:pPr>
      <w:r>
        <w:rPr>
          <w:rFonts w:ascii="IRNazanin" w:hAnsi="IRNazanin" w:eastAsia="IRNazanin" w:cs="IRNazanin"/>
          <w:lang w:bidi="fa-IR"/>
          <w:color w:val="111111"/>
          <w:sz w:val="28"/>
          <w:szCs w:val="28"/>
          <w:rtl/>
        </w:rPr>
        <w:t xml:space="preserve">روایت سوم در این باره : امام صادق علیه السّلام فرمود: چون چیزی را که از آن کراهت داری دیدی، بگو: «از شر خوابی که دیدم، بدان چه که فرشته‌های مقرب خدا و پیغمبران مرسلش و بنده‌های خوبش و ائمه راشدون مهدیون بدان پناه برند پناه می‌برم، از اینکه زیانی به من رساند در دین و دنیایم.» سپس سه بار بر سمت چپت تف کن</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Heading5"/>
      </w:pPr>
      <w:bookmarkStart w:id="1915" w:name="_Toc1625"/>
      <w:r>
        <w:t>روایت 25</w:t>
      </w:r>
      <w:bookmarkEnd w:id="1915"/>
    </w:p>
    <w:p>
      <w:pPr>
        <w:pStyle w:val="BookText"/>
      </w:pPr>
      <w:r>
        <w:rPr>
          <w:rFonts w:ascii="IRNazanin" w:hAnsi="IRNazanin" w:eastAsia="IRNazanin" w:cs="IRNazanin"/>
          <w:lang w:bidi="fa-IR"/>
          <w:color w:val="111111"/>
          <w:sz w:val="28"/>
          <w:szCs w:val="28"/>
          <w:rtl/>
        </w:rPr>
        <w:t xml:space="preserve">ثواب الاعمال: در حدیث حذیفه است که همیشه چون پیغمبر صلی الله علیه و آله در بسترش جا می کرد، می فرمود: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83" w:name="pg13506_147763"/>
    <w:bookmarkEnd w:id="183"/>
    <w:p>
      <w:pPr>
        <w:pStyle w:val="BookText"/>
      </w:pPr>
      <w:r>
        <w:rPr>
          <w:rFonts w:ascii="Amiri" w:hAnsi="Amiri" w:eastAsia="Amiri" w:cs="Amiri"/>
          <w:lang w:bidi="ar-SA"/>
          <w:color w:val="111111"/>
          <w:sz w:val="28"/>
          <w:szCs w:val="28"/>
          <w:rtl/>
        </w:rPr>
        <w:t xml:space="preserve">بِاسْمِكَ اللَّهُمَّ أَمُوتُ وَ أَحْيَا وَ إِذَا اسْتَيْقَظَ قَالَ الْحَمْدُ لِلَّهِ الَّذِي أَحْيَانَا بَعْدَ مَا أَمَاتَنَا وَ إِلَيْهِ النُّشُورُ.</w:t>
      </w:r>
    </w:p>
    <w:p>
      <w:pPr>
        <w:pStyle w:val="Heading5"/>
      </w:pPr>
      <w:bookmarkStart w:id="1916" w:name="_Toc1626"/>
      <w:r>
        <w:t>«26»</w:t>
      </w:r>
      <w:bookmarkEnd w:id="1916"/>
    </w:p>
    <w:p>
      <w:pPr>
        <w:pStyle w:val="BookText"/>
      </w:pPr>
      <w:r>
        <w:rPr>
          <w:rFonts w:ascii="Amiri" w:hAnsi="Amiri" w:eastAsia="Amiri" w:cs="Amiri"/>
          <w:lang w:bidi="ar-SA"/>
          <w:color w:val="111111"/>
          <w:sz w:val="28"/>
          <w:szCs w:val="28"/>
          <w:rtl/>
        </w:rPr>
        <w:t xml:space="preserve">مُحَاسَبَةُ النَّفْسِ، لِلسَّيِّدِ عَلِيِّ بْنِ طَاوُسٍ بِإِسْنَادِهِ إِلَي الصَّادِقِ عليه السلام أَنَّهُ قَالَ: مَا اسْتَيْقَظَ رَسُولُ اللَّهِ صلي الله عليه و آله مِنْ نَوْمِهِ قَطُّ إِلَّا خَرَّ لِلَّهِ سَاجِداً.</w:t>
      </w:r>
    </w:p>
    <w:p>
      <w:pPr>
        <w:pStyle w:val="BookText"/>
      </w:pPr>
      <w:r>
        <w:rPr>
          <w:rFonts w:ascii="Amiri" w:hAnsi="Amiri" w:eastAsia="Amiri" w:cs="Amiri"/>
          <w:lang w:bidi="ar-SA"/>
          <w:color w:val="111111"/>
          <w:sz w:val="28"/>
          <w:szCs w:val="28"/>
          <w:rtl/>
        </w:rPr>
        <w:t xml:space="preserve">وَ مِنْهُ، نَقْلًا مِنْ تَارِيخِ نَيْشَابُورَ لِلْحَاكِمِ فِي تَرْجَمَةِ مُحَمَّدِ بْنِ مُحَمَّدِ بْنِ سَعِيدِ بْنِ عَبْدِ بْنِ الْمَهْدِيِّ الْعَامِرِيِّ قَالَ: إِنَّ النَّبِيَّ صلي الله عليه و آله مَا قَامَ مِنَ النَّوْمِ إِلَّا خَرَّ سَاجِداً شُكْراً لِلَّهِ عَزَّ وَ جَلَّ.</w:t>
      </w:r>
    </w:p>
    <w:p>
      <w:pPr>
        <w:pStyle w:val="Heading5"/>
      </w:pPr>
      <w:bookmarkStart w:id="1917" w:name="_Toc1627"/>
      <w:r>
        <w:t>«27»</w:t>
      </w:r>
      <w:bookmarkEnd w:id="1917"/>
    </w:p>
    <w:p>
      <w:pPr>
        <w:pStyle w:val="BookText"/>
      </w:pPr>
      <w:r>
        <w:rPr>
          <w:rFonts w:ascii="Amiri" w:hAnsi="Amiri" w:eastAsia="Amiri" w:cs="Amiri"/>
          <w:lang w:bidi="ar-SA"/>
          <w:color w:val="111111"/>
          <w:sz w:val="28"/>
          <w:szCs w:val="28"/>
          <w:rtl/>
        </w:rPr>
        <w:t xml:space="preserve">مِنْ خَطِّ الشَّهِيدِ، عَنِ ابْنِ أَسْبَاطٍ قَالَ أَصَابَ خَالِدَ بْنَ الْوَلِيدِ أَرَقٌ فَقَالَ لَهُ النَّبِيُّ صلي الله عليه و آله: أَ لَا أُعَلِّمُكَ كَلِمَاتٍ إِذَا أَنْتَ قُلْتَهُنَّ نِمْتَ قُلِ اللَّهُمَّ رَبَّ السَّمَاوَاتِ وَ مَا أَظَلَّتْ وَ رَبَّ الْأَرَضِينَ وَ مَا أَقَلَّتْ وَ رَبَّ الشَّيَاطِينِ وَ مَا أَضَلَّتْ كُنْ جَارِي مِنْ بَيْنِ خَلْقِكَ كُلِّهِمْ جَمِيعاً أَنْ يَفْرُطَ عَلَيَّ أَحَدٌ مِنْهُمْ أَوْ يَبْغِيَ عَزَّ جَارُكَ وَ لَا إِلَهَ غَيْرُكَ.</w:t>
      </w:r>
    </w:p>
    <w:p>
      <w:pPr>
        <w:pStyle w:val="BookText"/>
      </w:pPr>
      <w:r>
        <w:rPr>
          <w:rFonts w:ascii="Amiri" w:hAnsi="Amiri" w:eastAsia="Amiri" w:cs="Amiri"/>
          <w:lang w:bidi="ar-SA"/>
          <w:color w:val="111111"/>
          <w:sz w:val="28"/>
          <w:szCs w:val="28"/>
          <w:rtl/>
        </w:rPr>
        <w:t xml:space="preserve">وَ مِنْهُ، عَنِ ابْنِ الزُّبَيْرِ عَنْ جَابِرٍ قَالَ قَالَ رَسُولُ اللَّهِ صلي الله عليه و آله: إِنَّ الْعَبْدَ إِذَا دَخَلَ بَيْتَهُ وَ أَوَي إِلَي فِرَاشِهِ ابْتَدَرَهُ مَلَكُهُ وَ شَيْطَانُهُ يَقُولُ الشَّيْطَانُ اخْتِمْ بِشَرٍّ وَ يَقُولُ الْمَلَكُ اخْتِمْ بِخَيْرٍ فَإِنْ ذَكَرَ اللَّهَ وَ حَمِدَهُ طَرَدَ الْمَلَكُ الشَّيْطَانَ وَ ظَلَّ يَكْلَؤُهُ وَ إِنْ هُوَ انْتَبَهَ مِنْ مَنَامِهِ ابْتَدَرَهُ مَلَكُهُ وَ شَيْطَانُهُ يَقُولُ الشَّيْطَانُ افْتَحْ بِشَرٍّ وَ يَقُولُ الْمَلَكُ افْتَحْ بِخَيْرٍ فَإِنْ هُوَ قَالَ الْحَمْدُ لِلَّهِ الَّذِي رَدَّ إِلَيَّ نَفْسِي بَعْدَ مَوْتِهَا وَ لَمْ يُمِتْهَا فِي مَنَامِهَا الْحَمْدُ لِلَّهِ الَّذِي يُمْسِكُ السَّماواتِ وَ الْأَرْضَ أَنْ تَزُولا وَ لَئِنْ زالَتا إِنْ أَمْسَكَهُما مِنْ أَحَدٍ مِنْ بَعْدِهِ إِنَّهُ كانَ حَلِيماً غَفُوراً وَ قَالَ الْحَمْدُ لِلَّهِ الَّذِي يُمْسِكُ السَّماءَ أَنْ تَقَعَ عَلَي الْأَرْضِ إِلَّا بِإِذْنِهِ إِنَّ اللَّهَ بِالنَّاسِ لَرَؤُفٌ رَحِيمٌ فَإِنْ خَرَجَ مِنْ فِرَاشِهِ فَمَاتَ كَانَ شَهِيداً وَ إِنْ قَامَ يُصَلِّي صَلَّي فِي فَضَائِلَ.</w:t>
      </w:r>
    </w:p>
    <w:p>
      <w:pPr>
        <w:pStyle w:val="Heading5"/>
      </w:pPr>
      <w:bookmarkStart w:id="1918" w:name="_Toc1628"/>
      <w:r>
        <w:t>«28»</w:t>
      </w:r>
      <w:bookmarkEnd w:id="1918"/>
    </w:p>
    <w:p>
      <w:pPr>
        <w:pStyle w:val="BookText"/>
      </w:pPr>
      <w:r>
        <w:rPr>
          <w:rFonts w:ascii="Amiri" w:hAnsi="Amiri" w:eastAsia="Amiri" w:cs="Amiri"/>
          <w:lang w:bidi="ar-SA"/>
          <w:color w:val="111111"/>
          <w:sz w:val="28"/>
          <w:szCs w:val="28"/>
          <w:rtl/>
        </w:rPr>
        <w:t xml:space="preserve">كا، [الكافي] عَلِيٌّ عَنْ أَبِيهِ عَنِ ابْنِ أَبِي عُمَيْرٍ عَنْ مُعَاوِيَةَ بْنِ عَمَّارٍ عَنْ أَبِي عَبْدِ اللَّهِ عليه السلام قَالَ: إِذَا رَأَي الرَّجُلُ مَا يَكْرَهُ فِي مَنَامِهِ فَلْيَتَحَوَّلْ عَنْ شِقِّهِ الَّذِي كَانَ عَلَيْهِ نَائِماً وَ لْيَقُلْ إِنَّمَا النَّجْوي مِنَ الشَّيْطانِ لِيَحْزُنَ الَّذِينَ آمَنُوا وَ لَيْسَ بِضارِّهِمْ</w:t>
      </w:r>
    </w:p>
    <w:p>
      <w:pPr>
        <w:pStyle w:val="BookText"/>
      </w:pPr>
      <w:r>
        <w:rPr>
          <w:rFonts w:ascii="IRNazanin" w:hAnsi="IRNazanin" w:eastAsia="IRNazanin" w:cs="IRNazanin"/>
          <w:lang w:bidi="fa-IR"/>
          <w:color w:val="111111"/>
          <w:sz w:val="28"/>
          <w:szCs w:val="28"/>
          <w:rtl/>
        </w:rPr>
        <w:t xml:space="preserve">بار خدایا! به نام تو بمیرم و زنده شوم. و چون بیدار می شد می گفت: حمد مخصوص خدایی است که ما را زنده کرد پس از اینکه میراند و به درگاه او است زنده شدن.</w:t>
      </w:r>
    </w:p>
    <w:p>
      <w:pPr>
        <w:pStyle w:val="Heading5"/>
      </w:pPr>
      <w:bookmarkStart w:id="1919" w:name="_Toc1629"/>
      <w:r>
        <w:t>روایت 26</w:t>
      </w:r>
      <w:bookmarkEnd w:id="1919"/>
    </w:p>
    <w:p>
      <w:pPr>
        <w:pStyle w:val="BookText"/>
      </w:pPr>
      <w:r>
        <w:rPr>
          <w:rFonts w:ascii="IRNazanin" w:hAnsi="IRNazanin" w:eastAsia="IRNazanin" w:cs="IRNazanin"/>
          <w:lang w:bidi="fa-IR"/>
          <w:color w:val="111111"/>
          <w:sz w:val="28"/>
          <w:szCs w:val="28"/>
          <w:rtl/>
        </w:rPr>
        <w:t xml:space="preserve">محاسبه النفس: سید علی بن طاوس می گوید: امام صادق علیه السّلام فرمود: هرگز رسول خدا صلی الله علیه و آله از خوابش بیدار نشد، جز آنکه برای خدا به سجده افتاد.</w:t>
      </w:r>
    </w:p>
    <w:p>
      <w:pPr>
        <w:pStyle w:val="BookText"/>
      </w:pPr>
      <w:r>
        <w:rPr>
          <w:rFonts w:ascii="IRNazanin" w:hAnsi="IRNazanin" w:eastAsia="IRNazanin" w:cs="IRNazanin"/>
          <w:lang w:bidi="fa-IR"/>
          <w:color w:val="111111"/>
          <w:sz w:val="28"/>
          <w:szCs w:val="28"/>
          <w:rtl/>
        </w:rPr>
        <w:t xml:space="preserve">و از همان است که فرمود: هرگز رسول خدا صلی الله علیه و آله از خوابش بیدار نشد، جز آنکه برای شکر خدا عزوجل به سجده افتاد.</w:t>
      </w:r>
    </w:p>
    <w:p>
      <w:pPr>
        <w:pStyle w:val="Heading5"/>
      </w:pPr>
      <w:bookmarkStart w:id="1920" w:name="_Toc1630"/>
      <w:r>
        <w:t>روایت 27</w:t>
      </w:r>
      <w:bookmarkEnd w:id="1920"/>
    </w:p>
    <w:p>
      <w:pPr>
        <w:pStyle w:val="BookText"/>
      </w:pPr>
      <w:r>
        <w:rPr>
          <w:rFonts w:ascii="IRNazanin" w:hAnsi="IRNazanin" w:eastAsia="IRNazanin" w:cs="IRNazanin"/>
          <w:lang w:bidi="fa-IR"/>
          <w:color w:val="111111"/>
          <w:sz w:val="28"/>
          <w:szCs w:val="28"/>
          <w:rtl/>
        </w:rPr>
        <w:t xml:space="preserve">از خط شهید، از ابن اسباط نقل است که خالد بن ولید دچار بی خوابی شد و پیغمبر صلی الله علیه وآلهبه او فرمود: به تو کلماتی یاد ندهم که چون آنها را بر زبان آوری بخوابی؟ بگو: «اللهم رب السماوات و ما اظلت و رب الارضین و ما اقلت و رب الشیاطین و ما اضلت کن جاری بین خلقک کلهم جمیعا ان یفرط علی احد منهم او یبغی عز جارک و لا اله غیرک.»{خدایا ای پروردگار آسمانها و هر آنچه بر آن سایه افکندند و ای پروردگار زمین ها و هر آنچه حمل می کنند و پروردگار شیاطین و هر آنچه گمراه می کنند و در میان همه خلقت به کلی همراه من باش تا اینکه مبادا بر هر یک از آنها کوتاهی کنم و یا عزت همراهی تو را عصیان کنم. معبودی جز تو نیست}</w:t>
      </w:r>
    </w:p>
    <w:p>
      <w:pPr>
        <w:pStyle w:val="BookText"/>
      </w:pPr>
      <w:r>
        <w:rPr>
          <w:rFonts w:ascii="IRNazanin" w:hAnsi="IRNazanin" w:eastAsia="IRNazanin" w:cs="IRNazanin"/>
          <w:lang w:bidi="fa-IR"/>
          <w:color w:val="111111"/>
          <w:sz w:val="28"/>
          <w:szCs w:val="28"/>
          <w:rtl/>
        </w:rPr>
        <w:t xml:space="preserve">جابر گفت: رسول خدا صلی الله علیه و آله فرمود: چون کسی به خانه‌اش در آید و به بسترش رود، فرشته و شیطانش بر او پیشی گیرند. شیطانش به اوگوید به بدی به سر رسان و فرشته گوید به خوبی به سر رسان، و اگر یاد خدا کند و حمد او گوید، فرشته شیطان را براند و بیاید تا او را حفظ کند و چون از خواب بیدار شود، فرشته و شیطانش نزد وی بشتابند و شیطان گوید به بدی شروع کن و فرشته گوید به خوبی برگشا، اگر بگوید: حمد خدا را که جانم را پس از مردن به من برگرداند و در خواب آن را نمیراند؛ حمد خدا را که «یمسک السماوات و الأرض أن تزولا و لئن زالتا إن أمسکهما من أحد من بعده إنه کان حلیما غفورا.»</w:t>
      </w:r>
      <w:r>
        <w:rPr>
          <w:rStyle w:val="FootnoteReference"/>
        </w:rPr>
        <w:footnoteReference w:id="1531"/>
      </w:r>
      <w:r>
        <w:rPr>
          <w:rFonts w:ascii="IRNazanin" w:hAnsi="IRNazanin" w:eastAsia="IRNazanin" w:cs="IRNazanin"/>
          <w:lang w:bidi="fa-IR"/>
          <w:color w:val="111111"/>
          <w:sz w:val="28"/>
          <w:szCs w:val="28"/>
          <w:rtl/>
        </w:rPr>
        <w:t xml:space="preserve">{نگه می‌دارد آسمان‌ها و زمین را از اینکه نابود شوند و اگر نابود شوند کسی از آن پس نگاهشان نتواند داشت، همانا که او بردبار و بسیارآمرزنده است.} و گوید: حمد خدا را که «یمسک السماء أن تقع علی الأرض إلا بإذنه إن الله بالناس لرؤف رحیم.»</w:t>
      </w:r>
      <w:r>
        <w:rPr>
          <w:rStyle w:val="FootnoteReference"/>
        </w:rPr>
        <w:footnoteReference w:id="1532"/>
      </w:r>
      <w:r>
        <w:rPr>
          <w:rFonts w:ascii="IRNazanin" w:hAnsi="IRNazanin" w:eastAsia="IRNazanin" w:cs="IRNazanin"/>
          <w:lang w:bidi="fa-IR"/>
          <w:color w:val="111111"/>
          <w:sz w:val="28"/>
          <w:szCs w:val="28"/>
          <w:rtl/>
        </w:rPr>
        <w:t xml:space="preserve">{نگه دارد آسمان را از اینکه بر زمین افتد جز با اذنش، همانا خدا به مردم رؤف و مهربان است.} و اگر مرده از بسترش در آید شهید باشد و اگر برخیزد، در فضائلی نماز خوانده است.</w:t>
      </w:r>
    </w:p>
    <w:p>
      <w:pPr>
        <w:pStyle w:val="Heading5"/>
      </w:pPr>
      <w:bookmarkStart w:id="1921" w:name="_Toc1631"/>
      <w:r>
        <w:t>روایت 28</w:t>
      </w:r>
      <w:bookmarkEnd w:id="1921"/>
    </w:p>
    <w:p>
      <w:pPr>
        <w:pStyle w:val="BookText"/>
      </w:pPr>
      <w:r>
        <w:rPr>
          <w:rFonts w:ascii="IRNazanin" w:hAnsi="IRNazanin" w:eastAsia="IRNazanin" w:cs="IRNazanin"/>
          <w:lang w:bidi="fa-IR"/>
          <w:color w:val="111111"/>
          <w:sz w:val="28"/>
          <w:szCs w:val="28"/>
          <w:rtl/>
        </w:rPr>
        <w:t xml:space="preserve">کافی: امام صادق علیه السّلام فرمود: چون کسی خواب بد می بیند، از آن پهلو که خوابیده بگردد و بگوید: «إِنَّمَا النَّجْوی مِنَ الشَّیْطانِ لِیَحْزُنَ الَّذِینَ آمَنُوا وَ لَیْسَ بِضارِّهِمْ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84" w:name="pg13506_147764"/>
    <w:bookmarkEnd w:id="184"/>
    <w:p>
      <w:pPr>
        <w:pStyle w:val="BookText"/>
      </w:pPr>
      <w:r>
        <w:rPr>
          <w:rFonts w:ascii="Amiri" w:hAnsi="Amiri" w:eastAsia="Amiri" w:cs="Amiri"/>
          <w:lang w:bidi="ar-SA"/>
          <w:color w:val="111111"/>
          <w:sz w:val="28"/>
          <w:szCs w:val="28"/>
          <w:rtl/>
        </w:rPr>
        <w:t xml:space="preserve">شَيْئاً إِلَّا بِإِذْنِ اللَّهِ ثُمَّ لْيَقُلْ عُذْتُ بِمَا عَاذَتْ بِهِ مَلَائِكَةُ اللَّهِ الْمُقَرَّبُونَ وَ أَنْبِيَاؤُهُ الْمُرْسَلُونَ وَ عِبَادُهُ الصَّالِحُونَ مِنْ شَرِّ مَا رَأَيْتُ وَ مِنْ شَرِّ الشَّيْطَانِ الرَّجِيمِ‌</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Heading5"/>
      </w:pPr>
      <w:bookmarkStart w:id="1922" w:name="_Toc1632"/>
      <w:r>
        <w:t>«29»</w:t>
      </w:r>
      <w:bookmarkEnd w:id="1922"/>
    </w:p>
    <w:p>
      <w:pPr>
        <w:pStyle w:val="BookText"/>
      </w:pPr>
      <w:r>
        <w:rPr>
          <w:rFonts w:ascii="Amiri" w:hAnsi="Amiri" w:eastAsia="Amiri" w:cs="Amiri"/>
          <w:lang w:bidi="ar-SA"/>
          <w:color w:val="111111"/>
          <w:sz w:val="28"/>
          <w:szCs w:val="28"/>
          <w:rtl/>
        </w:rPr>
        <w:t xml:space="preserve">كا، [الكافي] مُحَمَّدُ بْنُ يَحْيَي عَنْ أَحْمَدَ بْنِ مُحَمَّدٍ وَ عَلِيِّ بْنِ إِبْرَاهِيمَ عَنْ أَبِيهِ جَمِيعاً عَنِ ابْنِ مَحْبُوبٍ عَنْ هَارُونَ بْنِ مَنْصُورٍ الْعَبْدِيِّ عَنْ أَبِي الْوَرْدِ عَنْ أَبِي جَعْفَرٍ عليه السلام قَالَ: قَالَ رَسُولُ اللَّهِ صلي الله عليه و آله لِفَاطِمَةَ عليها السلام فِي رُؤْيَاهَا الَّتِي رَأَتْهَا قُولِي أَعُوذُ بِمَا عَاذَتْ بِهِ مَلَائِكَةُ اللَّهِ الْمُقَرَّبُونَ وَ أَنْبِيَاؤُهُ الْمُرْسَلُونَ وَ عِبَادُهُ الصَّالِحُونَ مِنْ شَرِّ مَا رَأَيْتُ فِي لَيْلَتِي هَذِهِ أَنْ يُصِيبَنِي مِنْهُ سُوءٌ أَوْ شَيْ‌ءٌ أَكْرَهُهُ ثُمَّ اتْفُلِي عَنْ يَسَارِكِ ثَلَاثَ مَرَّاتٍ‌</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Heading5"/>
      </w:pPr>
      <w:bookmarkStart w:id="1923" w:name="_Toc1633"/>
      <w:r>
        <w:t>«30»</w:t>
      </w:r>
      <w:bookmarkEnd w:id="1923"/>
    </w:p>
    <w:p>
      <w:pPr>
        <w:pStyle w:val="BookText"/>
      </w:pPr>
      <w:r>
        <w:rPr>
          <w:rFonts w:ascii="Amiri" w:hAnsi="Amiri" w:eastAsia="Amiri" w:cs="Amiri"/>
          <w:lang w:bidi="ar-SA"/>
          <w:color w:val="111111"/>
          <w:sz w:val="28"/>
          <w:szCs w:val="28"/>
          <w:rtl/>
        </w:rPr>
        <w:t xml:space="preserve">عُدَّةُ الدَّاعِي،: لِدَفْعِ عَاقِبَةِ الرُّؤْيَا الْمَكْرُوهَةِ تَسْجُدُ عَقِيبَ مَا تَسْتَيْقِظُ مِنْهَا بِلَا فَصْلٍ وَ تُثْنِي عَلَي اللَّهِ بِمَا تَيَسَّرَ لَكَ مِنَ الثَّنَاءِ ثُمَّ تُصَلِّي عَلَي مُحَمَّدٍ وَ آلِهِ وَ تَتَضَرَّعُ إِلَي اللَّهِ وَ تَسْأَلُهُ كِفَايَتَهَا وَ سَلَامَةَ عَاقِبَتِهَا فَإِنَّكَ لَا تَرَي لَهَا أَثَراً بِفَضْلِ اللَّهِ وَ رَحْمَتِهِ.</w:t>
      </w:r>
    </w:p>
    <w:p>
      <w:pPr>
        <w:pStyle w:val="BookText"/>
      </w:pPr>
      <w:r>
        <w:rPr>
          <w:rFonts w:ascii="Amiri" w:hAnsi="Amiri" w:eastAsia="Amiri" w:cs="Amiri"/>
          <w:lang w:bidi="ar-SA"/>
          <w:color w:val="111111"/>
          <w:sz w:val="28"/>
          <w:szCs w:val="28"/>
          <w:rtl/>
        </w:rPr>
        <w:t xml:space="preserve">وَ رَوَي أَبُو قَتَادَةَ الْحَارِثُ بْنُ رِبْعِيٍّ قَالَ سَمِعْتُ رَسُولَ اللَّهِ صلي الله عليه و آله يَقُولُ: الرُّؤْيَا الصَّالِحَةُ مِنَ اللَّهِ فَإِذَا رَأَي أَحَدُكُمْ مَا لَا يُحِبُّ فَلَا يُحَدِّثْ بِهَا أَحَداً فَإِنَّهَا لَنْ تَضُرَّهُ.</w:t>
      </w:r>
    </w:p>
    <w:p>
      <w:pPr>
        <w:pStyle w:val="BookText"/>
      </w:pPr>
      <w:r>
        <w:rPr>
          <w:rFonts w:ascii="Amiri" w:hAnsi="Amiri" w:eastAsia="Amiri" w:cs="Amiri"/>
          <w:lang w:bidi="ar-SA"/>
          <w:color w:val="111111"/>
          <w:sz w:val="28"/>
          <w:szCs w:val="28"/>
          <w:rtl/>
        </w:rPr>
        <w:t xml:space="preserve">وَ عَنْهُ عليه السلام: الرُّؤْيَا مِنَ اللَّهِ وَ الْحُلُمُ مِنَ الشَّيْطَانِ. وَ عَنْهُ عليه السلام: الرُّؤْيَا الْحَسَنَةُ مِنَ الرَّجُلِ الصَّالِحِ جُزْءٌ مِنْ سِتَّةٍ وَ أَرْبَعِينَ جُزْءاً مِنَ النُّبُوَّةِ.</w:t>
      </w:r>
    </w:p>
    <w:p>
      <w:pPr>
        <w:pStyle w:val="Heading5"/>
      </w:pPr>
      <w:bookmarkStart w:id="1924" w:name="_Toc1634"/>
      <w:r>
        <w:t>«31»</w:t>
      </w:r>
      <w:bookmarkEnd w:id="1924"/>
    </w:p>
    <w:p>
      <w:pPr>
        <w:pStyle w:val="BookText"/>
      </w:pPr>
      <w:r>
        <w:rPr>
          <w:rFonts w:ascii="Amiri" w:hAnsi="Amiri" w:eastAsia="Amiri" w:cs="Amiri"/>
          <w:lang w:bidi="ar-SA"/>
          <w:color w:val="111111"/>
          <w:sz w:val="28"/>
          <w:szCs w:val="28"/>
          <w:rtl/>
        </w:rPr>
        <w:t xml:space="preserve">دَعَوَاتُ الرَّاوَنْدِيِّ، عَنِ الْحَسَنِ بْنِ عَلِيٍّ الْعَسْكَرِيِّ عَنْ أَبِيهِ عليهما السلام قَالَ جَاءَ رَجُلٌ إِلَي مُحَمَّدِ بْنِ عَلِيِّ بْنِ مُوسَي عليهم السلام فَقَالَ: يَا ابْنَ رَسُولِ اللَّهِ صلي الله عليه و آله إِنَّ أَبِي مَاتَ وَ كَانَ لَهُ مَالٌ فَقَالَ جَاءَهُ الْمَوْتُ وَ لَسْتُ أَقِفُ عَلَي مَالِهِ وَ لِي عِيَالٌ كَثِيرٌ وَ أَنَا مِنْ مَوَالِيكُمْ فَأَغِثْنِي فَقَالَ لَهُ أَبُو جَعْفَرٍ عليه السلام إِذَا صَلَّيْتَ الْعِشَاءَ الْآخِرَةَ فَصَلِّ عَلَي مُحَمَّدٍ وَ آلِهِ مِائَةَ مَرَّةٍ فَإِنَّ أَبَاكَ يَأْتِيكَ وَ يُخْبِرُكَ بِأَمْرِ الْمَالِ فَفَعَلَ الرَّجُلُ ذَلِكَ فَأَتَاهُ أَبُوهُ فِي مَنَامِهِ فَأَخْبَرَهُ بِهِ فَذَهَبَ الرَّجُلُ وَ أَخَذَ الْمَالَ‌</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أَمِيرِ الْمُؤْمِنِينَ عليه السلام قَالَ: دَعَانِي النَّبِيُّ صلي الله عليه و آله فَقَالَ يَا عَلِيُّ إِذَا أَخَذْتَ</w:t>
      </w:r>
    </w:p>
    <w:p>
      <w:pPr>
        <w:pStyle w:val="BookText"/>
      </w:pPr>
      <w:r>
        <w:rPr>
          <w:rFonts w:ascii="IRNazanin" w:hAnsi="IRNazanin" w:eastAsia="IRNazanin" w:cs="IRNazanin"/>
          <w:lang w:bidi="fa-IR"/>
          <w:color w:val="111111"/>
          <w:sz w:val="28"/>
          <w:szCs w:val="28"/>
          <w:rtl/>
        </w:rPr>
        <w:t xml:space="preserve">شَیْئاً إِلَّا بِإِذْنِ اللَّهِ.» و آنگه باید بگوید: «از شر آنچه دیدم و از شر شیطان رجیم، پناه می برم بدان چه فرشته‌های مقرب خدا و پیغمبران مرسلش و بنده‌های خوبش بدان پناه می برند.»</w:t>
      </w:r>
      <w:r>
        <w:rPr>
          <w:rStyle w:val="FootnoteReference"/>
        </w:rPr>
        <w:footnoteReference w:id="1536"/>
      </w:r>
    </w:p>
    <w:p>
      <w:pPr>
        <w:pStyle w:val="Heading5"/>
      </w:pPr>
      <w:bookmarkStart w:id="1925" w:name="_Toc1635"/>
      <w:r>
        <w:t>روایت 29</w:t>
      </w:r>
      <w:bookmarkEnd w:id="1925"/>
    </w:p>
    <w:p>
      <w:pPr>
        <w:pStyle w:val="BookText"/>
      </w:pPr>
      <w:r>
        <w:rPr>
          <w:rFonts w:ascii="IRNazanin" w:hAnsi="IRNazanin" w:eastAsia="IRNazanin" w:cs="IRNazanin"/>
          <w:lang w:bidi="fa-IR"/>
          <w:color w:val="111111"/>
          <w:sz w:val="28"/>
          <w:szCs w:val="28"/>
          <w:rtl/>
        </w:rPr>
        <w:t xml:space="preserve">کافی: رسول خدا صلی الله علیه و آله به فاطمه علیها السّلام در مورد خوابی که دیده بود، فرمود: بگو پناه می برم بدان چه پناه برند بدان فرشته‌های مقرب خدا و پیغمبران مرسلش و بنده‌های خوبش از شر آنچه در این شبم به خواب دیدم و از اینکه از آنها بدی به من رسد یا آنچه بد دارم. سپس سه بار بر سمت چپ خود تف کن.</w:t>
      </w:r>
      <w:r>
        <w:rPr>
          <w:rStyle w:val="FootnoteReference"/>
        </w:rPr>
        <w:footnoteReference w:id="1537"/>
      </w:r>
    </w:p>
    <w:p>
      <w:pPr>
        <w:pStyle w:val="Heading5"/>
      </w:pPr>
      <w:bookmarkStart w:id="1926" w:name="_Toc1636"/>
      <w:r>
        <w:t>روایت 30</w:t>
      </w:r>
      <w:bookmarkEnd w:id="1926"/>
    </w:p>
    <w:p>
      <w:pPr>
        <w:pStyle w:val="BookText"/>
      </w:pPr>
      <w:r>
        <w:rPr>
          <w:rFonts w:ascii="IRNazanin" w:hAnsi="IRNazanin" w:eastAsia="IRNazanin" w:cs="IRNazanin"/>
          <w:lang w:bidi="fa-IR"/>
          <w:color w:val="111111"/>
          <w:sz w:val="28"/>
          <w:szCs w:val="28"/>
          <w:rtl/>
        </w:rPr>
        <w:t xml:space="preserve">عمده الداعی: برای دفع عاقبت بد خواب بد: بعد از این که بیدار شدی، بدون فاصله دو بار سجده کن و تا توانی خدا را ستایش کن، و صلوات بر محمد و آلش فرست و به درگاه خدا زاری کن و سرانجام خوب از او بخواه برای آنکه به فضل و رحمت خدا اثری از آن نبینی .</w:t>
      </w:r>
    </w:p>
    <w:p>
      <w:pPr>
        <w:pStyle w:val="BookText"/>
      </w:pPr>
      <w:r>
        <w:rPr>
          <w:rFonts w:ascii="IRNazanin" w:hAnsi="IRNazanin" w:eastAsia="IRNazanin" w:cs="IRNazanin"/>
          <w:lang w:bidi="fa-IR"/>
          <w:color w:val="111111"/>
          <w:sz w:val="28"/>
          <w:szCs w:val="28"/>
          <w:rtl/>
        </w:rPr>
        <w:t xml:space="preserve">و از ابو قتاده روایت کرده که از رسول خدا صلی الله علیه و آله شنیدم که می‌فرمود: خواب خوب از خداست و اگر یکی از شما خواب بد دید، به کسی نگوید که هرگز او را زیانی نرساند.</w:t>
      </w:r>
    </w:p>
    <w:p>
      <w:pPr>
        <w:pStyle w:val="BookText"/>
      </w:pPr>
      <w:r>
        <w:rPr>
          <w:rFonts w:ascii="IRNazanin" w:hAnsi="IRNazanin" w:eastAsia="IRNazanin" w:cs="IRNazanin"/>
          <w:lang w:bidi="fa-IR"/>
          <w:color w:val="111111"/>
          <w:sz w:val="28"/>
          <w:szCs w:val="28"/>
          <w:rtl/>
        </w:rPr>
        <w:t xml:space="preserve">و از آن حضرت صلی الله علیه و آله است که: «خواب از خدا است و پریشان خیالی از شیطان.» و هم از آن حضرت صلی الله علیه و آله است که: «خواب خوب از مرد خوب، یک جزء از چهل و شش جزء نبوت است.»</w:t>
      </w:r>
    </w:p>
    <w:p>
      <w:pPr>
        <w:pStyle w:val="Heading5"/>
      </w:pPr>
      <w:bookmarkStart w:id="1927" w:name="_Toc1637"/>
      <w:r>
        <w:t>روایت 31</w:t>
      </w:r>
      <w:bookmarkEnd w:id="1927"/>
    </w:p>
    <w:p>
      <w:pPr>
        <w:pStyle w:val="BookText"/>
      </w:pPr>
      <w:r>
        <w:rPr>
          <w:rFonts w:ascii="IRNazanin" w:hAnsi="IRNazanin" w:eastAsia="IRNazanin" w:cs="IRNazanin"/>
          <w:lang w:bidi="fa-IR"/>
          <w:color w:val="111111"/>
          <w:sz w:val="28"/>
          <w:szCs w:val="28"/>
          <w:rtl/>
        </w:rPr>
        <w:t xml:space="preserve">دعوات راوندی: امام هادی علیه السّلام فرمود: مردی نزد امام جواد علیه السّلام آمد و گفت: یا ابن رسول الله! پدرم مرده و مالی داشته و من جایش را نمی دانم و نان خور بسیاری دارم و از دوستداران شمایم، به فریادم برس! آن حضرت به او فرمود: چون نماز عشاء را خواندی، صد بار صلوات بر محمد و آلش بفرست که پدرت آید و از مال به تو خبر دهد. آن مرد این کار را کرد و پدرش به خوابش آمد و او را بدان خبر داد و آن مرد رفت و مال را برگرفت.</w:t>
      </w:r>
      <w:r>
        <w:rPr>
          <w:rStyle w:val="FootnoteReference"/>
        </w:rPr>
        <w:footnoteReference w:id="1538"/>
      </w:r>
    </w:p>
    <w:p>
      <w:pPr>
        <w:pStyle w:val="BookText"/>
      </w:pPr>
      <w:r>
        <w:rPr>
          <w:rFonts w:ascii="IRNazanin" w:hAnsi="IRNazanin" w:eastAsia="IRNazanin" w:cs="IRNazanin"/>
          <w:lang w:bidi="fa-IR"/>
          <w:color w:val="111111"/>
          <w:sz w:val="28"/>
          <w:szCs w:val="28"/>
          <w:rtl/>
        </w:rPr>
        <w:t xml:space="preserve">و از امیر مؤمنان علیه السّلام است که فرمود: پیغمبر صلی الله علیه و آله مرا خواند و فرمود: ای علی! چون به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85" w:name="pg13506_147765"/>
    <w:bookmarkEnd w:id="185"/>
    <w:p>
      <w:pPr>
        <w:pStyle w:val="BookText"/>
      </w:pPr>
      <w:r>
        <w:rPr>
          <w:rFonts w:ascii="Amiri" w:hAnsi="Amiri" w:eastAsia="Amiri" w:cs="Amiri"/>
          <w:lang w:bidi="ar-SA"/>
          <w:color w:val="111111"/>
          <w:sz w:val="28"/>
          <w:szCs w:val="28"/>
          <w:rtl/>
        </w:rPr>
        <w:t xml:space="preserve">مَضْجَعَكَ فَعَلَيْكَ بِالاسْتِغْفَارِ وَ الصَّلَاةِ عَلَيَّ وَ قُلْ سُبْحَانَ اللَّهِ وَ الْحَمْدُ لِلَّهِ وَ لَا إِلَهَ إِلَّا اللَّهُ وَ اللَّهُ أَكْبَرُ وَ لَا حَوْلَ وَ لَا قُوَّةَ إِلَّا بِاللَّهِ الْعَلِيِّ الْعَظِيمِ وَ أَكْثِرْ مِنْ قِرَاءَةِ قُلْ هُوَ اللَّهُ أَحَدٌ فَإِنَّهَا نُورُ الْقُرْآنِ وَ عَلَيْكَ بِقِرَاءَةِ آيَةِ الْكُرْسِيِّ فَإِنَّ فِي كُلِّ حَرْفٍ مِنْهَا أَلْفَ بَرَكَةٍ وَ أَلْفَ رَحْمَةٍ.</w:t>
      </w:r>
    </w:p>
    <w:p>
      <w:pPr>
        <w:pStyle w:val="Heading2"/>
      </w:pPr>
      <w:bookmarkStart w:id="1928" w:name="_Toc1638"/>
      <w:r>
        <w:t>أبواب آداب السفر</w:t>
      </w:r>
      <w:bookmarkEnd w:id="1928"/>
    </w:p>
    <w:p>
      <w:pPr>
        <w:pStyle w:val="Heading3"/>
      </w:pPr>
      <w:bookmarkStart w:id="1929" w:name="_Toc1639"/>
      <w:r>
        <w:t>أقول</w:t>
      </w:r>
      <w:bookmarkEnd w:id="1929"/>
    </w:p>
    <w:p>
      <w:pPr>
        <w:pStyle w:val="BookText"/>
      </w:pPr>
      <w:r>
        <w:rPr>
          <w:rFonts w:ascii="Amiri" w:hAnsi="Amiri" w:eastAsia="Amiri" w:cs="Amiri"/>
          <w:lang w:bidi="ar-SA"/>
          <w:color w:val="111111"/>
          <w:sz w:val="28"/>
          <w:szCs w:val="28"/>
          <w:rtl/>
        </w:rPr>
        <w:t xml:space="preserve">قد أوردنا أكثر ما يتعلق بهذه الأبواب في كتاب الحج و كتاب المزار أيضا فلا تغفل.</w:t>
      </w:r>
    </w:p>
    <w:p>
      <w:pPr>
        <w:pStyle w:val="Heading3"/>
      </w:pPr>
      <w:bookmarkStart w:id="1930" w:name="_Toc1640"/>
      <w:r>
        <w:t>باب 45 ذم السفر و مدحه و ما ينبغي منه</w:t>
      </w:r>
      <w:bookmarkEnd w:id="1930"/>
    </w:p>
    <w:p>
      <w:pPr>
        <w:pStyle w:val="Heading4"/>
      </w:pPr>
      <w:bookmarkStart w:id="1931" w:name="_Toc1641"/>
      <w:r>
        <w:t>الأخبار</w:t>
      </w:r>
      <w:bookmarkEnd w:id="1931"/>
    </w:p>
    <w:p>
      <w:pPr>
        <w:pStyle w:val="Heading5"/>
      </w:pPr>
      <w:bookmarkStart w:id="1932" w:name="_Toc1642"/>
      <w:r>
        <w:t>«1»</w:t>
      </w:r>
      <w:bookmarkEnd w:id="1932"/>
    </w:p>
    <w:p>
      <w:pPr>
        <w:pStyle w:val="BookText"/>
      </w:pPr>
      <w:r>
        <w:rPr>
          <w:rFonts w:ascii="Amiri" w:hAnsi="Amiri" w:eastAsia="Amiri" w:cs="Amiri"/>
          <w:lang w:bidi="ar-SA"/>
          <w:color w:val="111111"/>
          <w:sz w:val="28"/>
          <w:szCs w:val="28"/>
          <w:rtl/>
        </w:rPr>
        <w:t xml:space="preserve">ل، [الخصال] عَنْ أَبِيهِ عَنْ سَعْدٍ عَنِ الْأَصْبَهَانِيِّ عَنِ الْمِنْقَرِيِّ عَنْ غَيْرِ وَاحِدٍ عَنْ أَبِي عَبْدِ اللَّهِ عليه السلام قَالَ: مَكْتُوبٌ فِي حِكْمَةِ آلِ دَاوُدَ عليه السلام لَا يَظْعَنُ الرَّجُلُ إِلَّا فِي ثَلَاثٍ زَادٍ لِمَعَادٍ أَوْ مَرَمَّةٍ لِمَعَاشٍ أَوْ لَذَّةٍ فِي غَيْرِ مُحَرَّمٍ ثُمَّ قَالَ مَنْ أَحَبَّ الْحَيَاةَ ذَلَ‌</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Heading5"/>
      </w:pPr>
      <w:bookmarkStart w:id="1933" w:name="_Toc1643"/>
      <w:r>
        <w:t>«2»</w:t>
      </w:r>
      <w:bookmarkEnd w:id="1933"/>
    </w:p>
    <w:p>
      <w:pPr>
        <w:pStyle w:val="BookText"/>
      </w:pPr>
      <w:r>
        <w:rPr>
          <w:rFonts w:ascii="Amiri" w:hAnsi="Amiri" w:eastAsia="Amiri" w:cs="Amiri"/>
          <w:lang w:bidi="ar-SA"/>
          <w:color w:val="111111"/>
          <w:sz w:val="28"/>
          <w:szCs w:val="28"/>
          <w:rtl/>
        </w:rPr>
        <w:t xml:space="preserve">سن، [المحاسن] عَنْ عُثْمَانَ بْنِ عِيسَي عَنْ سَعِيدِ بْنِ يَسَارٍ عَنْ أَبِي عَبْدِ اللَّهِ عَنْ آبَائِهِ عليهم السلام قَالَ قَالَ رَسُولُ اللَّهِ صلي الله عليه و آله: سَافِرُوا تَصِحُّوا سَافِرُوا تَغْنَمُوا</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Heading5"/>
      </w:pPr>
      <w:bookmarkStart w:id="1934" w:name="_Toc1644"/>
      <w:r>
        <w:t>«3»</w:t>
      </w:r>
      <w:bookmarkEnd w:id="1934"/>
    </w:p>
    <w:p>
      <w:pPr>
        <w:pStyle w:val="BookText"/>
      </w:pPr>
      <w:r>
        <w:rPr>
          <w:rFonts w:ascii="Amiri" w:hAnsi="Amiri" w:eastAsia="Amiri" w:cs="Amiri"/>
          <w:lang w:bidi="ar-SA"/>
          <w:color w:val="111111"/>
          <w:sz w:val="28"/>
          <w:szCs w:val="28"/>
          <w:rtl/>
        </w:rPr>
        <w:t xml:space="preserve">سن، [المحاسن] عَنِ النَّوْفَلِيِّ عَنِ السَّكُونِيِّ عَنْ أَبِي عَبْدِ اللَّهِ عَنْ آبَائِهِ عليهم السلام قَالَ قَالَ رَسُولُ اللَّهِ صلي الله عليه و آله: سَافِرُوا تَصِحُّوا وَ جَاهِدُوا تَغْنَمُوا وَ حُجُّوا تَسْتَغْنُوا</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Heading5"/>
      </w:pPr>
      <w:bookmarkStart w:id="1935" w:name="_Toc1645"/>
      <w:r>
        <w:t>«4»</w:t>
      </w:r>
      <w:bookmarkEnd w:id="1935"/>
    </w:p>
    <w:p>
      <w:pPr>
        <w:pStyle w:val="BookText"/>
      </w:pPr>
      <w:r>
        <w:rPr>
          <w:rFonts w:ascii="Amiri" w:hAnsi="Amiri" w:eastAsia="Amiri" w:cs="Amiri"/>
          <w:lang w:bidi="ar-SA"/>
          <w:color w:val="111111"/>
          <w:sz w:val="28"/>
          <w:szCs w:val="28"/>
          <w:rtl/>
        </w:rPr>
        <w:t xml:space="preserve">سن، [المحاسن] عَنْ مُحَمَّدِ بْنِ عَلِيٍّ عَنْ جَعْفَرِ بْنِ بَشِيرٍ عَنْ إِبْرَاهِيمَ بْنِ الْفَضْلِ عَنْ أَبِي عَبْدِ اللَّهِ عليه السلام قَالَ: إِذَا سَبَّبَ اللَّهُ لِلْعَبْدِ الرِّزْقَ فِي أَرْضٍ جَعَلَ لَهُ فِيهَا حَاجَةً</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خوابگاهت جا گرفتی، بر تو باد به استغفار و صلوات بر من و بگو: «سبحان الله و الحمد لله و لا اله الا الله و الله اکبر و لا حول و لا قوة الا بالله العلی العظیم.» و بسیار سوره «قُلْ هُوَ اللَّهُ» را بخوان که نور قرآن است و بچسب به خواندن آیة الکرسی که در هر حرفش هزار برکت و هزار رحمت است .</w:t>
      </w:r>
    </w:p>
    <w:p>
      <w:pPr>
        <w:pStyle w:val="Heading2"/>
      </w:pPr>
      <w:bookmarkStart w:id="1936" w:name="_Toc1646"/>
      <w:r>
        <w:t>باب های آداب سفر</w:t>
      </w:r>
      <w:bookmarkEnd w:id="1936"/>
    </w:p>
    <w:p>
      <w:pPr>
        <w:pStyle w:val="Heading3"/>
      </w:pPr>
      <w:bookmarkStart w:id="1937" w:name="_Toc1647"/>
      <w:r>
        <w:t>أقول</w:t>
      </w:r>
      <w:bookmarkEnd w:id="1937"/>
    </w:p>
    <w:p>
      <w:pPr>
        <w:pStyle w:val="BookText"/>
      </w:pPr>
      <w:r>
        <w:rPr>
          <w:rFonts w:ascii="IRNazanin" w:hAnsi="IRNazanin" w:eastAsia="IRNazanin" w:cs="IRNazanin"/>
          <w:lang w:bidi="fa-IR"/>
          <w:color w:val="111111"/>
          <w:sz w:val="28"/>
          <w:szCs w:val="28"/>
          <w:rtl/>
        </w:rPr>
        <w:t xml:space="preserve">قد أوردنا أکثر ما یتعلق بهذه الأبواب فی کتاب الحج و کتاب المزار أیضا فلا تغفل.</w:t>
      </w:r>
    </w:p>
    <w:p>
      <w:pPr>
        <w:pStyle w:val="Heading3"/>
      </w:pPr>
      <w:bookmarkStart w:id="1938" w:name="_Toc1648"/>
      <w:r>
        <w:t>باب چهل و پنجم : نکوهش از سفر و مدح آن و آنچه که از آن شایسته است</w:t>
      </w:r>
      <w:bookmarkEnd w:id="1938"/>
    </w:p>
    <w:p>
      <w:pPr>
        <w:pStyle w:val="Heading4"/>
      </w:pPr>
      <w:bookmarkStart w:id="1939" w:name="_Toc1649"/>
      <w:r>
        <w:t>روایات</w:t>
      </w:r>
      <w:bookmarkEnd w:id="1939"/>
    </w:p>
    <w:p>
      <w:pPr>
        <w:pStyle w:val="Heading5"/>
      </w:pPr>
      <w:bookmarkStart w:id="1940" w:name="_Toc1650"/>
      <w:r>
        <w:t>روایت 1</w:t>
      </w:r>
      <w:bookmarkEnd w:id="1940"/>
    </w:p>
    <w:p>
      <w:pPr>
        <w:pStyle w:val="BookText"/>
      </w:pPr>
      <w:r>
        <w:rPr>
          <w:rFonts w:ascii="IRNazanin" w:hAnsi="IRNazanin" w:eastAsia="IRNazanin" w:cs="IRNazanin"/>
          <w:lang w:bidi="fa-IR"/>
          <w:color w:val="111111"/>
          <w:sz w:val="28"/>
          <w:szCs w:val="28"/>
          <w:rtl/>
        </w:rPr>
        <w:t xml:space="preserve">خصال: امام صادق علیه السّلام فرمود: در حکمت آل داود نوشته است: کسی بار سفر نبندد مگر در سه چیز: توشه گرفتن برای معاد، ترمیم زندگی یا لذت غیر حرام. سپس فرمود: هر که زنده بودن را دوست دارد، خوار شود.</w:t>
      </w:r>
      <w:r>
        <w:rPr>
          <w:rStyle w:val="FootnoteReference"/>
        </w:rPr>
        <w:footnoteReference w:id="1543"/>
      </w:r>
    </w:p>
    <w:p>
      <w:pPr>
        <w:pStyle w:val="Heading5"/>
      </w:pPr>
      <w:bookmarkStart w:id="1941" w:name="_Toc1651"/>
      <w:r>
        <w:t>روایت 2</w:t>
      </w:r>
      <w:bookmarkEnd w:id="1941"/>
    </w:p>
    <w:p>
      <w:pPr>
        <w:pStyle w:val="BookText"/>
      </w:pPr>
      <w:r>
        <w:rPr>
          <w:rFonts w:ascii="IRNazanin" w:hAnsi="IRNazanin" w:eastAsia="IRNazanin" w:cs="IRNazanin"/>
          <w:lang w:bidi="fa-IR"/>
          <w:color w:val="111111"/>
          <w:sz w:val="28"/>
          <w:szCs w:val="28"/>
          <w:rtl/>
        </w:rPr>
        <w:t xml:space="preserve">محاسن: امام صادق از پدرانش علیهم السّلام، از رسول خدا صلی الله علیه و آله روایت می کند که فرمود: سفر کنید تا تندرست باشید و سفر کنید تا سود برید.</w:t>
      </w:r>
      <w:r>
        <w:rPr>
          <w:rStyle w:val="FootnoteReference"/>
        </w:rPr>
        <w:footnoteReference w:id="1544"/>
      </w:r>
    </w:p>
    <w:p>
      <w:pPr>
        <w:pStyle w:val="Heading5"/>
      </w:pPr>
      <w:bookmarkStart w:id="1942" w:name="_Toc1652"/>
      <w:r>
        <w:t>روایت 3</w:t>
      </w:r>
      <w:bookmarkEnd w:id="1942"/>
    </w:p>
    <w:p>
      <w:pPr>
        <w:pStyle w:val="BookText"/>
      </w:pPr>
      <w:r>
        <w:rPr>
          <w:rFonts w:ascii="IRNazanin" w:hAnsi="IRNazanin" w:eastAsia="IRNazanin" w:cs="IRNazanin"/>
          <w:lang w:bidi="fa-IR"/>
          <w:color w:val="111111"/>
          <w:sz w:val="28"/>
          <w:szCs w:val="28"/>
          <w:rtl/>
        </w:rPr>
        <w:t xml:space="preserve">محاسن: امام صادق از پدرانش علیهم السّلام، از رسول خدا صلی الله علیه و آله روایت می کند که فرمود: سفر کنید تا تندرست شوید؛ جهاد کنید تا غنیمت برید؛ و حج کنید تا بی‌نیاز شوید.</w:t>
      </w:r>
      <w:r>
        <w:rPr>
          <w:rStyle w:val="FootnoteReference"/>
        </w:rPr>
        <w:footnoteReference w:id="1545"/>
      </w:r>
    </w:p>
    <w:p>
      <w:pPr>
        <w:pStyle w:val="Heading5"/>
      </w:pPr>
      <w:bookmarkStart w:id="1943" w:name="_Toc1653"/>
      <w:r>
        <w:t>روایت 4</w:t>
      </w:r>
      <w:bookmarkEnd w:id="1943"/>
    </w:p>
    <w:p>
      <w:pPr>
        <w:pStyle w:val="BookText"/>
      </w:pPr>
      <w:r>
        <w:rPr>
          <w:rFonts w:ascii="IRNazanin" w:hAnsi="IRNazanin" w:eastAsia="IRNazanin" w:cs="IRNazanin"/>
          <w:lang w:bidi="fa-IR"/>
          <w:color w:val="111111"/>
          <w:sz w:val="28"/>
          <w:szCs w:val="28"/>
          <w:rtl/>
        </w:rPr>
        <w:t xml:space="preserve">محاسن: امام صادق علیه السّلام فرمود: چون خدا وسیله روزی بنده‌ای را در سرزمینی نهاده، برایش نیازی در آن نهد (تا برود و به روزی خود برسد).</w:t>
      </w:r>
      <w:r>
        <w:rPr>
          <w:rStyle w:val="FootnoteReference"/>
        </w:rPr>
        <w:footnoteReference w:id="1546"/>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6" w:name="pg13506_147766"/>
    <w:bookmarkEnd w:id="186"/>
    <w:p>
      <w:pPr>
        <w:pStyle w:val="Heading5"/>
      </w:pPr>
      <w:bookmarkStart w:id="1944" w:name="_Toc1654"/>
      <w:r>
        <w:t>«5»</w:t>
      </w:r>
      <w:bookmarkEnd w:id="1944"/>
    </w:p>
    <w:p>
      <w:pPr>
        <w:pStyle w:val="BookText"/>
      </w:pPr>
      <w:r>
        <w:rPr>
          <w:rFonts w:ascii="Amiri" w:hAnsi="Amiri" w:eastAsia="Amiri" w:cs="Amiri"/>
          <w:lang w:bidi="ar-SA"/>
          <w:color w:val="111111"/>
          <w:sz w:val="28"/>
          <w:szCs w:val="28"/>
          <w:rtl/>
        </w:rPr>
        <w:t xml:space="preserve">سن، [المحاسن] عَنْ بَعْضِ أَصْحَابِنَا بَلَغَ بِهِ سَعْدَ بْنَ طَرِيفٍ عَنِ ابْنِ نُبَاتَةَ قَالَ: قَالَ أَمِيرُ الْمُؤْمِنِينَ عليه السلام لِلْحَسَنِ ابْنِهِ عليه السلام لَيْسَ لِلْعَاقِلِ أَنْ يَكُونَ شَاخِصاً إِلَّا فِي ثَلَاثَةٍ مَرَمَّةٍ لِمَعَاشٍ أَوْ خُطْوَةٍ لِمَعَادٍ أَوْ لَذَّةٍ فِي غَيْرِ مُحَرَّمٍ‌</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نهج، [نهج البلاغة] عنه عليه السلام: مثله‌</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pStyle w:val="Heading5"/>
      </w:pPr>
      <w:bookmarkStart w:id="1945" w:name="_Toc1655"/>
      <w:r>
        <w:t>«6»</w:t>
      </w:r>
      <w:bookmarkEnd w:id="1945"/>
    </w:p>
    <w:p>
      <w:pPr>
        <w:pStyle w:val="BookText"/>
      </w:pPr>
      <w:r>
        <w:rPr>
          <w:rFonts w:ascii="Amiri" w:hAnsi="Amiri" w:eastAsia="Amiri" w:cs="Amiri"/>
          <w:lang w:bidi="ar-SA"/>
          <w:color w:val="111111"/>
          <w:sz w:val="28"/>
          <w:szCs w:val="28"/>
          <w:rtl/>
        </w:rPr>
        <w:t xml:space="preserve">سن، [المحاسن] عَنِ ابْنِ بَزِيعٍ عَنْ مَنْصُورِ بْنِ يُونُسَ عَنْ عَمْرِو بْنِ أَبِي الْمِقْدَامِ عَنْ أَبِي عَبْدِ اللَّهِ عليه السلام قَالَ: فِي حِكْمَةِ آلِ دَاوُدَ عليه السلام أَنَّ عَلَي الْعَاقِلِ أَنْ لَا يَكُونَ ظَاعِناً إِلَّا فِي تَزَوُّدٍ لِمَعَادٍ أَوْ مَرَمَّةٍ لِمَعَاشٍ أَوْ طَلَبِ لَذَّةٍ فِي غَيْرِ مُحَرَّمٍ‌</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Heading5"/>
      </w:pPr>
      <w:bookmarkStart w:id="1946" w:name="_Toc1656"/>
      <w:r>
        <w:t>«7»</w:t>
      </w:r>
      <w:bookmarkEnd w:id="1946"/>
    </w:p>
    <w:p>
      <w:pPr>
        <w:pStyle w:val="BookText"/>
      </w:pPr>
      <w:r>
        <w:rPr>
          <w:rFonts w:ascii="Amiri" w:hAnsi="Amiri" w:eastAsia="Amiri" w:cs="Amiri"/>
          <w:lang w:bidi="ar-SA"/>
          <w:color w:val="111111"/>
          <w:sz w:val="28"/>
          <w:szCs w:val="28"/>
          <w:rtl/>
        </w:rPr>
        <w:t xml:space="preserve">سن، [المحاسن] عَنِ النَّوْفَلِيِّ عَنِ السَّكُونِيِّ بِإِسْنَادِهِ قَالَ قَالَ رَسُولُ اللَّهِ صلي الله عليه و آله: السَّفَرُ قِطْعَةٌ مِنَ الْعَذَابِ وَ إِذَا قَضَي أَحَدُكُمْ سَفَرَهُ فَلْيُسْرِعِ الْإِيَابَ إِلَي أَهْلِهِ‌</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الْإِمَامَةِ وَ التَّبْصِرَةِ، عَنْ أَحْمَدَ بْنِ عَلِيٍّ عَنْ مُحَمَّدِ بْنِ الْحَسَنِ الصَّفَّارِ عَنْ إِبْرَاهِيمَ بْنِ هَاشِمٍ عَنِ النَّوْفَلِيِّ: مِثْلَهُ إِلَّا أَنَّ فِيهِ الْإِنَابَةَ إِلَي أَهْلِهِ.</w:t>
      </w:r>
    </w:p>
    <w:p>
      <w:pPr>
        <w:pStyle w:val="Heading5"/>
      </w:pPr>
      <w:bookmarkStart w:id="1947" w:name="_Toc1657"/>
      <w:r>
        <w:t>«8»</w:t>
      </w:r>
      <w:bookmarkEnd w:id="1947"/>
    </w:p>
    <w:p>
      <w:pPr>
        <w:pStyle w:val="BookText"/>
      </w:pPr>
      <w:r>
        <w:rPr>
          <w:rFonts w:ascii="Amiri" w:hAnsi="Amiri" w:eastAsia="Amiri" w:cs="Amiri"/>
          <w:lang w:bidi="ar-SA"/>
          <w:color w:val="111111"/>
          <w:sz w:val="28"/>
          <w:szCs w:val="28"/>
          <w:rtl/>
        </w:rPr>
        <w:t xml:space="preserve">سر، [السرائر] عَنِ ابْنِ مَحْبُوبٍ عَنِ الْعَلَاءِ وَ أَبِي أَيُّوبَ وَ ابْنِ بُكَيْرٍ كُلِّهِمْ عَنْ مُحَمَّدِ بْنِ مُسْلِمٍ قَالَ: سَأَلْتُ أَبَا جَعْفَرٍ عليه السلام عَنِ الرَّجُلِ يُقِيمُ فِي الْبِلَادِ الْأَشْهُرَ وَ لَيْسَ فِيهَا مَاءٌ إِنَّمَا يُقِيمُ لِمَكَانِ الْمَرْعَي وَ صَلَاحِ الْإِبِلِ قَالَ لَا</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سر، [السرائر] عن محمد بن علي بن محبوب عن محمد بن الحسين عن صفوان عن العلا عن محمد عن أحدهما عليهما السلام: مثله‌</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Heading5"/>
      </w:pPr>
      <w:bookmarkStart w:id="1948" w:name="_Toc1658"/>
      <w:r>
        <w:t>«9»</w:t>
      </w:r>
      <w:bookmarkEnd w:id="1948"/>
    </w:p>
    <w:p>
      <w:pPr>
        <w:pStyle w:val="BookText"/>
      </w:pPr>
      <w:r>
        <w:rPr>
          <w:rFonts w:ascii="Amiri" w:hAnsi="Amiri" w:eastAsia="Amiri" w:cs="Amiri"/>
          <w:lang w:bidi="ar-SA"/>
          <w:color w:val="111111"/>
          <w:sz w:val="28"/>
          <w:szCs w:val="28"/>
          <w:rtl/>
        </w:rPr>
        <w:t xml:space="preserve">سر، [السرائر] عَنْ مُحَمَّدِ بْنِ عَلِيِّ بْنِ مَحْبُوبٍ عَنِ الْيَقْطِينِيِّ عَنْ حَمَّادٍ عَنْ حَرِيزٍ عَنْ مُحَمَّدِ بْنِ مُسْلِمٍ قَالَ: سَأَلْتُ أَبَا عَبْدِ اللَّهِ عليه السلام عَنِ الرَّجُلِ يُجْنِبُ فِي السَّفَرِ فَلَا يَجِدُ إِلَّا الثَّلْجَ أَوْ مَاءً جَامِداً قَالَ هُوَ بِمَنْزِلَةِ الضَّرُورَةِ وَ لَا أَرَي أَنْ يَعُودَ إِلَي هَذِهِ الْأَرْضِ الَّتِي تُوبِقُ دِينَهُ‌</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Heading5"/>
      </w:pPr>
      <w:bookmarkStart w:id="1949" w:name="_Toc1659"/>
      <w:r>
        <w:t>روایت 5</w:t>
      </w:r>
      <w:bookmarkEnd w:id="1949"/>
    </w:p>
    <w:p>
      <w:pPr>
        <w:pStyle w:val="BookText"/>
      </w:pPr>
      <w:r>
        <w:rPr>
          <w:rFonts w:ascii="IRNazanin" w:hAnsi="IRNazanin" w:eastAsia="IRNazanin" w:cs="IRNazanin"/>
          <w:lang w:bidi="fa-IR"/>
          <w:color w:val="111111"/>
          <w:sz w:val="28"/>
          <w:szCs w:val="28"/>
          <w:rtl/>
        </w:rPr>
        <w:t xml:space="preserve">محاسن: امیر مؤمنان علیه السّلام به پسرش امام حسن علیه السّلام فرمود: خردمند را نرسد که سفر کند مگر در سه چیز: ترمیم زندگی یا گامی برای معاد یا لذتی در غیر حرام.</w:t>
      </w:r>
      <w:r>
        <w:rPr>
          <w:rStyle w:val="FootnoteReference"/>
        </w:rPr>
        <w:footnoteReference w:id="1554"/>
      </w:r>
    </w:p>
    <w:p>
      <w:pPr>
        <w:pStyle w:val="BookText"/>
      </w:pPr>
      <w:r>
        <w:rPr>
          <w:rFonts w:ascii="IRNazanin" w:hAnsi="IRNazanin" w:eastAsia="IRNazanin" w:cs="IRNazanin"/>
          <w:lang w:bidi="fa-IR"/>
          <w:color w:val="111111"/>
          <w:sz w:val="28"/>
          <w:szCs w:val="28"/>
          <w:rtl/>
        </w:rPr>
        <w:t xml:space="preserve">نهج البلاغه: مانند این روایت را آورده است.</w:t>
      </w:r>
      <w:r>
        <w:rPr>
          <w:rStyle w:val="FootnoteReference"/>
        </w:rPr>
        <w:footnoteReference w:id="1555"/>
      </w:r>
    </w:p>
    <w:p>
      <w:pPr>
        <w:pStyle w:val="Heading5"/>
      </w:pPr>
      <w:bookmarkStart w:id="1950" w:name="_Toc1660"/>
      <w:r>
        <w:t>روایت 6</w:t>
      </w:r>
      <w:bookmarkEnd w:id="1950"/>
    </w:p>
    <w:p>
      <w:pPr>
        <w:pStyle w:val="BookText"/>
      </w:pPr>
      <w:r>
        <w:rPr>
          <w:rFonts w:ascii="IRNazanin" w:hAnsi="IRNazanin" w:eastAsia="IRNazanin" w:cs="IRNazanin"/>
          <w:lang w:bidi="fa-IR"/>
          <w:color w:val="111111"/>
          <w:sz w:val="28"/>
          <w:szCs w:val="28"/>
          <w:rtl/>
        </w:rPr>
        <w:t xml:space="preserve">محاسن: در حکمت آل داود است که: عاقل بار سفر نبندد مگر در سه چیز: توشه گرفتن برای معاد، ترمیم زندگی یا طلب لذت غیر حرام.</w:t>
      </w:r>
      <w:r>
        <w:rPr>
          <w:rStyle w:val="FootnoteReference"/>
        </w:rPr>
        <w:footnoteReference w:id="1556"/>
      </w:r>
    </w:p>
    <w:p>
      <w:pPr>
        <w:pStyle w:val="Heading5"/>
      </w:pPr>
      <w:bookmarkStart w:id="1951" w:name="_Toc1661"/>
      <w:r>
        <w:t>روایت 7</w:t>
      </w:r>
      <w:bookmarkEnd w:id="1951"/>
    </w:p>
    <w:p>
      <w:pPr>
        <w:pStyle w:val="BookText"/>
      </w:pPr>
      <w:r>
        <w:rPr>
          <w:rFonts w:ascii="IRNazanin" w:hAnsi="IRNazanin" w:eastAsia="IRNazanin" w:cs="IRNazanin"/>
          <w:lang w:bidi="fa-IR"/>
          <w:color w:val="111111"/>
          <w:sz w:val="28"/>
          <w:szCs w:val="28"/>
          <w:rtl/>
        </w:rPr>
        <w:t xml:space="preserve">محاسن: رسول خدا صلی الله علیه و آله که فرمود: سفر تکه‌ای است از عذاب و چون کسی از شماها سفرش را به سر رساند، زود به خاندانش برگردد.</w:t>
      </w:r>
      <w:r>
        <w:rPr>
          <w:rStyle w:val="FootnoteReference"/>
        </w:rPr>
        <w:footnoteReference w:id="1557"/>
      </w:r>
    </w:p>
    <w:p>
      <w:pPr>
        <w:pStyle w:val="BookText"/>
      </w:pPr>
      <w:r>
        <w:rPr>
          <w:rFonts w:ascii="IRNazanin" w:hAnsi="IRNazanin" w:eastAsia="IRNazanin" w:cs="IRNazanin"/>
          <w:lang w:bidi="fa-IR"/>
          <w:color w:val="111111"/>
          <w:sz w:val="28"/>
          <w:szCs w:val="28"/>
          <w:rtl/>
        </w:rPr>
        <w:t xml:space="preserve">امامت و تبصره: مانند این روایت را با اندک اختلافی در تعبیر آورده است.</w:t>
      </w:r>
    </w:p>
    <w:p>
      <w:pPr>
        <w:pStyle w:val="Heading5"/>
      </w:pPr>
      <w:bookmarkStart w:id="1952" w:name="_Toc1662"/>
      <w:r>
        <w:t>روایت 8</w:t>
      </w:r>
      <w:bookmarkEnd w:id="1952"/>
    </w:p>
    <w:p>
      <w:pPr>
        <w:pStyle w:val="BookText"/>
      </w:pPr>
      <w:r>
        <w:rPr>
          <w:rFonts w:ascii="IRNazanin" w:hAnsi="IRNazanin" w:eastAsia="IRNazanin" w:cs="IRNazanin"/>
          <w:lang w:bidi="fa-IR"/>
          <w:color w:val="111111"/>
          <w:sz w:val="28"/>
          <w:szCs w:val="28"/>
          <w:rtl/>
        </w:rPr>
        <w:t xml:space="preserve">سرائر: محمد بن مسلم گفت: از امام باقر علیه السّلام پرسیدم: کسی ماه‌ها در بلادی می ماند که آب ندارند و ماندنش برای چراگاه و بهبود شتران است؟ فرمود: نه.</w:t>
      </w:r>
      <w:r>
        <w:rPr>
          <w:rStyle w:val="FootnoteReference"/>
        </w:rPr>
        <w:footnoteReference w:id="1558"/>
      </w:r>
    </w:p>
    <w:p>
      <w:pPr>
        <w:pStyle w:val="BookText"/>
      </w:pPr>
      <w:r>
        <w:rPr>
          <w:rFonts w:ascii="IRNazanin" w:hAnsi="IRNazanin" w:eastAsia="IRNazanin" w:cs="IRNazanin"/>
          <w:lang w:bidi="fa-IR"/>
          <w:color w:val="111111"/>
          <w:sz w:val="28"/>
          <w:szCs w:val="28"/>
          <w:rtl/>
        </w:rPr>
        <w:t xml:space="preserve">سرائر: مانند این روایت را از یکی از دو امام علیهما السّلام آورده است.</w:t>
      </w:r>
      <w:r>
        <w:rPr>
          <w:rStyle w:val="FootnoteReference"/>
        </w:rPr>
        <w:footnoteReference w:id="1559"/>
      </w:r>
    </w:p>
    <w:p>
      <w:pPr>
        <w:pStyle w:val="Heading5"/>
      </w:pPr>
      <w:bookmarkStart w:id="1953" w:name="_Toc1663"/>
      <w:r>
        <w:t>روایت 9</w:t>
      </w:r>
      <w:bookmarkEnd w:id="1953"/>
    </w:p>
    <w:p>
      <w:pPr>
        <w:pStyle w:val="BookText"/>
      </w:pPr>
      <w:r>
        <w:rPr>
          <w:rFonts w:ascii="IRNazanin" w:hAnsi="IRNazanin" w:eastAsia="IRNazanin" w:cs="IRNazanin"/>
          <w:lang w:bidi="fa-IR"/>
          <w:color w:val="111111"/>
          <w:sz w:val="28"/>
          <w:szCs w:val="28"/>
          <w:rtl/>
        </w:rPr>
        <w:t xml:space="preserve">سرائر: محمد بن مسلم گفت: از</w:t>
      </w:r>
    </w:p>
    <w:p>
      <w:pPr>
        <w:pStyle w:val="BookText"/>
      </w:pPr>
      <w:r>
        <w:rPr>
          <w:rFonts w:ascii="IRNazanin" w:hAnsi="IRNazanin" w:eastAsia="IRNazanin" w:cs="IRNazanin"/>
          <w:lang w:bidi="fa-IR"/>
          <w:color w:val="111111"/>
          <w:sz w:val="28"/>
          <w:szCs w:val="28"/>
          <w:rtl/>
        </w:rPr>
        <w:t xml:space="preserve">امام صادق علیه السّلام درباره کسی پرسیدم که در سفر جنب شود و جز برف و یخ نیابد. فرمود: آن به منزله ضرورت است، و نبینم که برگردد به این سرزمینی که دینش را نابود کند.</w:t>
      </w:r>
      <w:r>
        <w:rPr>
          <w:rStyle w:val="FootnoteReference"/>
        </w:rPr>
        <w:footnoteReference w:id="1560"/>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7" w:name="pg13506_147767"/>
    <w:bookmarkEnd w:id="187"/>
    <w:p>
      <w:pPr>
        <w:pStyle w:val="Heading3"/>
      </w:pPr>
      <w:bookmarkStart w:id="1954" w:name="_Toc1664"/>
      <w:r>
        <w:t>باب 46 الأوقات المحمودة و المذمومة للسفر و ما يتشاءم به المسافر</w:t>
      </w:r>
      <w:bookmarkEnd w:id="1954"/>
    </w:p>
    <w:p>
      <w:pPr>
        <w:pStyle w:val="Heading4"/>
      </w:pPr>
      <w:bookmarkStart w:id="1955" w:name="_Toc1665"/>
      <w:r>
        <w:t>الأخبار</w:t>
      </w:r>
      <w:bookmarkEnd w:id="1955"/>
    </w:p>
    <w:p>
      <w:pPr>
        <w:pStyle w:val="Heading5"/>
      </w:pPr>
      <w:bookmarkStart w:id="1956" w:name="_Toc1666"/>
      <w:r>
        <w:t>«1»</w:t>
      </w:r>
      <w:bookmarkEnd w:id="1956"/>
    </w:p>
    <w:p>
      <w:pPr>
        <w:pStyle w:val="BookText"/>
      </w:pPr>
      <w:r>
        <w:rPr>
          <w:rFonts w:ascii="Amiri" w:hAnsi="Amiri" w:eastAsia="Amiri" w:cs="Amiri"/>
          <w:lang w:bidi="ar-SA"/>
          <w:color w:val="111111"/>
          <w:sz w:val="28"/>
          <w:szCs w:val="28"/>
          <w:rtl/>
        </w:rPr>
        <w:t xml:space="preserve">ب، [قرب الإسناد] عَنِ ابْنِ طَرِيفٍ عَنِ ابْنِ عُلْوَانَ عَنِ الصَّادِقِ عَنْ أَبِيهِ عليهما السلام قَالَ: كَانَ رَسُولُ اللَّهِ صلي الله عليه و آله يُسَافِرُ يَوْمَ الْإِثْنَيْنِ وَ الْخَمِيسِ وَ يَعْقِدُ فِيهِمَا الْأَلْوِيَةَ</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Heading5"/>
      </w:pPr>
      <w:bookmarkStart w:id="1957" w:name="_Toc1667"/>
      <w:r>
        <w:t>«2»</w:t>
      </w:r>
      <w:bookmarkEnd w:id="1957"/>
    </w:p>
    <w:p>
      <w:pPr>
        <w:pStyle w:val="BookText"/>
      </w:pPr>
      <w:r>
        <w:rPr>
          <w:rFonts w:ascii="Amiri" w:hAnsi="Amiri" w:eastAsia="Amiri" w:cs="Amiri"/>
          <w:lang w:bidi="ar-SA"/>
          <w:color w:val="111111"/>
          <w:sz w:val="28"/>
          <w:szCs w:val="28"/>
          <w:rtl/>
        </w:rPr>
        <w:t xml:space="preserve">ب، [قرب الإسناد] عَنْ عَلِيِّ بْنِ جَعْفَرٍ عليه السلام قَالَ: جَاءَ رَجُلٌ إِلَي أَخِي مُوسَي عليه السلام فَقَالَ لَهُ جُعِلْتُ فِدَاكَ إِنِّي أُرِيدُ الْخُرُوجَ فَادْعُ اللَّهَ لِي قَالَ وَ مَتَي تَخْرُجُ قَالَ يَوْمَ الْإِثْنَيْنِ فَقَالَ لَهُ وَ لِمَ تَخْرُجُ يَوْمَ الْإِثْنَيْنِ قَالَ أَطْلُبُ فِيهِ الْبَرَكَةَ لِأَنَّ رَسُولَ اللَّهِ صلي الله عليه و آله وُلِدَ يَوْمَ الْإِثْنَيْنِ فَقَالَ كَذَبُوا وُلِدَ رَسُولُ اللَّهِ صلي الله عليه و آله يَوْمَ الْجُمُعَةِ وَ مَا مِنْ يَوْمٍ أَعْظَمَ شُؤْماً مِنْ يَوْمِ الْإِثْنَيْنِ يَوْمَ مَاتَ فِيهِ رَسُولُ اللَّهِ صلي الله عليه و آله وَ انْقَطَعَ فِيهِ وَحْيُ السَّمَاءِ وَ ظُلِمْنَا فِيهِ حَقَّنَا أَ لَا أَدُلُّكَ عَلَي يَوْمٍ سَهْلٍ لَيِّنٍ أَلَانَ اللَّهُ تَبَارَكَ وَ تَعَالَي لِدَاوُدَ عليه السلام فِيهِ الْحَدِيدَ فَقَالَ الرَّجُلُ بَلَي جُعِلْتُ فِدَاكَ قَالَ اخْرُجْ يَوْمَ الثَّلَاثَاءِ</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عن أبيه عن سعد عن ابن عيسي عن البجلي عن علي بن جعفر: مثله‌</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Heading5"/>
      </w:pPr>
      <w:bookmarkStart w:id="1958" w:name="_Toc1668"/>
      <w:r>
        <w:t>«3»</w:t>
      </w:r>
      <w:bookmarkEnd w:id="1958"/>
    </w:p>
    <w:p>
      <w:pPr>
        <w:pStyle w:val="BookText"/>
      </w:pPr>
      <w:r>
        <w:rPr>
          <w:rFonts w:ascii="Amiri" w:hAnsi="Amiri" w:eastAsia="Amiri" w:cs="Amiri"/>
          <w:lang w:bidi="ar-SA"/>
          <w:color w:val="111111"/>
          <w:sz w:val="28"/>
          <w:szCs w:val="28"/>
          <w:rtl/>
        </w:rPr>
        <w:t xml:space="preserve">ب، [قرب الإسناد] عَنِ ابْنِ طَرِيفٍ عَنِ ابْنِ عُلْوَانَ عَنِ الصَّادِقِ عَنْ أَبِيهِ عليهما السلام قَالَ: بَعَثَ رَسُولُ اللَّهِ صلي الله عليه و آله عَلِيّاً فِي سَرِيَّةٍ ثُمَّ بَدَتْ لَهُ إِلَيْهِ حَاجَةٌ فَأَرْسَلَ إِلَيْهِ الْمِقْدَادَ بْنَ الْأَسْوَدِ فَقَالَ لَا تَصِحْ بِهِ مِنْ خَلْفِهِ وَ لَا عَنْ يَمِينِهِ وَ لَا عَنْ شِمَالِهِ وَ لَكِنْ جُزْهُ ثُمَّ اسْتَقْبِلْهُ بِوَجْهِكَ فَقُلْ لَهُ يَقُولُ لَكَ رَسُولُ اللَّهِ كَذَا وَ كَذَا</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Heading5"/>
      </w:pPr>
      <w:bookmarkStart w:id="1959" w:name="_Toc1669"/>
      <w:r>
        <w:t>«4»</w:t>
      </w:r>
      <w:bookmarkEnd w:id="1959"/>
    </w:p>
    <w:p>
      <w:pPr>
        <w:pStyle w:val="BookText"/>
      </w:pPr>
      <w:r>
        <w:rPr>
          <w:rFonts w:ascii="Amiri" w:hAnsi="Amiri" w:eastAsia="Amiri" w:cs="Amiri"/>
          <w:lang w:bidi="ar-SA"/>
          <w:color w:val="111111"/>
          <w:sz w:val="28"/>
          <w:szCs w:val="28"/>
          <w:rtl/>
        </w:rPr>
        <w:t xml:space="preserve">ل، [الخصال] ع، [علل الشرائع] ن، [عيون أخبار الرضا عليه السلام]: فِي خَبَرِ الشَّامِيِّ قَالَ أَمِيرُ الْمُؤْمِنِينَ عليه السلام يَوْمُ الْإِثْنَيْنِ يَوْمُ</w:t>
      </w:r>
    </w:p>
    <w:p>
      <w:pPr>
        <w:pStyle w:val="Heading3"/>
      </w:pPr>
      <w:bookmarkStart w:id="1960" w:name="_Toc1670"/>
      <w:r>
        <w:t>باب چهل و ششم : اوقات خوب و بد برای سفر و در آنچه مسافر بدان فال بد زند</w:t>
      </w:r>
      <w:bookmarkEnd w:id="1960"/>
    </w:p>
    <w:p>
      <w:pPr>
        <w:pStyle w:val="Heading4"/>
      </w:pPr>
      <w:bookmarkStart w:id="1961" w:name="_Toc1671"/>
      <w:r>
        <w:t>روایات</w:t>
      </w:r>
      <w:bookmarkEnd w:id="1961"/>
    </w:p>
    <w:p>
      <w:pPr>
        <w:pStyle w:val="Heading5"/>
      </w:pPr>
      <w:bookmarkStart w:id="1962" w:name="_Toc1672"/>
      <w:r>
        <w:t>روایت 1</w:t>
      </w:r>
      <w:bookmarkEnd w:id="1962"/>
    </w:p>
    <w:p>
      <w:pPr>
        <w:pStyle w:val="BookText"/>
      </w:pPr>
      <w:r>
        <w:rPr>
          <w:rFonts w:ascii="IRNazanin" w:hAnsi="IRNazanin" w:eastAsia="IRNazanin" w:cs="IRNazanin"/>
          <w:lang w:bidi="fa-IR"/>
          <w:color w:val="111111"/>
          <w:sz w:val="28"/>
          <w:szCs w:val="28"/>
          <w:rtl/>
        </w:rPr>
        <w:t xml:space="preserve">قرب الاسناد: امام صادق از پدرش علیه السّلام روایت می کند که فرمود: رسول خدا صلی الله علیه و آله عادت داشت روز دوشنبه و پنجشنبه سفر می کرد و در آنها پرچم‌ها را می‌بست.</w:t>
      </w:r>
      <w:r>
        <w:rPr>
          <w:rStyle w:val="FootnoteReference"/>
        </w:rPr>
        <w:footnoteReference w:id="1565"/>
      </w:r>
    </w:p>
    <w:p>
      <w:pPr>
        <w:pStyle w:val="Heading5"/>
      </w:pPr>
      <w:bookmarkStart w:id="1963" w:name="_Toc1673"/>
      <w:r>
        <w:t>روایت 2</w:t>
      </w:r>
      <w:bookmarkEnd w:id="1963"/>
    </w:p>
    <w:p>
      <w:pPr>
        <w:pStyle w:val="BookText"/>
      </w:pPr>
      <w:r>
        <w:rPr>
          <w:rFonts w:ascii="IRNazanin" w:hAnsi="IRNazanin" w:eastAsia="IRNazanin" w:cs="IRNazanin"/>
          <w:lang w:bidi="fa-IR"/>
          <w:color w:val="111111"/>
          <w:sz w:val="28"/>
          <w:szCs w:val="28"/>
          <w:rtl/>
        </w:rPr>
        <w:t xml:space="preserve">قرب الاسناد: علی بن جعفر گفت: مردی نزد برادرم امام موسی علیه السّلام آمد و به او گفت: قربانت گردم می خواهم بیرون روم، به درگاه خدا برایم دعا کن. فرمود: کی بیرون می روی؟ گفت: روز دوشنبه. به او فرمود: چرا روز دوشنبه؟ گفت: بدان برکت جویم، زیرا رسول خدا صلی الله علیه و آله روز دوشنبه زاده شد. فرمود: دروغ گویند، رسول خدا صلی الله علیه و آله روز جمعه زاده شده، و روزی شوم‌تر از روز دوشنبه نباشد؛ روزی است که در آن روز ستم شد که حق ما را بردند. آیا به تو روزی آسان و نرم را رهنمایی کنم که خدا در آن آهن را برای داود نرم کرد؟ آن مرد گفت: چرا قربانت گردم! فرمود: روز سه‌شنبه بیرون شو.</w:t>
      </w:r>
      <w:r>
        <w:rPr>
          <w:rStyle w:val="FootnoteReference"/>
        </w:rPr>
        <w:footnoteReference w:id="1566"/>
      </w:r>
    </w:p>
    <w:p>
      <w:pPr>
        <w:pStyle w:val="BookText"/>
      </w:pPr>
      <w:r>
        <w:rPr>
          <w:rFonts w:ascii="IRNazanin" w:hAnsi="IRNazanin" w:eastAsia="IRNazanin" w:cs="IRNazanin"/>
          <w:lang w:bidi="fa-IR"/>
          <w:color w:val="111111"/>
          <w:sz w:val="28"/>
          <w:szCs w:val="28"/>
          <w:rtl/>
        </w:rPr>
        <w:t xml:space="preserve">خصال: مانند این روایت را آورده است.</w:t>
      </w:r>
      <w:r>
        <w:rPr>
          <w:rStyle w:val="FootnoteReference"/>
        </w:rPr>
        <w:footnoteReference w:id="1567"/>
      </w:r>
    </w:p>
    <w:p>
      <w:pPr>
        <w:pStyle w:val="Heading5"/>
      </w:pPr>
      <w:bookmarkStart w:id="1964" w:name="_Toc1674"/>
      <w:r>
        <w:t>روایت 3</w:t>
      </w:r>
      <w:bookmarkEnd w:id="1964"/>
    </w:p>
    <w:p>
      <w:pPr>
        <w:pStyle w:val="BookText"/>
      </w:pPr>
      <w:r>
        <w:rPr>
          <w:rFonts w:ascii="IRNazanin" w:hAnsi="IRNazanin" w:eastAsia="IRNazanin" w:cs="IRNazanin"/>
          <w:lang w:bidi="fa-IR"/>
          <w:color w:val="111111"/>
          <w:sz w:val="28"/>
          <w:szCs w:val="28"/>
          <w:rtl/>
        </w:rPr>
        <w:t xml:space="preserve">قرب الاسناد: امام باقر علیه السّلام فرمود: رسول خدا صلی الله علیه و آله، علی علیه السّلام را با یک دسته جنگجو فرستاد و سپس نیازی به او پدید شد. پس مقداد بن اسود را نزد او فرستاد و به او فرمود: از دنبالش به او فریاد نزن و نه از سمت راست و چپش، ولی از او گذر کن و سپس از مقابل با او رو به رو شو و به او بگو که رسول خدا به تو چنین و چنان می فرماید.</w:t>
      </w:r>
      <w:r>
        <w:rPr>
          <w:rStyle w:val="FootnoteReference"/>
        </w:rPr>
        <w:footnoteReference w:id="1568"/>
      </w:r>
    </w:p>
    <w:p>
      <w:pPr>
        <w:pStyle w:val="Heading5"/>
      </w:pPr>
      <w:bookmarkStart w:id="1965" w:name="_Toc1675"/>
      <w:r>
        <w:t>روایت 4</w:t>
      </w:r>
      <w:bookmarkEnd w:id="1965"/>
    </w:p>
    <w:p>
      <w:pPr>
        <w:pStyle w:val="BookText"/>
      </w:pPr>
      <w:r>
        <w:rPr>
          <w:rFonts w:ascii="IRNazanin" w:hAnsi="IRNazanin" w:eastAsia="IRNazanin" w:cs="IRNazanin"/>
          <w:lang w:bidi="fa-IR"/>
          <w:color w:val="111111"/>
          <w:sz w:val="28"/>
          <w:szCs w:val="28"/>
          <w:rtl/>
        </w:rPr>
        <w:t xml:space="preserve">خصال: علل الشرائع و عیون اخبارالرضا: در خبر شامی است که امیر مؤمنان فرمود: روز دوشنبه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88" w:name="pg13506_147768"/>
    <w:bookmarkEnd w:id="188"/>
    <w:p>
      <w:pPr>
        <w:pStyle w:val="BookText"/>
      </w:pPr>
      <w:r>
        <w:rPr>
          <w:rFonts w:ascii="Amiri" w:hAnsi="Amiri" w:eastAsia="Amiri" w:cs="Amiri"/>
          <w:lang w:bidi="ar-SA"/>
          <w:color w:val="111111"/>
          <w:sz w:val="28"/>
          <w:szCs w:val="28"/>
          <w:rtl/>
        </w:rPr>
        <w:t xml:space="preserve">سَفَرٍ وَ طَلَبٍ‌</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الصدوق رحمه الله يوم الإثنين يوم سفر إلي موضع الاستسقاء و الطلب للمطر</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Heading5"/>
      </w:pPr>
      <w:bookmarkStart w:id="1966" w:name="_Toc1676"/>
      <w:r>
        <w:t>«5»</w:t>
      </w:r>
      <w:bookmarkEnd w:id="1966"/>
    </w:p>
    <w:p>
      <w:pPr>
        <w:pStyle w:val="BookText"/>
      </w:pPr>
      <w:r>
        <w:rPr>
          <w:rFonts w:ascii="Amiri" w:hAnsi="Amiri" w:eastAsia="Amiri" w:cs="Amiri"/>
          <w:lang w:bidi="ar-SA"/>
          <w:color w:val="111111"/>
          <w:sz w:val="28"/>
          <w:szCs w:val="28"/>
          <w:rtl/>
        </w:rPr>
        <w:t xml:space="preserve">ل، [الخصال] عَنِ ابْنِ الْوَلِيدِ عَنْ مُحَمَّدٍ الْعَطَّارِ عَنِ الْأَشْعَرِيِّ عَنِ ابْنِ مَعْرُوفٍ عَنِ ابْنِ أَبِي عُمَيْرٍ عَنْ أَبِي حَمْزَةَ عَنْ عُقْبَةَ بْنِ بَشِيرٍ عَنْ أَبِي جَعْفَرٍ عليه السلام قَالَ: لَا تَصُمْ فِي يَوْمِ الْإِثْنَيْنِ وَ لَا تُسَافِرْ فِيهِ‌</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Heading5"/>
      </w:pPr>
      <w:bookmarkStart w:id="1967" w:name="_Toc1677"/>
      <w:r>
        <w:t>«6»</w:t>
      </w:r>
      <w:bookmarkEnd w:id="1967"/>
    </w:p>
    <w:p>
      <w:pPr>
        <w:pStyle w:val="BookText"/>
      </w:pPr>
      <w:r>
        <w:rPr>
          <w:rFonts w:ascii="Amiri" w:hAnsi="Amiri" w:eastAsia="Amiri" w:cs="Amiri"/>
          <w:lang w:bidi="ar-SA"/>
          <w:color w:val="111111"/>
          <w:sz w:val="28"/>
          <w:szCs w:val="28"/>
          <w:rtl/>
        </w:rPr>
        <w:t xml:space="preserve">ل، [الخصال] عَنِ ابْنِ الْوَلِيدِ عَنْ سَعْدٍ عَنِ الْأَصْبَهَانِيِّ عَنِ الْمِنْقَرِيِّ عَنْ حَفْصٍ عَنْ أَبِي عَبْدِ اللَّهِ عليه السلام قَالَ: مَنْ كَانَ مُسَافِراً فَلْيُسَافِرْ يَوْمَ السَّبْتِ فَلَوْ أَنَّ حَجَراً زَالَ عَنْ حَجَرٍ يَوْمَ السَّبْتِ لَرَدَّهُ اللَّهُ تَعَالَي إِلَي مَكَانِهِ وَ مَنْ تَعَذَّرَتْ عَلَيْهِ الْحَوَائِجُ فَلْيَلْتَمِسْ طَلَبَهَا يَوْمَ الثَّلَاثَاءِ فَإِنَّهُ الْيَوْمُ الَّذِي أَلَانَ اللَّهُ فِيهِ الْحَدِيدَ لِدَاوُدَ عليه السلام‌</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عَنْ أَبِيهِ عَنْ سَعْدٍ: إِلَي قَوْلِهِ مَكَانِهِ‌</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عن الأصبهاني: مثله‌</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Heading5"/>
      </w:pPr>
      <w:bookmarkStart w:id="1968" w:name="_Toc1678"/>
      <w:r>
        <w:t>«7»</w:t>
      </w:r>
      <w:bookmarkEnd w:id="1968"/>
    </w:p>
    <w:p>
      <w:pPr>
        <w:pStyle w:val="BookText"/>
      </w:pPr>
      <w:r>
        <w:rPr>
          <w:rFonts w:ascii="Amiri" w:hAnsi="Amiri" w:eastAsia="Amiri" w:cs="Amiri"/>
          <w:lang w:bidi="ar-SA"/>
          <w:color w:val="111111"/>
          <w:sz w:val="28"/>
          <w:szCs w:val="28"/>
          <w:rtl/>
        </w:rPr>
        <w:t xml:space="preserve">ل، [الخصال] عَنِ ابْنِ الْوَلِيدِ عَنْ مُحَمَّدٍ الْعَطَّارِ عَنِ الْأَشْعَرِيِّ عَنِ السَّيَّارِيِّ عَنْ مُحَمَّدِ بْنِ أَحْمَدَ الدَّقَّاقِ قَالَ: كَتَبْتُ إِلَي الرِّضَا عليه السلام أَسْأَلُهُ عَنِ الْخُرُوجِ يَوْمَ الْأَرْبِعَاءِ لَا يَدُورُ فَكَتَبَ عليه السلام مَنْ خَرَجَ يَوْمَ الْأَرْبِعَاءِ لَا يَدُورُ خِلَافاً عَلَي أَهْلِ الطِّيَرَةِ وُقِيَ مِنْ كُلِّ آفَةٍ وَ عُوفِيَ مِنْ كُلِّ عَاهَةٍ وَ قَضَي اللَّهُ لَهُ حَاجَتَهُ‌</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Heading5"/>
      </w:pPr>
      <w:bookmarkStart w:id="1969" w:name="_Toc1679"/>
      <w:r>
        <w:t>«8»</w:t>
      </w:r>
      <w:bookmarkEnd w:id="1969"/>
    </w:p>
    <w:p>
      <w:pPr>
        <w:pStyle w:val="BookText"/>
      </w:pPr>
      <w:r>
        <w:rPr>
          <w:rFonts w:ascii="Amiri" w:hAnsi="Amiri" w:eastAsia="Amiri" w:cs="Amiri"/>
          <w:lang w:bidi="ar-SA"/>
          <w:color w:val="111111"/>
          <w:sz w:val="28"/>
          <w:szCs w:val="28"/>
          <w:rtl/>
        </w:rPr>
        <w:t xml:space="preserve">ل، [الخصال] عَنْ أَبِيهِ عَنْ سَعْدٍ عَنْ أَيُّوبَ بْنِ نُوحٍ عَنِ ابْنِ أَبِي عُمَيْرٍ عَنِ ابْنِ سِنَانٍ عَنْ أَبِي عَبْدِ اللَّهِ عليه السلام قَالَ: يُكْرَهُ السَّفَرُ وَ السَّعْيُ فِي الْحَوَائِجِ يَوْمَ الْجُمُعَةِ بُكْرَةً مِنْ أَجْلِ الصَّلَاةِ فَأَمَّا بَعْدَ الصَّلَاةِ فَجَائِزٌ يُتَبَرَّكُ بِهِ‌</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 سفر و طلب است.</w:t>
      </w:r>
      <w:r>
        <w:rPr>
          <w:rStyle w:val="FootnoteReference"/>
        </w:rPr>
        <w:footnoteReference w:id="1577"/>
      </w:r>
    </w:p>
    <w:p>
      <w:pPr>
        <w:pStyle w:val="BookText"/>
      </w:pPr>
      <w:r>
        <w:rPr>
          <w:rFonts w:ascii="IRNazanin" w:hAnsi="IRNazanin" w:eastAsia="IRNazanin" w:cs="IRNazanin"/>
          <w:lang w:bidi="fa-IR"/>
          <w:color w:val="111111"/>
          <w:sz w:val="28"/>
          <w:szCs w:val="28"/>
          <w:rtl/>
        </w:rPr>
        <w:t xml:space="preserve">شیخ صدوق (ره) در توضیح آن گفته: روز دوشنبه، روز سفر به جایی برای نماز استسقاء است و طلب باران.</w:t>
      </w:r>
      <w:r>
        <w:rPr>
          <w:rStyle w:val="FootnoteReference"/>
        </w:rPr>
        <w:footnoteReference w:id="1578"/>
      </w:r>
    </w:p>
    <w:p>
      <w:pPr>
        <w:pStyle w:val="Heading5"/>
      </w:pPr>
      <w:bookmarkStart w:id="1970" w:name="_Toc1680"/>
      <w:r>
        <w:t>روایت 5</w:t>
      </w:r>
      <w:bookmarkEnd w:id="1970"/>
    </w:p>
    <w:p>
      <w:pPr>
        <w:pStyle w:val="BookText"/>
      </w:pPr>
      <w:r>
        <w:rPr>
          <w:rFonts w:ascii="IRNazanin" w:hAnsi="IRNazanin" w:eastAsia="IRNazanin" w:cs="IRNazanin"/>
          <w:lang w:bidi="fa-IR"/>
          <w:color w:val="111111"/>
          <w:sz w:val="28"/>
          <w:szCs w:val="28"/>
          <w:rtl/>
        </w:rPr>
        <w:t xml:space="preserve">خصال: امام باقر علیه السّلام فرمود: دوشنبه روزه نگیر و در آن سفر مکن.</w:t>
      </w:r>
      <w:r>
        <w:rPr>
          <w:rStyle w:val="FootnoteReference"/>
        </w:rPr>
        <w:footnoteReference w:id="1579"/>
      </w:r>
    </w:p>
    <w:p>
      <w:pPr>
        <w:pStyle w:val="Heading5"/>
      </w:pPr>
      <w:bookmarkStart w:id="1971" w:name="_Toc1681"/>
      <w:r>
        <w:t>روایت 6</w:t>
      </w:r>
      <w:bookmarkEnd w:id="1971"/>
    </w:p>
    <w:p>
      <w:pPr>
        <w:pStyle w:val="BookText"/>
      </w:pPr>
      <w:r>
        <w:rPr>
          <w:rFonts w:ascii="IRNazanin" w:hAnsi="IRNazanin" w:eastAsia="IRNazanin" w:cs="IRNazanin"/>
          <w:lang w:bidi="fa-IR"/>
          <w:color w:val="111111"/>
          <w:sz w:val="28"/>
          <w:szCs w:val="28"/>
          <w:rtl/>
        </w:rPr>
        <w:t xml:space="preserve">خصال: امام صادق علیه السّلام فرمود: هر که سفر کند، روز شنبه سفر کند که اگر سنگی از سنگی روز شنبه جدا شود، خدا تعالی آن را به جایش برگرداند. و هر که حوائج او را در میان گرفتند، روز سه‌شنبه آنها را بخواهد و به دنبال آنها رود، چرا که روزی است که خدا در آن آهن را برای داود علیه السّلام نرم کرده است.</w:t>
      </w:r>
      <w:r>
        <w:rPr>
          <w:rStyle w:val="FootnoteReference"/>
        </w:rPr>
        <w:footnoteReference w:id="1580"/>
      </w:r>
    </w:p>
    <w:p>
      <w:pPr>
        <w:pStyle w:val="BookText"/>
      </w:pPr>
      <w:r>
        <w:rPr>
          <w:rFonts w:ascii="IRNazanin" w:hAnsi="IRNazanin" w:eastAsia="IRNazanin" w:cs="IRNazanin"/>
          <w:lang w:bidi="fa-IR"/>
          <w:color w:val="111111"/>
          <w:sz w:val="28"/>
          <w:szCs w:val="28"/>
          <w:rtl/>
        </w:rPr>
        <w:t xml:space="preserve">خصال: مانند این روایت را آورده است، تا آنجا که گوید: «به جایش برگرداند.»</w:t>
      </w:r>
      <w:r>
        <w:rPr>
          <w:rStyle w:val="FootnoteReference"/>
        </w:rPr>
        <w:footnoteReference w:id="1581"/>
      </w:r>
    </w:p>
    <w:p>
      <w:pPr>
        <w:pStyle w:val="BookText"/>
      </w:pPr>
      <w:r>
        <w:rPr>
          <w:rFonts w:ascii="IRNazanin" w:hAnsi="IRNazanin" w:eastAsia="IRNazanin" w:cs="IRNazanin"/>
          <w:lang w:bidi="fa-IR"/>
          <w:color w:val="111111"/>
          <w:sz w:val="28"/>
          <w:szCs w:val="28"/>
          <w:rtl/>
        </w:rPr>
        <w:t xml:space="preserve">محاسن: اصبهانی مانند آن را آورده است.</w:t>
      </w:r>
      <w:r>
        <w:rPr>
          <w:rStyle w:val="FootnoteReference"/>
        </w:rPr>
        <w:footnoteReference w:id="1582"/>
      </w:r>
    </w:p>
    <w:p>
      <w:pPr>
        <w:pStyle w:val="Heading5"/>
      </w:pPr>
      <w:bookmarkStart w:id="1972" w:name="_Toc1682"/>
      <w:r>
        <w:t>روایت 7</w:t>
      </w:r>
      <w:bookmarkEnd w:id="1972"/>
    </w:p>
    <w:p>
      <w:pPr>
        <w:pStyle w:val="BookText"/>
      </w:pPr>
      <w:r>
        <w:rPr>
          <w:rFonts w:ascii="IRNazanin" w:hAnsi="IRNazanin" w:eastAsia="IRNazanin" w:cs="IRNazanin"/>
          <w:lang w:bidi="fa-IR"/>
          <w:color w:val="111111"/>
          <w:sz w:val="28"/>
          <w:szCs w:val="28"/>
          <w:rtl/>
        </w:rPr>
        <w:t xml:space="preserve">خصال: محمد بن احمد دقاق گفت: به امام رضا علیه السّلام نامه‌ای نوشتم و از او درباره سفر در روز چهارشنبه آخر ماه پرسیدم. پاسخ نوشت که: هر کس در آن سفر کند، بر خلاف فال بدزنان بدان محفوظ ماند از آفت و در عافیت باشد از هر بدی و خدا حاجت او را روا کند.</w:t>
      </w:r>
      <w:r>
        <w:rPr>
          <w:rStyle w:val="FootnoteReference"/>
        </w:rPr>
        <w:footnoteReference w:id="1583"/>
      </w:r>
    </w:p>
    <w:p>
      <w:pPr>
        <w:pStyle w:val="Heading5"/>
      </w:pPr>
      <w:bookmarkStart w:id="1973" w:name="_Toc1683"/>
      <w:r>
        <w:t>روایت 8</w:t>
      </w:r>
      <w:bookmarkEnd w:id="1973"/>
    </w:p>
    <w:p>
      <w:pPr>
        <w:pStyle w:val="BookText"/>
      </w:pPr>
      <w:r>
        <w:rPr>
          <w:rFonts w:ascii="IRNazanin" w:hAnsi="IRNazanin" w:eastAsia="IRNazanin" w:cs="IRNazanin"/>
          <w:lang w:bidi="fa-IR"/>
          <w:color w:val="111111"/>
          <w:sz w:val="28"/>
          <w:szCs w:val="28"/>
          <w:rtl/>
        </w:rPr>
        <w:t xml:space="preserve">خصال: امام صادق علیه السّلام فرمود: بد است سفر وکوشیدن در انجام نیازها در بامداد و پیش از ظهر جمعه به خاطر نماز، ولی پس از نماز خوب است و بدان برکت می‌جویند.</w:t>
      </w:r>
      <w:r>
        <w:rPr>
          <w:rStyle w:val="FootnoteReference"/>
        </w:rPr>
        <w:footnoteReference w:id="1584"/>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89" w:name="pg13506_147769"/>
    <w:bookmarkEnd w:id="189"/>
    <w:p>
      <w:pPr>
        <w:pStyle w:val="Heading5"/>
      </w:pPr>
      <w:bookmarkStart w:id="1974" w:name="_Toc1684"/>
      <w:r>
        <w:t>أقول</w:t>
      </w:r>
      <w:bookmarkEnd w:id="1974"/>
    </w:p>
    <w:p>
      <w:pPr>
        <w:pStyle w:val="BookText"/>
      </w:pPr>
      <w:r>
        <w:rPr>
          <w:rFonts w:ascii="Amiri" w:hAnsi="Amiri" w:eastAsia="Amiri" w:cs="Amiri"/>
          <w:lang w:bidi="ar-SA"/>
          <w:color w:val="111111"/>
          <w:sz w:val="28"/>
          <w:szCs w:val="28"/>
          <w:rtl/>
        </w:rPr>
        <w:t xml:space="preserve">قد سبق الأخبار في أبواب الأيام و الساعات‌</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Heading5"/>
      </w:pPr>
      <w:bookmarkStart w:id="1975" w:name="_Toc1685"/>
      <w:r>
        <w:t>«9»</w:t>
      </w:r>
      <w:bookmarkEnd w:id="1975"/>
    </w:p>
    <w:p>
      <w:pPr>
        <w:pStyle w:val="BookText"/>
      </w:pPr>
      <w:r>
        <w:rPr>
          <w:rFonts w:ascii="Amiri" w:hAnsi="Amiri" w:eastAsia="Amiri" w:cs="Amiri"/>
          <w:lang w:bidi="ar-SA"/>
          <w:color w:val="111111"/>
          <w:sz w:val="28"/>
          <w:szCs w:val="28"/>
          <w:rtl/>
        </w:rPr>
        <w:t xml:space="preserve">ل، [الخصال] عَنِ ابْنِ الْوَلِيدِ عَنِ الصَّفَّارِ عَنْ أَحْمَدَ بْنِ مُحَمَّدِ بْنِ بَكْرِ بْنِ صَالِحٍ عَنْ سُلَيْمَانَ الْجَعْفَرِيِّ قَالَ سَمِعْتُ أَبَا الْحَسَنِ عليه السلام يَقُولُ: الشُّؤْمُ فِي خَمْسَةٍ لِلْمُسَافِرِ الْغُرَابِ النَّاغِقِ عَنْ يَمِينِهِ وَ النَّاشِرِ لِذَنَبِهِ وَ الذِّئْبِ الْعَاوِي الَّذِي يَعْوِي فِي وَجْهِ الرَّجُلِ وَ هُوَ مُقْعٍ عَلَي ذَنَبِهِ يَعْوِي ثُمَّ يَرْتَفِعُ ثُمَّ يَنْخَفِضُ ثَلَاثاً وَ الظَّبْيِ السَّانِحِ مِنْ يَمِينٍ إِلَي شِمَالٍ وَ الْبُومَةِ الصَّارِخَةِ وَ الْمَرْأَةِ الشَّمْطَاءِ تَلْقَي فَرْجَهَا وَ الْأَتَانِ الْعَضْبَاءِ فَمَنْ أَوْجَسَ فِي نَفْسِهِ مِنْ ذَلِكَ شَيْئاً فَلْيَقُلِ- اعْتَصَمْتُ بِكَ يَا رَبِّ مِنْ شَرِّ مَا أَجِدُ فِي نَفْسِي فَاعْصِمْنِي مِنْ ذَلِكَ‌</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عن بكر بن صالح: مثله‌</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Heading5"/>
      </w:pPr>
      <w:bookmarkStart w:id="1976" w:name="_Toc1686"/>
      <w:r>
        <w:t>«10»</w:t>
      </w:r>
      <w:bookmarkEnd w:id="1976"/>
    </w:p>
    <w:p>
      <w:pPr>
        <w:pStyle w:val="BookText"/>
      </w:pPr>
      <w:r>
        <w:rPr>
          <w:rFonts w:ascii="Amiri" w:hAnsi="Amiri" w:eastAsia="Amiri" w:cs="Amiri"/>
          <w:lang w:bidi="ar-SA"/>
          <w:color w:val="111111"/>
          <w:sz w:val="28"/>
          <w:szCs w:val="28"/>
          <w:rtl/>
        </w:rPr>
        <w:t xml:space="preserve">سن، [المحاسن] عَنْ أَبِي عَبْدِ اللَّهِ عَنِ الْقَاسِمِ بْنِ مُحَمَّدٍ عَنْ عَبْدِ الرَّحْمَنِ بْنِ عِمْرَانَ عَنْ رَجُلٍ عَنْ أَبِي عَبْدِ اللَّهِ عليه السلام قَالَ: لَا تُسَافِرْ يَوْمَ الْإِثْنَيْنِ وَ لَا تَطْلُبْ فِيهِ حَاجَةً</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Heading5"/>
      </w:pPr>
      <w:bookmarkStart w:id="1977" w:name="_Toc1687"/>
      <w:r>
        <w:t>«11»</w:t>
      </w:r>
      <w:bookmarkEnd w:id="1977"/>
    </w:p>
    <w:p>
      <w:pPr>
        <w:pStyle w:val="BookText"/>
      </w:pPr>
      <w:r>
        <w:rPr>
          <w:rFonts w:ascii="Amiri" w:hAnsi="Amiri" w:eastAsia="Amiri" w:cs="Amiri"/>
          <w:lang w:bidi="ar-SA"/>
          <w:color w:val="111111"/>
          <w:sz w:val="28"/>
          <w:szCs w:val="28"/>
          <w:rtl/>
        </w:rPr>
        <w:t xml:space="preserve">سن، [المحاسن] عَنِ الْقَاسِمِ بْنِ مُحَمَّدٍ عَنْ جَمِيلِ بْنِ صَالِحٍ عَنْ مُحَمَّدِ بْنِ أَبِي الْكَرَّامِ قَالَ: تَهَيَّأْتُ لِلْخُرُوجِ إِلَي الْعِرَاقِ فَأَتَيْتُ أَبَا عَبْدِ اللَّهِ عليه السلام لِأُسَلِّمَ عَلَيْهِ وَ أُوَدِّعَهُ فَقَالَ أَيْنَ تُرِيدُ قُلْتُ أُرِيدُ الْخُرُوجَ إِلَي الْعِرَاقِ فَقَالَ لِي فِي هَذَا الْيَوْمِ وَ كَانَ يَوْمَ الْإِثْنَيْنِ فَقُلْتُ إِنَّ هَذَا الْيَوْمَ يَقُولُ النَّاسُ إِنَّهُ يَوْمٌ مُبَارَكٌ فِيهِ وُلِدَ النَّبِيُّ صلي الله عليه و آله فَقَالَ وَ اللَّهِ مَا يَعْلَمُونَ أَيُّ يَوْمٍ وُلِدَ فِيهِ النَّبِيُّ صلي الله عليه و آله وَ إِنَّهُ لَيَوْمٌ مَشُومٌ فِيهِ قُبِضَ النَّبِيُّ صلي الله عليه و آله وَ انْقَطَعَ الْوَحْيُ وَ لَكِنْ أُحِبُّ لَكَ أَنْ تَخْرُجَ يَوْمَ الْخَمِيسِ وَ هُوَ الْيَوْمُ الَّذِي كَانَ يَخْرُجُ فِيهِ إِذَا غَزَا</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Heading5"/>
      </w:pPr>
      <w:bookmarkStart w:id="1978" w:name="_Toc1688"/>
      <w:r>
        <w:t>مؤلف</w:t>
      </w:r>
      <w:bookmarkEnd w:id="1978"/>
    </w:p>
    <w:p>
      <w:pPr>
        <w:pStyle w:val="BookText"/>
      </w:pPr>
      <w:r>
        <w:rPr>
          <w:rFonts w:ascii="IRNazanin" w:hAnsi="IRNazanin" w:eastAsia="IRNazanin" w:cs="IRNazanin"/>
          <w:lang w:bidi="fa-IR"/>
          <w:color w:val="111111"/>
          <w:sz w:val="28"/>
          <w:szCs w:val="28"/>
          <w:rtl/>
        </w:rPr>
        <w:t xml:space="preserve">اخباری در «ابواب ایام و ساعات» نیز گذشت.</w:t>
      </w:r>
      <w:r>
        <w:rPr>
          <w:rStyle w:val="FootnoteReference"/>
        </w:rPr>
        <w:footnoteReference w:id="1590"/>
      </w:r>
    </w:p>
    <w:p>
      <w:pPr>
        <w:pStyle w:val="Heading5"/>
      </w:pPr>
      <w:bookmarkStart w:id="1979" w:name="_Toc1689"/>
      <w:r>
        <w:t>روایت 9</w:t>
      </w:r>
      <w:bookmarkEnd w:id="1979"/>
    </w:p>
    <w:p>
      <w:pPr>
        <w:pStyle w:val="BookText"/>
      </w:pPr>
      <w:r>
        <w:rPr>
          <w:rFonts w:ascii="IRNazanin" w:hAnsi="IRNazanin" w:eastAsia="IRNazanin" w:cs="IRNazanin"/>
          <w:lang w:bidi="fa-IR"/>
          <w:color w:val="111111"/>
          <w:sz w:val="28"/>
          <w:szCs w:val="28"/>
          <w:rtl/>
        </w:rPr>
        <w:t xml:space="preserve">خصال: امام هادی علیه السّلام می فرمود: در پنج چیز برای مسافر شومی است: کلاغی که در سمت راستش قارقار کند، و آن است که دمش را رها کند؛ گرگی رو در رو بر او بانگ زند و بر سر دمش نشسته باشد و عوعو کند و بانگ بر آورد و فرو کشد تا سه بار؛ آهو که از سمت راست نمایان شود به سوی سمت چپ؛ جغدی که جیغ کشد؛ زن ابلق مو که فرجش را نماید؛ و ماده الاغ دم بریده، و هر که از برخورد با اینها بد دل شود بگوید: « پروردگارم! به تو پناه می برم از شر آنچه در دلم می یابم، مرا از آن نگه دار.»</w:t>
      </w:r>
      <w:r>
        <w:rPr>
          <w:rStyle w:val="FootnoteReference"/>
        </w:rPr>
        <w:footnoteReference w:id="1591"/>
      </w:r>
    </w:p>
    <w:p>
      <w:pPr>
        <w:pStyle w:val="BookText"/>
      </w:pPr>
      <w:r>
        <w:rPr>
          <w:rFonts w:ascii="IRNazanin" w:hAnsi="IRNazanin" w:eastAsia="IRNazanin" w:cs="IRNazanin"/>
          <w:lang w:bidi="fa-IR"/>
          <w:color w:val="111111"/>
          <w:sz w:val="28"/>
          <w:szCs w:val="28"/>
          <w:rtl/>
        </w:rPr>
        <w:t xml:space="preserve">محاسن: مانند آن را آورده است.</w:t>
      </w:r>
      <w:r>
        <w:rPr>
          <w:rStyle w:val="FootnoteReference"/>
        </w:rPr>
        <w:footnoteReference w:id="1592"/>
      </w:r>
    </w:p>
    <w:p>
      <w:pPr>
        <w:pStyle w:val="Heading5"/>
      </w:pPr>
      <w:bookmarkStart w:id="1980" w:name="_Toc1690"/>
      <w:r>
        <w:t>روایت 10</w:t>
      </w:r>
      <w:bookmarkEnd w:id="1980"/>
    </w:p>
    <w:p>
      <w:pPr>
        <w:pStyle w:val="BookText"/>
      </w:pPr>
      <w:r>
        <w:rPr>
          <w:rFonts w:ascii="IRNazanin" w:hAnsi="IRNazanin" w:eastAsia="IRNazanin" w:cs="IRNazanin"/>
          <w:lang w:bidi="fa-IR"/>
          <w:color w:val="111111"/>
          <w:sz w:val="28"/>
          <w:szCs w:val="28"/>
          <w:rtl/>
        </w:rPr>
        <w:t xml:space="preserve">محاسن: امام صادق علیه السّلام فرمود: روز دوشنبه سفر مکن و به دنبال حاجت مرو.</w:t>
      </w:r>
      <w:r>
        <w:rPr>
          <w:rStyle w:val="FootnoteReference"/>
        </w:rPr>
        <w:footnoteReference w:id="1593"/>
      </w:r>
    </w:p>
    <w:p>
      <w:pPr>
        <w:pStyle w:val="Heading5"/>
      </w:pPr>
      <w:bookmarkStart w:id="1981" w:name="_Toc1691"/>
      <w:r>
        <w:t>روایت 11</w:t>
      </w:r>
      <w:bookmarkEnd w:id="1981"/>
    </w:p>
    <w:p>
      <w:pPr>
        <w:pStyle w:val="BookText"/>
      </w:pPr>
      <w:r>
        <w:rPr>
          <w:rFonts w:ascii="IRNazanin" w:hAnsi="IRNazanin" w:eastAsia="IRNazanin" w:cs="IRNazanin"/>
          <w:lang w:bidi="fa-IR"/>
          <w:color w:val="111111"/>
          <w:sz w:val="28"/>
          <w:szCs w:val="28"/>
          <w:rtl/>
        </w:rPr>
        <w:t xml:space="preserve">محاسن: محمد بن ابی کرام گفت: آماده سفر به سوی عراق شدم و برای سلام و بدرود نزد امام صادق علیه السّلام رفتم. فرمود: کجا قصد داری؟ گفتم: می‌خواهم به عراق روم. به من فرمود: امروز روز دوشنبه بود. گفتم: مردم گویند امروز مبارک است، پیغمبر صلی الله علیه و آله در آن زاده شده. فرمود: به خدا ندانند چه روزی پیغمبر صلی الله علیه و آله زاده شده و همانا</w:t>
      </w:r>
    </w:p>
    <w:p>
      <w:pPr>
        <w:pStyle w:val="BookText"/>
      </w:pPr>
      <w:r>
        <w:rPr>
          <w:rFonts w:ascii="IRNazanin" w:hAnsi="IRNazanin" w:eastAsia="IRNazanin" w:cs="IRNazanin"/>
          <w:lang w:bidi="fa-IR"/>
          <w:color w:val="111111"/>
          <w:sz w:val="28"/>
          <w:szCs w:val="28"/>
          <w:rtl/>
        </w:rPr>
        <w:t xml:space="preserve">که امروز روز شومی است. پیغمبر صلی الله علیه و آله در آن وفات کرده و وحی بریده شده، ولی برایت دوست دارم روز پنجشنبه بیرون شوی که همیشه برای نبرد، در این روز بیرون می رفت.</w:t>
      </w:r>
      <w:r>
        <w:rPr>
          <w:rStyle w:val="FootnoteReference"/>
        </w:rPr>
        <w:footnoteReference w:id="1594"/>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90" w:name="pg13506_147770"/>
    <w:bookmarkEnd w:id="190"/>
    <w:p>
      <w:pPr>
        <w:pStyle w:val="Heading5"/>
      </w:pPr>
      <w:bookmarkStart w:id="1982" w:name="_Toc1692"/>
      <w:r>
        <w:t>«12»</w:t>
      </w:r>
      <w:bookmarkEnd w:id="1982"/>
    </w:p>
    <w:p>
      <w:pPr>
        <w:pStyle w:val="BookText"/>
      </w:pPr>
      <w:r>
        <w:rPr>
          <w:rFonts w:ascii="Amiri" w:hAnsi="Amiri" w:eastAsia="Amiri" w:cs="Amiri"/>
          <w:lang w:bidi="ar-SA"/>
          <w:color w:val="111111"/>
          <w:sz w:val="28"/>
          <w:szCs w:val="28"/>
          <w:rtl/>
        </w:rPr>
        <w:t xml:space="preserve">سن، [المحاسن] عَنْ عُثْمَانَ بْنِ عِيسَي عَنْ أَبِي أَيُّوبَ الْخَزَّازِ قَالَ: أَرَدْنَا أَنْ نَخْرُجَ فَجِئْنَا نُسَلِّمُ عَلَي أَبِي عَبْدِ اللَّهِ عليه السلام فَقَالَ كَأَنَّكُمْ طَلَبْتُمْ بَرَكَةَ يَوْمِ الْإِثْنَيْنِ فَقُلْنَا نَعَمْ قَالَ وَ أَيُّ يَوْمٍ أَعْظَمُ شُؤْماً مِنْ يَوْمِ الْإِثْنَيْنِ يَوْمٍ فَقَدْنَا فِيهِ نَبِيَّنَا وَ ارْتَفَعَ فِيهِ الْوَحْيُ- لَا تَخْرُجُوا وَ اخْرُجُوا يَوْمَ الثَّلَاثَاءِ</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Heading5"/>
      </w:pPr>
      <w:bookmarkStart w:id="1983" w:name="_Toc1693"/>
      <w:r>
        <w:t>«13»</w:t>
      </w:r>
      <w:bookmarkEnd w:id="1983"/>
    </w:p>
    <w:p>
      <w:pPr>
        <w:pStyle w:val="BookText"/>
      </w:pPr>
      <w:r>
        <w:rPr>
          <w:rFonts w:ascii="Amiri" w:hAnsi="Amiri" w:eastAsia="Amiri" w:cs="Amiri"/>
          <w:lang w:bidi="ar-SA"/>
          <w:color w:val="111111"/>
          <w:sz w:val="28"/>
          <w:szCs w:val="28"/>
          <w:rtl/>
        </w:rPr>
        <w:t xml:space="preserve">سن، [المحاسن] عَنْ مُحَمَّدِ بْنِ عَلِيٍّ عَنْ عَبْدِ الرَّحْمَنِ بْنِ أَبِي هَاشِمٍ عَنْ إِبْرَاهِيمَ بْنِ يَحْيَي الْمَدَائِنِيِّ عَنْ أَبِي عَبْدِ اللَّهِ عليه السلام قَالَ: لَا بَأْسَ بِالْخُرُوجِ فِي السَّفَرِ لَيْلَةَ الْجُمُعَةِ</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Heading5"/>
      </w:pPr>
      <w:bookmarkStart w:id="1984" w:name="_Toc1694"/>
      <w:r>
        <w:t>«14»</w:t>
      </w:r>
      <w:bookmarkEnd w:id="1984"/>
    </w:p>
    <w:p>
      <w:pPr>
        <w:pStyle w:val="BookText"/>
      </w:pPr>
      <w:r>
        <w:rPr>
          <w:rFonts w:ascii="Amiri" w:hAnsi="Amiri" w:eastAsia="Amiri" w:cs="Amiri"/>
          <w:lang w:bidi="ar-SA"/>
          <w:color w:val="111111"/>
          <w:sz w:val="28"/>
          <w:szCs w:val="28"/>
          <w:rtl/>
        </w:rPr>
        <w:t xml:space="preserve">سن، [المحاسن] عَنْ بَعْضِ أَصْحَابِنَا عَنِ ابْنِ أَسْبَاطٍ عَنْ إِبْرَاهِيمَ بْنِ مُحَمَّدِ بْنِ حُمْرَانَ عَنْ أَبِيهِ عَنْ أَبِي عَبْدِ اللَّهِ عليه السلام قَالَ: مَنْ سَافَرَ أَوْ تَزَوَّجَ وَ الْقَمَرُ فِي الْعَقْرَبِ لَمْ يَرَ الْحُسْنَي‌</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Heading5"/>
      </w:pPr>
      <w:bookmarkStart w:id="1985" w:name="_Toc1695"/>
      <w:r>
        <w:t>«15»</w:t>
      </w:r>
      <w:bookmarkEnd w:id="1985"/>
    </w:p>
    <w:p>
      <w:pPr>
        <w:pStyle w:val="BookText"/>
      </w:pPr>
      <w:r>
        <w:rPr>
          <w:rFonts w:ascii="Amiri" w:hAnsi="Amiri" w:eastAsia="Amiri" w:cs="Amiri"/>
          <w:lang w:bidi="ar-SA"/>
          <w:color w:val="111111"/>
          <w:sz w:val="28"/>
          <w:szCs w:val="28"/>
          <w:rtl/>
        </w:rPr>
        <w:t xml:space="preserve">طب، [طب الأئمة عليهم السلام] عَنْ حَرِيزٍ قَالَ قَالَ جَعْفَرُ بْنُ مُحَمَّدٍ عليهما السلام: سَافِرْ أَيَّ يَوْمٍ شِئْتَ وَ تَصَدَّقْ بِصَدَقَةٍ.</w:t>
      </w:r>
    </w:p>
    <w:p>
      <w:pPr>
        <w:pStyle w:val="Heading5"/>
      </w:pPr>
      <w:bookmarkStart w:id="1986" w:name="_Toc1696"/>
      <w:r>
        <w:t>«16»</w:t>
      </w:r>
      <w:bookmarkEnd w:id="1986"/>
    </w:p>
    <w:p>
      <w:pPr>
        <w:pStyle w:val="BookText"/>
      </w:pPr>
      <w:r>
        <w:rPr>
          <w:rFonts w:ascii="Amiri" w:hAnsi="Amiri" w:eastAsia="Amiri" w:cs="Amiri"/>
          <w:lang w:bidi="ar-SA"/>
          <w:color w:val="111111"/>
          <w:sz w:val="28"/>
          <w:szCs w:val="28"/>
          <w:rtl/>
        </w:rPr>
        <w:t xml:space="preserve">مكا، [مكارم الأخلاق] عَنْ أَبِي جَعْفَرٍ عليه السلام قَالَ: كَانَ رَسُولُ اللَّهِ صلي الله عليه و آله يُسَافِرُ يَوْمَ الْخَمِيسِ وَ قَالَ يَوْمُ الْخَمِيسِ يَوْمٌ يُحِبُّهُ اللَّهُ وَ رَسُولُهُ وَ مَلَائِكَتُهُ‌</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Heading5"/>
      </w:pPr>
      <w:bookmarkStart w:id="1987" w:name="_Toc1697"/>
      <w:r>
        <w:t>«17»</w:t>
      </w:r>
      <w:bookmarkEnd w:id="1987"/>
    </w:p>
    <w:p>
      <w:pPr>
        <w:pStyle w:val="BookText"/>
      </w:pPr>
      <w:r>
        <w:rPr>
          <w:rFonts w:ascii="Amiri" w:hAnsi="Amiri" w:eastAsia="Amiri" w:cs="Amiri"/>
          <w:lang w:bidi="ar-SA"/>
          <w:color w:val="111111"/>
          <w:sz w:val="28"/>
          <w:szCs w:val="28"/>
          <w:rtl/>
        </w:rPr>
        <w:t xml:space="preserve">طا، [الأمان] بِإِسْنَادِنَا عَنِ الصَّدُوقِ بِإِسْنَادِهِ عَنْ أَبِي جَعْفَرٍ عليه السلام: مِثْلَهُ.</w:t>
      </w:r>
    </w:p>
    <w:p>
      <w:pPr>
        <w:pStyle w:val="BookText"/>
      </w:pPr>
      <w:r>
        <w:rPr>
          <w:rFonts w:ascii="Amiri" w:hAnsi="Amiri" w:eastAsia="Amiri" w:cs="Amiri"/>
          <w:lang w:bidi="ar-SA"/>
          <w:color w:val="111111"/>
          <w:sz w:val="28"/>
          <w:szCs w:val="28"/>
          <w:rtl/>
        </w:rPr>
        <w:t xml:space="preserve">وَ عَنْهُ بِإِسْنَادِهِ عَنْ إِبْرَاهِيمَ بْنِ أَبِي يَحْيَي الْمَدِينِيِّ عَنْ أَبِي عَبْدِ اللَّهِ عليه السلام قَالَ: لَا بَأْسَ بِالْخُرُوجِ فِي السَّفَرِ لَيْلَةَ الْجُمُعَةِ.</w:t>
      </w:r>
    </w:p>
    <w:p>
      <w:pPr>
        <w:pStyle w:val="Heading5"/>
      </w:pPr>
      <w:bookmarkStart w:id="1988" w:name="_Toc1698"/>
      <w:r>
        <w:t>«18»</w:t>
      </w:r>
      <w:bookmarkEnd w:id="1988"/>
    </w:p>
    <w:p>
      <w:pPr>
        <w:pStyle w:val="BookText"/>
      </w:pPr>
      <w:r>
        <w:rPr>
          <w:rFonts w:ascii="Amiri" w:hAnsi="Amiri" w:eastAsia="Amiri" w:cs="Amiri"/>
          <w:lang w:bidi="ar-SA"/>
          <w:color w:val="111111"/>
          <w:sz w:val="28"/>
          <w:szCs w:val="28"/>
          <w:rtl/>
        </w:rPr>
        <w:t xml:space="preserve">مكا، [مكارم الأخلاق]: وَ سَأَلَ أَبُو أَيُّوبَ الْخَزَّازُ أَبَا عَبْدِ اللَّهِ عليه السلام عَنْ‌قَوْلِ اللَّهِ عَزَّ وَ جَلَ فَإِذا قُضِيَتِ الصَّلاةُ فَانْتَشِرُوا فِي الْأَرْضِ وَ ابْتَغُوا مِنْ فَضْلِ اللَّهِ فَقَالَ الصَّلَاةُ يَوْمَ الْجُمُعَةِ وَ الِانْتِشَارُ يَوْمَ السَّبْتِ.</w:t>
      </w:r>
    </w:p>
    <w:p>
      <w:pPr>
        <w:pStyle w:val="BookText"/>
      </w:pPr>
      <w:r>
        <w:rPr>
          <w:rFonts w:ascii="Amiri" w:hAnsi="Amiri" w:eastAsia="Amiri" w:cs="Amiri"/>
          <w:lang w:bidi="ar-SA"/>
          <w:color w:val="111111"/>
          <w:sz w:val="28"/>
          <w:szCs w:val="28"/>
          <w:rtl/>
        </w:rPr>
        <w:t xml:space="preserve">وَ عَنْهُ عليه السلام قَالَ: وَ اتَّقِ الْخُرُوجَ إِلَي السَّفَرِ الْيَوْمَ الثَّالِثَ مِنَ الشَّهْرِ وَ الْحَادِيَ وَ الْعِشْرِينَ مِنْهُ وَ الْخَامِسَ وَ الْعِشْرِينَ مِنْهُ فَإِنَّهَا أَيَّامٌ مَنْحُوسَةٌ مَرْوِيَّةٌ عَنِ الصَّادِقِ عليه السلام.</w:t>
      </w:r>
    </w:p>
    <w:p>
      <w:pPr>
        <w:pStyle w:val="Heading5"/>
      </w:pPr>
      <w:bookmarkStart w:id="1989" w:name="_Toc1699"/>
      <w:r>
        <w:t>روایت 12</w:t>
      </w:r>
      <w:bookmarkEnd w:id="1989"/>
    </w:p>
    <w:p>
      <w:pPr>
        <w:pStyle w:val="BookText"/>
      </w:pPr>
      <w:r>
        <w:rPr>
          <w:rFonts w:ascii="IRNazanin" w:hAnsi="IRNazanin" w:eastAsia="IRNazanin" w:cs="IRNazanin"/>
          <w:lang w:bidi="fa-IR"/>
          <w:color w:val="111111"/>
          <w:sz w:val="28"/>
          <w:szCs w:val="28"/>
          <w:rtl/>
        </w:rPr>
        <w:t xml:space="preserve">محاسن: ایوب خزاز گفت: می خواستیم بیرون شویم و آمدیم سلامی به امام صادق علیه السّلام بدهیم. فرمود: گویا شما برکت روز دوشنبه را خواهانید؟ گفتیم: آری. فرمود: چه روزی شوم‌تر از روز دوشنبه است؟ روزی که در آن پیغمبر خود را از دست دادیم و وحی در آن برداشته شد. بیرون نشوید و روز سه‌شنبه بیرون شوید.</w:t>
      </w:r>
      <w:r>
        <w:rPr>
          <w:rStyle w:val="FootnoteReference"/>
        </w:rPr>
        <w:footnoteReference w:id="1599"/>
      </w:r>
    </w:p>
    <w:p>
      <w:pPr>
        <w:pStyle w:val="Heading5"/>
      </w:pPr>
      <w:bookmarkStart w:id="1990" w:name="_Toc1700"/>
      <w:r>
        <w:t>روایت 13</w:t>
      </w:r>
      <w:bookmarkEnd w:id="1990"/>
    </w:p>
    <w:p>
      <w:pPr>
        <w:pStyle w:val="BookText"/>
      </w:pPr>
      <w:r>
        <w:rPr>
          <w:rFonts w:ascii="IRNazanin" w:hAnsi="IRNazanin" w:eastAsia="IRNazanin" w:cs="IRNazanin"/>
          <w:lang w:bidi="fa-IR"/>
          <w:color w:val="111111"/>
          <w:sz w:val="28"/>
          <w:szCs w:val="28"/>
          <w:rtl/>
        </w:rPr>
        <w:t xml:space="preserve">محاسن: امام صادق علیه السّلام فرمود: باکی نیست از به سفر رفتن در شب جمعه.</w:t>
      </w:r>
      <w:r>
        <w:rPr>
          <w:rStyle w:val="FootnoteReference"/>
        </w:rPr>
        <w:footnoteReference w:id="1600"/>
      </w:r>
    </w:p>
    <w:p>
      <w:pPr>
        <w:pStyle w:val="Heading5"/>
      </w:pPr>
      <w:bookmarkStart w:id="1991" w:name="_Toc1701"/>
      <w:r>
        <w:t>روایت 14</w:t>
      </w:r>
      <w:bookmarkEnd w:id="1991"/>
    </w:p>
    <w:p>
      <w:pPr>
        <w:pStyle w:val="BookText"/>
      </w:pPr>
      <w:r>
        <w:rPr>
          <w:rFonts w:ascii="IRNazanin" w:hAnsi="IRNazanin" w:eastAsia="IRNazanin" w:cs="IRNazanin"/>
          <w:lang w:bidi="fa-IR"/>
          <w:color w:val="111111"/>
          <w:sz w:val="28"/>
          <w:szCs w:val="28"/>
          <w:rtl/>
        </w:rPr>
        <w:t xml:space="preserve">محاسن: امام صادق علیه السّلام فرمود: هر که سفر کند یا ازدواج کند و قمر در عقرب باشد، خوشی نبیند.</w:t>
      </w:r>
      <w:r>
        <w:rPr>
          <w:rStyle w:val="FootnoteReference"/>
        </w:rPr>
        <w:footnoteReference w:id="1601"/>
      </w:r>
    </w:p>
    <w:p>
      <w:pPr>
        <w:pStyle w:val="Heading5"/>
      </w:pPr>
      <w:bookmarkStart w:id="1992" w:name="_Toc1702"/>
      <w:r>
        <w:t>روایت 15</w:t>
      </w:r>
      <w:bookmarkEnd w:id="1992"/>
    </w:p>
    <w:p>
      <w:pPr>
        <w:pStyle w:val="BookText"/>
      </w:pPr>
      <w:r>
        <w:rPr>
          <w:rFonts w:ascii="IRNazanin" w:hAnsi="IRNazanin" w:eastAsia="IRNazanin" w:cs="IRNazanin"/>
          <w:lang w:bidi="fa-IR"/>
          <w:color w:val="111111"/>
          <w:sz w:val="28"/>
          <w:szCs w:val="28"/>
          <w:rtl/>
        </w:rPr>
        <w:t xml:space="preserve">طب الائمه: امام صادق علیه السّلام فرمود: هر روز که خواهی سفر کن و صدقه‌ای بده.</w:t>
      </w:r>
    </w:p>
    <w:p>
      <w:pPr>
        <w:pStyle w:val="Heading5"/>
      </w:pPr>
      <w:bookmarkStart w:id="1993" w:name="_Toc1703"/>
      <w:r>
        <w:t>روایت 16</w:t>
      </w:r>
      <w:bookmarkEnd w:id="1993"/>
    </w:p>
    <w:p>
      <w:pPr>
        <w:pStyle w:val="BookText"/>
      </w:pPr>
      <w:r>
        <w:rPr>
          <w:rFonts w:ascii="IRNazanin" w:hAnsi="IRNazanin" w:eastAsia="IRNazanin" w:cs="IRNazanin"/>
          <w:lang w:bidi="fa-IR"/>
          <w:color w:val="111111"/>
          <w:sz w:val="28"/>
          <w:szCs w:val="28"/>
          <w:rtl/>
        </w:rPr>
        <w:t xml:space="preserve">مکارم الاخلاق: امام باقر علیه السّلام فرمود: رسول خدا صلی الله علیه و آله همیشه روز پنجشنبه سفر می کرد و می فرمود آن روزی است که خدا و رسولش دوستش دارند.</w:t>
      </w:r>
      <w:r>
        <w:rPr>
          <w:rStyle w:val="FootnoteReference"/>
        </w:rPr>
        <w:footnoteReference w:id="1602"/>
      </w:r>
    </w:p>
    <w:p>
      <w:pPr>
        <w:pStyle w:val="Heading5"/>
      </w:pPr>
      <w:bookmarkStart w:id="1994" w:name="_Toc1704"/>
      <w:r>
        <w:t>روایت 17</w:t>
      </w:r>
      <w:bookmarkEnd w:id="1994"/>
    </w:p>
    <w:p>
      <w:pPr>
        <w:pStyle w:val="BookText"/>
      </w:pPr>
      <w:r>
        <w:rPr>
          <w:rFonts w:ascii="IRNazanin" w:hAnsi="IRNazanin" w:eastAsia="IRNazanin" w:cs="IRNazanin"/>
          <w:lang w:bidi="fa-IR"/>
          <w:color w:val="111111"/>
          <w:sz w:val="28"/>
          <w:szCs w:val="28"/>
          <w:rtl/>
        </w:rPr>
        <w:t xml:space="preserve">امان الاخطار: مانند آن را آورده و نیز از آن امام صادق علیه السّلام که فرمود: باکی نیست در سفر رفتن شب جمعه.</w:t>
      </w:r>
    </w:p>
    <w:p>
      <w:pPr>
        <w:pStyle w:val="Heading5"/>
      </w:pPr>
      <w:bookmarkStart w:id="1995" w:name="_Toc1705"/>
      <w:r>
        <w:t>روایت 18</w:t>
      </w:r>
      <w:bookmarkEnd w:id="1995"/>
    </w:p>
    <w:p>
      <w:pPr>
        <w:pStyle w:val="BookText"/>
      </w:pPr>
      <w:r>
        <w:rPr>
          <w:rFonts w:ascii="IRNazanin" w:hAnsi="IRNazanin" w:eastAsia="IRNazanin" w:cs="IRNazanin"/>
          <w:lang w:bidi="fa-IR"/>
          <w:color w:val="111111"/>
          <w:sz w:val="28"/>
          <w:szCs w:val="28"/>
          <w:rtl/>
        </w:rPr>
        <w:t xml:space="preserve">مکارم الاخلاق: ابو ایوب خزاز از امام صادق علیه السّلام درباره این قول خدا عزوجل پرسید: «فإذا قضیت الصلاة فانتشروا فی الأرض و ابتغوا من فضل الله.»</w:t>
      </w:r>
      <w:r>
        <w:rPr>
          <w:rStyle w:val="FootnoteReference"/>
        </w:rPr>
        <w:footnoteReference w:id="1603"/>
      </w:r>
      <w:r>
        <w:rPr>
          <w:rFonts w:ascii="IRNazanin" w:hAnsi="IRNazanin" w:eastAsia="IRNazanin" w:cs="IRNazanin"/>
          <w:lang w:bidi="fa-IR"/>
          <w:color w:val="111111"/>
          <w:sz w:val="28"/>
          <w:szCs w:val="28"/>
          <w:rtl/>
        </w:rPr>
        <w:t xml:space="preserve">{و چون نماز گزارده شد، در [روی] زمین پراکنده گردید و فضل خدا را جویا شوید.} فرمود: نماز در روز جمعه است و پراکنده شدن روز شنبه.</w:t>
      </w:r>
    </w:p>
    <w:p>
      <w:pPr>
        <w:pStyle w:val="BookText"/>
      </w:pPr>
      <w:r>
        <w:rPr>
          <w:rFonts w:ascii="IRNazanin" w:hAnsi="IRNazanin" w:eastAsia="IRNazanin" w:cs="IRNazanin"/>
          <w:lang w:bidi="fa-IR"/>
          <w:color w:val="111111"/>
          <w:sz w:val="28"/>
          <w:szCs w:val="28"/>
          <w:rtl/>
        </w:rPr>
        <w:t xml:space="preserve">و از همان امام است که فرمود: بپرهیز از سفر کردن در روز سوم ماه و روز بیست ویکم و بیست و پنجم از آن که اینها روزهای نحس هستند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91" w:name="pg13506_147771"/>
    <w:bookmarkEnd w:id="191"/>
    <w:p>
      <w:pPr>
        <w:pStyle w:val="BookText"/>
      </w:pPr>
      <w:r>
        <w:rPr>
          <w:rFonts w:ascii="Amiri" w:hAnsi="Amiri" w:eastAsia="Amiri" w:cs="Amiri"/>
          <w:lang w:bidi="ar-SA"/>
          <w:color w:val="111111"/>
          <w:sz w:val="28"/>
          <w:szCs w:val="28"/>
          <w:rtl/>
        </w:rPr>
        <w:t xml:space="preserve">وَ عَنْهُ عليه السلام قَالَ: لَا تُسَافِرُوا يَوْمَ الْإِثْنَيْنِ وَ لَا يُطْلَبُ فِيهِ حَاجَةٌ</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Heading5"/>
      </w:pPr>
      <w:bookmarkStart w:id="1996" w:name="_Toc1706"/>
      <w:r>
        <w:t>«19»</w:t>
      </w:r>
      <w:bookmarkEnd w:id="1996"/>
    </w:p>
    <w:p>
      <w:pPr>
        <w:pStyle w:val="BookText"/>
      </w:pPr>
      <w:r>
        <w:rPr>
          <w:rFonts w:ascii="Amiri" w:hAnsi="Amiri" w:eastAsia="Amiri" w:cs="Amiri"/>
          <w:lang w:bidi="ar-SA"/>
          <w:color w:val="111111"/>
          <w:sz w:val="28"/>
          <w:szCs w:val="28"/>
          <w:rtl/>
        </w:rPr>
        <w:t xml:space="preserve">طا، [الأمان]: وَ أَمَّا الْأَيَّامُ الْمَكْرُوهَةُ فِي الشَّهْرِ لِلسَّفَرِ فَفِي بَعْضِ الرِّوَايَاتِ الْيَوْمُ الثَّالِثُ مِنْهُ وَ الرَّابِعُ مِنْهُ وَ الْخَامِسُ وَ الثَّالِثَ عَشَرَ وَ السَّادِسَ عَشَرَ وَ الْعِشْرُونَ وَ الْحَادِي وَ الْعِشْرُونَ وَ الرَّابِعُ وَ الْعِشْرُونَ وَ الْخَامِسُ وَ الْعِشْرُونَ وَ السَّادِسُ وَ الْعِشْرُونَ وَ فِي بَعْضِ الرِّوَايَاتِ أَنَّ الْيَوْمَ الرَّابِعَ مِنَ الشَّهْرِ وَ الْيَوْمَ الْحَادِيَ وَ الْعِشْرِينَ صَالِحَانِ لِلْأَسْفَارِ وَ فِي رِوَايَةٍ أَنَّ ثَامِنَ الشَّهْرِ وَ الثَّالِثَ وَ الْعِشْرِينَ مِنْهُ مَكْرُوهَانِ لِلسَّفَرِ</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Heading5"/>
      </w:pPr>
      <w:bookmarkStart w:id="1997" w:name="_Toc1707"/>
      <w:r>
        <w:t>«20»</w:t>
      </w:r>
      <w:bookmarkEnd w:id="1997"/>
    </w:p>
    <w:p>
      <w:pPr>
        <w:pStyle w:val="BookText"/>
      </w:pPr>
      <w:r>
        <w:rPr>
          <w:rFonts w:ascii="Amiri" w:hAnsi="Amiri" w:eastAsia="Amiri" w:cs="Amiri"/>
          <w:lang w:bidi="ar-SA"/>
          <w:color w:val="111111"/>
          <w:sz w:val="28"/>
          <w:szCs w:val="28"/>
          <w:rtl/>
        </w:rPr>
        <w:t xml:space="preserve">دَعَوَاتُ الرَّاوَنْدِيِّ، قَالَ الصَّادِقُ عليه السلام: سَافِرُوا يَوْمَ الثَّلَاثَاءِ وَ اطْلُبُوا الْحَوَائِجَ فِيهِ فَإِنَّهُ الْيَوْمُ الَّذِي أَلَانَ اللَّهُ فِيهِ الْحَدِيدَ لِدَاوُدَ عليه السلام.</w:t>
      </w:r>
    </w:p>
    <w:p>
      <w:pPr>
        <w:pStyle w:val="BookText"/>
      </w:pPr>
      <w:r>
        <w:rPr>
          <w:rFonts w:ascii="Amiri" w:hAnsi="Amiri" w:eastAsia="Amiri" w:cs="Amiri"/>
          <w:lang w:bidi="ar-SA"/>
          <w:color w:val="111111"/>
          <w:sz w:val="28"/>
          <w:szCs w:val="28"/>
          <w:rtl/>
        </w:rPr>
        <w:t xml:space="preserve">وَ قَالَ: كَانَ النَّبِيُّ صلي الله عليه و آله يُغْزِي بِأَصْحَابِهِ فِي يَوْمِ الْخَمِيسِ فَإِذَا اضْطُرِرْتَ فِي غَيْرِهَا فَاسْتَخِرِ اللَّهَ وَ اسْأَلْهُ الْعَافِيَةَ وَ تَصَدَّقْ بِشَيْ‌ءٍ وَ اخْرُجْ عَلَي اسْمِ اللَّهِ.</w:t>
      </w:r>
    </w:p>
    <w:p>
      <w:pPr>
        <w:pStyle w:val="Heading5"/>
      </w:pPr>
      <w:bookmarkStart w:id="1998" w:name="_Toc1708"/>
      <w:r>
        <w:t>«21»</w:t>
      </w:r>
      <w:bookmarkEnd w:id="1998"/>
    </w:p>
    <w:p>
      <w:pPr>
        <w:pStyle w:val="BookText"/>
      </w:pPr>
      <w:r>
        <w:rPr>
          <w:rFonts w:ascii="Amiri" w:hAnsi="Amiri" w:eastAsia="Amiri" w:cs="Amiri"/>
          <w:lang w:bidi="ar-SA"/>
          <w:color w:val="111111"/>
          <w:sz w:val="28"/>
          <w:szCs w:val="28"/>
          <w:rtl/>
        </w:rPr>
        <w:t xml:space="preserve">جَمَالُ الْأُسْبُوعِ، بِإِسْنَادِهِ إِلَي أَبِي عَلِيٍّ الطَّبْرِسِيِّ فِيمَا رَوَاهُ عَنِ الْأَئِمَّةِ الْمَهْدِيِّينَ عليهم السلام أَنَّهُمْ قَالُوا: سَافِرْ يَوْمَ الثَّلَاثَاءِ فَإِنَّهُ الْيَوْمُ الَّذِي أَلَانَ اللَّهُ فِيهِ الْحَدِيدَ لِدَاوُدَ عليه السلام.</w:t>
      </w:r>
    </w:p>
    <w:p>
      <w:pPr>
        <w:pStyle w:val="Heading3"/>
      </w:pPr>
      <w:bookmarkStart w:id="1999" w:name="_Toc1709"/>
      <w:r>
        <w:t>باب 47 الرفيق و عددهم و حكم من خرج وحده</w:t>
      </w:r>
      <w:bookmarkEnd w:id="1999"/>
    </w:p>
    <w:p>
      <w:pPr>
        <w:pStyle w:val="Heading4"/>
      </w:pPr>
      <w:bookmarkStart w:id="2000" w:name="_Toc1710"/>
      <w:r>
        <w:t>الأخبار</w:t>
      </w:r>
      <w:bookmarkEnd w:id="2000"/>
    </w:p>
    <w:p>
      <w:pPr>
        <w:pStyle w:val="Heading5"/>
      </w:pPr>
      <w:bookmarkStart w:id="2001" w:name="_Toc1711"/>
      <w:r>
        <w:t>«1»</w:t>
      </w:r>
      <w:bookmarkEnd w:id="2001"/>
    </w:p>
    <w:p>
      <w:pPr>
        <w:pStyle w:val="BookText"/>
      </w:pPr>
      <w:r>
        <w:rPr>
          <w:rFonts w:ascii="Amiri" w:hAnsi="Amiri" w:eastAsia="Amiri" w:cs="Amiri"/>
          <w:lang w:bidi="ar-SA"/>
          <w:color w:val="111111"/>
          <w:sz w:val="28"/>
          <w:szCs w:val="28"/>
          <w:rtl/>
        </w:rPr>
        <w:t xml:space="preserve">ل، [الخصال] عَنْ مَاجِيلَوَيْهِ عَنْ مُحَمَّدٍ الْعَطَّارِ عَنِ الْأَشْعَرِيِّ عَنِ الْيَقْطِينِيِّ عَنِ الدِّهْقَانِ عَنْ دُرُسْتَ عَنِ ابْنِ عَبْدِ الْحَمِيدِ عَنْ أَبِي الْحَسَنِ عليه السلام قَالَ: لَعَنَ رَسُولُ اللَّهِ صلي الله عليه و آله ثَلَاثَةً الْآكِلَ زَادَهُ وَحْدَهُ وَ الرَّاكِبَ فِي الْفَلَاةِ وَحْدَهُ وَ النَّائِمَ فِي بَيْتٍ وَحْدَهُ‌</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آن حضرت علیه السّلام است که فرمود: در روز دوشنبه سفر مکن و پی حاجت مطلب مرو.</w:t>
      </w:r>
      <w:r>
        <w:rPr>
          <w:rStyle w:val="FootnoteReference"/>
        </w:rPr>
        <w:footnoteReference w:id="1607"/>
      </w:r>
    </w:p>
    <w:p>
      <w:pPr>
        <w:pStyle w:val="Heading5"/>
      </w:pPr>
      <w:bookmarkStart w:id="2002" w:name="_Toc1712"/>
      <w:r>
        <w:t>روایت 19</w:t>
      </w:r>
      <w:bookmarkEnd w:id="2002"/>
    </w:p>
    <w:p>
      <w:pPr>
        <w:pStyle w:val="BookText"/>
      </w:pPr>
      <w:r>
        <w:rPr>
          <w:rFonts w:ascii="IRNazanin" w:hAnsi="IRNazanin" w:eastAsia="IRNazanin" w:cs="IRNazanin"/>
          <w:lang w:bidi="fa-IR"/>
          <w:color w:val="111111"/>
          <w:sz w:val="28"/>
          <w:szCs w:val="28"/>
          <w:rtl/>
        </w:rPr>
        <w:t xml:space="preserve">امان الاخطار: و اما روزهایی که سفر در آنها در هر ماه بد است، در برخی روایات روز سوم و چهارم و پنجم و سیزدهم و شانزدهم و بیستم و بیست و یکم و بیست و چهارم و بیست و پنجم و بیست و ششم، و در برخی روایات روز چهارم ماه و روز بیست و یکم برای سفر خوبند، و در روایتی است که سفر در روز هشتم و بیست و سوم بد است.</w:t>
      </w:r>
      <w:r>
        <w:rPr>
          <w:rStyle w:val="FootnoteReference"/>
        </w:rPr>
        <w:footnoteReference w:id="1608"/>
      </w:r>
    </w:p>
    <w:p>
      <w:pPr>
        <w:pStyle w:val="Heading5"/>
      </w:pPr>
      <w:bookmarkStart w:id="2003" w:name="_Toc1713"/>
      <w:r>
        <w:t>روایت 20</w:t>
      </w:r>
      <w:bookmarkEnd w:id="2003"/>
    </w:p>
    <w:p>
      <w:pPr>
        <w:pStyle w:val="BookText"/>
      </w:pPr>
      <w:r>
        <w:rPr>
          <w:rFonts w:ascii="IRNazanin" w:hAnsi="IRNazanin" w:eastAsia="IRNazanin" w:cs="IRNazanin"/>
          <w:lang w:bidi="fa-IR"/>
          <w:color w:val="111111"/>
          <w:sz w:val="28"/>
          <w:szCs w:val="28"/>
          <w:rtl/>
        </w:rPr>
        <w:t xml:space="preserve">دعوات راوندی: امام صادق علیه السّلام فرمود: روز سه‌شنبه سفر کنید و در آن حاجت خواهید، زیرا روزی است که خدا در آن آهن را برای داود علیه السّلام نرم کرده است.</w:t>
      </w:r>
    </w:p>
    <w:p>
      <w:pPr>
        <w:pStyle w:val="BookText"/>
      </w:pPr>
      <w:r>
        <w:rPr>
          <w:rFonts w:ascii="IRNazanin" w:hAnsi="IRNazanin" w:eastAsia="IRNazanin" w:cs="IRNazanin"/>
          <w:lang w:bidi="fa-IR"/>
          <w:color w:val="111111"/>
          <w:sz w:val="28"/>
          <w:szCs w:val="28"/>
          <w:rtl/>
        </w:rPr>
        <w:t xml:space="preserve">و فرمود: پیغمبر را شیوه این بود که اصحابش را روز پنجشنبه به جنگ می برد و اگر در غیر آن به سفر ناچار شدی، از خدا خیر بخواه و عافیت بطلب و چیزی صدقه بده و به نام خدا بیرون شو.</w:t>
      </w:r>
    </w:p>
    <w:p>
      <w:pPr>
        <w:pStyle w:val="Heading5"/>
      </w:pPr>
      <w:bookmarkStart w:id="2004" w:name="_Toc1714"/>
      <w:r>
        <w:t>روایت 21</w:t>
      </w:r>
      <w:bookmarkEnd w:id="2004"/>
    </w:p>
    <w:p>
      <w:pPr>
        <w:pStyle w:val="BookText"/>
      </w:pPr>
      <w:r>
        <w:rPr>
          <w:rFonts w:ascii="IRNazanin" w:hAnsi="IRNazanin" w:eastAsia="IRNazanin" w:cs="IRNazanin"/>
          <w:lang w:bidi="fa-IR"/>
          <w:color w:val="111111"/>
          <w:sz w:val="28"/>
          <w:szCs w:val="28"/>
          <w:rtl/>
        </w:rPr>
        <w:t xml:space="preserve">جمال الاسبوع: از أئمة مهدیین نقل است که روز سه‌شنبه سفر کنید، زیرا روزی است که خدا در آن آهن را برای داود علیه السّلام نرم کرده .</w:t>
      </w:r>
    </w:p>
    <w:p>
      <w:pPr>
        <w:pStyle w:val="Heading3"/>
      </w:pPr>
      <w:bookmarkStart w:id="2005" w:name="_Toc1715"/>
      <w:r>
        <w:t>باب چهل و هفتم : رفیق سفر و شمار آنها و حکم کسی که تنها سفر کند</w:t>
      </w:r>
      <w:bookmarkEnd w:id="2005"/>
    </w:p>
    <w:p>
      <w:pPr>
        <w:pStyle w:val="Heading4"/>
      </w:pPr>
      <w:bookmarkStart w:id="2006" w:name="_Toc1716"/>
      <w:r>
        <w:t>روایات</w:t>
      </w:r>
      <w:bookmarkEnd w:id="2006"/>
    </w:p>
    <w:p>
      <w:pPr>
        <w:pStyle w:val="Heading5"/>
      </w:pPr>
      <w:bookmarkStart w:id="2007" w:name="_Toc1717"/>
      <w:r>
        <w:t>روایت 1</w:t>
      </w:r>
      <w:bookmarkEnd w:id="2007"/>
    </w:p>
    <w:p>
      <w:pPr>
        <w:pStyle w:val="BookText"/>
      </w:pPr>
      <w:r>
        <w:rPr>
          <w:rFonts w:ascii="IRNazanin" w:hAnsi="IRNazanin" w:eastAsia="IRNazanin" w:cs="IRNazanin"/>
          <w:lang w:bidi="fa-IR"/>
          <w:color w:val="111111"/>
          <w:sz w:val="28"/>
          <w:szCs w:val="28"/>
          <w:rtl/>
        </w:rPr>
        <w:t xml:space="preserve">خصال: امام کاظم علیه السّلام فرمود: رسول خدا صلی الله علیه و آله سه کس را لعن کرده است: آن که توشه‌اش را تنها خورد، سواری که در بیابان تنها برود و کسی که تنها در خانه‌ای بخوابد.</w:t>
      </w:r>
      <w:r>
        <w:rPr>
          <w:rStyle w:val="FootnoteReference"/>
        </w:rPr>
        <w:footnoteReference w:id="1609"/>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92" w:name="pg13506_147772"/>
    <w:bookmarkEnd w:id="192"/>
    <w:p>
      <w:pPr>
        <w:pStyle w:val="Heading5"/>
      </w:pPr>
      <w:bookmarkStart w:id="2008" w:name="_Toc1718"/>
      <w:r>
        <w:t>«2»</w:t>
      </w:r>
      <w:bookmarkEnd w:id="2008"/>
    </w:p>
    <w:p>
      <w:pPr>
        <w:pStyle w:val="BookText"/>
      </w:pPr>
      <w:r>
        <w:rPr>
          <w:rFonts w:ascii="Amiri" w:hAnsi="Amiri" w:eastAsia="Amiri" w:cs="Amiri"/>
          <w:lang w:bidi="ar-SA"/>
          <w:color w:val="111111"/>
          <w:sz w:val="28"/>
          <w:szCs w:val="28"/>
          <w:rtl/>
        </w:rPr>
        <w:t xml:space="preserve">ل، [الخصال] عَنِ الْعَطَّارِ عَنْ سَعْدٍ عَنِ الْبَرْقِيِّ عَنِ الْحُسَيْنِ عَنْ أَخِيهِ عَلِيٍّ عَنْ أَبِيهِ سَيْفِ بْنِ عَمِيرَةَ عَنْ مُحَمَّدِ بْنِ مُوسَي عَنْ رَجُلٍ مِنْ بَنِي نَوْفَلَ عَنْ أَبِيهِ عَنْ أَبِي جَعْفَرٍ عليه السلام قَالَ قَالَ رَسُولُ اللَّهِ صلي الله عليه و آله: أَحَبُّ الصَّحَابَةِ إِلَي اللَّهِ عَزَّ وَ جَلَّ أَرْبَعَةٌ وَ مَا زَادَ قَوْمٌ عَلَي سَبْعَةٍ إِلَّا زَادَ لَغَطُهُمْ‌</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الْغَايَاتِ، عَنْ أَبِي جَعْفَرٍ عليه السلام: وَ ذَكَرَ مِثْلَهُ سَوَاءً إِلَّا أَنَّ فِيهِ كَثُرَ مَكَانَ زَادَ.</w:t>
      </w:r>
    </w:p>
    <w:p>
      <w:pPr>
        <w:pStyle w:val="Heading5"/>
      </w:pPr>
      <w:bookmarkStart w:id="2009" w:name="_Toc1719"/>
      <w:r>
        <w:t>«3»</w:t>
      </w:r>
      <w:bookmarkEnd w:id="2009"/>
    </w:p>
    <w:p>
      <w:pPr>
        <w:pStyle w:val="BookText"/>
      </w:pPr>
      <w:r>
        <w:rPr>
          <w:rFonts w:ascii="Amiri" w:hAnsi="Amiri" w:eastAsia="Amiri" w:cs="Amiri"/>
          <w:lang w:bidi="ar-SA"/>
          <w:color w:val="111111"/>
          <w:sz w:val="28"/>
          <w:szCs w:val="28"/>
          <w:rtl/>
        </w:rPr>
        <w:t xml:space="preserve">ل، [الخصال] عَنِ الْعَسْكَرِيِّ عَنْ عَبْدِ اللَّهِ بْنِ مُحَمَّدٍ عَنْ عَبْدَانَ الْعَسْكَرِيِّ عَنْ مُحَمَّدِ بْنِ سُلَيْمَانَ عَنْ حَنَانِ بْنِ عَلِيٍّ عَنْ عَقِيلٍ عَنِ الزُّهْرِيِّ عَنْ عُبَيْدِ اللَّهِ بْنِ عَبْدِ اللَّهِ عَنِ ابْنِ عَبَّاسٍ قَالَ قَالَ رَسُولُ اللَّهِ صلي الله عليه و آله: خَيْرُ الصَّحَابَةِ أَرْبَعَةٌ وَ خَيْرُ السَّرَايَا أَرْبَعُمِائَةٍ وَ خَيْرُ الْجُيُوشِ أَرْبَعَةُ آلَافٍ وَ لَنْ يُهْزَمَ اثْنَا عَشَرَ ألف [أَلْفاً] مِنْ قِلَّةٍ إِذَا صَبَرُوا وَ صَدَقُوا</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Heading5"/>
      </w:pPr>
      <w:bookmarkStart w:id="2010" w:name="_Toc1720"/>
      <w:r>
        <w:t>«4»</w:t>
      </w:r>
      <w:bookmarkEnd w:id="2010"/>
    </w:p>
    <w:p>
      <w:pPr>
        <w:pStyle w:val="BookText"/>
      </w:pPr>
      <w:r>
        <w:rPr>
          <w:rFonts w:ascii="Amiri" w:hAnsi="Amiri" w:eastAsia="Amiri" w:cs="Amiri"/>
          <w:lang w:bidi="ar-SA"/>
          <w:color w:val="111111"/>
          <w:sz w:val="28"/>
          <w:szCs w:val="28"/>
          <w:rtl/>
        </w:rPr>
        <w:t xml:space="preserve">سن، [المحاسن] عَنْ بَكْرِ بْنِ صَالِحٍ عَنْ سُلَيْمَانَ بْنِ جَعْفَرٍ عَنْ أَبِي الْحَسَنِ مُوسَي بْنِ جَعْفَرٍ عليه السلام قَالَ: مَنْ خَرَجَ وَحْدَهُ فِي سَفَرٍ فَلْيَقُلْ مَا شَاءَ اللَّهُ- لَا حَوْلَ وَ لَا قُوَّةَ إِلَّا بِاللَّهِ اللَّهُمَّ آنِسْ وَحْشَتِي وَ أَعِنِّي عَلَي وَحْدَتِي وَ أَدِّ غَيْبَتِي‌</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Heading5"/>
      </w:pPr>
      <w:bookmarkStart w:id="2011" w:name="_Toc1721"/>
      <w:r>
        <w:t>«5»</w:t>
      </w:r>
      <w:bookmarkEnd w:id="2011"/>
    </w:p>
    <w:p>
      <w:pPr>
        <w:pStyle w:val="BookText"/>
      </w:pPr>
      <w:r>
        <w:rPr>
          <w:rFonts w:ascii="Amiri" w:hAnsi="Amiri" w:eastAsia="Amiri" w:cs="Amiri"/>
          <w:lang w:bidi="ar-SA"/>
          <w:color w:val="111111"/>
          <w:sz w:val="28"/>
          <w:szCs w:val="28"/>
          <w:rtl/>
        </w:rPr>
        <w:t xml:space="preserve">سن، [المحاسن] عَنْ أَبِيهِ عَمَّنْ ذَكَرَهُ عَنْ أَبِي الْحَسَنِ مُوسَي عَنْ أَبِيهِ عَنْ جَدِّهِ قَالَ: فِي وَصِيَّةِ رَسُولِ اللَّهِ صلي الله عليه و آله لِعَلِيٍّ عليه السلام يَا عَلِيُّ لَا تَخْرُجْ فِي سَفَرٍ وَحْدَكَ فَإِنَّ الشَّيْطَانَ مَعَ الْوَاحِدِ وَ هُوَ مِنَ الِاثْنَيْنِ أَبْعَدُ يَا عَلِيُّ إِنَّ الرَّجُلَ إِذَا سَافَرَ وَحْدَهُ فَهُوَ غَاوٍ وَ الِاثْنَانِ غَاوِيَانِ وَ الثَّلَاثَةُ النَّفَرُ وَ رَوَي بَعْضُهُمْ سَفْرٌ</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Heading5"/>
      </w:pPr>
      <w:bookmarkStart w:id="2012" w:name="_Toc1722"/>
      <w:r>
        <w:t>«6»</w:t>
      </w:r>
      <w:bookmarkEnd w:id="2012"/>
    </w:p>
    <w:p>
      <w:pPr>
        <w:pStyle w:val="BookText"/>
      </w:pPr>
      <w:r>
        <w:rPr>
          <w:rFonts w:ascii="Amiri" w:hAnsi="Amiri" w:eastAsia="Amiri" w:cs="Amiri"/>
          <w:lang w:bidi="ar-SA"/>
          <w:color w:val="111111"/>
          <w:sz w:val="28"/>
          <w:szCs w:val="28"/>
          <w:rtl/>
        </w:rPr>
        <w:t xml:space="preserve">سن، [المحاسن] عَنْ مُحَمَّدِ بْنِ عِيسَي عَنْ عُبَيْدِ اللَّهِ الدِّهْقَانِ عَنْ دُرُسْتَ عَنْ إِبْرَاهِيمَ بْنِ عُبَيْدِ الْحَمِيدِ عَنْ أَبِي الْحَسَنِ عليه السلام قَالَ: لَعَنَ رَسُولُ اللَّهِ صلي الله عليه و آله ثَلَاثَةً أَحَدُهُمْ رَاكِبُ الْفَلَاةِ وَحْدَهُ‌</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Heading5"/>
      </w:pPr>
      <w:bookmarkStart w:id="2013" w:name="_Toc1723"/>
      <w:r>
        <w:t>«7»</w:t>
      </w:r>
      <w:bookmarkEnd w:id="2013"/>
    </w:p>
    <w:p>
      <w:pPr>
        <w:pStyle w:val="BookText"/>
      </w:pPr>
      <w:r>
        <w:rPr>
          <w:rFonts w:ascii="Amiri" w:hAnsi="Amiri" w:eastAsia="Amiri" w:cs="Amiri"/>
          <w:lang w:bidi="ar-SA"/>
          <w:color w:val="111111"/>
          <w:sz w:val="28"/>
          <w:szCs w:val="28"/>
          <w:rtl/>
        </w:rPr>
        <w:t xml:space="preserve">سن، [المحاسن] عَنْ بَكْرِ بْنِ صَالِحٍ عَنْ مُحَمَّدِ بْنِ سِنَانٍ عَنْ إِسْمَاعِيلَ بْنِ جَابِرٍ قَالَ:</w:t>
      </w:r>
    </w:p>
    <w:p>
      <w:pPr>
        <w:pStyle w:val="Heading5"/>
      </w:pPr>
      <w:bookmarkStart w:id="2014" w:name="_Toc1724"/>
      <w:r>
        <w:t>روایت 2</w:t>
      </w:r>
      <w:bookmarkEnd w:id="2014"/>
    </w:p>
    <w:p>
      <w:pPr>
        <w:pStyle w:val="BookText"/>
      </w:pPr>
      <w:r>
        <w:rPr>
          <w:rFonts w:ascii="IRNazanin" w:hAnsi="IRNazanin" w:eastAsia="IRNazanin" w:cs="IRNazanin"/>
          <w:lang w:bidi="fa-IR"/>
          <w:color w:val="111111"/>
          <w:sz w:val="28"/>
          <w:szCs w:val="28"/>
          <w:rtl/>
        </w:rPr>
        <w:t xml:space="preserve">خصال: رسول خدا صلی الله علیه و آله فرمود: محبوب‌ترین یاران به درگاه خدا عزوجل چهارنفرند و جمعی بیش از هفت نباشند، جز آنکه جنجال و ناراحتی آنان فزون گردد.</w:t>
      </w:r>
      <w:r>
        <w:rPr>
          <w:rStyle w:val="FootnoteReference"/>
        </w:rPr>
        <w:footnoteReference w:id="1615"/>
      </w:r>
    </w:p>
    <w:p>
      <w:pPr>
        <w:pStyle w:val="BookText"/>
      </w:pPr>
      <w:r>
        <w:rPr>
          <w:rFonts w:ascii="IRNazanin" w:hAnsi="IRNazanin" w:eastAsia="IRNazanin" w:cs="IRNazanin"/>
          <w:lang w:bidi="fa-IR"/>
          <w:color w:val="111111"/>
          <w:sz w:val="28"/>
          <w:szCs w:val="28"/>
          <w:rtl/>
        </w:rPr>
        <w:t xml:space="preserve">کتاب الغایات: از امام باقر علیه السّلام مانند آن را نقل فرموده و اختلاف در تعبیر دارد.</w:t>
      </w:r>
    </w:p>
    <w:p>
      <w:pPr>
        <w:pStyle w:val="Heading5"/>
      </w:pPr>
      <w:bookmarkStart w:id="2015" w:name="_Toc1725"/>
      <w:r>
        <w:t>روایت 3</w:t>
      </w:r>
      <w:bookmarkEnd w:id="2015"/>
    </w:p>
    <w:p>
      <w:pPr>
        <w:pStyle w:val="BookText"/>
      </w:pPr>
      <w:r>
        <w:rPr>
          <w:rFonts w:ascii="IRNazanin" w:hAnsi="IRNazanin" w:eastAsia="IRNazanin" w:cs="IRNazanin"/>
          <w:lang w:bidi="fa-IR"/>
          <w:color w:val="111111"/>
          <w:sz w:val="28"/>
          <w:szCs w:val="28"/>
          <w:rtl/>
        </w:rPr>
        <w:t xml:space="preserve">خصال: رسول خدا صلی الله علیه و آله فرمود: بهترین یاران سفر چهارند و بهترین دسته‌های جنگجو چهار صد و بهترین لشکر چهار هزار نفر، و هرگز دوازده هزار نفر از کمی شکست نخورند، اگر شکیبا و جدی باشند.</w:t>
      </w:r>
      <w:r>
        <w:rPr>
          <w:rStyle w:val="FootnoteReference"/>
        </w:rPr>
        <w:footnoteReference w:id="1616"/>
      </w:r>
    </w:p>
    <w:p>
      <w:pPr>
        <w:pStyle w:val="Heading5"/>
      </w:pPr>
      <w:bookmarkStart w:id="2016" w:name="_Toc1726"/>
      <w:r>
        <w:t>روایت 4</w:t>
      </w:r>
      <w:bookmarkEnd w:id="2016"/>
    </w:p>
    <w:p>
      <w:pPr>
        <w:pStyle w:val="BookText"/>
      </w:pPr>
      <w:r>
        <w:rPr>
          <w:rFonts w:ascii="IRNazanin" w:hAnsi="IRNazanin" w:eastAsia="IRNazanin" w:cs="IRNazanin"/>
          <w:lang w:bidi="fa-IR"/>
          <w:color w:val="111111"/>
          <w:sz w:val="28"/>
          <w:szCs w:val="28"/>
          <w:rtl/>
        </w:rPr>
        <w:t xml:space="preserve">محاسن: امام کاظم علیه السّلام فرمود: هر که تنها سفر کند گوید: «ما شاء الله لا حول و لا قوة الا بالله اللهم انس وحشتی و اعنی علی وحدتی و اد غیبتی.»</w:t>
      </w:r>
      <w:r>
        <w:rPr>
          <w:rStyle w:val="FootnoteReference"/>
        </w:rPr>
        <w:footnoteReference w:id="1617"/>
      </w:r>
    </w:p>
    <w:p>
      <w:pPr>
        <w:pStyle w:val="BookText"/>
      </w:pPr>
      <w:r>
        <w:rPr>
          <w:rFonts w:ascii="IRNazanin" w:hAnsi="IRNazanin" w:eastAsia="IRNazanin" w:cs="IRNazanin"/>
          <w:lang w:bidi="fa-IR"/>
          <w:color w:val="111111"/>
          <w:sz w:val="28"/>
          <w:szCs w:val="28"/>
          <w:rtl/>
        </w:rPr>
        <w:t xml:space="preserve">{هرچه خدا بخواهد، هیچ قدرتی نیست مگر از خدا . خدایا در وحشتم مونسم باشم و مرا بر تنهاییم یاری ده و مرا در غیبتم یاری کن}</w:t>
      </w:r>
    </w:p>
    <w:p>
      <w:pPr>
        <w:pStyle w:val="Heading5"/>
      </w:pPr>
      <w:bookmarkStart w:id="2017" w:name="_Toc1727"/>
      <w:r>
        <w:t>روایت 5</w:t>
      </w:r>
      <w:bookmarkEnd w:id="2017"/>
    </w:p>
    <w:p>
      <w:pPr>
        <w:pStyle w:val="BookText"/>
      </w:pPr>
      <w:r>
        <w:rPr>
          <w:rFonts w:ascii="IRNazanin" w:hAnsi="IRNazanin" w:eastAsia="IRNazanin" w:cs="IRNazanin"/>
          <w:lang w:bidi="fa-IR"/>
          <w:color w:val="111111"/>
          <w:sz w:val="28"/>
          <w:szCs w:val="28"/>
          <w:rtl/>
        </w:rPr>
        <w:t xml:space="preserve">محاسن: امام باقر علیه السّلام فرمود: در سفارش‌های پیغمبر صلی الله علیه و آله به علی علیه السّلام بود که: ای علی! تنها به سفر مرو که شیطان با تنها است و از دو تا دورتر است. ای علی! همانا مردی که تنها سفر کند، گمراه است و اگر دو تا باشند، دو گمراهند، و سه تا همراهند.</w:t>
      </w:r>
      <w:r>
        <w:rPr>
          <w:rStyle w:val="FootnoteReference"/>
        </w:rPr>
        <w:footnoteReference w:id="1618"/>
      </w:r>
    </w:p>
    <w:p>
      <w:pPr>
        <w:pStyle w:val="Heading5"/>
      </w:pPr>
      <w:bookmarkStart w:id="2018" w:name="_Toc1728"/>
      <w:r>
        <w:t>روایت 6</w:t>
      </w:r>
      <w:bookmarkEnd w:id="2018"/>
    </w:p>
    <w:p>
      <w:pPr>
        <w:pStyle w:val="BookText"/>
      </w:pPr>
      <w:r>
        <w:rPr>
          <w:rFonts w:ascii="IRNazanin" w:hAnsi="IRNazanin" w:eastAsia="IRNazanin" w:cs="IRNazanin"/>
          <w:lang w:bidi="fa-IR"/>
          <w:color w:val="111111"/>
          <w:sz w:val="28"/>
          <w:szCs w:val="28"/>
          <w:rtl/>
        </w:rPr>
        <w:t xml:space="preserve">محاسن: امام کاظم علیه السّلام فرمود: رسول خدا صلی الله علیه و آله سه کس را لعنت کرده، یکی از آنها سوار تنها در بیابان است.</w:t>
      </w:r>
      <w:r>
        <w:rPr>
          <w:rStyle w:val="FootnoteReference"/>
        </w:rPr>
        <w:footnoteReference w:id="1619"/>
      </w:r>
    </w:p>
    <w:p>
      <w:pPr>
        <w:pStyle w:val="Heading5"/>
      </w:pPr>
      <w:bookmarkStart w:id="2019" w:name="_Toc1729"/>
      <w:r>
        <w:t>روایت 7</w:t>
      </w:r>
      <w:bookmarkEnd w:id="2019"/>
    </w:p>
    <w:p>
      <w:pPr>
        <w:pStyle w:val="BookText"/>
      </w:pPr>
      <w:r>
        <w:rPr>
          <w:rFonts w:ascii="IRNazanin" w:hAnsi="IRNazanin" w:eastAsia="IRNazanin" w:cs="IRNazanin"/>
          <w:lang w:bidi="fa-IR"/>
          <w:color w:val="111111"/>
          <w:sz w:val="28"/>
          <w:szCs w:val="28"/>
          <w:rtl/>
        </w:rPr>
        <w:t xml:space="preserve">محاسن: اسماعیل بن جابر گفت: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93" w:name="pg13506_147773"/>
    <w:bookmarkEnd w:id="193"/>
    <w:p>
      <w:pPr>
        <w:pStyle w:val="BookText"/>
      </w:pPr>
      <w:r>
        <w:rPr>
          <w:rFonts w:ascii="Amiri" w:hAnsi="Amiri" w:eastAsia="Amiri" w:cs="Amiri"/>
          <w:lang w:bidi="ar-SA"/>
          <w:color w:val="111111"/>
          <w:sz w:val="28"/>
          <w:szCs w:val="28"/>
          <w:rtl/>
        </w:rPr>
        <w:t xml:space="preserve">كُنْتُ عِنْدَ أَبِي عَبْدِ اللَّهِ عليه السلام بِمَكَّةَ إِذْ جَاءَهُ رَسُولٌ مِنَ الْمَدِينَةِ فَقَالَ لَهُ مَنْ صَحِبَكَ فَقَالَ مَا صَحِبْتُ أَحَداً فَقَالَ لَهُ أَبُو عَبْدِ اللَّهِ عليه السلام أَمَا لَوْ كُنْتُ تَقَدَّمْتُ إِلَيْكَ لَأَحْسَنْتُ أَدَبَكَ ثُمَّ قَالَ وَاحِدٌ شَيْطَانٌ وَ اثْنَانِ شَيْطَانَانِ وَ ثَلَاثَةٌ صَحْبٌ وَ أَرْبَعَةٌ رُفَقَاءُ</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Heading5"/>
      </w:pPr>
      <w:bookmarkStart w:id="2020" w:name="_Toc1730"/>
      <w:r>
        <w:t>«8»</w:t>
      </w:r>
      <w:bookmarkEnd w:id="2020"/>
    </w:p>
    <w:p>
      <w:pPr>
        <w:pStyle w:val="BookText"/>
      </w:pPr>
      <w:r>
        <w:rPr>
          <w:rFonts w:ascii="Amiri" w:hAnsi="Amiri" w:eastAsia="Amiri" w:cs="Amiri"/>
          <w:lang w:bidi="ar-SA"/>
          <w:color w:val="111111"/>
          <w:sz w:val="28"/>
          <w:szCs w:val="28"/>
          <w:rtl/>
        </w:rPr>
        <w:t xml:space="preserve">سن، [المحاسن] عَنِ الْحُسَيْنِ بْنِ سَيْفٍ عَنْ أَخِيهِ عَلِيٍّ عَنْ أَبِيهِ عَنْ مُحَمَّدِ بْنِ مُثَنًّي عَنْ رَجُلٍ مِنْ بَنِي نَوْفَلِ بْنِ عَبْدِ الْمُطَّلِبِ عَنْ أَبِيهِ عَنْ أَبِي جَعْفَرٍ مُحَمَّدِ بْنِ عَلِيٍّ عليه السلام قَالَ قَالَ رَسُولُ اللَّهِ صلي الله عليه و آله: الْبَائِتُ فِي الْبَيْتِ وَحْدَهُ شَيْطَانٌ وَ الِاثْنَانِ لُمَةٌ وَ الثَّلَاثَةُ أُنْسٌ‌</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Heading5"/>
      </w:pPr>
      <w:bookmarkStart w:id="2021" w:name="_Toc1731"/>
      <w:r>
        <w:t>«9»</w:t>
      </w:r>
      <w:bookmarkEnd w:id="2021"/>
    </w:p>
    <w:p>
      <w:pPr>
        <w:pStyle w:val="BookText"/>
      </w:pPr>
      <w:r>
        <w:rPr>
          <w:rFonts w:ascii="Amiri" w:hAnsi="Amiri" w:eastAsia="Amiri" w:cs="Amiri"/>
          <w:lang w:bidi="ar-SA"/>
          <w:color w:val="111111"/>
          <w:sz w:val="28"/>
          <w:szCs w:val="28"/>
          <w:rtl/>
        </w:rPr>
        <w:t xml:space="preserve">سن، [المحاسن] عَنِ ابْنِ أَسْبَاطٍ عَنْ عَبْدِ الْمَلِكِ بْنِ مَسْلَمَةَ عَنِ السِّنْدِيِّ بْنِ خَالِدٍ عَنْ أَبِي عَبْدِ اللَّهِ عليه السلام قَالَ قَالَ رَسُولُ اللَّهِ صلي الله عليه و آله: أَ لَا أُنَبِّئُكُمْ بِشَرِّ النَّاسِ قَالُوا بَلَي يَا رَسُولَ اللَّهِ فَقَالَ مَنْ سَافَرَ وَحْدَهُ وَ مَنَعَ رِفْدَهُ وَ ضَرَبَ عَبْدَهُ‌</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Heading5"/>
      </w:pPr>
      <w:bookmarkStart w:id="2022" w:name="_Toc1732"/>
      <w:r>
        <w:t>«10»</w:t>
      </w:r>
      <w:bookmarkEnd w:id="2022"/>
    </w:p>
    <w:p>
      <w:pPr>
        <w:pStyle w:val="BookText"/>
      </w:pPr>
      <w:r>
        <w:rPr>
          <w:rFonts w:ascii="Amiri" w:hAnsi="Amiri" w:eastAsia="Amiri" w:cs="Amiri"/>
          <w:lang w:bidi="ar-SA"/>
          <w:color w:val="111111"/>
          <w:sz w:val="28"/>
          <w:szCs w:val="28"/>
          <w:rtl/>
        </w:rPr>
        <w:t xml:space="preserve">نهج، [نهج البلاغة]: قَالَ عليه السلام فِي وَصِيَّتِهِ لِلْحَسَنِ عليه السلام: سَلْ عَنِ الرَّفِيقِ قَبْلَ الطَّرِيقِ وَ عَنِ الْجَارِ قَبْلَ الدَّارِ</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Heading3"/>
      </w:pPr>
      <w:bookmarkStart w:id="2023" w:name="_Toc1733"/>
      <w:r>
        <w:t>باب 48 حمل العصا و إدارة الحنك و سائر آداب الخروج من الصدقة و الدعاء و الصلاة و سائر الأدعية المتعلقة بالسفر</w:t>
      </w:r>
      <w:bookmarkEnd w:id="2023"/>
    </w:p>
    <w:p>
      <w:pPr>
        <w:pStyle w:val="Heading4"/>
      </w:pPr>
      <w:bookmarkStart w:id="2024" w:name="_Toc1734"/>
      <w:r>
        <w:t>الأخبار</w:t>
      </w:r>
      <w:bookmarkEnd w:id="2024"/>
    </w:p>
    <w:p>
      <w:pPr>
        <w:pStyle w:val="Heading5"/>
      </w:pPr>
      <w:bookmarkStart w:id="2025" w:name="_Toc1735"/>
      <w:r>
        <w:t>«1»</w:t>
      </w:r>
      <w:bookmarkEnd w:id="2025"/>
    </w:p>
    <w:p>
      <w:pPr>
        <w:pStyle w:val="BookText"/>
      </w:pPr>
      <w:r>
        <w:rPr>
          <w:rFonts w:ascii="Amiri" w:hAnsi="Amiri" w:eastAsia="Amiri" w:cs="Amiri"/>
          <w:lang w:bidi="ar-SA"/>
          <w:color w:val="111111"/>
          <w:sz w:val="28"/>
          <w:szCs w:val="28"/>
          <w:rtl/>
        </w:rPr>
        <w:t xml:space="preserve">ثو، [ثواب الأعمال] عَنِ ابْنِ إِدْرِيسَ عَنْ أَبِيهِ عَنِ الْأَشْعَرِيِّ عَنِ ابْنِ هَاشِمٍ عَنْ عَبْدِ الْجَبَّارِ وَ إِسْمَاعِيلَ وَ الرَّيَّانِ جَمِيعاً عَنْ يُونُسَ عَنْ عِدَّةٍ مِنْ أَصْحَابِ أَبِي عَبْدِ اللَّهِ عليه السلام قَالَ حَدَّثَنِي أَبِي عَنْ آبَائِهِ عَنْ أَمِيرِ الْمُؤْمِنِينَ عليهم السلام قَالَ قَالَ رَسُولُ اللَّهِ صلي الله عليه و آله: مَنْ خَرَجَ فِي سَفَرٍ وَ مَعَهُ عَصَا لَوْزٍ مُرٍّ وَ تَلَا هَذِهِ الْآيَةَ- وَ لَمَّا تَوَجَّهَ تِلْقاءَ مَدْيَنَ إِلَي قَوْلِهِ وَ اللَّهُ عَلي ما نَقُولُ وَكِيلٌ‌</w:t>
      </w:r>
      <w:r>
        <w:rPr>
          <w:rStyle w:val="FootnoteReference"/>
        </w:rPr>
        <w:footnoteReference w:id="1624"/>
      </w:r>
      <w:r>
        <w:rPr>
          <w:rFonts w:ascii="Amiri" w:hAnsi="Amiri" w:eastAsia="Amiri" w:cs="Amiri"/>
          <w:lang w:bidi="ar-SA"/>
          <w:color w:val="111111"/>
          <w:sz w:val="28"/>
          <w:szCs w:val="28"/>
          <w:rtl/>
        </w:rPr>
        <w:t xml:space="preserve">آمَنَهُ اللَّهُ مِنْ كُلِّ سَبُعٍ</w:t>
      </w:r>
    </w:p>
    <w:p>
      <w:pPr>
        <w:pStyle w:val="BookText"/>
      </w:pPr>
      <w:r>
        <w:rPr>
          <w:rFonts w:ascii="IRNazanin" w:hAnsi="IRNazanin" w:eastAsia="IRNazanin" w:cs="IRNazanin"/>
          <w:lang w:bidi="fa-IR"/>
          <w:color w:val="111111"/>
          <w:sz w:val="28"/>
          <w:szCs w:val="28"/>
          <w:rtl/>
        </w:rPr>
        <w:t xml:space="preserve">در مکه نزد امام صادق علیه السّلام بودم که کسی از مدینه نزد آن حضرت آمد. حضرت به او فرمود: چه کسی همراهت بود؟ گفت: کسی نبود. آن حضرت به او فرمود: آگاه باش که اگر من پیش تو آمده بودم، خوب ادبت می کردم! سپس فرمود: یکی شیطان است و دو نفر، دو شیطان و سه نفر، یاران هم و چهار نفر، رفیقان باشند.</w:t>
      </w:r>
      <w:r>
        <w:rPr>
          <w:rStyle w:val="FootnoteReference"/>
        </w:rPr>
        <w:footnoteReference w:id="1625"/>
      </w:r>
    </w:p>
    <w:p>
      <w:pPr>
        <w:pStyle w:val="Heading5"/>
      </w:pPr>
      <w:bookmarkStart w:id="2026" w:name="_Toc1736"/>
      <w:r>
        <w:t>روایت 8</w:t>
      </w:r>
      <w:bookmarkEnd w:id="2026"/>
    </w:p>
    <w:p>
      <w:pPr>
        <w:pStyle w:val="BookText"/>
      </w:pPr>
      <w:r>
        <w:rPr>
          <w:rFonts w:ascii="IRNazanin" w:hAnsi="IRNazanin" w:eastAsia="IRNazanin" w:cs="IRNazanin"/>
          <w:lang w:bidi="fa-IR"/>
          <w:color w:val="111111"/>
          <w:sz w:val="28"/>
          <w:szCs w:val="28"/>
          <w:rtl/>
        </w:rPr>
        <w:t xml:space="preserve">محاسن: رسول خدا صلی الله علیه و آله فرمود: یک نفر که شب را در یک خانه تنها به سر برد، شیطان است و دو نفر، پریشان دل و سه نفر، همدم هستند.</w:t>
      </w:r>
      <w:r>
        <w:rPr>
          <w:rStyle w:val="FootnoteReference"/>
        </w:rPr>
        <w:footnoteReference w:id="1626"/>
      </w:r>
    </w:p>
    <w:p>
      <w:pPr>
        <w:pStyle w:val="Heading5"/>
      </w:pPr>
      <w:bookmarkStart w:id="2027" w:name="_Toc1737"/>
      <w:r>
        <w:t>روایت 9</w:t>
      </w:r>
      <w:bookmarkEnd w:id="2027"/>
    </w:p>
    <w:p>
      <w:pPr>
        <w:pStyle w:val="BookText"/>
      </w:pPr>
      <w:r>
        <w:rPr>
          <w:rFonts w:ascii="IRNazanin" w:hAnsi="IRNazanin" w:eastAsia="IRNazanin" w:cs="IRNazanin"/>
          <w:lang w:bidi="fa-IR"/>
          <w:color w:val="111111"/>
          <w:sz w:val="28"/>
          <w:szCs w:val="28"/>
          <w:rtl/>
        </w:rPr>
        <w:t xml:space="preserve">محاسن: رسول خدا صلی الله علیه و آله فرمود: به شما خبر دهم از بدترین مردم؟ گفتند: چرا یا رسول الله! فرمود: کسی که تنها سفر کند و از مهمان دریغ کند و غلام خود را بزند.</w:t>
      </w:r>
      <w:r>
        <w:rPr>
          <w:rStyle w:val="FootnoteReference"/>
        </w:rPr>
        <w:footnoteReference w:id="1627"/>
      </w:r>
    </w:p>
    <w:p>
      <w:pPr>
        <w:pStyle w:val="Heading5"/>
      </w:pPr>
      <w:bookmarkStart w:id="2028" w:name="_Toc1738"/>
      <w:r>
        <w:t>روایت 10</w:t>
      </w:r>
      <w:bookmarkEnd w:id="2028"/>
    </w:p>
    <w:p>
      <w:pPr>
        <w:pStyle w:val="BookText"/>
      </w:pPr>
      <w:r>
        <w:rPr>
          <w:rFonts w:ascii="IRNazanin" w:hAnsi="IRNazanin" w:eastAsia="IRNazanin" w:cs="IRNazanin"/>
          <w:lang w:bidi="fa-IR"/>
          <w:color w:val="111111"/>
          <w:sz w:val="28"/>
          <w:szCs w:val="28"/>
          <w:rtl/>
        </w:rPr>
        <w:t xml:space="preserve">نهج البلاغه: در وصیتش به حسن علیه السّلام فرمود: رفیق را پیش از راه و همسایه را پیش از تهیه خانه وارسی کن.</w:t>
      </w:r>
      <w:r>
        <w:rPr>
          <w:rStyle w:val="FootnoteReference"/>
        </w:rPr>
        <w:footnoteReference w:id="1628"/>
      </w:r>
    </w:p>
    <w:p>
      <w:pPr>
        <w:pStyle w:val="Heading3"/>
      </w:pPr>
      <w:bookmarkStart w:id="2029" w:name="_Toc1739"/>
      <w:r>
        <w:t>باب چهل و هشتم : عصا برداشتن و تحت الحنک بستن و دیگر آداب سفر کردن، مثل صدقه دادن و دعا و نماز و دیگر دعاهای وابسته به سفر</w:t>
      </w:r>
      <w:bookmarkEnd w:id="2029"/>
    </w:p>
    <w:p>
      <w:pPr>
        <w:pStyle w:val="Heading4"/>
      </w:pPr>
      <w:bookmarkStart w:id="2030" w:name="_Toc1740"/>
      <w:r>
        <w:t>روایات</w:t>
      </w:r>
      <w:bookmarkEnd w:id="2030"/>
    </w:p>
    <w:p>
      <w:pPr>
        <w:pStyle w:val="Heading5"/>
      </w:pPr>
      <w:bookmarkStart w:id="2031" w:name="_Toc1741"/>
      <w:r>
        <w:t>روایت 1</w:t>
      </w:r>
      <w:bookmarkEnd w:id="2031"/>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پدرم از پدرانش، از امیر المؤمنین علیه السّلام، از رسول خدا صلی الله علیه و آله نقل کرد که فرمود: هر که با عصای بادام تلخ به سفر رود و این‌آیه را بخواند: «وَ لَمَّا تَوَجَّهَ تِلْقاءَ مَدْیَنَ» تا آنجا که فرماید: «وَ اللَّهُ عَلی ما نَقُولُ وَکِیلٌ.»</w:t>
      </w:r>
      <w:r>
        <w:rPr>
          <w:rStyle w:val="FootnoteReference"/>
        </w:rPr>
        <w:footnoteReference w:id="1629"/>
      </w:r>
      <w:r>
        <w:rPr>
          <w:rFonts w:ascii="IRNazanin" w:hAnsi="IRNazanin" w:eastAsia="IRNazanin" w:cs="IRNazanin"/>
          <w:lang w:bidi="fa-IR"/>
          <w:color w:val="111111"/>
          <w:sz w:val="28"/>
          <w:szCs w:val="28"/>
          <w:rtl/>
        </w:rPr>
        <w:t xml:space="preserve">{و چون به سوی شهر مدین رو نهاد...و خدا بر آنچه می‌گوییم وکیل است} خدا او را از هر درنده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94" w:name="pg13506_147774"/>
    <w:bookmarkEnd w:id="194"/>
    <w:p>
      <w:pPr>
        <w:pStyle w:val="BookText"/>
      </w:pPr>
      <w:r>
        <w:rPr>
          <w:rFonts w:ascii="Amiri" w:hAnsi="Amiri" w:eastAsia="Amiri" w:cs="Amiri"/>
          <w:lang w:bidi="ar-SA"/>
          <w:color w:val="111111"/>
          <w:sz w:val="28"/>
          <w:szCs w:val="28"/>
          <w:rtl/>
        </w:rPr>
        <w:t xml:space="preserve">ضَارٍ وَ كُلِّ لِصٍّ عَادٍ وَ كُلِّ ذَاتِ حُمَةٍ حَتَّي يَرْجِعَ إِلَي أَهْلِهِ وَ مَنْزِلِهِ وَ كَانَ مَعَهُ سَبْعَةٌ وَ سَبْعُونَ مِنَ الْمُعَقِّبَاتِ وَ يَسْتَغْفِرُونَ لَهُ حَتَّي يَرْجِعَ وَ يَضَعَهَا.</w:t>
      </w:r>
    </w:p>
    <w:p>
      <w:pPr>
        <w:pStyle w:val="BookText"/>
      </w:pPr>
      <w:r>
        <w:rPr>
          <w:rFonts w:ascii="Amiri" w:hAnsi="Amiri" w:eastAsia="Amiri" w:cs="Amiri"/>
          <w:lang w:bidi="ar-SA"/>
          <w:color w:val="111111"/>
          <w:sz w:val="28"/>
          <w:szCs w:val="28"/>
          <w:rtl/>
        </w:rPr>
        <w:t xml:space="preserve">وَ قَالَ رَسُولُ اللَّهِ صلي الله عليه و آله: حَمْلُ الْعَصَا تَنْفِي الْفَقْرَ وَ لَا يُجَاوِرُهُ شَيْطَانٌ.</w:t>
      </w:r>
    </w:p>
    <w:p>
      <w:pPr>
        <w:pStyle w:val="BookText"/>
      </w:pPr>
      <w:r>
        <w:rPr>
          <w:rFonts w:ascii="Amiri" w:hAnsi="Amiri" w:eastAsia="Amiri" w:cs="Amiri"/>
          <w:lang w:bidi="ar-SA"/>
          <w:color w:val="111111"/>
          <w:sz w:val="28"/>
          <w:szCs w:val="28"/>
          <w:rtl/>
        </w:rPr>
        <w:t xml:space="preserve">وَ قَالَ رَسُولُ اللَّهِ صلي الله عليه و آله: إِنَّهُ مَرِضَ آدَمُ مَرَضاً شَدِيداً أَصَابَتْهُ فِيهِ وَحْشَةٌ فَشَكَا ذَلِكَ إِلَي جَبْرَئِيلَ عليه السلام فَقَالَ لَهُ اقْطَعْ وَاحِدَةً مِنْهُ وَ ضُمَّهَا إِلَي صَدْرِكَ فَفَعَلَ فَأَذْهَبَ اللَّهُ عَنْهُ الْوَحْشَةَ وَ قَالَ مَنْ أَرَادَ أَنْ تُطْوَي لَهُ الْأَرْضُ فَلْيَتَّخِذِ النُّقُدَ</w:t>
      </w:r>
      <w:r>
        <w:rPr>
          <w:rStyle w:val="FootnoteReference"/>
        </w:rPr>
        <w:footnoteReference w:id="1630"/>
      </w:r>
      <w:r>
        <w:rPr>
          <w:rFonts w:ascii="Amiri" w:hAnsi="Amiri" w:eastAsia="Amiri" w:cs="Amiri"/>
          <w:lang w:bidi="ar-SA"/>
          <w:color w:val="111111"/>
          <w:sz w:val="28"/>
          <w:szCs w:val="28"/>
          <w:rtl/>
        </w:rPr>
        <w:t xml:space="preserve">مِنَ الْعَصَا وَ النُّقُدُ عَصَا لَوْزٍ مُرٍّ</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Heading5"/>
      </w:pPr>
      <w:bookmarkStart w:id="2032" w:name="_Toc1742"/>
      <w:r>
        <w:t>«2»</w:t>
      </w:r>
      <w:bookmarkEnd w:id="2032"/>
    </w:p>
    <w:p>
      <w:pPr>
        <w:pStyle w:val="BookText"/>
      </w:pPr>
      <w:r>
        <w:rPr>
          <w:rFonts w:ascii="Amiri" w:hAnsi="Amiri" w:eastAsia="Amiri" w:cs="Amiri"/>
          <w:lang w:bidi="ar-SA"/>
          <w:color w:val="111111"/>
          <w:sz w:val="28"/>
          <w:szCs w:val="28"/>
          <w:rtl/>
        </w:rPr>
        <w:t xml:space="preserve">طا، [الأمان] رُوِيَ عَنِ الْأَئِمَّةِ عليهم السلام أَنَّهُمْ قَالُوا: إِذَا أَرَادَ أَنْ يُسَافِرَ أَحَدُكُمْ فَلْيَصْحَبْ مَعَهُ فِي سَفَرِهِ عَصًا مِنْ شَجَرِ اللَّوْزِ الْمُرِّ وَ لْيَكْتُبْ هَذِهِ الْأَحْرُفَ فِي رَقٍّ وَ يَحْفِرِ الْعَصَا وَ يَجْعَلِ الرَّقَّ فِيهَا وَ هِيَ سلمحلس وه به لهون بِإِذْنِ اللَّهِ ناويه صاف 5 يقسامه ه.</w:t>
      </w:r>
    </w:p>
    <w:p>
      <w:pPr>
        <w:pStyle w:val="Heading5"/>
      </w:pPr>
      <w:bookmarkStart w:id="2033" w:name="_Toc1743"/>
      <w:r>
        <w:t>«3»</w:t>
      </w:r>
      <w:bookmarkEnd w:id="2033"/>
    </w:p>
    <w:p>
      <w:pPr>
        <w:pStyle w:val="BookText"/>
      </w:pPr>
      <w:r>
        <w:rPr>
          <w:rFonts w:ascii="Amiri" w:hAnsi="Amiri" w:eastAsia="Amiri" w:cs="Amiri"/>
          <w:lang w:bidi="ar-SA"/>
          <w:color w:val="111111"/>
          <w:sz w:val="28"/>
          <w:szCs w:val="28"/>
          <w:rtl/>
        </w:rPr>
        <w:t xml:space="preserve">ثو، [ثواب الأعمال] عَنِ ابْنِ الْوَلِيدِ عَنِ الصَّفَّارِ عَنِ ابْنِ مَعْرُوفٍ عَنِ ابْنِ مَحْبُوبٍ عَنِ ابْنِ رِئَابٍ عَنْ رَجُلٍ عَنْ أَبِي عَبْدِ اللَّهِ عليه السلام قَالَ: ضَمِنْتُ لِمَنْ يَخْرُجُ مِنْ بَيْتِهِ مُعْتَمّاً أَنْ يَرْجِعَ إِلَيْهِمْ سَالِماً</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Heading5"/>
      </w:pPr>
      <w:bookmarkStart w:id="2034" w:name="_Toc1744"/>
      <w:r>
        <w:t>«4»</w:t>
      </w:r>
      <w:bookmarkEnd w:id="2034"/>
    </w:p>
    <w:p>
      <w:pPr>
        <w:pStyle w:val="BookText"/>
      </w:pPr>
      <w:r>
        <w:rPr>
          <w:rFonts w:ascii="Amiri" w:hAnsi="Amiri" w:eastAsia="Amiri" w:cs="Amiri"/>
          <w:lang w:bidi="ar-SA"/>
          <w:color w:val="111111"/>
          <w:sz w:val="28"/>
          <w:szCs w:val="28"/>
          <w:rtl/>
        </w:rPr>
        <w:t xml:space="preserve">ثو، [ثواب الأعمال] عَنْ أَبِيهِ عَنِ الْحِمْيَرِيِّ عَنْ مُحَمَّدِ بْنِ عِيسَي عَنِ الدِّهْقَانِ عَنْ دُرُسْتَ عَنْ إِبْرَاهِيمَ عَنْ أَبِي الْحَسَنِ الْأَوَّلِ عليه السلام قَالَ: أَنَا الضَّامِنُ لِمَنْ خَرَجَ مِنْ بَيْتِهِ يُرِيدُ سَفَراً مُعْتَمّاً تَحْتَ حَنَكِهِ أَنْ لَا يُصِيبَهُ السَّرَقُ وَ الْغَرَقُ وَ الْحَرَقُ‌</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Heading5"/>
      </w:pPr>
      <w:bookmarkStart w:id="2035" w:name="_Toc1745"/>
      <w:r>
        <w:t>«5»</w:t>
      </w:r>
      <w:bookmarkEnd w:id="2035"/>
    </w:p>
    <w:p>
      <w:pPr>
        <w:pStyle w:val="BookText"/>
      </w:pPr>
      <w:r>
        <w:rPr>
          <w:rFonts w:ascii="Amiri" w:hAnsi="Amiri" w:eastAsia="Amiri" w:cs="Amiri"/>
          <w:lang w:bidi="ar-SA"/>
          <w:color w:val="111111"/>
          <w:sz w:val="28"/>
          <w:szCs w:val="28"/>
          <w:rtl/>
        </w:rPr>
        <w:t xml:space="preserve">ص، [قصص الأنبياء عليهم السلام] بِالْإِسْنَادِ إِلَي الصَّدُوقِ بِإِسْنَادِهِ إِلَي وَهْبٍ قَالَ: كَانَ أَحْبَارُ بَنِي إِسْرَائِيلَ الصَّغِيرُ مِنْهُمْ وَ الْكَبِيرُ يَمْشُونَ بِالْعَصَا مَخَافَةَ أَنْ يَخْتَالَ أَحَدٌ فِي مِشْيَتِهِ‌</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آزاردهنده و هر دزد تجاوزگر و هر نیشدار نگه دارد تا به خاندانش و به منزلش برگردد، و همراه او هفتاد و هفت فرشته بدرقه باشند که برایش آمرزش خواهند تا برگردد و آن عصا را وانهد.</w:t>
      </w:r>
    </w:p>
    <w:p>
      <w:pPr>
        <w:pStyle w:val="BookText"/>
      </w:pPr>
      <w:r>
        <w:rPr>
          <w:rFonts w:ascii="IRNazanin" w:hAnsi="IRNazanin" w:eastAsia="IRNazanin" w:cs="IRNazanin"/>
          <w:lang w:bidi="fa-IR"/>
          <w:color w:val="111111"/>
          <w:sz w:val="28"/>
          <w:szCs w:val="28"/>
          <w:rtl/>
        </w:rPr>
        <w:t xml:space="preserve">و رسول خدا صلی الله علیه و آله فرمود: عصا برداشتن فقر را ببرد و شیطان را دور کند.</w:t>
      </w:r>
    </w:p>
    <w:p>
      <w:pPr>
        <w:pStyle w:val="BookText"/>
      </w:pPr>
      <w:r>
        <w:rPr>
          <w:rFonts w:ascii="IRNazanin" w:hAnsi="IRNazanin" w:eastAsia="IRNazanin" w:cs="IRNazanin"/>
          <w:lang w:bidi="fa-IR"/>
          <w:color w:val="111111"/>
          <w:sz w:val="28"/>
          <w:szCs w:val="28"/>
          <w:rtl/>
        </w:rPr>
        <w:t xml:space="preserve">و فرمود: آدم علیه السّلام به سختی بیمار شد و دچار هراس گردید و از آن به جبرئیل شکوه کرد. جبرئیل به وی گفت: یکی از آن (شاخه درخت بادام تلخ) را بِبُر و به سینه خود بچسبان. او نیز این کار را انجام داد و خدا هراس او را برد و فرمود: هر که طی الارض خواهد، عصای بادام تلخ برگیرد.</w:t>
      </w:r>
      <w:r>
        <w:rPr>
          <w:rStyle w:val="FootnoteReference"/>
        </w:rPr>
        <w:footnoteReference w:id="1635"/>
      </w:r>
    </w:p>
    <w:p>
      <w:pPr>
        <w:pStyle w:val="Heading5"/>
      </w:pPr>
      <w:bookmarkStart w:id="2036" w:name="_Toc1746"/>
      <w:r>
        <w:t>روایت 2</w:t>
      </w:r>
      <w:bookmarkEnd w:id="2036"/>
    </w:p>
    <w:p>
      <w:pPr>
        <w:pStyle w:val="BookText"/>
      </w:pPr>
      <w:r>
        <w:rPr>
          <w:rFonts w:ascii="IRNazanin" w:hAnsi="IRNazanin" w:eastAsia="IRNazanin" w:cs="IRNazanin"/>
          <w:lang w:bidi="fa-IR"/>
          <w:color w:val="111111"/>
          <w:sz w:val="28"/>
          <w:szCs w:val="28"/>
          <w:rtl/>
        </w:rPr>
        <w:t xml:space="preserve">امان الاخطار: از ائمه علیهم السّلام روایت است که فرمودند: چون یکی از شما سفر خواهد کند، با خود عصا از درخت بادام تلخ بردارد و این حروف را در برگی نویسد و درون عصا نهد و آن حروف «سلمحلس وه به لهون باذن الله ناویه صاف 5 یقسامه ه» باشند.</w:t>
      </w:r>
    </w:p>
    <w:p>
      <w:pPr>
        <w:pStyle w:val="Heading5"/>
      </w:pPr>
      <w:bookmarkStart w:id="2037" w:name="_Toc1747"/>
      <w:r>
        <w:t>روایت 3</w:t>
      </w:r>
      <w:bookmarkEnd w:id="2037"/>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من ضامنم که هر که با عمامه از خانه‌اش بیرون رود، سالم بدان برگردد.</w:t>
      </w:r>
      <w:r>
        <w:rPr>
          <w:rStyle w:val="FootnoteReference"/>
        </w:rPr>
        <w:footnoteReference w:id="1636"/>
      </w:r>
    </w:p>
    <w:p>
      <w:pPr>
        <w:pStyle w:val="Heading5"/>
      </w:pPr>
      <w:bookmarkStart w:id="2038" w:name="_Toc1748"/>
      <w:r>
        <w:t>روایت 4</w:t>
      </w:r>
      <w:bookmarkEnd w:id="2038"/>
    </w:p>
    <w:p>
      <w:pPr>
        <w:pStyle w:val="BookText"/>
      </w:pPr>
      <w:r>
        <w:rPr>
          <w:rFonts w:ascii="IRNazanin" w:hAnsi="IRNazanin" w:eastAsia="IRNazanin" w:cs="IRNazanin"/>
          <w:lang w:bidi="fa-IR"/>
          <w:color w:val="111111"/>
          <w:sz w:val="28"/>
          <w:szCs w:val="28"/>
          <w:rtl/>
        </w:rPr>
        <w:t xml:space="preserve">ثواب الاعمال: امام کاظم علیه السّلام فرمود: من ضامنم برای هر که از خانه‌اش به سفر می رود و عمامه و تحت الحنک بسته باشد که دچار دزدی و غرق و آتش‌سوزی نشود.</w:t>
      </w:r>
      <w:r>
        <w:rPr>
          <w:rStyle w:val="FootnoteReference"/>
        </w:rPr>
        <w:footnoteReference w:id="1637"/>
      </w:r>
    </w:p>
    <w:p>
      <w:pPr>
        <w:pStyle w:val="Heading5"/>
      </w:pPr>
      <w:bookmarkStart w:id="2039" w:name="_Toc1749"/>
      <w:r>
        <w:t>روایت 5</w:t>
      </w:r>
      <w:bookmarkEnd w:id="2039"/>
    </w:p>
    <w:p>
      <w:pPr>
        <w:pStyle w:val="BookText"/>
      </w:pPr>
      <w:r>
        <w:rPr>
          <w:rFonts w:ascii="IRNazanin" w:hAnsi="IRNazanin" w:eastAsia="IRNazanin" w:cs="IRNazanin"/>
          <w:lang w:bidi="fa-IR"/>
          <w:color w:val="111111"/>
          <w:sz w:val="28"/>
          <w:szCs w:val="28"/>
          <w:rtl/>
        </w:rPr>
        <w:t xml:space="preserve">قصص الأنبیاء: وهب گفت: دانشمندان بنی اسرائیل از کوچک و بزرگ با عصا راه می رفتند تا مبادا کبر فروشند.</w:t>
      </w:r>
      <w:r>
        <w:rPr>
          <w:rStyle w:val="FootnoteReference"/>
        </w:rPr>
        <w:footnoteReference w:id="1638"/>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95" w:name="pg13506_147775"/>
    <w:bookmarkEnd w:id="195"/>
    <w:p>
      <w:pPr>
        <w:pStyle w:val="Heading5"/>
      </w:pPr>
      <w:bookmarkStart w:id="2040" w:name="_Toc1750"/>
      <w:r>
        <w:t>«6»</w:t>
      </w:r>
      <w:bookmarkEnd w:id="2040"/>
    </w:p>
    <w:p>
      <w:pPr>
        <w:pStyle w:val="BookText"/>
      </w:pPr>
      <w:r>
        <w:rPr>
          <w:rFonts w:ascii="Amiri" w:hAnsi="Amiri" w:eastAsia="Amiri" w:cs="Amiri"/>
          <w:lang w:bidi="ar-SA"/>
          <w:color w:val="111111"/>
          <w:sz w:val="28"/>
          <w:szCs w:val="28"/>
          <w:rtl/>
        </w:rPr>
        <w:t xml:space="preserve">سن، [المحاسن] عَنْ أَبِيهِ عَنِ ابْنِ أَبِي عُمَيْرٍ عَنْ حَمَّادِ بْنِ عُثْمَانَ قَالَ: قُلْتُ لِأَبِي عَبْدِ اللَّهِ عليه السلام أَ يُكْرَهُ السَّفَرُ فِي شَيْ‌ءٍ مِنَ الْأَيَّامِ الْمَكْرُوهَةِ الْأَرْبِعَاءِ وَ غَيْرِهِ فَقَالَ افْتَحْ سَفَرَكَ بِالصَّدَقَةِ وَ اقْرَأْ آيَةَ الْكُرْسِيِّ إِذَا بَدَا لَكَ‌</w:t>
      </w:r>
      <w:r>
        <w:rPr>
          <w:rStyle w:val="FootnoteReference"/>
        </w:rPr>
        <w:footnoteReference w:id="1639"/>
      </w:r>
      <w:r>
        <w:rPr>
          <w:rFonts w:ascii="Times New Roman" w:hAnsi="Times New Roman" w:eastAsia="Times New Roman" w:cs="Times New Roman"/>
          <w:lang w:val="en-US" w:bidi="en-US"/>
          <w:color w:val="111111"/>
          <w:sz w:val="28"/>
          <w:szCs w:val="28"/>
          <w:rtl/>
        </w:rPr>
        <w:t xml:space="preserve">.</w:t>
      </w:r>
    </w:p>
    <w:p>
      <w:pPr>
        <w:pStyle w:val="Heading5"/>
      </w:pPr>
      <w:bookmarkStart w:id="2041" w:name="_Toc1751"/>
      <w:r>
        <w:t>«7»</w:t>
      </w:r>
      <w:bookmarkEnd w:id="2041"/>
    </w:p>
    <w:p>
      <w:pPr>
        <w:pStyle w:val="BookText"/>
      </w:pPr>
      <w:r>
        <w:rPr>
          <w:rFonts w:ascii="Amiri" w:hAnsi="Amiri" w:eastAsia="Amiri" w:cs="Amiri"/>
          <w:lang w:bidi="ar-SA"/>
          <w:color w:val="111111"/>
          <w:sz w:val="28"/>
          <w:szCs w:val="28"/>
          <w:rtl/>
        </w:rPr>
        <w:t xml:space="preserve">سن، [المحاسن] عَنِ ابْنِ مَحْبُوبٍ عَنْ عَبْدِ الرَّحْمَنِ بْنِ الْحَجَّاجِ قَالَ قَالَ أَبُو عَبْدِ اللَّهِ عليه السلام: تَصَدَّقْ وَ اخْرُجْ أَيَّ يَوْمٍ شِئْتَ‌</w:t>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p>
    <w:p>
      <w:pPr>
        <w:pStyle w:val="Heading5"/>
      </w:pPr>
      <w:bookmarkStart w:id="2042" w:name="_Toc1752"/>
      <w:r>
        <w:t>«8»</w:t>
      </w:r>
      <w:bookmarkEnd w:id="2042"/>
    </w:p>
    <w:p>
      <w:pPr>
        <w:pStyle w:val="BookText"/>
      </w:pPr>
      <w:r>
        <w:rPr>
          <w:rFonts w:ascii="Amiri" w:hAnsi="Amiri" w:eastAsia="Amiri" w:cs="Amiri"/>
          <w:lang w:bidi="ar-SA"/>
          <w:color w:val="111111"/>
          <w:sz w:val="28"/>
          <w:szCs w:val="28"/>
          <w:rtl/>
        </w:rPr>
        <w:t xml:space="preserve">ق، [الكتاب العتيق الغرويّ]: عُوذَةُ الْعَصَا بِسْمِ اللَّهِ الرَّحْمنِ الرَّحِيمِ وَ صَلَّي اللَّهُ عَلَي مُحَمَّدٍ النَّبِيِّ وَ آلِهِ أَئِمَّةِ الْهُدَي- رَبِّ نَجِّنِي مِنَ الْقَوْمِ الظَّالِمِينَ- وَ لَمَّا تَوَجَّهَ تِلْقاءَ مَدْيَنَ قالَ عَسي رَبِّي أَنْ يَهْدِيَنِي سَواءَ السَّبِيلِ كِتَابُ اللَّهِ كُلُّهُ بَيْنَ يَدَيَّ وَ عَنْ خَلْفِي وَ عَنْ يَمِينِي وَ عَنْ شِمَالِي وَ مِنْ فَوْقِي وَ مِنْ تَحْتِي وَ مُحِيطاً بِي- بِسْمِ اللَّهِ الرَّحْمنِ الرَّحِيمِ يا مُوسي أَقْبِلْ وَ لا تَخَفْ إِنَّكَ مِنَ الْآمِنِينَ حَامِلَ كِتَابِي هَذَا أَقْبِلْ اللَّهُ الْأَعْظَمُ ياه ياه بِاللَّهِ بِاللَّهِ بِاللَّهِ بِاللَّهِ بِاللَّهِ بِاللَّهِ يَا مُنْشِئَ السَّحَابِ الثِّقَالِ وَ صَلَّي اللَّهُ عَلَي مُحَمَّدٍ النَّبِيِّ وَ آلِهِ.</w:t>
      </w:r>
    </w:p>
    <w:p>
      <w:pPr>
        <w:pStyle w:val="Heading5"/>
      </w:pPr>
      <w:bookmarkStart w:id="2043" w:name="_Toc1753"/>
      <w:r>
        <w:t>«9»</w:t>
      </w:r>
      <w:bookmarkEnd w:id="2043"/>
    </w:p>
    <w:p>
      <w:pPr>
        <w:pStyle w:val="BookText"/>
      </w:pPr>
      <w:r>
        <w:rPr>
          <w:rFonts w:ascii="Amiri" w:hAnsi="Amiri" w:eastAsia="Amiri" w:cs="Amiri"/>
          <w:lang w:bidi="ar-SA"/>
          <w:color w:val="111111"/>
          <w:sz w:val="28"/>
          <w:szCs w:val="28"/>
          <w:rtl/>
        </w:rPr>
        <w:t xml:space="preserve">سن، [المحاسن] عَنْ عُثْمَانَ بْنِ عِيسَي عَنِ ابْنِ خَارِجَةَ عَنْ مُحَمَّدِ بْنِ مُسْلِمٍ عَنْ أَبِي جَعْفَرٍ عليه السلام قَالَ: كَانَ عَلِيُّ بْنُ الْحُسَيْنِ عليه السلام إِذَا أَرَادَ الْخُرُوجَ إِلَي بَعْضِ أَمْوَالِهِ اشْتَرَي السَّلَامَةَ مِنَ اللَّهِ عَزَّ وَ جَلَّ بِمَا تَيَسَّرَ وَ يَكُونُ ذَلِكَ إِذَا وَضَعَ رِجْلَهُ فِي الرِّكَابِ وَ إِذَا سَلَّمَهُ اللَّهُ وَ انْصَرَفَ حَمِدَ اللَّهَ وَ شَكَرَهُ أَيْضاً بِمَا تَيَسَّرَ لَهُ.</w:t>
      </w:r>
    </w:p>
    <w:p>
      <w:pPr>
        <w:pStyle w:val="BookText"/>
      </w:pPr>
      <w:r>
        <w:rPr>
          <w:rFonts w:ascii="Amiri" w:hAnsi="Amiri" w:eastAsia="Amiri" w:cs="Amiri"/>
          <w:lang w:bidi="ar-SA"/>
          <w:color w:val="111111"/>
          <w:sz w:val="28"/>
          <w:szCs w:val="28"/>
          <w:rtl/>
        </w:rPr>
        <w:t xml:space="preserve">وَ رَوَاهُ مُحَمَّدُ بْنُ عَلِيٍّ عَنْ عَلِيِّ بْنِ حَسَّانَ عَنْ عَبْدِ الرَّحْمَنِ بْنِ كَثِيرٍ قَالَ: كُنْتُ عِنْدَ أَبِي جَعْفَرٍ عليه السلام إِذْ أَتَاهُ رَجُلٌ مِنَ الشِّيعَةِ لِيُوَدِّعَهُ بِالْخُرُوجِ إِلَي الْعِرَاقِ فَأَخَذَ أَبُو جَعْفَرٍ عليه السلام بِيَدِهِ ثُمَّ حَدَّثَهُ عَنْ أَبِيهِ بِمَا كَانَ يَصْنَعُ قَالَ فَوَدَّعَهُ الرَّجُلُ وَ مَضَي فَأَتَاهُ الْخَبَرُ بِأَنَّهُ قُطِعَ عَلَيْهِ فَأَخْبَرْتُ بِذَلِكَ أَبَا جَعْفَرٍ عليه السلام فَقَالَ سُبْحَانَ اللَّهِ أَ وَ لَمْ أَعِظْهُ فَقُلْتُ بَلَي ثُمَّ قُلْتُ جُعِلْتُ فِدَاكَ فَإِذَا أَنَا فَعَلْتُ ذَلِكَ أَعْتَدُّ بِهِ مِنَ</w:t>
      </w:r>
    </w:p>
    <w:p>
      <w:pPr>
        <w:pStyle w:val="Heading5"/>
      </w:pPr>
      <w:bookmarkStart w:id="2044" w:name="_Toc1754"/>
      <w:r>
        <w:t>روایت 6</w:t>
      </w:r>
      <w:bookmarkEnd w:id="2044"/>
    </w:p>
    <w:p>
      <w:pPr>
        <w:pStyle w:val="BookText"/>
      </w:pPr>
      <w:r>
        <w:rPr>
          <w:rFonts w:ascii="IRNazanin" w:hAnsi="IRNazanin" w:eastAsia="IRNazanin" w:cs="IRNazanin"/>
          <w:lang w:bidi="fa-IR"/>
          <w:color w:val="111111"/>
          <w:sz w:val="28"/>
          <w:szCs w:val="28"/>
          <w:rtl/>
        </w:rPr>
        <w:t xml:space="preserve">محاسن: حماد بن عثمان گفت: از امام صادق علیه السّلام پرسیدم: سفر در روزهای مکروهه چهارشنبه و دیگر آنها بد است؟ فرمود: سفرت را چون برایت پیش آید، با صدقه شروع کن و آیه الکرسی را بخوان.</w:t>
      </w:r>
      <w:r>
        <w:rPr>
          <w:rStyle w:val="FootnoteReference"/>
        </w:rPr>
        <w:footnoteReference w:id="1641"/>
      </w:r>
    </w:p>
    <w:p>
      <w:pPr>
        <w:pStyle w:val="Heading5"/>
      </w:pPr>
      <w:bookmarkStart w:id="2045" w:name="_Toc1755"/>
      <w:r>
        <w:t>روایت 7</w:t>
      </w:r>
      <w:bookmarkEnd w:id="2045"/>
    </w:p>
    <w:p>
      <w:pPr>
        <w:pStyle w:val="BookText"/>
      </w:pPr>
      <w:r>
        <w:rPr>
          <w:rFonts w:ascii="IRNazanin" w:hAnsi="IRNazanin" w:eastAsia="IRNazanin" w:cs="IRNazanin"/>
          <w:lang w:bidi="fa-IR"/>
          <w:color w:val="111111"/>
          <w:sz w:val="28"/>
          <w:szCs w:val="28"/>
          <w:rtl/>
        </w:rPr>
        <w:t xml:space="preserve">محاسن: امام صادق علیه السّلام فرمود: صدقه بده و هر روزی که خواستی خارج شو.</w:t>
      </w:r>
      <w:r>
        <w:rPr>
          <w:rStyle w:val="FootnoteReference"/>
        </w:rPr>
        <w:footnoteReference w:id="1642"/>
      </w:r>
    </w:p>
    <w:p>
      <w:pPr>
        <w:pStyle w:val="Heading5"/>
      </w:pPr>
      <w:bookmarkStart w:id="2046" w:name="_Toc1756"/>
      <w:r>
        <w:t>روایت 8</w:t>
      </w:r>
      <w:bookmarkEnd w:id="2046"/>
    </w:p>
    <w:p>
      <w:pPr>
        <w:pStyle w:val="BookText"/>
      </w:pPr>
      <w:r>
        <w:rPr>
          <w:rFonts w:ascii="IRNazanin" w:hAnsi="IRNazanin" w:eastAsia="IRNazanin" w:cs="IRNazanin"/>
          <w:lang w:bidi="fa-IR"/>
          <w:color w:val="111111"/>
          <w:sz w:val="28"/>
          <w:szCs w:val="28"/>
          <w:rtl/>
        </w:rPr>
        <w:t xml:space="preserve">کتاب عتیق: دعای عصا: «بِسْمِ اللَّهِ الرَّحْمنِ الرَّحِیمِ وَ صَلَّی اللَّهُ عَلَی مُحَمَّدٍ النَّبِیِّ وَ آلِهِ أَئِمَّةِ الْهُدَی رَبِّ نَجِّنِی مِنَ الْقَوْمِ الظَّالِمِینَ وَ لَمَّا تَوَجَّهَ تِلْقاءَ مَدْیَنَ قالَ عَسی رَبِّی أَنْ یَهْدِیَنِی سَواءَ السَّبِیلِ کِتَابُ اللَّهِ کُلُّهُ بَیْنَ یَدَیَّ وَ عَنْ خَلْفِی وَ عَنْ یَمِینِی وَ عَنْ شِمَالِی وَ مِنْ فَوْقِی وَ مِنْ تَحْتِی وَ مُحِیطاً بِی بِسْمِ اللَّهِ الرَّحْمنِ الرَّحِیمِ یا مُوسی أَقْبِلْ وَ لا تَخَفْ إِنَّکَ مِنَ الْآمِنِینَ حَامِلَ کِتَابِی هَذَا أَقْبِلْ اللَّهُ الْأَعْظَمُ یاه یاه بِاللَّهِ بِاللَّهِ بِاللَّهِ بِاللَّهِ بِاللَّهِ بِاللَّهِ یَا مُنْشِئَ السَّحَابِ الثِّقَالِ وَ صَلَّی اللَّهُ عَلَی مُحَمَّدٍ النَّبِیِّ وَ آلِهِ .» {بسم الله الرحمن الرحیم و درود بر محمد نبی و آل او ائمه هدایت. پروردگارا مرا از قوم ظالم نجات ده، و هنگامی که رو به مدین کرد گفت: امید است پروردگارم مرا به راه راست هدایت کند. کتاب خدا تماما در مقابل من و در چپ من و راست من و بالای سر من و پایین من و محیط بر من است. بسم الله الرحمن الرحیم ای موسی رو کن و نترس که تو از ایمن شدگانی به حمل کتاب من رو کن. خدا اعظم است یاه یاه بِاللَّهِ بِاللَّهِ بِاللَّهِ بِاللَّهِ بِاللَّهِ بِاللَّهِ ای ایجاد کننده ابرهای سنگین درود بر محمد نبی و آلش باد}</w:t>
      </w:r>
    </w:p>
    <w:p>
      <w:pPr>
        <w:pStyle w:val="Heading5"/>
      </w:pPr>
      <w:bookmarkStart w:id="2047" w:name="_Toc1757"/>
      <w:r>
        <w:t>روایت 9</w:t>
      </w:r>
      <w:bookmarkEnd w:id="2047"/>
    </w:p>
    <w:p>
      <w:pPr>
        <w:pStyle w:val="BookText"/>
      </w:pPr>
      <w:r>
        <w:rPr>
          <w:rFonts w:ascii="IRNazanin" w:hAnsi="IRNazanin" w:eastAsia="IRNazanin" w:cs="IRNazanin"/>
          <w:lang w:bidi="fa-IR"/>
          <w:color w:val="111111"/>
          <w:sz w:val="28"/>
          <w:szCs w:val="28"/>
          <w:rtl/>
        </w:rPr>
        <w:t xml:space="preserve">محاسن: امام باقر علیه السّلام فرمود: شیوه علی بن حسین علیه السّلام بود که چون عازم سفر به یکی از املاکش می شد، در آن وقت که پا به رکاب می نهاد، سلامت خود را با صدقه‌ای که میسر بود از خدا عزوجل می خرید و چون خدا سالمش می داشت و برمی گشت، خدا را سپاس می کرد و بدان چه فراهم می شد، شکر می‌گفت.</w:t>
      </w:r>
    </w:p>
    <w:p>
      <w:pPr>
        <w:pStyle w:val="BookText"/>
      </w:pPr>
      <w:r>
        <w:rPr>
          <w:rFonts w:ascii="IRNazanin" w:hAnsi="IRNazanin" w:eastAsia="IRNazanin" w:cs="IRNazanin"/>
          <w:lang w:bidi="fa-IR"/>
          <w:color w:val="111111"/>
          <w:sz w:val="28"/>
          <w:szCs w:val="28"/>
          <w:rtl/>
        </w:rPr>
        <w:t xml:space="preserve">و عبدالرحمن بن کثیر گفت: نزد امام باقر علیه السّلام بودم که مردی از شیعه برای وداع و رفتن به سوی عراق نزد او آمد. آن حضرت دستش را گرفت و آنچه پدرش می کرد، به او بازگفت. گوید: آن مرد با حضرتش وداع کرد و رفت و خبر آمد که راه را بر او بریدند. من موضوع را به آن حضرت گزارش کردم. فرمود: سبحان الله!آیا من به او پند ندادم؟ گفتم: چرا. سپس گفتم: قربانت گردم! چون من این کار کردم، آن را به حساب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96" w:name="pg13506_147776"/>
    <w:bookmarkEnd w:id="196"/>
    <w:p>
      <w:pPr>
        <w:pStyle w:val="BookText"/>
      </w:pPr>
      <w:r>
        <w:rPr>
          <w:rFonts w:ascii="Amiri" w:hAnsi="Amiri" w:eastAsia="Amiri" w:cs="Amiri"/>
          <w:lang w:bidi="ar-SA"/>
          <w:color w:val="111111"/>
          <w:sz w:val="28"/>
          <w:szCs w:val="28"/>
          <w:rtl/>
        </w:rPr>
        <w:t xml:space="preserve">الزَّكَاةِ فَقَالَ لَا وَ لَكِنْ إِنْ شِئْتَ أَنْ يَكُونَ ذَلِكَ مِنَ الْحَقِّ الْمَعْلُومِ‌</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Heading5"/>
      </w:pPr>
      <w:bookmarkStart w:id="2048" w:name="_Toc1758"/>
      <w:r>
        <w:t>«10»</w:t>
      </w:r>
      <w:bookmarkEnd w:id="2048"/>
    </w:p>
    <w:p>
      <w:pPr>
        <w:pStyle w:val="BookText"/>
      </w:pPr>
      <w:r>
        <w:rPr>
          <w:rFonts w:ascii="Amiri" w:hAnsi="Amiri" w:eastAsia="Amiri" w:cs="Amiri"/>
          <w:lang w:bidi="ar-SA"/>
          <w:color w:val="111111"/>
          <w:sz w:val="28"/>
          <w:szCs w:val="28"/>
          <w:rtl/>
        </w:rPr>
        <w:t xml:space="preserve">سن، [المحاسن] عَنْ أَبِيهِ عَنِ ابْنِ أَبِي عُمَيْرٍ عَنِ ابْنِ أُذَيْنَةَ عَنْ سُفْيَانَ بْنِ عُمَرَ قَالَ: كُنْتُ أَنْظُرُ فِي النُّجُومِ فَأَعْرِفُهَا وَ أَعْرِفُ الطَّالِعَ فَيَدْخُلُنِي مِنْ ذَلِكَ شَيْ‌ءٌ فَشَكَوْتُ ذَلِكَ إِلَي أَبِي عَبْدِ اللَّهِ عليه السلام فَقَالَ إِذَا وَقَعَ فِي نَفْسِكَ شَيْ‌ءٌ فَتَصَدَّقْ عَلَي أَوَّلِ مِسْكِينٍ ثُمَّ امْضِ فَإِنَّ اللَّهَ عَزَّ وَ جَلَّ يَدْفَعُ عَنْكَ‌</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Heading5"/>
      </w:pPr>
      <w:bookmarkStart w:id="2049" w:name="_Toc1759"/>
      <w:r>
        <w:t>«11»</w:t>
      </w:r>
      <w:bookmarkEnd w:id="2049"/>
    </w:p>
    <w:p>
      <w:pPr>
        <w:pStyle w:val="BookText"/>
      </w:pPr>
      <w:r>
        <w:rPr>
          <w:rFonts w:ascii="Amiri" w:hAnsi="Amiri" w:eastAsia="Amiri" w:cs="Amiri"/>
          <w:lang w:bidi="ar-SA"/>
          <w:color w:val="111111"/>
          <w:sz w:val="28"/>
          <w:szCs w:val="28"/>
          <w:rtl/>
        </w:rPr>
        <w:t xml:space="preserve">سن، [المحاسن] عَنِ الْحَسَنِ بْنِ عَلِيِّ بْنِ يَقْطِينٍ عَنْ يُونُسَ عَنْ عَبْدِ اللَّهِ بْنِ سُلَيْمَانَ عَنْ أَحَدِهِمَا عليه السلام قَالَ: كَانَ أَبِي إِذَا خَرَجَ يَوْمَ الْأَرْبِعَاءِ مِنْ آخِرِ الشَّهْرِ أَوْ فِي يَوْمٍ يَكْرَهُهُ النَّاسُ مِنْ مُحَاقٍ أَوْ غَيْرِهِ تَصَدَّقَ بِصَدَقَةٍ ثُمَّ خَرَجَ‌</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Heading5"/>
      </w:pPr>
      <w:bookmarkStart w:id="2050" w:name="_Toc1760"/>
      <w:r>
        <w:t>«12»</w:t>
      </w:r>
      <w:bookmarkEnd w:id="2050"/>
    </w:p>
    <w:p>
      <w:pPr>
        <w:pStyle w:val="BookText"/>
      </w:pPr>
      <w:r>
        <w:rPr>
          <w:rFonts w:ascii="Amiri" w:hAnsi="Amiri" w:eastAsia="Amiri" w:cs="Amiri"/>
          <w:lang w:bidi="ar-SA"/>
          <w:color w:val="111111"/>
          <w:sz w:val="28"/>
          <w:szCs w:val="28"/>
          <w:rtl/>
        </w:rPr>
        <w:t xml:space="preserve">سن، [المحاسن] عَنِ الْيَقْطِينِيِّ عَنِ الدِّهْقَانِ عَنْ دُرُسْتَ عَنْ إِبْرَاهِيمَ بْنِ عَبْدِ الْحَمِيدِ قَالَ قَالَ أَبُو الْحَسَنِ عليه السلام: أَنَا ضَامِنٌ لِمَنْ خَرَجَ يُرِيدُ سَفَراً مُعْتَمّاً تَحْتَ حَنَكِهِ ثَلَاثاً- لَا يُصِيبُهُ السَّرَقُ وَ الْغَرَقُ وَ الْحَرَقُ‌</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Heading5"/>
      </w:pPr>
      <w:bookmarkStart w:id="2051" w:name="_Toc1761"/>
      <w:r>
        <w:t>«13»</w:t>
      </w:r>
      <w:bookmarkEnd w:id="2051"/>
    </w:p>
    <w:p>
      <w:pPr>
        <w:pStyle w:val="BookText"/>
      </w:pPr>
      <w:r>
        <w:rPr>
          <w:rFonts w:ascii="Amiri" w:hAnsi="Amiri" w:eastAsia="Amiri" w:cs="Amiri"/>
          <w:lang w:bidi="ar-SA"/>
          <w:color w:val="111111"/>
          <w:sz w:val="28"/>
          <w:szCs w:val="28"/>
          <w:rtl/>
        </w:rPr>
        <w:t xml:space="preserve">مكا، [مكارم الأخلاق]: كَانَ النَّبِيُّ صلي الله عليه و آله لَا يُفَارِقُهُ فِي أَسْفَارِهِ قَارُورَةُ الدُّهْنِ وَ الْمُكْحُلَةُ وَ الْمِقْرَاضُ وَ الْمِرْآةُ وَ الْمِسْوَاكُ وَ الْمُشْطُ وَ فِي رِوَايَةٍ يَكُونُ مَعَهُ الْخُيُوطُ وَ الْإِبْرَةُ وَ الْمِخْصَفُ وَ السُّيُورُ فَيَخِيطُ ثِيَابَهُ وَ يَخْصِفُ نَعْلَهُ‌</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Heading5"/>
      </w:pPr>
      <w:bookmarkStart w:id="2052" w:name="_Toc1762"/>
      <w:r>
        <w:t>«14»</w:t>
      </w:r>
      <w:bookmarkEnd w:id="2052"/>
    </w:p>
    <w:p>
      <w:pPr>
        <w:pStyle w:val="BookText"/>
      </w:pPr>
      <w:r>
        <w:rPr>
          <w:rFonts w:ascii="Amiri" w:hAnsi="Amiri" w:eastAsia="Amiri" w:cs="Amiri"/>
          <w:lang w:bidi="ar-SA"/>
          <w:color w:val="111111"/>
          <w:sz w:val="28"/>
          <w:szCs w:val="28"/>
          <w:rtl/>
        </w:rPr>
        <w:t xml:space="preserve">مكا، [مكارم الأخلاق] عَنْ عَبْدِ الرَّحْمَنِ بْنِ الْحَجَّاجِ عَنْ أَبِي عَبْدِ اللَّهِ عليه السلام قَالَ: تَصَدَّقْ وَ اخْرُجْ أَيَّ يَوْمٍ شِئْتَ.</w:t>
      </w:r>
    </w:p>
    <w:p>
      <w:pPr>
        <w:pStyle w:val="BookText"/>
      </w:pPr>
      <w:r>
        <w:rPr>
          <w:rFonts w:ascii="Amiri" w:hAnsi="Amiri" w:eastAsia="Amiri" w:cs="Amiri"/>
          <w:lang w:bidi="ar-SA"/>
          <w:color w:val="111111"/>
          <w:sz w:val="28"/>
          <w:szCs w:val="28"/>
          <w:rtl/>
        </w:rPr>
        <w:t xml:space="preserve">عَنْ حَمَّادِ بْنِ عُثْمَانَ قَالَ: قُلْتُ لِأَبِي عَبْدِ اللَّهِ عليه السلام يُكْرَهُ السَّفَرُ فِي شَيْ‌ءٍ مِنَ الْأَيَّامِ الْمَكْرُوهَةِ مِثْلِ يَوْمِ الْأَرْبِعَاءِ وَ غَيْرِهِ فَقَالَ افْتَحْ سَفَرَكَ بِالصَّدَقَةِ وَ اخْرُجْ إِذَا بَدَا لَكَ وَ اقْرَأْ آيَةَ الْكُرْسِيِّ وَ احْتَجِمْ إِذَا بَدَا لَكَ.</w:t>
      </w:r>
    </w:p>
    <w:p>
      <w:pPr>
        <w:pStyle w:val="BookText"/>
      </w:pPr>
      <w:r>
        <w:rPr>
          <w:rFonts w:ascii="IRNazanin" w:hAnsi="IRNazanin" w:eastAsia="IRNazanin" w:cs="IRNazanin"/>
          <w:lang w:bidi="fa-IR"/>
          <w:color w:val="111111"/>
          <w:sz w:val="28"/>
          <w:szCs w:val="28"/>
          <w:rtl/>
        </w:rPr>
        <w:t xml:space="preserve">زکات در شمار آورم؟ فرمود: نه، و اگر خواهی از حق معلوم</w:t>
      </w:r>
      <w:r>
        <w:rPr>
          <w:rStyle w:val="FootnoteReference"/>
        </w:rPr>
        <w:footnoteReference w:id="1648"/>
      </w:r>
      <w:r>
        <w:rPr>
          <w:rFonts w:ascii="IRNazanin" w:hAnsi="IRNazanin" w:eastAsia="IRNazanin" w:cs="IRNazanin"/>
          <w:lang w:bidi="fa-IR"/>
          <w:color w:val="111111"/>
          <w:sz w:val="28"/>
          <w:szCs w:val="28"/>
          <w:rtl/>
        </w:rPr>
        <w:t xml:space="preserve">به حساب آور.</w:t>
      </w:r>
      <w:r>
        <w:rPr>
          <w:rStyle w:val="FootnoteReference"/>
        </w:rPr>
        <w:footnoteReference w:id="1649"/>
      </w:r>
    </w:p>
    <w:p>
      <w:pPr>
        <w:pStyle w:val="Heading5"/>
      </w:pPr>
      <w:bookmarkStart w:id="2053" w:name="_Toc1763"/>
      <w:r>
        <w:t>روایت 10</w:t>
      </w:r>
      <w:bookmarkEnd w:id="2053"/>
    </w:p>
    <w:p>
      <w:pPr>
        <w:pStyle w:val="BookText"/>
      </w:pPr>
      <w:r>
        <w:rPr>
          <w:rFonts w:ascii="IRNazanin" w:hAnsi="IRNazanin" w:eastAsia="IRNazanin" w:cs="IRNazanin"/>
          <w:lang w:bidi="fa-IR"/>
          <w:color w:val="111111"/>
          <w:sz w:val="28"/>
          <w:szCs w:val="28"/>
          <w:rtl/>
        </w:rPr>
        <w:t xml:space="preserve">محاسن: سفیان بن عمر گوید: من ستاره‌شناس بودم و طالع را می‌شناختم و هراسی در دلم می افتاد. از آن موضوع به امام صادق علیه السّلام شکوه کردم، فرمود: چون بد دل شدی، به اولین مستمندی که رسیدی صدقه بده و گذر کن که خدا عزوجل آن را از تو دفع کند.</w:t>
      </w:r>
      <w:r>
        <w:rPr>
          <w:rStyle w:val="FootnoteReference"/>
        </w:rPr>
        <w:footnoteReference w:id="1650"/>
      </w:r>
    </w:p>
    <w:p>
      <w:pPr>
        <w:pStyle w:val="Heading5"/>
      </w:pPr>
      <w:bookmarkStart w:id="2054" w:name="_Toc1764"/>
      <w:r>
        <w:t>روایت 11</w:t>
      </w:r>
      <w:bookmarkEnd w:id="2054"/>
    </w:p>
    <w:p>
      <w:pPr>
        <w:pStyle w:val="BookText"/>
      </w:pPr>
      <w:r>
        <w:rPr>
          <w:rFonts w:ascii="IRNazanin" w:hAnsi="IRNazanin" w:eastAsia="IRNazanin" w:cs="IRNazanin"/>
          <w:lang w:bidi="fa-IR"/>
          <w:color w:val="111111"/>
          <w:sz w:val="28"/>
          <w:szCs w:val="28"/>
          <w:rtl/>
        </w:rPr>
        <w:t xml:space="preserve">محاسن: یکی از دو امام علیهما السّلام فرمود: شیوه پدرم بود که چون روز چهارشنبه آخر ماه یا هر روزی که سفر را بد می دانستند سفر می کرد، همچون محاق و غیر آن، صدقه‌ای می داد و سفر می کرد.</w:t>
      </w:r>
      <w:r>
        <w:rPr>
          <w:rStyle w:val="FootnoteReference"/>
        </w:rPr>
        <w:footnoteReference w:id="1651"/>
      </w:r>
    </w:p>
    <w:p>
      <w:pPr>
        <w:pStyle w:val="Heading5"/>
      </w:pPr>
      <w:bookmarkStart w:id="2055" w:name="_Toc1765"/>
      <w:r>
        <w:t>روایت 12</w:t>
      </w:r>
      <w:bookmarkEnd w:id="2055"/>
    </w:p>
    <w:p>
      <w:pPr>
        <w:pStyle w:val="BookText"/>
      </w:pPr>
      <w:r>
        <w:rPr>
          <w:rFonts w:ascii="IRNazanin" w:hAnsi="IRNazanin" w:eastAsia="IRNazanin" w:cs="IRNazanin"/>
          <w:lang w:bidi="fa-IR"/>
          <w:color w:val="111111"/>
          <w:sz w:val="28"/>
          <w:szCs w:val="28"/>
          <w:rtl/>
        </w:rPr>
        <w:t xml:space="preserve">محاسن: امام کاظم علیه السّلام فرمود: من برای هر که از خانه‌اش به سفر می رود و عمامه و تحت الحنک بسته باشد، ضامنم که دچار دزدی و غرق و آتش‌سوزی نشود.</w:t>
      </w:r>
      <w:r>
        <w:rPr>
          <w:rStyle w:val="FootnoteReference"/>
        </w:rPr>
        <w:footnoteReference w:id="1652"/>
      </w:r>
    </w:p>
    <w:p>
      <w:pPr>
        <w:pStyle w:val="Heading5"/>
      </w:pPr>
      <w:bookmarkStart w:id="2056" w:name="_Toc1766"/>
      <w:r>
        <w:t>روایت 13</w:t>
      </w:r>
      <w:bookmarkEnd w:id="2056"/>
    </w:p>
    <w:p>
      <w:pPr>
        <w:pStyle w:val="BookText"/>
      </w:pPr>
      <w:r>
        <w:rPr>
          <w:rFonts w:ascii="IRNazanin" w:hAnsi="IRNazanin" w:eastAsia="IRNazanin" w:cs="IRNazanin"/>
          <w:lang w:bidi="fa-IR"/>
          <w:color w:val="111111"/>
          <w:sz w:val="28"/>
          <w:szCs w:val="28"/>
          <w:rtl/>
        </w:rPr>
        <w:t xml:space="preserve">مکارم الاخلاق: پیغمبر صلی الله علیه و آله در سفرهایش از شیشه عطر، سرمه‌دان، قیچی، آینه، مسواک و شانه خود جدا نمی شد. و در روایتی است که با آن حضرت، نخ و سوزن و پینه‌زنی و بند نعلین بود که با آنها جامه‌اش را می دوخت و نعلین خود را پینه می زد.</w:t>
      </w:r>
      <w:r>
        <w:rPr>
          <w:rStyle w:val="FootnoteReference"/>
        </w:rPr>
        <w:footnoteReference w:id="1653"/>
      </w:r>
    </w:p>
    <w:p>
      <w:pPr>
        <w:pStyle w:val="Heading5"/>
      </w:pPr>
      <w:bookmarkStart w:id="2057" w:name="_Toc1767"/>
      <w:r>
        <w:t>روایت 14</w:t>
      </w:r>
      <w:bookmarkEnd w:id="2057"/>
    </w:p>
    <w:p>
      <w:pPr>
        <w:pStyle w:val="BookText"/>
      </w:pPr>
      <w:r>
        <w:rPr>
          <w:rFonts w:ascii="IRNazanin" w:hAnsi="IRNazanin" w:eastAsia="IRNazanin" w:cs="IRNazanin"/>
          <w:lang w:bidi="fa-IR"/>
          <w:color w:val="111111"/>
          <w:sz w:val="28"/>
          <w:szCs w:val="28"/>
          <w:rtl/>
        </w:rPr>
        <w:t xml:space="preserve">مکارم الاخلاق: امام صادق علیه السّلام فرمود: صدقه بده و هر روزی که خواهی سفر کن.</w:t>
      </w:r>
    </w:p>
    <w:p>
      <w:pPr>
        <w:pStyle w:val="BookText"/>
      </w:pPr>
      <w:r>
        <w:rPr>
          <w:rFonts w:ascii="IRNazanin" w:hAnsi="IRNazanin" w:eastAsia="IRNazanin" w:cs="IRNazanin"/>
          <w:lang w:bidi="fa-IR"/>
          <w:color w:val="111111"/>
          <w:sz w:val="28"/>
          <w:szCs w:val="28"/>
          <w:rtl/>
        </w:rPr>
        <w:t xml:space="preserve">از حماد بن عثمان است که به امام صادق علیه السّلام گفتم: در روزهای بد، مانند روز چهارشنبه و غیرآن سفر بد است؟ فرمود: سفرت را با صدقه شروع کن و هر گاه که پیش آمد سفر کن، و آیه الکرسی بخوان و چون پیش آمد، حجامت کن.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أَبِي عُمَيْرٍ</w:t>
      </w:r>
      <w:r>
        <w:rPr>
          <w:rStyle w:val="FootnoteReference"/>
        </w:rPr>
        <w:footnoteReference w:id="1654"/>
      </w:r>
      <w:r>
        <w:rPr>
          <w:rFonts w:ascii="Amiri" w:hAnsi="Amiri" w:eastAsia="Amiri" w:cs="Amiri"/>
          <w:lang w:bidi="ar-SA"/>
          <w:color w:val="111111"/>
          <w:sz w:val="28"/>
          <w:szCs w:val="28"/>
          <w:rtl/>
        </w:rPr>
        <w:t xml:space="preserve">قَالَ: كُنْتُ أَنْظُرُ فِي النُّجُومِ وَ أَعْرِفُ الطَّالِعَ فَيَدْخُلُنِي مِنْ ذَلِكَ شَيْ‌ءٌ فَشَكَوْتُ ذَلِكَ إِلَي أَبِي الْحَسَنِ مُوسَي بْنِ جَعْفَرٍ عليه السلام فَقَالَ إِذَا وَقَعَ فِي نَفْسِكَ شَيْ‌ءٌ فَتَصَدَّقْ عَلَي أَوَّلِ مِسْكِينٍ ثُمَّ امْضِ فَإِنَّ اللَّهَ عَزَّ وَ جَلَّ يَدْفَعُ عَنْكَ.</w:t>
      </w:r>
    </w:p>
    <w:p>
      <w:pPr>
        <w:pStyle w:val="BookText"/>
      </w:pPr>
      <w:r>
        <w:rPr>
          <w:rFonts w:ascii="Amiri" w:hAnsi="Amiri" w:eastAsia="Amiri" w:cs="Amiri"/>
          <w:lang w:bidi="ar-SA"/>
          <w:color w:val="111111"/>
          <w:sz w:val="28"/>
          <w:szCs w:val="28"/>
          <w:rtl/>
        </w:rPr>
        <w:t xml:space="preserve">عَنْ أَبِي عَبْدِ اللَّهِ عليه السلام قَالَ: مَنْ تَصَدَّقَ بِصَدَقَةٍ إِذَا أَصْبَحَ دَفَعَ اللَّهُ عَنْهُ نَحْسَ ذَلِكَ الْيَوْمِ.</w:t>
      </w:r>
    </w:p>
    <w:p>
      <w:pPr>
        <w:pStyle w:val="BookText"/>
      </w:pPr>
      <w:r>
        <w:rPr>
          <w:rFonts w:ascii="Amiri" w:hAnsi="Amiri" w:eastAsia="Amiri" w:cs="Amiri"/>
          <w:lang w:bidi="ar-SA"/>
          <w:color w:val="111111"/>
          <w:sz w:val="28"/>
          <w:szCs w:val="28"/>
          <w:rtl/>
        </w:rPr>
        <w:t xml:space="preserve">مِنْ كِتَابِ الْمَحَاسِنِ عَنْ عَبْدِ اللَّهِ بْنِ سُلَيْمَانَ عَنْ أَحَدِهِمَا قَالَ: كَانَ أَبِي عليه السلام إِذَا خَرَجَ يَوْمَ الْأَرْبِعَاءِ أَوْ فِي يَوْمٍ يَكْرَهُهُ النَّاسُ مِنْ مُحَاقٍ أَوْ غَيْرِهِ تَصَدَّقَ بِصَدَقَةٍ ثُمَّ خَرَجَ.</w:t>
      </w:r>
    </w:p>
    <w:p>
      <w:pPr>
        <w:pStyle w:val="BookText"/>
      </w:pPr>
      <w:r>
        <w:rPr>
          <w:rFonts w:ascii="Amiri" w:hAnsi="Amiri" w:eastAsia="Amiri" w:cs="Amiri"/>
          <w:lang w:bidi="ar-SA"/>
          <w:color w:val="111111"/>
          <w:sz w:val="28"/>
          <w:szCs w:val="28"/>
          <w:rtl/>
        </w:rPr>
        <w:t xml:space="preserve">عَنْ مُحَمَّدِ بْنِ مُسْلِمٍ عَنْ أَبِي جَعْفَرٍ عليه السلام قَالَ: كَانَ عَلِيُّ بْنُ الْحُسَيْنِ إِذَا أَرَادَ الْخُرُوجَ إِلَي بَعْضِ أَمْوَالِهِ اشْتَرَي السَّلَامَةَ مِنَ اللَّهِ عَزَّ وَ جَلَّ بِمَا تَيَسَّرَ لَهُ وَ يَكُونُ ذَلِكَ إِذَا وَضَعَ رِجْلَهُ فِي الرِّكَابِ وَ إِذَا سَلَّمَهُ اللَّهُ وَ انْصَرَفَ حَمِدَ اللَّهَ عَزَّ وَ جَلَّ وَ شَكَرَهُ وَ تَصَدَّقَ بِمَا تَيَسَّرَ لَهُ.</w:t>
      </w:r>
    </w:p>
    <w:p>
      <w:pPr>
        <w:pStyle w:val="BookText"/>
      </w:pPr>
      <w:r>
        <w:rPr>
          <w:rFonts w:ascii="Amiri" w:hAnsi="Amiri" w:eastAsia="Amiri" w:cs="Amiri"/>
          <w:lang w:bidi="ar-SA"/>
          <w:color w:val="111111"/>
          <w:sz w:val="28"/>
          <w:szCs w:val="28"/>
          <w:rtl/>
        </w:rPr>
        <w:t xml:space="preserve">عَنْهُ عليه السلام قَالَ: إِذَا أَرَدْتَ سَفَراً فَاشْتَرِ سَلَامَتَكَ مِنْ رَبِّكَ بِمَا طَابَتْ بِهِ نَفْسُكَ ثُمَّ تَخْرُجُ ذَلِكَ وَ تَقُولُ اللَّهُمَّ إِنِّي أُرِيدُ سَفْرَ كَذَا وَ كَذَا وَ إِنِّي قَدِ اشْتَرَيْتُ سَلَامَتِي فِي سَفَرِي هَذَا بِهَذَا وَ تَضَعُهُ حَيْثُ يُصْلِحُ وَ تَفْعَلُ مِثْلَ ذَلِكَ إِذَا وَصَلْتَ شُكْراً .</w:t>
      </w:r>
    </w:p>
    <w:p>
      <w:pPr>
        <w:pStyle w:val="BookText"/>
      </w:pPr>
      <w:r>
        <w:rPr>
          <w:rFonts w:ascii="Amiri" w:hAnsi="Amiri" w:eastAsia="Amiri" w:cs="Amiri"/>
          <w:lang w:bidi="ar-SA"/>
          <w:color w:val="111111"/>
          <w:sz w:val="28"/>
          <w:szCs w:val="28"/>
          <w:rtl/>
        </w:rPr>
        <w:t xml:space="preserve">مِنْ كِتَابِ الْفِرْدَوْسِ عَنْ أَنَسِ بْنِ مَالِكٍ قَالَ قَالَ رَسُولُ اللَّهِ صلي الله عليه و آله: أَ يَعْجِزُ أَحَدُكُمْ أَنْ يَتَّخِذَ فِي يَدِهِ عَصًا فِي أَسْفَلِهِ عُكَّازٌ</w:t>
      </w:r>
      <w:r>
        <w:rPr>
          <w:rStyle w:val="FootnoteReference"/>
        </w:rPr>
        <w:footnoteReference w:id="1655"/>
      </w:r>
      <w:r>
        <w:rPr>
          <w:rFonts w:ascii="Amiri" w:hAnsi="Amiri" w:eastAsia="Amiri" w:cs="Amiri"/>
          <w:lang w:bidi="ar-SA"/>
          <w:color w:val="111111"/>
          <w:sz w:val="28"/>
          <w:szCs w:val="28"/>
          <w:rtl/>
        </w:rPr>
        <w:t xml:space="preserve">يَدْعُمُ عَلَيْهَا إِذَا أَعْيَا وَ</w:t>
      </w:r>
    </w:p>
    <w:p>
      <w:pPr>
        <w:pStyle w:val="BookText"/>
      </w:pPr>
      <w:r>
        <w:rPr>
          <w:rFonts w:ascii="IRNazanin" w:hAnsi="IRNazanin" w:eastAsia="IRNazanin" w:cs="IRNazanin"/>
          <w:lang w:bidi="fa-IR"/>
          <w:color w:val="111111"/>
          <w:sz w:val="28"/>
          <w:szCs w:val="28"/>
          <w:rtl/>
        </w:rPr>
        <w:t xml:space="preserve">ابن ابی عمیر</w:t>
      </w:r>
      <w:r>
        <w:rPr>
          <w:rStyle w:val="FootnoteReference"/>
        </w:rPr>
        <w:footnoteReference w:id="1656"/>
      </w:r>
    </w:p>
    <w:p>
      <w:pPr>
        <w:pStyle w:val="BookText"/>
      </w:pPr>
      <w:r>
        <w:rPr>
          <w:rFonts w:ascii="IRNazanin" w:hAnsi="IRNazanin" w:eastAsia="IRNazanin" w:cs="IRNazanin"/>
          <w:lang w:bidi="fa-IR"/>
          <w:color w:val="111111"/>
          <w:sz w:val="28"/>
          <w:szCs w:val="28"/>
          <w:rtl/>
        </w:rPr>
        <w:t xml:space="preserve">گفت: من ستاره‌شناس بودم و طالع را می‌شناختم و هراسی در دلم می‌افتاد. از آن موضوع به امام کاظم علیه السّلام شکوه کردم. فرمود: چون بد دل شدی، به اول مستمندی که رسیدی صدقه بده و گذر کن که خدا عزوجل آن را از تو دفع کند.</w:t>
      </w:r>
    </w:p>
    <w:p>
      <w:pPr>
        <w:pStyle w:val="BookText"/>
      </w:pPr>
      <w:r>
        <w:rPr>
          <w:rFonts w:ascii="IRNazanin" w:hAnsi="IRNazanin" w:eastAsia="IRNazanin" w:cs="IRNazanin"/>
          <w:lang w:bidi="fa-IR"/>
          <w:color w:val="111111"/>
          <w:sz w:val="28"/>
          <w:szCs w:val="28"/>
          <w:rtl/>
        </w:rPr>
        <w:t xml:space="preserve">از امام صادق علیه السّلام روایت است که فرمود: هر که در صبح صدقه‌ای دهد، خدا بدی آن روز را از وی جلوگیری کند.</w:t>
      </w:r>
    </w:p>
    <w:p>
      <w:pPr>
        <w:pStyle w:val="BookText"/>
      </w:pPr>
      <w:r>
        <w:rPr>
          <w:rFonts w:ascii="IRNazanin" w:hAnsi="IRNazanin" w:eastAsia="IRNazanin" w:cs="IRNazanin"/>
          <w:lang w:bidi="fa-IR"/>
          <w:color w:val="111111"/>
          <w:sz w:val="28"/>
          <w:szCs w:val="28"/>
          <w:rtl/>
        </w:rPr>
        <w:t xml:space="preserve">محاسن: عبدالله بن سلیمان از یکی از دو امام علیهما السّلام روایت می کند: شیوه پدرم این بود که چون روز چهارشنبه آخر ماه یا هر روزی که سفر را بد می‌دانست، همچون محاق و غیر آن سفر می کرد، صدقه‌ای می داد و سفر می کرد.</w:t>
      </w:r>
    </w:p>
    <w:p>
      <w:pPr>
        <w:pStyle w:val="BookText"/>
      </w:pPr>
      <w:r>
        <w:rPr>
          <w:rFonts w:ascii="IRNazanin" w:hAnsi="IRNazanin" w:eastAsia="IRNazanin" w:cs="IRNazanin"/>
          <w:lang w:bidi="fa-IR"/>
          <w:color w:val="111111"/>
          <w:sz w:val="28"/>
          <w:szCs w:val="28"/>
          <w:rtl/>
        </w:rPr>
        <w:t xml:space="preserve">و محمد بن مسلم گفت: امام باقر علیه السّلام فرمود: شیوه علی بن حسین علیه السّلام بود که چون عازم سفر به یکی از املاکش می شد سلامت خود را با صدقه‌ای که میسر بود از خدا عزوجل می خرید در آن وقت که پا به رکاب می نهاد و چون خدا سالمش می داشت و برمی گشت خدا را سپاس می کرد و شکر می نمود وبدان چه فراهم می شد صدقه می داد.</w:t>
      </w:r>
    </w:p>
    <w:p>
      <w:pPr>
        <w:pStyle w:val="BookText"/>
      </w:pPr>
      <w:r>
        <w:rPr>
          <w:rFonts w:ascii="IRNazanin" w:hAnsi="IRNazanin" w:eastAsia="IRNazanin" w:cs="IRNazanin"/>
          <w:lang w:bidi="fa-IR"/>
          <w:color w:val="111111"/>
          <w:sz w:val="28"/>
          <w:szCs w:val="28"/>
          <w:rtl/>
        </w:rPr>
        <w:t xml:space="preserve">و از آن حضرت است که فرمود: چون قصد سفر کنی، سلامت خود را بدان چه فراهم باشد و به دلت نشیند از خدا عزوجل بخر، و سفر کن و بگو: بار خدایا! من سفری چنین و چنان در سر دارم و سلامتم را از تو در این سفر با این مبلغ از تو خریدم، و آن را به جای خوب بنه و مانند آن را در رسیدن از راه بجا آور برای شکر خدا.</w:t>
      </w:r>
    </w:p>
    <w:p>
      <w:pPr>
        <w:pStyle w:val="BookText"/>
      </w:pPr>
      <w:r>
        <w:rPr>
          <w:rFonts w:ascii="IRNazanin" w:hAnsi="IRNazanin" w:eastAsia="IRNazanin" w:cs="IRNazanin"/>
          <w:lang w:bidi="fa-IR"/>
          <w:color w:val="111111"/>
          <w:sz w:val="28"/>
          <w:szCs w:val="28"/>
          <w:rtl/>
        </w:rPr>
        <w:t xml:space="preserve">و از کتاب فردوس: رسول خدا صلی الله علیه و آله فرمود: آیا عاجز است کسی از شما که عصایی که ته آن پیکانی</w:t>
      </w:r>
      <w:r>
        <w:rPr>
          <w:rStyle w:val="FootnoteReference"/>
        </w:rPr>
        <w:footnoteReference w:id="1657"/>
      </w:r>
      <w:r>
        <w:rPr>
          <w:rFonts w:ascii="IRNazanin" w:hAnsi="IRNazanin" w:eastAsia="IRNazanin" w:cs="IRNazanin"/>
          <w:lang w:bidi="fa-IR"/>
          <w:color w:val="111111"/>
          <w:sz w:val="28"/>
          <w:szCs w:val="28"/>
          <w:rtl/>
        </w:rPr>
        <w:t xml:space="preserve">دارد برگیرد که چون خسته شود،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97" w:name="pg13506_147778"/>
    <w:bookmarkEnd w:id="197"/>
    <w:p>
      <w:pPr>
        <w:pStyle w:val="BookText"/>
      </w:pPr>
      <w:r>
        <w:rPr>
          <w:rFonts w:ascii="Amiri" w:hAnsi="Amiri" w:eastAsia="Amiri" w:cs="Amiri"/>
          <w:lang w:bidi="ar-SA"/>
          <w:color w:val="111111"/>
          <w:sz w:val="28"/>
          <w:szCs w:val="28"/>
          <w:rtl/>
        </w:rPr>
        <w:t xml:space="preserve">يَجُشُّ بِهَا الْمَاءَ</w:t>
      </w:r>
      <w:r>
        <w:rPr>
          <w:rStyle w:val="FootnoteReference"/>
        </w:rPr>
        <w:footnoteReference w:id="1658"/>
      </w:r>
      <w:r>
        <w:rPr>
          <w:rFonts w:ascii="Amiri" w:hAnsi="Amiri" w:eastAsia="Amiri" w:cs="Amiri"/>
          <w:lang w:bidi="ar-SA"/>
          <w:color w:val="111111"/>
          <w:sz w:val="28"/>
          <w:szCs w:val="28"/>
          <w:rtl/>
        </w:rPr>
        <w:t xml:space="preserve">وَ يُمِيطُ بِهَا الْأَذَي عَنِ الطَّرِيقِ وَ يَقْتُلُ بِهَا الْهَوَامَّ وَ يُقَاتِلُ بِهَا السِّبَاعَ وَ يَتَّخِذُهَا قِبْلَةً بِأَرْضِ فَلَاةٍ.</w:t>
      </w:r>
    </w:p>
    <w:p>
      <w:pPr>
        <w:pStyle w:val="BookText"/>
      </w:pPr>
      <w:r>
        <w:rPr>
          <w:rFonts w:ascii="Amiri" w:hAnsi="Amiri" w:eastAsia="Amiri" w:cs="Amiri"/>
          <w:lang w:bidi="ar-SA"/>
          <w:color w:val="111111"/>
          <w:sz w:val="28"/>
          <w:szCs w:val="28"/>
          <w:rtl/>
        </w:rPr>
        <w:t xml:space="preserve">وَ عَنْهُ عليه السلام قَالَ قَالَ رَسُولُ اللَّهِ صلي الله عليه و آله: حَمْلُ الْعَصَا عَلَامَةُ الْمُؤْمِنِ وَ سُنَّةُ الْأَنْبِيَاءِ عليهم السلام.</w:t>
      </w:r>
    </w:p>
    <w:p>
      <w:pPr>
        <w:pStyle w:val="BookText"/>
      </w:pPr>
      <w:r>
        <w:rPr>
          <w:rFonts w:ascii="Amiri" w:hAnsi="Amiri" w:eastAsia="Amiri" w:cs="Amiri"/>
          <w:lang w:bidi="ar-SA"/>
          <w:color w:val="111111"/>
          <w:sz w:val="28"/>
          <w:szCs w:val="28"/>
          <w:rtl/>
        </w:rPr>
        <w:t xml:space="preserve">عَنْ أُمِّ سَلَمَةَ قَالَتْ قَالَ رَسُولُ اللَّهِ صلي الله عليه و آله: الْمَشْيُ مَعَ الْعَصَا مِنَ التَّوَاضُعِ وَ يُكْتَبُ لَهُ بِكُلِّ خُطْوَةٍ أَلْفُ حَسَنَةٍ وَ يُرْفَعُ لَهُ أَلْفُ دَرَجَةٍ.</w:t>
      </w:r>
    </w:p>
    <w:p>
      <w:pPr>
        <w:pStyle w:val="BookText"/>
      </w:pPr>
      <w:r>
        <w:rPr>
          <w:rFonts w:ascii="Amiri" w:hAnsi="Amiri" w:eastAsia="Amiri" w:cs="Amiri"/>
          <w:lang w:bidi="ar-SA"/>
          <w:color w:val="111111"/>
          <w:sz w:val="28"/>
          <w:szCs w:val="28"/>
          <w:rtl/>
        </w:rPr>
        <w:t xml:space="preserve">قَالَ أَمِيرُ الْمُؤْمِنِينَ عليه السلام: مَنْ خَرَجَ فِي سَفَرٍ وَ مَعَهُ عَصَا لَوْزٍ مُرٍّ وَ تَلَا هَذِهِ الْآيَةَ- وَ لَمَّا تَوَجَّهَ تِلْقاءَ مَدْيَنَ قالَ عَسي رَبِّي أَنْ يَهْدِيَنِي سَواءَ السَّبِيلِ إِلَي قَوْلِهِ وَ اللَّهُ عَلي ما نَقُولُ وَكِيلٌ آمَنَهُ اللَّهُ مِنْ كُلِّ سَبُعٍ ضَارٍ وَ مِنْ كُلِّ لِصٍّ عَادٍ وَ مِنْ كُلِّ ذَاتِ حُمَةٍ</w:t>
      </w:r>
      <w:r>
        <w:rPr>
          <w:rStyle w:val="FootnoteReference"/>
        </w:rPr>
        <w:footnoteReference w:id="1659"/>
      </w:r>
      <w:r>
        <w:rPr>
          <w:rFonts w:ascii="Amiri" w:hAnsi="Amiri" w:eastAsia="Amiri" w:cs="Amiri"/>
          <w:lang w:bidi="ar-SA"/>
          <w:color w:val="111111"/>
          <w:sz w:val="28"/>
          <w:szCs w:val="28"/>
          <w:rtl/>
        </w:rPr>
        <w:t xml:space="preserve">حَتَّي يَرْجِعَ إِلَي أَهْلِهِ وَ مَنْزِلِهِ وَ كَانَ مَعَهُ سَبْعَةٌ وَ سَبْعُونَ مِنَ الْمُعَقِّبَاتِ يَسْتَغْفِرُونَ لَهُ حَتَّي يَرْجِعَ وَ يَضَعَهَا.</w:t>
      </w:r>
    </w:p>
    <w:p>
      <w:pPr>
        <w:pStyle w:val="BookText"/>
      </w:pPr>
      <w:r>
        <w:rPr>
          <w:rFonts w:ascii="Amiri" w:hAnsi="Amiri" w:eastAsia="Amiri" w:cs="Amiri"/>
          <w:lang w:bidi="ar-SA"/>
          <w:color w:val="111111"/>
          <w:sz w:val="28"/>
          <w:szCs w:val="28"/>
          <w:rtl/>
        </w:rPr>
        <w:t xml:space="preserve">وَ قَالَ عليه السلام قَالَ رَسُولُ اللَّهِ صلي الله عليه و آله: حَمْلُ الْعَصَا يَنْفِي الْفَقْرَ وَ لَا يُجَاوِرُهُ شَيْطَانٌ.</w:t>
      </w:r>
    </w:p>
    <w:p>
      <w:pPr>
        <w:pStyle w:val="BookText"/>
      </w:pPr>
      <w:r>
        <w:rPr>
          <w:rFonts w:ascii="Amiri" w:hAnsi="Amiri" w:eastAsia="Amiri" w:cs="Amiri"/>
          <w:lang w:bidi="ar-SA"/>
          <w:color w:val="111111"/>
          <w:sz w:val="28"/>
          <w:szCs w:val="28"/>
          <w:rtl/>
        </w:rPr>
        <w:t xml:space="preserve">وَ قَالَ عليه السلام: مَنْ أَرَادَ أَنْ تُطْوَي لَهُ الْأَرْضُ فَلْيَتَّخِذِ النُّقُدَ مِنَ الْعَصَا وَ النُّقُدُ عَصَا لَوْزٍ مُرٍّ.</w:t>
      </w:r>
    </w:p>
    <w:p>
      <w:pPr>
        <w:pStyle w:val="BookText"/>
      </w:pPr>
      <w:r>
        <w:rPr>
          <w:rFonts w:ascii="Amiri" w:hAnsi="Amiri" w:eastAsia="Amiri" w:cs="Amiri"/>
          <w:lang w:bidi="ar-SA"/>
          <w:color w:val="111111"/>
          <w:sz w:val="28"/>
          <w:szCs w:val="28"/>
          <w:rtl/>
        </w:rPr>
        <w:t xml:space="preserve">وَ قَالَ عليه السلام: تَعَصَّوْا فَإِنَّهَا مِنْ سُنَنِ إِخْوَانِيَ النَّبِيِّينَ وَ كَانَتْ بَنُو إِسْرَائِيلَ الصِّغَارُ وَ الْكِبَارُ يَمْشُونَ عَلَي الْعَصَا حَتَّي لَا يَخْتَالُوا فِي مِشْيَتِهِمْ‌</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Heading5"/>
      </w:pPr>
      <w:bookmarkStart w:id="2058" w:name="_Toc1768"/>
      <w:r>
        <w:t>«15»</w:t>
      </w:r>
      <w:bookmarkEnd w:id="2058"/>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إِذَا خَرَجَ أَحَدُكُمْ فِي سَفَرٍ فَلْيَقُلِ اللَّهُمَّ أَنْتَ الصَّاحِبُ فِي السَّفَرِ وَ الْحَامِلُ عَلَي الظَّهْرِ وَ الْخَلِيفَةُ فِي</w:t>
      </w:r>
    </w:p>
    <w:p>
      <w:pPr>
        <w:pStyle w:val="BookText"/>
      </w:pPr>
      <w:r>
        <w:rPr>
          <w:rFonts w:ascii="IRNazanin" w:hAnsi="IRNazanin" w:eastAsia="IRNazanin" w:cs="IRNazanin"/>
          <w:lang w:bidi="fa-IR"/>
          <w:color w:val="111111"/>
          <w:sz w:val="28"/>
          <w:szCs w:val="28"/>
          <w:rtl/>
        </w:rPr>
        <w:t xml:space="preserve">بدان تکیه کند و آب </w:t>
      </w:r>
      <w:r>
        <w:rPr>
          <w:rStyle w:val="FootnoteReference"/>
        </w:rPr>
        <w:footnoteReference w:id="1661"/>
      </w:r>
      <w:r>
        <w:rPr>
          <w:rFonts w:ascii="IRNazanin" w:hAnsi="IRNazanin" w:eastAsia="IRNazanin" w:cs="IRNazanin"/>
          <w:lang w:bidi="fa-IR"/>
          <w:color w:val="111111"/>
          <w:sz w:val="28"/>
          <w:szCs w:val="28"/>
          <w:rtl/>
        </w:rPr>
        <w:t xml:space="preserve">بدان برآورد و با آن آزار دهنده راه را براندازد، و نیش دارها را بکُشد یا با درنده نبرد کند و در بیابان پهناور، آن را در قبله نماز خود بنهد؟ و از رسول خدا صلی الله علیه و آله روایت است که فرمود: عصا با خود داشتن، نشانه مؤمن است و روش پیغمبران.</w:t>
      </w:r>
    </w:p>
    <w:p>
      <w:pPr>
        <w:pStyle w:val="BookText"/>
      </w:pPr>
      <w:r>
        <w:rPr>
          <w:rFonts w:ascii="IRNazanin" w:hAnsi="IRNazanin" w:eastAsia="IRNazanin" w:cs="IRNazanin"/>
          <w:lang w:bidi="fa-IR"/>
          <w:color w:val="111111"/>
          <w:sz w:val="28"/>
          <w:szCs w:val="28"/>
          <w:rtl/>
        </w:rPr>
        <w:t xml:space="preserve">و از ام سلمه است که رسول خدا صلی الله علیه و آله فرمود: راه رفتن با عصا تواضع است و به هر گام، هزار حسنه دارد و هزار بالا رفتن درجه.</w:t>
      </w:r>
    </w:p>
    <w:p>
      <w:pPr>
        <w:pStyle w:val="BookText"/>
      </w:pPr>
      <w:r>
        <w:rPr>
          <w:rFonts w:ascii="IRNazanin" w:hAnsi="IRNazanin" w:eastAsia="IRNazanin" w:cs="IRNazanin"/>
          <w:lang w:bidi="fa-IR"/>
          <w:color w:val="111111"/>
          <w:sz w:val="28"/>
          <w:szCs w:val="28"/>
          <w:rtl/>
        </w:rPr>
        <w:t xml:space="preserve">از امیرالمؤمنین علیه السّلام نقل فرمود که آن حضرت فرمود: هر که با عصای بادام تلخ به سفر رود و این‌آیه را بخواند: «وَ لَمَّا تَوَجَّهَ تِلْقاءَ مَدْیَنَ» تا آنجا که فرماید: «وَ اللَّهُ عَلی ما نَقُولُ وَکِیلٌ.» خدا او را از هر درنده آزاردهنده و هر دزد تجاوزگر و هر نیشدار</w:t>
      </w:r>
      <w:r>
        <w:rPr>
          <w:rStyle w:val="FootnoteReference"/>
        </w:rPr>
        <w:footnoteReference w:id="1662"/>
      </w:r>
      <w:r>
        <w:rPr>
          <w:rFonts w:ascii="IRNazanin" w:hAnsi="IRNazanin" w:eastAsia="IRNazanin" w:cs="IRNazanin"/>
          <w:lang w:bidi="fa-IR"/>
          <w:color w:val="111111"/>
          <w:sz w:val="28"/>
          <w:szCs w:val="28"/>
          <w:rtl/>
        </w:rPr>
        <w:t xml:space="preserve">نگه دارد تا به خاندانش و به منزلش برگردد، و همراه او هفتاد و هفت فرشته بدرقه باشند که برایش آمرزش خواهند تا برگردد و آن عصا را وانهد.</w:t>
      </w:r>
    </w:p>
    <w:p>
      <w:pPr>
        <w:pStyle w:val="BookText"/>
      </w:pPr>
      <w:r>
        <w:rPr>
          <w:rFonts w:ascii="IRNazanin" w:hAnsi="IRNazanin" w:eastAsia="IRNazanin" w:cs="IRNazanin"/>
          <w:lang w:bidi="fa-IR"/>
          <w:color w:val="111111"/>
          <w:sz w:val="28"/>
          <w:szCs w:val="28"/>
          <w:rtl/>
        </w:rPr>
        <w:t xml:space="preserve">و رسول خدا صلی الله علیه و آله فرمود: عصا داشتن فقر را ببرد و شیطان را دور سازد.</w:t>
      </w:r>
    </w:p>
    <w:p>
      <w:pPr>
        <w:pStyle w:val="BookText"/>
      </w:pPr>
      <w:r>
        <w:rPr>
          <w:rFonts w:ascii="IRNazanin" w:hAnsi="IRNazanin" w:eastAsia="IRNazanin" w:cs="IRNazanin"/>
          <w:lang w:bidi="fa-IR"/>
          <w:color w:val="111111"/>
          <w:sz w:val="28"/>
          <w:szCs w:val="28"/>
          <w:rtl/>
        </w:rPr>
        <w:t xml:space="preserve">و فرمود: هر که طی الارض خواهد، عصای بادام تلخ با خود ببرد.</w:t>
      </w:r>
    </w:p>
    <w:p>
      <w:pPr>
        <w:pStyle w:val="BookText"/>
      </w:pPr>
      <w:r>
        <w:rPr>
          <w:rFonts w:ascii="IRNazanin" w:hAnsi="IRNazanin" w:eastAsia="IRNazanin" w:cs="IRNazanin"/>
          <w:lang w:bidi="fa-IR"/>
          <w:color w:val="111111"/>
          <w:sz w:val="28"/>
          <w:szCs w:val="28"/>
          <w:rtl/>
        </w:rPr>
        <w:t xml:space="preserve">و فرمود: عصا برگیرید که روش برادران پیغمبرم است، و بنی اسرائیل از خرد و کلان با عصا راه می رفتند که متکبر نباشند.</w:t>
      </w:r>
      <w:r>
        <w:rPr>
          <w:rStyle w:val="FootnoteReference"/>
        </w:rPr>
        <w:footnoteReference w:id="1663"/>
      </w:r>
    </w:p>
    <w:p>
      <w:pPr>
        <w:pStyle w:val="Heading5"/>
      </w:pPr>
      <w:bookmarkStart w:id="2059" w:name="_Toc1769"/>
      <w:r>
        <w:t>روایت 15</w:t>
      </w:r>
      <w:bookmarkEnd w:id="2059"/>
    </w:p>
    <w:p>
      <w:pPr>
        <w:pStyle w:val="BookText"/>
      </w:pPr>
      <w:r>
        <w:rPr>
          <w:rFonts w:ascii="IRNazanin" w:hAnsi="IRNazanin" w:eastAsia="IRNazanin" w:cs="IRNazanin"/>
          <w:lang w:bidi="fa-IR"/>
          <w:color w:val="111111"/>
          <w:sz w:val="28"/>
          <w:szCs w:val="28"/>
          <w:rtl/>
        </w:rPr>
        <w:t xml:space="preserve">خصال: در اربعمائه: امیر مؤمنان علیه السّلام فرمود: چون کسی از شما به سفر رود، بگوید: «اللَّهُمَّ أَنْتَ الصَّاحِبُ فِی السَّفَرِ وَ الْحَامِلُ عَلَی الظَّهْرِ وَ الْخَلِیفَةُ فِی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98" w:name="pg13506_147779"/>
    <w:bookmarkEnd w:id="198"/>
    <w:p>
      <w:pPr>
        <w:pStyle w:val="BookText"/>
      </w:pPr>
      <w:r>
        <w:rPr>
          <w:rFonts w:ascii="Amiri" w:hAnsi="Amiri" w:eastAsia="Amiri" w:cs="Amiri"/>
          <w:lang w:bidi="ar-SA"/>
          <w:color w:val="111111"/>
          <w:sz w:val="28"/>
          <w:szCs w:val="28"/>
          <w:rtl/>
        </w:rPr>
        <w:t xml:space="preserve">الْأَهْلِ وَ الْمَالِ وَ الْوَلَدِ وَ إِذَا نَزَلْتُمْ مَنْزِلًا فَقُولُوا اللَّهُمَّ أَنْزِلْنَا مُنْزَلًا مُبارَكاً وَ أَنْتَ خَيْرُ الْمُنْزِلِينَ‌</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مَنْ ضَلَّ مِنْكُمْ فِي سَفَرٍ أَوْ خَافَ عَلَي نَفْسِهِ فَلْيُنَادِ يَا صَالِحُ أَغِثْنِي فَإِنَّ فِي إِخْوَانِكُمْ مِنَ الْجِنِّ جِنِّيّاً يُسَمَّي صَالِحاً يَسِيحُ فِي الْبِلَادِ لِمَكَانِكُمْ مُحْتَسِباً نَفْسَهُ لَكُمْ فَإِذَا سَمِعَ الصَّوْتَ أَجَابَ وَ أَرْشَدَ الضَّالَّ مِنْكُمْ وَ حَبَسَ عَلَيْهِ دَابَّتَهُ.</w:t>
      </w:r>
    </w:p>
    <w:p>
      <w:pPr>
        <w:pStyle w:val="BookText"/>
      </w:pPr>
      <w:r>
        <w:rPr>
          <w:rFonts w:ascii="Amiri" w:hAnsi="Amiri" w:eastAsia="Amiri" w:cs="Amiri"/>
          <w:lang w:bidi="ar-SA"/>
          <w:color w:val="111111"/>
          <w:sz w:val="28"/>
          <w:szCs w:val="28"/>
          <w:rtl/>
        </w:rPr>
        <w:t xml:space="preserve">وَ قَالَ عليه السلام: مَنْ خَافَ مِنْكُمُ الْأَسَدَ عَلَي نَفْسِهِ وَ غَنَمِهِ فَلْيَخُطَّ عَلَيْهَا خِطَّةً وَ لْيَقُلِ اللَّهُمَّ رَبَّ دَانِيَالَ وَ الْجُبِّ وَ رَبَّ كُلِّ أَسَدٍ مُسْتَأْسِدٍ احْفَظْنِي وَ احْفَظْ غَنَمِي- وَ مَنْ خَافَ مِنْكُمُ الْعَقْرَبَ فَلْيَقْرَأْ هَذِهِ الْآيَاتِ سَلامٌ عَلي نُوحٍ فِي الْعالَمِينَ إِنَّا كَذلِكَ نَجْزِي الْمُحْسِنِينَ- إِنَّهُ مِنْ عِبادِنَا الْمُؤْمِنِينَ‌</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Heading5"/>
      </w:pPr>
      <w:bookmarkStart w:id="2060" w:name="_Toc1770"/>
      <w:r>
        <w:t>«16»</w:t>
      </w:r>
      <w:bookmarkEnd w:id="2060"/>
    </w:p>
    <w:p>
      <w:pPr>
        <w:pStyle w:val="BookText"/>
      </w:pPr>
      <w:r>
        <w:rPr>
          <w:rFonts w:ascii="Amiri" w:hAnsi="Amiri" w:eastAsia="Amiri" w:cs="Amiri"/>
          <w:lang w:bidi="ar-SA"/>
          <w:color w:val="111111"/>
          <w:sz w:val="28"/>
          <w:szCs w:val="28"/>
          <w:rtl/>
        </w:rPr>
        <w:t xml:space="preserve">ب، [قرب الإسناد] عَنْ عَلِيِّ بْنِ جَعْفَرٍ قَالَ: أَتَي أَخِي مُوسَي عليه السلام رَجُلٌ فَقَالَ لَهُ جُعِلْتُ فِدَاكَ أُرِيدُ وَجْهَ كَذَا وَ كَذَا فَعَلِّمْنِي اسْتِخَارَةً إِنْ كَانَ ذَلِكَ الْوَجْهُ خِيَرَةً أَنْ يُيَسِّرَهُ اللَّهُ لِي وَ إِنْ كَانَ شَرّاً صَرَفَهُ اللَّهُ عَنِّي فَقَالَ لَهُ وَ يَجِبُ أَنْ تَخْرُجَ فِي ذَلِكَ الْوَجْهِ قَالَ لَهُ الرَّجُلُ نَعَمْ قَالَ قُلِ اللَّهُمَّ قَدِّرْ لِي كَذَا وَ كَذَا وَ اجْعَلْهُ خَيْراً لِي فَإِنَّكَ تَقْدِرُ عَلَي ذَلِكَ‌</w:t>
      </w:r>
      <w:r>
        <w:rPr>
          <w:rStyle w:val="FootnoteReference"/>
        </w:rPr>
        <w:footnoteReference w:id="1666"/>
      </w:r>
      <w:r>
        <w:rPr>
          <w:rFonts w:ascii="Times New Roman" w:hAnsi="Times New Roman" w:eastAsia="Times New Roman" w:cs="Times New Roman"/>
          <w:lang w:val="en-US" w:bidi="en-US"/>
          <w:color w:val="111111"/>
          <w:sz w:val="28"/>
          <w:szCs w:val="28"/>
          <w:rtl/>
        </w:rPr>
        <w:t xml:space="preserve">.</w:t>
      </w:r>
    </w:p>
    <w:p>
      <w:pPr>
        <w:pStyle w:val="Heading5"/>
      </w:pPr>
      <w:bookmarkStart w:id="2061" w:name="_Toc1771"/>
      <w:r>
        <w:t>«17»</w:t>
      </w:r>
      <w:bookmarkEnd w:id="2061"/>
    </w:p>
    <w:p>
      <w:pPr>
        <w:pStyle w:val="BookText"/>
      </w:pPr>
      <w:r>
        <w:rPr>
          <w:rFonts w:ascii="Amiri" w:hAnsi="Amiri" w:eastAsia="Amiri" w:cs="Amiri"/>
          <w:lang w:bidi="ar-SA"/>
          <w:color w:val="111111"/>
          <w:sz w:val="28"/>
          <w:szCs w:val="28"/>
          <w:rtl/>
        </w:rPr>
        <w:t xml:space="preserve">ضا، [فقه الرضا عليه السلام]: إِذَا أَرَدْتَ سَفَراً فَاجْمَعْ أَهْلَكَ وَ صَلِّ رَكْعَتَيْنِ وَ قُلِ- اللَّهُمَّ إِنِّي أَسْتَوْدِعُكَ دِينِي وَ نَفْسِي وَ أَهْلِي وَ وُلْدِي وَ عِيَالِي.</w:t>
      </w:r>
    </w:p>
    <w:p>
      <w:pPr>
        <w:pStyle w:val="Heading5"/>
      </w:pPr>
      <w:bookmarkStart w:id="2062" w:name="_Toc1772"/>
      <w:r>
        <w:t>«18»</w:t>
      </w:r>
      <w:bookmarkEnd w:id="2062"/>
    </w:p>
    <w:p>
      <w:pPr>
        <w:pStyle w:val="BookText"/>
      </w:pPr>
      <w:r>
        <w:rPr>
          <w:rFonts w:ascii="Amiri" w:hAnsi="Amiri" w:eastAsia="Amiri" w:cs="Amiri"/>
          <w:lang w:bidi="ar-SA"/>
          <w:color w:val="111111"/>
          <w:sz w:val="28"/>
          <w:szCs w:val="28"/>
          <w:rtl/>
        </w:rPr>
        <w:t xml:space="preserve">مكا، [مكارم الأخلاق]: كَانَ النَّبِيُّ صلي الله عليه و آله إِذَا سَافَرَ يَحْمِلُ مَعَ نَفْسِهِ الْمُشْطَ وَ السِّوَاكَ وَ الْمُكْحُلَةَ</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Heading5"/>
      </w:pPr>
      <w:bookmarkStart w:id="2063" w:name="_Toc1773"/>
      <w:r>
        <w:t>«19»</w:t>
      </w:r>
      <w:bookmarkEnd w:id="2063"/>
    </w:p>
    <w:p>
      <w:pPr>
        <w:pStyle w:val="BookText"/>
      </w:pPr>
      <w:r>
        <w:rPr>
          <w:rFonts w:ascii="Amiri" w:hAnsi="Amiri" w:eastAsia="Amiri" w:cs="Amiri"/>
          <w:lang w:bidi="ar-SA"/>
          <w:color w:val="111111"/>
          <w:sz w:val="28"/>
          <w:szCs w:val="28"/>
          <w:rtl/>
        </w:rPr>
        <w:t xml:space="preserve">طا، [الأمان]: رُوِيَ أَنَّ الْإِنْسَانَ يُسْتَحَبُّ لَهُ إِذَا أَرَادَ السَّفَرَ أَنْ يَغْتَسِلَ وَ يَقُولَ عِنْدَ الْغُسْلِ بِسْمِ اللَّهِ وَ بِاللَّهِ وَ لَا حَوْلَ وَ لَا قُوَّةَ إِلَّا بِاللَّهِ وَ عَلَي مِلَّةِ رَسُولِ اللَّهِ وَ الصَّادِقِينَ عَنِ اللَّهِ صَلَوَاتُ اللَّهِ عَلَيْهِمْ أَجْمَعِينَ اللَّهُمَّ طَهِّرْ قَلْبِي وَ اشْرَحْ بِهِ صَدْرِي وَ نَوِّرْ بِهِ قَبْرِي اللَّهُمَّ اجْعَلْهُ لِي نُوراً وَ طَهُوراً وَ حِرْزاً وَ شِفَاءً مِنْ كُلِّ دَاءٍ وَ آفَةٍ وَ عَاهَةٍ</w:t>
      </w:r>
    </w:p>
    <w:p>
      <w:pPr>
        <w:pStyle w:val="BookText"/>
      </w:pPr>
      <w:r>
        <w:rPr>
          <w:rFonts w:ascii="IRNazanin" w:hAnsi="IRNazanin" w:eastAsia="IRNazanin" w:cs="IRNazanin"/>
          <w:lang w:bidi="fa-IR"/>
          <w:color w:val="111111"/>
          <w:sz w:val="28"/>
          <w:szCs w:val="28"/>
          <w:rtl/>
        </w:rPr>
        <w:t xml:space="preserve">الْأَهْلِ وَ الْمَالِ وَ الْوَلَدِ.» {بار خدایا! تویی یار در سفر و کمک باربر، و خلیفه در اهل و مال و فرزند.} و چون منزل کردید بگویید: «اللَّهُمَّ أَنْزِلْنَا مُنْزَلًا مُبارَکاً وَ أَنْتَ خَیْرُ الْمُنْزِلِینَ.»</w:t>
      </w:r>
      <w:r>
        <w:rPr>
          <w:rStyle w:val="FootnoteReference"/>
        </w:rPr>
        <w:footnoteReference w:id="1668"/>
      </w:r>
      <w:r>
        <w:rPr>
          <w:rFonts w:ascii="IRNazanin" w:hAnsi="IRNazanin" w:eastAsia="IRNazanin" w:cs="IRNazanin"/>
          <w:lang w:bidi="fa-IR"/>
          <w:color w:val="111111"/>
          <w:sz w:val="28"/>
          <w:szCs w:val="28"/>
          <w:rtl/>
        </w:rPr>
        <w:t xml:space="preserve">{بار خدایا ما را منزلی با برکت بده که تو بهترین پذیرا کننده ای.}</w:t>
      </w:r>
    </w:p>
    <w:p>
      <w:pPr>
        <w:pStyle w:val="BookText"/>
      </w:pPr>
      <w:r>
        <w:rPr>
          <w:rFonts w:ascii="IRNazanin" w:hAnsi="IRNazanin" w:eastAsia="IRNazanin" w:cs="IRNazanin"/>
          <w:lang w:bidi="fa-IR"/>
          <w:color w:val="111111"/>
          <w:sz w:val="28"/>
          <w:szCs w:val="28"/>
          <w:rtl/>
        </w:rPr>
        <w:t xml:space="preserve">و فرمود: هر که از شما در سفر گم شد یا بر جانش ترسید، فریاد بزند: «ای صالح، به دادم برس!» که یکی از برادران جنی شما به نام صالح است که خود را وقف شما کرده وهر جا صدا را شنید، جواب گوید و گمشده را راه نماید و مَرکب سواری گریزان را نگاه می‌دارد .</w:t>
      </w:r>
    </w:p>
    <w:p>
      <w:pPr>
        <w:pStyle w:val="BookText"/>
      </w:pPr>
      <w:r>
        <w:rPr>
          <w:rFonts w:ascii="IRNazanin" w:hAnsi="IRNazanin" w:eastAsia="IRNazanin" w:cs="IRNazanin"/>
          <w:lang w:bidi="fa-IR"/>
          <w:color w:val="111111"/>
          <w:sz w:val="28"/>
          <w:szCs w:val="28"/>
          <w:rtl/>
        </w:rPr>
        <w:t xml:space="preserve">و فرمود: هر که از شما از شیر بر خود و گوسفندش ترس دارد، خطی به گرد آنها کشد و بگوید: «ای خدا! پروردگار دانیال و چاه و پرورنده شیر درنده! مرا و گوسفندم را حفظ کن.» و هر کس از شما که از عقرب ترسد، این آیات را بخواند: «سَلامٌ عَلی نُوحٍ فِی الْعالَمِینَ، تا إِنَّا کَذلِکَ نَجْزِی الْمُحْسِنِینَ، إِنَّهُ مِنْ عِبادِنَا الْمُؤْمِنِینَ.»</w:t>
      </w:r>
      <w:r>
        <w:rPr>
          <w:rStyle w:val="FootnoteReference"/>
        </w:rPr>
        <w:footnoteReference w:id="1669"/>
      </w:r>
      <w:r>
        <w:rPr>
          <w:rFonts w:ascii="IRNazanin" w:hAnsi="IRNazanin" w:eastAsia="IRNazanin" w:cs="IRNazanin"/>
          <w:lang w:bidi="fa-IR"/>
          <w:color w:val="111111"/>
          <w:sz w:val="28"/>
          <w:szCs w:val="28"/>
          <w:rtl/>
        </w:rPr>
        <w:t xml:space="preserve">{درود بر نوح در میان جهانیان. ما این گونه نیکوکاران را پاداش می‌دهیم. به راستی او از بندگان مومن ما بود.}</w:t>
      </w:r>
      <w:r>
        <w:rPr>
          <w:rStyle w:val="FootnoteReference"/>
        </w:rPr>
        <w:footnoteReference w:id="1670"/>
      </w:r>
    </w:p>
    <w:p>
      <w:pPr>
        <w:pStyle w:val="Heading5"/>
      </w:pPr>
      <w:bookmarkStart w:id="2064" w:name="_Toc1774"/>
      <w:r>
        <w:t>روایت 16</w:t>
      </w:r>
      <w:bookmarkEnd w:id="2064"/>
    </w:p>
    <w:p>
      <w:pPr>
        <w:pStyle w:val="BookText"/>
      </w:pPr>
      <w:r>
        <w:rPr>
          <w:rFonts w:ascii="IRNazanin" w:hAnsi="IRNazanin" w:eastAsia="IRNazanin" w:cs="IRNazanin"/>
          <w:lang w:bidi="fa-IR"/>
          <w:color w:val="111111"/>
          <w:sz w:val="28"/>
          <w:szCs w:val="28"/>
          <w:rtl/>
        </w:rPr>
        <w:t xml:space="preserve">قرب الاسناد: علی بن جعفر گفت: مردی نزد برادرم موسی (علیهما السّلام) آمد و به او گفت: قربانت گردم! می خواهم به فلان سو بروم؛ استخاره ای به من بیاموز که اگر آن سو خوب است، خدا برایم فراهم کند و اگر بد است، مرا از آن بگرداند. فرمود: برایت لازم است که بدان سو سفر کنی؟ گفت: آری. فرمود: بگو: بار خدایا! برایم چنین و چنان مقدر کن و آن را برایم خیر ساز، که تو بر آن توانا شوی.</w:t>
      </w:r>
      <w:r>
        <w:rPr>
          <w:rStyle w:val="FootnoteReference"/>
        </w:rPr>
        <w:footnoteReference w:id="1671"/>
      </w:r>
    </w:p>
    <w:p>
      <w:pPr>
        <w:pStyle w:val="Heading5"/>
      </w:pPr>
      <w:bookmarkStart w:id="2065" w:name="_Toc1775"/>
      <w:r>
        <w:t>روایت 17</w:t>
      </w:r>
      <w:bookmarkEnd w:id="2065"/>
    </w:p>
    <w:p>
      <w:pPr>
        <w:pStyle w:val="BookText"/>
      </w:pPr>
      <w:r>
        <w:rPr>
          <w:rFonts w:ascii="IRNazanin" w:hAnsi="IRNazanin" w:eastAsia="IRNazanin" w:cs="IRNazanin"/>
          <w:lang w:bidi="fa-IR"/>
          <w:color w:val="111111"/>
          <w:sz w:val="28"/>
          <w:szCs w:val="28"/>
          <w:rtl/>
        </w:rPr>
        <w:t xml:space="preserve">فقه الرضا: چون قصد سفر کنی، خانواده‌ات را جمع کن و دو رکعت نماز بخوان و بگو: بار خدایا! دینم و خودم و خاندانم و فرزندانم را به تو می سپارم.</w:t>
      </w:r>
    </w:p>
    <w:p>
      <w:pPr>
        <w:pStyle w:val="Heading5"/>
      </w:pPr>
      <w:bookmarkStart w:id="2066" w:name="_Toc1776"/>
      <w:r>
        <w:t>روایت 18</w:t>
      </w:r>
      <w:bookmarkEnd w:id="2066"/>
    </w:p>
    <w:p>
      <w:pPr>
        <w:pStyle w:val="BookText"/>
      </w:pPr>
      <w:r>
        <w:rPr>
          <w:rFonts w:ascii="IRNazanin" w:hAnsi="IRNazanin" w:eastAsia="IRNazanin" w:cs="IRNazanin"/>
          <w:lang w:bidi="fa-IR"/>
          <w:color w:val="111111"/>
          <w:sz w:val="28"/>
          <w:szCs w:val="28"/>
          <w:rtl/>
        </w:rPr>
        <w:t xml:space="preserve">مکارم الاخلاق: چون پیغمبر سفر می کرد، شانه و مسواک و سرمه‌دان بر می داشت.</w:t>
      </w:r>
      <w:r>
        <w:rPr>
          <w:rStyle w:val="FootnoteReference"/>
        </w:rPr>
        <w:footnoteReference w:id="1672"/>
      </w:r>
    </w:p>
    <w:p>
      <w:pPr>
        <w:pStyle w:val="Heading5"/>
      </w:pPr>
      <w:bookmarkStart w:id="2067" w:name="_Toc1777"/>
      <w:r>
        <w:t>روایت 19</w:t>
      </w:r>
      <w:bookmarkEnd w:id="2067"/>
    </w:p>
    <w:p>
      <w:pPr>
        <w:pStyle w:val="BookText"/>
      </w:pPr>
      <w:r>
        <w:rPr>
          <w:rFonts w:ascii="IRNazanin" w:hAnsi="IRNazanin" w:eastAsia="IRNazanin" w:cs="IRNazanin"/>
          <w:lang w:bidi="fa-IR"/>
          <w:color w:val="111111"/>
          <w:sz w:val="28"/>
          <w:szCs w:val="28"/>
          <w:rtl/>
        </w:rPr>
        <w:t xml:space="preserve">امان الاخطار: روایت است که چون کسی سفر خواهد، خوب است غسل کند و در حین انجام آن بگوید: «بسم الله و بالله و علی مله رسول الله و الصادقین عن الله صلوات الله علیهم اجمعین. بار خدایا! دلم را پاک دار و بدان شرح صدرم ده و بدان قبرم را روشن کن. بار خدایا! آن را نور و طهورم ساز و پناه و درمان از هر درد و آفت و آسیب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99" w:name="pg13506_147780"/>
    <w:bookmarkEnd w:id="199"/>
    <w:p>
      <w:pPr>
        <w:pStyle w:val="BookText"/>
      </w:pPr>
      <w:r>
        <w:rPr>
          <w:rFonts w:ascii="Amiri" w:hAnsi="Amiri" w:eastAsia="Amiri" w:cs="Amiri"/>
          <w:lang w:bidi="ar-SA"/>
          <w:color w:val="111111"/>
          <w:sz w:val="28"/>
          <w:szCs w:val="28"/>
          <w:rtl/>
        </w:rPr>
        <w:t xml:space="preserve">وَ سُوءٍ مِمَّا أَخَافُ وَ أَحْذَرُ وَ طَهِّرْ قَلْبِي وَ جَوَارِحِي وَ عِظَامِي وَ دَمِي وَ شَعْرِي وَ بَشَرِي وَ مُخِّي وَ عَصَبِي وَ مَا أَقَلَّتِ الْأَرْضُ مِنِّي اللَّهُمَّ اجْعَلْهُ لِي شَاهِداً يَوْمَ حَاجَتِي وَ فَقْرِي وَ فَاقَتِي إِلَيْكَ يَا رَبَّ الْعَالَمِينَ إِنَّكَ عَلي كُلِّ شَيْ‌ءٍ قَدِيرٌ</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Heading5"/>
      </w:pPr>
      <w:bookmarkStart w:id="2068" w:name="_Toc1778"/>
      <w:r>
        <w:t>«20»</w:t>
      </w:r>
      <w:bookmarkEnd w:id="2068"/>
    </w:p>
    <w:p>
      <w:pPr>
        <w:pStyle w:val="BookText"/>
      </w:pPr>
      <w:r>
        <w:rPr>
          <w:rFonts w:ascii="Amiri" w:hAnsi="Amiri" w:eastAsia="Amiri" w:cs="Amiri"/>
          <w:lang w:bidi="ar-SA"/>
          <w:color w:val="111111"/>
          <w:sz w:val="28"/>
          <w:szCs w:val="28"/>
          <w:rtl/>
        </w:rPr>
        <w:t xml:space="preserve">طا، [الأمان]: مِمَّا رَأَيْنَاهُ فِي الْمَنْقُولِ أَنَّهُ يُقَالُ عِنْدَ الصَّدَقَةِ قَبْلَ السَّفَرِ- اللَّهُمَّ إِنِّي اشْتَرَيْتُ بِهَذِهِ الصَّدَقَةِ سَلَامَتِي وَ سَلَامَةَ سَفَرِي وَ مَا مَعِي فَسَلِّمْنِي وَ سَلِّمْ مَا مَعِي وَ بَلِّغْنِي وَ بَلِّغْ مَا مَعِي بِبَلَاغِكَ الْحَسَنِ الْجَمِيلِ وَ يَقُولُ أَيْضاً بَعْدَ الصَّدَقَةِ مِنَ الْمَنْقُولِ لَا إِلَهَ إِلَّا اللَّهُ الْحَلِيمُ الْكَرِيمُ- لَا إِلَهَ إِلَّا اللَّهُ الْعَلِيُّ الْعَظِيمُ سُبْحَانَ اللَّهِ رَبِّ السَّمَاوَاتِ السَّبْعِ وَ رَبِّ الْأَرَضِينَ السَّبْعِ وَ مَا فِيهِنَّ وَ مَا بَيْنَهُنَّ وَ رَبِّ الْعَرْشِ الْعَظِيمِ- وَ سَلامٌ عَلَي الْمُرْسَلِينَ وَ الْحَمْدُ لِلَّهِ رَبِّ الْعالَمِينَ وَ صَلَّي اللَّهُ عَلَي مُحَمَّدٍ وَ آلِهِ الطَّيِّبِينَ الطَّاهِرِينَ اللَّهُمَّ كُنْ لِي جَاراً مِنْ كُلِّ جَبَّارٍ عَنِيدٍ وَ مِنْ كُلِّ شَيْطَانٍ مَرِيدٍ بِسْمِ اللَّهِ دَخَلْتُ وَ بِسْمِ اللَّهِ خَرَجْتُ اللَّهُمَّ إِنِّي أُقَدِّمُ بَيْنَ يَدَيْ نِسْيَانِي وَ عَجَلَتِي بِسْمِ اللَّهِ وَ مَا شَاءَ اللَّهُ فِي سَفَرِي هَذَا ذَكَرْتُهُ أَمْ نَسِيتُهُ اللَّهُمَّ أَنْتَ الْمُسْتَعَانُ عَلَي الْأُمُورِ كُلِّهَا وَ أَنْتَ الصَّاحِبُ فِي السَّفَرِ وَ الْخَلِيفَةُ فِي الْأَهْلِ اللَّهُمَّ هَوِّنْ عَلَيْنَا سَفَرَنَا وَ اطْوِ لَنَا الْأَرْضَ وَ سَيِّرْنَا فِيهَا بِطَاعَتِكَ وَ طَاعَةِ رَسُولِكَ اللَّهُمَّ أَصْلِحْ لَنَا ظَهْرَنَا وَ بَارِكْ لَنَا فِي مَا رَزَقْتَنَا- وَ قِنا عَذابَ النَّارِ اللَّهُمَّ إِنَّا نَعُوذُ بِكَ مِنْ وَعْثَاءِ السَّفَرِ وَ كَآبَةِ الْمُنْقَلَبِ وَ سُوءِ الْمَنْظَرِ فِي الْأَهْلِ وَ الْمَالِ وَ الْوَلَدِ اللَّهُمَّ أَنْتَ عَضُدِي وَ نَاصِرِي اللَّهُمَّ اقْطَعْ عَنِّي بُعْدَهُ وَ مَشَقَّتَهُ وَ اصْحَبْنِي وَ اخْلُفْنِي فِي أَهْلِي بِخَيْرٍ وَ لَا حَوْلَ وَ لَا قُوَّةَ إِلَّا بِاللَّهِ الْعَلِيِّ الْعَظِيمِ .</w:t>
      </w:r>
    </w:p>
    <w:p>
      <w:pPr>
        <w:pStyle w:val="BookText"/>
      </w:pPr>
      <w:r>
        <w:rPr>
          <w:rFonts w:ascii="Amiri" w:hAnsi="Amiri" w:eastAsia="Amiri" w:cs="Amiri"/>
          <w:lang w:bidi="ar-SA"/>
          <w:color w:val="111111"/>
          <w:sz w:val="28"/>
          <w:szCs w:val="28"/>
          <w:rtl/>
        </w:rPr>
        <w:t xml:space="preserve">فَإِذَا أَرَادَ الْخُرُوجَ يُصَلِّي رَكْعَتَيْنِ يَقْرَأُ فِي الْأُولَي الْحَمْدَ مَرَّةً وَ قُلْ هُوَ اللَّهُ أَحَدٌ مَرَّةً وَ فِي الثَّانِيَةِ الْحَمْدَ مَرَّةً وَ إِنَّا أَنْزَلْنَاهُ فِي لَيْلَةِ الْقَدْرِ مَرَّةً وَ رُبَّمَا قَرَأَ سُورَةَ الْفَتْحِ أَوْ بَعْضَهَا مَعَ مَا يَقْرَأُ فِي الْأُولَي وَ سُورَةَ النَّصْرِ مَعَ مَا يَقْرَأُهُ فِي الثَّانِيَةِ وَ يَقْنُتُ بِالدُّعَاءِ لِلسَّلَامَةِ فَإِذَا فَرَغَ سَبَّحَ تَسْبِيحَ الزَّهْرَاءِ عليها السلام وَ دَعَا بِهَذِهِ الْأَدْعِيَةِ الْمَنْقُولَةِ اللَّهُمَّ إِنِّي أَسْتَوْدِعُكَ الْيَوْمَ نَفْسِي وَ أَهْلِي وَ مَالِي وَ وُلْدِي وَ مَنْ كَانَ مِنِّي بِسَبِيلِ الْإِيمَانِ الشَّاهِدَ مِنْهُمْ وَ الْغَائِبَ- اللَّهُمَّ احْفَظْنَا وَ احْفَظْ عَلَيْنَا اللَّهُمَّ اجْمَعْنَا فِي</w:t>
      </w:r>
    </w:p>
    <w:p>
      <w:pPr>
        <w:pStyle w:val="BookText"/>
      </w:pPr>
      <w:r>
        <w:rPr>
          <w:rFonts w:ascii="IRNazanin" w:hAnsi="IRNazanin" w:eastAsia="IRNazanin" w:cs="IRNazanin"/>
          <w:lang w:bidi="fa-IR"/>
          <w:color w:val="111111"/>
          <w:sz w:val="28"/>
          <w:szCs w:val="28"/>
          <w:rtl/>
        </w:rPr>
        <w:t xml:space="preserve">و بدی، از هر چه ترسم و در حذرم، و پاک کن دلم و اندامم و استخوانم و مویم و تنم و مغزم و عصبم را و هر آنچه زمین از من بر خود بردارد. بار خدایا! آن را گواه من ساز در روز نیاز و نداری و بی‌چیزی‌ام، ای پرورنده جهان که تو بر هر چه توانایی.</w:t>
      </w:r>
      <w:r>
        <w:rPr>
          <w:rStyle w:val="FootnoteReference"/>
        </w:rPr>
        <w:footnoteReference w:id="1674"/>
      </w:r>
    </w:p>
    <w:p>
      <w:pPr>
        <w:pStyle w:val="Heading5"/>
      </w:pPr>
      <w:bookmarkStart w:id="2069" w:name="_Toc1779"/>
      <w:r>
        <w:t>روایت 20</w:t>
      </w:r>
      <w:bookmarkEnd w:id="2069"/>
    </w:p>
    <w:p>
      <w:pPr>
        <w:pStyle w:val="BookText"/>
      </w:pPr>
      <w:r>
        <w:rPr>
          <w:rFonts w:ascii="IRNazanin" w:hAnsi="IRNazanin" w:eastAsia="IRNazanin" w:cs="IRNazanin"/>
          <w:lang w:bidi="fa-IR"/>
          <w:color w:val="111111"/>
          <w:sz w:val="28"/>
          <w:szCs w:val="28"/>
          <w:rtl/>
        </w:rPr>
        <w:t xml:space="preserve">امان الاخطار: در روایتی منقول دیدیم که چون مسافر پیش از سفر صدقه دهد، گوید: «اللَّهُمَّ إِنِّی اشْتَرَیْتُ بِهَذِهِ الصَّدَقَةِ سَلَامَتِی وَ سَلَامَةَ سَفَرِی وَ مَا مَعِی فَسَلِّمْنِی وَ سَلِّمْ مَا مَعِی وَ بَلِّغْنِی وَ بَلِّغْ مَا مَعِی بِبَلَاغِکَ الْحَسَنِ الْجَمِیل» (خدایا! من با این صدقه سلامت خودم و سفرم و هر چه همراه دارم را خریدم. مرا و هر چه با من است سالم دار و به خوبی و خوشی به</w:t>
      </w:r>
    </w:p>
    <w:p>
      <w:pPr>
        <w:pStyle w:val="BookText"/>
      </w:pPr>
      <w:r>
        <w:rPr>
          <w:rFonts w:ascii="IRNazanin" w:hAnsi="IRNazanin" w:eastAsia="IRNazanin" w:cs="IRNazanin"/>
          <w:lang w:bidi="fa-IR"/>
          <w:color w:val="111111"/>
          <w:sz w:val="28"/>
          <w:szCs w:val="28"/>
          <w:rtl/>
        </w:rPr>
        <w:t xml:space="preserve">مقصد برسان.) و پس از صدقه هم وارد است: «لا اله الا الله الحلیم الکریم، لا اله الا الله العلی العظیم سبحان الله رب السموات السبع و رب الارضین السبع و ما فیهن و ما بینهن و رب العرش العظیم وَ سَلامٌ عَلَی الْمُرْسَلِینَ وَ الْحَمْدُ لِلَّهِ رَبِّ الْعالَمِینَ و صلی الله علی محمد و آله الطیبین الطاهرین. {معبودی جز الله بردبار و کریم نیست. معبودی جز الله برتر و عظیم نیست. پاک و منزه است پروردگار آسمان های هفتگانه و پروردگار زمین های هفتگانه و هر آنچه در آن و بین آنها هست و پروردگار عرش عظیم و درود بر پیامبران و ستایش بر خدای رب العالمین باد و درود بر محمد و خاندان پاک و مطهرش باد} َ اللَّهُمَّ کُنْ لِی جَاراً مِنْ کُلِّ جَبَّارٍ عَنِیدٍ وَ مِنْ کُلِّ شَیْطَانٍ مَرِیدٍ بِسْمِ اللَّهِ دَخَلْتُ وَ بِسْمِ اللَّهِ خَرَجْتُ اللَّهُمَّ إِنِّی أُقَدِّمُ بَیْنَ یَدَیْ نِسْیَانِی وَ عَجَلَتِی بِسْمِ اللَّهِ وَ مَا شَاءَ اللَّهُ فِی سَفَرِی هَذَا ذَکَرْتُهُ أَمْ نَسِیتُهُ اللَّهُمَّ أَنْتَ الْمُسْتَعَانُ عَلَی الْأُمُورِ کُلِّهَا وَ أَنْتَ الصَّاحِبُ فِی السَّفَرِ وَ الْخَلِیفَةُ فِی الْأَهْلِ اللَّهُمَّ هَوِّنْ عَلَیْنَا سَفَرَنَا وَ اطْوِ لَنَا الْأَرْضَ وَ سَیِّرْنَا فِیهَا بِطَاعَتِکَ وَ طَاعَةِ رَسُولِکَ اللَّهُمَّ أَصْلِحْ لَنَا ظَهْرَنَا وَ بَارِکْ لَنَا فِی مَا رَزَقْتَنَا- وَ قِنا عَذابَ النَّارِ اللَّهُمَّ إِنَّا نَعُوذُ بِکَ مِنْ وَعْثَاءِ السَّفَرِ وَ کَآبَةِ الْمُنْقَلَبِ وَ سُوءِ الْمَنْظَرِ فِی الْأَهْلِ وَ الْمَالِ وَ الْوَلَدِ اللَّهُمَّ أَنْتَ عَضُدِی وَ نَاصِرِی اللَّهُمَّ اقْطَعْ عَنِّی بُعْدَهُ وَ مَشَقَّتَهُ وَ اصْحَبْنِی وَ اخْلُفْنِی فِی أَهْلِی بِخَیْرٍ وَ لَا حَوْلَ وَ لَا قُوَّةَ إِلَّا بِاللَّهِ الْعَلِیِّ الْعَظِیمِ . { بار خدایا! پناهم باش از هر جبار لجبازی و از هر شیطان سرکشی. به نام خدا داخل شدم و به نام خدا خارج شوم. بار خدایا! در پیشاپیش فراموشی و شتابم نام خدا آورم و آنچه خدا در این سفربرایم خواهد، چه یادم باشد یا فراموشش کنم، باشد. بار خدایا! تویی یاور بر همه اموری و تویی یار در سفر و خلیفه در خانواده. بار خدایا! سفر را به ما آسان کن و زمین را برای ما در نورد، و ما را به طاعت خود و رسولت بدار. بار خدایا! مَرکَب ما را اصلاح فرما و در آنچه به ما روزی کنی، برکت بدار و ما را از عذاب جهنم نگه دار. بار خدایا! به تو پناه بریم از رنج سفر و ناکامی بازگشت و بدی منظره در اهل و مال و فرزند. بار خدایا! تویی بازویم و یارم. خدایا! برگیر از من دوری و سختی آن را و یارم باش و به خوبی جانشینم باش در خانواده‌ام، و لا حول و لا قوة الا بالله العلی العظیم.}</w:t>
      </w:r>
    </w:p>
    <w:p>
      <w:pPr>
        <w:pStyle w:val="BookText"/>
      </w:pPr>
      <w:r>
        <w:rPr>
          <w:rFonts w:ascii="IRNazanin" w:hAnsi="IRNazanin" w:eastAsia="IRNazanin" w:cs="IRNazanin"/>
          <w:lang w:bidi="fa-IR"/>
          <w:color w:val="111111"/>
          <w:sz w:val="28"/>
          <w:szCs w:val="28"/>
          <w:rtl/>
        </w:rPr>
        <w:t xml:space="preserve">و چون خواهد بیرون رود، دو رکعت نماز بخواند؛ رکعت اول با یک حمد و «قُلْ هُوَ اللَّهُ أَحَدٌ» و رکعت دوم با حمد و سوره «إِنَّا أَنْزَلْناهُ» و بسا که سوره الفتح یا پاره‌ای از آن را به رکعت اول و سوره النصر را به دوم بپیوندد و در قنوت، دعای سلامتی بخواند و پس از نماز، تسبیح فاطمه زهرا علیه السّلام و این دعای وارده را بخواند: «اللَّهُمَّ إِنِّی أَسْتَوْدِعُکَ الْیَوْمَ نَفْسِی وَ أَهْلِی وَ مَالِی وَ وُلْدِی وَ مَنْ کَانَ مِنِّی بِسَبِیلِ الْإِیمَانِ الشَّاهِدَ مِنْهُمْ وَ الْغَائِبَ- اللَّهُمَّ احْفَظْنَا وَ احْفَظْ عَلَیْنَا اللَّهُمَّ اجْمَعْنَا فِی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رَحْمَتِكَ وَ لَا تَسْلُبْنَا فَضْلَكَ إِنَّا إِلَيْكَ رَاغِبُونَ اللَّهُمَّ إِنَّا نَعُوذُ بِكَ مِنْ وَعْثَاءِ السَّفَرِ وَ كَآبَةِ الْمُنْقَلَبِ وَ سُوءِ الْمَنْظَرِ فِي الْأَهْلِ وَ الْمَالِ وَ الْوَلَدِ فِي الدُّنْيَا وَ الْآخِرَةِ اللَّهُمَّ إِنِّي أَتَوَجَّهُ إِلَيْكَ هَذَا التَّوَجُّهَ طَلَباً لِمَرْضَاتِكَ وَ تَقَرُّباً إِلَيْكَ اللَّهُمَّ فَبَلِّغْنِي مَا أُؤَمِّلُهُ وَ أَرْجُوهُ فِيكَ وَ فِي أَوْلِيَائِكَ يَا أَرْحَمَ الرَّاحِمِينَ .</w:t>
      </w:r>
    </w:p>
    <w:p>
      <w:pPr>
        <w:pStyle w:val="BookText"/>
      </w:pPr>
      <w:r>
        <w:rPr>
          <w:rFonts w:ascii="Amiri" w:hAnsi="Amiri" w:eastAsia="Amiri" w:cs="Amiri"/>
          <w:lang w:bidi="ar-SA"/>
          <w:color w:val="111111"/>
          <w:sz w:val="28"/>
          <w:szCs w:val="28"/>
          <w:rtl/>
        </w:rPr>
        <w:t xml:space="preserve">وَ إِنْ شِئْتَ فَقُلْ أَيْضاً اللَّهُمَّ خَرَجْتُ فِي وَجْهِي هَذَا بِلَا ثِقَةٍ مِنِّي لِغَيْرِكَ وَ لَا رَجَاءٍ يَأْوِي بِي إِلَّا إِلَيْكَ وَ لَا قُوَّةٍ أَتَّكِلُ عَلَيْهَا وَ لَا حِيلَةٍ أَلْجَأُ إِلَيْهَا إِلَّا طَلَبَ رِضَاكَ وَ ابْتِغَاءَ رَحْمَتِكَ وَ تَعَرُّضاً لِثَوَابِكَ وَ سُكُوناً إِلَي حُسْنِ عَائِدَتِكَ وَ أَنْتَ أَعْلَمُ بِمَا سَبَقَ لِي فِي عِلْمِكَ فِي وَجْهِي مِمَّا أُحِبُّ وَ أَكْرَهُ اللَّهُمَّ فَاصْرِفْ عَنِّي مَقَادِيرَ كُلِّ بَلَاءٍ وَ مَقْضِيَّ كُلِّ لَأْوَاءٍ وَ ابْسُطْ عَلَيَّ كَنَفاً مِنْ رَحْمَتِكَ وَ لُطْفاً مِنْ عَفْوِكَ وَ سَعَةً مِنْ رِزْقِكَ وَ تَمَاماً مِنْ نِعْمَتِكَ وَ جِمَاعاً مِنْ مُعَافَاتِكَ وَ وَفِّقْ لِي فِيهِ يَا رَبِّ جَمِيعَ قَضَائِكَ عَلَي مُوَافَقَةِ هَوَايَ وَ حَقِيقَةِ آمَالِي وَ ادْفَعْ عَنِّي مَا أَحْذَرُ وَ مَا لَا أَحْذَرُ عَلَي نَفْسِي مِمَّا أَنْتَ أَعْلَمُ بِهِ مِنِّي وَ اجْعَلْ ذَلِكَ خَيْراً لِي لِآخِرَتِي وَ دُنْيَايَ مَعَ مَا أَسْأَلُكَ أَنْ تَخْلُفَنِي فِيمَنْ خَلَّفْتُ وَرَائِي مِنْ وُلْدِي وَ أَهْلِي وَ مَالِي وَ إِخْوَانِي وَ جَمِيعِ حُزَانَتِي بِأَفْضَلِ مَا تَخْلُفُ بِهِ غَائِباً مِنَ الْمُؤْمِنِينَ فِي تَحْصِينِ كُلِّ عَوْرَةٍ وَ حِفْظِ كُلِّ مَحْذُورٍ وَ صَرْفِ كُلِّ مَكْرُوهٍ وَ كَمَالِ مَا يُجْمَعُ لِي بِهِ الرِّضَا وَ السُّرُورُ فِي الدُّنْيَا وَ الْآخِرَةِ ثُمَّ ارْزُقْنِي ذِكْرَكَ وَ شُكْرَكَ وَ طَاعَتَكَ وَ عِبَادَتَكَ حَتَّي تَرْضَي وَ بَعْدَ الرِّضَا اللَّهُمَّ إِنِّي أَسْتَوْدِعُكَ الْيَوْمَ دِينِي وَ نَفْسِي وَ مَالِي وَ أَهْلِي وَ ذُرِّيَّتِي وَ جَمِيعَ إِخْوَانِي اللَّهُمَّ احْفَظِ الشَّاهِدَ مِنَّا وَ الْغَائِبَ اللَّهُمَّ احْفَظْنَا وَ احْفَظْ عَلَيْنَا اللَّهُمَّ اجْعَلْنَا فِي جِوَارِكَ وَ لَا تَسْلُبْنَا نِعْمَتَكَ وَ لَا تُغَيِّرْ مَا بِنَا مِنْ نِعْمَةٍ وَ عَافِيَةٍ وَ فَضْلٍ .</w:t>
      </w:r>
    </w:p>
    <w:p>
      <w:pPr>
        <w:pStyle w:val="BookText"/>
      </w:pPr>
      <w:r>
        <w:rPr>
          <w:rFonts w:ascii="Amiri" w:hAnsi="Amiri" w:eastAsia="Amiri" w:cs="Amiri"/>
          <w:lang w:bidi="ar-SA"/>
          <w:color w:val="111111"/>
          <w:sz w:val="28"/>
          <w:szCs w:val="28"/>
          <w:rtl/>
        </w:rPr>
        <w:t xml:space="preserve">وَ رُوِيَ أَنَّكَ إِذَا أَرَدْتَ التَّوَجُّهَ فِي وَقْتٍ يُكْرَهُ فِيهِ السَّفَرُ فَقَدِّمْ أَمَامَ تَوَجُّهِكَ قِرَاءَةَ الْحَمْدِ وَ الْمُعَوِّذَتَيْنِ وَ آيَةَ الْكُرْسِيِّ وَ سُورَةَ الْقَدْرِ وَ آخِرَ آلِ عِمْرَانَ مِنْ قَوْلِهِ تَعَالَي- إِنَّ فِي خَلْقِ السَّماواتِ وَ الْأَرْضِ وَ اخْتِلافِ اللَّيْلِ وَ النَّهارِ لَآياتٍ لِأُولِي الْأَلْبابِ الَّذِينَ يَذْكُرُونَ اللَّهَ قِياماً وَ قُعُوداً وَ عَلي جُنُوبِهِمْ وَ يَتَفَكَّرُونَ فِي خَلْقِ السَّماواتِ وَ الْأَرْضِ رَبَّنا ما خَلَقْتَ هذا باطِلًا سُبْحانَكَ فَقِنا عَذابَ النَّارِ- رَبَّنا إِنَّكَ مَنْ تُدْخِلِ</w:t>
      </w:r>
    </w:p>
    <w:p>
      <w:pPr>
        <w:pStyle w:val="BookText"/>
      </w:pPr>
      <w:r>
        <w:rPr>
          <w:rFonts w:ascii="IRNazanin" w:hAnsi="IRNazanin" w:eastAsia="IRNazanin" w:cs="IRNazanin"/>
          <w:lang w:bidi="fa-IR"/>
          <w:color w:val="111111"/>
          <w:sz w:val="28"/>
          <w:szCs w:val="28"/>
          <w:rtl/>
        </w:rPr>
        <w:t xml:space="preserve">رَحْمَتِکَ وَ لَا تَسْلُبْنَا فَضْلَکَ إِنَّا إِلَیْکَ رَاغِبُونَ اللَّهُمَّ إِنَّا نَعُوذُ بِکَ مِنْ وَعْثَاءِ السَّفَرِ وَ کَآبَةِ الْمُنْقَلَبِ وَ سُوءِ الْمَنْظَرِ فِی الْأَهْلِ وَ الْمَالِ وَ الْوَلَدِ فِی الدُّنْیَا وَ الْآخِرَةِ اللَّهُمَّ إِنِّی أَتَوَجَّهُ إِلَیْکَ هَذَا التَّوَجُّهَ طَلَباً لِمَرْضَاتِکَ وَ تَقَرُّباً إِلَیْکَ اللَّهُمَّ فَبَلِّغْنِی مَا أُؤَمِّلُهُ وَ أَرْجُوهُ فِیکَ وَ فِی أَوْلِیَائِکَ یَا أَرْحَمَ الرَّاحِمِینَ» { بار خدایا! من امروز خودم و اهل و مال و فرزند و هم کیشان حاضر و غایبم را به تو می‌سپارم. خدایا! ما را حفظ کن و محفوظ بدار. بار خدایا! ما را در رحمتت گرد آور و فضلت را از ما بر مدار که ما به تو رو آوردیم. خدایا! به تو پناه آوردیم از رنج سفر و بد آمد برگشت و بدحال بودن اهل و مال و فرزند در دنیا و آخرت. بار خدایا! این توجه به تو برای خواست رضای تو و تقرب به درگاهت است. خدایا! مرا بدان چه از تو و هم از اولیایت آرزومند و امیدوارم برسان، ای مهربانترین مهربانان.}</w:t>
      </w:r>
    </w:p>
    <w:p>
      <w:pPr>
        <w:pStyle w:val="BookText"/>
      </w:pPr>
      <w:r>
        <w:rPr>
          <w:rFonts w:ascii="IRNazanin" w:hAnsi="IRNazanin" w:eastAsia="IRNazanin" w:cs="IRNazanin"/>
          <w:lang w:bidi="fa-IR"/>
          <w:color w:val="111111"/>
          <w:sz w:val="28"/>
          <w:szCs w:val="28"/>
          <w:rtl/>
        </w:rPr>
        <w:t xml:space="preserve">و اگر خواهی، باز بگو: «اللَّهُمَّ خَرَجْتُ فِی وَجْهِی هَذَا بِلَا ثِقَةٍ مِنِّی لِغَیْرِکَ وَ لَا رَجَاءٍ یَأْوِی بِی إِلَّا إِلَیْکَ وَ لَا قُوَّةٍ أَتَّکِلُ عَلَیْهَا وَ لَا حِیلَةٍ أَلْجَأُ إِلَیْهَا إِلَّا طَلَبَ رِضَاکَ وَ ابْتِغَاءَ رَحْمَتِکَ وَ تَعَرُّضاً لِثَوَابِکَ وَ سُکُوناً إِلَی حُسْنِ عَائِدَتِکَ وَ أَنْتَ أَعْلَمُ بِمَا سَبَقَ لِی فِی عِلْمِکَ فِی وَجْهِی مِمَّا أُحِبُّ وَ أَکْرَهُ اللَّهُمَّ فَاصْرِفْ عَنِّی مَقَادِیرَ کُلِّ بَلَاءٍ وَ مَقْضِیَّ کُلِّ لَأْوَاءٍ وَ ابْسُطْ عَلَیَّ کَنَفاً مِنْ رَحْمَتِکَ وَ لُطْفاً مِنْ عَفْوِکَ وَ سَعَةً مِنْ رِزْقِکَ وَ تَمَاماً مِنْ نِعْمَتِکَ وَ جِمَاعاً مِنْ مُعَافَاتِکَ وَ وَفِّقْ لِی فِیهِ یَا رَبِّ جَمِیعَ قَضَائِکَ عَلَی مُوَافَقَةِ هَوَایَ وَ حَقِیقَةِ آمَالِی وَ ادْفَعْ عَنِّی مَا أَحْذَرُ وَ مَا لَا أَحْذَرُ عَلَی نَفْسِی مِمَّا أَنْتَ أَعْلَمُ بِهِ مِنِّی وَ اجْعَلْ ذَلِکَ خَیْراً لِی لِآخِرَتِی وَ دُنْیَایَ مَعَ مَا أَسْأَلُکَ أَنْ تَخْلُفَنِی فِیمَنْ خَلَّفْتُ وَرَائِی مِنْ وُلْدِی وَ أَهْلِی وَ مَالِی وَ إِخْوَانِی وَ جَمِیعِ حُزَانَتِی بِأَفْضَلِ مَا تَخْلُفُ بِهِ غَائِباً مِنَ الْمُؤْمِنِینَ فِی تَحْصِینِ کُلِّ عَوْرَةٍ وَ حِفْظِ کُلِّ مَحْذُورٍ وَ صَرْفِ کُلِّ مَکْرُوهٍ وَ کَمَالِ مَا یُجْمَعُ لِی بِهِ الرِّضَا وَ السُّرُورُ فِی الدُّنْیَا وَ الْآخِرَةِ ثُمَّ ارْزُقْنِی ذِکْرَکَ وَ شُکْرَکَ وَ طَاعَتَکَ وَ عِبَادَتَکَ حَتَّی تَرْضَی وَ بَعْدَ الرِّضَا اللَّهُمَّ إِنِّی أَسْتَوْدِعُکَ الْیَوْمَ دِینِی وَ نَفْسِی وَ مَالِی وَ أَهْلِی وَ ذُرِّیَّتِی وَ جَمِیعَ إِخْوَانِی اللَّهُمَّ احْفَظِ الشَّاهِدَ مِنَّا وَ الْغَائِبَ اللَّهُمَّ احْفَظْنَا وَ احْفَظْ عَلَیْنَا اللَّهُمَّ اجْعَلْنَا فِی جِوَارِکَ وَ لَا تَسْلُبْنَا نِعْمَتَکَ وَ لَا تُغَیِّرْ مَا بِنَا مِنْ نِعْمَةٍ وَ عَافِیَةٍ وَ فَضْل»</w:t>
      </w:r>
    </w:p>
    <w:p>
      <w:pPr>
        <w:pStyle w:val="BookText"/>
      </w:pPr>
      <w:r>
        <w:rPr>
          <w:rFonts w:ascii="IRNazanin" w:hAnsi="IRNazanin" w:eastAsia="IRNazanin" w:cs="IRNazanin"/>
          <w:lang w:bidi="fa-IR"/>
          <w:color w:val="111111"/>
          <w:sz w:val="28"/>
          <w:szCs w:val="28"/>
          <w:rtl/>
        </w:rPr>
        <w:t xml:space="preserve">{بار خدایا! من در این راه خود جز به تو اعتماد ندارم و امیدی نبستم و به جز نیرو و چاره سازی تو توجه ندارم برای خواستن رضا و رحمتت و درگیری با ثوابت و آرامش به سود خوبت، و تو داناتری بدان چه در این راه برایم دانستی که خوش دارم یا بد. بار خدایا! از من بگردان هر مقداری از بلا و گرفتاری را و مرا در پوشش رحمت و لطفت بدار و در عفو و سعه رزق و کمال نعمتت و کل عافیتت، و مرا توفیق ده به همراهی خواست خودت با دلخواهم و آرزوهایم، و از من باز دار آنچه را از آن حذر دارم یا حذرندارم درباره خودم، آنچه که تو بدان داناتری از خودم، و آن را خیر دنیا و آخرتم ساز همراه با آنچه از تو خواستم، از سرپرستی بازمانده‌هایم از فرزند و اهل و مال و برادران و همه وابستگان به بهتر از آنچه سرپرستی کنی نسبت به مؤمنان غایب در پوشش هر عورت، و حفظ از هر محذور و جلوگیری از هر بدی با کمال آنچه برایم فراهم کنی برایم از رضا و شادی در دنیا و آخرت. سپس مرا به ذکر و شکر و طاعت و عبادتت بدار تا راضی شوی و بعد از رضا، بار خدایا! امروز به تو سپردم دینم و خودم را و مال و اهل و نژاد و همه برادرانم را. خدایا! حاضر و غایب ما را حفظ کن. بار خدایا! ما را نگه دار و محفوظ بدار. بار خدایا! ما را در پناه خود بدار و نعمتت را از ما مگیر و هر نعمتی و عافیتی و فضلی را که داریم دگرگون مساز.} و روایت است که چون خواهی در وقت بد سفر کنی، سوره حمد و معوّذتین و آیه الکرسی و سوره قدر و آخر سوره آل عمران، «إِنَّ فِی خَلْقِ السَّماواتِ وَ الْأَرْضِ وَ اخْتِلافِ اللَّیْلِ وَ النَّهارِ لَآیاتٍ لِأُولِی الْأَلْبابِ الَّذِینَ یَذْکُرُونَ اللَّهَ قِیاماً وَ قُعُوداً وَ عَلی جُنُوبِهِمْ وَ یَتَفَکَّرُونَ فِی خَلْقِ السَّماواتِ وَ الْأَرْضِ رَبَّنا ما خَلَقْتَ هذا باطِلًا سُبْحانَکَ فَقِنا عَذابَ النَّارِ-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النَّارَ فَقَدْ أَخْزَيْتَهُ وَ ما لِلظَّالِمِينَ مِنْ أَنْصارٍ- رَبَّنا إِنَّنا سَمِعْنا مُنادِياً يُنادِي لِلْإِيمانِ أَنْ آمِنُوا بِرَبِّكُمْ فَآمَنَّا رَبَّنا فَاغْفِرْ لَنا ذُنُوبَنا وَ كَفِّرْ عَنَّا سَيِّئاتِنا وَ تَوَفَّنا مَعَ الْأَبْرارِ- رَبَّنا وَ آتِنا ما وَعَدْتَنا عَلي رُسُلِكَ وَ لا تُخْزِنا يَوْمَ الْقِيامَةِ إِنَّكَ لا تُخْلِفُ الْمِيعادَ- فَاسْتَجابَ لَهُمْ رَبُّهُمْ أَنِّي لا أُضِيعُ عَمَلَ عامِلٍ مِنْكُمْ مِنْ ذَكَرٍ أَوْ أُنْثي بَعْضُكُمْ مِنْ بَعْضٍ فَالَّذِينَ هاجَرُوا وَ أُخْرِجُوا مِنْ دِيارِهِمْ وَ أُوذُوا فِي سَبِيلِي وَ قاتَلُوا وَ قُتِلُوا لَأُكَفِّرَنَّ عَنْهُمْ سَيِّئاتِهِمْ وَ لَأُدْخِلَنَّهُمْ جَنَّاتٍ تَجْرِي مِنْ تَحْتِهَا الْأَنْهارُ ثَواباً مِنْ عِنْدِ اللَّهِ وَ اللَّهُ عِنْدَهُ حُسْنُ الثَّوابِ- لا يَغُرَّنَّكَ تَقَلُّبُ الَّذِينَ كَفَرُوا فِي الْبِلادِ مَتاعٌ قَلِيلٌ ثُمَّ مَأْواهُمْ جَهَنَّمُ وَ بِئْسَ الْمِهادُ- لكِنِ الَّذِينَ اتَّقَوْا رَبَّهُمْ لَهُمْ جَنَّاتٌ تَجْرِي مِنْ تَحْتِهَا الْأَنْهارُ خالِدِينَ فِيها نُزُلًا مِنْ عِنْدِ اللَّهِ وَ ما عِنْدَ اللَّهِ خَيْرٌ لِلْأَبْرارِ- وَ إِنَّ مِنْ أَهْلِ الْكِتابِ لَمَنْ يُؤْمِنُ بِاللَّهِ وَ ما أُنْزِلَ إِلَيْكُمْ وَ ما أُنْزِلَ إِلَيْهِمْ خاشِعِينَ لِلَّهِ- لا يَشْتَرُونَ بِآياتِ اللَّهِ ثَمَناً قَلِيلًا أُولئِكَ لَهُمْ أَجْرُهُمْ عِنْدَ رَبِّهِمْ إِنَّ اللَّهَ سَرِيعُ الْحِسابِ- يا أَيُّهَا الَّذِينَ آمَنُوا اصْبِرُوا وَ صابِرُوا وَ رابِطُوا وَ اتَّقُوا اللَّهَ لَعَلَّكُمْ تُفْلِحُونَ .</w:t>
      </w:r>
    </w:p>
    <w:p>
      <w:pPr>
        <w:pStyle w:val="BookText"/>
      </w:pPr>
      <w:r>
        <w:rPr>
          <w:rFonts w:ascii="Amiri" w:hAnsi="Amiri" w:eastAsia="Amiri" w:cs="Amiri"/>
          <w:lang w:bidi="ar-SA"/>
          <w:color w:val="111111"/>
          <w:sz w:val="28"/>
          <w:szCs w:val="28"/>
          <w:rtl/>
        </w:rPr>
        <w:t xml:space="preserve">ثُمَّ قُلِ اللَّهُمَّ بِكَ يَصُولُ الصَّائِلُ وَ بِكَ يَطُولُ الطَّائِلُ وَ لَا حَوْلَ لِكُلِّ ذِي حَوْلٍ إِلَّا بِكَ وَ لَا قُوَّةَ بِمَثَارِهَا ذُو الْقُوَّةِ إِلَّا مِنْكَ أَسْأَلُكَ بِصَفْوَتِكَ مِنْ خَلْقِكَ وَ خِيَرَتِكَ مِنْ بَرِيَّتِكَ- مُحَمَّدٍ نَبِيِّكَ وَ عِتْرَتِهِ وَ سُلَالَتِهِ عليهم السلام صَلِّ عَلَيْهِ وَ عَلَيْهِمْ وَ اكْفِنِي شَرَّ هَذَا الْيَوْمِ وَ ضَرَّهُ وَ ارْزُقْنِي خَيْرَهُ وَ يُمْنَهُ وَ اقْضِ لِي فِي مُنْصَرَفِي بِحُسْنِ الْعَافِيَةِ وَ بُلُوغِ الْمَحَبَّةِ وَ الظَّفَرِ بِالْأُمْنِيَّةِ وَ كِفَايَةِ الطَّاغِيَةِ الْغَوِيَّةِ وَ كُلِّ ذِي قُدْرَةٍ لِي عَلَي أَذِيَّةٍ حَتَّي أَكُونَ فِي جُنَّةٍ وَ عِصْمَةٍ مِنْ كُلِّ بَلَاءٍ وَ نَقِمَةٍ وَ أَبْدِلْنِي فِيهِ مِنَ المحلوق [الْمَخَاوِفِ] أَمْناً وَ مِنَ الْعَوَائِقِ فِيهِ يُسْراً حَتَّي لَا يَصُدَّنِي صَادٌّ عَنِ الْمُرَادِ وَ لَا يَحُلَّ لِي طَارِقٌ مِنْ أَذَي الْعِبَادِ- إِنَّكَ عَلي كُلِّ شَيْ‌ءٍ قَدِيرٌ وَ الْأُمُورُ إِلَيْكَ تَصِيرُ يَا مَنْ لَيْسَ كَمِثْلِهِ شَيْ‌ءٌ وَ هُوَ السَّمِيعُ الْبَصِيرُ.</w:t>
      </w:r>
    </w:p>
    <w:p>
      <w:pPr>
        <w:pStyle w:val="BookText"/>
      </w:pPr>
      <w:r>
        <w:rPr>
          <w:rFonts w:ascii="Amiri" w:hAnsi="Amiri" w:eastAsia="Amiri" w:cs="Amiri"/>
          <w:lang w:bidi="ar-SA"/>
          <w:color w:val="111111"/>
          <w:sz w:val="28"/>
          <w:szCs w:val="28"/>
          <w:rtl/>
        </w:rPr>
        <w:t xml:space="preserve">رِوَايَةٌ أُخْرَي بِالصَّلَاةِ عِنْدَ تَوْدِيعِ الْعِيَالِ بِأَرْبَعِ رَكَعَاتٍ وَ ابْتِهَالٍ كُنَّا ذَكَرْنَا هَذِهِ الرِّوَايَةَ فِي الْجُزْءِ الثَّانِي مِنْ كِتَابِ التَّرَاجِمِ فِيمَا نَذْكُرُهُ عَنِ الْحَاكِمِ بِإِسْنَادِهِ قَالَ: جَاءَ رَجُلٌ إِلَي النَّبِيِّ صلي الله عليه و آله فَقَالَ إِنِّي أُرِيدُ سَفَراً وَ قَدْ كَتَبْتُ وَصِيَّتِي فَإِلَي</w:t>
      </w:r>
    </w:p>
    <w:p>
      <w:pPr>
        <w:pStyle w:val="BookText"/>
      </w:pPr>
      <w:r>
        <w:rPr>
          <w:rFonts w:ascii="Amiri" w:hAnsi="Amiri" w:eastAsia="Amiri" w:cs="Amiri"/>
          <w:lang w:bidi="ar-SA"/>
          <w:color w:val="111111"/>
          <w:sz w:val="28"/>
          <w:szCs w:val="28"/>
          <w:rtl/>
        </w:rPr>
        <w:t xml:space="preserve">رَبَّنا إِنَّکَ مَنْ تُدْخِلِ النَّارَ فَقَدْ أَخْزَیْتَهُ وَ ما لِلظَّالِمِینَ مِنْ أَنْصارٍ- رَبَّنا إِنَّنا سَمِعْنا مُنادِیاً یُنادِی لِلْإِیمانِ أَنْ آمِنُوا بِرَبِّکُمْ فَآمَنَّا رَبَّنا فَاغْفِرْ لَنا ذُنُوبَنا وَ کَفِّرْ عَنَّا سَیِّئاتِنا وَ تَوَفَّنا مَعَ الْأَبْرارِ- رَبَّنا وَ آتِنا ما وَعَدْتَنا عَلی رُسُلِکَ وَ لا تُخْزِنا یَوْمَ الْقِیامَةِ إِنَّکَ لا تُخْلِفُ الْمِیعادَ- فَاسْتَجابَ لَهُمْ رَبُّهُمْ أَنِّی لا أُضِیعُ عَمَلَ عامِلٍ مِنْکُمْ مِنْ ذَکَرٍ أَوْ أُنْثی بَعْضُکُمْ مِنْ بَعْضٍ 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 لا یَغُرَّنَّکَ تَقَلُّبُ الَّذِینَ کَفَرُوا فِی الْبِلادِ مَتاعٌ قَلِیلٌ ثُمَّ مَأْواهُمْ جَهَنَّمُ وَ بِئْسَ الْمِهادُ- لکِنِ الَّذِینَ اتَّقَوْا رَبَّهُمْ لَهُمْ جَنَّاتٌ تَجْرِی مِنْ تَحْتِهَا الْأَنْهارُ خالِدِینَ فِیها نُزُلًا مِنْ عِنْدِ اللَّهِ وَ ما عِنْدَ اللَّهِ خَیْرٌ لِلْأَبْرارِ- وَ إِنَّ مِنْ أَهْلِ الْکِتابِ لَمَنْ یُؤْمِنُ بِاللَّهِ وَ ما أُنْزِلَ إِلَیْکُمْ وَ ما أُنْزِلَ إِلَیْهِمْ خاشِعِینَ لِلَّهِ- لا یَشْتَرُونَ بِآیاتِ اللَّهِ ثَمَناً قَلِیلًا أُولئِکَ لَهُمْ أَجْرُهُمْ عِنْدَ رَبِّهِمْ إِنَّ اللَّهَ سَرِیعُ الْحِسابِ- یا أَیُّهَا الَّذِینَ آمَنُوا اصْبِرُوا وَ صابِرُوا وَ رابِطُوا وَ اتَّقُوا اللَّهَ لَعَلَّکُمْ تُفْلِحُون.»</w:t>
      </w:r>
      <w:r>
        <w:rPr>
          <w:rStyle w:val="FootnoteReference"/>
        </w:rPr>
        <w:footnoteReference w:id="1675"/>
      </w:r>
      <w:r>
        <w:rPr>
          <w:rFonts w:ascii="IRNazanin" w:hAnsi="IRNazanin" w:eastAsia="IRNazanin" w:cs="IRNazanin"/>
          <w:lang w:bidi="fa-IR"/>
          <w:color w:val="111111"/>
          <w:sz w:val="28"/>
          <w:szCs w:val="28"/>
          <w:rtl/>
        </w:rPr>
        <w:t xml:space="preserve">{مسلماً در آفرینش آسمان‌ها و زمین، و در پی یکدیگر آمدن شب و روز، برای خردمندان نشانه‌هایی [قانع کننده] است. همانان که خدا را [در همه احوال] ایستاده و نشسته، و به پهلو آرمیده یاد می‌کنند، و در آفرینش آسمان‌ها و زمین می‌اندیشند [که:] پروردگارا، اینها را بیهوده نیافریده‌ای؛ منزهی تو! پس ما را از عذابِ آتش دوزخ در امان بدار. پروردگارا، هر که را تو در آتش درآوری، یقیناً رسوایش کرده‌ای، و برای ستمکاران یاورانی نیست. پروردگارا، ما شنیدیم که دعوتگری به ایمان فرا می‌خواند که: «به پروردگار خود ایمان آورید»، پس ایمان آوردیم. پروردگارا، گناهان ما را بیامرز، و بدی‌های ما را بزدای و ما را در زمره نیکان بمیران. پروردگارا، و آنچه را که به وسیله فرستادگانت به ما وعده داده‌ای به ما عطا کن، و ما را روز رستاخیز رسوا مگردان، زیرا تو وعده‌ات را خلاف نمی‌کنی. پس، پروردگارشان دعای آنان را اجابت کرد [و فرمود که:] من عملِ هیچ صاحب عملی از شما را، از مرد یا زن، که همه از یکدیگرید، تباه نمی‌کنم؛ پس، کسانی که هجرت کرده و از خانه‌های خود رانده شده و در راه من آزار دیده و جنگیده و کشته شده‌اند، بدی‌هایشان را از آنان می‌زدایم، و آنان را در باغ‌هایی که از زیر [درختان] آن نهرها روان است درمی‌آورم؛ [این] پاداشی است از جانب خدا و پاداش نیکو نزد خداست. و البته از میان اهل کتاب کسانی هستند که به خدا و بدانچه به سوی شما نازل شده و به آنچه به سوی خودشان فرود آمده ایمان دارند، در حالی که در برابر خدا خاشعند، و آیات خدا را به بهای ناچیزی نمی‌فروشند. اینانند که نزد پروردگارشان پاداش خود را خواهند داشت. آری! خدا زودشمار است. ای کسانی که ایمان آورده‌اید، صبر کنید و ایستادگی ورزید و مرزها را نگهبانی کنید و از خدا پروا نمایید، امید است که رستگار شوید.} را بخوان و آنگاه بگو: «اللَّهُمَّ بِکَ یَصُولُ الصَّائِلُ وَ بِکَ یَطُولُ الطَّائِلُ وَ لَا حَوْلَ لِکُلِّ ذِی حَوْلٍ إِلَّا بِکَ وَ لَا قُوَّةَ بِمَثَارِهَا ذُو الْقُوَّةِ إِلَّا مِنْکَ أَسْأَلُکَ بِصَفْوَتِکَ مِنْ خَلْقِکَ وَ خِیَرَتِکَ مِنْ بَرِیَّتِکَ- مُحَمَّدٍ نَبِیِّکَ وَ عِتْرَتِهِ وَ سُلَالَتِهِ ع صَلِّ عَلَیْهِ وَ عَلَیْهِمْ وَ اکْفِنِی شَرَّ هَذَا الْیَوْمِ وَ ضَرَّهُ وَ ارْزُقْنِی خَیْرَهُ وَ یُمْنَهُ وَ اقْضِ لِی فِی مُنْصَرَفِی بِحُسْنِ الْعَافِیَةِ وَ بُلُوغِ الْمَحَبَّةِ وَ الظَّفَرِ بِالْأُمْنِیَّةِ وَ کِفَایَةِ الطَّاغِیَةِ الْغَوِیَّةِ وَ کُلِّ ذِی قُدْرَةٍ لِی عَلَی أَذِیَّةٍ حَتَّی أَکُونَ فِی جُنَّةٍ وَ عِصْمَةٍ مِنْ کُلِّ بَلَاءٍ وَ نَقِمَةٍ وَ أَبْدِلْنِی فِیهِ مِنَ المحلوق [الْمَخَاوِفِ] أَمْناً وَ مِنَ الْعَوَائِقِ فِیهِ یُسْراً حَتَّی لَا یَصُدَّنِی صَادٌّ عَنِ الْمُرَادِ وَ لَا یَحُلَّ لِی طَارِقٌ مِنْ أَذَی الْعِبَادِ- إِنَّکَ عَلی کُلِّ شَیْ‌ءٍ قَدِیرٌ وَ الْأُمُورُ إِلَیْکَ تَصِیرُ یَا مَنْ لَیْسَ کَمِثْلِهِ شَیْ‌ءٌ وَ هُوَ السَّمِیعُ الْبَصِیرُ.» { بار خدایا! یورش یورش‌گر از تو است و بخشش بخشنده از توست، و هیچ جنبش جنبنده‌ای نباشد جز از تو و نیروی نیروداری نیست جز از تو. از تو خواهم به برگزیده خلق و بهترین آفریده‌ات محمد پیغمبرت و خاندان و نژادش علیهم السّلام بر او و بر آنها رحمت فرستی و شر و زیان این روز را از من بگردانی و خیر و برکتش را به من رسانی، و در برگشتم حسن عافیت و رسیدن به دوستی و پیروزی و آرزو را برایم بخواه ، و دفع سرکش گمراه و هر توانا بر آزارم را برایم بخواه تا در زیر سِپَر و حفظ از هر بلاء و نقمت باشم و مرا ازهر چیز ترسناکی امن و آسودگی عوض ده و از هر بدآمدی در آن آسایش ده تا هیچ جلوگیری مرا از مقصدم باز ندارد، و هیچ آزاری از بندگان بر درم نکوبد، زیرا {تو بر هر چیز توانایی} و هر کاری به تو برگردد، {ای که مانندی نداری، و شنوای و بینا است.}</w:t>
      </w:r>
    </w:p>
    <w:p>
      <w:pPr>
        <w:pStyle w:val="BookText"/>
      </w:pPr>
      <w:r>
        <w:rPr>
          <w:rFonts w:ascii="IRNazanin" w:hAnsi="IRNazanin" w:eastAsia="IRNazanin" w:cs="IRNazanin"/>
          <w:lang w:bidi="fa-IR"/>
          <w:color w:val="111111"/>
          <w:sz w:val="28"/>
          <w:szCs w:val="28"/>
          <w:rtl/>
        </w:rPr>
        <w:t xml:space="preserve">روایت دیگر درباره نماز وداع با خانواده که چهار رکعت است به همراه تضرع: مردی نزد پیغمبر صلی الله علیه و آله آمد و گفت: قصد سفری دارم و وصیت خود را نوشتم. می فرمایی آن را به کدام یک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00" w:name="pg13506_147783"/>
    <w:bookmarkEnd w:id="200"/>
    <w:p>
      <w:pPr>
        <w:pStyle w:val="BookText"/>
      </w:pPr>
      <w:r>
        <w:rPr>
          <w:rFonts w:ascii="Amiri" w:hAnsi="Amiri" w:eastAsia="Amiri" w:cs="Amiri"/>
          <w:lang w:bidi="ar-SA"/>
          <w:color w:val="111111"/>
          <w:sz w:val="28"/>
          <w:szCs w:val="28"/>
          <w:rtl/>
        </w:rPr>
        <w:t xml:space="preserve">أَيِّ الثَّلَاثِ تَأْمُرُنِي أَنْ أَدْفَعَ إِلَي أَبِي أَوِ ابْنِي أَوْ أَخِي فَقَالَ النَّبِيُّ صلي الله عليه و آله مَا اسْتَخْلَفَ الْعَبْدُ فِي أَهْلِهِ مِنْ خَلِيفَةٍ إِذَا هُوَ شَدَّ ثِيَابَ سَفَرِهِ خَيْراً مِنْ أَرْبَعِ رَكَعَاتٍ يَضَعُهُنَّ فِي بَيْتِهِ يَقْرَأُ فِي كُلِّ رَكْعَةٍ مِنْهُنَّ بِفَاتِحَةِ الْكِتَابِ وَ قُلْ هُوَ اللَّهُ أَحَدٌ وَ يَقُولُ اللَّهُمَّ إِنِّي أَتَقَرَّبُ بِهِنَّ إِلَيْكَ فَاجْعَلْهُنَّ خَلِيفَتِي فِي أَهْلِي وَ مَالِي وَ هُوَ خَلِيفَتُهُ فِي أَهْلِهِ وَ مَالِهِ وَ دَارِهِ وَ بَعْدَ دُخُولِ دَارِهِ حَتَّي يَرْجِعَ إِلَي أَهْلِهِ‌</w:t>
      </w:r>
      <w:r>
        <w:rPr>
          <w:rStyle w:val="FootnoteReference"/>
        </w:rPr>
        <w:footnoteReference w:id="1676"/>
      </w:r>
      <w:r>
        <w:rPr>
          <w:rFonts w:ascii="Times New Roman" w:hAnsi="Times New Roman" w:eastAsia="Times New Roman" w:cs="Times New Roman"/>
          <w:lang w:val="en-US" w:bidi="en-US"/>
          <w:color w:val="111111"/>
          <w:sz w:val="28"/>
          <w:szCs w:val="28"/>
          <w:rtl/>
        </w:rPr>
        <w:t xml:space="preserve">.</w:t>
      </w:r>
    </w:p>
    <w:p>
      <w:pPr>
        <w:pStyle w:val="Heading5"/>
      </w:pPr>
      <w:bookmarkStart w:id="2070" w:name="_Toc1780"/>
      <w:r>
        <w:t>«21»</w:t>
      </w:r>
      <w:bookmarkEnd w:id="2070"/>
    </w:p>
    <w:p>
      <w:pPr>
        <w:pStyle w:val="BookText"/>
      </w:pPr>
      <w:r>
        <w:rPr>
          <w:rFonts w:ascii="Amiri" w:hAnsi="Amiri" w:eastAsia="Amiri" w:cs="Amiri"/>
          <w:lang w:bidi="ar-SA"/>
          <w:color w:val="111111"/>
          <w:sz w:val="28"/>
          <w:szCs w:val="28"/>
          <w:rtl/>
        </w:rPr>
        <w:t xml:space="preserve">طا، [الأمان] ذَكَرَ صَاحِبُ عَوَارِفِ الْمَعَارِفِ حَدِيثاً أَسْنَدَهُ: أَنَّ النَّبِيَّ صلي الله عليه و آله كَانَ إِذَا سَافَرَ حَمَلَ مَعَهُ خَمْسَةَ أَشْيَاءَ الْمِرْآةَ وَ الْمُكْحُلَةَ وَ الْمِذْرَي وَ السِّوَاكَ وَ الْمُشْطَ وَ فِي رِوَايَةٍ أُخْرَي وَ الْمِقْرَاضَ‌</w:t>
      </w:r>
      <w:r>
        <w:rPr>
          <w:rStyle w:val="FootnoteReference"/>
        </w:rPr>
        <w:footnoteReference w:id="1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تَوَجَّهْتَ إِلَي السَّفَرِ فَقُلْ ثَلَاثَ مَرَّاتٍ بِاللَّهِ أَخْرُجُ وَ بِاللَّهِ أَدْخُلُ وَ عَلَي اللَّهِ أَتَوَكَّلُ اللَّهُمَّ افْتَحْ لِي فِي وَجْهِي هَذَا بِخَيْرٍ وَ اخْتِمْ لِي بِخَيْرٍ وَ قِنِي شَرَّ كُلِّ دَابَّةٍ أَنْتَ آخِذٌ بِناصِيَتِها إِنَّ رَبِّي عَلي صِراطٍ مُسْتَقِيمٍ فَإِنَّ مَنْ قَالَهُ بِالْإِخْلَاصِ يُوشِكُ أَنْ يَكُونَ مِنْ أَهْلِ الِاخْتِصَاصِ وَ هُوَ دَاخِلٌ فِي ضَمَانِ السَّلَامَةِ مِنَ النَّدَامَةِ .</w:t>
      </w:r>
    </w:p>
    <w:p>
      <w:pPr>
        <w:pStyle w:val="BookText"/>
      </w:pPr>
      <w:r>
        <w:rPr>
          <w:rFonts w:ascii="Amiri" w:hAnsi="Amiri" w:eastAsia="Amiri" w:cs="Amiri"/>
          <w:lang w:bidi="ar-SA"/>
          <w:color w:val="111111"/>
          <w:sz w:val="28"/>
          <w:szCs w:val="28"/>
          <w:rtl/>
        </w:rPr>
        <w:t xml:space="preserve">فَإِذَا وَصَلْتَ إِلَي بَابِ دَارِكَ فَقُلْ مَا رَوَيْنَاهُ بِإِسْنَادِنَا إِلَي صَبَّاحٍ الْحَذَّاءِ قَالَ سَمِعْتُ مُوسَي بْنَ جَعْفَرٍ عليهما السلام يَقُولُ لَوْ كَانَ الرَّجُلُ مِنْكُمْ إِذَا أَرَادَ سَفَراً قَامَ عَلَي بَابِ دَارِهِ تِلْقَاءَ الْوَجْهِ الَّذِي يَتَوَجَّهُ إِلَيْهِ فَقَرَأَ فَاتِحَةَ الْكِتَابِ أَمَامَهُ وَ عَنْ يَمِينِهِ وَ عَنْ شِمَالِهِ وَ آيَةَ الْكُرْسِيِّ أَمَامَهُ وَ عَنْ يَمِينِهِ وَ عَنْ شِمَالِهِ ثُمَّ قَالَ اللَّهُمَّ احْفَظْنِي وَ احْفَظْ مَا مَعِي وَ سَلِّمْنِي وَ سَلِّمْ مَا مَعِي وَ بَلِّغْنِي وَ بَلِّغْ مَا مَعِي بِبَلَاغِكَ الْحَسَنِ لَحَفِظَهُ اللَّهُ وَ حَفِظَ مَا مَعَهُ وَ سَلَّمَهُ وَ سَلَّمَ مَا مَعَهُ ثُمَّ قَالَ يَا صَبَّاحُ أَ مَا رَأَيْتَ الرَّجُلَ يُحْفَظُ وَ لَا يُحْفَظُ مَا مَعَهُ وَ يُسَلَّمُ وَ لَا يُسَلَّمُ مَا مَعَهُ وَ يُبَلَّغُ وَ لَا يُبَلَّغُ مَا مَعَهُ قُلْتُ:</w:t>
      </w:r>
    </w:p>
    <w:p>
      <w:pPr>
        <w:pStyle w:val="BookText"/>
      </w:pPr>
      <w:r>
        <w:rPr>
          <w:rFonts w:ascii="IRNazanin" w:hAnsi="IRNazanin" w:eastAsia="IRNazanin" w:cs="IRNazanin"/>
          <w:lang w:bidi="fa-IR"/>
          <w:color w:val="111111"/>
          <w:sz w:val="28"/>
          <w:szCs w:val="28"/>
          <w:rtl/>
        </w:rPr>
        <w:t xml:space="preserve">از این سه کس بدهم: پدرم، پسرم یا برادرم؟ فرمود: کسی که بار سفر بسته، جانشینی در خاندانش ننهد بهتر از چهار رکعت که در خاندانش بجا گذارد، و در هر رکعتی سوره حمد و «قُلْ هُوَ اللَّهُ أَحَدٌ» بخواند و بگوید: ُ «اللَّهُمَّ إِنِّی أَتَقَرَّبُ بِهِنَّ إِلَیْکَ فَاجْعَلْهُنَّ خَلِیفَتِی فِی أَهْلِی وَ مَالِی» {خدایا! من بدینها به درگاهت تقرب جستم و آنها را خلیفه من ساز در اهل و مالم.} و آن جانشین وی شود در اهل و مال و خانه‌اش تا برگردد به خاندانش.</w:t>
      </w:r>
      <w:r>
        <w:rPr>
          <w:rStyle w:val="FootnoteReference"/>
        </w:rPr>
        <w:footnoteReference w:id="1678"/>
      </w:r>
    </w:p>
    <w:p>
      <w:pPr>
        <w:pStyle w:val="Heading5"/>
      </w:pPr>
      <w:bookmarkStart w:id="2071" w:name="_Toc1781"/>
      <w:r>
        <w:t>روایت 21</w:t>
      </w:r>
      <w:bookmarkEnd w:id="2071"/>
    </w:p>
    <w:p>
      <w:pPr>
        <w:pStyle w:val="BookText"/>
      </w:pPr>
      <w:r>
        <w:rPr>
          <w:rFonts w:ascii="IRNazanin" w:hAnsi="IRNazanin" w:eastAsia="IRNazanin" w:cs="IRNazanin"/>
          <w:lang w:bidi="fa-IR"/>
          <w:color w:val="111111"/>
          <w:sz w:val="28"/>
          <w:szCs w:val="28"/>
          <w:rtl/>
        </w:rPr>
        <w:t xml:space="preserve">امان الاخطار: چون پیغمبر صلی الله علیه و آله سفر می کرد، با خود پنج چیز برمی داشت: آینه، سرمه‌دان، چنگال، مسواک و شانه. و در روایت دیگر «مقراض.»</w:t>
      </w:r>
      <w:r>
        <w:rPr>
          <w:rStyle w:val="FootnoteReference"/>
        </w:rPr>
        <w:footnoteReference w:id="1679"/>
      </w:r>
      <w:r>
        <w:rPr>
          <w:rFonts w:ascii="IRNazanin" w:hAnsi="IRNazanin" w:eastAsia="IRNazanin" w:cs="IRNazanin"/>
          <w:lang w:bidi="fa-IR"/>
          <w:color w:val="111111"/>
          <w:sz w:val="28"/>
          <w:szCs w:val="28"/>
          <w:rtl/>
        </w:rPr>
        <w:t xml:space="preserve">چون قصد سفر کنی، سه بار بگو: «بالله أخرج و بالله ادخل و علی الله اتوکل اللهم افتح لی فی وجهی هذا بخیر و اختم لی بخیر و قنی شر کل دابة أنت آخذ بناصیتها إن ربی علی صراط مستقیم». به (قدرت و مشیت)خدا خارج می شوم و به (قدرت و مشیت خدا) داخل می شوم و بر خدا توکل می کنم. خدایا! بدین راه که می روم خوبی بر من بگشا و به خوبی آن به سر رسان، و حفظم کن از شَر هر جانداری که در چنگ تو است، همانا پروردگارم در راه راست است، هر که با اخلاص آن را گوید، بسا که از خاصان باشد و او در سلامت داخل است نه ندامت. و چون به در خانه رسیدی، آن را بگو که امام کاظم علیه السّلام در روایتی فرموده که: چون کسی از شما آهنگ سفر کند، بر در خانه‌اش رو به راهی که بدان توجه دارد بایستد و سوره حمد را در پیش رو بخواند، در سمت راست و چپ و آیه الکرسی بخواند در این سه سو. سپس گوید: «اللهم احفظنی و احفظ ما معی و سلمنی و سلم ما معی و بلغنی و بلغ ما معی ببلاغک الحسن» خدایا! مرا نگهدار و هر آنچه با من است، مرا سالم دار و آنچه با من است، و مرا برسان و آنچه را که با من است به طور خوبی برسان. که البته خدایش او را با هر چه که با او است حفظ کند و او را با هر چه که با او است سالم دارد. سپس به صباح (راوی حدیث) فرمود:آیا ندیدی که کسی خودش محفوظ ماند و آنچه با او است محفوظ نماند، و خودش سالم ماند و آنچه با او است سالم نماند و خودش برسد به مقصد و آنچه با او است نرسد؟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01" w:name="pg13506_147784"/>
    <w:bookmarkEnd w:id="201"/>
    <w:p>
      <w:pPr>
        <w:pStyle w:val="BookText"/>
      </w:pPr>
      <w:r>
        <w:rPr>
          <w:rFonts w:ascii="Amiri" w:hAnsi="Amiri" w:eastAsia="Amiri" w:cs="Amiri"/>
          <w:lang w:bidi="ar-SA"/>
          <w:color w:val="111111"/>
          <w:sz w:val="28"/>
          <w:szCs w:val="28"/>
          <w:rtl/>
        </w:rPr>
        <w:t xml:space="preserve">بَلَي جُعِلْتُ فِدَاكَ.</w:t>
      </w:r>
    </w:p>
    <w:p>
      <w:pPr>
        <w:pStyle w:val="Heading5"/>
      </w:pPr>
      <w:bookmarkStart w:id="2072" w:name="_Toc1782"/>
      <w:r>
        <w:t>أَقُولُ</w:t>
      </w:r>
      <w:bookmarkEnd w:id="2072"/>
    </w:p>
    <w:p>
      <w:pPr>
        <w:pStyle w:val="BookText"/>
      </w:pPr>
      <w:r>
        <w:rPr>
          <w:rFonts w:ascii="Amiri" w:hAnsi="Amiri" w:eastAsia="Amiri" w:cs="Amiri"/>
          <w:lang w:bidi="ar-SA"/>
          <w:color w:val="111111"/>
          <w:sz w:val="28"/>
          <w:szCs w:val="28"/>
          <w:rtl/>
        </w:rPr>
        <w:t xml:space="preserve">وَ رَوَيْنَا بِإِسْنَادِنَا إِلَي عَلِيِّ بْنِ أَسْبَاطٍ عَنْ أَبِي الْحَسَنِ الرِّضَا عليه السلام قَالَ قَالَ: إِذَا خَرَجْتَ مِنْ مَنْزِلِكَ فِي سَفَرٍ أَوْ حَضَرٍ فَقُلْ بِسْمِ اللَّهِ آمَنْتُ بِاللَّهِ تَوَكَّلْتُ عَلَي اللَّهِ مَا شَاءَ اللَّهُ لَا حَوْلَ وَ لَا قُوَّةَ إِلَّا بِاللَّهِ فَتَلَقَّاهُ الشَّيَاطِينُ فَتَضْرِبُ الْمَلَائِكَةُ وُجُوهَهَا وَ تَقُولُ مَا سَبِيلُكُمْ عَلَيْهِ وَ قَدْ سَمَّي اللَّهَ وَ آمَنَ بِهِ وَ تَوَكَّلَ عَلَيْهِ وَ قَالَ مَا شَاءَ اللَّهُ لَا حَوْلَ وَ لَا قُوَّةَ إِلَّا بِاللَّهِ.</w:t>
      </w:r>
    </w:p>
    <w:p>
      <w:pPr>
        <w:pStyle w:val="Heading5"/>
      </w:pPr>
      <w:bookmarkStart w:id="2073" w:name="_Toc1783"/>
      <w:r>
        <w:t>أَقُولُ</w:t>
      </w:r>
      <w:bookmarkEnd w:id="2073"/>
    </w:p>
    <w:p>
      <w:pPr>
        <w:pStyle w:val="BookText"/>
      </w:pPr>
      <w:r>
        <w:rPr>
          <w:rFonts w:ascii="Amiri" w:hAnsi="Amiri" w:eastAsia="Amiri" w:cs="Amiri"/>
          <w:lang w:bidi="ar-SA"/>
          <w:color w:val="111111"/>
          <w:sz w:val="28"/>
          <w:szCs w:val="28"/>
          <w:rtl/>
        </w:rPr>
        <w:t xml:space="preserve">وَ رَوَيْنَا بِإِسْنَادِنَا عَنْ عَبْدِ الرَّحْمَنِ بْنِ أَبِي هَاشِمٍ عَنْ أَبِي خَدِيجَةَ قَالَ قَالَ: كَانَ أَبُو عَبْدِ اللَّهِ عليه السلام إِذَا خَرَجَ يَقُولُ اللَّهُمَّ خَرَجْتُ إِلَيْكَ وَ لَكَ أَسْلَمْتُ وَ بِكَ أَسْلَمْتُ وَ بِكَ آمَنْتُ وَ عَلَيْكَ تَوَكَّلْتُ- اللَّهُمَّ بَارِكْ لِي فِي يَوْمِي هَذَا وَ ارْزُقْنِي قُوَّتَهُ وَ نَصْرَهُ وَ فَتْحَهُ وَ ظُهُورَهُ وَ هُدَاهُ وَ بَرَكَتَهُ وَ اصْرِفْ عَنِّي شَرَّهُ وَ شَرَّ مَا فِيهِ بِسْمِ اللَّهِ وَ اللَّهُ أَكْبَرُ وَ الْحَمْدُ لِلَّهِ رَبِّ الْعالَمِينَ اللَّهُمَّ إِنِّي خَرَجْتُ فَبَارِكْ لِي فِي خُرُوجِي وَ انْفَعْنِي بِهِ وَ إِذَا دَخَلَ مَنْزِلَهُ قَالَ مِثْلَ ذَلِكَ.</w:t>
      </w:r>
    </w:p>
    <w:p>
      <w:pPr>
        <w:pStyle w:val="Heading5"/>
      </w:pPr>
      <w:bookmarkStart w:id="2074" w:name="_Toc1784"/>
      <w:r>
        <w:t>أَقُولُ</w:t>
      </w:r>
      <w:bookmarkEnd w:id="2074"/>
    </w:p>
    <w:p>
      <w:pPr>
        <w:pStyle w:val="BookText"/>
      </w:pPr>
      <w:r>
        <w:rPr>
          <w:rFonts w:ascii="Amiri" w:hAnsi="Amiri" w:eastAsia="Amiri" w:cs="Amiri"/>
          <w:lang w:bidi="ar-SA"/>
          <w:color w:val="111111"/>
          <w:sz w:val="28"/>
          <w:szCs w:val="28"/>
          <w:rtl/>
        </w:rPr>
        <w:t xml:space="preserve">رَوَيْنَا بِإِسْنَادِنَا عَنْ أَبِي بَصِيرٍ عَنْ أَبِي جَعْفَرٍ عليه السلام قَالَ: مَنْ قَالَ حِينَ يَخْرُجُ مِنْ بَابِ دَارِهِ- أَعُوذُ بِمَا عَاذَتْ بِهِ مَلَائِكَةُ اللَّهِ مِنْ شَرِّ هَذَا الْيَوْمِ الْجَدِيدِ الَّذِي إِذَا غَابَتْ شَمْسُهُ لَمْ يَعُدْ مِنْ شَرِّ نَفْسِي وَ مِنْ شَرِّ غَيْرِي وَ مِنْ شَرِّ الشَّيَاطِينِ وَ مِنْ شَرِّ مَنْ نَصَبَ لِأَوْلِيَاءِ اللَّهِ وَ مِنْ شَرِّ الْجِنِّ وَ الْإِنْسِ وَ مِنْ شَرِّ السِّبَاعِ وَ الْهَوَامِّ وَ شَرِّ رُكُوبِ الْمَحَارِمِ كُلِّهَا أُجِيرُ نَفْسِي بِاللَّهِ مِنْ كُلِّ سُوءٍ إِلَّا غَفَرَ اللَّهُ لَهُ وَ تَابَ عَلَيْهِ وَ كَفَاهُ الْمُهِمَّ وَ حَجَزَهُ عَنِ السُّوءِ وَ عَصَمَهُ مِنَ الشَّرِّ.</w:t>
      </w:r>
    </w:p>
    <w:p>
      <w:pPr>
        <w:pStyle w:val="Heading5"/>
      </w:pPr>
      <w:bookmarkStart w:id="2075" w:name="_Toc1785"/>
      <w:r>
        <w:t>أَقُولُ</w:t>
      </w:r>
      <w:bookmarkEnd w:id="2075"/>
    </w:p>
    <w:p>
      <w:pPr>
        <w:pStyle w:val="BookText"/>
      </w:pPr>
      <w:r>
        <w:rPr>
          <w:rFonts w:ascii="Amiri" w:hAnsi="Amiri" w:eastAsia="Amiri" w:cs="Amiri"/>
          <w:lang w:bidi="ar-SA"/>
          <w:color w:val="111111"/>
          <w:sz w:val="28"/>
          <w:szCs w:val="28"/>
          <w:rtl/>
        </w:rPr>
        <w:t xml:space="preserve">وَ رَوَيْنَا بِإِسْنَادِنَا إِلَي مُعَاوِيَةَ بْنِ عَمَّارٍ قَالَ قَالَ أَبُو عَبْدِ اللَّهِ عليه السلام: إِذَا خَرَجْتَ مِنْ مَنْزِلِكَ فَقُلْ بِسْمِ اللَّهِ تَوَكَّلْتُ عَلَي اللَّهِ- لَا حَوْلَ وَ لَا قُوَّةَ إِلَّا بِاللَّهِ اللَّهُمَّ إِنِّي أَسْأَلُكَ خَيْرَ مَا خَرَجْتُ لَهُ وَ أَعُوذُ بِكَ مِنْ شَرِّ مَا خَرَجْتُ لَهُ اللَّهُمَّ أَوْسِعْ عَلَيَّ مِنْ فَضْلِكَ وَ أَتْمِمْ عَلَيَّ نِعْمَتَكَ وَ اسْتَعْمِلْنِي فِي طَاعَتِكَ وَ اجْعَلْ رَغْبَتِي فِيمَا عِنْدَكَ وَ تَوَفَّنِي عَلَي مِلَّتِكَ وَ مِلَّةِ رَسُولِكَ صلي الله عليه و آله.</w:t>
      </w:r>
    </w:p>
    <w:p>
      <w:pPr>
        <w:pStyle w:val="Heading5"/>
      </w:pPr>
      <w:bookmarkStart w:id="2076" w:name="_Toc1786"/>
      <w:r>
        <w:t>أَقُولُ</w:t>
      </w:r>
      <w:bookmarkEnd w:id="2076"/>
    </w:p>
    <w:p>
      <w:pPr>
        <w:pStyle w:val="BookText"/>
      </w:pPr>
      <w:r>
        <w:rPr>
          <w:rFonts w:ascii="Amiri" w:hAnsi="Amiri" w:eastAsia="Amiri" w:cs="Amiri"/>
          <w:lang w:bidi="ar-SA"/>
          <w:color w:val="111111"/>
          <w:sz w:val="28"/>
          <w:szCs w:val="28"/>
          <w:rtl/>
        </w:rPr>
        <w:t xml:space="preserve">وَ فِي حَدِيثٍ آخَرَ عَنِ الثُّمَالِيِّ عَنْ أَبِي جَعْفَرٍ الْبَاقِرِ عليه السلام: مَنْ قَالَ</w:t>
      </w:r>
    </w:p>
    <w:p>
      <w:pPr>
        <w:pStyle w:val="BookText"/>
      </w:pPr>
      <w:r>
        <w:rPr>
          <w:rFonts w:ascii="IRNazanin" w:hAnsi="IRNazanin" w:eastAsia="IRNazanin" w:cs="IRNazanin"/>
          <w:lang w:bidi="fa-IR"/>
          <w:color w:val="111111"/>
          <w:sz w:val="28"/>
          <w:szCs w:val="28"/>
          <w:rtl/>
        </w:rPr>
        <w:t xml:space="preserve">گفتم: آری، قربانت!</w:t>
      </w:r>
    </w:p>
    <w:p>
      <w:pPr>
        <w:pStyle w:val="Heading5"/>
      </w:pPr>
      <w:bookmarkStart w:id="2077" w:name="_Toc1787"/>
      <w:r>
        <w:t>مؤلف</w:t>
      </w:r>
      <w:bookmarkEnd w:id="2077"/>
    </w:p>
    <w:p>
      <w:pPr>
        <w:pStyle w:val="BookText"/>
      </w:pPr>
      <w:r>
        <w:rPr>
          <w:rFonts w:ascii="IRNazanin" w:hAnsi="IRNazanin" w:eastAsia="IRNazanin" w:cs="IRNazanin"/>
          <w:lang w:bidi="fa-IR"/>
          <w:color w:val="111111"/>
          <w:sz w:val="28"/>
          <w:szCs w:val="28"/>
          <w:rtl/>
        </w:rPr>
        <w:t xml:space="preserve">روایت داریم که امام رضا علیه السّلام فرمود: چون برای سفر یا در حضر از منزلت به در شوی، بگو: «بسم الله آمنت بالله و توکلت علی الله ما شاء الله و لا حول و لا قوة الا بالله»{به نام خدا . به خدا ایمان آوردم و بر او توکل کردم هرچه خدا بخواهد و هیچ نیرو و قدرتی جز به واسطه خداوند نیست} و شیاطین با او ملاقات کنند و فرشته‌ها به روی آنها زنند و گویند: راهی بدو ندارید با اینکه نام خدا برده و بدو ایمان آورده و توکل کرده و گفته: ما شاء الله لا حول و لا قوة الا بالله.</w:t>
      </w:r>
    </w:p>
    <w:p>
      <w:pPr>
        <w:pStyle w:val="Heading5"/>
      </w:pPr>
      <w:bookmarkStart w:id="2078" w:name="_Toc1788"/>
      <w:r>
        <w:t>مؤلف</w:t>
      </w:r>
      <w:bookmarkEnd w:id="2078"/>
    </w:p>
    <w:p>
      <w:pPr>
        <w:pStyle w:val="BookText"/>
      </w:pPr>
      <w:r>
        <w:rPr>
          <w:rFonts w:ascii="IRNazanin" w:hAnsi="IRNazanin" w:eastAsia="IRNazanin" w:cs="IRNazanin"/>
          <w:lang w:bidi="fa-IR"/>
          <w:color w:val="111111"/>
          <w:sz w:val="28"/>
          <w:szCs w:val="28"/>
          <w:rtl/>
        </w:rPr>
        <w:t xml:space="preserve">از ابی خدیجه روایت داریم که چون امام صادق علیه السّلام از منزل بیرون می شد، می گفت: «اللهم خرجت الیک و لک اسلمت و بک اسلمت و بک آمنت و علیک توکلت اللهم بارک لی فی یومی هذا و ارزقنی قوته و نصره و فتحه و ظهوره و هداه و برکته و اصرف عنی شره و شر ما فیه بسم الله و الله أکبر و الحمد لله رب العالمین اللهم إنی خرجت فبارک لی فی خروجی و انفعنی به. »{خدایا به سوی تو خارج شدم و تسلیم تو شدم و به تو اسلام آوردم و به تو ایمان آوردم بار خدایا! برکت ده در این روزم و برسان قوتش را و یاری و پیروزی و پاکی و هدایت و برکتش را و بگردان از من شرش و شر هر چه در آن است. بسم الله و الله اکبر و الحمد لله رب العالمین. بار خدایا! بیرون شدم و بدان مرا برکت ده و سود بده.} و چون به منزلش در آمد، مانند آن را بگوید.</w:t>
      </w:r>
    </w:p>
    <w:p>
      <w:pPr>
        <w:pStyle w:val="Heading5"/>
      </w:pPr>
      <w:bookmarkStart w:id="2079" w:name="_Toc1789"/>
      <w:r>
        <w:t>مؤلف</w:t>
      </w:r>
      <w:bookmarkEnd w:id="2079"/>
    </w:p>
    <w:p>
      <w:pPr>
        <w:pStyle w:val="BookText"/>
      </w:pPr>
      <w:r>
        <w:rPr>
          <w:rFonts w:ascii="IRNazanin" w:hAnsi="IRNazanin" w:eastAsia="IRNazanin" w:cs="IRNazanin"/>
          <w:lang w:bidi="fa-IR"/>
          <w:color w:val="111111"/>
          <w:sz w:val="28"/>
          <w:szCs w:val="28"/>
          <w:rtl/>
        </w:rPr>
        <w:t xml:space="preserve">امام باقر علیه السّلام فرمود: هر که چون از در خانه بیرون رود، بگوید از شر این روزِ تازه که چون خورشیدش غروب کند برنگردد، از شر خودم و شر دیگری و از شر شیاطین و از شر دشمن اولیای خدا و از شر جن و آدمی و از شر هر درنده و هر گزنده و از شر هر حرام کاری، پناه برم به آنکه فرشته‌ها بدان پناه برند، و پناه می دهم خود را به خدا از هر بدکاری، خدا او را بیامرزد و توبه از آن را بپذیرد، و امور مهمش را بس باشد، و از بدیش جلوگیری کند و از شرش نگه دارد.</w:t>
      </w:r>
    </w:p>
    <w:p>
      <w:pPr>
        <w:pStyle w:val="Heading5"/>
      </w:pPr>
      <w:bookmarkStart w:id="2080" w:name="_Toc1790"/>
      <w:r>
        <w:t>مؤلف</w:t>
      </w:r>
      <w:bookmarkEnd w:id="2080"/>
    </w:p>
    <w:p>
      <w:pPr>
        <w:pStyle w:val="BookText"/>
      </w:pPr>
      <w:r>
        <w:rPr>
          <w:rFonts w:ascii="IRNazanin" w:hAnsi="IRNazanin" w:eastAsia="IRNazanin" w:cs="IRNazanin"/>
          <w:lang w:bidi="fa-IR"/>
          <w:color w:val="111111"/>
          <w:sz w:val="28"/>
          <w:szCs w:val="28"/>
          <w:rtl/>
        </w:rPr>
        <w:t xml:space="preserve">امام صادق علیه السّلام فرمود: چون از منزلت خارج شوی، بگو: «بسم الله توکلت علی الله لا حول و لا قوة الا بالله اللهم إنی أسألک خیر ما خرجت له و أعوذ بک من شر ما خرجت له اللهم أوسع علیّ من فضلک و أتمم علیّ نعمتک و استعملنی فی طاعتک و اجعل رغبتی فیما عندک و توفنی علی ملتک و ملة رسولک صلی الله علیه وآله»{. به نام خدا. توکل کردم بر خدا و نیرو قوتی جز از خدا نیست بار خدایا! من از تو خواهم خیر آنچه برایش خارج شدم و به تو پناه می برم از شر آن. خدایا! وسعت ده بر من از فضلت و کامل کن بر من نعمتت را و مرا در طاعتت کار گیر، و شوقم ده در آنچه نزد تو است و جانم بستان بر آیین خودت و آیین رسولت صلی الله علیه وآله}.</w:t>
      </w:r>
    </w:p>
    <w:p>
      <w:pPr>
        <w:pStyle w:val="Heading5"/>
      </w:pPr>
      <w:bookmarkStart w:id="2081" w:name="_Toc1791"/>
      <w:r>
        <w:t>مؤلف</w:t>
      </w:r>
      <w:bookmarkEnd w:id="2081"/>
    </w:p>
    <w:p>
      <w:pPr>
        <w:pStyle w:val="BookText"/>
      </w:pPr>
      <w:r>
        <w:rPr>
          <w:rFonts w:ascii="IRNazanin" w:hAnsi="IRNazanin" w:eastAsia="IRNazanin" w:cs="IRNazanin"/>
          <w:lang w:bidi="fa-IR"/>
          <w:color w:val="111111"/>
          <w:sz w:val="28"/>
          <w:szCs w:val="28"/>
          <w:rtl/>
        </w:rPr>
        <w:t xml:space="preserve">و در حدیث دیگر است که امام باقر علیه السّلام فرمود: هر که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02" w:name="pg13506_147785"/>
    <w:bookmarkEnd w:id="202"/>
    <w:p>
      <w:pPr>
        <w:pStyle w:val="BookText"/>
      </w:pPr>
      <w:r>
        <w:rPr>
          <w:rFonts w:ascii="Amiri" w:hAnsi="Amiri" w:eastAsia="Amiri" w:cs="Amiri"/>
          <w:lang w:bidi="ar-SA"/>
          <w:color w:val="111111"/>
          <w:sz w:val="28"/>
          <w:szCs w:val="28"/>
          <w:rtl/>
        </w:rPr>
        <w:t xml:space="preserve">حِينَ يَخْرُجُ مِنْ مَنْزِلِهِ بِسْمِ اللَّهِ حَسْبِيَ اللَّهُ تَوَكَّلْتُ عَلَي اللَّهِ اللَّهُمَّ إِنِّي أَسْأَلُكَ خَيْرَ أُمُورِي كُلِّهَا وَ أَعُوذُ بِكَ مِنْ خِزْيِ الدُّنْيَا وَ عَذَابِ الْآخِرَةِ كَفَاهُ اللَّهُ مَا أَهَمَّهُ مِنْ أَمْرِ دُنْيَاهُ وَ آخِرَتِهِ.</w:t>
      </w:r>
    </w:p>
    <w:p>
      <w:pPr>
        <w:pStyle w:val="Heading5"/>
      </w:pPr>
      <w:bookmarkStart w:id="2082" w:name="_Toc1792"/>
      <w:r>
        <w:t>أَقُولُ</w:t>
      </w:r>
      <w:bookmarkEnd w:id="2082"/>
    </w:p>
    <w:p>
      <w:pPr>
        <w:pStyle w:val="BookText"/>
      </w:pPr>
      <w:r>
        <w:rPr>
          <w:rFonts w:ascii="Amiri" w:hAnsi="Amiri" w:eastAsia="Amiri" w:cs="Amiri"/>
          <w:lang w:bidi="ar-SA"/>
          <w:color w:val="111111"/>
          <w:sz w:val="28"/>
          <w:szCs w:val="28"/>
          <w:rtl/>
        </w:rPr>
        <w:t xml:space="preserve">وَ رُوِيَ: أَنَّهُ إِذَا وَقَفَ عَلَي بَابِ دَارِهِ سَبَّحَ تَسْبِيحَ الزَّهْرَاءِ عليها السلام وَ قَرَأَ الْحَمْدَ وَ آيَةَ الْكُرْسِيِّ كَمَا قَدَّمْنَاهُ وَ قَالَ اللَّهُمَّ إِلَيْكَ وَجَّهْتُ وَجْهِي وَ عَلَيْكَ خَلَّفْتُ أَهْلِي وَ مَالِي وَ مَا خَوَّلْتَنِي وَ قَدْ وَثِقْتُ بِكَ فَلَا تُخَيِّبْنِي يَا مَنْ لَا يُخَيِّبُ مَنْ أَرَادَهُ وَ لَا يُضَيِّعُ مَنْ حَفِظَهُ اللَّهُمَّ صَلِّ عَلَي مُحَمَّدٍ وَ آلِ مُحَمَّدٍ وَ احْفَظْنِي فِيمَا غِبْتُ عَنْهُ وَ لَا تَكِلْنِي إِلَي نَفْسِي يَا أَرْحَمَ الرَّاحِمِينَ اللَّهُمَّ بَلِّغْنِي مَا تَوَجَّهْتُ لَهُ وَ سَبِّبْ لِيَ الْمُرَادَ وَ سَخِّرْ لِي عِبَادَكَ وَ بِلَادَكَ وَ ارْزُقْنِي زِيَارَةَ نَبِيِّكَ وَ وَلِيِّكَ أَمِيرِ الْمُؤْمِنِينَ عليه السلام وَ الْأَئِمَّةِ مِنْ وُلْدِهِ وَ جَمِيعِ أَهْلِ بَيْتِهِ عَلَيْهِ وَ عَلَيْهِمُ السَّلَامُ وَ مُدَّنِي مِنْكَ بِالْمَعُونَةِ فِي جَمِيعِ أَحْوَالِي وَ لَا تَكِلْنِي إِلَي نَفْسِي وَ لَا إِلَي غَيْرِي فَأَكِلَّ وَ أَعْطَبَ وَ زَوِّدْنِي التَّقْوَي وَ اغْفِرْ لِي فِي الْآخِرَةِ وَ الْأُولَي اللَّهُمَّ اجْعَلْنِي أَوْجَهَ مَنْ تَوَجَّهَ إِلَيْكَ .</w:t>
      </w:r>
    </w:p>
    <w:p>
      <w:pPr>
        <w:pStyle w:val="BookText"/>
      </w:pPr>
      <w:r>
        <w:rPr>
          <w:rFonts w:ascii="Amiri" w:hAnsi="Amiri" w:eastAsia="Amiri" w:cs="Amiri"/>
          <w:lang w:bidi="ar-SA"/>
          <w:color w:val="111111"/>
          <w:sz w:val="28"/>
          <w:szCs w:val="28"/>
          <w:rtl/>
        </w:rPr>
        <w:t xml:space="preserve">وَ يَقُولُ أَيْضاً- بِسْمِ اللَّهِ وَ بِاللَّهِ وَ تَوَكَّلْتُ عَلَي اللَّهِ وَ اسْتَعَنْتُ بِاللَّهِ وَ أَلْجَأْتُ ظَهْرِي إِلَي اللَّهِ وَ فَوَّضْتُ أَمْرِي إِلَي اللَّهِ رَبِّ آمَنْتُ بِكِتَابِكَ الَّذِي أَنْزَلْتَ وَ نَبِيِّكَ الَّذِي أَرْسَلْتَ لِأَنَّهُ لَا يَأْتِي بِالْخَيْرِ إِلَهِي إِلَّا أَنْتَ وَ لَا يَصْرِفُ السُّوءَ إِلَّا أَنْتَ عَزَّ جَارُكَ وَ جَلَّ ثَنَاؤُكَ وَ تَقَدَّسَتْ أَسْمَاؤُكَ وَ عَظُمَتْ آلَاؤُكَ وَ لَا إِلَهَ غَيْرُكَ فَقَدْ رُوِيَ أَنَّ مَنْ خَرَجَ مِنْ مَنْزِلِهِ مُصْبِحاً وَ دَعَا بِهَذَا الدُّعَاءِ لَمْ يَطْرُقْهُ بَلَاءٌ حَتَّي يُمْسِيَ وَ يَئُوبَ إِلَي مَنْزِلِهِ وَ كَذَلِكَ مَنْ خَرَجَ فِي الْمَسَاءِ وَ دَعَا بِهِ لَمْ يَطْرُقْهُ بَلَاءٌ حَتَّي يُصْبِحَ وَ يَئُوبَ إِلَي مَنْزِلِهِ.</w:t>
      </w:r>
    </w:p>
    <w:p>
      <w:pPr>
        <w:pStyle w:val="Heading5"/>
      </w:pPr>
      <w:bookmarkStart w:id="2083" w:name="_Toc1793"/>
      <w:r>
        <w:t>أقول</w:t>
      </w:r>
      <w:bookmarkEnd w:id="2083"/>
    </w:p>
    <w:p>
      <w:pPr>
        <w:pStyle w:val="BookText"/>
      </w:pPr>
      <w:r>
        <w:rPr>
          <w:rFonts w:ascii="Amiri" w:hAnsi="Amiri" w:eastAsia="Amiri" w:cs="Amiri"/>
          <w:lang w:bidi="ar-SA"/>
          <w:color w:val="111111"/>
          <w:sz w:val="28"/>
          <w:szCs w:val="28"/>
          <w:rtl/>
        </w:rPr>
        <w:t xml:space="preserve">و قد اقتصرنا علي بعض ما رويناه في هذه الحالة فقل منه ما يحمله حالك و وقتك فالناس تختلف حالهم في الاهتمام و الإهمال.</w:t>
      </w:r>
    </w:p>
    <w:p>
      <w:pPr>
        <w:pStyle w:val="Heading5"/>
      </w:pPr>
      <w:bookmarkStart w:id="2084" w:name="_Toc1794"/>
      <w:r>
        <w:t>«22»</w:t>
      </w:r>
      <w:bookmarkEnd w:id="2084"/>
    </w:p>
    <w:p>
      <w:pPr>
        <w:pStyle w:val="BookText"/>
      </w:pPr>
      <w:r>
        <w:rPr>
          <w:rFonts w:ascii="Amiri" w:hAnsi="Amiri" w:eastAsia="Amiri" w:cs="Amiri"/>
          <w:lang w:bidi="ar-SA"/>
          <w:color w:val="111111"/>
          <w:sz w:val="28"/>
          <w:szCs w:val="28"/>
          <w:rtl/>
        </w:rPr>
        <w:t xml:space="preserve">دَعَوَاتُ الرَّاوَنْدِيِّ، عَنِ الصَّادِقِ عليه السلام: ضَمِنْتُ لِمَنْ خَرَجَ مِنْ بَيْتِهِ مُعْتَمّاً أَنْ يَرْجِعَ إِلَيْهِمْ سَالِماً.</w:t>
      </w:r>
    </w:p>
    <w:p>
      <w:pPr>
        <w:pStyle w:val="BookText"/>
      </w:pPr>
      <w:r>
        <w:rPr>
          <w:rFonts w:ascii="IRNazanin" w:hAnsi="IRNazanin" w:eastAsia="IRNazanin" w:cs="IRNazanin"/>
          <w:lang w:bidi="fa-IR"/>
          <w:color w:val="111111"/>
          <w:sz w:val="28"/>
          <w:szCs w:val="28"/>
          <w:rtl/>
        </w:rPr>
        <w:t xml:space="preserve">هنگام خروج از منزلش بگوید:« بسم الله حسبی الله توکلت علی الله. اللهم إنی أسألک خیر أموری کلها و أعوذ بک من خزی الدنیا و عذاب الآخرة»{ خدایا! از تو خواهم خیر همه امورم را و به تو پناه می برم از رسوایی دنیا و عذاب آخرت، خدا هر امر مهم دنیا و آخرتش را کفایت کند}.</w:t>
      </w:r>
    </w:p>
    <w:p>
      <w:pPr>
        <w:pStyle w:val="Heading5"/>
      </w:pPr>
      <w:bookmarkStart w:id="2085" w:name="_Toc1795"/>
      <w:r>
        <w:t>مؤلف</w:t>
      </w:r>
      <w:bookmarkEnd w:id="2085"/>
    </w:p>
    <w:p>
      <w:pPr>
        <w:pStyle w:val="BookText"/>
      </w:pPr>
      <w:r>
        <w:rPr>
          <w:rFonts w:ascii="IRNazanin" w:hAnsi="IRNazanin" w:eastAsia="IRNazanin" w:cs="IRNazanin"/>
          <w:lang w:bidi="fa-IR"/>
          <w:color w:val="111111"/>
          <w:sz w:val="28"/>
          <w:szCs w:val="28"/>
          <w:rtl/>
        </w:rPr>
        <w:t xml:space="preserve">و روایت است که چون بر در خانه‌اش ایستد، تسبیح زهرا علیها السّلام گوید و حمد و و آیه الکرسی بخواند - چنان چه قبلاً گفتم - و بگوید:« اللهم إلیک وجهت وجهی و علیک خلفت أهلی و مالی و ما خولتنی و قد وثقت بک فلا تخیبنی یا من لا یخیب من أراده و لا یضیع من حفظه اللهم صل علی محمد و آل محمد و احفظنی فیما غبت عنه و لا تکلنی إلی نفسی یا أرحم الراحمین اللهم بلغنی ما توجهت له و سبب لی المراد و سخر لی عبادک و بلادک و ارزقنی زیارة نبیک و ولیک أمیر المؤمنین علیه السلام و الأئمة من ولده و جمیع أهل بیته علیه و علیهم السلام و مدنی منک بالمعونة فی جمیع أحوالی و لا تکلنی إلی نفسی و لا إلی غیری فأکل و أعطب و زودنی التقوی و اغفر لی فی الآخرة و الأولی اللهم اجعلنی أوجه من توجه إلیک» {خدایا! به تو رو کردم و تو را سرپرست خاندانم و مالم و آنچه به من دادی کردم، من به تو اعتماد کردم، مرا نومید مساز ای که نومید نکند هر که قصد او کرد و ضایع نکند هر که او را حفظ کرد. اللهم صل علی محمد و آل محمد. مرا حفظ کن در آنچه از آن غیبت کردم و مرا به خود وامگذار، ای ارحم الراحمین. خدایا! مرا برسان بدان چه رو کردم، و مقصودم را فراهم ساز، و عباد و بلادت را برایم مسخر کن و به من روزی کن زیارت پیغمبرت و ولی‌ات امیر مؤمنان و ائمه از فرزندانش را علیهم السّلام و همه خاندانش را علیه و علیهم السّلام، و در هر حال به من کمک ده و مرا به خود وامگذار و نه به دیگری تا خسته شوم و هلاک گردم، و از تقوا توشه‌ام ده و در آخرت و دنیا مرا بیامرز. خدایا! مرا آبرومندترین روآوران به خودت گردان.}</w:t>
      </w:r>
    </w:p>
    <w:p>
      <w:pPr>
        <w:pStyle w:val="BookText"/>
      </w:pPr>
      <w:r>
        <w:rPr>
          <w:rFonts w:ascii="IRNazanin" w:hAnsi="IRNazanin" w:eastAsia="IRNazanin" w:cs="IRNazanin"/>
          <w:lang w:bidi="fa-IR"/>
          <w:color w:val="111111"/>
          <w:sz w:val="28"/>
          <w:szCs w:val="28"/>
          <w:rtl/>
        </w:rPr>
        <w:t xml:space="preserve">و باز بگوید: «بسم الله و بالله و توکلت علی الله و استعنت بالله و ألجأت ظهری الی الله و فوضت أمری الی الله رب امنت بکتابک الذی انزلت و نبیک الذی ارسلت لانه لا یأتی بالخیر الهی الا انت، و لا یصرف السوء الا انت، عز جارک و جل ثنائک و تقدست اسماؤک و عظمت آلاؤک و لا اله غیرک.» {به نام خدا و به خدا . توکل کردم بر خدا و یاری جستم از خدا و پشت و پناهم به خداست و کارم واگذار بر خداست پروردگارا به کتابی که نازل کردی و به نبیّت که او را فرستادی ایمان آوردم چرا که فقط تو خیر را آوردی ای معبود من.و بدی را فقط تو بر می داری. حقت بزرگ است و ثنا و ستایشت برتر و أسماءت مقدس است و نعماتت عظیم است و هیچ معبودی جز تو نیست} که روایت است هر که بامداد از خانه‌اش خارج شود و این دعا را بخواند، تا شب که به منزلش برگردد بلا نبیند، و همچنان هر که شب خارج شود و آن دعا را بخواند، بلایی بدو دچار نشود تا صبح که به منزلش برگردد.</w:t>
      </w:r>
    </w:p>
    <w:p>
      <w:pPr>
        <w:pStyle w:val="Heading5"/>
      </w:pPr>
      <w:bookmarkStart w:id="2086" w:name="_Toc1796"/>
      <w:r>
        <w:t>مؤلف</w:t>
      </w:r>
      <w:bookmarkEnd w:id="2086"/>
    </w:p>
    <w:p>
      <w:pPr>
        <w:pStyle w:val="BookText"/>
      </w:pPr>
      <w:r>
        <w:rPr>
          <w:rFonts w:ascii="IRNazanin" w:hAnsi="IRNazanin" w:eastAsia="IRNazanin" w:cs="IRNazanin"/>
          <w:lang w:bidi="fa-IR"/>
          <w:color w:val="111111"/>
          <w:sz w:val="28"/>
          <w:szCs w:val="28"/>
          <w:rtl/>
        </w:rPr>
        <w:t xml:space="preserve">به برخی از آنچه روایت داریم در این حال اکتفا کردیم، تو از آنها بگو هر چه را حال و وقتت سازگار باشد که مردم در همت و اهمال گونه گونه باشند.</w:t>
      </w:r>
    </w:p>
    <w:p>
      <w:pPr>
        <w:pStyle w:val="Heading5"/>
      </w:pPr>
      <w:bookmarkStart w:id="2087" w:name="_Toc1797"/>
      <w:r>
        <w:t>روایت 22</w:t>
      </w:r>
      <w:bookmarkEnd w:id="2087"/>
    </w:p>
    <w:p>
      <w:pPr>
        <w:pStyle w:val="BookText"/>
      </w:pPr>
      <w:r>
        <w:rPr>
          <w:rFonts w:ascii="IRNazanin" w:hAnsi="IRNazanin" w:eastAsia="IRNazanin" w:cs="IRNazanin"/>
          <w:lang w:bidi="fa-IR"/>
          <w:color w:val="111111"/>
          <w:sz w:val="28"/>
          <w:szCs w:val="28"/>
          <w:rtl/>
        </w:rPr>
        <w:t xml:space="preserve">.دعوات راوندی: امام صادق علیه السّلام فرمود: ضامنم هر که از خانه‌اش عمامه پوشیده خارج شود، سالم بدان برگردد.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03" w:name="pg13506_147786"/>
    <w:bookmarkEnd w:id="203"/>
    <w:p>
      <w:pPr>
        <w:pStyle w:val="BookText"/>
      </w:pPr>
      <w:r>
        <w:rPr>
          <w:rFonts w:ascii="Amiri" w:hAnsi="Amiri" w:eastAsia="Amiri" w:cs="Amiri"/>
          <w:lang w:bidi="ar-SA"/>
          <w:color w:val="111111"/>
          <w:sz w:val="28"/>
          <w:szCs w:val="28"/>
          <w:rtl/>
        </w:rPr>
        <w:t xml:space="preserve">وَ عَنِ النَّبِيِّ صلي الله عليه و آله عَنْ جَبْرَئِيلَ عليه السلام: مَنْ أَرَادَ سَفَراً فَأَخَذَ بِعِضَادَتَيْ بَابِ مَنْزِلِهِ فَقَرَأَ إِحْدَي عَشْرَةَ مَرَّةً قُلْ هُوَ اللَّهُ أَحَدٌ كَانَ اللَّهُ لَهُ حَارِساً حَتَّي يَرْجِعَ.</w:t>
      </w:r>
    </w:p>
    <w:p>
      <w:pPr>
        <w:pStyle w:val="BookText"/>
      </w:pPr>
      <w:r>
        <w:rPr>
          <w:rFonts w:ascii="Amiri" w:hAnsi="Amiri" w:eastAsia="Amiri" w:cs="Amiri"/>
          <w:lang w:bidi="ar-SA"/>
          <w:color w:val="111111"/>
          <w:sz w:val="28"/>
          <w:szCs w:val="28"/>
          <w:rtl/>
        </w:rPr>
        <w:t xml:space="preserve">وَ قَالَ النَّبِيُّ صلي الله عليه و آله: إِذَا رَكِبَ الرَّجُلُ الدَّابَّةَ فَسَمَّي اللَّهَ رَدِفَهُ مَلَكٌ يَحْفَظُهُ حَتَّي يُنْزِلَهُ فَإِنْ رَكِبَ وَ لَمْ يُسَمِّ رَدِفَهُ شَيْطَانٌ.</w:t>
      </w:r>
    </w:p>
    <w:p>
      <w:pPr>
        <w:pStyle w:val="BookText"/>
      </w:pPr>
      <w:r>
        <w:rPr>
          <w:rFonts w:ascii="Amiri" w:hAnsi="Amiri" w:eastAsia="Amiri" w:cs="Amiri"/>
          <w:lang w:bidi="ar-SA"/>
          <w:color w:val="111111"/>
          <w:sz w:val="28"/>
          <w:szCs w:val="28"/>
          <w:rtl/>
        </w:rPr>
        <w:t xml:space="preserve">وَ قَالَ الصَّادِقُ عليه السلام: إِذَا أَرَدْتَ سَفَراً فَلَا تَضَعْ رِجْلَكَ فِي الرِّكَابِ حَتَّي تُقَدِّمَ بَيْنَ يَدَيْكَ صَدَقَةً قَلَّ أَمْ كَثُرَ قَالَ الْمُعَلَّي بْنُ خُنَيْسٍ قُلْتُ يَا ابْنَ رَسُولِ اللَّهِ كَمِ الْقَلِيلُ وَ كَمِ الْكَثِيرُ قَالَ مَا بَيْنَ الرَّغِيفِ فَصَاعِداً وَ كُلَّمَا أَكْثَرْتَ صَدَقَتَكَ كَانَ أَقْضَي لِحَاجَتِكَ.</w:t>
      </w:r>
    </w:p>
    <w:p>
      <w:pPr>
        <w:pStyle w:val="BookText"/>
      </w:pPr>
      <w:r>
        <w:rPr>
          <w:rFonts w:ascii="Amiri" w:hAnsi="Amiri" w:eastAsia="Amiri" w:cs="Amiri"/>
          <w:lang w:bidi="ar-SA"/>
          <w:color w:val="111111"/>
          <w:sz w:val="28"/>
          <w:szCs w:val="28"/>
          <w:rtl/>
        </w:rPr>
        <w:t xml:space="preserve">وَ قَالُوا عليهم السلام: إِذَا أَرَدْتَ سَفَراً فَتَوَضَّأْ وُضُوءَ الصَّلَاةِ وَ اجْمَعْ أَهْلَكَ وَ صَلِّ رَكْعَتَيْنِ فَإِذَا سَلِمْتَ فَقُلِ- اللَّهُمَّ إِنِّي أَسْتَوْدِعُكَ السَّاعَةَ نَفْسِي وَ أَهْلِي اللَّهُمَّ أَنْتَ الصَّاحِبُ وَ أَنْتَ الْخَلِيفَةُ وَ إِذَا وَضَعْتَ رِجْلَكَ عَلَي بَابِكَ فَقُلْ بِسْمِ اللَّهِ آمَنْتُ بِاللَّهِ وَ تَوَكَّلْتُ عَلَي اللَّهِ ما شاءَ اللَّهُ لا قُوَّةَ إِلَّا بِاللَّهِ.</w:t>
      </w:r>
    </w:p>
    <w:p>
      <w:pPr>
        <w:pStyle w:val="Heading5"/>
      </w:pPr>
      <w:bookmarkStart w:id="2088" w:name="_Toc1798"/>
      <w:r>
        <w:t>«23»</w:t>
      </w:r>
      <w:bookmarkEnd w:id="2088"/>
    </w:p>
    <w:p>
      <w:pPr>
        <w:pStyle w:val="BookText"/>
      </w:pPr>
      <w:r>
        <w:rPr>
          <w:rFonts w:ascii="Amiri" w:hAnsi="Amiri" w:eastAsia="Amiri" w:cs="Amiri"/>
          <w:lang w:bidi="ar-SA"/>
          <w:color w:val="111111"/>
          <w:sz w:val="28"/>
          <w:szCs w:val="28"/>
          <w:rtl/>
        </w:rPr>
        <w:t xml:space="preserve">نهج، [نهج البلاغة]: مِنْ كَلَامٍ لَهُ عليه السلام عِنْدَ عَزْمِهِ عَلَي الْمَسِيرِ إِلَي الشَّامِ- اللَّهُمَّ إِنِّي أَعُوذُ بِكَ مِنْ وَعْثَاءِ السَّفَرِ وَ كَآبَةِ الْمُنْقَلَبِ وَ سُوءِ الْمَنْظَرِ فِي النَّفْسِ وَ الْأَهْلِ وَ الْمَالِ وَ الْوَلَدِ اللَّهُمَّ أَنْتَ الصَّاحِبُ فِي السَّفَرِ وَ أَنْتَ الْخَلِيفَةُ فِي الْأَهْلِ- لَا يَجْمَعُهُمَا غَيْرُكَ لِأَنَّ الْمُسْتَخْلَفَ لَا يَكُونُ مُسْتَصْحَباً وَ الْمُسْتَصْحَبَ لَا يَكُونُ مُسْتَخْلَفاً.</w:t>
      </w:r>
    </w:p>
    <w:p>
      <w:pPr>
        <w:pStyle w:val="BookText"/>
      </w:pPr>
      <w:r>
        <w:rPr>
          <w:rFonts w:ascii="Amiri" w:hAnsi="Amiri" w:eastAsia="Amiri" w:cs="Amiri"/>
          <w:lang w:bidi="ar-SA"/>
          <w:color w:val="111111"/>
          <w:sz w:val="28"/>
          <w:szCs w:val="28"/>
          <w:rtl/>
        </w:rPr>
        <w:t xml:space="preserve">قال السيد رضي الله عنه و ابتداء هذا الكلام مروي عن رسول الله صلي الله عليه و آله و قد قفاه عليه السلام بأبلغ كلام و تممه بأحسن تمام من قوله لا يجمعهما غيرك إلي آخر الفصل‌</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Heading5"/>
      </w:pPr>
      <w:bookmarkStart w:id="2089" w:name="_Toc1799"/>
      <w:r>
        <w:t>«24»</w:t>
      </w:r>
      <w:bookmarkEnd w:id="2089"/>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إِذَا خَرَجَ أَحَدُكُمْ فِي سَفَرٍ فَلْيَقُلِ اللَّهُمَّ أَنْتَ الصَّاحِبُ فِي السَّفَرِ وَ الْحَامِلُ عَلَي الظَّهْرِ وَ الْخَلِيفَةُ فِي الْأَهْلِ وَ الْمَالِ وَ الْوَلَدِ وَ إِذَا نَزَلْتُمْ مَنْزِلًا فَقُولُوا- اللَّهُمَّ أَنْزِلْنَا مُنْزَلًا مُبارَكاً وَ أَنْتَ خَيْرُ الْمُنْزِلِينَ‌</w:t>
      </w:r>
      <w:r>
        <w:rPr>
          <w:rStyle w:val="FootnoteReference"/>
        </w:rPr>
        <w:footnoteReference w:id="1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پیغمبر صلی الله علیه و آله به نقل از جبرئیل فرمود: هر که چون سفر خواهد دو سمت در خانه‌اش را بگیرد و یازده بار سوره «قُلْ هُوَ اللَّهُ» را بخواند، خدا پاسبان او است تا برگردد .</w:t>
      </w:r>
    </w:p>
    <w:p>
      <w:pPr>
        <w:pStyle w:val="BookText"/>
      </w:pPr>
      <w:r>
        <w:rPr>
          <w:rFonts w:ascii="IRNazanin" w:hAnsi="IRNazanin" w:eastAsia="IRNazanin" w:cs="IRNazanin"/>
          <w:lang w:bidi="fa-IR"/>
          <w:color w:val="111111"/>
          <w:sz w:val="28"/>
          <w:szCs w:val="28"/>
          <w:rtl/>
        </w:rPr>
        <w:t xml:space="preserve">و فرمود: چون کسی سوار مرکبش شود و به نام خدا بگوید، فرشته دنبالش سوار شود و او را حفظ کند تا پیاده شود و اگر نام خدا را نبرد، شیطانی به دنبالش سوار شود.</w:t>
      </w:r>
    </w:p>
    <w:p>
      <w:pPr>
        <w:pStyle w:val="BookText"/>
      </w:pPr>
      <w:r>
        <w:rPr>
          <w:rFonts w:ascii="IRNazanin" w:hAnsi="IRNazanin" w:eastAsia="IRNazanin" w:cs="IRNazanin"/>
          <w:lang w:bidi="fa-IR"/>
          <w:color w:val="111111"/>
          <w:sz w:val="28"/>
          <w:szCs w:val="28"/>
          <w:rtl/>
        </w:rPr>
        <w:t xml:space="preserve">و امام صادق علیه السّلام فرمود: چون سفر خواهی، پا در رکاب منه تا صدقه‌ای بدهی کم یا بیش. معلی گوید: گفتم: یا ابن رسول الله! کم چند است و بیش چند؟ فرمود: از یک گرده نان تا بیشتر و هر چه بیشتر باشد، حاجت برآورتر است.</w:t>
      </w:r>
    </w:p>
    <w:p>
      <w:pPr>
        <w:pStyle w:val="BookText"/>
      </w:pPr>
      <w:r>
        <w:rPr>
          <w:rFonts w:ascii="IRNazanin" w:hAnsi="IRNazanin" w:eastAsia="IRNazanin" w:cs="IRNazanin"/>
          <w:lang w:bidi="fa-IR"/>
          <w:color w:val="111111"/>
          <w:sz w:val="28"/>
          <w:szCs w:val="28"/>
          <w:rtl/>
        </w:rPr>
        <w:t xml:space="preserve">و فرموده‌اند علیهم السّلام: چون سفر خواهی، وضوی نماز بگیر و خاندانت را گرد آور و دو رکعت نماز بخوان و پس از سلام بگو: خدایا! از هم اکنون خودم و خاندانم را به تو سپردم. بار خدایا! تویی یار و تویی خلیفه، و چون گام بر در نهی بگو:</w:t>
      </w:r>
    </w:p>
    <w:p>
      <w:pPr>
        <w:pStyle w:val="BookText"/>
      </w:pPr>
      <w:r>
        <w:rPr>
          <w:rFonts w:ascii="Amiri" w:hAnsi="Amiri" w:eastAsia="Amiri" w:cs="Amiri"/>
          <w:lang w:bidi="ar-SA"/>
          <w:color w:val="111111"/>
          <w:sz w:val="28"/>
          <w:szCs w:val="28"/>
          <w:rtl/>
        </w:rPr>
        <w:t xml:space="preserve">بسم الله آمنت بالله توکلت علی الله ما شاءَ اللَّهُ لا قُوَّةَ إِلَّا بِاللَّهِ</w:t>
      </w:r>
    </w:p>
    <w:p>
      <w:pPr>
        <w:pStyle w:val="Heading5"/>
      </w:pPr>
      <w:bookmarkStart w:id="2090" w:name="_Toc1800"/>
      <w:r>
        <w:t>روایت 23</w:t>
      </w:r>
      <w:bookmarkEnd w:id="2090"/>
    </w:p>
    <w:p>
      <w:pPr>
        <w:pStyle w:val="BookText"/>
      </w:pPr>
      <w:r>
        <w:rPr>
          <w:rFonts w:ascii="IRNazanin" w:hAnsi="IRNazanin" w:eastAsia="IRNazanin" w:cs="IRNazanin"/>
          <w:lang w:bidi="fa-IR"/>
          <w:color w:val="111111"/>
          <w:sz w:val="28"/>
          <w:szCs w:val="28"/>
          <w:rtl/>
        </w:rPr>
        <w:t xml:space="preserve">نهج البلاغه: در سال 37 هجری که امام علیه السّلام به سوی شام سفر آغاز کرد، این نیایش را در حالی که پا در رکاب نهاد مطرح فرمود: « اللهم إنی أعوذ بک من وعثاء السفر و کآبة المنقلب و سوء المنظر فی النفس و الأهل و المال و الولد اللهم أنت الصاحب فی السفر و أنت الخلیفة فی الأهل- لا یجمعهما غیرک لأن المستخلف لا یکون مستصحبا و المستصحب لا یکون مستخلفا» {خدایا! از سختی سفر و اندوه بازگشتن و رو به رو شدن با مناظر ناگوار در خانواده و مال و فرزند، به تو پناه می‌برم. پروردگارا! تو در سفر همراه ما و در وطن نسبت به بازماندگان ما سرپرست و نگهبانی} و جمع میان این دو را هیچ کس جز تو نتواند کرد، زیرا آن کس که سرپرست بازماندگان است، نمی‌تواند همراه مسافر باشد و آن که همراه و هم سفر است، سرپرست بازماندگان انسان نمی‌تواند باشد.</w:t>
      </w:r>
    </w:p>
    <w:p>
      <w:pPr>
        <w:pStyle w:val="BookText"/>
      </w:pPr>
      <w:r>
        <w:rPr>
          <w:rFonts w:ascii="IRNazanin" w:hAnsi="IRNazanin" w:eastAsia="IRNazanin" w:cs="IRNazanin"/>
          <w:lang w:bidi="fa-IR"/>
          <w:color w:val="111111"/>
          <w:sz w:val="28"/>
          <w:szCs w:val="28"/>
          <w:rtl/>
        </w:rPr>
        <w:t xml:space="preserve">سید - رضی الله عنه - گفته است: چند جمله اول از رسول خدا صلی الله علیه و آله و سلم است که علی علیه السلام آن را با عباراتی رساتر به اتمام رساند که فرمود: که هر دو نتواند، جز تو باشد.</w:t>
      </w:r>
      <w:r>
        <w:rPr>
          <w:rStyle w:val="FootnoteReference"/>
        </w:rPr>
        <w:footnoteReference w:id="1682"/>
      </w:r>
    </w:p>
    <w:p>
      <w:pPr>
        <w:pStyle w:val="Heading5"/>
      </w:pPr>
      <w:bookmarkStart w:id="2091" w:name="_Toc1801"/>
      <w:r>
        <w:t>روایت 24</w:t>
      </w:r>
      <w:bookmarkEnd w:id="2091"/>
    </w:p>
    <w:p>
      <w:pPr>
        <w:pStyle w:val="BookText"/>
      </w:pPr>
      <w:r>
        <w:rPr>
          <w:rFonts w:ascii="IRNazanin" w:hAnsi="IRNazanin" w:eastAsia="IRNazanin" w:cs="IRNazanin"/>
          <w:lang w:bidi="fa-IR"/>
          <w:color w:val="111111"/>
          <w:sz w:val="28"/>
          <w:szCs w:val="28"/>
          <w:rtl/>
        </w:rPr>
        <w:t xml:space="preserve">خصال: در حدیث اربعمائه است که امیر مؤمنان فرموده: چون یکی از شما به سفری رود، بگوید: خدایا! تویی یار در سفر و کمک باربر، و خلیفه در اهل و مال و فرزند. و چون به منزل رسیدید، بگویید: «مُنْزَلًا مُبارَکاً وَ أَنْتَ خَیْرُ الْمُنْزِلِین.» {منزل ما را مبارک کن که بهترین پذیرا کننده ای.}</w:t>
      </w:r>
      <w:r>
        <w:rPr>
          <w:rStyle w:val="FootnoteReference"/>
        </w:rPr>
        <w:footnoteReference w:id="1683"/>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04" w:name="pg13506_147787"/>
    <w:bookmarkEnd w:id="204"/>
    <w:p>
      <w:pPr>
        <w:pStyle w:val="BookText"/>
      </w:pPr>
      <w:r>
        <w:rPr>
          <w:rFonts w:ascii="Amiri" w:hAnsi="Amiri" w:eastAsia="Amiri" w:cs="Amiri"/>
          <w:lang w:bidi="ar-SA"/>
          <w:color w:val="111111"/>
          <w:sz w:val="28"/>
          <w:szCs w:val="28"/>
          <w:rtl/>
        </w:rPr>
        <w:t xml:space="preserve">وَ قَالَ عليه السلام: مَنْ ضَلَّ مِنْكُمْ فِي سَفَرٍ أَوْ خَافَ عَلَي نَفْسِهِ فَلْيُنَادِ يَا صَالِحُ أَغِثْنِي فَإِنَّ فِي إِخْوَانِكُمْ مِنَ الْجِنِّ جِنِّيّاً يُسَمَّي صَالِحاً يَسِيحُ فِي الْبِلَادِ لِمَكَانِكُمْ مُحْتَسِباً نَفْسَهُ لَكُمْ فَإِذَا سَمِعَ الصَّوْتَ أَجَابَ وَ أَرْشَدَ الضَّالَّ مِنْكُمْ وَ حَبَسَ عَلَيْهِ دَابَّتَهُ‌</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مَنْ خَافَ مِنْكُمُ الْغَرَقَ فَلْيَقْرَأْ بِسْمِ اللَّهِ مَجْراها وَ مُرْساها إِنَّ رَبِّي لَغَفُورٌ رَحِيمٌ بِسْمِ اللَّهِ الْمَلِكِ الْحَقِ ما قَدَرُوا اللَّهَ حَقَّ قَدْرِهِ وَ الْأَرْضُ جَمِيعاً قَبْضَتُهُ يَوْمَ الْقِيامَةِ وَ السَّماواتُ مَطْوِيَّاتٌ بِيَمِينِهِ سُبْحانَهُ وَ تَعالي عَمَّا يُشْرِكُونَ‌</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Heading5"/>
      </w:pPr>
      <w:bookmarkStart w:id="2092" w:name="_Toc1802"/>
      <w:r>
        <w:t>«25»</w:t>
      </w:r>
      <w:bookmarkEnd w:id="2092"/>
    </w:p>
    <w:p>
      <w:pPr>
        <w:pStyle w:val="BookText"/>
      </w:pPr>
      <w:r>
        <w:rPr>
          <w:rFonts w:ascii="Amiri" w:hAnsi="Amiri" w:eastAsia="Amiri" w:cs="Amiri"/>
          <w:lang w:bidi="ar-SA"/>
          <w:color w:val="111111"/>
          <w:sz w:val="28"/>
          <w:szCs w:val="28"/>
          <w:rtl/>
        </w:rPr>
        <w:t xml:space="preserve">ب، [قرب الإسناد] عَنِ ابْنِ عِيسَي عَنِ ابْنِ أَسْبَاطٍ قَالَ: قُلْتُ لِأَبِي الْحَسَنِ عليه السلام مَا تَرَي أَخْرُجُ بَرّاً أَوْ بَحْراً فَإِنَّ طَرِيقَنَا مَخُوفٌ شَدِيدُ الْخَطَرِ قَالَ اخْرُجْ بَرّاً ثُمَّ قَالَ وَ لَا عَلَيْكَ أَنْ تَأْتِيَ مَسْجِدَ رَسُولِ اللَّهِ صلي الله عليه و آله فَتُصَلِّيَ رَكْعَتَيْنِ فِي غَيْرِ وَقْتِ فَرِيضَةٍ ثُمَّ تَسْتَخِيرَ اللَّهَ مِائَةَ مَرَّةٍ فَإِنْ خَرَجَ لَكَ عَلَي الْبَحْرِ فَقُلِ الَّذِي قَالَ اللَّهُ تَبَارَكَ وَ تَعَالَي ارْكَبُوا فِيها بِسْمِ اللَّهِ مَجْراها وَ مُرْساها إِنَّ رَبِّي لَغَفُورٌ رَحِيمٌ‌</w:t>
      </w:r>
      <w:r>
        <w:rPr>
          <w:rStyle w:val="FootnoteReference"/>
        </w:rPr>
        <w:footnoteReference w:id="1686"/>
      </w:r>
      <w:r>
        <w:rPr>
          <w:rFonts w:ascii="Amiri" w:hAnsi="Amiri" w:eastAsia="Amiri" w:cs="Amiri"/>
          <w:lang w:bidi="ar-SA"/>
          <w:color w:val="111111"/>
          <w:sz w:val="28"/>
          <w:szCs w:val="28"/>
          <w:rtl/>
        </w:rPr>
        <w:t xml:space="preserve">فَإِنِ اضْطَرَبَ فَقُلْ بِسْمِ اللَّهِ اسْكُنْ بِسَكِينَةِ اللَّهِ وَ قِرْ بِوَقَارِ اللَّهِ وَ اهْدَأْ بِإِذْنِ اللَّهِ وَ لَا حَوْلَ وَ لَا قُوَّةَ إِلَّا بِإِذْنِ اللَّهِ [كَذَا] .</w:t>
      </w:r>
    </w:p>
    <w:p>
      <w:pPr>
        <w:pStyle w:val="BookText"/>
      </w:pPr>
      <w:r>
        <w:rPr>
          <w:rFonts w:ascii="Amiri" w:hAnsi="Amiri" w:eastAsia="Amiri" w:cs="Amiri"/>
          <w:lang w:bidi="ar-SA"/>
          <w:color w:val="111111"/>
          <w:sz w:val="28"/>
          <w:szCs w:val="28"/>
          <w:rtl/>
        </w:rPr>
        <w:t xml:space="preserve">قُلْنَا لَهُ أَصْلَحَكَ اللَّهُ مَا السَّكِينَةُ قَالَ رِيحٌ تَخْرُجُ مِنَ الْجَنَّةِ لَهَا صُورَةٌ كَصُورَةِ الْإِنْسَانِ وَ رَائِحَةٌ طَيِّبَةٌ وَ هِيَ الَّتِي أُنْزِلَتْ عَلَي إِبْرَاهِيمَ صَلَوَاتُ اللَّهِ عَلَيْهِ فَأَقْبَلَتْ تَدُورُ حَوْلَ أَرْكَانِ الْبَيْتِ وَ هُوَ يَضَعُ الْأَسَاطِينَ قُلْنَا هِيَ مِنَ الَّتِي قَالَ فِيهِ سَكِينَةٌ مِنْ رَبِّكُمْ وَ بَقِيَّةٌ مِمَّا تَرَكَ آلُ مُوسي وَ آلُ هارُونَ تَحْمِلُهُ الْمَلائِكَةُ</w:t>
      </w:r>
      <w:r>
        <w:rPr>
          <w:rStyle w:val="FootnoteReference"/>
        </w:rPr>
        <w:footnoteReference w:id="1687"/>
      </w:r>
      <w:r>
        <w:rPr>
          <w:rFonts w:ascii="Amiri" w:hAnsi="Amiri" w:eastAsia="Amiri" w:cs="Amiri"/>
          <w:lang w:bidi="ar-SA"/>
          <w:color w:val="111111"/>
          <w:sz w:val="28"/>
          <w:szCs w:val="28"/>
          <w:rtl/>
        </w:rPr>
        <w:t xml:space="preserve">قَالَ تِلْكَ السَّكِينَةُ كَانَتْ فِي التَّابُوتِ وَ كَانَتْ فِيهَا طَسْتٌ يُغْسَلُ فِيهَا قُلُوبُ الْأَنْبِيَاءِ وَ كَانَتِ التَّابُوتُ يَدُورُ فِي بَنِي إِسْرَائِيلَ مَعَ الْأَنْبِيَاءِ عليهم السلام ثُمَّ أَقْبَلَ عَلَيْنَا قَالَ فَمَا تَابُوتُكُمْ قُلْنَا السِّلَاحُ قَالَ صَدَقْتُمْ هُوَ تَابُوتُكُمْ .</w:t>
      </w:r>
    </w:p>
    <w:p>
      <w:pPr>
        <w:pStyle w:val="BookText"/>
      </w:pPr>
      <w:r>
        <w:rPr>
          <w:rFonts w:ascii="Amiri" w:hAnsi="Amiri" w:eastAsia="Amiri" w:cs="Amiri"/>
          <w:lang w:bidi="ar-SA"/>
          <w:color w:val="111111"/>
          <w:sz w:val="28"/>
          <w:szCs w:val="28"/>
          <w:rtl/>
        </w:rPr>
        <w:t xml:space="preserve">ثُمَّ قَالَ فَإِنْ خَرَجْتَ بَرّاً فَقُلِ الَّذِي قَالَ اللَّهُ سُبْحانَ الَّذِي سَخَّرَ لَنا</w:t>
      </w:r>
    </w:p>
    <w:p>
      <w:pPr>
        <w:pStyle w:val="BookText"/>
      </w:pPr>
      <w:r>
        <w:rPr>
          <w:rFonts w:ascii="IRNazanin" w:hAnsi="IRNazanin" w:eastAsia="IRNazanin" w:cs="IRNazanin"/>
          <w:lang w:bidi="fa-IR"/>
          <w:color w:val="111111"/>
          <w:sz w:val="28"/>
          <w:szCs w:val="28"/>
          <w:rtl/>
        </w:rPr>
        <w:t xml:space="preserve">و فرمود: چون یکی از شما در سفر گم شود یا بر خود ترسد، فریاد کشد: «ای صالح به دادم برس!» که در برادران پری شما صالح نامی است که در بلاد برای شما بگردد، و خود را وقف شما کرده و چون آواز را بشنود پاسخ دهد و گم شده را راه نماید و مَرکب سواری او را برایش نگه دارد.</w:t>
      </w:r>
      <w:r>
        <w:rPr>
          <w:rStyle w:val="FootnoteReference"/>
        </w:rPr>
        <w:footnoteReference w:id="1688"/>
      </w:r>
    </w:p>
    <w:p>
      <w:pPr>
        <w:pStyle w:val="BookText"/>
      </w:pPr>
      <w:r>
        <w:rPr>
          <w:rFonts w:ascii="Amiri" w:hAnsi="Amiri" w:eastAsia="Amiri" w:cs="Amiri"/>
          <w:lang w:bidi="ar-SA"/>
          <w:color w:val="111111"/>
          <w:sz w:val="28"/>
          <w:szCs w:val="28"/>
          <w:rtl/>
        </w:rPr>
        <w:t xml:space="preserve">و فرمود: هر کدام شما که از غرق شدن می ترسد، بخواند: «بِسْمِ اللَّهِ مَجْراها وَ مُرْساها إِنَّ رَبِّی لَغَفُورٌ رَحِیمٌ.»</w:t>
      </w:r>
      <w:r>
        <w:rPr>
          <w:rStyle w:val="FootnoteReference"/>
        </w:rPr>
        <w:footnoteReference w:id="1689"/>
      </w:r>
      <w:r>
        <w:rPr>
          <w:rFonts w:ascii="IRNazanin" w:hAnsi="IRNazanin" w:eastAsia="IRNazanin" w:cs="IRNazanin"/>
          <w:lang w:bidi="fa-IR"/>
          <w:color w:val="111111"/>
          <w:sz w:val="28"/>
          <w:szCs w:val="28"/>
          <w:rtl/>
        </w:rPr>
        <w:t xml:space="preserve">{به نام خداست روان‌شدنش و لنگر انداختنش، بی گمان پروردگار من آمرزنده مهربان است} و «بسم اللَّهُ الْمَلِکُ الْحَقُ.» «ما قَدَرُوا اللَّهَ حَقَّ قَدْرِهِ وَ الْأَرْضُ جَمِیعاً قَبْضَتُهُ یَوْمَ الْقِیامَةِ وَ السَّماواتُ مَطْوِیَّاتٌ بِیَمِینِهِ سُبْحانَهُ وَ تَعالی عَمَّا یُشْرِکُونَ.»</w:t>
      </w:r>
      <w:r>
        <w:rPr>
          <w:rStyle w:val="FootnoteReference"/>
        </w:rPr>
        <w:footnoteReference w:id="1690"/>
      </w:r>
      <w:r>
        <w:rPr>
          <w:rFonts w:ascii="IRNazanin" w:hAnsi="IRNazanin" w:eastAsia="IRNazanin" w:cs="IRNazanin"/>
          <w:lang w:bidi="fa-IR"/>
          <w:color w:val="111111"/>
          <w:sz w:val="28"/>
          <w:szCs w:val="28"/>
          <w:rtl/>
        </w:rPr>
        <w:t xml:space="preserve">{و خدا را آنچنان که باید به بزرگی نشناخته‌اند، و حال آنکه روز قیامت زمین یکسره در قبضه [قدرت] اوست، و آسمان‌ها درپیچیده به دست اوست او منزّه است و برتر است از آنچه [با وی] شریک می‌گردانند.}</w:t>
      </w:r>
      <w:r>
        <w:rPr>
          <w:rStyle w:val="FootnoteReference"/>
        </w:rPr>
        <w:footnoteReference w:id="1691"/>
      </w:r>
    </w:p>
    <w:p>
      <w:pPr>
        <w:pStyle w:val="Heading5"/>
      </w:pPr>
      <w:bookmarkStart w:id="2093" w:name="_Toc1803"/>
      <w:r>
        <w:t>روایت 25</w:t>
      </w:r>
      <w:bookmarkEnd w:id="2093"/>
    </w:p>
    <w:p>
      <w:pPr>
        <w:pStyle w:val="BookText"/>
      </w:pPr>
      <w:r>
        <w:rPr>
          <w:rFonts w:ascii="IRNazanin" w:hAnsi="IRNazanin" w:eastAsia="IRNazanin" w:cs="IRNazanin"/>
          <w:lang w:bidi="fa-IR"/>
          <w:color w:val="111111"/>
          <w:sz w:val="28"/>
          <w:szCs w:val="28"/>
          <w:rtl/>
        </w:rPr>
        <w:t xml:space="preserve">قرب الاسناد: ابن اسباط گفت: به امام کاظم علیه السّلام گفتم: چه می‌فرمایی، از صحرا بروم یا دریا؟ راه ما بیمناک و پر خطر است. فرمود: از صحرا برو. سپس فرمود: برایت مانعی نیست که به مسجد رسول خدا صلی الله علیه و آله روی و دو رکعت نماز در غیر وقت فریضه بخوانی و صد بار از خدا خیر بخواهی. اگر به دریا شدی، همان را بگو که خدا تبارک و تعالی فرموده: «ارْکَبُوا فِیها بِسْمِ اللَّهِ مَجْراها وَ مُرْساها إِنَّ رَبِّی لَغَفُورٌ رَحِیمٌ.»</w:t>
      </w:r>
      <w:r>
        <w:rPr>
          <w:rStyle w:val="FootnoteReference"/>
        </w:rPr>
        <w:footnoteReference w:id="1692"/>
      </w:r>
      <w:r>
        <w:rPr>
          <w:rFonts w:ascii="IRNazanin" w:hAnsi="IRNazanin" w:eastAsia="IRNazanin" w:cs="IRNazanin"/>
          <w:lang w:bidi="fa-IR"/>
          <w:color w:val="111111"/>
          <w:sz w:val="28"/>
          <w:szCs w:val="28"/>
          <w:rtl/>
        </w:rPr>
        <w:t xml:space="preserve">{در آن سوار شوید. به نام خداست روان‌شدنش و لنگرانداختنش، بی گمان پروردگار من آمرزنده مهربان است.} و اگر دریا طوفانی شد، بگویی: «بسم الله اسکن بسکینة الله وقر بوقار الله و اهداء باذن الله و لا حول و لا قوة الا باذن الله.» {به نام الله. به آرامش الهی آرام بگیر و به وقار خداوندی با طمأنینه باش و به إذن الهی هدایت شو که هیچ نیرو و قدرتی جز به إذن الهی نیست}</w:t>
      </w:r>
    </w:p>
    <w:p>
      <w:pPr>
        <w:pStyle w:val="BookText"/>
      </w:pPr>
      <w:r>
        <w:rPr>
          <w:rFonts w:ascii="IRNazanin" w:hAnsi="IRNazanin" w:eastAsia="IRNazanin" w:cs="IRNazanin"/>
          <w:lang w:bidi="fa-IR"/>
          <w:color w:val="111111"/>
          <w:sz w:val="28"/>
          <w:szCs w:val="28"/>
          <w:rtl/>
        </w:rPr>
        <w:t xml:space="preserve">گفتیم: خدایت شایسته دارد، «سکینه» چیست؟ فرمود: بادی که از بهشت برآید به صورت آدمی و بوی خوش، و همان است که به ابراهیم علیه السّلام فرود شد و گرد ارکان کعبه می گشت و پایه‌ها را می نهاد. گفتیم: آن از همان است که فرمود: «و فِیهِ سَکِینَةٌ مِنْ رَبِّکُمْ وَ بَقِیَّةٌ مِمَّا تَرَکَ آلُ مُوسی وَ آلُ هارُونَ تَحْمِلُهُ الْمَلائِکَةُ.»</w:t>
      </w:r>
      <w:r>
        <w:rPr>
          <w:rStyle w:val="FootnoteReference"/>
        </w:rPr>
        <w:footnoteReference w:id="1693"/>
      </w:r>
      <w:r>
        <w:rPr>
          <w:rFonts w:ascii="IRNazanin" w:hAnsi="IRNazanin" w:eastAsia="IRNazanin" w:cs="IRNazanin"/>
          <w:lang w:bidi="fa-IR"/>
          <w:color w:val="111111"/>
          <w:sz w:val="28"/>
          <w:szCs w:val="28"/>
          <w:rtl/>
        </w:rPr>
        <w:t xml:space="preserve">{آن صندوقِ [عهد] که در آن آرامش خاطری از جانب پروردگارتان، و بازمانده‌ای از آنچه خاندان موسی و خاندان هارون [در آن] بر جای نهاده‌اند- در حالی که فرشتگان آن را حمل می‌کنند- به سوی شما خواهد آمد. مسلما اگر مؤمن باشید، برای شما در این [رویداد] نشانه‌ای است}؟</w:t>
      </w:r>
    </w:p>
    <w:p>
      <w:pPr>
        <w:pStyle w:val="BookText"/>
      </w:pPr>
      <w:r>
        <w:rPr>
          <w:rFonts w:ascii="IRNazanin" w:hAnsi="IRNazanin" w:eastAsia="IRNazanin" w:cs="IRNazanin"/>
          <w:lang w:bidi="fa-IR"/>
          <w:color w:val="111111"/>
          <w:sz w:val="28"/>
          <w:szCs w:val="28"/>
          <w:rtl/>
        </w:rPr>
        <w:t xml:space="preserve">فرمود: آن سکینه در تابوت بود و در آن طشتی بود که دل پیغمبران را در آن شستشو می کردند، و تابوت در بنی اسرائیل همراه پیغمبران می گردید. سپس رو به ما کرد و فرمود: تابوت شما چه باشد؟ گفتیم سلاح. فرمود: راست است، آن تابوت شما است.</w:t>
      </w:r>
    </w:p>
    <w:p>
      <w:pPr>
        <w:pStyle w:val="BookText"/>
      </w:pPr>
      <w:r>
        <w:rPr>
          <w:rFonts w:ascii="IRNazanin" w:hAnsi="IRNazanin" w:eastAsia="IRNazanin" w:cs="IRNazanin"/>
          <w:lang w:bidi="fa-IR"/>
          <w:color w:val="111111"/>
          <w:sz w:val="28"/>
          <w:szCs w:val="28"/>
          <w:rtl/>
        </w:rPr>
        <w:t xml:space="preserve">سپس فرمود: اگر به راه صحرا رفتی، بگو آنچه را خدا فرموده: « سُبْحَانَ الَّذِی سَخَّرَ لَنَا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05" w:name="pg13506_147788"/>
    <w:bookmarkEnd w:id="205"/>
    <w:p>
      <w:pPr>
        <w:pStyle w:val="BookText"/>
      </w:pPr>
      <w:r>
        <w:rPr>
          <w:rFonts w:ascii="Amiri" w:hAnsi="Amiri" w:eastAsia="Amiri" w:cs="Amiri"/>
          <w:lang w:bidi="ar-SA"/>
          <w:color w:val="111111"/>
          <w:sz w:val="28"/>
          <w:szCs w:val="28"/>
          <w:rtl/>
        </w:rPr>
        <w:t xml:space="preserve">هذا وَ ما كُنَّا لَهُ مُقْرِنِينَ- وَ إِنَّا إِلي رَبِّنا لَمُنْقَلِبُونَ فَإِنَّهُ لَيْسَ عَبْدٌ يَقُولُ‌</w:t>
      </w:r>
      <w:r>
        <w:rPr>
          <w:rStyle w:val="FootnoteReference"/>
        </w:rPr>
        <w:footnoteReference w:id="1694"/>
      </w:r>
      <w:r>
        <w:rPr>
          <w:rFonts w:ascii="Amiri" w:hAnsi="Amiri" w:eastAsia="Amiri" w:cs="Amiri"/>
          <w:lang w:bidi="ar-SA"/>
          <w:color w:val="111111"/>
          <w:sz w:val="28"/>
          <w:szCs w:val="28"/>
          <w:rtl/>
        </w:rPr>
        <w:t xml:space="preserve">عِنْدَ رُكُوبِهِ فَيَقَعَ مِنْ بَعِيرٍ أَوْ دَابَّةٍ فَيَضُرَّهُ شَيْ‌ءٌ بِإِذْنِ اللَّهِ وَ قَالَ فَإِذَا خَرَجْتَ مِنْ مَنْزِلِكَ فَقُلْ بِسْمِ اللَّهِ آمَنْتُ بِاللَّهِ تَوَكَّلْتُ عَلَي اللَّهِ لَا حَوْلَ وَ لَا قُوَّةَ إِلَّا بِاللَّهِ فَإِنَّ الْمَلَائِكَةَ تَضْرِبُ وُجُوهَ الشَّيَاطِينِ وَ تَقُولُ قَدْ سَمَّي اللَّهَ وَ آمَنَ بِاللَّهِ وَ تَوَكَّلَ عَلَي اللَّهِ وَ قَالَ لَا حَوْلَ وَ لَا قُوَّةَ إِلَّا بِاللَّهِ‌</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Heading5"/>
      </w:pPr>
      <w:bookmarkStart w:id="2094" w:name="_Toc1804"/>
      <w:r>
        <w:t>أَقُولُ</w:t>
      </w:r>
      <w:bookmarkEnd w:id="2094"/>
    </w:p>
    <w:p>
      <w:pPr>
        <w:pStyle w:val="BookText"/>
      </w:pPr>
      <w:r>
        <w:rPr>
          <w:rFonts w:ascii="Amiri" w:hAnsi="Amiri" w:eastAsia="Amiri" w:cs="Amiri"/>
          <w:lang w:bidi="ar-SA"/>
          <w:color w:val="111111"/>
          <w:sz w:val="28"/>
          <w:szCs w:val="28"/>
          <w:rtl/>
        </w:rPr>
        <w:t xml:space="preserve">قَدْ مَضَي الْخَبَرُ فِي بَابِ الْآدَابِ‌</w:t>
      </w:r>
      <w:r>
        <w:rPr>
          <w:rStyle w:val="FootnoteReference"/>
        </w:rPr>
        <w:footnoteReference w:id="1696"/>
      </w:r>
      <w:r>
        <w:rPr>
          <w:rFonts w:ascii="Amiri" w:hAnsi="Amiri" w:eastAsia="Amiri" w:cs="Amiri"/>
          <w:lang w:bidi="ar-SA"/>
          <w:color w:val="111111"/>
          <w:sz w:val="28"/>
          <w:szCs w:val="28"/>
          <w:rtl/>
        </w:rPr>
        <w:t xml:space="preserve">بِرِوَايَةِ عَلِيِّ بْنِ إِبْرَاهِيمَ عَنْ أَبِيهِ عَنِ ابْنِ أَسْبَاطٍ وَ فِيهِ: فَإِذَا عَزَمْتَ عَلَي شَيْ‌ءٍ وَ رَكِبْتَ الْبَرَّ فَإِذَا اسْتَوَيْتَ عَلَي رَاحِلَتِكَ فَقُلْ سُبْحانَ الَّذِي إلخ وَ إِنْ رَكِبْتَ بَحْراً فَقُلْ حِينَ تَرْكَبُ بِسْمِ اللَّهِ مَجْراها وَ مُرْساها فَإِذَا ضَرَبَتْ بِكَ الْأَمْوَاجُ فَاتَّكِ عَلَي يَسَارِكَ وَ أَشِرْ إِلَي الْمَوْجِ بِيَدِكَ وَ قُلِ اسْكُنْ بِسَكِينَةِ اللَّهِ وَ قِرَّ بِقَرَارِ اللَّهِ وَ لَا حَوْلَ وَ لَا قُوَّةَ إِلَّا بِاللَّهِ .</w:t>
      </w:r>
    </w:p>
    <w:p>
      <w:pPr>
        <w:pStyle w:val="BookText"/>
      </w:pPr>
      <w:r>
        <w:rPr>
          <w:rFonts w:ascii="Amiri" w:hAnsi="Amiri" w:eastAsia="Amiri" w:cs="Amiri"/>
          <w:lang w:bidi="ar-SA"/>
          <w:color w:val="111111"/>
          <w:sz w:val="28"/>
          <w:szCs w:val="28"/>
          <w:rtl/>
        </w:rPr>
        <w:t xml:space="preserve">قَالَ ابْنُ أَسْبَاطٍ فَرَكِبْتُ الْبَحْرَ وَ كَانَ إِذَا هَاجَ الْمَوْجُ قُلْتُ كَمَا أَمَرَنِي أَبُو الْحَسَنِ عليه السلام فَيَتَنَفَّسُ الْمَوْجُ وَ لَا يُصِيبُنَا مِنْهُ شَيْ‌ءٌ</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Heading5"/>
      </w:pPr>
      <w:bookmarkStart w:id="2095" w:name="_Toc1805"/>
      <w:r>
        <w:t>«26»</w:t>
      </w:r>
      <w:bookmarkEnd w:id="2095"/>
    </w:p>
    <w:p>
      <w:pPr>
        <w:pStyle w:val="BookText"/>
      </w:pPr>
      <w:r>
        <w:rPr>
          <w:rFonts w:ascii="Amiri" w:hAnsi="Amiri" w:eastAsia="Amiri" w:cs="Amiri"/>
          <w:lang w:bidi="ar-SA"/>
          <w:color w:val="111111"/>
          <w:sz w:val="28"/>
          <w:szCs w:val="28"/>
          <w:rtl/>
        </w:rPr>
        <w:t xml:space="preserve">سن، [المحاسن] عَنِ ابْنِ فَضَّالٍ عَنْ مُحَمَّدِ بْنِ سَعِيدٍ عَنِ السَّكُونِيِّ عَنْ أَبِي عَبْدِ اللَّهِ عليه السلام قَالَ قَالَ النَّبِيُّ صلي الله عليه و آله: مَنْ هَبَطَ وَادِياً فَقَالَ لَا إِلَهَ إِلَّا اللَّهُ وَ اللَّهُ أَكْبَرُ مَلَأَ اللَّهُ الْوَادِيَ حَسَنَاتٍ فَلَيَعْظُمُ الْوَادِي بُعْداً وَ لَيَصْغُرُ</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Heading5"/>
      </w:pPr>
      <w:bookmarkStart w:id="2096" w:name="_Toc1806"/>
      <w:r>
        <w:t>«27»</w:t>
      </w:r>
      <w:bookmarkEnd w:id="2096"/>
    </w:p>
    <w:p>
      <w:pPr>
        <w:pStyle w:val="BookText"/>
      </w:pPr>
      <w:r>
        <w:rPr>
          <w:rFonts w:ascii="Amiri" w:hAnsi="Amiri" w:eastAsia="Amiri" w:cs="Amiri"/>
          <w:lang w:bidi="ar-SA"/>
          <w:color w:val="111111"/>
          <w:sz w:val="28"/>
          <w:szCs w:val="28"/>
          <w:rtl/>
        </w:rPr>
        <w:t xml:space="preserve">سن، [المحاسن] عَنِ النَّوْفَلِيِّ بِإِسْنَادِهِ قَالَ قَالَ رَسُولُ اللَّهِ صلي الله عليه و آله: مَا اسْتَخْلَفَ رَجُلٌ عَلَي أَهْلِهِ بِخِلَافَةٍ أَفْضَلَ مِنْ رَكْعَتَيْنِ يَرْكَعُهُمَا إِذَا أَرَادَ الْخُرُوجَ إِلَي سَفَرِهِ يَقُولُ اللَّهُمَّ إِنِّي أَسْتَوْدِعُكَ نَفْسِي وَ أَهْلِي وَ مَالِي وَ ذُرِّيَّتِي وَ دُنْيَايَ وَ آخِرَتِي وَ أَمَانَتِي وَ خَاتِمَةَ عَمَلِي إِلَّا أَعْطَاهُ اللَّهُ مَا سَأَلَ‌</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Heading5"/>
      </w:pPr>
      <w:bookmarkStart w:id="2097" w:name="_Toc1807"/>
      <w:r>
        <w:t>«28»</w:t>
      </w:r>
      <w:bookmarkEnd w:id="2097"/>
    </w:p>
    <w:p>
      <w:pPr>
        <w:pStyle w:val="BookText"/>
      </w:pPr>
      <w:r>
        <w:rPr>
          <w:rFonts w:ascii="Amiri" w:hAnsi="Amiri" w:eastAsia="Amiri" w:cs="Amiri"/>
          <w:lang w:bidi="ar-SA"/>
          <w:color w:val="111111"/>
          <w:sz w:val="28"/>
          <w:szCs w:val="28"/>
          <w:rtl/>
        </w:rPr>
        <w:t xml:space="preserve">سن، [المحاسن] عَنِ ابْنِ مَحْبُوبٍ عَنِ الْحَارِثِ بْنِ مُحَمَّدٍ عَنْ أَبِي جَعْفَرٍ الْأَحْوَلِ عَنْ بُرَيْدِ بْنِ مُعَاوِيَةَ قَالَ: كَانَ أَبُو جَعْفَرٍ عليه السلام إِذَا أَرَادَ سَفَراً جَمَعَ عِيَالَهُ فِي بَيْتٍ ثُمَ</w:t>
      </w:r>
    </w:p>
    <w:p>
      <w:pPr>
        <w:pStyle w:val="BookText"/>
      </w:pPr>
      <w:r>
        <w:rPr>
          <w:rFonts w:ascii="Amiri" w:hAnsi="Amiri" w:eastAsia="Amiri" w:cs="Amiri"/>
          <w:lang w:bidi="ar-SA"/>
          <w:color w:val="111111"/>
          <w:sz w:val="28"/>
          <w:szCs w:val="28"/>
          <w:rtl/>
        </w:rPr>
        <w:t xml:space="preserve">هَاذَا وَ مَا کُنَّا لَهُ مُقْرِنِینَ . وَ إِنَّا إِلیَ رَبِّنَا لَمُنقَلِبُون.»</w:t>
      </w:r>
      <w:r>
        <w:rPr>
          <w:rStyle w:val="FootnoteReference"/>
        </w:rPr>
        <w:footnoteReference w:id="1700"/>
      </w:r>
      <w:r>
        <w:rPr>
          <w:rFonts w:ascii="IRNazanin" w:hAnsi="IRNazanin" w:eastAsia="IRNazanin" w:cs="IRNazanin"/>
          <w:lang w:bidi="fa-IR"/>
          <w:color w:val="111111"/>
          <w:sz w:val="28"/>
          <w:szCs w:val="28"/>
          <w:rtl/>
        </w:rPr>
        <w:t xml:space="preserve">{و بگویید: پاک است کسی که این را برای ما رام کرد و [گرنه] ما را یارای [رام‌ساختن] آنها نبود.و به راستی که ما به سوی پروردگارمان بازخواهیم گشت.} همانا بنده‌ای نباشد که آن را بگوید و از شتر یا مرکب خود به زمین افتد و زیانی بیند به فرمان خدا. و فرمود: چون از منزلت بدر شدی، بگو: «بسم الله آمنت بالله توکلت علی الله لا حول و لا قوة الا بالله.» که فرشته‌ها به روی شیاطین زنند و گویند: نام خدا برده و ایمان به خدا آورده و توکل بر خدا کرده و گفته: «لا حول و لا قوة الا بالله.»</w:t>
      </w:r>
      <w:r>
        <w:rPr>
          <w:rStyle w:val="FootnoteReference"/>
        </w:rPr>
        <w:footnoteReference w:id="1701"/>
      </w:r>
    </w:p>
    <w:p>
      <w:pPr>
        <w:pStyle w:val="Heading5"/>
      </w:pPr>
      <w:bookmarkStart w:id="2098" w:name="_Toc1808"/>
      <w:r>
        <w:t>مؤلف</w:t>
      </w:r>
      <w:bookmarkEnd w:id="2098"/>
    </w:p>
    <w:p>
      <w:pPr>
        <w:pStyle w:val="BookText"/>
      </w:pPr>
      <w:r>
        <w:rPr>
          <w:rFonts w:ascii="IRNazanin" w:hAnsi="IRNazanin" w:eastAsia="IRNazanin" w:cs="IRNazanin"/>
          <w:lang w:bidi="fa-IR"/>
          <w:color w:val="111111"/>
          <w:sz w:val="28"/>
          <w:szCs w:val="28"/>
          <w:rtl/>
        </w:rPr>
        <w:t xml:space="preserve">این خبر در «باب آداب و سنن» گذشته و در آن است که چون آهنگ چیزی کردی و برای صحرا سوار شدی، چون بر مرکبت استوار گشتی بگو: «سبحان الذی...» تا آخر و اگر به دریا سوار شدی، در آن حال بگو: «بِسْمِ اللَّهِ مَجْراها وَ مُرْساها» و چون موج بر تو برخاست، بر پهلوی چپ تکیه کن و با دستت به سوی موج اشاره کن و بگو: آرام باش به سکینه خدا و بر جا باش به بر جایی خدا، و لا حول و لا قوة الا بالله.</w:t>
      </w:r>
    </w:p>
    <w:p>
      <w:pPr>
        <w:pStyle w:val="BookText"/>
      </w:pPr>
      <w:r>
        <w:rPr>
          <w:rFonts w:ascii="IRNazanin" w:hAnsi="IRNazanin" w:eastAsia="IRNazanin" w:cs="IRNazanin"/>
          <w:lang w:bidi="fa-IR"/>
          <w:color w:val="111111"/>
          <w:sz w:val="28"/>
          <w:szCs w:val="28"/>
          <w:rtl/>
        </w:rPr>
        <w:t xml:space="preserve">ابن اسباط گفت: من به دریا شدم و چون موج بالا می گرفت، همان را که امام کاظم علیه السّلام فرموده بود می گفتم و موج گشاده می شد و به ما از آن چیزی نمی‌رسید.</w:t>
      </w:r>
      <w:r>
        <w:rPr>
          <w:rStyle w:val="FootnoteReference"/>
        </w:rPr>
        <w:footnoteReference w:id="1702"/>
      </w:r>
    </w:p>
    <w:p>
      <w:pPr>
        <w:pStyle w:val="Heading5"/>
      </w:pPr>
      <w:bookmarkStart w:id="2099" w:name="_Toc1809"/>
      <w:r>
        <w:t>روایت 26</w:t>
      </w:r>
      <w:bookmarkEnd w:id="2099"/>
    </w:p>
    <w:p>
      <w:pPr>
        <w:pStyle w:val="BookText"/>
      </w:pPr>
      <w:r>
        <w:rPr>
          <w:rFonts w:ascii="IRNazanin" w:hAnsi="IRNazanin" w:eastAsia="IRNazanin" w:cs="IRNazanin"/>
          <w:lang w:bidi="fa-IR"/>
          <w:color w:val="111111"/>
          <w:sz w:val="28"/>
          <w:szCs w:val="28"/>
          <w:rtl/>
        </w:rPr>
        <w:t xml:space="preserve">محاسن: پیغمبر صلی الله علیه و آله فرمود: هر که به بیابانی بیفتد و بگوید: «لا اله الا الله و الله اکبر»، خدا آن وادی را پر کند از حسنات وادی بزرگ، دور باشد یا کوچک باشد.</w:t>
      </w:r>
      <w:r>
        <w:rPr>
          <w:rStyle w:val="FootnoteReference"/>
        </w:rPr>
        <w:footnoteReference w:id="1703"/>
      </w:r>
    </w:p>
    <w:p>
      <w:pPr>
        <w:pStyle w:val="Heading5"/>
      </w:pPr>
      <w:bookmarkStart w:id="2100" w:name="_Toc1810"/>
      <w:r>
        <w:t>روایت 27</w:t>
      </w:r>
      <w:bookmarkEnd w:id="2100"/>
    </w:p>
    <w:p>
      <w:pPr>
        <w:pStyle w:val="BookText"/>
      </w:pPr>
      <w:r>
        <w:rPr>
          <w:rFonts w:ascii="IRNazanin" w:hAnsi="IRNazanin" w:eastAsia="IRNazanin" w:cs="IRNazanin"/>
          <w:lang w:bidi="fa-IR"/>
          <w:color w:val="111111"/>
          <w:sz w:val="28"/>
          <w:szCs w:val="28"/>
          <w:rtl/>
        </w:rPr>
        <w:t xml:space="preserve">محاسن: امام صادق علیه السّلام فرمود: رسول خدا صلی الله علیه و آله فرمود: سرپرست نکند کسی بر اهل خود بهتر از دو رکعت که آنها را هنگام سفر کردن بخواند و بگوید: «اللهم إنی أستودعک نفسی و أهلی و مالی و ذریتی و دنیای و آخرتی و أمانتی و خاتمة عملی»{بار خدایا! من خودم و اهل و مال و نژادم و دنیا و آخرتم و امانتم و سرانجامم را به تو سپردم،} جز آنکه خدا هر چه خواهد به او عطا کند.</w:t>
      </w:r>
      <w:r>
        <w:rPr>
          <w:rStyle w:val="FootnoteReference"/>
        </w:rPr>
        <w:footnoteReference w:id="1704"/>
      </w:r>
    </w:p>
    <w:p>
      <w:pPr>
        <w:pStyle w:val="Heading5"/>
      </w:pPr>
      <w:bookmarkStart w:id="2101" w:name="_Toc1811"/>
      <w:r>
        <w:t>روایت 28</w:t>
      </w:r>
      <w:bookmarkEnd w:id="2101"/>
    </w:p>
    <w:p>
      <w:pPr>
        <w:pStyle w:val="BookText"/>
      </w:pPr>
      <w:r>
        <w:rPr>
          <w:rFonts w:ascii="IRNazanin" w:hAnsi="IRNazanin" w:eastAsia="IRNazanin" w:cs="IRNazanin"/>
          <w:lang w:bidi="fa-IR"/>
          <w:color w:val="111111"/>
          <w:sz w:val="28"/>
          <w:szCs w:val="28"/>
          <w:rtl/>
        </w:rPr>
        <w:t xml:space="preserve">محاسن: برید بن معاویه گفت: امام باقر علیه السّلام هر موقع سفر قصد سفر داشت، همه عیالش را در خانه‌ای گرد می آورد و آنگاه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06" w:name="pg13506_147789"/>
    <w:bookmarkEnd w:id="206"/>
    <w:p>
      <w:pPr>
        <w:pStyle w:val="BookText"/>
      </w:pPr>
      <w:r>
        <w:rPr>
          <w:rFonts w:ascii="Amiri" w:hAnsi="Amiri" w:eastAsia="Amiri" w:cs="Amiri"/>
          <w:lang w:bidi="ar-SA"/>
          <w:color w:val="111111"/>
          <w:sz w:val="28"/>
          <w:szCs w:val="28"/>
          <w:rtl/>
        </w:rPr>
        <w:t xml:space="preserve">قَالَ- اللَّهُمَّ إِنِّي أَسْتَوْدِعُكَ الْغَدَاةَ نَفْسِي وَ مَالِي وَ ذُرِّيَّتِي وَ دُنْيَايَ وَ أَهْلِي وَ وُلْدِي وَ الشَّاهِدَ مِنَّا وَ الْغَائِبَ اللَّهُمَّ احْفَظْنَا وَ احْفَظْ عَلَيْنَا اللَّهُمَّ اجْعَلْنَا فِي جِوَارِكَ اللَّهُمَّ لَا تَسْلُبْنَا نِعْمَتَكَ وَ لَا تُغَيِّرْ مَا بِنَا مِنْ عَافِيَتِكَ وَ فَضْلِكَ‌</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Heading5"/>
      </w:pPr>
      <w:bookmarkStart w:id="2102" w:name="_Toc1812"/>
      <w:r>
        <w:t>«29»</w:t>
      </w:r>
      <w:bookmarkEnd w:id="2102"/>
    </w:p>
    <w:p>
      <w:pPr>
        <w:pStyle w:val="BookText"/>
      </w:pPr>
      <w:r>
        <w:rPr>
          <w:rFonts w:ascii="Amiri" w:hAnsi="Amiri" w:eastAsia="Amiri" w:cs="Amiri"/>
          <w:lang w:bidi="ar-SA"/>
          <w:color w:val="111111"/>
          <w:sz w:val="28"/>
          <w:szCs w:val="28"/>
          <w:rtl/>
        </w:rPr>
        <w:t xml:space="preserve">سن، [المحاسن] عَنْ مُوسَي بْنِ الْقَاسِمِ عَنِ الصَّبَّاحِ الْحَذَّاءِ قَالَ سَمِعْتُ أَبَا الْحَسَنِ مُوسَي بْنَ جَعْفَرٍ عليه السلام يَقُولُ: لَوْ كَانَ الرَّجُلُ مِنْكُمْ إِذَا أَرَادَ سَفَراً قَامَ عَلَي بَابِ دَارِهِ تِلْقَاءَ وَجْهِهِ الَّذِي يَتَوَجَّهُ لَهُ فَقَرَأَ فَاتِحَةَ الْكِتَابِ أَمَامَهُ وَ عَنْ يَمِينِهِ وَ عَنْ شِمَالِهِ وَ آيَةَ الْكُرْسِيِّ أَمَامَهُ وَ عَنْ يَمِينِهِ وَ عَنْ شِمَالِهِ ثُمَّ قَالَ اللَّهُمَّ احْفَظْنِي وَ احْفَظْ مَا مَعِي وَ سَلِّمْنِي وَ سَلِّمْ مَا مَعِي وَ بَلِّغْنِي وَ بَلِّغْ مَا مَعِي بِبَلَاغِكَ الْحَسَنِ الْجَمِيلِ لَحَفِظَهُ اللَّهُ وَ حَفِظَ مَا عَلَيْهِ وَ حَفِظَ مَا مَعَهُ وَ سَلَّمَهُ اللَّهُ وَ سَلَّمَ مَا مَعَهُ وَ بَلَّغَهُ اللَّهُ وَ بَلَّغَ مَا مَعَهُ قَالَ ثُمَّ قَالَ لِي يَا صَبَّاحُ أَ مَا رَأَيْتَ الرَّجُلَ يُحْفَظُ وَ لَا يُحْفَظُ مَا مَعَهُ وَ يُبَلَّغُ وَ لَا يُبَلَّغُ مَا مَعَهُ قُلْتُ بَلَي جُعِلْتُ فِدَاكَ‌</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Heading5"/>
      </w:pPr>
      <w:bookmarkStart w:id="2103" w:name="_Toc1813"/>
      <w:r>
        <w:t>«30»</w:t>
      </w:r>
      <w:bookmarkEnd w:id="2103"/>
    </w:p>
    <w:p>
      <w:pPr>
        <w:pStyle w:val="BookText"/>
      </w:pPr>
      <w:r>
        <w:rPr>
          <w:rFonts w:ascii="Amiri" w:hAnsi="Amiri" w:eastAsia="Amiri" w:cs="Amiri"/>
          <w:lang w:bidi="ar-SA"/>
          <w:color w:val="111111"/>
          <w:sz w:val="28"/>
          <w:szCs w:val="28"/>
          <w:rtl/>
        </w:rPr>
        <w:t xml:space="preserve">سن، [المحاسن] عَنِ الْحَسَنِ بْنِ الْحُسَيْنِ أَوْ غَيْرِهِ عَنْ مُحَمَّدِ بْنِ سِنَانٍ رَفَعَهُ قَالَ: كَانَ أَبُو عَبْدِ اللَّهِ عليه السلام إِذَا أَرَادَ سَفَراً قَالَ- اللَّهُمَّ خَلِّ سَبِيلَنَا وَ أَحْسِنْ تَسْيِيرَنَا وَ أَعْظِمْ عَافِيَتَنَا</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Heading5"/>
      </w:pPr>
      <w:bookmarkStart w:id="2104" w:name="_Toc1814"/>
      <w:r>
        <w:t>«31»</w:t>
      </w:r>
      <w:bookmarkEnd w:id="2104"/>
    </w:p>
    <w:p>
      <w:pPr>
        <w:pStyle w:val="BookText"/>
      </w:pPr>
      <w:r>
        <w:rPr>
          <w:rFonts w:ascii="Amiri" w:hAnsi="Amiri" w:eastAsia="Amiri" w:cs="Amiri"/>
          <w:lang w:bidi="ar-SA"/>
          <w:color w:val="111111"/>
          <w:sz w:val="28"/>
          <w:szCs w:val="28"/>
          <w:rtl/>
        </w:rPr>
        <w:t xml:space="preserve">سن، [المحاسن] عَنْ عِدَّةٍ مِنْ أَصْحَابِنَا عَنِ ابْنِ أَسْبَاطٍ عَنْ أَبِي الْحَسَنِ الرِّضَا عليه السلام قَالَ: قَالَ لِي إِذَا خَرَجْتَ مِنْ مَنْزِلِكَ فِي سَفَرٍ أَوْ حَضَرٍ فَقُلْ- بِسْمِ اللَّهِ آمَنْتُ بِاللَّهِ تَوَكَّلْتُ عَلَي اللَّهِ مَا شَاءَ اللَّهُ وَ لَا حَوْلَ وَ لَا قُوَّةَ إِلَّا بِاللَّهِ فَيَلْقَاكَ الشَّيْطَانُ فَتَضْرِبُ الْمَلَائِكَةُ وُجُوهَهَا وَ تَقُولُ مَا سَبِيلُكُمْ عَلَيْهِ وَ قَدْ سَمَّي اللَّهَ وَ آمَنَ بِهِ وَ تَوَكَّلَ عَلَي اللَّهِ وَ قَالَ ما شاءَ اللَّهُ لا قُوَّةَ إِلَّا بِاللَّهِ.</w:t>
      </w:r>
    </w:p>
    <w:p>
      <w:pPr>
        <w:pStyle w:val="BookText"/>
      </w:pPr>
      <w:r>
        <w:rPr>
          <w:rFonts w:ascii="Amiri" w:hAnsi="Amiri" w:eastAsia="Amiri" w:cs="Amiri"/>
          <w:lang w:bidi="ar-SA"/>
          <w:color w:val="111111"/>
          <w:sz w:val="28"/>
          <w:szCs w:val="28"/>
          <w:rtl/>
        </w:rPr>
        <w:t xml:space="preserve">وَ رَوَاهُ ابْنُ فَضَّالٍ عَنِ الْحَسَنِ بْنِ الْجَهْمِ عَنِ الرِّضَا عليه السلام: إِلَّا أَنَّهُ قَالَ لَا حَوْلَ وَ لَا قُوَّةَ إِلَّا بِاللَّهِ‌</w:t>
      </w:r>
      <w:r>
        <w:rPr>
          <w:rStyle w:val="FootnoteReference"/>
        </w:rPr>
        <w:footnoteReference w:id="1708"/>
      </w:r>
      <w:r>
        <w:rPr>
          <w:rFonts w:ascii="Times New Roman" w:hAnsi="Times New Roman" w:eastAsia="Times New Roman" w:cs="Times New Roman"/>
          <w:lang w:val="en-US" w:bidi="en-US"/>
          <w:color w:val="111111"/>
          <w:sz w:val="28"/>
          <w:szCs w:val="28"/>
          <w:rtl/>
        </w:rPr>
        <w:t xml:space="preserve">.</w:t>
      </w:r>
    </w:p>
    <w:p>
      <w:pPr>
        <w:pStyle w:val="Heading5"/>
      </w:pPr>
      <w:bookmarkStart w:id="2105" w:name="_Toc1815"/>
      <w:r>
        <w:t>«32»</w:t>
      </w:r>
      <w:bookmarkEnd w:id="2105"/>
    </w:p>
    <w:p>
      <w:pPr>
        <w:pStyle w:val="BookText"/>
      </w:pPr>
      <w:r>
        <w:rPr>
          <w:rFonts w:ascii="Amiri" w:hAnsi="Amiri" w:eastAsia="Amiri" w:cs="Amiri"/>
          <w:lang w:bidi="ar-SA"/>
          <w:color w:val="111111"/>
          <w:sz w:val="28"/>
          <w:szCs w:val="28"/>
          <w:rtl/>
        </w:rPr>
        <w:t xml:space="preserve">سن، [المحاسن] عَنْ أَبِيهِ عَنْ مُحَمَّدِ بْنِ سِنَانٍ عَنْ حُذَيْفَةَ بْنِ مَنْصُورٍ قَالَ: صَحِبْتُ أَبَا عَبْدِ اللَّهِ عليه السلام وَ هُوَ مُتَوَجِّهٌ إِلَي مَكَّةَ فَلَمَّا صَلَّي قَالَ اللَّهُمَّ خَلِّ سَبِيلَنَا وَ أَحْسِنْ</w:t>
      </w:r>
    </w:p>
    <w:p>
      <w:pPr>
        <w:pStyle w:val="BookText"/>
      </w:pPr>
      <w:r>
        <w:rPr>
          <w:rFonts w:ascii="IRNazanin" w:hAnsi="IRNazanin" w:eastAsia="IRNazanin" w:cs="IRNazanin"/>
          <w:lang w:bidi="fa-IR"/>
          <w:color w:val="111111"/>
          <w:sz w:val="28"/>
          <w:szCs w:val="28"/>
          <w:rtl/>
        </w:rPr>
        <w:t xml:space="preserve">می گفت: «اللهم إنی أستودعک الغداة نفسی و مالی و ذریتی و دنیای و أهلی و ولدی و الشاهد منا و الغائب اللهم احفظنا و احفظ علینا اللهم اجعلنا فی جوارک اللهم لا تسلبنا نعمتک و لا تغیر ما بنا من عافیتک و فضلک» {بار خدایا! من در این بامداد به تو می‌سپارم خودم و مالم و نژادم و دنیایم و اهلم و فرزندم را از حاضر و غایب. بار خدایا! حفظ کن ما را و حفظ کن بر ما. بار خدایا! ما را در پناهت گیر. بار خدایا! نعمتت را از ما مبُر و آنچه از عافیت و فضلت داریم، از ما مگیر.}</w:t>
      </w:r>
      <w:r>
        <w:rPr>
          <w:rStyle w:val="FootnoteReference"/>
        </w:rPr>
        <w:footnoteReference w:id="1709"/>
      </w:r>
    </w:p>
    <w:p>
      <w:pPr>
        <w:pStyle w:val="Heading5"/>
      </w:pPr>
      <w:bookmarkStart w:id="2106" w:name="_Toc1816"/>
      <w:r>
        <w:t>روایت 29</w:t>
      </w:r>
      <w:bookmarkEnd w:id="2106"/>
    </w:p>
    <w:p>
      <w:pPr>
        <w:pStyle w:val="BookText"/>
      </w:pPr>
      <w:r>
        <w:rPr>
          <w:rFonts w:ascii="IRNazanin" w:hAnsi="IRNazanin" w:eastAsia="IRNazanin" w:cs="IRNazanin"/>
          <w:lang w:bidi="fa-IR"/>
          <w:color w:val="111111"/>
          <w:sz w:val="28"/>
          <w:szCs w:val="28"/>
          <w:rtl/>
        </w:rPr>
        <w:t xml:space="preserve">محاسن: امام کاظم علیه السّلام فرمود: اگر یکی از شما سفر خواست، به در خانه‌اش رو به راهی که بدان خواهد رفت بایستد و سوره حمد را از پیش خود و سمت راست و چپ بخواند و آیه الکرسی را از سه سو. سپس گوید: « اللهم احفظنی و احفظ ما معی و سلمنی و سلم ما معی و بلغنی و بلغ ما معی ببلاغک الحسن الجمیل» {بار خدایا! نگه دار مرا و هر چه با من است، و سالم دار مرا و هر چه با من است و برسان مرا و هر چه با من باشد، رسیدن خوب،} البته که خدا او را و هر چه با او است حفظ کند و سالم دارد و به مقصد برساند. و به من فرمود: ای صباح! (راوی حدیث است) نبینی که کسی محفوظ ماند و آنچه با او است محفوظ نماند و برسد و آنچه با او است نرسد؟ گفتم: آری قربانت گردم!</w:t>
      </w:r>
      <w:r>
        <w:rPr>
          <w:rStyle w:val="FootnoteReference"/>
        </w:rPr>
        <w:footnoteReference w:id="1710"/>
      </w:r>
    </w:p>
    <w:p>
      <w:pPr>
        <w:pStyle w:val="Heading5"/>
      </w:pPr>
      <w:bookmarkStart w:id="2107" w:name="_Toc1817"/>
      <w:r>
        <w:t>روایت 30</w:t>
      </w:r>
      <w:bookmarkEnd w:id="2107"/>
    </w:p>
    <w:p>
      <w:pPr>
        <w:pStyle w:val="BookText"/>
      </w:pPr>
      <w:r>
        <w:rPr>
          <w:rFonts w:ascii="IRNazanin" w:hAnsi="IRNazanin" w:eastAsia="IRNazanin" w:cs="IRNazanin"/>
          <w:lang w:bidi="fa-IR"/>
          <w:color w:val="111111"/>
          <w:sz w:val="28"/>
          <w:szCs w:val="28"/>
          <w:rtl/>
        </w:rPr>
        <w:t xml:space="preserve">محاسن: امام صادق علیه السّلام چون قصد سفری داشت، می گفت: « اللهم خل سبیلنا و أحسن تسییرنا و أعظم عافیتنا» {بار خدایا! راه ما را باز کن و رفتن ما را آسان کن و عافیت ما را کلان کن.}</w:t>
      </w:r>
      <w:r>
        <w:rPr>
          <w:rStyle w:val="FootnoteReference"/>
        </w:rPr>
        <w:footnoteReference w:id="1711"/>
      </w:r>
    </w:p>
    <w:p>
      <w:pPr>
        <w:pStyle w:val="Heading5"/>
      </w:pPr>
      <w:bookmarkStart w:id="2108" w:name="_Toc1818"/>
      <w:r>
        <w:t>روایت 31</w:t>
      </w:r>
      <w:bookmarkEnd w:id="2108"/>
    </w:p>
    <w:p>
      <w:pPr>
        <w:pStyle w:val="BookText"/>
      </w:pPr>
      <w:r>
        <w:rPr>
          <w:rFonts w:ascii="IRNazanin" w:hAnsi="IRNazanin" w:eastAsia="IRNazanin" w:cs="IRNazanin"/>
          <w:lang w:bidi="fa-IR"/>
          <w:color w:val="111111"/>
          <w:sz w:val="28"/>
          <w:szCs w:val="28"/>
          <w:rtl/>
        </w:rPr>
        <w:t xml:space="preserve">محاسن: ابن اسباط گفت: امام رضا علیه السّلام به من فرمود: چون برای سفر یا در حضر از منزلت درآیی، بگو: «بسم الله آمنت بالله، توکلت علی الله ما شاء الله و لا حول الا بالله» تا شیطان به تو بر خورَد و فرشته‌ها به روی او زنند و گویند: چه راهی به او داری، با اینکه نام خدا برده و به او ایمان آورده و بر خدا توکل کرده و گفته ما شاء الله و لا قوة الا بالله! و در روایت ابن فضال از آن حضرت آمده، جز اینکه گفته: «و لا حول و لا قوة الا بالله.»</w:t>
      </w:r>
      <w:r>
        <w:rPr>
          <w:rStyle w:val="FootnoteReference"/>
        </w:rPr>
        <w:footnoteReference w:id="1712"/>
      </w:r>
    </w:p>
    <w:p>
      <w:pPr>
        <w:pStyle w:val="Heading5"/>
      </w:pPr>
      <w:bookmarkStart w:id="2109" w:name="_Toc1819"/>
      <w:r>
        <w:t>روایت 32</w:t>
      </w:r>
      <w:bookmarkEnd w:id="2109"/>
    </w:p>
    <w:p>
      <w:pPr>
        <w:pStyle w:val="BookText"/>
      </w:pPr>
      <w:r>
        <w:rPr>
          <w:rFonts w:ascii="IRNazanin" w:hAnsi="IRNazanin" w:eastAsia="IRNazanin" w:cs="IRNazanin"/>
          <w:lang w:bidi="fa-IR"/>
          <w:color w:val="111111"/>
          <w:sz w:val="28"/>
          <w:szCs w:val="28"/>
          <w:rtl/>
        </w:rPr>
        <w:t xml:space="preserve">محاسن: حذیفه بن منصور گفت: همراه امام صادق علیه السّلام بودم که به مکه می رفت و چون نماز خواند، گفت: بار خدایا! راه ما را باز کن و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07" w:name="pg13506_147790"/>
    <w:bookmarkEnd w:id="207"/>
    <w:p>
      <w:pPr>
        <w:pStyle w:val="BookText"/>
      </w:pPr>
      <w:r>
        <w:rPr>
          <w:rFonts w:ascii="Amiri" w:hAnsi="Amiri" w:eastAsia="Amiri" w:cs="Amiri"/>
          <w:lang w:bidi="ar-SA"/>
          <w:color w:val="111111"/>
          <w:sz w:val="28"/>
          <w:szCs w:val="28"/>
          <w:rtl/>
        </w:rPr>
        <w:t xml:space="preserve">تَسْيِيرَنَا وَ أَحْسِنْ عَافِيَتَنَا وَ كُلَّمَا صَعِدَ إِلَي أَكَمَةٍ قَالَ اللَّهُمَّ لَكَ الشَّرَفُ عَلَي كُلِّ شَرَفٍ‌</w:t>
      </w:r>
      <w:r>
        <w:rPr>
          <w:rStyle w:val="FootnoteReference"/>
        </w:rPr>
        <w:footnoteReference w:id="1713"/>
      </w:r>
      <w:r>
        <w:rPr>
          <w:rFonts w:ascii="Times New Roman" w:hAnsi="Times New Roman" w:eastAsia="Times New Roman" w:cs="Times New Roman"/>
          <w:lang w:val="en-US" w:bidi="en-US"/>
          <w:color w:val="111111"/>
          <w:sz w:val="28"/>
          <w:szCs w:val="28"/>
          <w:rtl/>
        </w:rPr>
        <w:t xml:space="preserve">.</w:t>
      </w:r>
    </w:p>
    <w:p>
      <w:pPr>
        <w:pStyle w:val="Heading5"/>
      </w:pPr>
      <w:bookmarkStart w:id="2110" w:name="_Toc1820"/>
      <w:r>
        <w:t>«33»</w:t>
      </w:r>
      <w:bookmarkEnd w:id="2110"/>
    </w:p>
    <w:p>
      <w:pPr>
        <w:pStyle w:val="BookText"/>
      </w:pPr>
      <w:r>
        <w:rPr>
          <w:rFonts w:ascii="Amiri" w:hAnsi="Amiri" w:eastAsia="Amiri" w:cs="Amiri"/>
          <w:lang w:bidi="ar-SA"/>
          <w:color w:val="111111"/>
          <w:sz w:val="28"/>
          <w:szCs w:val="28"/>
          <w:rtl/>
        </w:rPr>
        <w:t xml:space="preserve">سن، [المحاسن] عَنِ ابْنِ يَزِيدَ رَفَعَهُ إِلَي أَبِي عَبْدِ اللَّهِ عليه السلام قَالَ قَالَ رَسُولُ اللَّهِ صلي الله عليه و آله: وَ الَّذِي نَفْسُ أَبِي الْقَاسِمِ بِيَدِهِ مَا أَهَلَّ مُهَلِّلٌ وَ لَا كَبَّرَ مُكَبِّرٌ عِنْدَ شَرَفٍ مِنَ الْأَشْرَافِ إِلَّا أَهَلَّ مَا بَيْنَ يَدَيْهِ وَ كَبَّرَ مَا بَيْنَ يَدَيْهِ بِتَهْلِيلِهِ وَ تَكْبِيرِهِ حَتَّي يَقْطَعَ مُنْقَطَعَ التُّرَابِ‌</w:t>
      </w:r>
      <w:r>
        <w:rPr>
          <w:rStyle w:val="FootnoteReference"/>
        </w:rPr>
        <w:footnoteReference w:id="1714"/>
      </w:r>
      <w:r>
        <w:rPr>
          <w:rFonts w:ascii="Times New Roman" w:hAnsi="Times New Roman" w:eastAsia="Times New Roman" w:cs="Times New Roman"/>
          <w:lang w:val="en-US" w:bidi="en-US"/>
          <w:color w:val="111111"/>
          <w:sz w:val="28"/>
          <w:szCs w:val="28"/>
          <w:rtl/>
        </w:rPr>
        <w:t xml:space="preserve">.</w:t>
      </w:r>
    </w:p>
    <w:p>
      <w:pPr>
        <w:pStyle w:val="Heading5"/>
      </w:pPr>
      <w:bookmarkStart w:id="2111" w:name="_Toc1821"/>
      <w:r>
        <w:t>«34»</w:t>
      </w:r>
      <w:bookmarkEnd w:id="2111"/>
    </w:p>
    <w:p>
      <w:pPr>
        <w:pStyle w:val="BookText"/>
      </w:pPr>
      <w:r>
        <w:rPr>
          <w:rFonts w:ascii="Amiri" w:hAnsi="Amiri" w:eastAsia="Amiri" w:cs="Amiri"/>
          <w:lang w:bidi="ar-SA"/>
          <w:color w:val="111111"/>
          <w:sz w:val="28"/>
          <w:szCs w:val="28"/>
          <w:rtl/>
        </w:rPr>
        <w:t xml:space="preserve">سن، [المحاسن] عَنْ مُحَمَّدِ بْنِ عَلِيٍّ عَنْ عَبْدِ الرَّحْمَنِ بْنِ أَبِي هَاشِمٍ عَنْ أَبِي خَدِيجَةَ عَنْ أَبِي عَبْدِ اللَّهِ عليه السلام قَالَ: أَتَي أَخَوَانِ رَسُولِ اللَّهِ صلي الله عليه و آله فَقَالا إِنَّا نُرِيدُ الشَّامَ فِي تِجَارَةٍ فَعَلِّمْنَا مَا نَقُولُ قَالَ نَعَمْ إِذَا أَوَيْتُمَا إِلَي الْمَنْزِلِ فَصَلَّيْتُمَا الْعِشَاءَ الْآخِرَةَ فَإِذَا وَضَعَ أَحَدُكُمَا جَنْبَهُ عَلَي فِرَاشِهِ بَعْدَ الصَّلَاةِ فَلْيُسَبِّحْ تَسْبِيحَ فَاطِمَةَ عليها السلام ثُمَّ لْيَقْرَأْ آيَةَ الْكُرْسِيِّ فَإِنَّهُ مَحْفُوظٌ مِنْ كُلِّ شَيْ‌ءٍ حَتَّي يُصْبِحَ .</w:t>
      </w:r>
    </w:p>
    <w:p>
      <w:pPr>
        <w:pStyle w:val="BookText"/>
      </w:pPr>
      <w:r>
        <w:rPr>
          <w:rFonts w:ascii="Amiri" w:hAnsi="Amiri" w:eastAsia="Amiri" w:cs="Amiri"/>
          <w:lang w:bidi="ar-SA"/>
          <w:color w:val="111111"/>
          <w:sz w:val="28"/>
          <w:szCs w:val="28"/>
          <w:rtl/>
        </w:rPr>
        <w:t xml:space="preserve">وَ إِنَّ لُصُوصاً تَبِعُوهُمْ حَتَّي إِذَا نَزَلَا بَعَثُوا غُلَاماً لَهُمْ لِيَنْظُرَ كَيْفَ حَالُهُمَا نَامَا أَمْ مُسْتَيْقِظَيْنِ فَانْتَهَي الْغُلَامُ إِلَيْهِمَا وَ قَدْ وَضَعَ أَحَدُهُمَا جَنْبَهُ عَلَي فِرَاشِهِ وَ قَرَأَ آيَةَ الْكُرْسِيِّ وَ سَبَّحَ تَسْبِيحَ فَاطِمَةَ عليها السلام قَالَ فَإِذَا عَلَيْهِمَا حَائِطَانِ مَبْنِيَّانِ فَجَاءَ الْغُلَامُ فَطَافَ بِهِمَا فَكُلَّمَا دَارَ لَمْ يَرَ إِلَّا حَائِطَيْنِ مَبْنِيَّيْنِ فَرَجَعَ إِلَي أَصْحَابِهِ فَقَالَ لَا وَ اللَّهِ مَا رَأَيْتُ إِلَّا حَائِطَيْنِ مَبْنِيَّيْنِ فَقَالُوا لَهُ أَخْزَاكَ اللَّهُ لَقَدْ كَذَبْتَ بَلْ ضَعُفْتَ وَ جَبُنْتَ فَقَامُوا فَنَظَرُوا فَلَمْ يَجِدُوا إِلَّا حَائِطَيْنِ فَدَارُوا بِالْحَائِطَيْنِ فَلَمْ يَسْمَعُوا وَ لَمْ يَرَوْا إِنْسَاناً فَانْصَرَفُوا إِلَي مَنَازِلِهِمْ فَلَمَّا كَانَ مِنَ الْغَدِ جَاءُوا إِلَيْهِمْ فَقَالُوا أَيْنَ كُنْتُمْ فَقَالا مَا كُنَّا إِلَّا هَاهُنَا وَ مَا بَرَحْنَا فَقَالُوا وَ اللَّهِ لَقَدْ جِئْنَا وَ مَا رَأَيْنَا إِلَّا حَائِطَيْنِ مَبْنِيَّيْنِ فَحَدِّثُونَا مَا قِصَّتُكُمْ قَالُوا إِنَّا أَتَيْنَا رَسُولَ اللَّهِ صلي الله عليه و آله فَسَأَلْنَاهُ أَنْ يُعَلِّمَنَا فَعَلَّمَنَا آيَةَ الْكُرْسِيِّ وَ تَسْبِيحَ فَاطِمَةَ عليها السلام فَقُلْنَا فَقَالُوا انْطَلِقُوا لَا وَ اللَّهِ مَا نَتَّبِعُكُمْ أَبَداً وَ لَا يَقْدِرُ عَلَيْكُمْ لِصٌّ أَبَداً بَعْدَ هَذَا الْكَلَامِ‌</w:t>
      </w:r>
      <w:r>
        <w:rPr>
          <w:rStyle w:val="FootnoteReference"/>
        </w:rPr>
        <w:footnoteReference w:id="1715"/>
      </w:r>
      <w:r>
        <w:rPr>
          <w:rFonts w:ascii="Times New Roman" w:hAnsi="Times New Roman" w:eastAsia="Times New Roman" w:cs="Times New Roman"/>
          <w:lang w:val="en-US" w:bidi="en-US"/>
          <w:color w:val="111111"/>
          <w:sz w:val="28"/>
          <w:szCs w:val="28"/>
          <w:rtl/>
        </w:rPr>
        <w:t xml:space="preserve">.</w:t>
      </w:r>
    </w:p>
    <w:p>
      <w:pPr>
        <w:pStyle w:val="Heading5"/>
      </w:pPr>
      <w:bookmarkStart w:id="2112" w:name="_Toc1822"/>
      <w:r>
        <w:t>«35»</w:t>
      </w:r>
      <w:bookmarkEnd w:id="2112"/>
    </w:p>
    <w:p>
      <w:pPr>
        <w:pStyle w:val="BookText"/>
      </w:pPr>
      <w:r>
        <w:rPr>
          <w:rFonts w:ascii="Amiri" w:hAnsi="Amiri" w:eastAsia="Amiri" w:cs="Amiri"/>
          <w:lang w:bidi="ar-SA"/>
          <w:color w:val="111111"/>
          <w:sz w:val="28"/>
          <w:szCs w:val="28"/>
          <w:rtl/>
        </w:rPr>
        <w:t xml:space="preserve">سن، [المحاسن] عَنْ أَبِيهِ عَنْ عُبَيْدِ اللَّهِ بْنِ الْحُسَيْنِ الزَّرَنْدِيِّ عَنْ عَلِيِّ بْنِ أَبِي حَمْزَةَ عَنْ أَبِي بَصِيرٍ عَنْ أَبِي جَعْفَرٍ عليه السلام قَالَ: إِذَا ضَلَلْتَ فِي الطَّرِيقِ فَنَادِ يَا صَالِحُ</w:t>
      </w:r>
    </w:p>
    <w:p>
      <w:pPr>
        <w:pStyle w:val="BookText"/>
      </w:pPr>
      <w:r>
        <w:rPr>
          <w:rFonts w:ascii="IRNazanin" w:hAnsi="IRNazanin" w:eastAsia="IRNazanin" w:cs="IRNazanin"/>
          <w:lang w:bidi="fa-IR"/>
          <w:color w:val="111111"/>
          <w:sz w:val="28"/>
          <w:szCs w:val="28"/>
          <w:rtl/>
        </w:rPr>
        <w:t xml:space="preserve">رفتن ما را آسان کن و عافیت ما را کلان. و هر بار که بر تلی بالا می رفت، می گفت: بار خدایا! تو را شرف است بر هر شرفی.</w:t>
      </w:r>
      <w:r>
        <w:rPr>
          <w:rStyle w:val="FootnoteReference"/>
        </w:rPr>
        <w:footnoteReference w:id="1716"/>
      </w:r>
    </w:p>
    <w:p>
      <w:pPr>
        <w:pStyle w:val="Heading5"/>
      </w:pPr>
      <w:bookmarkStart w:id="2113" w:name="_Toc1823"/>
      <w:r>
        <w:t>روایت 33</w:t>
      </w:r>
      <w:bookmarkEnd w:id="2113"/>
    </w:p>
    <w:p>
      <w:pPr>
        <w:pStyle w:val="BookText"/>
      </w:pPr>
      <w:r>
        <w:rPr>
          <w:rFonts w:ascii="IRNazanin" w:hAnsi="IRNazanin" w:eastAsia="IRNazanin" w:cs="IRNazanin"/>
          <w:lang w:bidi="fa-IR"/>
          <w:color w:val="111111"/>
          <w:sz w:val="28"/>
          <w:szCs w:val="28"/>
          <w:rtl/>
        </w:rPr>
        <w:t xml:space="preserve">محاسن: امام صادق علیه السّلام فرمود: رسول خدا صلی الله علیه و آله فرمود: بدان که جان ابی القاسم به دست او است، کسی‌لا اله الا الله و الله اکبر نگوید نزد هر بر آمدن و ارتفاع راهی جز آنکه هر چه جلو او است همان را گویند تا به آخر برآمدگی و ارتفاع رسد.</w:t>
      </w:r>
      <w:r>
        <w:rPr>
          <w:rStyle w:val="FootnoteReference"/>
        </w:rPr>
        <w:footnoteReference w:id="1717"/>
      </w:r>
    </w:p>
    <w:p>
      <w:pPr>
        <w:pStyle w:val="Heading5"/>
      </w:pPr>
      <w:bookmarkStart w:id="2114" w:name="_Toc1824"/>
      <w:r>
        <w:t>روایت 34</w:t>
      </w:r>
      <w:bookmarkEnd w:id="2114"/>
    </w:p>
    <w:p>
      <w:pPr>
        <w:pStyle w:val="BookText"/>
      </w:pPr>
      <w:r>
        <w:rPr>
          <w:rFonts w:ascii="IRNazanin" w:hAnsi="IRNazanin" w:eastAsia="IRNazanin" w:cs="IRNazanin"/>
          <w:lang w:bidi="fa-IR"/>
          <w:color w:val="111111"/>
          <w:sz w:val="28"/>
          <w:szCs w:val="28"/>
          <w:rtl/>
        </w:rPr>
        <w:t xml:space="preserve">محاسن: امام صادق علیه السّلام فرمود: دو برادر رسول خدا صلی الله علیه و آله نزدش آمدند و گفتند: ما برای تجارت قصد شام داریم و به ما بیاموز آنچه را که باید بگوییم. فرمود: آری، چون به منزلی جا گرفتید و نماز عشاء پسین را خواندید، هر کدام شما پس از سلام پهلو بر بستر نهد و تسبیح فاطمه علیها السّلام بخواند و به دنبالش آیة الکرسی که محفوظ ماند از هر چیزی تا صبح کند.</w:t>
      </w:r>
    </w:p>
    <w:p>
      <w:pPr>
        <w:pStyle w:val="BookText"/>
      </w:pPr>
      <w:r>
        <w:rPr>
          <w:rFonts w:ascii="IRNazanin" w:hAnsi="IRNazanin" w:eastAsia="IRNazanin" w:cs="IRNazanin"/>
          <w:lang w:bidi="fa-IR"/>
          <w:color w:val="111111"/>
          <w:sz w:val="28"/>
          <w:szCs w:val="28"/>
          <w:rtl/>
        </w:rPr>
        <w:t xml:space="preserve">پس دزدانی آنها را دنبال کردند تا به منزلی رسیدند و غلام خود را فرستادند تا بدانند در چه حالند، خوابند یا بیدار. غلام بدانها رسید و یکی‌شان پهلو بر بستر داشت و آیه الکرسی و تسبیح فاطمه علیها السّلام را خواند. به ناگاه دو دیوار بر آنها ساخته شده و آن غلام آمد و گرد آنها گشت و از هر طرف جز دو دیوار ساخته ندید (و نزد یارانش برگشت و گفت که به خدا جز دو دیوار ندیدم). گفتند: خدایت رسوا کند، دروغ گفتی و ناتوان ترسویی! و خودشان برخاستند (و رفتند). آنها نیز جز دو دیوار ندیدند و گرد آنها گردیدند و سخنی نشنیدند و آدمی ندیدند و به منزل خود برگشتند. فردا صبح که شد، نزد آنها آمدند و گفتند: شما کجا بودید؟ هر دو گفتند: جز همین جا نبودیم و جایی نرفتیم. دزدان گفتند: به خدا ما آمدیم و جز دو دیوار ندیدیم. بگویید داستان شما چیست؟</w:t>
      </w:r>
    </w:p>
    <w:p>
      <w:pPr>
        <w:pStyle w:val="BookText"/>
      </w:pPr>
      <w:r>
        <w:rPr>
          <w:rFonts w:ascii="IRNazanin" w:hAnsi="IRNazanin" w:eastAsia="IRNazanin" w:cs="IRNazanin"/>
          <w:lang w:bidi="fa-IR"/>
          <w:color w:val="111111"/>
          <w:sz w:val="28"/>
          <w:szCs w:val="28"/>
          <w:rtl/>
        </w:rPr>
        <w:t xml:space="preserve">گفتند: ما نزد رسول خدا صلی الله علیه و آله رفتیم و از او خواستیم به ما آموزشی دهد و آیة الکرسی و تسبیح فاطمه علیها السّلام را به ما یاد داد و ما آن را خواندیم. دزدها گفتند: بروید! به خدا ما هرگز شما را دنبال نکنیم و پس از این سخن، هرگز دزدی بر شما توانا نباشد.</w:t>
      </w:r>
      <w:r>
        <w:rPr>
          <w:rStyle w:val="FootnoteReference"/>
        </w:rPr>
        <w:footnoteReference w:id="1718"/>
      </w:r>
    </w:p>
    <w:p>
      <w:pPr>
        <w:pStyle w:val="Heading5"/>
      </w:pPr>
      <w:bookmarkStart w:id="2115" w:name="_Toc1825"/>
      <w:r>
        <w:t>روایت 35</w:t>
      </w:r>
      <w:bookmarkEnd w:id="2115"/>
    </w:p>
    <w:p>
      <w:pPr>
        <w:pStyle w:val="BookText"/>
      </w:pPr>
      <w:r>
        <w:rPr>
          <w:rFonts w:ascii="IRNazanin" w:hAnsi="IRNazanin" w:eastAsia="IRNazanin" w:cs="IRNazanin"/>
          <w:lang w:bidi="fa-IR"/>
          <w:color w:val="111111"/>
          <w:sz w:val="28"/>
          <w:szCs w:val="28"/>
          <w:rtl/>
        </w:rPr>
        <w:t xml:space="preserve">محاسن: امام باقر علیه السّلام فرمود: چون راه گم کردی، فریاد کن: «ای صالح،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8" w:name="pg13506_147791"/>
    <w:bookmarkEnd w:id="208"/>
    <w:p>
      <w:pPr>
        <w:pStyle w:val="BookText"/>
      </w:pPr>
      <w:r>
        <w:rPr>
          <w:rFonts w:ascii="Amiri" w:hAnsi="Amiri" w:eastAsia="Amiri" w:cs="Amiri"/>
          <w:lang w:bidi="ar-SA"/>
          <w:color w:val="111111"/>
          <w:sz w:val="28"/>
          <w:szCs w:val="28"/>
          <w:rtl/>
        </w:rPr>
        <w:t xml:space="preserve">يَا أَبَا صَالِحٍ أَرْشِدُونَا إِلَي الطَّرِيقِ رَحِمَكُمُ اللَّهُ قَالَ عُبَيْدُ اللَّهِ فَأَصَابَنَا ذَلِكَ فَأَمَرْنَا بَعْضَ مَنْ مَعَنَا أَنْ يَتَنَحَّي وَ يُنَادِيَ كَذَلِكَ قَالَ فَتَنَحَّي فَنَادَي ثُمَّ أَتَانَا فَأَخْبَرَنَا أَنَّهُ سَمِعَ صَوْتاً يُرَدُّ دَقِيقاً يَقُولُ الطَّرِيقَ يَمْنَةً أَوْ قَالَ يَسْرَةً فَوَجَدْنَاهُ كَمَا قَالَ .</w:t>
      </w:r>
    </w:p>
    <w:p>
      <w:pPr>
        <w:pStyle w:val="BookText"/>
      </w:pPr>
      <w:r>
        <w:rPr>
          <w:rFonts w:ascii="Amiri" w:hAnsi="Amiri" w:eastAsia="Amiri" w:cs="Amiri"/>
          <w:lang w:bidi="ar-SA"/>
          <w:color w:val="111111"/>
          <w:sz w:val="28"/>
          <w:szCs w:val="28"/>
          <w:rtl/>
        </w:rPr>
        <w:t xml:space="preserve">وَ حَدَّثَنِي بِهِ أَبِي أَنَّهُمْ حَادُوا عَنِ الطَّرِيقِ بِالْبَادِيَةِ فَفَعَلْنَا ذَلِكَ فَأَرْشَدُونَا وَ قَالَ صَاحِبُنَا سَمِعْتُ صَوْتاً دَقِيقاً يَقُولُ الطَّرِيقَ يَمْنَةً فَمَا سِرْنَا إِلَّا قَلِيلًا حَتَّي عَارَضَنَا الطَّرِيقُ‌</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Heading5"/>
      </w:pPr>
      <w:bookmarkStart w:id="2116" w:name="_Toc1826"/>
      <w:r>
        <w:t>«36»</w:t>
      </w:r>
      <w:bookmarkEnd w:id="2116"/>
    </w:p>
    <w:p>
      <w:pPr>
        <w:pStyle w:val="BookText"/>
      </w:pPr>
      <w:r>
        <w:rPr>
          <w:rFonts w:ascii="Amiri" w:hAnsi="Amiri" w:eastAsia="Amiri" w:cs="Amiri"/>
          <w:lang w:bidi="ar-SA"/>
          <w:color w:val="111111"/>
          <w:sz w:val="28"/>
          <w:szCs w:val="28"/>
          <w:rtl/>
        </w:rPr>
        <w:t xml:space="preserve">سن، [المحاسن] عَنْ أَبِيهِ عَنْ مُحَمَّدِ بْنِ أَبِي الْقَاسِمِ عَنْ عَلِيِّ بْنِ سُلَيْمَانَ بْنِ رُشَيْدٍ عَنْ عَلِيِّ بْنِ الْحُسَيْنِ الْقَلَانِسِيِّ عَنْ مُحَمَّدِ بْنِ سِنَانٍ عَنْ عُمَرَ بْنِ يَزِيدَ قَالَ: ضَلَلْنَا سَنَةً مِنَ السِّنِينَ وَ نَحْنُ فِي طَرِيقِ مَكَّةَ فَأَقَمْنَا ثَلَاثَةَ أَيَّامٍ نَطْلُبُ الطَّرِيقَ فَلَمْ نَجِدْهُ فَلَمَّا أَنْ كَانَ فِي الْيَوْمِ الثَّالِثِ وَ قَدْ نَفِدَ مَا كَانَ مَعَنَا مِنَ الْمَاءِ عَمَدْنَا إِلَي مَا كَانَ مَعَنَا مِنْ ثِيَابِ الْإِحْرَامِ وَ مِنَ الْحَنُوطِ فَتَحَنَّطْنَا وَ تَكَفَّنَّا بِإِزَارِ إِحْرَامِنَا فَقَامَ رَجُلٌ مِنْ أَصْحَابِنَا فَنَادَي يَا صَالِحُ يَا أَبَا الْحُسَيْنِ فَأَجَابَهُ مُجِيبٌ مِنْ بُعْدٍ فَقُلْنَا لَهُ مَنْ أَنْتَ يَرْحَمُكَ اللَّهُ فَقَالَ أَنَا مِنَ النَّفَرِ الَّذِينَ قَالَ اللَّهُ عَزَّ وَ جَلَّ فِي كِتَابِهِ وَ إِذْ صَرَفْنا إِلَيْكَ نَفَراً مِنَ الْجِنِّ يَسْتَمِعُونَ الْقُرْآنَ إِلَي آخِرِ الْآيَةِ وَ لَمْ يَبْقَ مِنْهُمْ غَيْرِي فَأَنَا مُرْشِدُ الضَّالِّ إِلَي الطَّرِيقِ قَالَ فَلَمْ نَزَلْ نَتَّبِعُ الصَّوْتَ حَتَّي خَرَجْنَا إِلَي الطَّرِيقِ‌</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Heading5"/>
      </w:pPr>
      <w:bookmarkStart w:id="2117" w:name="_Toc1827"/>
      <w:r>
        <w:t>«37»</w:t>
      </w:r>
      <w:bookmarkEnd w:id="2117"/>
    </w:p>
    <w:p>
      <w:pPr>
        <w:pStyle w:val="BookText"/>
      </w:pPr>
      <w:r>
        <w:rPr>
          <w:rFonts w:ascii="Amiri" w:hAnsi="Amiri" w:eastAsia="Amiri" w:cs="Amiri"/>
          <w:lang w:bidi="ar-SA"/>
          <w:color w:val="111111"/>
          <w:sz w:val="28"/>
          <w:szCs w:val="28"/>
          <w:rtl/>
        </w:rPr>
        <w:t xml:space="preserve">سن، [المحاسن] عَنْ أَبِي عَبْدِ اللَّهِ عَنْ حَمَّادٍ عَنْ حَرِيزٍ عَنْ إِبْرَاهِيمَ بْنِ نُعَيْمٍ عَنْ أَبِي عَبْدِ اللَّهِ عليه السلام قَالَ: إِذَا دَخَلْتَ مَدْخَلًا تَخَافُهُ فَاقْرَأْ هَذِهِ الْآيَةَ- رَبِّ أَدْخِلْنِي مُدْخَلَ صِدْقٍ وَ أَخْرِجْنِي مُخْرَجَ صِدْقٍ وَ اجْعَلْ لِي مِنْ لَدُنْكَ سُلْطاناً نَصِيراً فَإِذَا عَايَنْتَ الَّذِي تَخَافُهُ فَاقْرَأْ آيَةَ الْكُرْسِيِ‌</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Heading5"/>
      </w:pPr>
      <w:bookmarkStart w:id="2118" w:name="_Toc1828"/>
      <w:r>
        <w:t>«38»</w:t>
      </w:r>
      <w:bookmarkEnd w:id="2118"/>
    </w:p>
    <w:p>
      <w:pPr>
        <w:pStyle w:val="BookText"/>
      </w:pPr>
      <w:r>
        <w:rPr>
          <w:rFonts w:ascii="Amiri" w:hAnsi="Amiri" w:eastAsia="Amiri" w:cs="Amiri"/>
          <w:lang w:bidi="ar-SA"/>
          <w:color w:val="111111"/>
          <w:sz w:val="28"/>
          <w:szCs w:val="28"/>
          <w:rtl/>
        </w:rPr>
        <w:t xml:space="preserve">سن، [المحاسن] عَنْ مُوسَي بْنِ الْقَاسِمِ عَنِ ابْنِ أَبِي عُمَيْرٍ عَنِ الْحَسَنِ بْنِ عَطِيَّةَ عَنْ عُمَرَ بْنِ يَزِيدَ عَنْ أَبِي عَبْدِ اللَّهِ عَنْ آبَائِهِ عليهم السلام قَالَ قَالَ رَسُولُ اللَّهِ صلي الله عليه و آله: مَنْ نَزَلَ مَنْزِلًا يَتَخَوَّفُ عَلَيْهِ السَّبُعَ فَقَالَ أَشْهَدُ أَنْ لَا إِلَهَ إِلَّا اللَّهُ وَحْدَهُ لا شَرِيكَ</w:t>
      </w:r>
    </w:p>
    <w:p>
      <w:pPr>
        <w:pStyle w:val="BookText"/>
      </w:pPr>
      <w:r>
        <w:rPr>
          <w:rFonts w:ascii="IRNazanin" w:hAnsi="IRNazanin" w:eastAsia="IRNazanin" w:cs="IRNazanin"/>
          <w:lang w:bidi="fa-IR"/>
          <w:color w:val="111111"/>
          <w:sz w:val="28"/>
          <w:szCs w:val="28"/>
          <w:rtl/>
        </w:rPr>
        <w:t xml:space="preserve">ما را به راه هدایت کن!» خدا بر شما رحمت آورد. عبیدالله (راوی حدیث گوید) دچار آن شدیم و یکی از همراهان را واداشتیم که دور شود و این فریاد را بکشد. پس دور شد و فریاد زد. سپس نزد ما آمد و خبر داد که آواز سستی شنیده که گفته راه سمت راست یا گفته در چپ. پس راه را یافتیم و چنان بود که او گفته بود.</w:t>
      </w:r>
    </w:p>
    <w:p>
      <w:pPr>
        <w:pStyle w:val="BookText"/>
      </w:pPr>
      <w:r>
        <w:rPr>
          <w:rFonts w:ascii="IRNazanin" w:hAnsi="IRNazanin" w:eastAsia="IRNazanin" w:cs="IRNazanin"/>
          <w:lang w:bidi="fa-IR"/>
          <w:color w:val="111111"/>
          <w:sz w:val="28"/>
          <w:szCs w:val="28"/>
          <w:rtl/>
        </w:rPr>
        <w:t xml:space="preserve">و پدرم به من باز گفت که در بیابان از راه پرت شدیم و این کار کردیم و ما را راهنمایی کردند. گفت: یار ما آواز نرمی شنیده بود که می گفت: راه سمت راست است. و جز اندکی نرفتیم که به راه رسیدیم.</w:t>
      </w:r>
      <w:r>
        <w:rPr>
          <w:rStyle w:val="FootnoteReference"/>
        </w:rPr>
        <w:footnoteReference w:id="1722"/>
      </w:r>
    </w:p>
    <w:p>
      <w:pPr>
        <w:pStyle w:val="Heading5"/>
      </w:pPr>
      <w:bookmarkStart w:id="2119" w:name="_Toc1829"/>
      <w:r>
        <w:t>روایت 36</w:t>
      </w:r>
      <w:bookmarkEnd w:id="2119"/>
    </w:p>
    <w:p>
      <w:pPr>
        <w:pStyle w:val="BookText"/>
      </w:pPr>
      <w:r>
        <w:rPr>
          <w:rFonts w:ascii="IRNazanin" w:hAnsi="IRNazanin" w:eastAsia="IRNazanin" w:cs="IRNazanin"/>
          <w:lang w:bidi="fa-IR"/>
          <w:color w:val="111111"/>
          <w:sz w:val="28"/>
          <w:szCs w:val="28"/>
          <w:rtl/>
        </w:rPr>
        <w:t xml:space="preserve">محاسن: عمر بن یزید گفت: یک سال در راه مکه گم شدیم و سه روز ماندیم به راه‌جویی و آن را نیافتیم. روز سوم که آب ما تمام شد، جامه‌های احرام را به جای کفن پوشیدیم و حنوط برگرفتیم و یکی از یاران ما برخاست و فریاد زد: یا صالح، یا ابو حسین! یکی جواب داد. به او گفتیم: تو که باشی، خدایت رحمت کند؟ گفت: از آنها که خدا عزوجل در قرآنش فرموده: «وَ إِذْ صَرَفْنَا إِلَیْکَ نَفَرًا مِّنَ الْجِنّ‌ِ یَسْتَمِعُونَ الْقُرْءَانَ فَلَمَّا حَضَرُوهُ قَالُواْ أَنصِتُواْ فَلَمَّا قُضیِ‌َ وَلَّوْاْ إِلیَ قَوْمِهِم مُّنذِرِینَ»</w:t>
      </w:r>
      <w:r>
        <w:rPr>
          <w:rStyle w:val="FootnoteReference"/>
        </w:rPr>
        <w:footnoteReference w:id="1723"/>
      </w:r>
    </w:p>
    <w:p>
      <w:pPr>
        <w:pStyle w:val="BookText"/>
      </w:pPr>
      <w:r>
        <w:rPr>
          <w:rFonts w:ascii="IRNazanin" w:hAnsi="IRNazanin" w:eastAsia="IRNazanin" w:cs="IRNazanin"/>
          <w:lang w:bidi="fa-IR"/>
          <w:color w:val="111111"/>
          <w:sz w:val="28"/>
          <w:szCs w:val="28"/>
          <w:rtl/>
        </w:rPr>
        <w:t xml:space="preserve">{و چون تنی چند از جنّ را به سوی تو روانه کردیم که قرآن را بشنوند. پس چون بر آن حاضر شدند [به یکدیگر] گفتند: «گوش فرادهید.» و چون به انجام رسید، هشداردهنده به سوی قوم خود بازگشتند.} و از آنها جز من کسی نمانده و من گم شده را راهنمایی کنم. گفت: پیوسته به دنبال آن آواز رفتیم تا به راه رسیدیم.</w:t>
      </w:r>
      <w:r>
        <w:rPr>
          <w:rStyle w:val="FootnoteReference"/>
        </w:rPr>
        <w:footnoteReference w:id="1724"/>
      </w:r>
    </w:p>
    <w:p>
      <w:pPr>
        <w:pStyle w:val="Heading5"/>
      </w:pPr>
      <w:bookmarkStart w:id="2120" w:name="_Toc1830"/>
      <w:r>
        <w:t>روایت 37</w:t>
      </w:r>
      <w:bookmarkEnd w:id="2120"/>
    </w:p>
    <w:p>
      <w:pPr>
        <w:pStyle w:val="BookText"/>
      </w:pPr>
      <w:r>
        <w:rPr>
          <w:rFonts w:ascii="IRNazanin" w:hAnsi="IRNazanin" w:eastAsia="IRNazanin" w:cs="IRNazanin"/>
          <w:lang w:bidi="fa-IR"/>
          <w:color w:val="111111"/>
          <w:sz w:val="28"/>
          <w:szCs w:val="28"/>
          <w:rtl/>
        </w:rPr>
        <w:t xml:space="preserve">محاسن: امام صادق علیه السّلام فرمود: چون در تنگنای بیمناک افتادی، این آیه را بخوان: «رَّبّ‌ِ أَدْخِلْنیِ مُدْخَلَ صِدْقٍ وَ أَخْرِجْنیِ مخُْرَجَ صِدْقٍ وَ اجْعَل لیّ‌ِ مِن لَّدُنکَ سُلْطَنًا نَّصِیرًا.»</w:t>
      </w:r>
      <w:r>
        <w:rPr>
          <w:rStyle w:val="FootnoteReference"/>
        </w:rPr>
        <w:footnoteReference w:id="1725"/>
      </w:r>
      <w:r>
        <w:rPr>
          <w:rFonts w:ascii="IRNazanin" w:hAnsi="IRNazanin" w:eastAsia="IRNazanin" w:cs="IRNazanin"/>
          <w:lang w:bidi="fa-IR"/>
          <w:color w:val="111111"/>
          <w:sz w:val="28"/>
          <w:szCs w:val="28"/>
          <w:rtl/>
        </w:rPr>
        <w:t xml:space="preserve">{پروردگارا، مرا [در هر کاری] به طرز درست داخل کن و به طرز درست خارج ساز، و از جانب خود برای من تسلطی یاری‌بخش قرار ده.} و چون چیز بیمناکی به چشمت خورد، آیه الکرسی بخوان.</w:t>
      </w:r>
      <w:r>
        <w:rPr>
          <w:rStyle w:val="FootnoteReference"/>
        </w:rPr>
        <w:footnoteReference w:id="1726"/>
      </w:r>
    </w:p>
    <w:p>
      <w:pPr>
        <w:pStyle w:val="Heading5"/>
      </w:pPr>
      <w:bookmarkStart w:id="2121" w:name="_Toc1831"/>
      <w:r>
        <w:t>روایت 38</w:t>
      </w:r>
      <w:bookmarkEnd w:id="2121"/>
    </w:p>
    <w:p>
      <w:pPr>
        <w:pStyle w:val="BookText"/>
      </w:pPr>
      <w:r>
        <w:rPr>
          <w:rFonts w:ascii="IRNazanin" w:hAnsi="IRNazanin" w:eastAsia="IRNazanin" w:cs="IRNazanin"/>
          <w:lang w:bidi="fa-IR"/>
          <w:color w:val="111111"/>
          <w:sz w:val="28"/>
          <w:szCs w:val="28"/>
          <w:rtl/>
        </w:rPr>
        <w:t xml:space="preserve">محاسن: رسول خدا صلی الله علیه و آله فرمود: هر که منزلی کرد که از درنده بر آن می ترسند، بگوید: «اشهد ان لا اله الا الله وحده لا شریک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09" w:name="pg13506_147792"/>
    <w:bookmarkEnd w:id="209"/>
    <w:p>
      <w:pPr>
        <w:pStyle w:val="BookText"/>
      </w:pPr>
      <w:r>
        <w:rPr>
          <w:rFonts w:ascii="Amiri" w:hAnsi="Amiri" w:eastAsia="Amiri" w:cs="Amiri"/>
          <w:lang w:bidi="ar-SA"/>
          <w:color w:val="111111"/>
          <w:sz w:val="28"/>
          <w:szCs w:val="28"/>
          <w:rtl/>
        </w:rPr>
        <w:t xml:space="preserve">لَهُ لَهُ الْمُلْكُ وَ لَهُ الْحَمْدُ بِيَدِهِ الْخَيْرُ وَ هُوَ عَلي كُلِّ شَيْ‌ءٍ قَدِيرٌ اللَّهُمَّ إِنِّي أَعُوذُ بِكَ مِنْ شَرِّ كُلِّ سَبُعٍ إِلَّا أَمِنَ مِنْ شَرِّ ذَلِكَ السَّبُعِ حَتَّي يَرْحَلَ مِنْ ذَلِكَ الْمَنْزِلِ بِإِذْنِ اللَّهِ إِنْ شَاءَ اللَّهُ‌</w:t>
      </w:r>
      <w:r>
        <w:rPr>
          <w:rStyle w:val="FootnoteReference"/>
        </w:rPr>
        <w:footnoteReference w:id="1727"/>
      </w:r>
      <w:r>
        <w:rPr>
          <w:rFonts w:ascii="Times New Roman" w:hAnsi="Times New Roman" w:eastAsia="Times New Roman" w:cs="Times New Roman"/>
          <w:lang w:val="en-US" w:bidi="en-US"/>
          <w:color w:val="111111"/>
          <w:sz w:val="28"/>
          <w:szCs w:val="28"/>
          <w:rtl/>
        </w:rPr>
        <w:t xml:space="preserve">.</w:t>
      </w:r>
    </w:p>
    <w:p>
      <w:pPr>
        <w:pStyle w:val="Heading5"/>
      </w:pPr>
      <w:bookmarkStart w:id="2122" w:name="_Toc1832"/>
      <w:r>
        <w:t>«39»</w:t>
      </w:r>
      <w:bookmarkEnd w:id="2122"/>
    </w:p>
    <w:p>
      <w:pPr>
        <w:pStyle w:val="BookText"/>
      </w:pPr>
      <w:r>
        <w:rPr>
          <w:rFonts w:ascii="Amiri" w:hAnsi="Amiri" w:eastAsia="Amiri" w:cs="Amiri"/>
          <w:lang w:bidi="ar-SA"/>
          <w:color w:val="111111"/>
          <w:sz w:val="28"/>
          <w:szCs w:val="28"/>
          <w:rtl/>
        </w:rPr>
        <w:t xml:space="preserve">سن، [المحاسن] عَنْ بَكْرِ بْنِ صَالِحٍ عَنِ الْجَعْفَرِيِّ عَنْ أَبِي الْحَسَنِ عليه السلام قَالَ: مَنْ خَرَجَ وَحْدَهُ فِي سَفَرٍ فَلْيَقُلْ مَا شَاءَ اللَّهُ- لَا حَوْلَ وَ لَا قُوَّةَ إِلَّا بِاللَّهِ اللَّهُمَّ آنِسْ وَحْشَتِي وَ أَعِنِّي عَلَي وَحْدَتِي وَ أَدِّ غَيْبَتِي قَالَ وَ مَنْ بَاتَ فِي بَيْتٍ وَحْدَهُ أَوْ فِي دَارٍ أَوْ فِي قَرْيَةٍ وَحْدَهُ فَلْيَقُلِ اللَّهُمَّ آنِسْ وَحْشَتِي وَ أَعِنِّي عَلَي وَحْدَتِي قَالَ وَ قَالَ لَهُ قَائِلٌ إِنِّي صَاحِبُ صَيْدِ سَبُعٍ وَ أَبِيتُ بِاللَّيْلِ فِي الْخَرَابَاتِ وَ الْمَكَانِ الْوَحْشِ فَقَالَ إِذَا دَخَلْتَ فَقُلْ بِسْمِ اللَّهِ وَ أَدْخِلْ رِجْلَكَ الْيُمْنَي وَ إِذَا خَرَجْتَ فَأَخْرِجْ رِجْلَكَ الْيُسْرَي وَ قُلْ بِسْمِ اللَّهِ فَإِنَّكَ لَا تَرَي مَكْرُوهاً إِنْ شَاءَ اللَّهُ‌</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Heading5"/>
      </w:pPr>
      <w:bookmarkStart w:id="2123" w:name="_Toc1833"/>
      <w:r>
        <w:t>«40»</w:t>
      </w:r>
      <w:bookmarkEnd w:id="2123"/>
    </w:p>
    <w:p>
      <w:pPr>
        <w:pStyle w:val="BookText"/>
      </w:pPr>
      <w:r>
        <w:rPr>
          <w:rFonts w:ascii="Amiri" w:hAnsi="Amiri" w:eastAsia="Amiri" w:cs="Amiri"/>
          <w:lang w:bidi="ar-SA"/>
          <w:color w:val="111111"/>
          <w:sz w:val="28"/>
          <w:szCs w:val="28"/>
          <w:rtl/>
        </w:rPr>
        <w:t xml:space="preserve">سن، [المحاسن] عَنْ أَبِيهِ عَنِ ابْنِ أَبِي عُمَيْرٍ عَنْ قَاسِمٍ الصَّيْرَفِيِّ عَنْ حَفْصِ بْنِ الْقَاسِمِ قَالَ سَمِعْتُ أَبَا عَبْدِ اللَّهِ عليه السلام يَقُولُ: إِنَّ عَلَي ذِرْوَةِ كُلِّ جِسْرٍ شَيْطَاناً فَإِذَا انْتَهَيْتَ إِلَيْهِ فَقُلْ بِسْمِ اللَّهِ يَرْحَلْ عَنْكَ‌</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Heading5"/>
      </w:pPr>
      <w:bookmarkStart w:id="2124" w:name="_Toc1834"/>
      <w:r>
        <w:t>«41»</w:t>
      </w:r>
      <w:bookmarkEnd w:id="2124"/>
    </w:p>
    <w:p>
      <w:pPr>
        <w:pStyle w:val="BookText"/>
      </w:pPr>
      <w:r>
        <w:rPr>
          <w:rFonts w:ascii="Amiri" w:hAnsi="Amiri" w:eastAsia="Amiri" w:cs="Amiri"/>
          <w:lang w:bidi="ar-SA"/>
          <w:color w:val="111111"/>
          <w:sz w:val="28"/>
          <w:szCs w:val="28"/>
          <w:rtl/>
        </w:rPr>
        <w:t xml:space="preserve">سن، [المحاسن] عَنْ أَبِيهِ عَمَّنْ ذَكَرَهُ عَنْ أَبِي الْحَسَنِ مُوسَي بْنِ جَعْفَرٍ عليه السلام عَنْ أَبِيهِ عَنْ جَدِّهِ قَالَ: كَانَ فِي وَصِيَّةِ رَسُولِ اللَّهِ صلي الله عليه و آله لِعَلِيٍّ عليه السلام يَا عَلِيُّ إِذَا أَرَدْتَ مَدِينَةً أَوْ قَرْيَةً فَقُلْ حِينَ تُعَايِنُهَا- اللَّهُمَّ إِنِّي أَسْأَلُكَ خَيْرَهَا وَ أَعُوذُ بِكَ مِنْ شَرِّهَا اللَّهُمَّ أَطْعِمْنَا مِنْ جَنَاهَا وَ أَعِذْنَا مِنْ وَبَاهَا وَ حَبِّبْنَا إِلَي أَهْلِهَا وَ حَبِّبْ صَالِحِي أَهْلِهَا إِلَيْنَا</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Heading5"/>
      </w:pPr>
      <w:bookmarkStart w:id="2125" w:name="_Toc1835"/>
      <w:r>
        <w:t>«42»</w:t>
      </w:r>
      <w:bookmarkEnd w:id="2125"/>
    </w:p>
    <w:p>
      <w:pPr>
        <w:pStyle w:val="BookText"/>
      </w:pPr>
      <w:r>
        <w:rPr>
          <w:rFonts w:ascii="Amiri" w:hAnsi="Amiri" w:eastAsia="Amiri" w:cs="Amiri"/>
          <w:lang w:bidi="ar-SA"/>
          <w:color w:val="111111"/>
          <w:sz w:val="28"/>
          <w:szCs w:val="28"/>
          <w:rtl/>
        </w:rPr>
        <w:t xml:space="preserve">سن، [المحاسن] بِهَذَا الْإِسْنَادِ قَالَ قَالَ رَسُولُ اللَّهِ صلي الله عليه و آله: يَا عَلِيُّ إِذَا نَزَلْتَ مَنْزِلًا فَقُلِ- اللَّهُمَ أَنْزِلْنِي مُنْزَلًا مُبارَكاً وَ أَنْتَ خَيْرُ الْمُنْزِلِينَ‌</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Heading5"/>
      </w:pPr>
      <w:bookmarkStart w:id="2126" w:name="_Toc1836"/>
      <w:r>
        <w:t>«43»</w:t>
      </w:r>
      <w:bookmarkEnd w:id="2126"/>
    </w:p>
    <w:p>
      <w:pPr>
        <w:pStyle w:val="BookText"/>
      </w:pPr>
      <w:r>
        <w:rPr>
          <w:rFonts w:ascii="Amiri" w:hAnsi="Amiri" w:eastAsia="Amiri" w:cs="Amiri"/>
          <w:lang w:bidi="ar-SA"/>
          <w:color w:val="111111"/>
          <w:sz w:val="28"/>
          <w:szCs w:val="28"/>
          <w:rtl/>
        </w:rPr>
        <w:t xml:space="preserve">سن، [المحاسن] عَنْ مُحَمَّدِ بْنِ عَلِيٍّ عَنْ مُوسَي بْنِ سَعْدَانَ عَنْ رَجُلٍ عَنْ عَلِيِّ بْنِ الْمُغِيرَةِ قَالَ قَالَ أَبُو عَبْدِ اللَّهِ عليه السلام: إِذَا سَافَرْتَ فَدَخَلْتَ الْمَدِينَةَ الَّتِي تُرِيدُهَا فَقُلْ حِينَ تُشْرِفُ عَلَيْهَا وَ تَرَاهَا- اللَّهُمَّ رَبَّ السَّمَاوَاتِ السَّبْعِ وَ مَا أَظَلَّتْ وَ رَبَ</w:t>
      </w:r>
    </w:p>
    <w:p>
      <w:pPr>
        <w:pStyle w:val="BookText"/>
      </w:pPr>
      <w:r>
        <w:rPr>
          <w:rFonts w:ascii="IRNazanin" w:hAnsi="IRNazanin" w:eastAsia="IRNazanin" w:cs="IRNazanin"/>
          <w:lang w:bidi="fa-IR"/>
          <w:color w:val="111111"/>
          <w:sz w:val="28"/>
          <w:szCs w:val="28"/>
          <w:rtl/>
        </w:rPr>
        <w:t xml:space="preserve">له له الملک و له الحمد بیده الخیر و هو علی کل شی‌ء قدیر. خدایا! به تو پناه می برم از شر هر درنده» که از آن درنده آسوده گردد تا از آن منزل بکوچد به اذن خدا، ان شاء الله.</w:t>
      </w:r>
      <w:r>
        <w:rPr>
          <w:rStyle w:val="FootnoteReference"/>
        </w:rPr>
        <w:footnoteReference w:id="1732"/>
      </w:r>
    </w:p>
    <w:p>
      <w:pPr>
        <w:pStyle w:val="Heading5"/>
      </w:pPr>
      <w:bookmarkStart w:id="2127" w:name="_Toc1837"/>
      <w:r>
        <w:t>روایت 39</w:t>
      </w:r>
      <w:bookmarkEnd w:id="2127"/>
    </w:p>
    <w:p>
      <w:pPr>
        <w:pStyle w:val="BookText"/>
      </w:pPr>
      <w:r>
        <w:rPr>
          <w:rFonts w:ascii="IRNazanin" w:hAnsi="IRNazanin" w:eastAsia="IRNazanin" w:cs="IRNazanin"/>
          <w:lang w:bidi="fa-IR"/>
          <w:color w:val="111111"/>
          <w:sz w:val="28"/>
          <w:szCs w:val="28"/>
          <w:rtl/>
        </w:rPr>
        <w:t xml:space="preserve">محاسن: امام کاظم علیه السّلام فرمود: هر که تنها سفر کند بگوید: «مَا شَاءَ اللَّهُ لَا حَوْلَ وَ لَا قُوَّةَ إِلَّا بِاللَّهِ اللَّهُمَّ آنِسْ وَحْشَتِی وَ أَعِنِّی عَلَی وَحْدَتِی وَ أَدِّ غَیْبَتِی.» {هرچه خدا بخواهد. نیرو و قوتی جز از خدا نیست. خدایا مونس وحشتم باش و یار تنهاییم باش و همراه غیبتم باش}هر که تنها در اتاقی یا خانه‌ای یا دهی درآید، بگوید: «اللَّهُمَّ آنِسْ وَحْشَتِی وَ أَعِنِّی عَلَی وَحْدَتِی.»{خدایا مونس در وحشتم باش و مرا در تنهاییم یاری کن} گوید: یکی به آن حضرت گفت: من شکار شیر و درنده کنم و شب‌ها را در ویرانه‌ها و جاهای هراس آور می گذرانم. فرمود: چون در آنها درآیی، بگو: «بِسْمِ اللَّهِ» و پای راست را پیش نه و با پای چپ خارج شو و بسم الله بگو که بد نبینی، ان شاء الله.</w:t>
      </w:r>
      <w:r>
        <w:rPr>
          <w:rStyle w:val="FootnoteReference"/>
        </w:rPr>
        <w:footnoteReference w:id="1733"/>
      </w:r>
    </w:p>
    <w:p>
      <w:pPr>
        <w:pStyle w:val="Heading5"/>
      </w:pPr>
      <w:bookmarkStart w:id="2128" w:name="_Toc1838"/>
      <w:r>
        <w:t>روایت 40</w:t>
      </w:r>
      <w:bookmarkEnd w:id="2128"/>
    </w:p>
    <w:p>
      <w:pPr>
        <w:pStyle w:val="BookText"/>
      </w:pPr>
      <w:r>
        <w:rPr>
          <w:rFonts w:ascii="IRNazanin" w:hAnsi="IRNazanin" w:eastAsia="IRNazanin" w:cs="IRNazanin"/>
          <w:lang w:bidi="fa-IR"/>
          <w:color w:val="111111"/>
          <w:sz w:val="28"/>
          <w:szCs w:val="28"/>
          <w:rtl/>
        </w:rPr>
        <w:t xml:space="preserve">محاسن: امام صادق علیه السّلام فرمود: بر بلندی هر پل شیطانی است. چون بدان رسی «بسم الله» بگو تا از تو بکوچد.</w:t>
      </w:r>
      <w:r>
        <w:rPr>
          <w:rStyle w:val="FootnoteReference"/>
        </w:rPr>
        <w:footnoteReference w:id="1734"/>
      </w:r>
    </w:p>
    <w:p>
      <w:pPr>
        <w:pStyle w:val="Heading5"/>
      </w:pPr>
      <w:bookmarkStart w:id="2129" w:name="_Toc1839"/>
      <w:r>
        <w:t>روایت 41</w:t>
      </w:r>
      <w:bookmarkEnd w:id="2129"/>
    </w:p>
    <w:p>
      <w:pPr>
        <w:pStyle w:val="BookText"/>
      </w:pPr>
      <w:r>
        <w:rPr>
          <w:rFonts w:ascii="IRNazanin" w:hAnsi="IRNazanin" w:eastAsia="IRNazanin" w:cs="IRNazanin"/>
          <w:lang w:bidi="fa-IR"/>
          <w:color w:val="111111"/>
          <w:sz w:val="28"/>
          <w:szCs w:val="28"/>
          <w:rtl/>
        </w:rPr>
        <w:t xml:space="preserve">محاسن: امام کاظم علیه السّلام از پدرش، از جدش علیهم السّلام روایت می کند که فرمود: در سفارش‌های پیغمبر صلی الله علیه و آله به علی است که: یا علی! چون قصد شهر یا دهی داری، وقتی چشم‌رس تو شد بگو: « اللهم إنی أسألک خیرها و أعوذ بک من شرها اللهم أطعمنا من جناها و أعذنا من وباها و حببنا إلی أهلها و حبب صالحی أهلها إلینا»خدایا! خیرش را از تو خواهم و از شرش به تو پناه می برم. خدایا! از بَرَش به ما بخوران و از وبایش ما را برهان و ما را محبوب اهل آن و دوستدارخوبانش کن.</w:t>
      </w:r>
      <w:r>
        <w:rPr>
          <w:rStyle w:val="FootnoteReference"/>
        </w:rPr>
        <w:footnoteReference w:id="1735"/>
      </w:r>
    </w:p>
    <w:p>
      <w:pPr>
        <w:pStyle w:val="Heading5"/>
      </w:pPr>
      <w:bookmarkStart w:id="2130" w:name="_Toc1840"/>
      <w:r>
        <w:t>روایت 42</w:t>
      </w:r>
      <w:bookmarkEnd w:id="2130"/>
    </w:p>
    <w:p>
      <w:pPr>
        <w:pStyle w:val="BookText"/>
      </w:pPr>
      <w:r>
        <w:rPr>
          <w:rFonts w:ascii="IRNazanin" w:hAnsi="IRNazanin" w:eastAsia="IRNazanin" w:cs="IRNazanin"/>
          <w:lang w:bidi="fa-IR"/>
          <w:color w:val="111111"/>
          <w:sz w:val="28"/>
          <w:szCs w:val="28"/>
          <w:rtl/>
        </w:rPr>
        <w:t xml:space="preserve">محاسن: رسول خدا صلی الله علیه و آله فرمود: ای علی! چون به منزلی فرود آیی بگو: «اللهم‌أَنْزِلْنِی مُنْزَلًا مُبارَکاً وَ أَنْتَ خَیْرُ الْمُنْزِلِینَ.»</w:t>
      </w:r>
      <w:r>
        <w:rPr>
          <w:rStyle w:val="FootnoteReference"/>
        </w:rPr>
        <w:footnoteReference w:id="1736"/>
      </w:r>
      <w:r>
        <w:rPr>
          <w:rFonts w:ascii="IRNazanin" w:hAnsi="IRNazanin" w:eastAsia="IRNazanin" w:cs="IRNazanin"/>
          <w:lang w:bidi="fa-IR"/>
          <w:color w:val="111111"/>
          <w:sz w:val="28"/>
          <w:szCs w:val="28"/>
          <w:rtl/>
        </w:rPr>
        <w:t xml:space="preserve">{خدایا این منزل را بر من مبارک کن که تو بهترین میزبانی}</w:t>
      </w:r>
    </w:p>
    <w:p>
      <w:pPr>
        <w:pStyle w:val="Heading5"/>
      </w:pPr>
      <w:bookmarkStart w:id="2131" w:name="_Toc1841"/>
      <w:r>
        <w:t>روایت 43</w:t>
      </w:r>
      <w:bookmarkEnd w:id="2131"/>
    </w:p>
    <w:p>
      <w:pPr>
        <w:pStyle w:val="BookText"/>
      </w:pPr>
      <w:r>
        <w:rPr>
          <w:rFonts w:ascii="IRNazanin" w:hAnsi="IRNazanin" w:eastAsia="IRNazanin" w:cs="IRNazanin"/>
          <w:lang w:bidi="fa-IR"/>
          <w:color w:val="111111"/>
          <w:sz w:val="28"/>
          <w:szCs w:val="28"/>
          <w:rtl/>
        </w:rPr>
        <w:t xml:space="preserve">محاسن: علی بن مغیره گفت: امام صادق علیه السّلام فرمود: چون سفر کنی و به شهری که خواهی درآیی، چون آن را در چشم‌رس دیدی بگو: خدایا! پرورنده هفت آسمان و آنچه بر آن سایه دارند و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10" w:name="pg13506_147793"/>
    <w:bookmarkEnd w:id="210"/>
    <w:p>
      <w:pPr>
        <w:pStyle w:val="BookText"/>
      </w:pPr>
      <w:r>
        <w:rPr>
          <w:rFonts w:ascii="Amiri" w:hAnsi="Amiri" w:eastAsia="Amiri" w:cs="Amiri"/>
          <w:lang w:bidi="ar-SA"/>
          <w:color w:val="111111"/>
          <w:sz w:val="28"/>
          <w:szCs w:val="28"/>
          <w:rtl/>
        </w:rPr>
        <w:t xml:space="preserve">الْأَرَضِينَ السَّبْعِ وَ مَا أَقَلَّتْ وَ رَبَّ الرِّيَاحِ وَ مَا ذَرَتْ وَ رَبَّ الشَّيَاطِينِ وَ مَا أَضَلَّتْ أَسْأَلُكَ أَنْ تُصَلِّيَ عَلَي مُحَمَّدٍ وَ آلِ مُحَمَّدٍ وَ أَسْأَلُكَ مِنْ خَيْرِ هَذِهِ الْقَرْيَةِ وَ مَا فِيهَا وَ أَعُوذُ بِكَ مِنْ شَرِّهَا وَ شَرِّ مَا فِيهَا</w:t>
      </w:r>
      <w:r>
        <w:rPr>
          <w:rStyle w:val="FootnoteReference"/>
        </w:rPr>
        <w:footnoteReference w:id="1737"/>
      </w:r>
      <w:r>
        <w:rPr>
          <w:rFonts w:ascii="Times New Roman" w:hAnsi="Times New Roman" w:eastAsia="Times New Roman" w:cs="Times New Roman"/>
          <w:lang w:val="en-US" w:bidi="en-US"/>
          <w:color w:val="111111"/>
          <w:sz w:val="28"/>
          <w:szCs w:val="28"/>
          <w:rtl/>
        </w:rPr>
        <w:t xml:space="preserve">.</w:t>
      </w:r>
    </w:p>
    <w:p>
      <w:pPr>
        <w:pStyle w:val="Heading5"/>
      </w:pPr>
      <w:bookmarkStart w:id="2132" w:name="_Toc1842"/>
      <w:r>
        <w:t>«44»</w:t>
      </w:r>
      <w:bookmarkEnd w:id="2132"/>
    </w:p>
    <w:p>
      <w:pPr>
        <w:pStyle w:val="BookText"/>
      </w:pPr>
      <w:r>
        <w:rPr>
          <w:rFonts w:ascii="Amiri" w:hAnsi="Amiri" w:eastAsia="Amiri" w:cs="Amiri"/>
          <w:lang w:bidi="ar-SA"/>
          <w:color w:val="111111"/>
          <w:sz w:val="28"/>
          <w:szCs w:val="28"/>
          <w:rtl/>
        </w:rPr>
        <w:t xml:space="preserve">سن، [المحاسن] عَنِ الْعَبَّاسِ بْنِ عَامِرٍ الْقَصَبَانِيِّ عَنِ ابْنِ بُكَيْرٍ عَنْ زُرَارَةَ قَالَ سَمِعْتُ أَبَا جَعْفَرٍ عليه السلام يَقُولُ: إِنَّ الْعَفَارِيتَ مِنْ أَوْلَادِ الْأَبَالِسَةِ تَتَخَلَّلُ وَ تَدْخُلُ بَيْنَ مَحَامِلِ الْمُؤْمِنِينَ فَتُنَفِّرُ عَلَيْهِمْ إِبِلَهُمْ فَتَعَاهَدُوا ذَلِكَ بِآيَةِ الْكُرْسِيِ‌</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Heading5"/>
      </w:pPr>
      <w:bookmarkStart w:id="2133" w:name="_Toc1843"/>
      <w:r>
        <w:t>«45»</w:t>
      </w:r>
      <w:bookmarkEnd w:id="2133"/>
    </w:p>
    <w:p>
      <w:pPr>
        <w:pStyle w:val="BookText"/>
      </w:pPr>
      <w:r>
        <w:rPr>
          <w:rFonts w:ascii="Amiri" w:hAnsi="Amiri" w:eastAsia="Amiri" w:cs="Amiri"/>
          <w:lang w:bidi="ar-SA"/>
          <w:color w:val="111111"/>
          <w:sz w:val="28"/>
          <w:szCs w:val="28"/>
          <w:rtl/>
        </w:rPr>
        <w:t xml:space="preserve">طب، [طب الأئمة عليهم السلام] عَنْ عَلِيِّ بْنِ عُرْوَةَ الْأَهْوَازِيِّ عَنِ الدَّيْلَمِيِّ عَنْ دَاوُدَ الرَّقِّيِّ عَنْ مُوسَي بْنِ جَعْفَرٍ عليه السلام قَالَ: مَنْ كَانَ فِي سَفَرٍ وَ خَافَ اللُّصُوصَ وَ السَّبُعَ فَلْيَكْتُبْ عَلَي عُرْفِ دَابَّتِهِ- لا تَخافُ دَرَكاً وَ لا تَخْشي فَإِنَّهُ يَأْمَنُ بِإِذْنِ اللَّهِ عَزَّ وَ جَلَّ قَالَ دَاوُدُ الرَّقِّيُّ فَحَجَجْتُ فَلَمَّا كُنَّا بِالْبَادِيَةِ جَاءَ قَوْمٌ مِنَ الْأَعْرَابِ فَقَطَعُوا عَلَي الْقَافِلَةِ وَ أَنَا فِيهِمْ فَكَتَبْتُ عَلَي عُرْفِ جَمَلِي لا تَخافُ دَرَكاً وَ لا تَخْشي فَوَ الَّذِي بَعَثَ مُحَمَّداً صلي الله عليه و آله بِالنُّبُوَّةِ وَ خَصَّهُ بِالرِّسَالَةِ وَ شَرَّفَ أَمِيرَ الْمُؤْمِنِينَ بِالْإِمَامَةِ مَا نَازَعَنِي أَحَدٌ مِنْهُمْ أَعْمَاهُمُ اللَّهُ عَنِّي‌</w:t>
      </w:r>
      <w:r>
        <w:rPr>
          <w:rStyle w:val="FootnoteReference"/>
        </w:rPr>
        <w:footnoteReference w:id="1739"/>
      </w:r>
      <w:r>
        <w:rPr>
          <w:rFonts w:ascii="Times New Roman" w:hAnsi="Times New Roman" w:eastAsia="Times New Roman" w:cs="Times New Roman"/>
          <w:lang w:val="en-US" w:bidi="en-US"/>
          <w:color w:val="111111"/>
          <w:sz w:val="28"/>
          <w:szCs w:val="28"/>
          <w:rtl/>
        </w:rPr>
        <w:t xml:space="preserve">.</w:t>
      </w:r>
    </w:p>
    <w:p>
      <w:pPr>
        <w:pStyle w:val="Heading5"/>
      </w:pPr>
      <w:bookmarkStart w:id="2134" w:name="_Toc1844"/>
      <w:r>
        <w:t>«46»</w:t>
      </w:r>
      <w:bookmarkEnd w:id="2134"/>
    </w:p>
    <w:p>
      <w:pPr>
        <w:pStyle w:val="BookText"/>
      </w:pPr>
      <w:r>
        <w:rPr>
          <w:rFonts w:ascii="Amiri" w:hAnsi="Amiri" w:eastAsia="Amiri" w:cs="Amiri"/>
          <w:lang w:bidi="ar-SA"/>
          <w:color w:val="111111"/>
          <w:sz w:val="28"/>
          <w:szCs w:val="28"/>
          <w:rtl/>
        </w:rPr>
        <w:t xml:space="preserve">مكا، [مكارم الأخلاق] قَالَ رَسُولُ اللَّهِ صلي الله عليه و آله: مَا اسْتَخْلَفَ رَجُلٌ عَلَي أَهْلِهِ بِخِلَافَةٍ أَفْضَلَ مِنْ رَكْعَتَيْنِ يَرْكَعُهُمَا إِذَا أَرَادَ الْخُرُوجَ إِلَي سَفَرِهِ وَ يَقُولُ عِنْدَ التَّوْدِيعِ- اللَّهُمَّ إِنِّي أَسْتَوْدِعُكَ الْيَوْمَ دِينِي وَ نَفْسِي وَ مَالِي وَ أَهْلِي وَ وُلْدِي وَ جِيرَانِي وَ أَهْلَ حُزَانَتِي الشَّاهِدَ مِنَّا وَ الْغَائِبَ وَ جَمِيعَ مَا أَنْعَمْتَ بِهِ عَلَيَّ اللَّهُمَّ اجْعَلْنَا فِي كَنَفِكَ وَ مَنَعَتِكَ وَ عِيَاذِكَ وَ عِزِّكَ عَزَّ جَارُكَ وَ جَلَّ ثَنَاؤُكَ وَ امْتَنَعَ عَائِذُكَ وَ لَا إِلَهَ غَيْرُكَ تَوَكَّلْتُ عَلَي الْحَيِّ الَّذِي لَا يَمُوتُ- الْحَمْدُ لِلَّهِ الَّذِي لَمْ يَتَّخِذْ وَلَداً وَ لَمْ يَكُنْ لَهُ شَرِيكٌ فِي الْمُلْكِ وَ لَمْ يَكُنْ لَهُ وَلِيٌّ مِنَ الذُّلِّ وَ كَبِّرْهُ تَكْبِيراً اللَّهُ أَكْبَرُ كَبِيراً وَ الْحَمْدُ لِلَّهِ كَثِيراً وَ سُبْحَانَ اللَّهِ بُكْرَةً وَ أَصِيلًا.</w:t>
      </w:r>
    </w:p>
    <w:p>
      <w:pPr>
        <w:pStyle w:val="BookText"/>
      </w:pPr>
      <w:r>
        <w:rPr>
          <w:rFonts w:ascii="Amiri" w:hAnsi="Amiri" w:eastAsia="Amiri" w:cs="Amiri"/>
          <w:lang w:bidi="ar-SA"/>
          <w:color w:val="111111"/>
          <w:sz w:val="28"/>
          <w:szCs w:val="28"/>
          <w:rtl/>
        </w:rPr>
        <w:t xml:space="preserve">وَ كَانَ أَبُو جَعْفَرٍ عليه السلام: إِذَا أَرَادَ السَّفَرَ جَمَعَ عِيَالَهُ فِي بَيْتٍ ثُمَّ قَالَ اللَّهُمَّ إِنِّي</w:t>
      </w:r>
    </w:p>
    <w:p>
      <w:pPr>
        <w:pStyle w:val="BookText"/>
      </w:pPr>
      <w:r>
        <w:rPr>
          <w:rFonts w:ascii="IRNazanin" w:hAnsi="IRNazanin" w:eastAsia="IRNazanin" w:cs="IRNazanin"/>
          <w:lang w:bidi="fa-IR"/>
          <w:color w:val="111111"/>
          <w:sz w:val="28"/>
          <w:szCs w:val="28"/>
          <w:rtl/>
        </w:rPr>
        <w:t xml:space="preserve">پرورنده هفت زمین و آنچه بر خود دارند، و پرورنده بادها و آنچه پراکنده سازند، و پرورنده شیاطین و آنچه گمراه کنند؛ از تو خواهم رحمت فرستی بر محمد و آل محمد و خیر این آبادی و آنچه در آن است. از تو می خواهم و به تو پناه می برم از شرش و شر هر چه در آن است.</w:t>
      </w:r>
      <w:r>
        <w:rPr>
          <w:rStyle w:val="FootnoteReference"/>
        </w:rPr>
        <w:footnoteReference w:id="1740"/>
      </w:r>
    </w:p>
    <w:p>
      <w:pPr>
        <w:pStyle w:val="Heading5"/>
      </w:pPr>
      <w:bookmarkStart w:id="2135" w:name="_Toc1845"/>
      <w:r>
        <w:t>روایت 44</w:t>
      </w:r>
      <w:bookmarkEnd w:id="2135"/>
    </w:p>
    <w:p>
      <w:pPr>
        <w:pStyle w:val="BookText"/>
      </w:pPr>
      <w:r>
        <w:rPr>
          <w:rFonts w:ascii="IRNazanin" w:hAnsi="IRNazanin" w:eastAsia="IRNazanin" w:cs="IRNazanin"/>
          <w:lang w:bidi="fa-IR"/>
          <w:color w:val="111111"/>
          <w:sz w:val="28"/>
          <w:szCs w:val="28"/>
          <w:rtl/>
        </w:rPr>
        <w:t xml:space="preserve">محاسن: زراره گفت: شنیدم که امام باقر علیه السّلام می فرمود: عفریت ها فرزندان ابلیسان هستند که نفوذ کنند و در کجاوه‌های مؤمنان در آیند و شترشان را تحریک کنند؛ آن را بپایید با آیة الکرسی (که آنها را دور کند).</w:t>
      </w:r>
      <w:r>
        <w:rPr>
          <w:rStyle w:val="FootnoteReference"/>
        </w:rPr>
        <w:footnoteReference w:id="1741"/>
      </w:r>
    </w:p>
    <w:p>
      <w:pPr>
        <w:pStyle w:val="Heading5"/>
      </w:pPr>
      <w:bookmarkStart w:id="2136" w:name="_Toc1846"/>
      <w:r>
        <w:t>روایت 45</w:t>
      </w:r>
      <w:bookmarkEnd w:id="2136"/>
    </w:p>
    <w:p>
      <w:pPr>
        <w:pStyle w:val="BookText"/>
      </w:pPr>
      <w:r>
        <w:rPr>
          <w:rFonts w:ascii="IRNazanin" w:hAnsi="IRNazanin" w:eastAsia="IRNazanin" w:cs="IRNazanin"/>
          <w:lang w:bidi="fa-IR"/>
          <w:color w:val="111111"/>
          <w:sz w:val="28"/>
          <w:szCs w:val="28"/>
          <w:rtl/>
        </w:rPr>
        <w:t xml:space="preserve">طب الائمه: امام کاظم علیه السّلام فرمود: هر که در سفر است و از دزدان و درنده‌ها بیم دارد، بریال مَرکب سواری خود بنویسد: «لا تَخافُ دَرَکاً وَ لا تَخْشی.»</w:t>
      </w:r>
      <w:r>
        <w:rPr>
          <w:rStyle w:val="FootnoteReference"/>
        </w:rPr>
        <w:footnoteReference w:id="1742"/>
      </w:r>
      <w:r>
        <w:rPr>
          <w:rFonts w:ascii="IRNazanin" w:hAnsi="IRNazanin" w:eastAsia="IRNazanin" w:cs="IRNazanin"/>
          <w:lang w:bidi="fa-IR"/>
          <w:color w:val="111111"/>
          <w:sz w:val="28"/>
          <w:szCs w:val="28"/>
          <w:rtl/>
        </w:rPr>
        <w:t xml:space="preserve">{نه از فرارسیدن [دشمن] بترسی و نه [از غرق‌شدن] بیمناک باشی} که به فرمان خدا عزوجل در امان ماند. داود رقی گوید: به حج رفتم و در بیابان کسانی از اعراب آمدند و بر کاروان زدند که من در آن بودم، و بر یال شترم همان را نوشتم و بدان خدا که محمد را به نبوت فرستاد و به رسالت گرامی کرد و مؤمنان را به امامت شرافت بخشید، یکی از آنها با من ستیزه نکرد و خدا آنان را از من کور کرد.</w:t>
      </w:r>
      <w:r>
        <w:rPr>
          <w:rStyle w:val="FootnoteReference"/>
        </w:rPr>
        <w:footnoteReference w:id="1743"/>
      </w:r>
    </w:p>
    <w:p>
      <w:pPr>
        <w:pStyle w:val="Heading5"/>
      </w:pPr>
      <w:bookmarkStart w:id="2137" w:name="_Toc1847"/>
      <w:r>
        <w:t>روایت 46</w:t>
      </w:r>
      <w:bookmarkEnd w:id="2137"/>
    </w:p>
    <w:p>
      <w:pPr>
        <w:pStyle w:val="BookText"/>
      </w:pPr>
      <w:r>
        <w:rPr>
          <w:rFonts w:ascii="IRNazanin" w:hAnsi="IRNazanin" w:eastAsia="IRNazanin" w:cs="IRNazanin"/>
          <w:lang w:bidi="fa-IR"/>
          <w:color w:val="111111"/>
          <w:sz w:val="28"/>
          <w:szCs w:val="28"/>
          <w:rtl/>
        </w:rPr>
        <w:t xml:space="preserve">مکارم الاخلاق: رسول خدا صلی الله علیه و آله فرمود: کسی جانشینی بهتر از دو رکعت نماز که هنگام سفر کردن بخواند بر خاندانش نگمارد، و در وداع بگوید:«اللهم إنی أستودعک الیوم دینی و نفسی و مالی و أهلی و ولدی و جیرانی و أهل حزانتی الشاهد منا و الغائب و جمیع ما أنعمت به علی اللهم اجعلنا فی کنفک و منعتک و عیاذک و عزک عز جارک و جل ثناؤک و امتنع عائذک و لا إله غیرک توکلت علی الحی الذی لا یموت- الحمد لله الذی لم یتخذ ولدا و لم یکن له شریک فی الملک و لم یکن له ولی من الذل و کبره تکبیرا الله أکبر کبیرا و الحمد لله کثیرا و سبحان الله بکرة و أصیلا.» {بار خدایا! امروز به تو سپردم دینم و خودم و مالم و اهلم و فرزندانم و همسایه‌هایم و وابسته‌هایم از حاضر و غایب و آنچه نعمت که به من دادی. خدایا! ما را در سایه و در پناه و عزت خود بگیر، عزیز است پناهنده به تو، والا است ستایشت و محفوظ است پناهنده‌ات، و نیست معبودی جز تو، توکل بر زنده‌ای که مرگ ندارد. سپاس خدا راست که فرزندی نگرفته و شریکی در ملک ندارد و او را سرپرستی برای دفع خواری نباشد. او را به خوبی بزرگ شمار، سپاس بسیار از آن خداست و منزه باد در هر بامداد و پسین.}</w:t>
      </w:r>
    </w:p>
    <w:p>
      <w:pPr>
        <w:pStyle w:val="BookText"/>
      </w:pPr>
      <w:r>
        <w:rPr>
          <w:rFonts w:ascii="IRNazanin" w:hAnsi="IRNazanin" w:eastAsia="IRNazanin" w:cs="IRNazanin"/>
          <w:lang w:bidi="fa-IR"/>
          <w:color w:val="111111"/>
          <w:sz w:val="28"/>
          <w:szCs w:val="28"/>
          <w:rtl/>
        </w:rPr>
        <w:t xml:space="preserve">و امام باقر علیه السّلام چون قصد سفر می کرد، همه عیالش را در اتاقی جمع می کرد و می گفت: خدایا! به تو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أَسْتَوْدِعُكَ إِلَي آخِرِهِ.</w:t>
      </w:r>
    </w:p>
    <w:p>
      <w:pPr>
        <w:pStyle w:val="BookText"/>
      </w:pPr>
      <w:r>
        <w:rPr>
          <w:rFonts w:ascii="Amiri" w:hAnsi="Amiri" w:eastAsia="Amiri" w:cs="Amiri"/>
          <w:lang w:bidi="ar-SA"/>
          <w:color w:val="111111"/>
          <w:sz w:val="28"/>
          <w:szCs w:val="28"/>
          <w:rtl/>
        </w:rPr>
        <w:t xml:space="preserve">وَ عَنْ صَبَّاحٍ الْحَذَّاءِ قَالَ سَمِعْتُ مُوسَي بْنَ جَعْفَرٍ عليهما السلام يَقُولُ: لَوْ كَانَ الرَّجُلُ مِنْكُمْ إِذَا أَرَادَ سَفَراً قَامَ عَلَي بَابِ دَارِهِ تِلْقَاءَ الْوَجْهِ الَّذِي يَتَوَجَّهُ إِلَيْهِ فَقَرَأَ فَاتِحَةَ الْكِتَابِ أَمَامَهُ وَ عَنْ يَمِينِهِ وَ عَنْ شِمَالِهِ وَ آيَةَ الْكُرْسِيِّ أَمَامَهُ وَ عَنْ يَمِينِهِ وَ عَنْ شِمَالِهِ ثُمَّ قَالَ اللَّهُمَّ احْفَظْنِي وَ احْفَظْ مَا مَعِي وَ سَلِّمْنِي وَ سَلِّمْ مَا مَعِي وَ بَلِّغْنِي وَ بَلِّغْ مَا مَعِي بِبَلَاغِكَ الْحَسَنِ الْجَمِيلِ لَحَفِظَهُ اللَّهُ وَ حَفِظَ مَا مَعَهُ وَ سَلَّمَهُ اللَّهُ وَ سَلَّمَ مَا مَعَهُ وَ بَلَّغَهُ اللَّهُ وَ بَلَّغَ مَا مَعَهُ قَالَ ثُمَّ قَالَ يَا صَبَّاحُ أَ مَا رَأَيْتَ الرَّجُلَ يُحْفَظُ وَ لَا يُحْفَظُ مَا مَعَهُ وَ يُسَلَّمُ وَ لَا يُسَلَّمُ مَا مَعَهُ وَ يُبَلَّغُ وَ لَا يُبَلَّغُ مَا مَعَهُ قُلْتُ بَلَي جُعِلْتُ فِدَاكَ.</w:t>
      </w:r>
    </w:p>
    <w:p>
      <w:pPr>
        <w:pStyle w:val="BookText"/>
      </w:pPr>
      <w:r>
        <w:rPr>
          <w:rFonts w:ascii="Amiri" w:hAnsi="Amiri" w:eastAsia="Amiri" w:cs="Amiri"/>
          <w:lang w:bidi="ar-SA"/>
          <w:color w:val="111111"/>
          <w:sz w:val="28"/>
          <w:szCs w:val="28"/>
          <w:rtl/>
        </w:rPr>
        <w:t xml:space="preserve">وَ كَانَ الصَّادِقُ عليه السلام: إِذَا أَرَادَ سَفَراً قَالَ: اللَّهُمَّ خَلِّ سَبِيلَنَا وَ أَحْسِنْ تَسْيِيرَنَا وَ أَعْظِمْ عَافِيَتَنَا.</w:t>
      </w:r>
    </w:p>
    <w:p>
      <w:pPr>
        <w:pStyle w:val="BookText"/>
      </w:pPr>
      <w:r>
        <w:rPr>
          <w:rFonts w:ascii="Amiri" w:hAnsi="Amiri" w:eastAsia="Amiri" w:cs="Amiri"/>
          <w:lang w:bidi="ar-SA"/>
          <w:color w:val="111111"/>
          <w:sz w:val="28"/>
          <w:szCs w:val="28"/>
          <w:rtl/>
        </w:rPr>
        <w:t xml:space="preserve">عَنِ الرِّضَا عليه السلام قَالَ: إِذَا خَرَجْتَ مِنْ مَنْزِلِكَ فِي سَفَرٍ أَوْ حَضَرٍ فَقُلْ بِسْمِ اللَّهِ آمَنْتُ بِاللَّهِ تَوَكَّلْتُ عَلَي اللَّهِ مَا شَاءَ اللَّهُ- لَا حَوْلَ وَ لَا قُوَّةَ إِلَّا بِاللَّهِ فَيَتَلَقَّاهُ الشَّيَاطِينُ فَتَضْرِبُ الْمَلَائِكَةُ وُجُوهَهَا وَ تَقُولُ مَا سَبِيلُكُمْ عَلَيْهِ وَ قَدْ سَمَّي اللَّهَ وَ آمَنَ بِهِ وَ تَوَكَّلَ عَلَيْهِ وَ قَالَ ما شاءَ اللَّهُ لا قُوَّةَ إِلَّا بِاللَّهِ.</w:t>
      </w:r>
    </w:p>
    <w:p>
      <w:pPr>
        <w:pStyle w:val="BookText"/>
      </w:pPr>
      <w:r>
        <w:rPr>
          <w:rFonts w:ascii="Amiri" w:hAnsi="Amiri" w:eastAsia="Amiri" w:cs="Amiri"/>
          <w:lang w:bidi="ar-SA"/>
          <w:color w:val="111111"/>
          <w:sz w:val="28"/>
          <w:szCs w:val="28"/>
          <w:rtl/>
        </w:rPr>
        <w:t xml:space="preserve">عَنْ أَبِي جَعْفَرٍ عليه السلام قَالَ: مَنْ قَالَ حِينَ خَرَجَ مِنْ دَارِهِ أَعُوذُ بِاللَّهِ مِمَّا عَاذَتْ مِنْهُ مَلَائِكَةُ اللَّهِ مِنْ شَرِّ هَذَا الْيَوْمِ وَ مِنْ شَرِّ الشَّيَاطِينِ وَ مِنْ شَرِّ مَنْ نَصَبَ لِأَوْلِيَاءِ اللَّهِ وَ مِنْ شَرِّ الْجِنِّ وَ الْإِنْسِ وَ مِنْ شَرِّ السِّبَاعِ وَ الْهَوَامِّ وَ مِنْ شَرِّ رُكُوبِ الْمَحَارِمِ كُلِّهَا أُجِيرُ نَفْسِي بِاللَّهِ مِنْ شَرِّ كُلِّ شَيْ‌ءٍ غَفَرَ اللَّهُ لَهُ وَ تَابَ عَلَيْهِ وَ كَفَاهُ الْمُهِمَّ وَ حَجَزَهُ عَنِ السُّوءِ وَ عَصَمَهُ مِنَ الشَّرِّ.</w:t>
      </w:r>
    </w:p>
    <w:p>
      <w:pPr>
        <w:pStyle w:val="BookText"/>
      </w:pPr>
      <w:r>
        <w:rPr>
          <w:rFonts w:ascii="Amiri" w:hAnsi="Amiri" w:eastAsia="Amiri" w:cs="Amiri"/>
          <w:lang w:bidi="ar-SA"/>
          <w:color w:val="111111"/>
          <w:sz w:val="28"/>
          <w:szCs w:val="28"/>
          <w:rtl/>
        </w:rPr>
        <w:t xml:space="preserve">عَنْ أَنَسِ بْنِ مَالِكٍ قَالَ: كَانَ رَسُولُ اللَّهِ صلي الله عليه و آله لَمْ يُرِدْ سَفَراً إِلَّا قَالَ حِينَ يَنْهَضُ مِنْ مَجْلِسِهِ أَوْ مِنْ جُلُوسِهِ- اللَّهُمَّ بِكَ انْتَشَرْتُ وَ إِلَيْكَ تَوَجَّهْتُ وَ بِكَ اعْتَصَمْتُ أَنْتَ ثِقَتِي وَ رَجَائِي اللَّهُمَّ اكْفِنِي مَا أَهَمَّنِي وَ مَا لَا أُهَمُّ لَهُ وَ مَا أَنْتَ أَعْلَمُ بِهِ مِنِّي اللَّهُمَّ زَوِّدْنِي التَّقْوَي وَ اغْفِرْ لِي وَ وَجِّهْنِي إِلَي الْخَيْرِ حَيْثُمَا تَوَجَّهْتُ ثُمَّ يَخْرُجُ.</w:t>
      </w:r>
    </w:p>
    <w:p>
      <w:pPr>
        <w:pStyle w:val="BookText"/>
      </w:pPr>
      <w:r>
        <w:rPr>
          <w:rFonts w:ascii="Amiri" w:hAnsi="Amiri" w:eastAsia="Amiri" w:cs="Amiri"/>
          <w:lang w:bidi="ar-SA"/>
          <w:color w:val="111111"/>
          <w:sz w:val="28"/>
          <w:szCs w:val="28"/>
          <w:rtl/>
        </w:rPr>
        <w:t xml:space="preserve">قَالَ: وَ كَانَ أَبُو عَبْدِ اللَّهِ عليه السلام يَقُولُ إِذَا خَرَجَ فِي سَفَرِهِ- اللَّهُمَّ احْفَظْنِي</w:t>
      </w:r>
    </w:p>
    <w:p>
      <w:pPr>
        <w:pStyle w:val="BookText"/>
      </w:pPr>
      <w:r>
        <w:rPr>
          <w:rFonts w:ascii="IRNazanin" w:hAnsi="IRNazanin" w:eastAsia="IRNazanin" w:cs="IRNazanin"/>
          <w:lang w:bidi="fa-IR"/>
          <w:color w:val="111111"/>
          <w:sz w:val="28"/>
          <w:szCs w:val="28"/>
          <w:rtl/>
        </w:rPr>
        <w:t xml:space="preserve">سپردم... تا آخر و صباح حذاء گفت: امام کاظم علیه السّلام فرمود: اگر یکی از شما سفر خواست، به در خانه‌اش رو به راهی که بدان خواهد رفت ایستد و سوره حمد را از پیش او و سمت راست و چپ بخواند و آیه الکرسی را از سه سو. سپس گوید:« اللهم احفظنی و احفظ ما معی و سلمنی و سلم ما معی و بلغنی و بلغ ما معی ببلاغک الحسن الجمیل » {بار خدایا! نگه دار مرا و هر چه با من است، و سالم دار مرا و هر چه با من است، و برسان مرا و هر چه با من باشد، رسیدن خوب.} البته که خدا او را و هر چه با او است حفظ کند و سالم دارد و به مقصد برساند. و به من فرمود: ای صباح! (راوی حدیث است) نبینی که کسی محفوظ ماند و آنچه با او است محفوظ نماند و برسد و آنچه با او است نرسد؟ گفتم: آری قربانت گردم!</w:t>
      </w:r>
    </w:p>
    <w:p>
      <w:pPr>
        <w:pStyle w:val="BookText"/>
      </w:pPr>
      <w:r>
        <w:rPr>
          <w:rFonts w:ascii="IRNazanin" w:hAnsi="IRNazanin" w:eastAsia="IRNazanin" w:cs="IRNazanin"/>
          <w:lang w:bidi="fa-IR"/>
          <w:color w:val="111111"/>
          <w:sz w:val="28"/>
          <w:szCs w:val="28"/>
          <w:rtl/>
        </w:rPr>
        <w:t xml:space="preserve">و امام صادق علیه السّلام چون قصد سفر می کرد، می گفت: خدایا! راه ما را باز کن و به خوبی ما را راه بر و عافیتی کلان به ما عطا کن.</w:t>
      </w:r>
    </w:p>
    <w:p>
      <w:pPr>
        <w:pStyle w:val="BookText"/>
      </w:pPr>
      <w:r>
        <w:rPr>
          <w:rFonts w:ascii="IRNazanin" w:hAnsi="IRNazanin" w:eastAsia="IRNazanin" w:cs="IRNazanin"/>
          <w:lang w:bidi="fa-IR"/>
          <w:color w:val="111111"/>
          <w:sz w:val="28"/>
          <w:szCs w:val="28"/>
          <w:rtl/>
        </w:rPr>
        <w:t xml:space="preserve">و از امام رضا علیه السلام است که فرمود: هنگامی که در سفر یا در حضر قصد خروج از منزلت را کردی، بگو: «بسم الله آمنت بالله توکلت علی الله ما شاء الله- لا حول و لا قوة إلا بالله»{به نام خدا.ایمان آوردم به خدا و بر خدا توکل کردم. هرچه خدا بخواهد. هیچ نیرو قوتی جز از خدا نیست} که شیاطین با او ملاقات می کنند و ملائکه به صورت آنها می‌زنند و می گویند: چه راهی به آنها دارید که نام خدا را برده‌اند و ایمان به او دارند و توکل بر او کرده‌اند و گفته‌اند: ما شاء الله لا قوة إلا بالله!</w:t>
      </w:r>
    </w:p>
    <w:p>
      <w:pPr>
        <w:pStyle w:val="BookText"/>
      </w:pPr>
      <w:r>
        <w:rPr>
          <w:rFonts w:ascii="IRNazanin" w:hAnsi="IRNazanin" w:eastAsia="IRNazanin" w:cs="IRNazanin"/>
          <w:lang w:bidi="fa-IR"/>
          <w:color w:val="111111"/>
          <w:sz w:val="28"/>
          <w:szCs w:val="28"/>
          <w:rtl/>
        </w:rPr>
        <w:t xml:space="preserve">امام باقر علیه السّلام فرمود: هر که وقت بیرون شدن از خانه‌اش گوید: « أعوذ بالله مما عاذت منه ملائکة الله من شر هذا الیوم و من شر الشیاطین و من شر من نصب لأولیاء الله و من شر الجن و الإنس و من شر السباع و الهوام و من شر رکوب المحارم کلها أجیر نفسی بالله من شر کل شی‌ء» {به خدا پناه می برم از آنچه فرشته‌های خدا بدو پناهند از شر امروز و از شر شیاطین و از شر دشمنان اولیای خدا و از شر جن و آدمی و از شر درنده‌ها و گزنده‌ها و از شر همه کار حرام؛ پناه می دهم خود را به خدا از شر هر چیزی}، خدا او را آمرزد و توبه‌اش را بپذیرد و قصدش را بر آورده سازد و او را از هر بدی دور دارد و از شر نگه دارد .</w:t>
      </w:r>
    </w:p>
    <w:p>
      <w:pPr>
        <w:pStyle w:val="BookText"/>
      </w:pPr>
      <w:r>
        <w:rPr>
          <w:rFonts w:ascii="IRNazanin" w:hAnsi="IRNazanin" w:eastAsia="IRNazanin" w:cs="IRNazanin"/>
          <w:lang w:bidi="fa-IR"/>
          <w:color w:val="111111"/>
          <w:sz w:val="28"/>
          <w:szCs w:val="28"/>
          <w:rtl/>
        </w:rPr>
        <w:t xml:space="preserve">انس بن مالک گفت: رسول خدا صلی الله علیه و آله سفری نمی کرد، جز آنکه هنگامی که از جایش بلند می شد می گفت: « اللهم بک انتشرت و إلیک توجهت و بک اعتصمت أنت ثقتی و رجائی اللهم اکفنی ما أهمنی و ما لا أهم له و ما أنت أعلم به منی اللهم زودنی التقوی و اغفر لی و وجهنی إلی الخیر حیثما توجهت» {خدایا! به تو جنبیدم و به سوی تو رو آوردم و به تو خود را نگه داشتم، تو پشت و امیدم باشی. خدایا! کفایت کن هر مهم و غیر مهم مرا و آنچه تو بدان داناتری از من. خدایا! تقوا به من توشه ده و مرا بیامرز و رو به سوی خیر دار به هر جا رو کنم.} سپس بیرون می شد.</w:t>
      </w:r>
    </w:p>
    <w:p>
      <w:pPr>
        <w:pStyle w:val="BookText"/>
      </w:pPr>
      <w:r>
        <w:rPr>
          <w:rFonts w:ascii="IRNazanin" w:hAnsi="IRNazanin" w:eastAsia="IRNazanin" w:cs="IRNazanin"/>
          <w:lang w:bidi="fa-IR"/>
          <w:color w:val="111111"/>
          <w:sz w:val="28"/>
          <w:szCs w:val="28"/>
          <w:rtl/>
        </w:rPr>
        <w:t xml:space="preserve">گوید: امام صادق علیه السّلام چون برای سفر بیرون می شد، می گفت: « اللهم احفظنی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احْفَظْ مَا مَعِي وَ بَلِّغْنِي وَ بَلِّغْ مَا مَعِي بِبَلَاغِكَ الْحَسَنِ بِاللَّهِ أَسْتَفْتِحُ وَ بِاللَّهِ أَسْتَنْجِحُ وَ بِمُحَمَّدٍ صلي الله عليه و آله أَتَوَجَّهُ اللَّهُمَّ سَهِّلْ لِي كُلَّ حُزُونَةٍ وَ ذَلِّلْ لِي كُلَّ صُعُوبَةٍ وَ أَعْطِنِي مِنَ الْخَيْرِ كُلِّهِ أَكْثَرَ مِمَّا أَرْجُو وَ اصْرِفْ عَنِّي مِنَ الشَّرِّ أَكْثَرَ مِمَّا أَحْذَرُ فِي عَافِيَةٍ يَا أَرْحَمَ الرَّاحِمِينَ .</w:t>
      </w:r>
    </w:p>
    <w:p>
      <w:pPr>
        <w:pStyle w:val="BookText"/>
      </w:pPr>
      <w:r>
        <w:rPr>
          <w:rFonts w:ascii="Amiri" w:hAnsi="Amiri" w:eastAsia="Amiri" w:cs="Amiri"/>
          <w:lang w:bidi="ar-SA"/>
          <w:color w:val="111111"/>
          <w:sz w:val="28"/>
          <w:szCs w:val="28"/>
          <w:rtl/>
        </w:rPr>
        <w:t xml:space="preserve">أَيْضاً كَانَ يَقُولُ أَسْأَلُ اللَّهَ الَّذِي بِيَدِهِ مَا دَقَّ وَ جَلَّ وَ بِيَدِهِ أَقْوَاتُ الْمَلَائِكَةِ أَنْ يَهَبَ لَنَا فِي سَفَرِنَا أَمَنَةً وَ إِيمَاناً وَ سَلَامَةً وَ إِسْلَاماً وَ فِقْهاً وَ تَوْفِيقاً وَ بَرَكَةً وَ هُدًي وَ شُكْراً وَ عَافِيَةً وَ مَغْفِرَةً وَ عَزْماً لَا يُغَادِرُ ذَنْباً.</w:t>
      </w:r>
    </w:p>
    <w:p>
      <w:pPr>
        <w:pStyle w:val="BookText"/>
      </w:pPr>
      <w:r>
        <w:rPr>
          <w:rFonts w:ascii="Amiri" w:hAnsi="Amiri" w:eastAsia="Amiri" w:cs="Amiri"/>
          <w:lang w:bidi="ar-SA"/>
          <w:color w:val="111111"/>
          <w:sz w:val="28"/>
          <w:szCs w:val="28"/>
          <w:rtl/>
        </w:rPr>
        <w:t xml:space="preserve">وَ عَنْهُ عليه السلام قَالَ: مَنْ قَالَ حِينَ يَخْرُجُ مِنْ مَنْزِلِهِ اللَّهُ أَكْبَرُ اللَّهُ أَكْبَرُ اللَّهُ أَكْبَرُ بِسْمِ اللَّهِ دَخَلْتُ بِسْمِ اللَّهِ خَرَجْتُ وَ عَلَي اللَّهِ تَوَكَّلْتُ وَ لَا حَوْلَ وَ لَا قُوَّةَ إِلَّا بِاللَّهِ الْعَلِيِّ الْعَظِيمِ وَ صَلَّي اللَّهُ عَلَي مُحَمَّدٍ وَ آلِهِ اللَّهُمَّ افْتَحْ لِي فِي وَجْهِي هَذَا بِخَيْرٍ اللَّهُمَّ إِنِّي أَعُوذُ بِكَ مِنْ شَرِّ نَفْسِي وَ مِنْ شَرِّ غَيْرِي وَ مِنْ شَرِّ كُلِّ دَابَّةٍ أَنْتَ آخِذٌ بِناصِيَتِها إِنَّ رَبِّي عَلي صِراطٍ مُسْتَقِيمٍ كَانَ فِي ضَمَانِ اللَّهِ حَتَّي يَرْجِعَ إِلَي مَنْزِلِهِ قَالَ ثُمَّ يَقُولُ تَوَكَّلْتُ عَلَي اللَّهِ- ما شاءَ اللَّهُ لا قُوَّةَ إِلَّا بِاللَّهِ اللَّهُمَّ إِنِّي أَسْأَلُكَ خَيْرَ مَا خَرَجْتُ لَهُ وَ أَعُوذُ بِكَ مِنْ شَرِّ مَا خَرَجْتُ لَهُ اللَّهُمَّ أَوْسِعْ عَلَيَّ مِنْ فَضْلِكَ وَ أَتْمِمْ عَلَيَّ مِنْ نِعْمَتِكَ وَ اجْعَلْ رَغْبَتِي فِيمَا عِنْدَكَ وَ تَوَفَّنِي فِي سَبِيلِكَ عَلَي مِلَّتِكَ وَ مِلَّةِ رَسُولِكَ ثُمَّ اقْرَأْ آيَةَ الْكُرْسِيِّ وَ الْمُعَوِّذَتَيْنِ ثُمَّ اقْرَأْ سُورَةَ الْإِخْلَاصِ بَيْنَ يَدَيْكَ ثَلَاثَ مَرَّاتٍ وَ مِنْ فَوْقِكَ مَرَّةً وَ مِنْ تَحْتِكَ مَرَّةً وَ مِنْ خَلْفِكَ ثَلَاثَ مَرَّاتٍ وَ عَنْ يَمِينِكَ ثَلَاثَ مَرَّاتٍ وَ عَنْ شِمَالِكَ ثَلَاثَ مَرَّاتٍ وَ تَوَكَّلْ عَلَي اللَّهِ .</w:t>
      </w:r>
    </w:p>
    <w:p>
      <w:pPr>
        <w:pStyle w:val="BookText"/>
      </w:pPr>
      <w:r>
        <w:rPr>
          <w:rFonts w:ascii="Amiri" w:hAnsi="Amiri" w:eastAsia="Amiri" w:cs="Amiri"/>
          <w:lang w:bidi="ar-SA"/>
          <w:color w:val="111111"/>
          <w:sz w:val="28"/>
          <w:szCs w:val="28"/>
          <w:rtl/>
        </w:rPr>
        <w:t xml:space="preserve">عُوذَةٌ كَانَ يَتَعَوَّذُ بِهَا رَسُولُ اللَّهِ صلي الله عليه و آله إِذَا سَافَرَ وَ أَقْبَلَ اللَّيْلُ- يَا أَرْضُ رَبِّي وَ رَبُّكِ اللَّهُ وَ أَعُوذُ بِاللَّهِ مِنْ شَرِّكِ وَ شَرِّ مَا فِيكِ وَ سُوءِ مَا خُلِقَ فِيكِ وَ سُوءِ مَا يَدِبُّ عَلَيْكِ وَ أَعُوذُ بِاللَّهِ مِنْ أَسَدٍ وَ أَسْوَدَ وَ مِنْ شَرِّ الْحَيَّةِ وَ الْعَقْرَبِ وَ مِنْ شَرِّ سَاكِنِ الْبَلَدِ وَ مِنْ شَرِّ وَالِدٍ وَ مَا وَلَدَ اللَّهُمَّ رَبَّ السَّمَاوَاتِ السَّبْعِ وَ مَا أَظْلَلْنَ وَ رَبَّ الْأَرَضِينَ السَّبْعِ وَ مَا أَقْلَلْنَ وَ رَبَّ الرِّيَاحِ وَ مَا ذَرَيْنَ وَ رَبَّ الشَّيَاطِينِ وَ مَا أَضْلَلْنَ أَسْأَلُكَ أَنْ تُصَلِّيَ عَلَي مُحَمَّدٍ وَ آلِ مُحَمَّدٍ وَ أَسْأَلُكَ خَيْرَ هَذِهِ اللَّيْلَةِ وَ خَيْرَ</w:t>
      </w:r>
    </w:p>
    <w:p>
      <w:pPr>
        <w:pStyle w:val="BookText"/>
      </w:pPr>
      <w:r>
        <w:rPr>
          <w:rFonts w:ascii="IRNazanin" w:hAnsi="IRNazanin" w:eastAsia="IRNazanin" w:cs="IRNazanin"/>
          <w:lang w:bidi="fa-IR"/>
          <w:color w:val="111111"/>
          <w:sz w:val="28"/>
          <w:szCs w:val="28"/>
          <w:rtl/>
        </w:rPr>
        <w:t xml:space="preserve">و احفظ ما معی و بلغنی و بلغ ما معی ببلاغک الحسن بالله أستفتح و بالله أستنجح و بمحمد ص أتوجه اللهم سهل لی کل حزونة و ذلل لی کل صعوبة و أعطنی من الخیر کله أکثر مما أرجو و اصرف عنی من الشر أکثر مما أحذر فی عافیة یا أرحم الراحمین» {خدایا! مرا و هر چه با من است حفظ کن و مرا و هر چه با من است، به خوبی به مقصد برسان. به خدا سفر را گشایم و به خدا پیروزی جویم و به محمد صلی الله علیه و آله رو آوردم. خدایا! هر ناهمواری را برایم هموار ساز و هر سختی را دمساز و هر خیری را به من بده بیش از آنچه امیدوارم، و هر بدی را از من بگردان، بیش از آنچه حذر دارم در عافیت و خوشی یا ارحم الراحمین.}</w:t>
      </w:r>
    </w:p>
    <w:p>
      <w:pPr>
        <w:pStyle w:val="BookText"/>
      </w:pPr>
      <w:r>
        <w:rPr>
          <w:rFonts w:ascii="IRNazanin" w:hAnsi="IRNazanin" w:eastAsia="IRNazanin" w:cs="IRNazanin"/>
          <w:lang w:bidi="fa-IR"/>
          <w:color w:val="111111"/>
          <w:sz w:val="28"/>
          <w:szCs w:val="28"/>
          <w:rtl/>
        </w:rPr>
        <w:t xml:space="preserve">باز همیشه می فرمود: «أسأل الله الذی بیده ما دق و جل و بیده أقوات الملائکة أن یهب لنا فی سفرنا أمنة و إیمانا و سلامة و إسلاما و فقها و توفیقا و برکة و هدی و شکرا و عافیة و مغفرة و عزما لا یغادر ذنبا.» {از خدا خواهم که هر ریز و درشت به دست او است و به دست او است قوت فرشته‌ها که در سفر آسودگی و ایمان و سلامت و اسلام و فهم و توفیق و برکت و هدایت و شکر و عافیت و آمرزش و تصمیم به من بخشد و گناهی فرو نگذارد.}</w:t>
      </w:r>
    </w:p>
    <w:p>
      <w:pPr>
        <w:pStyle w:val="BookText"/>
      </w:pPr>
      <w:r>
        <w:rPr>
          <w:rFonts w:ascii="IRNazanin" w:hAnsi="IRNazanin" w:eastAsia="IRNazanin" w:cs="IRNazanin"/>
          <w:lang w:bidi="fa-IR"/>
          <w:color w:val="111111"/>
          <w:sz w:val="28"/>
          <w:szCs w:val="28"/>
          <w:rtl/>
        </w:rPr>
        <w:t xml:space="preserve">و از آن حضرت است که فرمود: هرکه چون از منزلش به در آید سه بار«الله اکبر» گوید و سپس بگوید: «بسم الله دخلت و بسم الله خرجت و علی الله توکلت و لا حول و لا قوة الا بالله العلی العظیم و صلی الله و علی محمد و آله اللهم افتح لی فی وجهی هذا بخیر اللهم إنی أعوذ بک من شر نفسی و من شر غیری و من شر کل دابة أنت آخذ بناصیتها إن ربی علی صراط مستقیم» {به نام خدا داخل شدم و به نام خدا خارج شدم و بر خدا توکل کردم که هیچ نیرو و قوتی جز از خدا نیست .خدایا! راهی که می‌روم به خیر برگشا. خدایا! من به تو پناه می برم از شر خود و شر دیگری و از شر هر جانداری که به دست تو است. همانا پروردگارم به راه راست است}، در ضمانت خدا است تا به منزلش برگردد. سپس بگوید: «توکلت علی الله ما شاء الله و لا قوة الا بالله. اللهم إنی أسألک خیر ما خرجت له و أعوذ بک من شر ما خرجت له اللهم أوسع علی من فضلک و أتمم علی من نعمتک و اجعل رغبتی فیما عندک و توفنی فی سبیلک علی ملتک و ملة رسولک» {پروردگارا! از تو خواهم خیر آنچه برایش بیرون شدم و به تو پناه می برم از شر آنچه برایش بیرون شدم. خدایا! وسعت ده به من از فضل خود و تمام کن بر من نعمتت را و دلم را به سوی آن کن که نزد تو است و جانم را در راهت بگیر و بر آیین خودت و آیین رسولت.} بعد آیة الکرسی و معوّذتین را بخوان و باز سه بار سوره اخلاص را از پیش رو و بالای سر و زیر پا و سه بار از پشت سر و سه بار از سوی راست و سه بار هم از چپ بخوان و بر خدا توکل کن.</w:t>
      </w:r>
    </w:p>
    <w:p>
      <w:pPr>
        <w:pStyle w:val="BookText"/>
      </w:pPr>
      <w:r>
        <w:rPr>
          <w:rFonts w:ascii="IRNazanin" w:hAnsi="IRNazanin" w:eastAsia="IRNazanin" w:cs="IRNazanin"/>
          <w:lang w:bidi="fa-IR"/>
          <w:color w:val="111111"/>
          <w:sz w:val="28"/>
          <w:szCs w:val="28"/>
          <w:rtl/>
        </w:rPr>
        <w:t xml:space="preserve">یک دعا که رسول خدا بدان پناه می گرفت در سفر و رسیدن شب: «یا أَرْضُ رَبِّی وَ رَبُّکِ اللَّهُ وَ أَعُوذُ بِاللَّهِ مِنْ شَرِّکِ وَ شَرِّ مَا فِیکِ وَ سُوءِ مَا خُلِقَ فِیکِ وَ سُوءِ مَا یَدِبُّ عَلَیْکِ وَ أَعُوذُ بِاللَّهِ مِنْ أَسَدٍ وَ أَسْوَدَ وَ مِنْ شَرِّ الْحَیَّةِ وَ الْعَقْرَبِ وَ مِنْ شَرِّ سَاکِنِ الْبَلَدِ وَ مِنْ شَرِّ وَالِدٍ وَ مَا وَلَدَ اللَّهُمَّ رَبَّ السَّمَاوَاتِ السَّبْعِ وَ مَا أَظْلَلْنَ وَ رَبَّ الْأَرَضِینَ السَّبْعِ وَ مَا أَقْلَلْنَ وَ رَبَّ الرِّیَاحِ وَ مَا ذَرَیْنَ وَ رَبَّ الشَّیَاطِینِ وَ مَا أَضْلَلْنَ أَسْأَلُکَ أَنْ تُصَلِّیَ عَلَی مُحَمَّدٍ وَ آلِ مُحَمَّدٍ وَ أَسْأَلُکَ خَیْرَ هَذِهِ اللَّیْلَةِ وَ خَیْرَ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11" w:name="pg13506_147796"/>
    <w:bookmarkEnd w:id="211"/>
    <w:p>
      <w:pPr>
        <w:pStyle w:val="BookText"/>
      </w:pPr>
      <w:r>
        <w:rPr>
          <w:rFonts w:ascii="Amiri" w:hAnsi="Amiri" w:eastAsia="Amiri" w:cs="Amiri"/>
          <w:lang w:bidi="ar-SA"/>
          <w:color w:val="111111"/>
          <w:sz w:val="28"/>
          <w:szCs w:val="28"/>
          <w:rtl/>
        </w:rPr>
        <w:t xml:space="preserve">هَذَا الْيَوْمِ وَ خَيْرَ هَذَا الشَّهْرِ وَ خَيْرَ هَذِهِ السَّنَةِ وَ خَيْرَ هَذَا الْبَلَدِ وَ أَهْلِهِ وَ خَيْرَ هَذِهِ الْقَرْيَةِ وَ أَهْلِهَا وَ خَيْرَ مَا فِيهَا وَ أَعُوذُ بِاللَّهِ مِنْ شَرِّهَا وَ شَرِّ مَا فِيهَا وَ مِنْ شَرِّ كُلِّ دَابَّةٍ أَنْتَ آخِذٌ بِناصِيَتِها إِنَّ رَبِّي عَلي صِراطٍ مُسْتَقِيمٍ‌</w:t>
      </w:r>
      <w:r>
        <w:rPr>
          <w:rStyle w:val="FootnoteReference"/>
        </w:rPr>
        <w:footnoteReference w:id="1744"/>
      </w:r>
      <w:r>
        <w:rPr>
          <w:rFonts w:ascii="Times New Roman" w:hAnsi="Times New Roman" w:eastAsia="Times New Roman" w:cs="Times New Roman"/>
          <w:lang w:val="en-US" w:bidi="en-US"/>
          <w:color w:val="111111"/>
          <w:sz w:val="28"/>
          <w:szCs w:val="28"/>
          <w:rtl/>
        </w:rPr>
        <w:t xml:space="preserve">.</w:t>
      </w:r>
    </w:p>
    <w:p>
      <w:pPr>
        <w:pStyle w:val="Heading5"/>
      </w:pPr>
      <w:bookmarkStart w:id="2138" w:name="_Toc1848"/>
      <w:r>
        <w:t>«47»</w:t>
      </w:r>
      <w:bookmarkEnd w:id="2138"/>
    </w:p>
    <w:p>
      <w:pPr>
        <w:pStyle w:val="BookText"/>
      </w:pPr>
      <w:r>
        <w:rPr>
          <w:rFonts w:ascii="Amiri" w:hAnsi="Amiri" w:eastAsia="Amiri" w:cs="Amiri"/>
          <w:lang w:bidi="ar-SA"/>
          <w:color w:val="111111"/>
          <w:sz w:val="28"/>
          <w:szCs w:val="28"/>
          <w:rtl/>
        </w:rPr>
        <w:t xml:space="preserve">مكا، [مكارم الأخلاق] عَنِ الصَّادِقِ عليه السلام قَالَ: مَنْ قَرَأَ آيَةَ الْكُرْسِيِّ فِي السَّفَرِ فِي كُلِّ لَيْلَةٍ سَلِمَ وَ سَلِمَ مَا مَعَهُ وَ يَقُولُ اللَّهُمَّ اجْعَلْ مَسِيرِي عَبَراً وَ صَمْتِي تَفَكُّراً وَ كَلَامِي ذِكْراً.</w:t>
      </w:r>
    </w:p>
    <w:p>
      <w:pPr>
        <w:pStyle w:val="BookText"/>
      </w:pPr>
      <w:r>
        <w:rPr>
          <w:rFonts w:ascii="Amiri" w:hAnsi="Amiri" w:eastAsia="Amiri" w:cs="Amiri"/>
          <w:lang w:bidi="ar-SA"/>
          <w:color w:val="111111"/>
          <w:sz w:val="28"/>
          <w:szCs w:val="28"/>
          <w:rtl/>
        </w:rPr>
        <w:t xml:space="preserve">وَ مِنْ مَسْمُوعَاتِ السَّيِّدِ الْإِمَامِ نَاصِحِ الدِّينِ أَبِي الْبَرَكَاتِ الْمَشْهَدِيِّ رَحْمَةُ اللَّهِ عَلَيْهِ مِنْ مُحَمَّدِ بْنِ عِيسَي عَنْ رَجُلٍ قَالَ: بَعَثَ إِلَيَّ أَبُو الْحَسَنِ الرِّضَا عليه السلام مِنْ خُرَاسَانَ ثِيَابَ رِزَمٍ وَ كَانَ بَيْنَ ذَلِكَ طِينٌ فَقُلْتُ لِلرَّسُولِ مَا هَذَا قَالَ طِينُ قَبْرِ الْحُسَيْنِ عليه السلام مَا يَكَادُ يُوَجِّهُ شَيْئاً مِنَ الثِّيَابِ وَ لَا غَيْرَهُ إِلَّا وَ يَجْعَلُ فِيهِ الطِّينَ وَ كَانَ يَقُولُ أَمَانٌ بِإِذْنِ اللَّهِ تَعَالَي.</w:t>
      </w:r>
    </w:p>
    <w:p>
      <w:pPr>
        <w:pStyle w:val="BookText"/>
      </w:pPr>
      <w:r>
        <w:rPr>
          <w:rFonts w:ascii="Amiri" w:hAnsi="Amiri" w:eastAsia="Amiri" w:cs="Amiri"/>
          <w:lang w:bidi="ar-SA"/>
          <w:color w:val="111111"/>
          <w:sz w:val="28"/>
          <w:szCs w:val="28"/>
          <w:rtl/>
        </w:rPr>
        <w:t xml:space="preserve">عَنْهُ عليه السلام قَالَ: أَتَي أَخَوَانِ رَسُولِ اللَّهِ صلي الله عليه و آله فَقَالا يَا رَسُولَ اللَّهِ إِنَّا نُرِيدُ الشَّامَ فِي تِجَارَةٍ فَعَلِّمْنَا مَا نَقُولُ- قَالَ صلي الله عليه و آله بَعْدَ إِذْ أَوَيْتُمَا إِلَي مَنْزِلٍ فَصَلِّيَا الْعِشَاءَ الْآخِرَةَ فَإِذَا وَضَعَ أَحَدُكُمَا جَنْبَهُ عَلَي فِرَاشِهِ بَعْدَ الصَّلَاةِ فَلْيُسَبِّحْ تَسْبِيحَ فَاطِمَةَ عليها السلام ثُمَّ لْيَقْرَأْ آيَةَ الْكُرْسِيِّ فَإِنَّهُ مَحْفُوظٌ مِنْ كُلِّ شَيْ‌ءٍ يَهَابُهُ وَ إِنَّ لُصُوصاً تَبِعُوهُمْ حَتَّي إِذَا نَزَلُوا بَعَثُوا غُلَاماً لَهُمْ يَنْظُرُ كَيْفَ حَالُهُمْ نَامُوا أَمْ هُمْ مُسْتَيْقِظُونَ فَانْتَهَي الْغُلَامُ إِلَيْهِمْ وَ قَدْ وَضَعَ أَحَدُهُمَا جَنْبَهُ عَلَي فِرَاشِهِ وَ قَرَأَ آيَةَ الْكُرْسِيِّ وَ سَبَّحَ تَسْبِيحَ فَاطِمَةَ عليها السلام قَالَ فَإِذَا عَلَيْهِمَا حَائِطَانِ مَبْنِيَّانِ فَجَاءَ الْغُلَامُ فَطَافَ بِهِمَا فَكُلَّمَا دَارَ لَمْ يَرَ إِلَّا حَائِطَيْنِ .</w:t>
      </w:r>
    </w:p>
    <w:p>
      <w:pPr>
        <w:pStyle w:val="BookText"/>
      </w:pPr>
      <w:r>
        <w:rPr>
          <w:rFonts w:ascii="Amiri" w:hAnsi="Amiri" w:eastAsia="Amiri" w:cs="Amiri"/>
          <w:lang w:bidi="ar-SA"/>
          <w:color w:val="111111"/>
          <w:sz w:val="28"/>
          <w:szCs w:val="28"/>
          <w:rtl/>
        </w:rPr>
        <w:t xml:space="preserve">فَرَجَعَ إِلَي أَصْحَابِهِ فَقَالَ لَا وَ اللَّهِ مَا رَأَيْتُ إِلَّا حَائِطَيْنِ مَبْنِيَّيْنِ فَقَالُوا أَخْزَاكَ اللَّهُ لَقَدْ كَذَبْتَ بَلْ ضَعُفْتَ وَ جَبُنْتَ فَقَامُوا وَ نَظَرُوا فَلَمْ يَجِدُوا إِلَّا حَائِطَيْنِ مَبْنِيَّيْنِ فَدَارُوا بِالْحَائِطَيْنِ فَلَمْ يَرَوْا إِنْسَاناً فَانْصَرَفُوا إِلَي مَوْضِعِهِمْ فَلَمَّا كَانَ مِنَ الْغَدِ جَاءُوا إِلَيْهِمَا فَقَالُوا أَيْنَ كُنْتُمَا فَقَالا مَا كُنَّا إِلَّا هَاهُنَا مَا بَرَحْنَا فَقَالُوا لَقَدْ</w:t>
      </w:r>
    </w:p>
    <w:p>
      <w:pPr>
        <w:pStyle w:val="BookText"/>
      </w:pPr>
      <w:r>
        <w:rPr>
          <w:rFonts w:ascii="Amiri" w:hAnsi="Amiri" w:eastAsia="Amiri" w:cs="Amiri"/>
          <w:lang w:bidi="ar-SA"/>
          <w:color w:val="111111"/>
          <w:sz w:val="28"/>
          <w:szCs w:val="28"/>
          <w:rtl/>
        </w:rPr>
        <w:t xml:space="preserve">هَذَا الْیَوْمِ وَ خَیْرَ هَذَا الشَّهْرِ وَ خَیْرَ هَذِهِ السَّنَةِ وَ خَیْرَ هَذَا الْبَلَدِ وَ أَهْلِهِ وَ خَیْرَ هَذِهِ الْقَرْیَةِ وَ أَهْلِهَا وَ خَیْرَ مَا فِیهَا وَ أَعُوذُ بِاللَّهِ مِنْ شَرِّهَا وَ شَرِّ مَا فِیهَا وَ مِنْ شَرِّ کُلِّ دَابَّةٍ أَنْتَ «آخِذٌ بِناصِیَتِها إِنَّ رَبِّی عَلی صِراطٍ مُسْتَقِیمٍ.»</w:t>
      </w:r>
      <w:r>
        <w:rPr>
          <w:rStyle w:val="FootnoteReference"/>
        </w:rPr>
        <w:footnoteReference w:id="1745"/>
      </w:r>
      <w:r>
        <w:rPr>
          <w:rFonts w:ascii="IRNazanin" w:hAnsi="IRNazanin" w:eastAsia="IRNazanin" w:cs="IRNazanin"/>
          <w:lang w:bidi="fa-IR"/>
          <w:color w:val="111111"/>
          <w:sz w:val="28"/>
          <w:szCs w:val="28"/>
          <w:rtl/>
        </w:rPr>
        <w:t xml:space="preserve">{ای زمین! پروردگار من و تو الله است. پناه می برم به الله از شر تو وشر آنچه در توست و بدی آنچه در تو خلق شده و بدی آنچه بر تو راه می رود و پناه می برم به خدا از شیر و سیاهی و از شر مار و عقرب و و ساکنان شهرها و از شر پدر و آنچه زاییده. خدایا ای پرودگار آسمان های هفتگانه و آنچه بر آن سایه افکنده و ای پروردگار زمین های هفتگانه و آنچه بر روی دارد و ای پروردگار بادها و آنچه پراکنده کند و ای پروردگار شیاطین و آنچه گمراه شده است از تو می خواهم که بر محمد و آل محمد درود بفرستی و از تو خیر این شب و خیر این روز وخیر این ماه و خیر این سال و خیر این سرزمین و اهلش و خیر این آبادی و اهلش و خیر آنچه در آن است می خواهم. و پناه می برم به خدا از شر آن و شر آنچه در آن است و از شر هر جنبنده ای که تو موی جلوی پیشانیش را در دست داری که پروردگار من به راه راست است . }</w:t>
      </w:r>
    </w:p>
    <w:p>
      <w:pPr>
        <w:pStyle w:val="Heading5"/>
      </w:pPr>
      <w:bookmarkStart w:id="2139" w:name="_Toc1849"/>
      <w:r>
        <w:t>روایت 47</w:t>
      </w:r>
      <w:bookmarkEnd w:id="2139"/>
    </w:p>
    <w:p>
      <w:pPr>
        <w:pStyle w:val="BookText"/>
      </w:pPr>
      <w:r>
        <w:rPr>
          <w:rFonts w:ascii="IRNazanin" w:hAnsi="IRNazanin" w:eastAsia="IRNazanin" w:cs="IRNazanin"/>
          <w:lang w:bidi="fa-IR"/>
          <w:color w:val="111111"/>
          <w:sz w:val="28"/>
          <w:szCs w:val="28"/>
          <w:rtl/>
        </w:rPr>
        <w:t xml:space="preserve">مکارم الاخلاق: امام صادق علیه السّلام فرمود: هر که در سفر هر شب آیه الکرسی بخواند، خودش و هر چه با خود دارد سالم ماند. و بگوید:« اللهم اجعل مسیری عبرا و صمتی تفکرا و کلامی ذکر» {خدایا! رفتن مرا عبرت ساز و خاموشی‌ام را تفکر و سخنم را ذکر.}</w:t>
      </w:r>
    </w:p>
    <w:p>
      <w:pPr>
        <w:pStyle w:val="BookText"/>
      </w:pPr>
      <w:r>
        <w:rPr>
          <w:rFonts w:ascii="IRNazanin" w:hAnsi="IRNazanin" w:eastAsia="IRNazanin" w:cs="IRNazanin"/>
          <w:lang w:bidi="fa-IR"/>
          <w:color w:val="111111"/>
          <w:sz w:val="28"/>
          <w:szCs w:val="28"/>
          <w:rtl/>
        </w:rPr>
        <w:t xml:space="preserve">و ابی البرکات مشهدی از مردی نقل کرده که گفت: امام رضا علیه السّلام از خراسان بسته‌ای از جامه‌ها برایم فرستاد و میان آنها گِلی بود. به فرستاده گفتم: این چیست؟ گفت گِل قبر حسین علیه السّلام و آن حضرت چیزی از جامه و جز آن نفرستد، جز آنکه از این گِل در آن نهد و می فرماید که سبب امان است به اذن خدا عزوجل.</w:t>
      </w:r>
    </w:p>
    <w:p>
      <w:pPr>
        <w:pStyle w:val="BookText"/>
      </w:pPr>
      <w:r>
        <w:rPr>
          <w:rFonts w:ascii="IRNazanin" w:hAnsi="IRNazanin" w:eastAsia="IRNazanin" w:cs="IRNazanin"/>
          <w:lang w:bidi="fa-IR"/>
          <w:color w:val="111111"/>
          <w:sz w:val="28"/>
          <w:szCs w:val="28"/>
          <w:rtl/>
        </w:rPr>
        <w:t xml:space="preserve">و از آن حضرت است که فرمود: امام صادق علیه السّلام فرمود: دو برادر رسول خدا صلی الله علیه و آله نزدش آمدند و گفتند: ما قصد شام داریم برای تجارت و به ما بیاموز آنچه باید بگوییم. فرمود: آری، چون به منزلی جا گرفتید و نماز عشاء پسین را خواندید، هر کدام شما پس از سلام، پهلو بر بستر نهد و تسبیح فاطمه علیه السّلام و به دنبالش آیه الکرسی را بخواند که محفوظ ماند از هر چیزی تا صبح کند.</w:t>
      </w:r>
    </w:p>
    <w:p>
      <w:pPr>
        <w:pStyle w:val="BookText"/>
      </w:pPr>
      <w:r>
        <w:rPr>
          <w:rFonts w:ascii="IRNazanin" w:hAnsi="IRNazanin" w:eastAsia="IRNazanin" w:cs="IRNazanin"/>
          <w:lang w:bidi="fa-IR"/>
          <w:color w:val="111111"/>
          <w:sz w:val="28"/>
          <w:szCs w:val="28"/>
          <w:rtl/>
        </w:rPr>
        <w:t xml:space="preserve">پس دزدانی آنها را دنبال کردند تا به منزلی رسیدند و غلام خود را فرستادند تا بدانند که آنها در چه حالند، خوابند یا بیدار. غلام بدانها رسید و یکی‌شان پهلو بر بستر داشت و آیة الکرسی و تسبیح فاطمه علیه السّلام را خواند و به ناگاه دو دیوار بر آنها ساخته شده و آن غلام آمد و گرد آنها گشت و از هر طرف جز دو دیوار ساخته ندید .</w:t>
      </w:r>
    </w:p>
    <w:p>
      <w:pPr>
        <w:pStyle w:val="BookText"/>
      </w:pPr>
      <w:r>
        <w:rPr>
          <w:rFonts w:ascii="IRNazanin" w:hAnsi="IRNazanin" w:eastAsia="IRNazanin" w:cs="IRNazanin"/>
          <w:lang w:bidi="fa-IR"/>
          <w:color w:val="111111"/>
          <w:sz w:val="28"/>
          <w:szCs w:val="28"/>
          <w:rtl/>
        </w:rPr>
        <w:t xml:space="preserve">پس نزد یارانش برگشت و گفت که به خدا جز دو دیوار ندیدم. گفتند: خدایت رسوا کند، دروغ گفتی، ناتوان ترسویی! پس خودشان برخاستند (و رفتند) اما جز دو دیوار ندیدند و گرد آنها گردیدند و سخنی نشنیدند و آدمی ندیدند و به منزل خود برگشتند. فردا که شد نزد آنها آمدند و گفتند: شما کجا بودید؟ هر دو گفتند: جز همین جا نبودیم و جایی نرفتیم. دزدان گفتند: به خدا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12" w:name="pg13506_147797"/>
    <w:bookmarkEnd w:id="212"/>
    <w:p>
      <w:pPr>
        <w:pStyle w:val="BookText"/>
      </w:pPr>
      <w:r>
        <w:rPr>
          <w:rFonts w:ascii="Amiri" w:hAnsi="Amiri" w:eastAsia="Amiri" w:cs="Amiri"/>
          <w:lang w:bidi="ar-SA"/>
          <w:color w:val="111111"/>
          <w:sz w:val="28"/>
          <w:szCs w:val="28"/>
          <w:rtl/>
        </w:rPr>
        <w:t xml:space="preserve">جِئْنَا فَمَا رَأَيْنَا إِلَّا حَائِطَيْنِ مَبْنِيَّيْنِ فَحَدِّثَانَا مَا قِصَّتُكُمَا فَقَالا أَتَيْنَا رَسُولَ اللَّهِ صلي الله عليه و آله فَعَلَّمَنَا آيَةَ الْكُرْسِيِّ وَ تَسْبِيحَ فَاطِمَةَ عليها السلام فَفَعَلْنَا فَقَالُوا انْطَلِقُوا فَوَ اللَّهِ لَا نَتَّبِعُكُمْ أَبَداً وَ لَا يَقْدِرُ عَلَيْكُمْ لِصٌّ بَعْدَ هَذَا الْكَلَامِ‌</w:t>
      </w:r>
      <w:r>
        <w:rPr>
          <w:rStyle w:val="FootnoteReference"/>
        </w:rPr>
        <w:footnoteReference w:id="1746"/>
      </w:r>
      <w:r>
        <w:rPr>
          <w:rFonts w:ascii="Times New Roman" w:hAnsi="Times New Roman" w:eastAsia="Times New Roman" w:cs="Times New Roman"/>
          <w:lang w:val="en-US" w:bidi="en-US"/>
          <w:color w:val="111111"/>
          <w:sz w:val="28"/>
          <w:szCs w:val="28"/>
          <w:rtl/>
        </w:rPr>
        <w:t xml:space="preserve">.</w:t>
      </w:r>
    </w:p>
    <w:p>
      <w:pPr>
        <w:pStyle w:val="Heading5"/>
      </w:pPr>
      <w:bookmarkStart w:id="2140" w:name="_Toc1850"/>
      <w:r>
        <w:t>«48»</w:t>
      </w:r>
      <w:bookmarkEnd w:id="2140"/>
    </w:p>
    <w:p>
      <w:pPr>
        <w:pStyle w:val="BookText"/>
      </w:pPr>
      <w:r>
        <w:rPr>
          <w:rFonts w:ascii="Amiri" w:hAnsi="Amiri" w:eastAsia="Amiri" w:cs="Amiri"/>
          <w:lang w:bidi="ar-SA"/>
          <w:color w:val="111111"/>
          <w:sz w:val="28"/>
          <w:szCs w:val="28"/>
          <w:rtl/>
        </w:rPr>
        <w:t xml:space="preserve">مكا، [مكارم الأخلاق]: فِي دُعَاءِ الضَّلَالِ عَنِ الصَّادِقِ عليه السلام قَالَ إِذَا ضَلَلْتَ الطَّرِيقَ فَنَادِ يَا صَالِحُ وَ يَا أَبَا صَالِحٍ أَرْشِدُونَا إِلَي الطَّرِيقِ يَرْحَمُكُمُ اللَّهُ.</w:t>
      </w:r>
    </w:p>
    <w:p>
      <w:pPr>
        <w:pStyle w:val="BookText"/>
      </w:pPr>
      <w:r>
        <w:rPr>
          <w:rFonts w:ascii="Amiri" w:hAnsi="Amiri" w:eastAsia="Amiri" w:cs="Amiri"/>
          <w:lang w:bidi="ar-SA"/>
          <w:color w:val="111111"/>
          <w:sz w:val="28"/>
          <w:szCs w:val="28"/>
          <w:rtl/>
        </w:rPr>
        <w:t xml:space="preserve">وَ رُوِيَ: أَنَّ الْبَرَّ مُوَكَّلٌ بِهِ صَالِحٌ وَ الْبَحْرَ مُوَكَّلٌ بِهِ حَمْزَةُ.</w:t>
      </w:r>
    </w:p>
    <w:p>
      <w:pPr>
        <w:pStyle w:val="BookText"/>
      </w:pPr>
      <w:r>
        <w:rPr>
          <w:rFonts w:ascii="Amiri" w:hAnsi="Amiri" w:eastAsia="Amiri" w:cs="Amiri"/>
          <w:lang w:bidi="ar-SA"/>
          <w:color w:val="111111"/>
          <w:sz w:val="28"/>
          <w:szCs w:val="28"/>
          <w:rtl/>
        </w:rPr>
        <w:t xml:space="preserve">عَنْهُ عليه السلام قَالَ: إِذَا تَغَوَّلَتْ لَكُمُ الْغُولُ فَأَذِّنُوا</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عُبَيْدَةَ الْحَذَّاءِ قَالَ: كُنْتُ مَعَ الْبَاقِرِ عليه السلام فَضَلَّ بَعِيرِي فَقَالَ صَلِّ رَكْعَتَيْنِ ثُمَّ قُلْ كَمَا أَقُولُ- اللَّهُمَّ رَادَّ الضَّالَّةِ هَادِياً مِنَ الضَّلَالَةِ رُدَّ عَلَيَّ ضَالَّتِي فَإِنَّهَا مِنْ فَضْلِكَ وَ عَطَائِكَ فَفَعَلْتُ ثُمَّ قَالَ يَا أَبَا عُبَيْدَةَ تَعَالَ فَارْكَبْ فَرَكِبْتُ مَعَ أَبِي جَعْفَرٍ عليه السلام فَلَمَّا سِرْنَا إِذَا سَوَادٌ عَلَي الطَّرِيقِ فَقَالَ يَا أَبَا عُبَيْدَةَ هَذَا بَعِيرُكَ فَإِذَا هُوَ بَعِيرِي.</w:t>
      </w:r>
    </w:p>
    <w:p>
      <w:pPr>
        <w:pStyle w:val="BookText"/>
      </w:pPr>
      <w:r>
        <w:rPr>
          <w:rFonts w:ascii="Amiri" w:hAnsi="Amiri" w:eastAsia="Amiri" w:cs="Amiri"/>
          <w:lang w:bidi="ar-SA"/>
          <w:color w:val="111111"/>
          <w:sz w:val="28"/>
          <w:szCs w:val="28"/>
          <w:rtl/>
        </w:rPr>
        <w:t xml:space="preserve">فِي الدُّعَاءِ عِنْدَ نُزُولِ الْمَنْزِلِ: قَالَ النَّبِيُّ صلي الله عليه و آله لِعَلِيٍّ عليه السلام يَا عَلِيُّ إِذَا نَزَلْتَ مَنْزِلًا فَقُلِ- اللَّهُمَ أَنْزِلْنِي مُنْزَلًا مُبارَكاً وَ أَنْتَ خَيْرُ الْمُنْزِلِينَ وَ فِي رِوَايَةٍ وَ أَيِّدْنِي كَمَا أَيَّدْتَ بِهِ الصَّالِحِينَ وَ هَبْ لِيَ السَّلَامَةَ وَ الْعَافِيَةَ فِي كُلِّ وَقْتٍ وَ حِينٍ أَعُوذُ بِكَلِمَاتِ اللَّهِ التَّامَّاتِ كُلِّهَا مِنْ شَرِّ مَا خَلَقَ وَ ذَرَأَ وَ بَرَأَ- ثُمَّ صَلِّ رَكْعَتَيْنِ وَ قُلِ اللَّهُمَّ ارْزُقْنَا خَيْرَ هَذِهِ الْبُقْعَةِ وَ أَعِذْنَا مِنْ شَرِّهَا اللَّهُمَّ أَطْعِمْنَا مِنْ جَنَاهَا وَ أَعِذْنَا مِنْ وَبَاهَا وَ حَبِّبْنَا إِلَي أَهْلِهَا وَ حَبِّبْ صَالِحِي أَهْلِهَا إِلَيْنَا وَ إِذَا أَرَدْتَ الرَّحِيلَ فَصَلِّ رَكْعَتَيْنِ وَ ادْعُ اللَّهَ بِالْحِفْظِ وَ الْكِلَاءَةِ وَ وَدِّعِ الْمَوْضِعَ وَ أَهْلَهُ فَإِنَّ لِكُلِّ مَوْضِعٍ أَهْلًا مِنَ الْمَلَائِكَةِ وَ قُلِ السَّلَامُ عَلَي مَلَائِكَةِ اللَّهِ الْحَافِظِينَ السَّلَامُ عَلَيْنَا وَ عَلَي عِبَادِ اللَّهِ الصَّالِحِينَ وَ رَحْمَةُ اللَّهِ وَ بَرَكَاتُهُ.</w:t>
      </w:r>
    </w:p>
    <w:p>
      <w:pPr>
        <w:pStyle w:val="BookText"/>
      </w:pPr>
      <w:r>
        <w:rPr>
          <w:rFonts w:ascii="Amiri" w:hAnsi="Amiri" w:eastAsia="Amiri" w:cs="Amiri"/>
          <w:lang w:bidi="ar-SA"/>
          <w:color w:val="111111"/>
          <w:sz w:val="28"/>
          <w:szCs w:val="28"/>
          <w:rtl/>
        </w:rPr>
        <w:t xml:space="preserve">فِي الدُّعَاءِ عِنْدَ الرُّجُوعِ مِنَ السَّفَرِ رُوِيَ عَنِ النَّبِيِّ صلي الله عليه و آله: أَنَّهُ قَالَ لَمَّا رَجَعَ مِنْ خَيْبَرَ- آئِبُونَ تَائِبُونَ إِنْ شَاءَ اللَّهُ عَابِدُونَ رَاكِعُونَ سَاجِدُونَ لِرَبِّنَا حَامِدُونَ اللَّهُمَّ لَكَ الْحَمْدُ عَلَي حِفْظِكَ إِيَّايَ فِي سَفَرِي وَ حَضَرِي اللَّهُمَّ اجْعَلْ أَوْبَتِي هَذِهِ مُبَارَكَةً</w:t>
      </w:r>
    </w:p>
    <w:p>
      <w:pPr>
        <w:pStyle w:val="BookText"/>
      </w:pPr>
      <w:r>
        <w:rPr>
          <w:rFonts w:ascii="IRNazanin" w:hAnsi="IRNazanin" w:eastAsia="IRNazanin" w:cs="IRNazanin"/>
          <w:lang w:bidi="fa-IR"/>
          <w:color w:val="111111"/>
          <w:sz w:val="28"/>
          <w:szCs w:val="28"/>
          <w:rtl/>
        </w:rPr>
        <w:t xml:space="preserve">ما آمدیم و جز دو دیوار ندیدیم. بگویید داستان شما چیست؟</w:t>
      </w:r>
    </w:p>
    <w:p>
      <w:pPr>
        <w:pStyle w:val="BookText"/>
      </w:pPr>
      <w:r>
        <w:rPr>
          <w:rFonts w:ascii="IRNazanin" w:hAnsi="IRNazanin" w:eastAsia="IRNazanin" w:cs="IRNazanin"/>
          <w:lang w:bidi="fa-IR"/>
          <w:color w:val="111111"/>
          <w:sz w:val="28"/>
          <w:szCs w:val="28"/>
          <w:rtl/>
        </w:rPr>
        <w:t xml:space="preserve">گفتند: ما نزد رسول خدا صلی الله علیه و آله رفتیم و از او خواستیم به ما آموزشی دهد و به ما آیه الکرسی و تسبیح فاطمه علیه السّلام را یاد داد و ما آن را خواندیم. دزدها گفتند: بروید! به خدا ما هرگز شما را دنبال نکنیم و پس از این سخن، هرگز دزدی بر شما توانا نباشد.</w:t>
      </w:r>
      <w:r>
        <w:rPr>
          <w:rStyle w:val="FootnoteReference"/>
        </w:rPr>
        <w:footnoteReference w:id="1748"/>
      </w:r>
    </w:p>
    <w:p>
      <w:pPr>
        <w:pStyle w:val="Heading5"/>
      </w:pPr>
      <w:bookmarkStart w:id="2141" w:name="_Toc1851"/>
      <w:r>
        <w:t>روایت 48</w:t>
      </w:r>
      <w:bookmarkEnd w:id="2141"/>
    </w:p>
    <w:p>
      <w:pPr>
        <w:pStyle w:val="BookText"/>
      </w:pPr>
      <w:r>
        <w:rPr>
          <w:rFonts w:ascii="IRNazanin" w:hAnsi="IRNazanin" w:eastAsia="IRNazanin" w:cs="IRNazanin"/>
          <w:lang w:bidi="fa-IR"/>
          <w:color w:val="111111"/>
          <w:sz w:val="28"/>
          <w:szCs w:val="28"/>
          <w:rtl/>
        </w:rPr>
        <w:t xml:space="preserve">مکارم الاخلاق: دعای گمشده: امام صادق علیه السّلام فرمود: چون راه را گم کردی، فریاد کن: «یا صالح و یا ابا صالح، ما را رهنمایی کن!» خدا شما را رحمت کند.</w:t>
      </w:r>
    </w:p>
    <w:p>
      <w:pPr>
        <w:pStyle w:val="BookText"/>
      </w:pPr>
      <w:r>
        <w:rPr>
          <w:rFonts w:ascii="IRNazanin" w:hAnsi="IRNazanin" w:eastAsia="IRNazanin" w:cs="IRNazanin"/>
          <w:lang w:bidi="fa-IR"/>
          <w:color w:val="111111"/>
          <w:sz w:val="28"/>
          <w:szCs w:val="28"/>
          <w:rtl/>
        </w:rPr>
        <w:t xml:space="preserve">و روایت است که صالح به خشکی گمارده شده است و حمزه به رهنمایی در دریا.</w:t>
      </w:r>
    </w:p>
    <w:p>
      <w:pPr>
        <w:pStyle w:val="BookText"/>
      </w:pPr>
      <w:r>
        <w:rPr>
          <w:rFonts w:ascii="IRNazanin" w:hAnsi="IRNazanin" w:eastAsia="IRNazanin" w:cs="IRNazanin"/>
          <w:lang w:bidi="fa-IR"/>
          <w:color w:val="111111"/>
          <w:sz w:val="28"/>
          <w:szCs w:val="28"/>
          <w:rtl/>
        </w:rPr>
        <w:t xml:space="preserve">و از آن حضرت است که چون غول زده شدید، اذان بگویید.</w:t>
      </w:r>
      <w:r>
        <w:rPr>
          <w:rStyle w:val="FootnoteReference"/>
        </w:rPr>
        <w:footnoteReference w:id="1749"/>
      </w:r>
    </w:p>
    <w:p>
      <w:pPr>
        <w:pStyle w:val="BookText"/>
      </w:pPr>
      <w:r>
        <w:rPr>
          <w:rFonts w:ascii="IRNazanin" w:hAnsi="IRNazanin" w:eastAsia="IRNazanin" w:cs="IRNazanin"/>
          <w:lang w:bidi="fa-IR"/>
          <w:color w:val="111111"/>
          <w:sz w:val="28"/>
          <w:szCs w:val="28"/>
          <w:rtl/>
        </w:rPr>
        <w:t xml:space="preserve">ابی عبیده حذاء گفت: با امام باقر علیه السّلام بودم و شترم گم شد. فرمود: دو رکعت نماز بخوان و بگو آنچه را که می گویم: « اللهم راد الضالة هادیا من الضلالة رد علی ضالتی فإنها من فضلک و عطائک» {خدایا! ای برگرداننده گمشده از گمراهی! برگردان گمشده مرا که آن از فضل و عطای تو است.} و این کار را انجام دادم. سپس فرمود: ای ابا عبیده، بیا سوار شو! و با آن حضرت سوار شدم و چون به راه افتادیم، ناگاه دیدیم یک سیاهی بر سر راه بود. آن حضرت فرمود: ای ابی عبیده! این شتر تو است، و همان بود .</w:t>
      </w:r>
    </w:p>
    <w:p>
      <w:pPr>
        <w:pStyle w:val="BookText"/>
      </w:pPr>
      <w:r>
        <w:rPr>
          <w:rFonts w:ascii="IRNazanin" w:hAnsi="IRNazanin" w:eastAsia="IRNazanin" w:cs="IRNazanin"/>
          <w:lang w:bidi="fa-IR"/>
          <w:color w:val="111111"/>
          <w:sz w:val="28"/>
          <w:szCs w:val="28"/>
          <w:rtl/>
        </w:rPr>
        <w:t xml:space="preserve">دعای منزل گرفتن: پیغمبر صلی الله علیه و آله به علی علیه السّلام فرمود: ای علی! چون منزل کنی بگو: «اللَّهُمَّ أَنْزِلْنِی مُنْزَلًا مُبارَکاً وَ أَنْتَ خَیْرُ الْمُنْزِلِینَ وَ فِی رِوَایَةٍ وَ أَیِّدْنِی کَمَا أَیَّدْتَ بِهِ الصَّالِحِینَ وَ هَبْ لِیَ السَّلَامَةَ وَ الْعَافِیَةَ فِی کُلِّ وَقْتٍ وَ حِینٍ أَعُوذُ بِکَلِمَاتِ اللَّهِ التَّامَّاتِ کُلِّهَا مِنْ شَرِّ مَا خَلَقَ وَ ذَرَأَ وَ بَرَأَ.» {خدایا مرا در منزلی مبارک منزل بده که تو بهترین میزبانانی.} و در روایتی آمده: {ومرا مؤید دار چنان که صالحین را تأیید فرمودی و سلامتی و عافیت در هر زمان و لحظه ای به من ببخش. پناه می برم به کلمات تام خدا به طور کلی از شر آنچه خلق کرده و ظاهر ساخته و از عدم به وجود آورده} و دو رکعت نماز بخوان و بگو: « اللهم ارزقنا خیر هذه البقعة و أعذنا من شرها اللهم أطعمنا من جناها و أعذنا من وباها و حببنا إلی أهلها و حبب صالحی أهلها إلینا» {خدایا! روزی ما کن خیر این جا را و پناه ده از شرش. خدایا! بخوران ما را از برش و پناه ده ما را از وبایش و محبوب ساز ما را نزد اهلش و خوبانش را محبوب ما کن.} و چون خواستی بکوشی، دو رکعت نماز کن و برای حفظ و نگهداری دعا کن و آنجا را با اهلش وداع کن که هر جا اهلی از فرشته‌ها دارد و بگو: «السلام علی ملائکة الله الحافظین السلام علینا و علی عباد الله الصالحین و رحمة الله و برکاته» {درود بر فرشته‌های نگهدار خدا! درود و رحمت و برکات خدا بر ما و بنده‌های خوب!}</w:t>
      </w:r>
    </w:p>
    <w:p>
      <w:pPr>
        <w:pStyle w:val="BookText"/>
      </w:pPr>
      <w:r>
        <w:rPr>
          <w:rFonts w:ascii="IRNazanin" w:hAnsi="IRNazanin" w:eastAsia="IRNazanin" w:cs="IRNazanin"/>
          <w:lang w:bidi="fa-IR"/>
          <w:color w:val="111111"/>
          <w:sz w:val="28"/>
          <w:szCs w:val="28"/>
          <w:rtl/>
        </w:rPr>
        <w:t xml:space="preserve">دعای هنگام بازگشت از سفر: در روایت است که چون آن حضرت از خیبر برگشت،گفت: «آئِبُونَ تَائِبُونَ إِنْ شَاءَ اللَّهُ عَابِدُونَ رَاکِعُونَ سَاجِدُونَ لِرَبِّنَا حَامِدُونَ اللَّهُمَّ لَکَ الْحَمْدُعَلَی حِفْظِکَ إِیَّایَ فِی سَفَرِی وَ حَضَرِی اللَّهُمَّ اجْعَلْ أَوْبَتِی هَذِهِ مُبَارَکَة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13" w:name="pg13506_147798"/>
    <w:bookmarkEnd w:id="213"/>
    <w:p>
      <w:pPr>
        <w:pStyle w:val="BookText"/>
      </w:pPr>
      <w:r>
        <w:rPr>
          <w:rFonts w:ascii="Amiri" w:hAnsi="Amiri" w:eastAsia="Amiri" w:cs="Amiri"/>
          <w:lang w:bidi="ar-SA"/>
          <w:color w:val="111111"/>
          <w:sz w:val="28"/>
          <w:szCs w:val="28"/>
          <w:rtl/>
        </w:rPr>
        <w:t xml:space="preserve">مَيْمُونَةً مَقْرُونَةً بِتَوْبَةٍ نَصُوحٍ تُوجِبُ لِي بِهَا السَّعَادَةَ يَا أَرْحَمَ الرَّاحِمِينَ.</w:t>
      </w:r>
    </w:p>
    <w:p>
      <w:pPr>
        <w:pStyle w:val="BookText"/>
      </w:pPr>
      <w:r>
        <w:rPr>
          <w:rFonts w:ascii="Amiri" w:hAnsi="Amiri" w:eastAsia="Amiri" w:cs="Amiri"/>
          <w:lang w:bidi="ar-SA"/>
          <w:color w:val="111111"/>
          <w:sz w:val="28"/>
          <w:szCs w:val="28"/>
          <w:rtl/>
        </w:rPr>
        <w:t xml:space="preserve">فِي الدُّعَاءِ عِنْدَ دُخُولِ مَدِينَةٍ أَوْ قَرْيَةٍ: قَالَ النَّبِيُّ صلي الله عليه و آله لِعَلِيٍّ عليه السلام يَا عَلِيُّ إِذَا أَرَدْتَ مَدِينَةً أَوْ قَرْيَةً فَقُلْ حِينَ تُعَايِنُهَا- اللَّهُمَّ إِنِّي أَسْأَلُكَ خَيْرَهَا وَ أَعُوذُ بِكَ مِنْ شَرِّهَا اللَّهُمَّ حَبِّبْنَا إِلَي أَهْلِهَا وَ حَبِّبْ صَالِحِي أَهْلِهَا إِلَيْنَا.</w:t>
      </w:r>
    </w:p>
    <w:p>
      <w:pPr>
        <w:pStyle w:val="BookText"/>
      </w:pPr>
      <w:r>
        <w:rPr>
          <w:rFonts w:ascii="Amiri" w:hAnsi="Amiri" w:eastAsia="Amiri" w:cs="Amiri"/>
          <w:lang w:bidi="ar-SA"/>
          <w:color w:val="111111"/>
          <w:sz w:val="28"/>
          <w:szCs w:val="28"/>
          <w:rtl/>
        </w:rPr>
        <w:t xml:space="preserve">فِي الدُّعَاءِ فِي الْمَسِيرِ عَنْ أَبِي عَبْدِ اللَّهِ عليه السلام قَالَ: كَانَ رَسُولُ اللَّهِ صلي الله عليه و آله فِي سَفَرِهِ إِذَا هَبَطَ سَبَّحَ وَ إِذَا صَعِدَ كَبَّرَ قَالَ رَسُولُ اللَّهِ صلي الله عليه و آله وَ الَّذِي نَفْسُ أَبِي الْقَاسِمِ بِيَدِهِ و مَا هَلَّلَ مُهَلِّلٌ وَ مَا كَبَّرَ مُكَبِّرٌ عَلَي شَرَفٍ مِنَ الْأَشْرَافِ إِلَّا هَلَّلَ مَا خَلْفَهُ وَ كَبَّرَ مَا بَيْنَ يَدَيْهِ بِتَهْلِيلِهِ وَ تَكْبِيرِهِ حَتَّي يَبْلُغَ مَقْطَعَ التُّرَابِ .</w:t>
      </w:r>
    </w:p>
    <w:p>
      <w:pPr>
        <w:pStyle w:val="BookText"/>
      </w:pPr>
      <w:r>
        <w:rPr>
          <w:rFonts w:ascii="Amiri" w:hAnsi="Amiri" w:eastAsia="Amiri" w:cs="Amiri"/>
          <w:lang w:bidi="ar-SA"/>
          <w:color w:val="111111"/>
          <w:sz w:val="28"/>
          <w:szCs w:val="28"/>
          <w:rtl/>
        </w:rPr>
        <w:t xml:space="preserve">فِي رُكُوبِ السَّفِينَةِ بِسْمِ اللَّهِ الْمَلِكِ الرَّحْمَنِ وَ ما قَدَرُوا اللَّهَ حَقَّ قَدْرِهِ‌</w:t>
      </w:r>
      <w:r>
        <w:rPr>
          <w:rStyle w:val="FootnoteReference"/>
        </w:rPr>
        <w:footnoteReference w:id="1750"/>
      </w:r>
      <w:r>
        <w:rPr>
          <w:rFonts w:ascii="Amiri" w:hAnsi="Amiri" w:eastAsia="Amiri" w:cs="Amiri"/>
          <w:lang w:bidi="ar-SA"/>
          <w:color w:val="111111"/>
          <w:sz w:val="28"/>
          <w:szCs w:val="28"/>
          <w:rtl/>
        </w:rPr>
        <w:t xml:space="preserve">الْآيَةَ- بِسْمِ اللَّهِ مَجْراها وَ مُرْساها إِنَّ رَبِّي لَغَفُورٌ رَحِيمٌ.</w:t>
      </w:r>
    </w:p>
    <w:p>
      <w:pPr>
        <w:pStyle w:val="BookText"/>
      </w:pPr>
      <w:r>
        <w:rPr>
          <w:rFonts w:ascii="Amiri" w:hAnsi="Amiri" w:eastAsia="Amiri" w:cs="Amiri"/>
          <w:lang w:bidi="ar-SA"/>
          <w:color w:val="111111"/>
          <w:sz w:val="28"/>
          <w:szCs w:val="28"/>
          <w:rtl/>
        </w:rPr>
        <w:t xml:space="preserve">فِي الدُّعَاءِ عَلَي الْجِسْرِ: إِذَا بَلَغْتَ جِسْراً فَقُلْ حِينَ تَضَعُ قَدَمَكَ عَلَيْهِ- بِسْمِ اللَّهِ اللَّهُمَّ ادْحَرْ عَنِّي الشَّيْطَانَ الرَّجِيمَ.</w:t>
      </w:r>
    </w:p>
    <w:p>
      <w:pPr>
        <w:pStyle w:val="BookText"/>
      </w:pPr>
      <w:r>
        <w:rPr>
          <w:rFonts w:ascii="Amiri" w:hAnsi="Amiri" w:eastAsia="Amiri" w:cs="Amiri"/>
          <w:lang w:bidi="ar-SA"/>
          <w:color w:val="111111"/>
          <w:sz w:val="28"/>
          <w:szCs w:val="28"/>
          <w:rtl/>
        </w:rPr>
        <w:t xml:space="preserve">عَنِ الصَّادِقِ عليه السلام قَالَ: إِنَّ عَلَي ذِرْوَةِ كُلِّ جِسْرٍ شَيْطَاناً فَإِذَا انْتَهَيْتَ إِلَيْهِ فَقُلْ بِسْمِ اللَّهِ يَرْحَلْ عَنْكَ.</w:t>
      </w:r>
    </w:p>
    <w:p>
      <w:pPr>
        <w:pStyle w:val="BookText"/>
      </w:pPr>
      <w:r>
        <w:rPr>
          <w:rFonts w:ascii="Amiri" w:hAnsi="Amiri" w:eastAsia="Amiri" w:cs="Amiri"/>
          <w:lang w:bidi="ar-SA"/>
          <w:color w:val="111111"/>
          <w:sz w:val="28"/>
          <w:szCs w:val="28"/>
          <w:rtl/>
        </w:rPr>
        <w:t xml:space="preserve">قَالَ الصَّادِقُ عليه السلام: إِذَا كُنْتَ فِي سَفَرٍ أَوْ مَفَازَةٍ فَخِفْتَ جِنِّيّاً أَوْ آدَمِيّاً فَضَعْ يَمِينَكَ عَلَي أُمِّ رَأْسِكَ وَ اقْرَأْ بِرَفِيعِ صَوْتِكَ- أَ فَغَيْرَ دِينِ اللَّهِ يَبْغُونَ وَ لَهُ أَسْلَمَ مَنْ فِي السَّماواتِ وَ الْأَرْضِ طَوْعاً وَ كَرْهاً وَ إِلَيْهِ يُرْجَعُونَ‌</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Heading5"/>
      </w:pPr>
      <w:bookmarkStart w:id="2142" w:name="_Toc1852"/>
      <w:r>
        <w:t>«49»</w:t>
      </w:r>
      <w:bookmarkEnd w:id="2142"/>
    </w:p>
    <w:p>
      <w:pPr>
        <w:pStyle w:val="BookText"/>
      </w:pPr>
      <w:r>
        <w:rPr>
          <w:rFonts w:ascii="Amiri" w:hAnsi="Amiri" w:eastAsia="Amiri" w:cs="Amiri"/>
          <w:lang w:bidi="ar-SA"/>
          <w:color w:val="111111"/>
          <w:sz w:val="28"/>
          <w:szCs w:val="28"/>
          <w:rtl/>
        </w:rPr>
        <w:t xml:space="preserve">طا، [الأمان] رَوَي ابْنُ بَابَوَيْهِ عَنْ أَبِي عَبْدِ اللَّهِ عليه السلام قَالَ: كَانَ رَسُولُ اللَّهِ صلي الله عليه و آله فِي سَفَرِهِ إِذَا هَبَطَ سَبَّحَ وَ إِذَا صَعِدَ كَبَّرَ وَ رُوِيَ: فِي لَفْظِ التَّكْبِيرِ إِذَا عَلَوْتَ تَلْعَةً أَوْ أَكَمَةً أَوْ قَنْطَرَةً اللَّهُ أَكْبَرُ اللَّهُ أَكْبَرُ- لَا إِلَهَ إِلَّا اللَّهُ وَ اللَّهُ أَكْبَرُ- وَ الْحَمْدُ لِلَّهِ رَبِّ الْعالَمِينَ اللَّهُمَّ لَكَ الشَّرَفُ عَلَي كُلِّ شَرَفٍ- ثُمَّ تَقُولُ خَرَجْتُ بِحَوْلِ اللَّهِ وَ قُوَّتِهِ بِغَيْرِ حَوْلٍ مِنِّي وَ لَا قُوَّةٍ لَكِنْ بِحَوْلِ اللَّهِ وَ قُوَّتِهِ بَرِئْتُ إِلَيْكَ يَا رَبِّ مِنَ الْحَوْلِ وَ الْقُوَّةِ اللَّهُمَّ إِنِّي أَسْأَلُكَ بَرَكَةَ سَفَرِي هَذَا وَ بَرَكَةَ أَهْلِهِ اللَّهُمَّ إِنِّي أَسْأَلُكَ مِنْ فَضْلِكَ الْوَاسِعِ</w:t>
      </w:r>
    </w:p>
    <w:p>
      <w:pPr>
        <w:pStyle w:val="BookText"/>
      </w:pPr>
      <w:r>
        <w:rPr>
          <w:rFonts w:ascii="IRNazanin" w:hAnsi="IRNazanin" w:eastAsia="IRNazanin" w:cs="IRNazanin"/>
          <w:lang w:bidi="fa-IR"/>
          <w:color w:val="111111"/>
          <w:sz w:val="28"/>
          <w:szCs w:val="28"/>
          <w:rtl/>
        </w:rPr>
        <w:t xml:space="preserve">مَیْمُونَةً مَقْرُونَةً بِتَوْبَةٍ نَصُوحٍ تُوجِبُ لِی بِهَا السَّعَادَةَ یَا أَرْحَمَ الرَّاحِمِینَ.» {اگر خدا بخواهد در حال توبه کننده عبادت کننده و رکوع کننده سجده کننده حمد کننده به پروردگارمان باز می گردیم خدایا چون مرا در سفرم و وطنم حفظ کردی تو را ستایش می کنم خدایا این بازگشت مرا مبارک و پر میمنت و همراه با توبه واقعی قرار ده که به خاطر آن مستوجب سعادت گردم ای مهربان ترین مهربانان}</w:t>
      </w:r>
    </w:p>
    <w:p>
      <w:pPr>
        <w:pStyle w:val="BookText"/>
      </w:pPr>
      <w:r>
        <w:rPr>
          <w:rFonts w:ascii="IRNazanin" w:hAnsi="IRNazanin" w:eastAsia="IRNazanin" w:cs="IRNazanin"/>
          <w:lang w:bidi="fa-IR"/>
          <w:color w:val="111111"/>
          <w:sz w:val="28"/>
          <w:szCs w:val="28"/>
          <w:rtl/>
        </w:rPr>
        <w:t xml:space="preserve">دعای هنگام ورود به شهری یا دهی: پیغمبر صلی الله علیه و آله به علی علیه السّلام فرمود: ای علی! چون قصد شهری یا دهی داری و چشم‌رس تو شد، بگو: « اللهم إنی أسألک خیرها و أعوذ بک من شرها اللهم حببنا إلی أهلها و حبب صالحی أهلها إلینا» {خدایا! از تو خواهم خیرش را و به تو پناه می برم از شرش. خدایا! ما را محبوب اهلش کن و خوبانش را محبوب ما کن. }</w:t>
      </w:r>
    </w:p>
    <w:p>
      <w:pPr>
        <w:pStyle w:val="BookText"/>
      </w:pPr>
      <w:r>
        <w:rPr>
          <w:rFonts w:ascii="IRNazanin" w:hAnsi="IRNazanin" w:eastAsia="IRNazanin" w:cs="IRNazanin"/>
          <w:lang w:bidi="fa-IR"/>
          <w:color w:val="111111"/>
          <w:sz w:val="28"/>
          <w:szCs w:val="28"/>
          <w:rtl/>
        </w:rPr>
        <w:t xml:space="preserve">دعای در حال رفتن: امام صادق علیه السّلام فرمود: رسول خدا در سفر چون از دره پایین می رفت، تسبیح می کرد و چون بالا می رفت، الله اکبر می گفت. و فرمود: بدان که جان ابو القاسم به دست او است کسی بر بلندی راه «لا اله الا الله» نگوید و «الله اکبر» نگوید جز آنکه هر چه پشت سر او است با او «لا اله الا الله» گوید و هر چه جلو او است «الله اکبر»گوید تا برسد به آخر دره.</w:t>
      </w:r>
    </w:p>
    <w:p>
      <w:pPr>
        <w:pStyle w:val="BookText"/>
      </w:pPr>
      <w:r>
        <w:rPr>
          <w:rFonts w:ascii="Amiri" w:hAnsi="Amiri" w:eastAsia="Amiri" w:cs="Amiri"/>
          <w:lang w:bidi="ar-SA"/>
          <w:color w:val="111111"/>
          <w:sz w:val="28"/>
          <w:szCs w:val="28"/>
          <w:rtl/>
        </w:rPr>
        <w:t xml:space="preserve">دعای سوار شدن بر کشتی: «بسم الله الملک الرحمن وَ ما قَدَرُوا اللَّهَ حَقَّ قَدْرِهِ.»</w:t>
      </w:r>
      <w:r>
        <w:rPr>
          <w:rStyle w:val="FootnoteReference"/>
        </w:rPr>
        <w:footnoteReference w:id="1752"/>
      </w:r>
      <w:r>
        <w:rPr>
          <w:rFonts w:ascii="IRNazanin" w:hAnsi="IRNazanin" w:eastAsia="IRNazanin" w:cs="IRNazanin"/>
          <w:lang w:bidi="fa-IR"/>
          <w:color w:val="111111"/>
          <w:sz w:val="28"/>
          <w:szCs w:val="28"/>
          <w:rtl/>
        </w:rPr>
        <w:t xml:space="preserve">تا آخر آیه. {به نام خداوند مالک و بخشنده و خدا را آن چنان که باید به بزرگی نشناخته‌اند، و حال آنکه روز قیامت زمین یکسره در قبضه [قدرت] اوست، و آسمانها درپیچیده به دست اوست او منزّه است و برتر است از آنچه [با وی] شریک می‌گردانند.} و «بِسْمِ اللَّهِ مَجْراها وَ مُرْساها إِنَّ رَبِّی لَغَفُورٌ رَحِیمٌ.»</w:t>
      </w:r>
    </w:p>
    <w:p>
      <w:pPr>
        <w:pStyle w:val="BookText"/>
      </w:pPr>
      <w:r>
        <w:rPr>
          <w:rFonts w:ascii="IRNazanin" w:hAnsi="IRNazanin" w:eastAsia="IRNazanin" w:cs="IRNazanin"/>
          <w:lang w:bidi="fa-IR"/>
          <w:color w:val="111111"/>
          <w:sz w:val="28"/>
          <w:szCs w:val="28"/>
          <w:rtl/>
        </w:rPr>
        <w:t xml:space="preserve">دعای پل: چون به پل رسیدی، چون بر آن گام نهی بگو: «بِسْمِ اللَّهِ اللَّهُمَّ ادْحَرْ عَنِّی الشَّیْطَانَ الرَّجِیمَ.»{به نام خدا. خدایا شیطان رانده شده را از من درو کن و بران}</w:t>
      </w:r>
    </w:p>
    <w:p>
      <w:pPr>
        <w:pStyle w:val="BookText"/>
      </w:pPr>
      <w:r>
        <w:rPr>
          <w:rFonts w:ascii="IRNazanin" w:hAnsi="IRNazanin" w:eastAsia="IRNazanin" w:cs="IRNazanin"/>
          <w:lang w:bidi="fa-IR"/>
          <w:color w:val="111111"/>
          <w:sz w:val="28"/>
          <w:szCs w:val="28"/>
          <w:rtl/>
        </w:rPr>
        <w:t xml:space="preserve">امام صادق علیه السّلام فرمود: بر بالای هر پل شیطانی است. چون بدان رسی بگو «بسم الله» تا از تو بکوچد.</w:t>
      </w:r>
    </w:p>
    <w:p>
      <w:pPr>
        <w:pStyle w:val="BookText"/>
      </w:pPr>
      <w:r>
        <w:rPr>
          <w:rFonts w:ascii="IRNazanin" w:hAnsi="IRNazanin" w:eastAsia="IRNazanin" w:cs="IRNazanin"/>
          <w:lang w:bidi="fa-IR"/>
          <w:color w:val="111111"/>
          <w:sz w:val="28"/>
          <w:szCs w:val="28"/>
          <w:rtl/>
        </w:rPr>
        <w:t xml:space="preserve">امام صادق علیه السّلام فرمود: چون در سفر یا در بیابانی پهناور هستی و از جن یا آدمی هراسانی، دست راست را بر فرق سرت بنه و به آواز بلند بگو: «أَ فَغَیْرَ دِینِ اللَّهِ یَبْغُونَ وَ لَهُ أَسْلَمَ مَنْ فِی السَّماواتِ وَ الْأَرْضِ طَوْعاً وَ کَرْهاً وَ إِلَیْهِ یُرْجَعُونَ.»</w:t>
      </w:r>
      <w:r>
        <w:rPr>
          <w:rStyle w:val="FootnoteReference"/>
        </w:rPr>
        <w:footnoteReference w:id="1753"/>
      </w:r>
      <w:r>
        <w:rPr>
          <w:rFonts w:ascii="IRNazanin" w:hAnsi="IRNazanin" w:eastAsia="IRNazanin" w:cs="IRNazanin"/>
          <w:lang w:bidi="fa-IR"/>
          <w:color w:val="111111"/>
          <w:sz w:val="28"/>
          <w:szCs w:val="28"/>
          <w:rtl/>
        </w:rPr>
        <w:t xml:space="preserve">{آیا جز دین خدا را می‌جویند؟ با آنکه هر که در آسمان‌ها و زمین است خواه و ناخواه سر به فرمان او نهاده است، و به سوی او بازگردانیده می‌شوند.}</w:t>
      </w:r>
      <w:r>
        <w:rPr>
          <w:rStyle w:val="FootnoteReference"/>
        </w:rPr>
        <w:footnoteReference w:id="1754"/>
      </w:r>
    </w:p>
    <w:p>
      <w:pPr>
        <w:pStyle w:val="Heading5"/>
      </w:pPr>
      <w:bookmarkStart w:id="2143" w:name="_Toc1853"/>
      <w:r>
        <w:t>روایت 49</w:t>
      </w:r>
      <w:bookmarkEnd w:id="2143"/>
    </w:p>
    <w:p>
      <w:pPr>
        <w:pStyle w:val="BookText"/>
      </w:pPr>
      <w:r>
        <w:rPr>
          <w:rFonts w:ascii="IRNazanin" w:hAnsi="IRNazanin" w:eastAsia="IRNazanin" w:cs="IRNazanin"/>
          <w:lang w:bidi="fa-IR"/>
          <w:color w:val="111111"/>
          <w:sz w:val="28"/>
          <w:szCs w:val="28"/>
          <w:rtl/>
        </w:rPr>
        <w:t xml:space="preserve">امان الاخطار: روایت شده که رسول خدا صلی الله علیه و آله در سفرش چون فرود می شد، تسبیح می گفت و چون بالا می رفت، تکبیر می گفت.</w:t>
      </w:r>
    </w:p>
    <w:p>
      <w:pPr>
        <w:pStyle w:val="BookText"/>
      </w:pPr>
      <w:r>
        <w:rPr>
          <w:rFonts w:ascii="IRNazanin" w:hAnsi="IRNazanin" w:eastAsia="IRNazanin" w:cs="IRNazanin"/>
          <w:lang w:bidi="fa-IR"/>
          <w:color w:val="111111"/>
          <w:sz w:val="28"/>
          <w:szCs w:val="28"/>
          <w:rtl/>
        </w:rPr>
        <w:t xml:space="preserve">و روایت شده که لفظ تکبیرش در بلندی و زمین پست و بلند و یا تپه یا پل چنین بود: «الله اکبر الله اکبر لا اله الا الله و الله اکبر و الحمد لله رب العالمین. بار خدایا! تو را شرف است بر هر شرف.» و آنگاه گویی: «خرجت بحول الله و قوته بغیر حول منی و لا قوة و لکن بحول الله و قوته، برئت الیک یا رب من الحول و القوة. اللهم إنی أسألک برکة سفری هذا و برکة أهله اللهم إنی أسألک من فضلک الواسع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14" w:name="pg13506_147799"/>
    <w:bookmarkEnd w:id="214"/>
    <w:p>
      <w:pPr>
        <w:pStyle w:val="BookText"/>
      </w:pPr>
      <w:r>
        <w:rPr>
          <w:rFonts w:ascii="Amiri" w:hAnsi="Amiri" w:eastAsia="Amiri" w:cs="Amiri"/>
          <w:lang w:bidi="ar-SA"/>
          <w:color w:val="111111"/>
          <w:sz w:val="28"/>
          <w:szCs w:val="28"/>
          <w:rtl/>
        </w:rPr>
        <w:t xml:space="preserve">رِزْقاً حَلَالًا طَيِّباً تَسُوقُهُ إِلَيَّ وَ أَنَا خَائِضٌ فِي عَافِيَةٍ بِقُوَّتِكَ وَ قُدْرَتِكَ اللَّهُمَّ سِرْتُ فِي سَفَرِي هَذَا بِلَا ثِقَةٍ مِنِّي لِغَيْرِكَ وَ لَا رَجَاءٍ لِسِوَاكَ فَارْزُقْنِي مِنْ ذَلِكَ شُكْرَكَ وَ عَافِيَتَكَ وَ وَفِّقْنِي لِطَاعَتِكَ وَ عِبَادَتِكَ حَتَّي تَرْضَي وَ بَعْدَ الرِّضَا.</w:t>
      </w:r>
    </w:p>
    <w:p>
      <w:pPr>
        <w:pStyle w:val="Heading5"/>
      </w:pPr>
      <w:bookmarkStart w:id="2144" w:name="_Toc1854"/>
      <w:r>
        <w:t>«50»</w:t>
      </w:r>
      <w:bookmarkEnd w:id="2144"/>
    </w:p>
    <w:p>
      <w:pPr>
        <w:pStyle w:val="BookText"/>
      </w:pPr>
      <w:r>
        <w:rPr>
          <w:rFonts w:ascii="Amiri" w:hAnsi="Amiri" w:eastAsia="Amiri" w:cs="Amiri"/>
          <w:lang w:bidi="ar-SA"/>
          <w:color w:val="111111"/>
          <w:sz w:val="28"/>
          <w:szCs w:val="28"/>
          <w:rtl/>
        </w:rPr>
        <w:t xml:space="preserve">طا، [الأمان]: رُوِّينَا أَنَّهُ إِذَا رَكِبَ فِي السَّفِينَةِ فَلْيُكَبِّرِ اللَّهَ جَلَّ جَلَالُهُ مِائَةَ تَكْبِيرَةٍ وَ يُصَلِّي عَلَي مُحَمَّدٍ وَ آلِ مُحَمَّدٍ صَلَوَاتُ اللَّهِ عَلَيْهِ وَ عَلَيْهِمْ مِائَةَ مَرَّةٍ وَ يَلْعَنُ ظَالِمِي آلِ مُحَمَّدٍ عليهم السلام مِائَةَ مَرَّةٍ وَ يَقُولُ بِسْمِ اللَّهِ وَ بِاللَّهِ وَ الصَّلَاةُ عَلَي رَسُولِ اللَّهِ وَ عَلَي الصَّادِقِينَ عليهم السلام اللَّهُمَّ أَحْسِنْ مَسِيرَنَا وَ أَعْظِمْ أُجُورَنَا اللَّهُمَّ بِكَ انْتَشَرْنَا وَ إِلَيْكَ تَوَجَّهْنَا وَ بِكَ آمَنَّا وَ بِحَبْلِكَ اعْتَصَمْنَا وَ عَلَيْكَ تَوَكَّلْنَا اللَّهُمَّ أَنْتَ ثِقَتُنَا وَ رَجَاؤُنَا وَ نَاصِرُنَا- لَا تُحِلَّ بِنَا مَا لَا تُحِبُّ اللَّهُمَّ بِكَ نَحُلُّ وَ بِكَ نَسِيرُ اللَّهُمَّ خَلِّ سَبِيلَنَا وَ أَعْظِمْ عَافِيَتَنَا أَنْتَ الْخَلِيفَةُ فِي الْأَهْلِ وَ الْمَالِ وَ أَنْتَ الْحَامِلُ فِي الْمَاءِ وَ عَلَي الظَّهْرِ- وَ قالَ ارْكَبُوا فِيها بِسْمِ اللَّهِ مَجْراها وَ مُرْساها إِنَّ رَبِّي لَغَفُورٌ رَحِيمٌ وَ ما قَدَرُوا اللَّهَ حَقَّ قَدْرِهِ وَ الْأَرْضُ جَمِيعاً قَبْضَتُهُ يَوْمَ الْقِيامَةِ وَ السَّماواتُ مَطْوِيَّاتٌ بِيَمِينِهِ سُبْحانَهُ وَ تَعالي عَمَّا يُشْرِكُونَ اللَّهُمَّ أَنْتَ خَيْرُ مَنْ وَفَدَ إِلَيْهِ الرِّجَالُ وَ شُدَّتْ إِلَيْهِ الرِّحَالُ فَأَنْتَ سَيِّدِي أَكْرَمُ مَزُورٍ وَ أَكْرَمُ مَقْصُودٍ وَ قَدْ جَعَلْتَ لِكُلِّ زَائِرٍ كَرَامَةً وَ لِكُلِّ وَافِدٍ تُحْفَةً فَأَسْأَلُكَ أَنْ تَجْعَلَ تُحْفَتَكَ إِيَّايَ فَكَاكَ رَقَبَتِي مِنَ النَّارِ وَ اشْكُرْ سَعْيِي وَ ارْحَمْ مَسِيرِي مِنْ أَهْلِي بِغَيْرِ مَنٍّ مِنِّي عَلَيْكَ بَلْ لَكَ الْمِنَّةُ عَلَيَّ إِذْ جَعَلْتَ لِي سَبِيلًا إِلَي زِيَارَةِ وَلِيِّكَ وَ عَرَّفْتَنِي فَضْلَهُ وَ حَفِظْتَنِي فِي لَيْلِي وَ نَهَارِي حَتَّي بَلَّغْتَنِي هَذَا الْمَكَانَ وَ قَدْ رَجَوْتُكَ فَلَا تَقْطَعْ رَجَائِي وَ أَمَّلْتُكَ فَلَا تُخَيِّبْ أَمَلِي وَ اجْعَلْ مَسِيرِي هَذَا كَفَّارَةً لِذُنُوبِي يَا أَرْحَمَ الرَّاحِمِينَ .</w:t>
      </w:r>
    </w:p>
    <w:p>
      <w:pPr>
        <w:pStyle w:val="BookText"/>
      </w:pPr>
      <w:r>
        <w:rPr>
          <w:rFonts w:ascii="Amiri" w:hAnsi="Amiri" w:eastAsia="Amiri" w:cs="Amiri"/>
          <w:lang w:bidi="ar-SA"/>
          <w:color w:val="111111"/>
          <w:sz w:val="28"/>
          <w:szCs w:val="28"/>
          <w:rtl/>
        </w:rPr>
        <w:t xml:space="preserve">قَالَ السَّيِّدُ رَحِمَهُ اللَّهُ وَ إِنْ كَانَ قَصْدُهُ بِرُكُوبِ السَّفِينَةِ غَيْرَ الزِّيَارَةِ فَيُغَيِّرُ اللَّفْظَ بِمَا يَلِيقُ بِسَفَرِهِ مِنَ الْعِبَارَةِ ثُمَّ قَالَ وَ حَدَّثَنِي أَبُو الْفَخْرِ بْنُ قوة [قُرَّةَ] رَحِمَهُ اللَّهُ وَ كَانَ رَجُلًا صَالِحاً أَنَّهُ رَكِبَ فِي بَعْضِ مَرَاكِبِ الْبِحَارِ فَأَشْرَفَ أَهْلُ الْمَرْكَبِ عَلَي الْأَخْطَارِ لِقُوَّةِ الرِّيَاحِ وَ كَانَ مَعَهُمْ رَجُلٌ صَالِحٌ فَاسْتَغَاثُوا بِهِ فَكَتَبَ فِي رُقْعَةٍ لَطِيفَةٍ شَيْئاً وَ رَمَاهُ فِي الْبَحْرِ فَسَكَنَ الْهَوَاءُ وَ زَالَ الِابْتِلَاءُ فَاجْتَهَدْنَا أَنْ يُعَرِّفَنَا مَا كَتَبَهُ فَامْتَنَعَ مِنْ</w:t>
      </w:r>
    </w:p>
    <w:p>
      <w:pPr>
        <w:pStyle w:val="BookText"/>
      </w:pPr>
      <w:r>
        <w:rPr>
          <w:rFonts w:ascii="IRNazanin" w:hAnsi="IRNazanin" w:eastAsia="IRNazanin" w:cs="IRNazanin"/>
          <w:lang w:bidi="fa-IR"/>
          <w:color w:val="111111"/>
          <w:sz w:val="28"/>
          <w:szCs w:val="28"/>
          <w:rtl/>
        </w:rPr>
        <w:t xml:space="preserve">رزقا حلالا طیبا تسوقه إلی و أنا خائض فی عافیة بقوتک و قدرتک اللهم سرت فی سفری هذا بلا ثقة منی لغیرک و لا رجاء لسواک فارزقنی من ذلک شکرک و عافیتک و وفقنی لطاعتک و عبادتک حتی ترضی و بعد الرضا.» {به نیرو و قوت خدا خارج شدم و نه به نیرو و قدرت خودم ولکن به نیرو و قدرت خدا (خارج شدم )ای پروردگار به تو پناه آوردم از هر نیر و قوتی بار خدایا! من از تو خواهم برکت این سفرم را و برکت اهلش را. خدایا! از تو خواهم از فضل واسع خودت، روزی حلال پاک که برایم روانه کنی و من در عافیت آن دو باشم به قوت و توانایی‌ات. خدایا! بدین سفر روانه‌ام بدون اعتماد بر غیر تو و بدون امید به دیگری. روزی کن از آن شکر و عافیت خود را و به من توفیق طاعت و عبادت بده تا حد رضایت خود و بالاتر.}</w:t>
      </w:r>
    </w:p>
    <w:p>
      <w:pPr>
        <w:pStyle w:val="Heading5"/>
      </w:pPr>
      <w:bookmarkStart w:id="2145" w:name="_Toc1855"/>
      <w:r>
        <w:t>روایت 50</w:t>
      </w:r>
      <w:bookmarkEnd w:id="2145"/>
    </w:p>
    <w:p>
      <w:pPr>
        <w:pStyle w:val="BookText"/>
      </w:pPr>
      <w:r>
        <w:rPr>
          <w:rFonts w:ascii="IRNazanin" w:hAnsi="IRNazanin" w:eastAsia="IRNazanin" w:cs="IRNazanin"/>
          <w:lang w:bidi="fa-IR"/>
          <w:color w:val="111111"/>
          <w:sz w:val="28"/>
          <w:szCs w:val="28"/>
          <w:rtl/>
        </w:rPr>
        <w:t xml:space="preserve">امان الاخطار: روایت داریم که چون سوار کشتی شود، صد بار «الله اکبر» گوید و صد بار صلوات بفرستد و صد بار به ظالمان بر آل محمد لعنت کند و بگوید: «بسم الله و بالله و الصلاة علی رسول الله و علی الصادقین. اللهم أحسن مسیرنا و أعظم أجورنا اللهم بک انتشرنا و إلیک توجهنا و بک آمنا و بحبلک اعتصمنا و علیک توکلنا اللهم أنت ثقتنا و رجاؤنا و ناصرنا- لا تحل بنا ما لا تحب اللهم بک نحل و بک نسیر اللهم خل سبیلنا و أعظم عافیتنا أنت الخلیفة فی الأهل و المال و أنت الحامل فی الماء و علی الظهر- و قال ارکبوا فیها بسم الله مجراها و مرساها إن ربی لغفور رحیم و ما قدروا الله حق قدره و الأرض جمیعا قبضته یوم القیامة و السماوات مطویات بیمینه سبحانه و تعالی عما یشرکون اللهم أنت خیر من وفد إلیه الرجال و شدت إلیه الرحال فأنت سیدی أکرم مزور و أکرم مقصود و قد جعلت لکل زائر کرامة و لکل وافد تحفة فأسألک أن تجعل تحفتک إیای فکاک رقبتی من النار و اشکر سعیی و ارحم مسیری من أهلی بغیر من منی علیک بل لک المنة علی إذ جعلت لی سبیلا إلی زیارة ولیک و عرفتنی فضله و حفظتنی فی لیلی و نهاری حتی بلغتنی هذا المکان و قد رجوتک فلا تقطع رجائی و أملتک فلا تخیب أملی و اجعل مسیری هذا کفارة لذنوبی یا أرحم الراحمین. {خدایا! خوش کن رفتن ما را و بزرگ دار اجر ما را. بار خدایا! به تو پراکنده گردیدیم و به تو رو آوردیم و به تو ایمان آوردیم و به رشته تو چنگ زدیم و بر تو توکل داریم. بار خدایا! تو اعتماد و امید و یاور مایی، ما را بدان چه دوست نداری و امگذار. خدایا! به تو داخل شویم در سفر و به تو روانه شدیم. خدایا! راه ما را باز کن و عافیت کلان به ما عطا کن، تویی سرپرست در اهل و مال، تویی گذراننده در دریا و خشکی. و گوید: «در آن سوار شوید ارْکَبُوا فِیها بِسْمِ اللَّهِ مَجْراها وَ مُرْساها إِنَّ رَبِّی لَغَفُورٌ رَحِیمٌ، و خدا را آن چنان که باید به بزرگی نشناخته‌اند، و حال آنکه روز قیامت زمین یکسره در قبضه [قدرت] اوست، و آسمانها درپیچیده به دست اوست او منزّه است و برتر است از آنچه [با وی] شریک می‌گردانند.» خدایا! تو بهترین کسی هستی که مهمان به درگاهش پذیرفته شود و بارها بسته شوند، تو بهترین آقا و گرامی‌ترین زیارت شده و بهترین مقصودی. برای هر زائری پذیرایی داری و برای هر واردی تحفه‌ای داری. از تو خواهم که تحفه مرا آزادی از دوزخ سازی و کوشش مرا سپاس گویی و رحم کنی به جدایی‌ام از خاندانم، بی آنکه مرا بر تو منتی باشد، بلکه تو را بر من منت است که راهی برایم فراهم کردی برای زیارت ولی‌ات و فضلش را به من شناختی و در شب و روز مرا حفظ کردی تا به اینجا رسیدم. من به تو امید دارم، امیدم را قطع نکن و به تو آرزو دارم، نومیدم مکن و این آمدنم را کفاره گناهانم ساز ای مهربان ترین مهربانان.}</w:t>
      </w:r>
    </w:p>
    <w:p>
      <w:pPr>
        <w:pStyle w:val="BookText"/>
      </w:pPr>
      <w:r>
        <w:rPr>
          <w:rFonts w:ascii="IRNazanin" w:hAnsi="IRNazanin" w:eastAsia="IRNazanin" w:cs="IRNazanin"/>
          <w:lang w:bidi="fa-IR"/>
          <w:color w:val="111111"/>
          <w:sz w:val="28"/>
          <w:szCs w:val="28"/>
          <w:rtl/>
        </w:rPr>
        <w:t xml:space="preserve">و سید رحمه الله گفته: اگر در سوار شدن کشتی قصدی غیر از زیارت دارد، عبارت را به مناسبت سفر خود تغییر دهد و ابوالفخر بن قوه که مرد خوبی بود، به من بازگفت که در یک کشتی سوار بوده در دریا و اهل کشتی بر اثر باد سخت دچار خطر شدند. آنها به مرد صالحی که همراه آنها بود دادرسی کردند و او در برگه نازکی چیزی نوشت و به دریا انداخت و هوا آرام شد و بلا رفع شد. ما کوشیدیم تا آن نوشته را به ما یاد دهد و سرباز زد.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وَ خَرَجْنَا مِنَ الْمَرْكَبِ وَ تَبِعْتُهُ مِنْ بَلَدٍ إِلَي بَلَدٍ لِيُعَرِّفَنِي مَا كَتَبَ فَلَمَّا أَلْحَحْتُ عَلَيْهِ قَالَ وَ اللَّهِ مَا كَتَبْتُ غَيْرَ سُورَةِ قُلْ هُوَ اللَّهُ أَحَدٌ .</w:t>
      </w:r>
    </w:p>
    <w:p>
      <w:pPr>
        <w:pStyle w:val="BookText"/>
      </w:pPr>
      <w:r>
        <w:rPr>
          <w:rFonts w:ascii="Amiri" w:hAnsi="Amiri" w:eastAsia="Amiri" w:cs="Amiri"/>
          <w:lang w:bidi="ar-SA"/>
          <w:color w:val="111111"/>
          <w:sz w:val="28"/>
          <w:szCs w:val="28"/>
          <w:rtl/>
        </w:rPr>
        <w:t xml:space="preserve">أَقُولُ أَنَا وَ لَا رَيْبَ أَنَّهُ كَتَبَهَا بِالْإِخْلَاصِ فَكَانَتْ سَبَبَ الْخَلَاصِ وَ لَوْ كَتَبَ اسْمَ اللَّهِ الْأَعْظَمِ الْأَرْحَمِ لَكَفَي فِي النَّجَاةِ وَ الظَّفَرِ بِالْعِزِّ وَ الْجَاهِ.</w:t>
      </w:r>
    </w:p>
    <w:p>
      <w:pPr>
        <w:pStyle w:val="BookText"/>
      </w:pPr>
      <w:r>
        <w:rPr>
          <w:rFonts w:ascii="Amiri" w:hAnsi="Amiri" w:eastAsia="Amiri" w:cs="Amiri"/>
          <w:lang w:bidi="ar-SA"/>
          <w:color w:val="111111"/>
          <w:sz w:val="28"/>
          <w:szCs w:val="28"/>
          <w:rtl/>
        </w:rPr>
        <w:t xml:space="preserve">وَ رَأَيْتُ فِي الْمُجَلَّدِ السَّابِعِ مِنْ مُعْجَمِ الْبُلْدَانِ لِلْحَمَوِيِّ فِي تَرْجَمَةِ مُحَمَّدِ بْنِ السَّائِبِ قَالَ: كُنْتُ يَوْماً بِالْحِيرَةِ فَوَثَبَ إِلَيَّ رَجُلٌ فَقَالَ أَنْتَ الْكَلْبِيُّ قَالَ قُلْتُ نَعَمْ قَالَ مُفَسِّرُ الْقُرْآنِ قُلْتُ نَعَمْ قَالَ فَأَخْبِرْنِي عَنْ قَوْلِ اللَّهِ عَزَّ وَ جَلَ وَ إِذا قَرَأْتَ الْقُرْآنَ جَعَلْنا بَيْنَكَ وَ بَيْنَ الَّذِينَ لا يُؤْمِنُونَ بِالْآخِرَةِ حِجاباً مَسْتُوراً</w:t>
      </w:r>
      <w:r>
        <w:rPr>
          <w:rStyle w:val="FootnoteReference"/>
        </w:rPr>
        <w:footnoteReference w:id="1755"/>
      </w:r>
      <w:r>
        <w:rPr>
          <w:rFonts w:ascii="Amiri" w:hAnsi="Amiri" w:eastAsia="Amiri" w:cs="Amiri"/>
          <w:lang w:bidi="ar-SA"/>
          <w:color w:val="111111"/>
          <w:sz w:val="28"/>
          <w:szCs w:val="28"/>
          <w:rtl/>
        </w:rPr>
        <w:t xml:space="preserve">مَا ذَلِكَ الْقُرْآنُ الَّذِي كَانَ رَسُولُ اللَّهِ صلي الله عليه و آله إِذَا قَرَأَ حُجِبَ عَنْ عَدُوِّهِ مِنَ الْجِنِّ وَ الْإِنْسِ قَالَ قُلْتُ لَا أَدْرِي قَالَ فَتُفَسِّرُ الْقُرْآنَ وَ أَنْتَ لَا تَعْلَمُهُ قُلْتُ أَخْبِرْنِي قَالَ آيَةٌ مِنَ الْكَهْفِ وَ آيَةٌ مِنَ الْجَاثِيَةِ وَ آيَةٌ فِي النَّحْلِ قُلْتُ الْآيَاتُ فِي هَذِهِ السُّورَةِ كَثِيرَةٌ فَقَالَ قَوْلُهُ تَعَالَي أَ فَرَأَيْتَ مَنِ اتَّخَذَ إِلهَهُ هَواهُ وَ أَضَلَّهُ اللَّهُ عَلي عِلْمٍ وَ خَتَمَ عَلي سَمْعِهِ وَ قَلْبِهِ وَ جَعَلَ عَلي بَصَرِهِ غِشاوَةً فَمَنْ يَهْدِيهِ مِنْ بَعْدِ اللَّهِ أَ فَلا تَذَكَّرُونَ‌</w:t>
      </w:r>
      <w:r>
        <w:rPr>
          <w:rStyle w:val="FootnoteReference"/>
        </w:rPr>
        <w:footnoteReference w:id="1756"/>
      </w:r>
      <w:r>
        <w:rPr>
          <w:rFonts w:ascii="Amiri" w:hAnsi="Amiri" w:eastAsia="Amiri" w:cs="Amiri"/>
          <w:lang w:bidi="ar-SA"/>
          <w:color w:val="111111"/>
          <w:sz w:val="28"/>
          <w:szCs w:val="28"/>
          <w:rtl/>
        </w:rPr>
        <w:t xml:space="preserve">وَ قَوْلُهُ عَزَّ وَ جَلَ وَ مَنْ أَظْلَمُ مِمَّنْ ذُكِّرَ بِآياتِ رَبِّهِ فَأَعْرَضَ عَنْها وَ نَسِيَ ما قَدَّمَتْ يَداهُ إِنَّا جَعَلْنا عَلي قُلُوبِهِمْ أَكِنَّةً أَنْ يَفْقَهُوهُ وَ فِي آذانِهِمْ وَقْراً وَ إِنْ تَدْعُهُمْ إِلَي الْهُدي فَلَنْ يَهْتَدُوا إِذاً أَبَداً</w:t>
      </w:r>
      <w:r>
        <w:rPr>
          <w:rStyle w:val="FootnoteReference"/>
        </w:rPr>
        <w:footnoteReference w:id="1757"/>
      </w:r>
      <w:r>
        <w:rPr>
          <w:rFonts w:ascii="Amiri" w:hAnsi="Amiri" w:eastAsia="Amiri" w:cs="Amiri"/>
          <w:lang w:bidi="ar-SA"/>
          <w:color w:val="111111"/>
          <w:sz w:val="28"/>
          <w:szCs w:val="28"/>
          <w:rtl/>
        </w:rPr>
        <w:t xml:space="preserve">وَ قَوْلُهُ تَعَالَي- أُولئِكَ الَّذِينَ طَبَعَ اللَّهُ عَلي قُلُوبِهِمْ وَ سَمْعِهِمْ وَ أَبْصارِهِمْ وَ أُولئِكَ هُمُ الْغافِلُونَ‌</w:t>
      </w:r>
      <w:r>
        <w:rPr>
          <w:rStyle w:val="FootnoteReference"/>
        </w:rPr>
        <w:footnoteReference w:id="1758"/>
      </w:r>
      <w:r>
        <w:rPr>
          <w:rFonts w:ascii="Amiri" w:hAnsi="Amiri" w:eastAsia="Amiri" w:cs="Amiri"/>
          <w:lang w:bidi="ar-SA"/>
          <w:color w:val="111111"/>
          <w:sz w:val="28"/>
          <w:szCs w:val="28"/>
          <w:rtl/>
        </w:rPr>
        <w:t xml:space="preserve">ثُمَّ الْتَفَتُّ فَلَمْ أَرَهُ فَكَأَنَّمَا ابْتَلَعَتْهُ الْأَرْضَ فَصِرْتُ إِلَي مَجْلِسٍ مِنْ مَجَالِسِي فَتَحَدَّثْتُ بِهَذَا الْحَدِيثِ فَلَمَّا كَانَ بَعْدَ مُدَّةٍ صَارَ إِلَيَّ رَجُلٌ مِمَّنْ حَضَرَ مَجْلِسِي فَقَالَ لِي خَرَجْتُ مِنَ الْكُوفَةِ أُرِيدُ بَغْدَادَ وَ خَرَجَتْ مَعِي سَفَائِنُ سِتٌّ وَ كَانَتْ سَفِينَتِيَ السَّابِعَةَ فَقَرَأْتُ هَذِهِ الْآيَاتِ فِي سَفِينَتِي فَنَجَوْتُ وَ قُطِعَ السِّتُّ .</w:t>
      </w:r>
    </w:p>
    <w:p>
      <w:pPr>
        <w:pStyle w:val="BookText"/>
      </w:pPr>
      <w:r>
        <w:rPr>
          <w:rFonts w:ascii="Amiri" w:hAnsi="Amiri" w:eastAsia="Amiri" w:cs="Amiri"/>
          <w:lang w:bidi="ar-SA"/>
          <w:color w:val="111111"/>
          <w:sz w:val="28"/>
          <w:szCs w:val="28"/>
          <w:rtl/>
        </w:rPr>
        <w:t xml:space="preserve">قَالَ وَ ضَرَبَ الدَّهْرُ مِنْ ضَرَبَاتِهِ وَ أَتَانِي رَجُلٌ بَعْدَ سِنِينَ كَثِيرَةً فَسَلَّمَ عَلَيَ</w:t>
      </w:r>
    </w:p>
    <w:p>
      <w:pPr>
        <w:pStyle w:val="BookText"/>
      </w:pPr>
      <w:r>
        <w:rPr>
          <w:rFonts w:ascii="IRNazanin" w:hAnsi="IRNazanin" w:eastAsia="IRNazanin" w:cs="IRNazanin"/>
          <w:lang w:bidi="fa-IR"/>
          <w:color w:val="111111"/>
          <w:sz w:val="28"/>
          <w:szCs w:val="28"/>
          <w:rtl/>
        </w:rPr>
        <w:t xml:space="preserve">وقتی از کشتی پیاده شدیم من شهر به شهر به دنبالش رفتم تا آن نوشته را به من معرفی کند و چون بسیار اصرارش کردم گفت: به خدا جز سوره «قُلْ هُوَ اللَّهُ» چیزی نبود.</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شک نیست که آن را با اخلاص نوشته که سبب خلاص شده و اگر نام « اسم الله الأعظم الأرحم» را هم می‌نوشت بس بود. و به نقل از حموی در معجم البلدان آورده که مؤلف سیره ابن هشام گوید: روزی در حیره بودم و مردی به من چسبید و گفت: تو کلبی هستی؟ گفتم: آری. گفت: مفسر قرآنی؟ گفتم: آری. گفت: به من بگو از «إذا قرأت القرآن جعلنا بینک و بین الذین لا یؤمنون بالآخرة حجابا مستورا.»</w:t>
      </w:r>
      <w:r>
        <w:rPr>
          <w:rStyle w:val="FootnoteReference"/>
        </w:rPr>
        <w:footnoteReference w:id="1759"/>
      </w:r>
      <w:r>
        <w:rPr>
          <w:rFonts w:ascii="IRNazanin" w:hAnsi="IRNazanin" w:eastAsia="IRNazanin" w:cs="IRNazanin"/>
          <w:lang w:bidi="fa-IR"/>
          <w:color w:val="111111"/>
          <w:sz w:val="28"/>
          <w:szCs w:val="28"/>
          <w:rtl/>
        </w:rPr>
        <w:t xml:space="preserve">{و چون قرآن بخوانی، میان تو و کسانی که به آخرت ایمان ندارند پرده‌ای پوشیده قرار می‌دهیم.} آنجای قرآن که چون پیغمبر صلی الله علیه و آله می خواند، پرده می شد جلو دشمنش از پری و آدمی کجا بود؟ گفتم: نمی دانم. گفت: قرآن تفسیر کنی و آن را ندانی؟ گفتم: تو به من خبر ده. گفت: آیه‌ای از کهف و آیه‌ای از جاثیه و آیه در سوره نحل. گفتم: آیات این سوره‌ها بسیارند. گفت: آیه: «أ فرأیت من اتخذ إلهه هواه و أضله الله علی علم و ختم علی سمعه و قلبه و جعل علی بصره غشاوة فمن یهدیه من بعد الله أ فلا تذکرون.»</w:t>
      </w:r>
      <w:r>
        <w:rPr>
          <w:rStyle w:val="FootnoteReference"/>
        </w:rPr>
        <w:footnoteReference w:id="1760"/>
      </w:r>
      <w:r>
        <w:rPr>
          <w:rFonts w:ascii="IRNazanin" w:hAnsi="IRNazanin" w:eastAsia="IRNazanin" w:cs="IRNazanin"/>
          <w:lang w:bidi="fa-IR"/>
          <w:color w:val="111111"/>
          <w:sz w:val="28"/>
          <w:szCs w:val="28"/>
          <w:rtl/>
        </w:rPr>
        <w:t xml:space="preserve">{پس آیا دیدی کسی را که هوس خویش را معبود خود قرار داده و خدا او را دانسته گمراه گردانیده و بر گوش او و دلش مُهر زده و بر دیده‌اش پرده نهاده است؟ آیا پس از خدا چه کسی او را هدایت خواهد کرد؟ آیا پند نمی‌گیرید؟} و قول خدا عزوجل: «و من أظلم ممن ذکر بآیات ربه فأعرض عنها و نسی ما قدمت یداه إنا جعلنا علی قلوبهم أکنة أن یفقهوه و فی آذانهم وقرا و إن تدعهم إلی الهدی فلن یهتدوا إذا أبدا.»</w:t>
      </w:r>
      <w:r>
        <w:rPr>
          <w:rStyle w:val="FootnoteReference"/>
        </w:rPr>
        <w:footnoteReference w:id="1761"/>
      </w:r>
      <w:r>
        <w:rPr>
          <w:rFonts w:ascii="IRNazanin" w:hAnsi="IRNazanin" w:eastAsia="IRNazanin" w:cs="IRNazanin"/>
          <w:lang w:bidi="fa-IR"/>
          <w:color w:val="111111"/>
          <w:sz w:val="28"/>
          <w:szCs w:val="28"/>
          <w:rtl/>
        </w:rPr>
        <w:t xml:space="preserve">{و کیست ستمکارتر از آن کس که به آیات پروردگارش پند داده شده، و از آن روی برتافته، و دستاورد پیشینه خود را فراموش کرده است؟ ما بر دل‌های آنان پوشش‌هایی قرار دادیم تا آن را درنیابند و در گوش‌هایشان سنگینی [نهادیم]. و اگر آنها را به سوی هدایت فراخوانی باز هرگز به راه نخواهند آمد.} و قول خدا تعالی: «أولئک الذین طبع الله علی قلوبهم و سمعهم و أبصارهم و أولئک هم الغافلون.»</w:t>
      </w:r>
      <w:r>
        <w:rPr>
          <w:rStyle w:val="FootnoteReference"/>
        </w:rPr>
        <w:footnoteReference w:id="1762"/>
      </w:r>
      <w:r>
        <w:rPr>
          <w:rFonts w:ascii="IRNazanin" w:hAnsi="IRNazanin" w:eastAsia="IRNazanin" w:cs="IRNazanin"/>
          <w:lang w:bidi="fa-IR"/>
          <w:color w:val="111111"/>
          <w:sz w:val="28"/>
          <w:szCs w:val="28"/>
          <w:rtl/>
        </w:rPr>
        <w:t xml:space="preserve">{آنان کسانی‌اند که خدا بر دل‌ها و گوش و دیدگانشان مُهر نهاده و آنان خود غافلانند.} سپس توجه کردم و او را ندیدم، گویا زمین او را بلعیده باشد. و به یک مجلسی رفتم و این داستان را بازگفتم. پس از مدتی مردی از حاضران آن مجلس نزد من آمد و گفت: از کوفه درآمدم برای بغداد، و شش کشتی بار بود و کشتی ما هفتم بود و این آیات را در کشتی خودم خواندم و نجات یافتم و آن شش دیگر را زدند.</w:t>
      </w:r>
    </w:p>
    <w:p>
      <w:pPr>
        <w:pStyle w:val="BookText"/>
      </w:pPr>
      <w:r>
        <w:rPr>
          <w:rFonts w:ascii="IRNazanin" w:hAnsi="IRNazanin" w:eastAsia="IRNazanin" w:cs="IRNazanin"/>
          <w:lang w:bidi="fa-IR"/>
          <w:color w:val="111111"/>
          <w:sz w:val="28"/>
          <w:szCs w:val="28"/>
          <w:rtl/>
        </w:rPr>
        <w:t xml:space="preserve">گفت: روزگار در گذشت و پس از سال‌های بسیار، مردی نزد من آمد و سلام کرد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15" w:name="pg13506_147801"/>
    <w:bookmarkEnd w:id="215"/>
    <w:p>
      <w:pPr>
        <w:pStyle w:val="BookText"/>
      </w:pPr>
      <w:r>
        <w:rPr>
          <w:rFonts w:ascii="Amiri" w:hAnsi="Amiri" w:eastAsia="Amiri" w:cs="Amiri"/>
          <w:lang w:bidi="ar-SA"/>
          <w:color w:val="111111"/>
          <w:sz w:val="28"/>
          <w:szCs w:val="28"/>
          <w:rtl/>
        </w:rPr>
        <w:t xml:space="preserve">وَ قَالَ أَنَا عَتِيقُكَ وَ مَوْلَاكَ قَالَ قُلْتُ كَيْفَ يَكُونُ كَذَلِكَ وَ أَنْتَ رَجُلٌ مِنَ الْعَرَبِ قَالَ غَزَوْتُ الدَّيْلَمَ فَأُسِرْتُ فَكُنْتُ فِي أَيْدِيهِمْ عَشْرَ سِنِينَ فَذَكَرْتُ الْآيَاتِ فَقَرَأْتُهَا فَخَرَجْتُ أَرْسُفُ فِي قُيُودِي وَ مَرَرْتُ عَلَي الْمُوَكَّلَةِ بِنَا مِنَ السَّجَّانِينَ وَ غَيْرِهِمْ فَمَا عَرَضَ إِلَيَّ مِنْهُمْ حَتَّي سِرْتُ إِلَي بِلَادِ الْإِسْلَامِ وَ أَنَا عَتِيقُكَ وَ مَوْلَاكَ.</w:t>
      </w:r>
    </w:p>
    <w:p>
      <w:pPr>
        <w:pStyle w:val="BookText"/>
      </w:pPr>
      <w:r>
        <w:rPr>
          <w:rFonts w:ascii="Amiri" w:hAnsi="Amiri" w:eastAsia="Amiri" w:cs="Amiri"/>
          <w:lang w:bidi="ar-SA"/>
          <w:color w:val="111111"/>
          <w:sz w:val="28"/>
          <w:szCs w:val="28"/>
          <w:rtl/>
        </w:rPr>
        <w:t xml:space="preserve">وَ عَنْ مَوْلَانَا عَلِيٍّ عليه السلام: أَنَّهُ يَقْرَأُ عِنْدَ خَوْفِ الْغَرَقِ فَيَسْلَمُ مِمَّا يَخَافُ يَقْرَأُ إِنَّ وَلِيِّيَ اللَّهُ الَّذِي نَزَّلَ الْكِتابَ وَ هُوَ يَتَوَلَّي الصَّالِحِينَ- وَ ما قَدَرُوا اللَّهَ حَقَّ قَدْرِهِ وَ الْأَرْضُ جَمِيعاً قَبْضَتُهُ يَوْمَ الْقِيامَةِ وَ السَّماواتُ مَطْوِيَّاتٌ بِيَمِينِهِ سُبْحانَهُ وَ تَعالي عَمَّا يُشْرِكُونَ.</w:t>
      </w:r>
    </w:p>
    <w:p>
      <w:pPr>
        <w:pStyle w:val="Heading5"/>
      </w:pPr>
      <w:bookmarkStart w:id="2146" w:name="_Toc1856"/>
      <w:r>
        <w:t>«51»</w:t>
      </w:r>
      <w:bookmarkEnd w:id="2146"/>
    </w:p>
    <w:p>
      <w:pPr>
        <w:pStyle w:val="BookText"/>
      </w:pPr>
      <w:r>
        <w:rPr>
          <w:rFonts w:ascii="Amiri" w:hAnsi="Amiri" w:eastAsia="Amiri" w:cs="Amiri"/>
          <w:lang w:bidi="ar-SA"/>
          <w:color w:val="111111"/>
          <w:sz w:val="28"/>
          <w:szCs w:val="28"/>
          <w:rtl/>
        </w:rPr>
        <w:t xml:space="preserve">طا، [الأمان] رَأَيْتُ بِخَطِّ جَدِّيَ الْمَسْعُودِ وَرَّامِ بْنِ أَبِي فِرَاسٍ قَدَّسَ اللَّهُ جَلَّ جَلَالُهُ رُوحَهُ وَ نَوَّرَ ضَرِيحَهُ فِي الْمَعْنَي الَّذِي ذَكَرْنَاهُ مَا هَذَا لَفْظُ مَا وَجَدْنَاهُ وَ رَوَي مُحَمَّدُ بْنُ عَلِيٍّ الْبَاقِرُ عليه السلام: أَنَّ قَوْماً خَرَجُوا فِي سَفَرٍ وَ تَوَسَّطُوا مَفَازَةً فِي يَوْمٍ قَائِظٍ فَهَجَرَ عَلَيْهِمُ النَّهَارُ وَ قَدْ نَفِدَ الْمَاءُ وَ الزَّادُ فَأَشْرَفُوا عَلَي الْهَلَكَةِ عَطَشاً فَنَقَبُوا أُصُولَ الشَّجَرِ فَإِذَا رَجُلٌ عَلَيْهِ بَيَاضُ الثِّيَابِ وَقَفَ عَلَيْهِمْ فَقَالَ سَلَامٌ فَقَالُوا سَلَامٌ قَالَ مَا حَالُكُمْ قَالُوا مَا تَرَي قَالَ بَشِّرُوا بِالسَّلَامَةِ فَإِنِّي رَجُلٌ مِنَ الْجِنِّ أَسْلَمْتُ عَلَي يَدِ أَبِي الْقَاسِمِ مُحَمَّدٍ صلي الله عليه و آله فَسَمِعْتُهُ يَقُولُ الْمُؤْمِنُ عَيْنُهُ وَ دَلِيلُهُ فَمَا كُنْتُمْ لِتَهْلِكُوا بِحَضْرَتِي اتْلُونِي فَتَلَوْنَاهُ فَأَوْرَدَنَا عَلَي مَاءٍ وَ كِلَاءٍ فَأَخَذْنَا حَاجَتَنَا وَ مَضَيْنَا</w:t>
      </w:r>
    </w:p>
    <w:p>
      <w:pPr>
        <w:pStyle w:val="Heading5"/>
      </w:pPr>
      <w:bookmarkStart w:id="2147" w:name="_Toc1857"/>
      <w:r>
        <w:t>أَقُول</w:t>
      </w:r>
      <w:bookmarkEnd w:id="2147"/>
    </w:p>
    <w:p>
      <w:pPr>
        <w:pStyle w:val="BookText"/>
      </w:pPr>
      <w:r>
        <w:rPr>
          <w:rFonts w:ascii="Amiri" w:hAnsi="Amiri" w:eastAsia="Amiri" w:cs="Amiri"/>
          <w:lang w:bidi="ar-SA"/>
          <w:color w:val="111111"/>
          <w:sz w:val="28"/>
          <w:szCs w:val="28"/>
          <w:rtl/>
        </w:rPr>
        <w:t xml:space="preserve">أَنَا وَ هَذَا مِنْ مُعْجِزَاتِهِ صلي الله عليه و آله وَ كَرَامَاتِهِ.</w:t>
      </w:r>
    </w:p>
    <w:p>
      <w:pPr>
        <w:pStyle w:val="Heading5"/>
      </w:pPr>
      <w:bookmarkStart w:id="2148" w:name="_Toc1858"/>
      <w:r>
        <w:t>«52»</w:t>
      </w:r>
      <w:bookmarkEnd w:id="2148"/>
    </w:p>
    <w:p>
      <w:pPr>
        <w:pStyle w:val="BookText"/>
      </w:pPr>
      <w:r>
        <w:rPr>
          <w:rFonts w:ascii="Amiri" w:hAnsi="Amiri" w:eastAsia="Amiri" w:cs="Amiri"/>
          <w:lang w:bidi="ar-SA"/>
          <w:color w:val="111111"/>
          <w:sz w:val="28"/>
          <w:szCs w:val="28"/>
          <w:rtl/>
        </w:rPr>
        <w:t xml:space="preserve">طا، [الأمان]: فِيمَا نَذْكُرُهُ إِذَا خَافَ فِي طَرِيقِهِ مِنَ الْأَعْدَاءِ وَ اللُّصُوصِ وَ هُوَ مِنْ أَدْعِيَةِ السِّرِّ الْمَنْصُوصِ يَا آخِذاً بِنَوَاصِي خَلْقِهِ وَ السَّافِعَ بِهَا إِلَي قُدْرَتِهِ‌</w:t>
      </w:r>
      <w:r>
        <w:rPr>
          <w:rStyle w:val="FootnoteReference"/>
        </w:rPr>
        <w:footnoteReference w:id="1763"/>
      </w:r>
      <w:r>
        <w:rPr>
          <w:rFonts w:ascii="Amiri" w:hAnsi="Amiri" w:eastAsia="Amiri" w:cs="Amiri"/>
          <w:lang w:bidi="ar-SA"/>
          <w:color w:val="111111"/>
          <w:sz w:val="28"/>
          <w:szCs w:val="28"/>
          <w:rtl/>
        </w:rPr>
        <w:t xml:space="preserve">وَ الْمُنْفِذَ فِيهَا حُكْمَهُ وَ خَالِقَهَا وَ جَاعِلَ قَضَائِهِ لَهَا غَالِباً إِنِّي مَكِيدٌ بِضَعْفِي وَ بِقُوَّتِكَ عَلَي مَنْ كَادَنِي تَعَرَّضْتُ فَإِنْ حُلْتَ بَيْنِي وَ بَيْنَهُمْ فَذَلِكَ مَا أَرْجُو وَ إِنْ أَسْلَمْتَنِي إِلَيْهِمْ غَيَّرُوا مَا بِي مِنْ نِعْمَتِكَ يَا خَيْرَ الْمُنْعِمِينَ لَا تَجْعَلْ أَحَداً مُغَيِّراً نِعَمَكَ الَّتِي أَنْعَمْتَ بِهَا عَلَيَّ سِوَاكَ وَ لَا تُغَيِّرْهَا أَنْتَ رَبِّي وَ قَدْ تَرَي الَّذِي نَزَلَ بِي فَحُلْ بَيْنِي وَ بَيْنَ شَرِّهِمْ بِحَقِّ مَا تَسْتَجِيبُ بِهِ الدُّعَاءَ يَا اللَّهُ رَبَّ الْعَالَمِينَ.</w:t>
      </w:r>
    </w:p>
    <w:p>
      <w:pPr>
        <w:pStyle w:val="BookText"/>
      </w:pPr>
      <w:r>
        <w:rPr>
          <w:rFonts w:ascii="IRNazanin" w:hAnsi="IRNazanin" w:eastAsia="IRNazanin" w:cs="IRNazanin"/>
          <w:lang w:bidi="fa-IR"/>
          <w:color w:val="111111"/>
          <w:sz w:val="28"/>
          <w:szCs w:val="28"/>
          <w:rtl/>
        </w:rPr>
        <w:t xml:space="preserve">و گفت: من آزاد کرده و وابسته توام. گفتم: چگونه باشد با اینکه مردی از عرب باشی؟ گفت: در دیلم به غزوه رفتم و اسیر شدم و ده سال در دست آنها بودم و به یاد این آیه‌ها افتادم و آنها را خواندم و بسته به زنجیر از زندان خارج شدم و به زندانبانان و دیگران گذر کردم و کسی به من تعرض نکرد تا به بلاد اسلام آمدم، و من آزاد کرده و وابسته توام.</w:t>
      </w:r>
    </w:p>
    <w:p>
      <w:pPr>
        <w:pStyle w:val="BookText"/>
      </w:pPr>
      <w:r>
        <w:rPr>
          <w:rFonts w:ascii="IRNazanin" w:hAnsi="IRNazanin" w:eastAsia="IRNazanin" w:cs="IRNazanin"/>
          <w:lang w:bidi="fa-IR"/>
          <w:color w:val="111111"/>
          <w:sz w:val="28"/>
          <w:szCs w:val="28"/>
          <w:rtl/>
        </w:rPr>
        <w:t xml:space="preserve">و از مولای ما علی علیه السّلام است که در ترس از غرق شدن و سالم ماندن از آنچه می ترسد، بخواند:«إن ولیی الله الذی نزل الکتاب و هو یتولی الصالحین.»</w:t>
      </w:r>
      <w:r>
        <w:rPr>
          <w:rStyle w:val="FootnoteReference"/>
        </w:rPr>
        <w:footnoteReference w:id="1764"/>
      </w:r>
      <w:r>
        <w:rPr>
          <w:rFonts w:ascii="IRNazanin" w:hAnsi="IRNazanin" w:eastAsia="IRNazanin" w:cs="IRNazanin"/>
          <w:lang w:bidi="fa-IR"/>
          <w:color w:val="111111"/>
          <w:sz w:val="28"/>
          <w:szCs w:val="28"/>
          <w:rtl/>
        </w:rPr>
        <w:t xml:space="preserve">{بی‌تردید، سرور من آن خدایی است که قرآن را فرو فرستاده، و همو دوستدار شایستگان است.}</w:t>
      </w:r>
    </w:p>
    <w:p>
      <w:pPr>
        <w:pStyle w:val="BookText"/>
      </w:pPr>
      <w:r>
        <w:rPr>
          <w:rFonts w:ascii="IRNazanin" w:hAnsi="IRNazanin" w:eastAsia="IRNazanin" w:cs="IRNazanin"/>
          <w:lang w:bidi="fa-IR"/>
          <w:color w:val="111111"/>
          <w:sz w:val="28"/>
          <w:szCs w:val="28"/>
          <w:rtl/>
        </w:rPr>
        <w:t xml:space="preserve">و «و ما قدروا الله حق قدره و الأرض جمیعا قبضته یوم القیامة و السماوات مطویات بیمینه سبحانه و تعالی عما یشرکون.» {و خدا را آنچنان که باید به بزرگی نشناخته‌اند، و حال آنکه روز قیامت زمین یکسره در قبضه [قدرت] اوست، و آسمان‌ها درپیچیده به دست اوست او منزّه است و برتر است از آنچه [با وی] شریک می‌گردانند.}</w:t>
      </w:r>
    </w:p>
    <w:p>
      <w:pPr>
        <w:pStyle w:val="Heading5"/>
      </w:pPr>
      <w:bookmarkStart w:id="2149" w:name="_Toc1859"/>
      <w:r>
        <w:t>روایت 51</w:t>
      </w:r>
      <w:bookmarkEnd w:id="2149"/>
    </w:p>
    <w:p>
      <w:pPr>
        <w:pStyle w:val="BookText"/>
      </w:pPr>
      <w:r>
        <w:rPr>
          <w:rFonts w:ascii="IRNazanin" w:hAnsi="IRNazanin" w:eastAsia="IRNazanin" w:cs="IRNazanin"/>
          <w:lang w:bidi="fa-IR"/>
          <w:color w:val="111111"/>
          <w:sz w:val="28"/>
          <w:szCs w:val="28"/>
          <w:rtl/>
        </w:rPr>
        <w:t xml:space="preserve">امان الاخطار: به خط جدم المسعود ورام، در این باره روایتی از امام باقر علیه السّلام را یافتم که فرمود: مردمی به سفر می رفتند و به دشتی پهناور در روزی گرم و تابستانی دچار شدند و پرتو روز بر آنها تابید و قوت و توشه‌شان را بلعید و از تشنگی به پرتگاه نابودی افتادند، تا آنجا که ریشه درختان را کاویدند. ناگهان مردی سفیدپوش بر آنها ایستاد و سلام داد و گفتند سلام. گفت: شما را چه شده؟ گفتند: آنچه که می بینی. گفت: مژده به سلامت، من مردی از جنیان هستم که به محمد ابوالقاسم صلی الله علیه و آله ایمان آوردند و از او شنیدم که می فرمود: مؤمن چشم و راهنما است، نشود که شما در کنار من هلاک شوید، به دنبالم آیید! و به دنبالش رفتیم و ما را به سر آب و چراگاهی برد و نیاز برگرفتیم و رفتیم.</w:t>
      </w:r>
    </w:p>
    <w:p>
      <w:pPr>
        <w:pStyle w:val="Heading5"/>
      </w:pPr>
      <w:bookmarkStart w:id="2150" w:name="_Toc1860"/>
      <w:r>
        <w:t>مؤلف</w:t>
      </w:r>
      <w:bookmarkEnd w:id="2150"/>
    </w:p>
    <w:p>
      <w:pPr>
        <w:pStyle w:val="BookText"/>
      </w:pPr>
      <w:r>
        <w:rPr>
          <w:rFonts w:ascii="IRNazanin" w:hAnsi="IRNazanin" w:eastAsia="IRNazanin" w:cs="IRNazanin"/>
          <w:lang w:bidi="fa-IR"/>
          <w:color w:val="111111"/>
          <w:sz w:val="28"/>
          <w:szCs w:val="28"/>
          <w:rtl/>
        </w:rPr>
        <w:t xml:space="preserve">این از معجزات و کرامات آن حضرت است صلی الله علیه و آله .</w:t>
      </w:r>
    </w:p>
    <w:p>
      <w:pPr>
        <w:pStyle w:val="Heading5"/>
      </w:pPr>
      <w:bookmarkStart w:id="2151" w:name="_Toc1861"/>
      <w:r>
        <w:t>روایت 52</w:t>
      </w:r>
      <w:bookmarkEnd w:id="2151"/>
    </w:p>
    <w:p>
      <w:pPr>
        <w:pStyle w:val="BookText"/>
      </w:pPr>
      <w:r>
        <w:rPr>
          <w:rFonts w:ascii="IRNazanin" w:hAnsi="IRNazanin" w:eastAsia="IRNazanin" w:cs="IRNazanin"/>
          <w:lang w:bidi="fa-IR"/>
          <w:color w:val="111111"/>
          <w:sz w:val="28"/>
          <w:szCs w:val="28"/>
          <w:rtl/>
        </w:rPr>
        <w:t xml:space="preserve">امان الاخطار: دعایی که یاد کنیم برای ترس از دشمن و دزد و این دعا از اسرار خصوصی است: «یَا آخِذاً بِنَوَاصِی خَلْقِهِ وَ السَّافِعَ بِهَا إِلَی قُدْرَتِهِ وَ الْمُنْفِذَ فِیهَا حُکْمَهُ وَ خَالِقَهَا وَ جَاعِلَ قَضَائِهِ لَهَا غَالِباً إِنِّی مَکِیدٌ بِضَعْفِی وَ بِقُوَّتِکَ عَلَی مَنْ کَادَنِی تَعَرَّضْتُ فَإِنْ حُلْتَ بَیْنِی وَ بَیْنَهُمْ فَذَلِکَ مَا أَرْجُو وَ إِنْ أَسْلَمْتَنِی إِلَیْهِمْ غَیَّرُوا مَا بِی مِنْ نِعْمَتِکَ یَا خَیْرَ الْمُنْعِمِینَ لَا تَجْعَلْ أَحَداً مُغَیِّراً نِعَمَکَ الَّتِی أَنْعَمْتَ بِهَا عَلَیَّ سِوَاکَ وَ لَا تُغَیِّرْهَا أَنْتَ رَبِّی وَ قَدْ تَرَی الَّذِی نَزَلَ بِی فَحُلْ بَیْنِی وَ بَیْنَ شَرِّهِمْ بِحَقِّ مَا تَسْتَجِیبُ بِهِ الدُّعَاءَ یَا اللَّهُ رَبَّ الْعَالَمِینَ.» {ای گیرنده موی جلوی پیشانی خلقش و ای گیرنده آن با تمام قدرت و جاری کننده حکمش در آن و خالق آن و قرار دهنده قضا و قدرش در آن غالباً،من به دلیل ضعف خودم وقدرت تو چاره جویی می کنم از کسی که بر من حیله کند و بر من متعرض شود.پس اگر میان من وآنها فاصله اندازی آن همان چیزی است که آرزو دارم و اگر مرا تسلیم آنها کنی آنچه از نعمتت به من دادی را تغییر می دهند،ای بهترین نعمت دهندگان .هیچ کس را تغییر دهنده نعمتت که بر من ارزانی داشتی قرار مده و خودت هم نعمتت را تغییر نده ای پروردگار من . تو آنچه بر من پیش آمده را می بینی پس بین من و شر آنها فاصله انداز به حق آنچه این دعا به واسطه آن مستجاب می شود ای الله پرودگار عالمیان}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تَقُولُ أَيْضاً- بِسْمِ اللَّهِ وَ بِاللَّهِ وَ مِنَ اللَّهِ وَ إِلَي اللَّهِ وَ فِي سَبِيلِ اللَّهِ اللَّهُمَّ إِلَيْكَ أَسْلَمْتُ نَفْسِي وَ إِلَيْكَ وَجَّهْتُ وَجْهِي وَ إِلَيْكَ فَوَّضْتُ أَمْرِي فَاحْفَظْنِي بِحِفْظِ الْإِيمَانِ مِنْ بَيْنِ يَدَيَّ وَ مِنْ خَلْفِي وَ عَنْ يَمِينِي وَ عَنْ شِمَالِي وَ مِنْ فَوْقِي وَ مِنْ تَحْتِي وَ ادْفَعْ عَنِّي بِحَوْلِكَ وَ قُوَّتِكَ فَإِنَّهُ لَا حَوْلَ وَ لَا قُوَّةَ إِلَّا بِاللَّهِ الْعَلِيِّ الْعَظِيمِ فَقَدْ رُوِيَ عَنْ زَيْنِ الْعَابِدِينَ عليه السلام أَنَّهُ قَالَ مَا أُبَالِي إِنْ قُلْتُ هَذِهِ الْكَلِمَاتِ لَوِ اجْتَمَعَ عَلَيَّ الْجِنُّ وَ الْإِنْسُ .</w:t>
      </w:r>
    </w:p>
    <w:p>
      <w:pPr>
        <w:pStyle w:val="BookText"/>
      </w:pPr>
      <w:r>
        <w:rPr>
          <w:rFonts w:ascii="Amiri" w:hAnsi="Amiri" w:eastAsia="Amiri" w:cs="Amiri"/>
          <w:lang w:bidi="ar-SA"/>
          <w:color w:val="111111"/>
          <w:sz w:val="28"/>
          <w:szCs w:val="28"/>
          <w:rtl/>
        </w:rPr>
        <w:t xml:space="preserve">ذِكْرُ آيَاتٍ يَحْتَجِبُ الْإِنْسَانُ بِهَا مِنْ أَهْلِ الْعَدَاوَاتِ تُومِئُ بِيَدِكَ الْيُمْنَي إِلَي مَنْ تَخَافُ شَرَّهُ وَ تَقُولُ وَ جَعَلْنا مِنْ بَيْنِ أَيْدِيهِمْ سَدًّا وَ مِنْ خَلْفِهِمْ سَدًّا فَأَغْشَيْناهُمْ فَهُمْ لا يُبْصِرُونَ- إِنَّا جَعَلْنا عَلي قُلُوبِهِمْ أَكِنَّةً أَنْ يَفْقَهُوهُ وَ فِي آذانِهِمْ وَقْراً وَ إِنْ تَدْعُهُمْ إِلَي الْهُدي فَلَنْ يَهْتَدُوا إِذاً أَبَداً- أُولئِكَ الَّذِينَ طَبَعَ اللَّهُ عَلي قُلُوبِهِمْ وَ سَمْعِهِمْ وَ أَبْصارِهِمْ وَ أُولئِكَ هُمُ الْغافِلُونَ- أَ فَرَأَيْتَ مَنِ اتَّخَذَ إِلهَهُ هَواهُ وَ أَضَلَّهُ اللَّهُ عَلي عِلْمٍ وَ خَتَمَ عَلي سَمْعِهِ وَ قَلْبِهِ وَ جَعَلَ عَلي بَصَرِهِ غِشاوَةً فَمَنْ يَهْدِيهِ مِنْ بَعْدِ اللَّهِ أَ فَلا تَذَكَّرُونَ- وَ إِذا قَرَأْتَ الْقُرْآنَ جَعَلْنا بَيْنَكَ وَ بَيْنَ الَّذِينَ لا يُؤْمِنُونَ بِالْآخِرَةِ حِجاباً مَسْتُوراً- وَ جَعَلْنا عَلي قُلُوبِهِمْ أَكِنَّةً أَنْ يَفْقَهُوهُ وَ فِي آذانِهِمْ وَقْراً وَ إِذا ذَكَرْتَ رَبَّكَ فِي الْقُرْآنِ وَحْدَهُ وَلَّوْا عَلي أَدْبارِهِمْ نُفُوراً.</w:t>
      </w:r>
    </w:p>
    <w:p>
      <w:pPr>
        <w:pStyle w:val="BookText"/>
      </w:pPr>
      <w:r>
        <w:rPr>
          <w:rFonts w:ascii="Amiri" w:hAnsi="Amiri" w:eastAsia="Amiri" w:cs="Amiri"/>
          <w:lang w:bidi="ar-SA"/>
          <w:color w:val="111111"/>
          <w:sz w:val="28"/>
          <w:szCs w:val="28"/>
          <w:rtl/>
        </w:rPr>
        <w:t xml:space="preserve">وَ رَأَيْتُ فِي كِتَابِ الْمُسْتَغِيثِينَ بِإِسْنَادِهِ إِلَي رَجُلٍ وَ هُوَ أَبُو مُعَلًّي مِنَ الْأَنْصَارِ: لَقِيَهُ لِصٌّ فَأَرَادَ أَخْذَهُ فَسَأَلَهُ أَنْ يُصَلِّيَ أَرْبَعَ رَكَعَاتٍ فَتَرَكَهُ فَصَلَّاهَا وَ سَجَدَ وَ قَالَ فِي سُجُودِهِ يَا وَدُودُ يَا ذَا الْعَرْشِ الْمَجِيدَ يَا فَعَّالًا لِمَا تُرِيدُ أَسْأَلُكَ بِعِزَّتِكَ الَّتِي لَا تُرَامُ- وَ مُلْكِكَ الَّتِي لَا يُضَامُ وَ بِنُورِكَ الَّذِي مَلَأَ أَرْكَانَ عَرْشِكَ أَنْ تَكْفِيَنِي شَرَّ هَذَا اللِّصِّ يَا مُغِيثُ أَغِثْنِي وَ كَرَّرَ هَذَا الدُّعَاءَ ثَلَاثَ مَرَّاتٍ فَإِذَا بِفَارِسٍ قَدْ أَقْبَلَ بِيَدِهِ حَرْبَةٌ فَقَتَلَ اللِّصَّ وَ قَالَ لَهُ أَنَا مَلَكٌ مِنَ السَّمَاءِ الرَّابِعَةِ وَ إِنَّ مَنْ صَنَعَ كَمَا صَنَعْتَ اسْتُجِيبَ لَهُ مَكْرُوباً كَانَ أَوْ غَيْرَ مَكْرُوبٍ.</w:t>
      </w:r>
    </w:p>
    <w:p>
      <w:pPr>
        <w:pStyle w:val="BookText"/>
      </w:pPr>
      <w:r>
        <w:rPr>
          <w:rFonts w:ascii="Amiri" w:hAnsi="Amiri" w:eastAsia="Amiri" w:cs="Amiri"/>
          <w:lang w:bidi="ar-SA"/>
          <w:color w:val="111111"/>
          <w:sz w:val="28"/>
          <w:szCs w:val="28"/>
          <w:rtl/>
        </w:rPr>
        <w:t xml:space="preserve">وَ مِنَ الْكِتَابِ الْمَذْكُورِ بِإِسْنَادِهِ عَنْ زَيْدِ بْنِ حَارِثَةَ: أَنَّهُ ظَفَرَ بِهِ لِصٌّ وَ أَرَادَ قَتْلَهُ فَقَالَ لَهُ دَعْنِي أُصَلِّي رَكْعَتَيْنِ فَخَلَّاهُ فَلَمَّا فَرَغَ مِنْهُمَا قَالَ يَا أَرْحَمَ الرَّاحِمِينَ</w:t>
      </w:r>
    </w:p>
    <w:p>
      <w:pPr>
        <w:pStyle w:val="BookText"/>
      </w:pPr>
      <w:r>
        <w:rPr>
          <w:rFonts w:ascii="IRNazanin" w:hAnsi="IRNazanin" w:eastAsia="IRNazanin" w:cs="IRNazanin"/>
          <w:lang w:bidi="fa-IR"/>
          <w:color w:val="111111"/>
          <w:sz w:val="28"/>
          <w:szCs w:val="28"/>
          <w:rtl/>
        </w:rPr>
        <w:t xml:space="preserve">و باز می گویی: «بسم الله، و بالله و من الله، و الی الله و فی سبیل الله اللهم إلیک أسلمت نفسی و إلیک وجهت وجهی و إلیک فوضت أمری فاحفظنی بحفظ الإیمان من بین یدی و من خلفی و عن یمینی و عن شمالی و من فوقی و من تحتی و ادفع عنی بحولک و قوتک فإنه لا حول و لا قوة إلا بالله العلی العظیم ». {به نام خدا و به خدا و از خدا و به سوی خدا و در راه خدا. خدایا! خود را به تو وانهادم و به درگاه تو رو کردم و کارم را به تو سپردم. مرا به حفظ ایمان نگه دار از پیش و پس و از راست و چپم و از بالای سر و زیر پایم و به حول و قوت خود از من دفاع کن که هیچ تحول و نیرویی جز از ناحیه خداوند والا و بزرگ نیست.} که از امام سجاد علیه السّلام نقل است که چون این کلمات را گویم، باک ندارم از اینکه پری و آدمی بر سر من گرد آیند.</w:t>
      </w:r>
    </w:p>
    <w:p>
      <w:pPr>
        <w:pStyle w:val="BookText"/>
      </w:pPr>
      <w:r>
        <w:rPr>
          <w:rFonts w:ascii="IRNazanin" w:hAnsi="IRNazanin" w:eastAsia="IRNazanin" w:cs="IRNazanin"/>
          <w:lang w:bidi="fa-IR"/>
          <w:color w:val="111111"/>
          <w:sz w:val="28"/>
          <w:szCs w:val="28"/>
          <w:rtl/>
        </w:rPr>
        <w:t xml:space="preserve">ذکر چند آیه که آدمی را از دشمنان در پرده دارند. با دست راست بدان که از شرش بیمناکی اشاره کن و بگو:</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جعلنا من بین أیدیهم سدا و من خلفهم سدا فأغشیناهم فهم لا یبصرون.» {و [ما] فراروی آنها سدّی و پشت سرشان سدّی نهاده و پرده‌ای بر [چشمان] آنان فرو گسترده‌ایم، در نتیجه نمی‌توانند ببینند.}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«إنا جعلنا علی قلوبهم أکنة أن یفقهوه و فی آذانهم وقرا و إن تدعهم إلی الهدی فلن یهتدوا إذا أبدا.» {ما بر دل‌های آنان پوشش‌هایی قرار دادیم تا آن را درنیابند و در گوش‌هایشان سنگینی [نهادیم]. و اگر آنها را به سوی هدایت فراخوانی، باز هرگز به راه نخواهند آمد.}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«أولئک الذین طبع الله علی قلوبهم و سمعهم و أبصارهم و أولئک هم الغافلون.» {آنان کسانی‌اند که خدا بر دل‌ها و گوش و دیدگانشان مُهر نهاده و آنان خود غافلانند.}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«أ فرأیت من اتخذ إلهه هواه و أضله الله علی علم و ختم علی سمعه و قلبه و جعل علی بصره غشاوة فمن یهدیه من بعد الله أ فلا تذکرون.» {پس آیا دیدی کسی را که هوس خویش را معبود خود قرار داده و خدا او را دانسته گمراه گردانیده و بر گوش او و دلش مُهر زده و بر دیده‌اش پرده نهاده است؟ آیا پس از خدا چه کسی او را هدایت خواهد کرد؟ آیا پند نمی‌گیرید؟}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إذا قرأت القرآن جعلنا بینک و بین الذین لا یؤمنون بالآخرة حجابا مستورا - و جعلنا علی قلوبهم أکنة أن یفقهوه و فی آذانهم وقرا و إذا ذکرت ربک فی القرآن وحده ولوا علی أدبارهم نفورا.» {و چون قرآن بخوانی، میان تو و کسانی که به آخرت ایمان ندارند پرده‌ای پوشیده قرار می‌دهیم. و بر دل‌هایشان پوشش‌ها می‌نهیم تا آن را نفهمند و در گوش‌هایشان سنگینی [قرار می‌دهیم] و چون در قرآن پروردگار خود را به یگانگی یاد کنی با نفرت پشت می‌کنند.} و در کتاب «مستغیثین» دیدم که مردی به نام ابو معلی از انصار که دزدی به او بر خورد و خواست او را بگیرد و از او خواست چهار رکعت نماز بخواند. پس رهایش کرد و نماز خواند و سجده کرد و در آن گفت: «یا ودود یا ذا العرش المجید یا فعالا لما ترید أسألک بعزتک التی لا ترام- و ملکک التی لا یضام و بنورک الذی ملأ أرکان عرشک أن تکفینی شر هذا اللص یا مغیث أغثنی.»{ای مهربان ای صاحب عرش بلند ای انجام دهنده آنچه اراده می کنی. از تو خواهم به عزتت که دست بردار نیست و ملکت که مقهور نشود و به نورت که ارکان عرشت را فراگرفته که کفایت کنی مرا از شر این دزد. ای فریادرس به فریادم برس!} و این دعا را سه بار بازگفت و ناگاه سواری پیش آمد که حربه به دست داشت و آن دزد را کشت و به وی گفت: من فرشته‌ای از آسمان چهارمم و هر کس که آن کند که تو کردی، او را اجابت کنم، گرفتار باشد یا نباشد.</w:t>
      </w:r>
    </w:p>
    <w:p>
      <w:pPr>
        <w:pStyle w:val="BookText"/>
      </w:pPr>
      <w:r>
        <w:rPr>
          <w:rFonts w:ascii="IRNazanin" w:hAnsi="IRNazanin" w:eastAsia="IRNazanin" w:cs="IRNazanin"/>
          <w:lang w:bidi="fa-IR"/>
          <w:color w:val="111111"/>
          <w:sz w:val="28"/>
          <w:szCs w:val="28"/>
          <w:rtl/>
        </w:rPr>
        <w:t xml:space="preserve">و از آن کتاب است که دزدی به زید بن حارثه چیره شد و خواست او را بکشد. حارثه به وی گفت: بگذار من تا دو رکعت نماز بخوانم. پس او را وانهاد و چون نماز را تمام کرد، گفت: «یا ارحم الراحمین.»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16" w:name="pg13506_147803"/>
    <w:bookmarkEnd w:id="216"/>
    <w:p>
      <w:pPr>
        <w:pStyle w:val="BookText"/>
      </w:pPr>
      <w:r>
        <w:rPr>
          <w:rFonts w:ascii="Amiri" w:hAnsi="Amiri" w:eastAsia="Amiri" w:cs="Amiri"/>
          <w:lang w:bidi="ar-SA"/>
          <w:color w:val="111111"/>
          <w:sz w:val="28"/>
          <w:szCs w:val="28"/>
          <w:rtl/>
        </w:rPr>
        <w:t xml:space="preserve">فَسَمِعَ اللِّصُّ قَائِلًا يَقُولُ لَا تَقْتُلْهُ فَعَادَ فَقَالَ يَا أَرْحَمَ الرَّاحِمِينَ فَسَمِعَ اللِّصُّ قَائِلًا يَقُولُ لَا تَقْتُلْهُ فَقَالَ مَرَّةً ثَالِثَةً يَا أَرْحَمَ الرَّاحِمِينَ وَ إِذَا بِفَارِسٍ بِيَدِهِ حَرْبَةٌ فِي رَأْسِهَا شُعْلَةُ نَارٍ فَقَتَلَ اللِّصَّ ثُمَّ قَالَ لِلْمَأْخُوذِ لَمَّا قُلْتَ يَا أَرْحَمَ الرَّاحِمِينَ كُنْتُ فِي السَّمَاءِ الرَّابِعَةِ فَلَمَّا قُلْتَ ثَانِيَةً كُنْتُ فِي السَّمَاءِ الدُّنْيَا فَلَمَّا قُلْتَ ثَالِثَةً يَا أَرْحَمَ الرَّاحِمِينَ أَتَيْتُكَ.</w:t>
      </w:r>
    </w:p>
    <w:p>
      <w:pPr>
        <w:pStyle w:val="BookText"/>
      </w:pPr>
      <w:r>
        <w:rPr>
          <w:rFonts w:ascii="Amiri" w:hAnsi="Amiri" w:eastAsia="Amiri" w:cs="Amiri"/>
          <w:lang w:bidi="ar-SA"/>
          <w:color w:val="111111"/>
          <w:sz w:val="28"/>
          <w:szCs w:val="28"/>
          <w:rtl/>
        </w:rPr>
        <w:t xml:space="preserve">وَ رَأَيْتُ فِي الْجُزْءِ الرَّابِعِ مِنْ كِتَابِ دَفْعِ الْهُمُومِ وَ الْأَحْزَانِ تَأْلِيفِ أَحْمَدَ بْنِ دَاوُدَ النُعْمَانِيِّ قَالَ ابْنُ عَبَّاسٍ: قُلْتُ لِأَمِيرِ الْمُؤْمِنِينَ عليه السلام لَيْلَةَ صِفِّينَ أَ مَا تَرَي الْأَعْدَاءَ قَدْ أَحْدَقُوا بِنَا فَقَالَ وَ قَدْ رَاعَكَ هَذَا قُلْتُ نَعَمْ فَقَالَ اللَّهُمَّ إِنِّي أَعُوذُ بِكَ أَنْ أَضِلَّ فِي هُدَاكَ اللَّهُمَّ إِنِّي أَعُوذُ بِكَ أَنْ أَفْتَقِرَ فِي غِنَاكَ اللَّهُمَّ إِنِّي أَعُوذُ بِكَ أَنْ أُضَيَّعَ فِي سَلَامَتِكَ اللَّهُمَّ إِنِّي أَعُوذُ بِكَ أَنْ أُغْلَبَ وَ الْأَمْرُ لَكَ .</w:t>
      </w:r>
    </w:p>
    <w:p>
      <w:pPr>
        <w:pStyle w:val="BookText"/>
      </w:pPr>
      <w:r>
        <w:rPr>
          <w:rFonts w:ascii="Amiri" w:hAnsi="Amiri" w:eastAsia="Amiri" w:cs="Amiri"/>
          <w:lang w:bidi="ar-SA"/>
          <w:color w:val="111111"/>
          <w:sz w:val="28"/>
          <w:szCs w:val="28"/>
          <w:rtl/>
        </w:rPr>
        <w:t xml:space="preserve">أَقُولُ أَنَا فَكَفَاهُ اللَّهُ جَلَّ جَلَالُهُ أَمْرَهُمْ.</w:t>
      </w:r>
    </w:p>
    <w:p>
      <w:pPr>
        <w:pStyle w:val="Heading5"/>
      </w:pPr>
      <w:bookmarkStart w:id="2152" w:name="_Toc1862"/>
      <w:r>
        <w:t>«53»</w:t>
      </w:r>
      <w:bookmarkEnd w:id="2152"/>
    </w:p>
    <w:p>
      <w:pPr>
        <w:pStyle w:val="BookText"/>
      </w:pPr>
      <w:r>
        <w:rPr>
          <w:rFonts w:ascii="Amiri" w:hAnsi="Amiri" w:eastAsia="Amiri" w:cs="Amiri"/>
          <w:lang w:bidi="ar-SA"/>
          <w:color w:val="111111"/>
          <w:sz w:val="28"/>
          <w:szCs w:val="28"/>
          <w:rtl/>
        </w:rPr>
        <w:t xml:space="preserve">طا، [الأمان] فِيمَا نَذْكُرُهُ إِذَا خَافَ مِنَ الْمَطَرِ فِي سَفَرِهِ وَ كَيْفَ يَسْلَمُ مِنْ ضَرَرِهِ وَ إِذَا عَطِشَ كَيْفَ يُغَاثُ وَ يَأْمَنُ خَطَرَهُ رُوِّينَا بِإِسْنَادِنَا إِلَي عَبْدِ اللَّهِ بْنِ جَعْفَرٍ الْحِمْيَرِيِّ فِي كِتَابِ دَلَائِلِ الرِّضَا عليه السلام بِإِسْنَادِ الْحِمْيَرِيِّ إِلَي سُلَيْمَانَ الْجَعْفَرِيِّ إِلَي أَبِي الْحَسَنِ الرِّضَا صَلَوَاتُ اللَّهِ عَلَيْهِ قَالَ: كُنْتُ مَعَهُ وَ هُوَ يُرِيدُ بَعْضَ أَمْوَالِهِ فَأَمَرَ غُلَاماً لَهُ يَحْمِلُ لَهُ قَبَاءً فَعَجِبْتُ مِنْ ذَلِكَ وَ قُلْتُ مَا يَصْنَعُ بِهِ فَلَمَّا صِرْنَا فِي بَعْضِ الطَّرِيقِ نَزَلْنَا إِلَي الصَّلَاةِ وَ أَقْبَلَتِ السَّمَاءُ فَأَلْقَوُا الْقَبَاءَ عَلَيَّ وَ عَلَيْهِ وَ خَرَّ سَاجِداً فَسَجَدْتُ مَعَهُ ثُمَّ رَفَعْتُ رَأْسِي وَ بَقِيَ سَاجِداً فَسَمِعْتُهُ يَقُولُ يَا رَسُولَ اللَّهِ فَكُفَّ الْمَطَرُ.</w:t>
      </w:r>
    </w:p>
    <w:p>
      <w:pPr>
        <w:pStyle w:val="BookText"/>
      </w:pPr>
      <w:r>
        <w:rPr>
          <w:rFonts w:ascii="Amiri" w:hAnsi="Amiri" w:eastAsia="Amiri" w:cs="Amiri"/>
          <w:lang w:bidi="ar-SA"/>
          <w:color w:val="111111"/>
          <w:sz w:val="28"/>
          <w:szCs w:val="28"/>
          <w:rtl/>
        </w:rPr>
        <w:t xml:space="preserve">قلت و أنا كنت مرة قد توجهت من بغداد إلي الحلة علي طريق المدائن فلما حصلنا في موضع بعيد من القرايا جاءت الغيوم و الرعود و استوي الغمام و المطر و عجزنا عن احتماله فألهمني الله جل جلاله أنني أقول يا من يُمْسِكُ السَّماواتِ وَ الْأَرْضَ أَنْ تَزُولا أمسك عنا مطره و خطره و كدره و ضرره بقدرتك القاهرة و قوتك الباهرة و كررت ذلك و أمثاله كثيرا و هو متماسك بالله جل جلاله حتي وصلنا إلي قرية فيها مسجد فدخلته و جاء الغيث شيئا عظيما في اللحظة التي دخلت فيها المسجد و سلمنا منه و كان ذلك قبل أن أقف علي هذا الحديث.</w:t>
      </w:r>
    </w:p>
    <w:p>
      <w:pPr>
        <w:pStyle w:val="BookText"/>
      </w:pPr>
      <w:r>
        <w:rPr>
          <w:rFonts w:ascii="IRNazanin" w:hAnsi="IRNazanin" w:eastAsia="IRNazanin" w:cs="IRNazanin"/>
          <w:lang w:bidi="fa-IR"/>
          <w:color w:val="111111"/>
          <w:sz w:val="28"/>
          <w:szCs w:val="28"/>
          <w:rtl/>
        </w:rPr>
        <w:t xml:space="preserve">و دزد شنید که یکی می گوید: «او را نکش!» و بار دوم و سوم هم چنین شد. به ناگاه سواری آمد و حربه‌ای به دست داشت که بر سرش آتش بود و آن دزد را کشت و به فرد گرفتار گفت: بار اول که گفتی «یا ارحم الراحمین»، من در آسمان چهارم بودم و بار دوم در آسمان دنیا و بار سوم که گفتی به تو رسیدم.</w:t>
      </w:r>
    </w:p>
    <w:p>
      <w:pPr>
        <w:pStyle w:val="BookText"/>
      </w:pPr>
      <w:r>
        <w:rPr>
          <w:rFonts w:ascii="IRNazanin" w:hAnsi="IRNazanin" w:eastAsia="IRNazanin" w:cs="IRNazanin"/>
          <w:lang w:bidi="fa-IR"/>
          <w:color w:val="111111"/>
          <w:sz w:val="28"/>
          <w:szCs w:val="28"/>
          <w:rtl/>
        </w:rPr>
        <w:t xml:space="preserve">و در جزء چهارم کتاب «دفع الهموم و الأحزان» تألیف احمد بن داود نعمانی دیدم که از قول ابن عباس نوشته که در شب صفین گفتم: یا امیرالمؤمنین! بینی که دشمنان ما را در میان گرفتند؟ فرمود: تو از این ترسیدی؟ گفتم: آری. پس گفت: « اللهم إنی أعوذ بک أن أضل فی هداک اللهم إنی أعوذ بک أن أفتقر فی غناک اللهم إنی أعوذ بک أن أضیع فی سلامتک اللهم إنی أعوذ بک أن أغلب و الأمر لک» {بار خدایا! به تو پناه می برم از اینکه در رهنمایی تو گمراه شوم. بار خدایا! به تو پناه می‌برم از اینکه با بی‌نیازی تو فقیر شوم. خدایا! به تو پناه می برم از اینکه با سلامتی تو ضایع گردم. خدایا! به تو پناه می برم از اینکه مغلوب شوم، با اینکه فرمان از تو است.} مؤلف: خدا جل جلاله کارشان را کفایت کرد.</w:t>
      </w:r>
    </w:p>
    <w:p>
      <w:pPr>
        <w:pStyle w:val="Heading5"/>
      </w:pPr>
      <w:bookmarkStart w:id="2153" w:name="_Toc1863"/>
      <w:r>
        <w:t>روایت 53</w:t>
      </w:r>
      <w:bookmarkEnd w:id="2153"/>
    </w:p>
    <w:p>
      <w:pPr>
        <w:pStyle w:val="BookText"/>
      </w:pPr>
      <w:r>
        <w:rPr>
          <w:rFonts w:ascii="IRNazanin" w:hAnsi="IRNazanin" w:eastAsia="IRNazanin" w:cs="IRNazanin"/>
          <w:lang w:bidi="fa-IR"/>
          <w:color w:val="111111"/>
          <w:sz w:val="28"/>
          <w:szCs w:val="28"/>
          <w:rtl/>
        </w:rPr>
        <w:t xml:space="preserve">امان الاخطار: در ترس از باران در سفر و سلامت از ضررش و فریاد کمک خواهی از تشنگی و امن از خطرش: به روایتی از سلیمان جعفری است که در سفرش به یکی از اموالش، به همراه امام رضا علیه السّلام بودم و به غلامش فرمود که قبایی بردارد. من در شگفت شدم و گفتم: برای چه می خواهد! چون به میان راه رسیدیم، برای نماز فرمود آمدیم که باران گرفت و آن قبا را به سر من و او انداختند و به سجده افتاد و من هم با او سجده کردم و او در سجده ماند و از او شنیدم که می گفت «یا رسول الله!» و باران ایستاد.</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من یک بار از راه مدائن، از بغداد به حله روانه شدم و چون از آبادی‌ها دور شدیم، ابر و رعد آمد و استوار گردید و بارانی گرفت که در تحمل ما نبود. خدا جل جلاله به دلم انداخت که بگویم: {ای کسی که آسمان‌ها و زمین را نگه داری که از جا به در روند}، باران و خطرش را از ما نگه دار و هم کدورت و ضررش را به قدرت قاهره و قوت باهره‌ات. و چند بار آن را و مانندش را با توسل به خدا جل جلاله بازگفتم تا به دهی رسیدیم که مسجدی داشت و بدان در آمدیم. در همان لحظه باران تند فراوانی آمد و از آن سالم ماندیم و این پیش از اطلاعم از این حدیث بود.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17" w:name="pg13506_147804"/>
    <w:bookmarkEnd w:id="217"/>
    <w:p>
      <w:pPr>
        <w:pStyle w:val="Heading5"/>
      </w:pPr>
      <w:bookmarkStart w:id="2154" w:name="_Toc1864"/>
      <w:r>
        <w:t>أقول</w:t>
      </w:r>
      <w:bookmarkEnd w:id="2154"/>
    </w:p>
    <w:p>
      <w:pPr>
        <w:pStyle w:val="BookText"/>
      </w:pPr>
      <w:r>
        <w:rPr>
          <w:rFonts w:ascii="Amiri" w:hAnsi="Amiri" w:eastAsia="Amiri" w:cs="Amiri"/>
          <w:lang w:bidi="ar-SA"/>
          <w:color w:val="111111"/>
          <w:sz w:val="28"/>
          <w:szCs w:val="28"/>
          <w:rtl/>
        </w:rPr>
        <w:t xml:space="preserve">و توجهت مرة في الشتاء بعيالي من مشهد الحسين صلوات الله عليه إلي بغداد في السفن فتغيمت الدنيا و أرعدت و بدا المطر فألهمت أنني قلت ما معناه اللهم إن هذا المطر تنزله لمصلحة العباد و ما يحتاجون إليه من عمارة البلاد فهو كالعبد لنا أن يضربنا فأجرنا علي عوائد العناية الإلهية و الرعاية الربانية و أجر المطر علي عوائد العبودية و اصرفه عنا إلي المواضع النافعة لعبادك و عمارة بلادك برحمتك يا أرحم الراحمين فسكن في الحال.</w:t>
      </w:r>
    </w:p>
    <w:p>
      <w:pPr>
        <w:pStyle w:val="BookText"/>
      </w:pPr>
      <w:r>
        <w:rPr>
          <w:rFonts w:ascii="Amiri" w:hAnsi="Amiri" w:eastAsia="Amiri" w:cs="Amiri"/>
          <w:lang w:bidi="ar-SA"/>
          <w:color w:val="111111"/>
          <w:sz w:val="28"/>
          <w:szCs w:val="28"/>
          <w:rtl/>
        </w:rPr>
        <w:t xml:space="preserve">وَ وَجَدْتُ فِي حَدِيثٍ حَذَفْتُ إِسْنَادَهُ: أَنَّ الْحَاجَّ تَعَذَّرَ عَلَيْهِمْ وُجُودُ الْمَاءِ حَتَّي أَشْرَفُوا عَلَي الْمَوْتِ وَ الْفَنَاءِ فَغُشِيَ عَلَي أَحَدِهِمْ فَوَقَعَ عَلَي الْأَرْضِ مَغْشِيّاً عَلَيْهِ فَرَأَي فِي حَالِ غَشْيَتِهِ مَوْلَانَا عَلِيّاً صَلَوَاتُ اللَّهِ عَلَيْهِ يَقُولُ لَهُ مَا أَغْفَلَكَ عَنْ كَلِمَةِ النَّجَاةِ فَقَالَ لَهُ وَ مَا كَلِمَةُ النَّجَاةِ فَقَالَ عليه السلام قُلْ- أَدِمْ مُلْكَكَ عَلَي مُلْكِكَ بِلُطْفِكَ الْخَفِيِّ وَ أَنَا عَلِيُّ بْنُ أَبِي طَالِبٍ فَجَلَسَ مِنْ غَشْيَتِهِ وَ دَعَا بِهَا فَأَنْشَأَ اللَّهُ جَلَّ جَلَالُهُ غَمَاماً فِي غَيْرِ زَمَانِهِ وَ رَمَي غَيْثاً عَاشَ بِهِ الْحَاجُّ عَلَي عَوَائِدِ عَفْوِهِ وَ جُودِهِ وَ إِحْسَانِهِ.</w:t>
      </w:r>
    </w:p>
    <w:p>
      <w:pPr>
        <w:pStyle w:val="BookText"/>
      </w:pPr>
      <w:r>
        <w:rPr>
          <w:rFonts w:ascii="Amiri" w:hAnsi="Amiri" w:eastAsia="Amiri" w:cs="Amiri"/>
          <w:lang w:bidi="ar-SA"/>
          <w:color w:val="111111"/>
          <w:sz w:val="28"/>
          <w:szCs w:val="28"/>
          <w:rtl/>
        </w:rPr>
        <w:t xml:space="preserve">وَ مِنْ كِتَابِ نِيَّةِ الدَّاعِي عَنِ النَّبِيِّ صلي الله عليه و آله قَالَ: يَا عَلِيُّ أَمَانٌ لِأُمَّتِي مِنَ السَّرَقِ قُلِ ادْعُوا اللَّهَ أَوِ ادْعُوا الرَّحْمنَ إِلَي قَوْلِهِ وَ كَبِّرْهُ تَكْبِيراً.</w:t>
      </w:r>
    </w:p>
    <w:p>
      <w:pPr>
        <w:pStyle w:val="Heading5"/>
      </w:pPr>
      <w:bookmarkStart w:id="2155" w:name="_Toc1865"/>
      <w:r>
        <w:t>«54»</w:t>
      </w:r>
      <w:bookmarkEnd w:id="2155"/>
    </w:p>
    <w:p>
      <w:pPr>
        <w:pStyle w:val="BookText"/>
      </w:pPr>
      <w:r>
        <w:rPr>
          <w:rFonts w:ascii="Amiri" w:hAnsi="Amiri" w:eastAsia="Amiri" w:cs="Amiri"/>
          <w:lang w:bidi="ar-SA"/>
          <w:color w:val="111111"/>
          <w:sz w:val="28"/>
          <w:szCs w:val="28"/>
          <w:rtl/>
        </w:rPr>
        <w:t xml:space="preserve">طا، [الأمان]: فِيمَا نَذْكُرُهُ مِنَ الدُّعَاءِ الْفَاضِلِ إِذَا أُشْرِفَ عَلَي بَلَدٍ أَوْ قَرْيَةٍ أَوْ بَعْضِ الْمَنَازِلِ رَوَيْنَا مِنْ عِدَّةِ طُرُقٍ وَ نَذْكُرُ لَفْظَ مَا نَقَلْنَا وَ بَعْضَ مَا ذَكَرْنَاهُ مِنْ كِتَابِ مِصْبَاحِ الزَّائِرِ وَ جَنَاحِ الْمُسَافِرِ فَلْيَقُلِ اللَّهُمَّ رَبَّ السَّمَاوَاتِ السَّبْعِ وَ مَا أَظَلَّتْ وَ رَبَّ الْأَرَضِينَ السَّبْعِ وَ مَا أَقَلَّتْ وَ رَبَّ الشَّيَاطِينِ وَ مَا أَضَلَّتْ وَ رَبَّ الرِّيَاحِ وَ مَا ذَرَتْ وَ الْبِحَارِ وَ مَا جَرَتْ إِنِّي أَسْأَلُكَ خَيْرَ هَذِهِ الْقَرْيَةِ وَ خَيْرَ مَا فِيهَا وَ أَعُوذُ بِكَ مِنْ شَرِّهَا وَ شَرِّ مَا فِيهَا اللَّهُمَّ يَسِّرْ لِي مَا كَانَ فِيهَا مِنْ يُسْرٍ وَ أَعِنِّي عَلَي قَضَاءِ حَاجَتِي يَا قَاضِيَ الْحَاجَاتِ وَ يَا مُجِيبَ الدَّعَوَاتِ- أَدْخِلْنِي مُدْخَلَ صِدْقٍ وَ أَخْرِجْنِي مُخْرَجَ صِدْقٍ وَ اجْعَلْ لِي مِنْ لَدُنْكَ سُلْطاناً نَصِيراً.</w:t>
      </w:r>
    </w:p>
    <w:p>
      <w:pPr>
        <w:pStyle w:val="Heading5"/>
      </w:pPr>
      <w:bookmarkStart w:id="2156" w:name="_Toc1866"/>
      <w:r>
        <w:t>«55»</w:t>
      </w:r>
      <w:bookmarkEnd w:id="2156"/>
    </w:p>
    <w:p>
      <w:pPr>
        <w:pStyle w:val="BookText"/>
      </w:pPr>
      <w:r>
        <w:rPr>
          <w:rFonts w:ascii="Amiri" w:hAnsi="Amiri" w:eastAsia="Amiri" w:cs="Amiri"/>
          <w:lang w:bidi="ar-SA"/>
          <w:color w:val="111111"/>
          <w:sz w:val="28"/>
          <w:szCs w:val="28"/>
          <w:rtl/>
        </w:rPr>
        <w:t xml:space="preserve">غو، [غوالي اللئالي] فِي الْحَدِيثِ: أَنَّ النَّبِيَّ صلي الله عليه و آله إِذَا كَانَ فِي سَفَرٍ قَبْلَ اللَّيْلِ قَالَ يَا أَرْضُ رَبِّي وَ رَبُّكِ اللَّهُ أَعُوذُ بِاللَّهِ مِنْ شَرِّ مَا فِيكِ وَ شَرِّ مَا يَدِبُّ عَلَيْكِ وَ أَعُوذُ</w:t>
      </w:r>
    </w:p>
    <w:p>
      <w:pPr>
        <w:pStyle w:val="Heading5"/>
      </w:pPr>
      <w:bookmarkStart w:id="2157" w:name="_Toc1867"/>
      <w:r>
        <w:t>مؤلف</w:t>
      </w:r>
      <w:bookmarkEnd w:id="2157"/>
    </w:p>
    <w:p>
      <w:pPr>
        <w:pStyle w:val="BookText"/>
      </w:pPr>
      <w:r>
        <w:rPr>
          <w:rFonts w:ascii="IRNazanin" w:hAnsi="IRNazanin" w:eastAsia="IRNazanin" w:cs="IRNazanin"/>
          <w:lang w:bidi="fa-IR"/>
          <w:color w:val="111111"/>
          <w:sz w:val="28"/>
          <w:szCs w:val="28"/>
          <w:rtl/>
        </w:rPr>
        <w:t xml:space="preserve">یک بار در زمستان با خانواده از کربلا با کشتی به بغداد می رفتیم و دنیا را ابر گرفت و رعد غُرید و باران شروع شد و به دلم افتاد که چیزی بدین معنا را بگویم: خدایا! این باران را برای مصلحت بنده‌ها و نیازشان به عمارت بلاد فرود می‌آوری و آن چون خدمتکار ما است که ما را بزند. ما را در پناه عنایت الهی و رعایت ربانی خود گیر و آن را به رسم بندگی و خدمت در آور و از ما بگردان به آنجاها که برای بندگانت و برای آبادانی بلادت سودمند است، به رحمتت یا ارحم الراحمین. و در همان حال باران ایستاد.</w:t>
      </w:r>
    </w:p>
    <w:p>
      <w:pPr>
        <w:pStyle w:val="BookText"/>
      </w:pPr>
      <w:r>
        <w:rPr>
          <w:rFonts w:ascii="IRNazanin" w:hAnsi="IRNazanin" w:eastAsia="IRNazanin" w:cs="IRNazanin"/>
          <w:lang w:bidi="fa-IR"/>
          <w:color w:val="111111"/>
          <w:sz w:val="28"/>
          <w:szCs w:val="28"/>
          <w:rtl/>
        </w:rPr>
        <w:t xml:space="preserve">و در حدیثی که سندش افتاده بود، دیدم که آب بر حاجیان نایاب شده بود و آنها تا به دم مرگ و نیستی رسیدند. یکی از آنها غش کرد و به زمین افتاد و در آن حال مولای ما علی علیه السّلام را دید که به او می فرمود: چرا از کلمه نجات غفلت کردی؟ گفت: کلمه نجات چیست؟ فرمود: بگو: «آدم ملکک علی ملکک بلطفک الخفی.» و من علی بن ابی طالبم. پس از آن حال به در آمد و نشست و آن دعا را خواند و خدا جل جلاله بی‌وقت ابری آفرید و بارانی فرو بارید که حاجیان بر خوان عفو وجود و احسانش زنده ماندند.</w:t>
      </w:r>
    </w:p>
    <w:p>
      <w:pPr>
        <w:pStyle w:val="BookText"/>
      </w:pPr>
      <w:r>
        <w:rPr>
          <w:rFonts w:ascii="IRNazanin" w:hAnsi="IRNazanin" w:eastAsia="IRNazanin" w:cs="IRNazanin"/>
          <w:lang w:bidi="fa-IR"/>
          <w:color w:val="111111"/>
          <w:sz w:val="28"/>
          <w:szCs w:val="28"/>
          <w:rtl/>
        </w:rPr>
        <w:t xml:space="preserve">و از کتاب «نیة الداعی» است، از پیغمبر صلی الله علیه و آله که فرمود: ای علی! این آیه امان امتم از دزد زدن است: «قُلِ ادْعُواْ اللَّهَ أَوِ ادْعُواْ الرَّحْمَانَ أَیًّا مَّا تَدْعُواْ فَلَهُ الْأَسْمَاءُ الحُْسْنیَ وَ لَا تجَْهَرْ بِصَلَاتِکَ وَ لَا تخَُافِتْ بهَِا وَ ابْتَغِ بَینْ‌َ ذَالِکَ سَبِیلًا *وَ قُلِ الحَْمْدُ لِلَّهِ الَّذِی لَمْ یَتَّخِذْ وَلَدًا وَ لَمْ یَکُن لَّهُ شَرِیکٌ فیِ الْمُلْکِ وَ لَمْ یَکُن لَّهُ وَلیِ‌ٌّ مِّنَ الذُّلّ‌ِ</w:t>
      </w:r>
    </w:p>
    <w:p>
      <w:pPr>
        <w:pStyle w:val="BookText"/>
      </w:pPr>
      <w:r>
        <w:rPr>
          <w:rFonts w:ascii="Amiri" w:hAnsi="Amiri" w:eastAsia="Amiri" w:cs="Amiri"/>
          <w:lang w:bidi="ar-SA"/>
          <w:color w:val="111111"/>
          <w:sz w:val="28"/>
          <w:szCs w:val="28"/>
          <w:rtl/>
        </w:rPr>
        <w:t xml:space="preserve">وَ کَبرِّْهُ تَکْبِیرَا»</w:t>
      </w:r>
      <w:r>
        <w:rPr>
          <w:rStyle w:val="FootnoteReference"/>
        </w:rPr>
        <w:footnoteReference w:id="1765"/>
      </w:r>
      <w:r>
        <w:rPr>
          <w:rFonts w:ascii="IRNazanin" w:hAnsi="IRNazanin" w:eastAsia="IRNazanin" w:cs="IRNazanin"/>
          <w:lang w:bidi="fa-IR"/>
          <w:color w:val="111111"/>
          <w:sz w:val="28"/>
          <w:szCs w:val="28"/>
          <w:rtl/>
        </w:rPr>
        <w:t xml:space="preserve">{بگو: خدا را بخوانید یا رحمان را بخوانید، هر کدام را بخوانید، برای او نام‌های نیکوتر است. و نمازت را به آواز بلند مخوان و بسیار آهسته‌اش مکن، و میان این [و آن] راهی [میانه] جوی.و بگو: ستایش خدایی را که نه فرزندی گرفته و نه در جهانداری شریکی دارد و نه خوار بوده که [نیاز به] دوستی داشته باشد. و او را بسیار بزرگ شمار.}</w:t>
      </w:r>
    </w:p>
    <w:p>
      <w:pPr>
        <w:pStyle w:val="Heading5"/>
      </w:pPr>
      <w:bookmarkStart w:id="2158" w:name="_Toc1868"/>
      <w:r>
        <w:t>روایت 54</w:t>
      </w:r>
      <w:bookmarkEnd w:id="2158"/>
    </w:p>
    <w:p>
      <w:pPr>
        <w:pStyle w:val="BookText"/>
      </w:pPr>
      <w:r>
        <w:rPr>
          <w:rFonts w:ascii="IRNazanin" w:hAnsi="IRNazanin" w:eastAsia="IRNazanin" w:cs="IRNazanin"/>
          <w:lang w:bidi="fa-IR"/>
          <w:color w:val="111111"/>
          <w:sz w:val="28"/>
          <w:szCs w:val="28"/>
          <w:rtl/>
        </w:rPr>
        <w:t xml:space="preserve">امان الاخطار: دعای خوبی در چشم‌رسی به شهر یا ده یا منزل سر راه است که آن را از کتاب «مصباح الزائر و جناح المسافر» آوردم.</w:t>
      </w:r>
    </w:p>
    <w:p>
      <w:pPr>
        <w:pStyle w:val="BookText"/>
      </w:pPr>
      <w:r>
        <w:rPr>
          <w:rFonts w:ascii="IRNazanin" w:hAnsi="IRNazanin" w:eastAsia="IRNazanin" w:cs="IRNazanin"/>
          <w:lang w:bidi="fa-IR"/>
          <w:color w:val="111111"/>
          <w:sz w:val="28"/>
          <w:szCs w:val="28"/>
          <w:rtl/>
        </w:rPr>
        <w:t xml:space="preserve">بگوید:« اللهم رب السماوات السبع و ما أظلت و رب الأرضین السبع و ما أقلت و رب الشیاطین و ما أضلت و رب الریاح و ما ذرت و البحار و ما جرت إنی أسألک خیر هذه القریة و خیر ما فیها و أعوذ بک من شرها و شر ما فیها اللهم یسر لی ما کان فیها من یسر و أعنی علی قضاء حاجتی یا قاضی الحاجات و یا مجیب الدعوات» {خدایا! پروردگار هفت آسمان و آنچه زیر آنها است؛ پروردگار هفت زمین و آنچه روی آنها است؛ پروردگار شیاطین و هر چه گمراه کردند؛ پروردگار بادها و هر چه پراکنده کنند و دریاها و آنچه روان کردند، از تو خواهم خیر این آبادی و هر چه در آن است و به تو پناه می برم از شرش و شر هر چه در آن است. بار خدایا! هموار ساز برایم هر همواری که دارد و یاری‌ام کن به انجام حاجتم، یا قاضی الحاجات و یا مجیب الدعوات «أدخلنی مدخل صدق و أخرجنی مخرصدق و اجعل لی من لدنک سلطانا نصیرا.»</w:t>
      </w:r>
      <w:r>
        <w:rPr>
          <w:rStyle w:val="FootnoteReference"/>
        </w:rPr>
        <w:footnoteReference w:id="1766"/>
      </w:r>
      <w:r>
        <w:rPr>
          <w:rFonts w:ascii="IRNazanin" w:hAnsi="IRNazanin" w:eastAsia="IRNazanin" w:cs="IRNazanin"/>
          <w:lang w:bidi="fa-IR"/>
          <w:color w:val="111111"/>
          <w:sz w:val="28"/>
          <w:szCs w:val="28"/>
          <w:rtl/>
        </w:rPr>
        <w:t xml:space="preserve">{مرا در آن به صدق و حق در آور و از آن به صدق و حق بر آور و راه یاری در آن برایم فراهم آور.}</w:t>
      </w:r>
    </w:p>
    <w:p>
      <w:pPr>
        <w:pStyle w:val="Heading5"/>
      </w:pPr>
      <w:bookmarkStart w:id="2159" w:name="_Toc1869"/>
      <w:r>
        <w:t>روایت 55</w:t>
      </w:r>
      <w:bookmarkEnd w:id="2159"/>
    </w:p>
    <w:p>
      <w:pPr>
        <w:pStyle w:val="BookText"/>
      </w:pPr>
      <w:r>
        <w:rPr>
          <w:rFonts w:ascii="IRNazanin" w:hAnsi="IRNazanin" w:eastAsia="IRNazanin" w:cs="IRNazanin"/>
          <w:lang w:bidi="fa-IR"/>
          <w:color w:val="111111"/>
          <w:sz w:val="28"/>
          <w:szCs w:val="28"/>
          <w:rtl/>
        </w:rPr>
        <w:t xml:space="preserve">غوالی اللئالی: در حدیث است که چون پیغمبر صلی الله علیه و آله در سفر بود، پیش از شب می فرمود: « یا أرض ربی و ربک الله أعوذ بالله من شر ما فیک و شر ما یدب علیک و أعوذ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18" w:name="pg13506_147805"/>
    <w:bookmarkEnd w:id="218"/>
    <w:p>
      <w:pPr>
        <w:pStyle w:val="BookText"/>
      </w:pPr>
      <w:r>
        <w:rPr>
          <w:rFonts w:ascii="Amiri" w:hAnsi="Amiri" w:eastAsia="Amiri" w:cs="Amiri"/>
          <w:lang w:bidi="ar-SA"/>
          <w:color w:val="111111"/>
          <w:sz w:val="28"/>
          <w:szCs w:val="28"/>
          <w:rtl/>
        </w:rPr>
        <w:t xml:space="preserve">بِاللَّهِ مِنْ شَرِّ كُلِّ أَسَدٍ وَ أَسْوَدَ مِنَ الْحَيَّةِ وَ الْعَقْرَبِ وَ مِنْ سَاكِنِ الْبَلَدِ وَ مِنْ والِدٍ وَ ما وَلَدَ.</w:t>
      </w:r>
    </w:p>
    <w:p>
      <w:pPr>
        <w:pStyle w:val="BookText"/>
      </w:pPr>
      <w:r>
        <w:rPr>
          <w:rFonts w:ascii="Amiri" w:hAnsi="Amiri" w:eastAsia="Amiri" w:cs="Amiri"/>
          <w:lang w:bidi="ar-SA"/>
          <w:color w:val="111111"/>
          <w:sz w:val="28"/>
          <w:szCs w:val="28"/>
          <w:rtl/>
        </w:rPr>
        <w:t xml:space="preserve">طا، [الأمان] مِنْ كِتَابِ التَّذْيِيلِ لِمُحَمَّدِ بْنِ النَّجَّارِ قَالَ: كَانَ رَسُولُ اللَّهِ صلي الله عليه و آله إِذَا غَزَا أَوْ سَافَرَ فَأَدْرَكَهُ اللَّيْلُ قَالَ يَا أَرْضُ وَ ذَكَرَ مِثْلَهُ.</w:t>
      </w:r>
    </w:p>
    <w:p>
      <w:pPr>
        <w:pStyle w:val="Heading5"/>
      </w:pPr>
      <w:bookmarkStart w:id="2160" w:name="_Toc1870"/>
      <w:r>
        <w:t>«56»</w:t>
      </w:r>
      <w:bookmarkEnd w:id="2160"/>
    </w:p>
    <w:p>
      <w:pPr>
        <w:pStyle w:val="BookText"/>
      </w:pPr>
      <w:r>
        <w:rPr>
          <w:rFonts w:ascii="Amiri" w:hAnsi="Amiri" w:eastAsia="Amiri" w:cs="Amiri"/>
          <w:lang w:bidi="ar-SA"/>
          <w:color w:val="111111"/>
          <w:sz w:val="28"/>
          <w:szCs w:val="28"/>
          <w:rtl/>
        </w:rPr>
        <w:t xml:space="preserve">طا، [الأمان]: رُوِيَ أَنَّ الْمُسَافِرَ إِذَا نَزَلَ بِبَعْضِ الْمَنَازِلِ يَقُولُ: اللَّهُمَ أَنْزِلْنِي مُنْزَلًا مُبارَكاً وَ أَنْتَ خَيْرُ الْمُنْزِلِينَ وَ يُصَلِّي رَكْعَتَيْنِ بِالْحَمْدِ وَ مَا يَشَاءُ مِنَ السُّوَرِ الْقِصَارِ وَ يَقُولُ اللَّهُمَّ ارْزُقْنَا خَيْرَ هَذِهِ الْبُقْعَةِ وَ أَعِذْنَا مِنْ شَرِّهَا اللَّهُمَّ أَطْعِمْنَا مِنْ جَنَاهَا وَ أَعِذْنَا مِنْ وَبَاهَا وَ حَبِّبْنَا إِلَي أَهْلِهَا وَ حَبِّبْ صَالِحِي أَهْلِهَا إِلَيْنَا وَ يَقُولُ أَشْهَدُ أَنْ لَا إِلَهَ إِلَّا اللَّهُ وَحْدَهُ لَا شَرِيكَ لَهُ وَ أَشْهَدُ أَنَّ مُحَمَّداً عَبْدُهُ وَ رَسُولُهُ وَ أَنَّ عَلِيّاً أَمِيرُ الْمُؤْمِنِينَ وَ الْأَئِمَّةَ مِنْ وُلْدِهِ أَئِمَّةٌ أَتَوَلَّاهُمْ وَ أَبْرَأُ مِنْ أَعْدَائِهِمْ اللَّهُمَّ إِنِّي أَسْأَلُكَ خَيْرَ هَذِهِ الْبُقْعَةِ وَ أَعُوذُ بِكَ مِنْ شَرِّهَا اللَّهُمَّ اجْعَلْ أَوَّلَ دُخُولِنَا هَذَا صَلَاحاً وَ أَوْسَطَهُ فَلَاحاً وَ آخِرَهُ نَجَاحاً .</w:t>
      </w:r>
    </w:p>
    <w:p>
      <w:pPr>
        <w:pStyle w:val="BookText"/>
      </w:pPr>
      <w:r>
        <w:rPr>
          <w:rFonts w:ascii="Amiri" w:hAnsi="Amiri" w:eastAsia="Amiri" w:cs="Amiri"/>
          <w:lang w:bidi="ar-SA"/>
          <w:color w:val="111111"/>
          <w:sz w:val="28"/>
          <w:szCs w:val="28"/>
          <w:rtl/>
        </w:rPr>
        <w:t xml:space="preserve">وَ إِذَا خِفْتَ فِي مَنْزِلِكَ شَيْئاً مِنْ هَوَامِّ الْأَرْضِ فَقُلْ فِي الْمَكَانِ الَّذِي تَخَافُ ذَلِكَ فِيهِ وَ هُوَ مِنْ أَدْعِيَةِ السِّرِّ- يَا ذَارِئَ مَنْ فِي الْأَرْضِ كُلِّهَا لِعِلْمِكَ بِمَا يَكُونُ مِمَّا ذَرَأْتَ لَكَ السُّلْطَانُ عَلَي كُلِّ مَنْ دُونَكَ إِنِّي أَعُوذُ بِقُدْرَتِكَ عَلَي كُلِّ شَيْ‌ءٍ يَضُرُّ مِنَ الضُّرِّ فِي بَدَنِي مِنْ سَبُعٍ أَوْ هَامَّةٍ أَوْ عَارِضٍ مِنْ سَائِرِ الدَّوَابِّ يَا خَالِقَهَا بِفِطْرَتِهِ ادْرَأْهَا عَنِّي وَ احْجُزْهَا وَ لَا تُسَلِّطْهَا عَلَيَّ وَ عَافِنِي مِنْ بَأْسِهَا يَا اللَّهُ الْعَلِيُّ الْعَظِيمُ احْفَظْنِي بِحِفْظِكَ وَ أَجِنَّنِي بِسِتْرِكَ الْوَاقِي مِنْ مَخَاوِفِي يَا رَحِيمُ.</w:t>
      </w:r>
    </w:p>
    <w:p>
      <w:pPr>
        <w:pStyle w:val="BookText"/>
      </w:pPr>
      <w:r>
        <w:rPr>
          <w:rFonts w:ascii="Amiri" w:hAnsi="Amiri" w:eastAsia="Amiri" w:cs="Amiri"/>
          <w:lang w:bidi="ar-SA"/>
          <w:color w:val="111111"/>
          <w:sz w:val="28"/>
          <w:szCs w:val="28"/>
          <w:rtl/>
        </w:rPr>
        <w:t xml:space="preserve">وَ قَالَ الطَّبْرِسِيُّ رَحِمَهُ اللَّهُ فِي كِتَابِ الْآدَابِ الدِّينِيَّةِ: وَ إِذَا أَرَدْتَ الرَّحِيلَ فَصَلِّ رَكْعَتَيْنِ وَ ادْعُ اللَّهَ بِالْحِفْظِ وَ الْكِلَاءَةِ وَ وَدِّعِ الْمَوْضِعَ وَ أَهْلَهُ فَإِنَّ لِكُلِّ مَوْضِعٍ أَهْلًا مِنَ الْمَلَائِكَةِ وَ قُلِ السَّلَامُ عَلَي مَلَائِكَةِ اللَّهِ الْحَافِظِينَ السَّلَامُ عَلَيْنَا وَ عَلَي عِبَادِ اللَّهِ الصَّالِحِينَ وَ رَحْمَةُ اللَّهِ وَ بَرَكَاتُهُ.</w:t>
      </w:r>
    </w:p>
    <w:p>
      <w:pPr>
        <w:pStyle w:val="Heading5"/>
      </w:pPr>
      <w:bookmarkStart w:id="2161" w:name="_Toc1871"/>
      <w:r>
        <w:t>«57»</w:t>
      </w:r>
      <w:bookmarkEnd w:id="2161"/>
    </w:p>
    <w:p>
      <w:pPr>
        <w:pStyle w:val="BookText"/>
      </w:pPr>
      <w:r>
        <w:rPr>
          <w:rFonts w:ascii="Amiri" w:hAnsi="Amiri" w:eastAsia="Amiri" w:cs="Amiri"/>
          <w:lang w:bidi="ar-SA"/>
          <w:color w:val="111111"/>
          <w:sz w:val="28"/>
          <w:szCs w:val="28"/>
          <w:rtl/>
        </w:rPr>
        <w:t xml:space="preserve">مِنَ الْمَزَارِ الْكَبِيرِ،: فَإِذَا أَجْمَعَ رَأْيُكَ عَلَي الْخُرُوجِ وَ أَرَدْتَهُ فَأَسْبِغِ الْوُضُوءَ وَ اجْمَعْ أَهْلَكَ ثُمَّ قُمْ إِلَي مُصَلَّاكَ فَصَلِّ رَكْعَتَيْنِ تَقْرَأُ فِيهِمَا مَا شِئْتَ مِنَ الْقُرْآنِ فَإِذَا فَرَغْتَ مِنْهُمَا وَ سَلِمْتَ فَقُلِ- اللَّهُمَّ إِنِّي أَسْتَوْدِعُكَ نَفْسِي وَ أَهْلِي وَ مَالِي وَ وُلْدِي</w:t>
      </w:r>
    </w:p>
    <w:p>
      <w:pPr>
        <w:pStyle w:val="BookText"/>
      </w:pPr>
      <w:r>
        <w:rPr>
          <w:rFonts w:ascii="IRNazanin" w:hAnsi="IRNazanin" w:eastAsia="IRNazanin" w:cs="IRNazanin"/>
          <w:lang w:bidi="fa-IR"/>
          <w:color w:val="111111"/>
          <w:sz w:val="28"/>
          <w:szCs w:val="28"/>
          <w:rtl/>
        </w:rPr>
        <w:t xml:space="preserve">بالله من شر کل أسد و أسود من الحیة و العقرب و من ساکن البلد و من والد و ما ولد.» {ای زمین! پروردگار من و پروردگار تو خداست، پناه می‌برم به خدا از شر هر چه در تو است و شر هر چه بر تو بجنبد، و پناه می برم به خدا از شر هر شیر و از مار و کژدم و از هر شهروند و از هر پدر و فرزند.}</w:t>
      </w:r>
    </w:p>
    <w:p>
      <w:pPr>
        <w:pStyle w:val="BookText"/>
      </w:pPr>
      <w:r>
        <w:rPr>
          <w:rFonts w:ascii="IRNazanin" w:hAnsi="IRNazanin" w:eastAsia="IRNazanin" w:cs="IRNazanin"/>
          <w:lang w:bidi="fa-IR"/>
          <w:color w:val="111111"/>
          <w:sz w:val="28"/>
          <w:szCs w:val="28"/>
          <w:rtl/>
        </w:rPr>
        <w:t xml:space="preserve">امان الاخطار: چون پیغمبر صلی الله علیه و آله به جنگی یا سفری می رفت و شب می رسید، می گفت: ای زمین!... و مانند آن را آورده است.</w:t>
      </w:r>
    </w:p>
    <w:p>
      <w:pPr>
        <w:pStyle w:val="Heading5"/>
      </w:pPr>
      <w:bookmarkStart w:id="2162" w:name="_Toc1872"/>
      <w:r>
        <w:t>روایت 56</w:t>
      </w:r>
      <w:bookmarkEnd w:id="2162"/>
    </w:p>
    <w:p>
      <w:pPr>
        <w:pStyle w:val="BookText"/>
      </w:pPr>
      <w:r>
        <w:rPr>
          <w:rFonts w:ascii="IRNazanin" w:hAnsi="IRNazanin" w:eastAsia="IRNazanin" w:cs="IRNazanin"/>
          <w:lang w:bidi="fa-IR"/>
          <w:color w:val="111111"/>
          <w:sz w:val="28"/>
          <w:szCs w:val="28"/>
          <w:rtl/>
        </w:rPr>
        <w:t xml:space="preserve">امان الاخطار: چون مسافر به منزلی فرود آید، بگوید: «اللهم أَنْزِلْنِی مُنْزَلًا مُبارَکاً وَ أَنْتَ خَیْرُ الْمُنْزِلِینَ»{خدایا تو بهترین منزل دهندگانی مرا در منزلی مبارک منزل ده} و دو رکعت نماز با حمد و هر سوره کوتاه خواهد بخواند و بگوید: « للهم ارزقنا خیر هذه البقعة و أعذنا من شرها اللهم أطعمنا من جناها و أعذنا من وباها و حببنا إلی أهلها و حبب صالحی أهلها إلینا» {خدایا! خیر اینجا را به ما روزی کن و از شر آن ما را پناه ده. بار خدایا! از بِر آن به ما بخوران و از تب آن ما را پناه ده، و ما را محبوب اهلش کن و خوبان آنها را محبوب ما کن.} و بگوید: «اشهد ان لا اله الا الله وحده لا شریک له، و اشهد ان محمد عبده و رسوله و ان علیا امیر المؤمنین و الائمه من ولده ائمه اتولاهم و أبرأ من اعدائهم اللهم إنی أسألک خیر هذه البقعة و أعوذ بک من شرها اللهم اجعل أول دخولنا هذا صلاحا و أوسطه فلاحا و آخره نجاحا.»{گواهی می دهم که معبودی جز خداوند نیست یکتاست و شریکی ندارد وگواهی می دهم که محمد بنده و فرستاده اوست و علی علیه السلام وامامان از فرزندان او امامان اند و آن ها را دوست دارم و از دشمنانشان بیزارم بار خدایا! از تو خیر اینجا را خواهم و از شرش به تو پناه می برم. بار خدایا! آغاز در آمدن ما را در آن خیر ساز و میانه‌اش را رستگاری و آخرش را کامیابی.}</w:t>
      </w:r>
    </w:p>
    <w:p>
      <w:pPr>
        <w:pStyle w:val="BookText"/>
      </w:pPr>
      <w:r>
        <w:rPr>
          <w:rFonts w:ascii="IRNazanin" w:hAnsi="IRNazanin" w:eastAsia="IRNazanin" w:cs="IRNazanin"/>
          <w:lang w:bidi="fa-IR"/>
          <w:color w:val="111111"/>
          <w:sz w:val="28"/>
          <w:szCs w:val="28"/>
          <w:rtl/>
        </w:rPr>
        <w:t xml:space="preserve">و چون در منزلت از گزنده‌ای ترسیدی، در آنجا که از آن ترسانی - و این از دعاهای سری است - بگو: « یا ذارئ من فی الأرض کلها لعلمک بما یکون مما ذرأت لک السلطان علی کل من دونک إنی أعوذ بقدرتک علی کل شی‌ء یضر من الضر فی بدنی من سبع أو هامة أو عارض من سائر الدواب یا خالقها بفطرته ادرأها عنی و احجزها و لا تسلطها علی و عافنی من بأسها یا الله العلی العظیم احفظنی بحفظک و أجننی بسترک الواقی من مخاوفی یا رحیم» {ای آفریننده همه آنچه در زمین است! برای آنکه دانستی چه خواهد شد، تو تسلط دادی بر هر چه پایین‌تر از تو است. من پناه می برم به قدرتت بر هر چه زیانبار است از زیان او بر تنم، از درنده و گزنده یا جنبنده‌های دیگر که تو ای آفریننده آنها به سرشت خود آنها را از من کنار زن و دور کن و مسلط بر من مکن و مرا از آسیب آنها معاف دار، ای خدای والا و بزرگ . مرا به حفظ خود محفوظ دار و به پرده کشی نگه دارت بپوشان از هر چه بیم دارم یا رحیم.}</w:t>
      </w:r>
    </w:p>
    <w:p>
      <w:pPr>
        <w:pStyle w:val="BookText"/>
      </w:pPr>
      <w:r>
        <w:rPr>
          <w:rFonts w:ascii="IRNazanin" w:hAnsi="IRNazanin" w:eastAsia="IRNazanin" w:cs="IRNazanin"/>
          <w:lang w:bidi="fa-IR"/>
          <w:color w:val="111111"/>
          <w:sz w:val="28"/>
          <w:szCs w:val="28"/>
          <w:rtl/>
        </w:rPr>
        <w:t xml:space="preserve">و طبرسی (ره) در کتاب آداب دینی گفته است: چون کوچ کنی دو رکعت نماز بخوان و برای حفظ دعا کن و با محل و اهلش وداع کن، زیرا هر جا اهلی دارد از فرشته‌ها و بگو:« السلام علی ملائکة الله الحافظین السلام علینا و علی عباد الله الصالحین و رحمة الله و برکاته.» {سلام بر فرشته‌های نگهبان خدا. سلام و رحمت و برکاتش بر ما و بنده‌های خوب خدا.}</w:t>
      </w:r>
    </w:p>
    <w:p>
      <w:pPr>
        <w:pStyle w:val="Heading5"/>
      </w:pPr>
      <w:bookmarkStart w:id="2163" w:name="_Toc1873"/>
      <w:r>
        <w:t>روایت 57</w:t>
      </w:r>
      <w:bookmarkEnd w:id="2163"/>
    </w:p>
    <w:p>
      <w:pPr>
        <w:pStyle w:val="BookText"/>
      </w:pPr>
      <w:r>
        <w:rPr>
          <w:rFonts w:ascii="IRNazanin" w:hAnsi="IRNazanin" w:eastAsia="IRNazanin" w:cs="IRNazanin"/>
          <w:lang w:bidi="fa-IR"/>
          <w:color w:val="111111"/>
          <w:sz w:val="28"/>
          <w:szCs w:val="28"/>
          <w:rtl/>
        </w:rPr>
        <w:t xml:space="preserve">از مزار کبیر: چون عزم بیرون رفتن کردی، وضوی خوبی بگیر و خاندانت را گرد آور و دو رکعت نماز به هر سوره که خواهی بخوان و چون از آنها فارغ شدی و سلام دادی، بگو: « اللهم إنی أستودعک نفسی و أهلی و مالی و ولدی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دُنْيَايَ وَ آخِرَتِي وَ خَاتِمَةَ عَمَلِي اللَّهُمَّ احْفَظِ الشَّاهِدَ مِنَّا وَ الْغَائِبَ اللَّهُمَّ احْفَظْنَا وَ احْفَظْ عَلَيْنَا اللَّهُمَّ اجْعَلْنَا فِي جِوَارِكَ اللَّهُمَّ لَا تَسْلُبْنَا نِعْمَتَكَ وَ لَا تُغَيِّرْ مَا بِنَا مِنْ عَافِيَتِكَ وَ فَضْلِكَ.</w:t>
      </w:r>
    </w:p>
    <w:p>
      <w:pPr>
        <w:pStyle w:val="BookText"/>
      </w:pPr>
      <w:r>
        <w:rPr>
          <w:rFonts w:ascii="Amiri" w:hAnsi="Amiri" w:eastAsia="Amiri" w:cs="Amiri"/>
          <w:lang w:bidi="ar-SA"/>
          <w:color w:val="111111"/>
          <w:sz w:val="28"/>
          <w:szCs w:val="28"/>
          <w:rtl/>
        </w:rPr>
        <w:t xml:space="preserve">وَ تَقُولُ أَيْضاً مَا رُوِيَ عَنْ مَوْلَانَا الْبَاقِرِ مُحَمَّدِ بْنِ عَلِيٍّ عليهما السلام أَنَّهُ قَالَ: إِذَا عَزَمْتَ عَلَي السَّفَرِ فَتَوَضَّأْ وَ صَلِّ رَكْعَتَيْنِ الْأَوَّلَةَ بِالْحَمْدِ وَ سُورَةِ الرَّحْمَنِ وَ الثَّانِيَةَ بِالْحَمْدِ وَ سُورَةِ الْوَاقِعَةِ أَوْ تَبَارَكَ فَإِنْ لَمْ يَتَأَتَّ لَكَ ذَلِكَ فَاقْرَأْ مِنَ السُّوَرِ مَا شِئْتَ حَسَبَ الْعَجَلَةِ ثُمَّ ادْعُ بِهَذَا الدُّعَاءِ- اللَّهُمَّ إِنِّي خَرَجْتُ فِي سَفَرِي هَذَا بِلَا ثِقَةٍ مِنِّي بِغَيْرِكَ وَ لَا رَجَاءٍ يَأْوِي إِلَّا إِلَيْكَ وَ لَا قُوَّةٍ أَتَّكِلُ عَلَيْهَا وَ لَا حِيلَةٍ أَلْجَأُ إِلَيْهَا إِلَّا طَلَبَ فَضْلِكَ وَ ابْتِغَاءَ رِزْقِكَ وَ تَعَرُّضاً لِرَحْمَتِكَ وَ سُكُوناً إِلَي حُسْنِ عِبَادَتِكَ وَ أَنْتَ يَا إِلَهِي أَعْلَمُ بِمَا سَبَقَ لِي فِي سَفَرِي هَذَا مِمَّا أُحِبُّ وَ أَكْرَهُ وَ لِمَا أَوْقَعْتَ عَلَيَّ فِيهِ قَدَرَكَ وَ مَحْمُودَ بَلَائِكَ- فَأَنْتَ يَا إِلَهِي تَمْحُو مَا تَشَاءُ وَ تُثْبِتُ وَ عِنْدَكَ أُمُّ الْكِتَابِ اللَّهُمَّ صَلِّ عَلَي مُحَمَّدٍ وَ آلِ مُحَمَّدٍ وَ اصْرِفْ عَنِّي فِي سَفَرِي هَذَا كُلَّ مَقْدُورٍ مِنَ الْبَلَاءِ وَ ادْفَعْ عَنِّي كُلَّ مَحْذُورٍ وَ أَسْبِلْ عَلَيَّ فِيهِ كَنَفَ عِزِّكَ وَ لُطْفَ عَفْوِكَ وَ رَحْمَتِكَ وَ حَقِيقَةَ حِفْظِكَ وَ سَعَةَ رِزْقِكَ وَ تَمَامَ نِعْمَتِكَ وَ افْتَحْ لِي فِيهِ أَبْوَابَ جَمِيعِ فَضْلِكَ وَ عَطَائِكَ وَ إِحْسَانِكَ وَ أَغْلِقْ عَنِّي أَبْوَابَ الْمَخَاوِفِ كُلَّهَا وَ جَمِيعَ مَا أَكْرَهُ وَ أَحْذَرُ وَ أَخَافُ عَلَي نَفْسِي وَ أَهْلِي وَ ذُرِّيَّتِي وَ افْتَحْ لِي أَبْوَابَ الْأَمْنِ كُلَّهَا وَ اصْرِفْ عَنِّي الْهَلَعَ وَ الْجَزَعَ وَ ارْزُقْنِي الصَّبْرَ وَ الْقُوَّةَ وَ الْمَحْمَدَةَ لَكَ وَ النَّجَاةَ مِنْ كُلِّ مَحْذُورٍ وَ مَقْدُورٍ بِمَا أَنْتَ أَعْلَمُ بِهِ مِنِّي وَ اجْعَلْ ذَلِكَ خِيَرَةً لِي فِي آخِرَتِي وَ دُنْيَايَ وَ أَسْأَلُكَ يَا رَبِّ أَنْ تَحْفَظَنِي فِيمَا خَلَّفْتُ وَرَايَ مِنْ أَهْلِي وَ مَالِي وَ مَعِيشَتِي وَ صُنُوفِ حَوَائِجِي يَا مَنْ لَيْسَ فَوْقَهُ خَالِقٌ يُرْجَي يَا مَنْ لَيْسَ دُونَهُ رَبٌّ يُنَاجَي يَا مَنْ لَيْسَ غَيْرَهُ إِلَهٌ يُدْعَي يَا مَنْ لَيْسَ لَهُ وَزِيرٌ يُؤْتَي يَا مَنْ لَيْسَ لَهُ حَاجِبٌ يَغْشَي يَا مَنْ لَيْسَ لَهُ بَوَّابٌ يُرْشَي يَا مَنْ لَيْسَ لَهُ كَاتِبٌ يُدَارَي يَا مَنْ لَيْسَ لَهُ تَرْجُمَانٌ يُنَادَي يَا مَنْ لَا يَزْدَادُ عَلَي كَثْرَةِ السُّؤَالِ إِلَّا كَرَماً وَ جُوداً صَلِّ عَلَي مُحَمَّدٍ وَ آلِ مُحَمَّدٍ وَ اجْعَلْ لِي مِنْ أَمْرِي فَرَجاً وَ مَخْرَجاً وَ ارْزُقْنِي فِي سَفَرِي هَذَا الْأَمْنَ مِنَ الْمَخَاوِفِ كُلِّهَا وَ الْغَنِيمَةَ وَ الظَّفَرَ بِكُلِّ غَرَضٍ وَ بَلِّغْنِي جَمِيعَ أَمَلِي وَ مَقْصُودِي.</w:t>
      </w:r>
    </w:p>
    <w:p>
      <w:pPr>
        <w:pStyle w:val="BookText"/>
      </w:pPr>
      <w:r>
        <w:rPr>
          <w:rFonts w:ascii="IRNazanin" w:hAnsi="IRNazanin" w:eastAsia="IRNazanin" w:cs="IRNazanin"/>
          <w:lang w:bidi="fa-IR"/>
          <w:color w:val="111111"/>
          <w:sz w:val="28"/>
          <w:szCs w:val="28"/>
          <w:rtl/>
        </w:rPr>
        <w:t xml:space="preserve">و دنیای و آخرتی و خاتمة عملی اللهم احفظ الشاهد منا و الغائب اللهم احفظنا و احفظ علینا اللهم اجعلنا فی جوارک اللهم لا تسلبنا نعمتک و لا تغیر ما بنا من عافیتک و فضلک.» {خدایا! به تو سپردم خودم و اهل و مال و فرزندم و دنیا و آخرت سرانجامم. خدایا! حاضر و غایب ما را حفظ کن. خدایا! حفظ کن ما را و حفظ کن بر ما. خدایا! ما را در پناه خود گیر. خدایا! نعمتت را از ما مگیر و عافیت و فضلت را دگرگون مکن.} و آنچه از امام باقر علیه السّلام روایت است را نیز بگو که فرمود: چون عزم سفر کردی، وضو بگیر و دو رکعت نماز بگزار که اولی با حمد باشد و سوره الرحمن و دومی با حمد و سوره واقعه یا تبارک، و اگر وقت نداری هر سوره‌ای را به خاطر شتابزدگی‌ات بخوان و سپس با این دعا، دعا کن: « اللهم إنی خرجت فی سفری هذا بلا ثقة منی بغیرک و لا رجاء یأوی إلا إلیک و لا قوة أتکل علیها و لا حیلة ألجأ إلیها إلا طلب فضلک و ابتغاء رزقک و تعرضا لرحمتک و سکونا إلی حسن عبادتک و أنت یا إلهی أعلم بما سبق لی فی سفری هذا مما أحب و أکره و لما أوقعت علی فیه قدرک و محمود بلائک- فأنت یا إلهی تمحو ما تشاء و تثبت و عندک أم الکتاب اللهم صل علی محمد و آل محمد و اصرف عنی فی سفری هذا کل مقدور من البلاء و ادفع عنی کل محذور و أسبل علی فیه کنف عزک و لطف عفوک و رحمتک و حقیقة حفظک و سعة رزقک و تمام نعمتک و افتح لی فیه أبواب جمیع فضلک و عطائک و إحسانک و أغلق عنی أبواب المخاوف کلها و جمیع ما أکره و أحذر و أخاف علی نفسی و أهلی و ذریتی و افتح لی أبواب الأمن کلها و اصرف عنی الهلع و الجزع و ارزقنی الصبر و القوة و المحمدة لک و النجاة من کل محذور و مقدور بما أنت أعلم به منی و اجعل ذلک خیرة لی فی آخرتی و دنیای و أسألک یا رب أن تحفظنی فیما خلفت ورای من أهلی و مالی و معیشتی و صنوف حوائجی یا من لیس فوقه خالق یرجی یا من لیس دونه رب یناجی یا من لیس غیره إله یدعی یا من لیس له وزیر یؤتی یا من لیس له حاجب یغشی یا من لیس له بواب یرشی یا من لیس له کاتب یداری یا من لیس له ترجمان ینادی یا من لا یزداد علی کثرة السؤال إلا کرما و جودا صل علی محمد و آل محمد و اجعل لی من أمری فرجا و مخرجا و ارزقنی فی سفری هذا الأمن من المخاوف کلها و الغنیمة و الظفر بکل غرض و بلغنی جمیع أملی و مقصودی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وَ كُلَّ مَنْ قَضَيْتَ عَلَيَّ بِلِقَائِهِ مِنْ أَحَدٍ مِنْ خَلْقِكَ الَّذِينَ جَعَلْتَ لِي إِلَيْهِمْ حَاجَةً وَ شُغُلًا فَسَخِّرْهُ لِي وَ اعْطِفْ بِقَلْبِهِ عَلَيَّ وَ وَفِّقْهُ لِمَا أُرِيدُهُ وَ أَبْتَغِيهِ وَ آمُلُهُ وَ احْرُسْهُ عَنْ قَصْدِي وَ الْوُقُوفِ فِي حَاجَتِي وَ امْنَعْهُ عَنْ ظُلْمِي وَ أَذَايَ بِرَحْمَتِكَ يَا أَرْحَمَ الرَّاحِمِينَ ثُمَّ اسْجُدْ وَ ادْعُ بِمَا أَحْبَبْتَ ثُمَّ ارْفَعْ رَأْسَكَ وَ قُلْ أَشْهَدُ أَنْ لَا إِلَهَ إِلَّا اللَّهُ وَحْدَهُ لَا شَرِيكَ لَهُ وَ أَشْهَدُ أَنَّ مُحَمَّداً عَبْدُهُ وَ رَسُولُهُ- اللَّهُمَّ فاطِرَ السَّماواتِ وَ الْأَرْضِ صَلِّ عَلَي مُحَمَّدٍ وَ آلِ مُحَمَّدٍ وَ افْعَلْ بِي مَا أَنْتَ أَهْلُهُ وَ أَدْخِلْنِي فِي كُلِّ خَيْرٍ أَدْخَلْتَ فِيهِ مُحَمَّداً وَ آلَ مُحَمَّدٍ وَ أَخْرِجْنِي مِنْ كُلِّ سُوءٍ أَخْرَجْتَ مِنْهُ مُحَمَّداً وَ آلَ مُحَمَّدٍ وَ امْنَعْنِي مِنْ أَنْ يُوصَلَ إِلَيَّ سُوءٌ أَبَداً وَ لَا تُغَيِّرْ مَا أَنْعَمْتَ عَلَيَّ أَبَداً يَا أَرْحَمَ الرَّاحِمِينَ.</w:t>
      </w:r>
    </w:p>
    <w:p>
      <w:pPr>
        <w:pStyle w:val="BookText"/>
      </w:pPr>
      <w:r>
        <w:rPr>
          <w:rFonts w:ascii="Amiri" w:hAnsi="Amiri" w:eastAsia="Amiri" w:cs="Amiri"/>
          <w:lang w:bidi="ar-SA"/>
          <w:color w:val="111111"/>
          <w:sz w:val="28"/>
          <w:szCs w:val="28"/>
          <w:rtl/>
        </w:rPr>
        <w:t xml:space="preserve">وَ تَقُولُ أَيْضاً مَا رُوِيَ عَنْ سَيِّدِنَا رَسُولِ اللَّهِ صلي الله عليه و آله أَنَّهُ قَالَ: جَاءَنِي جَبْرَئِيلُ عليه السلام فَقَالَ رَبُّكَ يُقْرِئُكَ السَّلَامَ وَ يَقُولُ لَكَ يَا مُحَمَّدُ مَنْ أَرَادَ مِنْ أُمَّتِكَ أَنْ أَحْفَظَهُ فِي سَفَرِهِ وَ أُؤَدِّيهِ سَالِماً فَلْيَقُلْ بِسْمِ اللَّهِ الرَّحْمنِ الرَّحِيمِ بِسْمِ اللَّهِ مَخْرَجِي وَ بِإِذْنِهِ خَرَجْتُ وَ قَدْ عَلِمَ قَبْلَ أَنْ أَخْرُجَ خُرُوجِي وَ أَحْصَي بِعِلْمِهِ مَا فِي مَخْرَجِي وَ مَرْجِعِي تَوَكَّلْتُ عَلَي الْإِلَهِ الْأَكْبَرِ تَوَكُّلَ مُفَوِّضٍ إِلَيْهِ أُمُورَهُ مُسْتَعِينٍ بِهِ عَلَي شُئُونِهِ مُسْتَزِيدٍ مِنْ فَضْلِهِ مُبَرِّئٍ نَفْسَهُ مِنْ كُلِّ حَوْلٍ وَ قُوَّةٍ إِلَّا بِهِ خَرَجْتُ خُرُوجَ ضَرِيرٍ خَرَجَ بِضُرِّهِ إِلَي مَنْ يَكْشِفُهُ خُرُوجَ فَقِيرٍ خَرَجَ بِفَقْرِهِ إِلَي مَنْ يَسُدُّهُ خُرُوجَ عَائِلٍ خَرَجَ بِعَيْلَتِهِ إِلَي مَنْ يُغْنِيهَا خُرُوجَ مَنْ رَبُّهُ أَكْبَرُ ثِقَتِهِ وَ أَعْظَمُ رَجَائِهِ وَ أَفْضَلُ أُمْنِيَّتِهِ اللَّهُ ثِقَتِي فِي جَمِيعِ أُمُورِي كُلِّهَا وَ بِهِ أَسْتَعِينُ وَ لَا شَيْ‌ءَ إِلَّا مَا أَرَادَ أَسْأَلُ اللَّهَ خَيْرَ الْمَخْرَجِ وَ الْمَدْخَلِ لا إِلهَ إِلَّا هُوَ عَلَيْهِ تَوَكَّلْتُ وَ إِلَيْهِ الْمَصِيرُ .</w:t>
      </w:r>
    </w:p>
    <w:p>
      <w:pPr>
        <w:pStyle w:val="BookText"/>
      </w:pPr>
      <w:r>
        <w:rPr>
          <w:rFonts w:ascii="Amiri" w:hAnsi="Amiri" w:eastAsia="Amiri" w:cs="Amiri"/>
          <w:lang w:bidi="ar-SA"/>
          <w:color w:val="111111"/>
          <w:sz w:val="28"/>
          <w:szCs w:val="28"/>
          <w:rtl/>
        </w:rPr>
        <w:t xml:space="preserve">فَإِذَا وَضَعْتَ رِجْلَكَ عَلَي بَابِكَ لِلْخُرُوجِ فَقُلْ- بِسْمِ اللَّهِ آمَنْتُ بِاللَّهِ تَوَكَّلْتُ عَلَي اللَّهِ- ما شاءَ اللَّهُ لا قُوَّةَ إِلَّا بِاللَّهِ ثُمَّ قُمْ عَلَي الْبَابِ فَاقْرَأْ فَاتِحَةَ الْكِتَابِ أَمَامَكَ وَ عَنْ يَمِينِكَ وَ شِمَالِكَ ثُمَّ قُلِ اللَّهُمَّ احْفَظْنِي وَ احْفَظْ مَا مَعِي وَ سَلِّمْنِي وَ سَلِّمْ مَا مَعِي وَ بَلِّغْنِي وَ بَلِّغْ مَا مَعِي بِبَلَاغِكَ الْحَسَنِ الْجَمِيلِ يَا أَرْحَمَ الرَّاحِمِينَ فَإِذَا أَرَدْتَ الرُّكُوبَ فَقُلْ حِينَ تَرْكَبُ- الْحَمْدُ لِلَّهِ الَّذِي هَدَانَا لِلْإِسْلَامِ وَ عَلَّمَنَا الْقُرْآنَ وَ مَنَّ عَلَيْنَا بِمُحَمَّدٍ صلي الله عليه و آله سُبْحانَ الَّذِي سَخَّرَ لَنا هذا وَ ما كُنَّا لَهُ مُقْرِنِينَ- وَ إِنَّا إِلي رَبِّنا لَمُنْقَلِبُونَ وَ الْحَمْدُ لِلَّهِ رَبِّ الْعالَمِينَ- فَإِذَا أَرَدْتَ السَّيْرَ فَلْيَكُنْ فِي طَرْفَيِ النَّهَارِ وَ انْزِلْ فِي وَسَطِهِ وَ سِرْ فِي</w:t>
      </w:r>
    </w:p>
    <w:p>
      <w:pPr>
        <w:pStyle w:val="BookText"/>
      </w:pPr>
      <w:r>
        <w:rPr>
          <w:rFonts w:ascii="IRNazanin" w:hAnsi="IRNazanin" w:eastAsia="IRNazanin" w:cs="IRNazanin"/>
          <w:lang w:bidi="fa-IR"/>
          <w:color w:val="111111"/>
          <w:sz w:val="28"/>
          <w:szCs w:val="28"/>
          <w:rtl/>
        </w:rPr>
        <w:t xml:space="preserve">اللهم و کل من قضیت علی بلقائه من أحد من خلقک الذین جعلت لی إلیهم حاجة و شغلا فسخره لی و اعطف بقلبه علی و وفقه لما أریده و أبتغیه و آمله و احرسه عن قصدی و الوقوف فی حاجتی و امنعه عن ظلمی و أذای برحمتک یا أرحم الراحمین ثم اسجد و ادع بما أحببت ثم ارفع رأسک و قل أشهد أن لا إله إلا الله وحده لا شریک له و أشهد أن محمدا عبده و رسوله- اللهم فاطر السماوات و الأرض صل علی محمد و آل محمد و افعل بی ما أنت أهله و أدخلنی فی کل خیر أدخلت فیه محمدا و آل محمد و أخرجنی من کل سوء أخرجت منه محمدا و آل محمد و امنعنی من أن یوصل إلی سوء أبدا و لا تغیر ما أنعمت علی أبدا یا أرحم الراحمین.» {خدایا! در این سفرم بیرون شدم بدون اعتمادم بر غیر تو و بدون امید دل جز به سوی تو، و بدون نیروی پشتیبان و چاره‌سازی جز درخواست فضل تو و جویایی از رزقت و دست‌اندازی به رحمتت و آرامش به خوبی عبادتت. و تو ای معبودم، داناتری بدان چه بهره من است در این سفر از آنچه دوست دارم یا بد دارم و از آنچه برایم مقدر کردی و به خوشی گرفتارم نمودی تو معبودا، محو کنی هر چه خواهی و بر جا داری و نزد تو است ام الکتاب. خدایا! رحمت فرصت بر محمد و آل محمد و بگردان از من در این سفرم هر بلای مقدر را و دور کن هر محذور را و مرا زیر سایه عزت و لطف عفو و رحمت و حفظ حقیقی و وسعت و رقت و نعمت کاملت بگیر. و بگشا برایم در آن همه درهای فضل و عطا و احسانت، و ببند بر من راه همه بیم‌ها را و همه آنچه بد دارم، و حذر می‌کنم و از آن بر خود و اهل و فرزندم می ترسم، و بگشا بر من همه درهای امن را و بگردان از من دلهره و بیتابی را و روزی‌ام کن صبر و نیرو را و سپاس خودت را و نجات از هر محذور و مقدور را که خود بهتر از من دانی و آن را خیر دنیا و آخرتم ساز، و از تو خواهم پروردگارا که حفظ کنی برایم آنچه به دنبالم بر جا نهادم از اهل و مال و زندگانی و هر نیازی، که فوق تو آفریننده‌ای نیست که امید به او بسته شود، ای که غیر او پرورنده‌ای نیست که مناجاتش بتوان کرد، ای که جز او معبودی نیست که خوانده شود، ای که جز او پشتیبانی نیست که بدو حاجت برده شود، ای که برایش پرده‌داری نیست که بدو آویخته شود ، ای که برایش دربانی نیست که بتوان رشوه‌اش داد، ای که برایش دفترداری نیست که بتوان با او ساخت، ای که برایش ترجمانی نیست که بتوان به او فریاد کرد، ای که در برابر پرده خواستن نیفزاید جز کرم وجود. رحمت فرست بر محمد و آل محمد و برایم در کارم فرج و گشایشی مقرر دار و در این سفرم از همه بیمناکی‌ها آسودگی و غنیمت و پیروزی به همه مقاصد روزی کن ، و مرا به هر آرزو و خواست برسان. خدایا! با هر که از خلق خود مقدر کردی که من نیازی و کاری با او داشته باشم او را مسخر من ساز و دلش را با من مهربان کن و برای آنچه از او خواهم و آرزو دارم توفیقش ده و در مقصد من و نیازم او را نگهبان باش و از ستم و آزارم جلویش را بگیر، ای مهربان ترین مهربانان.}</w:t>
      </w:r>
    </w:p>
    <w:p>
      <w:pPr>
        <w:pStyle w:val="BookText"/>
      </w:pPr>
      <w:r>
        <w:rPr>
          <w:rFonts w:ascii="IRNazanin" w:hAnsi="IRNazanin" w:eastAsia="IRNazanin" w:cs="IRNazanin"/>
          <w:lang w:bidi="fa-IR"/>
          <w:color w:val="111111"/>
          <w:sz w:val="28"/>
          <w:szCs w:val="28"/>
          <w:rtl/>
        </w:rPr>
        <w:t xml:space="preserve">سپس سجده کن و هر دعا که خواهی بکن و سر بردار و بگو: {گواهی می دهم که معبودی جز الله نیست یکتا است و شریکی ندارد و گواهی می دهم که محمد بنده و فرستاده اوست خدایا! پدید آورنده آسمان‌ها و زمین، رحمت فرست بر محمد و آل محمد و با من آن کن که اهل آنی، و در آور مرا در هر خیری که محمد و آل محمد را در آوردی و بر آر از هر شری که محمد و آل محمد را از آن بیرون آوردی، و جلوگیرم باش از اینکه هرگز بدی من رسد، و هر نعمتی به من دادی هرگز دیگرگونش مساز، ای مهربان ترین مهربانان.}</w:t>
      </w:r>
    </w:p>
    <w:p>
      <w:pPr>
        <w:pStyle w:val="BookText"/>
      </w:pPr>
      <w:r>
        <w:rPr>
          <w:rFonts w:ascii="IRNazanin" w:hAnsi="IRNazanin" w:eastAsia="IRNazanin" w:cs="IRNazanin"/>
          <w:lang w:bidi="fa-IR"/>
          <w:color w:val="111111"/>
          <w:sz w:val="28"/>
          <w:szCs w:val="28"/>
          <w:rtl/>
        </w:rPr>
        <w:t xml:space="preserve">و باز بگو آنچه را که از سید ما رسول خدا صلی الله علیه و آله روایت شده که فرمود: جبرئیل بر من آمد و گفت: پروردگارت سلام رساند و فرماید: ای محمد! هر که از امتت خواست که من در سفر او را حفظ کنم و او را سالم برسانم، بگوید: «بسم الله الرحمن الرحیم. بسم الله مخرجی و بإذنه خرجت و قد علم قبل أن أخرج خروجی و أحصی بعلمه ما فی مخرجی و مرجعی توکلت علی الإله الأکبر توکل مفوض إلیه أموره مستعین به علی شئونه مستزید من فضله مبرئ نفسه من کل حول و قوة إلا به خرجت خروج ضریر خرج بضره إلی من یکشفه خروج فقیر خرج بفقره إلی من یسده خروج عائل خرج بعیلته إلی من یغنیها خروج من ربه أکبر ثقته و أعظم رجائه و أفضل أمنیته الله ثقتی فی جمیع أموری کلها و به أستعین و لا شی‌ء إلا ما أراد أسأل الله خیر المخرج و المدخل لا إله إلا هو علیه توکلت و إلیه المصیر» {به نام خداست بیرون‌شدنم و به اذن او بیرون روم که پیش از خروج آن را دانسته و در علمش شماره کرده آنچه در بیرون شدن و برگشتنم باشد. توکل می‌کنم بر خدای بزرگ به مانند آنکه همه کارش را به او واگذارده و از او در هر چیزش یاری خواسته و فزونی طلبیده است و خود را از هر جنبشی و نیرویی جز به او مبری کرده، همانند کسی که از سختی بیرون شد به سوی آن که سختی او را بر گشاید و به مانند فقیری که برای رفع فقرش، به کسی رو آورده و همانند عیال مندی که برای بی‌نیازی عیالش بیرون آمده، بیرون شدن کسی که پروردگارش بزرگ‌ترین اعتماد او است، و بزرگ‌ترین امید و بهترین آرمان اوست .</w:t>
      </w:r>
    </w:p>
    <w:p>
      <w:pPr>
        <w:pStyle w:val="BookText"/>
      </w:pPr>
      <w:r>
        <w:rPr>
          <w:rFonts w:ascii="IRNazanin" w:hAnsi="IRNazanin" w:eastAsia="IRNazanin" w:cs="IRNazanin"/>
          <w:lang w:bidi="fa-IR"/>
          <w:color w:val="111111"/>
          <w:sz w:val="28"/>
          <w:szCs w:val="28"/>
          <w:rtl/>
        </w:rPr>
        <w:t xml:space="preserve">خدا اعتماد من است در همه کارهایم و به او یاری جویم و نباشد چیزی جز آنچه او خواهد. از خدا خواهم بیرون شدن خوب و در آمدن خوب را. معبودی بر حق جز او نیست بر او توکل دارم و به سوی او است سرانجام.}</w:t>
      </w:r>
    </w:p>
    <w:p>
      <w:pPr>
        <w:pStyle w:val="BookText"/>
      </w:pPr>
      <w:r>
        <w:rPr>
          <w:rFonts w:ascii="IRNazanin" w:hAnsi="IRNazanin" w:eastAsia="IRNazanin" w:cs="IRNazanin"/>
          <w:lang w:bidi="fa-IR"/>
          <w:color w:val="111111"/>
          <w:sz w:val="28"/>
          <w:szCs w:val="28"/>
          <w:rtl/>
        </w:rPr>
        <w:t xml:space="preserve">و چون از در خانه‌ات گام بیرون نهی، بگو: «بسم الله آمنت بالله توکلت علی الله ما شاء الله لا قوة الا بالله»، و بر در خانه بایست و سوره حمد را از پیش رو و سمت راست و چپت بخوان. سپس بگو: « اللهم احفظنی و احفظ ما معی و سلمنی و سلم ما معی و بلغنی و بلغ ما معی ببلاغک الحسن الجمیل یا أرحم الراحمین» {بار خدایا! مرا و هر چه همراه دارم نگه دار و سالم‌دار و به مقصد برسان به خوبی و زیبایی، ای مهربان ترین مهربانان.} و چون سوار شوی بگو:« الحمد لله الذی هدانا للإسلام و علمنا القرآن و من علینا بمحمد صلی الله علیه و آله سبحان الذی سخر لنا هذا و ما کنا له مقرنین- و إنا إلی ربنا لمنقلبون </w:t>
      </w:r>
      <w:r>
        <w:rPr>
          <w:rStyle w:val="FootnoteReference"/>
        </w:rPr>
        <w:footnoteReference w:id="1767"/>
      </w:r>
      <w:r>
        <w:rPr>
          <w:rFonts w:ascii="IRNazanin" w:hAnsi="IRNazanin" w:eastAsia="IRNazanin" w:cs="IRNazanin"/>
          <w:lang w:bidi="fa-IR"/>
          <w:color w:val="111111"/>
          <w:sz w:val="28"/>
          <w:szCs w:val="28"/>
          <w:rtl/>
        </w:rPr>
        <w:t xml:space="preserve">و الحمد لله رب العالمین» {سپاس خدا را که ما را به اسلام ره نمود و قرآن به ما آموخت و به محمد صلی الله علیه و آله بر ما منت نهاد. «پاک است کسی که این را برای ما رام کرد و[گرنه] ما را یارای [رام‌ساختن] آنها نبود. و به راستی که ما به سوی پروردگارمان بازخواهیم گشت.... و ستایش، ویژه خدا، پروردگار جهانیان است.} در صبح و پسین در راه باش و نیم روز فرود آی. در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اللَّيْلِ وَ لَا تَسِرْ فِي أَوَّلِهِ فَإِنَّهُ رُوِيَ عَنِ الصَّادِقِ عليه السلام أَنَّ الْأَرْضَ تُطْوَي فِي آخِرِ اللَّيْلِ وَ قَالَ الصَّادِقُ عليه السلام قَالَ رَسُولُ اللَّهِ صلي الله عليه و آله اتَّقِ الْخُرُوجَ بَعْدَ نَوْمَةٍ فَإِنَّ لِلَّهِ دَوَابَّ يَبُثُّهَا يَفْعَلُونَ ما يُؤْمَرُونَ ثُمَّ سِرْ وَ قُلْ فِي مَسِيرِكَ اللَّهُمَّ خَلِّ سَبِيلَنَا وَ أَحْسِنْ تَسْيِيرَنَا وَ أَحْسِنْ عَافِيَتَنَا وَ أَكْثِرْ مِنَ التَّكْبِيرِ وَ التَّحْمِيدِ وَ التَّسْبِيحِ وَ الِاسْتِغْفَارِ وَ إِذَا صَعِدْتَ أَكَمَةً أَوْ عَلَوْتَ تَلْعَةً أَوْ أَشْرَفْتَ عَلَي قَنْطَرَةٍ فَقُلْ- اللَّهُ أَكْبَرُ اللَّهُ أَكْبَرُ لَا إِلَهَ إِلَّا اللَّهُ وَ اللَّهُ أَكْبَرُ- وَ الْحَمْدُ لِلَّهِ رَبِّ الْعالَمِينَ اللَّهُمَّ إِنَّ لَكَ الشَّرَفَ عَلَي كُلِّ شَرَفٍ فَإِذَا بَلَغْتَ إِلَي جِسْرٍ فَقُلْ حِينَ تَضَعُ قَدَمَكَ عَلَيْهِ- بِسْمِ اللَّهِ اللَّهُمَّ ادْحَرْ عَنِّي الشَّيْطَانَ الرَّجِيمَ وَ إِذَا أَشْرَفْتَ عَلَي قَرْيَةٍ تُرِيدُ دُخُولَهَا فَقُلِ- اللَّهُمَّ رَبَّ السَّمَاوَاتِ السَّبْعِ وَ مَا أَظَلَّتْ وَ رَبَّ الْأَرَضِينَ السَّبْعِ وَ مَا أَقَلَّتْ وَ رَبَّ الشَّيَاطِينِ وَ مَا أَضَلَّتْ وَ رَبَّ الرِّيَاحِ وَ مَا ذَرَتْ وَ رَبَّ الْبِحَارِ وَ مَا جَرَتْ إِنِّي أَسْأَلُكَ خَيْرَ هَذِهِ الْقَرْيَةِ وَ خَيْرَ مَا فِيهَا وَ أَعُوذُ بِكَ مِنْ شَرِّهَا وَ شَرِّ مَا فِيهَا اللَّهُمَّ يَسِّرْ لِي مَا كَانَ فِيهَا مِنْ وَجْهٍ وَ وَفِّقْ لِي مَا كَانَ فِيهَا مِنْ يُسْرٍ وَ أَعِنِّي عَلَي حَاجَتِي يَا قَاضِيَ الْحَاجَاتِ وَ يَا مُجِيبَ الدَّعَوَاتِ وَ أَدْخِلْنِي مُدْخَلَ صِدْقٍ وَ أَخْرِجْنِي مُخْرَجَ صِدْقٍ وَ اجْعَلْ لِي مِنْ لَدُنْكَ سُلْطاناً نَصِيراً .</w:t>
      </w:r>
    </w:p>
    <w:p>
      <w:pPr>
        <w:pStyle w:val="BookText"/>
      </w:pPr>
      <w:r>
        <w:rPr>
          <w:rFonts w:ascii="Amiri" w:hAnsi="Amiri" w:eastAsia="Amiri" w:cs="Amiri"/>
          <w:lang w:bidi="ar-SA"/>
          <w:color w:val="111111"/>
          <w:sz w:val="28"/>
          <w:szCs w:val="28"/>
          <w:rtl/>
        </w:rPr>
        <w:t xml:space="preserve">الدُّعَاءُ عِنْدَ خَوْفِ السَّبُعِ وَ الْهَوَامِّ وَ الشَّيَاطِينِ وَ الْأَعْدَاءِ وَ اللُّصُوصِ وَ إِذَا خِفْتَ سَبُعاً فَقُلْ- أَشْهَدُ أَنْ لَا إِلَهَ إِلَّا اللَّهُ وَحْدَهُ لا شَرِيكَ لَهُ- لَهُ الْمُلْكُ وَ لَهُ الْحَمْدُ بِيَدِهِ الْخَيْرُ وَ هُوَ عَلي كُلِّ شَيْ‌ءٍ قَدِيرٌ- اللَّهُمَّ يَا ذَارِئَ مَا فِي الْأَرْضِ كُلِّهَا بِعِلْمِهِ وَ السُّلْطَانَ الْقَاهِرَ عَلَي كُلِّ شَيْ‌ءٍ دُونَهُ يَا عَزِيزُ يَا مَنِيعُ أَعُوذُ بِقُدْرَتِكَ مِنْ كُلِّ شَيْ‌ءٍ يَضُرُّ مِنْ سَبُعٍ أَوْ هَامَّةٍ أَوْ عَارِضٍ أَوْ سَائِرِ الدَّوَابِّ يَا خَالِقَهَا بِفِطْرَتِهِ ادْرَأْهَا عَنِّي وَ احْجُزْهَا وَ لَا تُسَلِّطْهَا عَلَيَّ وَ عَافِنِي مِنْ شَرِّهَا يَا اللَّهُ يَا عَظِيمُ احْفَظْنِي بِحِفْظِكَ مِنْ مَخَاوِفِي يَا رَحِيمُ .</w:t>
      </w:r>
    </w:p>
    <w:p>
      <w:pPr>
        <w:pStyle w:val="BookText"/>
      </w:pPr>
      <w:r>
        <w:rPr>
          <w:rFonts w:ascii="Amiri" w:hAnsi="Amiri" w:eastAsia="Amiri" w:cs="Amiri"/>
          <w:lang w:bidi="ar-SA"/>
          <w:color w:val="111111"/>
          <w:sz w:val="28"/>
          <w:szCs w:val="28"/>
          <w:rtl/>
        </w:rPr>
        <w:t xml:space="preserve">وَ إِذَا خِفْتَ سُلْطَاناً فَقُلْ يَا اللَّهُ الَّذِي لَا إِلَهَ إِلَّا هُوَ الْأَكْبَرُ الْقَائِمُ عَلَي جَمِيعِ عِبَادِهِ وَ الْمُمْضَي مَشِيَّتُهُ بِسَابِقِ قَدَرِهِ الَّذِي عَنَتِ الْوُجُوهُ لِعَظَمَتِهِ أَنْتَ تَكْلَأُ عِبَادَكَ وَ جَمِيعَ خَلْقِكَ مِنْ شَرِّ مَا يَطْرُقُ بِاللَّيْلِ وَ النَّهَارِ مِنْ ظَاهِرٍ وَ خَفِيٍّ مِنْ عُتَاةِ مَرَدَةِ خَلْقِكَ الضَّعِيفَةِ حِيَلُهُمْ عِنْدَكَ- لَا يَدْفَعُ أَحَدٌ مِنْ نَفْسِهِ سُوءاً دُونَكَ</w:t>
      </w:r>
    </w:p>
    <w:p>
      <w:pPr>
        <w:pStyle w:val="BookText"/>
      </w:pPr>
      <w:r>
        <w:rPr>
          <w:rFonts w:ascii="IRNazanin" w:hAnsi="IRNazanin" w:eastAsia="IRNazanin" w:cs="IRNazanin"/>
          <w:lang w:bidi="fa-IR"/>
          <w:color w:val="111111"/>
          <w:sz w:val="28"/>
          <w:szCs w:val="28"/>
          <w:rtl/>
        </w:rPr>
        <w:t xml:space="preserve">آخر شب روانه باش نه در آغاز آن، زیرا از امام صادق علیه السّلام روایت است که زمین در آخر شب نوردیده شود و به نقل از پیغمبر صلی الله علیه و آله روایت می کند که فرمود: «بپرهیز از بیرون شدن پس از چرت زدن، زیرا خدا جانورانی دارد که پراکنده کند تا بکُنند هر چه فرمان دارند.» سپس روانه شو و در آن بگو: « اللهم خل سبیلنا و أحسن تسییرنا و أحسن عافیتنا »{خدایا! راه ما را باز دار و رفتن ما را نیکو دار و عافیت ما را خوش دار.} و بسیار تکبیر و حمد و تسبیح و استغفار کن و چون به گردنه یا تلی برآیی یا به پلی رسی، بگو: «الله اکبر الله اکبر لا اله الا الله و الله اکبر، و الحمد لله رب العالمین اللهم إن لک الشرف علی کل شرف ». {خدا بزرگتر است معبودی جز او نیست وستایش مخصوص خدایی است که پروردگار عالمیان است بار خدایا! تو را شرف است بر هر شرفی.» و چون گام بر پل نهی، بگو: «بسم الله. خدایا! شیطان رجیم را از من دور کن.} و چون یک آبادی چشم‌رس تو شد و خواستی در آن درآیی، بگو: «اللهم رب السماوات السبع و ما أظلت و رب الأرضین السبع و ما أقلت و رب الشیاطین و ما أضلت و رب الریاح و ما ذرت و رب البحار و ما جرت إنی أسألک خیر هذه القریة و خیر ما فیها و أعوذ بک من شرها و شر ما فیها اللهم یسر لی ما کان فیها من وجه و وفق لی ما کان فیها من یسر و أعنی علی حاجتی یا قاضی الحاجات و یا مجیب الدعوات و أدخلنی مدخل صدق و أخرجنی مخرج صدق و اجعل لی من لدنک سلطانا نصیرا»{خدایا! پروردگار هفت آسمان و آنچه در زیر دارند و پروردگار هفت زمین و آنچه در بر دارند و پروردگار شیاطین و آنچه گمراه کنند، پروردگار بادها و آنچه پراکنده سازند و پروردگار دریاها و آنچه روانه سازند، از تو خواهم خیر این آبادی و خیر هر چه در آن است و به تو پناه می برم از شر آن و شر هر چه در آن است. بار خدایا! هر راهی را که در آن است بر من آسان کن، و هر همواری که دارد مرا بدان موفق کن، و کمکم کن بر نیازم، یا قاضی الحاجات و یا مجیب الدعوات و مرا به خوبی در آن در آور و به خوبی از آن بر آور، و برایم از سوی خود تسلط یاری کنی فراهم ساز.}</w:t>
      </w:r>
    </w:p>
    <w:p>
      <w:pPr>
        <w:pStyle w:val="BookText"/>
      </w:pPr>
      <w:r>
        <w:rPr>
          <w:rFonts w:ascii="IRNazanin" w:hAnsi="IRNazanin" w:eastAsia="IRNazanin" w:cs="IRNazanin"/>
          <w:lang w:bidi="fa-IR"/>
          <w:color w:val="111111"/>
          <w:sz w:val="28"/>
          <w:szCs w:val="28"/>
          <w:rtl/>
        </w:rPr>
        <w:t xml:space="preserve">دعا برای ترس از درنده و گزنده و دیو و دشمن و دزد: چون از درنده ترسیدی، بگو: «اشهد ان لا اله الا الله وحده لا شریک له، له الملک و له الحمد بیده الخیر و هو علی کل شی‌ء قدیر اللهم یا ذارئ ما فی الأرض کلها بعلمه و السلطان القاهر علی کل شی‌ء دونه یا عزیز یا منیع أعوذ بقدرتک من کل شی‌ء یضر من سبع أو هامة أو عارض أو سائر الدواب یا خالقها بفطرته ادرأها عنی و احجزها و لا تسلطها علی و عافنی من شرها یا الله یا عظیم احفظنی بحفظک من مخاوفی یا رحیم. »{گواهی می دهم معبودی جز الله نیست یکتاست و شریکی ندارد مُلک و حمد مخصوص اوست خیر به دست اوست و بر هر کاری توانا است خدایا!</w:t>
      </w:r>
    </w:p>
    <w:p>
      <w:pPr>
        <w:pStyle w:val="BookText"/>
      </w:pPr>
      <w:r>
        <w:rPr>
          <w:rFonts w:ascii="IRNazanin" w:hAnsi="IRNazanin" w:eastAsia="IRNazanin" w:cs="IRNazanin"/>
          <w:lang w:bidi="fa-IR"/>
          <w:color w:val="111111"/>
          <w:sz w:val="28"/>
          <w:szCs w:val="28"/>
          <w:rtl/>
        </w:rPr>
        <w:t xml:space="preserve">که پدید آورد هر چه در زمین است از روی دانش خود و مسلط و کوبنده هر چیز است سوای خود. ای عزیز، ای منیع! به قدرت تو پناه می برم از هر چه زیان دارد، درنده باشد یا گزنده یا تعرض‌کننده یا جانداران دیگر، ای آفریننده آنها! به سرشت خود از من دور دارشان و جلوی آنها را بگیر و بر من مسلطشان مساز، و مرا از شرشان عافیت ده، یا الله یا عظیم، مرا به حفظ خود نگه دار از هر چه بیم دارم یا رحیم.}</w:t>
      </w:r>
    </w:p>
    <w:p>
      <w:pPr>
        <w:pStyle w:val="BookText"/>
      </w:pPr>
      <w:r>
        <w:rPr>
          <w:rFonts w:ascii="IRNazanin" w:hAnsi="IRNazanin" w:eastAsia="IRNazanin" w:cs="IRNazanin"/>
          <w:lang w:bidi="fa-IR"/>
          <w:color w:val="111111"/>
          <w:sz w:val="28"/>
          <w:szCs w:val="28"/>
          <w:rtl/>
        </w:rPr>
        <w:t xml:space="preserve">و چون از سلطانی بترسی بگو: «یا الله الذی لا اله الا هو الاکبر القائم علی جمیع عباده و الممضی مشیته بسابق قدره الذی عنت الوجوه لعظمته انت تکلأ عبادک و جمیع خلقک من شر ما یطرق باللیل و النهار من ظاهر و خفی من عتات مرده خلقک الضعیفة حیلهم عندک لا یدفع احد من نفسه سوءا دونک،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يَحُولُ أَحَدٌ دُونَ مَا تُرِيدُ مِنَ الْخَيْرِ وَ كُلُّ مَا يُرَادُ وَ مَا لَا يُرَادُ فِي قَبْضَتِكَ وَ قَدْ جَعَلْتَ قَبَائِلَ الْجِنِّ وَ الشَّيَاطِينِ يَرَوْنَّا وَ لَا نَرَاهُمْ وَ أَنَا لِكَيْدِهِمْ خَائِفٌ وَجِلٌ فَآمِنِّي مِنْ شَرِّهِمْ وَ بَأْسِهِمْ بِحَقِّ سُلْطَانِكَ يَا عَزِيزُ يَا مَنِيعُ .</w:t>
      </w:r>
    </w:p>
    <w:p>
      <w:pPr>
        <w:pStyle w:val="BookText"/>
      </w:pPr>
      <w:r>
        <w:rPr>
          <w:rFonts w:ascii="Amiri" w:hAnsi="Amiri" w:eastAsia="Amiri" w:cs="Amiri"/>
          <w:lang w:bidi="ar-SA"/>
          <w:color w:val="111111"/>
          <w:sz w:val="28"/>
          <w:szCs w:val="28"/>
          <w:rtl/>
        </w:rPr>
        <w:t xml:space="preserve">وَ إِذَا خِفْتَ عَدُوّاً أَوْ لِصّاً فَقُلْ يَا آخِذاً بِنَوَاصِي خَلْقِهِ وَ السَّافِعَ‌</w:t>
      </w:r>
      <w:r>
        <w:rPr>
          <w:rStyle w:val="FootnoteReference"/>
        </w:rPr>
        <w:footnoteReference w:id="1768"/>
      </w:r>
      <w:r>
        <w:rPr>
          <w:rFonts w:ascii="Amiri" w:hAnsi="Amiri" w:eastAsia="Amiri" w:cs="Amiri"/>
          <w:lang w:bidi="ar-SA"/>
          <w:color w:val="111111"/>
          <w:sz w:val="28"/>
          <w:szCs w:val="28"/>
          <w:rtl/>
        </w:rPr>
        <w:t xml:space="preserve">بِهَا إِلَي قُدْرَتِهِ الْمُنْفِذَ فِيهَا حُكْمَهُ وَ خَالِقَهَا وَ جَاعِلَ قَضَائِهِ لَهَا غَالِباً وَ كُلُّهُمْ ضَعِيفٌ عِنْدَ غَلَبَتِهِ وَثِقْتُ بِكَ يَا سَيِّدِي عِنْدَ قُوَّتِهِمْ لِضَعْفِي وَ بِقُوَّتِكَ عَلَي مَنْ كَادَنِي فَسَلِّمْنِي مِنْهُمْ اللَّهُمَّ فَإِنْ حُلْتَ بَيْنِي وَ بَيْنَهُمْ فَذَاكَ أَرْجُو وَ إِنْ أَسْلَمْتَنِي إِلَيْهِمْ غَيَّرُوا مَا بِي مِنْ نِعْمَتِكَ يَا خَيْرَ الْمُنْعِمِينَ صَلِّ عَلَي مُحَمَّدٍ وَ آلِ مُحَمَّدٍ وَ لَا تَجْعَلْ تَغَيُّرَ نِعْمَتِكَ عَلَي يَدِ أَحَدٍ سِوَاكَ وَ لَا تُغَيِّرْهَا أَنْتَ فَقَدْ تَرَي الَّذِي يُرَادُ بِي فَحُلْ بَيْنِي وَ بَيْنَ شَرِّهِمْ بِحَقِّ مَا بِهِ تَسْتَجِيبُ يَا اللَّهُ رَبَّ الْعَالَمِينَ .</w:t>
      </w:r>
    </w:p>
    <w:p>
      <w:pPr>
        <w:pStyle w:val="BookText"/>
      </w:pPr>
      <w:r>
        <w:rPr>
          <w:rFonts w:ascii="Amiri" w:hAnsi="Amiri" w:eastAsia="Amiri" w:cs="Amiri"/>
          <w:lang w:bidi="ar-SA"/>
          <w:color w:val="111111"/>
          <w:sz w:val="28"/>
          <w:szCs w:val="28"/>
          <w:rtl/>
        </w:rPr>
        <w:t xml:space="preserve">فَإِذَا أَرَدْتَ النُّزُولَ فِي مَوْضِعٍ فَاخْتَرْ مِنْ بِقَاعِ الْأَرْضِ أَحْسَنَهَا لَوْناً وَ أَلْيَنَهَا تُرْبَةً وَ أَكْثَرَهَا عُشْباً وَ لَا تَنْزِلْ عَلَي ظَهْرِ الطَّرِيقِ وَ بُطُونِ الْأَوْدِيَةِ فَإِنَّهَا مَأْوَي الْحَيَّاتِ وَ مَدَارِجُ السِّبَاعِ فَإِذَا أَرَدْتَ النُّزُولَ فَقُلْ حِينَ تَنْزِلُ- اللَّهُمَ أَنْزِلْنِي مُنْزَلًا مُبارَكاً وَ أَنْتَ خَيْرُ الْمُنْزِلِينَ ثُمَّ تُصَلِّي رَكْعَتَيْنِ تَنْوِي مَنْدُوباً قُرْبَةً إِلَي اللَّهِ وَ قُلِ اللَّهُمَّ ارْزُقْنَا خَيْرَ هَذِهِ الْبُقْعَةِ وَ أَعِذْنَا مِنْ شَرِّهَا .</w:t>
      </w:r>
    </w:p>
    <w:p>
      <w:pPr>
        <w:pStyle w:val="BookText"/>
      </w:pPr>
      <w:r>
        <w:rPr>
          <w:rFonts w:ascii="Amiri" w:hAnsi="Amiri" w:eastAsia="Amiri" w:cs="Amiri"/>
          <w:lang w:bidi="ar-SA"/>
          <w:color w:val="111111"/>
          <w:sz w:val="28"/>
          <w:szCs w:val="28"/>
          <w:rtl/>
        </w:rPr>
        <w:t xml:space="preserve">وَ إِذَا أَرَدْتَ الرَّحِيلَ مِنَ الْمَنْزِلِ فَصَلِّ رَكْعَتَيْنِ مَنْدُوباً أَيْضاً وَ ادْعُ اللَّهَ عَزَّ وَ جَلَّ بِالْحِفْظِ وَ الْكِلَاءَةِ وَ وَدِّعِ الْمَوْضِعَ وَ أَهْلَهُ فَإِنَّ لِكُلِّ مَوْضِعٍ أَهْلًا مِنَ الْمَلَائِكَةِ وَ قُلِ السَّلَامُ عَلَي مَلَائِكَةِ اللَّهِ الْحَافِظِينَ السَّلَامُ عَلَيْنَا وَ عَلَي عِبَادِ اللَّهِ الصَّالِحِينَ وَ رَحْمَةُ اللَّهِ وَ بَرَكَاتُهُ.</w:t>
      </w:r>
    </w:p>
    <w:p>
      <w:pPr>
        <w:pStyle w:val="BookText"/>
      </w:pPr>
      <w:r>
        <w:rPr>
          <w:rFonts w:ascii="IRNazanin" w:hAnsi="IRNazanin" w:eastAsia="IRNazanin" w:cs="IRNazanin"/>
          <w:lang w:bidi="fa-IR"/>
          <w:color w:val="111111"/>
          <w:sz w:val="28"/>
          <w:szCs w:val="28"/>
          <w:rtl/>
        </w:rPr>
        <w:t xml:space="preserve">و لا یحول احد دون ما یرید من الخیر، و کل ما یراد و ما لا یراد فی قبضتک، و قد جعلت قبائل الجن و الشیاطین یرونا و لا نراهم و انا لکیدهم خائف وجل فآمنی من شرهم و باسهم بحق سلطانک یا عزیز یا منیع.»{ای الله که معبودی جز او نیست و بر تمام خلقش استوار ایستاده است و با قدرت سابق خود مشیتش را اجرا می کند خدایی که همه صورتها به عظمتش به خاک افتاده .تو نگه می داری بندگانت را و همه خلقت را از شر آنچه در شب و روز در حرکت است از آنچه ظاهر است و پنهان است از خلق ضعیفت که کوتاهی می کنند و نافرمانند و حیله های آنها در نزد توست و هیچ کس هیچ بدی ای را از خود دور نکند به غیر از تو و هیچ کس به خیری نیرو ندارد غیر از آنچه تو اراده کنی و هر چه اراده شود و ارده نشود به دست توست و تو قبیله های جن و شیطان را اینگونه قرار دادی که آنها ما را می بینند و ما آنها را نمی بینیم و ما از مکر آنها در هراس و ترسیم پس مرا از شر آنها و بدی آها ایمنی ده به حق سلطنتت ای عزیز و بلند مرتبه}</w:t>
      </w:r>
    </w:p>
    <w:p>
      <w:pPr>
        <w:pStyle w:val="BookText"/>
      </w:pPr>
      <w:r>
        <w:rPr>
          <w:rFonts w:ascii="IRNazanin" w:hAnsi="IRNazanin" w:eastAsia="IRNazanin" w:cs="IRNazanin"/>
          <w:lang w:bidi="fa-IR"/>
          <w:color w:val="111111"/>
          <w:sz w:val="28"/>
          <w:szCs w:val="28"/>
          <w:rtl/>
        </w:rPr>
        <w:t xml:space="preserve">و چون از دشمنی یا از دزدی بترسی، بگو: « یا آخذا بنواصی خلقه و السافع بها إلی قدرته المنفذ فیها حکمه و خالقها و جاعل قضائه لها غالبا و کلهم ضعیف عند غلبته وثقت بک یا سیدی عند قوتهم لضعفی و بقوتک علی من کادنی فسلمنی منهم اللهم فإن حلت بینی و بینهم فذاک أرجو و إن أسلمتنی إلیهم غیروا ما بی من نعمتک یا خیر المنعمین صل علی محمد و آل محمد و لا تجعل تغیر نعمتک علی ید أحد سواک و لا تغیرها أنت فقد تری الذی یراد بی فحل بینی و بین شرهم بحق ما به تستجیب یا الله رب العالمین{ای که موی پیشانی خلق خود را گیرایی و آنها را به قدرت خود بگشایی و حکم خود را در آنها برانی، آفریننده آنانی و حکم روا و چیره بر آنها، و همه در برابر آن ناتوانند، ای آقایم! در مقابل نیروی آنها برای ناتوانی خودم به تو اعتماد دارم، و هم به نیروی تو در برابر هر که به من نیرنگی دارد. مرا از آنها سالم بدار. بار خدایا! اگر میان من و آنها پرده باشی، همان است که بدان امیدوارم، و اگر مرا به آنها واگذاری، هر نعمتی که از تو دارم دگرگون کنند. ای بهترین نعمت بخش‌ها! رحمت فرست بر محمد و آل محمد، و دگرگونی نعمتت را بر من به دست جز خودت منه، و خودت هم آن را تغییر مده، تو بینی که با من چه خواهند، میان من و شر آنان حایل شو، به حق آنچه بدان دعا را مستجاب کنی، یا الله پروردگار عالمیان.}</w:t>
      </w:r>
    </w:p>
    <w:p>
      <w:pPr>
        <w:pStyle w:val="BookText"/>
      </w:pPr>
      <w:r>
        <w:rPr>
          <w:rFonts w:ascii="IRNazanin" w:hAnsi="IRNazanin" w:eastAsia="IRNazanin" w:cs="IRNazanin"/>
          <w:lang w:bidi="fa-IR"/>
          <w:color w:val="111111"/>
          <w:sz w:val="28"/>
          <w:szCs w:val="28"/>
          <w:rtl/>
        </w:rPr>
        <w:t xml:space="preserve">و چون خواهی فرود آیی، خوشرنگ‌ترین جا پا و نرم‌ترین خاک‌ها و پرگیاه‌ترین آنها را برگزین، و بر سر راه درون دره‌ها منزل مگیر که جایگاه مارها و چرخش درنده‌ها باشند، و هنگام فرود شدن بگو: «اللهم أَنْزِلْنِی مُنْزَلًا مُبارَکاً وَ أَنْتَ خَیْرُ الْمُنْزِلِینَ.» آنگاه دو رکعت نماز به قصد مستحب و قربة الی الله بخوان و بگو: «خدایا! به ما روزی کن خیر اینجا را و به تو پناه می بریم از شر آن.» و چون خواستی از آنجا بکوچی، دو رکعت نماز مستحب نیز بخوان، و خدا را برای حفظ و نگهداری دعا کن و آنجا و اهلش را وداع کن، زیرا هر جا اهلی دارد از فرشته‌ها، و بگو: «السلام علی ملائکة الله الحافظین، السلام علینا و علی عباد الله الصالحین و رحمة الله و برکاته.»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19" w:name="pg13506_147810"/>
    <w:bookmarkEnd w:id="219"/>
    <w:p>
      <w:pPr>
        <w:pStyle w:val="Heading3"/>
      </w:pPr>
      <w:bookmarkStart w:id="2164" w:name="_Toc1874"/>
      <w:r>
        <w:t>باب 49 حسن الخلق و حسن الصحابة و سائر آداب السفر</w:t>
      </w:r>
      <w:bookmarkEnd w:id="2164"/>
    </w:p>
    <w:p>
      <w:pPr>
        <w:pStyle w:val="Heading4"/>
      </w:pPr>
      <w:bookmarkStart w:id="2165" w:name="_Toc1875"/>
      <w:r>
        <w:t>الآيات</w:t>
      </w:r>
      <w:bookmarkEnd w:id="2165"/>
    </w:p>
    <w:p>
      <w:pPr>
        <w:pStyle w:val="BookText"/>
      </w:pPr>
      <w:r>
        <w:rPr>
          <w:rFonts w:ascii="Amiri" w:hAnsi="Amiri" w:eastAsia="Amiri" w:cs="Amiri"/>
          <w:lang w:bidi="ar-SA"/>
          <w:color w:val="111111"/>
          <w:sz w:val="28"/>
          <w:szCs w:val="28"/>
          <w:rtl/>
        </w:rPr>
        <w:t xml:space="preserve">النحل: وَ جَعَلَ لَكُمْ مِنْ جُلُودِ الْأَنْعامِ بُيُوتاً تَسْتَخِفُّونَها يَوْمَ ظَعْنِكُمْ وَ يَوْمَ إِقامَتِكُمْ‌</w:t>
      </w:r>
      <w:r>
        <w:rPr>
          <w:rStyle w:val="FootnoteReference"/>
        </w:rPr>
        <w:footnoteReference w:id="1769"/>
      </w:r>
    </w:p>
    <w:p>
      <w:pPr>
        <w:pStyle w:val="Heading4"/>
      </w:pPr>
      <w:bookmarkStart w:id="2166" w:name="_Toc1876"/>
      <w:r>
        <w:t>الأخبار</w:t>
      </w:r>
      <w:bookmarkEnd w:id="2166"/>
    </w:p>
    <w:p>
      <w:pPr>
        <w:pStyle w:val="Heading5"/>
      </w:pPr>
      <w:bookmarkStart w:id="2167" w:name="_Toc1877"/>
      <w:r>
        <w:t>«1»</w:t>
      </w:r>
      <w:bookmarkEnd w:id="2167"/>
    </w:p>
    <w:p>
      <w:pPr>
        <w:pStyle w:val="BookText"/>
      </w:pPr>
      <w:r>
        <w:rPr>
          <w:rFonts w:ascii="Amiri" w:hAnsi="Amiri" w:eastAsia="Amiri" w:cs="Amiri"/>
          <w:lang w:bidi="ar-SA"/>
          <w:color w:val="111111"/>
          <w:sz w:val="28"/>
          <w:szCs w:val="28"/>
          <w:rtl/>
        </w:rPr>
        <w:t xml:space="preserve">ل، [الخصال] عَنْ أَبِيهِ عَنْ عَلِيٍّ عَنْ أَبِيهِ عَنْ حَمَّادِ بْنِ عِيسَي عَمَّنْ ذَكَرَهُ عَنْ أَبِي عَبْدِ اللَّهِ عليه السلام قَالَ: قَالَ أَمِيرُ الْمُؤْمِنِينَ عليه السلام فِي وَصِيَّتِهِ لِابْنِهِ مُحَمَّدِ بْنِ الْحَنَفِيَّةِ وَ اعْلَمْ أَنَّهُ مُرُوَّةُ الْمَرْءِ الْمُسْلِمِ مُرُوَّتَانِ مُرُوَّةٌ فِي حَضَرٍ وَ مُرُوَّةٌ فِي سَفَرٍ وَ أَمَّا مُرُوَّةُ الْحَضَرِ فَقِرَاءَةُ الْقُرْآنِ وَ مُجَالَسَةُ الْعُلَمَاءِ وَ النَّظَرُ فِي الْفِقْهِ وَ الْمُحَافَظَةُ عَلَي الصَّلَاةِ فِي الْجَمَاعَاتِ وَ أَمَّا مُرُوَّةُ السَّفَرِ فَبَذْلُ الزَّادِ وَ قِلَّةُ الْخِلَافِ عَلَي مَنْ صَحِبَكَ وَ كَثْرَةُ ذِكْرِ اللَّهِ عَزَّ وَ جَلَّ فِي كُلِّ مَصْعَدٍ وَ مَهْبَطٍ وَ نُزُولٍ وَ قِيَامٍ وَ قُعُودٍ</w:t>
      </w:r>
      <w:r>
        <w:rPr>
          <w:rStyle w:val="FootnoteReference"/>
        </w:rPr>
        <w:footnoteReference w:id="1770"/>
      </w:r>
      <w:r>
        <w:rPr>
          <w:rFonts w:ascii="Times New Roman" w:hAnsi="Times New Roman" w:eastAsia="Times New Roman" w:cs="Times New Roman"/>
          <w:lang w:val="en-US" w:bidi="en-US"/>
          <w:color w:val="111111"/>
          <w:sz w:val="28"/>
          <w:szCs w:val="28"/>
          <w:rtl/>
        </w:rPr>
        <w:t xml:space="preserve">.</w:t>
      </w:r>
    </w:p>
    <w:p>
      <w:pPr>
        <w:pStyle w:val="Heading5"/>
      </w:pPr>
      <w:bookmarkStart w:id="2168" w:name="_Toc1878"/>
      <w:r>
        <w:t>«2»</w:t>
      </w:r>
      <w:bookmarkEnd w:id="2168"/>
    </w:p>
    <w:p>
      <w:pPr>
        <w:pStyle w:val="BookText"/>
      </w:pPr>
      <w:r>
        <w:rPr>
          <w:rFonts w:ascii="Amiri" w:hAnsi="Amiri" w:eastAsia="Amiri" w:cs="Amiri"/>
          <w:lang w:bidi="ar-SA"/>
          <w:color w:val="111111"/>
          <w:sz w:val="28"/>
          <w:szCs w:val="28"/>
          <w:rtl/>
        </w:rPr>
        <w:t xml:space="preserve">ل، [الخصال] عَنْ أَحْمَدَ بْنِ إِبْرَاهِيمَ الْخُوزِيِّ عَنْ مُحَمَّدِ بْنِ زَيْدٍ الْبَغْدَادِيِّ عَنْ عَبْدِ اللَّهِ بْنِ أَحْمَدَ بْنِ عَامِرٍ عَنْ أَبِيهِ عَنِ الرِّضَا عَنْ آبَائِهِ عليهم السلام قَالَ قَالَ رَسُولُ اللَّهِ صلي الله عليه و آله: سِتٌّ مِنَ الْمُرُوَّةِ ثَلَاثٌ مِنْهَا فِي الْحَضَرِ وَ ثَلَاثٌ مِنْهَا فِي السَّفَرِ فَأَمَّا الَّتِي فِي الْحَضَرِ فَتِلَاوَةُ كِتَابِ اللَّهِ عَزَّ وَ جَلَّ وَ عِمَارَةُ مَسَاجِدِ اللَّهِ وَ اتِّخَاذُ الْإِخْوَانِ فِي اللَّهِ عَزَّ وَ جَلَّ وَ أَمَّا الَّتِي فِي السَّفَرِ فَبَذْلُ الزَّادِ وَ حُسْنُ الْخُلُقِ وَ الْمِزَاحُ فِي غَيْرِ الْمَعَاصِي الْخَبَرَ</w:t>
      </w:r>
      <w:r>
        <w:rPr>
          <w:rStyle w:val="FootnoteReference"/>
        </w:rPr>
        <w:footnoteReference w:id="1771"/>
      </w:r>
      <w:r>
        <w:rPr>
          <w:rFonts w:ascii="Times New Roman" w:hAnsi="Times New Roman" w:eastAsia="Times New Roman" w:cs="Times New Roman"/>
          <w:lang w:val="en-US" w:bidi="en-US"/>
          <w:color w:val="111111"/>
          <w:sz w:val="28"/>
          <w:szCs w:val="28"/>
          <w:rtl/>
        </w:rPr>
        <w:t xml:space="preserve">.</w:t>
      </w:r>
    </w:p>
    <w:p>
      <w:pPr>
        <w:pStyle w:val="Heading5"/>
      </w:pPr>
      <w:bookmarkStart w:id="2169" w:name="_Toc1879"/>
      <w:r>
        <w:t>«3»</w:t>
      </w:r>
      <w:bookmarkEnd w:id="2169"/>
    </w:p>
    <w:p>
      <w:pPr>
        <w:pStyle w:val="BookText"/>
      </w:pPr>
      <w:r>
        <w:rPr>
          <w:rFonts w:ascii="Amiri" w:hAnsi="Amiri" w:eastAsia="Amiri" w:cs="Amiri"/>
          <w:lang w:bidi="ar-SA"/>
          <w:color w:val="111111"/>
          <w:sz w:val="28"/>
          <w:szCs w:val="28"/>
          <w:rtl/>
        </w:rPr>
        <w:t xml:space="preserve">لي، [الأمالي للصدوق] عَنِ ابْنِ الْمُتَوَكِّلِ عَنِ السَّعْدَآبَادِيِّ عَنِ الْبَرْقِيِّ عَنْ أَبِيهِ عَنْ أَبِي قَتَادَةَ الْقُمِّيِّ عَنْ عَبْدِ اللَّهِ بْنِ يَحْيَي عَنْ أَبَانٍ الْأَحْمَرِ عَنِ الصَّادِقِ عليه السلام قَالَ: الْمُرُوَّةُ فِي السَّفَرِ كَثْرَةُ الزَّادِ وَ طِيبُهُ وَ بَذْلُهُ لِمَنْ كَانَ مَعَكَ وَ كِتْمَانُكَ عَلَي الْقَوْمِ سِرَّهُمْ بَعْدَ مُفَارَقَتِكَ إِيَّاهُمْ وَ كَثْرَةُ الْمِزَاحِ فِي غَيْرِ مَا يُسْخِطُ اللَّهَ عَزَّ وَ جَلَ‌</w:t>
      </w:r>
      <w:r>
        <w:rPr>
          <w:rStyle w:val="FootnoteReference"/>
        </w:rPr>
        <w:footnoteReference w:id="1772"/>
      </w:r>
      <w:r>
        <w:rPr>
          <w:rFonts w:ascii="Times New Roman" w:hAnsi="Times New Roman" w:eastAsia="Times New Roman" w:cs="Times New Roman"/>
          <w:lang w:val="en-US" w:bidi="en-US"/>
          <w:color w:val="111111"/>
          <w:sz w:val="28"/>
          <w:szCs w:val="28"/>
          <w:rtl/>
        </w:rPr>
        <w:t xml:space="preserve">.</w:t>
      </w:r>
    </w:p>
    <w:p>
      <w:pPr>
        <w:pStyle w:val="Heading3"/>
      </w:pPr>
      <w:bookmarkStart w:id="2170" w:name="_Toc1880"/>
      <w:r>
        <w:t>باب چهل و نهم : خوشخویی و خوش‌صحبتی و آداب دیگر سفر</w:t>
      </w:r>
      <w:bookmarkEnd w:id="2170"/>
    </w:p>
    <w:p>
      <w:pPr>
        <w:pStyle w:val="Heading4"/>
      </w:pPr>
      <w:bookmarkStart w:id="2171" w:name="_Toc1881"/>
      <w:r>
        <w:t>آیات</w:t>
      </w:r>
      <w:bookmarkEnd w:id="21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جعل لکم من جلود الأنعام بیوتا تستخفونها یوم ظعنکم و یوم إقامتکم.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خدا برای شما خانه‌هایتان را مایه آرامش قرار داد، و از پوست دام‌ها برای شما خانه‌هایی نهاد که آن [ها] را در روز جابجا شدنتان و هنگام ماندنتان سبک می‌یابید.}</w:t>
      </w:r>
    </w:p>
    <w:p>
      <w:pPr>
        <w:pStyle w:val="Heading4"/>
      </w:pPr>
      <w:bookmarkStart w:id="2172" w:name="_Toc1882"/>
      <w:r>
        <w:t>روایات</w:t>
      </w:r>
      <w:bookmarkEnd w:id="2172"/>
    </w:p>
    <w:p>
      <w:pPr>
        <w:pStyle w:val="Heading5"/>
      </w:pPr>
      <w:bookmarkStart w:id="2173" w:name="_Toc1883"/>
      <w:r>
        <w:t>روایت 1</w:t>
      </w:r>
      <w:bookmarkEnd w:id="2173"/>
    </w:p>
    <w:p>
      <w:pPr>
        <w:pStyle w:val="BookText"/>
      </w:pPr>
      <w:r>
        <w:rPr>
          <w:rFonts w:ascii="IRNazanin" w:hAnsi="IRNazanin" w:eastAsia="IRNazanin" w:cs="IRNazanin"/>
          <w:lang w:bidi="fa-IR"/>
          <w:color w:val="111111"/>
          <w:sz w:val="28"/>
          <w:szCs w:val="28"/>
          <w:rtl/>
        </w:rPr>
        <w:t xml:space="preserve">خصال: امیر مؤمنان در سفارش به پسرش محمد بن حنفیه فرمود: بدان که مرد مسلمان را دو مروت باشد: یکی در حضر و دیگر در سفر. آنچه در حضر است، خواندن قرآن است و همنشینی با دانشمندان، نظر در فقه،</w:t>
      </w:r>
    </w:p>
    <w:p>
      <w:pPr>
        <w:pStyle w:val="BookText"/>
      </w:pPr>
      <w:r>
        <w:rPr>
          <w:rFonts w:ascii="IRNazanin" w:hAnsi="IRNazanin" w:eastAsia="IRNazanin" w:cs="IRNazanin"/>
          <w:lang w:bidi="fa-IR"/>
          <w:color w:val="111111"/>
          <w:sz w:val="28"/>
          <w:szCs w:val="28"/>
          <w:rtl/>
        </w:rPr>
        <w:t xml:space="preserve">وقت‌شناسی نماز جماعت، مروت در سفر، بخشش توشه، کم اختلافی با یاران، بسیاری ذکر خدا عزوجل در هر سربالایی و نشیب و منزل کردن و برخاستن و نشستن.</w:t>
      </w:r>
      <w:r>
        <w:rPr>
          <w:rStyle w:val="FootnoteReference"/>
        </w:rPr>
        <w:footnoteReference w:id="1773"/>
      </w:r>
    </w:p>
    <w:p>
      <w:pPr>
        <w:pStyle w:val="Heading5"/>
      </w:pPr>
      <w:bookmarkStart w:id="2174" w:name="_Toc1884"/>
      <w:r>
        <w:t>روایت 2</w:t>
      </w:r>
      <w:bookmarkEnd w:id="2174"/>
    </w:p>
    <w:p>
      <w:pPr>
        <w:pStyle w:val="BookText"/>
      </w:pPr>
      <w:r>
        <w:rPr>
          <w:rFonts w:ascii="IRNazanin" w:hAnsi="IRNazanin" w:eastAsia="IRNazanin" w:cs="IRNazanin"/>
          <w:lang w:bidi="fa-IR"/>
          <w:color w:val="111111"/>
          <w:sz w:val="28"/>
          <w:szCs w:val="28"/>
          <w:rtl/>
        </w:rPr>
        <w:t xml:space="preserve">خصال: رسول خدا صلی الله علیه و آله فرمود: شش چیز از مروت است، سه تا در حضر و سه تا در سفر. آنها که در حضرند، خواندن قرآن خدا عزوجل، آباد کردن مساجد خدا و تحصیل برادران است و آنچه که در سفر است، بخشش توشه، حسن خلق و شوخی‌ای که گناه خدا نباشد است... تا آخر خبر.</w:t>
      </w:r>
      <w:r>
        <w:rPr>
          <w:rStyle w:val="FootnoteReference"/>
        </w:rPr>
        <w:footnoteReference w:id="1774"/>
      </w:r>
    </w:p>
    <w:p>
      <w:pPr>
        <w:pStyle w:val="Heading5"/>
      </w:pPr>
      <w:bookmarkStart w:id="2175" w:name="_Toc1885"/>
      <w:r>
        <w:t>روایت 3</w:t>
      </w:r>
      <w:bookmarkEnd w:id="2175"/>
    </w:p>
    <w:p>
      <w:pPr>
        <w:pStyle w:val="BookText"/>
      </w:pPr>
      <w:r>
        <w:rPr>
          <w:rFonts w:ascii="IRNazanin" w:hAnsi="IRNazanin" w:eastAsia="IRNazanin" w:cs="IRNazanin"/>
          <w:lang w:bidi="fa-IR"/>
          <w:color w:val="111111"/>
          <w:sz w:val="28"/>
          <w:szCs w:val="28"/>
          <w:rtl/>
        </w:rPr>
        <w:t xml:space="preserve">امالی صدوق: امام صادق علیه السّلام فرمود: مروت در سفر، فراوانی توشه است و خوبی آن، و بخشش آن به همراهان و رازداری از همسفران پس از جدایی از آنها و بسیار شوخی کردن در غیرآنچه مایه خشم خدا عزوجل باشد.</w:t>
      </w:r>
      <w:r>
        <w:rPr>
          <w:rStyle w:val="FootnoteReference"/>
        </w:rPr>
        <w:footnoteReference w:id="1775"/>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20" w:name="pg13506_147811"/>
    <w:bookmarkEnd w:id="220"/>
    <w:p>
      <w:pPr>
        <w:pStyle w:val="Heading5"/>
      </w:pPr>
      <w:bookmarkStart w:id="2176" w:name="_Toc1886"/>
      <w:r>
        <w:t>أقول</w:t>
      </w:r>
      <w:bookmarkEnd w:id="2176"/>
    </w:p>
    <w:p>
      <w:pPr>
        <w:pStyle w:val="BookText"/>
      </w:pPr>
      <w:r>
        <w:rPr>
          <w:rFonts w:ascii="Amiri" w:hAnsi="Amiri" w:eastAsia="Amiri" w:cs="Amiri"/>
          <w:lang w:bidi="ar-SA"/>
          <w:color w:val="111111"/>
          <w:sz w:val="28"/>
          <w:szCs w:val="28"/>
          <w:rtl/>
        </w:rPr>
        <w:t xml:space="preserve">قد سبق تمام الخبرين و غيرهما في باب المروة و غيره.</w:t>
      </w:r>
    </w:p>
    <w:p>
      <w:pPr>
        <w:pStyle w:val="Heading5"/>
      </w:pPr>
      <w:bookmarkStart w:id="2177" w:name="_Toc1887"/>
      <w:r>
        <w:t>«4»</w:t>
      </w:r>
      <w:bookmarkEnd w:id="2177"/>
    </w:p>
    <w:p>
      <w:pPr>
        <w:pStyle w:val="BookText"/>
      </w:pPr>
      <w:r>
        <w:rPr>
          <w:rFonts w:ascii="Amiri" w:hAnsi="Amiri" w:eastAsia="Amiri" w:cs="Amiri"/>
          <w:lang w:bidi="ar-SA"/>
          <w:color w:val="111111"/>
          <w:sz w:val="28"/>
          <w:szCs w:val="28"/>
          <w:rtl/>
        </w:rPr>
        <w:t xml:space="preserve">ل، [الخصال] عَنِ الْعَطَّارِ عَنْ أَبِيهِ عَنِ الْأَشْعَرِيِّ عَنِ ابْنِ يَزِيدَ عَنْ عِدَّةٍ مِنْ أَصْحَابِنَا رَفَعُوا الْحَدِيثَ قَالَ: حَقُّ الْمُسَافِرِ أَنْ يُقِيمَ عَلَيْهِ أَصْحَابُهُ إِذَا مَرِضَ ثَلَاثاً </w:t>
      </w:r>
      <w:r>
        <w:rPr>
          <w:rStyle w:val="FootnoteReference"/>
        </w:rPr>
        <w:footnoteReference w:id="1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عن ابن يزيد: مثله‌</w:t>
      </w:r>
      <w:r>
        <w:rPr>
          <w:rStyle w:val="FootnoteReference"/>
        </w:rPr>
        <w:footnoteReference w:id="1777"/>
      </w:r>
      <w:r>
        <w:rPr>
          <w:rFonts w:ascii="Times New Roman" w:hAnsi="Times New Roman" w:eastAsia="Times New Roman" w:cs="Times New Roman"/>
          <w:lang w:val="en-US" w:bidi="en-US"/>
          <w:color w:val="111111"/>
          <w:sz w:val="28"/>
          <w:szCs w:val="28"/>
          <w:rtl/>
        </w:rPr>
        <w:t xml:space="preserve">.</w:t>
      </w:r>
    </w:p>
    <w:p>
      <w:pPr>
        <w:pStyle w:val="Heading5"/>
      </w:pPr>
      <w:bookmarkStart w:id="2178" w:name="_Toc1888"/>
      <w:r>
        <w:t>«5»</w:t>
      </w:r>
      <w:bookmarkEnd w:id="2178"/>
    </w:p>
    <w:p>
      <w:pPr>
        <w:pStyle w:val="BookText"/>
      </w:pPr>
      <w:r>
        <w:rPr>
          <w:rFonts w:ascii="Amiri" w:hAnsi="Amiri" w:eastAsia="Amiri" w:cs="Amiri"/>
          <w:lang w:bidi="ar-SA"/>
          <w:color w:val="111111"/>
          <w:sz w:val="28"/>
          <w:szCs w:val="28"/>
          <w:rtl/>
        </w:rPr>
        <w:t xml:space="preserve">ب، [قرب الإسناد] عَنْ أَبِي الْبَخْتَرِيِّ عَنِ الصَّادِقِ عَنْ أَبِيهِ عَنْ جَدِّهِ عليهم السلام قَالَ قَالَ رَسُولُ اللَّهِ صلي الله عليه و آله: إِذَا كُنْتُمْ فِي سَفَرٍ فَمَرِضَ أَحَدُكُمْ فَأَقِيمُوا عَلَيْهِ ثَلَاثَةَ أَيَّامٍ‌</w:t>
      </w:r>
      <w:r>
        <w:rPr>
          <w:rStyle w:val="FootnoteReference"/>
        </w:rPr>
        <w:footnoteReference w:id="1778"/>
      </w:r>
      <w:r>
        <w:rPr>
          <w:rFonts w:ascii="Times New Roman" w:hAnsi="Times New Roman" w:eastAsia="Times New Roman" w:cs="Times New Roman"/>
          <w:lang w:val="en-US" w:bidi="en-US"/>
          <w:color w:val="111111"/>
          <w:sz w:val="28"/>
          <w:szCs w:val="28"/>
          <w:rtl/>
        </w:rPr>
        <w:t xml:space="preserve">.</w:t>
      </w:r>
    </w:p>
    <w:p>
      <w:pPr>
        <w:pStyle w:val="Heading5"/>
      </w:pPr>
      <w:bookmarkStart w:id="2179" w:name="_Toc1889"/>
      <w:r>
        <w:t>«6»</w:t>
      </w:r>
      <w:bookmarkEnd w:id="2179"/>
    </w:p>
    <w:p>
      <w:pPr>
        <w:pStyle w:val="BookText"/>
      </w:pPr>
      <w:r>
        <w:rPr>
          <w:rFonts w:ascii="Amiri" w:hAnsi="Amiri" w:eastAsia="Amiri" w:cs="Amiri"/>
          <w:lang w:bidi="ar-SA"/>
          <w:color w:val="111111"/>
          <w:sz w:val="28"/>
          <w:szCs w:val="28"/>
          <w:rtl/>
        </w:rPr>
        <w:t xml:space="preserve">ل، [الخصال] عَنْ أَبِيهِ عَنْ مُحَمَّدٍ الْعَطَّارِ عَنِ الْأَشْعَرِيِّ عَنْ مُحَمَّدِ بْنِ الْحُسَيْنِ رَفَعَهُ إِلَي النَّبِيِّ صلي الله عليه و آله أَنَّهُ قَالَ: ثَلَاثَةٌ لَا يَتَقَبَّلُ اللَّهُ عَزَّ وَ جَلَّ لَهُمْ بِالْحِفْظِ رَجُلٌ نَزَلَ فِي بَيْتٍ خَرِبٍ وَ رَجُلٌ صَلَّي عَلَي قَارِعَةِ الطَّرِيقِ وَ رَجُلٌ أَرْسَلَ رَاحِلَتَهُ وَ لَمْ يَسْتَوْثِقْ مِنْهَا</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Heading5"/>
      </w:pPr>
      <w:bookmarkStart w:id="2180" w:name="_Toc1890"/>
      <w:r>
        <w:t>«7»</w:t>
      </w:r>
      <w:bookmarkEnd w:id="2180"/>
    </w:p>
    <w:p>
      <w:pPr>
        <w:pStyle w:val="BookText"/>
      </w:pPr>
      <w:r>
        <w:rPr>
          <w:rFonts w:ascii="Amiri" w:hAnsi="Amiri" w:eastAsia="Amiri" w:cs="Amiri"/>
          <w:lang w:bidi="ar-SA"/>
          <w:color w:val="111111"/>
          <w:sz w:val="28"/>
          <w:szCs w:val="28"/>
          <w:rtl/>
        </w:rPr>
        <w:t xml:space="preserve">سن، [المحاسن] عَنِ الْأَصْبَهَانِيِّ عَنِ الْمِنْقَرِيِّ عَنْ حَفْصٍ قَالَ سَمِعْتُ أَبَا عَبْدِ اللَّهِ عليه السلام يَقُولُ: لَيْسَ مِنَ الْمُرُوَّةِ أَنْ يُحَدِّثَ الرَّجُلُ بِمَا يَلْقَي فِي سَفَرِهِ مِنْ خَيْرٍ أَوْ شَرٍّ</w:t>
      </w:r>
      <w:r>
        <w:rPr>
          <w:rStyle w:val="FootnoteReference"/>
        </w:rPr>
        <w:footnoteReference w:id="1780"/>
      </w:r>
      <w:r>
        <w:rPr>
          <w:rFonts w:ascii="Times New Roman" w:hAnsi="Times New Roman" w:eastAsia="Times New Roman" w:cs="Times New Roman"/>
          <w:lang w:val="en-US" w:bidi="en-US"/>
          <w:color w:val="111111"/>
          <w:sz w:val="28"/>
          <w:szCs w:val="28"/>
          <w:rtl/>
        </w:rPr>
        <w:t xml:space="preserve">.</w:t>
      </w:r>
    </w:p>
    <w:p>
      <w:pPr>
        <w:pStyle w:val="Heading5"/>
      </w:pPr>
      <w:bookmarkStart w:id="2181" w:name="_Toc1891"/>
      <w:r>
        <w:t>«8»</w:t>
      </w:r>
      <w:bookmarkEnd w:id="2181"/>
    </w:p>
    <w:p>
      <w:pPr>
        <w:pStyle w:val="BookText"/>
      </w:pPr>
      <w:r>
        <w:rPr>
          <w:rFonts w:ascii="Amiri" w:hAnsi="Amiri" w:eastAsia="Amiri" w:cs="Amiri"/>
          <w:lang w:bidi="ar-SA"/>
          <w:color w:val="111111"/>
          <w:sz w:val="28"/>
          <w:szCs w:val="28"/>
          <w:rtl/>
        </w:rPr>
        <w:t xml:space="preserve">سن، [المحاسن] عَنِ النَّوْفَلِيِّ بِإِسْنَادِهِ قَالَ قَالَ رَسُولُ اللَّهِ صلي الله عليه و آله: الرَّفِيقَ ثُمَّ الطَّرِيقَ.</w:t>
      </w:r>
    </w:p>
    <w:p>
      <w:pPr>
        <w:pStyle w:val="BookText"/>
      </w:pPr>
      <w:r>
        <w:rPr>
          <w:rFonts w:ascii="Amiri" w:hAnsi="Amiri" w:eastAsia="Amiri" w:cs="Amiri"/>
          <w:lang w:bidi="ar-SA"/>
          <w:color w:val="111111"/>
          <w:sz w:val="28"/>
          <w:szCs w:val="28"/>
          <w:rtl/>
        </w:rPr>
        <w:t xml:space="preserve">وَ بِإِسْنَادِهِ قَالَ قَالَ أَمِيرُ الْمُؤْمِنِينَ عليه السلام: لَا تَصْحَبَنَّ فِي سَفَرٍ مَنْ لَا يَرَي لَكَ الْفَضْلَ عَلَيْهِ كَمَا تَرَي لَهُ الْفَضْلَ عَلَيْكَ‌</w:t>
      </w:r>
      <w:r>
        <w:rPr>
          <w:rStyle w:val="FootnoteReference"/>
        </w:rPr>
        <w:footnoteReference w:id="1781"/>
      </w:r>
      <w:r>
        <w:rPr>
          <w:rFonts w:ascii="Times New Roman" w:hAnsi="Times New Roman" w:eastAsia="Times New Roman" w:cs="Times New Roman"/>
          <w:lang w:val="en-US" w:bidi="en-US"/>
          <w:color w:val="111111"/>
          <w:sz w:val="28"/>
          <w:szCs w:val="28"/>
          <w:rtl/>
        </w:rPr>
        <w:t xml:space="preserve">.</w:t>
      </w:r>
    </w:p>
    <w:p>
      <w:pPr>
        <w:pStyle w:val="Heading5"/>
      </w:pPr>
      <w:bookmarkStart w:id="2182" w:name="_Toc1892"/>
      <w:r>
        <w:t>«9»</w:t>
      </w:r>
      <w:bookmarkEnd w:id="2182"/>
    </w:p>
    <w:p>
      <w:pPr>
        <w:pStyle w:val="BookText"/>
      </w:pPr>
      <w:r>
        <w:rPr>
          <w:rFonts w:ascii="Amiri" w:hAnsi="Amiri" w:eastAsia="Amiri" w:cs="Amiri"/>
          <w:lang w:bidi="ar-SA"/>
          <w:color w:val="111111"/>
          <w:sz w:val="28"/>
          <w:szCs w:val="28"/>
          <w:rtl/>
        </w:rPr>
        <w:t xml:space="preserve">سن، [المحاسن] عَنْ أَبِيهِ عَنِ ابْنِ سِنَانٍ عَنْ إِسْحَاقَ بْنِ جَرِيرٍ عَنْ أَبِي عَبْدِ اللَّهِ عليه السلام قَالَ: قَالَ لِي مَنْ صَحِبْتَ فَأَخْبَرْتُهُ فَقَالَ كَيْفَ طَابَتْ نَفْسُ أَبِيكَ يَدَعُكَ مَعَ غَيْرِهِ فَخَبَّرْتُهُ فَقَالَ كَيْفَ كَانَ يُقَالُ اصْحَبْ مَنْ تَتَزَيَّنُ بِهِ وَ لَا تَصْحَبْ مَنْ يَتَزَيَّنُ بِكَ‌</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Heading5"/>
      </w:pPr>
      <w:bookmarkStart w:id="2183" w:name="_Toc1893"/>
      <w:r>
        <w:t>«10»</w:t>
      </w:r>
      <w:bookmarkEnd w:id="2183"/>
    </w:p>
    <w:p>
      <w:pPr>
        <w:pStyle w:val="BookText"/>
      </w:pPr>
      <w:r>
        <w:rPr>
          <w:rFonts w:ascii="Amiri" w:hAnsi="Amiri" w:eastAsia="Amiri" w:cs="Amiri"/>
          <w:lang w:bidi="ar-SA"/>
          <w:color w:val="111111"/>
          <w:sz w:val="28"/>
          <w:szCs w:val="28"/>
          <w:rtl/>
        </w:rPr>
        <w:t xml:space="preserve">سن، [المحاسن] عَنْ أَبِيهِ عَنْ حَمَّادٍ عَنْ حَرِيزٍ عَمَّنْ ذَكَرَهُ عَنْ أَبِي جَعْفَرٍ</w:t>
      </w:r>
    </w:p>
    <w:p>
      <w:pPr>
        <w:pStyle w:val="Heading5"/>
      </w:pPr>
      <w:bookmarkStart w:id="2184" w:name="_Toc1894"/>
      <w:r>
        <w:t>مؤلف</w:t>
      </w:r>
      <w:bookmarkEnd w:id="2184"/>
    </w:p>
    <w:p>
      <w:pPr>
        <w:pStyle w:val="BookText"/>
      </w:pPr>
      <w:r>
        <w:rPr>
          <w:rFonts w:ascii="IRNazanin" w:hAnsi="IRNazanin" w:eastAsia="IRNazanin" w:cs="IRNazanin"/>
          <w:lang w:bidi="fa-IR"/>
          <w:color w:val="111111"/>
          <w:sz w:val="28"/>
          <w:szCs w:val="28"/>
          <w:rtl/>
        </w:rPr>
        <w:t xml:space="preserve">هر دو خبر و غیر آنها در «باب مروت» و جز آن گذشته است.</w:t>
      </w:r>
    </w:p>
    <w:p>
      <w:pPr>
        <w:pStyle w:val="Heading5"/>
      </w:pPr>
      <w:bookmarkStart w:id="2185" w:name="_Toc1895"/>
      <w:r>
        <w:t>روایت 4</w:t>
      </w:r>
      <w:bookmarkEnd w:id="2185"/>
    </w:p>
    <w:p>
      <w:pPr>
        <w:pStyle w:val="BookText"/>
      </w:pPr>
      <w:r>
        <w:rPr>
          <w:rFonts w:ascii="IRNazanin" w:hAnsi="IRNazanin" w:eastAsia="IRNazanin" w:cs="IRNazanin"/>
          <w:lang w:bidi="fa-IR"/>
          <w:color w:val="111111"/>
          <w:sz w:val="28"/>
          <w:szCs w:val="28"/>
          <w:rtl/>
        </w:rPr>
        <w:t xml:space="preserve">خصال: امام علیه السلام فرمود: حق مسافر این است که اگر بیمار شد، تا سه روز یارانش با او باشند.</w:t>
      </w:r>
      <w:r>
        <w:rPr>
          <w:rStyle w:val="FootnoteReference"/>
        </w:rPr>
        <w:footnoteReference w:id="1783"/>
      </w:r>
    </w:p>
    <w:p>
      <w:pPr>
        <w:pStyle w:val="BookText"/>
      </w:pPr>
      <w:r>
        <w:rPr>
          <w:rFonts w:ascii="IRNazanin" w:hAnsi="IRNazanin" w:eastAsia="IRNazanin" w:cs="IRNazanin"/>
          <w:lang w:bidi="fa-IR"/>
          <w:color w:val="111111"/>
          <w:sz w:val="28"/>
          <w:szCs w:val="28"/>
          <w:rtl/>
        </w:rPr>
        <w:t xml:space="preserve">محاسن: مانند این روایت را آورده است.</w:t>
      </w:r>
      <w:r>
        <w:rPr>
          <w:rStyle w:val="FootnoteReference"/>
        </w:rPr>
        <w:footnoteReference w:id="1784"/>
      </w:r>
    </w:p>
    <w:p>
      <w:pPr>
        <w:pStyle w:val="Heading5"/>
      </w:pPr>
      <w:bookmarkStart w:id="2186" w:name="_Toc1896"/>
      <w:r>
        <w:t>روایت 5</w:t>
      </w:r>
      <w:bookmarkEnd w:id="2186"/>
    </w:p>
    <w:p>
      <w:pPr>
        <w:pStyle w:val="BookText"/>
      </w:pPr>
      <w:r>
        <w:rPr>
          <w:rFonts w:ascii="IRNazanin" w:hAnsi="IRNazanin" w:eastAsia="IRNazanin" w:cs="IRNazanin"/>
          <w:lang w:bidi="fa-IR"/>
          <w:color w:val="111111"/>
          <w:sz w:val="28"/>
          <w:szCs w:val="28"/>
          <w:rtl/>
        </w:rPr>
        <w:t xml:space="preserve">قرب الاسناد: رسول خدا صلی الله علیه و آله فرمود: اگر در سفر بودید و یکی از شما بیمار شد، تا سه روز با او باشید.</w:t>
      </w:r>
      <w:r>
        <w:rPr>
          <w:rStyle w:val="FootnoteReference"/>
        </w:rPr>
        <w:footnoteReference w:id="1785"/>
      </w:r>
    </w:p>
    <w:p>
      <w:pPr>
        <w:pStyle w:val="Heading5"/>
      </w:pPr>
      <w:bookmarkStart w:id="2187" w:name="_Toc1897"/>
      <w:r>
        <w:t>روایت 6</w:t>
      </w:r>
      <w:bookmarkEnd w:id="2187"/>
    </w:p>
    <w:p>
      <w:pPr>
        <w:pStyle w:val="BookText"/>
      </w:pPr>
      <w:r>
        <w:rPr>
          <w:rFonts w:ascii="IRNazanin" w:hAnsi="IRNazanin" w:eastAsia="IRNazanin" w:cs="IRNazanin"/>
          <w:lang w:bidi="fa-IR"/>
          <w:color w:val="111111"/>
          <w:sz w:val="28"/>
          <w:szCs w:val="28"/>
          <w:rtl/>
        </w:rPr>
        <w:t xml:space="preserve">خصال: پیغمبر صلی الله علیه و آله فرمود: سه کس را خدا عزوجل پذیرای حفظ نیست: کسی که در خانه ویرانه منزل کند، آن کس که میان راه نماز بخواند، و آن کس که مَرکب سواری خود را رها سازد و نبندد.</w:t>
      </w:r>
      <w:r>
        <w:rPr>
          <w:rStyle w:val="FootnoteReference"/>
        </w:rPr>
        <w:footnoteReference w:id="1786"/>
      </w:r>
    </w:p>
    <w:p>
      <w:pPr>
        <w:pStyle w:val="Heading5"/>
      </w:pPr>
      <w:bookmarkStart w:id="2188" w:name="_Toc1898"/>
      <w:r>
        <w:t>روایت 7</w:t>
      </w:r>
      <w:bookmarkEnd w:id="2188"/>
    </w:p>
    <w:p>
      <w:pPr>
        <w:pStyle w:val="BookText"/>
      </w:pPr>
      <w:r>
        <w:rPr>
          <w:rFonts w:ascii="IRNazanin" w:hAnsi="IRNazanin" w:eastAsia="IRNazanin" w:cs="IRNazanin"/>
          <w:lang w:bidi="fa-IR"/>
          <w:color w:val="111111"/>
          <w:sz w:val="28"/>
          <w:szCs w:val="28"/>
          <w:rtl/>
        </w:rPr>
        <w:t xml:space="preserve">محاسن: امام صادق علیه السّلام فرمود: از مردانگی نباشد بازگفتن آنچه که از خوب و یا بد در سفر ببیند.</w:t>
      </w:r>
      <w:r>
        <w:rPr>
          <w:rStyle w:val="FootnoteReference"/>
        </w:rPr>
        <w:footnoteReference w:id="1787"/>
      </w:r>
    </w:p>
    <w:p>
      <w:pPr>
        <w:pStyle w:val="Heading5"/>
      </w:pPr>
      <w:bookmarkStart w:id="2189" w:name="_Toc1899"/>
      <w:r>
        <w:t>روایت 8</w:t>
      </w:r>
      <w:bookmarkEnd w:id="2189"/>
    </w:p>
    <w:p>
      <w:pPr>
        <w:pStyle w:val="BookText"/>
      </w:pPr>
      <w:r>
        <w:rPr>
          <w:rFonts w:ascii="IRNazanin" w:hAnsi="IRNazanin" w:eastAsia="IRNazanin" w:cs="IRNazanin"/>
          <w:lang w:bidi="fa-IR"/>
          <w:color w:val="111111"/>
          <w:sz w:val="28"/>
          <w:szCs w:val="28"/>
          <w:rtl/>
        </w:rPr>
        <w:t xml:space="preserve">محاسن: رسول خدا صلی الله علیه و آله فرمود: اول رفیق و آنگاه راه.</w:t>
      </w:r>
    </w:p>
    <w:p>
      <w:pPr>
        <w:pStyle w:val="BookText"/>
      </w:pPr>
      <w:r>
        <w:rPr>
          <w:rFonts w:ascii="IRNazanin" w:hAnsi="IRNazanin" w:eastAsia="IRNazanin" w:cs="IRNazanin"/>
          <w:lang w:bidi="fa-IR"/>
          <w:color w:val="111111"/>
          <w:sz w:val="28"/>
          <w:szCs w:val="28"/>
          <w:rtl/>
        </w:rPr>
        <w:t xml:space="preserve">و امیر مؤمنان علیه السّلام فرمود: همسفر مشو با کسی که قدر تو را چنانی که تو قدر او دانی، نداند.</w:t>
      </w:r>
      <w:r>
        <w:rPr>
          <w:rStyle w:val="FootnoteReference"/>
        </w:rPr>
        <w:footnoteReference w:id="1788"/>
      </w:r>
    </w:p>
    <w:p>
      <w:pPr>
        <w:pStyle w:val="Heading5"/>
      </w:pPr>
      <w:bookmarkStart w:id="2190" w:name="_Toc1900"/>
      <w:r>
        <w:t>روایت 9</w:t>
      </w:r>
      <w:bookmarkEnd w:id="2190"/>
    </w:p>
    <w:p>
      <w:pPr>
        <w:pStyle w:val="BookText"/>
      </w:pPr>
      <w:r>
        <w:rPr>
          <w:rFonts w:ascii="IRNazanin" w:hAnsi="IRNazanin" w:eastAsia="IRNazanin" w:cs="IRNazanin"/>
          <w:lang w:bidi="fa-IR"/>
          <w:color w:val="111111"/>
          <w:sz w:val="28"/>
          <w:szCs w:val="28"/>
          <w:rtl/>
        </w:rPr>
        <w:t xml:space="preserve">محاسن: اسحاق بن جریر گفت: امام صادق علیه السّلام به من فرمود: با که همسفر بودی؟ به او گزارش دادم و فرمود: چگونه دل پدرت خوش شد که تو را با دیگری وانهد؟ به او گزارش دادم و فرمود: چگونه است که گفتند: با کسی یار شو که آبروی تو باشد، نه با کسی که تو آبروی او باشی؟</w:t>
      </w:r>
      <w:r>
        <w:rPr>
          <w:rStyle w:val="FootnoteReference"/>
        </w:rPr>
        <w:footnoteReference w:id="1789"/>
      </w:r>
    </w:p>
    <w:p>
      <w:pPr>
        <w:pStyle w:val="Heading5"/>
      </w:pPr>
      <w:bookmarkStart w:id="2191" w:name="_Toc1901"/>
      <w:r>
        <w:t>روایت 10</w:t>
      </w:r>
      <w:bookmarkEnd w:id="2191"/>
    </w:p>
    <w:p>
      <w:pPr>
        <w:pStyle w:val="BookText"/>
      </w:pPr>
      <w:r>
        <w:rPr>
          <w:rFonts w:ascii="IRNazanin" w:hAnsi="IRNazanin" w:eastAsia="IRNazanin" w:cs="IRNazanin"/>
          <w:lang w:bidi="fa-IR"/>
          <w:color w:val="111111"/>
          <w:sz w:val="28"/>
          <w:szCs w:val="28"/>
          <w:rtl/>
        </w:rPr>
        <w:t xml:space="preserve">محاسن: امام باقر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21" w:name="pg13506_147812"/>
    <w:bookmarkEnd w:id="221"/>
    <w:p>
      <w:pPr>
        <w:pStyle w:val="BookText"/>
      </w:pPr>
      <w:r>
        <w:rPr>
          <w:rFonts w:ascii="Amiri" w:hAnsi="Amiri" w:eastAsia="Amiri" w:cs="Amiri"/>
          <w:lang w:bidi="ar-SA"/>
          <w:color w:val="111111"/>
          <w:sz w:val="28"/>
          <w:szCs w:val="28"/>
          <w:rtl/>
        </w:rPr>
        <w:t xml:space="preserve">عليه السلام قَالَ: إِذَا صَحِبْتَ فَاصْحَبْ نَحْوَكَ وَ لَا تَصْحَبْ مَنْ يَكْفِيكَ فَإِنَّ ذَلِكَ مَذَلَّةٌ لِلْمُؤْمِنِينَ‌</w:t>
      </w:r>
      <w:r>
        <w:rPr>
          <w:rStyle w:val="FootnoteReference"/>
        </w:rPr>
        <w:footnoteReference w:id="1790"/>
      </w:r>
      <w:r>
        <w:rPr>
          <w:rFonts w:ascii="Times New Roman" w:hAnsi="Times New Roman" w:eastAsia="Times New Roman" w:cs="Times New Roman"/>
          <w:lang w:val="en-US" w:bidi="en-US"/>
          <w:color w:val="111111"/>
          <w:sz w:val="28"/>
          <w:szCs w:val="28"/>
          <w:rtl/>
        </w:rPr>
        <w:t xml:space="preserve">.</w:t>
      </w:r>
    </w:p>
    <w:p>
      <w:pPr>
        <w:pStyle w:val="Heading5"/>
      </w:pPr>
      <w:bookmarkStart w:id="2192" w:name="_Toc1902"/>
      <w:r>
        <w:t>«11»</w:t>
      </w:r>
      <w:bookmarkEnd w:id="2192"/>
    </w:p>
    <w:p>
      <w:pPr>
        <w:pStyle w:val="BookText"/>
      </w:pPr>
      <w:r>
        <w:rPr>
          <w:rFonts w:ascii="Amiri" w:hAnsi="Amiri" w:eastAsia="Amiri" w:cs="Amiri"/>
          <w:lang w:bidi="ar-SA"/>
          <w:color w:val="111111"/>
          <w:sz w:val="28"/>
          <w:szCs w:val="28"/>
          <w:rtl/>
        </w:rPr>
        <w:t xml:space="preserve">سن، [المحاسن] عَنِ الْحَسَنِ بْنِ الْحُسَيْنِ اللُّؤْلُؤِيِّ عَنْ مُحَمَّدِ بْنِ سِنَانٍ عَنْ حُذَيْفَةَ بْنِ مَنْصُورٍ عَنْ شِهَابِ بْنِ عَبْدِ رَبِّهِ قَالَ: قُلْتُ لِأَبِي عَبْدِ اللَّهِ عليه السلام قَدْ عَرَفْتَ حَالِي وَ سَعَةَ يَدِي وَ تَوَسُّعِي عَلَي إِخْوَانِي فَأَصْحَبُ النَّفَرَ مِنْهُمْ فِي طَرِيقِ مَكَّةَ فَأَتَوَسَّعُ عَلَيْهِمْ قَالَ لَا تَفْعَلْ يَا شِهَابُ إِنْ بَسَطْتَ وَ بَسَطُوا أَجْحَفْتَ بِهِمْ وَ إِنْ هُمْ أَمْسَكُوا أَذْلَلْتَهُمْ فَاصْحَبْ نُظَرَاءَكَ اصْحَبْ نُظَرَاءَكَ‌</w:t>
      </w:r>
      <w:r>
        <w:rPr>
          <w:rStyle w:val="FootnoteReference"/>
        </w:rPr>
        <w:footnoteReference w:id="1791"/>
      </w:r>
      <w:r>
        <w:rPr>
          <w:rFonts w:ascii="Times New Roman" w:hAnsi="Times New Roman" w:eastAsia="Times New Roman" w:cs="Times New Roman"/>
          <w:lang w:val="en-US" w:bidi="en-US"/>
          <w:color w:val="111111"/>
          <w:sz w:val="28"/>
          <w:szCs w:val="28"/>
          <w:rtl/>
        </w:rPr>
        <w:t xml:space="preserve">.</w:t>
      </w:r>
    </w:p>
    <w:p>
      <w:pPr>
        <w:pStyle w:val="Heading5"/>
      </w:pPr>
      <w:bookmarkStart w:id="2193" w:name="_Toc1903"/>
      <w:r>
        <w:t>«12»</w:t>
      </w:r>
      <w:bookmarkEnd w:id="2193"/>
    </w:p>
    <w:p>
      <w:pPr>
        <w:pStyle w:val="BookText"/>
      </w:pPr>
      <w:r>
        <w:rPr>
          <w:rFonts w:ascii="Amiri" w:hAnsi="Amiri" w:eastAsia="Amiri" w:cs="Amiri"/>
          <w:lang w:bidi="ar-SA"/>
          <w:color w:val="111111"/>
          <w:sz w:val="28"/>
          <w:szCs w:val="28"/>
          <w:rtl/>
        </w:rPr>
        <w:t xml:space="preserve">سن، [المحاسن] عَنْ أَبِيهِ عَمَّنْ ذَكَرَهُ عَنْ أَبِي مُحَمَّدٍ الْحَلَبِيِّ قَالَ: سَأَلْتُ أَبَا جَعْفَرٍ عليه السلام عَنِ الْقَوْمِ يَصْطَحِبُونَ فَيَكُونُ فِيهِمُ الْمُوسِرُ وَ غَيْرُهُ أَ يُنْفِقُ عَلَيْهِمُ الْمُوسِرُ قَالَ إِنْ طَابَتْ بِذَلِكَ أَنْفُسُهُمْ فَلَا بَأْسَ بِهِ قُلْتُ فَإِنْ لَمْ تَطِبْ أَنْفُسُهُمْ قَالَ يَصِيرُ مَعَهُمْ يَأْكُلُ مِنَ الْخُبْزِ وَ يَدَعُ أَنْ يَسْتَثْنِيَ مِنَ الْهَرَاتِ‌</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Heading5"/>
      </w:pPr>
      <w:bookmarkStart w:id="2194" w:name="_Toc1904"/>
      <w:r>
        <w:t>«13»</w:t>
      </w:r>
      <w:bookmarkEnd w:id="2194"/>
    </w:p>
    <w:p>
      <w:pPr>
        <w:pStyle w:val="BookText"/>
      </w:pPr>
      <w:r>
        <w:rPr>
          <w:rFonts w:ascii="Amiri" w:hAnsi="Amiri" w:eastAsia="Amiri" w:cs="Amiri"/>
          <w:lang w:bidi="ar-SA"/>
          <w:color w:val="111111"/>
          <w:sz w:val="28"/>
          <w:szCs w:val="28"/>
          <w:rtl/>
        </w:rPr>
        <w:t xml:space="preserve">سن، [المحاسن] عَنْ إِسْمَاعِيلَ بْنِ مِهْرَانَ عَنْ مُحَمَّدِ بْنِ حَفْصٍ عَنْ أَبِي الرَّبِيعِ الشَّامِيِّ قَالَ: كُنَّا عِنْدَ أَبِي عَبْدِ اللَّهِ عليه السلام وَ الْبَيْتُ غَاصٌّ بِأَهْلِهِ فَقَالَ لَيْسَ مِنَّا مَنْ لَمْ يَكُنْ يُحْسِنُ صُحْبَةَ مَنْ صَحِبَهُ وَ مُرَافَقَةَ مَنْ رَافَقَهُ وَ مُمَالَحَةَ مَنْ مَالَحَهُ وَ مُخَالَقَةَ مَنْ خَالَقَهُ‌</w:t>
      </w:r>
      <w:r>
        <w:rPr>
          <w:rStyle w:val="FootnoteReference"/>
        </w:rPr>
        <w:footnoteReference w:id="1793"/>
      </w:r>
      <w:r>
        <w:rPr>
          <w:rFonts w:ascii="Times New Roman" w:hAnsi="Times New Roman" w:eastAsia="Times New Roman" w:cs="Times New Roman"/>
          <w:lang w:val="en-US" w:bidi="en-US"/>
          <w:color w:val="111111"/>
          <w:sz w:val="28"/>
          <w:szCs w:val="28"/>
          <w:rtl/>
        </w:rPr>
        <w:t xml:space="preserve">.</w:t>
      </w:r>
    </w:p>
    <w:p>
      <w:pPr>
        <w:pStyle w:val="Heading5"/>
      </w:pPr>
      <w:bookmarkStart w:id="2195" w:name="_Toc1905"/>
      <w:r>
        <w:t>«14»</w:t>
      </w:r>
      <w:bookmarkEnd w:id="2195"/>
    </w:p>
    <w:p>
      <w:pPr>
        <w:pStyle w:val="BookText"/>
      </w:pPr>
      <w:r>
        <w:rPr>
          <w:rFonts w:ascii="Amiri" w:hAnsi="Amiri" w:eastAsia="Amiri" w:cs="Amiri"/>
          <w:lang w:bidi="ar-SA"/>
          <w:color w:val="111111"/>
          <w:sz w:val="28"/>
          <w:szCs w:val="28"/>
          <w:rtl/>
        </w:rPr>
        <w:t xml:space="preserve">سن، [المحاسن] عَنِ النَّوْفَلِيِّ عَنِ السَّكُونِيِّ عَنْ أَبِي عَبْدِ اللَّهِ عَنْ آبَائِهِ عليهم السلام قَالَ قَالَ رَسُولُ اللَّهِ صلي الله عليه و آله: مَا اصْطَحَبَ اثْنَانِ إِلَّا كَانَ أَعْظَمُهُمَا أَجْراً وَ أَحَبُّهُمَا إِلَي اللَّهِ أَرْفَقَهُمَا بِصَاحِبِهِ‌</w:t>
      </w:r>
      <w:r>
        <w:rPr>
          <w:rStyle w:val="FootnoteReference"/>
        </w:rPr>
        <w:footnoteReference w:id="1794"/>
      </w:r>
      <w:r>
        <w:rPr>
          <w:rFonts w:ascii="Times New Roman" w:hAnsi="Times New Roman" w:eastAsia="Times New Roman" w:cs="Times New Roman"/>
          <w:lang w:val="en-US" w:bidi="en-US"/>
          <w:color w:val="111111"/>
          <w:sz w:val="28"/>
          <w:szCs w:val="28"/>
          <w:rtl/>
        </w:rPr>
        <w:t xml:space="preserve">.</w:t>
      </w:r>
    </w:p>
    <w:p>
      <w:pPr>
        <w:pStyle w:val="Heading5"/>
      </w:pPr>
      <w:bookmarkStart w:id="2196" w:name="_Toc1906"/>
      <w:r>
        <w:t>«15»</w:t>
      </w:r>
      <w:bookmarkEnd w:id="2196"/>
    </w:p>
    <w:p>
      <w:pPr>
        <w:pStyle w:val="BookText"/>
      </w:pPr>
      <w:r>
        <w:rPr>
          <w:rFonts w:ascii="Amiri" w:hAnsi="Amiri" w:eastAsia="Amiri" w:cs="Amiri"/>
          <w:lang w:bidi="ar-SA"/>
          <w:color w:val="111111"/>
          <w:sz w:val="28"/>
          <w:szCs w:val="28"/>
          <w:rtl/>
        </w:rPr>
        <w:t xml:space="preserve">سن، [المحاسن] عَنِ النَّوْفَلِيِّ عَنِ السَّكُونِيِّ عَنْ أَبِي عَبْدِ اللَّهِ عليه السلام قَالَ قَالَ رَسُولُ اللَّهِ صلي الله عليه و آله: زَادُ الْمُسَافِرِ الحدا [الْحُدَاءُ] وَ الشِّعْرُ مَا كَانَ مِنْهُ لَيْسَ فِيهِ جَفَاءٌ</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الْإِمَامَةِ وَ التَّبْصِرَةِ، عَنْ مُحَمَّدِ بْنِ عَبْدِ اللَّهِ عَنْ مُحَمَّدِ بْنِ جَعْفَرٍ الرَّزَّازِ</w:t>
      </w:r>
    </w:p>
    <w:p>
      <w:pPr>
        <w:pStyle w:val="BookText"/>
      </w:pPr>
      <w:r>
        <w:rPr>
          <w:rFonts w:ascii="IRNazanin" w:hAnsi="IRNazanin" w:eastAsia="IRNazanin" w:cs="IRNazanin"/>
          <w:lang w:bidi="fa-IR"/>
          <w:color w:val="111111"/>
          <w:sz w:val="28"/>
          <w:szCs w:val="28"/>
          <w:rtl/>
        </w:rPr>
        <w:t xml:space="preserve">علیه السّلام فرمود: با همانند خود یار باش نه با کسی که تو را کفایت کند، که این خواری مؤمن است.</w:t>
      </w:r>
      <w:r>
        <w:rPr>
          <w:rStyle w:val="FootnoteReference"/>
        </w:rPr>
        <w:footnoteReference w:id="1796"/>
      </w:r>
    </w:p>
    <w:p>
      <w:pPr>
        <w:pStyle w:val="Heading5"/>
      </w:pPr>
      <w:bookmarkStart w:id="2197" w:name="_Toc1907"/>
      <w:r>
        <w:t>روایت 11</w:t>
      </w:r>
      <w:bookmarkEnd w:id="2197"/>
    </w:p>
    <w:p>
      <w:pPr>
        <w:pStyle w:val="BookText"/>
      </w:pPr>
      <w:r>
        <w:rPr>
          <w:rFonts w:ascii="IRNazanin" w:hAnsi="IRNazanin" w:eastAsia="IRNazanin" w:cs="IRNazanin"/>
          <w:lang w:bidi="fa-IR"/>
          <w:color w:val="111111"/>
          <w:sz w:val="28"/>
          <w:szCs w:val="28"/>
          <w:rtl/>
        </w:rPr>
        <w:t xml:space="preserve">محاسن: شهاب بن عبد ربه گفت: به امام صادق علیه السّلام گفتم: تو دانی حال من و دست و دلبازی مرا با برادرانم و توسعه بر آنها را. آیا همسفر شوم با چند کسی از آنها در راه مکه و بر آنها توسعه دهم؟ فرمود: مکن ای شهاب! اگر زیاد خرج آنها کنی و زیاد خرج تو کنند، به آنها فشار آوردی و اگر آنها دست بازگیرند، زبونشان کردی. با همگنانت همسفر شو، با همگنانت یار شو.</w:t>
      </w:r>
      <w:r>
        <w:rPr>
          <w:rStyle w:val="FootnoteReference"/>
        </w:rPr>
        <w:footnoteReference w:id="1797"/>
      </w:r>
    </w:p>
    <w:p>
      <w:pPr>
        <w:pStyle w:val="Heading5"/>
      </w:pPr>
      <w:bookmarkStart w:id="2198" w:name="_Toc1908"/>
      <w:r>
        <w:t>روایت 12</w:t>
      </w:r>
      <w:bookmarkEnd w:id="2198"/>
    </w:p>
    <w:p>
      <w:pPr>
        <w:pStyle w:val="BookText"/>
      </w:pPr>
      <w:r>
        <w:rPr>
          <w:rFonts w:ascii="IRNazanin" w:hAnsi="IRNazanin" w:eastAsia="IRNazanin" w:cs="IRNazanin"/>
          <w:lang w:bidi="fa-IR"/>
          <w:color w:val="111111"/>
          <w:sz w:val="28"/>
          <w:szCs w:val="28"/>
          <w:rtl/>
        </w:rPr>
        <w:t xml:space="preserve">محاسن: ابی محمد حلبی گفت: از امام باقر علیه السّلام درباره گروهی همسفر که توانگر و مستمند همراهند پرسیدم که آیا توانگر بدانها خرج کند؟ فرمود: اگر دلشان به آن خوش است، باکی ندارد. پرسیدم: اگر خوش دل نباشند؟ فرمود: توانگر با آنها بسازد، از نان بخورد و از گوشت پخته مانده</w:t>
      </w:r>
      <w:r>
        <w:rPr>
          <w:rStyle w:val="FootnoteReference"/>
        </w:rPr>
        <w:footnoteReference w:id="1798"/>
      </w:r>
      <w:r>
        <w:rPr>
          <w:rFonts w:ascii="IRNazanin" w:hAnsi="IRNazanin" w:eastAsia="IRNazanin" w:cs="IRNazanin"/>
          <w:lang w:bidi="fa-IR"/>
          <w:color w:val="111111"/>
          <w:sz w:val="28"/>
          <w:szCs w:val="28"/>
          <w:rtl/>
        </w:rPr>
        <w:t xml:space="preserve">دست نکشد.</w:t>
      </w:r>
    </w:p>
    <w:p>
      <w:pPr>
        <w:pStyle w:val="Heading5"/>
      </w:pPr>
      <w:bookmarkStart w:id="2199" w:name="_Toc1909"/>
      <w:r>
        <w:t>روایت 13</w:t>
      </w:r>
      <w:bookmarkEnd w:id="2199"/>
    </w:p>
    <w:p>
      <w:pPr>
        <w:pStyle w:val="BookText"/>
      </w:pPr>
      <w:r>
        <w:rPr>
          <w:rFonts w:ascii="IRNazanin" w:hAnsi="IRNazanin" w:eastAsia="IRNazanin" w:cs="IRNazanin"/>
          <w:lang w:bidi="fa-IR"/>
          <w:color w:val="111111"/>
          <w:sz w:val="28"/>
          <w:szCs w:val="28"/>
          <w:rtl/>
        </w:rPr>
        <w:t xml:space="preserve">محاسن: حفص بن ربیع شامی گفت: نزد امام صادق علیه السّلام بودیم و اتاق پر بود. فرمود: از ما نیست کسی که با همراه خود خوش نباشد و با رفیقش خوش نباشد و نَمَکین نباشد با آن کسی که با وی نمکین است و با مخالف او مخالف نباشد.</w:t>
      </w:r>
      <w:r>
        <w:rPr>
          <w:rStyle w:val="FootnoteReference"/>
        </w:rPr>
        <w:footnoteReference w:id="1799"/>
      </w:r>
    </w:p>
    <w:p>
      <w:pPr>
        <w:pStyle w:val="Heading5"/>
      </w:pPr>
      <w:bookmarkStart w:id="2200" w:name="_Toc1910"/>
      <w:r>
        <w:t>روایت 14</w:t>
      </w:r>
      <w:bookmarkEnd w:id="2200"/>
    </w:p>
    <w:p>
      <w:pPr>
        <w:pStyle w:val="BookText"/>
      </w:pPr>
      <w:r>
        <w:rPr>
          <w:rFonts w:ascii="IRNazanin" w:hAnsi="IRNazanin" w:eastAsia="IRNazanin" w:cs="IRNazanin"/>
          <w:lang w:bidi="fa-IR"/>
          <w:color w:val="111111"/>
          <w:sz w:val="28"/>
          <w:szCs w:val="28"/>
          <w:rtl/>
        </w:rPr>
        <w:t xml:space="preserve">محاسن: رسول خدا صلی الله علیه و آله فرمود: دو همراه نباشند مگر این که کسی که با همراهش خوشرفتار باشد، ثواب بیشتری دارد و نزد خدا محبوب‌ترین آنها است.</w:t>
      </w:r>
      <w:r>
        <w:rPr>
          <w:rStyle w:val="FootnoteReference"/>
        </w:rPr>
        <w:footnoteReference w:id="1800"/>
      </w:r>
    </w:p>
    <w:p>
      <w:pPr>
        <w:pStyle w:val="Heading5"/>
      </w:pPr>
      <w:bookmarkStart w:id="2201" w:name="_Toc1911"/>
      <w:r>
        <w:t>روایت 15</w:t>
      </w:r>
      <w:bookmarkEnd w:id="2201"/>
    </w:p>
    <w:p>
      <w:pPr>
        <w:pStyle w:val="BookText"/>
      </w:pPr>
      <w:r>
        <w:rPr>
          <w:rFonts w:ascii="IRNazanin" w:hAnsi="IRNazanin" w:eastAsia="IRNazanin" w:cs="IRNazanin"/>
          <w:lang w:bidi="fa-IR"/>
          <w:color w:val="111111"/>
          <w:sz w:val="28"/>
          <w:szCs w:val="28"/>
          <w:rtl/>
        </w:rPr>
        <w:t xml:space="preserve">محاسن: رسول خدا صلی الله علیه و آله فرمود: توشه مسافر خوش‌خوانی و شعر است که در آن جفاکاری نباشد.</w:t>
      </w:r>
      <w:r>
        <w:rPr>
          <w:rStyle w:val="FootnoteReference"/>
        </w:rPr>
        <w:footnoteReference w:id="1801"/>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22" w:name="pg13506_147813"/>
    <w:bookmarkEnd w:id="222"/>
    <w:p>
      <w:pPr>
        <w:pStyle w:val="BookText"/>
      </w:pPr>
      <w:r>
        <w:rPr>
          <w:rFonts w:ascii="Amiri" w:hAnsi="Amiri" w:eastAsia="Amiri" w:cs="Amiri"/>
          <w:lang w:bidi="ar-SA"/>
          <w:color w:val="111111"/>
          <w:sz w:val="28"/>
          <w:szCs w:val="28"/>
          <w:rtl/>
        </w:rPr>
        <w:t xml:space="preserve">عَنْ خَالِهِ عَلِيِّ بْنِ مُحَمَّدٍ عَنْ عَمْرِو بْنِ عُثْمَانَ الْخَزَّازِ عَنِ النَّوْفَلِيِّ عَنِ السَّكُونِيِّ عَنْ جَعْفَرِ بْنِ مُحَمَّدٍ عَنْ أَبِيهِ عَنْ آبَائِهِ عليهم السلام قَالَ قَالَ رَسُولُ اللَّهِ صلي الله عليه و آله: مِثْلَهُ إِلَّا أَنَّ فِيهِ خَنَاءً</w:t>
      </w:r>
      <w:r>
        <w:rPr>
          <w:rStyle w:val="FootnoteReference"/>
        </w:rPr>
        <w:footnoteReference w:id="1802"/>
      </w:r>
      <w:r>
        <w:rPr>
          <w:rFonts w:ascii="Times New Roman" w:hAnsi="Times New Roman" w:eastAsia="Times New Roman" w:cs="Times New Roman"/>
          <w:lang w:val="en-US" w:bidi="en-US"/>
          <w:color w:val="111111"/>
          <w:sz w:val="28"/>
          <w:szCs w:val="28"/>
          <w:rtl/>
        </w:rPr>
        <w:t xml:space="preserve">.</w:t>
      </w:r>
    </w:p>
    <w:p>
      <w:pPr>
        <w:pStyle w:val="Heading5"/>
      </w:pPr>
      <w:bookmarkStart w:id="2202" w:name="_Toc1912"/>
      <w:r>
        <w:t>«16»</w:t>
      </w:r>
      <w:bookmarkEnd w:id="2202"/>
    </w:p>
    <w:p>
      <w:pPr>
        <w:pStyle w:val="BookText"/>
      </w:pPr>
      <w:r>
        <w:rPr>
          <w:rFonts w:ascii="Amiri" w:hAnsi="Amiri" w:eastAsia="Amiri" w:cs="Amiri"/>
          <w:lang w:bidi="ar-SA"/>
          <w:color w:val="111111"/>
          <w:sz w:val="28"/>
          <w:szCs w:val="28"/>
          <w:rtl/>
        </w:rPr>
        <w:t xml:space="preserve">سن، [المحاسن] عَنِ النَّوْفَلِيِّ عَنِ السَّكُونِيِّ بِإِسْنَادِهِ قَالَ قَالَ رَسُولُ اللَّهِ صلي الله عليه و آله: مِنَ السُّنَّةِ إِذَا خَرَجَ الْقَوْمُ فِي سَفَرٍ أَنْ يُخْرِجُوا نَفَقَتَهُمْ فَإِنَّ ذَلِكَ أَطْيَبُ لِأَنْفُسِهِمْ وَ أَحْسَنُ لِأَخْلَاقِهِمْ‌</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p>
    <w:p>
      <w:pPr>
        <w:pStyle w:val="Heading5"/>
      </w:pPr>
      <w:bookmarkStart w:id="2203" w:name="_Toc1913"/>
      <w:r>
        <w:t>«17»</w:t>
      </w:r>
      <w:bookmarkEnd w:id="2203"/>
    </w:p>
    <w:p>
      <w:pPr>
        <w:pStyle w:val="BookText"/>
      </w:pPr>
      <w:r>
        <w:rPr>
          <w:rFonts w:ascii="Amiri" w:hAnsi="Amiri" w:eastAsia="Amiri" w:cs="Amiri"/>
          <w:lang w:bidi="ar-SA"/>
          <w:color w:val="111111"/>
          <w:sz w:val="28"/>
          <w:szCs w:val="28"/>
          <w:rtl/>
        </w:rPr>
        <w:t xml:space="preserve">سن، [المحاسن] عَنِ ابْنِ مَحْبُوبٍ عَنِ ابْنِ رِئَابٍ عَنِ ابْنِ أَبِي يَعْفُورٍ عَنْ أَبِي عَبْدِ اللَّهِ عليه السلام قَالَ قَالَ رَسُولُ اللَّهِ صلي الله عليه و آله: مَا مِنْ نَفَقَةٍ أَحَبَّ إِلَي اللَّهِ مِنْ نَفَقَةِ قَصْدٍ وَ يُبْغِضُ الْإِسْرَافَ إِلَّا فِي حَجٍّ أَوْ عُمْرَةٍ</w:t>
      </w:r>
      <w:r>
        <w:rPr>
          <w:rStyle w:val="FootnoteReference"/>
        </w:rPr>
        <w:footnoteReference w:id="1804"/>
      </w:r>
      <w:r>
        <w:rPr>
          <w:rFonts w:ascii="Times New Roman" w:hAnsi="Times New Roman" w:eastAsia="Times New Roman" w:cs="Times New Roman"/>
          <w:lang w:val="en-US" w:bidi="en-US"/>
          <w:color w:val="111111"/>
          <w:sz w:val="28"/>
          <w:szCs w:val="28"/>
          <w:rtl/>
        </w:rPr>
        <w:t xml:space="preserve">.</w:t>
      </w:r>
    </w:p>
    <w:p>
      <w:pPr>
        <w:pStyle w:val="Heading5"/>
      </w:pPr>
      <w:bookmarkStart w:id="2204" w:name="_Toc1914"/>
      <w:r>
        <w:t>«18»</w:t>
      </w:r>
      <w:bookmarkEnd w:id="2204"/>
    </w:p>
    <w:p>
      <w:pPr>
        <w:pStyle w:val="BookText"/>
      </w:pPr>
      <w:r>
        <w:rPr>
          <w:rFonts w:ascii="Amiri" w:hAnsi="Amiri" w:eastAsia="Amiri" w:cs="Amiri"/>
          <w:lang w:bidi="ar-SA"/>
          <w:color w:val="111111"/>
          <w:sz w:val="28"/>
          <w:szCs w:val="28"/>
          <w:rtl/>
        </w:rPr>
        <w:t xml:space="preserve">سن، [المحاسن] عَنْ أَبِيهِ عَنِ ابْنِ أَبِي عُمَيْرٍ وَ عَلِيِّ بْنِ الْحَكَمِ عَنْ أَبِي عَبْدِ اللَّهِ عليه السلام أَنَّهُ كَانَ يَكْرَهُ لِلرَّجُلِ أَنْ يَصْحَبَ مَنْ يَتَفَضَّلُ عَلَيْهِ وَ قَالَ اصْحَبْ مِثْلَكَ‌</w:t>
      </w:r>
      <w:r>
        <w:rPr>
          <w:rStyle w:val="FootnoteReference"/>
        </w:rPr>
        <w:footnoteReference w:id="1805"/>
      </w:r>
      <w:r>
        <w:rPr>
          <w:rFonts w:ascii="Times New Roman" w:hAnsi="Times New Roman" w:eastAsia="Times New Roman" w:cs="Times New Roman"/>
          <w:lang w:val="en-US" w:bidi="en-US"/>
          <w:color w:val="111111"/>
          <w:sz w:val="28"/>
          <w:szCs w:val="28"/>
          <w:rtl/>
        </w:rPr>
        <w:t xml:space="preserve">.</w:t>
      </w:r>
    </w:p>
    <w:p>
      <w:pPr>
        <w:pStyle w:val="Heading5"/>
      </w:pPr>
      <w:bookmarkStart w:id="2205" w:name="_Toc1915"/>
      <w:r>
        <w:t>«19»</w:t>
      </w:r>
      <w:bookmarkEnd w:id="2205"/>
    </w:p>
    <w:p>
      <w:pPr>
        <w:pStyle w:val="BookText"/>
      </w:pPr>
      <w:r>
        <w:rPr>
          <w:rFonts w:ascii="Amiri" w:hAnsi="Amiri" w:eastAsia="Amiri" w:cs="Amiri"/>
          <w:lang w:bidi="ar-SA"/>
          <w:color w:val="111111"/>
          <w:sz w:val="28"/>
          <w:szCs w:val="28"/>
          <w:rtl/>
        </w:rPr>
        <w:t xml:space="preserve">سن، [المحاسن] عَنْ عَلِيِّ بْنِ الْحَكَمِ عَنِ الْبَطَائِنِيِّ عَنْ أَبِي بَصِيرٍ قَالَ: قُلْتُ لِأَبِي عَبْدِ اللَّهِ عليه السلام يَخْرُجُ الرَّجُلُ مَعَ قَوْمٍ مَيَاسِيرَ وَ هُوَ أَقَلُّهُمْ شَيْئاً فَيُخْرِجُ الْقَوْمُ نَفَقَتَهُمْ وَ لَا يَقْدِرُ هُوَ أَنْ يُخْرِجَ مِثْلَ مَا أَخْرَجُوا فَقَالَ مَا أُحِبُّ أَنْ يُذِلَّ نَفْسَهُ لِيَخْرُجْ مَعَ مَنْ هُوَ مِثْلُهُ‌</w:t>
      </w:r>
      <w:r>
        <w:rPr>
          <w:rStyle w:val="FootnoteReference"/>
        </w:rPr>
        <w:footnoteReference w:id="1806"/>
      </w:r>
      <w:r>
        <w:rPr>
          <w:rFonts w:ascii="Times New Roman" w:hAnsi="Times New Roman" w:eastAsia="Times New Roman" w:cs="Times New Roman"/>
          <w:lang w:val="en-US" w:bidi="en-US"/>
          <w:color w:val="111111"/>
          <w:sz w:val="28"/>
          <w:szCs w:val="28"/>
          <w:rtl/>
        </w:rPr>
        <w:t xml:space="preserve">.</w:t>
      </w:r>
    </w:p>
    <w:p>
      <w:pPr>
        <w:pStyle w:val="Heading5"/>
      </w:pPr>
      <w:bookmarkStart w:id="2206" w:name="_Toc1916"/>
      <w:r>
        <w:t>«20»</w:t>
      </w:r>
      <w:bookmarkEnd w:id="2206"/>
    </w:p>
    <w:p>
      <w:pPr>
        <w:pStyle w:val="BookText"/>
      </w:pPr>
      <w:r>
        <w:rPr>
          <w:rFonts w:ascii="Amiri" w:hAnsi="Amiri" w:eastAsia="Amiri" w:cs="Amiri"/>
          <w:lang w:bidi="ar-SA"/>
          <w:color w:val="111111"/>
          <w:sz w:val="28"/>
          <w:szCs w:val="28"/>
          <w:rtl/>
        </w:rPr>
        <w:t xml:space="preserve">سن، [المحاسن] عَنْ مُحَمَّدِ بْنِ عَلِيٍّ عَنْ مُوسَي بْنِ سَعْدَانَ عَنْ حُسَيْنِ بْنِ أَبِي الْعَلَاءِ قَالَ: خَرَجْنَا إِلَي مَكَّةَ نَيِّفٌ وَ عِشْرُونَ رَجُلًا فَكُنْتُ أَذْبَحُ لَهُمْ فِي كُلِّ مَنْزِلٍ شَاةً فَلَمَّا أَرَدْتُ أَنْ أَدْخُلَ عَلَي أَبِي عَبْدِ اللَّهِ عليه السلام قَالَ لِي يَا حُسَيْنُ وَ تُذِلُّ الْمُؤْمِنِينَ قُلْتُ أَعُوذُ بِاللَّهِ مِنْ ذَلِكَ فَقَالَ بَلَغَنِي أَنَّكَ كُنْتَ تَذْبَحُ لَهُمْ فِي كُلِّ مَنْزِلٍ شَاةً قُلْتُ مَا أَرَدْتُ إِلَّا اللَّهَ فَقَالَ أَ مَا كُنْتَ تَرَي أَنَّ فِيهِمْ مَنْ يُحِبُّ أَنْ يَفْعَلَ فَعَالَكَ فَلَا يَبْلُغُ مَقْدُرَتُهُ ذَلِكَ فَتَتَقَاصَرُ إِلَيْهِ نَفْسُهُ قُلْتُ أَسْتَغْفِرُ اللَّهَ وَ لَا أَعُودُ</w:t>
      </w:r>
      <w:r>
        <w:rPr>
          <w:rStyle w:val="FootnoteReference"/>
        </w:rPr>
        <w:footnoteReference w:id="1807"/>
      </w:r>
      <w:r>
        <w:rPr>
          <w:rFonts w:ascii="Times New Roman" w:hAnsi="Times New Roman" w:eastAsia="Times New Roman" w:cs="Times New Roman"/>
          <w:lang w:val="en-US" w:bidi="en-US"/>
          <w:color w:val="111111"/>
          <w:sz w:val="28"/>
          <w:szCs w:val="28"/>
          <w:rtl/>
        </w:rPr>
        <w:t xml:space="preserve">.</w:t>
      </w:r>
    </w:p>
    <w:p>
      <w:pPr>
        <w:pStyle w:val="Heading5"/>
      </w:pPr>
      <w:bookmarkStart w:id="2207" w:name="_Toc1917"/>
      <w:r>
        <w:t>«21»</w:t>
      </w:r>
      <w:bookmarkEnd w:id="2207"/>
    </w:p>
    <w:p>
      <w:pPr>
        <w:pStyle w:val="BookText"/>
      </w:pPr>
      <w:r>
        <w:rPr>
          <w:rFonts w:ascii="Amiri" w:hAnsi="Amiri" w:eastAsia="Amiri" w:cs="Amiri"/>
          <w:lang w:bidi="ar-SA"/>
          <w:color w:val="111111"/>
          <w:sz w:val="28"/>
          <w:szCs w:val="28"/>
          <w:rtl/>
        </w:rPr>
        <w:t xml:space="preserve">سن، [المحاسن] عَنِ النَّوْفَلِيِّ عَنِ السَّكُونِيِّ عَنْ أَبِي عَبْدِ اللَّهِ عَنْ أَبِيهِ عَنْ</w:t>
      </w:r>
    </w:p>
    <w:p>
      <w:pPr>
        <w:pStyle w:val="BookText"/>
      </w:pPr>
      <w:r>
        <w:rPr>
          <w:rFonts w:ascii="IRNazanin" w:hAnsi="IRNazanin" w:eastAsia="IRNazanin" w:cs="IRNazanin"/>
          <w:lang w:bidi="fa-IR"/>
          <w:color w:val="111111"/>
          <w:sz w:val="28"/>
          <w:szCs w:val="28"/>
          <w:rtl/>
        </w:rPr>
        <w:t xml:space="preserve">امامت و تبصره: مانند آن را آورده است، جز آنکه گفته: «جفا در آن نباشد، یعنی دشنام و شعر هجوگویی.»</w:t>
      </w:r>
    </w:p>
    <w:p>
      <w:pPr>
        <w:pStyle w:val="Heading5"/>
      </w:pPr>
      <w:bookmarkStart w:id="2208" w:name="_Toc1918"/>
      <w:r>
        <w:t>روایت 16</w:t>
      </w:r>
      <w:bookmarkEnd w:id="2208"/>
    </w:p>
    <w:p>
      <w:pPr>
        <w:pStyle w:val="BookText"/>
      </w:pPr>
      <w:r>
        <w:rPr>
          <w:rFonts w:ascii="IRNazanin" w:hAnsi="IRNazanin" w:eastAsia="IRNazanin" w:cs="IRNazanin"/>
          <w:lang w:bidi="fa-IR"/>
          <w:color w:val="111111"/>
          <w:sz w:val="28"/>
          <w:szCs w:val="28"/>
          <w:rtl/>
        </w:rPr>
        <w:t xml:space="preserve">محاسن: رسول خدا صلی الله علیه و آله فرمود: از سنت باشد که همسفران هم خرج باشند که دل آنان پا‌ک‌تر و رفتارشان بهتر باشد.</w:t>
      </w:r>
      <w:r>
        <w:rPr>
          <w:rStyle w:val="FootnoteReference"/>
        </w:rPr>
        <w:footnoteReference w:id="1808"/>
      </w:r>
    </w:p>
    <w:p>
      <w:pPr>
        <w:pStyle w:val="Heading5"/>
      </w:pPr>
      <w:bookmarkStart w:id="2209" w:name="_Toc1919"/>
      <w:r>
        <w:t>روایت 17</w:t>
      </w:r>
      <w:bookmarkEnd w:id="2209"/>
    </w:p>
    <w:p>
      <w:pPr>
        <w:pStyle w:val="BookText"/>
      </w:pPr>
      <w:r>
        <w:rPr>
          <w:rFonts w:ascii="IRNazanin" w:hAnsi="IRNazanin" w:eastAsia="IRNazanin" w:cs="IRNazanin"/>
          <w:lang w:bidi="fa-IR"/>
          <w:color w:val="111111"/>
          <w:sz w:val="28"/>
          <w:szCs w:val="28"/>
          <w:rtl/>
        </w:rPr>
        <w:t xml:space="preserve">محاسن: رسول خدا صلی الله علیه و آله روایت است که فرمود: هیچ نفقه‌ای پیش خدا محبوب تر نیست از میانه روی و بد دارد اسراف را، مگر در حج و عمره.</w:t>
      </w:r>
      <w:r>
        <w:rPr>
          <w:rStyle w:val="FootnoteReference"/>
        </w:rPr>
        <w:footnoteReference w:id="1809"/>
      </w:r>
    </w:p>
    <w:p>
      <w:pPr>
        <w:pStyle w:val="Heading5"/>
      </w:pPr>
      <w:bookmarkStart w:id="2210" w:name="_Toc1920"/>
      <w:r>
        <w:t>روایت 18</w:t>
      </w:r>
      <w:bookmarkEnd w:id="2210"/>
    </w:p>
    <w:p>
      <w:pPr>
        <w:pStyle w:val="BookText"/>
      </w:pPr>
      <w:r>
        <w:rPr>
          <w:rFonts w:ascii="IRNazanin" w:hAnsi="IRNazanin" w:eastAsia="IRNazanin" w:cs="IRNazanin"/>
          <w:lang w:bidi="fa-IR"/>
          <w:color w:val="111111"/>
          <w:sz w:val="28"/>
          <w:szCs w:val="28"/>
          <w:rtl/>
        </w:rPr>
        <w:t xml:space="preserve">محاسن: امام صادق علیه السّلام بد داشت کسی با توانگرتر از خود همسفر شود و فرمود: با همانند خود همسفر شو.</w:t>
      </w:r>
      <w:r>
        <w:rPr>
          <w:rStyle w:val="FootnoteReference"/>
        </w:rPr>
        <w:footnoteReference w:id="1810"/>
      </w:r>
    </w:p>
    <w:p>
      <w:pPr>
        <w:pStyle w:val="Heading5"/>
      </w:pPr>
      <w:bookmarkStart w:id="2211" w:name="_Toc1921"/>
      <w:r>
        <w:t>روایت 19</w:t>
      </w:r>
      <w:bookmarkEnd w:id="2211"/>
    </w:p>
    <w:p>
      <w:pPr>
        <w:pStyle w:val="BookText"/>
      </w:pPr>
      <w:r>
        <w:rPr>
          <w:rFonts w:ascii="IRNazanin" w:hAnsi="IRNazanin" w:eastAsia="IRNazanin" w:cs="IRNazanin"/>
          <w:lang w:bidi="fa-IR"/>
          <w:color w:val="111111"/>
          <w:sz w:val="28"/>
          <w:szCs w:val="28"/>
          <w:rtl/>
        </w:rPr>
        <w:t xml:space="preserve">محاسن: ابی بصیر گفت: به امام صادق علیه السّلام گفتم: کسی با توانگران همسفر شود و از همه کمتر دارد و آنان نفقه خود را بیرون آورند و او نتواند به اندازه آنها خرجی در آورد؟ فرمود: دوست ندارم خود را خوار کند؛ با همانند خود سفر کند.</w:t>
      </w:r>
      <w:r>
        <w:rPr>
          <w:rStyle w:val="FootnoteReference"/>
        </w:rPr>
        <w:footnoteReference w:id="1811"/>
      </w:r>
    </w:p>
    <w:p>
      <w:pPr>
        <w:pStyle w:val="Heading5"/>
      </w:pPr>
      <w:bookmarkStart w:id="2212" w:name="_Toc1922"/>
      <w:r>
        <w:t>روایت 20</w:t>
      </w:r>
      <w:bookmarkEnd w:id="2212"/>
    </w:p>
    <w:p>
      <w:pPr>
        <w:pStyle w:val="BookText"/>
      </w:pPr>
      <w:r>
        <w:rPr>
          <w:rFonts w:ascii="IRNazanin" w:hAnsi="IRNazanin" w:eastAsia="IRNazanin" w:cs="IRNazanin"/>
          <w:lang w:bidi="fa-IR"/>
          <w:color w:val="111111"/>
          <w:sz w:val="28"/>
          <w:szCs w:val="28"/>
          <w:rtl/>
        </w:rPr>
        <w:t xml:space="preserve">محاسن: حسین بن ابو علاء گفت: با بیست و چند کس به مکه رفتم و در هر منزلی برایشان گوسفندی می کشتم. چون خواستم نزد امام صادق بروم، فرمود: ای حسین! تو مؤمنان را خوار می کنی؟ گفتم: از آن به خدا پناه برم. فرمود: به من خبر رسیده که تو در هر منزلی برایشان گوسفندی می کشتی؟ گفتم: جز خدا را قصد نداشتم. فرمود: ندانستی که در آنها کسی باشد که خواهد کار تو را بکند و در توان او نیست و خود را کم شمارد؟ گفتم: از خدا آمرزش خواهم و بدان بازنگردم.</w:t>
      </w:r>
      <w:r>
        <w:rPr>
          <w:rStyle w:val="FootnoteReference"/>
        </w:rPr>
        <w:footnoteReference w:id="1812"/>
      </w:r>
    </w:p>
    <w:p>
      <w:pPr>
        <w:pStyle w:val="Heading5"/>
      </w:pPr>
      <w:bookmarkStart w:id="2213" w:name="_Toc1923"/>
      <w:r>
        <w:t>روایت 21</w:t>
      </w:r>
      <w:bookmarkEnd w:id="2213"/>
    </w:p>
    <w:p>
      <w:pPr>
        <w:pStyle w:val="BookText"/>
      </w:pPr>
      <w:r>
        <w:rPr>
          <w:rFonts w:ascii="IRNazanin" w:hAnsi="IRNazanin" w:eastAsia="IRNazanin" w:cs="IRNazanin"/>
          <w:lang w:bidi="fa-IR"/>
          <w:color w:val="111111"/>
          <w:sz w:val="28"/>
          <w:szCs w:val="28"/>
          <w:rtl/>
        </w:rPr>
        <w:t xml:space="preserve">محاسن: امام صادق از پدرش، از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23" w:name="pg13506_147814"/>
    <w:bookmarkEnd w:id="223"/>
    <w:p>
      <w:pPr>
        <w:pStyle w:val="BookText"/>
      </w:pPr>
      <w:r>
        <w:rPr>
          <w:rFonts w:ascii="Amiri" w:hAnsi="Amiri" w:eastAsia="Amiri" w:cs="Amiri"/>
          <w:lang w:bidi="ar-SA"/>
          <w:color w:val="111111"/>
          <w:sz w:val="28"/>
          <w:szCs w:val="28"/>
          <w:rtl/>
        </w:rPr>
        <w:t xml:space="preserve">آبَائِهِ قَالَ قَالَ أَمِيرُ الْمُؤْمِنِينَ عليه السلام قَالَ رَسُولُ اللَّهِ صلي الله عليه و آله: مِنْ شَرَفِ الرَّجُلِ أَنْ يُطَيِّبَ زَادَهُ إِذَا خَرَجَ فِي سَفَرٍ</w:t>
      </w:r>
      <w:r>
        <w:rPr>
          <w:rStyle w:val="FootnoteReference"/>
        </w:rPr>
        <w:footnoteReference w:id="1813"/>
      </w:r>
      <w:r>
        <w:rPr>
          <w:rFonts w:ascii="Times New Roman" w:hAnsi="Times New Roman" w:eastAsia="Times New Roman" w:cs="Times New Roman"/>
          <w:lang w:val="en-US" w:bidi="en-US"/>
          <w:color w:val="111111"/>
          <w:sz w:val="28"/>
          <w:szCs w:val="28"/>
          <w:rtl/>
        </w:rPr>
        <w:t xml:space="preserve">.</w:t>
      </w:r>
    </w:p>
    <w:p>
      <w:pPr>
        <w:pStyle w:val="Heading5"/>
      </w:pPr>
      <w:bookmarkStart w:id="2214" w:name="_Toc1924"/>
      <w:r>
        <w:t>«22»</w:t>
      </w:r>
      <w:bookmarkEnd w:id="2214"/>
    </w:p>
    <w:p>
      <w:pPr>
        <w:pStyle w:val="BookText"/>
      </w:pPr>
      <w:r>
        <w:rPr>
          <w:rFonts w:ascii="Amiri" w:hAnsi="Amiri" w:eastAsia="Amiri" w:cs="Amiri"/>
          <w:lang w:bidi="ar-SA"/>
          <w:color w:val="111111"/>
          <w:sz w:val="28"/>
          <w:szCs w:val="28"/>
          <w:rtl/>
        </w:rPr>
        <w:t xml:space="preserve">سن، [المحاسن] عَنْ بَعْضِ أَصْحَابِنَا قَالَ قَالَ أَبُو عَبْدِ اللَّهِ عليه السلام: إِذَا سَافَرْتُمْ فَاتَّخِذُوا سُفْرَةً وَ تَنَوَّقُوا فِيهَا</w:t>
      </w:r>
      <w:r>
        <w:rPr>
          <w:rStyle w:val="FootnoteReference"/>
        </w:rPr>
        <w:footnoteReference w:id="1814"/>
      </w:r>
      <w:r>
        <w:rPr>
          <w:rFonts w:ascii="Times New Roman" w:hAnsi="Times New Roman" w:eastAsia="Times New Roman" w:cs="Times New Roman"/>
          <w:lang w:val="en-US" w:bidi="en-US"/>
          <w:color w:val="111111"/>
          <w:sz w:val="28"/>
          <w:szCs w:val="28"/>
          <w:rtl/>
        </w:rPr>
        <w:t xml:space="preserve">.</w:t>
      </w:r>
    </w:p>
    <w:p>
      <w:pPr>
        <w:pStyle w:val="Heading5"/>
      </w:pPr>
      <w:bookmarkStart w:id="2215" w:name="_Toc1925"/>
      <w:r>
        <w:t>«23»</w:t>
      </w:r>
      <w:bookmarkEnd w:id="2215"/>
    </w:p>
    <w:p>
      <w:pPr>
        <w:pStyle w:val="BookText"/>
      </w:pPr>
      <w:r>
        <w:rPr>
          <w:rFonts w:ascii="Amiri" w:hAnsi="Amiri" w:eastAsia="Amiri" w:cs="Amiri"/>
          <w:lang w:bidi="ar-SA"/>
          <w:color w:val="111111"/>
          <w:sz w:val="28"/>
          <w:szCs w:val="28"/>
          <w:rtl/>
        </w:rPr>
        <w:t xml:space="preserve">سن، [المحاسن] عَنْ أَبِيهِ عَمَّنْ ذَكَرَهُ عَنْ شِهَابِ بْنِ عَبْدِ رَبِّهِ عَنْ أَبِي عَبْدِ اللَّهِ عليه السلام قَالَ: كَانَ عَلِيُّ بْنُ الْحُسَيْنِ إِذَا سَافَرَ إِلَي مَكَّةَ لِلْحَجِّ وَ الْعُمْرَةِ تَزَوَّدَ مِنْ أَطْيَبِ الزَّادِ مِنَ اللَّوْزِ وَ السُّكَّرِ وَ السَّوِيقِ الْمُحَمَّضِ وَ الْمُحَلَّي.</w:t>
      </w:r>
    </w:p>
    <w:p>
      <w:pPr>
        <w:pStyle w:val="BookText"/>
      </w:pPr>
      <w:r>
        <w:rPr>
          <w:rFonts w:ascii="Amiri" w:hAnsi="Amiri" w:eastAsia="Amiri" w:cs="Amiri"/>
          <w:lang w:bidi="ar-SA"/>
          <w:color w:val="111111"/>
          <w:sz w:val="28"/>
          <w:szCs w:val="28"/>
          <w:rtl/>
        </w:rPr>
        <w:t xml:space="preserve">قال و حدثني به ابن يزيد عن محمد بن سنان و ابن أبي عمير عن عبد الله بن سنان عن أبي عبد الله عليه السلام‌</w:t>
      </w:r>
      <w:r>
        <w:rPr>
          <w:rStyle w:val="FootnoteReference"/>
        </w:rPr>
        <w:footnoteReference w:id="1815"/>
      </w:r>
      <w:r>
        <w:rPr>
          <w:rFonts w:ascii="Times New Roman" w:hAnsi="Times New Roman" w:eastAsia="Times New Roman" w:cs="Times New Roman"/>
          <w:lang w:val="en-US" w:bidi="en-US"/>
          <w:color w:val="111111"/>
          <w:sz w:val="28"/>
          <w:szCs w:val="28"/>
          <w:rtl/>
        </w:rPr>
        <w:t xml:space="preserve">.</w:t>
      </w:r>
    </w:p>
    <w:p>
      <w:pPr>
        <w:pStyle w:val="Heading5"/>
      </w:pPr>
      <w:bookmarkStart w:id="2216" w:name="_Toc1926"/>
      <w:r>
        <w:t>«24»</w:t>
      </w:r>
      <w:bookmarkEnd w:id="2216"/>
    </w:p>
    <w:p>
      <w:pPr>
        <w:pStyle w:val="BookText"/>
      </w:pPr>
      <w:r>
        <w:rPr>
          <w:rFonts w:ascii="Amiri" w:hAnsi="Amiri" w:eastAsia="Amiri" w:cs="Amiri"/>
          <w:lang w:bidi="ar-SA"/>
          <w:color w:val="111111"/>
          <w:sz w:val="28"/>
          <w:szCs w:val="28"/>
          <w:rtl/>
        </w:rPr>
        <w:t xml:space="preserve">سن، [المحاسن] عَنْ بَعْضِ أَصْحَابِنَا رَفَعَهُ قَالَ قَالَ أَبُو عَبْدِ اللَّهِ عليه السلام: تَبَرَّكْ بِأَنْ تَحْمِلَ الْخُبْزَ فِي سُفْرَتِكَ وَ زَادِكَ‌</w:t>
      </w:r>
      <w:r>
        <w:rPr>
          <w:rStyle w:val="FootnoteReference"/>
        </w:rPr>
        <w:footnoteReference w:id="1816"/>
      </w:r>
      <w:r>
        <w:rPr>
          <w:rFonts w:ascii="Times New Roman" w:hAnsi="Times New Roman" w:eastAsia="Times New Roman" w:cs="Times New Roman"/>
          <w:lang w:val="en-US" w:bidi="en-US"/>
          <w:color w:val="111111"/>
          <w:sz w:val="28"/>
          <w:szCs w:val="28"/>
          <w:rtl/>
        </w:rPr>
        <w:t xml:space="preserve">.</w:t>
      </w:r>
    </w:p>
    <w:p>
      <w:pPr>
        <w:pStyle w:val="Heading5"/>
      </w:pPr>
      <w:bookmarkStart w:id="2217" w:name="_Toc1927"/>
      <w:r>
        <w:t>«25»</w:t>
      </w:r>
      <w:bookmarkEnd w:id="2217"/>
    </w:p>
    <w:p>
      <w:pPr>
        <w:pStyle w:val="BookText"/>
      </w:pPr>
      <w:r>
        <w:rPr>
          <w:rFonts w:ascii="Amiri" w:hAnsi="Amiri" w:eastAsia="Amiri" w:cs="Amiri"/>
          <w:lang w:bidi="ar-SA"/>
          <w:color w:val="111111"/>
          <w:sz w:val="28"/>
          <w:szCs w:val="28"/>
          <w:rtl/>
        </w:rPr>
        <w:t xml:space="preserve">سن، [المحاسن] عَنِ الْبَزَنْطِيِّ عَنْ صَفْوَانَ الْجَمَّالِ قَالَ: قُلْتُ لِأَبِي عَبْدِ اللَّهِ عليه السلام إِنَّ مَعِي أَهْلِي وَ أَنَا أُرِيدُ الْحَجَّ أَشُدُّ نَفَقَتِي فِي حَقْوَيَّ قَالَ نَعَمْ إِنَّ أَبِي كَانَ يَقُولُ مِنْ فِقْهِ الْمُسَافِرِ حِفْظُ نَفَقَتِهِ‌</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Heading5"/>
      </w:pPr>
      <w:bookmarkStart w:id="2218" w:name="_Toc1928"/>
      <w:r>
        <w:t>«26»</w:t>
      </w:r>
      <w:bookmarkEnd w:id="2218"/>
    </w:p>
    <w:p>
      <w:pPr>
        <w:pStyle w:val="BookText"/>
      </w:pPr>
      <w:r>
        <w:rPr>
          <w:rFonts w:ascii="Amiri" w:hAnsi="Amiri" w:eastAsia="Amiri" w:cs="Amiri"/>
          <w:lang w:bidi="ar-SA"/>
          <w:color w:val="111111"/>
          <w:sz w:val="28"/>
          <w:szCs w:val="28"/>
          <w:rtl/>
        </w:rPr>
        <w:t xml:space="preserve">سن، [المحاسن] عَنِ الْأَصْبَهَانِيِّ عَنِ الْمِنْقَرِيِّ عَنْ حَمَّادِ بْنِ عِيسَي عَنْ أَبِي عَبْدِ اللَّهِ عليه السلام فِي وَصِيَّةِ لُقْمَانَ لِابْنِهِ يَا بُنَيَّ سَافِرْ بِسَيْفِكَ وَ خُفِّكَ وَ عِمَامَتِكَ وَ خِبَائِكَ وَ سِقَائِكَ وَ إِبْرَتِكَ وَ خُيُوطِكَ وَ مِخْرَزِكَ وَ تَزَوَّدْ مَعَكَ الْأَدْوِيَةَ تَنْتَفِعْ بِهَا أَنْتَ وَ مَنْ مَعَكَ وَ كُنْ لِأَصْحَابِكَ مُوَافِقاً إِلَّا فِي مَعْصِيَةِ اللَّهِ وَ زَادَ فِيهِ بَعْضُهُمْ وَ قَوْسِكَ‌</w:t>
      </w:r>
      <w:r>
        <w:rPr>
          <w:rStyle w:val="FootnoteReference"/>
        </w:rPr>
        <w:footnoteReference w:id="1818"/>
      </w:r>
      <w:r>
        <w:rPr>
          <w:rFonts w:ascii="Times New Roman" w:hAnsi="Times New Roman" w:eastAsia="Times New Roman" w:cs="Times New Roman"/>
          <w:lang w:val="en-US" w:bidi="en-US"/>
          <w:color w:val="111111"/>
          <w:sz w:val="28"/>
          <w:szCs w:val="28"/>
          <w:rtl/>
        </w:rPr>
        <w:t xml:space="preserve">.</w:t>
      </w:r>
    </w:p>
    <w:p>
      <w:pPr>
        <w:pStyle w:val="Heading5"/>
      </w:pPr>
      <w:bookmarkStart w:id="2219" w:name="_Toc1929"/>
      <w:r>
        <w:t>«27»</w:t>
      </w:r>
      <w:bookmarkEnd w:id="2219"/>
    </w:p>
    <w:p>
      <w:pPr>
        <w:pStyle w:val="BookText"/>
      </w:pPr>
      <w:r>
        <w:rPr>
          <w:rFonts w:ascii="Amiri" w:hAnsi="Amiri" w:eastAsia="Amiri" w:cs="Amiri"/>
          <w:lang w:bidi="ar-SA"/>
          <w:color w:val="111111"/>
          <w:sz w:val="28"/>
          <w:szCs w:val="28"/>
          <w:rtl/>
        </w:rPr>
        <w:t xml:space="preserve">سن، [المحاسن] عَنْ أَبِي عَبْدِ اللَّهِ عَنْ صَفْوَانَ عَنْ مُعَاوِيَةَ بْنِ عَمَّارٍ قَالَ قَالَ أَبُو عَبْدِ اللَّهِ عليه السلام: إِنَّكَ سَتَصْحَبُ أَقْوَاماً فَلَا تَقُولَنَّ انْزِلُوا هَاهُنَا وَ لَا تَنْزِلُوا هَاهُنَا فَإِنَّ فِيهِمْ مَنْ يَكْفِيكَ‌</w:t>
      </w:r>
      <w:r>
        <w:rPr>
          <w:rStyle w:val="FootnoteReference"/>
        </w:rPr>
        <w:footnoteReference w:id="1819"/>
      </w:r>
      <w:r>
        <w:rPr>
          <w:rFonts w:ascii="Times New Roman" w:hAnsi="Times New Roman" w:eastAsia="Times New Roman" w:cs="Times New Roman"/>
          <w:lang w:val="en-US" w:bidi="en-US"/>
          <w:color w:val="111111"/>
          <w:sz w:val="28"/>
          <w:szCs w:val="28"/>
          <w:rtl/>
        </w:rPr>
        <w:t xml:space="preserve">.</w:t>
      </w:r>
    </w:p>
    <w:p>
      <w:pPr>
        <w:pStyle w:val="Heading5"/>
      </w:pPr>
      <w:bookmarkStart w:id="2220" w:name="_Toc1930"/>
      <w:r>
        <w:t>«28»</w:t>
      </w:r>
      <w:bookmarkEnd w:id="2220"/>
    </w:p>
    <w:p>
      <w:pPr>
        <w:pStyle w:val="BookText"/>
      </w:pPr>
      <w:r>
        <w:rPr>
          <w:rFonts w:ascii="Amiri" w:hAnsi="Amiri" w:eastAsia="Amiri" w:cs="Amiri"/>
          <w:lang w:bidi="ar-SA"/>
          <w:color w:val="111111"/>
          <w:sz w:val="28"/>
          <w:szCs w:val="28"/>
          <w:rtl/>
        </w:rPr>
        <w:t xml:space="preserve">سن، [المحاسن] عَنِ الْقَاسِمِ بْنِ مُحَمَّدٍ عَنِ الْمِنْقَرِيِّ عَنْ حَمَّادِ بْنِ عُثْمَانَ أَوِ ابْنُ</w:t>
      </w:r>
    </w:p>
    <w:p>
      <w:pPr>
        <w:pStyle w:val="BookText"/>
      </w:pPr>
      <w:r>
        <w:rPr>
          <w:rFonts w:ascii="IRNazanin" w:hAnsi="IRNazanin" w:eastAsia="IRNazanin" w:cs="IRNazanin"/>
          <w:lang w:bidi="fa-IR"/>
          <w:color w:val="111111"/>
          <w:sz w:val="28"/>
          <w:szCs w:val="28"/>
          <w:rtl/>
        </w:rPr>
        <w:t xml:space="preserve">پدرانش، از امیرالمؤمنین علیهم السّلام، از رسول خدا صلی الله علیه و آله نقل فرمود: شرافت مرد است که در سفر توشه خوب بردارد.</w:t>
      </w:r>
      <w:r>
        <w:rPr>
          <w:rStyle w:val="FootnoteReference"/>
        </w:rPr>
        <w:footnoteReference w:id="1820"/>
      </w:r>
    </w:p>
    <w:p>
      <w:pPr>
        <w:pStyle w:val="Heading5"/>
      </w:pPr>
      <w:bookmarkStart w:id="2221" w:name="_Toc1931"/>
      <w:r>
        <w:t>روایت 22</w:t>
      </w:r>
      <w:bookmarkEnd w:id="2221"/>
    </w:p>
    <w:p>
      <w:pPr>
        <w:pStyle w:val="BookText"/>
      </w:pPr>
      <w:r>
        <w:rPr>
          <w:rFonts w:ascii="IRNazanin" w:hAnsi="IRNazanin" w:eastAsia="IRNazanin" w:cs="IRNazanin"/>
          <w:lang w:bidi="fa-IR"/>
          <w:color w:val="111111"/>
          <w:sz w:val="28"/>
          <w:szCs w:val="28"/>
          <w:rtl/>
        </w:rPr>
        <w:t xml:space="preserve">محاسن: امام صادق علیه السّلام فرمود: چون سفر کنید، سفره بردارید و در آن خوراک خوب بگذارید.</w:t>
      </w:r>
      <w:r>
        <w:rPr>
          <w:rStyle w:val="FootnoteReference"/>
        </w:rPr>
        <w:footnoteReference w:id="1821"/>
      </w:r>
    </w:p>
    <w:p>
      <w:pPr>
        <w:pStyle w:val="Heading5"/>
      </w:pPr>
      <w:bookmarkStart w:id="2222" w:name="_Toc1932"/>
      <w:r>
        <w:t>روایت 23</w:t>
      </w:r>
      <w:bookmarkEnd w:id="2222"/>
    </w:p>
    <w:p>
      <w:pPr>
        <w:pStyle w:val="BookText"/>
      </w:pPr>
      <w:r>
        <w:rPr>
          <w:rFonts w:ascii="IRNazanin" w:hAnsi="IRNazanin" w:eastAsia="IRNazanin" w:cs="IRNazanin"/>
          <w:lang w:bidi="fa-IR"/>
          <w:color w:val="111111"/>
          <w:sz w:val="28"/>
          <w:szCs w:val="28"/>
          <w:rtl/>
        </w:rPr>
        <w:t xml:space="preserve">محاسن: امام صادق علیه السّلام فرمود: چون امام سجاد علیه السّلام برای حج و عمره به مکه می رفت، بهترین توشه را بر می داشت، از بادام و شکر و قاووت ترش و شیرین.</w:t>
      </w:r>
    </w:p>
    <w:p>
      <w:pPr>
        <w:pStyle w:val="BookText"/>
      </w:pPr>
      <w:r>
        <w:rPr>
          <w:rFonts w:ascii="IRNazanin" w:hAnsi="IRNazanin" w:eastAsia="IRNazanin" w:cs="IRNazanin"/>
          <w:lang w:bidi="fa-IR"/>
          <w:color w:val="111111"/>
          <w:sz w:val="28"/>
          <w:szCs w:val="28"/>
          <w:rtl/>
        </w:rPr>
        <w:t xml:space="preserve">محاسن: در سند دیگر هم آن را آورده است.</w:t>
      </w:r>
      <w:r>
        <w:rPr>
          <w:rStyle w:val="FootnoteReference"/>
        </w:rPr>
        <w:footnoteReference w:id="1822"/>
      </w:r>
    </w:p>
    <w:p>
      <w:pPr>
        <w:pStyle w:val="Heading5"/>
      </w:pPr>
      <w:bookmarkStart w:id="2223" w:name="_Toc1933"/>
      <w:r>
        <w:t>روایت 24</w:t>
      </w:r>
      <w:bookmarkEnd w:id="2223"/>
    </w:p>
    <w:p>
      <w:pPr>
        <w:pStyle w:val="BookText"/>
      </w:pPr>
      <w:r>
        <w:rPr>
          <w:rFonts w:ascii="IRNazanin" w:hAnsi="IRNazanin" w:eastAsia="IRNazanin" w:cs="IRNazanin"/>
          <w:lang w:bidi="fa-IR"/>
          <w:color w:val="111111"/>
          <w:sz w:val="28"/>
          <w:szCs w:val="28"/>
          <w:rtl/>
        </w:rPr>
        <w:t xml:space="preserve">محاسن: امام صادق علیه السّلام فرمود: تبرک بجو به این که نان در سفره و توشه خود برداری.</w:t>
      </w:r>
      <w:r>
        <w:rPr>
          <w:rStyle w:val="FootnoteReference"/>
        </w:rPr>
        <w:footnoteReference w:id="1823"/>
      </w:r>
    </w:p>
    <w:p>
      <w:pPr>
        <w:pStyle w:val="Heading5"/>
      </w:pPr>
      <w:bookmarkStart w:id="2224" w:name="_Toc1934"/>
      <w:r>
        <w:t>روایت 25</w:t>
      </w:r>
      <w:bookmarkEnd w:id="2224"/>
    </w:p>
    <w:p>
      <w:pPr>
        <w:pStyle w:val="BookText"/>
      </w:pPr>
      <w:r>
        <w:rPr>
          <w:rFonts w:ascii="IRNazanin" w:hAnsi="IRNazanin" w:eastAsia="IRNazanin" w:cs="IRNazanin"/>
          <w:lang w:bidi="fa-IR"/>
          <w:color w:val="111111"/>
          <w:sz w:val="28"/>
          <w:szCs w:val="28"/>
          <w:rtl/>
        </w:rPr>
        <w:t xml:space="preserve">محاسن: از صفوان جمال نقل می کند که گفت: به امام صادق علیه السّلام گفتم: با خاندانم به حج می روم و خرج سفر را به کمرم می‌بندم. فرمود: بسیار خوب. پدرم می فرمود: از فهمیدگی مسافر است که خرجی خود را نگهداری کند.</w:t>
      </w:r>
      <w:r>
        <w:rPr>
          <w:rStyle w:val="FootnoteReference"/>
        </w:rPr>
        <w:footnoteReference w:id="1824"/>
      </w:r>
    </w:p>
    <w:p>
      <w:pPr>
        <w:pStyle w:val="Heading5"/>
      </w:pPr>
      <w:bookmarkStart w:id="2225" w:name="_Toc1935"/>
      <w:r>
        <w:t>روایت 26</w:t>
      </w:r>
      <w:bookmarkEnd w:id="2225"/>
    </w:p>
    <w:p>
      <w:pPr>
        <w:pStyle w:val="BookText"/>
      </w:pPr>
      <w:r>
        <w:rPr>
          <w:rFonts w:ascii="IRNazanin" w:hAnsi="IRNazanin" w:eastAsia="IRNazanin" w:cs="IRNazanin"/>
          <w:lang w:bidi="fa-IR"/>
          <w:color w:val="111111"/>
          <w:sz w:val="28"/>
          <w:szCs w:val="28"/>
          <w:rtl/>
        </w:rPr>
        <w:t xml:space="preserve">محاسن: امام صادق علیه السّلام فرمود: در سفارش لقمان به پسرش این بود که: پسر جانم! سفر کن به همراه شمشیرت و کفشت و عمامه‌ات و روپوشَت و مَشک آبت و سوزنت و نخ‌هایت و انبانت، و با خود هر دارو بردار که تو و هر که با تو است از آن سود برید و با همسفرانت هم آهنگ باش جز در نافرمانی خدا. و برخی به آن افزودند: «و با کمانت.»</w:t>
      </w:r>
      <w:r>
        <w:rPr>
          <w:rStyle w:val="FootnoteReference"/>
        </w:rPr>
        <w:footnoteReference w:id="1825"/>
      </w:r>
    </w:p>
    <w:p>
      <w:pPr>
        <w:pStyle w:val="Heading5"/>
      </w:pPr>
      <w:bookmarkStart w:id="2226" w:name="_Toc1936"/>
      <w:r>
        <w:t>روایت 27</w:t>
      </w:r>
      <w:bookmarkEnd w:id="2226"/>
    </w:p>
    <w:p>
      <w:pPr>
        <w:pStyle w:val="BookText"/>
      </w:pPr>
      <w:r>
        <w:rPr>
          <w:rFonts w:ascii="IRNazanin" w:hAnsi="IRNazanin" w:eastAsia="IRNazanin" w:cs="IRNazanin"/>
          <w:lang w:bidi="fa-IR"/>
          <w:color w:val="111111"/>
          <w:sz w:val="28"/>
          <w:szCs w:val="28"/>
          <w:rtl/>
        </w:rPr>
        <w:t xml:space="preserve">محاسن: امام صادق علیه السّلام فرمود: وقتی با مردمی همسفر شدی، نگو اینجا منزل کنید و آنجا نکنید، زیرا در آنها کسی باشد که تو را کفایت باشد.</w:t>
      </w:r>
      <w:r>
        <w:rPr>
          <w:rStyle w:val="FootnoteReference"/>
        </w:rPr>
        <w:footnoteReference w:id="1826"/>
      </w:r>
    </w:p>
    <w:p>
      <w:pPr>
        <w:pStyle w:val="Heading5"/>
      </w:pPr>
      <w:bookmarkStart w:id="2227" w:name="_Toc1937"/>
      <w:r>
        <w:t>روایت 28</w:t>
      </w:r>
      <w:bookmarkEnd w:id="2227"/>
    </w:p>
    <w:p>
      <w:pPr>
        <w:pStyle w:val="BookText"/>
      </w:pPr>
      <w:r>
        <w:rPr>
          <w:rFonts w:ascii="IRNazanin" w:hAnsi="IRNazanin" w:eastAsia="IRNazanin" w:cs="IRNazanin"/>
          <w:lang w:bidi="fa-IR"/>
          <w:color w:val="111111"/>
          <w:sz w:val="28"/>
          <w:szCs w:val="28"/>
          <w:rtl/>
        </w:rPr>
        <w:t xml:space="preserve">محاسن: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عِيسَي عَنْ أَبِي عَبْدِ اللَّهِ عليه السلام قَالَ: قَالَ لُقْمَانُ لِابْنِهِ إِذَا سَافَرْتَ مَعَ قَوْمٍ فَأَكْثِرِ اسْتِشَارَتَهُمْ فِي أَمْرِكَ وَ أَمْرِهِمْ وَ أَكْثِرِ التَّبَسُّمَ فِي وُجُوهِهِمْ وَ كُنْ كَرِيماً عَلَي زَادِكَ بَيْنَهُمْ وَ إِذَا دَعَوْكَ فَأَجِبْهُمْ وَ إِذَا اسْتَعَانُوكَ فَأَعِنْهُمْ وَ اغْلِبْهُمْ بِثَلَاثٍ طُولِ الصَّمْتِ وَ كَثْرَةِ الصَّلَاةِ وَ سَخَاءِ النَّفْسِ بِمَا مَعَكَ مِنْ دَابَّةٍ أَوْ مَالٍ أَوْ زَادٍ وَ إِذَا اسْتَشْهَدُوكَ عَلَي الْحَقِّ فَاشْهَدْ لَهُمْ وَ اجْهَدْ رَأْيَكَ لَهُمْ إِذَا اسْتَشَارُوكَ وَ لَا تَعْزِمْ حَتَّي تَثَبَّتَ وَ تَنْظُرَ وَ لَا تُجِبْ فِي مَشُورَةٍ حَتَّي تَقُومَ فِيهَا وَ تَقْعُدَ وَ تَنَامَ وَ تَأْكُلَ وَ تُصَلِّيَ وَ أَنْتَ مُسْتَعْمِلٌ فِكْرَتَكَ وَ حِكْمَتَكَ فِي مَشُورَتِهِ فَإِنَّ مَنْ لَمْ يُمْحِضِ النَّصِيحَةَ لِمَنِ اسْتَشَارَهُ سَلَبَهُ اللَّهُ رَأْيَهُ وَ نَزَعَ عَنْهُ الْأَمَانَةَ .</w:t>
      </w:r>
    </w:p>
    <w:p>
      <w:pPr>
        <w:pStyle w:val="BookText"/>
      </w:pPr>
      <w:r>
        <w:rPr>
          <w:rFonts w:ascii="Amiri" w:hAnsi="Amiri" w:eastAsia="Amiri" w:cs="Amiri"/>
          <w:lang w:bidi="ar-SA"/>
          <w:color w:val="111111"/>
          <w:sz w:val="28"/>
          <w:szCs w:val="28"/>
          <w:rtl/>
        </w:rPr>
        <w:t xml:space="preserve">وَ إِذَا رَأَيْتَ أَصْحَابَكَ يَمْشُونَ فَامْشِ مَعَهُمْ وَ إِذَا رَأَيْتَهُمْ يَعْمَلُونَ فَاعْمَلْ مَعَهُمْ وَ إِذَا تَصَدَّقُوا وَ أَعْطَوْا قَرْضاً فَأَعْطِ مَعَهُمْ وَ اسْمَعْ مِمَّنْ هُوَ أَكْبَرُ مِنْكَ سِنّاً وَ إِذَا أَمَرُوكَ بِأَمْرٍ وَ سَأَلُوكَ فَتَبَرَّعْ لَهُمْ وَ قُلْ نَعَمْ وَ لَا تَقُلْ لَا فَإِنَّ لَا عَيٌّ وَ لُؤْمٌ وَ إِذَا تَحَيَّرْتُمْ فِي طَرِيقِكُمْ فَانْزِلُوا وَ إِنْ شَكَكْتُمْ فِي الْقَصْدِ فَقِفُوا وَ تَؤَامَرُوا وَ إِذَا رَأَيْتُمْ شَخْصاً وَاحِداً فَلَا تَسْأَلُوهُ عَنْ طَرِيقِكُمْ وَ لَا تَسْتَرْشِدُوهُ فَإِنَّ الشَّخْصَ الْوَاحِدَ فِي الْفَلَاةِ مُرِيبٌ لَعَلَّهُ أَنْ يَكُونَ عَيْناً لِلُّصُوصِ أَوْ أَنْ يَكُونَ هُوَ الشَّيْطَانَ الَّذِي حَيَّرَكُمْ وَ احْذَرُوا الشَّخْصَيْنِ أَيْضاً إِلَّا أَنْ تَرَوْا مَا لَا أَرَي فَإِنَّ الْعَاقِلَ إِذَا نَظَرَ بِعَيْنَيْهِ شَيْئاً عَرَفَ الْحَقَّ مِنْهُ وَ الشَّاهِدَ يَرَي مَا لَا يَرَي الْغَائِبُ .</w:t>
      </w:r>
    </w:p>
    <w:p>
      <w:pPr>
        <w:pStyle w:val="BookText"/>
      </w:pPr>
      <w:r>
        <w:rPr>
          <w:rFonts w:ascii="Amiri" w:hAnsi="Amiri" w:eastAsia="Amiri" w:cs="Amiri"/>
          <w:lang w:bidi="ar-SA"/>
          <w:color w:val="111111"/>
          <w:sz w:val="28"/>
          <w:szCs w:val="28"/>
          <w:rtl/>
        </w:rPr>
        <w:t xml:space="preserve">يَا بُنَيَّ وَ إِذَا جَاءَ وَقْتُ الصَّلَاةِ فَلَا تُؤَخِّرْهَا لِشَيْ‌ءٍ وَ صَلِّهَا وَ اسْتَرِحْ مِنْهَا فَإِنَّهَا دَيْنٌ وَ صَلِّ فِي جَمَاعَةٍ وَ لَوْ عَلَي رَأْسِ زُجٍّ وَ لَا تَنَامَنَّ عَلَي دَابَّتِكَ فَإِنَّ ذَلِكَ سَرِيعٌ فِي دَبَرِهَا وَ لَيْسَ ذَلِكَ مِنْ فِعْلِ الْحُكَمَاءِ إِلَّا أَنْ تَكُونَ فِي مَحْمِلٍ يُمْكِنُكَ التَّمَدُّدُ- لِاسْتِرْخَاءِ الْمَفَاصِلِ .</w:t>
      </w:r>
    </w:p>
    <w:p>
      <w:pPr>
        <w:pStyle w:val="BookText"/>
      </w:pPr>
      <w:r>
        <w:rPr>
          <w:rFonts w:ascii="Amiri" w:hAnsi="Amiri" w:eastAsia="Amiri" w:cs="Amiri"/>
          <w:lang w:bidi="ar-SA"/>
          <w:color w:val="111111"/>
          <w:sz w:val="28"/>
          <w:szCs w:val="28"/>
          <w:rtl/>
        </w:rPr>
        <w:t xml:space="preserve">وَ إِذَا قَرُبْتَ مِنَ الْمَنْزِلِ فَانْزِلْ عَنْ دَابَّتِكَ فَإِنَّهَا تُعِينُكَ وَ ابْدَأْ بِعَلْفِهَا قَبْلَ نَفْسِكَ وَ إِذَا أَرَدْتُمُ النُّزُولَ فَعَلَيْكُمْ مِنْ بِقَاعِ الْأَرَضِينَ بِأَحْسَنِهَا لَوْناً وَ أَلْيَنِهَا تُرْبَةً وَ أَكْثَرِهَا عُشْباً وَ إِذَا نَزَلْتَ فَصَلِّ رَكْعَتَيْنِ قَبْلَ أَنْ تَجْلِسَ وَ إِذَا أَرَدْتَ قَضَاءَ حَاجَةٍ فَأَبْعِدِ الْمَذْهَبَ فِي الْأَرْضِ وَ إِذَا ارْتَحَلْتَ فَصَلِّ رَكْعَتَيْنِ ثُمَّ وَدِّعِ الْأَرْضَ الَّتِي</w:t>
      </w:r>
    </w:p>
    <w:p>
      <w:pPr>
        <w:pStyle w:val="BookText"/>
      </w:pPr>
      <w:r>
        <w:rPr>
          <w:rFonts w:ascii="IRNazanin" w:hAnsi="IRNazanin" w:eastAsia="IRNazanin" w:cs="IRNazanin"/>
          <w:lang w:bidi="fa-IR"/>
          <w:color w:val="111111"/>
          <w:sz w:val="28"/>
          <w:szCs w:val="28"/>
          <w:rtl/>
        </w:rPr>
        <w:t xml:space="preserve">امام صادق علیه السّلام فرمود: لقمان به پسرش گفت: چون با مردمی همسفر شدی، بسیار در کار خود و آنان مشورت کن و بسیار به رویشان لبخند بزن، در توشه خود نسبت به آنها کریم باش، چون تو را خواندند بپذیر، چون از تو کمک خواستند به آنها کمک ده و در سه چیز از آنها پیش باش: در خموشی، در نماز و بخشش هر چه داری، از مَرکب سواری و مال و توشه. و چون از تو بر حقی گواه خواستند، گواه باش و چون با تو مشورت کردند، بکوش در نظر دادن به آنها. و تصمیم نگیر تا خوب وارسی کنی و بیندیشی، و جواب مشورت را مده تا برخیزی و بنشینی و بخوابی و بخوری و نماز کنی و فکر و حکمت خود را در مورد مشورت به کار بگیری، زیرا هر که به مشورت خواه خود اندرز پاک ندهد، خدا رای او را از وی بگیرد و امانت را از او ریشه‌کن کند.</w:t>
      </w:r>
    </w:p>
    <w:p>
      <w:pPr>
        <w:pStyle w:val="BookText"/>
      </w:pPr>
      <w:r>
        <w:rPr>
          <w:rFonts w:ascii="IRNazanin" w:hAnsi="IRNazanin" w:eastAsia="IRNazanin" w:cs="IRNazanin"/>
          <w:lang w:bidi="fa-IR"/>
          <w:color w:val="111111"/>
          <w:sz w:val="28"/>
          <w:szCs w:val="28"/>
          <w:rtl/>
        </w:rPr>
        <w:t xml:space="preserve">چون دیدی یارانت روانه‌اند، با آنها روانه شو، و چون کاری کنند، با آنها همکار باش و چون صدقه یا وامی دادند، تو هم بده، و از کسی که سالخورده‌تر از تو است شنوا باش و چون در راه سرگردان شدید، فرود آیید، و اگر در مقصد دچار تردید شدید، توقف کنید و مشورت کنید، و چون یکی را دیدید، از راه خود از او نپرسید و او را رهنما نسازید، زیرا یک نفر در بیابان پهناور شک‌آور است، شاید که جاسوس دزدها باشد یا همان شیطانی باشد که شما را سرگردان کرده، و از دو کس هم در حذر باشید، جز آنکه در آنها بینید آنچه من نبینم، زیرا خردمند چون چیزی به چشم خود بیند، درستی آن را بشناسد و حاضر بیند آنچه غایب نبیند.</w:t>
      </w:r>
    </w:p>
    <w:p>
      <w:pPr>
        <w:pStyle w:val="BookText"/>
      </w:pPr>
      <w:r>
        <w:rPr>
          <w:rFonts w:ascii="IRNazanin" w:hAnsi="IRNazanin" w:eastAsia="IRNazanin" w:cs="IRNazanin"/>
          <w:lang w:bidi="fa-IR"/>
          <w:color w:val="111111"/>
          <w:sz w:val="28"/>
          <w:szCs w:val="28"/>
          <w:rtl/>
        </w:rPr>
        <w:t xml:space="preserve">پسر جانم! چون وقت نماز رسد، آن را برای چیزی پس مینداز، آن را بخوان و راحت شو که آن دین است، و در جماعت نماز بخوان، گرچه بر سر چوبی باشد؛ بر روی مَرکب سواری خود مخواب که زود زخم بردارد، و آن کار حکیمان نباشد، مگر آنکه در کجاوه باشی و بتوانی به یاری کشی تا مفاصل نرم شوند؛ نزدیک منزل از مرکبت پیاده شو که به تو کمک شود، و پیش از خود به او علف بده، و چون قصد فرود کردید، در بهترین جای زمین باشد در رنگ و نرمی خاک و فراوانی گیاه، و چون فرود شدی، پیش از نشستن دو رکعت نماز بخوان، و با آن زمین که در آن فرود آمدی وداع کن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24" w:name="pg13506_147816"/>
    <w:bookmarkEnd w:id="224"/>
    <w:p>
      <w:pPr>
        <w:pStyle w:val="BookText"/>
      </w:pPr>
      <w:r>
        <w:rPr>
          <w:rFonts w:ascii="Amiri" w:hAnsi="Amiri" w:eastAsia="Amiri" w:cs="Amiri"/>
          <w:lang w:bidi="ar-SA"/>
          <w:color w:val="111111"/>
          <w:sz w:val="28"/>
          <w:szCs w:val="28"/>
          <w:rtl/>
        </w:rPr>
        <w:t xml:space="preserve">حَلَلْتَ بِهَا وَ سَلِّمْ عَلَيْهَا وَ عَلَي أَهْلِهَا فَإِنَّ لِكُلِّ بُقْعَةٍ أَهْلًا مِنَ الْمَلَائِكَةِ وَ إِنِ اسْتَطَعْتَ أَنْ لَا تَأْكُلَ طَعَاماً حَتَّي تَبْدَأَ فَتَصَدَّقَ مِنْهُ فَافْعَلْ وَ عَلَيْكَ بِقِرَاءَةِ الْقُرْآنِ‌</w:t>
      </w:r>
      <w:r>
        <w:rPr>
          <w:rStyle w:val="FootnoteReference"/>
        </w:rPr>
        <w:footnoteReference w:id="1827"/>
      </w:r>
      <w:r>
        <w:rPr>
          <w:rFonts w:ascii="Amiri" w:hAnsi="Amiri" w:eastAsia="Amiri" w:cs="Amiri"/>
          <w:lang w:bidi="ar-SA"/>
          <w:color w:val="111111"/>
          <w:sz w:val="28"/>
          <w:szCs w:val="28"/>
          <w:rtl/>
        </w:rPr>
        <w:t xml:space="preserve">مَا دُمْتَ رَاكِباً وَ عَلَيْكَ بِالتَّسْبِيحِ مَا دامت [دُمْتَ] عَامِلًا عَمَلًا وَ عَلَيْكَ بِالدُّعَاءِ مَا دُمْتَ خَالِياً وَ إِيَّاكَ وَ السَّيْرَ مِنْ أَوَّلِ اللَّيْلِ وَ عَلَيْكَ بِالتَّعْرِيسِ وَ الدُّلْجَةِ مِنْ لَدُنْ نِصْفِ اللَّيْلِ إِلَي آخِرِهِ وَ إِيَّاكَ وَ رَفْعَ الصَّوْتِ فِي مَسِيرِكَ‌</w:t>
      </w:r>
      <w:r>
        <w:rPr>
          <w:rStyle w:val="FootnoteReference"/>
        </w:rPr>
        <w:footnoteReference w:id="1828"/>
      </w:r>
      <w:r>
        <w:rPr>
          <w:rFonts w:ascii="Times New Roman" w:hAnsi="Times New Roman" w:eastAsia="Times New Roman" w:cs="Times New Roman"/>
          <w:lang w:val="en-US" w:bidi="en-US"/>
          <w:color w:val="111111"/>
          <w:sz w:val="28"/>
          <w:szCs w:val="28"/>
          <w:rtl/>
        </w:rPr>
        <w:t xml:space="preserve">.</w:t>
      </w:r>
    </w:p>
    <w:p>
      <w:pPr>
        <w:pStyle w:val="Heading5"/>
      </w:pPr>
      <w:bookmarkStart w:id="2228" w:name="_Toc1938"/>
      <w:r>
        <w:t>«29»</w:t>
      </w:r>
      <w:bookmarkEnd w:id="2228"/>
    </w:p>
    <w:p>
      <w:pPr>
        <w:pStyle w:val="BookText"/>
      </w:pPr>
      <w:r>
        <w:rPr>
          <w:rFonts w:ascii="Amiri" w:hAnsi="Amiri" w:eastAsia="Amiri" w:cs="Amiri"/>
          <w:lang w:bidi="ar-SA"/>
          <w:color w:val="111111"/>
          <w:sz w:val="28"/>
          <w:szCs w:val="28"/>
          <w:rtl/>
        </w:rPr>
        <w:t xml:space="preserve">سن، [المحاسن] عَنِ النَّوْفَلِيِّ عَنِ السَّكُونِيِّ عَنْ أَبِي عَبْدِ اللَّهِ عَنْ أَبِيهِ عليهما السلام عَنْ جَابِرٍ الْأَنْصَارِيِّ قَالَ: نَهَي رَسُولُ اللَّهِ صلي الله عليه و آله أَنْ يَطْرُقَ الرَّجُلُ أَهْلَهُ لَيْلًا إِذَا جَاءَ مِنَ الْغَيْبَةِ حَتَّي يُؤْذِنَهُمْ‌</w:t>
      </w:r>
      <w:r>
        <w:rPr>
          <w:rStyle w:val="FootnoteReference"/>
        </w:rPr>
        <w:footnoteReference w:id="1829"/>
      </w:r>
      <w:r>
        <w:rPr>
          <w:rFonts w:ascii="Times New Roman" w:hAnsi="Times New Roman" w:eastAsia="Times New Roman" w:cs="Times New Roman"/>
          <w:lang w:val="en-US" w:bidi="en-US"/>
          <w:color w:val="111111"/>
          <w:sz w:val="28"/>
          <w:szCs w:val="28"/>
          <w:rtl/>
        </w:rPr>
        <w:t xml:space="preserve">.</w:t>
      </w:r>
    </w:p>
    <w:p>
      <w:pPr>
        <w:pStyle w:val="Heading5"/>
      </w:pPr>
      <w:bookmarkStart w:id="2229" w:name="_Toc1939"/>
      <w:r>
        <w:t>«30»</w:t>
      </w:r>
      <w:bookmarkEnd w:id="2229"/>
    </w:p>
    <w:p>
      <w:pPr>
        <w:pStyle w:val="BookText"/>
      </w:pPr>
      <w:r>
        <w:rPr>
          <w:rFonts w:ascii="Amiri" w:hAnsi="Amiri" w:eastAsia="Amiri" w:cs="Amiri"/>
          <w:lang w:bidi="ar-SA"/>
          <w:color w:val="111111"/>
          <w:sz w:val="28"/>
          <w:szCs w:val="28"/>
          <w:rtl/>
        </w:rPr>
        <w:t xml:space="preserve">سن، [المحاسن] عَنْ مُحَمَّدِ بْنِ أَحْمَدَ عَنْ مُحَمَّدِ بْنِ الْحَسَنِ عَنِ ابْنِ سِنَانٍ عَنْ دَاوُدَ الرَّقِّيِّ قَالَ: خَرَجْتُ مَعَ أَبِي عَبْدِ اللَّهِ عليه السلام إِلَي يَنْبُعَ قَالَ وَ خَرَجَ عَلَيَّ وَ عَلَيْهِ خُفٌّ أَحْمَرُ قَالَ قُلْتُ جُعِلْتُ فِدَاكَ مَا هَذَا الْخُفُّ الَّذِي أَرَاهُ عَلَيْكَ قَالَ خُفٌّ اتَّخَذْتُهُ لِلسَّفَرِ وَ هُوَ أَبْقَي عَلَي الطِّينِ وَ الْمَطَرِ قَالَ قُلْتُ فَأَتَّخِذُهَا وَ أَلْبَسُهَا فَقَالَ أَمَّا لِلسَّفَرِ فَنَعَمْ وَ أَمَّا الْخُفُوفُ فَلَا تَعْدِلْ بِالسُّودِ شَيْئاً</w:t>
      </w:r>
      <w:r>
        <w:rPr>
          <w:rStyle w:val="FootnoteReference"/>
        </w:rPr>
        <w:footnoteReference w:id="1830"/>
      </w:r>
      <w:r>
        <w:rPr>
          <w:rFonts w:ascii="Times New Roman" w:hAnsi="Times New Roman" w:eastAsia="Times New Roman" w:cs="Times New Roman"/>
          <w:lang w:val="en-US" w:bidi="en-US"/>
          <w:color w:val="111111"/>
          <w:sz w:val="28"/>
          <w:szCs w:val="28"/>
          <w:rtl/>
        </w:rPr>
        <w:t xml:space="preserve">.</w:t>
      </w:r>
    </w:p>
    <w:p>
      <w:pPr>
        <w:pStyle w:val="Heading5"/>
      </w:pPr>
      <w:bookmarkStart w:id="2230" w:name="_Toc1940"/>
      <w:r>
        <w:t>«31»</w:t>
      </w:r>
      <w:bookmarkEnd w:id="2230"/>
    </w:p>
    <w:p>
      <w:pPr>
        <w:pStyle w:val="BookText"/>
      </w:pPr>
      <w:r>
        <w:rPr>
          <w:rFonts w:ascii="Amiri" w:hAnsi="Amiri" w:eastAsia="Amiri" w:cs="Amiri"/>
          <w:lang w:bidi="ar-SA"/>
          <w:color w:val="111111"/>
          <w:sz w:val="28"/>
          <w:szCs w:val="28"/>
          <w:rtl/>
        </w:rPr>
        <w:t xml:space="preserve">مكا، [مكارم الأخلاق] عَنِ الصَّادِقِ عليه السلام قَالَ: لَيْسَ مِنَ الْمُرُوَّةِ أَنْ يُحَدِّثَ الرَّجُلُ بِمَا يَلْقَي فِي السَّفَرِ مِنْ خَيْرٍ أَوْ شَرٍّ.</w:t>
      </w:r>
    </w:p>
    <w:p>
      <w:pPr>
        <w:pStyle w:val="BookText"/>
      </w:pPr>
      <w:r>
        <w:rPr>
          <w:rFonts w:ascii="Amiri" w:hAnsi="Amiri" w:eastAsia="Amiri" w:cs="Amiri"/>
          <w:lang w:bidi="ar-SA"/>
          <w:color w:val="111111"/>
          <w:sz w:val="28"/>
          <w:szCs w:val="28"/>
          <w:rtl/>
        </w:rPr>
        <w:t xml:space="preserve">عَنْ عَمَّارِ بْنِ مَرْوَانَ قَالَ: أَوْصَانِي أَبُو عَبْدِ اللَّهِ عليه السلام فَقَالَ أُوصِيكَ بِتَقْوَي اللَّهِ وَ أَدَاءِ الْأَمَانَةِ وَ صِدْقِ الْحَدِيثِ وَ حُسْنِ الصِّحَابَةِ لِمَنْ صَحِبَكَ وَ لا قُوَّةَ إِلَّا بِاللَّهِ.</w:t>
      </w:r>
    </w:p>
    <w:p>
      <w:pPr>
        <w:pStyle w:val="BookText"/>
      </w:pPr>
      <w:r>
        <w:rPr>
          <w:rFonts w:ascii="Amiri" w:hAnsi="Amiri" w:eastAsia="Amiri" w:cs="Amiri"/>
          <w:lang w:bidi="ar-SA"/>
          <w:color w:val="111111"/>
          <w:sz w:val="28"/>
          <w:szCs w:val="28"/>
          <w:rtl/>
        </w:rPr>
        <w:t xml:space="preserve">وَ عَنْ أَبِي جَعْفَرٍ عليه السلام قَالَ: مَنْ خَالَطْتَ فَإِنِ اسْتَطَعْتَ أَنْ تَكُونَ يَدُكَ الْعُلْيَا عَلَيْهِ فَافْعَلْ.</w:t>
      </w:r>
    </w:p>
    <w:p>
      <w:pPr>
        <w:pStyle w:val="BookText"/>
      </w:pPr>
      <w:r>
        <w:rPr>
          <w:rFonts w:ascii="Amiri" w:hAnsi="Amiri" w:eastAsia="Amiri" w:cs="Amiri"/>
          <w:lang w:bidi="ar-SA"/>
          <w:color w:val="111111"/>
          <w:sz w:val="28"/>
          <w:szCs w:val="28"/>
          <w:rtl/>
        </w:rPr>
        <w:t xml:space="preserve">عَنِ النَّبِيِّ صلي الله عليه و آله قَالَ: الرَّفِيقَ ثُمَّ السَّفَرَ.</w:t>
      </w:r>
    </w:p>
    <w:p>
      <w:pPr>
        <w:pStyle w:val="BookText"/>
      </w:pPr>
      <w:r>
        <w:rPr>
          <w:rFonts w:ascii="IRNazanin" w:hAnsi="IRNazanin" w:eastAsia="IRNazanin" w:cs="IRNazanin"/>
          <w:lang w:bidi="fa-IR"/>
          <w:color w:val="111111"/>
          <w:sz w:val="28"/>
          <w:szCs w:val="28"/>
          <w:rtl/>
        </w:rPr>
        <w:t xml:space="preserve">و بدان و اهلش سلام کن که هر جا از فرشته‌ها اهلی دارد، و اگر توانی طعامی نخوری تا پیش از آن صدقه بدهی، و برتو باد به خواندن قرآن </w:t>
      </w:r>
      <w:r>
        <w:rPr>
          <w:rStyle w:val="FootnoteReference"/>
        </w:rPr>
        <w:footnoteReference w:id="1831"/>
      </w:r>
      <w:r>
        <w:rPr>
          <w:rFonts w:ascii="IRNazanin" w:hAnsi="IRNazanin" w:eastAsia="IRNazanin" w:cs="IRNazanin"/>
          <w:lang w:bidi="fa-IR"/>
          <w:color w:val="111111"/>
          <w:sz w:val="28"/>
          <w:szCs w:val="28"/>
          <w:rtl/>
        </w:rPr>
        <w:t xml:space="preserve">(کتاب</w:t>
      </w:r>
    </w:p>
    <w:p>
      <w:pPr>
        <w:pStyle w:val="BookText"/>
      </w:pPr>
      <w:r>
        <w:rPr>
          <w:rFonts w:ascii="IRNazanin" w:hAnsi="IRNazanin" w:eastAsia="IRNazanin" w:cs="IRNazanin"/>
          <w:lang w:bidi="fa-IR"/>
          <w:color w:val="111111"/>
          <w:sz w:val="28"/>
          <w:szCs w:val="28"/>
          <w:rtl/>
        </w:rPr>
        <w:t xml:space="preserve">خدا) تا سواری و به ذکر تسبیح تا وقتی در کار هستی، و به دعا کردن در جایی که بی کاری، مبادا در آغاز شب روانه باشی؛ باید سر شب منزل کنی و از نیمه شب تا پایان آن روانه شوی و مبادا در راه رفتن صدایت را به آواز بلند کنی.</w:t>
      </w:r>
      <w:r>
        <w:rPr>
          <w:rStyle w:val="FootnoteReference"/>
        </w:rPr>
        <w:footnoteReference w:id="1832"/>
      </w:r>
    </w:p>
    <w:p>
      <w:pPr>
        <w:pStyle w:val="Heading5"/>
      </w:pPr>
      <w:bookmarkStart w:id="2231" w:name="_Toc1941"/>
      <w:r>
        <w:t>روایت 29</w:t>
      </w:r>
      <w:bookmarkEnd w:id="2231"/>
    </w:p>
    <w:p>
      <w:pPr>
        <w:pStyle w:val="BookText"/>
      </w:pPr>
      <w:r>
        <w:rPr>
          <w:rFonts w:ascii="IRNazanin" w:hAnsi="IRNazanin" w:eastAsia="IRNazanin" w:cs="IRNazanin"/>
          <w:lang w:bidi="fa-IR"/>
          <w:color w:val="111111"/>
          <w:sz w:val="28"/>
          <w:szCs w:val="28"/>
          <w:rtl/>
        </w:rPr>
        <w:t xml:space="preserve">محاسن: امام صادق از پدرش علیه السّلام، از جابر انصاری، از رسول خدا صلی الله علیه و آله روایت می کند که آن حضرت نهی کرده از اینکه کسی چون از سفر باز می آید، شبانه بر خاندان خود در کوبد، جز آنکه به آنها خبر داده باشد.</w:t>
      </w:r>
      <w:r>
        <w:rPr>
          <w:rStyle w:val="FootnoteReference"/>
        </w:rPr>
        <w:footnoteReference w:id="1833"/>
      </w:r>
    </w:p>
    <w:p>
      <w:pPr>
        <w:pStyle w:val="Heading5"/>
      </w:pPr>
      <w:bookmarkStart w:id="2232" w:name="_Toc1942"/>
      <w:r>
        <w:t>روایت 30</w:t>
      </w:r>
      <w:bookmarkEnd w:id="2232"/>
    </w:p>
    <w:p>
      <w:pPr>
        <w:pStyle w:val="BookText"/>
      </w:pPr>
      <w:r>
        <w:rPr>
          <w:rFonts w:ascii="IRNazanin" w:hAnsi="IRNazanin" w:eastAsia="IRNazanin" w:cs="IRNazanin"/>
          <w:lang w:bidi="fa-IR"/>
          <w:color w:val="111111"/>
          <w:sz w:val="28"/>
          <w:szCs w:val="28"/>
          <w:rtl/>
        </w:rPr>
        <w:t xml:space="preserve">محاسن: داود رقی گفت: با امام صادق به ینبع (بندری در ساحل دریای سرخ) بیرون شدم و آن حضرت کفش سرخ به پا داشت. گوید: گفتم: قربانت! این چه کفشی است که در پای شما می بینم؟ فرمود: آن را برای سفر گرفته‌ام که در گل و باران پاینده‌تر است. پرسیدم: من هم از آن بگیرم بپوشم؟ فرمود: برای سفر بله، اما بهترین کفش‌ها، کفش سیاه است.</w:t>
      </w:r>
      <w:r>
        <w:rPr>
          <w:rStyle w:val="FootnoteReference"/>
        </w:rPr>
        <w:footnoteReference w:id="1834"/>
      </w:r>
    </w:p>
    <w:p>
      <w:pPr>
        <w:pStyle w:val="Heading5"/>
      </w:pPr>
      <w:bookmarkStart w:id="2233" w:name="_Toc1943"/>
      <w:r>
        <w:t>روایت 31</w:t>
      </w:r>
      <w:bookmarkEnd w:id="2233"/>
    </w:p>
    <w:p>
      <w:pPr>
        <w:pStyle w:val="BookText"/>
      </w:pPr>
      <w:r>
        <w:rPr>
          <w:rFonts w:ascii="IRNazanin" w:hAnsi="IRNazanin" w:eastAsia="IRNazanin" w:cs="IRNazanin"/>
          <w:lang w:bidi="fa-IR"/>
          <w:color w:val="111111"/>
          <w:sz w:val="28"/>
          <w:szCs w:val="28"/>
          <w:rtl/>
        </w:rPr>
        <w:t xml:space="preserve">مکارم الاخلاق: امام صادق علیه السّلام فرمود: مروت نیست که کسی هر چه از خوب و بد در سفر دیده بازگوید.</w:t>
      </w:r>
    </w:p>
    <w:p>
      <w:pPr>
        <w:pStyle w:val="BookText"/>
      </w:pPr>
      <w:r>
        <w:rPr>
          <w:rFonts w:ascii="IRNazanin" w:hAnsi="IRNazanin" w:eastAsia="IRNazanin" w:cs="IRNazanin"/>
          <w:lang w:bidi="fa-IR"/>
          <w:color w:val="111111"/>
          <w:sz w:val="28"/>
          <w:szCs w:val="28"/>
          <w:rtl/>
        </w:rPr>
        <w:t xml:space="preserve">عمار بن مروان گفت: امام صادق علیه السّلام به من سفارش کرد به تقوا، پرداخت امانت، راستگویی و خوشرفتاری با همسفر، و لا قوة الا بالله.</w:t>
      </w:r>
    </w:p>
    <w:p>
      <w:pPr>
        <w:pStyle w:val="BookText"/>
      </w:pPr>
      <w:r>
        <w:rPr>
          <w:rFonts w:ascii="IRNazanin" w:hAnsi="IRNazanin" w:eastAsia="IRNazanin" w:cs="IRNazanin"/>
          <w:lang w:bidi="fa-IR"/>
          <w:color w:val="111111"/>
          <w:sz w:val="28"/>
          <w:szCs w:val="28"/>
          <w:rtl/>
        </w:rPr>
        <w:t xml:space="preserve">و امام باقر علیه السّلام فرمود: چون با کسی همراهی کنی، اگر توانی دستت بالای دست او باشد.</w:t>
      </w:r>
    </w:p>
    <w:p>
      <w:pPr>
        <w:pStyle w:val="BookText"/>
      </w:pPr>
      <w:r>
        <w:rPr>
          <w:rFonts w:ascii="IRNazanin" w:hAnsi="IRNazanin" w:eastAsia="IRNazanin" w:cs="IRNazanin"/>
          <w:lang w:bidi="fa-IR"/>
          <w:color w:val="111111"/>
          <w:sz w:val="28"/>
          <w:szCs w:val="28"/>
          <w:rtl/>
        </w:rPr>
        <w:t xml:space="preserve">پیغمبر صلی الله علیه و آله فرمود: اول رفیق و آنگاه سفر.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الصَّادِقُ عليه السلام: حَقُّ الْمُسَافِرِ أَنْ يُقِيمَ عَلَيْهِ إِخْوَانُهُ إِذَا مَرِضَ ثَلَاثاً.</w:t>
      </w:r>
    </w:p>
    <w:p>
      <w:pPr>
        <w:pStyle w:val="BookText"/>
      </w:pPr>
      <w:r>
        <w:rPr>
          <w:rFonts w:ascii="Amiri" w:hAnsi="Amiri" w:eastAsia="Amiri" w:cs="Amiri"/>
          <w:lang w:bidi="ar-SA"/>
          <w:color w:val="111111"/>
          <w:sz w:val="28"/>
          <w:szCs w:val="28"/>
          <w:rtl/>
        </w:rPr>
        <w:t xml:space="preserve">وَ قَالَ النَّبِيُّ صلي الله عليه و آله: فِي سَفَرٍ خَرَجَ فِيهِ حَاجّاً مَنْ كَانَ سَيِّئَ الْخُلُقِ وَ الْجِوَارِ فَلَا يَصْحَبْنَا.</w:t>
      </w:r>
    </w:p>
    <w:p>
      <w:pPr>
        <w:pStyle w:val="BookText"/>
      </w:pPr>
      <w:r>
        <w:rPr>
          <w:rFonts w:ascii="Amiri" w:hAnsi="Amiri" w:eastAsia="Amiri" w:cs="Amiri"/>
          <w:lang w:bidi="ar-SA"/>
          <w:color w:val="111111"/>
          <w:sz w:val="28"/>
          <w:szCs w:val="28"/>
          <w:rtl/>
        </w:rPr>
        <w:t xml:space="preserve">عَنِ الْحَلَبِيِّ قَالَ: سَأَلْتُ الصَّادِقَ عليه السلام عَنِ الْقَوْمِ يَصْطَحِبُونَ فَيَكُونُ فِيهِ الْمُوسِرُ وَ غَيْرُهُ أَ يُنْفِقُ عَلَيْهِمُ الْمُوسِرُ قَالَ إِنْ طَابَتْ بِذَلِكَ أَنْفُسُهُمْ.</w:t>
      </w:r>
    </w:p>
    <w:p>
      <w:pPr>
        <w:pStyle w:val="BookText"/>
      </w:pPr>
      <w:r>
        <w:rPr>
          <w:rFonts w:ascii="Amiri" w:hAnsi="Amiri" w:eastAsia="Amiri" w:cs="Amiri"/>
          <w:lang w:bidi="ar-SA"/>
          <w:color w:val="111111"/>
          <w:sz w:val="28"/>
          <w:szCs w:val="28"/>
          <w:rtl/>
        </w:rPr>
        <w:t xml:space="preserve">وَ قَالَ صلي الله عليه و آله: سَيِّدُ الْقَوْمِ خَادِمُهُمْ فِي السَّفَرِ.</w:t>
      </w:r>
    </w:p>
    <w:p>
      <w:pPr>
        <w:pStyle w:val="BookText"/>
      </w:pPr>
      <w:r>
        <w:rPr>
          <w:rFonts w:ascii="Amiri" w:hAnsi="Amiri" w:eastAsia="Amiri" w:cs="Amiri"/>
          <w:lang w:bidi="ar-SA"/>
          <w:color w:val="111111"/>
          <w:sz w:val="28"/>
          <w:szCs w:val="28"/>
          <w:rtl/>
        </w:rPr>
        <w:t xml:space="preserve">وَ مِنْ كِتَابِ شَرَفِ النَّبِيِّ صلي الله عليه و آله رُوِيَ عَنِ النَّبِيِّ صلي الله عليه و آله: أَنَّهُ أَمَرَ أَصْحَابَهُ بِذَبْحِ شَاةٍ فِي سَفَرٍ فَقَالَ رَجُلٌ مِنَ الْقَوْمِ عَلَيَّ ذَبْحُهَا وَ قَالَ الْآخَرُ عَلَيَّ سَلْخُهَا وَ قَالَ آخَرُ عَلَيَّ قَطْعُهَا وَ قَالَ آخَرُ عَلَيَّ طَبْخُهَا فَقَالَ رَسُولُ اللَّهِ صلي الله عليه و آله عَلَيَّ أَنْ أَلْقُطَ لَكُمُ الْحَطَبَ فَقَالُوا يَا رَسُولَ اللَّهِ لَا تُتْعِبَنَّ بِآبَائِنَا وَ أُمَّهَاتِنَا أَنْتَ نَحْنُ نَكْفِيكَ قَالَ عَرَفْتُ أَنَّكُمْ تَكْفُونِي وَ لَكِنَّ اللَّهَ عَزَّ وَ جَلَّ يَكْرَهُ مِنْ عَبْدِهِ إِذَا كَانَ مَعَ أَصْحَابِهِ أَنْ يَنْفَرِدَ مِنْ بَيْنِهِمْ- فَقَامَ صلي الله عليه و آله يَلْقُطُ الْحَطَبَ لَهُمْ‌</w:t>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لُقْمَانُ لِابْنِهِ يَا بُنَيَّ سَافِرْ بِسَيْفِكَ وَ خُفِّكَ وَ عِمَامَتِكَ وَ خِبَائِكَ وَ سِقَائِكَ وَ خُيُوطِكَ وَ مِخْرَزِكَ وَ تَزَوَّدْ مَعَكَ مِنَ الْأَدْوِيَةِ مَا تَنْتَفِعُ بِهِ أَنْتَ وَ مَنْ مَعَكَ وَ كُنْ لِأَصْحَابِكَ مُوَافِقاً إِلَّا فِي مَعْصِيَةِ اللَّهِ عَزَّ وَ جَلَّ وَ فِي رِوَايَةِ بَعْضِهِمْ وَ قَوْسِكَ .</w:t>
      </w:r>
    </w:p>
    <w:p>
      <w:pPr>
        <w:pStyle w:val="BookText"/>
      </w:pPr>
      <w:r>
        <w:rPr>
          <w:rFonts w:ascii="Amiri" w:hAnsi="Amiri" w:eastAsia="Amiri" w:cs="Amiri"/>
          <w:lang w:bidi="ar-SA"/>
          <w:color w:val="111111"/>
          <w:sz w:val="28"/>
          <w:szCs w:val="28"/>
          <w:rtl/>
        </w:rPr>
        <w:t xml:space="preserve">تَذَاكَرَ النَّاسُ عِنْدَ الصَّادِقِ عليه السلام أَمْرَ الْفُتُوَّةِ فَقَالَ تَظُنُّونَ أَنَّ الْفُتُوَّةَ بِالْفِسْقِ وَ الْفُجُورِ إِنَّمَا الْفُتُوَّةُ وَ الْمُرُوَّةَ طَعَامٌ مَوْضُوعٌ وَ نَائِلٌ مَبْذُولٌ وَ نَشْرٌ مَعْرُوفٌ وَ أَذًي مَكْفُوفٌ فَأَمَّا تِلْكَ فَشَطَارَةٌ وَ فِسْقٌ ثُمَّ قَالَ مَا الْمُرُوَّةُ فَقَالَ النَّاسُ مَا نَعْلَمُ قَالَ الْمُرُوَّةُ وَ اللَّهِ أَنْ يَضَعَ الرَّجُلُ خِوَانَهُ بِفِنَاءِ دَارِهِ وَ الْمُرُوَّةُ مُرُوَّتَانِ مُرُوَّةٌ فِي السَّفَرِ وَ مُرُوَّةٌ فِي الْحَضَرِ فَأَمَّا الَّتِي فِي الْحَضَرِ فَتِلَاوَةُ الْقُرْآنِ وَ لُزُومُ الْمَسَاجِدِ وَ الْمَشْيُ مَعَ الْإِخْوَانِ فِي الْحَوَائِجِ وَ النِّعْمَةُ تُرَي عَلَي الْخَادِمِ فَإِنَّهَا تَسُرُّ الصَّدِيقَ وَ تَكْبِتُ الْعَدُوَّ وَ أَمَّا الَّتِي فِي السَّفَرِ فَكَثْرَةُ الزَّادِ وَ طِيبُهُ وَ بَذْلُهُ لِمَنْ كَانَ مَعَكَ- وَ كِتْمَانُكَ عَلَي الْقَوْمِ أَمْرَهُمْ بَعْدَ مُفَارَقَتِكَ إِيَّاهُمْ وَ كَثْرَةُ الْمِزَاحِ فِي غَيْرِ مَا يُسْخِطُ اللَّهَ عَزَّ وَ جَلَّ ثُمَ</w:t>
      </w:r>
    </w:p>
    <w:p>
      <w:pPr>
        <w:pStyle w:val="BookText"/>
      </w:pPr>
      <w:r>
        <w:rPr>
          <w:rFonts w:ascii="IRNazanin" w:hAnsi="IRNazanin" w:eastAsia="IRNazanin" w:cs="IRNazanin"/>
          <w:lang w:bidi="fa-IR"/>
          <w:color w:val="111111"/>
          <w:sz w:val="28"/>
          <w:szCs w:val="28"/>
          <w:rtl/>
        </w:rPr>
        <w:t xml:space="preserve">و امام صادق علیه السّلام فرمود: حق همسفر این است که چون بیمار شود، برادران همسفرش تا سه روز با او بمانند.</w:t>
      </w:r>
    </w:p>
    <w:p>
      <w:pPr>
        <w:pStyle w:val="BookText"/>
      </w:pPr>
      <w:r>
        <w:rPr>
          <w:rFonts w:ascii="IRNazanin" w:hAnsi="IRNazanin" w:eastAsia="IRNazanin" w:cs="IRNazanin"/>
          <w:lang w:bidi="fa-IR"/>
          <w:color w:val="111111"/>
          <w:sz w:val="28"/>
          <w:szCs w:val="28"/>
          <w:rtl/>
        </w:rPr>
        <w:t xml:space="preserve">و پیغمبر صلی الله علیه و آله به سفری روانه بود و فرمود: هر که بدخو و بدهمسایه است، یار ما نشود .</w:t>
      </w:r>
    </w:p>
    <w:p>
      <w:pPr>
        <w:pStyle w:val="BookText"/>
      </w:pPr>
      <w:r>
        <w:rPr>
          <w:rFonts w:ascii="IRNazanin" w:hAnsi="IRNazanin" w:eastAsia="IRNazanin" w:cs="IRNazanin"/>
          <w:lang w:bidi="fa-IR"/>
          <w:color w:val="111111"/>
          <w:sz w:val="28"/>
          <w:szCs w:val="28"/>
          <w:rtl/>
        </w:rPr>
        <w:t xml:space="preserve">حلبی گفت: از امام باقر علیه السّلام از گروهی همسفر پرسیدم که توانگر و مستمند همراهند، آیا توانگر بدانها خرج کند؟ فرمود: اگر دلشان به آن خوش است، باکی ندارد.</w:t>
      </w:r>
    </w:p>
    <w:p>
      <w:pPr>
        <w:pStyle w:val="BookText"/>
      </w:pPr>
      <w:r>
        <w:rPr>
          <w:rFonts w:ascii="IRNazanin" w:hAnsi="IRNazanin" w:eastAsia="IRNazanin" w:cs="IRNazanin"/>
          <w:lang w:bidi="fa-IR"/>
          <w:color w:val="111111"/>
          <w:sz w:val="28"/>
          <w:szCs w:val="28"/>
          <w:rtl/>
        </w:rPr>
        <w:t xml:space="preserve">و امام صادق علیه السّلام فرمود: آقای هر گروه آن است که خدمت کند به همسفرانش.</w:t>
      </w:r>
    </w:p>
    <w:p>
      <w:pPr>
        <w:pStyle w:val="BookText"/>
      </w:pPr>
      <w:r>
        <w:rPr>
          <w:rFonts w:ascii="IRNazanin" w:hAnsi="IRNazanin" w:eastAsia="IRNazanin" w:cs="IRNazanin"/>
          <w:lang w:bidi="fa-IR"/>
          <w:color w:val="111111"/>
          <w:sz w:val="28"/>
          <w:szCs w:val="28"/>
          <w:rtl/>
        </w:rPr>
        <w:t xml:space="preserve">کتاب شرف النبی: از پیغمبر صلی الله علیه و آله روایت است که در سفری به یارانش فرمود: گوسفندی کشتند، یکی گفت سر بریدنش با من و دیگری گفت پوست کندنش با من و دیگری گفت که تکه کردنش با من و دیگری گفت پختنش با من و رسول خدا صلی الله علیه و آله فرمود: من هم هیزمش را فراهم می کنم. گفتند: یا رسول الله! به پدران و مادرانمان قسم که خود را به رنج نیفکن، ما تو را بس باشیم! فرمود: می دانم، ولی خدا عزوجل بد دارد بنده‌ای که از میان یارانش تک باشد. و برخاست و برایشان هیزم فراهم کرد.</w:t>
      </w:r>
      <w:r>
        <w:rPr>
          <w:rStyle w:val="FootnoteReference"/>
        </w:rPr>
        <w:footnoteReference w:id="1836"/>
      </w:r>
    </w:p>
    <w:p>
      <w:pPr>
        <w:pStyle w:val="BookText"/>
      </w:pPr>
      <w:r>
        <w:rPr>
          <w:rFonts w:ascii="IRNazanin" w:hAnsi="IRNazanin" w:eastAsia="IRNazanin" w:cs="IRNazanin"/>
          <w:lang w:bidi="fa-IR"/>
          <w:color w:val="111111"/>
          <w:sz w:val="28"/>
          <w:szCs w:val="28"/>
          <w:rtl/>
        </w:rPr>
        <w:t xml:space="preserve">و لقمان به پسرش گفت: پسر جانم! سفر کن به همراه شمشیرت و کفشت و عمامه‌ات و روپوشَت و مَشک آبت و سوزنت و نخ‌هایت و انبانت، و با خود هر دارو بردار که تو و هر که با تو است از آن سود بری، و با همسفرانت هم آهنگ باش، جز در نافرمانی خدا. و برخی به آن افزودند: «و با کمانت.»</w:t>
      </w:r>
    </w:p>
    <w:p>
      <w:pPr>
        <w:pStyle w:val="BookText"/>
      </w:pPr>
      <w:r>
        <w:rPr>
          <w:rFonts w:ascii="IRNazanin" w:hAnsi="IRNazanin" w:eastAsia="IRNazanin" w:cs="IRNazanin"/>
          <w:lang w:bidi="fa-IR"/>
          <w:color w:val="111111"/>
          <w:sz w:val="28"/>
          <w:szCs w:val="28"/>
          <w:rtl/>
        </w:rPr>
        <w:t xml:space="preserve">مردم در حضور امام صادق علیه السّلام درباره مردانگی گفتگو می کردند. آن حضرت فرمود: می پندارید که مردانگی به فسق و هرزگی است؟ همانا مردانگی و مروت خوراکی است نهاده برای مهمان، و بخششی است آماده، و ترویج کار خیر است، و جلوگیری از آزار. و اما آنچه گویند رندی و فسق است. سپس فرمود: مروت چیست؟ مردم گفتند: ندانیم. فرمود: به خدا مروت این است که کسی سفره در آستانه خانه‌اش گسترد، و دو مروت باشد، یکی در سفر و دیگری در حضر، اما در حضر خواندن قرآن است و چسبیدن به مساجد، و همکاری با برادران در انجام نیازها و خوش پوشی خدمتکار که دوست را شاد کند و دشمن را سرکوب نماید. و اما در سفر، فراوانی توشه خوب و بخشش آن به همراهان، پرده‌پوشی بر آنان پس از جدایی و بر شوخی کردن در غیر آنچه خدا که عزوجل را به خشم آورد است. سپس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25" w:name="pg13506_147818"/>
    <w:bookmarkEnd w:id="225"/>
    <w:p>
      <w:pPr>
        <w:pStyle w:val="BookText"/>
      </w:pPr>
      <w:r>
        <w:rPr>
          <w:rFonts w:ascii="Amiri" w:hAnsi="Amiri" w:eastAsia="Amiri" w:cs="Amiri"/>
          <w:lang w:bidi="ar-SA"/>
          <w:color w:val="111111"/>
          <w:sz w:val="28"/>
          <w:szCs w:val="28"/>
          <w:rtl/>
        </w:rPr>
        <w:t xml:space="preserve">قَالَ عليه السلام وَ الَّذِي بَعَثَ جَدِّي مُحَمَّداً صلي الله عليه و آله بِالْحَقِّ إِنَّ اللَّهَ عَزَّ وَ جَلَّ لَيَرْزُقُ الْعَبْدَ عَلَي قَدْرِ الْمُرُوَّةِ فَإِنَّ الْمَعُونَةَ تَنْزِلُ عَلَي قَدْرِ الْمَئُونَةِ وَ إِنَّ الصَّبْرَ يَنْزِلُ عَلَي قَدْرِ شِدَّةِ الْبَلَاءِ</w:t>
      </w:r>
      <w:r>
        <w:rPr>
          <w:rStyle w:val="FootnoteReference"/>
        </w:rPr>
        <w:footnoteReference w:id="1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كِتَابِ الْمَحَاسِنِ: ذُكِرَ عِنْدَ النَّبِيِّ صلي الله عليه و آله رَجُلٌ فَقِيلَ لَهُ خَيْرٌ قَالُوا يَا رَسُولَ اللَّهِ خَرَجَ مَعَنَا حَاجّاً فَإِذَا نَزَلْنَا لَمْ يَزَلْ يُهَلِّلَ اللَّهَ حَتَّي نَرْتَحِلَ فَإِذَا ارْتَحَلْنَا لَمْ يَزَلْ يَذْكُرُ اللَّهَ حَتَّي نَنْزِلَ فَقَالَ رَسُولُ اللَّهِ صلي الله عليه و آله فَمَنْ كَانَ يَكْفِيهِ عَلَفَ دَابَّتِهِ وَ يَصْنَعُ طَعَامَهُ قَالُوا كُلُّنَا قَالَ كُلُّكُمْ خَيْرٌ مِنْهُ‌</w:t>
      </w:r>
      <w:r>
        <w:rPr>
          <w:rStyle w:val="FootnoteReference"/>
        </w:rPr>
        <w:footnoteReference w:id="1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صلي الله عليه و آله: مَنْ أَعَانَ مُؤْمِناً مُسَافِراً نَفَّسَ اللَّهُ عَنْهُ ثَلَاثاً وَ سَبْعِينَ كُرْبَةً وَ أَجَارَهُ فِي الدُّنْيَا مِنَ الْغَمِّ وَ الْهَمِّ وَ نَفَّسَ عَنْهُ كَرْبَهُ الْعَظِيمَ يَوْمَ يَغَصُّ النَّاسُ بِأَنْفَاسِهِمْ.</w:t>
      </w:r>
    </w:p>
    <w:p>
      <w:pPr>
        <w:pStyle w:val="BookText"/>
      </w:pPr>
      <w:r>
        <w:rPr>
          <w:rFonts w:ascii="Amiri" w:hAnsi="Amiri" w:eastAsia="Amiri" w:cs="Amiri"/>
          <w:lang w:bidi="ar-SA"/>
          <w:color w:val="111111"/>
          <w:sz w:val="28"/>
          <w:szCs w:val="28"/>
          <w:rtl/>
        </w:rPr>
        <w:t xml:space="preserve">عَنْ يَعْقُوبَ بْنِ سَالِمٍ قَالَ: قُلْتُ لِأَبِي عَبْدِ اللَّهِ عليه السلام تَكُونُ مَعِيَ الدَّرَاهِمُ فِيهَا تَمَاثِيلُ وَ أَنَا مُحْرِمٌ فَأَجْعَلُهَا فِي هِمْيَانِي وَ أَشُدُّهُ فِي وَسَطِي قَالَ لَا بَأْسَ هِيَ نَفَقَتُكَ وَ عَلَيْهَا اعْتِمَادُكَ بَعْدَ اللَّهِ عَزَّ وَ جَلَّ.</w:t>
      </w:r>
    </w:p>
    <w:p>
      <w:pPr>
        <w:pStyle w:val="BookText"/>
      </w:pPr>
      <w:r>
        <w:rPr>
          <w:rFonts w:ascii="Amiri" w:hAnsi="Amiri" w:eastAsia="Amiri" w:cs="Amiri"/>
          <w:lang w:bidi="ar-SA"/>
          <w:color w:val="111111"/>
          <w:sz w:val="28"/>
          <w:szCs w:val="28"/>
          <w:rtl/>
        </w:rPr>
        <w:t xml:space="preserve">عَنْهُ عليه السلام قَالَ: إِذَا سَافَرْتُمْ فَاتَّخِذُوا سُفْرَةً وَ تَنَوَّقُوا فِيهَا</w:t>
      </w:r>
      <w:r>
        <w:rPr>
          <w:rStyle w:val="FootnoteReference"/>
        </w:rPr>
        <w:footnoteReference w:id="1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نَصْرٍ الْخَادِمِ قَالَ: نَظَرَ الْعَبْدُ الصَّالِحُ أَبُو الْحَسَنِ مُوسَي بْنُ جَعْفَرٍ عليه السلام إِلَي سُفْرَةٍ عَلَيْهَا حَلَقُ صُفْرٍ فَقَالَ انْزِعُوا هَذِهِ وَ اجْعَلُوا مَكَانَهَا حَدِيداً فَإِنَّهُ لَا يُقْذِرُ شَيْئاً مِمَّا فِيهَا مِنَ الْهَوَامِّ.</w:t>
      </w:r>
    </w:p>
    <w:p>
      <w:pPr>
        <w:pStyle w:val="BookText"/>
      </w:pPr>
      <w:r>
        <w:rPr>
          <w:rFonts w:ascii="Amiri" w:hAnsi="Amiri" w:eastAsia="Amiri" w:cs="Amiri"/>
          <w:lang w:bidi="ar-SA"/>
          <w:color w:val="111111"/>
          <w:sz w:val="28"/>
          <w:szCs w:val="28"/>
          <w:rtl/>
        </w:rPr>
        <w:t xml:space="preserve">عَنِ النَّبِيِّ صلي الله عليه و آله قَالَ: زَادُ الْمُسَافِرِ الْحُدَاءُ وَ الشِّعْرُ مَا كَانَ مِنْهُ لَيْسَ فِيهِ خَنًا</w:t>
      </w:r>
      <w:r>
        <w:rPr>
          <w:rStyle w:val="FootnoteReference"/>
        </w:rPr>
        <w:footnoteReference w:id="1840"/>
      </w:r>
      <w:r>
        <w:rPr>
          <w:rFonts w:ascii="Times New Roman" w:hAnsi="Times New Roman" w:eastAsia="Times New Roman" w:cs="Times New Roman"/>
          <w:lang w:val="en-US" w:bidi="en-US"/>
          <w:color w:val="111111"/>
          <w:sz w:val="28"/>
          <w:szCs w:val="28"/>
          <w:rtl/>
        </w:rPr>
        <w:t xml:space="preserve">.</w:t>
      </w:r>
    </w:p>
    <w:p>
      <w:pPr>
        <w:pStyle w:val="Heading5"/>
      </w:pPr>
      <w:bookmarkStart w:id="2234" w:name="_Toc1944"/>
      <w:r>
        <w:t>«29»</w:t>
      </w:r>
      <w:bookmarkEnd w:id="2234"/>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رَسُولُ اللَّهِ صلي الله عليه و آله: أَرْبَعَةٌ لَا عُذْرَ لَهُمْ رَجُلٌ عَلَيْهِ دَيْنٌ مُحَارَفٌ [فِي] بِلَادِهِ لَا عُذْرَ لَهُ حَتَّي يُهَاجِرَ فِي الْأَرْضِ يَلْتَمِسُ مَا يَقْضِي دَيْنَهُ وَ رَجُلٌ أَصَابَ عَلَي بَطْنِ امْرَأَتِهِ رَجُلًا لَا عُذْرَ لَهُ حَتَّي يُطَلِّقَ لِئَلَّا يَشْرِكَهُ فِي الْوَلَدِ غَيْرُهُ وَ رَجُلٌ لَهُ مَمْلُوكُ</w:t>
      </w:r>
    </w:p>
    <w:p>
      <w:pPr>
        <w:pStyle w:val="BookText"/>
      </w:pPr>
      <w:r>
        <w:rPr>
          <w:rFonts w:ascii="IRNazanin" w:hAnsi="IRNazanin" w:eastAsia="IRNazanin" w:cs="IRNazanin"/>
          <w:lang w:bidi="fa-IR"/>
          <w:color w:val="111111"/>
          <w:sz w:val="28"/>
          <w:szCs w:val="28"/>
          <w:rtl/>
        </w:rPr>
        <w:t xml:space="preserve">فرمود: بدان که جدم محمد را خدا عزوجل به حق فرستاده و بنده را در خور مروتش روزی دهد، زیرا کمک به اندازه خرج نازل شود، و صبر در خور سختی بلا باشد.</w:t>
      </w:r>
      <w:r>
        <w:rPr>
          <w:rStyle w:val="FootnoteReference"/>
        </w:rPr>
        <w:footnoteReference w:id="1841"/>
      </w:r>
    </w:p>
    <w:p>
      <w:pPr>
        <w:pStyle w:val="BookText"/>
      </w:pPr>
      <w:r>
        <w:rPr>
          <w:rFonts w:ascii="IRNazanin" w:hAnsi="IRNazanin" w:eastAsia="IRNazanin" w:cs="IRNazanin"/>
          <w:lang w:bidi="fa-IR"/>
          <w:color w:val="111111"/>
          <w:sz w:val="28"/>
          <w:szCs w:val="28"/>
          <w:rtl/>
        </w:rPr>
        <w:t xml:space="preserve">محاسن: نزد پیغمبر صلی الله علیه و آله نام مردی برده شد و به خوبی از او یاد شد. گفتند: یا رسول الله! وی با ما به حج آمد و چون فرود می‌آمدیم، پیوسته «لا اله الا الله» می گفت تا بکوچیم و باز پیوسته ذکر خدا می گفت تا فرود آییم. رسول خدا صلی الله علیه و آله فرمود: چه کسی مرکبش را علف می داد و خوراکش را می ساخت؟ گفتند: همه ما. فرمود: پس همه شما از او بهترید.</w:t>
      </w:r>
      <w:r>
        <w:rPr>
          <w:rStyle w:val="FootnoteReference"/>
        </w:rPr>
        <w:footnoteReference w:id="1842"/>
      </w:r>
    </w:p>
    <w:p>
      <w:pPr>
        <w:pStyle w:val="BookText"/>
      </w:pPr>
      <w:r>
        <w:rPr>
          <w:rFonts w:ascii="IRNazanin" w:hAnsi="IRNazanin" w:eastAsia="IRNazanin" w:cs="IRNazanin"/>
          <w:lang w:bidi="fa-IR"/>
          <w:color w:val="111111"/>
          <w:sz w:val="28"/>
          <w:szCs w:val="28"/>
          <w:rtl/>
        </w:rPr>
        <w:t xml:space="preserve">و فرمود: هر که مؤمن مسافری را کمک دهد، خدا هفتاد و سه گره کارش را بگشاید و در دنیا از غم و هم پناهش دهد و گرفتاری بزرگ او را، روزی که همه مردم در خود فرو رفته‌اند برطرف سازد.</w:t>
      </w:r>
    </w:p>
    <w:p>
      <w:pPr>
        <w:pStyle w:val="BookText"/>
      </w:pPr>
      <w:r>
        <w:rPr>
          <w:rFonts w:ascii="IRNazanin" w:hAnsi="IRNazanin" w:eastAsia="IRNazanin" w:cs="IRNazanin"/>
          <w:lang w:bidi="fa-IR"/>
          <w:color w:val="111111"/>
          <w:sz w:val="28"/>
          <w:szCs w:val="28"/>
          <w:rtl/>
        </w:rPr>
        <w:t xml:space="preserve">یعقوب بن سالم گفت: به امام صادق علیه السّلام گفتم: مرا پولی است که عکس بر آن است و من مُحرم باشند، آنها را در همیانم بنهم و به کمرم بندم؟ فرمود: باکی ندارد، آن هزینه تو است و پس از خدای عزوجل به آن اعتماد داری.</w:t>
      </w:r>
    </w:p>
    <w:p>
      <w:pPr>
        <w:pStyle w:val="BookText"/>
      </w:pPr>
      <w:r>
        <w:rPr>
          <w:rFonts w:ascii="IRNazanin" w:hAnsi="IRNazanin" w:eastAsia="IRNazanin" w:cs="IRNazanin"/>
          <w:lang w:bidi="fa-IR"/>
          <w:color w:val="111111"/>
          <w:sz w:val="28"/>
          <w:szCs w:val="28"/>
          <w:rtl/>
        </w:rPr>
        <w:t xml:space="preserve">و از آن حضرت است که: چون سفر کنید، سفره بردارید و در آن خوراک خوب بنهید.</w:t>
      </w:r>
      <w:r>
        <w:rPr>
          <w:rStyle w:val="FootnoteReference"/>
        </w:rPr>
        <w:footnoteReference w:id="1843"/>
      </w:r>
    </w:p>
    <w:p>
      <w:pPr>
        <w:pStyle w:val="BookText"/>
      </w:pPr>
      <w:r>
        <w:rPr>
          <w:rFonts w:ascii="IRNazanin" w:hAnsi="IRNazanin" w:eastAsia="IRNazanin" w:cs="IRNazanin"/>
          <w:lang w:bidi="fa-IR"/>
          <w:color w:val="111111"/>
          <w:sz w:val="28"/>
          <w:szCs w:val="28"/>
          <w:rtl/>
        </w:rPr>
        <w:t xml:space="preserve">از نصر خادم نقل است که امام کاظم علیه السّلام به سفره‌ای نگاه کرد که حلقه‌های زرد داشت و فرمود: آنها را بکنید و به جایشان حلقه آهنی نهید که حشرات بدان چه در آن است نیفتند و پلیدش نکنند.</w:t>
      </w:r>
    </w:p>
    <w:p>
      <w:pPr>
        <w:pStyle w:val="BookText"/>
      </w:pPr>
      <w:r>
        <w:rPr>
          <w:rFonts w:ascii="IRNazanin" w:hAnsi="IRNazanin" w:eastAsia="IRNazanin" w:cs="IRNazanin"/>
          <w:lang w:bidi="fa-IR"/>
          <w:color w:val="111111"/>
          <w:sz w:val="28"/>
          <w:szCs w:val="28"/>
          <w:rtl/>
        </w:rPr>
        <w:t xml:space="preserve">پیغمبر صلی الله علیه و آله فرمود: توشه مسافر آواز و شعر است که در آن ناهنجاری</w:t>
      </w:r>
      <w:r>
        <w:rPr>
          <w:rStyle w:val="FootnoteReference"/>
        </w:rPr>
        <w:footnoteReference w:id="1844"/>
      </w:r>
      <w:r>
        <w:rPr>
          <w:rFonts w:ascii="IRNazanin" w:hAnsi="IRNazanin" w:eastAsia="IRNazanin" w:cs="IRNazanin"/>
          <w:lang w:bidi="fa-IR"/>
          <w:color w:val="111111"/>
          <w:sz w:val="28"/>
          <w:szCs w:val="28"/>
          <w:rtl/>
        </w:rPr>
        <w:t xml:space="preserve">نباشد. </w:t>
      </w:r>
      <w:r>
        <w:rPr>
          <w:rStyle w:val="FootnoteReference"/>
        </w:rPr>
        <w:footnoteReference w:id="1845"/>
      </w:r>
    </w:p>
    <w:p>
      <w:pPr>
        <w:pStyle w:val="Heading5"/>
      </w:pPr>
      <w:bookmarkStart w:id="2235" w:name="_Toc1945"/>
      <w:r>
        <w:t>روایت 32</w:t>
      </w:r>
      <w:bookmarkEnd w:id="2235"/>
    </w:p>
    <w:p>
      <w:pPr>
        <w:pStyle w:val="BookText"/>
      </w:pPr>
      <w:r>
        <w:rPr>
          <w:rFonts w:ascii="IRNazanin" w:hAnsi="IRNazanin" w:eastAsia="IRNazanin" w:cs="IRNazanin"/>
          <w:lang w:bidi="fa-IR"/>
          <w:color w:val="111111"/>
          <w:sz w:val="28"/>
          <w:szCs w:val="28"/>
          <w:rtl/>
        </w:rPr>
        <w:t xml:space="preserve">نوادر راوندی: رسول خدا صلی الله علیه و آله فرمود: چهارنفرند که عذری ندارند: مردی که دین دارد و در وطنش بدبخت است، عذری ندارد که در روی زمین بگردد و بجوید آنچه دینش را بدهد؛ مردی که روی زنش را مردی دیده، عذری ندارد جز اینکه طلاقش دهد تا دیگری شریک فرزندش نباشد؛ کسی که غلام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26" w:name="pg13506_147819"/>
    <w:bookmarkEnd w:id="226"/>
    <w:p>
      <w:pPr>
        <w:pStyle w:val="BookText"/>
      </w:pPr>
      <w:r>
        <w:rPr>
          <w:rFonts w:ascii="Amiri" w:hAnsi="Amiri" w:eastAsia="Amiri" w:cs="Amiri"/>
          <w:lang w:bidi="ar-SA"/>
          <w:color w:val="111111"/>
          <w:sz w:val="28"/>
          <w:szCs w:val="28"/>
          <w:rtl/>
        </w:rPr>
        <w:t xml:space="preserve">سَوْءٍ فَهُوَ يُعَذِّبُهُ لَا عُذْرَ لَهُ إِلَّا أَنْ يَبِيعَ وَ إِمَّا أَنْ يُعْتِقَ وَ رَجُلَانِ اصْطَحَبَا فِي السَّفَرِ هُمَا يَتَلَاعَنَانِ لَا عُذْرَ لَهُمَا حَتَّي يَفْتَرِقَا</w:t>
      </w:r>
      <w:r>
        <w:rPr>
          <w:rStyle w:val="FootnoteReference"/>
        </w:rPr>
        <w:footnoteReference w:id="1846"/>
      </w:r>
      <w:r>
        <w:rPr>
          <w:rFonts w:ascii="Times New Roman" w:hAnsi="Times New Roman" w:eastAsia="Times New Roman" w:cs="Times New Roman"/>
          <w:lang w:val="en-US" w:bidi="en-US"/>
          <w:color w:val="111111"/>
          <w:sz w:val="28"/>
          <w:szCs w:val="28"/>
          <w:rtl/>
        </w:rPr>
        <w:t xml:space="preserve">.</w:t>
      </w:r>
    </w:p>
    <w:p>
      <w:pPr>
        <w:pStyle w:val="Heading5"/>
      </w:pPr>
      <w:bookmarkStart w:id="2236" w:name="_Toc1946"/>
      <w:r>
        <w:t>«30»</w:t>
      </w:r>
      <w:bookmarkEnd w:id="2236"/>
    </w:p>
    <w:p>
      <w:pPr>
        <w:pStyle w:val="BookText"/>
      </w:pPr>
      <w:r>
        <w:rPr>
          <w:rFonts w:ascii="Amiri" w:hAnsi="Amiri" w:eastAsia="Amiri" w:cs="Amiri"/>
          <w:lang w:bidi="ar-SA"/>
          <w:color w:val="111111"/>
          <w:sz w:val="28"/>
          <w:szCs w:val="28"/>
          <w:rtl/>
        </w:rPr>
        <w:t xml:space="preserve">ما، [الأمالي للشيخ الطوسي] عَنِ الْمُفِيدِ عَنْ عَلِيِّ بْنِ بِلَالٍ عَنْ عَلِيِّ بْنِ سُلَيْمَانَ عَنْ جَعْفَرِ بْنِ مُحَمَّدِ بْنِ مَالِكٍ رَفَعَهُ إِلَي الْمُفَضَّلِ بْنِ عُمَرَ قَالَ: دَخَلْتُ عَلَي أَبِي عَبْدِ اللَّهِ عليه السلام فَقَالَ مَنْ صَحِبَكَ قُلْتُ رَجُلٌ مِنْ إِخْوَانِي قَالَ فَمَا فَعَلَ قُلْتُ مُنْذُ دَخَلْتُ الْمَدِينَةَ لَمْ أَعْرِفْ مَكَانَهُ فَقَالَ لِي أَ مَا عَلِمْتَ أَنَّ مَنْ صَحِبَ مُؤْمِناً أَرْبَعِينَ خُطْوَةً سَأَلَهُ اللَّهُ عَنْهُ يَوْمَ الْقِيَامَةِ.</w:t>
      </w:r>
    </w:p>
    <w:p>
      <w:pPr>
        <w:pStyle w:val="BookText"/>
      </w:pPr>
      <w:r>
        <w:rPr>
          <w:rFonts w:ascii="Amiri" w:hAnsi="Amiri" w:eastAsia="Amiri" w:cs="Amiri"/>
          <w:lang w:bidi="ar-SA"/>
          <w:color w:val="111111"/>
          <w:sz w:val="28"/>
          <w:szCs w:val="28"/>
          <w:rtl/>
        </w:rPr>
        <w:t xml:space="preserve">وَ قَالَ الْمُفِيدُ وَجَدْتُ فِي بَعْضِ الْأُصُولِ حَدِيثاً لَمْ يَحْضُرْنِي الْآنَ إِسْنَادُهُ عَنِ الصَّادِقِ جَعْفَرِ بْنِ مُحَمَّدٍ عليهما السلام قَالَ: مَنْ صَحِبَ أَخَاهُ الْمُؤْمِنَ فِي طَرِيقٍ فَتَقَدَّمَهُ فِيهِ بِقَدْرِ مَا يَغِيبُ عَنْهُ بَصَرُهُ فَقَدْ ظَلَمَهُ‌</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Heading5"/>
      </w:pPr>
      <w:bookmarkStart w:id="2237" w:name="_Toc1947"/>
      <w:r>
        <w:t>«31»</w:t>
      </w:r>
      <w:bookmarkEnd w:id="2237"/>
    </w:p>
    <w:p>
      <w:pPr>
        <w:pStyle w:val="BookText"/>
      </w:pPr>
      <w:r>
        <w:rPr>
          <w:rFonts w:ascii="Amiri" w:hAnsi="Amiri" w:eastAsia="Amiri" w:cs="Amiri"/>
          <w:lang w:bidi="ar-SA"/>
          <w:color w:val="111111"/>
          <w:sz w:val="28"/>
          <w:szCs w:val="28"/>
          <w:rtl/>
        </w:rPr>
        <w:t xml:space="preserve">دَعَوَاتُ الرَّاوَنْدِيِّ،: قَالَ النَّبِيُّ صلي الله عليه و آله فِي سَفَرٍ مَنْ كَانَ يُسِي‌ءُ الْجِوَارَ فَلَا يُصَاحِبْنَا وَ قَالَ صلي الله عليه و آله احْتَمِلِ الْأَذَي عَمَّنْ هُوَ أَكْبَرُ مِنْكَ وَ أَصْغَرُ مِنْكَ وَ خَيْرٌ مِنْكَ وَ شَرٌّ مِنْكَ فَإِنَّكَ إِنْ كُنْتَ كَذَلِكَ تَلْقَي اللَّهَ جَلَّ جَلَالُهُ يُبَاهِي بِكَ الْمَلَائِكَةَ وَ قَالَ لُقْمَانُ لِابْنِهِ تَزَوَّدْ مَعَكَ الْأَدْوِيَةَ فَتَنْتَفِعُ بِهَا أَنْتَ وَ مَنْ مَعَكَ وَ كُنْ لِأَصْحَابِكَ مُوَافِقاً إِلَّا فِي مَعْصِيَةِ اللَّهِ.</w:t>
      </w:r>
    </w:p>
    <w:p>
      <w:pPr>
        <w:pStyle w:val="Heading5"/>
      </w:pPr>
      <w:bookmarkStart w:id="2238" w:name="_Toc1948"/>
      <w:r>
        <w:t>«32»</w:t>
      </w:r>
      <w:bookmarkEnd w:id="2238"/>
    </w:p>
    <w:p>
      <w:pPr>
        <w:pStyle w:val="BookText"/>
      </w:pPr>
      <w:r>
        <w:rPr>
          <w:rFonts w:ascii="Amiri" w:hAnsi="Amiri" w:eastAsia="Amiri" w:cs="Amiri"/>
          <w:lang w:bidi="ar-SA"/>
          <w:color w:val="111111"/>
          <w:sz w:val="28"/>
          <w:szCs w:val="28"/>
          <w:rtl/>
        </w:rPr>
        <w:t xml:space="preserve">كِتَابُ صِفِّينَ، قَالَ: لَمَّا تَوَجَّهَ عَلِيٌّ عليه السلام إِلَي صِفِّينَ انْتَهَي إِلَي سَابَاطَ ثُمَّ إِلَي مَدِينَةِ بَهُرَسِيرَ وَ إِذَا رَجُلٌ مِنْ أَصْحَابِهِ يُقَالُ لَهُ حَرِيزُ بْنُ سَهْمٍ مِنْ بَنِي رَبِيعَةَ يَنْظُرُ إِلَي آثَارِ كِسْرَي وَ هُوَ يَتَمَثَّلُ بِقَوْلِ ابْنِ يَعْفُرَ التَّمِيمِيِ:</w:t>
      </w:r>
    </w:p>
    <w:p>
      <w:pPr>
        <w:pStyle w:val="BookText"/>
      </w:pPr>
      <w:r>
        <w:rPr>
          <w:rFonts w:ascii="Amiri" w:hAnsi="Amiri" w:eastAsia="Amiri" w:cs="Amiri"/>
          <w:lang w:bidi="ar-SA"/>
          <w:color w:val="111111"/>
          <w:sz w:val="28"/>
          <w:szCs w:val="28"/>
          <w:rtl/>
        </w:rPr>
        <w:t xml:space="preserve">جَرَتِ الرِّيَاحُ عَلَي مَكَانِ دِيَارِهِمْ *** فَكَأَنَّمَا كَانُوا عَلَي مِيعَادٍ</w:t>
      </w:r>
    </w:p>
    <w:p>
      <w:pPr>
        <w:pStyle w:val="BookText"/>
      </w:pPr>
      <w:r>
        <w:rPr>
          <w:rFonts w:ascii="Amiri" w:hAnsi="Amiri" w:eastAsia="Amiri" w:cs="Amiri"/>
          <w:lang w:bidi="ar-SA"/>
          <w:color w:val="111111"/>
          <w:sz w:val="28"/>
          <w:szCs w:val="28"/>
          <w:rtl/>
        </w:rPr>
        <w:t xml:space="preserve">فَقَالَ عَلِيٌّ عليه السلام أَ فَلَا قُلْتَ كَمْ تَرَكُوا مِنْ جَنَّاتٍ وَ عُيُونٍ- وَ زُرُوعٍ وَ مَقامٍ كَرِيمٍ- وَ نَعْمَةٍ كانُوا فِيها فاكِهِينَ- كَذلِكَ وَ أَوْرَثْناها قَوْماً آخَرِينَ- فَما بَكَتْ عَلَيْهِمُ</w:t>
      </w:r>
    </w:p>
    <w:p>
      <w:pPr>
        <w:pStyle w:val="BookText"/>
      </w:pPr>
      <w:r>
        <w:rPr>
          <w:rFonts w:ascii="IRNazanin" w:hAnsi="IRNazanin" w:eastAsia="IRNazanin" w:cs="IRNazanin"/>
          <w:lang w:bidi="fa-IR"/>
          <w:color w:val="111111"/>
          <w:sz w:val="28"/>
          <w:szCs w:val="28"/>
          <w:rtl/>
        </w:rPr>
        <w:t xml:space="preserve">بدی دارد و شکنجه‌اش می کند، عذری ندارد جز که او را بفروشد یا آزاد کند؛ و دو همسفر که به هم لعن کنند، عذری ندارند جز اینکه جدا شوند.</w:t>
      </w:r>
      <w:r>
        <w:rPr>
          <w:rStyle w:val="FootnoteReference"/>
        </w:rPr>
        <w:footnoteReference w:id="1848"/>
      </w:r>
    </w:p>
    <w:p>
      <w:pPr>
        <w:pStyle w:val="Heading5"/>
      </w:pPr>
      <w:bookmarkStart w:id="2239" w:name="_Toc1949"/>
      <w:r>
        <w:t>روایت 33</w:t>
      </w:r>
      <w:bookmarkEnd w:id="2239"/>
    </w:p>
    <w:p>
      <w:pPr>
        <w:pStyle w:val="BookText"/>
      </w:pPr>
      <w:r>
        <w:rPr>
          <w:rFonts w:ascii="IRNazanin" w:hAnsi="IRNazanin" w:eastAsia="IRNazanin" w:cs="IRNazanin"/>
          <w:lang w:bidi="fa-IR"/>
          <w:color w:val="111111"/>
          <w:sz w:val="28"/>
          <w:szCs w:val="28"/>
          <w:rtl/>
        </w:rPr>
        <w:t xml:space="preserve">امالی شیخ طوسی: مفضل بن عمر گفت: نزد امام صادق علیه السّلام رفتم و به من فرمود: همسفرت که بود؟ گفتم یکی از برادران. فرمود: او چه کرد؟ گفتم: از آنگاه که به مدینه آمدیم، جایش را نمی دانم. به من فرمود: ندانی کسی که چهل گام همراه مؤمنی باشد، روز قیامت خدا درباره او از او سوال کند؟</w:t>
      </w:r>
    </w:p>
    <w:p>
      <w:pPr>
        <w:pStyle w:val="BookText"/>
      </w:pPr>
      <w:r>
        <w:rPr>
          <w:rFonts w:ascii="IRNazanin" w:hAnsi="IRNazanin" w:eastAsia="IRNazanin" w:cs="IRNazanin"/>
          <w:lang w:bidi="fa-IR"/>
          <w:color w:val="111111"/>
          <w:sz w:val="28"/>
          <w:szCs w:val="28"/>
          <w:rtl/>
        </w:rPr>
        <w:t xml:space="preserve">مفید (ره) گفته: در حدیثی بی سند از امام صادق علیه السّلام است که فرمود: هر که در راهی مؤمنی را همسفر شد و به اندازه‌ای که چشم‌رس نباشد از او پیش افتد، به او ستم کرده است.</w:t>
      </w:r>
      <w:r>
        <w:rPr>
          <w:rStyle w:val="FootnoteReference"/>
        </w:rPr>
        <w:footnoteReference w:id="1849"/>
      </w:r>
    </w:p>
    <w:p>
      <w:pPr>
        <w:pStyle w:val="Heading5"/>
      </w:pPr>
      <w:bookmarkStart w:id="2240" w:name="_Toc1950"/>
      <w:r>
        <w:t>روایت 34</w:t>
      </w:r>
      <w:bookmarkEnd w:id="2240"/>
    </w:p>
    <w:p>
      <w:pPr>
        <w:pStyle w:val="BookText"/>
      </w:pPr>
      <w:r>
        <w:rPr>
          <w:rFonts w:ascii="IRNazanin" w:hAnsi="IRNazanin" w:eastAsia="IRNazanin" w:cs="IRNazanin"/>
          <w:lang w:bidi="fa-IR"/>
          <w:color w:val="111111"/>
          <w:sz w:val="28"/>
          <w:szCs w:val="28"/>
          <w:rtl/>
        </w:rPr>
        <w:t xml:space="preserve">دعوات راوندی: پیغمبر صلی الله علیه و آله در سفری فرمود: هر که بد همسایه است با ما همراه نشود. و فرمود: آزار را از سالخورده‌تر از خود و کم‌سال‌تر از خود و بهتر و بدتر از خود تحمل کن که اگر چنین باشی، خدا جل جلاله به وجود تو بر فرشته‌ها ببالد.</w:t>
      </w:r>
    </w:p>
    <w:p>
      <w:pPr>
        <w:pStyle w:val="BookText"/>
      </w:pPr>
      <w:r>
        <w:rPr>
          <w:rFonts w:ascii="IRNazanin" w:hAnsi="IRNazanin" w:eastAsia="IRNazanin" w:cs="IRNazanin"/>
          <w:lang w:bidi="fa-IR"/>
          <w:color w:val="111111"/>
          <w:sz w:val="28"/>
          <w:szCs w:val="28"/>
          <w:rtl/>
        </w:rPr>
        <w:t xml:space="preserve">لقمان به پسرش گفت: با خود از داروها توشه بردار که تو و همراهت از آن سود برید، و با همسفرانت سازگار باش، جز در نافرمانی خدا.</w:t>
      </w:r>
    </w:p>
    <w:p>
      <w:pPr>
        <w:pStyle w:val="Heading5"/>
      </w:pPr>
      <w:bookmarkStart w:id="2241" w:name="_Toc1951"/>
      <w:r>
        <w:t>روایت 35</w:t>
      </w:r>
      <w:bookmarkEnd w:id="2241"/>
    </w:p>
    <w:p>
      <w:pPr>
        <w:pStyle w:val="BookText"/>
      </w:pPr>
      <w:r>
        <w:rPr>
          <w:rFonts w:ascii="IRNazanin" w:hAnsi="IRNazanin" w:eastAsia="IRNazanin" w:cs="IRNazanin"/>
          <w:lang w:bidi="fa-IR"/>
          <w:color w:val="111111"/>
          <w:sz w:val="28"/>
          <w:szCs w:val="28"/>
          <w:rtl/>
        </w:rPr>
        <w:t xml:space="preserve">کتاب صفین: چون علی علیه السّلام رو به صفین رفت، به ساباط رسید و سپس به شهر «بهرسیر» رسید. در آنجا یکی از یارانش به نام حریز بن سهم از بنی ربیعه نگاهی به آثار کسری کرد و به شعر ابن یعفر تمیمی مثل آورد که:</w:t>
      </w:r>
    </w:p>
    <w:p>
      <w:pPr>
        <w:pStyle w:val="BookText"/>
      </w:pPr>
      <w:r>
        <w:rPr>
          <w:rFonts w:ascii="IRNazanin" w:hAnsi="IRNazanin" w:eastAsia="IRNazanin" w:cs="IRNazanin"/>
          <w:lang w:bidi="fa-IR"/>
          <w:color w:val="111111"/>
          <w:sz w:val="28"/>
          <w:szCs w:val="28"/>
          <w:rtl/>
        </w:rPr>
        <w:t xml:space="preserve">به جای خانه‌هاشان باد جاری، که گویی منزلی موقت بوده است علی علیه السّلام فرمود: چرا نگفتی: «کم ترکوا من جنات و عیون- و زروع و مقام کریم- و نعمة کانوا فیها فاکهین- کذلک و أورثناها قوما آخرین- فما بکت علیهم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27" w:name="pg13506_147820"/>
    <w:bookmarkEnd w:id="227"/>
    <w:p>
      <w:pPr>
        <w:pStyle w:val="BookText"/>
      </w:pPr>
      <w:r>
        <w:rPr>
          <w:rFonts w:ascii="Amiri" w:hAnsi="Amiri" w:eastAsia="Amiri" w:cs="Amiri"/>
          <w:lang w:bidi="ar-SA"/>
          <w:color w:val="111111"/>
          <w:sz w:val="28"/>
          <w:szCs w:val="28"/>
          <w:rtl/>
        </w:rPr>
        <w:t xml:space="preserve">السَّماءُ وَ الْأَرْضُ وَ ما كانُوا مُنْظَرِينَ إِنَّ هَؤُلَاءِ كَانُوا وَارِثِينَ فَأَصْبَحُوا مَوْرُوثِينَ إِنَّ هَؤُلَاءِ لَمْ يَشْكُرُوا النِّعْمَةَ فَسُلِبُوا دُنْيَاهُمْ بِالْمَعْصِيَةِ إِيَّاكُمْ وَ كُفْرَ النِّعَمِ لَا تَحِلَّ بِكُمُ النِّقَمُ‌</w:t>
      </w:r>
      <w:r>
        <w:rPr>
          <w:rStyle w:val="FootnoteReference"/>
        </w:rPr>
        <w:footnoteReference w:id="1850"/>
      </w:r>
      <w:r>
        <w:rPr>
          <w:rFonts w:ascii="Times New Roman" w:hAnsi="Times New Roman" w:eastAsia="Times New Roman" w:cs="Times New Roman"/>
          <w:lang w:val="en-US" w:bidi="en-US"/>
          <w:color w:val="111111"/>
          <w:sz w:val="28"/>
          <w:szCs w:val="28"/>
          <w:rtl/>
        </w:rPr>
        <w:t xml:space="preserve">.</w:t>
      </w:r>
    </w:p>
    <w:p>
      <w:pPr>
        <w:pStyle w:val="Heading3"/>
      </w:pPr>
      <w:bookmarkStart w:id="2242" w:name="_Toc1952"/>
      <w:r>
        <w:t>باب 50 آداب السير في السفر و هو من الباب السابق أيضا</w:t>
      </w:r>
      <w:bookmarkEnd w:id="2242"/>
    </w:p>
    <w:p>
      <w:pPr>
        <w:pStyle w:val="Heading4"/>
      </w:pPr>
      <w:bookmarkStart w:id="2243" w:name="_Toc1953"/>
      <w:r>
        <w:t>الأخبار</w:t>
      </w:r>
      <w:bookmarkEnd w:id="2243"/>
    </w:p>
    <w:p>
      <w:pPr>
        <w:pStyle w:val="Heading5"/>
      </w:pPr>
      <w:bookmarkStart w:id="2244" w:name="_Toc1954"/>
      <w:r>
        <w:t>«1»</w:t>
      </w:r>
      <w:bookmarkEnd w:id="2244"/>
    </w:p>
    <w:p>
      <w:pPr>
        <w:pStyle w:val="BookText"/>
      </w:pPr>
      <w:r>
        <w:rPr>
          <w:rFonts w:ascii="Amiri" w:hAnsi="Amiri" w:eastAsia="Amiri" w:cs="Amiri"/>
          <w:lang w:bidi="ar-SA"/>
          <w:color w:val="111111"/>
          <w:sz w:val="28"/>
          <w:szCs w:val="28"/>
          <w:rtl/>
        </w:rPr>
        <w:t xml:space="preserve">سن، [المحاسن] عَنْ جَعْفَرِ بْنِ مُحَمَّدٍ عَنِ الْقَدَّاحِ عَنْ أَبِي عَبْدِ اللَّهِ عَنْ أَبِيهِ عليهما السلام: أَنَّ قَوْماً مُشَاةً أَدْرَكَهُمُ النَّبِيُّ صلي الله عليه و آله فَشَكَوْا إِلَيْهِ شِدَّةَ الْمَشْيِ فَقَالَ لَهُمُ اسْتَعِينُوا بِالنَّسْلِ‌</w:t>
      </w:r>
      <w:r>
        <w:rPr>
          <w:rStyle w:val="FootnoteReference"/>
        </w:rPr>
        <w:footnoteReference w:id="1851"/>
      </w:r>
      <w:r>
        <w:rPr>
          <w:rFonts w:ascii="Times New Roman" w:hAnsi="Times New Roman" w:eastAsia="Times New Roman" w:cs="Times New Roman"/>
          <w:lang w:val="en-US" w:bidi="en-US"/>
          <w:color w:val="111111"/>
          <w:sz w:val="28"/>
          <w:szCs w:val="28"/>
          <w:rtl/>
        </w:rPr>
        <w:t xml:space="preserve">.</w:t>
      </w:r>
    </w:p>
    <w:p>
      <w:pPr>
        <w:pStyle w:val="Heading5"/>
      </w:pPr>
      <w:bookmarkStart w:id="2245" w:name="_Toc1955"/>
      <w:r>
        <w:t>«2»</w:t>
      </w:r>
      <w:bookmarkEnd w:id="2245"/>
    </w:p>
    <w:p>
      <w:pPr>
        <w:pStyle w:val="BookText"/>
      </w:pPr>
      <w:r>
        <w:rPr>
          <w:rFonts w:ascii="Amiri" w:hAnsi="Amiri" w:eastAsia="Amiri" w:cs="Amiri"/>
          <w:lang w:bidi="ar-SA"/>
          <w:color w:val="111111"/>
          <w:sz w:val="28"/>
          <w:szCs w:val="28"/>
          <w:rtl/>
        </w:rPr>
        <w:t xml:space="preserve">سن، [المحاسن] عَنِ ابْنِ بَزِيعٍ عَنْ مُنْذِرِ بْنِ جَعْفَرٍ عَنْ يَحْيَي بْنِ طَلْحَةَ النَّهْدِيِّ قَالَ قَالَ لَنَا أَبُو عَبْدِ اللَّهِ عليه السلام: سِيرُوا وَ انْسِلُوا فَإِنَّهُ أَخَفُّ عَلَيْكُمْ‌</w:t>
      </w:r>
      <w:r>
        <w:rPr>
          <w:rStyle w:val="FootnoteReference"/>
        </w:rPr>
        <w:footnoteReference w:id="1852"/>
      </w:r>
      <w:r>
        <w:rPr>
          <w:rFonts w:ascii="Times New Roman" w:hAnsi="Times New Roman" w:eastAsia="Times New Roman" w:cs="Times New Roman"/>
          <w:lang w:val="en-US" w:bidi="en-US"/>
          <w:color w:val="111111"/>
          <w:sz w:val="28"/>
          <w:szCs w:val="28"/>
          <w:rtl/>
        </w:rPr>
        <w:t xml:space="preserve">.</w:t>
      </w:r>
    </w:p>
    <w:p>
      <w:pPr>
        <w:pStyle w:val="Heading5"/>
      </w:pPr>
      <w:bookmarkStart w:id="2246" w:name="_Toc1956"/>
      <w:r>
        <w:t>«3»</w:t>
      </w:r>
      <w:bookmarkEnd w:id="2246"/>
    </w:p>
    <w:p>
      <w:pPr>
        <w:pStyle w:val="BookText"/>
      </w:pPr>
      <w:r>
        <w:rPr>
          <w:rFonts w:ascii="Amiri" w:hAnsi="Amiri" w:eastAsia="Amiri" w:cs="Amiri"/>
          <w:lang w:bidi="ar-SA"/>
          <w:color w:val="111111"/>
          <w:sz w:val="28"/>
          <w:szCs w:val="28"/>
          <w:rtl/>
        </w:rPr>
        <w:t xml:space="preserve">سن، [المحاسن] عَنِ ابْنِ فَضَّالٍ عَنِ الْقَدَّاحِ عَنْ أَبِي عَبْدِ اللَّهِ عَنْ أَبِيهِ عليهما السلام: أَنَّ رَسُولَ اللَّهِ صلي الله عليه و آله رَأَي قَوْماً قَدْ جَهَدَهُمُ الْمَشْيُ فَقَالَ اخْبُبُوا انْسِلُوا فَفَعَلُوا فَذَهَبَ عَنْهُمُ الْإِعْيَاءُ</w:t>
      </w:r>
      <w:r>
        <w:rPr>
          <w:rStyle w:val="FootnoteReference"/>
        </w:rPr>
        <w:footnoteReference w:id="1853"/>
      </w:r>
      <w:r>
        <w:rPr>
          <w:rFonts w:ascii="Times New Roman" w:hAnsi="Times New Roman" w:eastAsia="Times New Roman" w:cs="Times New Roman"/>
          <w:lang w:val="en-US" w:bidi="en-US"/>
          <w:color w:val="111111"/>
          <w:sz w:val="28"/>
          <w:szCs w:val="28"/>
          <w:rtl/>
        </w:rPr>
        <w:t xml:space="preserve">.</w:t>
      </w:r>
    </w:p>
    <w:p>
      <w:pPr>
        <w:pStyle w:val="Heading5"/>
      </w:pPr>
      <w:bookmarkStart w:id="2247" w:name="_Toc1957"/>
      <w:r>
        <w:t>«4»</w:t>
      </w:r>
      <w:bookmarkEnd w:id="2247"/>
    </w:p>
    <w:p>
      <w:pPr>
        <w:pStyle w:val="BookText"/>
      </w:pPr>
      <w:r>
        <w:rPr>
          <w:rFonts w:ascii="Amiri" w:hAnsi="Amiri" w:eastAsia="Amiri" w:cs="Amiri"/>
          <w:lang w:bidi="ar-SA"/>
          <w:color w:val="111111"/>
          <w:sz w:val="28"/>
          <w:szCs w:val="28"/>
          <w:rtl/>
        </w:rPr>
        <w:t xml:space="preserve">سن، [المحاسن] عَنِ ابْنِ مَحْبُوبٍ عَنْ هِشَامِ بْنِ سَالِمٍ عَنْ أَبِي عَبْدِ اللَّهِ عليه السلام قَالَ: جَاءَتِ الْمُشَاةُ إِلَي النَّبِيِّ صلي الله عليه و آله فَشَكَوْا إِلَيْهِ الْإِعْيَاءَ فَقَالَ عَلَيْكُمْ بِالنَّسَلَانِ فَفَعَلُوا فَأَذْهَبَ عَنْهُمُ الْإِعْيَاءَ وَ كَأَنَّمَا نَشِطُوا مِنْ عِقَالٍ.</w:t>
      </w:r>
    </w:p>
    <w:p>
      <w:pPr>
        <w:pStyle w:val="BookText"/>
      </w:pPr>
      <w:r>
        <w:rPr>
          <w:rFonts w:ascii="Amiri" w:hAnsi="Amiri" w:eastAsia="Amiri" w:cs="Amiri"/>
          <w:lang w:bidi="ar-SA"/>
          <w:color w:val="111111"/>
          <w:sz w:val="28"/>
          <w:szCs w:val="28"/>
          <w:rtl/>
        </w:rPr>
        <w:t xml:space="preserve">سن، [المحاسن] عَنِ ابْنِ مَحْبُوبٍ عَنْ عَبْدِ اللَّهِ بْنِ سِنَانٍ عَنْ أَبِي عَبْدِ اللَّهِ عليه السلام مِثْلَهُ إِلَّا أَنَّهُ قَالَ عَلَيْكُمْ بِالنَّسَلَانِ فَإِنَّهُ يَذْهَبُ بِالْإِعْيَاءِ وَ يَقْطَعُ الطَّرِيقَ‌</w:t>
      </w:r>
      <w:r>
        <w:rPr>
          <w:rStyle w:val="FootnoteReference"/>
        </w:rPr>
        <w:footnoteReference w:id="1854"/>
      </w:r>
      <w:r>
        <w:rPr>
          <w:rFonts w:ascii="Times New Roman" w:hAnsi="Times New Roman" w:eastAsia="Times New Roman" w:cs="Times New Roman"/>
          <w:lang w:val="en-US" w:bidi="en-US"/>
          <w:color w:val="111111"/>
          <w:sz w:val="28"/>
          <w:szCs w:val="28"/>
          <w:rtl/>
        </w:rPr>
        <w:t xml:space="preserve">.</w:t>
      </w:r>
    </w:p>
    <w:p>
      <w:pPr>
        <w:pStyle w:val="Heading5"/>
      </w:pPr>
      <w:bookmarkStart w:id="2248" w:name="_Toc1958"/>
      <w:r>
        <w:t>«5»</w:t>
      </w:r>
      <w:bookmarkEnd w:id="2248"/>
    </w:p>
    <w:p>
      <w:pPr>
        <w:pStyle w:val="BookText"/>
      </w:pPr>
      <w:r>
        <w:rPr>
          <w:rFonts w:ascii="Amiri" w:hAnsi="Amiri" w:eastAsia="Amiri" w:cs="Amiri"/>
          <w:lang w:bidi="ar-SA"/>
          <w:color w:val="111111"/>
          <w:sz w:val="28"/>
          <w:szCs w:val="28"/>
          <w:rtl/>
        </w:rPr>
        <w:t xml:space="preserve">سن، [المحاسن] عَنْ مُحَمَّدِ بْنِ عَلِيٍّ عَنْ عَبْدِ الرَّحْمَنِ بْنِ أَبِي هَاشِمٍ عَنْ إِبْرَاهِيمَ بْنِ</w:t>
      </w:r>
    </w:p>
    <w:p>
      <w:pPr>
        <w:pStyle w:val="BookText"/>
      </w:pPr>
      <w:r>
        <w:rPr>
          <w:rFonts w:ascii="IRNazanin" w:hAnsi="IRNazanin" w:eastAsia="IRNazanin" w:cs="IRNazanin"/>
          <w:lang w:bidi="fa-IR"/>
          <w:color w:val="111111"/>
          <w:sz w:val="28"/>
          <w:szCs w:val="28"/>
          <w:rtl/>
        </w:rPr>
        <w:t xml:space="preserve">السماء و الأرض و ما کانوا منظرین.»</w:t>
      </w:r>
      <w:r>
        <w:rPr>
          <w:rStyle w:val="FootnoteReference"/>
        </w:rPr>
        <w:footnoteReference w:id="1855"/>
      </w:r>
      <w:r>
        <w:rPr>
          <w:rFonts w:ascii="IRNazanin" w:hAnsi="IRNazanin" w:eastAsia="IRNazanin" w:cs="IRNazanin"/>
          <w:lang w:bidi="fa-IR"/>
          <w:color w:val="111111"/>
          <w:sz w:val="28"/>
          <w:szCs w:val="28"/>
          <w:rtl/>
        </w:rPr>
        <w:t xml:space="preserve">{[وه!] چه باغ‌ها و چشمه‌سارانی [که آنها بعد از خود] بر جای نهادند، و کشتزارها و جایگاه‌های نیکو، و نعمتی که از آن برخوردار بودند.آری، این چنین بود و آنها را به مردمی دیگر میراث دادیم. و آسمان و زمین بر آنان زاری نکردند و مهلت نیافتند.} اینان وارث بودند و موروث شدند، شکر نعمت نکردند و برای نافرمانی از آنها سلب شد، مبادا نعمت را ناسپاس شوید که به نقمت دچار گردید.</w:t>
      </w:r>
      <w:r>
        <w:rPr>
          <w:rStyle w:val="FootnoteReference"/>
        </w:rPr>
        <w:footnoteReference w:id="1856"/>
      </w:r>
    </w:p>
    <w:p>
      <w:pPr>
        <w:pStyle w:val="Heading3"/>
      </w:pPr>
      <w:bookmarkStart w:id="2249" w:name="_Toc1959"/>
      <w:r>
        <w:t>باب پنجاهم : آداب روانه بودن در سفر که ادامه باب گذشته است</w:t>
      </w:r>
      <w:bookmarkEnd w:id="2249"/>
    </w:p>
    <w:p>
      <w:pPr>
        <w:pStyle w:val="Heading4"/>
      </w:pPr>
      <w:bookmarkStart w:id="2250" w:name="_Toc1960"/>
      <w:r>
        <w:t>روایات</w:t>
      </w:r>
      <w:bookmarkEnd w:id="2250"/>
    </w:p>
    <w:p>
      <w:pPr>
        <w:pStyle w:val="Heading5"/>
      </w:pPr>
      <w:bookmarkStart w:id="2251" w:name="_Toc1961"/>
      <w:r>
        <w:t>روایت 1</w:t>
      </w:r>
      <w:bookmarkEnd w:id="2251"/>
    </w:p>
    <w:p>
      <w:pPr>
        <w:pStyle w:val="BookText"/>
      </w:pPr>
      <w:r>
        <w:rPr>
          <w:rFonts w:ascii="IRNazanin" w:hAnsi="IRNazanin" w:eastAsia="IRNazanin" w:cs="IRNazanin"/>
          <w:lang w:bidi="fa-IR"/>
          <w:color w:val="111111"/>
          <w:sz w:val="28"/>
          <w:szCs w:val="28"/>
          <w:rtl/>
        </w:rPr>
        <w:t xml:space="preserve">محاسن: امام باقر علیه السّلام فرمود: پیغمبر به گروهی پیاده رسید و آنها از سختی راه رفتن به آن حضرت شکوه کردند. به آنها فرمود: از هروله کمک گیرید.</w:t>
      </w:r>
      <w:r>
        <w:rPr>
          <w:rStyle w:val="FootnoteReference"/>
        </w:rPr>
        <w:footnoteReference w:id="1857"/>
      </w:r>
    </w:p>
    <w:p>
      <w:pPr>
        <w:pStyle w:val="Heading5"/>
      </w:pPr>
      <w:bookmarkStart w:id="2252" w:name="_Toc1962"/>
      <w:r>
        <w:t>روایت 2</w:t>
      </w:r>
      <w:bookmarkEnd w:id="2252"/>
    </w:p>
    <w:p>
      <w:pPr>
        <w:pStyle w:val="BookText"/>
      </w:pPr>
      <w:r>
        <w:rPr>
          <w:rFonts w:ascii="IRNazanin" w:hAnsi="IRNazanin" w:eastAsia="IRNazanin" w:cs="IRNazanin"/>
          <w:lang w:bidi="fa-IR"/>
          <w:color w:val="111111"/>
          <w:sz w:val="28"/>
          <w:szCs w:val="28"/>
          <w:rtl/>
        </w:rPr>
        <w:t xml:space="preserve">محاسن: طلحه نهدی گفت: امام</w:t>
      </w:r>
    </w:p>
    <w:p>
      <w:pPr>
        <w:pStyle w:val="BookText"/>
      </w:pPr>
      <w:r>
        <w:rPr>
          <w:rFonts w:ascii="IRNazanin" w:hAnsi="IRNazanin" w:eastAsia="IRNazanin" w:cs="IRNazanin"/>
          <w:lang w:bidi="fa-IR"/>
          <w:color w:val="111111"/>
          <w:sz w:val="28"/>
          <w:szCs w:val="28"/>
          <w:rtl/>
        </w:rPr>
        <w:t xml:space="preserve">صادق علیه السّلام به ما فرمود: راه روید و هروله کنید که بر شما سبک‌تر باشد.</w:t>
      </w:r>
      <w:r>
        <w:rPr>
          <w:rStyle w:val="FootnoteReference"/>
        </w:rPr>
        <w:footnoteReference w:id="1858"/>
      </w:r>
    </w:p>
    <w:p>
      <w:pPr>
        <w:pStyle w:val="Heading5"/>
      </w:pPr>
      <w:bookmarkStart w:id="2253" w:name="_Toc1963"/>
      <w:r>
        <w:t>روایت 3</w:t>
      </w:r>
      <w:bookmarkEnd w:id="2253"/>
    </w:p>
    <w:p>
      <w:pPr>
        <w:pStyle w:val="BookText"/>
      </w:pPr>
      <w:r>
        <w:rPr>
          <w:rFonts w:ascii="IRNazanin" w:hAnsi="IRNazanin" w:eastAsia="IRNazanin" w:cs="IRNazanin"/>
          <w:lang w:bidi="fa-IR"/>
          <w:color w:val="111111"/>
          <w:sz w:val="28"/>
          <w:szCs w:val="28"/>
          <w:rtl/>
        </w:rPr>
        <w:t xml:space="preserve">محاسن: از امام صادق، از پدرش علیهما السّلام نقل فرمود: رسول خدا صلی الله علیه و آله مردمی را دید که راه رفتن آنها را به سختی افکنده بود. فرمود: لوکه راه روید، و چنان کردند و خستگی آنها رفت.</w:t>
      </w:r>
      <w:r>
        <w:rPr>
          <w:rStyle w:val="FootnoteReference"/>
        </w:rPr>
        <w:footnoteReference w:id="1859"/>
      </w:r>
    </w:p>
    <w:p>
      <w:pPr>
        <w:pStyle w:val="Heading5"/>
      </w:pPr>
      <w:bookmarkStart w:id="2254" w:name="_Toc1964"/>
      <w:r>
        <w:t>روایت 4</w:t>
      </w:r>
      <w:bookmarkEnd w:id="2254"/>
    </w:p>
    <w:p>
      <w:pPr>
        <w:pStyle w:val="BookText"/>
      </w:pPr>
      <w:r>
        <w:rPr>
          <w:rFonts w:ascii="IRNazanin" w:hAnsi="IRNazanin" w:eastAsia="IRNazanin" w:cs="IRNazanin"/>
          <w:lang w:bidi="fa-IR"/>
          <w:color w:val="111111"/>
          <w:sz w:val="28"/>
          <w:szCs w:val="28"/>
          <w:rtl/>
        </w:rPr>
        <w:t xml:space="preserve">محاسن: امام صادق علیه السلام فرمود: پیادگان نزد پیغمبر آمدن و از الإعیاء (عجز و ناتوانی که از راه رفتن زیاد ایجاد می شود ) شکایت کردند. فرمود: بر شما باد به با شتاب رفتن(هروله). پس آن را کردند و الإعیاء (خستگی) از آنها رفت و گویا ریسمان از پای شتر باز شد و با نشاط گردید</w:t>
      </w:r>
    </w:p>
    <w:p>
      <w:pPr>
        <w:pStyle w:val="BookText"/>
      </w:pPr>
      <w:r>
        <w:rPr>
          <w:rFonts w:ascii="IRNazanin" w:hAnsi="IRNazanin" w:eastAsia="IRNazanin" w:cs="IRNazanin"/>
          <w:lang w:bidi="fa-IR"/>
          <w:color w:val="111111"/>
          <w:sz w:val="28"/>
          <w:szCs w:val="28"/>
          <w:rtl/>
        </w:rPr>
        <w:t xml:space="preserve">محاسن مانند آن را آورده است، جز این که فرمود: «بر شما باد به لوکه رفتن که آن خستگی را می برد و راه را کم می کند.»</w:t>
      </w:r>
      <w:r>
        <w:rPr>
          <w:rStyle w:val="FootnoteReference"/>
        </w:rPr>
        <w:footnoteReference w:id="1860"/>
      </w:r>
    </w:p>
    <w:p>
      <w:pPr>
        <w:pStyle w:val="Heading5"/>
      </w:pPr>
      <w:bookmarkStart w:id="2255" w:name="_Toc1965"/>
      <w:r>
        <w:t>روایت 5</w:t>
      </w:r>
      <w:bookmarkEnd w:id="2255"/>
    </w:p>
    <w:p>
      <w:pPr>
        <w:pStyle w:val="BookText"/>
      </w:pPr>
      <w:r>
        <w:rPr>
          <w:rFonts w:ascii="IRNazanin" w:hAnsi="IRNazanin" w:eastAsia="IRNazanin" w:cs="IRNazanin"/>
          <w:lang w:bidi="fa-IR"/>
          <w:color w:val="111111"/>
          <w:sz w:val="28"/>
          <w:szCs w:val="28"/>
          <w:rtl/>
        </w:rPr>
        <w:t xml:space="preserve">محاسن: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28" w:name="pg13506_147821"/>
    <w:bookmarkEnd w:id="228"/>
    <w:p>
      <w:pPr>
        <w:pStyle w:val="BookText"/>
      </w:pPr>
      <w:r>
        <w:rPr>
          <w:rFonts w:ascii="Amiri" w:hAnsi="Amiri" w:eastAsia="Amiri" w:cs="Amiri"/>
          <w:lang w:bidi="ar-SA"/>
          <w:color w:val="111111"/>
          <w:sz w:val="28"/>
          <w:szCs w:val="28"/>
          <w:rtl/>
        </w:rPr>
        <w:t xml:space="preserve">أَبِي يَحْيَي الْمَدَنِيِّ عَنْ أَبِي عَبْدِ اللَّهِ عليه السلام قَالَ: رَاحَ رَسُولُ اللَّهِ صلي الله عليه و آله مِنْ كُرَاعِ الْغَمِيمِ فَصَفَّ لَهُ الْمُشَاةُ وَ قَالُوا نَتَعَرَّضُ لِدَعْوَتِهِ- فَقَالَ صلي الله عليه و آله اللَّهُمَّ أَعْطِهِمْ أَجْرَهُمْ وَ قَوِّهِمْ ثُمَّ قَالَ لَوِ اسْتَعَنْتُمْ بِالنَّسَلَانِ لَخُفِّفَ أَجْسَامُكُمْ وَ قَطَعْتُمُ الطَّرِيقَ فَفَعَلُوا فَخُفِّفَ أَجْسَامُهُمْ‌</w:t>
      </w:r>
      <w:r>
        <w:rPr>
          <w:rStyle w:val="FootnoteReference"/>
        </w:rPr>
        <w:footnoteReference w:id="1861"/>
      </w:r>
      <w:r>
        <w:rPr>
          <w:rFonts w:ascii="Times New Roman" w:hAnsi="Times New Roman" w:eastAsia="Times New Roman" w:cs="Times New Roman"/>
          <w:lang w:val="en-US" w:bidi="en-US"/>
          <w:color w:val="111111"/>
          <w:sz w:val="28"/>
          <w:szCs w:val="28"/>
          <w:rtl/>
        </w:rPr>
        <w:t xml:space="preserve">.</w:t>
      </w:r>
    </w:p>
    <w:p>
      <w:pPr>
        <w:pStyle w:val="Heading5"/>
      </w:pPr>
      <w:bookmarkStart w:id="2256" w:name="_Toc1966"/>
      <w:r>
        <w:t>«6»</w:t>
      </w:r>
      <w:bookmarkEnd w:id="2256"/>
    </w:p>
    <w:p>
      <w:pPr>
        <w:pStyle w:val="BookText"/>
      </w:pPr>
      <w:r>
        <w:rPr>
          <w:rFonts w:ascii="Amiri" w:hAnsi="Amiri" w:eastAsia="Amiri" w:cs="Amiri"/>
          <w:lang w:bidi="ar-SA"/>
          <w:color w:val="111111"/>
          <w:sz w:val="28"/>
          <w:szCs w:val="28"/>
          <w:rtl/>
        </w:rPr>
        <w:t xml:space="preserve">سن، [المحاسن] عَنِ الْحَجَّالِ عَنْ أَبِي إِسْحَاقَ الْمَكِّيِّ قَالَ: تَعَرَّضَتِ الْمُشَاةُ النَّبِيَّ صلي الله عليه و آله بِكُرَاعِ الْغَمِيمِ لِيَدْعُوَ لَهُمْ فَدَعَا لَهُمْ وَ قَالَ خَيْراً وَ قَالَ عَلَيْكُمْ بِالنَّسَلَانِ وَ الْبُكُورِ وَ شَيْ‌ءٍ مِنَ الدَّلَجِ فَإِنَّ الْأَرْضَ تُطْوَي بِاللَّيْلِ‌</w:t>
      </w:r>
      <w:r>
        <w:rPr>
          <w:rStyle w:val="FootnoteReference"/>
        </w:rPr>
        <w:footnoteReference w:id="1862"/>
      </w:r>
      <w:r>
        <w:rPr>
          <w:rFonts w:ascii="Times New Roman" w:hAnsi="Times New Roman" w:eastAsia="Times New Roman" w:cs="Times New Roman"/>
          <w:lang w:val="en-US" w:bidi="en-US"/>
          <w:color w:val="111111"/>
          <w:sz w:val="28"/>
          <w:szCs w:val="28"/>
          <w:rtl/>
        </w:rPr>
        <w:t xml:space="preserve">.</w:t>
      </w:r>
    </w:p>
    <w:p>
      <w:pPr>
        <w:pStyle w:val="Heading5"/>
      </w:pPr>
      <w:bookmarkStart w:id="2257" w:name="_Toc1967"/>
      <w:r>
        <w:t>«7»</w:t>
      </w:r>
      <w:bookmarkEnd w:id="2257"/>
    </w:p>
    <w:p>
      <w:pPr>
        <w:pStyle w:val="BookText"/>
      </w:pPr>
      <w:r>
        <w:rPr>
          <w:rFonts w:ascii="Amiri" w:hAnsi="Amiri" w:eastAsia="Amiri" w:cs="Amiri"/>
          <w:lang w:bidi="ar-SA"/>
          <w:color w:val="111111"/>
          <w:sz w:val="28"/>
          <w:szCs w:val="28"/>
          <w:rtl/>
        </w:rPr>
        <w:t xml:space="preserve">مكا، [مكارم الأخلاق] قَالَ الصَّادِقُ عليه السلام: سَيْرُ الْمَنَازِلِ يُفْنِي الزَّادَ وَ يُسِي‌ءُ الْأَخْلَاقَ وَ يُخْلِقُ الثِّيَابَ وَ السَّيْرُ ثَمَانِيَةَ عَشَرَ.</w:t>
      </w:r>
    </w:p>
    <w:p>
      <w:pPr>
        <w:pStyle w:val="BookText"/>
      </w:pPr>
      <w:r>
        <w:rPr>
          <w:rFonts w:ascii="Amiri" w:hAnsi="Amiri" w:eastAsia="Amiri" w:cs="Amiri"/>
          <w:lang w:bidi="ar-SA"/>
          <w:color w:val="111111"/>
          <w:sz w:val="28"/>
          <w:szCs w:val="28"/>
          <w:rtl/>
        </w:rPr>
        <w:t xml:space="preserve">وَ قَالَ النَّبِيُّ صلي الله عليه و آله: إِذَا أَعْيَا أَحَدُكُمْ فَلْيُهَرْوِلْ.</w:t>
      </w:r>
    </w:p>
    <w:p>
      <w:pPr>
        <w:pStyle w:val="BookText"/>
      </w:pPr>
      <w:r>
        <w:rPr>
          <w:rFonts w:ascii="Amiri" w:hAnsi="Amiri" w:eastAsia="Amiri" w:cs="Amiri"/>
          <w:lang w:bidi="ar-SA"/>
          <w:color w:val="111111"/>
          <w:sz w:val="28"/>
          <w:szCs w:val="28"/>
          <w:rtl/>
        </w:rPr>
        <w:t xml:space="preserve">وَ قَالَ الصَّادِقُ عليه السلام: إِذَا ضَلَلْتُمُ الطَّرِيقَ فَتَيَامَنُوا</w:t>
      </w:r>
      <w:r>
        <w:rPr>
          <w:rStyle w:val="FootnoteReference"/>
        </w:rPr>
        <w:footnoteReference w:id="1863"/>
      </w:r>
      <w:r>
        <w:rPr>
          <w:rFonts w:ascii="Times New Roman" w:hAnsi="Times New Roman" w:eastAsia="Times New Roman" w:cs="Times New Roman"/>
          <w:lang w:val="en-US" w:bidi="en-US"/>
          <w:color w:val="111111"/>
          <w:sz w:val="28"/>
          <w:szCs w:val="28"/>
          <w:rtl/>
        </w:rPr>
        <w:t xml:space="preserve">.</w:t>
      </w:r>
    </w:p>
    <w:p>
      <w:pPr>
        <w:pStyle w:val="Heading5"/>
      </w:pPr>
      <w:bookmarkStart w:id="2258" w:name="_Toc1968"/>
      <w:r>
        <w:t>«8»</w:t>
      </w:r>
      <w:bookmarkEnd w:id="2258"/>
    </w:p>
    <w:p>
      <w:pPr>
        <w:pStyle w:val="BookText"/>
      </w:pPr>
      <w:r>
        <w:rPr>
          <w:rFonts w:ascii="Amiri" w:hAnsi="Amiri" w:eastAsia="Amiri" w:cs="Amiri"/>
          <w:lang w:bidi="ar-SA"/>
          <w:color w:val="111111"/>
          <w:sz w:val="28"/>
          <w:szCs w:val="28"/>
          <w:rtl/>
        </w:rPr>
        <w:t xml:space="preserve">دَعَوَاتُ الرَّاوَنْدِيِّ، قَالَ أَمِيرُ الْمُؤْمِنِينَ عليه السلام: عَلَيْكُمْ بِالْبِكْرِ وَ إِنْ بَارَتْ وَ الْجَادَّةِ وَ إِنْ دَارَتْ وَ بِالْمَدِينَةِ وَ إِنْ جَارَتْ.</w:t>
      </w:r>
    </w:p>
    <w:p>
      <w:pPr>
        <w:pStyle w:val="BookText"/>
      </w:pPr>
      <w:r>
        <w:rPr>
          <w:rFonts w:ascii="Amiri" w:hAnsi="Amiri" w:eastAsia="Amiri" w:cs="Amiri"/>
          <w:lang w:bidi="ar-SA"/>
          <w:color w:val="111111"/>
          <w:sz w:val="28"/>
          <w:szCs w:val="28"/>
          <w:rtl/>
        </w:rPr>
        <w:t xml:space="preserve">وَ قَالُوا عليهم السلام: إِذَا أَرَدْتَ السَّيْرَ فَلْيَكُنْ مَسِيرُكَ فِي طَرْفَيِ النَّهَارِ وَ انْزِلْ وَسَطَهُ وَ سِرْ فِي آخِرِ اللَّيْلِ وَ لَا تَسِرْ فِي أَوَّلِهِ.</w:t>
      </w:r>
    </w:p>
    <w:p>
      <w:pPr>
        <w:pStyle w:val="BookText"/>
      </w:pPr>
      <w:r>
        <w:rPr>
          <w:rFonts w:ascii="Amiri" w:hAnsi="Amiri" w:eastAsia="Amiri" w:cs="Amiri"/>
          <w:lang w:bidi="ar-SA"/>
          <w:color w:val="111111"/>
          <w:sz w:val="28"/>
          <w:szCs w:val="28"/>
          <w:rtl/>
        </w:rPr>
        <w:t xml:space="preserve">وَ قَالَ النَّبِيُّ صلي الله عليه و آله: اتَّقِ الْخُرُوجَ بَعْدَ نَوْمَةٍ فَإِنَّ لِلَّهِ دوابا [دَوَابَ] يَبُثُّهَا يَفْعَلُونَ ما يُؤْمَرُونَ.</w:t>
      </w:r>
    </w:p>
    <w:p>
      <w:pPr>
        <w:pStyle w:val="BookText"/>
      </w:pPr>
      <w:r>
        <w:rPr>
          <w:rFonts w:ascii="Amiri" w:hAnsi="Amiri" w:eastAsia="Amiri" w:cs="Amiri"/>
          <w:lang w:bidi="ar-SA"/>
          <w:color w:val="111111"/>
          <w:sz w:val="28"/>
          <w:szCs w:val="28"/>
          <w:rtl/>
        </w:rPr>
        <w:t xml:space="preserve">وَ قَالُوا عليهم السلام: تَقُولُ فِي مَسِيرِكَ اللَّهُمَّ خَلِّ سَبِيلَنَا وَ أَحْسِنْ تَسْيِيرَنَا وَ أَحْسِنْ عَافِيَتَنَا وَ أَكْثِرْ مِنَ التَّكْبِيرِ وَ التَّحْمِيدِ وَ التَّسْبِيحِ وَ الِاسْتِغْفَارِ فَإِنَّ السَّفَرَ قِطْعَةٌ مِنَ الْعَذَابِ.</w:t>
      </w:r>
    </w:p>
    <w:p>
      <w:pPr>
        <w:pStyle w:val="Heading5"/>
      </w:pPr>
      <w:bookmarkStart w:id="2259" w:name="_Toc1969"/>
      <w:r>
        <w:t>«9»</w:t>
      </w:r>
      <w:bookmarkEnd w:id="2259"/>
    </w:p>
    <w:p>
      <w:pPr>
        <w:pStyle w:val="BookText"/>
      </w:pPr>
      <w:r>
        <w:rPr>
          <w:rFonts w:ascii="Amiri" w:hAnsi="Amiri" w:eastAsia="Amiri" w:cs="Amiri"/>
          <w:lang w:bidi="ar-SA"/>
          <w:color w:val="111111"/>
          <w:sz w:val="28"/>
          <w:szCs w:val="28"/>
          <w:rtl/>
        </w:rPr>
        <w:t xml:space="preserve">سن، [المحاسن] عَنِ ابْنِ بَزِيعٍ عَنْ مُنْذِرِ بْنِ حَفْصٍ عَنْ هِشَامِ بْنِ سَالِمٍ قَالَ سَمِعْتُ أَبَا عَبْدِ اللَّهِ عليه السلام يَقُولُ: سِيرُوا الْبَرْدَيْنِ قُلْتُ إِنَّا نَتَخَوَّفُ الْهَوَامَّ فَقَالَ إِنْ</w:t>
      </w:r>
    </w:p>
    <w:p>
      <w:pPr>
        <w:pStyle w:val="BookText"/>
      </w:pPr>
      <w:r>
        <w:rPr>
          <w:rFonts w:ascii="IRNazanin" w:hAnsi="IRNazanin" w:eastAsia="IRNazanin" w:cs="IRNazanin"/>
          <w:lang w:bidi="fa-IR"/>
          <w:color w:val="111111"/>
          <w:sz w:val="28"/>
          <w:szCs w:val="28"/>
          <w:rtl/>
        </w:rPr>
        <w:t xml:space="preserve">امام صادق علیه السّلام فرمود: رسول خدا صلی الله علیه و آله در «کراع الغمیم» (منزلی میان مکه و مدینه) راحت باش داد. پس پیاده‌ها برایش در صف شدند و گفتند که از او دعوت کنیم تا سان ببیند. آن حضرت گفت: خدایا! به آنها اجر و نیرو بده. سپس فرمود: اگر به هروله رفتن یاری جویید، پیکرهاتان سبک شود و راه را ببرید. و چنان کردند و پیکرشان سبک شد.</w:t>
      </w:r>
      <w:r>
        <w:rPr>
          <w:rStyle w:val="FootnoteReference"/>
        </w:rPr>
        <w:footnoteReference w:id="1864"/>
      </w:r>
    </w:p>
    <w:p>
      <w:pPr>
        <w:pStyle w:val="Heading5"/>
      </w:pPr>
      <w:bookmarkStart w:id="2260" w:name="_Toc1970"/>
      <w:r>
        <w:t>روایت 6</w:t>
      </w:r>
      <w:bookmarkEnd w:id="2260"/>
    </w:p>
    <w:p>
      <w:pPr>
        <w:pStyle w:val="BookText"/>
      </w:pPr>
      <w:r>
        <w:rPr>
          <w:rFonts w:ascii="IRNazanin" w:hAnsi="IRNazanin" w:eastAsia="IRNazanin" w:cs="IRNazanin"/>
          <w:lang w:bidi="fa-IR"/>
          <w:color w:val="111111"/>
          <w:sz w:val="28"/>
          <w:szCs w:val="28"/>
          <w:rtl/>
        </w:rPr>
        <w:t xml:space="preserve">محاسن: پیاده‌ها از رسول خدا صلی الله علیه و آله در کراع الغمیم (منزلی میان مکه و مدینه) خواستند تا برایشان دعا کند. پس برایشان دعا کرد و فرمود: بر شما باد به لوکه رفتن. و فرمود: بامداد بروید و کمی از آخر شب که زمین در شب نوردیده شود.</w:t>
      </w:r>
      <w:r>
        <w:rPr>
          <w:rStyle w:val="FootnoteReference"/>
        </w:rPr>
        <w:footnoteReference w:id="1865"/>
      </w:r>
    </w:p>
    <w:p>
      <w:pPr>
        <w:pStyle w:val="Heading5"/>
      </w:pPr>
      <w:bookmarkStart w:id="2261" w:name="_Toc1971"/>
      <w:r>
        <w:t>روایت 7</w:t>
      </w:r>
      <w:bookmarkEnd w:id="2261"/>
    </w:p>
    <w:p>
      <w:pPr>
        <w:pStyle w:val="BookText"/>
      </w:pPr>
      <w:r>
        <w:rPr>
          <w:rFonts w:ascii="IRNazanin" w:hAnsi="IRNazanin" w:eastAsia="IRNazanin" w:cs="IRNazanin"/>
          <w:lang w:bidi="fa-IR"/>
          <w:color w:val="111111"/>
          <w:sz w:val="28"/>
          <w:szCs w:val="28"/>
          <w:rtl/>
        </w:rPr>
        <w:t xml:space="preserve">مکارم الاخلاق: امام صادق علیه السّلام فرمود: دو منزل یکی کردن، توشه را نابود کند، و اخلاق را زشت می کند، و جامه‌ها را می فرساید. و حد گردش در تفرج هیجده میل است</w:t>
      </w:r>
    </w:p>
    <w:p>
      <w:pPr>
        <w:pStyle w:val="BookText"/>
      </w:pPr>
      <w:r>
        <w:rPr>
          <w:rFonts w:ascii="IRNazanin" w:hAnsi="IRNazanin" w:eastAsia="IRNazanin" w:cs="IRNazanin"/>
          <w:lang w:bidi="fa-IR"/>
          <w:color w:val="111111"/>
          <w:sz w:val="28"/>
          <w:szCs w:val="28"/>
          <w:rtl/>
        </w:rPr>
        <w:t xml:space="preserve">و پیغمبر صلی الله علیه و آله فرمود: چون کسی خسته و وامانده شود، لوکه رود.</w:t>
      </w:r>
    </w:p>
    <w:p>
      <w:pPr>
        <w:pStyle w:val="BookText"/>
      </w:pPr>
      <w:r>
        <w:rPr>
          <w:rFonts w:ascii="IRNazanin" w:hAnsi="IRNazanin" w:eastAsia="IRNazanin" w:cs="IRNazanin"/>
          <w:lang w:bidi="fa-IR"/>
          <w:color w:val="111111"/>
          <w:sz w:val="28"/>
          <w:szCs w:val="28"/>
          <w:rtl/>
        </w:rPr>
        <w:t xml:space="preserve">و امام صادق علیه السّلام فرمود: چون راه گم کنید، به سمت راست راه بروید.</w:t>
      </w:r>
      <w:r>
        <w:rPr>
          <w:rStyle w:val="FootnoteReference"/>
        </w:rPr>
        <w:footnoteReference w:id="1866"/>
      </w:r>
    </w:p>
    <w:p>
      <w:pPr>
        <w:pStyle w:val="Heading5"/>
      </w:pPr>
      <w:bookmarkStart w:id="2262" w:name="_Toc1972"/>
      <w:r>
        <w:t>روایت 8</w:t>
      </w:r>
      <w:bookmarkEnd w:id="2262"/>
    </w:p>
    <w:p>
      <w:pPr>
        <w:pStyle w:val="BookText"/>
      </w:pPr>
      <w:r>
        <w:rPr>
          <w:rFonts w:ascii="IRNazanin" w:hAnsi="IRNazanin" w:eastAsia="IRNazanin" w:cs="IRNazanin"/>
          <w:lang w:bidi="fa-IR"/>
          <w:color w:val="111111"/>
          <w:sz w:val="28"/>
          <w:szCs w:val="28"/>
          <w:rtl/>
        </w:rPr>
        <w:t xml:space="preserve">دعوات راوندی: امیر مؤمنین علیه السّلام فرمود: بر شما باد به دوشیزه، گرچه کساد باشد، و بر جاده شوسه، گرچه پیچ دارد، و بر شهرنشینی، گرچه ستم آورد.</w:t>
      </w:r>
    </w:p>
    <w:p>
      <w:pPr>
        <w:pStyle w:val="BookText"/>
      </w:pPr>
      <w:r>
        <w:rPr>
          <w:rFonts w:ascii="IRNazanin" w:hAnsi="IRNazanin" w:eastAsia="IRNazanin" w:cs="IRNazanin"/>
          <w:lang w:bidi="fa-IR"/>
          <w:color w:val="111111"/>
          <w:sz w:val="28"/>
          <w:szCs w:val="28"/>
          <w:rtl/>
        </w:rPr>
        <w:t xml:space="preserve">و ائمه علهیم السلام فرمودند: چون سیر کردن خواهی، در دو سوی روز باشد و در نیم روز منزل کن و آخر شب راه رو و در آغازش مرو.</w:t>
      </w:r>
    </w:p>
    <w:p>
      <w:pPr>
        <w:pStyle w:val="BookText"/>
      </w:pPr>
      <w:r>
        <w:rPr>
          <w:rFonts w:ascii="IRNazanin" w:hAnsi="IRNazanin" w:eastAsia="IRNazanin" w:cs="IRNazanin"/>
          <w:lang w:bidi="fa-IR"/>
          <w:color w:val="111111"/>
          <w:sz w:val="28"/>
          <w:szCs w:val="28"/>
          <w:rtl/>
        </w:rPr>
        <w:t xml:space="preserve">و پیغمبر صلی الله علیه و آله فرمود: بپرهیز از برون شدن پس از خوابکی که خدا را جاندارانی است که پراکنده سازد و {بکُنند آنچه را که فرمان دارند.}</w:t>
      </w:r>
    </w:p>
    <w:p>
      <w:pPr>
        <w:pStyle w:val="BookText"/>
      </w:pPr>
      <w:r>
        <w:rPr>
          <w:rFonts w:ascii="IRNazanin" w:hAnsi="IRNazanin" w:eastAsia="IRNazanin" w:cs="IRNazanin"/>
          <w:lang w:bidi="fa-IR"/>
          <w:color w:val="111111"/>
          <w:sz w:val="28"/>
          <w:szCs w:val="28"/>
          <w:rtl/>
        </w:rPr>
        <w:t xml:space="preserve">و ائمه علهیم السلام فرمودند: در راه رفتن بگو: خدایا! راه ما را باز کن و سیر ما را خوش کن و عافیت ما را نیکو دار. و بسیار تکبیر و حمد و تسبیح بگو و استغفار کن که سفر تکه‌ای است از عذاب .</w:t>
      </w:r>
    </w:p>
    <w:p>
      <w:pPr>
        <w:pStyle w:val="Heading5"/>
      </w:pPr>
      <w:bookmarkStart w:id="2263" w:name="_Toc1973"/>
      <w:r>
        <w:t>روایت 9</w:t>
      </w:r>
      <w:bookmarkEnd w:id="2263"/>
    </w:p>
    <w:p>
      <w:pPr>
        <w:pStyle w:val="BookText"/>
      </w:pPr>
      <w:r>
        <w:rPr>
          <w:rFonts w:ascii="IRNazanin" w:hAnsi="IRNazanin" w:eastAsia="IRNazanin" w:cs="IRNazanin"/>
          <w:lang w:bidi="fa-IR"/>
          <w:color w:val="111111"/>
          <w:sz w:val="28"/>
          <w:szCs w:val="28"/>
          <w:rtl/>
        </w:rPr>
        <w:t xml:space="preserve">محاسن: هشام بن سالم گفت: شنیدم که امام صادق علیه السّلام می فرمود: در دو خنکی (صبح و پسین) راه روید. گفتم: از گزنده‌ها بیم داریم. فرمود: اگر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29" w:name="pg13506_147822"/>
    <w:bookmarkEnd w:id="229"/>
    <w:p>
      <w:pPr>
        <w:pStyle w:val="BookText"/>
      </w:pPr>
      <w:r>
        <w:rPr>
          <w:rFonts w:ascii="Amiri" w:hAnsi="Amiri" w:eastAsia="Amiri" w:cs="Amiri"/>
          <w:lang w:bidi="ar-SA"/>
          <w:color w:val="111111"/>
          <w:sz w:val="28"/>
          <w:szCs w:val="28"/>
          <w:rtl/>
        </w:rPr>
        <w:t xml:space="preserve">أَصَابَكُمْ شَيْ‌ءٌ فَهُوَ خَيْرٌ لَكُمْ مَعَ أَنَّكُمْ مَضْمُونُونَ‌</w:t>
      </w:r>
      <w:r>
        <w:rPr>
          <w:rStyle w:val="FootnoteReference"/>
        </w:rPr>
        <w:footnoteReference w:id="1867"/>
      </w:r>
      <w:r>
        <w:rPr>
          <w:rFonts w:ascii="Times New Roman" w:hAnsi="Times New Roman" w:eastAsia="Times New Roman" w:cs="Times New Roman"/>
          <w:lang w:val="en-US" w:bidi="en-US"/>
          <w:color w:val="111111"/>
          <w:sz w:val="28"/>
          <w:szCs w:val="28"/>
          <w:rtl/>
        </w:rPr>
        <w:t xml:space="preserve">.</w:t>
      </w:r>
    </w:p>
    <w:p>
      <w:pPr>
        <w:pStyle w:val="Heading5"/>
      </w:pPr>
      <w:bookmarkStart w:id="2264" w:name="_Toc1974"/>
      <w:r>
        <w:t>«10»</w:t>
      </w:r>
      <w:bookmarkEnd w:id="2264"/>
    </w:p>
    <w:p>
      <w:pPr>
        <w:pStyle w:val="BookText"/>
      </w:pPr>
      <w:r>
        <w:rPr>
          <w:rFonts w:ascii="Amiri" w:hAnsi="Amiri" w:eastAsia="Amiri" w:cs="Amiri"/>
          <w:lang w:bidi="ar-SA"/>
          <w:color w:val="111111"/>
          <w:sz w:val="28"/>
          <w:szCs w:val="28"/>
          <w:rtl/>
        </w:rPr>
        <w:t xml:space="preserve">سن، [المحاسن] عَنِ النَّوْفَلِيِّ عَنِ السَّكُونِيِّ عَنْ أَبِي عَبْدِ اللَّهِ عَنْ آبَائِهِ عليهم السلام قَالَ قَالَ رَسُولُ اللَّهِ صلي الله عليه و آله: عَلَيْكُمْ بِالسَّيْرِ بِاللَّيْلِ لِأَنَّ الْأَرْضَ تُطْوَي بِاللَّيْلِ‌</w:t>
      </w:r>
      <w:r>
        <w:rPr>
          <w:rStyle w:val="FootnoteReference"/>
        </w:rPr>
        <w:footnoteReference w:id="1868"/>
      </w:r>
      <w:r>
        <w:rPr>
          <w:rFonts w:ascii="Times New Roman" w:hAnsi="Times New Roman" w:eastAsia="Times New Roman" w:cs="Times New Roman"/>
          <w:lang w:val="en-US" w:bidi="en-US"/>
          <w:color w:val="111111"/>
          <w:sz w:val="28"/>
          <w:szCs w:val="28"/>
          <w:rtl/>
        </w:rPr>
        <w:t xml:space="preserve">.</w:t>
      </w:r>
    </w:p>
    <w:p>
      <w:pPr>
        <w:pStyle w:val="Heading5"/>
      </w:pPr>
      <w:bookmarkStart w:id="2265" w:name="_Toc1975"/>
      <w:r>
        <w:t>«11»</w:t>
      </w:r>
      <w:bookmarkEnd w:id="2265"/>
    </w:p>
    <w:p>
      <w:pPr>
        <w:pStyle w:val="BookText"/>
      </w:pPr>
      <w:r>
        <w:rPr>
          <w:rFonts w:ascii="Amiri" w:hAnsi="Amiri" w:eastAsia="Amiri" w:cs="Amiri"/>
          <w:lang w:bidi="ar-SA"/>
          <w:color w:val="111111"/>
          <w:sz w:val="28"/>
          <w:szCs w:val="28"/>
          <w:rtl/>
        </w:rPr>
        <w:t xml:space="preserve">سن، [المحاسن] عَنْ أَبِيهِ عَمَّنْ ذَكَرَهُ عَنْ أَبِي عَبْدِ اللَّهِ عليه السلام قَالَ: كَانَ أَمِيرُ الْمُؤْمِنِينَ عليه السلام إِذَا أَرَادَ سَفَراً أَدْلَجَ قَالَ وَ مِنْ ذَلِكَ حَدِيثُ الطَّائِرِ وَ الْخُفِّ وَ الْحَيَّةِ</w:t>
      </w:r>
      <w:r>
        <w:rPr>
          <w:rStyle w:val="FootnoteReference"/>
        </w:rPr>
        <w:footnoteReference w:id="1869"/>
      </w:r>
      <w:r>
        <w:rPr>
          <w:rFonts w:ascii="Times New Roman" w:hAnsi="Times New Roman" w:eastAsia="Times New Roman" w:cs="Times New Roman"/>
          <w:lang w:val="en-US" w:bidi="en-US"/>
          <w:color w:val="111111"/>
          <w:sz w:val="28"/>
          <w:szCs w:val="28"/>
          <w:rtl/>
        </w:rPr>
        <w:t xml:space="preserve">.</w:t>
      </w:r>
    </w:p>
    <w:p>
      <w:pPr>
        <w:pStyle w:val="Heading5"/>
      </w:pPr>
      <w:bookmarkStart w:id="2266" w:name="_Toc1976"/>
      <w:r>
        <w:t>«12»</w:t>
      </w:r>
      <w:bookmarkEnd w:id="2266"/>
    </w:p>
    <w:p>
      <w:pPr>
        <w:pStyle w:val="BookText"/>
      </w:pPr>
      <w:r>
        <w:rPr>
          <w:rFonts w:ascii="Amiri" w:hAnsi="Amiri" w:eastAsia="Amiri" w:cs="Amiri"/>
          <w:lang w:bidi="ar-SA"/>
          <w:color w:val="111111"/>
          <w:sz w:val="28"/>
          <w:szCs w:val="28"/>
          <w:rtl/>
        </w:rPr>
        <w:t xml:space="preserve">سن، [المحاسن] عَنْ أَبِيهِ عَنِ ابْنِ أَبِي عُمَيْرٍ عَنْ حَمَّادِ بْنِ عُثْمَانَ عَنْ أَبِي عَبْدِ اللَّهِ عليه السلام قَالَ: إِنَّ الْأَرْضَ تُطْوَي مِنْ آخِرِ اللَّيْلِ‌</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عن جميل بن دراج: مثله‌</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Heading5"/>
      </w:pPr>
      <w:bookmarkStart w:id="2267" w:name="_Toc1977"/>
      <w:r>
        <w:t>«13»</w:t>
      </w:r>
      <w:bookmarkEnd w:id="2267"/>
    </w:p>
    <w:p>
      <w:pPr>
        <w:pStyle w:val="BookText"/>
      </w:pPr>
      <w:r>
        <w:rPr>
          <w:rFonts w:ascii="Amiri" w:hAnsi="Amiri" w:eastAsia="Amiri" w:cs="Amiri"/>
          <w:lang w:bidi="ar-SA"/>
          <w:color w:val="111111"/>
          <w:sz w:val="28"/>
          <w:szCs w:val="28"/>
          <w:rtl/>
        </w:rPr>
        <w:t xml:space="preserve">سن، [المحاسن] عَنْ إِسْمَاعِيلَ بْنِ مِهْرَانَ عَنِ ابْنِ عَمِيرَةَ عَنْ بَشِيرٍ النَّبَّالِ عَنْ حُمْرَانَ بْنِ أَعْيَنَ قَالَ: قُلْتُ لِأَبِي جَعْفَرٍ عليه السلام يَقُولُ النَّاسُ تُطْوَي لَنَا الْأَرْضُ بِاللَّيْلِ كَيْفَ تُطْوَي قَالَ هَكَذَا ثُمَّ عَطَفَ ثَوْبَهُ‌</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pStyle w:val="Heading5"/>
      </w:pPr>
      <w:bookmarkStart w:id="2268" w:name="_Toc1978"/>
      <w:r>
        <w:t>«14»</w:t>
      </w:r>
      <w:bookmarkEnd w:id="2268"/>
    </w:p>
    <w:p>
      <w:pPr>
        <w:pStyle w:val="BookText"/>
      </w:pPr>
      <w:r>
        <w:rPr>
          <w:rFonts w:ascii="Amiri" w:hAnsi="Amiri" w:eastAsia="Amiri" w:cs="Amiri"/>
          <w:lang w:bidi="ar-SA"/>
          <w:color w:val="111111"/>
          <w:sz w:val="28"/>
          <w:szCs w:val="28"/>
          <w:rtl/>
        </w:rPr>
        <w:t xml:space="preserve">سن، [المحاسن] عَنْ بَعْضِ أَصْحَابِنَا عَنِ ابْنِ أَسْبَاطٍ عَنْ عَمِّهِ يَعْقُوبَ بْنِ سَالِمٍ رَفَعَهُ إِلَي أَبِي عَبْدِ اللَّهِ عليه السلام قَالَ قَالَ رَسُولُ اللَّهِ صلي الله عليه و آله: إِذَا نَزَلْتُمْ فُسْطَاطاً أَوْ خِبَاءً فَلَا تَخْرُجُوا فَإِنَّكُمْ عَلَي غِرَّةٍ</w:t>
      </w:r>
      <w:r>
        <w:rPr>
          <w:rStyle w:val="FootnoteReference"/>
        </w:rPr>
        <w:footnoteReference w:id="1873"/>
      </w:r>
      <w:r>
        <w:rPr>
          <w:rFonts w:ascii="Times New Roman" w:hAnsi="Times New Roman" w:eastAsia="Times New Roman" w:cs="Times New Roman"/>
          <w:lang w:val="en-US" w:bidi="en-US"/>
          <w:color w:val="111111"/>
          <w:sz w:val="28"/>
          <w:szCs w:val="28"/>
          <w:rtl/>
        </w:rPr>
        <w:t xml:space="preserve">.</w:t>
      </w:r>
    </w:p>
    <w:p>
      <w:pPr>
        <w:pStyle w:val="Heading5"/>
      </w:pPr>
      <w:bookmarkStart w:id="2269" w:name="_Toc1979"/>
      <w:r>
        <w:t>«15»</w:t>
      </w:r>
      <w:bookmarkEnd w:id="2269"/>
    </w:p>
    <w:p>
      <w:pPr>
        <w:pStyle w:val="BookText"/>
      </w:pPr>
      <w:r>
        <w:rPr>
          <w:rFonts w:ascii="Amiri" w:hAnsi="Amiri" w:eastAsia="Amiri" w:cs="Amiri"/>
          <w:lang w:bidi="ar-SA"/>
          <w:color w:val="111111"/>
          <w:sz w:val="28"/>
          <w:szCs w:val="28"/>
          <w:rtl/>
        </w:rPr>
        <w:t xml:space="preserve">سن، [المحاسن] عَنِ النَّوْفَلِيِّ عَنِ السَّكُونِيِّ عَنْ أَبِي عَبْدِ اللَّهِ عَنْ آبَائِهِ عليهم السلام قَالَ قَالَ رَسُولُ اللَّهِ صلي الله عليه و آله: إِيَّاكُمْ وَ التَّعْرِيسَ عَلَي ظَهْرِ الطَّرِيقِ وَ بُطُونِ الْأَوْدِيَةِ فَإِنَّهَا مَدَارِجُ السِّبَاعِ وَ مَأْوَي الْحَيَّاتِ‌</w:t>
      </w:r>
      <w:r>
        <w:rPr>
          <w:rStyle w:val="FootnoteReference"/>
        </w:rPr>
        <w:footnoteReference w:id="1874"/>
      </w:r>
      <w:r>
        <w:rPr>
          <w:rFonts w:ascii="Times New Roman" w:hAnsi="Times New Roman" w:eastAsia="Times New Roman" w:cs="Times New Roman"/>
          <w:lang w:val="en-US" w:bidi="en-US"/>
          <w:color w:val="111111"/>
          <w:sz w:val="28"/>
          <w:szCs w:val="28"/>
          <w:rtl/>
        </w:rPr>
        <w:t xml:space="preserve">.</w:t>
      </w:r>
    </w:p>
    <w:p>
      <w:pPr>
        <w:pStyle w:val="Heading5"/>
      </w:pPr>
      <w:bookmarkStart w:id="2270" w:name="_Toc1980"/>
      <w:r>
        <w:t>«16»</w:t>
      </w:r>
      <w:bookmarkEnd w:id="2270"/>
    </w:p>
    <w:p>
      <w:pPr>
        <w:pStyle w:val="BookText"/>
      </w:pPr>
      <w:r>
        <w:rPr>
          <w:rFonts w:ascii="Amiri" w:hAnsi="Amiri" w:eastAsia="Amiri" w:cs="Amiri"/>
          <w:lang w:bidi="ar-SA"/>
          <w:color w:val="111111"/>
          <w:sz w:val="28"/>
          <w:szCs w:val="28"/>
          <w:rtl/>
        </w:rPr>
        <w:t xml:space="preserve">سن، [المحاسن] عَنْ بَعْضِ أَصْحَابِنَا عَنِ ابْنِ أَسْبَاطٍ عَنْ عَمِّهِ يَعْقُوبَ رَفَعَهُ قَالَ قَالَ عَلِيٌّ عليه السلام قَالَ رَسُولُ اللَّهِ صلي الله عليه و آله: لَا تَنْزِلُوا الْأَوْدِيَةَ فَإِنَّهَا مَأْوَي السِّبَاعِ</w:t>
      </w:r>
    </w:p>
    <w:p>
      <w:pPr>
        <w:pStyle w:val="BookText"/>
      </w:pPr>
      <w:r>
        <w:rPr>
          <w:rFonts w:ascii="IRNazanin" w:hAnsi="IRNazanin" w:eastAsia="IRNazanin" w:cs="IRNazanin"/>
          <w:lang w:bidi="fa-IR"/>
          <w:color w:val="111111"/>
          <w:sz w:val="28"/>
          <w:szCs w:val="28"/>
          <w:rtl/>
        </w:rPr>
        <w:t xml:space="preserve">به شما چیزی رسد بهتر باشد، با اینکه شماها در امانید.</w:t>
      </w:r>
      <w:r>
        <w:rPr>
          <w:rStyle w:val="FootnoteReference"/>
        </w:rPr>
        <w:footnoteReference w:id="1875"/>
      </w:r>
    </w:p>
    <w:p>
      <w:pPr>
        <w:pStyle w:val="Heading5"/>
      </w:pPr>
      <w:bookmarkStart w:id="2271" w:name="_Toc1981"/>
      <w:r>
        <w:t>روایت 10</w:t>
      </w:r>
      <w:bookmarkEnd w:id="2271"/>
    </w:p>
    <w:p>
      <w:pPr>
        <w:pStyle w:val="BookText"/>
      </w:pPr>
      <w:r>
        <w:rPr>
          <w:rFonts w:ascii="IRNazanin" w:hAnsi="IRNazanin" w:eastAsia="IRNazanin" w:cs="IRNazanin"/>
          <w:lang w:bidi="fa-IR"/>
          <w:color w:val="111111"/>
          <w:sz w:val="28"/>
          <w:szCs w:val="28"/>
          <w:rtl/>
        </w:rPr>
        <w:t xml:space="preserve">محاسن: امام صادق از پدرانش علیهم السّلام، از رسول خدا صلی الله علیه و آله فرمود: بر شما باد راه رفتن در شب که زمین در آن نوردیده شود.</w:t>
      </w:r>
      <w:r>
        <w:rPr>
          <w:rStyle w:val="FootnoteReference"/>
        </w:rPr>
        <w:footnoteReference w:id="1876"/>
      </w:r>
    </w:p>
    <w:p>
      <w:pPr>
        <w:pStyle w:val="Heading5"/>
      </w:pPr>
      <w:bookmarkStart w:id="2272" w:name="_Toc1982"/>
      <w:r>
        <w:t>روایت 11</w:t>
      </w:r>
      <w:bookmarkEnd w:id="2272"/>
    </w:p>
    <w:p>
      <w:pPr>
        <w:pStyle w:val="BookText"/>
      </w:pPr>
      <w:r>
        <w:rPr>
          <w:rFonts w:ascii="IRNazanin" w:hAnsi="IRNazanin" w:eastAsia="IRNazanin" w:cs="IRNazanin"/>
          <w:lang w:bidi="fa-IR"/>
          <w:color w:val="111111"/>
          <w:sz w:val="28"/>
          <w:szCs w:val="28"/>
          <w:rtl/>
        </w:rPr>
        <w:t xml:space="preserve">محاسن: امام صادق علیه السّلام فرمود: چون امیر مؤمنان علیه السّلام قصد سفر می کرد، آخر شب راه می رفت. فرمود: و از این است حدیث پرنده و کفش و مار</w:t>
      </w:r>
      <w:r>
        <w:rPr>
          <w:rStyle w:val="FootnoteReference"/>
        </w:rPr>
        <w:footnoteReference w:id="1877"/>
      </w:r>
      <w:r>
        <w:rPr>
          <w:rFonts w:ascii="IRNazanin" w:hAnsi="IRNazanin" w:eastAsia="IRNazanin" w:cs="IRNazanin"/>
          <w:lang w:bidi="fa-IR"/>
          <w:color w:val="111111"/>
          <w:sz w:val="28"/>
          <w:szCs w:val="28"/>
          <w:rtl/>
        </w:rPr>
        <w:t xml:space="preserve">(که حضرت کفشش را برای وضو در آورد و ماری در آن خزید و پرنده‌ای آن را بالا برد تا مار افتاد، و شاید مقصود این است که این حادثه در گردش شبانه آن حضرت بوده.)</w:t>
      </w:r>
    </w:p>
    <w:p>
      <w:pPr>
        <w:pStyle w:val="Heading5"/>
      </w:pPr>
      <w:bookmarkStart w:id="2273" w:name="_Toc1983"/>
      <w:r>
        <w:t>روایت 12</w:t>
      </w:r>
      <w:bookmarkEnd w:id="2273"/>
    </w:p>
    <w:p>
      <w:pPr>
        <w:pStyle w:val="BookText"/>
      </w:pPr>
      <w:r>
        <w:rPr>
          <w:rFonts w:ascii="IRNazanin" w:hAnsi="IRNazanin" w:eastAsia="IRNazanin" w:cs="IRNazanin"/>
          <w:lang w:bidi="fa-IR"/>
          <w:color w:val="111111"/>
          <w:sz w:val="28"/>
          <w:szCs w:val="28"/>
          <w:rtl/>
        </w:rPr>
        <w:t xml:space="preserve">محاسن: امام صادق علیه السّلام فرمود: بر شما باد راه رفتن در شب که زمین در آن نوردیده شود.</w:t>
      </w:r>
      <w:r>
        <w:rPr>
          <w:rStyle w:val="FootnoteReference"/>
        </w:rPr>
        <w:footnoteReference w:id="1878"/>
      </w:r>
    </w:p>
    <w:p>
      <w:pPr>
        <w:pStyle w:val="BookText"/>
      </w:pPr>
      <w:r>
        <w:rPr>
          <w:rFonts w:ascii="IRNazanin" w:hAnsi="IRNazanin" w:eastAsia="IRNazanin" w:cs="IRNazanin"/>
          <w:lang w:bidi="fa-IR"/>
          <w:color w:val="111111"/>
          <w:sz w:val="28"/>
          <w:szCs w:val="28"/>
          <w:rtl/>
        </w:rPr>
        <w:t xml:space="preserve">محاسن: به سندی مانند آن را آورده است.</w:t>
      </w:r>
      <w:r>
        <w:rPr>
          <w:rStyle w:val="FootnoteReference"/>
        </w:rPr>
        <w:footnoteReference w:id="1879"/>
      </w:r>
    </w:p>
    <w:p>
      <w:pPr>
        <w:pStyle w:val="Heading5"/>
      </w:pPr>
      <w:bookmarkStart w:id="2274" w:name="_Toc1984"/>
      <w:r>
        <w:t>روایت 13</w:t>
      </w:r>
      <w:bookmarkEnd w:id="2274"/>
    </w:p>
    <w:p>
      <w:pPr>
        <w:pStyle w:val="BookText"/>
      </w:pPr>
      <w:r>
        <w:rPr>
          <w:rFonts w:ascii="IRNazanin" w:hAnsi="IRNazanin" w:eastAsia="IRNazanin" w:cs="IRNazanin"/>
          <w:lang w:bidi="fa-IR"/>
          <w:color w:val="111111"/>
          <w:sz w:val="28"/>
          <w:szCs w:val="28"/>
          <w:rtl/>
        </w:rPr>
        <w:t xml:space="preserve">محاسن: حمران بن اعین گفت: به امام باقر علیه السّلام گفتم: این که مردم می گویند زمین برای ما در شب نوردیده شود چگونه باشد؟ فرمود: همچنین است، و جامه‌اش را برگرداند.</w:t>
      </w:r>
      <w:r>
        <w:rPr>
          <w:rStyle w:val="FootnoteReference"/>
        </w:rPr>
        <w:footnoteReference w:id="1880"/>
      </w:r>
    </w:p>
    <w:p>
      <w:pPr>
        <w:pStyle w:val="Heading5"/>
      </w:pPr>
      <w:bookmarkStart w:id="2275" w:name="_Toc1985"/>
      <w:r>
        <w:t>روایت 14</w:t>
      </w:r>
      <w:bookmarkEnd w:id="2275"/>
    </w:p>
    <w:p>
      <w:pPr>
        <w:pStyle w:val="BookText"/>
      </w:pPr>
      <w:r>
        <w:rPr>
          <w:rFonts w:ascii="IRNazanin" w:hAnsi="IRNazanin" w:eastAsia="IRNazanin" w:cs="IRNazanin"/>
          <w:lang w:bidi="fa-IR"/>
          <w:color w:val="111111"/>
          <w:sz w:val="28"/>
          <w:szCs w:val="28"/>
          <w:rtl/>
        </w:rPr>
        <w:t xml:space="preserve">محاسن: امام صادق علیه السّلام فرمود: رسول خدا صلی الله علیه و آله فرمود: چون در چادر یا خیمه منزل کردید، بیرون نیایید که در معرض دستبرد باشید.</w:t>
      </w:r>
      <w:r>
        <w:rPr>
          <w:rStyle w:val="FootnoteReference"/>
        </w:rPr>
        <w:footnoteReference w:id="1881"/>
      </w:r>
    </w:p>
    <w:p>
      <w:pPr>
        <w:pStyle w:val="Heading5"/>
      </w:pPr>
      <w:bookmarkStart w:id="2276" w:name="_Toc1986"/>
      <w:r>
        <w:t>روایت 15</w:t>
      </w:r>
      <w:bookmarkEnd w:id="2276"/>
    </w:p>
    <w:p>
      <w:pPr>
        <w:pStyle w:val="BookText"/>
      </w:pPr>
      <w:r>
        <w:rPr>
          <w:rFonts w:ascii="IRNazanin" w:hAnsi="IRNazanin" w:eastAsia="IRNazanin" w:cs="IRNazanin"/>
          <w:lang w:bidi="fa-IR"/>
          <w:color w:val="111111"/>
          <w:sz w:val="28"/>
          <w:szCs w:val="28"/>
          <w:rtl/>
        </w:rPr>
        <w:t xml:space="preserve">محاسن: امام صادق از پدرانش علیهم السّلام، از رسول خدا صلی الله علیه و آله نقل کرد که فرمود: بپرهیزید از جا گرفتن بر سر راه و درون دره‌ها که گردشگاه درنده‌ها و جایگاه مارها باشند.</w:t>
      </w:r>
      <w:r>
        <w:rPr>
          <w:rStyle w:val="FootnoteReference"/>
        </w:rPr>
        <w:footnoteReference w:id="1882"/>
      </w:r>
    </w:p>
    <w:p>
      <w:pPr>
        <w:pStyle w:val="Heading5"/>
      </w:pPr>
      <w:bookmarkStart w:id="2277" w:name="_Toc1987"/>
      <w:r>
        <w:t>روایت 16</w:t>
      </w:r>
      <w:bookmarkEnd w:id="2277"/>
    </w:p>
    <w:p>
      <w:pPr>
        <w:pStyle w:val="BookText"/>
      </w:pPr>
      <w:r>
        <w:rPr>
          <w:rFonts w:ascii="IRNazanin" w:hAnsi="IRNazanin" w:eastAsia="IRNazanin" w:cs="IRNazanin"/>
          <w:lang w:bidi="fa-IR"/>
          <w:color w:val="111111"/>
          <w:sz w:val="28"/>
          <w:szCs w:val="28"/>
          <w:rtl/>
        </w:rPr>
        <w:t xml:space="preserve">محاسن: امام علی علیه السّلام فرمود: رسول خدا صلی الله علیه و آله فرمود: منزل نکنید در دره‌ها که جایگاه درنده‌ها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30" w:name="pg13506_147823"/>
    <w:bookmarkEnd w:id="230"/>
    <w:p>
      <w:pPr>
        <w:pStyle w:val="BookText"/>
      </w:pPr>
      <w:r>
        <w:rPr>
          <w:rFonts w:ascii="Amiri" w:hAnsi="Amiri" w:eastAsia="Amiri" w:cs="Amiri"/>
          <w:lang w:bidi="ar-SA"/>
          <w:color w:val="111111"/>
          <w:sz w:val="28"/>
          <w:szCs w:val="28"/>
          <w:rtl/>
        </w:rPr>
        <w:t xml:space="preserve">وَ الْحَيَّاتِ‌</w:t>
      </w:r>
      <w:r>
        <w:rPr>
          <w:rStyle w:val="FootnoteReference"/>
        </w:rPr>
        <w:footnoteReference w:id="1883"/>
      </w:r>
      <w:r>
        <w:rPr>
          <w:rFonts w:ascii="Times New Roman" w:hAnsi="Times New Roman" w:eastAsia="Times New Roman" w:cs="Times New Roman"/>
          <w:lang w:val="en-US" w:bidi="en-US"/>
          <w:color w:val="111111"/>
          <w:sz w:val="28"/>
          <w:szCs w:val="28"/>
          <w:rtl/>
        </w:rPr>
        <w:t xml:space="preserve">.</w:t>
      </w:r>
    </w:p>
    <w:p>
      <w:pPr>
        <w:pStyle w:val="Heading5"/>
      </w:pPr>
      <w:bookmarkStart w:id="2278" w:name="_Toc1988"/>
      <w:r>
        <w:t>«17»</w:t>
      </w:r>
      <w:bookmarkEnd w:id="2278"/>
    </w:p>
    <w:p>
      <w:pPr>
        <w:pStyle w:val="BookText"/>
      </w:pPr>
      <w:r>
        <w:rPr>
          <w:rFonts w:ascii="Amiri" w:hAnsi="Amiri" w:eastAsia="Amiri" w:cs="Amiri"/>
          <w:lang w:bidi="ar-SA"/>
          <w:color w:val="111111"/>
          <w:sz w:val="28"/>
          <w:szCs w:val="28"/>
          <w:rtl/>
        </w:rPr>
        <w:t xml:space="preserve">سن، [المحاسن] عَنْ أَبِيهِ عَمَّنْ ذَكَرَهُ عَنْ أَبِي الْحَسَنِ مُوسَي بْنِ جَعْفَرٍ عَنْ أَبِيهِ عَنْ جَدِّهِ عليهم السلام قَالَ قَالَ رَسُولُ اللَّهِ صلي الله عليه و آله: إِذَا سَافَرْتَ فَلَا تَنْزِلِ الْأَوْدِيَةِ فَإِنَّهَا مَأْوَي الْحَيَّاتِ وَ السِّبَاعِ‌</w:t>
      </w:r>
      <w:r>
        <w:rPr>
          <w:rStyle w:val="FootnoteReference"/>
        </w:rPr>
        <w:footnoteReference w:id="1884"/>
      </w:r>
      <w:r>
        <w:rPr>
          <w:rFonts w:ascii="Times New Roman" w:hAnsi="Times New Roman" w:eastAsia="Times New Roman" w:cs="Times New Roman"/>
          <w:lang w:val="en-US" w:bidi="en-US"/>
          <w:color w:val="111111"/>
          <w:sz w:val="28"/>
          <w:szCs w:val="28"/>
          <w:rtl/>
        </w:rPr>
        <w:t xml:space="preserve">.</w:t>
      </w:r>
    </w:p>
    <w:p>
      <w:pPr>
        <w:pStyle w:val="Heading5"/>
      </w:pPr>
      <w:bookmarkStart w:id="2279" w:name="_Toc1989"/>
      <w:r>
        <w:t>«18»</w:t>
      </w:r>
      <w:bookmarkEnd w:id="2279"/>
    </w:p>
    <w:p>
      <w:pPr>
        <w:pStyle w:val="BookText"/>
      </w:pPr>
      <w:r>
        <w:rPr>
          <w:rFonts w:ascii="Amiri" w:hAnsi="Amiri" w:eastAsia="Amiri" w:cs="Amiri"/>
          <w:lang w:bidi="ar-SA"/>
          <w:color w:val="111111"/>
          <w:sz w:val="28"/>
          <w:szCs w:val="28"/>
          <w:rtl/>
        </w:rPr>
        <w:t xml:space="preserve">سن، [المحاسن] عَنِ الْقَاسِمِ بْنِ يَحْيَي عَنْ جَدِّهِ الْحَسَنِ بْنِ رَاشِدٍ عَنِ الْمُفَضَّلِ بْنِ عُمَرَ قَالَ: سِرْتُ مَعَ أَبِي عَبْدِ اللَّهِ عليه السلام إِلَي مَكَّةَ فَسِرْنَا إِلَي بَعْضِ الْأَوْدِيَةِ فَقَالَ انْزِلُوا فِي هَذَا الْمَوْضِعِ وَ لَا تَدْخُلُوا الْوَادِيَ فَنَزَلْنَا فَمَا لَبِثْنَا أَنْ أَظَلَّتْنَا سَحَابَةٌ فَهَطَلَتْ عَلَيْنَا حَتَّي سَالَ الْوَادِي فَآذَي مَنْ كَانَ فِيهِ‌</w:t>
      </w:r>
      <w:r>
        <w:rPr>
          <w:rStyle w:val="FootnoteReference"/>
        </w:rPr>
        <w:footnoteReference w:id="1885"/>
      </w:r>
      <w:r>
        <w:rPr>
          <w:rFonts w:ascii="Times New Roman" w:hAnsi="Times New Roman" w:eastAsia="Times New Roman" w:cs="Times New Roman"/>
          <w:lang w:val="en-US" w:bidi="en-US"/>
          <w:color w:val="111111"/>
          <w:sz w:val="28"/>
          <w:szCs w:val="28"/>
          <w:rtl/>
        </w:rPr>
        <w:t xml:space="preserve">.</w:t>
      </w:r>
    </w:p>
    <w:p>
      <w:pPr>
        <w:pStyle w:val="Heading5"/>
      </w:pPr>
      <w:bookmarkStart w:id="2280" w:name="_Toc1990"/>
      <w:r>
        <w:t>«19»</w:t>
      </w:r>
      <w:bookmarkEnd w:id="2280"/>
    </w:p>
    <w:p>
      <w:pPr>
        <w:pStyle w:val="BookText"/>
      </w:pPr>
      <w:r>
        <w:rPr>
          <w:rFonts w:ascii="Amiri" w:hAnsi="Amiri" w:eastAsia="Amiri" w:cs="Amiri"/>
          <w:lang w:bidi="ar-SA"/>
          <w:color w:val="111111"/>
          <w:sz w:val="28"/>
          <w:szCs w:val="28"/>
          <w:rtl/>
        </w:rPr>
        <w:t xml:space="preserve">سن، [المحاسن] عَنِ النَّوْفَلِيِّ عَنِ السَّكُونِيِّ عَنْ أَبِي عَبْدِ اللَّهِ عَنْ آبَائِهِ عَنْ عَلِيٍّ عليهم السلام قَالَ قَالَ رَسُولُ اللَّهِ صلي الله عليه و آله: إِنَّ اللَّهَ يُحِبُّ الرِّفْقَ وَ يُعِينُ عَلَيْهِ فَإِذَا رَكِبْتُمُ الدَّوَابَّ الْعُجْفَ فَأَنْزِلُوهَا مَنَازِلَهَا فَإِنْ كَانَتِ الْأَرْضُ مُجْدِبَةً فَانْجُوا عَلَيْهَا وَ إِنْ كَانَتْ مُخْصِبَةً أَنْزِلُوهَا مَنَازِلَهَا</w:t>
      </w:r>
      <w:r>
        <w:rPr>
          <w:rStyle w:val="FootnoteReference"/>
        </w:rPr>
        <w:footnoteReference w:id="1886"/>
      </w:r>
      <w:r>
        <w:rPr>
          <w:rFonts w:ascii="Times New Roman" w:hAnsi="Times New Roman" w:eastAsia="Times New Roman" w:cs="Times New Roman"/>
          <w:lang w:val="en-US" w:bidi="en-US"/>
          <w:color w:val="111111"/>
          <w:sz w:val="28"/>
          <w:szCs w:val="28"/>
          <w:rtl/>
        </w:rPr>
        <w:t xml:space="preserve">.</w:t>
      </w:r>
    </w:p>
    <w:p>
      <w:pPr>
        <w:pStyle w:val="Heading5"/>
      </w:pPr>
      <w:bookmarkStart w:id="2281" w:name="_Toc1991"/>
      <w:r>
        <w:t>«20»</w:t>
      </w:r>
      <w:bookmarkEnd w:id="2281"/>
    </w:p>
    <w:p>
      <w:pPr>
        <w:pStyle w:val="BookText"/>
      </w:pPr>
      <w:r>
        <w:rPr>
          <w:rFonts w:ascii="Amiri" w:hAnsi="Amiri" w:eastAsia="Amiri" w:cs="Amiri"/>
          <w:lang w:bidi="ar-SA"/>
          <w:color w:val="111111"/>
          <w:sz w:val="28"/>
          <w:szCs w:val="28"/>
          <w:rtl/>
        </w:rPr>
        <w:t xml:space="preserve">سن، [المحاسن] عَنِ النَّوْفَلِيِّ عَنْ عَبْدِ الرَّحْمَنِ بْنِ حَمَّادٍ عَنْ جَمِيلِ بْنِ سُوَيْدٍ عَنْ أَبِيهِ عَنْ أَبِي جَعْفَرٍ عليه السلام قَالَ: إِذَا سِرْتَ فِي أَرْضٍ مُخْصِبَةٍ فَارْفُقْ بِالسَّيْرِ وَ إِذَا سِرْتَ فِي أَرْضٍ مُجْدِبَةٍ فَعَجِّلْ بِالسَّيْرِ</w:t>
      </w:r>
      <w:r>
        <w:rPr>
          <w:rStyle w:val="FootnoteReference"/>
        </w:rPr>
        <w:footnoteReference w:id="1887"/>
      </w:r>
      <w:r>
        <w:rPr>
          <w:rFonts w:ascii="Times New Roman" w:hAnsi="Times New Roman" w:eastAsia="Times New Roman" w:cs="Times New Roman"/>
          <w:lang w:val="en-US" w:bidi="en-US"/>
          <w:color w:val="111111"/>
          <w:sz w:val="28"/>
          <w:szCs w:val="28"/>
          <w:rtl/>
        </w:rPr>
        <w:t xml:space="preserve">.</w:t>
      </w:r>
    </w:p>
    <w:p>
      <w:pPr>
        <w:pStyle w:val="Heading5"/>
      </w:pPr>
      <w:bookmarkStart w:id="2282" w:name="_Toc1992"/>
      <w:r>
        <w:t>«21»</w:t>
      </w:r>
      <w:bookmarkEnd w:id="2282"/>
    </w:p>
    <w:p>
      <w:pPr>
        <w:pStyle w:val="BookText"/>
      </w:pPr>
      <w:r>
        <w:rPr>
          <w:rFonts w:ascii="Amiri" w:hAnsi="Amiri" w:eastAsia="Amiri" w:cs="Amiri"/>
          <w:lang w:bidi="ar-SA"/>
          <w:color w:val="111111"/>
          <w:sz w:val="28"/>
          <w:szCs w:val="28"/>
          <w:rtl/>
        </w:rPr>
        <w:t xml:space="preserve">سن، [المحاسن] عَنْ جَعْفَرِ بْنِ مُحَمَّدٍ الْأَشْعَرِيِّ عَنِ الْقَدَّاحِ عَنْ أَبِي عَبْدِ اللَّهِ عَنْ آبَائِهِ عليهم السلام قَالَ قَالَ رَسُولُ اللَّهِ صلي الله عليه و آله: إِذَا أَخْطَأْتُمُ الطَّرِيقَ فَتَيَامَنُوا</w:t>
      </w:r>
      <w:r>
        <w:rPr>
          <w:rStyle w:val="FootnoteReference"/>
        </w:rPr>
        <w:footnoteReference w:id="1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مارهایند.</w:t>
      </w:r>
      <w:r>
        <w:rPr>
          <w:rStyle w:val="FootnoteReference"/>
        </w:rPr>
        <w:footnoteReference w:id="1889"/>
      </w:r>
    </w:p>
    <w:p>
      <w:pPr>
        <w:pStyle w:val="Heading5"/>
      </w:pPr>
      <w:bookmarkStart w:id="2283" w:name="_Toc1993"/>
      <w:r>
        <w:t>روایت 17</w:t>
      </w:r>
      <w:bookmarkEnd w:id="2283"/>
    </w:p>
    <w:p>
      <w:pPr>
        <w:pStyle w:val="BookText"/>
      </w:pPr>
      <w:r>
        <w:rPr>
          <w:rFonts w:ascii="IRNazanin" w:hAnsi="IRNazanin" w:eastAsia="IRNazanin" w:cs="IRNazanin"/>
          <w:lang w:bidi="fa-IR"/>
          <w:color w:val="111111"/>
          <w:sz w:val="28"/>
          <w:szCs w:val="28"/>
          <w:rtl/>
        </w:rPr>
        <w:t xml:space="preserve">محاسن: امام کاظم از پدرش، از جدش علیهم السّلام، از رسول خدا صلی الله علیه و آله روایت می کند که فرمود: منزل نکنید در دره‌ها که جایگاه درنده‌ها و مارهایند.</w:t>
      </w:r>
      <w:r>
        <w:rPr>
          <w:rStyle w:val="FootnoteReference"/>
        </w:rPr>
        <w:footnoteReference w:id="1890"/>
      </w:r>
    </w:p>
    <w:p>
      <w:pPr>
        <w:pStyle w:val="Heading5"/>
      </w:pPr>
      <w:bookmarkStart w:id="2284" w:name="_Toc1994"/>
      <w:r>
        <w:t>روایت 18</w:t>
      </w:r>
      <w:bookmarkEnd w:id="2284"/>
    </w:p>
    <w:p>
      <w:pPr>
        <w:pStyle w:val="BookText"/>
      </w:pPr>
      <w:r>
        <w:rPr>
          <w:rFonts w:ascii="IRNazanin" w:hAnsi="IRNazanin" w:eastAsia="IRNazanin" w:cs="IRNazanin"/>
          <w:lang w:bidi="fa-IR"/>
          <w:color w:val="111111"/>
          <w:sz w:val="28"/>
          <w:szCs w:val="28"/>
          <w:rtl/>
        </w:rPr>
        <w:t xml:space="preserve">محاسن: مفضل بن عمر گفت: به همراه امام صادق علیه السّلام به مکه می‌رفتیم و به یک دره رسیدیم. فرمود: اینجا منزل کنید و به دره نروید. و همان جا منزل کردیم و چیزی نگذشت که ابری بر ما سایه افکند و به تندی بارید و دره سیلابی شد و هر که در آن بود، آزار نمود.</w:t>
      </w:r>
      <w:r>
        <w:rPr>
          <w:rStyle w:val="FootnoteReference"/>
        </w:rPr>
        <w:footnoteReference w:id="1891"/>
      </w:r>
    </w:p>
    <w:p>
      <w:pPr>
        <w:pStyle w:val="Heading5"/>
      </w:pPr>
      <w:bookmarkStart w:id="2285" w:name="_Toc1995"/>
      <w:r>
        <w:t>روایت 19</w:t>
      </w:r>
      <w:bookmarkEnd w:id="2285"/>
    </w:p>
    <w:p>
      <w:pPr>
        <w:pStyle w:val="BookText"/>
      </w:pPr>
      <w:r>
        <w:rPr>
          <w:rFonts w:ascii="IRNazanin" w:hAnsi="IRNazanin" w:eastAsia="IRNazanin" w:cs="IRNazanin"/>
          <w:lang w:bidi="fa-IR"/>
          <w:color w:val="111111"/>
          <w:sz w:val="28"/>
          <w:szCs w:val="28"/>
          <w:rtl/>
        </w:rPr>
        <w:t xml:space="preserve">محاسن: امام صادق از پدرانش، از امام علی علیهم السّلام، از رسول خدا صلی الله علیه و آله روایت می کند که فرمود: خداوند مدارا را دوست دارد و بدان کمک کند. چون سوار بر چهارپاهای لاغرید، آنها را به منزل مناسب فرود آرید، اگر زمین خشک است شتاب کنید و خود را نجات دهید و اگر سبزه است، آنها را منزل دهید.</w:t>
      </w:r>
      <w:r>
        <w:rPr>
          <w:rStyle w:val="FootnoteReference"/>
        </w:rPr>
        <w:footnoteReference w:id="1892"/>
      </w:r>
    </w:p>
    <w:p>
      <w:pPr>
        <w:pStyle w:val="Heading5"/>
      </w:pPr>
      <w:bookmarkStart w:id="2286" w:name="_Toc1996"/>
      <w:r>
        <w:t>روایت 20</w:t>
      </w:r>
      <w:bookmarkEnd w:id="2286"/>
    </w:p>
    <w:p>
      <w:pPr>
        <w:pStyle w:val="BookText"/>
      </w:pPr>
      <w:r>
        <w:rPr>
          <w:rFonts w:ascii="IRNazanin" w:hAnsi="IRNazanin" w:eastAsia="IRNazanin" w:cs="IRNazanin"/>
          <w:lang w:bidi="fa-IR"/>
          <w:color w:val="111111"/>
          <w:sz w:val="28"/>
          <w:szCs w:val="28"/>
          <w:rtl/>
        </w:rPr>
        <w:t xml:space="preserve">محاسن: امام باقر علیه السّلام فرمود: چون در زمین سبزه و پر گیاه روانی، آرام برو و اگر به زمین خشک رسیدی، با شتاب برو.</w:t>
      </w:r>
      <w:r>
        <w:rPr>
          <w:rStyle w:val="FootnoteReference"/>
        </w:rPr>
        <w:footnoteReference w:id="1893"/>
      </w:r>
    </w:p>
    <w:p>
      <w:pPr>
        <w:pStyle w:val="Heading5"/>
      </w:pPr>
      <w:bookmarkStart w:id="2287" w:name="_Toc1997"/>
      <w:r>
        <w:t>روایت 21</w:t>
      </w:r>
      <w:bookmarkEnd w:id="2287"/>
    </w:p>
    <w:p>
      <w:pPr>
        <w:pStyle w:val="BookText"/>
      </w:pPr>
      <w:r>
        <w:rPr>
          <w:rFonts w:ascii="IRNazanin" w:hAnsi="IRNazanin" w:eastAsia="IRNazanin" w:cs="IRNazanin"/>
          <w:lang w:bidi="fa-IR"/>
          <w:color w:val="111111"/>
          <w:sz w:val="28"/>
          <w:szCs w:val="28"/>
          <w:rtl/>
        </w:rPr>
        <w:t xml:space="preserve">محاسن: رسول خدا صلی الله علیه و آله فرمود: چون در راه خطا کردید، به سمت راست رو کنید.</w:t>
      </w:r>
      <w:r>
        <w:rPr>
          <w:rStyle w:val="FootnoteReference"/>
        </w:rPr>
        <w:footnoteReference w:id="1894"/>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31" w:name="pg13506_147824"/>
    <w:bookmarkEnd w:id="231"/>
    <w:p>
      <w:pPr>
        <w:pStyle w:val="Heading3"/>
      </w:pPr>
      <w:bookmarkStart w:id="2288" w:name="_Toc1998"/>
      <w:r>
        <w:t>باب 51 تشييع المسافر و توديعه</w:t>
      </w:r>
      <w:bookmarkEnd w:id="2288"/>
    </w:p>
    <w:p>
      <w:pPr>
        <w:pStyle w:val="Heading4"/>
      </w:pPr>
      <w:bookmarkStart w:id="2289" w:name="_Toc1999"/>
      <w:r>
        <w:t>الأخبار</w:t>
      </w:r>
      <w:bookmarkEnd w:id="2289"/>
    </w:p>
    <w:p>
      <w:pPr>
        <w:pStyle w:val="Heading5"/>
      </w:pPr>
      <w:bookmarkStart w:id="2290" w:name="_Toc2000"/>
      <w:r>
        <w:t>«1»</w:t>
      </w:r>
      <w:bookmarkEnd w:id="2290"/>
    </w:p>
    <w:p>
      <w:pPr>
        <w:pStyle w:val="BookText"/>
      </w:pPr>
      <w:r>
        <w:rPr>
          <w:rFonts w:ascii="Amiri" w:hAnsi="Amiri" w:eastAsia="Amiri" w:cs="Amiri"/>
          <w:lang w:bidi="ar-SA"/>
          <w:color w:val="111111"/>
          <w:sz w:val="28"/>
          <w:szCs w:val="28"/>
          <w:rtl/>
        </w:rPr>
        <w:t xml:space="preserve">سن، [المحاسن] عَنْ أَبِيهِ عَنِ ابْنِ أَبِي الْجَهْمِ عَنْ مُوسَي بْنِ بَكْرٍ عَنِ النَّضْرِ عَنْ هِشَامٍ قَالَ: دَعَا أَبُو عَبْدِ اللَّهِ عليه السلام لِقَوْمٍ مِنْ أَصْحَابِهِ مُشَاةٍ حُجَّاجٍ فَقَالَ اللَّهُمَّ احْمِلْهُمْ عَلَي أَقْدَامِهِمْ وَ سَكِّنْ عُرُوقَهُمْ‌</w:t>
      </w:r>
      <w:r>
        <w:rPr>
          <w:rStyle w:val="FootnoteReference"/>
        </w:rPr>
        <w:footnoteReference w:id="1895"/>
      </w:r>
      <w:r>
        <w:rPr>
          <w:rFonts w:ascii="Times New Roman" w:hAnsi="Times New Roman" w:eastAsia="Times New Roman" w:cs="Times New Roman"/>
          <w:lang w:val="en-US" w:bidi="en-US"/>
          <w:color w:val="111111"/>
          <w:sz w:val="28"/>
          <w:szCs w:val="28"/>
          <w:rtl/>
        </w:rPr>
        <w:t xml:space="preserve">.</w:t>
      </w:r>
    </w:p>
    <w:p>
      <w:pPr>
        <w:pStyle w:val="Heading5"/>
      </w:pPr>
      <w:bookmarkStart w:id="2291" w:name="_Toc2001"/>
      <w:r>
        <w:t>«2»</w:t>
      </w:r>
      <w:bookmarkEnd w:id="2291"/>
    </w:p>
    <w:p>
      <w:pPr>
        <w:pStyle w:val="BookText"/>
      </w:pPr>
      <w:r>
        <w:rPr>
          <w:rFonts w:ascii="Amiri" w:hAnsi="Amiri" w:eastAsia="Amiri" w:cs="Amiri"/>
          <w:lang w:bidi="ar-SA"/>
          <w:color w:val="111111"/>
          <w:sz w:val="28"/>
          <w:szCs w:val="28"/>
          <w:rtl/>
        </w:rPr>
        <w:t xml:space="preserve">سن، [المحاسن] عَنْ أَبِيهِ عَنْ هَارُونَ بْنِ الْجَهْمِ عَنْ مُوسَي بْنِ بَكْرٍ قَالَ: أَرَدْتُ وَدَاعَ أَبِي الْحَسَنِ عليه السلام فَكَتَبَ إِلَيَّ رُقْعَةً كَفَاكَ اللَّهُ الْمُهِمَّ وَ قَضَي لَكَ بِالْخَيْرِ وَ يَسَّرَ لَكَ حَاجَتَكَ فِي صُحْبَةِ اللَّهِ وَ كَنَفِهِ‌</w:t>
      </w:r>
      <w:r>
        <w:rPr>
          <w:rStyle w:val="FootnoteReference"/>
        </w:rPr>
        <w:footnoteReference w:id="1896"/>
      </w:r>
      <w:r>
        <w:rPr>
          <w:rFonts w:ascii="Times New Roman" w:hAnsi="Times New Roman" w:eastAsia="Times New Roman" w:cs="Times New Roman"/>
          <w:lang w:val="en-US" w:bidi="en-US"/>
          <w:color w:val="111111"/>
          <w:sz w:val="28"/>
          <w:szCs w:val="28"/>
          <w:rtl/>
        </w:rPr>
        <w:t xml:space="preserve">.</w:t>
      </w:r>
    </w:p>
    <w:p>
      <w:pPr>
        <w:pStyle w:val="Heading5"/>
      </w:pPr>
      <w:bookmarkStart w:id="2292" w:name="_Toc2002"/>
      <w:r>
        <w:t>«3»</w:t>
      </w:r>
      <w:bookmarkEnd w:id="2292"/>
    </w:p>
    <w:p>
      <w:pPr>
        <w:pStyle w:val="BookText"/>
      </w:pPr>
      <w:r>
        <w:rPr>
          <w:rFonts w:ascii="Amiri" w:hAnsi="Amiri" w:eastAsia="Amiri" w:cs="Amiri"/>
          <w:lang w:bidi="ar-SA"/>
          <w:color w:val="111111"/>
          <w:sz w:val="28"/>
          <w:szCs w:val="28"/>
          <w:rtl/>
        </w:rPr>
        <w:t xml:space="preserve">سن، [المحاسن] عَنْ أَبِيهِ عَنْ مُحَمَّدِ بْنِ سِنَانٍ عَنْ إِسْحَاقَ بْنِ جَرِيرٍ الْجَرِيرِيِّ وَ عَنْ رَجُلٍ مِنْ أَهْلِ بَيْتِهِ عَنْ أَبِي عَبْدِ اللَّهِ عليه السلام قَالَ: لَمَّا شَيَّعَ أَمِيرُ الْمُؤْمِنِينَ عليه السلام أَبَا ذَرٍّ رَحْمَةُ اللَّهِ عَلَيْهِ وَ شَيَّعَهُ الْحَسَنُ وَ الْحُسَيْنُ وَ عَقِيلُ بْنُ أَبِي طَالِبٍ وَ عَبْدُ اللَّهِ بْنُ جَعْفَرٍ وَ عَمَّارُ بْنُ يَاسِرٍ عليهم السلام قَالَ لَهُمْ أَمِيرُ الْمُؤْمِنِينَ عليه السلام وَدِّعُوا أَخَاكُمْ فَإِنَّهُ لَا بُدَّ لِلشَّاخِصِ مِنْ أَنْ يَمْضِيَ وَ لِلْمُشَيِّعِ أَنْ يَرْجِعَ قَالَ فَتَكَلَّمَ كُلُّ رَجُلٍ مِنْهُمْ عَلَي حِيَالِهِ فَقَالَ الْحُسَيْنُ بْنُ عَلِيٍّ عليهما السلام رَحِمَكَ اللَّهُ يَا أَبَا ذَرٍّ إِنَّ الْقَوْمَ إِنَّمَا امْتَهَنُوكَ بِالْبَلَاءِ لِأَنَّكَ مَنَعْتَهُمْ دِينَكَ فَمَنَعُوكَ دُنْيَاهُمْ فَمَا أَحْوَجَكَ غَداً إِلَي مَا مَنَعْتَهُمْ وَ أَغْنَاكَ عَمَّا مَنَعُوكَ فَقَالَ أَبُو ذَرٍّ رَحِمَكُمُ اللَّهُ مِنْ أَهْلِ بَيْتٍ فَمَا لِي فِي الدُّنْيَا مِنْ شَجَنٍ غَيْرُكُمْ إِنِّي إِذَا ذَكَرْتُكُمْ ذَكَرْتُ رَسُولَ اللَّهِ صلي الله عليه و آله‌</w:t>
      </w:r>
      <w:r>
        <w:rPr>
          <w:rStyle w:val="FootnoteReference"/>
        </w:rPr>
        <w:footnoteReference w:id="1897"/>
      </w:r>
      <w:r>
        <w:rPr>
          <w:rFonts w:ascii="Times New Roman" w:hAnsi="Times New Roman" w:eastAsia="Times New Roman" w:cs="Times New Roman"/>
          <w:lang w:val="en-US" w:bidi="en-US"/>
          <w:color w:val="111111"/>
          <w:sz w:val="28"/>
          <w:szCs w:val="28"/>
          <w:rtl/>
        </w:rPr>
        <w:t xml:space="preserve">.</w:t>
      </w:r>
    </w:p>
    <w:p>
      <w:pPr>
        <w:pStyle w:val="Heading5"/>
      </w:pPr>
      <w:bookmarkStart w:id="2293" w:name="_Toc2003"/>
      <w:r>
        <w:t>«4»</w:t>
      </w:r>
      <w:bookmarkEnd w:id="2293"/>
    </w:p>
    <w:p>
      <w:pPr>
        <w:pStyle w:val="BookText"/>
      </w:pPr>
      <w:r>
        <w:rPr>
          <w:rFonts w:ascii="Amiri" w:hAnsi="Amiri" w:eastAsia="Amiri" w:cs="Amiri"/>
          <w:lang w:bidi="ar-SA"/>
          <w:color w:val="111111"/>
          <w:sz w:val="28"/>
          <w:szCs w:val="28"/>
          <w:rtl/>
        </w:rPr>
        <w:t xml:space="preserve">سن، [المحاسن] عَنْ أَبِيهِ عَنْ عَلِيِّ بْنِ النُّعْمَانِ عَنِ ابْنِ مُسْكَانَ وَ غَيْرِهِ عَنْ أَبِي عَبْدِ اللَّهِ عليه السلام قَالَ: كَانَ رَسُولُ اللَّهِ صلي الله عليه و آله إِذَا وَدَّعَ الْمُؤْمِنَ قَالَ- رَحِمَكُمُ اللَّهُ وَ زَوَّدَكُمُ التَّقْوَي وَ وَجَّهَكُمْ إِلَي كُلِّ خَيْرٍ وَ قَضَي لَكُمْ كُلَّ حَاجَةٍ وَ سَلَّمَ لَكُمْ</w:t>
      </w:r>
    </w:p>
    <w:p>
      <w:pPr>
        <w:pStyle w:val="Heading3"/>
      </w:pPr>
      <w:bookmarkStart w:id="2294" w:name="_Toc2004"/>
      <w:r>
        <w:t>باب پنجاه ویکم : بدرقه مسافر و وداع با او</w:t>
      </w:r>
      <w:bookmarkEnd w:id="2294"/>
    </w:p>
    <w:p>
      <w:pPr>
        <w:pStyle w:val="Heading4"/>
      </w:pPr>
      <w:bookmarkStart w:id="2295" w:name="_Toc2005"/>
      <w:r>
        <w:t>روایات</w:t>
      </w:r>
      <w:bookmarkEnd w:id="2295"/>
    </w:p>
    <w:p>
      <w:pPr>
        <w:pStyle w:val="Heading5"/>
      </w:pPr>
      <w:bookmarkStart w:id="2296" w:name="_Toc2006"/>
      <w:r>
        <w:t>روایت 1</w:t>
      </w:r>
      <w:bookmarkEnd w:id="2296"/>
    </w:p>
    <w:p>
      <w:pPr>
        <w:pStyle w:val="BookText"/>
      </w:pPr>
      <w:r>
        <w:rPr>
          <w:rFonts w:ascii="IRNazanin" w:hAnsi="IRNazanin" w:eastAsia="IRNazanin" w:cs="IRNazanin"/>
          <w:lang w:bidi="fa-IR"/>
          <w:color w:val="111111"/>
          <w:sz w:val="28"/>
          <w:szCs w:val="28"/>
          <w:rtl/>
        </w:rPr>
        <w:t xml:space="preserve">محاسن: هشام گفت: امام صادق علیه السّلام برای گروهی از یارانش که پیاده به حج می رفتند، دعا کرد که: بار خدایا! آنان را بر سر گام‌هاشان بدار و رگ‌هاشان را آرام دار.</w:t>
      </w:r>
      <w:r>
        <w:rPr>
          <w:rStyle w:val="FootnoteReference"/>
        </w:rPr>
        <w:footnoteReference w:id="1898"/>
      </w:r>
    </w:p>
    <w:p>
      <w:pPr>
        <w:pStyle w:val="Heading5"/>
      </w:pPr>
      <w:bookmarkStart w:id="2297" w:name="_Toc2007"/>
      <w:r>
        <w:t>روایت 2</w:t>
      </w:r>
      <w:bookmarkEnd w:id="2297"/>
    </w:p>
    <w:p>
      <w:pPr>
        <w:pStyle w:val="BookText"/>
      </w:pPr>
      <w:r>
        <w:rPr>
          <w:rFonts w:ascii="IRNazanin" w:hAnsi="IRNazanin" w:eastAsia="IRNazanin" w:cs="IRNazanin"/>
          <w:lang w:bidi="fa-IR"/>
          <w:color w:val="111111"/>
          <w:sz w:val="28"/>
          <w:szCs w:val="28"/>
          <w:rtl/>
        </w:rPr>
        <w:t xml:space="preserve">محاسن: موسی بن بکر گفت: خواستم با امام کاظم علیه السّلام وداع کنم و برگی به من نوشت به این مضمون: خدا مهم تو را کفایت کند، خیر برایت مقدر سازد و حاجتت را در بودن با خدا و در سایه خود فراهم آورد.</w:t>
      </w:r>
      <w:r>
        <w:rPr>
          <w:rStyle w:val="FootnoteReference"/>
        </w:rPr>
        <w:footnoteReference w:id="1899"/>
      </w:r>
    </w:p>
    <w:p>
      <w:pPr>
        <w:pStyle w:val="Heading5"/>
      </w:pPr>
      <w:bookmarkStart w:id="2298" w:name="_Toc2008"/>
      <w:r>
        <w:t>روایت 3</w:t>
      </w:r>
      <w:bookmarkEnd w:id="2298"/>
    </w:p>
    <w:p>
      <w:pPr>
        <w:pStyle w:val="BookText"/>
      </w:pPr>
      <w:r>
        <w:rPr>
          <w:rFonts w:ascii="IRNazanin" w:hAnsi="IRNazanin" w:eastAsia="IRNazanin" w:cs="IRNazanin"/>
          <w:lang w:bidi="fa-IR"/>
          <w:color w:val="111111"/>
          <w:sz w:val="28"/>
          <w:szCs w:val="28"/>
          <w:rtl/>
        </w:rPr>
        <w:t xml:space="preserve">محاسن: امام صادق علیه السّلام فرمود: چون امیر مؤمنان علیه السّلام با حسن و حسین و عقیل ابن ابی طالب و عبدالله بن جعفر و عمار بن یاسر (رضی الله عنهم) ابوذر (ره) را بدرقه کرد، به همراهان فرمود: وداع کنید با برادر خود که به ناچار مسافر باید برود و بدرقه کننده باید برگردد، و هر کدام آنان به اندازه توان سخنی گفت. حسین بن علی علیه السّلام فرمود: رحمت خدا بر تو ای ابوذر! آن مردم تو را دچار بلا کردند، زیرا دین خود را از آنها دریغ داشتی و آنها دنیای خود را از تو دریغ داشتند و فردا است که تو نیازمندتری بدان چه از آنها دریغ داشتی و بی‌نیازتر از آنچه دریغت داشتند. ابوذر گفت: رحمت خدا بر شما از میان خاندان‌ها، مرا در دنیا غمی در دل نیست جز برای شما. همانا چون من شما را یاد کنم، به یاد رسول خدا صلی الله علیه و آله افتم.</w:t>
      </w:r>
      <w:r>
        <w:rPr>
          <w:rStyle w:val="FootnoteReference"/>
        </w:rPr>
        <w:footnoteReference w:id="1900"/>
      </w:r>
    </w:p>
    <w:p>
      <w:pPr>
        <w:pStyle w:val="Heading5"/>
      </w:pPr>
      <w:bookmarkStart w:id="2299" w:name="_Toc2009"/>
      <w:r>
        <w:t>روایت 4</w:t>
      </w:r>
      <w:bookmarkEnd w:id="2299"/>
    </w:p>
    <w:p>
      <w:pPr>
        <w:pStyle w:val="BookText"/>
      </w:pPr>
      <w:r>
        <w:rPr>
          <w:rFonts w:ascii="IRNazanin" w:hAnsi="IRNazanin" w:eastAsia="IRNazanin" w:cs="IRNazanin"/>
          <w:lang w:bidi="fa-IR"/>
          <w:color w:val="111111"/>
          <w:sz w:val="28"/>
          <w:szCs w:val="28"/>
          <w:rtl/>
        </w:rPr>
        <w:t xml:space="preserve">محاسن: امام صادق علیه السّلام فرمود: چون رسول خدا صلی الله علیه و آله با مؤمنی وداع می کرد، می فرمود: خدا شما را رحمت کند و تقوا به شما توشه دهد و روی شما را به هر خیر کند و هر حاجت شما را برآورد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32" w:name="pg13506_147825"/>
    <w:bookmarkEnd w:id="232"/>
    <w:p>
      <w:pPr>
        <w:pStyle w:val="BookText"/>
      </w:pPr>
      <w:r>
        <w:rPr>
          <w:rFonts w:ascii="Amiri" w:hAnsi="Amiri" w:eastAsia="Amiri" w:cs="Amiri"/>
          <w:lang w:bidi="ar-SA"/>
          <w:color w:val="111111"/>
          <w:sz w:val="28"/>
          <w:szCs w:val="28"/>
          <w:rtl/>
        </w:rPr>
        <w:t xml:space="preserve">دِينَكُمْ وَ دُنْيَاكُمْ وَ رَدَّكُمْ سَالِمِينَ إِلَي سَالِمِينَ‌</w:t>
      </w:r>
      <w:r>
        <w:rPr>
          <w:rStyle w:val="FootnoteReference"/>
        </w:rPr>
        <w:footnoteReference w:id="1901"/>
      </w:r>
      <w:r>
        <w:rPr>
          <w:rFonts w:ascii="Times New Roman" w:hAnsi="Times New Roman" w:eastAsia="Times New Roman" w:cs="Times New Roman"/>
          <w:lang w:val="en-US" w:bidi="en-US"/>
          <w:color w:val="111111"/>
          <w:sz w:val="28"/>
          <w:szCs w:val="28"/>
          <w:rtl/>
        </w:rPr>
        <w:t xml:space="preserve">.</w:t>
      </w:r>
    </w:p>
    <w:p>
      <w:pPr>
        <w:pStyle w:val="Heading5"/>
      </w:pPr>
      <w:bookmarkStart w:id="2300" w:name="_Toc2010"/>
      <w:r>
        <w:t>«5»</w:t>
      </w:r>
      <w:bookmarkEnd w:id="2300"/>
    </w:p>
    <w:p>
      <w:pPr>
        <w:pStyle w:val="BookText"/>
      </w:pPr>
      <w:r>
        <w:rPr>
          <w:rFonts w:ascii="Amiri" w:hAnsi="Amiri" w:eastAsia="Amiri" w:cs="Amiri"/>
          <w:lang w:bidi="ar-SA"/>
          <w:color w:val="111111"/>
          <w:sz w:val="28"/>
          <w:szCs w:val="28"/>
          <w:rtl/>
        </w:rPr>
        <w:t xml:space="preserve">سن، [المحاسن] عَنْ أَبِيهِ عَنْ خَلَفِ بْنِ حَمَّادٍ عَنِ ابْنِ مُسْكَانَ وَ غَيْرِهِ عَنْ عَبْدِ الرَّحِيمِ عَنْ أَبِي جَعْفَرٍ عليه السلام قَالَ: كَانَ رَسُولُ اللَّهِ صلي الله عليه و آله إِذَا وَدَّعَ مُسَافِراً أَخَذَ بِيَدِهِ ثُمَّ قَالَ أَحْسَنَ اللَّهُ لَكَ الصِّحَابَةَ وَ أَكْمَلَ لَكَ الْمَعُونَةَ وَ سَهَّلَ لَكَ الْحُزُونَةَ وَ قَرَّبَ لَكَ الْبَعِيدَ وَ كَفَاكَ الْمُهِمَّ وَ حَفِظَ لَكَ دِينَكَ وَ أَمَانَتَكَ وَ خَوَاتِيمَ عَمَلِكَ وَ وَجَّهَكَ لِكُلِّ خَيْرٍ عَلَيْكَ بِتَقْوَي اللَّهِ وَ أَسْتَوْدِعُكَ اللَّهَ سِرْ عَلَي بَرَكَةِ اللَّهِ‌</w:t>
      </w:r>
      <w:r>
        <w:rPr>
          <w:rStyle w:val="FootnoteReference"/>
        </w:rPr>
        <w:footnoteReference w:id="1902"/>
      </w:r>
      <w:r>
        <w:rPr>
          <w:rFonts w:ascii="Times New Roman" w:hAnsi="Times New Roman" w:eastAsia="Times New Roman" w:cs="Times New Roman"/>
          <w:lang w:val="en-US" w:bidi="en-US"/>
          <w:color w:val="111111"/>
          <w:sz w:val="28"/>
          <w:szCs w:val="28"/>
          <w:rtl/>
        </w:rPr>
        <w:t xml:space="preserve">.</w:t>
      </w:r>
    </w:p>
    <w:p>
      <w:pPr>
        <w:pStyle w:val="Heading5"/>
      </w:pPr>
      <w:bookmarkStart w:id="2301" w:name="_Toc2011"/>
      <w:r>
        <w:t>«6»</w:t>
      </w:r>
      <w:bookmarkEnd w:id="2301"/>
    </w:p>
    <w:p>
      <w:pPr>
        <w:pStyle w:val="BookText"/>
      </w:pPr>
      <w:r>
        <w:rPr>
          <w:rFonts w:ascii="Amiri" w:hAnsi="Amiri" w:eastAsia="Amiri" w:cs="Amiri"/>
          <w:lang w:bidi="ar-SA"/>
          <w:color w:val="111111"/>
          <w:sz w:val="28"/>
          <w:szCs w:val="28"/>
          <w:rtl/>
        </w:rPr>
        <w:t xml:space="preserve">سن، [المحاسن] عَنْ مُحَمَّدِ بْنِ الْحُسَيْنِ عَنِ ابْنِ أَسْبَاطٍ عَمَّنْ ذَكَرَهُ عَنْ أَبِي عَبْدِ اللَّهِ عليه السلام قَالَ: وَدَّعَ عليه السلام رَجُلًا فَقَالَ- أَسْتَوْدِعُ اللَّهَ نَفْسَكَ وَ أَمَانَتَكَ وَ دِينَكَ وَ زَوَّدَكَ زَادَ التَّقْوَي وَ وَجَّهَكَ اللَّهُ لِلْخَيْرِ حَيْثُ تَوَجَّهْتَ ثُمَّ قَالَ الْتَفَتَ إِلَيْنَا أَبُو عَبْدِ اللَّهِ عليه السلام فَقَالَ هَذَا وَدَاعُ رَسُولِ اللَّهِ صلي الله عليه و آله لِعَلِيٍّ عليه السلام إِذَا وَجَّهَهُ فِي وَجْهٍ مِنَ الْوُجُوهِ‌</w:t>
      </w:r>
      <w:r>
        <w:rPr>
          <w:rStyle w:val="FootnoteReference"/>
        </w:rPr>
        <w:footnoteReference w:id="1903"/>
      </w:r>
      <w:r>
        <w:rPr>
          <w:rFonts w:ascii="Times New Roman" w:hAnsi="Times New Roman" w:eastAsia="Times New Roman" w:cs="Times New Roman"/>
          <w:lang w:val="en-US" w:bidi="en-US"/>
          <w:color w:val="111111"/>
          <w:sz w:val="28"/>
          <w:szCs w:val="28"/>
          <w:rtl/>
        </w:rPr>
        <w:t xml:space="preserve">.</w:t>
      </w:r>
    </w:p>
    <w:p>
      <w:pPr>
        <w:pStyle w:val="Heading5"/>
      </w:pPr>
      <w:bookmarkStart w:id="2302" w:name="_Toc2012"/>
      <w:r>
        <w:t>«7»</w:t>
      </w:r>
      <w:bookmarkEnd w:id="2302"/>
    </w:p>
    <w:p>
      <w:pPr>
        <w:pStyle w:val="BookText"/>
      </w:pPr>
      <w:r>
        <w:rPr>
          <w:rFonts w:ascii="Amiri" w:hAnsi="Amiri" w:eastAsia="Amiri" w:cs="Amiri"/>
          <w:lang w:bidi="ar-SA"/>
          <w:color w:val="111111"/>
          <w:sz w:val="28"/>
          <w:szCs w:val="28"/>
          <w:rtl/>
        </w:rPr>
        <w:t xml:space="preserve">سن، [المحاسن] عَنِ ابْنِ فَضَّالٍ عَنْ عَبْدِ اللَّهِ بْنِ مَيْمُونٍ عَنْ أَبِي عَبْدِ اللَّهِ عليه السلام قَالَ: كَانَ إِذَا وَدَّعَ رَسُولُ اللَّهِ صلي الله عليه و آله رَجُلًا قَالَ- أَسْتَوْدِعُ اللَّهَ دِينَكَ وَ أَمَانَتَكَ وَ خَوَاتِيمَ عَمَلِكَ وَ وَجَّهَكَ لِلْخَيْرِ حَيْثُ مَا تَوَجَّهْتَ وَ زَوَّدَكَ التَّقْوَي وَ غَفَرَ لَكَ الذُّنُوبَ‌</w:t>
      </w:r>
      <w:r>
        <w:rPr>
          <w:rStyle w:val="FootnoteReference"/>
        </w:rPr>
        <w:footnoteReference w:id="1904"/>
      </w:r>
      <w:r>
        <w:rPr>
          <w:rFonts w:ascii="Times New Roman" w:hAnsi="Times New Roman" w:eastAsia="Times New Roman" w:cs="Times New Roman"/>
          <w:lang w:val="en-US" w:bidi="en-US"/>
          <w:color w:val="111111"/>
          <w:sz w:val="28"/>
          <w:szCs w:val="28"/>
          <w:rtl/>
        </w:rPr>
        <w:t xml:space="preserve">.</w:t>
      </w:r>
    </w:p>
    <w:p>
      <w:pPr>
        <w:pStyle w:val="Heading5"/>
      </w:pPr>
      <w:bookmarkStart w:id="2303" w:name="_Toc2013"/>
      <w:r>
        <w:t>«8»</w:t>
      </w:r>
      <w:bookmarkEnd w:id="2303"/>
    </w:p>
    <w:p>
      <w:pPr>
        <w:pStyle w:val="BookText"/>
      </w:pPr>
      <w:r>
        <w:rPr>
          <w:rFonts w:ascii="Amiri" w:hAnsi="Amiri" w:eastAsia="Amiri" w:cs="Amiri"/>
          <w:lang w:bidi="ar-SA"/>
          <w:color w:val="111111"/>
          <w:sz w:val="28"/>
          <w:szCs w:val="28"/>
          <w:rtl/>
        </w:rPr>
        <w:t xml:space="preserve">سن، [المحاسن] عَنِ ابْنِ يَزِيدَ عَنْ عُبَيْدٍ الْبَصْرِيِّ عَنْ رَجُلٍ عَنْ إِدْرِيسَ بْنِ يُونُسَ عَنْ أَبِي عَبْدِ اللَّهِ عليه السلام قَالَ: وَدَّعَ رَسُولُ اللَّهِ صلي الله عليه و آله رَجُلًا فَقَالَ لَهُ سَلَّمَكَ اللَّهُ وَ غَنَّمَكَ وَ الْمِيعَادُ لِلَّهِ‌</w:t>
      </w:r>
      <w:r>
        <w:rPr>
          <w:rStyle w:val="FootnoteReference"/>
        </w:rPr>
        <w:footnoteReference w:id="1905"/>
      </w:r>
      <w:r>
        <w:rPr>
          <w:rFonts w:ascii="Times New Roman" w:hAnsi="Times New Roman" w:eastAsia="Times New Roman" w:cs="Times New Roman"/>
          <w:lang w:val="en-US" w:bidi="en-US"/>
          <w:color w:val="111111"/>
          <w:sz w:val="28"/>
          <w:szCs w:val="28"/>
          <w:rtl/>
        </w:rPr>
        <w:t xml:space="preserve">.</w:t>
      </w:r>
    </w:p>
    <w:p>
      <w:pPr>
        <w:pStyle w:val="Heading5"/>
      </w:pPr>
      <w:bookmarkStart w:id="2304" w:name="_Toc2014"/>
      <w:r>
        <w:t>«9»</w:t>
      </w:r>
      <w:bookmarkEnd w:id="2304"/>
    </w:p>
    <w:p>
      <w:pPr>
        <w:pStyle w:val="BookText"/>
      </w:pPr>
      <w:r>
        <w:rPr>
          <w:rFonts w:ascii="Amiri" w:hAnsi="Amiri" w:eastAsia="Amiri" w:cs="Amiri"/>
          <w:lang w:bidi="ar-SA"/>
          <w:color w:val="111111"/>
          <w:sz w:val="28"/>
          <w:szCs w:val="28"/>
          <w:rtl/>
        </w:rPr>
        <w:t xml:space="preserve">سن، [المحاسن] عَنِ ابْنِ فَضَّالٍ عَنِ الْحُسَيْنِ بْنِ مُوسَي قَالَ: دَخَلْنَا عَلَي أَبِي عَبْدِ اللَّهِ عليه السلام نُوَدِّعُهُ فَقَالَ اللَّهُمَّ اغْفِرْ لَنَا مَا أَذْنَبْنَا وَ هَا نَحْنُ مُذْنِبُونَ وَ ثَبِّتْنَا وَ إِيَّاهُمْ بِالْقَوْلِ الثَّابِتِ فِي الْآخِرَةِ وَ الدُّنْيَا وَ عَافِنَا وَ إِيَّاهُمْ مِنْ شَرِّ مَا قَضَيْتَ فِي عِبَادِكَ وَ بِلَادِكَ فِي سَنَتِنَا هَذِهِ الْمُسْتَقْبَلَةِ وَ عَجِّلْ نَصْرَ آلِ مُحَمَّدٍ وَ وَلِيِّهِمْ وَ اخْزِ عَدُوَّهُمْ عَاجِلًا</w:t>
      </w:r>
      <w:r>
        <w:rPr>
          <w:rStyle w:val="FootnoteReference"/>
        </w:rPr>
        <w:footnoteReference w:id="1906"/>
      </w:r>
      <w:r>
        <w:rPr>
          <w:rFonts w:ascii="Times New Roman" w:hAnsi="Times New Roman" w:eastAsia="Times New Roman" w:cs="Times New Roman"/>
          <w:lang w:val="en-US" w:bidi="en-US"/>
          <w:color w:val="111111"/>
          <w:sz w:val="28"/>
          <w:szCs w:val="28"/>
          <w:rtl/>
        </w:rPr>
        <w:t xml:space="preserve">.</w:t>
      </w:r>
    </w:p>
    <w:p>
      <w:pPr>
        <w:pStyle w:val="Heading5"/>
      </w:pPr>
      <w:bookmarkStart w:id="2305" w:name="_Toc2015"/>
      <w:r>
        <w:t>«10»</w:t>
      </w:r>
      <w:bookmarkEnd w:id="2305"/>
    </w:p>
    <w:p>
      <w:pPr>
        <w:pStyle w:val="BookText"/>
      </w:pPr>
      <w:r>
        <w:rPr>
          <w:rFonts w:ascii="Amiri" w:hAnsi="Amiri" w:eastAsia="Amiri" w:cs="Amiri"/>
          <w:lang w:bidi="ar-SA"/>
          <w:color w:val="111111"/>
          <w:sz w:val="28"/>
          <w:szCs w:val="28"/>
          <w:rtl/>
        </w:rPr>
        <w:t xml:space="preserve">مكا، [مكارم الأخلاق]: مَنْ أَرَادَ أَنْ يُوَدِّعَ رَجُلًا فَلْيَقُلْ- أَسْتَوْدِعُ اللَّهَ دِينَكَ وَ أَمَانَتَكَ</w:t>
      </w:r>
    </w:p>
    <w:p>
      <w:pPr>
        <w:pStyle w:val="BookText"/>
      </w:pPr>
      <w:r>
        <w:rPr>
          <w:rFonts w:ascii="IRNazanin" w:hAnsi="IRNazanin" w:eastAsia="IRNazanin" w:cs="IRNazanin"/>
          <w:lang w:bidi="fa-IR"/>
          <w:color w:val="111111"/>
          <w:sz w:val="28"/>
          <w:szCs w:val="28"/>
          <w:rtl/>
        </w:rPr>
        <w:t xml:space="preserve">و دین و دنیاتان را سالم دارد و شما را سالم به بازماندگانِ سالمتان برگرداند.</w:t>
      </w:r>
      <w:r>
        <w:rPr>
          <w:rStyle w:val="FootnoteReference"/>
        </w:rPr>
        <w:footnoteReference w:id="1907"/>
      </w:r>
    </w:p>
    <w:p>
      <w:pPr>
        <w:pStyle w:val="Heading5"/>
      </w:pPr>
      <w:bookmarkStart w:id="2306" w:name="_Toc2016"/>
      <w:r>
        <w:t>روایت 5</w:t>
      </w:r>
      <w:bookmarkEnd w:id="2306"/>
    </w:p>
    <w:p>
      <w:pPr>
        <w:pStyle w:val="BookText"/>
      </w:pPr>
      <w:r>
        <w:rPr>
          <w:rFonts w:ascii="IRNazanin" w:hAnsi="IRNazanin" w:eastAsia="IRNazanin" w:cs="IRNazanin"/>
          <w:lang w:bidi="fa-IR"/>
          <w:color w:val="111111"/>
          <w:sz w:val="28"/>
          <w:szCs w:val="28"/>
          <w:rtl/>
        </w:rPr>
        <w:t xml:space="preserve">محاسن : امام باقر علیه السّلام فرمود: روش رسول خدا صلی الله علیه و آله این بود که چون با مسافری وداع می کرد، دستش را می گرفت و می فرمود: خدا به خوشی همراهت باد، و کمک کاملی به تو دهد، و ناهمواری‌ها را برایت هموار کند، و دور را برایت نزدیک سازد، و حاجتت را کفایت کند و دین و امانت و سرانجام کارت را نگه دارد، و تو را به هر خیری متوجه سازد، بر تو باد به تقوا از خدا. تو را به خدا می‌سپارم، برو بر برکت خدا.</w:t>
      </w:r>
      <w:r>
        <w:rPr>
          <w:rStyle w:val="FootnoteReference"/>
        </w:rPr>
        <w:footnoteReference w:id="1908"/>
      </w:r>
    </w:p>
    <w:p>
      <w:pPr>
        <w:pStyle w:val="Heading5"/>
      </w:pPr>
      <w:bookmarkStart w:id="2307" w:name="_Toc2017"/>
      <w:r>
        <w:t>روایت 6</w:t>
      </w:r>
      <w:bookmarkEnd w:id="2307"/>
    </w:p>
    <w:p>
      <w:pPr>
        <w:pStyle w:val="BookText"/>
      </w:pPr>
      <w:r>
        <w:rPr>
          <w:rFonts w:ascii="IRNazanin" w:hAnsi="IRNazanin" w:eastAsia="IRNazanin" w:cs="IRNazanin"/>
          <w:lang w:bidi="fa-IR"/>
          <w:color w:val="111111"/>
          <w:sz w:val="28"/>
          <w:szCs w:val="28"/>
          <w:rtl/>
        </w:rPr>
        <w:t xml:space="preserve">محاسن: امام صادق علیه السّلام در وداع با مردی فرمود: تو را و امانت و دینت را به خدا می‌سپارم، خدا تقوا را توشه تو کند و هر جا که رو کنی، خیرت دهد. (راوی گفت) آنگاه به ما رو کرد و فرمود: این وداع رسول خداست با علی علیه السّلام هنگامی که او را به سویی می فرستاد.</w:t>
      </w:r>
      <w:r>
        <w:rPr>
          <w:rStyle w:val="FootnoteReference"/>
        </w:rPr>
        <w:footnoteReference w:id="1909"/>
      </w:r>
    </w:p>
    <w:p>
      <w:pPr>
        <w:pStyle w:val="Heading5"/>
      </w:pPr>
      <w:bookmarkStart w:id="2308" w:name="_Toc2018"/>
      <w:r>
        <w:t>روایت 7</w:t>
      </w:r>
      <w:bookmarkEnd w:id="2308"/>
    </w:p>
    <w:p>
      <w:pPr>
        <w:pStyle w:val="BookText"/>
      </w:pPr>
      <w:r>
        <w:rPr>
          <w:rFonts w:ascii="IRNazanin" w:hAnsi="IRNazanin" w:eastAsia="IRNazanin" w:cs="IRNazanin"/>
          <w:lang w:bidi="fa-IR"/>
          <w:color w:val="111111"/>
          <w:sz w:val="28"/>
          <w:szCs w:val="28"/>
          <w:rtl/>
        </w:rPr>
        <w:t xml:space="preserve">محاسن: امام صادق علیه السّلام فرمود: رسول خدا هنگامی که با مردی وداع می کرد، می فرمود: تو را و دینت و امانتت و عاقبت عملت را به خدا می‌سپارم، خدا هر جا رو کنی خیرت دهد و تقوا را توشه تو کند و خدا گناهانت را بیامرزد.</w:t>
      </w:r>
      <w:r>
        <w:rPr>
          <w:rStyle w:val="FootnoteReference"/>
        </w:rPr>
        <w:footnoteReference w:id="1910"/>
      </w:r>
    </w:p>
    <w:p>
      <w:pPr>
        <w:pStyle w:val="Heading5"/>
      </w:pPr>
      <w:bookmarkStart w:id="2309" w:name="_Toc2019"/>
      <w:r>
        <w:t>روایت 8</w:t>
      </w:r>
      <w:bookmarkEnd w:id="2309"/>
    </w:p>
    <w:p>
      <w:pPr>
        <w:pStyle w:val="BookText"/>
      </w:pPr>
      <w:r>
        <w:rPr>
          <w:rFonts w:ascii="IRNazanin" w:hAnsi="IRNazanin" w:eastAsia="IRNazanin" w:cs="IRNazanin"/>
          <w:lang w:bidi="fa-IR"/>
          <w:color w:val="111111"/>
          <w:sz w:val="28"/>
          <w:szCs w:val="28"/>
          <w:rtl/>
        </w:rPr>
        <w:t xml:space="preserve">محاسن: امام صادق علیه السّلام فرمود: رسول خدا صلی الله علیه و آله در وداع با مردی فرمود: خدایت سالم دارد و بهره‌مند کند، و میعاد از آن خداست.</w:t>
      </w:r>
      <w:r>
        <w:rPr>
          <w:rStyle w:val="FootnoteReference"/>
        </w:rPr>
        <w:footnoteReference w:id="1911"/>
      </w:r>
    </w:p>
    <w:p>
      <w:pPr>
        <w:pStyle w:val="Heading5"/>
      </w:pPr>
      <w:bookmarkStart w:id="2310" w:name="_Toc2020"/>
      <w:r>
        <w:t>روایت 9</w:t>
      </w:r>
      <w:bookmarkEnd w:id="2310"/>
    </w:p>
    <w:p>
      <w:pPr>
        <w:pStyle w:val="BookText"/>
      </w:pPr>
      <w:r>
        <w:rPr>
          <w:rFonts w:ascii="IRNazanin" w:hAnsi="IRNazanin" w:eastAsia="IRNazanin" w:cs="IRNazanin"/>
          <w:lang w:bidi="fa-IR"/>
          <w:color w:val="111111"/>
          <w:sz w:val="28"/>
          <w:szCs w:val="28"/>
          <w:rtl/>
        </w:rPr>
        <w:t xml:space="preserve">محاسن: حسین بن موسی گفت: برای وداع نزد امام صادق علیه السّلام رفتیم. فرمود: بار خدایا! بیامرز گناهان ما را که ما گنهکاریم، و بر جا دار ما را و آنها را به گفتار پا برجا در آخرت و دنیا، و عافیت ده ما را و آنها را از شر آنچه مقدر کردی برای بندگانت و سرزمین‌هایت در این سال آینده، و شتاب کن در نصرت آل محمد و دوستیشان، و به زودی دشمنشان را رسوا کن.</w:t>
      </w:r>
      <w:r>
        <w:rPr>
          <w:rStyle w:val="FootnoteReference"/>
        </w:rPr>
        <w:footnoteReference w:id="1912"/>
      </w:r>
    </w:p>
    <w:p>
      <w:pPr>
        <w:pStyle w:val="Heading5"/>
      </w:pPr>
      <w:bookmarkStart w:id="2311" w:name="_Toc2021"/>
      <w:r>
        <w:t>روایت 10</w:t>
      </w:r>
      <w:bookmarkEnd w:id="2311"/>
    </w:p>
    <w:p>
      <w:pPr>
        <w:pStyle w:val="BookText"/>
      </w:pPr>
      <w:r>
        <w:rPr>
          <w:rFonts w:ascii="IRNazanin" w:hAnsi="IRNazanin" w:eastAsia="IRNazanin" w:cs="IRNazanin"/>
          <w:lang w:bidi="fa-IR"/>
          <w:color w:val="111111"/>
          <w:sz w:val="28"/>
          <w:szCs w:val="28"/>
          <w:rtl/>
        </w:rPr>
        <w:t xml:space="preserve">مکارم الاخلاق: هر که خواهد کسی را وداع کند، بگوید: دین و امانتت را به خدا می‌سپارم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33" w:name="pg13506_147826"/>
    <w:bookmarkEnd w:id="233"/>
    <w:p>
      <w:pPr>
        <w:pStyle w:val="BookText"/>
      </w:pPr>
      <w:r>
        <w:rPr>
          <w:rFonts w:ascii="Amiri" w:hAnsi="Amiri" w:eastAsia="Amiri" w:cs="Amiri"/>
          <w:lang w:bidi="ar-SA"/>
          <w:color w:val="111111"/>
          <w:sz w:val="28"/>
          <w:szCs w:val="28"/>
          <w:rtl/>
        </w:rPr>
        <w:t xml:space="preserve">وَ خَوَاتِيمَ عَمَلِكَ أَحْسَنَ اللَّهُ لَكَ الصِّحَابَةَ وَ أَعْظَمَ لَكَ الْعَافِيَةَ وَ قَضَي لَكَ الْحَاجَةَ وَ زَوَّدَكَ التَّقْوَي وَ وَجَّهَكَ لِلْخَيْرِ حَيْثُ مَا تَوَجَّهْتَ وَ رَدَّكَ سَالِماً غَانِماً.</w:t>
      </w:r>
    </w:p>
    <w:p>
      <w:pPr>
        <w:pStyle w:val="BookText"/>
      </w:pPr>
      <w:r>
        <w:rPr>
          <w:rFonts w:ascii="Amiri" w:hAnsi="Amiri" w:eastAsia="Amiri" w:cs="Amiri"/>
          <w:lang w:bidi="ar-SA"/>
          <w:color w:val="111111"/>
          <w:sz w:val="28"/>
          <w:szCs w:val="28"/>
          <w:rtl/>
        </w:rPr>
        <w:t xml:space="preserve">مِنْ كِتَابِ الْمَحَاسِنِ عَنِ الصَّادِقِ عليه السلام قَالَ: وَدَّعَ رَسُولُ اللَّهِ صلي الله عليه و آله رَجُلًا فَقَالَ لَهُ سَلَّمَكَ اللَّهُ وَ غَنَّمَكَ‌</w:t>
      </w:r>
      <w:r>
        <w:rPr>
          <w:rStyle w:val="FootnoteReference"/>
        </w:rPr>
        <w:footnoteReference w:id="1913"/>
      </w:r>
      <w:r>
        <w:rPr>
          <w:rFonts w:ascii="Times New Roman" w:hAnsi="Times New Roman" w:eastAsia="Times New Roman" w:cs="Times New Roman"/>
          <w:lang w:val="en-US" w:bidi="en-US"/>
          <w:color w:val="111111"/>
          <w:sz w:val="28"/>
          <w:szCs w:val="28"/>
          <w:rtl/>
        </w:rPr>
        <w:t xml:space="preserve">.</w:t>
      </w:r>
    </w:p>
    <w:p>
      <w:pPr>
        <w:pStyle w:val="Heading3"/>
      </w:pPr>
      <w:bookmarkStart w:id="2312" w:name="_Toc2022"/>
      <w:r>
        <w:t>باب 52 آداب الرجوع عن السفر</w:t>
      </w:r>
      <w:bookmarkEnd w:id="2312"/>
    </w:p>
    <w:p>
      <w:pPr>
        <w:pStyle w:val="Heading4"/>
      </w:pPr>
      <w:bookmarkStart w:id="2313" w:name="_Toc2023"/>
      <w:r>
        <w:t>الأخبار</w:t>
      </w:r>
      <w:bookmarkEnd w:id="2313"/>
    </w:p>
    <w:p>
      <w:pPr>
        <w:pStyle w:val="Heading5"/>
      </w:pPr>
      <w:bookmarkStart w:id="2314" w:name="_Toc2024"/>
      <w:r>
        <w:t>«1»</w:t>
      </w:r>
      <w:bookmarkEnd w:id="2314"/>
    </w:p>
    <w:p>
      <w:pPr>
        <w:pStyle w:val="BookText"/>
      </w:pPr>
      <w:r>
        <w:rPr>
          <w:rFonts w:ascii="Amiri" w:hAnsi="Amiri" w:eastAsia="Amiri" w:cs="Amiri"/>
          <w:lang w:bidi="ar-SA"/>
          <w:color w:val="111111"/>
          <w:sz w:val="28"/>
          <w:szCs w:val="28"/>
          <w:rtl/>
        </w:rPr>
        <w:t xml:space="preserve">شي، [تفسير العياشي] عَنِ ابْنِ سِنَانٍ عَنْ جَعْفَرِ بْنِ مُحَمَّدٍ عليه السلام قَالَ: إِذَا سَافَرَ أَحَدُكُمْ فَقَدِمَ مِنْ سَفَرِهِ فَلْيَأْتِ أَهْلَهُ بِمَا تَيَسَّرَ وَ لَوْ بِحَجَرٍ فَإِنَّ إِبْرَاهِيمَ عليه السلام كَانَ إِذَا ضَاقَ أَتَي قَوْمَهُ وَ إِنَّهُ ضَاقَ ضَيْقَةً فَأَتَي قَوْمَهُ فَوَافَقَ مِنْهُمْ أَزْمَةً فَرَجَعَ كَمَا ذَهَبَ فَلَمَّا قَرُبَ مِنْ مَنْزِلِهِ نَزَلَ عَنْ حِمَارِهِ فَمَلَأَ خُرْجَهُ رَمْلًا إِرَادَةَ أَنْ يُسَكِّنَ بِهِ مِنْ رُوحِ سَارَةَ فَلَمَّا دَخَلَ مَنْزِلَهُ حَطَّ الْخُرْجَ عَنِ الْحِمَارِ وَ افْتَتَحَ الصَّلَاةَ فَجَاءَتْ سَارَةُ فَفَتَحَتِ الْخُرْجَ فَوَجَدَتْهُ مَمْلُوءاً دَقِيقاً فَأَعْجَنَتْ مِنْهُ وَ أَخْبَزَتْ ثُمَّ قَالَتْ لِإِبْرَاهِيمَ انْفَتِلْ مِنْ صَلَاتِكَ وَ كُلْ فَقَالَ لَهَا أَنَّي لَكِ هَذَا قَالَتْ مِنَ الدَّقِيقِ الَّذِي فِي الْخُرْجِ فَرَفَعَ رَأْسَهُ إِلَي السَّمَاءِ وَ قَالَ أَشْهَدُ أَنَّكَ الْخَلِيلُ‌</w:t>
      </w:r>
      <w:r>
        <w:rPr>
          <w:rStyle w:val="FootnoteReference"/>
        </w:rPr>
        <w:footnoteReference w:id="1914"/>
      </w:r>
      <w:r>
        <w:rPr>
          <w:rFonts w:ascii="Times New Roman" w:hAnsi="Times New Roman" w:eastAsia="Times New Roman" w:cs="Times New Roman"/>
          <w:lang w:val="en-US" w:bidi="en-US"/>
          <w:color w:val="111111"/>
          <w:sz w:val="28"/>
          <w:szCs w:val="28"/>
          <w:rtl/>
        </w:rPr>
        <w:t xml:space="preserve">.</w:t>
      </w:r>
    </w:p>
    <w:p>
      <w:pPr>
        <w:pStyle w:val="Heading5"/>
      </w:pPr>
      <w:bookmarkStart w:id="2315" w:name="_Toc2025"/>
      <w:r>
        <w:t>«2»</w:t>
      </w:r>
      <w:bookmarkEnd w:id="2315"/>
    </w:p>
    <w:p>
      <w:pPr>
        <w:pStyle w:val="BookText"/>
      </w:pPr>
      <w:r>
        <w:rPr>
          <w:rFonts w:ascii="Amiri" w:hAnsi="Amiri" w:eastAsia="Amiri" w:cs="Amiri"/>
          <w:lang w:bidi="ar-SA"/>
          <w:color w:val="111111"/>
          <w:sz w:val="28"/>
          <w:szCs w:val="28"/>
          <w:rtl/>
        </w:rPr>
        <w:t xml:space="preserve">مكا، [مكارم الأخلاق] فِي الْقَوْلِ لِلْقَادِمِ مِنَ الْحَجِّ وَ غَيْرِهِ قَالَ الصَّادِقُ عليه السلام: إِنَّ النَّبِيَّ صلي الله عليه و آله كَانَ يَقُولُ لِلْقَادِمِ مِنَ الْحَجِّ- تَقَبَّلَ اللَّهُ مِنْكَ وَ أَخْلَفَ عَلَيْكَ نَفَقَتَكَ وَ غَفَرَ ذَنْبَكَ.</w:t>
      </w:r>
    </w:p>
    <w:p>
      <w:pPr>
        <w:pStyle w:val="BookText"/>
      </w:pPr>
      <w:r>
        <w:rPr>
          <w:rFonts w:ascii="Amiri" w:hAnsi="Amiri" w:eastAsia="Amiri" w:cs="Amiri"/>
          <w:lang w:bidi="ar-SA"/>
          <w:color w:val="111111"/>
          <w:sz w:val="28"/>
          <w:szCs w:val="28"/>
          <w:rtl/>
        </w:rPr>
        <w:t xml:space="preserve">قَالَ الصَّادِقُ عليه السلام: مَنْ عَانَقَ حَاجّاً بِغُبَارِهِ كَانَ كَمَنِ اسْتَلَمَ الْحَجَرَ الْأَسْوَدَ</w:t>
      </w:r>
    </w:p>
    <w:p>
      <w:pPr>
        <w:pStyle w:val="BookText"/>
      </w:pPr>
      <w:r>
        <w:rPr>
          <w:rFonts w:ascii="IRNazanin" w:hAnsi="IRNazanin" w:eastAsia="IRNazanin" w:cs="IRNazanin"/>
          <w:lang w:bidi="fa-IR"/>
          <w:color w:val="111111"/>
          <w:sz w:val="28"/>
          <w:szCs w:val="28"/>
          <w:rtl/>
        </w:rPr>
        <w:t xml:space="preserve">و سرانجام کارت را، خدا به خوشی همراهت باشد و به خوبی عافیتت بخشد، نیازت را بر آورد و از تقوا توشه‌ات دهد، و رویت را به هر خیری کند، و تو را سالم و بهره‌مند برگرداند.</w:t>
      </w:r>
    </w:p>
    <w:p>
      <w:pPr>
        <w:pStyle w:val="BookText"/>
      </w:pPr>
      <w:r>
        <w:rPr>
          <w:rFonts w:ascii="IRNazanin" w:hAnsi="IRNazanin" w:eastAsia="IRNazanin" w:cs="IRNazanin"/>
          <w:lang w:bidi="fa-IR"/>
          <w:color w:val="111111"/>
          <w:sz w:val="28"/>
          <w:szCs w:val="28"/>
          <w:rtl/>
        </w:rPr>
        <w:t xml:space="preserve">و در کتاب محاسن از امام صادق علیه السّلام نقل است که فرمود: رسول خدا صلی الله علیه و آله با مردی وداع کرد و به او فرمود: خدا تو را سالم و بهره‌مند دارد.</w:t>
      </w:r>
      <w:r>
        <w:rPr>
          <w:rStyle w:val="FootnoteReference"/>
        </w:rPr>
        <w:footnoteReference w:id="1915"/>
      </w:r>
    </w:p>
    <w:p>
      <w:pPr>
        <w:pStyle w:val="Heading3"/>
      </w:pPr>
      <w:bookmarkStart w:id="2316" w:name="_Toc2026"/>
      <w:r>
        <w:t>باب پنجاه و دوم : آداب بازگشت از سفر</w:t>
      </w:r>
      <w:bookmarkEnd w:id="2316"/>
    </w:p>
    <w:p>
      <w:pPr>
        <w:pStyle w:val="Heading4"/>
      </w:pPr>
      <w:bookmarkStart w:id="2317" w:name="_Toc2027"/>
      <w:r>
        <w:t>روایات</w:t>
      </w:r>
      <w:bookmarkEnd w:id="2317"/>
    </w:p>
    <w:p>
      <w:pPr>
        <w:pStyle w:val="Heading5"/>
      </w:pPr>
      <w:bookmarkStart w:id="2318" w:name="_Toc2028"/>
      <w:r>
        <w:t>روایت 1</w:t>
      </w:r>
      <w:bookmarkEnd w:id="2318"/>
    </w:p>
    <w:p>
      <w:pPr>
        <w:pStyle w:val="BookText"/>
      </w:pPr>
      <w:r>
        <w:rPr>
          <w:rFonts w:ascii="IRNazanin" w:hAnsi="IRNazanin" w:eastAsia="IRNazanin" w:cs="IRNazanin"/>
          <w:lang w:bidi="fa-IR"/>
          <w:color w:val="111111"/>
          <w:sz w:val="28"/>
          <w:szCs w:val="28"/>
          <w:rtl/>
        </w:rPr>
        <w:t xml:space="preserve">تفسیر عیاشی: امام صادق علیه السّلام فرمود: چون کسی سفر کرد و از سفر آمد، برای خاندانش بدان چه تواند ارمغانی آورد، گرچه سنگی باشد. چون ابراهیم دچار تنگی می شد، نزد قوم خود می آمد، و در یک تنگی نزدشان آمد و دچار بحران بودند و با دست تهی برگشت. چون نزدیک منزلش رسید، از الاغش فرود آمد و خورجین خود را پر از شن کرد تا روح ساره را آرام سازد و چون به منزل آمد، خورجین را از الاغ فرود آورد و به نماز ایستاد. ساره آمد و آن را گشود و دید پر آرد است. پس از آن خمیر کرد و نان پخت و به آن حضرت گفت: از نماز بار گیر و بخور! به او فرمود: این از کجا است؟ گفت: از آردی که در خورجین است، و او سر به آسمان برداشت و گفت: گواهم که تو خلیل هستی.</w:t>
      </w:r>
      <w:r>
        <w:rPr>
          <w:rStyle w:val="FootnoteReference"/>
        </w:rPr>
        <w:footnoteReference w:id="1916"/>
      </w:r>
    </w:p>
    <w:p>
      <w:pPr>
        <w:pStyle w:val="Heading5"/>
      </w:pPr>
      <w:bookmarkStart w:id="2319" w:name="_Toc2029"/>
      <w:r>
        <w:t>روایت 2</w:t>
      </w:r>
      <w:bookmarkEnd w:id="2319"/>
    </w:p>
    <w:p>
      <w:pPr>
        <w:pStyle w:val="BookText"/>
      </w:pPr>
      <w:r>
        <w:rPr>
          <w:rFonts w:ascii="IRNazanin" w:hAnsi="IRNazanin" w:eastAsia="IRNazanin" w:cs="IRNazanin"/>
          <w:lang w:bidi="fa-IR"/>
          <w:color w:val="111111"/>
          <w:sz w:val="28"/>
          <w:szCs w:val="28"/>
          <w:rtl/>
        </w:rPr>
        <w:t xml:space="preserve">مکارم الاخلاق: درباره خوشامد کسی که از سفر حج یا غیر آن آید، امام صادق علیه السّلام فرمود: پیغمبر صلی الله علیه و آله برای کسی که از حج آمده، می‌فرمود: خدا از تو قبول کند و عوض هزینه‌ات را بدهد و گناهت را بیامرزد.</w:t>
      </w:r>
    </w:p>
    <w:p>
      <w:pPr>
        <w:pStyle w:val="BookText"/>
      </w:pPr>
      <w:r>
        <w:rPr>
          <w:rFonts w:ascii="IRNazanin" w:hAnsi="IRNazanin" w:eastAsia="IRNazanin" w:cs="IRNazanin"/>
          <w:lang w:bidi="fa-IR"/>
          <w:color w:val="111111"/>
          <w:sz w:val="28"/>
          <w:szCs w:val="28"/>
          <w:rtl/>
        </w:rPr>
        <w:t xml:space="preserve">امام صادق علیه السّلام فرمود: هر که با یک حاجی که هنوز گرد راه بر او است هم آغوش شود، گویا حجرالاسود را بوسیده است.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34" w:name="pg13506_147827"/>
    <w:bookmarkEnd w:id="234"/>
    <w:p>
      <w:pPr>
        <w:pStyle w:val="BookText"/>
      </w:pPr>
      <w:r>
        <w:rPr>
          <w:rFonts w:ascii="Amiri" w:hAnsi="Amiri" w:eastAsia="Amiri" w:cs="Amiri"/>
          <w:lang w:bidi="ar-SA"/>
          <w:color w:val="111111"/>
          <w:sz w:val="28"/>
          <w:szCs w:val="28"/>
          <w:rtl/>
        </w:rPr>
        <w:t xml:space="preserve">وَ إِذَا قَدِمَ الرَّجُلُ مِنَ السَّفَرِ وَ دَخَلَ مَنْزِلَهُ يَنْبَغِي أَنْ لَا يَشْتَغِلَ بِشَيْ‌ءٍ حَتَّي يَصُبَّ عَلَي نَفْسِهِ الْمَاءَ وَ يُصَلِّيَ رَكْعَتَيْنِ وَ يَسْجُدَ وَ يَشْكُرَ اللَّهَ مِائَةَ مَرَّةٍ هَكَذَا هُوَ الْمَرْوِيُّ عَنْهُمْ .</w:t>
      </w:r>
    </w:p>
    <w:p>
      <w:pPr>
        <w:pStyle w:val="BookText"/>
      </w:pPr>
      <w:r>
        <w:rPr>
          <w:rFonts w:ascii="Amiri" w:hAnsi="Amiri" w:eastAsia="Amiri" w:cs="Amiri"/>
          <w:lang w:bidi="ar-SA"/>
          <w:color w:val="111111"/>
          <w:sz w:val="28"/>
          <w:szCs w:val="28"/>
          <w:rtl/>
        </w:rPr>
        <w:t xml:space="preserve">لَمَّا رَجَعَ جَعْفَرٌ الطَّيَّارُ مِنَ الْحَبَشَةِ ضَمَّهُ رَسُولُ اللَّهِ صلي الله عليه و آله إِلَي صَدْرِهِ وَ قَبَّلَ مَا بَيْنَ عَيْنَيْهِ وَ قَالَ مَا أَدْرِي بِأَيِّهِمَا أَنَا أَسَرُّ بِقُدُومِ جَعْفَرٍ أَمْ بِفَتْحِ خَيْبَرَ- وَ كَانَ أَصْحَابُ رَسُولِ اللَّهِ صلي الله عليه و آله يُصَافِحُ بَعْضُهُمْ بَعْضاً فَإِذَا قَدِمَ الْوَاحِدُ مِنْهُمْ مِنْ سَفَرٍ فَلَقِيَ أَخَاهُ عَانَقَهُ‌</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النَّبِيُّ صلي الله عليه و آله: إِذَا خَرَجَ أَحَدُكُمْ إِلَي سَفَرٍ ثُمَّ قَدِمَ عَلَي أَهْلِهِ فَلْيُهْدِهِمْ وَ لْيُطْرِفْهُمْ وَ لَوْ حِجَارَةً</w:t>
      </w:r>
      <w:r>
        <w:rPr>
          <w:rStyle w:val="FootnoteReference"/>
        </w:rPr>
        <w:footnoteReference w:id="1918"/>
      </w:r>
      <w:r>
        <w:rPr>
          <w:rFonts w:ascii="Times New Roman" w:hAnsi="Times New Roman" w:eastAsia="Times New Roman" w:cs="Times New Roman"/>
          <w:lang w:val="en-US" w:bidi="en-US"/>
          <w:color w:val="111111"/>
          <w:sz w:val="28"/>
          <w:szCs w:val="28"/>
          <w:rtl/>
        </w:rPr>
        <w:t xml:space="preserve">.</w:t>
      </w:r>
    </w:p>
    <w:p>
      <w:pPr>
        <w:pStyle w:val="Heading3"/>
      </w:pPr>
      <w:bookmarkStart w:id="2320" w:name="_Toc2030"/>
      <w:r>
        <w:t>باب 53 ركوب البحر و آدابه و أدعيته</w:t>
      </w:r>
      <w:bookmarkEnd w:id="2320"/>
    </w:p>
    <w:p>
      <w:pPr>
        <w:pStyle w:val="Heading4"/>
      </w:pPr>
      <w:bookmarkStart w:id="2321" w:name="_Toc2031"/>
      <w:r>
        <w:t>الآيات</w:t>
      </w:r>
      <w:bookmarkEnd w:id="2321"/>
    </w:p>
    <w:p>
      <w:pPr>
        <w:pStyle w:val="BookText"/>
      </w:pPr>
      <w:r>
        <w:rPr>
          <w:rFonts w:ascii="Amiri" w:hAnsi="Amiri" w:eastAsia="Amiri" w:cs="Amiri"/>
          <w:lang w:bidi="ar-SA"/>
          <w:color w:val="111111"/>
          <w:sz w:val="28"/>
          <w:szCs w:val="28"/>
          <w:rtl/>
        </w:rPr>
        <w:t xml:space="preserve">البقرة: وَ الْفُلْكِ الَّتِي تَجْرِي فِي الْبَحْرِ بِما يَنْفَعُ النَّاسَ‌</w:t>
      </w:r>
      <w:r>
        <w:rPr>
          <w:rStyle w:val="FootnoteReference"/>
        </w:rPr>
        <w:footnoteReference w:id="1919"/>
      </w:r>
    </w:p>
    <w:p>
      <w:pPr>
        <w:pStyle w:val="BookText"/>
      </w:pPr>
      <w:r>
        <w:rPr>
          <w:rFonts w:ascii="Amiri" w:hAnsi="Amiri" w:eastAsia="Amiri" w:cs="Amiri"/>
          <w:lang w:bidi="ar-SA"/>
          <w:color w:val="111111"/>
          <w:sz w:val="28"/>
          <w:szCs w:val="28"/>
          <w:rtl/>
        </w:rPr>
        <w:t xml:space="preserve">يونس: هُوَ الَّذِي يُسَيِّرُكُمْ فِي الْبَرِّ وَ الْبَحْرِ حَتَّي إِذا كُنْتُمْ فِي الْفُلْكِ وَ جَرَيْنَ بِهِمْ بِرِيحٍ طَيِّبَةٍ وَ فَرِحُوا بِها جاءَتْها رِيحٌ عاصِفٌ وَ جاءَهُمُ الْمَوْجُ مِنْ كُلِّ مَكانٍ وَ ظَنُّوا أَنَّهُمْ أُحِيطَ بِهِمْ دَعَوُا اللَّهَ مُخْلِصِينَ لَهُ الدِّينَ لَئِنْ أَنْجَيْتَنا مِنْ هذِهِ لَنَكُونَنَّ مِنَ الشَّاكِرِينَ- فَلَمَّا أَنْجاهُمْ إِذا هُمْ يَبْغُونَ فِي الْأَرْضِ بِغَيْرِ الْحَقِ‌</w:t>
      </w:r>
      <w:r>
        <w:rPr>
          <w:rStyle w:val="FootnoteReference"/>
        </w:rPr>
        <w:footnoteReference w:id="1920"/>
      </w:r>
    </w:p>
    <w:p>
      <w:pPr>
        <w:pStyle w:val="BookText"/>
      </w:pPr>
      <w:r>
        <w:rPr>
          <w:rFonts w:ascii="Amiri" w:hAnsi="Amiri" w:eastAsia="Amiri" w:cs="Amiri"/>
          <w:lang w:bidi="ar-SA"/>
          <w:color w:val="111111"/>
          <w:sz w:val="28"/>
          <w:szCs w:val="28"/>
          <w:rtl/>
        </w:rPr>
        <w:t xml:space="preserve">هود: وَ قالَ ارْكَبُوا فِيها بِسْمِ اللَّهِ مَجْراها وَ مُرْساها إِنَّ رَبِّي لَغَفُورٌ رَحِيمٌ‌</w:t>
      </w:r>
      <w:r>
        <w:rPr>
          <w:rStyle w:val="FootnoteReference"/>
        </w:rPr>
        <w:footnoteReference w:id="1921"/>
      </w:r>
    </w:p>
    <w:p>
      <w:pPr>
        <w:pStyle w:val="BookText"/>
      </w:pPr>
      <w:r>
        <w:rPr>
          <w:rFonts w:ascii="Amiri" w:hAnsi="Amiri" w:eastAsia="Amiri" w:cs="Amiri"/>
          <w:lang w:bidi="ar-SA"/>
          <w:color w:val="111111"/>
          <w:sz w:val="28"/>
          <w:szCs w:val="28"/>
          <w:rtl/>
        </w:rPr>
        <w:t xml:space="preserve">إبراهيم: وَ سَخَّرَ لَكُمُ الْفُلْكَ لِتَجْرِيَ فِي الْبَحْرِ بِأَمْرِهِ‌</w:t>
      </w:r>
      <w:r>
        <w:rPr>
          <w:rStyle w:val="FootnoteReference"/>
        </w:rPr>
        <w:footnoteReference w:id="1922"/>
      </w:r>
    </w:p>
    <w:p>
      <w:pPr>
        <w:pStyle w:val="BookText"/>
      </w:pPr>
      <w:r>
        <w:rPr>
          <w:rFonts w:ascii="IRNazanin" w:hAnsi="IRNazanin" w:eastAsia="IRNazanin" w:cs="IRNazanin"/>
          <w:lang w:bidi="fa-IR"/>
          <w:color w:val="111111"/>
          <w:sz w:val="28"/>
          <w:szCs w:val="28"/>
          <w:rtl/>
        </w:rPr>
        <w:t xml:space="preserve">و چون کسی از سفر آید و به منزلش در آید، سزا است که به کاری بند نشود تا خود را با آب بشوید و دو رکعت نماز بخواند و سجده کند و صد بار شکر گوید برای خدا. چنین روایت شده از آنان که هنگامی که جعفر طیار از حبشه برگشت، رسول خدا صلی الله علیه و آله او را به سینه چسباند و میان دو چشمش را بوسید و فرمود: ندانم به کدام از دو تا شادتر باشم؛ به آمدن جعفر یا به فتح خیبر. و شیوه یاران رسول خدا صلی الله علیه و آله این بود که با هم دست می‌دادند و چون یکی از آنها از سفر بازمی‌گشت و برادرش به او بر می‌خورد، هم آغوش می شدند.</w:t>
      </w:r>
      <w:r>
        <w:rPr>
          <w:rStyle w:val="FootnoteReference"/>
        </w:rPr>
        <w:footnoteReference w:id="1923"/>
      </w:r>
    </w:p>
    <w:p>
      <w:pPr>
        <w:pStyle w:val="BookText"/>
      </w:pPr>
      <w:r>
        <w:rPr>
          <w:rFonts w:ascii="IRNazanin" w:hAnsi="IRNazanin" w:eastAsia="IRNazanin" w:cs="IRNazanin"/>
          <w:lang w:bidi="fa-IR"/>
          <w:color w:val="111111"/>
          <w:sz w:val="28"/>
          <w:szCs w:val="28"/>
          <w:rtl/>
        </w:rPr>
        <w:t xml:space="preserve">پیغمبر فرمود هنگامی که یکی از شما به سفررفت و به اهلش برگشت، به آنها هدیه دهد و تحفه آورد، ولو به یک سنگ.</w:t>
      </w:r>
      <w:r>
        <w:rPr>
          <w:rStyle w:val="FootnoteReference"/>
        </w:rPr>
        <w:footnoteReference w:id="1924"/>
      </w:r>
    </w:p>
    <w:p>
      <w:pPr>
        <w:pStyle w:val="Heading3"/>
      </w:pPr>
      <w:bookmarkStart w:id="2322" w:name="_Toc2032"/>
      <w:r>
        <w:t>باب پنجاه و سوم : سوار شدن در دریا و آداب و دعایش</w:t>
      </w:r>
      <w:bookmarkEnd w:id="2322"/>
    </w:p>
    <w:p>
      <w:pPr>
        <w:pStyle w:val="Heading4"/>
      </w:pPr>
      <w:bookmarkStart w:id="2323" w:name="_Toc2033"/>
      <w:r>
        <w:t>آیات</w:t>
      </w:r>
      <w:bookmarkEnd w:id="23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الفلک التی تجری فی البحر بما ینفع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کشتی‌هایی که در دریا روانند با آنچه به مردم سود می‌رساند.}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 الذی یسیرکم فی البر و البحر حتی إذا کنتم فی الفلک و جرین بهم بریح طیبة و فرحوا بها جاءتها ریح عاصف و جاءهم المومن کل مکان و ظنوا أنهم أحیط بهم دعوا الله مخلصین له الدین لئن أنجیتنا من هذه لنکونن من الشاکرین- فلما أنجاهم إذا هم یبغون فی الأرض بغیر الحق.</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چون مردم را پس از آسیبی که به ایشان رسیده است، رحمتی بچشانیم، بناگاه آنان را در آیات ما نیرنگی است. بگو: «نیرنگ خدا سریع‌تر است.» در حقیقت، فرستادگان [فرشتگان] ما آنچه نیرنگ می‌کنید می‌نویسند... او کسی است که شما را در خشکی و دریا می‌گرداند، تا وقتی که در کشتی‌ها باشید و آنها با بادی خوش، آنان را ببرند و ایشان بدان شاد شوند [بناگاه] بادی سخت بر آنها وَزَد و موج از هر طرف بر ایشان تازد و یقین کنند که در محاصره افتاده‌اند، در آن حال خدا را پاکدلانه می‌خوانند که: اگر ما را از این [ورطه] برهانی، قطعاً از سپاسگزاران خواهیم شد.پس چون آنان را رهانید، ناگهان در زمین بناحقّ سرکشی 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ارکبوا فیها بسم الله مجراها و مرساها إن ربی لغفور رحیم.</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 [نوح] گفت: در آن سوار شوید. به نام خداست روان‌شدنش و لنگر انداختنش، بی گمان پروردگار من آمرزنده مهربان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سخر لکم الفلک لتجری فی البحر بأمره.</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کشتی را برای شما رام گردانید تا به فرمان او در دریا روان شود.}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النحل: وَ تَرَي الْفُلْكَ مَواخِرَ فِيهِ وَ لِتَبْتَغُوا مِنْ فَضْلِهِ وَ لَعَلَّكُمْ تَشْكُرُونَ‌</w:t>
      </w:r>
      <w:r>
        <w:rPr>
          <w:rStyle w:val="FootnoteReference"/>
        </w:rPr>
        <w:footnoteReference w:id="1925"/>
      </w:r>
    </w:p>
    <w:p>
      <w:pPr>
        <w:pStyle w:val="BookText"/>
      </w:pPr>
      <w:r>
        <w:rPr>
          <w:rFonts w:ascii="Amiri" w:hAnsi="Amiri" w:eastAsia="Amiri" w:cs="Amiri"/>
          <w:lang w:bidi="ar-SA"/>
          <w:color w:val="111111"/>
          <w:sz w:val="28"/>
          <w:szCs w:val="28"/>
          <w:rtl/>
        </w:rPr>
        <w:t xml:space="preserve">الإسراء: رَبُّكُمُ الَّذِي يُزْجِي لَكُمُ الْفُلْكَ فِي الْبَحْرِ لِتَبْتَغُوا مِنْ فَضْلِهِ إِنَّهُ كانَ بِكُمْ رَحِيماً وَ إِذا مَسَّكُمُ الضُّرُّ فِي الْبَحْرِ ضَلَّ مَنْ تَدْعُونَ إِلَّا إِيَّاهُ فَلَمَّا نَجَّاكُمْ إِلَي الْبَرِّ أَعْرَضْتُمْ وَ كانَ الْإِنْسانُ كَفُوراً- أَ فَأَمِنْتُمْ أَنْ يَخْسِفَ بِكُمْ جانِبَ الْبَرِّ أَوْ يُرْسِلَ عَلَيْكُمْ حاصِباً ثُمَّ لا تَجِدُوا لَكُمْ وَكِيلًا- أَمْ أَمِنْتُمْ أَنْ يُعِيدَكُمْ فِيهِ تارَةً أُخْري فَيُرْسِلَ عَلَيْكُمْ قاصِفاً مِنَ الرِّيحِ فَيُغْرِقَكُمْ بِما كَفَرْتُمْ ثُمَّ لا تَجِدُوا لَكُمْ عَلَيْنا بِهِ تَبِيعاً</w:t>
      </w:r>
      <w:r>
        <w:rPr>
          <w:rStyle w:val="FootnoteReference"/>
        </w:rPr>
        <w:footnoteReference w:id="1926"/>
      </w:r>
    </w:p>
    <w:p>
      <w:pPr>
        <w:pStyle w:val="BookText"/>
      </w:pPr>
      <w:r>
        <w:rPr>
          <w:rFonts w:ascii="Amiri" w:hAnsi="Amiri" w:eastAsia="Amiri" w:cs="Amiri"/>
          <w:lang w:bidi="ar-SA"/>
          <w:color w:val="111111"/>
          <w:sz w:val="28"/>
          <w:szCs w:val="28"/>
          <w:rtl/>
        </w:rPr>
        <w:t xml:space="preserve">الحج: وَ الْفُلْكَ تَجْرِي فِي الْبَحْرِ بِأَمْرِهِ‌</w:t>
      </w:r>
      <w:r>
        <w:rPr>
          <w:rStyle w:val="FootnoteReference"/>
        </w:rPr>
        <w:footnoteReference w:id="1927"/>
      </w:r>
    </w:p>
    <w:p>
      <w:pPr>
        <w:pStyle w:val="BookText"/>
      </w:pPr>
      <w:r>
        <w:rPr>
          <w:rFonts w:ascii="Amiri" w:hAnsi="Amiri" w:eastAsia="Amiri" w:cs="Amiri"/>
          <w:lang w:bidi="ar-SA"/>
          <w:color w:val="111111"/>
          <w:sz w:val="28"/>
          <w:szCs w:val="28"/>
          <w:rtl/>
        </w:rPr>
        <w:t xml:space="preserve">المؤمنون: وَ عَلَيْها وَ عَلَي الْفُلْكِ تُحْمَلُونَ‌</w:t>
      </w:r>
      <w:r>
        <w:rPr>
          <w:rStyle w:val="FootnoteReference"/>
        </w:rPr>
        <w:footnoteReference w:id="1928"/>
      </w:r>
    </w:p>
    <w:p>
      <w:pPr>
        <w:pStyle w:val="BookText"/>
      </w:pPr>
      <w:r>
        <w:rPr>
          <w:rFonts w:ascii="Amiri" w:hAnsi="Amiri" w:eastAsia="Amiri" w:cs="Amiri"/>
          <w:lang w:bidi="ar-SA"/>
          <w:color w:val="111111"/>
          <w:sz w:val="28"/>
          <w:szCs w:val="28"/>
          <w:rtl/>
        </w:rPr>
        <w:t xml:space="preserve">و قال تعالي: فَإِذَا اسْتَوَيْتَ أَنْتَ وَ مَنْ مَعَكَ عَلَي الْفُلْكِ فَقُلِ الْحَمْدُ لِلَّهِ الَّذِي نَجَّانا مِنَ الْقَوْمِ الظَّالِمِينَ- وَ قُلْ رَبِّ أَنْزِلْنِي مُنْزَلًا مُبارَكاً وَ أَنْتَ خَيْرُ الْمُنْزِلِينَ </w:t>
      </w:r>
      <w:r>
        <w:rPr>
          <w:rStyle w:val="FootnoteReference"/>
        </w:rPr>
        <w:footnoteReference w:id="1929"/>
      </w:r>
    </w:p>
    <w:p>
      <w:pPr>
        <w:pStyle w:val="BookText"/>
      </w:pPr>
      <w:r>
        <w:rPr>
          <w:rFonts w:ascii="Amiri" w:hAnsi="Amiri" w:eastAsia="Amiri" w:cs="Amiri"/>
          <w:lang w:bidi="ar-SA"/>
          <w:color w:val="111111"/>
          <w:sz w:val="28"/>
          <w:szCs w:val="28"/>
          <w:rtl/>
        </w:rPr>
        <w:t xml:space="preserve">الروم: وَ لِتَجْرِيَ الْفُلْكُ بِأَمْرِهِ وَ لِتَبْتَغُوا مِنْ فَضْلِهِ وَ لَعَلَّكُمْ تَشْكُرُونَ‌</w:t>
      </w:r>
      <w:r>
        <w:rPr>
          <w:rStyle w:val="FootnoteReference"/>
        </w:rPr>
        <w:footnoteReference w:id="1930"/>
      </w:r>
    </w:p>
    <w:p>
      <w:pPr>
        <w:pStyle w:val="BookText"/>
      </w:pPr>
      <w:r>
        <w:rPr>
          <w:rFonts w:ascii="Amiri" w:hAnsi="Amiri" w:eastAsia="Amiri" w:cs="Amiri"/>
          <w:lang w:bidi="ar-SA"/>
          <w:color w:val="111111"/>
          <w:sz w:val="28"/>
          <w:szCs w:val="28"/>
          <w:rtl/>
        </w:rPr>
        <w:t xml:space="preserve">لقمان: أَ لَمْ تَرَ أَنَّ الْفُلْكَ تَجْرِي فِي الْبَحْرِ بِنِعْمَتِ اللَّهِ لِيُرِيَكُمْ مِنْ آياتِهِ إِنَّ فِي ذلِكَ لَآياتٍ لِكُلِّ صَبَّارٍ شَكُورٍ- وَ إِذا غَشِيَهُمْ مَوْجٌ كَالظُّلَلِ دَعَوُا اللَّهَ مُخْلِصِينَ لَهُ الدِّينَ فَلَمَّا نَجَّاهُمْ إِلَي الْبَرِّ فَمِنْهُمْ مُقْتَصِدٌ وَ ما يَجْحَدُ بِآياتِنا إِلَّا كُلُّ خَتَّارٍ كَفُورٍ</w:t>
      </w:r>
      <w:r>
        <w:rPr>
          <w:rStyle w:val="FootnoteReference"/>
        </w:rPr>
        <w:footnoteReference w:id="1931"/>
      </w:r>
    </w:p>
    <w:p>
      <w:pPr>
        <w:pStyle w:val="BookText"/>
      </w:pPr>
      <w:r>
        <w:rPr>
          <w:rFonts w:ascii="Amiri" w:hAnsi="Amiri" w:eastAsia="Amiri" w:cs="Amiri"/>
          <w:lang w:bidi="ar-SA"/>
          <w:color w:val="111111"/>
          <w:sz w:val="28"/>
          <w:szCs w:val="28"/>
          <w:rtl/>
        </w:rPr>
        <w:t xml:space="preserve">فاطر: وَ تَرَي الْفُلْكَ فِيهِ مَواخِرَ لِتَبْتَغُوا مِنْ فَضْلِهِ وَ لَعَلَّكُمْ تَشْكُرُونَ‌</w:t>
      </w:r>
      <w:r>
        <w:rPr>
          <w:rStyle w:val="FootnoteReference"/>
        </w:rPr>
        <w:footnoteReference w:id="1932"/>
      </w:r>
    </w:p>
    <w:p>
      <w:pPr>
        <w:pStyle w:val="BookText"/>
      </w:pPr>
      <w:r>
        <w:rPr>
          <w:rFonts w:ascii="Amiri" w:hAnsi="Amiri" w:eastAsia="Amiri" w:cs="Amiri"/>
          <w:lang w:bidi="ar-SA"/>
          <w:color w:val="111111"/>
          <w:sz w:val="28"/>
          <w:szCs w:val="28"/>
          <w:rtl/>
        </w:rPr>
        <w:t xml:space="preserve">يس: وَ آيَةٌ لَهُمْ أَنَّا حَمَلْنا ذُرِّيَّتَهُمْ فِي الْفُلْكِ الْمَشْحُونِ- وَ خَلَقْنا لَهُمْ مِنْ مِثْلِهِ ما يَرْكَبُونَ- وَ إِنْ نَشَأْ نُغْرِقْهُمْ فَلا صَرِيخَ لَهُمْ وَ لا هُمْ يُنْقَذُونَ- إِلَّا رَحْمَةً مِنَّا وَ مَتاعاً إِلي حِينٍ‌</w:t>
      </w:r>
      <w:r>
        <w:rPr>
          <w:rStyle w:val="FootnoteReference"/>
        </w:rPr>
        <w:footnoteReference w:id="193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تری الفلک مواخر فیه و لتبتغوا من فضله و لعلکم تشکرون.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کشتی‌ها را در آن، شکافنده [آب] می‌بینی، و تا از فضل او بجویید و باشد که شما شکر گزارید.}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ربکم الذی یزجی لکم الفلک فی البحر لتبتغوا من فضله إنه کان بکم رحیما و إذا مسکم الضر فی البحر ضل من تدعون إلا إیاه فلما نجاکم إلی البر أعرضتم و کان الإنسان کفورا- أ فأمنتم أن یخسف بکم جانب البر أو یرسل علیکم حاصبا ثم لا تجدوا لکم وکیلا- أم أمنتم أن یعیدکم فیه تارة أخری فیرسل علیکم قاصفا من الریح فیغرقکم بما کفرتم ثم لا تجدوا لکم علینا به تبیعا.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{پروردگار شما کسی است که کشتی را در دریا برای شما به حرکت در می‌آورد، تا از فضل او برای خود بجویید، چرا که او همواره به شما مهربان است.و چون در دریا به شما صدمه‌ای برسد، هر که را جز او می‌خوانید ناپدید [و فراموش] می‌گردد، و چون [خدا] شما را به سوی خشکی رهانید، رویگردان می‌شوید، و انسان همواره ناسپاس است. مگر ایمن شدید از اینکه شما را در کنار خشکی در زمین فرو برد یا بر شما طوفانی از سنگریزه‌ها بفرستد، سپس برای خود نگاهبانی نیابید.یا [مگر] ایمن شدید از اینکه بار دیگر شما را در آن [دریا] باز گرداند و تندبادی شکننده بر شما بفرستد و به [سزای] آنکه کفر ورزیدید غرقتان کند، آن گاه برای خود در برابر ما کسی را نیابید که آن را دنبال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الفلک تجری فی البحر بأمره.</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کشتی‌ها در دریا به فرمان او روانند.}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علیها و علی الفلک تحملون.</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{و بر آنها و بر کشتی‌ها سوار می‌شوید.}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استویت أنت و من معک علی الفلک فقل الحمد لله الذی نجانا من القوم الظالمین- و قل رب أنزلنی منزلا مبارکا و أنت خیر المنزلین.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{و چون تو با آنان که همراه تواند بر کشتی نشستی بگو: ستایش خدایی را که ما را از [چنگ] گروه ظالمان رهانید.» و بگو: پروردگارا، مرا در جایی پربرکت فرود آور [که] تو نیکترین مهمان‌نوازانی.}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لتجری الفلک بأمره و لتبتغوا من فضله و لعلکم تشکرون.</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{و تا کشتی به فرمانش روان گردد، و تا از فضل او [روزی] بجویید، و امید که سپاسگزاری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 لم تر أن الفلک تجری فی البحر بنعمت الله لیریکم من آیاته إن فی ذلک لآیات لکل صبار شکور- و إذا غشیهم موکالظلل دعوا الله مخلصین له الدین فلما نجاهم إلی البر فمنهم مقتصد و ما یجحد بآیاتنا إلا کل ختار کفور.</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{آیا ندیده‌ای که کشتی‌ها به نعمت خدا در دریا روان می‌گردند تا برخی از نشانه‌های [قدرت] خود را به شما بنمایاند؟ قطعاً در این [قدرت نمایی،] برای هر شکیبای سپاسگزاری، نشانه‌هاست. و چون موجی کوه‌آسا آنان را فرا گیرد، خدا را بخوانند و اعتقاد [خود] را برای او خالص گردانند، و [لی] چون نجاتشان داد و به خشکی رساند، برخی از آنان میانه‌رو هستند، و نشانه‌های ما را جز هر خائن ناسپاسگزاری انکار نمی‌کند.}</w:t>
      </w:r>
    </w:p>
    <w:p>
      <w:pPr>
        <w:pStyle w:val="BookText"/>
      </w:pPr>
      <w:r>
        <w:rPr>
          <w:rFonts w:ascii="IRNazanin" w:hAnsi="IRNazanin" w:eastAsia="IRNazanin" w:cs="IRNazanin"/>
          <w:lang w:bidi="fa-IR"/>
          <w:color w:val="111111"/>
          <w:sz w:val="28"/>
          <w:szCs w:val="28"/>
          <w:rtl/>
        </w:rPr>
        <w:t xml:space="preserve">_ و تری الفلک فیه مواخر لتبتغوا من فضله و لعلکم تشکرون.</w:t>
      </w:r>
      <w:r>
        <w:rPr>
          <w:rStyle w:val="FootnoteReference"/>
        </w:rPr>
        <w:footnoteReference w:id="1934"/>
      </w:r>
    </w:p>
    <w:p>
      <w:pPr>
        <w:pStyle w:val="BookText"/>
      </w:pPr>
      <w:r>
        <w:rPr>
          <w:rFonts w:ascii="IRNazanin" w:hAnsi="IRNazanin" w:eastAsia="IRNazanin" w:cs="IRNazanin"/>
          <w:lang w:bidi="fa-IR"/>
          <w:color w:val="111111"/>
          <w:sz w:val="28"/>
          <w:szCs w:val="28"/>
          <w:rtl/>
        </w:rPr>
        <w:t xml:space="preserve">{و کشتی را در آن، موج‌شکاف می‌بینی تا از فضلِ او [روزی خود را] جستجو کنید، و امید که سپاس بگزارید.}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آیة لهم أنا حملنا ذریتهم فی الفلک المشحون- و خلقنا لهم من مثله ما یرکبون- و إن نشأ نغرقهم فلا صریخ لهم و لا هم ینقذون- إلا رحمة منا و متاعا إلی حین.</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{و نشانه‌ای [دیگر] برای آنان اینکه: ما نیاکانشان را در کشتیِ انباشته، سوار کردیم. و مانند آن برای ایشان مرکوب‌ها [ی دیگری] خلق کردیم. و اگر بخواهیم غرقشان می‌کنیم و هیچ فریادرسی نمی‌یابند و رویِ نجات نمی‌بینند. مگر رحمتی از جانب ما [شامل آنها گردد] و تا چندی [آنها را] برخوردار سازیم.}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35" w:name="pg13506_147829"/>
    <w:bookmarkEnd w:id="235"/>
    <w:p>
      <w:pPr>
        <w:pStyle w:val="BookText"/>
      </w:pPr>
      <w:r>
        <w:rPr>
          <w:rFonts w:ascii="Amiri" w:hAnsi="Amiri" w:eastAsia="Amiri" w:cs="Amiri"/>
          <w:lang w:bidi="ar-SA"/>
          <w:color w:val="111111"/>
          <w:sz w:val="28"/>
          <w:szCs w:val="28"/>
          <w:rtl/>
        </w:rPr>
        <w:t xml:space="preserve">المؤمن: وَ عَلَيْها وَ عَلَي الْفُلْكِ تُحْمَلُونَ‌</w:t>
      </w:r>
      <w:r>
        <w:rPr>
          <w:rStyle w:val="FootnoteReference"/>
        </w:rPr>
        <w:footnoteReference w:id="1935"/>
      </w:r>
    </w:p>
    <w:p>
      <w:pPr>
        <w:pStyle w:val="BookText"/>
      </w:pPr>
      <w:r>
        <w:rPr>
          <w:rFonts w:ascii="Amiri" w:hAnsi="Amiri" w:eastAsia="Amiri" w:cs="Amiri"/>
          <w:lang w:bidi="ar-SA"/>
          <w:color w:val="111111"/>
          <w:sz w:val="28"/>
          <w:szCs w:val="28"/>
          <w:rtl/>
        </w:rPr>
        <w:t xml:space="preserve">حمعسق: وَ مِنْ آياتِهِ الْجَوارِ فِي الْبَحْرِ كَالْأَعْلامِ- إِنْ يَشَأْ يُسْكِنِ الرِّيحَ فَيَظْلَلْنَ رَواكِدَ عَلي ظَهْرِهِ إِنَّ فِي ذلِكَ لَآياتٍ لِكُلِّ صَبَّارٍ شَكُورٍ- أَوْ يُوبِقْهُنَّ بِما كَسَبُوا وَ يَعْفُ عَنْ كَثِيرٍ</w:t>
      </w:r>
      <w:r>
        <w:rPr>
          <w:rStyle w:val="FootnoteReference"/>
        </w:rPr>
        <w:footnoteReference w:id="1936"/>
      </w:r>
    </w:p>
    <w:p>
      <w:pPr>
        <w:pStyle w:val="BookText"/>
      </w:pPr>
      <w:r>
        <w:rPr>
          <w:rFonts w:ascii="Amiri" w:hAnsi="Amiri" w:eastAsia="Amiri" w:cs="Amiri"/>
          <w:lang w:bidi="ar-SA"/>
          <w:color w:val="111111"/>
          <w:sz w:val="28"/>
          <w:szCs w:val="28"/>
          <w:rtl/>
        </w:rPr>
        <w:t xml:space="preserve">الزخرف: وَ جَعَلَ لَكُمْ مِنَ الْفُلْكِ وَ الْأَنْعامِ ما تَرْكَبُونَ- لِتَسْتَوُوا عَلي ظُهُورِهِ ثُمَّ تَذْكُرُوا نِعْمَةَ رَبِّكُمْ إِذَا اسْتَوَيْتُمْ عَلَيْهِ وَ تَقُولُوا سُبْحانَ الَّذِي سَخَّرَ لَنا هذا وَ ما كُنَّا لَهُ مُقْرِنِينَ- وَ إِنَّا إِلي رَبِّنا لَمُنْقَلِبُونَ‌</w:t>
      </w:r>
      <w:r>
        <w:rPr>
          <w:rStyle w:val="FootnoteReference"/>
        </w:rPr>
        <w:footnoteReference w:id="1937"/>
      </w:r>
    </w:p>
    <w:p>
      <w:pPr>
        <w:pStyle w:val="BookText"/>
      </w:pPr>
      <w:r>
        <w:rPr>
          <w:rFonts w:ascii="Amiri" w:hAnsi="Amiri" w:eastAsia="Amiri" w:cs="Amiri"/>
          <w:lang w:bidi="ar-SA"/>
          <w:color w:val="111111"/>
          <w:sz w:val="28"/>
          <w:szCs w:val="28"/>
          <w:rtl/>
        </w:rPr>
        <w:t xml:space="preserve">الجاثية: اللَّهُ الَّذِي سَخَّرَ لَكُمُ الْبَحْرَ لِتَجْرِيَ الْفُلْكُ فِيهِ بِأَمْرِهِ وَ لِتَبْتَغُوا مِنْ فَضْلِهِ وَ لَعَلَّكُمْ تَشْكُرُونَ‌</w:t>
      </w:r>
      <w:r>
        <w:rPr>
          <w:rStyle w:val="FootnoteReference"/>
        </w:rPr>
        <w:footnoteReference w:id="1938"/>
      </w:r>
    </w:p>
    <w:p>
      <w:pPr>
        <w:pStyle w:val="BookText"/>
      </w:pPr>
      <w:r>
        <w:rPr>
          <w:rFonts w:ascii="Amiri" w:hAnsi="Amiri" w:eastAsia="Amiri" w:cs="Amiri"/>
          <w:lang w:bidi="ar-SA"/>
          <w:color w:val="111111"/>
          <w:sz w:val="28"/>
          <w:szCs w:val="28"/>
          <w:rtl/>
        </w:rPr>
        <w:t xml:space="preserve">الذاريات: فَالْجارِياتِ يُسْراً</w:t>
      </w:r>
      <w:r>
        <w:rPr>
          <w:rStyle w:val="FootnoteReference"/>
        </w:rPr>
        <w:footnoteReference w:id="1939"/>
      </w:r>
    </w:p>
    <w:p>
      <w:pPr>
        <w:pStyle w:val="BookText"/>
      </w:pPr>
      <w:r>
        <w:rPr>
          <w:rFonts w:ascii="Amiri" w:hAnsi="Amiri" w:eastAsia="Amiri" w:cs="Amiri"/>
          <w:lang w:bidi="ar-SA"/>
          <w:color w:val="111111"/>
          <w:sz w:val="28"/>
          <w:szCs w:val="28"/>
          <w:rtl/>
        </w:rPr>
        <w:t xml:space="preserve">الرحمن: وَ لَهُ الْجَوارِ الْمُنْشَآتُ فِي الْبَحْرِ كَالْأَعْلامِ‌</w:t>
      </w:r>
      <w:r>
        <w:rPr>
          <w:rStyle w:val="FootnoteReference"/>
        </w:rPr>
        <w:footnoteReference w:id="1940"/>
      </w:r>
    </w:p>
    <w:p>
      <w:pPr>
        <w:pStyle w:val="Heading4"/>
      </w:pPr>
      <w:bookmarkStart w:id="2324" w:name="_Toc2034"/>
      <w:r>
        <w:t>الأخبار</w:t>
      </w:r>
      <w:bookmarkEnd w:id="2324"/>
    </w:p>
    <w:p>
      <w:pPr>
        <w:pStyle w:val="Heading5"/>
      </w:pPr>
      <w:bookmarkStart w:id="2325" w:name="_Toc2035"/>
      <w:r>
        <w:t>«1»</w:t>
      </w:r>
      <w:bookmarkEnd w:id="2325"/>
    </w:p>
    <w:p>
      <w:pPr>
        <w:pStyle w:val="BookText"/>
      </w:pPr>
      <w:r>
        <w:rPr>
          <w:rFonts w:ascii="Amiri" w:hAnsi="Amiri" w:eastAsia="Amiri" w:cs="Amiri"/>
          <w:lang w:bidi="ar-SA"/>
          <w:color w:val="111111"/>
          <w:sz w:val="28"/>
          <w:szCs w:val="28"/>
          <w:rtl/>
        </w:rPr>
        <w:t xml:space="preserve">مع، [معاني الأخبار] عَنْ عَلِيِّ بْنِ عَبْدِ اللَّهِ الْمُذَكِّرِ عَنْ عَلِيِّ بْنِ أَحْمَدَ الطَّبَرِيِّ عَنِ الْحَسَنِ بْنِ عَلِيِّ بْنِ زَكَرِيَّا عَنْ خِرَاشٍ مَوْلَي أَنَسٍ عَنْ أَنَسٍ قَالَ: كَانَ أَصْحَابُ رَسُولِ اللَّهِ صلي الله عليه و آله يَتَّجِرُونَ فِي الْبَحْرِ يَعْنِي أَنَّ التِّجَارَةَ فِي الْبَحْرِ وَ رُكُوبَهُ وَ لَيْسَ يَهِيجُ لَيْسَ مِنَ الْمَكْرُوهِ وَ هُوَ مِنَ الِانْتِشَارِ وَ الِابْتِغَاءِ الَّذِي أَذِنَ اللَّهُ عَزَّ وَ جَلَّ فِيهِ بِقَوْلِهِ عَزَّ وَ جَلَ فَإِذا قُضِيَتِ الصَّلاةُ فَانْتَشِرُوا فِي الْأَرْضِ وَ ابْتَغُوا مِنْ فَضْلِ اللَّهِ وَ قَالَ رُوِيَ فِي رُكُوبِ الْبَحْرِ وَ النَّهْيِ عَنْهُ حَدِيثٌ‌</w:t>
      </w:r>
      <w:r>
        <w:rPr>
          <w:rStyle w:val="FootnoteReference"/>
        </w:rPr>
        <w:footnoteReference w:id="1941"/>
      </w:r>
      <w:r>
        <w:rPr>
          <w:rFonts w:ascii="Times New Roman" w:hAnsi="Times New Roman" w:eastAsia="Times New Roman" w:cs="Times New Roman"/>
          <w:lang w:val="en-US" w:bidi="en-US"/>
          <w:color w:val="111111"/>
          <w:sz w:val="28"/>
          <w:szCs w:val="28"/>
          <w:rtl/>
        </w:rPr>
        <w:t xml:space="preserve">.</w:t>
      </w:r>
    </w:p>
    <w:p>
      <w:pPr>
        <w:pStyle w:val="Heading5"/>
      </w:pPr>
      <w:bookmarkStart w:id="2326" w:name="_Toc2036"/>
      <w:r>
        <w:t>«2»</w:t>
      </w:r>
      <w:bookmarkEnd w:id="2326"/>
    </w:p>
    <w:p>
      <w:pPr>
        <w:pStyle w:val="BookText"/>
      </w:pPr>
      <w:r>
        <w:rPr>
          <w:rFonts w:ascii="Amiri" w:hAnsi="Amiri" w:eastAsia="Amiri" w:cs="Amiri"/>
          <w:lang w:bidi="ar-SA"/>
          <w:color w:val="111111"/>
          <w:sz w:val="28"/>
          <w:szCs w:val="28"/>
          <w:rtl/>
        </w:rPr>
        <w:t xml:space="preserve">لي، [الأمالي للصدوق] عَنِ ابْنِ الْمُتَوَكِّلِ عَنْ سَعْدٍ عَنِ ابْنِ هَاشِمٍ عَنِ الْحُسَيْنِ بْنِ الْحَسَنِ الْقُرَشِيِّ عَنْ سُلَيْمَانَ بْنِ جَعْفَرٍ الْبَصْرِيِّ عَنْ عَبْدِ اللَّهِ بْنِ الْحُسَيْنِ بْنِ زَيْدٍ عَنْ أَبِيهِ عَنِ الصَّادِقِ عَنْ آبَائِهِ عليهم السلام قَالَ قَالَ رَسُولُ اللَّهِ صلي الله عليه و آله: إِنَّ اللَّهَ كَرِهَ رُكُوبَ الْبَحْرِ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علیها و علی الفلک تحملون.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بر آنها و بر کشتی حمل می شوید.}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آیاته الجوار فی البحر کالأعلام- إن یشأ یسکن الریح فیظللن رواکد علی ظهره إن فی ذلک لآیات لکل صبار شکور- أو یوبقهن بما کسبوا و یعف عن کثیر.</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از نشانه‌های او سفینه‌های کوه‌آسا در دریاست. اگر بخواهد باد را ساکن می‌گرداند و [سفینه‌ها] بر پشت [آب] متوقّف می‌مانند. قطعاً در این [امر] برای هر شکیبای شکرگزاری نشانه‌هاست یا به [سزایِ] آنچه [کشتی‌نشینان] مرتکب شده‌اند هلاکشان کند، و [لی] از بسیاری درمی‌گذرد.}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جعل لکم من الفلک و الأنعام ما ترکبون- لتستووا علی ظهوره ثم تذکروا نعمة ربکم إذا استویتم علیه و تقولوا سبحان الذی سخر لنا هذا و ما کنا له مقرنین- و إنا إلی ربنا لمنقلبون.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برای شما از کشتی‌ها و دام‌ها [وسیله‌ای که] سوار شوید قرار داد تا بر پُشت آن [ها] قرار گیرید، پس چون بر آن [ها] برنشستید، نعمت پروردگار خود را یاد کنید و بگویید: پاک است کسی که این را برای ما رام کرد و [گرنه] ما را یارای [رام‌ساختن] آنها نبود. و به راستی که ما به سوی پروردگارمان بازخواهیم گشت.}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 الذی سخر لکم البحر لتجری الفلک فیه بأمره و لتبتغوا من فضله و لعلکم تشکرون.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{خدا همان کسی است که دریا را به سود شما رام گردانید، تا کشتی‌ها در آن به فرمانش روان شوند، و تا از فزون‌بخشی او [روزی خویش را] طلب نمایید، و باشد که سپاس دارید.}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فالجاریات یسرا.</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{و سَبُک سیران.}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الجوار المنشآت فی البحر کالأعلام.</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{و او راست در دریا سفینه‌های بادبان‌دارِ بلند همچون کوه‌ها.}</w:t>
      </w:r>
    </w:p>
    <w:p>
      <w:pPr>
        <w:pStyle w:val="Heading4"/>
      </w:pPr>
      <w:bookmarkStart w:id="2327" w:name="_Toc2037"/>
      <w:r>
        <w:t>روایات</w:t>
      </w:r>
      <w:bookmarkEnd w:id="2327"/>
    </w:p>
    <w:p>
      <w:pPr>
        <w:pStyle w:val="Heading5"/>
      </w:pPr>
      <w:bookmarkStart w:id="2328" w:name="_Toc2038"/>
      <w:r>
        <w:t>روایت 1</w:t>
      </w:r>
      <w:bookmarkEnd w:id="2328"/>
    </w:p>
    <w:p>
      <w:pPr>
        <w:pStyle w:val="BookText"/>
      </w:pPr>
      <w:r>
        <w:rPr>
          <w:rFonts w:ascii="IRNazanin" w:hAnsi="IRNazanin" w:eastAsia="IRNazanin" w:cs="IRNazanin"/>
          <w:lang w:bidi="fa-IR"/>
          <w:color w:val="111111"/>
          <w:sz w:val="28"/>
          <w:szCs w:val="28"/>
          <w:rtl/>
        </w:rPr>
        <w:t xml:space="preserve">معانی الاخبار: انس گفت که اصحاب رسول خدا صلی الله علیه و آله در دریا تجارت می کردند،یعنی تجارت در دریا و سفر دریایی که در هیجان نباشد، بد نیست و از جمله پراکنده کردن است و روزی جستن است که خدا عزوجل آن را به گفته خود روا فرموده است: «فإذا قضیت الصلاة فانتشروا فی الأرض و ابتغوا من فضل الله.»</w:t>
      </w:r>
      <w:r>
        <w:rPr>
          <w:rStyle w:val="FootnoteReference"/>
        </w:rPr>
        <w:footnoteReference w:id="1942"/>
      </w:r>
      <w:r>
        <w:rPr>
          <w:rFonts w:ascii="IRNazanin" w:hAnsi="IRNazanin" w:eastAsia="IRNazanin" w:cs="IRNazanin"/>
          <w:lang w:bidi="fa-IR"/>
          <w:color w:val="111111"/>
          <w:sz w:val="28"/>
          <w:szCs w:val="28"/>
          <w:rtl/>
        </w:rPr>
        <w:t xml:space="preserve">{و چون نماز گزارده شد، در [روی] زمین پراکنده گردید و فضل خدا را جویا شوید.} و فرمود: درباره سوار شدن به دریا و نهی از آن حدیثی است.</w:t>
      </w:r>
      <w:r>
        <w:rPr>
          <w:rStyle w:val="FootnoteReference"/>
        </w:rPr>
        <w:footnoteReference w:id="1943"/>
      </w:r>
    </w:p>
    <w:p>
      <w:pPr>
        <w:pStyle w:val="Heading5"/>
      </w:pPr>
      <w:bookmarkStart w:id="2329" w:name="_Toc2039"/>
      <w:r>
        <w:t>روایت 2</w:t>
      </w:r>
      <w:bookmarkEnd w:id="2329"/>
    </w:p>
    <w:p>
      <w:pPr>
        <w:pStyle w:val="BookText"/>
      </w:pPr>
      <w:r>
        <w:rPr>
          <w:rFonts w:ascii="IRNazanin" w:hAnsi="IRNazanin" w:eastAsia="IRNazanin" w:cs="IRNazanin"/>
          <w:lang w:bidi="fa-IR"/>
          <w:color w:val="111111"/>
          <w:sz w:val="28"/>
          <w:szCs w:val="28"/>
          <w:rtl/>
        </w:rPr>
        <w:t xml:space="preserve">امالی صدوق: امام صادق از پدرانش علیهم السّلام، از رسول خدا صلی الله علیه و آله روایت می کند که فرمود: همانا خدا بد دارد سوار شدن بر دریا را که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36" w:name="pg13506_147830"/>
    <w:bookmarkEnd w:id="236"/>
    <w:p>
      <w:pPr>
        <w:pStyle w:val="BookText"/>
      </w:pPr>
      <w:r>
        <w:rPr>
          <w:rFonts w:ascii="Amiri" w:hAnsi="Amiri" w:eastAsia="Amiri" w:cs="Amiri"/>
          <w:lang w:bidi="ar-SA"/>
          <w:color w:val="111111"/>
          <w:sz w:val="28"/>
          <w:szCs w:val="28"/>
          <w:rtl/>
        </w:rPr>
        <w:t xml:space="preserve">فِي هَيَجَانِهِ وَ نَهَي عَنْهُ الْخَبَرَ</w:t>
      </w:r>
      <w:r>
        <w:rPr>
          <w:rStyle w:val="FootnoteReference"/>
        </w:rPr>
        <w:footnoteReference w:id="1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عن أبيه عن سعد: مثله‌</w:t>
      </w:r>
      <w:r>
        <w:rPr>
          <w:rStyle w:val="FootnoteReference"/>
        </w:rPr>
        <w:footnoteReference w:id="1945"/>
      </w:r>
      <w:r>
        <w:rPr>
          <w:rFonts w:ascii="Times New Roman" w:hAnsi="Times New Roman" w:eastAsia="Times New Roman" w:cs="Times New Roman"/>
          <w:lang w:val="en-US" w:bidi="en-US"/>
          <w:color w:val="111111"/>
          <w:sz w:val="28"/>
          <w:szCs w:val="28"/>
          <w:rtl/>
        </w:rPr>
        <w:t xml:space="preserve">.</w:t>
      </w:r>
    </w:p>
    <w:p>
      <w:pPr>
        <w:pStyle w:val="Heading5"/>
      </w:pPr>
      <w:bookmarkStart w:id="2330" w:name="_Toc2040"/>
      <w:r>
        <w:t>«3»</w:t>
      </w:r>
      <w:bookmarkEnd w:id="2330"/>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مَنْ خَافَ مِنْكُمُ الْغَرَقَ فَلْيَقْرَأْ بِسْمِ اللَّهِ الْمَلِكِ الْحَقِّ- ما قَدَرُوا اللَّهَ حَقَّ قَدْرِهِ وَ الْأَرْضُ جَمِيعاً قَبْضَتُهُ يَوْمَ الْقِيامَةِ وَ السَّماواتُ مَطْوِيَّاتٌ بِيَمِينِهِ سُبْحانَهُ وَ تَعالي عَمَّا يُشْرِكُونَ‌</w:t>
      </w:r>
      <w:r>
        <w:rPr>
          <w:rStyle w:val="FootnoteReference"/>
        </w:rPr>
        <w:footnoteReference w:id="1946"/>
      </w:r>
      <w:r>
        <w:rPr>
          <w:rFonts w:ascii="Times New Roman" w:hAnsi="Times New Roman" w:eastAsia="Times New Roman" w:cs="Times New Roman"/>
          <w:lang w:val="en-US" w:bidi="en-US"/>
          <w:color w:val="111111"/>
          <w:sz w:val="28"/>
          <w:szCs w:val="28"/>
          <w:rtl/>
        </w:rPr>
        <w:t xml:space="preserve">.</w:t>
      </w:r>
    </w:p>
    <w:p>
      <w:pPr>
        <w:pStyle w:val="Heading5"/>
      </w:pPr>
      <w:bookmarkStart w:id="2331" w:name="_Toc2041"/>
      <w:r>
        <w:t>«4»</w:t>
      </w:r>
      <w:bookmarkEnd w:id="2331"/>
    </w:p>
    <w:p>
      <w:pPr>
        <w:pStyle w:val="BookText"/>
      </w:pPr>
      <w:r>
        <w:rPr>
          <w:rFonts w:ascii="Amiri" w:hAnsi="Amiri" w:eastAsia="Amiri" w:cs="Amiri"/>
          <w:lang w:bidi="ar-SA"/>
          <w:color w:val="111111"/>
          <w:sz w:val="28"/>
          <w:szCs w:val="28"/>
          <w:rtl/>
        </w:rPr>
        <w:t xml:space="preserve">فس، [تفسير القمي] عَنْ أَبِيهِ عَنْ عَلِيِّ بْنِ أَسْبَاطٍ قَالَ: حَمَلْتُ مَتَاعاً إِلَي مَكَّةَ فَكَسَدَ عَلَيَّ فَجِئْتُ إِلَي الْمَدِينَةِ فَدَخَلْتُ إِلَي أَبِي الْحَسَنِ الرِّضَا عليه السلام فَقُلْتُ جُعِلْتُ فِدَاكَ إِنِّي قَدْ حَمَلْتُ مَتَاعاً إِلَي مَكَّةَ فَكَسَدَ عَلَيَّ وَ قَدْ أَرَدْتُ مِصْرَ فَأَرْكَبُ أَوْ بَرّاً فَقَالَ مِصْرُ الْحُتُوفِ تفيض [يُقَيَّضُ] إِلَيْهَا أَقْصَرُ النَّاسِ أَعْمَاراً قَالَ رَسُولُ اللَّهِ صلي الله عليه و آله لَا تَغْسِلُوا رُءُوسَكُمْ بِطِينِهَا وَ لَا تَشْرَبُوا فِي فَخَّارِهَا فَإِنَّهُ يُورِثُ الذِّلَّةَ وَ يَذْهَبُ بِالْغَيْرَةِ ثُمَّ قَالَ لَا عَلَيْكَ أَنْ تَأْتِيَ مَسْجِدَ رَسُولِ اللَّهِ صلي الله عليه و آله وَ تُصَلِّيَ رَكْعَتَيْنِ وَ تَسْتَخِيرَ اللَّهَ مِائَةَ مَرَّةٍ وَ مَرَّةً فَإِذَا عَزَمْتَ عَلَي شَيْ‌ءٍ وَ رَكِبْتَ الْبَرَّ فَإِذَا اسْتَوَيْتَ عَلَي رَاحِلَتِكَ فَقُلْ سُبْحانَ الَّذِي سَخَّرَ لَنا هذا وَ ما كُنَّا لَهُ مُقْرِنِينَ- وَ إِنَّا إِلي رَبِّنا لَمُنْقَلِبُونَ فَإِنَّهُ مَا رَكِبَ أَحَدٌ ظَهْراً فَقَالَ هَذَا وَ سَقَطَ إِلَّا لَمْ يُصِبْهُ كَسْرٌ وَ لَا وَنْيٌ وَ لَا وَهْنٌ وَ إِنْ رَكِبْتَ بَحْراً فَقُلْ حِينَ تَرْكَبُ بِسْمِ اللَّهِ مَجْراها وَ مُرْساها وَ إِذَا ضَرَبَتْ بِكَ الْأَمْوَاجُ فَاتَّكِ عَلَي يَسَارِكَ وَ أَشِرْ إِلَي الْمَوْجِ بِيَدِكَ وَ قُلِ اسْكُنْ بِسَكِينَةِ اللَّهِ وَ قِرَّ بِقَرَارِ اللَّهِ وَ لَا حَوْلَ وَ لَا قُوَّةَ إِلَّا بِاللَّهِ .</w:t>
      </w:r>
    </w:p>
    <w:p>
      <w:pPr>
        <w:pStyle w:val="BookText"/>
      </w:pPr>
      <w:r>
        <w:rPr>
          <w:rFonts w:ascii="Amiri" w:hAnsi="Amiri" w:eastAsia="Amiri" w:cs="Amiri"/>
          <w:lang w:bidi="ar-SA"/>
          <w:color w:val="111111"/>
          <w:sz w:val="28"/>
          <w:szCs w:val="28"/>
          <w:rtl/>
        </w:rPr>
        <w:t xml:space="preserve">قَالَ عَلِيُّ بْنُ أَسْبَاطٍ فَرَكِبْتُ الْبَحْرَ وَ كَانَ إِذَا هَاجَ الْمَوْجُ قُلْتُ كَمَا أَمَرَنِي أَبُو الْحَسَنِ فَيَتَنَفَّسُ الْمَوْجُ وَ لَا يُصِيبُنَا مِنْهُ شَيْ‌ءٌ فَقُلْتُ جُعِلْتُ فِدَاكَ مَا السَّكِينَةُ قَالَ رِيحٌ مِنَ الْجَنَّةِ لَهَا وَجْهٌ كَوَجْهِ الْإِنْسَانِ وَ رَائِحَةٌ طَيِّبَةٌ وَ كَانَتْ مَعَ الْأَنْبِيَاءِ وَ تَكُونُ مَعَ الْمُؤْمِنِينَ‌</w:t>
      </w:r>
      <w:r>
        <w:rPr>
          <w:rStyle w:val="FootnoteReference"/>
        </w:rPr>
        <w:footnoteReference w:id="19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هیجان است و از آن نهی کرده... تا آخر خبر.</w:t>
      </w:r>
      <w:r>
        <w:rPr>
          <w:rStyle w:val="FootnoteReference"/>
        </w:rPr>
        <w:footnoteReference w:id="1948"/>
      </w:r>
    </w:p>
    <w:p>
      <w:pPr>
        <w:pStyle w:val="BookText"/>
      </w:pPr>
      <w:r>
        <w:rPr>
          <w:rFonts w:ascii="IRNazanin" w:hAnsi="IRNazanin" w:eastAsia="IRNazanin" w:cs="IRNazanin"/>
          <w:lang w:bidi="fa-IR"/>
          <w:color w:val="111111"/>
          <w:sz w:val="28"/>
          <w:szCs w:val="28"/>
          <w:rtl/>
        </w:rPr>
        <w:t xml:space="preserve">خصال: مانند این روایت را آورده است.</w:t>
      </w:r>
      <w:r>
        <w:rPr>
          <w:rStyle w:val="FootnoteReference"/>
        </w:rPr>
        <w:footnoteReference w:id="1949"/>
      </w:r>
    </w:p>
    <w:p>
      <w:pPr>
        <w:pStyle w:val="Heading5"/>
      </w:pPr>
      <w:bookmarkStart w:id="2332" w:name="_Toc2042"/>
      <w:r>
        <w:t>روایت 3</w:t>
      </w:r>
      <w:bookmarkEnd w:id="2332"/>
    </w:p>
    <w:p>
      <w:pPr>
        <w:pStyle w:val="BookText"/>
      </w:pPr>
      <w:r>
        <w:rPr>
          <w:rFonts w:ascii="Amiri" w:hAnsi="Amiri" w:eastAsia="Amiri" w:cs="Amiri"/>
          <w:lang w:bidi="ar-SA"/>
          <w:color w:val="111111"/>
          <w:sz w:val="28"/>
          <w:szCs w:val="28"/>
          <w:rtl/>
        </w:rPr>
        <w:t xml:space="preserve">خصال: در اربعمائه: امام علی علیه السّلام فرمود: هر کدام شما که از غرق شدن می ترسد، این آیه را بخواند: «بسم الله الملک الحق، ما قَدَرُوا اللَّهَ حَقَّ قَدْرِهِ وَ الْأَرْضُ جَمِیعاً قَبْضَتُهُ یَوْمَ الْقِیامَةِ وَ السَّماواتُ مَطْوِیَّاتٌ بِیَمِینِهِ سُبْحانَهُ وَ تَعالی عَمَّا یُشْرِکُونَ.»</w:t>
      </w:r>
      <w:r>
        <w:rPr>
          <w:rStyle w:val="FootnoteReference"/>
        </w:rPr>
        <w:footnoteReference w:id="1950"/>
      </w:r>
    </w:p>
    <w:p>
      <w:pPr>
        <w:pStyle w:val="Heading5"/>
      </w:pPr>
      <w:bookmarkStart w:id="2333" w:name="_Toc2043"/>
      <w:r>
        <w:t>روایت 4</w:t>
      </w:r>
      <w:bookmarkEnd w:id="2333"/>
    </w:p>
    <w:p>
      <w:pPr>
        <w:pStyle w:val="BookText"/>
      </w:pPr>
      <w:r>
        <w:rPr>
          <w:rFonts w:ascii="IRNazanin" w:hAnsi="IRNazanin" w:eastAsia="IRNazanin" w:cs="IRNazanin"/>
          <w:lang w:bidi="fa-IR"/>
          <w:color w:val="111111"/>
          <w:sz w:val="28"/>
          <w:szCs w:val="28"/>
          <w:rtl/>
        </w:rPr>
        <w:t xml:space="preserve">تفسیر علی بن ابراهیم قمی: علی بن اسباط گفت: کالایی به مکه بردم و کساد شد. به مدینه نزد امام رضا علیه السّلام آمدم و گفتم: قربانت! من کالایی به مکه بردم و کساد شده و می خواهم آن را به مصر ببرم، از دریای روم بروم یا از خشکی؟ فرمود: مصر مرگبار است، کسانی که کمترین عمر را دارند از میان مردم به آن رو کنند. رسول خدا صلی الله علیه و آله فرمود: سرهاتان را با گِل آن مشویید و در کوزه‌هایش آب نخورید که خواری آورد و غیرت را می برد. فرمود: زیانی برایت ندارد که به مسجد رسول خدا صلی الله علیه و آله روی، دو رکعت نماز بخوانی و صد و یک بار از خدا خیر بخواهی و چون تصمیم گرفتی و در خشکی (نه دریا) سوار شدی، چون بر مرکبت جا گرفتی بگو: «سُبْحانَ الَّذِی سَخَّرَ لَنا هذا وَ ما کُنَّا لَهُ مُقْرِنِینَ وَ إِنَّا إِلی رَبِّنا لَمُنْقَلِبُونَ» که کسی نیست که بر پشت مرکبی سوار شود و آن را بگوید و از آن به زمین افتد، جز آنکه شکستی یا سستی و افسردگی به او نرسد. و اگر به دریا سوار شدی، وقت سوار شدن بگو: «بِسْمِ اللَّهِ مَجْراها وَ مُرْساها.» و چون بر تو موج زد، به پهلوی چپت تکیه کن و با دست به موج اشاره کن و بگو: «اسْکُنْ بِسَکِینَةِ اللَّهِ وَ قِرَّ بِقَرَارِ اللَّهِ وَ لَا حَوْلَ وَ لَا قُوَّةَ إِلَّا بِاللَّه.» علی بن اسباط گفت: سوار دریا شدم و چون موجی برمی خاست، همان را که امام به من فرموده بود می گفتم و از آن زیانی به ما نمی رسید. گفتم: قربانت! «سکینه» چیست؟ فرمود: یک باد بهشتی است که چهره آدمی و بوی خوشی دارد و با پیغمبران بود و با مؤمنان باشد.</w:t>
      </w:r>
      <w:r>
        <w:rPr>
          <w:rStyle w:val="FootnoteReference"/>
        </w:rPr>
        <w:footnoteReference w:id="1951"/>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37" w:name="pg13506_147831"/>
    <w:bookmarkEnd w:id="237"/>
    <w:p>
      <w:pPr>
        <w:pStyle w:val="Heading5"/>
      </w:pPr>
      <w:bookmarkStart w:id="2334" w:name="_Toc2044"/>
      <w:r>
        <w:t>أَقُولُ</w:t>
      </w:r>
      <w:bookmarkEnd w:id="2334"/>
    </w:p>
    <w:p>
      <w:pPr>
        <w:pStyle w:val="BookText"/>
      </w:pPr>
      <w:r>
        <w:rPr>
          <w:rFonts w:ascii="Amiri" w:hAnsi="Amiri" w:eastAsia="Amiri" w:cs="Amiri"/>
          <w:lang w:bidi="ar-SA"/>
          <w:color w:val="111111"/>
          <w:sz w:val="28"/>
          <w:szCs w:val="28"/>
          <w:rtl/>
        </w:rPr>
        <w:t xml:space="preserve">سَيَأْتِي الْخَبَرُ فِي كِتَابِ الدُّعَاءِ بِرِوَايَةِ الْحِمْيَرِيِّ عَنِ ابْنِ عِيسَي عَنِ ابْنِ أَسْبَاطٍ: قِرَّ بِوَقَارِ اللَّهِ وَ اهْدَأْ بِإِذْنِ اللَّهِ وَ فِيهِ فَإِنْ خَرَجْتَ بَرّاً فَقُلِ الَّذِي قَالَ اللَّهُ سُبْحانَ الَّذِي الْخَبَرَ</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Heading5"/>
      </w:pPr>
      <w:bookmarkStart w:id="2335" w:name="_Toc2045"/>
      <w:r>
        <w:t>«5»</w:t>
      </w:r>
      <w:bookmarkEnd w:id="2335"/>
    </w:p>
    <w:p>
      <w:pPr>
        <w:pStyle w:val="BookText"/>
      </w:pPr>
      <w:r>
        <w:rPr>
          <w:rFonts w:ascii="Amiri" w:hAnsi="Amiri" w:eastAsia="Amiri" w:cs="Amiri"/>
          <w:lang w:bidi="ar-SA"/>
          <w:color w:val="111111"/>
          <w:sz w:val="28"/>
          <w:szCs w:val="28"/>
          <w:rtl/>
        </w:rPr>
        <w:t xml:space="preserve">ل، [الخصال] عَنْ أَبِيهِ عَنْ مُحَمَّدٍ الْعَطَّارِ عَنِ الْأَشْعَرِيِّ عَنِ ابْنِ يَزِيدَ عَنْ مُحَمَّدِ بْنِ جَعْفَرٍ بِإِسْنَادِهِ قَالَ قَالَ أَبُو عَبْدِ اللَّهِ عليه السلام: لَيْسَ لِلْبَحْرِ جَارٌ وَ لَا لِلْمَلِكِ صَدِيقٌ وَ لَا لِلْعَافِيَةِ ثَمَنٌ وَ كَمْ مِنْ مُنْعَمٍ عَلَيْهِ وَ هُوَ لَا يَعْلَمُ‌</w:t>
      </w:r>
      <w:r>
        <w:rPr>
          <w:rStyle w:val="FootnoteReference"/>
        </w:rPr>
        <w:footnoteReference w:id="1953"/>
      </w:r>
      <w:r>
        <w:rPr>
          <w:rFonts w:ascii="Times New Roman" w:hAnsi="Times New Roman" w:eastAsia="Times New Roman" w:cs="Times New Roman"/>
          <w:lang w:val="en-US" w:bidi="en-US"/>
          <w:color w:val="111111"/>
          <w:sz w:val="28"/>
          <w:szCs w:val="28"/>
          <w:rtl/>
        </w:rPr>
        <w:t xml:space="preserve">.</w:t>
      </w:r>
    </w:p>
    <w:p>
      <w:pPr>
        <w:pStyle w:val="Heading3"/>
      </w:pPr>
      <w:bookmarkStart w:id="2336" w:name="_Toc2046"/>
      <w:r>
        <w:t>باب 54 فضل إعانة المسافرين و زيارتهم بعد قدومهم و آداب القادم من السفر</w:t>
      </w:r>
      <w:bookmarkEnd w:id="2336"/>
    </w:p>
    <w:p>
      <w:pPr>
        <w:pStyle w:val="Heading4"/>
      </w:pPr>
      <w:bookmarkStart w:id="2337" w:name="_Toc2047"/>
      <w:r>
        <w:t>أقول</w:t>
      </w:r>
      <w:bookmarkEnd w:id="2337"/>
    </w:p>
    <w:p>
      <w:pPr>
        <w:pStyle w:val="BookText"/>
      </w:pPr>
      <w:r>
        <w:rPr>
          <w:rFonts w:ascii="Amiri" w:hAnsi="Amiri" w:eastAsia="Amiri" w:cs="Amiri"/>
          <w:lang w:bidi="ar-SA"/>
          <w:color w:val="111111"/>
          <w:sz w:val="28"/>
          <w:szCs w:val="28"/>
          <w:rtl/>
        </w:rPr>
        <w:t xml:space="preserve">قد أوردنا بعض آداب القادم من السفر في باب مفرد من كتاب الحج.</w:t>
      </w:r>
    </w:p>
    <w:p>
      <w:pPr>
        <w:pStyle w:val="Heading4"/>
      </w:pPr>
      <w:bookmarkStart w:id="2338" w:name="_Toc2048"/>
      <w:r>
        <w:t>الأخبار</w:t>
      </w:r>
      <w:bookmarkEnd w:id="2338"/>
    </w:p>
    <w:p>
      <w:pPr>
        <w:pStyle w:val="Heading5"/>
      </w:pPr>
      <w:bookmarkStart w:id="2339" w:name="_Toc2049"/>
      <w:r>
        <w:t>«1»</w:t>
      </w:r>
      <w:bookmarkEnd w:id="2339"/>
    </w:p>
    <w:p>
      <w:pPr>
        <w:pStyle w:val="BookText"/>
      </w:pPr>
      <w:r>
        <w:rPr>
          <w:rFonts w:ascii="Amiri" w:hAnsi="Amiri" w:eastAsia="Amiri" w:cs="Amiri"/>
          <w:lang w:bidi="ar-SA"/>
          <w:color w:val="111111"/>
          <w:sz w:val="28"/>
          <w:szCs w:val="28"/>
          <w:rtl/>
        </w:rPr>
        <w:t xml:space="preserve">سن، [المحاسن] عَنْ مُحَمَّدِ بْنِ سِنَانٍ عَنْ أَبِي عَبْدِ اللَّهِ عليه السلام قَالَ قَالَ رَسُولُ اللَّهِ صلي الله عليه و آله: مَنْ أَعَانَ مُؤْمِناً مُسَافِراً نَفَّسَ اللَّهُ عَنْهُ ثَلَاثاً وَ سَبْعِينَ كُرْبَةً وَ أَجَارَهُ فِي الدُّنْيَا مِنَ الْغَمِّ وَ الْهَمِّ وَ نَفَّسَ عَنْهُ كَرْبَهُ الْعَظِيمَ قِيلَ يَا رَسُولَ اللَّهِ صلي الله عليه و آله مَا كَرْبُهُ الْعَظِيمُ قَالَ حَيْثُ يُغْشَي بِأَنْفَاسِهِمْ‌</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Heading5"/>
      </w:pPr>
      <w:bookmarkStart w:id="2340" w:name="_Toc2050"/>
      <w:r>
        <w:t>«2»</w:t>
      </w:r>
      <w:bookmarkEnd w:id="2340"/>
    </w:p>
    <w:p>
      <w:pPr>
        <w:pStyle w:val="BookText"/>
      </w:pPr>
      <w:r>
        <w:rPr>
          <w:rFonts w:ascii="Amiri" w:hAnsi="Amiri" w:eastAsia="Amiri" w:cs="Amiri"/>
          <w:lang w:bidi="ar-SA"/>
          <w:color w:val="111111"/>
          <w:sz w:val="28"/>
          <w:szCs w:val="28"/>
          <w:rtl/>
        </w:rPr>
        <w:t xml:space="preserve">سن، [المحاسن] عَنْ عَبْدِ الرَّحْمَنِ بْنِ حَمَّادٍ عَنْ عَبْدِ اللَّهِ بْنِ إِبْرَاهِيمَ عَنْ أَبِي عَمْرٍو الْغِفَارِيِّ عَنْ جَعْفَرِ بْنِ إِبْرَاهِيمَ الْجَعْفَرِيِّ عَنْ أَبِي عَبْدِ اللَّهِ عَنْ آبَائِهِ عليهم السلام قَالَ: مَنْ أَعَانَ مُؤْمِناً مُسَافِراً عَلَي حَاجَةٍ نَفَّسَ اللَّهُ عَنْهُ ثَلَاثاً وَ عِشْرِينَ كُرْبَةً فِي الدُّنْيَا وَ اثْنَتَيْنِ وَ سَبْعِينَ كُرْبَةً فِي الْآخِرَةِ حَيْثُ يُغْشَي عَلَي النَّاسِ بِأَنْفَاسِهِمْ </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Heading5"/>
      </w:pPr>
      <w:bookmarkStart w:id="2341" w:name="_Toc2051"/>
      <w:r>
        <w:t>«3»</w:t>
      </w:r>
      <w:bookmarkEnd w:id="2341"/>
    </w:p>
    <w:p>
      <w:pPr>
        <w:pStyle w:val="BookText"/>
      </w:pPr>
      <w:r>
        <w:rPr>
          <w:rFonts w:ascii="Amiri" w:hAnsi="Amiri" w:eastAsia="Amiri" w:cs="Amiri"/>
          <w:lang w:bidi="ar-SA"/>
          <w:color w:val="111111"/>
          <w:sz w:val="28"/>
          <w:szCs w:val="28"/>
          <w:rtl/>
        </w:rPr>
        <w:t xml:space="preserve">سن، [المحاسن] عَنِ النَّوْفَلِيِّ عَنِ السَّكُونِيِّ بِإِسْنَادِهِ قَالَ قَالَ رَسُولُ اللَّهِ صلي الله عليه و آله:</w:t>
      </w:r>
    </w:p>
    <w:p>
      <w:pPr>
        <w:pStyle w:val="Heading5"/>
      </w:pPr>
      <w:bookmarkStart w:id="2342" w:name="_Toc2052"/>
      <w:r>
        <w:t>مؤلف</w:t>
      </w:r>
      <w:bookmarkEnd w:id="2342"/>
    </w:p>
    <w:p>
      <w:pPr>
        <w:pStyle w:val="BookText"/>
      </w:pPr>
      <w:r>
        <w:rPr>
          <w:rFonts w:ascii="IRNazanin" w:hAnsi="IRNazanin" w:eastAsia="IRNazanin" w:cs="IRNazanin"/>
          <w:lang w:bidi="fa-IR"/>
          <w:color w:val="111111"/>
          <w:sz w:val="28"/>
          <w:szCs w:val="28"/>
          <w:rtl/>
        </w:rPr>
        <w:t xml:space="preserve">این خبر در «کتاب دعا» بیاید. ابن اسباط گفت: «قِرَّ بِوَقَارِ اللَّهِ وَ اهْدَأْ بِإِذْنِ اللَّهِ»، و در آن است که چون در خشکی بیرون شدی، آن را بگو که خدا فرمود: «سُبْحانَ الَّذِی...» تا آخر خبر.</w:t>
      </w:r>
      <w:r>
        <w:rPr>
          <w:rStyle w:val="FootnoteReference"/>
        </w:rPr>
        <w:footnoteReference w:id="1956"/>
      </w:r>
    </w:p>
    <w:p>
      <w:pPr>
        <w:pStyle w:val="Heading5"/>
      </w:pPr>
      <w:bookmarkStart w:id="2343" w:name="_Toc2053"/>
      <w:r>
        <w:t>روایت 5</w:t>
      </w:r>
      <w:bookmarkEnd w:id="2343"/>
    </w:p>
    <w:p>
      <w:pPr>
        <w:pStyle w:val="BookText"/>
      </w:pPr>
      <w:r>
        <w:rPr>
          <w:rFonts w:ascii="IRNazanin" w:hAnsi="IRNazanin" w:eastAsia="IRNazanin" w:cs="IRNazanin"/>
          <w:lang w:bidi="fa-IR"/>
          <w:color w:val="111111"/>
          <w:sz w:val="28"/>
          <w:szCs w:val="28"/>
          <w:rtl/>
        </w:rPr>
        <w:t xml:space="preserve">خصال: امام صادق علیه السّلام فرمود: دریا را پناهنده نباشد، و شاه را دوست نباشد، و عافیت را بها نباشد، و بسیار کس که نعمتی به او داده شده و نمی داند.</w:t>
      </w:r>
      <w:r>
        <w:rPr>
          <w:rStyle w:val="FootnoteReference"/>
        </w:rPr>
        <w:footnoteReference w:id="1957"/>
      </w:r>
    </w:p>
    <w:p>
      <w:pPr>
        <w:pStyle w:val="Heading3"/>
      </w:pPr>
      <w:bookmarkStart w:id="2344" w:name="_Toc2054"/>
      <w:r>
        <w:t>باب پنجاه و چهارم : فضیلت یاری مسافران و دیدن آنان پس از آمدنشان و آداب از سفر برگشتگان</w:t>
      </w:r>
      <w:bookmarkEnd w:id="2344"/>
    </w:p>
    <w:p>
      <w:pPr>
        <w:pStyle w:val="Heading4"/>
      </w:pPr>
      <w:bookmarkStart w:id="2345" w:name="_Toc2055"/>
      <w:r>
        <w:t>مؤلف</w:t>
      </w:r>
      <w:bookmarkEnd w:id="2345"/>
    </w:p>
    <w:p>
      <w:pPr>
        <w:pStyle w:val="BookText"/>
      </w:pPr>
      <w:r>
        <w:rPr>
          <w:rFonts w:ascii="IRNazanin" w:hAnsi="IRNazanin" w:eastAsia="IRNazanin" w:cs="IRNazanin"/>
          <w:lang w:bidi="fa-IR"/>
          <w:color w:val="111111"/>
          <w:sz w:val="28"/>
          <w:szCs w:val="28"/>
          <w:rtl/>
        </w:rPr>
        <w:t xml:space="preserve">برخی آداب از سفر برگشتگان را در باب مفردی از کتاب حج آوردیم.</w:t>
      </w:r>
    </w:p>
    <w:p>
      <w:pPr>
        <w:pStyle w:val="Heading4"/>
      </w:pPr>
      <w:bookmarkStart w:id="2346" w:name="_Toc2056"/>
      <w:r>
        <w:t>روایات</w:t>
      </w:r>
      <w:bookmarkEnd w:id="2346"/>
    </w:p>
    <w:p>
      <w:pPr>
        <w:pStyle w:val="Heading5"/>
      </w:pPr>
      <w:bookmarkStart w:id="2347" w:name="_Toc2057"/>
      <w:r>
        <w:t>روایت 1</w:t>
      </w:r>
      <w:bookmarkEnd w:id="2347"/>
    </w:p>
    <w:p>
      <w:pPr>
        <w:pStyle w:val="BookText"/>
      </w:pPr>
      <w:r>
        <w:rPr>
          <w:rFonts w:ascii="IRNazanin" w:hAnsi="IRNazanin" w:eastAsia="IRNazanin" w:cs="IRNazanin"/>
          <w:lang w:bidi="fa-IR"/>
          <w:color w:val="111111"/>
          <w:sz w:val="28"/>
          <w:szCs w:val="28"/>
          <w:rtl/>
        </w:rPr>
        <w:t xml:space="preserve">محاسن: امام صادق علیه السّلام فرمود: رسول خدا صلی الله علیه و آله فرمود: هر که مؤمن مسافری را کمک دهد، خدا هفتاد و سه گره کار او را بگشاید و در دنیا از غم و همّ او را پناه دهد و گره بزرگ او را بگشاید. گفته شد: یا رسول الله! گره بزرگ چیست؟ فرمود: آنجا که نفس‌ها بند آیند.</w:t>
      </w:r>
      <w:r>
        <w:rPr>
          <w:rStyle w:val="FootnoteReference"/>
        </w:rPr>
        <w:footnoteReference w:id="1958"/>
      </w:r>
    </w:p>
    <w:p>
      <w:pPr>
        <w:pStyle w:val="Heading5"/>
      </w:pPr>
      <w:bookmarkStart w:id="2348" w:name="_Toc2058"/>
      <w:r>
        <w:t>روایت 2</w:t>
      </w:r>
      <w:bookmarkEnd w:id="2348"/>
    </w:p>
    <w:p>
      <w:pPr>
        <w:pStyle w:val="BookText"/>
      </w:pPr>
      <w:r>
        <w:rPr>
          <w:rFonts w:ascii="IRNazanin" w:hAnsi="IRNazanin" w:eastAsia="IRNazanin" w:cs="IRNazanin"/>
          <w:lang w:bidi="fa-IR"/>
          <w:color w:val="111111"/>
          <w:sz w:val="28"/>
          <w:szCs w:val="28"/>
          <w:rtl/>
        </w:rPr>
        <w:t xml:space="preserve">محاسن: امام صادق از پدرانش علیهم السّلام نقل فرمود: هر که مسافر مؤمنی را در نیازی کمک دهد، خدا از او بیست و سه گرفتاری را در دنیا گشاید و هفتاد و دو تا در آخرت؛ آنجا که نفس بر مردم بند آید و گرفتار خود باشند.</w:t>
      </w:r>
      <w:r>
        <w:rPr>
          <w:rStyle w:val="FootnoteReference"/>
        </w:rPr>
        <w:footnoteReference w:id="1959"/>
      </w:r>
    </w:p>
    <w:p>
      <w:pPr>
        <w:pStyle w:val="Heading5"/>
      </w:pPr>
      <w:bookmarkStart w:id="2349" w:name="_Toc2059"/>
      <w:r>
        <w:t>روایت 3</w:t>
      </w:r>
      <w:bookmarkEnd w:id="2349"/>
    </w:p>
    <w:p>
      <w:pPr>
        <w:pStyle w:val="BookText"/>
      </w:pPr>
      <w:r>
        <w:rPr>
          <w:rFonts w:ascii="IRNazanin" w:hAnsi="IRNazanin" w:eastAsia="IRNazanin" w:cs="IRNazanin"/>
          <w:lang w:bidi="fa-IR"/>
          <w:color w:val="111111"/>
          <w:sz w:val="28"/>
          <w:szCs w:val="28"/>
          <w:rtl/>
        </w:rPr>
        <w:t xml:space="preserve">محاسن: رسول خدا صلی الله علیه و آله فرمود: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38" w:name="pg13506_147832"/>
    <w:bookmarkEnd w:id="238"/>
    <w:p>
      <w:pPr>
        <w:pStyle w:val="BookText"/>
      </w:pPr>
      <w:r>
        <w:rPr>
          <w:rFonts w:ascii="Amiri" w:hAnsi="Amiri" w:eastAsia="Amiri" w:cs="Amiri"/>
          <w:lang w:bidi="ar-SA"/>
          <w:color w:val="111111"/>
          <w:sz w:val="28"/>
          <w:szCs w:val="28"/>
          <w:rtl/>
        </w:rPr>
        <w:t xml:space="preserve">الْوَلِيمَةُ فِي أَرْبَعٍ الْعُرْسِ وَ الْخُرْسِ وَ هُوَ الْمَوْلُودُ يُعَقُّ عَنْهُ وَ يُطْعَمُ لَهُ وَ إِعْذَارٍ وَ هُوَ خِتَانُ الْغُلَامِ وَ الْإِيَابِ وَ هُوَ الرَّجُلُ يَدْعُو إِخْوَانَهُ إِذَا آبَ مِنْ غَيْبَتِهِ‌</w:t>
      </w:r>
      <w:r>
        <w:rPr>
          <w:rStyle w:val="FootnoteReference"/>
        </w:rPr>
        <w:footnoteReference w:id="1960"/>
      </w:r>
      <w:r>
        <w:rPr>
          <w:rFonts w:ascii="Times New Roman" w:hAnsi="Times New Roman" w:eastAsia="Times New Roman" w:cs="Times New Roman"/>
          <w:lang w:val="en-US" w:bidi="en-US"/>
          <w:color w:val="111111"/>
          <w:sz w:val="28"/>
          <w:szCs w:val="28"/>
          <w:rtl/>
        </w:rPr>
        <w:t xml:space="preserve">.</w:t>
      </w:r>
    </w:p>
    <w:p>
      <w:pPr>
        <w:pStyle w:val="Heading5"/>
      </w:pPr>
      <w:bookmarkStart w:id="2350" w:name="_Toc2060"/>
      <w:r>
        <w:t>«4»</w:t>
      </w:r>
      <w:bookmarkEnd w:id="2350"/>
    </w:p>
    <w:p>
      <w:pPr>
        <w:pStyle w:val="BookText"/>
      </w:pPr>
      <w:r>
        <w:rPr>
          <w:rFonts w:ascii="Amiri" w:hAnsi="Amiri" w:eastAsia="Amiri" w:cs="Amiri"/>
          <w:lang w:bidi="ar-SA"/>
          <w:color w:val="111111"/>
          <w:sz w:val="28"/>
          <w:szCs w:val="28"/>
          <w:rtl/>
        </w:rPr>
        <w:t xml:space="preserve">نَوَادِرُ الرَّاوَنْدِيِّ، بِإِسْنَادِهِ عَنْ جَعْفَرِ بْنِ مُحَمَّدٍ عَنْ آبَائِهِ عليهم السلام قَالَ قَالَ رَسُولُ اللَّهِ صلي الله عليه و آله: مَنْ أَعَانَ مُؤْمِناً مُسَافِراً فِي حَاجَةٍ نَفَّسَ اللَّهُ تَعَالَي عَنْهُ ثَلَاثاً وَ سَبْعِينَ كُرْبَةً وَاحِدَةً فِي الدُّنْيَا مِنَ الْغَمِّ وَ الْهَمِّ وَ اثْنَتَيْنِ وَ سَبْعِينَ كُرْبَةً عِنْدَ الْكُرْبَةِ الْعُظْمَي قِيلَ يَا رَسُولَ اللَّهِ صلي الله عليه و آله وَ مَا الْكُرْبَةُ الْعُظْمَي قَالَ حَيْثُ يَتَشَاغَلُ النَّاسُ بِأَنْفُسِهِمْ حَتَّي إِنَّ إِبْرَاهِيمَ عليه السلام يَقُولُ: أَسْأَلُكَ بِخُلَّتِي أَنْ لَا تُسَلِّمَنِي إِلَيْهَا</w:t>
      </w:r>
      <w:r>
        <w:rPr>
          <w:rStyle w:val="FootnoteReference"/>
        </w:rPr>
        <w:footnoteReference w:id="1961"/>
      </w:r>
      <w:r>
        <w:rPr>
          <w:rFonts w:ascii="Times New Roman" w:hAnsi="Times New Roman" w:eastAsia="Times New Roman" w:cs="Times New Roman"/>
          <w:lang w:val="en-US" w:bidi="en-US"/>
          <w:color w:val="111111"/>
          <w:sz w:val="28"/>
          <w:szCs w:val="28"/>
          <w:rtl/>
        </w:rPr>
        <w:t xml:space="preserve">.</w:t>
      </w:r>
    </w:p>
    <w:p>
      <w:pPr>
        <w:pStyle w:val="Heading3"/>
      </w:pPr>
      <w:bookmarkStart w:id="2351" w:name="_Toc2061"/>
      <w:r>
        <w:t>باب 55 آداب الركوب و أنواعها و المياثر و أنواعها</w:t>
      </w:r>
      <w:bookmarkEnd w:id="2351"/>
    </w:p>
    <w:p>
      <w:pPr>
        <w:pStyle w:val="Heading4"/>
      </w:pPr>
      <w:bookmarkStart w:id="2352" w:name="_Toc2062"/>
      <w:r>
        <w:t>الآيات</w:t>
      </w:r>
      <w:bookmarkEnd w:id="2352"/>
    </w:p>
    <w:p>
      <w:pPr>
        <w:pStyle w:val="BookText"/>
      </w:pPr>
      <w:r>
        <w:rPr>
          <w:rFonts w:ascii="Amiri" w:hAnsi="Amiri" w:eastAsia="Amiri" w:cs="Amiri"/>
          <w:lang w:bidi="ar-SA"/>
          <w:color w:val="111111"/>
          <w:sz w:val="28"/>
          <w:szCs w:val="28"/>
          <w:rtl/>
        </w:rPr>
        <w:t xml:space="preserve">الزخرف: وَ جَعَلَ لَكُمْ مِنَ الْفُلْكِ وَ الْأَنْعامِ ما تَرْكَبُونَ- لِتَسْتَوُوا عَلي ظُهُورِهِ ثُمَّ تَذْكُرُوا نِعْمَةَ رَبِّكُمْ إِذَا اسْتَوَيْتُمْ عَلَيْهِ وَ تَقُولُوا سُبْحانَ الَّذِي سَخَّرَ لَنا هذا وَ ما كُنَّا لَهُ مُقْرِنِينَ- وَ إِنَّا إِلي رَبِّنا لَمُنْقَلِبُونَ‌</w:t>
      </w:r>
      <w:r>
        <w:rPr>
          <w:rStyle w:val="FootnoteReference"/>
        </w:rPr>
        <w:footnoteReference w:id="1962"/>
      </w:r>
    </w:p>
    <w:p>
      <w:pPr>
        <w:pStyle w:val="Heading4"/>
      </w:pPr>
      <w:bookmarkStart w:id="2353" w:name="_Toc2063"/>
      <w:r>
        <w:t>الأخبار</w:t>
      </w:r>
      <w:bookmarkEnd w:id="2353"/>
    </w:p>
    <w:p>
      <w:pPr>
        <w:pStyle w:val="Heading5"/>
      </w:pPr>
      <w:bookmarkStart w:id="2354" w:name="_Toc2064"/>
      <w:r>
        <w:t>«1»</w:t>
      </w:r>
      <w:bookmarkEnd w:id="2354"/>
    </w:p>
    <w:p>
      <w:pPr>
        <w:pStyle w:val="BookText"/>
      </w:pPr>
      <w:r>
        <w:rPr>
          <w:rFonts w:ascii="Amiri" w:hAnsi="Amiri" w:eastAsia="Amiri" w:cs="Amiri"/>
          <w:lang w:bidi="ar-SA"/>
          <w:color w:val="111111"/>
          <w:sz w:val="28"/>
          <w:szCs w:val="28"/>
          <w:rtl/>
        </w:rPr>
        <w:t xml:space="preserve">أَقُولُ قَدْ مَضَي فِي بَابِ مَكَارِمِ أَخْلَاقِ النَّبِيِّ صلي الله عليه و آله بِأَسَانِيدَ كَثِيرَةٍ أَنَّهُ صلي الله عليه و آله قَالَ: خَمْسٌ لَسْتُ بِتَارِكِهِنَّ حَتَّي الْمَمَاتِ لِبَاسِيَ الصُّوفُ وَ رُكُوبِيَ الْحِمَارَ مُؤْكَفاً وَ أَكْلِي مَعَ الْعَبِيدِ وَ خَصْفِيَ النَّعْلَ بِيَدِي وَ تَسْلِيمِي عَلَي الصِّبْيَانِ لِتَكُونَ سُنَّةً مِنْ بَعْدِي‌</w:t>
      </w:r>
      <w:r>
        <w:rPr>
          <w:rStyle w:val="FootnoteReference"/>
        </w:rPr>
        <w:footnoteReference w:id="1963"/>
      </w:r>
      <w:r>
        <w:rPr>
          <w:rFonts w:ascii="Times New Roman" w:hAnsi="Times New Roman" w:eastAsia="Times New Roman" w:cs="Times New Roman"/>
          <w:lang w:val="en-US" w:bidi="en-US"/>
          <w:color w:val="111111"/>
          <w:sz w:val="28"/>
          <w:szCs w:val="28"/>
          <w:rtl/>
        </w:rPr>
        <w:t xml:space="preserve">.</w:t>
      </w:r>
    </w:p>
    <w:p>
      <w:pPr>
        <w:pStyle w:val="Heading5"/>
      </w:pPr>
      <w:bookmarkStart w:id="2355" w:name="_Toc2065"/>
      <w:r>
        <w:t>«2»</w:t>
      </w:r>
      <w:bookmarkEnd w:id="2355"/>
    </w:p>
    <w:p>
      <w:pPr>
        <w:pStyle w:val="BookText"/>
      </w:pPr>
      <w:r>
        <w:rPr>
          <w:rFonts w:ascii="Amiri" w:hAnsi="Amiri" w:eastAsia="Amiri" w:cs="Amiri"/>
          <w:lang w:bidi="ar-SA"/>
          <w:color w:val="111111"/>
          <w:sz w:val="28"/>
          <w:szCs w:val="28"/>
          <w:rtl/>
        </w:rPr>
        <w:t xml:space="preserve">ل، [الخصال]: فِيمَا أَوْصَي بِهِ النَّبِيُّ صلي الله عليه و آله عَلِيّاً عليه السلام يَا عَلِيُّ الْعَيْشُ فِي ثَلَاثَةٍ دَارٍ قَوْرَاءَ وَ جَارِيَةٍ حَسْنَاءَ وَ فَرَسٍ قَبَّاءَ.</w:t>
      </w:r>
    </w:p>
    <w:p>
      <w:pPr>
        <w:pStyle w:val="BookText"/>
      </w:pPr>
      <w:r>
        <w:rPr>
          <w:rFonts w:ascii="Amiri" w:hAnsi="Amiri" w:eastAsia="Amiri" w:cs="Amiri"/>
          <w:lang w:bidi="ar-SA"/>
          <w:color w:val="111111"/>
          <w:sz w:val="28"/>
          <w:szCs w:val="28"/>
          <w:rtl/>
        </w:rPr>
        <w:t xml:space="preserve">قال الصدوق رضي الله عنه الفرس القباء الضامر البطن يقال فرس أقب</w:t>
      </w:r>
    </w:p>
    <w:p>
      <w:pPr>
        <w:pStyle w:val="BookText"/>
      </w:pPr>
      <w:r>
        <w:rPr>
          <w:rFonts w:ascii="IRNazanin" w:hAnsi="IRNazanin" w:eastAsia="IRNazanin" w:cs="IRNazanin"/>
          <w:lang w:bidi="fa-IR"/>
          <w:color w:val="111111"/>
          <w:sz w:val="28"/>
          <w:szCs w:val="28"/>
          <w:rtl/>
        </w:rPr>
        <w:t xml:space="preserve">ولیمه و مهمانی دادن در چهار چیز است: عروسی؛ در نوزاد که او را عقیقه کنند و برایش اطعام دهند؛ در ختنه کردن پسر بچه؛ و در بازگشت که چون کسی از غیابی برگردد، برادرانش را دعوت کند.</w:t>
      </w:r>
      <w:r>
        <w:rPr>
          <w:rStyle w:val="FootnoteReference"/>
        </w:rPr>
        <w:footnoteReference w:id="1964"/>
      </w:r>
    </w:p>
    <w:p>
      <w:pPr>
        <w:pStyle w:val="Heading5"/>
      </w:pPr>
      <w:bookmarkStart w:id="2356" w:name="_Toc2066"/>
      <w:r>
        <w:t>روایت 4</w:t>
      </w:r>
      <w:bookmarkEnd w:id="2356"/>
    </w:p>
    <w:p>
      <w:pPr>
        <w:pStyle w:val="BookText"/>
      </w:pPr>
      <w:r>
        <w:rPr>
          <w:rFonts w:ascii="IRNazanin" w:hAnsi="IRNazanin" w:eastAsia="IRNazanin" w:cs="IRNazanin"/>
          <w:lang w:bidi="fa-IR"/>
          <w:color w:val="111111"/>
          <w:sz w:val="28"/>
          <w:szCs w:val="28"/>
          <w:rtl/>
        </w:rPr>
        <w:t xml:space="preserve">نوادر راوندی: امام صادق از پدرانش علیهم السّلام، از رسول خدا صلی الله علیه و آله نقل فرمود: هر که مؤمن مسافری را در نیازی کمک کند، خدای تعالی از او هفتاد و سه گرفتاری را بگشاید، یکی در دنیا و از هر غم و هم آن و هفتاد و دو تا به هنگام گرفتاری بزرگ. گفته شد: یا رسول الله! گرفتاری بزرگ چیست؟ فرمود: آنجا که مردم به خود مشغولند، تا آنجا که ابراهیم علیه السّلام می گوید: از حضرت تو خواهشمندم به واسطه مقام دوستی و محبت خودم که مرا بدان واننهی.</w:t>
      </w:r>
      <w:r>
        <w:rPr>
          <w:rStyle w:val="FootnoteReference"/>
        </w:rPr>
        <w:footnoteReference w:id="1965"/>
      </w:r>
    </w:p>
    <w:p>
      <w:pPr>
        <w:pStyle w:val="Heading3"/>
      </w:pPr>
      <w:bookmarkStart w:id="2357" w:name="_Toc2067"/>
      <w:r>
        <w:t>باب پنجاه و پنجم : آداب مرکب و انواعش و زین‌های سرخ و انواعش</w:t>
      </w:r>
      <w:bookmarkEnd w:id="2357"/>
    </w:p>
    <w:p>
      <w:pPr>
        <w:pStyle w:val="Heading4"/>
      </w:pPr>
      <w:bookmarkStart w:id="2358" w:name="_Toc2068"/>
      <w:r>
        <w:t>آیات</w:t>
      </w:r>
      <w:bookmarkEnd w:id="23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جَعَلَ لَکمُ مِّنَ الْفُلْکِ وَ الْأَنْعَامِ مَا تَرْکَبُونَ</w:t>
      </w:r>
    </w:p>
    <w:p>
      <w:pPr>
        <w:pStyle w:val="BookText"/>
      </w:pPr>
      <w:r>
        <w:rPr>
          <w:rFonts w:ascii="Amiri" w:hAnsi="Amiri" w:eastAsia="Amiri" w:cs="Amiri"/>
          <w:lang w:bidi="ar-SA"/>
          <w:color w:val="111111"/>
          <w:sz w:val="28"/>
          <w:szCs w:val="28"/>
          <w:rtl/>
        </w:rPr>
        <w:t xml:space="preserve">ِتَسْتَوُاْ عَلیَ ظُهُورِهِ ثُمَّ تَذْکُرُواْ نِعْمَةَ رَبِّکُمْ إِذَا اسْتَوَیْتُمْ عَلَیْهِ وَ تَقُولُواْ سُبْحَانَ الَّذِی سَخَّرَ لَنَا هَاذَا وَ مَا کُنَّا لَهُ مُقْرِنِینَ</w:t>
      </w:r>
    </w:p>
    <w:p>
      <w:pPr>
        <w:pStyle w:val="BookText"/>
      </w:pPr>
      <w:r>
        <w:rPr>
          <w:rFonts w:ascii="Amiri" w:hAnsi="Amiri" w:eastAsia="Amiri" w:cs="Amiri"/>
          <w:lang w:bidi="ar-SA"/>
          <w:color w:val="111111"/>
          <w:sz w:val="28"/>
          <w:szCs w:val="28"/>
          <w:rtl/>
        </w:rPr>
        <w:t xml:space="preserve">وَ إِنَّا إِلیَ رَبِّنَا لَمُنقَلِبُون.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برای شما از کشتی‌ها و دام‌ها [وسیله‌ای که] سوار شوید قرار داد تا بر پُشت آن [ها] قرار گیرید، پس چون بر آن [ها] برنشستید، نعمت پروردگار خود را یاد کنید و بگویید: پاک است کسی که این را برای ما رام کرد و [گرنه] ما را یارای [رام‌ساختن] آنها نبود. و به راستی که ما به سوی پروردگارمان بازخواهیم گشت.}</w:t>
      </w:r>
    </w:p>
    <w:p>
      <w:pPr>
        <w:pStyle w:val="Heading4"/>
      </w:pPr>
      <w:bookmarkStart w:id="2359" w:name="_Toc2069"/>
      <w:r>
        <w:t>روایات</w:t>
      </w:r>
      <w:bookmarkEnd w:id="2359"/>
    </w:p>
    <w:p>
      <w:pPr>
        <w:pStyle w:val="Heading5"/>
      </w:pPr>
      <w:bookmarkStart w:id="2360" w:name="_Toc2070"/>
      <w:r>
        <w:t>روایت 1</w:t>
      </w:r>
      <w:bookmarkEnd w:id="2360"/>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در «باب مکارم اخلاق پیغمبر صلی الله علیه و آله» به چند سند بسیار گذشت که او فرموده: پنج چیز را تا دم مردن وا نَنَهم تا پس از من روش باشند: لباس پشمینه، سوار شدن بر الاغ پالان‌دار، خوردن با بردگان، پینه زدن نعلین خودم به دست خودم، و سلام دادن بر کودکان.</w:t>
      </w:r>
      <w:r>
        <w:rPr>
          <w:rStyle w:val="FootnoteReference"/>
        </w:rPr>
        <w:footnoteReference w:id="1966"/>
      </w:r>
    </w:p>
    <w:p>
      <w:pPr>
        <w:pStyle w:val="Heading5"/>
      </w:pPr>
      <w:bookmarkStart w:id="2361" w:name="_Toc2071"/>
      <w:r>
        <w:t>روایت 2</w:t>
      </w:r>
      <w:bookmarkEnd w:id="2361"/>
    </w:p>
    <w:p>
      <w:pPr>
        <w:pStyle w:val="BookText"/>
      </w:pPr>
      <w:r>
        <w:rPr>
          <w:rFonts w:ascii="IRNazanin" w:hAnsi="IRNazanin" w:eastAsia="IRNazanin" w:cs="IRNazanin"/>
          <w:lang w:bidi="fa-IR"/>
          <w:color w:val="111111"/>
          <w:sz w:val="28"/>
          <w:szCs w:val="28"/>
          <w:rtl/>
        </w:rPr>
        <w:t xml:space="preserve">خصال: در سفارش پیغمبر صلی الله علیه و آله به علی علیه السّلام است که فرمود: ای علی! خوشی زندگی در سه چیز است: خانه پهناور، کنیزکی زیبا و اسبی کمر باریک (تندرو و خوشرو) .</w:t>
      </w:r>
    </w:p>
    <w:p>
      <w:pPr>
        <w:pStyle w:val="BookText"/>
      </w:pPr>
      <w:r>
        <w:rPr>
          <w:rFonts w:ascii="IRNazanin" w:hAnsi="IRNazanin" w:eastAsia="IRNazanin" w:cs="IRNazanin"/>
          <w:lang w:bidi="fa-IR"/>
          <w:color w:val="111111"/>
          <w:sz w:val="28"/>
          <w:szCs w:val="28"/>
          <w:rtl/>
        </w:rPr>
        <w:t xml:space="preserve">صدوق (رضی الله عنه) «القباء» را به کمر باریک و شکم هشته تفسیر کرده،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39" w:name="pg13506_147833"/>
    <w:bookmarkEnd w:id="239"/>
    <w:p>
      <w:pPr>
        <w:pStyle w:val="BookText"/>
      </w:pPr>
      <w:r>
        <w:rPr>
          <w:rFonts w:ascii="Amiri" w:hAnsi="Amiri" w:eastAsia="Amiri" w:cs="Amiri"/>
          <w:lang w:bidi="ar-SA"/>
          <w:color w:val="111111"/>
          <w:sz w:val="28"/>
          <w:szCs w:val="28"/>
          <w:rtl/>
        </w:rPr>
        <w:t xml:space="preserve">و قباء لأن الفرس يذكر و يؤنث و يقال للأنثي قباء لا غير</w:t>
      </w:r>
      <w:r>
        <w:rPr>
          <w:rStyle w:val="FootnoteReference"/>
        </w:rPr>
        <w:footnoteReference w:id="1967"/>
      </w:r>
      <w:r>
        <w:rPr>
          <w:rFonts w:ascii="Times New Roman" w:hAnsi="Times New Roman" w:eastAsia="Times New Roman" w:cs="Times New Roman"/>
          <w:lang w:val="en-US" w:bidi="en-US"/>
          <w:color w:val="111111"/>
          <w:sz w:val="28"/>
          <w:szCs w:val="28"/>
          <w:rtl/>
        </w:rPr>
        <w:t xml:space="preserve">.</w:t>
      </w:r>
    </w:p>
    <w:p>
      <w:pPr>
        <w:pStyle w:val="Heading5"/>
      </w:pPr>
      <w:bookmarkStart w:id="2362" w:name="_Toc2072"/>
      <w:r>
        <w:t>«3»</w:t>
      </w:r>
      <w:bookmarkEnd w:id="2362"/>
    </w:p>
    <w:p>
      <w:pPr>
        <w:pStyle w:val="BookText"/>
      </w:pPr>
      <w:r>
        <w:rPr>
          <w:rFonts w:ascii="Amiri" w:hAnsi="Amiri" w:eastAsia="Amiri" w:cs="Amiri"/>
          <w:lang w:bidi="ar-SA"/>
          <w:color w:val="111111"/>
          <w:sz w:val="28"/>
          <w:szCs w:val="28"/>
          <w:rtl/>
        </w:rPr>
        <w:t xml:space="preserve">ل، [الخصال] عَنِ الْخَلِيلِ عَنِ ابْنِ خُزَيْمَةَ عَنْ أَبِي مُوسَي عَنْ أَبِي الضَّحَّاكِ بْنِ مَخْلَدٍ عَنْ سُفْيَانَ عَنْ حَبِيبٍ عَنْ جَمِيلٍ مَوْلَي عَبْدِ الْحَارِثِ عَنْ نَافِعِ بْنِ عَبْدِ الْحَارِثِ قَالَ قَالَ رَسُولُ اللَّهِ صلي الله عليه و آله: مِنْ سَعَادَةِ الْمُسْلِمِ سَعَةُ الْمَسْكَنِ وَ الْجَارُ الصَّالِحُ وَ الْمَرْكَبُ الْهَنِي‌ءُ</w:t>
      </w:r>
      <w:r>
        <w:rPr>
          <w:rStyle w:val="FootnoteReference"/>
        </w:rPr>
        <w:footnoteReference w:id="1968"/>
      </w:r>
      <w:r>
        <w:rPr>
          <w:rFonts w:ascii="Times New Roman" w:hAnsi="Times New Roman" w:eastAsia="Times New Roman" w:cs="Times New Roman"/>
          <w:lang w:val="en-US" w:bidi="en-US"/>
          <w:color w:val="111111"/>
          <w:sz w:val="28"/>
          <w:szCs w:val="28"/>
          <w:rtl/>
        </w:rPr>
        <w:t xml:space="preserve">.</w:t>
      </w:r>
    </w:p>
    <w:p>
      <w:pPr>
        <w:pStyle w:val="Heading5"/>
      </w:pPr>
      <w:bookmarkStart w:id="2363" w:name="_Toc2073"/>
      <w:r>
        <w:t>«4»</w:t>
      </w:r>
      <w:bookmarkEnd w:id="2363"/>
    </w:p>
    <w:p>
      <w:pPr>
        <w:pStyle w:val="BookText"/>
      </w:pPr>
      <w:r>
        <w:rPr>
          <w:rFonts w:ascii="Amiri" w:hAnsi="Amiri" w:eastAsia="Amiri" w:cs="Amiri"/>
          <w:lang w:bidi="ar-SA"/>
          <w:color w:val="111111"/>
          <w:sz w:val="28"/>
          <w:szCs w:val="28"/>
          <w:rtl/>
        </w:rPr>
        <w:t xml:space="preserve">ب، [قرب الإسناد] عَنْ هَارُونَ عَنِ ابْنِ صَدَقَةَ عَنِ الصَّادِقِ عَنْ أَبِيهِ عليهما السلام قَالَ قَالَ رَسُولُ اللَّهِ صلي الله عليه و آله: إِنَّ مِنْ سَعَادَةِ الْمَرْءِ الْمُسْلِمِ أَنْ يُشْبِهَهُ وَلَدُهُ وَ الْمَرْأَةَ الْجَمْلَاءَ ذَاتَ دِينٍ وَ الْمَرْكَبَ الْهَنِي‌ءَ وَ الْمَسْكَنَ الْوَاسِعَ‌</w:t>
      </w:r>
      <w:r>
        <w:rPr>
          <w:rStyle w:val="FootnoteReference"/>
        </w:rPr>
        <w:footnoteReference w:id="1969"/>
      </w:r>
      <w:r>
        <w:rPr>
          <w:rFonts w:ascii="Times New Roman" w:hAnsi="Times New Roman" w:eastAsia="Times New Roman" w:cs="Times New Roman"/>
          <w:lang w:val="en-US" w:bidi="en-US"/>
          <w:color w:val="111111"/>
          <w:sz w:val="28"/>
          <w:szCs w:val="28"/>
          <w:rtl/>
        </w:rPr>
        <w:t xml:space="preserve">.</w:t>
      </w:r>
    </w:p>
    <w:p>
      <w:pPr>
        <w:pStyle w:val="Heading5"/>
      </w:pPr>
      <w:bookmarkStart w:id="2364" w:name="_Toc2074"/>
      <w:r>
        <w:t>«5»</w:t>
      </w:r>
      <w:bookmarkEnd w:id="2364"/>
    </w:p>
    <w:p>
      <w:pPr>
        <w:pStyle w:val="BookText"/>
      </w:pPr>
      <w:r>
        <w:rPr>
          <w:rFonts w:ascii="Amiri" w:hAnsi="Amiri" w:eastAsia="Amiri" w:cs="Amiri"/>
          <w:lang w:bidi="ar-SA"/>
          <w:color w:val="111111"/>
          <w:sz w:val="28"/>
          <w:szCs w:val="28"/>
          <w:rtl/>
        </w:rPr>
        <w:t xml:space="preserve">ب، [قرب الإسناد] عَنْ هَارُونَ عَنِ ابْنِ صَدَقَةَ عَنِ الصَّادِقِ عَنْ أَبِيهِ عليهما السلام قَالَ: نَهَي رَسُولُ اللَّهِ صلي الله عليه و آله عَنِ الْمَيَاثِرِ الْحُمْرِ الْخَبَرَ</w:t>
      </w:r>
      <w:r>
        <w:rPr>
          <w:rStyle w:val="FootnoteReference"/>
        </w:rPr>
        <w:footnoteReference w:id="1970"/>
      </w:r>
      <w:r>
        <w:rPr>
          <w:rFonts w:ascii="Times New Roman" w:hAnsi="Times New Roman" w:eastAsia="Times New Roman" w:cs="Times New Roman"/>
          <w:lang w:val="en-US" w:bidi="en-US"/>
          <w:color w:val="111111"/>
          <w:sz w:val="28"/>
          <w:szCs w:val="28"/>
          <w:rtl/>
        </w:rPr>
        <w:t xml:space="preserve">.</w:t>
      </w:r>
    </w:p>
    <w:p>
      <w:pPr>
        <w:pStyle w:val="Heading5"/>
      </w:pPr>
      <w:bookmarkStart w:id="2365" w:name="_Toc2075"/>
      <w:r>
        <w:t>«6»</w:t>
      </w:r>
      <w:bookmarkEnd w:id="2365"/>
    </w:p>
    <w:p>
      <w:pPr>
        <w:pStyle w:val="BookText"/>
      </w:pPr>
      <w:r>
        <w:rPr>
          <w:rFonts w:ascii="Amiri" w:hAnsi="Amiri" w:eastAsia="Amiri" w:cs="Amiri"/>
          <w:lang w:bidi="ar-SA"/>
          <w:color w:val="111111"/>
          <w:sz w:val="28"/>
          <w:szCs w:val="28"/>
          <w:rtl/>
        </w:rPr>
        <w:t xml:space="preserve">ب، [قرب الإسناد] عَنْهُمَا</w:t>
      </w:r>
      <w:r>
        <w:rPr>
          <w:rStyle w:val="FootnoteReference"/>
        </w:rPr>
        <w:footnoteReference w:id="1971"/>
      </w:r>
      <w:r>
        <w:rPr>
          <w:rFonts w:ascii="Amiri" w:hAnsi="Amiri" w:eastAsia="Amiri" w:cs="Amiri"/>
          <w:lang w:bidi="ar-SA"/>
          <w:color w:val="111111"/>
          <w:sz w:val="28"/>
          <w:szCs w:val="28"/>
          <w:rtl/>
        </w:rPr>
        <w:t xml:space="preserve">عَنْ حَنَانٍ عَنِ الصَّادِقِ عليه السلام قَالَ قَالَ النَّبِيُّ صلي الله عليه و آله لِعَلِيٍّ عليه السلام: إِيَّاكَ أَنْ تَتَخَتَّمَ بِالذَّهَبِ فَإِنَّهَا حِلْيَتُكَ فِي الْجَنَّةِ وَ إِيَّاكَ أَنْ تَلْبَسَ الْقَسِّيَّ وَ إِيَّاكَ أَنْ تَرْكَبَ بِمِيثَرَةٍ حَمْرَاءَ فَإِنَّهَا مِنْ مَيَاثِرِ إِبْلِيسَ‌</w:t>
      </w:r>
      <w:r>
        <w:rPr>
          <w:rStyle w:val="FootnoteReference"/>
        </w:rPr>
        <w:footnoteReference w:id="1972"/>
      </w:r>
      <w:r>
        <w:rPr>
          <w:rFonts w:ascii="Times New Roman" w:hAnsi="Times New Roman" w:eastAsia="Times New Roman" w:cs="Times New Roman"/>
          <w:lang w:val="en-US" w:bidi="en-US"/>
          <w:color w:val="111111"/>
          <w:sz w:val="28"/>
          <w:szCs w:val="28"/>
          <w:rtl/>
        </w:rPr>
        <w:t xml:space="preserve">.</w:t>
      </w:r>
    </w:p>
    <w:p>
      <w:pPr>
        <w:pStyle w:val="Heading5"/>
      </w:pPr>
      <w:bookmarkStart w:id="2366" w:name="_Toc2076"/>
      <w:r>
        <w:t>«7»</w:t>
      </w:r>
      <w:bookmarkEnd w:id="2366"/>
    </w:p>
    <w:p>
      <w:pPr>
        <w:pStyle w:val="BookText"/>
      </w:pPr>
      <w:r>
        <w:rPr>
          <w:rFonts w:ascii="Amiri" w:hAnsi="Amiri" w:eastAsia="Amiri" w:cs="Amiri"/>
          <w:lang w:bidi="ar-SA"/>
          <w:color w:val="111111"/>
          <w:sz w:val="28"/>
          <w:szCs w:val="28"/>
          <w:rtl/>
        </w:rPr>
        <w:t xml:space="preserve">ع، [علل الشرائع] عَنْ أَبِيهِ عَنْ أَحْمَدَ بْنِ إِدْرِيسَ عَنِ الْأَشْعَرِيِّ عَنْ مُحَمَّدِ بْنِ الْحَسَنِ عَنِ ابْنِ جَبَلَةَ عَنْ أَبِي الْجَارُودِ عَنْ أَبِي جَعْفَرٍ عليه السلام قَالَ قَالَ النَّبِيُّ صلي الله عليه و آله لِعَلِيٍّ عليه السلام: لَا تَرْكَبْ بِمِيثَرَةٍ حَمْرَاءَ فَإِنَّهَا مِنْ مَرَاكِبِ إِبْلِيسَ‌</w:t>
      </w:r>
      <w:r>
        <w:rPr>
          <w:rStyle w:val="FootnoteReference"/>
        </w:rPr>
        <w:footnoteReference w:id="1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چون اسب مذکر و مونث دارد و به مونث فقط «قباء» گویند.</w:t>
      </w:r>
      <w:r>
        <w:rPr>
          <w:rStyle w:val="FootnoteReference"/>
        </w:rPr>
        <w:footnoteReference w:id="1974"/>
      </w:r>
    </w:p>
    <w:p>
      <w:pPr>
        <w:pStyle w:val="Heading5"/>
      </w:pPr>
      <w:bookmarkStart w:id="2367" w:name="_Toc2077"/>
      <w:r>
        <w:t>روایت 3</w:t>
      </w:r>
      <w:bookmarkEnd w:id="2367"/>
    </w:p>
    <w:p>
      <w:pPr>
        <w:pStyle w:val="BookText"/>
      </w:pPr>
      <w:r>
        <w:rPr>
          <w:rFonts w:ascii="IRNazanin" w:hAnsi="IRNazanin" w:eastAsia="IRNazanin" w:cs="IRNazanin"/>
          <w:lang w:bidi="fa-IR"/>
          <w:color w:val="111111"/>
          <w:sz w:val="28"/>
          <w:szCs w:val="28"/>
          <w:rtl/>
        </w:rPr>
        <w:t xml:space="preserve">خصال: رسول خدا صلی الله علیه و آله فرمود: از سعادت مسلمان، وسعت مسکن، همسایه خوب و مرکب راهوار است.</w:t>
      </w:r>
      <w:r>
        <w:rPr>
          <w:rStyle w:val="FootnoteReference"/>
        </w:rPr>
        <w:footnoteReference w:id="1975"/>
      </w:r>
    </w:p>
    <w:p>
      <w:pPr>
        <w:pStyle w:val="Heading5"/>
      </w:pPr>
      <w:bookmarkStart w:id="2368" w:name="_Toc2078"/>
      <w:r>
        <w:t>روایت 4</w:t>
      </w:r>
      <w:bookmarkEnd w:id="2368"/>
    </w:p>
    <w:p>
      <w:pPr>
        <w:pStyle w:val="BookText"/>
      </w:pPr>
      <w:r>
        <w:rPr>
          <w:rFonts w:ascii="IRNazanin" w:hAnsi="IRNazanin" w:eastAsia="IRNazanin" w:cs="IRNazanin"/>
          <w:lang w:bidi="fa-IR"/>
          <w:color w:val="111111"/>
          <w:sz w:val="28"/>
          <w:szCs w:val="28"/>
          <w:rtl/>
        </w:rPr>
        <w:t xml:space="preserve">قرب الاسناد: رسول خدا صلی الله علیه و آله فرمود: از سعادت مسلمان است همانندی فرزندش به او، زن زیبا و دیندار، مرکب رهوار و مسکن وسیع.</w:t>
      </w:r>
      <w:r>
        <w:rPr>
          <w:rStyle w:val="FootnoteReference"/>
        </w:rPr>
        <w:footnoteReference w:id="1976"/>
      </w:r>
    </w:p>
    <w:p>
      <w:pPr>
        <w:pStyle w:val="Heading5"/>
      </w:pPr>
      <w:bookmarkStart w:id="2369" w:name="_Toc2079"/>
      <w:r>
        <w:t>روایت 5</w:t>
      </w:r>
      <w:bookmarkEnd w:id="2369"/>
    </w:p>
    <w:p>
      <w:pPr>
        <w:pStyle w:val="BookText"/>
      </w:pPr>
      <w:r>
        <w:rPr>
          <w:rFonts w:ascii="IRNazanin" w:hAnsi="IRNazanin" w:eastAsia="IRNazanin" w:cs="IRNazanin"/>
          <w:lang w:bidi="fa-IR"/>
          <w:color w:val="111111"/>
          <w:sz w:val="28"/>
          <w:szCs w:val="28"/>
          <w:rtl/>
        </w:rPr>
        <w:t xml:space="preserve">قرب الاسناد: امام باقر علیه السّلام فرمود: رسول خدا نهی کرد از زین‌های سرخ از جنس حریر و ابریشم.</w:t>
      </w:r>
      <w:r>
        <w:rPr>
          <w:rStyle w:val="FootnoteReference"/>
        </w:rPr>
        <w:footnoteReference w:id="1977"/>
      </w:r>
    </w:p>
    <w:p>
      <w:pPr>
        <w:pStyle w:val="Heading5"/>
      </w:pPr>
      <w:bookmarkStart w:id="2370" w:name="_Toc2080"/>
      <w:r>
        <w:t>روایت 6</w:t>
      </w:r>
      <w:bookmarkEnd w:id="2370"/>
    </w:p>
    <w:p>
      <w:pPr>
        <w:pStyle w:val="BookText"/>
      </w:pPr>
      <w:r>
        <w:rPr>
          <w:rFonts w:ascii="IRNazanin" w:hAnsi="IRNazanin" w:eastAsia="IRNazanin" w:cs="IRNazanin"/>
          <w:lang w:bidi="fa-IR"/>
          <w:color w:val="111111"/>
          <w:sz w:val="28"/>
          <w:szCs w:val="28"/>
          <w:rtl/>
        </w:rPr>
        <w:t xml:space="preserve">قرب الاسناد: امام صادق علیه السّلام فرمود: پیغمبر صلی الله علیه و آله به علی علیه السّلام فرمود: بپرهیز از پوشیدن انگشتر طلا که آن زیور تو است در بهشت و بپرهیز از جام قسی (که از قس می آوردند که جایی در مصر یا شام بوده که جامه گل ترنجی تولید می کرده) و بپرهیز از سوار شدن به زین سرخ حریری که از زینت‌های شیطان است.</w:t>
      </w:r>
      <w:r>
        <w:rPr>
          <w:rStyle w:val="FootnoteReference"/>
        </w:rPr>
        <w:footnoteReference w:id="1978"/>
      </w:r>
    </w:p>
    <w:p>
      <w:pPr>
        <w:pStyle w:val="Heading5"/>
      </w:pPr>
      <w:bookmarkStart w:id="2371" w:name="_Toc2081"/>
      <w:r>
        <w:t>روایت 7</w:t>
      </w:r>
      <w:bookmarkEnd w:id="2371"/>
    </w:p>
    <w:p>
      <w:pPr>
        <w:pStyle w:val="BookText"/>
      </w:pPr>
      <w:r>
        <w:rPr>
          <w:rFonts w:ascii="IRNazanin" w:hAnsi="IRNazanin" w:eastAsia="IRNazanin" w:cs="IRNazanin"/>
          <w:lang w:bidi="fa-IR"/>
          <w:color w:val="111111"/>
          <w:sz w:val="28"/>
          <w:szCs w:val="28"/>
          <w:rtl/>
        </w:rPr>
        <w:t xml:space="preserve">علل الشرائع: امام باقر علیه السّلام فرمود: پیغمبر صلی الله علیه و آله به علی علیه السّلام فرمود: بر زین‌های سرخ سوار مشو که از مراکب ابلیس باشند.</w:t>
      </w:r>
      <w:r>
        <w:rPr>
          <w:rStyle w:val="FootnoteReference"/>
        </w:rPr>
        <w:footnoteReference w:id="1979"/>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40" w:name="pg13506_147834"/>
    <w:bookmarkEnd w:id="240"/>
    <w:p>
      <w:pPr>
        <w:pStyle w:val="Heading5"/>
      </w:pPr>
      <w:bookmarkStart w:id="2372" w:name="_Toc2082"/>
      <w:r>
        <w:t>«8»</w:t>
      </w:r>
      <w:bookmarkEnd w:id="2372"/>
    </w:p>
    <w:p>
      <w:pPr>
        <w:pStyle w:val="BookText"/>
      </w:pPr>
      <w:r>
        <w:rPr>
          <w:rFonts w:ascii="IRNazanin" w:hAnsi="IRNazanin" w:eastAsia="IRNazanin" w:cs="IRNazanin"/>
          <w:lang w:bidi="fa-IR"/>
          <w:color w:val="111111"/>
          <w:sz w:val="28"/>
          <w:szCs w:val="28"/>
          <w:rtl/>
        </w:rPr>
        <w:t xml:space="preserve">مع‌</w:t>
      </w:r>
      <w:r>
        <w:rPr>
          <w:rStyle w:val="FootnoteReference"/>
        </w:rPr>
        <w:footnoteReference w:id="1980"/>
      </w:r>
      <w:r>
        <w:rPr>
          <w:rFonts w:ascii="Amiri" w:hAnsi="Amiri" w:eastAsia="Amiri" w:cs="Amiri"/>
          <w:lang w:bidi="ar-SA"/>
          <w:color w:val="111111"/>
          <w:sz w:val="28"/>
          <w:szCs w:val="28"/>
          <w:rtl/>
        </w:rPr>
        <w:t xml:space="preserve">،[معاني الأخبار] عَنْ حَمْزَةَ الْعَلَوِيِّ عَنْ عَلِيٍّ عَنْ أَبِيهِ عَنِ ابْنِ أَبِي عُمَيْرٍ عَنْ حَمَّادٍ عَنِ الْحَلَبِيِّ عَنْ أَبِي عَبْدِ اللَّهِ عليه السلام قَالَ قَالَ عَلِيٌّ عليه السلام: نَهَانِي رَسُولُ اللَّهِ صلي الله عليه و آله وَ لَا أَقُولُ نَهَاكُمْ عَنِ التَّخَتُّمِ بِالذَّهَبِ وَ عَنْ ثِيَابِ الْقَسِّيِّ وَ عَنْ مَيَاثِرِ الْأُرْجُوَانِ وَ عَنِ الْمَلَاحِفِ الْمُفْدَمَةِ وَ عَنِ الْقِرَاءَةِ وَ أَنَا رَاكِعٌ‌</w:t>
      </w:r>
      <w:r>
        <w:rPr>
          <w:rStyle w:val="FootnoteReference"/>
        </w:rPr>
        <w:footnoteReference w:id="1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عن أبيه عن سعد عن أحمد و عبد الله ابني محمد بن عيسي عن ابن أبي عمير: مثله‌</w:t>
      </w:r>
      <w:r>
        <w:rPr>
          <w:rStyle w:val="FootnoteReference"/>
        </w:rPr>
        <w:footnoteReference w:id="1982"/>
      </w:r>
    </w:p>
    <w:p>
      <w:pPr>
        <w:pStyle w:val="Heading5"/>
      </w:pPr>
      <w:bookmarkStart w:id="2373" w:name="_Toc2083"/>
      <w:r>
        <w:t>أقول</w:t>
      </w:r>
      <w:bookmarkEnd w:id="2373"/>
    </w:p>
    <w:p>
      <w:pPr>
        <w:pStyle w:val="BookText"/>
      </w:pPr>
      <w:r>
        <w:rPr>
          <w:rFonts w:ascii="Amiri" w:hAnsi="Amiri" w:eastAsia="Amiri" w:cs="Amiri"/>
          <w:lang w:bidi="ar-SA"/>
          <w:color w:val="111111"/>
          <w:sz w:val="28"/>
          <w:szCs w:val="28"/>
          <w:rtl/>
        </w:rPr>
        <w:t xml:space="preserve">قد مضي كثير من أخبار المياثر في باب الحرير و باب ألوان الثياب و باب خاتم الفضة.</w:t>
      </w:r>
    </w:p>
    <w:p>
      <w:pPr>
        <w:pStyle w:val="Heading5"/>
      </w:pPr>
      <w:bookmarkStart w:id="2374" w:name="_Toc2084"/>
      <w:r>
        <w:t>«9»</w:t>
      </w:r>
      <w:bookmarkEnd w:id="2374"/>
    </w:p>
    <w:p>
      <w:pPr>
        <w:pStyle w:val="BookText"/>
      </w:pPr>
      <w:r>
        <w:rPr>
          <w:rFonts w:ascii="Amiri" w:hAnsi="Amiri" w:eastAsia="Amiri" w:cs="Amiri"/>
          <w:lang w:bidi="ar-SA"/>
          <w:color w:val="111111"/>
          <w:sz w:val="28"/>
          <w:szCs w:val="28"/>
          <w:rtl/>
        </w:rPr>
        <w:t xml:space="preserve">ل، [الخصال] عَنِ الْبَرَاءِ بْنِ عَازِبٍ قَالَ: نَهَانَا رَسُولُ اللَّهِ صلي الله عليه و آله عَنْ رُكُوبِ الْمَيَاثِرِ</w:t>
      </w:r>
      <w:r>
        <w:rPr>
          <w:rStyle w:val="FootnoteReference"/>
        </w:rPr>
        <w:footnoteReference w:id="1983"/>
      </w:r>
      <w:r>
        <w:rPr>
          <w:rFonts w:ascii="Times New Roman" w:hAnsi="Times New Roman" w:eastAsia="Times New Roman" w:cs="Times New Roman"/>
          <w:lang w:val="en-US" w:bidi="en-US"/>
          <w:color w:val="111111"/>
          <w:sz w:val="28"/>
          <w:szCs w:val="28"/>
          <w:rtl/>
        </w:rPr>
        <w:t xml:space="preserve">.</w:t>
      </w:r>
    </w:p>
    <w:p>
      <w:pPr>
        <w:pStyle w:val="Heading5"/>
      </w:pPr>
      <w:bookmarkStart w:id="2375" w:name="_Toc2085"/>
      <w:r>
        <w:t>«10»</w:t>
      </w:r>
      <w:bookmarkEnd w:id="2375"/>
    </w:p>
    <w:p>
      <w:pPr>
        <w:pStyle w:val="BookText"/>
      </w:pPr>
      <w:r>
        <w:rPr>
          <w:rFonts w:ascii="Amiri" w:hAnsi="Amiri" w:eastAsia="Amiri" w:cs="Amiri"/>
          <w:lang w:bidi="ar-SA"/>
          <w:color w:val="111111"/>
          <w:sz w:val="28"/>
          <w:szCs w:val="28"/>
          <w:rtl/>
        </w:rPr>
        <w:t xml:space="preserve">سن، [المحاسن] عَنِ ابْنِ فَضَّالٍ عَنْ عَنْبَسَةَ بْنِ هِشَامٍ عَنْ عَبْدِ الْكَرِيمِ بْنِ عَمْرٍو عَنِ الْحَكَمِ بْنِ مُحَمَّدِ بْنِ الْقَاسِمِ عَنْ عَبْدِ اللَّهِ بْنِ عَطَاءٍ قَالَ: قَالَ لِي أَبُو جَعْفَرٍ عليه السلام قُمْ فَأَسْرِجْ لِي دَابَّتَيْنِ حِمَاراً وَ بَغْلًا فَأَسْرَجْتُ حِمَاراً وَ بَغْلًا وَ قَدَّمْتُ إِلَيْهِ الْبَغْلَ فَرَأَيْتُ أَنَّهُ أَحَبُّهُمَا إِلَيْهِ فَقَالَ مَنْ أَمَرَكَ أَنْ تُقَدِّمَ إِلَيَّ هَذَا الْبَغْلَ قُلْتُ اخْتَرْتُهُ لَكَ قَالَ وَ أَمَرْتُكَ أَنْ تَخْتَارَ لِي ثُمَّ قَالَ إِنَّ أَحَبَّ الْمَطَايَا إِلَيَّ الْحُمُرُ فَقَالَ قَدَّمْتُ إِلَيْهِ الْحِمَارَ وَ أَمْسَكْتُ لَهُ بِالرِّكَابِ وَ رَكِبَ فَقَالَ الْحَمْدُ لِلَّهِ الَّذِي هَدَانَا لِلْإِسْلَامِ وَ عَلَّمَنَا الْقُرْآنَ وَ مَنَّ عَلَيْنَا بِمُحَمَّدٍ صلي الله عليه و آله. وَ الْحَمْدُ لِلَّهِ الَّذِي سَخَّرَ لَنا</w:t>
      </w:r>
    </w:p>
    <w:p>
      <w:pPr>
        <w:pStyle w:val="Heading5"/>
      </w:pPr>
      <w:bookmarkStart w:id="2376" w:name="_Toc2086"/>
      <w:r>
        <w:t>روایت 9</w:t>
      </w:r>
      <w:bookmarkEnd w:id="2376"/>
    </w:p>
    <w:p>
      <w:pPr>
        <w:pStyle w:val="BookText"/>
      </w:pPr>
      <w:r>
        <w:rPr>
          <w:rFonts w:ascii="IRNazanin" w:hAnsi="IRNazanin" w:eastAsia="IRNazanin" w:cs="IRNazanin"/>
          <w:lang w:bidi="fa-IR"/>
          <w:color w:val="111111"/>
          <w:sz w:val="28"/>
          <w:szCs w:val="28"/>
          <w:rtl/>
        </w:rPr>
        <w:t xml:space="preserve">معانی الاخبار: علی علیه السّلام فرمود: رسول خدا صلی الله علیه و آله مرا نهی کرد و و نمی‌گویم شما را نهی نمود از پوشیدن انگشتر طلا، از جامه‌های قسی(لباسی بود که از مصر آورده می‌شد و در بافت آن ابریشم به کار رفته بود)، از زین‌های ارغوانی، از لحاف‌های سرخ پر رنگ، و از خواندن قرآن در رکوع.</w:t>
      </w:r>
      <w:r>
        <w:rPr>
          <w:rStyle w:val="FootnoteReference"/>
        </w:rPr>
        <w:footnoteReference w:id="1984"/>
      </w:r>
    </w:p>
    <w:p>
      <w:pPr>
        <w:pStyle w:val="BookText"/>
      </w:pPr>
      <w:r>
        <w:rPr>
          <w:rFonts w:ascii="IRNazanin" w:hAnsi="IRNazanin" w:eastAsia="IRNazanin" w:cs="IRNazanin"/>
          <w:lang w:bidi="fa-IR"/>
          <w:color w:val="111111"/>
          <w:sz w:val="28"/>
          <w:szCs w:val="28"/>
          <w:rtl/>
        </w:rPr>
        <w:t xml:space="preserve">خصال: مانندآن را آورده است.</w:t>
      </w:r>
      <w:r>
        <w:rPr>
          <w:rStyle w:val="FootnoteReference"/>
        </w:rPr>
        <w:footnoteReference w:id="1985"/>
      </w:r>
    </w:p>
    <w:p>
      <w:pPr>
        <w:pStyle w:val="Heading5"/>
      </w:pPr>
      <w:bookmarkStart w:id="2377" w:name="_Toc2087"/>
      <w:r>
        <w:t>مؤلف</w:t>
      </w:r>
      <w:bookmarkEnd w:id="2377"/>
    </w:p>
    <w:p>
      <w:pPr>
        <w:pStyle w:val="BookText"/>
      </w:pPr>
      <w:r>
        <w:rPr>
          <w:rFonts w:ascii="IRNazanin" w:hAnsi="IRNazanin" w:eastAsia="IRNazanin" w:cs="IRNazanin"/>
          <w:lang w:bidi="fa-IR"/>
          <w:color w:val="111111"/>
          <w:sz w:val="28"/>
          <w:szCs w:val="28"/>
          <w:rtl/>
        </w:rPr>
        <w:t xml:space="preserve">بسیاری از اخبار زین سرخ در «باب حریر» و «باب جامه‌های رنگارنگ» و «باب انگشتر نقره» گذشت.</w:t>
      </w:r>
    </w:p>
    <w:p>
      <w:pPr>
        <w:pStyle w:val="Heading5"/>
      </w:pPr>
      <w:bookmarkStart w:id="2378" w:name="_Toc2088"/>
      <w:r>
        <w:t>روایت 9</w:t>
      </w:r>
      <w:bookmarkEnd w:id="2378"/>
    </w:p>
    <w:p>
      <w:pPr>
        <w:pStyle w:val="BookText"/>
      </w:pPr>
      <w:r>
        <w:rPr>
          <w:rFonts w:ascii="IRNazanin" w:hAnsi="IRNazanin" w:eastAsia="IRNazanin" w:cs="IRNazanin"/>
          <w:lang w:bidi="fa-IR"/>
          <w:color w:val="111111"/>
          <w:sz w:val="28"/>
          <w:szCs w:val="28"/>
          <w:rtl/>
        </w:rPr>
        <w:t xml:space="preserve">خصال: براء بن عازب گفت: رسول خدا صلی الله علیه و آله ما را از سوار شدن بر زین سرخ ابریشمی نهی کرد.</w:t>
      </w:r>
      <w:r>
        <w:rPr>
          <w:rStyle w:val="FootnoteReference"/>
        </w:rPr>
        <w:footnoteReference w:id="1986"/>
      </w:r>
    </w:p>
    <w:p>
      <w:pPr>
        <w:pStyle w:val="Heading5"/>
      </w:pPr>
      <w:bookmarkStart w:id="2379" w:name="_Toc2089"/>
      <w:r>
        <w:t>روایت 10</w:t>
      </w:r>
      <w:bookmarkEnd w:id="2379"/>
    </w:p>
    <w:p>
      <w:pPr>
        <w:pStyle w:val="BookText"/>
      </w:pPr>
      <w:r>
        <w:rPr>
          <w:rFonts w:ascii="IRNazanin" w:hAnsi="IRNazanin" w:eastAsia="IRNazanin" w:cs="IRNazanin"/>
          <w:lang w:bidi="fa-IR"/>
          <w:color w:val="111111"/>
          <w:sz w:val="28"/>
          <w:szCs w:val="28"/>
          <w:rtl/>
        </w:rPr>
        <w:t xml:space="preserve">محاسن: عبدالله بن عطا گفت: امام باقر علیه السّلام به من فرمود: برخیز و دو مَرکب سواری را زین کن، یک الاغ و یک قاطر. من هر دو را زین بستم و قاطر را پیش آن حضرت آوردم و تصور کردم که آن را بیشتر دوست دارد. فرمود: کی به تو فرمان داد که این قاطر را پیشم آوری؟ گفتم: من آن را برایت برگزیدم. فرمود: من به تو گفتم آن را برگزین؟ سپس فرمود: بهترین مرکب‌ها نزد من الاغ‌هایند. گفت: الاغ را نزدش بردم، رکاب را گرفتم و سوار شد و گفت: سپاس خدا راست که ما را به اسلام رهنمون شد، و قرآن به ما آموخت، و منت نهاد بر ما به محمد صلی الله علیه و آله. سپاس خدا را که این را برای ما مسخر کرد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41" w:name="pg13506_147835"/>
    <w:bookmarkEnd w:id="241"/>
    <w:p>
      <w:pPr>
        <w:pStyle w:val="BookText"/>
      </w:pPr>
      <w:r>
        <w:rPr>
          <w:rFonts w:ascii="Amiri" w:hAnsi="Amiri" w:eastAsia="Amiri" w:cs="Amiri"/>
          <w:lang w:bidi="ar-SA"/>
          <w:color w:val="111111"/>
          <w:sz w:val="28"/>
          <w:szCs w:val="28"/>
          <w:rtl/>
        </w:rPr>
        <w:t xml:space="preserve">هذا وَ ما كُنَّا لَهُ مُقْرِنِينَ- وَ إِنَّا إِلي رَبِّنا لَمُنْقَلِبُونَ- وَ الْحَمْدُ لِلَّهِ رَبِّ الْعالَمِينَ‌</w:t>
      </w:r>
      <w:r>
        <w:rPr>
          <w:rStyle w:val="FootnoteReference"/>
        </w:rPr>
        <w:footnoteReference w:id="1987"/>
      </w:r>
      <w:r>
        <w:rPr>
          <w:rFonts w:ascii="Times New Roman" w:hAnsi="Times New Roman" w:eastAsia="Times New Roman" w:cs="Times New Roman"/>
          <w:lang w:val="en-US" w:bidi="en-US"/>
          <w:color w:val="111111"/>
          <w:sz w:val="28"/>
          <w:szCs w:val="28"/>
          <w:rtl/>
        </w:rPr>
        <w:t xml:space="preserve">.</w:t>
      </w:r>
    </w:p>
    <w:p>
      <w:pPr>
        <w:pStyle w:val="Heading5"/>
      </w:pPr>
      <w:bookmarkStart w:id="2380" w:name="_Toc2090"/>
      <w:r>
        <w:t>«11»</w:t>
      </w:r>
      <w:bookmarkEnd w:id="2380"/>
    </w:p>
    <w:p>
      <w:pPr>
        <w:pStyle w:val="BookText"/>
      </w:pPr>
      <w:r>
        <w:rPr>
          <w:rFonts w:ascii="Amiri" w:hAnsi="Amiri" w:eastAsia="Amiri" w:cs="Amiri"/>
          <w:lang w:bidi="ar-SA"/>
          <w:color w:val="111111"/>
          <w:sz w:val="28"/>
          <w:szCs w:val="28"/>
          <w:rtl/>
        </w:rPr>
        <w:t xml:space="preserve">سن، [المحاسن] عَنْ أَبِيهِ عَنْ عَبْدِ اللَّهِ بْنِ الْفَضْلِ الْهَاشِمِيِّ عَنْ أَبِيهِ عَنْ بَعْضِ مَشِيخَتِهِ عَنْ أَبِي عَبْدِ اللَّهِ عليه السلام قَالَ: أَ مَا يَسْتَحِي أَحَدُكُمْ أَنْ يُغَنِّيَ عَلَي دَابَّتِهِ وَ هِيَ تُسَبِّحُ‌</w:t>
      </w:r>
      <w:r>
        <w:rPr>
          <w:rStyle w:val="FootnoteReference"/>
        </w:rPr>
        <w:footnoteReference w:id="1988"/>
      </w:r>
      <w:r>
        <w:rPr>
          <w:rFonts w:ascii="Times New Roman" w:hAnsi="Times New Roman" w:eastAsia="Times New Roman" w:cs="Times New Roman"/>
          <w:lang w:val="en-US" w:bidi="en-US"/>
          <w:color w:val="111111"/>
          <w:sz w:val="28"/>
          <w:szCs w:val="28"/>
          <w:rtl/>
        </w:rPr>
        <w:t xml:space="preserve">.</w:t>
      </w:r>
    </w:p>
    <w:p>
      <w:pPr>
        <w:pStyle w:val="Heading5"/>
      </w:pPr>
      <w:bookmarkStart w:id="2381" w:name="_Toc2091"/>
      <w:r>
        <w:t>«12»</w:t>
      </w:r>
      <w:bookmarkEnd w:id="2381"/>
    </w:p>
    <w:p>
      <w:pPr>
        <w:pStyle w:val="BookText"/>
      </w:pPr>
      <w:r>
        <w:rPr>
          <w:rFonts w:ascii="Amiri" w:hAnsi="Amiri" w:eastAsia="Amiri" w:cs="Amiri"/>
          <w:lang w:bidi="ar-SA"/>
          <w:color w:val="111111"/>
          <w:sz w:val="28"/>
          <w:szCs w:val="28"/>
          <w:rtl/>
        </w:rPr>
        <w:t xml:space="preserve">سن، [المحاسن] عَنِ النَّهِيكِيِّ عَنْ حَنَانٍ قَالَ سَمِعْتُ أَبَا عَبْدِ اللَّهِ عليه السلام يَقُولُ قَالَ النَّبِيُّ صلي الله عليه و آله: إِيَّاكَ أَنْ تَرْكَبَ بِمِيثَرَةٍ حَمْرَاءَ فَإِنَّهَا مِيثَرَةُ إِبْلِيسَ‌</w:t>
      </w:r>
      <w:r>
        <w:rPr>
          <w:rStyle w:val="FootnoteReference"/>
        </w:rPr>
        <w:footnoteReference w:id="1989"/>
      </w:r>
      <w:r>
        <w:rPr>
          <w:rFonts w:ascii="Times New Roman" w:hAnsi="Times New Roman" w:eastAsia="Times New Roman" w:cs="Times New Roman"/>
          <w:lang w:val="en-US" w:bidi="en-US"/>
          <w:color w:val="111111"/>
          <w:sz w:val="28"/>
          <w:szCs w:val="28"/>
          <w:rtl/>
        </w:rPr>
        <w:t xml:space="preserve">.</w:t>
      </w:r>
    </w:p>
    <w:p>
      <w:pPr>
        <w:pStyle w:val="Heading5"/>
      </w:pPr>
      <w:bookmarkStart w:id="2382" w:name="_Toc2092"/>
      <w:r>
        <w:t>«13»</w:t>
      </w:r>
      <w:bookmarkEnd w:id="2382"/>
    </w:p>
    <w:p>
      <w:pPr>
        <w:pStyle w:val="BookText"/>
      </w:pPr>
      <w:r>
        <w:rPr>
          <w:rFonts w:ascii="Amiri" w:hAnsi="Amiri" w:eastAsia="Amiri" w:cs="Amiri"/>
          <w:lang w:bidi="ar-SA"/>
          <w:color w:val="111111"/>
          <w:sz w:val="28"/>
          <w:szCs w:val="28"/>
          <w:rtl/>
        </w:rPr>
        <w:t xml:space="preserve">سن، [المحاسن] عَنْ أَبِيهِ عَنْ مُحَمَّدِ بْنِ عَلِيٍّ عَنْ عَبْدِ الرَّحْمَنِ بْنِ أَبِي هَاشِمٍ عَنْ إِبْرَاهِيمَ بْنِ يَحْيَي الْمَدِينِيِّ عَنْ أَبِي عَبْدِ اللَّهِ عليه السلام أَنَّ عَلِيَّ بْنَ الْحُسَيْنِ عليهما السلام كَانَ يَرْكَبُ عَلَي قَطِيفَةٍ حَمْرَاءَ</w:t>
      </w:r>
      <w:r>
        <w:rPr>
          <w:rStyle w:val="FootnoteReference"/>
        </w:rPr>
        <w:footnoteReference w:id="1990"/>
      </w:r>
      <w:r>
        <w:rPr>
          <w:rFonts w:ascii="Times New Roman" w:hAnsi="Times New Roman" w:eastAsia="Times New Roman" w:cs="Times New Roman"/>
          <w:lang w:val="en-US" w:bidi="en-US"/>
          <w:color w:val="111111"/>
          <w:sz w:val="28"/>
          <w:szCs w:val="28"/>
          <w:rtl/>
        </w:rPr>
        <w:t xml:space="preserve">.</w:t>
      </w:r>
    </w:p>
    <w:p>
      <w:pPr>
        <w:pStyle w:val="Heading5"/>
      </w:pPr>
      <w:bookmarkStart w:id="2383" w:name="_Toc2093"/>
      <w:r>
        <w:t>«14»</w:t>
      </w:r>
      <w:bookmarkEnd w:id="2383"/>
    </w:p>
    <w:p>
      <w:pPr>
        <w:pStyle w:val="BookText"/>
      </w:pPr>
      <w:r>
        <w:rPr>
          <w:rFonts w:ascii="Amiri" w:hAnsi="Amiri" w:eastAsia="Amiri" w:cs="Amiri"/>
          <w:lang w:bidi="ar-SA"/>
          <w:color w:val="111111"/>
          <w:sz w:val="28"/>
          <w:szCs w:val="28"/>
          <w:rtl/>
        </w:rPr>
        <w:t xml:space="preserve">شي، [تفسير العياشي] عَنْ عَبْدِ اللَّهِ بْنِ عَطَاءٍ الْمَكِّيِّ قَالَ قَالَ أَبُو جَعْفَرٍ عليه السلام: انْطَلِقْ بِنَا إِلَي حَائِطٍ لَنَا فَدَعَا بِحِمَارٍ وَ بَغْلٍ فَقَالَ أَيُّهُمَا أَحَبُّ إِلَيْكَ فَقُلْتُ الْحِمَارُ فَقَالَ إِنِّي أُحِبُّ أَنْ تُؤْثِرَنِي بِالْحِمَارِ فَقُلْتُ الْبَغْلُ أَحَبُّ إِلَيَّ فَرَكِبَ الْحِمَارَ وَ رَكِبْتُ الْبَغْلَ فَلَمَّا مَضَيْنَا اخْتَالَ الْحِمَارُ فِي مِشْيَتِهِ حَتَّي هَزَّ مَنْكِبَيْ أَبِي جَعْفَرٍ عليه السلام فَلَزِمَ قَرَبُوسَ السَّرْجِ فَقُلْتُ جُعِلْتُ فِدَاكَ كَأَنِّي أَرَاكَ تَشْتَكِي بَطْنَكَ قَالَ وَ فَطَنْتَ إِلَي هَذَا مِنِّي إِنَّ رَسُولَ اللَّهِ صلي الله عليه و آله كَانَ لَهُ حِمَارٌ يُقَالُ لَهُ عُفَيْرٌ إِذَا رَكِبَهُ اخْتَالَ فِي مِشْيَتِهِ سُرُوراً بِرَسُولِ اللَّهِ صلي الله عليه و آله حَتَّي يَهُزُّ مَنْكِبَيْهِ فَيَلْزَمُ قَرَبُوسَ السَّرْجِ فَيَقُولُ اللَّهُمَّ لَيْسَ مِنِّي وَ لَكِنْ ذَا مِنْ عُفَيْرٍ وَ إِنَّ حِمَارِي مِنْ سُرُورِي اخْتَالَ فِي مِشْيَتِهِ فَلَزِمْتُ قَرَبُوسَ السَّرْجِ وَ قُلْتُ اللَّهُمَّ هَذَا لَيْسَ مِنِّي وَ لَكِنْ هَذَا مِنْ حِمَارِي‌</w:t>
      </w:r>
      <w:r>
        <w:rPr>
          <w:rStyle w:val="FootnoteReference"/>
        </w:rPr>
        <w:footnoteReference w:id="1991"/>
      </w:r>
      <w:r>
        <w:rPr>
          <w:rFonts w:ascii="Times New Roman" w:hAnsi="Times New Roman" w:eastAsia="Times New Roman" w:cs="Times New Roman"/>
          <w:lang w:val="en-US" w:bidi="en-US"/>
          <w:color w:val="111111"/>
          <w:sz w:val="28"/>
          <w:szCs w:val="28"/>
          <w:rtl/>
        </w:rPr>
        <w:t xml:space="preserve">.</w:t>
      </w:r>
    </w:p>
    <w:p>
      <w:pPr>
        <w:pStyle w:val="Heading5"/>
      </w:pPr>
      <w:bookmarkStart w:id="2384" w:name="_Toc2094"/>
      <w:r>
        <w:t>«15»</w:t>
      </w:r>
      <w:bookmarkEnd w:id="2384"/>
    </w:p>
    <w:p>
      <w:pPr>
        <w:pStyle w:val="BookText"/>
      </w:pPr>
      <w:r>
        <w:rPr>
          <w:rFonts w:ascii="Amiri" w:hAnsi="Amiri" w:eastAsia="Amiri" w:cs="Amiri"/>
          <w:lang w:bidi="ar-SA"/>
          <w:color w:val="111111"/>
          <w:sz w:val="28"/>
          <w:szCs w:val="28"/>
          <w:rtl/>
        </w:rPr>
        <w:t xml:space="preserve">مكا، [مكارم الأخلاق] قَالَ أَمِيرُ الْمُؤْمِنِينَ عليه السلام: مَا عَثَرَتْ دَابَّتِي قَطُّ قِيلَ وَ لِمَ ذَلِكَ قَالَ لِأَنِّي لَمْ أَطَأْ زَرْعاً قَطُّ</w:t>
      </w:r>
      <w:r>
        <w:rPr>
          <w:rStyle w:val="FootnoteReference"/>
        </w:rPr>
        <w:footnoteReference w:id="1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فراهم آورش نبودیم و همانا که ما به سوی پروردگارمان باز می گردیم و سپاس از آن پروردگار جهانیان است.</w:t>
      </w:r>
      <w:r>
        <w:rPr>
          <w:rStyle w:val="FootnoteReference"/>
        </w:rPr>
        <w:footnoteReference w:id="1993"/>
      </w:r>
    </w:p>
    <w:p>
      <w:pPr>
        <w:pStyle w:val="Heading5"/>
      </w:pPr>
      <w:bookmarkStart w:id="2385" w:name="_Toc2095"/>
      <w:r>
        <w:t>روایت 11</w:t>
      </w:r>
      <w:bookmarkEnd w:id="2385"/>
    </w:p>
    <w:p>
      <w:pPr>
        <w:pStyle w:val="BookText"/>
      </w:pPr>
      <w:r>
        <w:rPr>
          <w:rFonts w:ascii="IRNazanin" w:hAnsi="IRNazanin" w:eastAsia="IRNazanin" w:cs="IRNazanin"/>
          <w:lang w:bidi="fa-IR"/>
          <w:color w:val="111111"/>
          <w:sz w:val="28"/>
          <w:szCs w:val="28"/>
          <w:rtl/>
        </w:rPr>
        <w:t xml:space="preserve">محاسن: امام صادق علیه السّلام فرمود: کسی از شماها شرم ندارد که بر پشت مرکبش آواز خواند و در حالی که مرکبش تسبیح خداوند را می گوید.</w:t>
      </w:r>
      <w:r>
        <w:rPr>
          <w:rStyle w:val="FootnoteReference"/>
        </w:rPr>
        <w:footnoteReference w:id="1994"/>
      </w:r>
    </w:p>
    <w:p>
      <w:pPr>
        <w:pStyle w:val="Heading5"/>
      </w:pPr>
      <w:bookmarkStart w:id="2386" w:name="_Toc2096"/>
      <w:r>
        <w:t>روایت 12</w:t>
      </w:r>
      <w:bookmarkEnd w:id="2386"/>
    </w:p>
    <w:p>
      <w:pPr>
        <w:pStyle w:val="BookText"/>
      </w:pPr>
      <w:r>
        <w:rPr>
          <w:rFonts w:ascii="IRNazanin" w:hAnsi="IRNazanin" w:eastAsia="IRNazanin" w:cs="IRNazanin"/>
          <w:lang w:bidi="fa-IR"/>
          <w:color w:val="111111"/>
          <w:sz w:val="28"/>
          <w:szCs w:val="28"/>
          <w:rtl/>
        </w:rPr>
        <w:t xml:space="preserve">محاسن: ابا عبدالله علیه السّلام فرمود: پیغمبر صلی الله علیه و آله فرمود: بپرهیز از زین سرخ ابریشمی که زین شیطان است.</w:t>
      </w:r>
      <w:r>
        <w:rPr>
          <w:rStyle w:val="FootnoteReference"/>
        </w:rPr>
        <w:footnoteReference w:id="1995"/>
      </w:r>
    </w:p>
    <w:p>
      <w:pPr>
        <w:pStyle w:val="Heading5"/>
      </w:pPr>
      <w:bookmarkStart w:id="2387" w:name="_Toc2097"/>
      <w:r>
        <w:t>روایت 13</w:t>
      </w:r>
      <w:bookmarkEnd w:id="2387"/>
    </w:p>
    <w:p>
      <w:pPr>
        <w:pStyle w:val="BookText"/>
      </w:pPr>
      <w:r>
        <w:rPr>
          <w:rFonts w:ascii="IRNazanin" w:hAnsi="IRNazanin" w:eastAsia="IRNazanin" w:cs="IRNazanin"/>
          <w:lang w:bidi="fa-IR"/>
          <w:color w:val="111111"/>
          <w:sz w:val="28"/>
          <w:szCs w:val="28"/>
          <w:rtl/>
        </w:rPr>
        <w:t xml:space="preserve">محاسن: امام صادق علیه السّلام فرمود: امام زین العابدین علیه السّلام روی قطیفه سرخ سوار می شد.</w:t>
      </w:r>
      <w:r>
        <w:rPr>
          <w:rStyle w:val="FootnoteReference"/>
        </w:rPr>
        <w:footnoteReference w:id="1996"/>
      </w:r>
    </w:p>
    <w:p>
      <w:pPr>
        <w:pStyle w:val="Heading5"/>
      </w:pPr>
      <w:bookmarkStart w:id="2388" w:name="_Toc2098"/>
      <w:r>
        <w:t>روایت 14</w:t>
      </w:r>
      <w:bookmarkEnd w:id="2388"/>
    </w:p>
    <w:p>
      <w:pPr>
        <w:pStyle w:val="BookText"/>
      </w:pPr>
      <w:r>
        <w:rPr>
          <w:rFonts w:ascii="IRNazanin" w:hAnsi="IRNazanin" w:eastAsia="IRNazanin" w:cs="IRNazanin"/>
          <w:lang w:bidi="fa-IR"/>
          <w:color w:val="111111"/>
          <w:sz w:val="28"/>
          <w:szCs w:val="28"/>
          <w:rtl/>
        </w:rPr>
        <w:t xml:space="preserve">تفسیر عیاشی و کافی و رجال کشی و محاسن: عبدالله بن عطاء مکی گفت: امام باقر علیه السّلام ما را به طویله ما برد و الاغی و قاطری خواست و فرمود: کدام را بیشتر دوست داری؟ گفتم: الاغ را. فرمود: الاغ را به من واگذار. گفتم: قاطر را من بیشتر دوست دارم. پس آن حضرت سوار الاغ شد و من سوار قاطر شدم. چون به راه افتادیم، الاغ در راه رفتن خود به رقص آمد، تا دو شانه آن حضرت به لرز آمدند و به زین چسبید. گفتم: قربانت! گویا از شکمت شکایت داری؟ فرمود: تو متوجه این حال من شدی؟ همانا رسول خدا را الاغی بود به نام «عفیر» که چون سوارش می شد، از شادی حضور رسول خدا صلی الله علیه و آله به رقص می‌آمد، تا جای که دو شانه آن حضرت می‌لرزیدند و او به زین می‌چسبید و می‌فرمود: بار خدایا! این از من نیست، بلکه از عفیر است و این الاغ من هم از شادی حضور من، به رقص راه رفت و به زینش چسبیدم و گفتم: بار خدایا! این از من نیست، این از الاغ من است.</w:t>
      </w:r>
      <w:r>
        <w:rPr>
          <w:rStyle w:val="FootnoteReference"/>
        </w:rPr>
        <w:footnoteReference w:id="1997"/>
      </w:r>
    </w:p>
    <w:p>
      <w:pPr>
        <w:pStyle w:val="Heading5"/>
      </w:pPr>
      <w:bookmarkStart w:id="2389" w:name="_Toc2099"/>
      <w:r>
        <w:t>روایت 15</w:t>
      </w:r>
      <w:bookmarkEnd w:id="2389"/>
    </w:p>
    <w:p>
      <w:pPr>
        <w:pStyle w:val="BookText"/>
      </w:pPr>
      <w:r>
        <w:rPr>
          <w:rFonts w:ascii="IRNazanin" w:hAnsi="IRNazanin" w:eastAsia="IRNazanin" w:cs="IRNazanin"/>
          <w:lang w:bidi="fa-IR"/>
          <w:color w:val="111111"/>
          <w:sz w:val="28"/>
          <w:szCs w:val="28"/>
          <w:rtl/>
        </w:rPr>
        <w:t xml:space="preserve">مکارم الاخلاق: امیر مؤمنان فرمود: هرگز از روی مرکبم نیفتادم وسقوط نکردم. پرسیده شد: چرا؟ فرمود: زیرا من هرگز زراعتی را لگد نکردم.</w:t>
      </w:r>
      <w:r>
        <w:rPr>
          <w:rStyle w:val="FootnoteReference"/>
        </w:rPr>
        <w:footnoteReference w:id="1998"/>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42" w:name="pg13506_147836"/>
    <w:bookmarkEnd w:id="242"/>
    <w:p>
      <w:pPr>
        <w:pStyle w:val="Heading5"/>
      </w:pPr>
      <w:bookmarkStart w:id="2390" w:name="_Toc2100"/>
      <w:r>
        <w:t>«16»</w:t>
      </w:r>
      <w:bookmarkEnd w:id="2390"/>
    </w:p>
    <w:p>
      <w:pPr>
        <w:pStyle w:val="BookText"/>
      </w:pPr>
      <w:r>
        <w:rPr>
          <w:rFonts w:ascii="Amiri" w:hAnsi="Amiri" w:eastAsia="Amiri" w:cs="Amiri"/>
          <w:lang w:bidi="ar-SA"/>
          <w:color w:val="111111"/>
          <w:sz w:val="28"/>
          <w:szCs w:val="28"/>
          <w:rtl/>
        </w:rPr>
        <w:t xml:space="preserve">الدُّرَّةُ الْبَاهِرَةُ مِنَ الْأَصْدَافِ الطَّاهِرَةِ، قَالَ: لَقِيَ مُوسَي بْنُ جَعْفَرٍ عليه السلام الرَّشِيدَ حِينَ قُدُومِهِ إِلَي الْمَدِينَةِ عَلَي بَغْلَةٍ فَاعْتَرَضَ عَلَيْهِ فِي ذَلِكَ فَقَالَ تَطَأْطَأَتْ عَنْ خُيَلَاءِ الْخَيْلِ وَ ارْتَفَعَتْ عَنْ ذِلَّةِ الْعَيْرِ وَ خَيْرُ الْأُمُورِ أَوْسَطُهَا</w:t>
      </w:r>
      <w:r>
        <w:rPr>
          <w:rStyle w:val="FootnoteReference"/>
        </w:rPr>
        <w:footnoteReference w:id="1999"/>
      </w:r>
      <w:r>
        <w:rPr>
          <w:rFonts w:ascii="Times New Roman" w:hAnsi="Times New Roman" w:eastAsia="Times New Roman" w:cs="Times New Roman"/>
          <w:lang w:val="en-US" w:bidi="en-US"/>
          <w:color w:val="111111"/>
          <w:sz w:val="28"/>
          <w:szCs w:val="28"/>
          <w:rtl/>
        </w:rPr>
        <w:t xml:space="preserve">.</w:t>
      </w:r>
    </w:p>
    <w:p>
      <w:pPr>
        <w:pStyle w:val="Heading5"/>
      </w:pPr>
      <w:bookmarkStart w:id="2391" w:name="_Toc2101"/>
      <w:r>
        <w:t>«17»</w:t>
      </w:r>
      <w:bookmarkEnd w:id="2391"/>
    </w:p>
    <w:p>
      <w:pPr>
        <w:pStyle w:val="BookText"/>
      </w:pPr>
      <w:r>
        <w:rPr>
          <w:rFonts w:ascii="Amiri" w:hAnsi="Amiri" w:eastAsia="Amiri" w:cs="Amiri"/>
          <w:lang w:bidi="ar-SA"/>
          <w:color w:val="111111"/>
          <w:sz w:val="28"/>
          <w:szCs w:val="28"/>
          <w:rtl/>
        </w:rPr>
        <w:t xml:space="preserve">دَعَوَاتُ الرَّاوَنْدِيِّ، عَنْ أَبِي هَاشِمٍ قَالَ: رَكِبْتُ دَابَّةً فَقُلْتُ سُبْحانَ الَّذِي سَخَّرَ لَنا هذا وَ ما كُنَّا لَهُ مُقْرِنِينَ قَالَ فَسَمِعَ مِنِّي أَحَدُ السِّبْطَيْنِ عليهما السلام وَ قَالَ لَا بِهَذَا أُمِرْتَ أُمِرْتَ أَنْ تَذْكُرَ نِعْمَةَ رَبِّكَ إِذَا اسْتَوَيْتَ عَلَيْهِ يَقُولُ اللَّهُ عَزَّ وَ جَلَ تَذْكُرُوا نِعْمَةَ رَبِّكُمْ إِذَا اسْتَوَيْتُمْ عَلَيْهِ فَقُلْتُ كَيْفَ أَقُولُ قَالَ الْحَمْدُ لِلَّهِ الَّذِي هَدَانَا لِلْإِسْلَامِ وَ الْحَمْدُ لِلَّهِ الَّذِي مَنَّ عَليْنَا بِمُحَمَّدٍ وَ آلِهِ- وَ الْحَمْدُ لِلَّهِ الَّذِي جَعَلَنَا فِي خَيْرِ أُمَّةٍ أُخْرِجَتْ لِلنَّاسِ فَإِذَا أَنْتَ قَدْ ذَكَرْتَ نِعَماً عَظِيمَةً ثُمَّ تَقُولُ سُبْحانَ الَّذِي سَخَّرَ لَنا الْآيَةَ.</w:t>
      </w:r>
    </w:p>
    <w:p>
      <w:pPr>
        <w:pStyle w:val="Heading5"/>
      </w:pPr>
      <w:bookmarkStart w:id="2392" w:name="_Toc2102"/>
      <w:r>
        <w:t>«18»</w:t>
      </w:r>
      <w:bookmarkEnd w:id="2392"/>
    </w:p>
    <w:p>
      <w:pPr>
        <w:pStyle w:val="BookText"/>
      </w:pPr>
      <w:r>
        <w:rPr>
          <w:rFonts w:ascii="Amiri" w:hAnsi="Amiri" w:eastAsia="Amiri" w:cs="Amiri"/>
          <w:lang w:bidi="ar-SA"/>
          <w:color w:val="111111"/>
          <w:sz w:val="28"/>
          <w:szCs w:val="28"/>
          <w:rtl/>
        </w:rPr>
        <w:t xml:space="preserve">مكا، [مكارم الأخلاق] رُوِيَ: أَنَّهُ يُقَالُ عِنْدَ الرُّكُوبِ الْحَمْدُ لِلَّهِ الَّذِي هَدَانَا لِلْإِسْلَامِ وَ عَلَّمَنَا الْقُرْآنَ وَ مَنَّ عَلَيْنَا بِمُحَمَّدٍ صلي الله عليه و آله سُبْحانَ الَّذِي سَخَّرَ لَنا هذا وَ ما كُنَّا لَهُ مُقْرِنِينَ- وَ إِنَّا إِلي رَبِّنا لَمُنْقَلِبُونَ وَ الْحَمْدُ لِلَّهِ رَبِّ الْعالَمِينَ- اللَّهُمَّ أَنْتَ الْحَامِلُ عَلَي الظَّهْرِ وَ الْمُسْتَعَانُ عَلَي الْأَمْرِ وَ أَنْتَ الصَّاحِبُ فِي السَّفَرِ وَ الْخَلِيفَةُ فِي الْأَهْلِ وَ الْمَالِ وَ الْوَلَدِ اللَّهُمَّ أَنْتَ عَضُدِي وَ نَاصِرِي وَ إِذَا مَضَتْ بِكَ رَاحِلَتُكَ فَقُلْ فِي طَرِيقِكَ خَرَجْتُ بِحَوْلِ اللَّهِ وَ قُوَّتِهِ بِغَيْرِ حَوْلٍ مِنِّي وَ لَا قُوَّةٍ لَكِنْ بِحَوْلِ اللَّهِ وَ قُوَّتِهِ</w:t>
      </w:r>
    </w:p>
    <w:p>
      <w:pPr>
        <w:pStyle w:val="Heading5"/>
      </w:pPr>
      <w:bookmarkStart w:id="2393" w:name="_Toc2103"/>
      <w:r>
        <w:t>روایت 16</w:t>
      </w:r>
      <w:bookmarkEnd w:id="2393"/>
    </w:p>
    <w:p>
      <w:pPr>
        <w:pStyle w:val="BookText"/>
      </w:pPr>
      <w:r>
        <w:rPr>
          <w:rFonts w:ascii="IRNazanin" w:hAnsi="IRNazanin" w:eastAsia="IRNazanin" w:cs="IRNazanin"/>
          <w:lang w:bidi="fa-IR"/>
          <w:color w:val="111111"/>
          <w:sz w:val="28"/>
          <w:szCs w:val="28"/>
          <w:rtl/>
        </w:rPr>
        <w:t xml:space="preserve">الدره الباهره: وقتی رشید به مدینه آمد، موسی بن جعفر علیه السّلام او را سوار بر قاطر برخورد کرد و رشید در این باره به آن حضرت اعتراض کرد. آن حضرت فرمود: از بزرگ منشی از اسب سواری فرود آمدم و از خواری، شترِ سواری خود را بالا بردم و بهترین امور میانه آنها است.</w:t>
      </w:r>
      <w:r>
        <w:rPr>
          <w:rStyle w:val="FootnoteReference"/>
        </w:rPr>
        <w:footnoteReference w:id="2000"/>
      </w:r>
    </w:p>
    <w:p>
      <w:pPr>
        <w:pStyle w:val="Heading5"/>
      </w:pPr>
      <w:bookmarkStart w:id="2394" w:name="_Toc2104"/>
      <w:r>
        <w:t>روایت 17</w:t>
      </w:r>
      <w:bookmarkEnd w:id="2394"/>
    </w:p>
    <w:p>
      <w:pPr>
        <w:pStyle w:val="BookText"/>
      </w:pPr>
      <w:r>
        <w:rPr>
          <w:rFonts w:ascii="IRNazanin" w:hAnsi="IRNazanin" w:eastAsia="IRNazanin" w:cs="IRNazanin"/>
          <w:lang w:bidi="fa-IR"/>
          <w:color w:val="111111"/>
          <w:sz w:val="28"/>
          <w:szCs w:val="28"/>
          <w:rtl/>
        </w:rPr>
        <w:t xml:space="preserve">دعوات راوندی: ابی هاشم گفت: سوار مرکب شدم و گفتم: «سُبْحانَ الَّذِی سَخَّرَ لَنا هذا وَ ما کُنَّا لَهُ مُقْرِنِینَ» و یکی از دو سبط علیه السّلام آن را از من شنید و فرمود: به این فرمان نداری، فرمانت این است که چون بر آن جا کردی، نعمت پروردگارت عزوجل را یاد کنی که می فرماید: «تذکروا نعمة ربکم إذا استویتم علیه.» {یاد کنید پروردگارتان را چون بر آن جا گرفتید.} گفتم: چگونه بگویم؟ فرمود بگو: «الْحَمْدُ لِلَّهِ الَّذِی هَدَانَا لِلْإِسْلَامِ وَ الْحَمْدُ لِلَّهِ الَّذِی مَنَّ عَلیْنَا بِمُحَمَّدٍ وَ آلِهِ وَ الْحَمْدُ لِلَّهِ الَّذِی جَعَلَنَا فِی خَیْرِ أُمَّةٍ أُخْرِجَتْ لِلنَّاس» که نعمت‌های بزرگی را یاد کرده باشی. سپس بگویی «سُبْحانَ الَّذِی سَخَّرَ لَنا...» تا آخر آیه.</w:t>
      </w:r>
    </w:p>
    <w:p>
      <w:pPr>
        <w:pStyle w:val="Heading5"/>
      </w:pPr>
      <w:bookmarkStart w:id="2395" w:name="_Toc2105"/>
      <w:r>
        <w:t>روایت 18</w:t>
      </w:r>
      <w:bookmarkEnd w:id="2395"/>
    </w:p>
    <w:p>
      <w:pPr>
        <w:pStyle w:val="BookText"/>
      </w:pPr>
      <w:r>
        <w:rPr>
          <w:rFonts w:ascii="IRNazanin" w:hAnsi="IRNazanin" w:eastAsia="IRNazanin" w:cs="IRNazanin"/>
          <w:lang w:bidi="fa-IR"/>
          <w:color w:val="111111"/>
          <w:sz w:val="28"/>
          <w:szCs w:val="28"/>
          <w:rtl/>
        </w:rPr>
        <w:t xml:space="preserve">مکارم الاخلاق: روایت شده هنگام سوار شدن می فرمود: « الحمد لله الذی هدانا للإسلام و علمنا القرآن و من علینا بمحمد صلی الله علیه و آله، سبحان الذی سخر لنا هذا و ما کنا له مقرنین- و إنا إلی ربنا لمنقلبون و الحمد لله رب العالمین، اللهم أنت الحامل علی الظهر و المستعان علی الأمر و أنت الصاحب فی السفر و الخلیفة فی الأهل و المال و الولد اللهم أنت عضدی و ناصری و إذا مضت بک راحلتک فقل فی طریقک خرجت بحول الله و قوته بغیر حول منی و لا قوة لکن بحول الله و قوته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43" w:name="pg13506_147837"/>
    <w:bookmarkEnd w:id="243"/>
    <w:p>
      <w:pPr>
        <w:pStyle w:val="BookText"/>
      </w:pPr>
      <w:r>
        <w:rPr>
          <w:rFonts w:ascii="Amiri" w:hAnsi="Amiri" w:eastAsia="Amiri" w:cs="Amiri"/>
          <w:lang w:bidi="ar-SA"/>
          <w:color w:val="111111"/>
          <w:sz w:val="28"/>
          <w:szCs w:val="28"/>
          <w:rtl/>
        </w:rPr>
        <w:t xml:space="preserve">بَرِئْتُ إِلَيْكَ يَا رَبِّ مِنَ الْحَوْلِ وَ الْقُوَّةِ اللَّهُمَّ إِنِّي أَسْأَلُكَ بَرَكَةَ سَفَرِي هَذَا وَ بَرَكَةَ أَهْلِهِ اللَّهُمَّ إِنِّي أَسْأَلُكَ مِنْ فَضْلِكَ الْوَاسِعِ رِزْقاً حَلَالًا طَيِّباً تَسُوقُهُ إِلَيَّ وَ أَنَا خَائِضٌ فِي عَافِيَةٍ بِقُوَّتِكَ وَ قُدْرَتِكَ اللَّهُمَّ إِنِّي سِرْتُ فِي سَفَرِي هَذَا بِلَا ثِقَةٍ مِنِّي بِغَيْرِكَ وَ لَا رَجَاءٍ لِسِوَاكَ فَارْزُقْنِي فِي ذَلِكَ شُكْرَكَ وَ عَافِيَتَكَ وَ وَفِّقْنِي لِطَاعَتِكَ وَ عِبَادَتِكَ حَتَّي تَرْضَي وَ بَعْدَ الرِّضَا</w:t>
      </w:r>
      <w:r>
        <w:rPr>
          <w:rStyle w:val="FootnoteReference"/>
        </w:rPr>
        <w:footnoteReference w:id="2001"/>
      </w:r>
      <w:r>
        <w:rPr>
          <w:rFonts w:ascii="Times New Roman" w:hAnsi="Times New Roman" w:eastAsia="Times New Roman" w:cs="Times New Roman"/>
          <w:lang w:val="en-US" w:bidi="en-US"/>
          <w:color w:val="111111"/>
          <w:sz w:val="28"/>
          <w:szCs w:val="28"/>
          <w:rtl/>
        </w:rPr>
        <w:t xml:space="preserve">.</w:t>
      </w:r>
    </w:p>
    <w:p>
      <w:pPr>
        <w:pStyle w:val="Heading5"/>
      </w:pPr>
      <w:bookmarkStart w:id="2396" w:name="_Toc2106"/>
      <w:r>
        <w:t>«19»</w:t>
      </w:r>
      <w:bookmarkEnd w:id="2396"/>
    </w:p>
    <w:p>
      <w:pPr>
        <w:pStyle w:val="BookText"/>
      </w:pPr>
      <w:r>
        <w:rPr>
          <w:rFonts w:ascii="Amiri" w:hAnsi="Amiri" w:eastAsia="Amiri" w:cs="Amiri"/>
          <w:lang w:bidi="ar-SA"/>
          <w:color w:val="111111"/>
          <w:sz w:val="28"/>
          <w:szCs w:val="28"/>
          <w:rtl/>
        </w:rPr>
        <w:t xml:space="preserve">غو، [غوالي اللئالي] فِي الْحَدِيثِ: أَنَّ النَّبِيَّ صلي الله عليه و آله كَانَ إِذَا اسْتَوَي عَلَي رَاحِلَتِهِ خَارِجاً إِلَي سَفَرٍ كَبَّرَ ثَلَاثاً ثُمَّ قَالَ- سُبْحانَ الَّذِي سَخَّرَ لَنا هذا وَ ما كُنَّا لَهُ مُقْرِنِينَ- وَ إِنَّا إِلي رَبِّنا لَمُنْقَلِبُونَ- اللَّهُمَّ إِنَّا نَسْأَلُكَ فِي سَفَرِنَا هَذَا الْبِرَّ وَ التَّقْوَي وَ مِنَ الْعَمَلِ مَا تَرْضَي اللَّهُمَّ هَوِّنْ عَلَيْنَا سَفَرَنَا هَذَا وَ اطْوِ عَنَّا بُعْدَهُ اللَّهُمَّ إِنِّي أَعُوذُ بِكَ مِنْ وَعْثَاءِ السَّفَرِ وَ كَآبَةِ الْمُنْقَلَبِ وَ سُوءِ الْمَنْظَرِ فِي الْأَهْلِ وَ الْمَالِ وَ الْوَلَدِ فَإِذَا رَجَعَ قَالَ آئِبُونَ تَائِبُونَ عَابِدُونَ لِرَبِّنَا حَامِدُونَ‌</w:t>
      </w:r>
      <w:r>
        <w:rPr>
          <w:rStyle w:val="FootnoteReference"/>
        </w:rPr>
        <w:footnoteReference w:id="2002"/>
      </w:r>
      <w:r>
        <w:rPr>
          <w:rFonts w:ascii="Times New Roman" w:hAnsi="Times New Roman" w:eastAsia="Times New Roman" w:cs="Times New Roman"/>
          <w:lang w:val="en-US" w:bidi="en-US"/>
          <w:color w:val="111111"/>
          <w:sz w:val="28"/>
          <w:szCs w:val="28"/>
          <w:rtl/>
        </w:rPr>
        <w:t xml:space="preserve">.</w:t>
      </w:r>
    </w:p>
    <w:p>
      <w:pPr>
        <w:pStyle w:val="Heading5"/>
      </w:pPr>
      <w:bookmarkStart w:id="2397" w:name="_Toc2107"/>
      <w:r>
        <w:t>«20»</w:t>
      </w:r>
      <w:bookmarkEnd w:id="2397"/>
    </w:p>
    <w:p>
      <w:pPr>
        <w:pStyle w:val="BookText"/>
      </w:pPr>
      <w:r>
        <w:rPr>
          <w:rFonts w:ascii="Amiri" w:hAnsi="Amiri" w:eastAsia="Amiri" w:cs="Amiri"/>
          <w:lang w:bidi="ar-SA"/>
          <w:color w:val="111111"/>
          <w:sz w:val="28"/>
          <w:szCs w:val="28"/>
          <w:rtl/>
        </w:rPr>
        <w:t xml:space="preserve">وَجَدْتُ بِخَطِّ الشَّيْخِ مُحَمَّدِ بْنِ عَلِيٍّ الْجُبَعِيِّ رَحِمَهُ اللَّهُ نَقْلًا مِنْ خَطِّ الشَّهِيدِ قَدَّسَ اللَّهُ رُوحَهُ قَالَ قَالَ الشَّيْخُ الْعَالِمُ مُحَمَّدُ بْنُ مَكِّيِّ بْنِ مُحَمَّدِ بْنِ حَامِدٍ أَخْبَرَنَا جَمَاعَةٌ مِنْ أَشْيَاخِنَا عَنِ الشَّيْخِ الْإِمَامِ صَفِيِّ الدِّينِ أَبِي الْفَضَائِلِ عَبْدِ الْمُؤْمِنِ بْنِ عَبْدِ الْحَقِّ الْخَطِيبِ الْبَغْدَادِيِّ قَالَ أَخْبَرَهُ أَبُو عَبْدِ اللَّهِ مُحَمَّدُ بْنُ عَبْدِ الْحَقِ‌</w:t>
      </w:r>
      <w:r>
        <w:rPr>
          <w:rStyle w:val="FootnoteReference"/>
        </w:rPr>
        <w:footnoteReference w:id="2003"/>
      </w:r>
      <w:r>
        <w:rPr>
          <w:rFonts w:ascii="Amiri" w:hAnsi="Amiri" w:eastAsia="Amiri" w:cs="Amiri"/>
          <w:lang w:bidi="ar-SA"/>
          <w:color w:val="111111"/>
          <w:sz w:val="28"/>
          <w:szCs w:val="28"/>
          <w:rtl/>
        </w:rPr>
        <w:t xml:space="preserve">بْنِ عَبْدِ اللَّهِ الْمَعْرُوفُ بِابْنِ قَاضِي الْيَمَنِ إِجَازَةً عَنْ عَتِيقِ بْنِ سَلَامَةَ السَّلْمَانِيِّ عَنِ الْحَافِظِ مُحَمَّدِ بْنِ أَبِي الْقَاسِمِ عَلِيِّ بْنِ هِبَةِ اللَّهِ بْنِ عَسَاكِرَ .</w:t>
      </w:r>
    </w:p>
    <w:p>
      <w:pPr>
        <w:pStyle w:val="BookText"/>
      </w:pPr>
      <w:r>
        <w:rPr>
          <w:rFonts w:ascii="Amiri" w:hAnsi="Amiri" w:eastAsia="Amiri" w:cs="Amiri"/>
          <w:lang w:bidi="ar-SA"/>
          <w:color w:val="111111"/>
          <w:sz w:val="28"/>
          <w:szCs w:val="28"/>
          <w:rtl/>
        </w:rPr>
        <w:t xml:space="preserve">ح: وَ حَدَّثَنِي السَّيِّدُ النَّسَّابَةُ الْعَلَّامَةُ الْفَقِيهُ الْمُؤَرِّخُ تَاجُ الدِّينِ أَبُو عَبْدِ اللَّهِ مُحَمَّدُ بْنُ مَعِيَّةَ الْحَسَنِيُّ مِنْ لَفْظِهِ قَالَ أَخْبَرَنِي جَلَالُ الدِّينِ مُحَمَّدُ بْنُ مُحَمَّدٍ الْكُوفِيُّ الْوَاعِظُ إِجَازَةً قَالَ أَخْبَرَنَا تَاجُ الدِّينِ عَلِيُّ بْنُ أَنْجَبَ الْمَعْرُوفُ بِابْنِ السَّاعِي الْمُؤَرِّخُ قَالَ أَنْبَأَنَا ابْنُ عَسَاكِرَ قَالَ أَنْبَأَنَا الشَّرِيفُ أَبُو الْبَرَكَاتِ عُمَرُ بْنُ إِبْرَاهِيمَ بْنِ مُحَمَّدِ بْنِ مُحَمَّدِ بْنِ أَحْمَدَ بْنِ عَلِيِّ بْنِ الْحُسَيْنِ بْنِ عَلِيِّ بْنِ حَمْزَةَ بْنِ يَحْيَي بْنِ الْحُسَيْنِ بْنِ زَيْدِ بْنِ</w:t>
      </w:r>
    </w:p>
    <w:p>
      <w:pPr>
        <w:pStyle w:val="BookText"/>
      </w:pPr>
      <w:r>
        <w:rPr>
          <w:rFonts w:ascii="IRNazanin" w:hAnsi="IRNazanin" w:eastAsia="IRNazanin" w:cs="IRNazanin"/>
          <w:lang w:bidi="fa-IR"/>
          <w:color w:val="111111"/>
          <w:sz w:val="28"/>
          <w:szCs w:val="28"/>
          <w:rtl/>
        </w:rPr>
        <w:t xml:space="preserve">برئت إلیک یا رب من الحول و القوة اللهم إنی أسألک برکة سفری هذا و برکة أهله اللهم إنی أسألک من فضلک الواسع رزقا حلالا طیبا تسوقه إلی و أنا خائض فی عافیة بقوتک و قدرتک اللهم إنی سرت فی سفری هذا بلا ثقة منی بغیرک و لا رجاء لسواک فارزقنی فی ذلک شکرک و عافیتک و وفقنی لطاعتک و عبادتک حتی ترضی و بعد الرضا » { سپاس خدا راست که ما را به اسلام رهنمون شد، و قرآن به ما آموخت، و منت نهاد بر ما به محمد صلی الله علیه و آله، و سپاس خدا را که این را برای ما مسخر کرد و ما فراهم آورش نبودیم، و همانا که ما به سوی پروردگارمان باز می گردیم و سپاس از آن پروردگار جهانیان است. خدایا! تویی بردارنده بر پشت و یاری دهنده بر هر کار، و یار در سفر، و سرپرست در خاندان و مال و فرزند. خدایا! تویی بازو و یارم. و چون مرکبت تو را برد، در راه بگو: بیرون شدم به حول و قوه خدا نه به حول و قوه خودم، بلکه به حول و قوه خدا. پروردگارا! پناه می برم به تو از حول و قوه تو. بار خدایا! برکت این سفرم و برکت اهلم را از تو خواهم. خدایا! از تو خواهم از فضل واسعت روزی حلال و پاک را به من دهی و من به قوت و قدرتت اندر عافیت باشم. بار خدایا! من به این سفر رفتم و به جز تو اعتماد ندارم و امیدی به جز تو ندارم، پس روزی کن مرا در آن شکر و عافیت، و توفیقم ده برای طاعت و عبادت خود تا خشنود باشی و بالاتر.}</w:t>
      </w:r>
      <w:r>
        <w:rPr>
          <w:rStyle w:val="FootnoteReference"/>
        </w:rPr>
        <w:footnoteReference w:id="2004"/>
      </w:r>
    </w:p>
    <w:p>
      <w:pPr>
        <w:pStyle w:val="Heading5"/>
      </w:pPr>
      <w:bookmarkStart w:id="2398" w:name="_Toc2108"/>
      <w:r>
        <w:t>روایت 19</w:t>
      </w:r>
      <w:bookmarkEnd w:id="2398"/>
    </w:p>
    <w:p>
      <w:pPr>
        <w:pStyle w:val="BookText"/>
      </w:pPr>
      <w:r>
        <w:rPr>
          <w:rFonts w:ascii="IRNazanin" w:hAnsi="IRNazanin" w:eastAsia="IRNazanin" w:cs="IRNazanin"/>
          <w:lang w:bidi="fa-IR"/>
          <w:color w:val="111111"/>
          <w:sz w:val="28"/>
          <w:szCs w:val="28"/>
          <w:rtl/>
        </w:rPr>
        <w:t xml:space="preserve">غوالی اللئالی: چون پیغمبر برای سفری بیرون می شد و بر مرکب خود قرار می گرفت، سه بار تکبیر می گفت و از آن پس می گفت: «سُبْحانَ الَّذِی سَخَّرَ لَنا هذا وَ ما کُنَّا لَهُ مُقْرِنِینَ وَ إِنَّا إِلی رَبِّنا لَمُنْقَلِبُونَ. بار خدایا! ما در این سفر از تو خواهانیم نیکی و تقوا و کار پسند تو را. خدایا! این سفر را بر ما آسان کن و دوری‌اش درنورد. خدایا! به تو پناه می برم از رنج سفر و سختی برگشت و منظره بد در اهل و مال و فرزند.» و چون برمی گشت می گفت: «آئبون تائبون عابدون لربنا حامدون.»</w:t>
      </w:r>
      <w:r>
        <w:rPr>
          <w:rStyle w:val="FootnoteReference"/>
        </w:rPr>
        <w:footnoteReference w:id="2005"/>
      </w:r>
    </w:p>
    <w:p>
      <w:pPr>
        <w:pStyle w:val="Heading5"/>
      </w:pPr>
      <w:bookmarkStart w:id="2399" w:name="_Toc2109"/>
      <w:r>
        <w:t>روایت 20</w:t>
      </w:r>
      <w:bookmarkEnd w:id="2399"/>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44" w:name="pg13506_147838"/>
    <w:bookmarkEnd w:id="244"/>
    <w:p>
      <w:pPr>
        <w:pStyle w:val="BookText"/>
      </w:pPr>
      <w:r>
        <w:rPr>
          <w:rFonts w:ascii="Amiri" w:hAnsi="Amiri" w:eastAsia="Amiri" w:cs="Amiri"/>
          <w:lang w:bidi="ar-SA"/>
          <w:color w:val="111111"/>
          <w:sz w:val="28"/>
          <w:szCs w:val="28"/>
          <w:rtl/>
        </w:rPr>
        <w:t xml:space="preserve">عَلِيِّ بْنِ الْحُسَيْنِ عليه السلام قِرَاءَةً بِالْكُوفَةِ بِمَسْجِدِ أَبِي إِسْحَاقَ السَّبِيعِيِّ فِي ذِي الْقَعْدَةِ سَنَةَ إِحْدَي وَ خَمْسِمِائَةٍ قَالَ حَدَّثَنَا أَبُو الْفَرَجِ مُحَمَّدُ بْنُ أَحْمَدَ بْنِ عَلَّانَ الْمَعْرُوفُ بِابْنِ الْخَازِنِ الْمُعَدِّلُ قَالَ حَدَّثَنَا الْقَاضِي أَبُو عَبْدِ اللَّهِ مُحَمَّدُ بْنُ عَبْدِ اللَّهِ بْنِ الْحُسَيْنِ الْجُعْفِيُّ قَالَ حَدَّثَنَا أَبُو جَعْفَرٍ مُحَمَّدُ بْنُ جَعْفَرِ بْنِ رَبَاحٍ الْأَشْجَعِيُّ قَالَ حَدَّثَنَا عَلِيُّ بْنُ الْمُنْذِرِ يَعْنِي الطَّرِيفِيَّ قَالَ حَدَّثَنَا مُحَمَّدُ بْنُ فَضْلٍ عَنْ يَحْيَي بْنِ عَبْدِ اللَّهِ الْأَجْلَحِ الْكِنْدِيِّ الْكُوفِيِّ عَنْ أَبِي إِسْحَاقَ عَمْرِو بْنِ عَبْدِ اللَّهِ الْهَمْدَانِيِّ السَّبِيعِيِّ الْكُوفِيِّ عَنْ أَبِي زُهَيْرٍ الْحَارِثِ بْنِ عَبْدِ اللَّهِ الْأَعْوَرِ الْهَمْدَانِيِّ الْكُوفِيِّ عَنْ أَمِيرِ الْمُؤْمِنِينَ أَبِي الْحَسَنِ عَلِيِّ بْنِ أَبِي طَالِبٍ عليه السلام: أَنَّهُ خَرَجَ مِنْ بَابِ الْقَصْرِ فَوَضَعَ رِجْلَهُ فِي الْغَرْزِ فَقَالَ بِسْمِ اللَّهِ فَلَمَّا اسْتَوَي عَلَي الدَّابَّةِ قَالَ الْحَمْدُ لِلَّهِ الَّذِي أَكْرَمَنَا وَ حَمَلَنَا فِي الْبَرِّ وَ الْبَحْرِ وَ رَزَقَنَا مِنَ الطَّيِّبَاتِ وَ فَضَّلَنَا عَلَي كَثِيرٍ مِمَّنْ خَلَقَ تَفْضِيلًا- سُبْحانَ الَّذِي سَخَّرَ لَنا هذا وَ ما كُنَّا لَهُ مُقْرِنِينَ- وَ إِنَّا إِلي رَبِّنا لَمُنْقَلِبُونَ رَبِّ اغْفِرْ لِي ذُنُوبِي إِنَّهُ لَا يَغْفِرُ الذُّنُوبَ إِلَّا أَنْتَ‌</w:t>
      </w:r>
      <w:r>
        <w:rPr>
          <w:rStyle w:val="FootnoteReference"/>
        </w:rPr>
        <w:footnoteReference w:id="2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سَمِعْتُ رَسُولَ اللَّهِ صلي الله عليه و آله يَقُولُ إِنَّ اللَّهَ لَيُعْجَبُ بِعَبْدِهِ إِذَا قَالَ رَبِّ اغْفِرْ لِي ذُنُوبِي إِنَّهُ لَا يَغْفِرُ الذُّنُوبَ إِلَّا أَنْتَ. قال الحافظ ابن عساكر هذا حديث غريب من حديث أبي زهير الحارث الهمداني و تفرد به الأجلح و إنما يحفظ من حديث أبي إسحاق عن أبي المغيرة علي بن ربيعة الأسدي اللؤلؤي الكوفي عن علي كذلك أخرجه أبو داود عن مسدد بن مزهد و أخرجه الترمذي و النسائي عن قتيبة بن سعيد جميعا عن أبي الأحوص سلام بن سليمان الحنفي الكوفي عن أبي إسحاق و أبو الأحوص أحفظ من الأجلح و أوثق و رجال إسناده كلهم كوفيون قال الشيخ شمس الدين بن مكي رحمه الله قلت الغريب ما انفرد بروايته واحد متنا أو إسنادا و هنا من غريب الإسناد لأن المتن رواه غير واحد.</w:t>
      </w:r>
    </w:p>
    <w:p>
      <w:pPr>
        <w:pStyle w:val="Heading5"/>
      </w:pPr>
      <w:bookmarkStart w:id="2400" w:name="_Toc2110"/>
      <w:r>
        <w:t>«21»</w:t>
      </w:r>
      <w:bookmarkEnd w:id="2400"/>
    </w:p>
    <w:p>
      <w:pPr>
        <w:pStyle w:val="BookText"/>
      </w:pPr>
      <w:r>
        <w:rPr>
          <w:rFonts w:ascii="Amiri" w:hAnsi="Amiri" w:eastAsia="Amiri" w:cs="Amiri"/>
          <w:lang w:bidi="ar-SA"/>
          <w:color w:val="111111"/>
          <w:sz w:val="28"/>
          <w:szCs w:val="28"/>
          <w:rtl/>
        </w:rPr>
        <w:t xml:space="preserve">لي، [الأمالي للصدوق] عَنِ ابْنِ إِدْرِيسَ عَنْ أَبِيهِ عَنِ ابْنِ عِيسَي عَنِ ابْنِ فَضَّالٍ عَنْ أَبِي جَمِيلَةَ عَنِ ابْنِ طَرِيفٍ عَنِ ابْنِ نُبَاتَةَ قَالَ: أَمْسَكْتُ لِأَمِيرِ الْمُؤْمِنِينَ عليه السلام بِالرِّكَابِ</w:t>
      </w:r>
    </w:p>
    <w:p>
      <w:pPr>
        <w:pStyle w:val="BookText"/>
      </w:pPr>
      <w:r>
        <w:rPr>
          <w:rFonts w:ascii="IRNazanin" w:hAnsi="IRNazanin" w:eastAsia="IRNazanin" w:cs="IRNazanin"/>
          <w:lang w:bidi="fa-IR"/>
          <w:color w:val="111111"/>
          <w:sz w:val="28"/>
          <w:szCs w:val="28"/>
          <w:rtl/>
        </w:rPr>
        <w:t xml:space="preserve">حارث همدانی از امیر مؤمنان نقل کرده که از قصر به در آمد و پا در رکاب نهاد و گفت: «بسم الله.» و چون بر مرکب نشست گفت: «سپاس خدا را که ما را گرامی داشت و به خشکی و دریا حمل کرد و از طیبات روزی داد و بر بسیاری از آفریده‌هایش ما را برتری داد. سُبْحانَ الَّذِی سَخَّرَ لَنا هذا وَ ما کُنَّا لَهُ مُقْرِنِینَ وَ إِنَّا إِلی رَبِّنا لَمُنْقَلِبُونَ.، پروردگارا! گناهانم را بیامرز که جز تو گناهان را نیامرزد.»</w:t>
      </w:r>
      <w:r>
        <w:rPr>
          <w:rStyle w:val="FootnoteReference"/>
        </w:rPr>
        <w:footnoteReference w:id="2007"/>
      </w:r>
      <w:r>
        <w:rPr>
          <w:rFonts w:ascii="IRNazanin" w:hAnsi="IRNazanin" w:eastAsia="IRNazanin" w:cs="IRNazanin"/>
          <w:lang w:bidi="fa-IR"/>
          <w:color w:val="111111"/>
          <w:sz w:val="28"/>
          <w:szCs w:val="28"/>
          <w:rtl/>
        </w:rPr>
        <w:t xml:space="preserve">سپس فرمود: از رسول خدا صلی الله علیه و آله شنیدم که می فرمود: خدا از بنده‌ای خوشش آید که گوید: پروردگارا! گناهان مرا بیامرز که جز تو گناهان را نیامرزد.</w:t>
      </w:r>
    </w:p>
    <w:p>
      <w:pPr>
        <w:pStyle w:val="Heading5"/>
      </w:pPr>
      <w:bookmarkStart w:id="2401" w:name="_Toc2111"/>
      <w:r>
        <w:t>روایت 21</w:t>
      </w:r>
      <w:bookmarkEnd w:id="2401"/>
    </w:p>
    <w:p>
      <w:pPr>
        <w:pStyle w:val="BookText"/>
      </w:pPr>
      <w:r>
        <w:rPr>
          <w:rFonts w:ascii="IRNazanin" w:hAnsi="IRNazanin" w:eastAsia="IRNazanin" w:cs="IRNazanin"/>
          <w:lang w:bidi="fa-IR"/>
          <w:color w:val="111111"/>
          <w:sz w:val="28"/>
          <w:szCs w:val="28"/>
          <w:rtl/>
        </w:rPr>
        <w:t xml:space="preserve">امالی صدوق: ابن نباته گفت: رکاب امیر المؤمنین علیه السّلام را نگه داشتم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45" w:name="pg13506_147839"/>
    <w:bookmarkEnd w:id="245"/>
    <w:p>
      <w:pPr>
        <w:pStyle w:val="BookText"/>
      </w:pPr>
      <w:r>
        <w:rPr>
          <w:rFonts w:ascii="Amiri" w:hAnsi="Amiri" w:eastAsia="Amiri" w:cs="Amiri"/>
          <w:lang w:bidi="ar-SA"/>
          <w:color w:val="111111"/>
          <w:sz w:val="28"/>
          <w:szCs w:val="28"/>
          <w:rtl/>
        </w:rPr>
        <w:t xml:space="preserve">وَ هُوَ يُرِيدُ أَنْ يَرْكَبَ فَرَفَعَ رَأْسَهُ ثُمَّ تَبَسَّمَ فَقُلْتُ يَا أَمِيرَ الْمُؤْمِنِينَ رَأَيْتُكَ رَفَعْتَ رَأْسَكَ إِلَي السَّمَاءِ وَ تَبَسَّمْتَ قَالَ نَعَمْ يَا أَصْبَغُ أَمْسَكْتُ لِرَسُولِ اللَّهِ صلي الله عليه و آله كَمَا أَمْسَكْتَ لِي فَرَفَعَ رَأْسَهُ وَ تَبَسَّمَ فَسَأَلْتُهُ كَمَا سَأَلْتَنِي وَ سَأُخْبِرُكَ كَمَا أَخْبَرَنِي‌</w:t>
      </w:r>
      <w:r>
        <w:rPr>
          <w:rStyle w:val="FootnoteReference"/>
        </w:rPr>
        <w:footnoteReference w:id="2008"/>
      </w:r>
      <w:r>
        <w:rPr>
          <w:rFonts w:ascii="Amiri" w:hAnsi="Amiri" w:eastAsia="Amiri" w:cs="Amiri"/>
          <w:lang w:bidi="ar-SA"/>
          <w:color w:val="111111"/>
          <w:sz w:val="28"/>
          <w:szCs w:val="28"/>
          <w:rtl/>
        </w:rPr>
        <w:t xml:space="preserve">أَمْسَكْتُ لِرَسُولِ اللَّهِ صلي الله عليه و آله الشَّهْبَاءَ فَرَفَعَ رَأْسَهُ إِلَي السَّمَاءِ وَ تَبَسَّمَ فَقُلْتُ يَا رَسُولَ اللَّهِ رَفَعْتَ رَأْسَكَ إِلَي السَّمَاءِ وَ تَبَسَّمْتَ فَقَالَ يَا عَلِيُّ إِنَّهُ لَيْسَ مِنْ أَحَدٍ يَرْكَبُ ثُمَّ يَقْرَأُ آيَةَ الْكُرْسِيِّ ثُمَّ يَقُولُ أَسْتَغْفِرُ اللَّهَ الَّذِي لا إِلهَ إِلَّا هُوَ الْحَيُّ الْقَيُّومُ وَ أَتُوبُ إِلَيْهِ اللَّهُمَّ اغْفِرْ لِي ذُنُوبِي إِنَّهُ لَا يَغْفِرُ الذُّنُوبَ إِلَّا أَنْتَ إِلَّا قَالَ السَّيِّدُ الْكَرِيمُ يَا مَلَائِكَتِي عَبْدِي يَعْلَمُ أَنَّهُ لَا يَغْفِرُ الذُّنُوبَ غَيْرِي فَاشْهَدُوا أَنِّي قَدْ غَفَرْتُ لَهُ ذُنُوبَهُ‌</w:t>
      </w:r>
      <w:r>
        <w:rPr>
          <w:rStyle w:val="FootnoteReference"/>
        </w:rPr>
        <w:footnoteReference w:id="2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 [تفسير القمي] عن أبيه عن ابن فضال: مثله‌</w:t>
      </w:r>
      <w:r>
        <w:rPr>
          <w:rStyle w:val="FootnoteReference"/>
        </w:rPr>
        <w:footnoteReference w:id="2010"/>
      </w:r>
    </w:p>
    <w:p>
      <w:pPr>
        <w:pStyle w:val="BookText"/>
      </w:pPr>
      <w:r>
        <w:rPr>
          <w:rFonts w:ascii="Amiri" w:hAnsi="Amiri" w:eastAsia="Amiri" w:cs="Amiri"/>
          <w:lang w:bidi="ar-SA"/>
          <w:color w:val="111111"/>
          <w:sz w:val="28"/>
          <w:szCs w:val="28"/>
          <w:rtl/>
        </w:rPr>
        <w:t xml:space="preserve">سن، [المحاسن] عَنِ ابْنِ فَضَّالٍ: مِثْلَهُ وَ فِيهِ آيَةُ السُّخْرَةِ بَدَلَ آيَةِ الْكُرْسِيِ‌</w:t>
      </w:r>
      <w:r>
        <w:rPr>
          <w:rStyle w:val="FootnoteReference"/>
        </w:rPr>
        <w:footnoteReference w:id="2011"/>
      </w:r>
      <w:r>
        <w:rPr>
          <w:rFonts w:ascii="Times New Roman" w:hAnsi="Times New Roman" w:eastAsia="Times New Roman" w:cs="Times New Roman"/>
          <w:lang w:val="en-US" w:bidi="en-US"/>
          <w:color w:val="111111"/>
          <w:sz w:val="28"/>
          <w:szCs w:val="28"/>
          <w:rtl/>
        </w:rPr>
        <w:t xml:space="preserve">.</w:t>
      </w:r>
    </w:p>
    <w:p>
      <w:pPr>
        <w:pStyle w:val="Heading5"/>
      </w:pPr>
      <w:bookmarkStart w:id="2402" w:name="_Toc2112"/>
      <w:r>
        <w:t>أقول</w:t>
      </w:r>
      <w:bookmarkEnd w:id="2402"/>
    </w:p>
    <w:p>
      <w:pPr>
        <w:pStyle w:val="BookText"/>
      </w:pPr>
      <w:r>
        <w:rPr>
          <w:rFonts w:ascii="Amiri" w:hAnsi="Amiri" w:eastAsia="Amiri" w:cs="Amiri"/>
          <w:lang w:bidi="ar-SA"/>
          <w:color w:val="111111"/>
          <w:sz w:val="28"/>
          <w:szCs w:val="28"/>
          <w:rtl/>
        </w:rPr>
        <w:t xml:space="preserve">و قد مر دعاء للركوب في خبر ابن أسباط في باب أدعية السفر</w:t>
      </w:r>
      <w:r>
        <w:rPr>
          <w:rStyle w:val="FootnoteReference"/>
        </w:rPr>
        <w:footnoteReference w:id="2012"/>
      </w:r>
      <w:r>
        <w:rPr>
          <w:rFonts w:ascii="Times New Roman" w:hAnsi="Times New Roman" w:eastAsia="Times New Roman" w:cs="Times New Roman"/>
          <w:lang w:val="en-US" w:bidi="en-US"/>
          <w:color w:val="111111"/>
          <w:sz w:val="28"/>
          <w:szCs w:val="28"/>
          <w:rtl/>
        </w:rPr>
        <w:t xml:space="preserve">.</w:t>
      </w:r>
    </w:p>
    <w:p>
      <w:pPr>
        <w:pStyle w:val="Heading5"/>
      </w:pPr>
      <w:bookmarkStart w:id="2403" w:name="_Toc2113"/>
      <w:r>
        <w:t>«22»</w:t>
      </w:r>
      <w:bookmarkEnd w:id="2403"/>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إِذَا رَكِبْتُمُ الدَّوَابَّ فَاذْكُرُوا اللَّهَ عَزَّ وَ جَلَّ وَ قُولُوا سُبْحانَ الَّذِي سَخَّرَ لَنا هذا وَ ما كُنَّا لَهُ مُقْرِنِينَ- وَ إِنَّا إِلي رَبِّنا لَمُنْقَلِبُونَ‌</w:t>
      </w:r>
      <w:r>
        <w:rPr>
          <w:rStyle w:val="FootnoteReference"/>
        </w:rPr>
        <w:footnoteReference w:id="2013"/>
      </w:r>
      <w:r>
        <w:rPr>
          <w:rFonts w:ascii="Times New Roman" w:hAnsi="Times New Roman" w:eastAsia="Times New Roman" w:cs="Times New Roman"/>
          <w:lang w:val="en-US" w:bidi="en-US"/>
          <w:color w:val="111111"/>
          <w:sz w:val="28"/>
          <w:szCs w:val="28"/>
          <w:rtl/>
        </w:rPr>
        <w:t xml:space="preserve">.</w:t>
      </w:r>
    </w:p>
    <w:p>
      <w:pPr>
        <w:pStyle w:val="Heading5"/>
      </w:pPr>
      <w:bookmarkStart w:id="2404" w:name="_Toc2114"/>
      <w:r>
        <w:t>«23»</w:t>
      </w:r>
      <w:bookmarkEnd w:id="2404"/>
    </w:p>
    <w:p>
      <w:pPr>
        <w:pStyle w:val="BookText"/>
      </w:pPr>
      <w:r>
        <w:rPr>
          <w:rFonts w:ascii="Amiri" w:hAnsi="Amiri" w:eastAsia="Amiri" w:cs="Amiri"/>
          <w:lang w:bidi="ar-SA"/>
          <w:color w:val="111111"/>
          <w:sz w:val="28"/>
          <w:szCs w:val="28"/>
          <w:rtl/>
        </w:rPr>
        <w:t xml:space="preserve">ما، [الأمالي للشيخ الطوسي] عَنْ جَمَاعَةٍ عَنْ أَبِي الْمُفَضَّلِ عَنْ مُحَمَّدِ بْنِ جَعْفَرِ بْنِ مُحَمَّدِ بْنِ هِشَامٍ عَنْ مُوسَي بْنِ عَامِرٍ عَنِ الْوَلِيدِ بْنِ مُسْلِمٍ عَنْ عَلِيِّ بْنِ سُلَيْمَانَ عَنْ أَبِي إِسْحَاقَ السَّبِيعِيِّ عَنْ عَلِيِّ بْنِ رَبِيعَةَ الْأَسَدِيِّ قَالَ: رَكِبَ عَلِيٌّ عليه السلام فَلَمَّا وَضَعَ رِجْلَهُ فِي الرِّكَابِ قَالَ بِسْمِ اللَّهِ فَلَمَّا اسْتَوَي عَلَي الدَّابَّةِ قَالَ الْحَمْدُ لِلَّهِ الَّذِي كَرَّمَنَا وَ حَمَلَنَا فِي الْبَرِّ وَ الْبَحْرِ وَ رَزَقَنَا مِنَ الطَّيِّبَاتِ وَ فَضَّلَنَا عَلَي كَثِيرٍ مِمَّنْ خَلَقَ تَفْضِيلًا- سُبْحانَ الَّذِي سَخَّرَ لَنا هذا وَ ما كُنَّا لَهُ مُقْرِنِينَ ثُمَّ سَبَّحَ اللَّهَ ثَلَاثاً وَ حَمِدَ اللَّهَ ثَلَاثاً وَ كَبَّرَ اللَّهَ ثَلَاثاً.</w:t>
      </w:r>
    </w:p>
    <w:p>
      <w:pPr>
        <w:pStyle w:val="BookText"/>
      </w:pPr>
      <w:r>
        <w:rPr>
          <w:rFonts w:ascii="IRNazanin" w:hAnsi="IRNazanin" w:eastAsia="IRNazanin" w:cs="IRNazanin"/>
          <w:lang w:bidi="fa-IR"/>
          <w:color w:val="111111"/>
          <w:sz w:val="28"/>
          <w:szCs w:val="28"/>
          <w:rtl/>
        </w:rPr>
        <w:t xml:space="preserve">که می خواست سوار شود. پس سر بلند کرد و لبخندی زد. گفتم: یا امیرالمؤمنین! سر بلند کردی و لبخند زدی؟</w:t>
      </w:r>
      <w:r>
        <w:rPr>
          <w:rStyle w:val="FootnoteReference"/>
        </w:rPr>
        <w:footnoteReference w:id="2014"/>
      </w:r>
      <w:r>
        <w:rPr>
          <w:rFonts w:ascii="IRNazanin" w:hAnsi="IRNazanin" w:eastAsia="IRNazanin" w:cs="IRNazanin"/>
          <w:lang w:bidi="fa-IR"/>
          <w:color w:val="111111"/>
          <w:sz w:val="28"/>
          <w:szCs w:val="28"/>
          <w:rtl/>
        </w:rPr>
        <w:t xml:space="preserve">فرمود: آری ای اصبغ! یک بار اسب «شهباء» را برای پیغمبر صلی الله علیه و آله نگه داشتم و سر به آسمان بر آورد و لبخند زد. گفتم: یا رسول الله! سر به آسمان برآوردی و لبخند زدی؟ فرمود: ای علی! کسی نباشد که سوار شود و آیة الکرسی بخواند و سپس گوید: «استغفر الله الذی لا اله الا هو الحی القیوم و اتوب الیه، اللهم اغفر لی ذنوبی انه لا یغفر الذنوب الا انت» جز اینکه آقای کریم فرماید: ای فرشته‌هایم! بنده‌ام داند که جز من گناهان را نیامرزد. گواه باشید که گناهانش را آمرزیدم.</w:t>
      </w:r>
      <w:r>
        <w:rPr>
          <w:rStyle w:val="FootnoteReference"/>
        </w:rPr>
        <w:footnoteReference w:id="2015"/>
      </w:r>
    </w:p>
    <w:p>
      <w:pPr>
        <w:pStyle w:val="BookText"/>
      </w:pPr>
      <w:r>
        <w:rPr>
          <w:rFonts w:ascii="IRNazanin" w:hAnsi="IRNazanin" w:eastAsia="IRNazanin" w:cs="IRNazanin"/>
          <w:lang w:bidi="fa-IR"/>
          <w:color w:val="111111"/>
          <w:sz w:val="28"/>
          <w:szCs w:val="28"/>
          <w:rtl/>
        </w:rPr>
        <w:t xml:space="preserve">تفسیر علی بن ابراهیم قمی: مانند آن را آورده است.</w:t>
      </w:r>
      <w:r>
        <w:rPr>
          <w:rStyle w:val="FootnoteReference"/>
        </w:rPr>
        <w:footnoteReference w:id="2016"/>
      </w:r>
    </w:p>
    <w:p>
      <w:pPr>
        <w:pStyle w:val="BookText"/>
      </w:pPr>
      <w:r>
        <w:rPr>
          <w:rFonts w:ascii="IRNazanin" w:hAnsi="IRNazanin" w:eastAsia="IRNazanin" w:cs="IRNazanin"/>
          <w:lang w:bidi="fa-IR"/>
          <w:color w:val="111111"/>
          <w:sz w:val="28"/>
          <w:szCs w:val="28"/>
          <w:rtl/>
        </w:rPr>
        <w:t xml:space="preserve">محاسن: مانند آن را آورده، جز آنکه به جای آیة الکرسی، آیه سخره (آیه 54 سوره اعراف) را ذکر کرده است.</w:t>
      </w:r>
      <w:r>
        <w:rPr>
          <w:rStyle w:val="FootnoteReference"/>
        </w:rPr>
        <w:footnoteReference w:id="2017"/>
      </w:r>
    </w:p>
    <w:p>
      <w:pPr>
        <w:pStyle w:val="Heading5"/>
      </w:pPr>
      <w:bookmarkStart w:id="2405" w:name="_Toc2115"/>
      <w:r>
        <w:t>مؤلف</w:t>
      </w:r>
      <w:bookmarkEnd w:id="2405"/>
    </w:p>
    <w:p>
      <w:pPr>
        <w:pStyle w:val="BookText"/>
      </w:pPr>
      <w:r>
        <w:rPr>
          <w:rFonts w:ascii="IRNazanin" w:hAnsi="IRNazanin" w:eastAsia="IRNazanin" w:cs="IRNazanin"/>
          <w:lang w:bidi="fa-IR"/>
          <w:color w:val="111111"/>
          <w:sz w:val="28"/>
          <w:szCs w:val="28"/>
          <w:rtl/>
        </w:rPr>
        <w:t xml:space="preserve">دعای سوار شدن در خبر این اسباط در «باب ادعیه سفر» گذشت.</w:t>
      </w:r>
      <w:r>
        <w:rPr>
          <w:rStyle w:val="FootnoteReference"/>
        </w:rPr>
        <w:footnoteReference w:id="2018"/>
      </w:r>
    </w:p>
    <w:p>
      <w:pPr>
        <w:pStyle w:val="Heading5"/>
      </w:pPr>
      <w:bookmarkStart w:id="2406" w:name="_Toc2116"/>
      <w:r>
        <w:t>روایت 22</w:t>
      </w:r>
      <w:bookmarkEnd w:id="2406"/>
    </w:p>
    <w:p>
      <w:pPr>
        <w:pStyle w:val="BookText"/>
      </w:pPr>
      <w:r>
        <w:rPr>
          <w:rFonts w:ascii="IRNazanin" w:hAnsi="IRNazanin" w:eastAsia="IRNazanin" w:cs="IRNazanin"/>
          <w:lang w:bidi="fa-IR"/>
          <w:color w:val="111111"/>
          <w:sz w:val="28"/>
          <w:szCs w:val="28"/>
          <w:rtl/>
        </w:rPr>
        <w:t xml:space="preserve">خصال: در اربعمائه: امیر مؤمنان علیه السّلام فرمود: چون سوار چهارپایان شدید، خدا عزوجل را یاد کرده و بگویید: «سُبْحانَ الَّذِی سَخَّرَ لَنا هذا وَ ما کُنَّا لَهُ مُقْرِنِینَ وَ إِنَّا إِلی رَبِّنا لَمُنْقَلِبُونَ.»</w:t>
      </w:r>
      <w:r>
        <w:rPr>
          <w:rStyle w:val="FootnoteReference"/>
        </w:rPr>
        <w:footnoteReference w:id="2019"/>
      </w:r>
    </w:p>
    <w:p>
      <w:pPr>
        <w:pStyle w:val="Heading5"/>
      </w:pPr>
      <w:bookmarkStart w:id="2407" w:name="_Toc2117"/>
      <w:r>
        <w:t>روایت 23</w:t>
      </w:r>
      <w:bookmarkEnd w:id="2407"/>
    </w:p>
    <w:p>
      <w:pPr>
        <w:pStyle w:val="BookText"/>
      </w:pPr>
      <w:r>
        <w:rPr>
          <w:rFonts w:ascii="IRNazanin" w:hAnsi="IRNazanin" w:eastAsia="IRNazanin" w:cs="IRNazanin"/>
          <w:lang w:bidi="fa-IR"/>
          <w:color w:val="111111"/>
          <w:sz w:val="28"/>
          <w:szCs w:val="28"/>
          <w:rtl/>
        </w:rPr>
        <w:t xml:space="preserve">امالی شیخ طوسی: علی بن ربیعه اسدی گفت: چون علی علیه السّلام پا در رکاب نهاد، گفت: «بسم الله» و چون بر مرکب نشست، گفت: «سپاس خدا را که ما را گرامی داشت و به خشکی و دریا حمل کرد و از طیبات روزی داد و بر بسیاری از آفریده‌هایش ما را برتری داد. سُبْحانَ الَّذِی سَخَّرَ لَنا هذا وَ ما کُنَّا لَهُ مُقْرِنِینَ.» سپس سی بار تسبیح و سی بار حمد خدا و سی بار تکبیر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46" w:name="pg13506_147840"/>
    <w:bookmarkEnd w:id="246"/>
    <w:p>
      <w:pPr>
        <w:pStyle w:val="BookText"/>
      </w:pPr>
      <w:r>
        <w:rPr>
          <w:rFonts w:ascii="Amiri" w:hAnsi="Amiri" w:eastAsia="Amiri" w:cs="Amiri"/>
          <w:lang w:bidi="ar-SA"/>
          <w:color w:val="111111"/>
          <w:sz w:val="28"/>
          <w:szCs w:val="28"/>
          <w:rtl/>
        </w:rPr>
        <w:t xml:space="preserve">ثُمَّ قَالَ رَبِّ اغْفِرْ لِي فَإِنَّهُ لَا يَغْفِرُ الذُّنُوبَ إِلَّا أَنْتَ ثُمَّ قَالَ فَعَلَ هَذَا رَسُولُ اللَّهِ صلي الله عليه و آله وَ أَنَا رَدِيفُهُ‌</w:t>
      </w:r>
      <w:r>
        <w:rPr>
          <w:rStyle w:val="FootnoteReference"/>
        </w:rPr>
        <w:footnoteReference w:id="2020"/>
      </w:r>
      <w:r>
        <w:rPr>
          <w:rFonts w:ascii="Times New Roman" w:hAnsi="Times New Roman" w:eastAsia="Times New Roman" w:cs="Times New Roman"/>
          <w:lang w:val="en-US" w:bidi="en-US"/>
          <w:color w:val="111111"/>
          <w:sz w:val="28"/>
          <w:szCs w:val="28"/>
          <w:rtl/>
        </w:rPr>
        <w:t xml:space="preserve">.</w:t>
      </w:r>
    </w:p>
    <w:p>
      <w:pPr>
        <w:pStyle w:val="Heading5"/>
      </w:pPr>
      <w:bookmarkStart w:id="2408" w:name="_Toc2118"/>
      <w:r>
        <w:t>«24»</w:t>
      </w:r>
      <w:bookmarkEnd w:id="2408"/>
    </w:p>
    <w:p>
      <w:pPr>
        <w:pStyle w:val="BookText"/>
      </w:pPr>
      <w:r>
        <w:rPr>
          <w:rFonts w:ascii="Amiri" w:hAnsi="Amiri" w:eastAsia="Amiri" w:cs="Amiri"/>
          <w:lang w:bidi="ar-SA"/>
          <w:color w:val="111111"/>
          <w:sz w:val="28"/>
          <w:szCs w:val="28"/>
          <w:rtl/>
        </w:rPr>
        <w:t xml:space="preserve">ب، [قرب الإسناد] هَارُونُ عَنِ ابْنِ زِيَادٍ عَنِ الصَّادِقِ عَنْ أَبِيهِ عليهما السلام قَالَ: كَانَ عَلِيٌّ عليه السلام إِذَا عَثَرَتْ بِهِ دَابَّتُهُ قَالَ- اللَّهُمَّ إِنِّي أَعُوذُ بِكَ مِنْ زَوَالِ نِعْمَتِكَ وَ مِنْ تَحْوِيلِ عَافِيَتِكَ وَ مِنْ فُجَاءَةِ نَقِمَتِكَ‌</w:t>
      </w:r>
      <w:r>
        <w:rPr>
          <w:rStyle w:val="FootnoteReference"/>
        </w:rPr>
        <w:footnoteReference w:id="2021"/>
      </w:r>
      <w:r>
        <w:rPr>
          <w:rFonts w:ascii="Times New Roman" w:hAnsi="Times New Roman" w:eastAsia="Times New Roman" w:cs="Times New Roman"/>
          <w:lang w:val="en-US" w:bidi="en-US"/>
          <w:color w:val="111111"/>
          <w:sz w:val="28"/>
          <w:szCs w:val="28"/>
          <w:rtl/>
        </w:rPr>
        <w:t xml:space="preserve">.</w:t>
      </w:r>
    </w:p>
    <w:p>
      <w:pPr>
        <w:pStyle w:val="Heading5"/>
      </w:pPr>
      <w:bookmarkStart w:id="2409" w:name="_Toc2119"/>
      <w:r>
        <w:t>«25»</w:t>
      </w:r>
      <w:bookmarkEnd w:id="2409"/>
    </w:p>
    <w:p>
      <w:pPr>
        <w:pStyle w:val="BookText"/>
      </w:pPr>
      <w:r>
        <w:rPr>
          <w:rFonts w:ascii="Amiri" w:hAnsi="Amiri" w:eastAsia="Amiri" w:cs="Amiri"/>
          <w:lang w:bidi="ar-SA"/>
          <w:color w:val="111111"/>
          <w:sz w:val="28"/>
          <w:szCs w:val="28"/>
          <w:rtl/>
        </w:rPr>
        <w:t xml:space="preserve">ثو، [ثواب الأعمال] عَنْ أَبِيهِ عَنْ سَعْدٍ عَنِ الْبَرْقِيِّ عَنِ الْيَقْطِينِيِّ عَنِ الدِّهْقَانِ عَنْ دُرُسْتَ عَنْ إِبْرَاهِيمَ بْنِ عَبْدِ الْحَمِيدِ عَنْ أَبِي الْحَسَنِ عليه السلام قَالَ قَالَ رَسُولُ اللَّهِ صلي الله عليه و آله: إِذَا رَكِبَ الرَّجُلُ الدَّابَّةَ فَسَمَّي رَدِفَهُ مَلَكٌ يَحْفَظُهُ حَتَّي يَنْزِلَ فَإِذَا رَكِبَ وَ لَمْ يُسَمِّ رَدِفَهُ شَيْطَانٌ فَيَقُولُ لَهُ تَغَنَّ فَإِنْ قَالَ لَا أُحْسِنُ قَالَ تَمَنَّ فَلَا يَزَالُ يَتَمَنَّي حَتَّي يَنْزِلَ وَ قَالَ مَنْ قَالَ إِذَا رَكِبَ الدَّابَّةَ بِسْمِ اللَّهِ وَ لَا حَوْلَ وَ لَا قُوَّةَ إِلَّا بِاللَّهِ الْحَمْدُ لِلَّهِ الَّذِي هَدَانَا لِهَذَا وَ سُبْحانَ الَّذِي سَخَّرَ لَنا هذا وَ ما كُنَّا لَهُ مُقْرِنِينَ إِلَّا حُفِظَتْ لَهُ نَفْسُهُ وَ دَابَّتُهُ حَتَّي يَنْزِلَ‌</w:t>
      </w:r>
      <w:r>
        <w:rPr>
          <w:rStyle w:val="FootnoteReference"/>
        </w:rPr>
        <w:footnoteReference w:id="2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عن اليقطيني: مثله‌</w:t>
      </w:r>
      <w:r>
        <w:rPr>
          <w:rStyle w:val="FootnoteReference"/>
        </w:rPr>
        <w:footnoteReference w:id="2023"/>
      </w:r>
      <w:r>
        <w:rPr>
          <w:rFonts w:ascii="Times New Roman" w:hAnsi="Times New Roman" w:eastAsia="Times New Roman" w:cs="Times New Roman"/>
          <w:lang w:val="en-US" w:bidi="en-US"/>
          <w:color w:val="111111"/>
          <w:sz w:val="28"/>
          <w:szCs w:val="28"/>
          <w:rtl/>
        </w:rPr>
        <w:t xml:space="preserve">.</w:t>
      </w:r>
    </w:p>
    <w:p>
      <w:pPr>
        <w:pStyle w:val="Heading5"/>
      </w:pPr>
      <w:bookmarkStart w:id="2410" w:name="_Toc2120"/>
      <w:r>
        <w:t>«26»</w:t>
      </w:r>
      <w:bookmarkEnd w:id="2410"/>
    </w:p>
    <w:p>
      <w:pPr>
        <w:pStyle w:val="BookText"/>
      </w:pPr>
      <w:r>
        <w:rPr>
          <w:rFonts w:ascii="Amiri" w:hAnsi="Amiri" w:eastAsia="Amiri" w:cs="Amiri"/>
          <w:lang w:bidi="ar-SA"/>
          <w:color w:val="111111"/>
          <w:sz w:val="28"/>
          <w:szCs w:val="28"/>
          <w:rtl/>
        </w:rPr>
        <w:t xml:space="preserve">سن، [المحاسن] عَنِ ابْنِ فَضَّالٍ عَنْ عَنْبَسَةَ بْنِ هِشَامٍ عَنْ عَبْدِ الْكَرِيمِ بْنِ عَمْرٍو الْجُعْفِيِّ عَنِ الْحَكَمِ بْنِ مُحَمَّدِ بْنِ الْقَاسِمِ أَنَّهُ سَمِعَ عَبْدَ اللَّهِ بْنَ عَطَاءٍ يَقُولُ قَالَ أَبُو جَعْفَرٍ عليه السلام: قُمْ فَأَسْرِجْ لِي دَابَّتَيْنِ حِمَاراً وَ بَغْلًا فَأَسْرَجْتُ حِمَاراً وَ بَغْلًا فَقَدَّمْتُ إِلَيْهِ الْبَغْلَ فَرَأَيْتُ أَنَّهُ أَحَبُّهُمَا إِلَيْهِ فَقَالَ مَنْ أَمَرَكَ أَنْ تُقَدِّمَ إِلَيَّ هَذَا الْبَغْلَ قُلْتُ اخْتَرْتُهُ لَكَ قَالَ وَ أَمَرْتُكَ أَنْ تَخْتَارَ لِي ثُمَّ قَالَ إِنَّ أَحَبَّ الْمَطَايَا إِلَيَّ الْحُمُرُ فَقَالَ قَدَّمْتُ إِلَيْهِ الْحِمَارَ وَ أَمْسَكْتُ بِالرِّكَابِ وَ رَكِبَ فَقَالَ الْحَمْدُ لِلَّهِ الَّذِي هَدَانَا لِلْإِسْلَامِ وَ عَلَّمَنَا الْقُرْآنَ وَ مَنَّ عَلَيْنَا بِمُحَمَّدٍ صلي الله عليه و آله. وَ الْحَمْدُ لِلَّهِ الَّذِي سَخَّرَ لَنا هذا وَ ما كُنَّا لَهُ مُقْرِنِينَ- وَ إِنَّا إِلي رَبِّنا لَمُنْقَلِبُونَ وَ الْحَمْدُ لِلَّهِ رَبِّ الْعالَمِينَ</w:t>
      </w:r>
    </w:p>
    <w:p>
      <w:pPr>
        <w:pStyle w:val="BookText"/>
      </w:pPr>
      <w:r>
        <w:rPr>
          <w:rFonts w:ascii="IRNazanin" w:hAnsi="IRNazanin" w:eastAsia="IRNazanin" w:cs="IRNazanin"/>
          <w:lang w:bidi="fa-IR"/>
          <w:color w:val="111111"/>
          <w:sz w:val="28"/>
          <w:szCs w:val="28"/>
          <w:rtl/>
        </w:rPr>
        <w:t xml:space="preserve">گفت و در پایان فرمود: رسول خدا این کار کرد و من پشت سرش سوار بودم.</w:t>
      </w:r>
      <w:r>
        <w:rPr>
          <w:rStyle w:val="FootnoteReference"/>
        </w:rPr>
        <w:footnoteReference w:id="2024"/>
      </w:r>
    </w:p>
    <w:p>
      <w:pPr>
        <w:pStyle w:val="Heading5"/>
      </w:pPr>
      <w:bookmarkStart w:id="2411" w:name="_Toc2121"/>
      <w:r>
        <w:t>روایت 24</w:t>
      </w:r>
      <w:bookmarkEnd w:id="2411"/>
    </w:p>
    <w:p>
      <w:pPr>
        <w:pStyle w:val="BookText"/>
      </w:pPr>
      <w:r>
        <w:rPr>
          <w:rFonts w:ascii="IRNazanin" w:hAnsi="IRNazanin" w:eastAsia="IRNazanin" w:cs="IRNazanin"/>
          <w:lang w:bidi="fa-IR"/>
          <w:color w:val="111111"/>
          <w:sz w:val="28"/>
          <w:szCs w:val="28"/>
          <w:rtl/>
        </w:rPr>
        <w:t xml:space="preserve">قرب اسناد: امام باقر علیه السّلام فرمود: چون مرکب علی علیه السّلام می لغزید، می گفت: « اللهم إنی أعوذ بک من زوال نعمتک و من تحویل عافیتک و من فجاءة نقمتک» {بار خدایا! به تو پناه می برم از زوال نعمتت، و از دگرگونی عافیتت، و از به ناگاه رسیدن نقمتت.</w:t>
      </w:r>
      <w:r>
        <w:rPr>
          <w:rStyle w:val="FootnoteReference"/>
        </w:rPr>
        <w:footnoteReference w:id="2025"/>
      </w:r>
      <w:r>
        <w:rPr>
          <w:rFonts w:ascii="Times New Roman" w:hAnsi="Times New Roman" w:eastAsia="Times New Roman" w:cs="Times New Roman"/>
          <w:lang w:val="en-US" w:bidi="en-US"/>
          <w:color w:val="111111"/>
          <w:sz w:val="28"/>
          <w:szCs w:val="28"/>
          <w:rtl/>
        </w:rPr>
        <w:t xml:space="preserve">}</w:t>
      </w:r>
    </w:p>
    <w:p>
      <w:pPr>
        <w:pStyle w:val="Heading5"/>
      </w:pPr>
      <w:bookmarkStart w:id="2412" w:name="_Toc2122"/>
      <w:r>
        <w:t>روایت 25</w:t>
      </w:r>
      <w:bookmarkEnd w:id="2412"/>
    </w:p>
    <w:p>
      <w:pPr>
        <w:pStyle w:val="BookText"/>
      </w:pPr>
      <w:r>
        <w:rPr>
          <w:rFonts w:ascii="IRNazanin" w:hAnsi="IRNazanin" w:eastAsia="IRNazanin" w:cs="IRNazanin"/>
          <w:lang w:bidi="fa-IR"/>
          <w:color w:val="111111"/>
          <w:sz w:val="28"/>
          <w:szCs w:val="28"/>
          <w:rtl/>
        </w:rPr>
        <w:t xml:space="preserve">ثواب الاعمال: ابی الحسن علیه السّلام فرمود: رسول خدا صلی الله علیه و آله فرمود: چون کسی که سوار مرکب می‌شود نام خدا را برد، فرشته دنبالش شود که حفظش کند تا پیاده شود، و اگر نام خدا را نبرد، شیطانی دنبالش سوار شود و به او گوید: آواز بخوان! و اگر گوید نتوانم، به او گوید: در دل آرزو کن! و پیوسته در آرزو</w:t>
      </w:r>
      <w:r>
        <w:rPr>
          <w:rStyle w:val="FootnoteReference"/>
        </w:rPr>
        <w:footnoteReference w:id="2026"/>
      </w:r>
      <w:r>
        <w:rPr>
          <w:rFonts w:ascii="IRNazanin" w:hAnsi="IRNazanin" w:eastAsia="IRNazanin" w:cs="IRNazanin"/>
          <w:lang w:bidi="fa-IR"/>
          <w:color w:val="111111"/>
          <w:sz w:val="28"/>
          <w:szCs w:val="28"/>
          <w:rtl/>
        </w:rPr>
        <w:t xml:space="preserve">باشد تا پیاده شود. و فرمود: هر که چون سوار مرکب شود و بگوید: «بسم الله و لا حول و لا قوة الا بالله الْحَمْدُ لِلَّهِ الَّذِی هَدانا لِهذا و سُبْحانَ الَّذِی سَخَّرَ لَنا هذا وَ ما کُنَّا لَهُ مُقْرِنِینَ»، خود و مرکبش را حفظ می کند تا پیاده شود.</w:t>
      </w:r>
      <w:r>
        <w:rPr>
          <w:rStyle w:val="FootnoteReference"/>
        </w:rPr>
        <w:footnoteReference w:id="2027"/>
      </w:r>
    </w:p>
    <w:p>
      <w:pPr>
        <w:pStyle w:val="BookText"/>
      </w:pPr>
      <w:r>
        <w:rPr>
          <w:rFonts w:ascii="IRNazanin" w:hAnsi="IRNazanin" w:eastAsia="IRNazanin" w:cs="IRNazanin"/>
          <w:lang w:bidi="fa-IR"/>
          <w:color w:val="111111"/>
          <w:sz w:val="28"/>
          <w:szCs w:val="28"/>
          <w:rtl/>
        </w:rPr>
        <w:t xml:space="preserve">محاسن: مانند این روایت را آورده است.</w:t>
      </w:r>
      <w:r>
        <w:rPr>
          <w:rStyle w:val="FootnoteReference"/>
        </w:rPr>
        <w:footnoteReference w:id="2028"/>
      </w:r>
    </w:p>
    <w:p>
      <w:pPr>
        <w:pStyle w:val="Heading5"/>
      </w:pPr>
      <w:bookmarkStart w:id="2413" w:name="_Toc2123"/>
      <w:r>
        <w:t>روایت 26</w:t>
      </w:r>
      <w:bookmarkEnd w:id="2413"/>
    </w:p>
    <w:p>
      <w:pPr>
        <w:pStyle w:val="BookText"/>
      </w:pPr>
      <w:r>
        <w:rPr>
          <w:rFonts w:ascii="IRNazanin" w:hAnsi="IRNazanin" w:eastAsia="IRNazanin" w:cs="IRNazanin"/>
          <w:lang w:bidi="fa-IR"/>
          <w:color w:val="111111"/>
          <w:sz w:val="28"/>
          <w:szCs w:val="28"/>
          <w:rtl/>
        </w:rPr>
        <w:t xml:space="preserve">محاسن: عبدالله بن عطا گفت: امام باقر علیه السّلام به من فرمود: برخیز و دو مَرکب سواری را زین کن؛ یک الاغ و یک قاطر. من هر دو را زین بستم و قاطر را پیش آن حضرت آوردم و تصور کردم که آن را بیشتر دوست دارد. فرمود: کی به تو فرمان داد که این قاطر را پیشم آری؟ گفتم: من آن را برایت برگزیدم. فرمود: من به تو گفتم آن را برگزین؟ سپس فرمود: بهترین مرکب‌ها نزد من الاغ‌هایند. گفت: الاغ را نزدش بردم، رکاب را گرفتم و سوار شد و گفت: سپاس خدا راست که ما را به اسلام رهنمون شد، و قرآن به ما آموخت، و منت نهاد بر ما به محمد صلی الله علیه و آله. سپاس خدا را که این را برای ما مسخر کرد و ما فراهم آورش نبودیم و همانا</w:t>
      </w:r>
    </w:p>
    <w:p>
      <w:pPr>
        <w:pStyle w:val="BookText"/>
      </w:pPr>
      <w:r>
        <w:rPr>
          <w:rFonts w:ascii="IRNazanin" w:hAnsi="IRNazanin" w:eastAsia="IRNazanin" w:cs="IRNazanin"/>
          <w:lang w:bidi="fa-IR"/>
          <w:color w:val="111111"/>
          <w:sz w:val="28"/>
          <w:szCs w:val="28"/>
          <w:rtl/>
        </w:rPr>
        <w:t xml:space="preserve">که ما به سوی پروردگارمان باز می گردیم و سپاس از آن پروردگار جهانیان است.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47" w:name="pg13506_147841"/>
    <w:bookmarkEnd w:id="247"/>
    <w:p>
      <w:pPr>
        <w:pStyle w:val="BookText"/>
      </w:pPr>
      <w:r>
        <w:rPr>
          <w:rFonts w:ascii="Amiri" w:hAnsi="Amiri" w:eastAsia="Amiri" w:cs="Amiri"/>
          <w:lang w:bidi="ar-SA"/>
          <w:color w:val="111111"/>
          <w:sz w:val="28"/>
          <w:szCs w:val="28"/>
          <w:rtl/>
        </w:rPr>
        <w:t xml:space="preserve">وَ سَارَ وَ سِرْتُ حَتَّي إِذَا بَلَغْنَا مَوْضِعاً قُلْتُ الصَّلَاةَ جَعَلَنِيَ اللَّهُ فِدَاكَ قَالَ هَذَا أَرْضُ وَادِ النَّمْلِ لَا يُصَلَّي فِيهَا حَتَّي إِذَا بَلَغْنَا مَوْضِعاً آخَرَ قُلْتُ لَهُ مِثْلَ ذَلِكَ فَقَالَ هَذِهِ الْأَرْضُ مَالِحَةٌ لَا يُصَلَّي فِيهَا قَالَ حَتَّي نَزَلَ هُوَ مِنْ قِبَلِ نَفْسِهِ فَقَالَ لِي صَلَّيْتَ أَمْ تُصَلِّي سُبْحَتَكَ قُلْتُ هَذِهِ صَلَاةٌ تُسَمِّيهَا أَهْلُ الْعِرَاقِ الزَّوَالَ فَقَالَ أَمَا إِنَّ هَؤُلَاءِ الَّذِينَ يُصَلُّونَ هُمْ شِيعَةُ عَلِيِّ بْنِ أَبِي طَالِبٍ عليه السلام وَ هِيَ صَلَاةُ الْأَوَّابِينَ فَصَلَّي وَ صَلَّيْتُ .</w:t>
      </w:r>
    </w:p>
    <w:p>
      <w:pPr>
        <w:pStyle w:val="BookText"/>
      </w:pPr>
      <w:r>
        <w:rPr>
          <w:rFonts w:ascii="Amiri" w:hAnsi="Amiri" w:eastAsia="Amiri" w:cs="Amiri"/>
          <w:lang w:bidi="ar-SA"/>
          <w:color w:val="111111"/>
          <w:sz w:val="28"/>
          <w:szCs w:val="28"/>
          <w:rtl/>
        </w:rPr>
        <w:t xml:space="preserve">ثُمَّ أَمْسَكْتُ لَهُ بِالرِّكَابِ ثُمَّ قَالَ مِثْلَ مَا قَالَ فِي بَدَاءَتِهِ ثُمَّ قَالَ اللَّهُمَّ الْعَنِ الْمُرْجِئَةَ فَإِنَّهُمْ عَدُوُّنَا فِي الدُّنْيَا وَ الْآخِرَةِ قُلْتُ لَهُ مَا ذِكْرُكَ جُعِلْتُ فِدَاكَ الْمُرْجِئَةَ قَالَ خَطَرُوا عَلَي بَالِي‌</w:t>
      </w:r>
      <w:r>
        <w:rPr>
          <w:rStyle w:val="FootnoteReference"/>
        </w:rPr>
        <w:footnoteReference w:id="2029"/>
      </w:r>
      <w:r>
        <w:rPr>
          <w:rFonts w:ascii="Times New Roman" w:hAnsi="Times New Roman" w:eastAsia="Times New Roman" w:cs="Times New Roman"/>
          <w:lang w:val="en-US" w:bidi="en-US"/>
          <w:color w:val="111111"/>
          <w:sz w:val="28"/>
          <w:szCs w:val="28"/>
          <w:rtl/>
        </w:rPr>
        <w:t xml:space="preserve">.</w:t>
      </w:r>
    </w:p>
    <w:p>
      <w:pPr>
        <w:pStyle w:val="Heading5"/>
      </w:pPr>
      <w:bookmarkStart w:id="2414" w:name="_Toc2124"/>
      <w:r>
        <w:t>«27»</w:t>
      </w:r>
      <w:bookmarkEnd w:id="2414"/>
    </w:p>
    <w:p>
      <w:pPr>
        <w:pStyle w:val="BookText"/>
      </w:pPr>
      <w:r>
        <w:rPr>
          <w:rFonts w:ascii="Amiri" w:hAnsi="Amiri" w:eastAsia="Amiri" w:cs="Amiri"/>
          <w:lang w:bidi="ar-SA"/>
          <w:color w:val="111111"/>
          <w:sz w:val="28"/>
          <w:szCs w:val="28"/>
          <w:rtl/>
        </w:rPr>
        <w:t xml:space="preserve">سن، [المحاسن] عَنْ أَبِيهِ عَنْ عَبْدِ اللَّهِ بْنِ الْمُفَضَّلِ النَّوْفَلِيِّ عَنْ أَبِيهِ عَنْ بَعْضِ مَشِيخَتِهِ قَالَ: كَانَ أَبُو عَبْدِ اللَّهِ عليه السلام إِذَا وَضَعَ رِجْلَهُ فِي الرِّكَابِ يَقُولُ- سُبْحانَ الَّذِي سَخَّرَ لَنا هذا وَ ما كُنَّا لَهُ مُقْرِنِينَ وَ يُسَبِّحُ سَبْعاً وَ يَحْمَدُ اللَّهَ سَبْعاً وَ يُهَلِّلُ اللَّهَ سَبْعاً</w:t>
      </w:r>
      <w:r>
        <w:rPr>
          <w:rStyle w:val="FootnoteReference"/>
        </w:rPr>
        <w:footnoteReference w:id="2030"/>
      </w:r>
      <w:r>
        <w:rPr>
          <w:rFonts w:ascii="Times New Roman" w:hAnsi="Times New Roman" w:eastAsia="Times New Roman" w:cs="Times New Roman"/>
          <w:lang w:val="en-US" w:bidi="en-US"/>
          <w:color w:val="111111"/>
          <w:sz w:val="28"/>
          <w:szCs w:val="28"/>
          <w:rtl/>
        </w:rPr>
        <w:t xml:space="preserve">.</w:t>
      </w:r>
    </w:p>
    <w:p>
      <w:pPr>
        <w:pStyle w:val="Heading5"/>
      </w:pPr>
      <w:bookmarkStart w:id="2415" w:name="_Toc2125"/>
      <w:r>
        <w:t>«28»</w:t>
      </w:r>
      <w:bookmarkEnd w:id="2415"/>
    </w:p>
    <w:p>
      <w:pPr>
        <w:pStyle w:val="BookText"/>
      </w:pPr>
      <w:r>
        <w:rPr>
          <w:rFonts w:ascii="Amiri" w:hAnsi="Amiri" w:eastAsia="Amiri" w:cs="Amiri"/>
          <w:lang w:bidi="ar-SA"/>
          <w:color w:val="111111"/>
          <w:sz w:val="28"/>
          <w:szCs w:val="28"/>
          <w:rtl/>
        </w:rPr>
        <w:t xml:space="preserve">سن، [المحاسن] عَنِ الْقَاسِمِ بْنِ يَحْيَي عَنْ جَدِّهِ الْحَسَنِ بْنِ رَاشِدٍ عَنْ يَعْقُوبَ بْنِ جَعْفَرِ بْنِ إِبْرَاهِيمَ قَالَ سَمِعْتُ أَبَا الْحَسَنِ الْأَوَّلَ عليه السلام يَقُولُ: الْخَيْلُ عَلَي كُلِّ مَنْخِرٍ مِنْهَا شَيْطَانٌ فَإِذَا أَرَادَ أَحَدُكُمْ أَنْ يُلْجِمَهَا فَلْيُسَمِّ اللَّهَ‌</w:t>
      </w:r>
      <w:r>
        <w:rPr>
          <w:rStyle w:val="FootnoteReference"/>
        </w:rPr>
        <w:footnoteReference w:id="2031"/>
      </w:r>
      <w:r>
        <w:rPr>
          <w:rFonts w:ascii="Times New Roman" w:hAnsi="Times New Roman" w:eastAsia="Times New Roman" w:cs="Times New Roman"/>
          <w:lang w:val="en-US" w:bidi="en-US"/>
          <w:color w:val="111111"/>
          <w:sz w:val="28"/>
          <w:szCs w:val="28"/>
          <w:rtl/>
        </w:rPr>
        <w:t xml:space="preserve">.</w:t>
      </w:r>
    </w:p>
    <w:p>
      <w:pPr>
        <w:pStyle w:val="Heading5"/>
      </w:pPr>
      <w:bookmarkStart w:id="2416" w:name="_Toc2126"/>
      <w:r>
        <w:t>«29»</w:t>
      </w:r>
      <w:bookmarkEnd w:id="2416"/>
    </w:p>
    <w:p>
      <w:pPr>
        <w:pStyle w:val="BookText"/>
      </w:pPr>
      <w:r>
        <w:rPr>
          <w:rFonts w:ascii="Amiri" w:hAnsi="Amiri" w:eastAsia="Amiri" w:cs="Amiri"/>
          <w:lang w:bidi="ar-SA"/>
          <w:color w:val="111111"/>
          <w:sz w:val="28"/>
          <w:szCs w:val="28"/>
          <w:rtl/>
        </w:rPr>
        <w:t xml:space="preserve">سن، [المحاسن] عَنِ ابْنِ مَحْبُوبٍ عَنِ ابْنِ رِئَابٍ عَنْ أَبِي عُبَيْدَةَ الْحَذَّاءِ عَنْ أَبِي عَبْدِ اللَّهِ عليه السلام قَالَ: أَيُّمَا دَابَّةٍ اسْتَصْعَبَتْ عَلَي صَاحِبِهَا مِنْ لِجَامٍ أَوْ نُفُورٍ فَلْيَقْرَأْ فِي أُذُنِهَا أَوْ عَلَيْهَا أَ فَغَيْرَ دِينِ اللَّهِ يَبْغُونَ وَ لَهُ أَسْلَمَ مَنْ فِي السَّماواتِ وَ الْأَرْضِ طَوْعاً وَ كَرْهاً وَ إِلَيْهِ يُرْجَعُونَ‌</w:t>
      </w:r>
      <w:r>
        <w:rPr>
          <w:rStyle w:val="FootnoteReference"/>
        </w:rPr>
        <w:footnoteReference w:id="2032"/>
      </w:r>
      <w:r>
        <w:rPr>
          <w:rFonts w:ascii="Times New Roman" w:hAnsi="Times New Roman" w:eastAsia="Times New Roman" w:cs="Times New Roman"/>
          <w:lang w:val="en-US" w:bidi="en-US"/>
          <w:color w:val="111111"/>
          <w:sz w:val="28"/>
          <w:szCs w:val="28"/>
          <w:rtl/>
        </w:rPr>
        <w:t xml:space="preserve">.</w:t>
      </w:r>
    </w:p>
    <w:p>
      <w:pPr>
        <w:pStyle w:val="Heading5"/>
      </w:pPr>
      <w:bookmarkStart w:id="2417" w:name="_Toc2127"/>
      <w:r>
        <w:t>«30»</w:t>
      </w:r>
      <w:bookmarkEnd w:id="2417"/>
    </w:p>
    <w:p>
      <w:pPr>
        <w:pStyle w:val="BookText"/>
      </w:pPr>
      <w:r>
        <w:rPr>
          <w:rFonts w:ascii="Amiri" w:hAnsi="Amiri" w:eastAsia="Amiri" w:cs="Amiri"/>
          <w:lang w:bidi="ar-SA"/>
          <w:color w:val="111111"/>
          <w:sz w:val="28"/>
          <w:szCs w:val="28"/>
          <w:rtl/>
        </w:rPr>
        <w:t xml:space="preserve">مكا، [مكارم الأخلاق]: رُوِيَ فِي هَذِهِ الْآيَاتِ أَنَّهَا يَقْرَأُ لِلدَّابَّةِ الَّتِي تَمْنَعُ اللِّجَامَ يَقْرَأُ فِي أُذُنِهَا وَ يَقُولُ اللَّهُمَّ سَخِّرْهَا وَ بَارِكْ لِي فِيهَا بِحَقِّ مُحَمَّدٍ وَ آلِهِ وَ يَقْرَأُ إِنَّا</w:t>
      </w:r>
    </w:p>
    <w:p>
      <w:pPr>
        <w:pStyle w:val="BookText"/>
      </w:pPr>
      <w:r>
        <w:rPr>
          <w:rFonts w:ascii="IRNazanin" w:hAnsi="IRNazanin" w:eastAsia="IRNazanin" w:cs="IRNazanin"/>
          <w:lang w:bidi="fa-IR"/>
          <w:color w:val="111111"/>
          <w:sz w:val="28"/>
          <w:szCs w:val="28"/>
          <w:rtl/>
        </w:rPr>
        <w:t xml:space="preserve">و رفت و رفتم تا به جایی رسیدیم. گفتم: قربانت، نماز! فرمود: اینجا وادی مورچه است، نماز در آن خوانده نشود. تا رسیدیم به جای دیگر و همان را گفتم. فرمود: اینجا شوره‌زار است، نماز در آن خوانده نشود. تا جایی که خود پیاده شد و به من فرمود: نماز می خوانی یا نافله‌ات را؟ گفتم: این نمازی است که مردم عراق آن را زوال خوانند. فرمود: آنان که نماز خوانند، شیعه علی باشند و آن نماز «اوابین» (بازگشت کنندگان) است. پس نماز خواند و نماز خواندم. سپس رکابش را گرفتم و همان دعای آغاز را خواند و آنگاه فرمود: بار خدایا! مرجئه را لعنت کن که دشمن ما باشند در دنیا و آخرت. گفتمش: قربانت! چه تو را به یاد مرجئه انداخت؟ فرمود: به خاطرم آمدند.</w:t>
      </w:r>
      <w:r>
        <w:rPr>
          <w:rStyle w:val="FootnoteReference"/>
        </w:rPr>
        <w:footnoteReference w:id="2033"/>
      </w:r>
    </w:p>
    <w:p>
      <w:pPr>
        <w:pStyle w:val="Heading5"/>
      </w:pPr>
      <w:bookmarkStart w:id="2418" w:name="_Toc2128"/>
      <w:r>
        <w:t>روایت 27</w:t>
      </w:r>
      <w:bookmarkEnd w:id="2418"/>
    </w:p>
    <w:p>
      <w:pPr>
        <w:pStyle w:val="BookText"/>
      </w:pPr>
      <w:r>
        <w:rPr>
          <w:rFonts w:ascii="IRNazanin" w:hAnsi="IRNazanin" w:eastAsia="IRNazanin" w:cs="IRNazanin"/>
          <w:lang w:bidi="fa-IR"/>
          <w:color w:val="111111"/>
          <w:sz w:val="28"/>
          <w:szCs w:val="28"/>
          <w:rtl/>
        </w:rPr>
        <w:t xml:space="preserve">محاسن: چون امام صادق پا در رکاب مرکبش می نهاد، می گفت: «سُبْحانَ الَّذِی سَخَّرَ لَنا هذا وَ ما کُنَّا لَهُ مُقْرِنِینَ» و هفت تسبیح می گفت و هفت حمد و هفت «لا اله الا الله.»</w:t>
      </w:r>
      <w:r>
        <w:rPr>
          <w:rStyle w:val="FootnoteReference"/>
        </w:rPr>
        <w:footnoteReference w:id="2034"/>
      </w:r>
    </w:p>
    <w:p>
      <w:pPr>
        <w:pStyle w:val="Heading5"/>
      </w:pPr>
      <w:bookmarkStart w:id="2419" w:name="_Toc2129"/>
      <w:r>
        <w:t>روایت 28</w:t>
      </w:r>
      <w:bookmarkEnd w:id="2419"/>
    </w:p>
    <w:p>
      <w:pPr>
        <w:pStyle w:val="BookText"/>
      </w:pPr>
      <w:r>
        <w:rPr>
          <w:rFonts w:ascii="IRNazanin" w:hAnsi="IRNazanin" w:eastAsia="IRNazanin" w:cs="IRNazanin"/>
          <w:lang w:bidi="fa-IR"/>
          <w:color w:val="111111"/>
          <w:sz w:val="28"/>
          <w:szCs w:val="28"/>
          <w:rtl/>
        </w:rPr>
        <w:t xml:space="preserve">محاسن: امام کاظم علیه السّلام می فرمود: بر هر سوراخ بینی اسب شیطانی است، چون کسی از شما خواهد دهنه بر آن زند، نام خدا را برد.</w:t>
      </w:r>
      <w:r>
        <w:rPr>
          <w:rStyle w:val="FootnoteReference"/>
        </w:rPr>
        <w:footnoteReference w:id="2035"/>
      </w:r>
    </w:p>
    <w:p>
      <w:pPr>
        <w:pStyle w:val="Heading5"/>
      </w:pPr>
      <w:bookmarkStart w:id="2420" w:name="_Toc2130"/>
      <w:r>
        <w:t>روایت 29</w:t>
      </w:r>
      <w:bookmarkEnd w:id="2420"/>
    </w:p>
    <w:p>
      <w:pPr>
        <w:pStyle w:val="BookText"/>
      </w:pPr>
      <w:r>
        <w:rPr>
          <w:rFonts w:ascii="IRNazanin" w:hAnsi="IRNazanin" w:eastAsia="IRNazanin" w:cs="IRNazanin"/>
          <w:lang w:bidi="fa-IR"/>
          <w:color w:val="111111"/>
          <w:sz w:val="28"/>
          <w:szCs w:val="28"/>
          <w:rtl/>
        </w:rPr>
        <w:t xml:space="preserve">محاسن: امام صادق علیه السّلام فرمود: هر مَرکب سواری که از لگام بر صاحبش چموشی کرد یا نفرت کرد، باید در گوشش یا بر سرش بخواند: «أَ فَغَیْرَ دِینِ اللَّهِ یَبْغُونَ وَ لَهُ أَسْلَمَ مَنْ فِی السَّماواتِ وَ الْأَرْضِ طَوْعاً وَ کَرْهاً وَ إِلَیْهِ یُرْجَعُونَ.»</w:t>
      </w:r>
      <w:r>
        <w:rPr>
          <w:rStyle w:val="FootnoteReference"/>
        </w:rPr>
        <w:footnoteReference w:id="2036"/>
      </w:r>
      <w:r>
        <w:rPr>
          <w:rFonts w:ascii="IRNazanin" w:hAnsi="IRNazanin" w:eastAsia="IRNazanin" w:cs="IRNazanin"/>
          <w:lang w:bidi="fa-IR"/>
          <w:color w:val="111111"/>
          <w:sz w:val="28"/>
          <w:szCs w:val="28"/>
          <w:rtl/>
        </w:rPr>
        <w:t xml:space="preserve">{آیا جز دین خدا را می‌جویند؟ با آنکه هر که در آسمان‌ها و زمین است خواه و ناخواه سر به فرمان او نهاده است، و به سوی او بازگردانیده می‌شوند.}</w:t>
      </w:r>
    </w:p>
    <w:p>
      <w:pPr>
        <w:pStyle w:val="Heading5"/>
      </w:pPr>
      <w:bookmarkStart w:id="2421" w:name="_Toc2131"/>
      <w:r>
        <w:t>روایت 30</w:t>
      </w:r>
      <w:bookmarkEnd w:id="2421"/>
    </w:p>
    <w:p>
      <w:pPr>
        <w:pStyle w:val="BookText"/>
      </w:pPr>
      <w:r>
        <w:rPr>
          <w:rFonts w:ascii="IRNazanin" w:hAnsi="IRNazanin" w:eastAsia="IRNazanin" w:cs="IRNazanin"/>
          <w:lang w:bidi="fa-IR"/>
          <w:color w:val="111111"/>
          <w:sz w:val="28"/>
          <w:szCs w:val="28"/>
          <w:rtl/>
        </w:rPr>
        <w:t xml:space="preserve">مکارم الاخلاق: روایت است که بر گوش مَرکب سواری که از لگام سرباز زده، این آیات را بخواند و بگوید: «خدایا! آن را مسخرم ساز و در آن برکتم ده به حق محمد و آل او» و سوره «إِنَّا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48" w:name="pg13506_147842"/>
    <w:bookmarkEnd w:id="248"/>
    <w:p>
      <w:pPr>
        <w:pStyle w:val="BookText"/>
      </w:pPr>
      <w:r>
        <w:rPr>
          <w:rFonts w:ascii="Amiri" w:hAnsi="Amiri" w:eastAsia="Amiri" w:cs="Amiri"/>
          <w:lang w:bidi="ar-SA"/>
          <w:color w:val="111111"/>
          <w:sz w:val="28"/>
          <w:szCs w:val="28"/>
          <w:rtl/>
        </w:rPr>
        <w:t xml:space="preserve">أَنْزَلْنَاهُ‌</w:t>
      </w:r>
      <w:r>
        <w:rPr>
          <w:rStyle w:val="FootnoteReference"/>
        </w:rPr>
        <w:footnoteReference w:id="2037"/>
      </w:r>
      <w:r>
        <w:rPr>
          <w:rFonts w:ascii="Times New Roman" w:hAnsi="Times New Roman" w:eastAsia="Times New Roman" w:cs="Times New Roman"/>
          <w:lang w:val="en-US" w:bidi="en-US"/>
          <w:color w:val="111111"/>
          <w:sz w:val="28"/>
          <w:szCs w:val="28"/>
          <w:rtl/>
        </w:rPr>
        <w:t xml:space="preserve">.</w:t>
      </w:r>
    </w:p>
    <w:p>
      <w:pPr>
        <w:pStyle w:val="Heading5"/>
      </w:pPr>
      <w:bookmarkStart w:id="2422" w:name="_Toc2132"/>
      <w:r>
        <w:t>«31»</w:t>
      </w:r>
      <w:bookmarkEnd w:id="2422"/>
    </w:p>
    <w:p>
      <w:pPr>
        <w:pStyle w:val="BookText"/>
      </w:pPr>
      <w:r>
        <w:rPr>
          <w:rFonts w:ascii="Amiri" w:hAnsi="Amiri" w:eastAsia="Amiri" w:cs="Amiri"/>
          <w:lang w:bidi="ar-SA"/>
          <w:color w:val="111111"/>
          <w:sz w:val="28"/>
          <w:szCs w:val="28"/>
          <w:rtl/>
        </w:rPr>
        <w:t xml:space="preserve">سن، [المحاسن] عَنْ أَبِيهِ عَنْ عَبْدِ الرَّحْمَنِ الْعَرْزَمِيِّ عَنْ حَاتِمِ بْنِ إِسْمَاعِيلَ الْمَدَنِيِّ عَنْ أَبِي عَبْدِ اللَّهِ عليه السلام عَنْ آبَائِهِ عليهم السلام قَالَ قَالَ رَسُولُ اللَّهِ صلي الله عليه و آله: عَلَي ذِرْوَةِ سَنَامِ كُلِّ بَعِيرٍ شَيْطَانٌ فَإِذَا رَكِبْتُمُوهَا فَقُولُوا كَمَا أَمَرَكُمُ اللَّهُ سُبْحانَ الَّذِي سَخَّرَ لَنا هذا وَ ما كُنَّا لَهُ مُقْرِنِينَ وَ امْتَهِنُوهَا لِأَنْفُسِكُمْ فَإِنَّهَا تَحْمِدُ اللَّهَ قَالَ وَ رَوَاهُ الْوَشَّاءُ عَنِ الْمُثَنَّي عَنْ حَاتِمٍ عَنْ أَبِي عَبْدِ اللَّهِ عليه السلام إِلَّا أَنَّهُ قَالَ عَلَي ذِرْوَةِ كُلِّ بَعِيرٍ</w:t>
      </w:r>
      <w:r>
        <w:rPr>
          <w:rStyle w:val="FootnoteReference"/>
        </w:rPr>
        <w:footnoteReference w:id="2038"/>
      </w:r>
      <w:r>
        <w:rPr>
          <w:rFonts w:ascii="Times New Roman" w:hAnsi="Times New Roman" w:eastAsia="Times New Roman" w:cs="Times New Roman"/>
          <w:lang w:val="en-US" w:bidi="en-US"/>
          <w:color w:val="111111"/>
          <w:sz w:val="28"/>
          <w:szCs w:val="28"/>
          <w:rtl/>
        </w:rPr>
        <w:t xml:space="preserve">.</w:t>
      </w:r>
    </w:p>
    <w:p>
      <w:pPr>
        <w:pStyle w:val="Heading5"/>
      </w:pPr>
      <w:bookmarkStart w:id="2423" w:name="_Toc2133"/>
      <w:r>
        <w:t>«32»</w:t>
      </w:r>
      <w:bookmarkEnd w:id="2423"/>
    </w:p>
    <w:p>
      <w:pPr>
        <w:pStyle w:val="BookText"/>
      </w:pPr>
      <w:r>
        <w:rPr>
          <w:rFonts w:ascii="Amiri" w:hAnsi="Amiri" w:eastAsia="Amiri" w:cs="Amiri"/>
          <w:lang w:bidi="ar-SA"/>
          <w:color w:val="111111"/>
          <w:sz w:val="28"/>
          <w:szCs w:val="28"/>
          <w:rtl/>
        </w:rPr>
        <w:t xml:space="preserve">ضا، [فقه الرضا عليه السلام]: إِذَا وَضَعْتَ رِجْلَكَ فِي الرِّكَابِ فَقُلْ بِسْمِ اللَّهِ وَ بِاللَّهِ وَ الْحَمْدُ لِلَّهِ الَّذِي هَدانا لِهذا وَ ما كُنَّا لِنَهْتَدِيَ لَوْ لا أَنْ هَدانَا اللَّهُ الْحَمْدُ لِلَّهِ الَّذِي سَخَّرَ لَنا هذا وَ ما كُنَّا لَهُ مُقْرِنِينَ وَ مَنَّ عَلَيْنَا بِالْإِيمَانِ بِمُحَمَّدٍ صلي الله عليه و آله.</w:t>
      </w:r>
    </w:p>
    <w:p>
      <w:pPr>
        <w:pStyle w:val="Heading5"/>
      </w:pPr>
      <w:bookmarkStart w:id="2424" w:name="_Toc2134"/>
      <w:r>
        <w:t>«33»</w:t>
      </w:r>
      <w:bookmarkEnd w:id="2424"/>
    </w:p>
    <w:p>
      <w:pPr>
        <w:pStyle w:val="BookText"/>
      </w:pPr>
      <w:r>
        <w:rPr>
          <w:rFonts w:ascii="Amiri" w:hAnsi="Amiri" w:eastAsia="Amiri" w:cs="Amiri"/>
          <w:lang w:bidi="ar-SA"/>
          <w:color w:val="111111"/>
          <w:sz w:val="28"/>
          <w:szCs w:val="28"/>
          <w:rtl/>
        </w:rPr>
        <w:t xml:space="preserve">طب، [طب الأئمة عليهم السلام] عَنْ حَاتِمِ بْنِ عَبْدِ اللَّهِ الْأَزْدِيِّ عَنْ أَبِي جَعْفَرٍ الْمُقْرِي إِمَامِ مَسْجِدِ الْكُوفَةِ عَنْ جَابِرِ بْنِ رَاشِدٍ عَنِ الصَّادِقِ عليه السلام قَالَ: بَيْنَا هُوَ فِي سَفَرٍ إِذْ نَظَرَ إِلَي رَجُلٍ عَلَيْهِ كَآبَةٌ وَ حُزْنٌ فَقَالَ مَا لَكَ قَالَ دَابَّتِي حَرُونٌ قَالَ وَيْحَكَ اقْرَأْ هَذِهِ الْآيَةَ فِي أُذُنِهِ أَ وَ لَمْ يَرَوْا أَنَّا خَلَقْنا لَهُمْ إِلَي قَوْلِهِ وَ مِنْها يَأْكُلُونَ‌</w:t>
      </w:r>
      <w:r>
        <w:rPr>
          <w:rStyle w:val="FootnoteReference"/>
        </w:rPr>
        <w:footnoteReference w:id="2039"/>
      </w:r>
      <w:r>
        <w:rPr>
          <w:rFonts w:ascii="Times New Roman" w:hAnsi="Times New Roman" w:eastAsia="Times New Roman" w:cs="Times New Roman"/>
          <w:lang w:val="en-US" w:bidi="en-US"/>
          <w:color w:val="111111"/>
          <w:sz w:val="28"/>
          <w:szCs w:val="28"/>
          <w:rtl/>
        </w:rPr>
        <w:t xml:space="preserve">.</w:t>
      </w:r>
    </w:p>
    <w:p>
      <w:pPr>
        <w:pStyle w:val="Heading5"/>
      </w:pPr>
      <w:bookmarkStart w:id="2425" w:name="_Toc2135"/>
      <w:r>
        <w:t>«34»</w:t>
      </w:r>
      <w:bookmarkEnd w:id="2425"/>
    </w:p>
    <w:p>
      <w:pPr>
        <w:pStyle w:val="BookText"/>
      </w:pPr>
      <w:r>
        <w:rPr>
          <w:rFonts w:ascii="Amiri" w:hAnsi="Amiri" w:eastAsia="Amiri" w:cs="Amiri"/>
          <w:lang w:bidi="ar-SA"/>
          <w:color w:val="111111"/>
          <w:sz w:val="28"/>
          <w:szCs w:val="28"/>
          <w:rtl/>
        </w:rPr>
        <w:t xml:space="preserve">طا، [الأمان] فِي رِوَايَةِ صَفْوَانَ الْجَمَّالِ: أَنَّ الصَّادِقَ عليه السلام لَمَّا رَكِبَ الْجَمَلَ قَالَ بِسْمِ اللَّهِ وَ لَا حَوْلَ وَ لَا قُوَّةَ إِلَّا بِاللَّهِ- سُبْحانَ الَّذِي سَخَّرَ لَنا هذا وَ ما كُنَّا لَهُ مُقْرِنِينَ- وَ إِنَّا إِلي رَبِّنا لَمُنْقَلِبُونَ.</w:t>
      </w:r>
    </w:p>
    <w:p>
      <w:pPr>
        <w:pStyle w:val="Heading5"/>
      </w:pPr>
      <w:bookmarkStart w:id="2426" w:name="_Toc2136"/>
      <w:r>
        <w:t>«35»</w:t>
      </w:r>
      <w:bookmarkEnd w:id="2426"/>
    </w:p>
    <w:p>
      <w:pPr>
        <w:pStyle w:val="BookText"/>
      </w:pPr>
      <w:r>
        <w:rPr>
          <w:rFonts w:ascii="Amiri" w:hAnsi="Amiri" w:eastAsia="Amiri" w:cs="Amiri"/>
          <w:lang w:bidi="ar-SA"/>
          <w:color w:val="111111"/>
          <w:sz w:val="28"/>
          <w:szCs w:val="28"/>
          <w:rtl/>
        </w:rPr>
        <w:t xml:space="preserve">لي، [الأمالي للصدوق] عَنِ ابْنِ مَسْرُورٍ عَنِ ابْنِ عَامِرٍ عَنْ عَمِّهِ عَنِ ابْنِ بَزِيعٍ عَنْ هِشَامِ بْنِ سَالِمٍ قَالَ قَالَ الصَّادِقُ عليه السلام: مِنَ الْجَوْرِ قَوْلُ الرَّاكِبِ لِلْمَاشِي الطَّرِيقَ‌</w:t>
      </w:r>
      <w:r>
        <w:rPr>
          <w:rStyle w:val="FootnoteReference"/>
        </w:rPr>
        <w:footnoteReference w:id="2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عن أبيه عن محمد العطار عن محمد بن عبد الجبار عن ابن بزيع: مثله‌</w:t>
      </w:r>
      <w:r>
        <w:rPr>
          <w:rStyle w:val="FootnoteReference"/>
        </w:rPr>
        <w:footnoteReference w:id="2041"/>
      </w:r>
      <w:r>
        <w:rPr>
          <w:rFonts w:ascii="Times New Roman" w:hAnsi="Times New Roman" w:eastAsia="Times New Roman" w:cs="Times New Roman"/>
          <w:lang w:val="en-US" w:bidi="en-US"/>
          <w:color w:val="111111"/>
          <w:sz w:val="28"/>
          <w:szCs w:val="28"/>
          <w:rtl/>
        </w:rPr>
        <w:t xml:space="preserve">.</w:t>
      </w:r>
    </w:p>
    <w:p>
      <w:pPr>
        <w:pStyle w:val="Heading5"/>
      </w:pPr>
      <w:bookmarkStart w:id="2427" w:name="_Toc2137"/>
      <w:r>
        <w:t>«36»</w:t>
      </w:r>
      <w:bookmarkEnd w:id="2427"/>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إِذَا رَكِبْتُمُ الدَّوَابَّ فَاذْكُرُوا</w:t>
      </w:r>
    </w:p>
    <w:p>
      <w:pPr>
        <w:pStyle w:val="BookText"/>
      </w:pPr>
      <w:r>
        <w:rPr>
          <w:rFonts w:ascii="Amiri" w:hAnsi="Amiri" w:eastAsia="Amiri" w:cs="Amiri"/>
          <w:lang w:bidi="ar-SA"/>
          <w:color w:val="111111"/>
          <w:sz w:val="28"/>
          <w:szCs w:val="28"/>
          <w:rtl/>
        </w:rPr>
        <w:t xml:space="preserve">أَنْزَلْناهُ» بخواند.</w:t>
      </w:r>
      <w:r>
        <w:rPr>
          <w:rStyle w:val="FootnoteReference"/>
        </w:rPr>
        <w:footnoteReference w:id="2042"/>
      </w:r>
    </w:p>
    <w:p>
      <w:pPr>
        <w:pStyle w:val="Heading5"/>
      </w:pPr>
      <w:bookmarkStart w:id="2428" w:name="_Toc2138"/>
      <w:r>
        <w:t>روایت 31</w:t>
      </w:r>
      <w:bookmarkEnd w:id="2428"/>
    </w:p>
    <w:p>
      <w:pPr>
        <w:pStyle w:val="BookText"/>
      </w:pPr>
      <w:r>
        <w:rPr>
          <w:rFonts w:ascii="IRNazanin" w:hAnsi="IRNazanin" w:eastAsia="IRNazanin" w:cs="IRNazanin"/>
          <w:lang w:bidi="fa-IR"/>
          <w:color w:val="111111"/>
          <w:sz w:val="28"/>
          <w:szCs w:val="28"/>
          <w:rtl/>
        </w:rPr>
        <w:t xml:space="preserve">محاسن: امام صادق علیه السّلام از پدرانش علیهم السّلام، از رسول خدا صلی الله علیه و آله روایت کرد که فرمود: بر سر کوهان هر شتر شیطانی است. چون سوارش شدید همان را بگویید که خدا فرمان داده: «سُبْحانَ الَّذِی سَخَّرَ لَنا هذا وَ ما کُنَّا لَهُ مُقْرِنِینَ.» و برگیریدش برای خود که او هم سپاس خدا کند. راوی گوید: این خبر از امام صادق هم رسیده، ولی در آن «بر سر هر شتر» آمده و کوهان را نام نبرده است.</w:t>
      </w:r>
      <w:r>
        <w:rPr>
          <w:rStyle w:val="FootnoteReference"/>
        </w:rPr>
        <w:footnoteReference w:id="2043"/>
      </w:r>
    </w:p>
    <w:p>
      <w:pPr>
        <w:pStyle w:val="Heading5"/>
      </w:pPr>
      <w:bookmarkStart w:id="2429" w:name="_Toc2139"/>
      <w:r>
        <w:t>روایت 32</w:t>
      </w:r>
      <w:bookmarkEnd w:id="2429"/>
    </w:p>
    <w:p>
      <w:pPr>
        <w:pStyle w:val="BookText"/>
      </w:pPr>
      <w:r>
        <w:rPr>
          <w:rFonts w:ascii="IRNazanin" w:hAnsi="IRNazanin" w:eastAsia="IRNazanin" w:cs="IRNazanin"/>
          <w:lang w:bidi="fa-IR"/>
          <w:color w:val="111111"/>
          <w:sz w:val="28"/>
          <w:szCs w:val="28"/>
          <w:rtl/>
        </w:rPr>
        <w:t xml:space="preserve">فقه الرضا: چون پا در رکاب نهی، بگو: «بسم الله و بالله و الْحَمْدُ لِلَّهِ الَّذِی هَدانا لِهذا وَ ما کُنَّا لِنَهْتَدِیَ لَوْ لا أَنْ هَدانَا اللَّهُ» الحمد لله الذی «سخر لنا هذا و ما کنا له مقرنین» و من علینا بالایمان بمحمد.»</w:t>
      </w:r>
    </w:p>
    <w:p>
      <w:pPr>
        <w:pStyle w:val="Heading5"/>
      </w:pPr>
      <w:bookmarkStart w:id="2430" w:name="_Toc2140"/>
      <w:r>
        <w:t>روایت 33</w:t>
      </w:r>
      <w:bookmarkEnd w:id="2430"/>
    </w:p>
    <w:p>
      <w:pPr>
        <w:pStyle w:val="BookText"/>
      </w:pPr>
      <w:r>
        <w:rPr>
          <w:rFonts w:ascii="IRNazanin" w:hAnsi="IRNazanin" w:eastAsia="IRNazanin" w:cs="IRNazanin"/>
          <w:lang w:bidi="fa-IR"/>
          <w:color w:val="111111"/>
          <w:sz w:val="28"/>
          <w:szCs w:val="28"/>
          <w:rtl/>
        </w:rPr>
        <w:t xml:space="preserve">طب الائمه: جابر بن راشد از امام صادق علیه السّلام نقل می کند که فرمود: در سفری به ناگاه به مردی که غمگین بود نظر کرد و فرمودش: تو را چه می‌شود؟ گفت: مَرکب سواریم راه نرو است. فرمود: وای بر تو! این آیه را در گوشش بخوان: «أَ وَ لَمْ یَرَوْا أَنَّا خَلَقْنا لَهُمْ.» تا آنجا که می فرماید: «وَ مِنْها یَأْکُلُونَ.»</w:t>
      </w:r>
      <w:r>
        <w:rPr>
          <w:rStyle w:val="FootnoteReference"/>
        </w:rPr>
        <w:footnoteReference w:id="2044"/>
      </w:r>
      <w:r>
        <w:rPr>
          <w:rFonts w:ascii="IRNazanin" w:hAnsi="IRNazanin" w:eastAsia="IRNazanin" w:cs="IRNazanin"/>
          <w:lang w:bidi="fa-IR"/>
          <w:color w:val="111111"/>
          <w:sz w:val="28"/>
          <w:szCs w:val="28"/>
          <w:rtl/>
        </w:rPr>
        <w:t xml:space="preserve">{آیا ندیده‌اید که ما به قدرت خویش برای آنان چهارپایانی آفریده‌ایم... و از بعضی می‌خورند.}</w:t>
      </w:r>
      <w:r>
        <w:rPr>
          <w:rStyle w:val="FootnoteReference"/>
        </w:rPr>
        <w:footnoteReference w:id="2045"/>
      </w:r>
    </w:p>
    <w:p>
      <w:pPr>
        <w:pStyle w:val="Heading5"/>
      </w:pPr>
      <w:bookmarkStart w:id="2431" w:name="_Toc2141"/>
      <w:r>
        <w:t>روایت 34</w:t>
      </w:r>
      <w:bookmarkEnd w:id="2431"/>
    </w:p>
    <w:p>
      <w:pPr>
        <w:pStyle w:val="BookText"/>
      </w:pPr>
      <w:r>
        <w:rPr>
          <w:rFonts w:ascii="IRNazanin" w:hAnsi="IRNazanin" w:eastAsia="IRNazanin" w:cs="IRNazanin"/>
          <w:lang w:bidi="fa-IR"/>
          <w:color w:val="111111"/>
          <w:sz w:val="28"/>
          <w:szCs w:val="28"/>
          <w:rtl/>
        </w:rPr>
        <w:t xml:space="preserve">امان الاخطار: در روایت صفوان جمال است که چون امام صادق علیه السّلام سوار بر شتر می شد، می گفت: «بسم الله و لا حول و لا قوة الا بالله سُبْحانَ الَّذِی سَخَّرَ لَنا هذا وَ ما کُنَّا لَهُ مُقْرِنِینَ وَ إِنَّا إِلی رَبِّنا لَمُنْقَلِبُونَ.»</w:t>
      </w:r>
    </w:p>
    <w:p>
      <w:pPr>
        <w:pStyle w:val="Heading5"/>
      </w:pPr>
      <w:bookmarkStart w:id="2432" w:name="_Toc2142"/>
      <w:r>
        <w:t>روایت 35</w:t>
      </w:r>
      <w:bookmarkEnd w:id="2432"/>
    </w:p>
    <w:p>
      <w:pPr>
        <w:pStyle w:val="BookText"/>
      </w:pPr>
      <w:r>
        <w:rPr>
          <w:rFonts w:ascii="IRNazanin" w:hAnsi="IRNazanin" w:eastAsia="IRNazanin" w:cs="IRNazanin"/>
          <w:lang w:bidi="fa-IR"/>
          <w:color w:val="111111"/>
          <w:sz w:val="28"/>
          <w:szCs w:val="28"/>
          <w:rtl/>
        </w:rPr>
        <w:t xml:space="preserve">امالی صدوق: امام صادق علیه السّلام فرمود: ظالمانه است این گفته سواره به پیاده که: راه بده!</w:t>
      </w:r>
      <w:r>
        <w:rPr>
          <w:rStyle w:val="FootnoteReference"/>
        </w:rPr>
        <w:footnoteReference w:id="2046"/>
      </w:r>
    </w:p>
    <w:p>
      <w:pPr>
        <w:pStyle w:val="BookText"/>
      </w:pPr>
      <w:r>
        <w:rPr>
          <w:rFonts w:ascii="IRNazanin" w:hAnsi="IRNazanin" w:eastAsia="IRNazanin" w:cs="IRNazanin"/>
          <w:lang w:bidi="fa-IR"/>
          <w:color w:val="111111"/>
          <w:sz w:val="28"/>
          <w:szCs w:val="28"/>
          <w:rtl/>
        </w:rPr>
        <w:t xml:space="preserve">خصال: مانند این روایت را آورده است.</w:t>
      </w:r>
      <w:r>
        <w:rPr>
          <w:rStyle w:val="FootnoteReference"/>
        </w:rPr>
        <w:footnoteReference w:id="2047"/>
      </w:r>
    </w:p>
    <w:p>
      <w:pPr>
        <w:pStyle w:val="Heading5"/>
      </w:pPr>
      <w:bookmarkStart w:id="2433" w:name="_Toc2143"/>
      <w:r>
        <w:t>روایت 36</w:t>
      </w:r>
      <w:bookmarkEnd w:id="2433"/>
    </w:p>
    <w:p>
      <w:pPr>
        <w:pStyle w:val="BookText"/>
      </w:pPr>
      <w:r>
        <w:rPr>
          <w:rFonts w:ascii="IRNazanin" w:hAnsi="IRNazanin" w:eastAsia="IRNazanin" w:cs="IRNazanin"/>
          <w:lang w:bidi="fa-IR"/>
          <w:color w:val="111111"/>
          <w:sz w:val="28"/>
          <w:szCs w:val="28"/>
          <w:rtl/>
        </w:rPr>
        <w:t xml:space="preserve">خصال: در اربعمائه: از امیر مؤمنان علیه السّلام است که فرمود: چون سوار مَرکب شوید،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49" w:name="pg13506_147843"/>
    <w:bookmarkEnd w:id="249"/>
    <w:p>
      <w:pPr>
        <w:pStyle w:val="BookText"/>
      </w:pPr>
      <w:r>
        <w:rPr>
          <w:rFonts w:ascii="Amiri" w:hAnsi="Amiri" w:eastAsia="Amiri" w:cs="Amiri"/>
          <w:lang w:bidi="ar-SA"/>
          <w:color w:val="111111"/>
          <w:sz w:val="28"/>
          <w:szCs w:val="28"/>
          <w:rtl/>
        </w:rPr>
        <w:t xml:space="preserve">اللَّهَ عَزَّ وَ جَلَّ وَ قُولُوا سُبْحانَ الَّذِي سَخَّرَ لَنا هذا وَ ما كُنَّا لَهُ مُقْرِنِينَ- وَ إِنَّا إِلي رَبِّنا لَمُنْقَلِبُونَ‌</w:t>
      </w:r>
      <w:r>
        <w:rPr>
          <w:rStyle w:val="FootnoteReference"/>
        </w:rPr>
        <w:footnoteReference w:id="2048"/>
      </w:r>
      <w:r>
        <w:rPr>
          <w:rFonts w:ascii="Times New Roman" w:hAnsi="Times New Roman" w:eastAsia="Times New Roman" w:cs="Times New Roman"/>
          <w:lang w:val="en-US" w:bidi="en-US"/>
          <w:color w:val="111111"/>
          <w:sz w:val="28"/>
          <w:szCs w:val="28"/>
          <w:rtl/>
        </w:rPr>
        <w:t xml:space="preserve">.</w:t>
      </w:r>
    </w:p>
    <w:p>
      <w:pPr>
        <w:pStyle w:val="Heading5"/>
      </w:pPr>
      <w:bookmarkStart w:id="2434" w:name="_Toc2144"/>
      <w:r>
        <w:t>«37»</w:t>
      </w:r>
      <w:bookmarkEnd w:id="2434"/>
    </w:p>
    <w:p>
      <w:pPr>
        <w:pStyle w:val="BookText"/>
      </w:pPr>
      <w:r>
        <w:rPr>
          <w:rFonts w:ascii="Amiri" w:hAnsi="Amiri" w:eastAsia="Amiri" w:cs="Amiri"/>
          <w:lang w:bidi="ar-SA"/>
          <w:color w:val="111111"/>
          <w:sz w:val="28"/>
          <w:szCs w:val="28"/>
          <w:rtl/>
        </w:rPr>
        <w:t xml:space="preserve">ل، [الخصال] ن، [عيون أخبار الرضا عليه السلام]</w:t>
      </w:r>
      <w:r>
        <w:rPr>
          <w:rStyle w:val="FootnoteReference"/>
        </w:rPr>
        <w:footnoteReference w:id="2049"/>
      </w:r>
      <w:r>
        <w:rPr>
          <w:rFonts w:ascii="Amiri" w:hAnsi="Amiri" w:eastAsia="Amiri" w:cs="Amiri"/>
          <w:lang w:bidi="ar-SA"/>
          <w:color w:val="111111"/>
          <w:sz w:val="28"/>
          <w:szCs w:val="28"/>
          <w:rtl/>
        </w:rPr>
        <w:t xml:space="preserve">سَيَجِي‌ءُ فِي سَيْرِ النَّبِيِّ صلي الله عليه و آله أَنَّهُ قَالَ: خَمْسٌ لَا أَدَعُهُنَّ حَتَّي الْمَمَاتِ الْأَكْلُ عَلَي الْحَضِيضِ مَعَ الْعَبِيدِ وَ رُكُوبِيَ الْحِمَارَ مُؤْكَفاً الْخَبَرَ</w:t>
      </w:r>
      <w:r>
        <w:rPr>
          <w:rStyle w:val="FootnoteReference"/>
        </w:rPr>
        <w:footnoteReference w:id="2050"/>
      </w:r>
      <w:r>
        <w:rPr>
          <w:rFonts w:ascii="Times New Roman" w:hAnsi="Times New Roman" w:eastAsia="Times New Roman" w:cs="Times New Roman"/>
          <w:lang w:val="en-US" w:bidi="en-US"/>
          <w:color w:val="111111"/>
          <w:sz w:val="28"/>
          <w:szCs w:val="28"/>
          <w:rtl/>
        </w:rPr>
        <w:t xml:space="preserve">.</w:t>
      </w:r>
    </w:p>
    <w:p>
      <w:pPr>
        <w:pStyle w:val="Heading5"/>
      </w:pPr>
      <w:bookmarkStart w:id="2435" w:name="_Toc2145"/>
      <w:r>
        <w:t>«38»</w:t>
      </w:r>
      <w:bookmarkEnd w:id="2435"/>
    </w:p>
    <w:p>
      <w:pPr>
        <w:pStyle w:val="BookText"/>
      </w:pPr>
      <w:r>
        <w:rPr>
          <w:rFonts w:ascii="Amiri" w:hAnsi="Amiri" w:eastAsia="Amiri" w:cs="Amiri"/>
          <w:lang w:bidi="ar-SA"/>
          <w:color w:val="111111"/>
          <w:sz w:val="28"/>
          <w:szCs w:val="28"/>
          <w:rtl/>
        </w:rPr>
        <w:t xml:space="preserve">ما، [الأمالي للشيخ الطوسي] عَنْ جَمَاعَةٍ عَنْ أَبِي الْمُفَضَّلِ عَنْ مُحَمَّدِ بْنِ جَعْفَرِ بْنِ مُحَمَّدِ بْنِ هِشَامٍ عَنْ مُوسَي بْنِ عَامِرٍ عَنِ الْوَلِيدِ بْنِ مُسْلِمٍ عَنْ عَلِيِّ بْنِ سُلَيْمَانَ عَنْ أَبِي إِسْحَاقَ السَّبِيعِيِّ عَنْ عَلِيِّ بْنِ رَبِيعَةَ الْأَسَدِيِّ قَالَ: رَكِبَ عَلِيٌّ عليه السلام فَلَمَّا وَضَعَ رِجْلَهُ فِي الرِّكَابِ قَالَ بِسْمِ اللَّهِ فَلَمَّا اسْتَوَي عَلَي الدَّابَّةِ قَالَ الْحَمْدُ لِلَّهِ الَّذِي كَرَّمَنَا وَ حَمَلَنَا فِي الْبَرِّ وَ الْبَحْرِ وَ رَزَقَنَا مِنَ الطَّيِّبَاتِ وَ فَضَّلَنَا عَلَي كَثِيرٍ مِمَّنْ خَلَقَ تَفْضِيلًا سُبْحانَ الَّذِي سَخَّرَ لَنا هذا وَ ما كُنَّا لَهُ مُقْرِنِينَ ثُمَّ سَبَّحَ اللَّهَ ثَلَاثاً وَ حَمِدَ اللَّهَ ثَلَاثاً وَ كَبَّرَ اللَّهَ ثَلَاثاً ثُمَّ قَالَ رَبِّ اغْفِرْ لِي فَإِنَّهُ لَا يَغْفِرُ الذُّنُوبَ إِلَّا أَنْتَ ثُمَّ قَالَ فَعَلَ هَذَا رَسُولُ اللَّهِ صلي الله عليه و آله وَ أَنَا رَدِيفُهُ‌</w:t>
      </w:r>
      <w:r>
        <w:rPr>
          <w:rStyle w:val="FootnoteReference"/>
        </w:rPr>
        <w:footnoteReference w:id="2051"/>
      </w:r>
      <w:r>
        <w:rPr>
          <w:rFonts w:ascii="Times New Roman" w:hAnsi="Times New Roman" w:eastAsia="Times New Roman" w:cs="Times New Roman"/>
          <w:lang w:val="en-US" w:bidi="en-US"/>
          <w:color w:val="111111"/>
          <w:sz w:val="28"/>
          <w:szCs w:val="28"/>
          <w:rtl/>
        </w:rPr>
        <w:t xml:space="preserve">.</w:t>
      </w:r>
    </w:p>
    <w:p>
      <w:pPr>
        <w:pStyle w:val="Heading5"/>
      </w:pPr>
      <w:bookmarkStart w:id="2436" w:name="_Toc2146"/>
      <w:r>
        <w:t>«39»</w:t>
      </w:r>
      <w:bookmarkEnd w:id="2436"/>
    </w:p>
    <w:p>
      <w:pPr>
        <w:pStyle w:val="BookText"/>
      </w:pPr>
      <w:r>
        <w:rPr>
          <w:rFonts w:ascii="Amiri" w:hAnsi="Amiri" w:eastAsia="Amiri" w:cs="Amiri"/>
          <w:lang w:bidi="ar-SA"/>
          <w:color w:val="111111"/>
          <w:sz w:val="28"/>
          <w:szCs w:val="28"/>
          <w:rtl/>
        </w:rPr>
        <w:t xml:space="preserve">سن، [المحاسن] عَنْ أَبِيهِ عَنِ ابْنِ أَبِي عُمَيْرٍ عَنْ هِشَامِ بْنِ سَالِمٍ عَنْ أَبِي عَبْدِ اللَّهِ عليه السلام قَالَ: خَرَجَ أَمِيرُ الْمُؤْمِنِينَ عليه السلام عَلَي أَصْحَابِهِ وَ هُوَ رَاكِبٌ فَمَشَوْا خَلْفَهُ فَالْتَفَتَ إِلَيْهِمْ فَقَالَ لَكُمْ حَاجَةٌ فَقَالُوا لَا يَا أَمِيرَ الْمُؤْمِنِينَ وَ لَكِنَّا نُحِبُّ أَنْ نَمْشِيَ مَعَكَ فَقَالَ لَهُمُ انْصَرِفُوا فَإِنَّ مَشْيَ الْمَاشِي مَعَ الرَّاكِبِ مَفْسَدَةٌ لِلرَّاكِبِ وَ مَذَلَّةٌ</w:t>
      </w:r>
    </w:p>
    <w:p>
      <w:pPr>
        <w:pStyle w:val="BookText"/>
      </w:pPr>
      <w:r>
        <w:rPr>
          <w:rFonts w:ascii="IRNazanin" w:hAnsi="IRNazanin" w:eastAsia="IRNazanin" w:cs="IRNazanin"/>
          <w:lang w:bidi="fa-IR"/>
          <w:color w:val="111111"/>
          <w:sz w:val="28"/>
          <w:szCs w:val="28"/>
          <w:rtl/>
        </w:rPr>
        <w:t xml:space="preserve">خدا عزوجل را یاد کنید و بگویید: «سُبْحانَ الَّذِی سَخَّرَ لَنا هذا وَ ما کُنَّا لَهُ مُقْرِنِینَ وَ إِنَّا إِلی رَبِّنا لَمُنْقَلِبُونَ.»</w:t>
      </w:r>
      <w:r>
        <w:rPr>
          <w:rStyle w:val="FootnoteReference"/>
        </w:rPr>
        <w:footnoteReference w:id="2052"/>
      </w:r>
    </w:p>
    <w:p>
      <w:pPr>
        <w:pStyle w:val="Heading5"/>
      </w:pPr>
      <w:bookmarkStart w:id="2437" w:name="_Toc2147"/>
      <w:r>
        <w:t>روایت 37</w:t>
      </w:r>
      <w:bookmarkEnd w:id="2437"/>
    </w:p>
    <w:p>
      <w:pPr>
        <w:pStyle w:val="BookText"/>
      </w:pPr>
      <w:r>
        <w:rPr>
          <w:rFonts w:ascii="IRNazanin" w:hAnsi="IRNazanin" w:eastAsia="IRNazanin" w:cs="IRNazanin"/>
          <w:lang w:bidi="fa-IR"/>
          <w:color w:val="111111"/>
          <w:sz w:val="28"/>
          <w:szCs w:val="28"/>
          <w:rtl/>
        </w:rPr>
        <w:t xml:space="preserve">خصال و عیون اخبارالرضا و امالی صدوق و علل الشرائع: در سیره پیغمبر صلی الله علیه و آله خواهد آمد که فرمود: پنج چیز باشند که تا دم مردن واننهم: غذا خوردن روی زمین با بردگان، سوار شدن بر الاغ پالاندار... تا آخر خبر.</w:t>
      </w:r>
      <w:r>
        <w:rPr>
          <w:rStyle w:val="FootnoteReference"/>
        </w:rPr>
        <w:footnoteReference w:id="2053"/>
      </w:r>
    </w:p>
    <w:p>
      <w:pPr>
        <w:pStyle w:val="Heading5"/>
      </w:pPr>
      <w:bookmarkStart w:id="2438" w:name="_Toc2148"/>
      <w:r>
        <w:t>روایت 38</w:t>
      </w:r>
      <w:bookmarkEnd w:id="2438"/>
    </w:p>
    <w:p>
      <w:pPr>
        <w:pStyle w:val="BookText"/>
      </w:pPr>
      <w:r>
        <w:rPr>
          <w:rFonts w:ascii="IRNazanin" w:hAnsi="IRNazanin" w:eastAsia="IRNazanin" w:cs="IRNazanin"/>
          <w:lang w:bidi="fa-IR"/>
          <w:color w:val="111111"/>
          <w:sz w:val="28"/>
          <w:szCs w:val="28"/>
          <w:rtl/>
        </w:rPr>
        <w:t xml:space="preserve">امالی شیخ طوسی: علی بن ربیعه اسدی گفت: چون علی علیه السّلام پا در رکاب نهاد، گفت: «بسم الله» و چون بر مرکب نشست، گفت: «سپاس خدا را که ما را گرامی داشت و به خشکی و دریا حمل کرد و از طیبات روزی داد و بر بسیاری از آفریده‌هایش ما را برتری داد. سُبْحانَ الَّذِی سَخَّرَ لَنا هذا وَ ما کُنَّا لَهُ مُقْرِنِینَ.» سپس سی بار تسبیح و سی بار حمد خدا و سی بار تکبیر گفت و در پایان آن فرمود: رسول خدا این کار کرد و من پشت سرش سوار بودم.</w:t>
      </w:r>
      <w:r>
        <w:rPr>
          <w:rStyle w:val="FootnoteReference"/>
        </w:rPr>
        <w:footnoteReference w:id="2054"/>
      </w:r>
    </w:p>
    <w:p>
      <w:pPr>
        <w:pStyle w:val="Heading5"/>
      </w:pPr>
      <w:bookmarkStart w:id="2439" w:name="_Toc2149"/>
      <w:r>
        <w:t>روایت 39</w:t>
      </w:r>
      <w:bookmarkEnd w:id="2439"/>
    </w:p>
    <w:p>
      <w:pPr>
        <w:pStyle w:val="BookText"/>
      </w:pPr>
      <w:r>
        <w:rPr>
          <w:rFonts w:ascii="IRNazanin" w:hAnsi="IRNazanin" w:eastAsia="IRNazanin" w:cs="IRNazanin"/>
          <w:lang w:bidi="fa-IR"/>
          <w:color w:val="111111"/>
          <w:sz w:val="28"/>
          <w:szCs w:val="28"/>
          <w:rtl/>
        </w:rPr>
        <w:t xml:space="preserve">محاسن: امام صادق علیه السّلام فرمود: امیر مؤمنان علیه السّلام سواره نزد یارانش آمد و آنها پیاده دنبالش رفتند. پس رو به آنها کرد و فرمود: نیازی دارید؟ گفتند: نه یا امیرالمؤمنین! دوست داریم همراه شما باشیم. فرمود: برگردید که پیاده رفتن به همراه سواره، تباهی است برای سوار و خواری است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50" w:name="pg13506_147844"/>
    <w:bookmarkEnd w:id="250"/>
    <w:p>
      <w:pPr>
        <w:pStyle w:val="BookText"/>
      </w:pPr>
      <w:r>
        <w:rPr>
          <w:rFonts w:ascii="Amiri" w:hAnsi="Amiri" w:eastAsia="Amiri" w:cs="Amiri"/>
          <w:lang w:bidi="ar-SA"/>
          <w:color w:val="111111"/>
          <w:sz w:val="28"/>
          <w:szCs w:val="28"/>
          <w:rtl/>
        </w:rPr>
        <w:t xml:space="preserve">لِلْمَاشِي قَالَ وَ رَكِبَ مَرَّةً أُخْرَي فَمَشَوْا خَلْفَهُ فَقَالَ انْصَرِفُوا فَإِنَّ خَفْقَ النِّعَالِ خَلْفَ أَعْقَابِ الرِّجَالِ مَفْسَدَةٌ لِقُلُوبِ النَّوْكَي‌</w:t>
      </w:r>
      <w:r>
        <w:rPr>
          <w:rStyle w:val="FootnoteReference"/>
        </w:rPr>
        <w:footnoteReference w:id="2055"/>
      </w:r>
      <w:r>
        <w:rPr>
          <w:rFonts w:ascii="Times New Roman" w:hAnsi="Times New Roman" w:eastAsia="Times New Roman" w:cs="Times New Roman"/>
          <w:lang w:val="en-US" w:bidi="en-US"/>
          <w:color w:val="111111"/>
          <w:sz w:val="28"/>
          <w:szCs w:val="28"/>
          <w:rtl/>
        </w:rPr>
        <w:t xml:space="preserve">.</w:t>
      </w:r>
    </w:p>
    <w:p>
      <w:pPr>
        <w:pStyle w:val="Heading5"/>
      </w:pPr>
      <w:bookmarkStart w:id="2440" w:name="_Toc2150"/>
      <w:r>
        <w:t>«40»</w:t>
      </w:r>
      <w:bookmarkEnd w:id="2440"/>
    </w:p>
    <w:p>
      <w:pPr>
        <w:pStyle w:val="BookText"/>
      </w:pPr>
      <w:r>
        <w:rPr>
          <w:rFonts w:ascii="Amiri" w:hAnsi="Amiri" w:eastAsia="Amiri" w:cs="Amiri"/>
          <w:lang w:bidi="ar-SA"/>
          <w:color w:val="111111"/>
          <w:sz w:val="28"/>
          <w:szCs w:val="28"/>
          <w:rtl/>
        </w:rPr>
        <w:t xml:space="preserve">كش، [رجال الكشي] عَنْ حَمْدَوَيْهِ بْنِ نُصَيْرٍ عَنْ مُحَمَّدِ بْنِ عِيسَي عَنْ إِبْرَاهِيمَ بْنِ عَبْدِ الْحَمِيدِ عَنْ هَارُونَ بْنِ خَارِجَةَ عَنْ زَيْدٍ الشَّحَّامِ عَنْ عَبْدِ اللَّهِ بْنِ عَطَاءٍ قَالَ: أَرْسَلَ إِلَيَّ أَبُو عَبْدِ اللَّهِ عليه السلام وَ قَدْ أُسْرِجَ لَهُ بَغْلٌ وَ حِمَارٌ فَقَالَ لِي هَلْ لَكَ أَنْ تَرْكَبَ مَعَنَا إِلَي مَا لَنَا قَالَ قُلْتُ نَعَمْ قَالَ أَيُّهُمَا أَحَبُّ لَكَ أَنْ تَرْكَبَ قُلْتُ الْحِمَارُ فَقَالَ إِنَّ الْحِمَارَ أَرْفَقُهُمَا لِي قَالَ قُلْتُ إِنَّمَا كَرِهْتُ أَنْ أَرْكَبَ الْبَغْلَ وَ أَنْ تَرْكَبَ أَنْتَ الْحِمَارَ قَالَ فَرَكِبَ الْحِمَارَ وَ رَكِبْتُ الْبَغْلَ ثُمَّ سِرْنَا حَتَّي خَرَجْنَا مِنَ الْمَدِينَةِ فَبَيْنَا هُوَ يُحَدِّثُنِي إِذَا انْكَبَّ عَلَي السَّرْجِ مَلِيّاً فَظَنَنْتَ أَنَّ السَّرْجَ آذَاهُ وَ ضَغَطَهُ ثُمَّ رَفَعَ رَأْسَهُ قُلْتُ جُعِلْتُ فِدَاكَ مَا أَرَي السَّرْجَ إِلَّا وَ قَدْ ضَاقَ عَنْكَ فَلَوْ تَحَوَّلْتَ عَلَي الْبَغْلِ فَقَالَ كَلَّا وَ لَكِنَّ الْحِمَارَ اخْتَالَ فَصَنَعْتُ كَمَا صَنَعَ رَسُولُ اللَّهِ صلي الله عليه و آله رَكِبَ حِمَاراً يُقَالُ لَهُ عُفَيْرٌ فَاخْتَالَ فَوَضَعَ رَأْسَهُ عَلَي الْقَرَبُوسِ مَا شَاءَ اللَّهُ ثُمَّ رَفَعَ رَأْسَهُ فَقَالَ صلي الله عليه و آله يَا رَبِّ هَذَا عَمَلُ عُفَيْرٍ لَيْسَ هُوَ عَمَلِي‌</w:t>
      </w:r>
      <w:r>
        <w:rPr>
          <w:rStyle w:val="FootnoteReference"/>
        </w:rPr>
        <w:footnoteReference w:id="2056"/>
      </w:r>
      <w:r>
        <w:rPr>
          <w:rFonts w:ascii="Times New Roman" w:hAnsi="Times New Roman" w:eastAsia="Times New Roman" w:cs="Times New Roman"/>
          <w:lang w:val="en-US" w:bidi="en-US"/>
          <w:color w:val="111111"/>
          <w:sz w:val="28"/>
          <w:szCs w:val="28"/>
          <w:rtl/>
        </w:rPr>
        <w:t xml:space="preserve">.</w:t>
      </w:r>
    </w:p>
    <w:p>
      <w:pPr>
        <w:pStyle w:val="Heading3"/>
      </w:pPr>
      <w:bookmarkStart w:id="2441" w:name="_Toc2151"/>
      <w:r>
        <w:t>باب 56 حث الرجال علي الركوب و النهي عن ركوب المرأة علي السرج</w:t>
      </w:r>
      <w:bookmarkEnd w:id="2441"/>
    </w:p>
    <w:p>
      <w:pPr>
        <w:pStyle w:val="Heading4"/>
      </w:pPr>
      <w:bookmarkStart w:id="2442" w:name="_Toc2152"/>
      <w:r>
        <w:t>الأخبار</w:t>
      </w:r>
      <w:bookmarkEnd w:id="2442"/>
    </w:p>
    <w:p>
      <w:pPr>
        <w:pStyle w:val="Heading5"/>
      </w:pPr>
      <w:bookmarkStart w:id="2443" w:name="_Toc2153"/>
      <w:r>
        <w:t>«1»</w:t>
      </w:r>
      <w:bookmarkEnd w:id="2443"/>
    </w:p>
    <w:p>
      <w:pPr>
        <w:pStyle w:val="BookText"/>
      </w:pPr>
      <w:r>
        <w:rPr>
          <w:rFonts w:ascii="Amiri" w:hAnsi="Amiri" w:eastAsia="Amiri" w:cs="Amiri"/>
          <w:lang w:bidi="ar-SA"/>
          <w:color w:val="111111"/>
          <w:sz w:val="28"/>
          <w:szCs w:val="28"/>
          <w:rtl/>
        </w:rPr>
        <w:t xml:space="preserve">ن، [عيون أخبار الرضا عليه السلام] بِالْأَسَانِيدِ الثَّلَاثَةِ عَنْ أَمِيرِ الْمُؤْمِنِينَ عليه السلام قَالَ: الطِّيبُ نُشْرَةٌ وَ الْعَسَلُ نُشْرَةٌ وَ الرُّكُوبُ نُشْرَةٌ وَ النَّظَرُ إِلَي الْخُضْرَةِ نُشْرَةٌ</w:t>
      </w:r>
      <w:r>
        <w:rPr>
          <w:rStyle w:val="FootnoteReference"/>
        </w:rPr>
        <w:footnoteReference w:id="2057"/>
      </w:r>
      <w:r>
        <w:rPr>
          <w:rFonts w:ascii="Times New Roman" w:hAnsi="Times New Roman" w:eastAsia="Times New Roman" w:cs="Times New Roman"/>
          <w:lang w:val="en-US" w:bidi="en-US"/>
          <w:color w:val="111111"/>
          <w:sz w:val="28"/>
          <w:szCs w:val="28"/>
          <w:rtl/>
        </w:rPr>
        <w:t xml:space="preserve">.</w:t>
      </w:r>
    </w:p>
    <w:p>
      <w:pPr>
        <w:pStyle w:val="Heading5"/>
      </w:pPr>
      <w:bookmarkStart w:id="2444" w:name="_Toc2154"/>
      <w:r>
        <w:t>«2»</w:t>
      </w:r>
      <w:bookmarkEnd w:id="2444"/>
    </w:p>
    <w:p>
      <w:pPr>
        <w:pStyle w:val="BookText"/>
      </w:pPr>
      <w:r>
        <w:rPr>
          <w:rFonts w:ascii="Amiri" w:hAnsi="Amiri" w:eastAsia="Amiri" w:cs="Amiri"/>
          <w:lang w:bidi="ar-SA"/>
          <w:color w:val="111111"/>
          <w:sz w:val="28"/>
          <w:szCs w:val="28"/>
          <w:rtl/>
        </w:rPr>
        <w:t xml:space="preserve">ل، [الخصال] عَنِ الْقَطَّانِ عَنِ السُّكَّرِيِّ عَنِ الْجَوْهَرِيِّ عَنِ ابْنِ عُمَارَةَ عَنْ أَبِيهِ عَنْ جَابِرٍ الْجُعْفِيِّ عَنِ الْبَاقِرِ عليه السلام قَالَ: لَا يَجُوزُ لِلْمَرْأَةِ رُكُوبُ السَّرْجِ إِلَّا مِنْ ضَرُورَةٍ أَوْ فِي سَفْرٍ الْخَبَرَ</w:t>
      </w:r>
      <w:r>
        <w:rPr>
          <w:rStyle w:val="FootnoteReference"/>
        </w:rPr>
        <w:footnoteReference w:id="2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الغايات،: مثله.</w:t>
      </w:r>
    </w:p>
    <w:p>
      <w:pPr>
        <w:pStyle w:val="BookText"/>
      </w:pPr>
      <w:r>
        <w:rPr>
          <w:rFonts w:ascii="IRNazanin" w:hAnsi="IRNazanin" w:eastAsia="IRNazanin" w:cs="IRNazanin"/>
          <w:lang w:bidi="fa-IR"/>
          <w:color w:val="111111"/>
          <w:sz w:val="28"/>
          <w:szCs w:val="28"/>
          <w:rtl/>
        </w:rPr>
        <w:t xml:space="preserve">برای پیاده. فرمود: بار دگر سوار شد و پیاده دنبالش راه افتادند. فرمود: برگردید که کوبش کفش‌ها دنبال سر مردها، سبب تباهی دل بی خردان است.</w:t>
      </w:r>
      <w:r>
        <w:rPr>
          <w:rStyle w:val="FootnoteReference"/>
        </w:rPr>
        <w:footnoteReference w:id="2059"/>
      </w:r>
    </w:p>
    <w:p>
      <w:pPr>
        <w:pStyle w:val="Heading5"/>
      </w:pPr>
      <w:bookmarkStart w:id="2445" w:name="_Toc2155"/>
      <w:r>
        <w:t>روایت 40</w:t>
      </w:r>
      <w:bookmarkEnd w:id="2445"/>
    </w:p>
    <w:p>
      <w:pPr>
        <w:pStyle w:val="BookText"/>
      </w:pPr>
      <w:r>
        <w:rPr>
          <w:rFonts w:ascii="IRNazanin" w:hAnsi="IRNazanin" w:eastAsia="IRNazanin" w:cs="IRNazanin"/>
          <w:lang w:bidi="fa-IR"/>
          <w:color w:val="111111"/>
          <w:sz w:val="28"/>
          <w:szCs w:val="28"/>
          <w:rtl/>
        </w:rPr>
        <w:t xml:space="preserve">رجال کشی: عبدالله بن عطا گفت: امام صادق دنبالم فرستاد و همراهش استری و خری زین شده بود. به من فرمود: می خواهی به همراه ما سوار شوی تا به سوی مال ما برویم؟ گوید: گفتم: آری. فرمود: کدام را بیشتر دوست داری که سوار شوی؟ گفتم: خر را. فرمود: خر برای من آسان‌تر است. گفتم: من نخواستم سوار استر شوم که سوارش بشوی و سوار خر نشوی. گوید: ایشان سوار خر شد و من سوار استر شدم و رفتیم تا از مدینه بیرون شدیم و در این میان که با من گفتگو می کرد، به ناگاه مدتی روی زمین خم شد و گمان کردم زین و فشار آن او را آزار داده. سپس سر برداشت. گفتم: قربانت! گویا زین بر شما تنگ است. کاش بر استر سوار می شدید. فرمود: نه، هرگز، ولی خر رقصید و همان کردم که رسول خدا صلی الله علیه و آله کرد. آن حضرت سوار خری بود به نام عفیر و رقصید و آن حضرت تا خدا خواست، سر بر زین نهاد. سپس سر برداشت و گفت: پروردگارا! این کار عفیر است و کار من نیست.</w:t>
      </w:r>
      <w:r>
        <w:rPr>
          <w:rStyle w:val="FootnoteReference"/>
        </w:rPr>
        <w:footnoteReference w:id="2060"/>
      </w:r>
    </w:p>
    <w:p>
      <w:pPr>
        <w:pStyle w:val="Heading3"/>
      </w:pPr>
      <w:bookmarkStart w:id="2446" w:name="_Toc2156"/>
      <w:r>
        <w:t>باب پنجاه و ششم : تشویق مردان به سواری و نهی از سوار شدن زن بر زین</w:t>
      </w:r>
      <w:bookmarkEnd w:id="2446"/>
    </w:p>
    <w:p>
      <w:pPr>
        <w:pStyle w:val="Heading4"/>
      </w:pPr>
      <w:bookmarkStart w:id="2447" w:name="_Toc2157"/>
      <w:r>
        <w:t>روایات</w:t>
      </w:r>
      <w:bookmarkEnd w:id="2447"/>
    </w:p>
    <w:p>
      <w:pPr>
        <w:pStyle w:val="Heading5"/>
      </w:pPr>
      <w:bookmarkStart w:id="2448" w:name="_Toc2158"/>
      <w:r>
        <w:t>روایت 1</w:t>
      </w:r>
      <w:bookmarkEnd w:id="2448"/>
    </w:p>
    <w:p>
      <w:pPr>
        <w:pStyle w:val="BookText"/>
      </w:pPr>
      <w:r>
        <w:rPr>
          <w:rFonts w:ascii="IRNazanin" w:hAnsi="IRNazanin" w:eastAsia="IRNazanin" w:cs="IRNazanin"/>
          <w:lang w:bidi="fa-IR"/>
          <w:color w:val="111111"/>
          <w:sz w:val="28"/>
          <w:szCs w:val="28"/>
          <w:rtl/>
        </w:rPr>
        <w:t xml:space="preserve">عیون اخبارالرضا: امیر مؤمنان علیه السّلام فرمود: عطر نشاط است، عسل نشاط است، سواری نشاط است و نگاه بر سبزه هم نشاط است.</w:t>
      </w:r>
      <w:r>
        <w:rPr>
          <w:rStyle w:val="FootnoteReference"/>
        </w:rPr>
        <w:footnoteReference w:id="2061"/>
      </w:r>
    </w:p>
    <w:p>
      <w:pPr>
        <w:pStyle w:val="Heading5"/>
      </w:pPr>
      <w:bookmarkStart w:id="2449" w:name="_Toc2159"/>
      <w:r>
        <w:t>روایت 2</w:t>
      </w:r>
      <w:bookmarkEnd w:id="2449"/>
    </w:p>
    <w:p>
      <w:pPr>
        <w:pStyle w:val="BookText"/>
      </w:pPr>
      <w:r>
        <w:rPr>
          <w:rFonts w:ascii="IRNazanin" w:hAnsi="IRNazanin" w:eastAsia="IRNazanin" w:cs="IRNazanin"/>
          <w:lang w:bidi="fa-IR"/>
          <w:color w:val="111111"/>
          <w:sz w:val="28"/>
          <w:szCs w:val="28"/>
          <w:rtl/>
        </w:rPr>
        <w:t xml:space="preserve">خصال: امام باقر علیه السّلام فرمود: روا نیست زن برای سواری بر زین نشیند، جز در ناچاری و در سفر.</w:t>
      </w:r>
      <w:r>
        <w:rPr>
          <w:rStyle w:val="FootnoteReference"/>
        </w:rPr>
        <w:footnoteReference w:id="2062"/>
      </w:r>
    </w:p>
    <w:p>
      <w:pPr>
        <w:pStyle w:val="BookText"/>
      </w:pPr>
      <w:r>
        <w:rPr>
          <w:rFonts w:ascii="IRNazanin" w:hAnsi="IRNazanin" w:eastAsia="IRNazanin" w:cs="IRNazanin"/>
          <w:lang w:bidi="fa-IR"/>
          <w:color w:val="111111"/>
          <w:sz w:val="28"/>
          <w:szCs w:val="28"/>
          <w:rtl/>
        </w:rPr>
        <w:t xml:space="preserve">کتاب الغایات: مثل آن را آورده است .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51" w:name="pg13506_147845"/>
    <w:bookmarkEnd w:id="251"/>
    <w:p>
      <w:pPr>
        <w:pStyle w:val="Heading3"/>
      </w:pPr>
      <w:bookmarkStart w:id="2450" w:name="_Toc2160"/>
      <w:r>
        <w:t>باب 57 آداب المشي</w:t>
      </w:r>
      <w:bookmarkEnd w:id="2450"/>
    </w:p>
    <w:p>
      <w:pPr>
        <w:pStyle w:val="Heading4"/>
      </w:pPr>
      <w:bookmarkStart w:id="2451" w:name="_Toc2161"/>
      <w:r>
        <w:t>الآيات</w:t>
      </w:r>
      <w:bookmarkEnd w:id="2451"/>
    </w:p>
    <w:p>
      <w:pPr>
        <w:pStyle w:val="BookText"/>
      </w:pPr>
      <w:r>
        <w:rPr>
          <w:rFonts w:ascii="Amiri" w:hAnsi="Amiri" w:eastAsia="Amiri" w:cs="Amiri"/>
          <w:lang w:bidi="ar-SA"/>
          <w:color w:val="111111"/>
          <w:sz w:val="28"/>
          <w:szCs w:val="28"/>
          <w:rtl/>
        </w:rPr>
        <w:t xml:space="preserve">الإسراء وَ لا تَمْشِ فِي الْأَرْضِ مَرَحاً إِنَّكَ لَنْ تَخْرِقَ الْأَرْضَ وَ لَنْ تَبْلُغَ الْجِبالَ طُولًا- كُلُّ ذلِكَ كانَ سَيِّئُهُ عِنْدَ رَبِّكَ مَكْرُوهاً</w:t>
      </w:r>
      <w:r>
        <w:rPr>
          <w:rStyle w:val="FootnoteReference"/>
        </w:rPr>
        <w:footnoteReference w:id="2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طه وَ ما تِلْكَ بِيَمِينِكَ يا مُوسي- قالَ هِيَ عَصايَ أَتَوَكَّؤُا عَلَيْها وَ أَهُشُّ بِها عَلي غَنَمِي وَ لِيَ فِيها مَآرِبُ أُخْري‌</w:t>
      </w:r>
      <w:r>
        <w:rPr>
          <w:rStyle w:val="FootnoteReference"/>
        </w:rPr>
        <w:footnoteReference w:id="2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الفرقان وَ عِبادُ الرَّحْمنِ الَّذِينَ يَمْشُونَ عَلَي الْأَرْضِ هَوْناً</w:t>
      </w:r>
      <w:r>
        <w:rPr>
          <w:rStyle w:val="FootnoteReference"/>
        </w:rPr>
        <w:footnoteReference w:id="2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لقمان وَ لا تَمْشِ فِي الْأَرْضِ مَرَحاً إِنَّ اللَّهَ لا يُحِبُّ كُلَّ مُخْتالٍ فَخُورٍ- وَ اقْصِدْ فِي مَشْيِكَ‌</w:t>
      </w:r>
      <w:r>
        <w:rPr>
          <w:rStyle w:val="FootnoteReference"/>
        </w:rPr>
        <w:footnoteReference w:id="2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القيامة ثُمَّ ذَهَبَ إِلي أَهْلِهِ يَتَمَطَّي‌</w:t>
      </w:r>
      <w:r>
        <w:rPr>
          <w:rStyle w:val="FootnoteReference"/>
        </w:rPr>
        <w:footnoteReference w:id="2067"/>
      </w:r>
    </w:p>
    <w:p>
      <w:pPr>
        <w:pStyle w:val="Heading4"/>
      </w:pPr>
      <w:bookmarkStart w:id="2452" w:name="_Toc2162"/>
      <w:r>
        <w:t>الأخبار</w:t>
      </w:r>
      <w:bookmarkEnd w:id="2452"/>
    </w:p>
    <w:p>
      <w:pPr>
        <w:pStyle w:val="Heading5"/>
      </w:pPr>
      <w:bookmarkStart w:id="2453" w:name="_Toc2163"/>
      <w:r>
        <w:t>«1»</w:t>
      </w:r>
      <w:bookmarkEnd w:id="2453"/>
    </w:p>
    <w:p>
      <w:pPr>
        <w:pStyle w:val="BookText"/>
      </w:pPr>
      <w:r>
        <w:rPr>
          <w:rFonts w:ascii="Amiri" w:hAnsi="Amiri" w:eastAsia="Amiri" w:cs="Amiri"/>
          <w:lang w:bidi="ar-SA"/>
          <w:color w:val="111111"/>
          <w:sz w:val="28"/>
          <w:szCs w:val="28"/>
          <w:rtl/>
        </w:rPr>
        <w:t xml:space="preserve">مص، [مصباح الشريعة] قَالَ الصَّادِقُ عليه السلام: إِنْ كُنْتَ عَاقِلًا فَقَدِّمِ الْعَزِيمَةَ الصَّحِيحَةَ وَ النِّيَّةَ الصَّادِقَةَ فِي حِينِ قَصْدِكَ إِلَي أَيِّ مَكَانٍ أَرَدْتَ وَ انْهَ النَّفْسَ مِنَ التَّخَطِّي إِلَي مَحْذُورٍ وَ كُنْ مُتَفَكِّراً فِي مَشْيِكَ وَ مُعْتَبِراً لِعَجَائِبِ صُنْعِ اللَّهِ عَزَّ وَ جَلَّ أَيْنَمَا بَلَغْتَ وَ لَا تَكُنْ مُسْتَهْتَراً وَ لَا مُتَبَخْتِراً فِي مِشْيَتِكَ وَ غُضَّ بَصَرَكَ عَمَّا لَا يَلِيقُ بِالدِّينِ وَ اذْكُرِ اللَّهَ كَثِيراً فَإِنَّهُ قَدْ جَاءَ فِي الْخَبَرِ أَنَّ الْمَوَاضِعَ الَّتِي يُذْكَرُ اللَّهُ فِيهَا وَ عَلَيْهَا تَشْهَدُ بِذَلِكَ عِنْدَ اللَّهِ يَوْمَ الْقِيَامَةِ وَ تَسْتَغْفِرُ لَهُمْ إِلَي أَنْ يُدْخِلَهُمُ الْجَنَّةَ وَ لَا تُكْثِرِ الْكَلَامَ مَعَ النَّاسِ فِي الطَّرِيقِ فَإِنَّ فِيهِ سُوءَ الْأَدَبِ وَ أَكْثَرُ الطُّرُقِ مَرَاصِدُ الشَّيْطَانِ وَ مَتْجَرَتُهُ فَلَا تَأْمَنْ كَيْدَهُ وَ اجْعَلْ ذَهَابَكَ وَ مَجِيئَكَ فِي طَاعَةِ اللَّهِ وَ الْمَشْيِ فِي رِضَاهُ فَإِنَّ حَرَكَاتِكَ كُلَّهَا مَكْتُوبَةٌ فِي صَحِيفَتِكَ قَالَ اللَّهُ تَعَالَي- يَوْمَ تَشْهَدُ عَلَيْهِمْ أَلْسِنَتُهُمْ وَ أَيْدِيهِمْ</w:t>
      </w:r>
    </w:p>
    <w:p>
      <w:pPr>
        <w:pStyle w:val="Heading3"/>
      </w:pPr>
      <w:bookmarkStart w:id="2454" w:name="_Toc2164"/>
      <w:r>
        <w:t>باب پنجاه و هفتم : آداب راه رفتن</w:t>
      </w:r>
      <w:bookmarkEnd w:id="2454"/>
    </w:p>
    <w:p>
      <w:pPr>
        <w:pStyle w:val="Heading4"/>
      </w:pPr>
      <w:bookmarkStart w:id="2455" w:name="_Toc2165"/>
      <w:r>
        <w:t>آیات</w:t>
      </w:r>
      <w:bookmarkEnd w:id="24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تمش فی الأرض مرحا إنک لن تخرق الأرض و لن تبلغ الجبال طولا- کل ذلک کان سیئه عند ربک مکروها.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در [روی] زمین به نخوت گام برمدار، چرا که هرگز زمین را نمی‌توانی شکافت، و در بلندی به کوه‌ها نمی‌توانی رسید. همه این [کارها] بدش نزد پروردگار تو ناپسندیده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تلک بیمینک یا موسی- قال هی عصای أتوکؤا علیها و أهش بها علی غنمی و لی فیها مآرب أخری.</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ای موسی، در دست راست تو چیست؟ گفت: این عصای من است، بر آن تکیه می‌دهم و با آن برای گوسفندانم برگ می‌تکانم، و کارهای دیگری هم برای من از آن برمی‌آید.}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عباد الرحمن الذین یمشون علی الأرض هونا.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بندگان خدای رحمان کسانی‌اند که روی زمین به نرمی گام برمی‌دارند.}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تمش فی الأرض مرحا إن الله لا یحب کل مختال فخور- و اقصد فی مشیک.</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در زمین خرامان راه مرو که خدا خودپسندِ لافزن را دوست نمی‌دارد.و در راه‌رفتنِ خود میانه‌رو باش.}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ذهب إلی أهله یتمطی.</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{سپس خرامان به سوی اهل خویش رفت.}</w:t>
      </w:r>
    </w:p>
    <w:p>
      <w:pPr>
        <w:pStyle w:val="Heading4"/>
      </w:pPr>
      <w:bookmarkStart w:id="2456" w:name="_Toc2166"/>
      <w:r>
        <w:t>روایات</w:t>
      </w:r>
      <w:bookmarkEnd w:id="2456"/>
    </w:p>
    <w:p>
      <w:pPr>
        <w:pStyle w:val="Heading5"/>
      </w:pPr>
      <w:bookmarkStart w:id="2457" w:name="_Toc2167"/>
      <w:r>
        <w:t>روایت 1</w:t>
      </w:r>
      <w:bookmarkEnd w:id="2457"/>
    </w:p>
    <w:p>
      <w:pPr>
        <w:pStyle w:val="BookText"/>
      </w:pPr>
      <w:r>
        <w:rPr>
          <w:rFonts w:ascii="IRNazanin" w:hAnsi="IRNazanin" w:eastAsia="IRNazanin" w:cs="IRNazanin"/>
          <w:lang w:bidi="fa-IR"/>
          <w:color w:val="111111"/>
          <w:sz w:val="28"/>
          <w:szCs w:val="28"/>
          <w:rtl/>
        </w:rPr>
        <w:t xml:space="preserve">مصباح الشریعه: امام صادق علیه السّلام فرمود: اگر خردمندی، پیش از رفتن به هر جا، عزم درست و نیت صادق داشته باش و از رفتن بدان چه حذر باید، خود را باز دار؛ در راه رفتن به اندیشه باش و از عجایب صنع خدا عزوجل در هر جا عبرت گیر؛ در راه رفتن بازیگر و کبر فروش مباش؛ از آنچه به حکم دین نشاید چشم فرو بند؛ خدا را بسیار ذکر کن که در خبر است هر جا ذکر خدا کنی، روز قیامت نزد خدا گواه تو باشد و برایت آمرزش خواهند تا به بهشت روی؛ در راه با مردم پر حرفی مکن که بی‌ادبی است؛ بیشتر راه‌ها کمین‌گاه شیطان و تجارتخانه او است، از کیدش آسوده مباش؛ رفت و برگشت و راه رفتنت در طاعت خدا باشد، زیرا هر حرکتت در نامه عملت نوشته است. خدا تعالی فرموده : «یوم تشهد علیهم ألسنتهم و أیدیهم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52" w:name="pg13506_147846"/>
    <w:bookmarkEnd w:id="252"/>
    <w:p>
      <w:pPr>
        <w:pStyle w:val="BookText"/>
      </w:pPr>
      <w:r>
        <w:rPr>
          <w:rFonts w:ascii="Amiri" w:hAnsi="Amiri" w:eastAsia="Amiri" w:cs="Amiri"/>
          <w:lang w:bidi="ar-SA"/>
          <w:color w:val="111111"/>
          <w:sz w:val="28"/>
          <w:szCs w:val="28"/>
          <w:rtl/>
        </w:rPr>
        <w:t xml:space="preserve">وَ أَرْجُلُهُمْ بِما كانُوا يَعْمَلُونَ‌</w:t>
      </w:r>
      <w:r>
        <w:rPr>
          <w:rStyle w:val="FootnoteReference"/>
        </w:rPr>
        <w:footnoteReference w:id="2068"/>
      </w:r>
      <w:r>
        <w:rPr>
          <w:rFonts w:ascii="Amiri" w:hAnsi="Amiri" w:eastAsia="Amiri" w:cs="Amiri"/>
          <w:lang w:bidi="ar-SA"/>
          <w:color w:val="111111"/>
          <w:sz w:val="28"/>
          <w:szCs w:val="28"/>
          <w:rtl/>
        </w:rPr>
        <w:t xml:space="preserve">وَ قَالَ اللَّهُ عَزَّ وَ جَلَ وَ كُلَّ إِنسانٍ أَلْزَمْناهُ طائِرَهُ فِي عُنُقِهِ‌</w:t>
      </w:r>
      <w:r>
        <w:rPr>
          <w:rStyle w:val="FootnoteReference"/>
        </w:rPr>
        <w:footnoteReference w:id="2069"/>
      </w:r>
      <w:r>
        <w:rPr>
          <w:rFonts w:ascii="Times New Roman" w:hAnsi="Times New Roman" w:eastAsia="Times New Roman" w:cs="Times New Roman"/>
          <w:lang w:val="en-US" w:bidi="en-US"/>
          <w:color w:val="111111"/>
          <w:sz w:val="28"/>
          <w:szCs w:val="28"/>
          <w:rtl/>
        </w:rPr>
        <w:t xml:space="preserve">.</w:t>
      </w:r>
    </w:p>
    <w:p>
      <w:pPr>
        <w:pStyle w:val="Heading5"/>
      </w:pPr>
      <w:bookmarkStart w:id="2458" w:name="_Toc2168"/>
      <w:r>
        <w:t>«2»</w:t>
      </w:r>
      <w:bookmarkEnd w:id="2458"/>
    </w:p>
    <w:p>
      <w:pPr>
        <w:pStyle w:val="BookText"/>
      </w:pPr>
      <w:r>
        <w:rPr>
          <w:rFonts w:ascii="Amiri" w:hAnsi="Amiri" w:eastAsia="Amiri" w:cs="Amiri"/>
          <w:lang w:bidi="ar-SA"/>
          <w:color w:val="111111"/>
          <w:sz w:val="28"/>
          <w:szCs w:val="28"/>
          <w:rtl/>
        </w:rPr>
        <w:t xml:space="preserve">جع، [جامع الأخبار] قَالَ النَّبِيُّ صلي الله عليه و آله: مَنْ مَشَي مَعَ الْعَصَا فِي السَّفَرِ وَ الْحَضَرِ لِلتَّوَاضُعِ يُكْتَبُ لَهُ بِكُلِّ خُطْوَةٍ أَلْفُ حَسَنَةٍ وَ مُحِيَ عَنْهُ أَلْفُ سَيِّئَةٍ وَ رُفِعَ لَهُ أَلْفُ دَرَجَةٍ</w:t>
      </w:r>
      <w:r>
        <w:rPr>
          <w:rStyle w:val="FootnoteReference"/>
        </w:rPr>
        <w:footnoteReference w:id="2070"/>
      </w:r>
      <w:r>
        <w:rPr>
          <w:rFonts w:ascii="Times New Roman" w:hAnsi="Times New Roman" w:eastAsia="Times New Roman" w:cs="Times New Roman"/>
          <w:lang w:val="en-US" w:bidi="en-US"/>
          <w:color w:val="111111"/>
          <w:sz w:val="28"/>
          <w:szCs w:val="28"/>
          <w:rtl/>
        </w:rPr>
        <w:t xml:space="preserve">.</w:t>
      </w:r>
    </w:p>
    <w:p>
      <w:pPr>
        <w:pStyle w:val="Heading5"/>
      </w:pPr>
      <w:bookmarkStart w:id="2459" w:name="_Toc2169"/>
      <w:r>
        <w:t>«3»</w:t>
      </w:r>
      <w:bookmarkEnd w:id="2459"/>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رَسُولُ اللَّهِ صلي الله عليه و آله: بِئْسَ الْعَبْدُ تَبَخْتَرَ وَ اخْتَالَ وَ نَسِيَ الْكَبِيرَ الْمُتَعَالِ.</w:t>
      </w:r>
    </w:p>
    <w:p>
      <w:pPr>
        <w:pStyle w:val="BookText"/>
      </w:pPr>
      <w:r>
        <w:rPr>
          <w:rFonts w:ascii="Amiri" w:hAnsi="Amiri" w:eastAsia="Amiri" w:cs="Amiri"/>
          <w:lang w:bidi="ar-SA"/>
          <w:color w:val="111111"/>
          <w:sz w:val="28"/>
          <w:szCs w:val="28"/>
          <w:rtl/>
        </w:rPr>
        <w:t xml:space="preserve">وَ بِهَذَا الْإِسْنَادِ عَنْ عَلِيٍّ عليه السلام قَالَ: اعْتَمَّ أَبُو دُجَانَةَ الْأَنْصَارِيُّ وَ أَرْخَي عَذَبَةَ الْعِمَامَةِ مِنْ خَلْفِهِ بَيْنَ كَتِفَيْهِ ثُمَّ جَعَلَ يَتَبَخْتَرُ بَيْنَ الصَّفَّيْنِ فَقَالَ رَسُولُ اللَّهِ صلي الله عليه و آله إِنَّ هَذِهِ لَمِشْيَةٌ يُبْغِضُهَا اللَّهُ تَعَالَي إِلَّا عِنْدَ الْقِتَالِ‌</w:t>
      </w:r>
      <w:r>
        <w:rPr>
          <w:rStyle w:val="FootnoteReference"/>
        </w:rPr>
        <w:footnoteReference w:id="2071"/>
      </w:r>
      <w:r>
        <w:rPr>
          <w:rFonts w:ascii="Times New Roman" w:hAnsi="Times New Roman" w:eastAsia="Times New Roman" w:cs="Times New Roman"/>
          <w:lang w:val="en-US" w:bidi="en-US"/>
          <w:color w:val="111111"/>
          <w:sz w:val="28"/>
          <w:szCs w:val="28"/>
          <w:rtl/>
        </w:rPr>
        <w:t xml:space="preserve">.</w:t>
      </w:r>
    </w:p>
    <w:p>
      <w:pPr>
        <w:pStyle w:val="Heading5"/>
      </w:pPr>
      <w:bookmarkStart w:id="2460" w:name="_Toc2170"/>
      <w:r>
        <w:t>«4»</w:t>
      </w:r>
      <w:bookmarkEnd w:id="2460"/>
    </w:p>
    <w:p>
      <w:pPr>
        <w:pStyle w:val="BookText"/>
      </w:pPr>
      <w:r>
        <w:rPr>
          <w:rFonts w:ascii="Amiri" w:hAnsi="Amiri" w:eastAsia="Amiri" w:cs="Amiri"/>
          <w:lang w:bidi="ar-SA"/>
          <w:color w:val="111111"/>
          <w:sz w:val="28"/>
          <w:szCs w:val="28"/>
          <w:rtl/>
        </w:rPr>
        <w:t xml:space="preserve">ما، [الأمالي للشيخ الطوسي] عَنْ أَحْمَدَ بْنِ عُبْدُونٍ عَنْ عَلِيِّ بْنِ مُحَمَّدِ بْنِ الزُّبَيْرِ عَنْ عَلِيِّ بْنِ الْحَسَنِ بْنِ فَضَّالٍ عَنِ الْعَبَّاسِ بْنِ عَامِرٍ عَنْ أَحْمَدَ بْنِ رِزْقٍ الْغُمْشَانِيِّ عَنْ أَبِي أُسَامَةَ عَنْ أَبِي عَبْدِ اللَّهِ عليه السلام قَالَ: كَانَ عَلِيُّ بْنُ الْحُسَيْنِ عليهما السلام لَا يَسْبِقُ يَمِينُهُ شِمَالَهُ‌</w:t>
      </w:r>
      <w:r>
        <w:rPr>
          <w:rStyle w:val="FootnoteReference"/>
        </w:rPr>
        <w:footnoteReference w:id="2072"/>
      </w:r>
      <w:r>
        <w:rPr>
          <w:rFonts w:ascii="Times New Roman" w:hAnsi="Times New Roman" w:eastAsia="Times New Roman" w:cs="Times New Roman"/>
          <w:lang w:val="en-US" w:bidi="en-US"/>
          <w:color w:val="111111"/>
          <w:sz w:val="28"/>
          <w:szCs w:val="28"/>
          <w:rtl/>
        </w:rPr>
        <w:t xml:space="preserve">.</w:t>
      </w:r>
    </w:p>
    <w:p>
      <w:pPr>
        <w:pStyle w:val="Heading5"/>
      </w:pPr>
      <w:bookmarkStart w:id="2461" w:name="_Toc2171"/>
      <w:r>
        <w:t>«5»</w:t>
      </w:r>
      <w:bookmarkEnd w:id="2461"/>
    </w:p>
    <w:p>
      <w:pPr>
        <w:pStyle w:val="BookText"/>
      </w:pPr>
      <w:r>
        <w:rPr>
          <w:rFonts w:ascii="Amiri" w:hAnsi="Amiri" w:eastAsia="Amiri" w:cs="Amiri"/>
          <w:lang w:bidi="ar-SA"/>
          <w:color w:val="111111"/>
          <w:sz w:val="28"/>
          <w:szCs w:val="28"/>
          <w:rtl/>
        </w:rPr>
        <w:t xml:space="preserve">ل، [الخصال] عَنْ مَاجِيلَوَيْهِ عَنْ مُحَمَّدٍ الْعَطَّارِ عَنِ الْأَشْعَرِيِّ عَنِ الْيَقْطِينِيِّ عَنِ الدِّهْقَانِ عَنْ دُرُسْتَ عَنْ إِبْرَاهِيمَ بْنِ عَبْدِ الْحَمِيدِ عَنْ أَبِي الْحَسَنِ عليه السلام قَالَ: سُرْعَةُ الْمَشْيِ يَذْهَبُ بِبَهَاءِ الْمُؤْمِنِ‌</w:t>
      </w:r>
      <w:r>
        <w:rPr>
          <w:rStyle w:val="FootnoteReference"/>
        </w:rPr>
        <w:footnoteReference w:id="2073"/>
      </w:r>
      <w:r>
        <w:rPr>
          <w:rFonts w:ascii="Times New Roman" w:hAnsi="Times New Roman" w:eastAsia="Times New Roman" w:cs="Times New Roman"/>
          <w:lang w:val="en-US" w:bidi="en-US"/>
          <w:color w:val="111111"/>
          <w:sz w:val="28"/>
          <w:szCs w:val="28"/>
          <w:rtl/>
        </w:rPr>
        <w:t xml:space="preserve">.</w:t>
      </w:r>
    </w:p>
    <w:p>
      <w:pPr>
        <w:pStyle w:val="Heading5"/>
      </w:pPr>
      <w:bookmarkStart w:id="2462" w:name="_Toc2172"/>
      <w:r>
        <w:t>«6»</w:t>
      </w:r>
      <w:bookmarkEnd w:id="2462"/>
    </w:p>
    <w:p>
      <w:pPr>
        <w:pStyle w:val="BookText"/>
      </w:pPr>
      <w:r>
        <w:rPr>
          <w:rFonts w:ascii="Amiri" w:hAnsi="Amiri" w:eastAsia="Amiri" w:cs="Amiri"/>
          <w:lang w:bidi="ar-SA"/>
          <w:color w:val="111111"/>
          <w:sz w:val="28"/>
          <w:szCs w:val="28"/>
          <w:rtl/>
        </w:rPr>
        <w:t xml:space="preserve">مع، [معاني الأخبار] عَنْ مَاجِيلَوَيْهِ عَنْ عَلِيٍّ عَنْ أَبِيهِ عَنِ ابْنِ أَبِي عُمَيْرٍ عَنْ هِشَامِ بْنِ سَالِمٍ عَنْ أَبِي عَبْدِ اللَّهِ عليه السلام قَالَ قَالَ رَسُولُ اللَّهِ صلي الله عليه و آله: لَيْسَ لِلنِّسَاءِ سَرَاةُ الطَّرِيقِ وَ لَكِنْ جَنْبَاهُ يَعْنِي بِالسَّرَاةِ وَسَطَهُ‌</w:t>
      </w:r>
      <w:r>
        <w:rPr>
          <w:rStyle w:val="FootnoteReference"/>
        </w:rPr>
        <w:footnoteReference w:id="2074"/>
      </w:r>
      <w:r>
        <w:rPr>
          <w:rFonts w:ascii="Times New Roman" w:hAnsi="Times New Roman" w:eastAsia="Times New Roman" w:cs="Times New Roman"/>
          <w:lang w:val="en-US" w:bidi="en-US"/>
          <w:color w:val="111111"/>
          <w:sz w:val="28"/>
          <w:szCs w:val="28"/>
          <w:rtl/>
        </w:rPr>
        <w:t xml:space="preserve">.</w:t>
      </w:r>
    </w:p>
    <w:p>
      <w:pPr>
        <w:pStyle w:val="Heading5"/>
      </w:pPr>
      <w:bookmarkStart w:id="2463" w:name="_Toc2173"/>
      <w:r>
        <w:t>«7»</w:t>
      </w:r>
      <w:bookmarkEnd w:id="2463"/>
    </w:p>
    <w:p>
      <w:pPr>
        <w:pStyle w:val="BookText"/>
      </w:pPr>
      <w:r>
        <w:rPr>
          <w:rFonts w:ascii="Amiri" w:hAnsi="Amiri" w:eastAsia="Amiri" w:cs="Amiri"/>
          <w:lang w:bidi="ar-SA"/>
          <w:color w:val="111111"/>
          <w:sz w:val="28"/>
          <w:szCs w:val="28"/>
          <w:rtl/>
        </w:rPr>
        <w:t xml:space="preserve">ثو، [ثواب الأعمال] عَنْ أَبِيهِ عَنْ سَعْدٍ عَنِ الْبَرْقِيِّ عَنْ سُلَيْمَانَ بْنِ سَمَاعَةَ عَنْ عَمِّهِ</w:t>
      </w:r>
    </w:p>
    <w:p>
      <w:pPr>
        <w:pStyle w:val="BookText"/>
      </w:pPr>
      <w:r>
        <w:rPr>
          <w:rFonts w:ascii="IRNazanin" w:hAnsi="IRNazanin" w:eastAsia="IRNazanin" w:cs="IRNazanin"/>
          <w:lang w:bidi="fa-IR"/>
          <w:color w:val="111111"/>
          <w:sz w:val="28"/>
          <w:szCs w:val="28"/>
          <w:rtl/>
        </w:rPr>
        <w:t xml:space="preserve">و أرجلهم بما کانوا یعملون.»</w:t>
      </w:r>
      <w:r>
        <w:rPr>
          <w:rStyle w:val="FootnoteReference"/>
        </w:rPr>
        <w:footnoteReference w:id="2075"/>
      </w:r>
      <w:r>
        <w:rPr>
          <w:rFonts w:ascii="IRNazanin" w:hAnsi="IRNazanin" w:eastAsia="IRNazanin" w:cs="IRNazanin"/>
          <w:lang w:bidi="fa-IR"/>
          <w:color w:val="111111"/>
          <w:sz w:val="28"/>
          <w:szCs w:val="28"/>
          <w:rtl/>
        </w:rPr>
        <w:t xml:space="preserve">{در روزی که زبان و دست‌ها و پاهایشان، بر ضد آنان برای آنچه انجام می‌دادند، شهادت می‌دهند.} و خدا عزوجل فرمود: «و کل إنسان ألزمناه طائره فی عنقه.»</w:t>
      </w:r>
      <w:r>
        <w:rPr>
          <w:rStyle w:val="FootnoteReference"/>
        </w:rPr>
        <w:footnoteReference w:id="2076"/>
      </w:r>
      <w:r>
        <w:rPr>
          <w:rFonts w:ascii="IRNazanin" w:hAnsi="IRNazanin" w:eastAsia="IRNazanin" w:cs="IRNazanin"/>
          <w:lang w:bidi="fa-IR"/>
          <w:color w:val="111111"/>
          <w:sz w:val="28"/>
          <w:szCs w:val="28"/>
          <w:rtl/>
        </w:rPr>
        <w:t xml:space="preserve">{و کارنامه هر انسانی را به گردن او بسته‌ایم.}</w:t>
      </w:r>
      <w:r>
        <w:rPr>
          <w:rStyle w:val="FootnoteReference"/>
        </w:rPr>
        <w:footnoteReference w:id="2077"/>
      </w:r>
    </w:p>
    <w:p>
      <w:pPr>
        <w:pStyle w:val="Heading5"/>
      </w:pPr>
      <w:bookmarkStart w:id="2464" w:name="_Toc2174"/>
      <w:r>
        <w:t>روایت 2</w:t>
      </w:r>
      <w:bookmarkEnd w:id="2464"/>
    </w:p>
    <w:p>
      <w:pPr>
        <w:pStyle w:val="BookText"/>
      </w:pPr>
      <w:r>
        <w:rPr>
          <w:rFonts w:ascii="IRNazanin" w:hAnsi="IRNazanin" w:eastAsia="IRNazanin" w:cs="IRNazanin"/>
          <w:lang w:bidi="fa-IR"/>
          <w:color w:val="111111"/>
          <w:sz w:val="28"/>
          <w:szCs w:val="28"/>
          <w:rtl/>
        </w:rPr>
        <w:t xml:space="preserve">جامع الاخبار: پیغمبر صلی الله علیه و آله فرمود: هر که برای تواضع در سفر و حضر با عصا راه رود، برایش به ازای هر گامی هزار حسنه نوشته شود، و از او هزار سیئه محو شود، و برایش هزار درجه بلند شود.</w:t>
      </w:r>
      <w:r>
        <w:rPr>
          <w:rStyle w:val="FootnoteReference"/>
        </w:rPr>
        <w:footnoteReference w:id="2078"/>
      </w:r>
    </w:p>
    <w:p>
      <w:pPr>
        <w:pStyle w:val="Heading5"/>
      </w:pPr>
      <w:bookmarkStart w:id="2465" w:name="_Toc2175"/>
      <w:r>
        <w:t>روایت 3</w:t>
      </w:r>
      <w:bookmarkEnd w:id="2465"/>
    </w:p>
    <w:p>
      <w:pPr>
        <w:pStyle w:val="BookText"/>
      </w:pPr>
      <w:r>
        <w:rPr>
          <w:rFonts w:ascii="IRNazanin" w:hAnsi="IRNazanin" w:eastAsia="IRNazanin" w:cs="IRNazanin"/>
          <w:lang w:bidi="fa-IR"/>
          <w:color w:val="111111"/>
          <w:sz w:val="28"/>
          <w:szCs w:val="28"/>
          <w:rtl/>
        </w:rPr>
        <w:t xml:space="preserve">نوادر راوندی: رسول خدا صلی الله علیه و آله فرمود: چه بد بنده‌ای است آن که بزرگی فروشد و ببالد و فراموش کند بزرگوار متعال را.</w:t>
      </w:r>
    </w:p>
    <w:p>
      <w:pPr>
        <w:pStyle w:val="BookText"/>
      </w:pPr>
      <w:r>
        <w:rPr>
          <w:rFonts w:ascii="IRNazanin" w:hAnsi="IRNazanin" w:eastAsia="IRNazanin" w:cs="IRNazanin"/>
          <w:lang w:bidi="fa-IR"/>
          <w:color w:val="111111"/>
          <w:sz w:val="28"/>
          <w:szCs w:val="28"/>
          <w:rtl/>
        </w:rPr>
        <w:t xml:space="preserve">و به همین سند از علی علیه السّلام است که فرمود: ابو دجانه انصاری عمامه بست و دنباله‌اش از میان دو شانه‌اش به پشتش آویخت و میان دو صف قشون اسلام و کفر بزرگوارانه راه رفت. رسول خدا صلی الله علیه و آله فرمود: این گونه راه رفتن را خدا بد دارد، جز در نبرد با دشمن.</w:t>
      </w:r>
      <w:r>
        <w:rPr>
          <w:rStyle w:val="FootnoteReference"/>
        </w:rPr>
        <w:footnoteReference w:id="2079"/>
      </w:r>
    </w:p>
    <w:p>
      <w:pPr>
        <w:pStyle w:val="Heading5"/>
      </w:pPr>
      <w:bookmarkStart w:id="2466" w:name="_Toc2176"/>
      <w:r>
        <w:t>روایت 4</w:t>
      </w:r>
      <w:bookmarkEnd w:id="2466"/>
    </w:p>
    <w:p>
      <w:pPr>
        <w:pStyle w:val="BookText"/>
      </w:pPr>
      <w:r>
        <w:rPr>
          <w:rFonts w:ascii="IRNazanin" w:hAnsi="IRNazanin" w:eastAsia="IRNazanin" w:cs="IRNazanin"/>
          <w:lang w:bidi="fa-IR"/>
          <w:color w:val="111111"/>
          <w:sz w:val="28"/>
          <w:szCs w:val="28"/>
          <w:rtl/>
        </w:rPr>
        <w:t xml:space="preserve">امالی شیخ طوسی: امام صادق علیه السّلام فرمود: امام زین العابدین چنان آرام راه می رفت که دست راستش از چپش پیش نبود.</w:t>
      </w:r>
      <w:r>
        <w:rPr>
          <w:rStyle w:val="FootnoteReference"/>
        </w:rPr>
        <w:footnoteReference w:id="2080"/>
      </w:r>
    </w:p>
    <w:p>
      <w:pPr>
        <w:pStyle w:val="Heading5"/>
      </w:pPr>
      <w:bookmarkStart w:id="2467" w:name="_Toc2177"/>
      <w:r>
        <w:t>روایت 5</w:t>
      </w:r>
      <w:bookmarkEnd w:id="2467"/>
    </w:p>
    <w:p>
      <w:pPr>
        <w:pStyle w:val="BookText"/>
      </w:pPr>
      <w:r>
        <w:rPr>
          <w:rFonts w:ascii="IRNazanin" w:hAnsi="IRNazanin" w:eastAsia="IRNazanin" w:cs="IRNazanin"/>
          <w:lang w:bidi="fa-IR"/>
          <w:color w:val="111111"/>
          <w:sz w:val="28"/>
          <w:szCs w:val="28"/>
          <w:rtl/>
        </w:rPr>
        <w:t xml:space="preserve">خصال: امام کاظم علیه السّلام فرمود: شتاب در راه رفتن، ارزش مؤمن را ببرد.</w:t>
      </w:r>
      <w:r>
        <w:rPr>
          <w:rStyle w:val="FootnoteReference"/>
        </w:rPr>
        <w:footnoteReference w:id="2081"/>
      </w:r>
    </w:p>
    <w:p>
      <w:pPr>
        <w:pStyle w:val="Heading5"/>
      </w:pPr>
      <w:bookmarkStart w:id="2468" w:name="_Toc2178"/>
      <w:r>
        <w:t>روایت 6</w:t>
      </w:r>
      <w:bookmarkEnd w:id="2468"/>
    </w:p>
    <w:p>
      <w:pPr>
        <w:pStyle w:val="BookText"/>
      </w:pPr>
      <w:r>
        <w:rPr>
          <w:rFonts w:ascii="IRNazanin" w:hAnsi="IRNazanin" w:eastAsia="IRNazanin" w:cs="IRNazanin"/>
          <w:lang w:bidi="fa-IR"/>
          <w:color w:val="111111"/>
          <w:sz w:val="28"/>
          <w:szCs w:val="28"/>
          <w:rtl/>
        </w:rPr>
        <w:t xml:space="preserve">معانی الاخبار: رسول خدا صلی الله علیه و آله فرمود: زنان را میانه راه نباشد، ولی از دو کناره باشد.</w:t>
      </w:r>
      <w:r>
        <w:rPr>
          <w:rStyle w:val="FootnoteReference"/>
        </w:rPr>
        <w:footnoteReference w:id="2082"/>
      </w:r>
    </w:p>
    <w:p>
      <w:pPr>
        <w:pStyle w:val="Heading5"/>
      </w:pPr>
      <w:bookmarkStart w:id="2469" w:name="_Toc2179"/>
      <w:r>
        <w:t>روایت 7</w:t>
      </w:r>
      <w:bookmarkEnd w:id="2469"/>
    </w:p>
    <w:p>
      <w:pPr>
        <w:pStyle w:val="BookText"/>
      </w:pPr>
      <w:r>
        <w:rPr>
          <w:rFonts w:ascii="IRNazanin" w:hAnsi="IRNazanin" w:eastAsia="IRNazanin" w:cs="IRNazanin"/>
          <w:lang w:bidi="fa-IR"/>
          <w:color w:val="111111"/>
          <w:sz w:val="28"/>
          <w:szCs w:val="28"/>
          <w:rtl/>
        </w:rPr>
        <w:t xml:space="preserve">ثواب الاعمال: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53" w:name="pg13506_147847"/>
    <w:bookmarkEnd w:id="253"/>
    <w:p>
      <w:pPr>
        <w:pStyle w:val="BookText"/>
      </w:pPr>
      <w:r>
        <w:rPr>
          <w:rFonts w:ascii="Amiri" w:hAnsi="Amiri" w:eastAsia="Amiri" w:cs="Amiri"/>
          <w:lang w:bidi="ar-SA"/>
          <w:color w:val="111111"/>
          <w:sz w:val="28"/>
          <w:szCs w:val="28"/>
          <w:rtl/>
        </w:rPr>
        <w:t xml:space="preserve">عَاصِمٍ الْكُوفِيِّ عَنْ أَبِي عَبْدِ اللَّهِ عَنْ أَبِيهِ عليهما السلام قَالَ قَالَ رَسُولُ اللَّهِ صلي الله عليه و آله: إِذَا تَصَامَّتْ أُمَّتِي عَنْ سَائِلِهَا وَ مَشَتْ بِتَبَخْتُرِهَا حَلَفَ رَبِّي جَلَّ وَ عَزَّ بِعِزَّتِهِ فَقَالَ وَ عِزَّتِي لَأُعَذِّبَنَّ بَعْضَهُمْ بِبَعْضٍ‌</w:t>
      </w:r>
      <w:r>
        <w:rPr>
          <w:rStyle w:val="FootnoteReference"/>
        </w:rPr>
        <w:footnoteReference w:id="2083"/>
      </w:r>
      <w:r>
        <w:rPr>
          <w:rFonts w:ascii="Times New Roman" w:hAnsi="Times New Roman" w:eastAsia="Times New Roman" w:cs="Times New Roman"/>
          <w:lang w:val="en-US" w:bidi="en-US"/>
          <w:color w:val="111111"/>
          <w:sz w:val="28"/>
          <w:szCs w:val="28"/>
          <w:rtl/>
        </w:rPr>
        <w:t xml:space="preserve">.</w:t>
      </w:r>
    </w:p>
    <w:p>
      <w:pPr>
        <w:pStyle w:val="Heading5"/>
      </w:pPr>
      <w:bookmarkStart w:id="2470" w:name="_Toc2180"/>
      <w:r>
        <w:t>«8»</w:t>
      </w:r>
      <w:bookmarkEnd w:id="2470"/>
    </w:p>
    <w:p>
      <w:pPr>
        <w:pStyle w:val="BookText"/>
      </w:pPr>
      <w:r>
        <w:rPr>
          <w:rFonts w:ascii="Amiri" w:hAnsi="Amiri" w:eastAsia="Amiri" w:cs="Amiri"/>
          <w:lang w:bidi="ar-SA"/>
          <w:color w:val="111111"/>
          <w:sz w:val="28"/>
          <w:szCs w:val="28"/>
          <w:rtl/>
        </w:rPr>
        <w:t xml:space="preserve">ثو، [ثواب الأعمال] عَنِ ابْنِ الْمُتَوَكِّلِ عَنْ مُحَمَّدٍ الْعَطَّارِ عَنِ الْأَشْعَرِيِّ عَنْ مُوسَي بْنِ عُمَرَ عَنِ ابْنِ فَضَّالٍ عَمَّنْ حَدَّثَهُ عَنْ أَبِي عَبْدِ اللَّهِ عليه السلام قَالَ قَالَ رَسُولُ اللَّهِ صلي الله عليه و آله: مَنْ مَشَي عَلَي الْأَرْضِ اخْتِيَالًا لَعَنَتْهُ الْأَرْضُ وَ مَنْ تَحْتَهَا وَ مَنْ فَوْقَهَا</w:t>
      </w:r>
      <w:r>
        <w:rPr>
          <w:rStyle w:val="FootnoteReference"/>
        </w:rPr>
        <w:footnoteReference w:id="2084"/>
      </w:r>
      <w:r>
        <w:rPr>
          <w:rFonts w:ascii="Times New Roman" w:hAnsi="Times New Roman" w:eastAsia="Times New Roman" w:cs="Times New Roman"/>
          <w:lang w:val="en-US" w:bidi="en-US"/>
          <w:color w:val="111111"/>
          <w:sz w:val="28"/>
          <w:szCs w:val="28"/>
          <w:rtl/>
        </w:rPr>
        <w:t xml:space="preserve">.</w:t>
      </w:r>
    </w:p>
    <w:p>
      <w:pPr>
        <w:pStyle w:val="Heading5"/>
      </w:pPr>
      <w:bookmarkStart w:id="2471" w:name="_Toc2181"/>
      <w:r>
        <w:t>«9»</w:t>
      </w:r>
      <w:bookmarkEnd w:id="2471"/>
    </w:p>
    <w:p>
      <w:pPr>
        <w:pStyle w:val="BookText"/>
      </w:pPr>
      <w:r>
        <w:rPr>
          <w:rFonts w:ascii="Amiri" w:hAnsi="Amiri" w:eastAsia="Amiri" w:cs="Amiri"/>
          <w:lang w:bidi="ar-SA"/>
          <w:color w:val="111111"/>
          <w:sz w:val="28"/>
          <w:szCs w:val="28"/>
          <w:rtl/>
        </w:rPr>
        <w:t xml:space="preserve">مع، [معاني الأخبار] عَنِ الْهَمْدَانِيِّ عَنْ عَلِيٍّ عَنْ أَبِيهِ عَنِ ابْنِ أَبِي عُمَيْرٍ عَنْ عَمْرِو بْنِ جُمَيْعٍ عَنِ الصَّادِقِ عليه السلام عَنْ آبَائِهِ عليهم السلام قَالَ قَالَ رَسُولُ اللَّهِ صلي الله عليه و آله: إِذَا مشيت [مَشَتْ] أُمَّتِيَ الْمُطَيْطَا وَ خَدَمَتْهُمْ فَارِسُ وَ الرُّومُ كَانَ بَأْسُهُمْ بَيْنَهُمْ.</w:t>
      </w:r>
    </w:p>
    <w:p>
      <w:pPr>
        <w:pStyle w:val="BookText"/>
      </w:pPr>
      <w:r>
        <w:rPr>
          <w:rFonts w:ascii="Amiri" w:hAnsi="Amiri" w:eastAsia="Amiri" w:cs="Amiri"/>
          <w:lang w:bidi="ar-SA"/>
          <w:color w:val="111111"/>
          <w:sz w:val="28"/>
          <w:szCs w:val="28"/>
          <w:rtl/>
        </w:rPr>
        <w:t xml:space="preserve">و المطيطا التبختر و مد اليدين في المشي‌</w:t>
      </w:r>
      <w:r>
        <w:rPr>
          <w:rStyle w:val="FootnoteReference"/>
        </w:rPr>
        <w:footnoteReference w:id="2085"/>
      </w:r>
      <w:r>
        <w:rPr>
          <w:rFonts w:ascii="Times New Roman" w:hAnsi="Times New Roman" w:eastAsia="Times New Roman" w:cs="Times New Roman"/>
          <w:lang w:val="en-US" w:bidi="en-US"/>
          <w:color w:val="111111"/>
          <w:sz w:val="28"/>
          <w:szCs w:val="28"/>
          <w:rtl/>
        </w:rPr>
        <w:t xml:space="preserve">.</w:t>
      </w:r>
    </w:p>
    <w:p>
      <w:pPr>
        <w:pStyle w:val="Heading5"/>
      </w:pPr>
      <w:bookmarkStart w:id="2472" w:name="_Toc2182"/>
      <w:r>
        <w:t>«10»</w:t>
      </w:r>
      <w:bookmarkEnd w:id="2472"/>
    </w:p>
    <w:p>
      <w:pPr>
        <w:pStyle w:val="BookText"/>
      </w:pPr>
      <w:r>
        <w:rPr>
          <w:rFonts w:ascii="Amiri" w:hAnsi="Amiri" w:eastAsia="Amiri" w:cs="Amiri"/>
          <w:lang w:bidi="ar-SA"/>
          <w:color w:val="111111"/>
          <w:sz w:val="28"/>
          <w:szCs w:val="28"/>
          <w:rtl/>
        </w:rPr>
        <w:t xml:space="preserve">مع، [معاني الأخبار] عَنِ الطَّالَقَانِيِّ عَنِ الْجَلُودِيِّ عَنِ الْجَوْهَرِيِّ عَنِ ابْنِ عُمَارَةَ عَنْ أَبِيهِ عَنْ جَابِرٍ الْجُعْفِيِّ عَنْ أَبِي جَعْفَرٍ عَنْ جَابِرٍ الْأَنْصَارِيِّ قَالَ: مَرَّ رَسُولُ اللَّهِ صلي الله عليه و آله بِرَجُلٍ مَصْرُوعٍ وَ قَدِ اجْتَمَعَ عَلَيْهِ النَّاسُ يَنْظُرُونَ إِلَيْهِ- فَقَالَ عليه السلام عَلَي مَا اجْتَمَعَ هَؤُلَاءِ فَقِيلَ لَهُ عَلَي الْمَجْنُونِ يُصْرَعُ فَنَظَرَ إِلَيْهِ فَقَالَ مَا هَذَا بِمَجْنُونٍ أَ لَا أُخْبِرُكُمْ بِالْمَجْنُونِ حَقِّ الْمَجْنُونِ قَالُوا بَلَي يَا رَسُولَ اللَّهِ قَالَ إِنَّ الْمَجْنُونَ الْمُتَبَخْتِرُ فِي مِشْيَتِهِ النَّاظِرُ فِي عِطْفَيْهِ الْمُحَرِّكُ جَنْبَيْهِ بِمَنْكِبَيْهِ فَذَاكَ الْمَجْنُونُ وَ هَذَا الْمُبْتَلَي‌</w:t>
      </w:r>
      <w:r>
        <w:rPr>
          <w:rStyle w:val="FootnoteReference"/>
        </w:rPr>
        <w:footnoteReference w:id="2086"/>
      </w:r>
      <w:r>
        <w:rPr>
          <w:rFonts w:ascii="Times New Roman" w:hAnsi="Times New Roman" w:eastAsia="Times New Roman" w:cs="Times New Roman"/>
          <w:lang w:val="en-US" w:bidi="en-US"/>
          <w:color w:val="111111"/>
          <w:sz w:val="28"/>
          <w:szCs w:val="28"/>
          <w:rtl/>
        </w:rPr>
        <w:t xml:space="preserve">.</w:t>
      </w:r>
    </w:p>
    <w:p>
      <w:pPr>
        <w:pStyle w:val="Heading5"/>
      </w:pPr>
      <w:bookmarkStart w:id="2473" w:name="_Toc2183"/>
      <w:r>
        <w:t>أقول</w:t>
      </w:r>
      <w:bookmarkEnd w:id="2473"/>
    </w:p>
    <w:p>
      <w:pPr>
        <w:pStyle w:val="BookText"/>
      </w:pPr>
      <w:r>
        <w:rPr>
          <w:rFonts w:ascii="Amiri" w:hAnsi="Amiri" w:eastAsia="Amiri" w:cs="Amiri"/>
          <w:lang w:bidi="ar-SA"/>
          <w:color w:val="111111"/>
          <w:sz w:val="28"/>
          <w:szCs w:val="28"/>
          <w:rtl/>
        </w:rPr>
        <w:t xml:space="preserve">أوردنا بعض الأخبار في باب الكبر</w:t>
      </w:r>
      <w:r>
        <w:rPr>
          <w:rStyle w:val="FootnoteReference"/>
        </w:rPr>
        <w:footnoteReference w:id="2087"/>
      </w:r>
      <w:r>
        <w:rPr>
          <w:rFonts w:ascii="Times New Roman" w:hAnsi="Times New Roman" w:eastAsia="Times New Roman" w:cs="Times New Roman"/>
          <w:lang w:val="en-US" w:bidi="en-US"/>
          <w:color w:val="111111"/>
          <w:sz w:val="28"/>
          <w:szCs w:val="28"/>
          <w:rtl/>
        </w:rPr>
        <w:t xml:space="preserve">.</w:t>
      </w:r>
    </w:p>
    <w:p>
      <w:pPr>
        <w:pStyle w:val="Heading5"/>
      </w:pPr>
      <w:bookmarkStart w:id="2474" w:name="_Toc2184"/>
      <w:r>
        <w:t>«11»</w:t>
      </w:r>
      <w:bookmarkEnd w:id="2474"/>
    </w:p>
    <w:p>
      <w:pPr>
        <w:pStyle w:val="BookText"/>
      </w:pPr>
      <w:r>
        <w:rPr>
          <w:rFonts w:ascii="Amiri" w:hAnsi="Amiri" w:eastAsia="Amiri" w:cs="Amiri"/>
          <w:lang w:bidi="ar-SA"/>
          <w:color w:val="111111"/>
          <w:sz w:val="28"/>
          <w:szCs w:val="28"/>
          <w:rtl/>
        </w:rPr>
        <w:t xml:space="preserve">سن، [المحاسن] عَنْ عَلِيِّ بْنِ عَبْدِ اللَّهِ عَنْ عَلِيِّ بْنِ الْحَكَمِ عَنِ الْحُسَيْنِ بْنِ أَبِي الْعَلَاءِ عَنْ بَشِيرٍ النَّبَّالِ قَالَ: كُنَّا مَعَ أَبِي جَعْفَرٍ عليه السلام فِي الْمَسْجِدِ إِذْ مَرَّ عَلَيْنَا أَسْوَدُ وَ هُوَ يَنْزِعُ فِي مِشْيَتِهِ فَقَالَ لَهُ أَبُو جَعْفَرٍ عليه السلام إِنَّهُ لَجَبَّارٌ قُلْتُ إِنَّهُ سَائِلٌ قَالَ إِنَّهُ</w:t>
      </w:r>
    </w:p>
    <w:p>
      <w:pPr>
        <w:pStyle w:val="BookText"/>
      </w:pPr>
      <w:r>
        <w:rPr>
          <w:rFonts w:ascii="IRNazanin" w:hAnsi="IRNazanin" w:eastAsia="IRNazanin" w:cs="IRNazanin"/>
          <w:lang w:bidi="fa-IR"/>
          <w:color w:val="111111"/>
          <w:sz w:val="28"/>
          <w:szCs w:val="28"/>
          <w:rtl/>
        </w:rPr>
        <w:t xml:space="preserve">امام صادق از پدرش علیهما السّلام، از رسول خدا صلی الله علیه و آله روایت می کند که فرمود: چون امتم از گدایان خود را به کری زنند و متکبرانه راه روند، پروردگارم جل و عز به عزت خود سوگند خورده که آنها را به وسیله یک دگر شکنجه کند.</w:t>
      </w:r>
      <w:r>
        <w:rPr>
          <w:rStyle w:val="FootnoteReference"/>
        </w:rPr>
        <w:footnoteReference w:id="2088"/>
      </w:r>
    </w:p>
    <w:p>
      <w:pPr>
        <w:pStyle w:val="Heading5"/>
      </w:pPr>
      <w:bookmarkStart w:id="2475" w:name="_Toc2185"/>
      <w:r>
        <w:t>روایت 8</w:t>
      </w:r>
      <w:bookmarkEnd w:id="2475"/>
    </w:p>
    <w:p>
      <w:pPr>
        <w:pStyle w:val="BookText"/>
      </w:pPr>
      <w:r>
        <w:rPr>
          <w:rFonts w:ascii="IRNazanin" w:hAnsi="IRNazanin" w:eastAsia="IRNazanin" w:cs="IRNazanin"/>
          <w:lang w:bidi="fa-IR"/>
          <w:color w:val="111111"/>
          <w:sz w:val="28"/>
          <w:szCs w:val="28"/>
          <w:rtl/>
        </w:rPr>
        <w:t xml:space="preserve">ثواب الاعمال: رسول خدا صلی الله علیه و آله فرمود: هر که با تکبر بر روی زمین راه رود، زمین و هر که زیر آن است و هر که روی آن است، او را لعنت کنند.</w:t>
      </w:r>
      <w:r>
        <w:rPr>
          <w:rStyle w:val="FootnoteReference"/>
        </w:rPr>
        <w:footnoteReference w:id="2089"/>
      </w:r>
    </w:p>
    <w:p>
      <w:pPr>
        <w:pStyle w:val="Heading5"/>
      </w:pPr>
      <w:bookmarkStart w:id="2476" w:name="_Toc2186"/>
      <w:r>
        <w:t>روایت 9</w:t>
      </w:r>
      <w:bookmarkEnd w:id="2476"/>
    </w:p>
    <w:p>
      <w:pPr>
        <w:pStyle w:val="BookText"/>
      </w:pPr>
      <w:r>
        <w:rPr>
          <w:rFonts w:ascii="IRNazanin" w:hAnsi="IRNazanin" w:eastAsia="IRNazanin" w:cs="IRNazanin"/>
          <w:lang w:bidi="fa-IR"/>
          <w:color w:val="111111"/>
          <w:sz w:val="28"/>
          <w:szCs w:val="28"/>
          <w:rtl/>
        </w:rPr>
        <w:t xml:space="preserve">معانی الاخبار: امام صادق علیه السّلام از پدرانش علیهم السّلام، از رسول خدا صلی الله علیه و آله روایت کرد که فرمود: چون امتم با «المطیطا» (تکبر) راه روند و پارسیان و رومیان خدمتکار آنها شوند، به جان هم افتند و درگیر شوند.</w:t>
      </w:r>
      <w:r>
        <w:rPr>
          <w:rStyle w:val="FootnoteReference"/>
        </w:rPr>
        <w:footnoteReference w:id="2090"/>
      </w:r>
    </w:p>
    <w:p>
      <w:pPr>
        <w:pStyle w:val="BookText"/>
      </w:pPr>
      <w:r>
        <w:rPr>
          <w:rFonts w:ascii="IRNazanin" w:hAnsi="IRNazanin" w:eastAsia="IRNazanin" w:cs="IRNazanin"/>
          <w:lang w:bidi="fa-IR"/>
          <w:color w:val="111111"/>
          <w:sz w:val="28"/>
          <w:szCs w:val="28"/>
          <w:rtl/>
        </w:rPr>
        <w:t xml:space="preserve">و المطیطا یعنی تکبر و کشیدن دستان هنگام راه رفتن</w:t>
      </w:r>
    </w:p>
    <w:p>
      <w:pPr>
        <w:pStyle w:val="Heading5"/>
      </w:pPr>
      <w:bookmarkStart w:id="2477" w:name="_Toc2187"/>
      <w:r>
        <w:t>روایت 10</w:t>
      </w:r>
      <w:bookmarkEnd w:id="2477"/>
    </w:p>
    <w:p>
      <w:pPr>
        <w:pStyle w:val="BookText"/>
      </w:pPr>
      <w:r>
        <w:rPr>
          <w:rFonts w:ascii="IRNazanin" w:hAnsi="IRNazanin" w:eastAsia="IRNazanin" w:cs="IRNazanin"/>
          <w:lang w:bidi="fa-IR"/>
          <w:color w:val="111111"/>
          <w:sz w:val="28"/>
          <w:szCs w:val="28"/>
          <w:rtl/>
        </w:rPr>
        <w:t xml:space="preserve">معانی الاخبار: امام باقرعلیه السّلام فرمود: جابر انصاری گفت: رسول خدا صلی الله علیه و آله بر یک مرد غش کرده گذر کرد که مردم گرد او جمع شده بودند و نگاهش می کردند. فرمود: اینان بر چه گرد آمدند؟ گفته شد: بر یک غش کرده دیوانه. بدان نگاه کرد و فرمود: این دیوانه نیست. به شما بگویم دیوانه به حق کیست؟ گفتند: چرا یا رسول الله! فرمود: دیوانه آن است که متکبرانه راه رود و به گوشه چشم به دو طرفش نگاه کند و شانه‌هایش بالا اندازد؛ او است دیوانه و این بیمار است.</w:t>
      </w:r>
      <w:r>
        <w:rPr>
          <w:rStyle w:val="FootnoteReference"/>
        </w:rPr>
        <w:footnoteReference w:id="2091"/>
      </w:r>
    </w:p>
    <w:p>
      <w:pPr>
        <w:pStyle w:val="Heading5"/>
      </w:pPr>
      <w:bookmarkStart w:id="2478" w:name="_Toc2188"/>
      <w:r>
        <w:t>مؤلف</w:t>
      </w:r>
      <w:bookmarkEnd w:id="2478"/>
    </w:p>
    <w:p>
      <w:pPr>
        <w:pStyle w:val="BookText"/>
      </w:pPr>
      <w:r>
        <w:rPr>
          <w:rFonts w:ascii="IRNazanin" w:hAnsi="IRNazanin" w:eastAsia="IRNazanin" w:cs="IRNazanin"/>
          <w:lang w:bidi="fa-IR"/>
          <w:color w:val="111111"/>
          <w:sz w:val="28"/>
          <w:szCs w:val="28"/>
          <w:rtl/>
        </w:rPr>
        <w:t xml:space="preserve">پاره‌ای اخبار را در «باب تکبر» آوردیم.</w:t>
      </w:r>
      <w:r>
        <w:rPr>
          <w:rStyle w:val="FootnoteReference"/>
        </w:rPr>
        <w:footnoteReference w:id="2092"/>
      </w:r>
    </w:p>
    <w:p>
      <w:pPr>
        <w:pStyle w:val="Heading5"/>
      </w:pPr>
      <w:bookmarkStart w:id="2479" w:name="_Toc2189"/>
      <w:r>
        <w:t>روایت 11</w:t>
      </w:r>
      <w:bookmarkEnd w:id="2479"/>
    </w:p>
    <w:p>
      <w:pPr>
        <w:pStyle w:val="BookText"/>
      </w:pPr>
      <w:r>
        <w:rPr>
          <w:rFonts w:ascii="IRNazanin" w:hAnsi="IRNazanin" w:eastAsia="IRNazanin" w:cs="IRNazanin"/>
          <w:lang w:bidi="fa-IR"/>
          <w:color w:val="111111"/>
          <w:sz w:val="28"/>
          <w:szCs w:val="28"/>
          <w:rtl/>
        </w:rPr>
        <w:t xml:space="preserve">محاسن: بشیر نبال گفت: در مسجد همراه امام باقر علیه السّلام بودیم که یک سیاهی گذر کرد و در راه رفتن به سنگینی گام می زد. آن حضرت فرمود: همانا که او جبار است. گفتم: گدا است. فرمود: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54" w:name="pg13506_147848"/>
    <w:bookmarkEnd w:id="254"/>
    <w:p>
      <w:pPr>
        <w:pStyle w:val="BookText"/>
      </w:pPr>
      <w:r>
        <w:rPr>
          <w:rFonts w:ascii="Amiri" w:hAnsi="Amiri" w:eastAsia="Amiri" w:cs="Amiri"/>
          <w:lang w:bidi="ar-SA"/>
          <w:color w:val="111111"/>
          <w:sz w:val="28"/>
          <w:szCs w:val="28"/>
          <w:rtl/>
        </w:rPr>
        <w:t xml:space="preserve">جَبَّارٌ وَ قَالَ أَبُو عَبْدِ اللَّهِ عليه السلام: كَانَ عَلِيُّ بْنُ الْحُسَيْنِ صَلَوَاتُ اللَّهِ عَلَيْهِ يَمْشِي مِشْيَةً كَأَنَّ عَلَي رَأْسِهِ الطَّيْرَ لَا يَسْبِقُ يَمِينُهُ شِمَالَهُ‌</w:t>
      </w:r>
      <w:r>
        <w:rPr>
          <w:rStyle w:val="FootnoteReference"/>
        </w:rPr>
        <w:footnoteReference w:id="2093"/>
      </w:r>
      <w:r>
        <w:rPr>
          <w:rFonts w:ascii="Times New Roman" w:hAnsi="Times New Roman" w:eastAsia="Times New Roman" w:cs="Times New Roman"/>
          <w:lang w:val="en-US" w:bidi="en-US"/>
          <w:color w:val="111111"/>
          <w:sz w:val="28"/>
          <w:szCs w:val="28"/>
          <w:rtl/>
        </w:rPr>
        <w:t xml:space="preserve">.</w:t>
      </w:r>
    </w:p>
    <w:p>
      <w:pPr>
        <w:pStyle w:val="Heading5"/>
      </w:pPr>
      <w:bookmarkStart w:id="2480" w:name="_Toc2190"/>
      <w:r>
        <w:t>«12»</w:t>
      </w:r>
      <w:bookmarkEnd w:id="2480"/>
    </w:p>
    <w:p>
      <w:pPr>
        <w:pStyle w:val="BookText"/>
      </w:pPr>
      <w:r>
        <w:rPr>
          <w:rFonts w:ascii="Amiri" w:hAnsi="Amiri" w:eastAsia="Amiri" w:cs="Amiri"/>
          <w:lang w:bidi="ar-SA"/>
          <w:color w:val="111111"/>
          <w:sz w:val="28"/>
          <w:szCs w:val="28"/>
          <w:rtl/>
        </w:rPr>
        <w:t xml:space="preserve">سن، [المحاسن] عَنْ يَحْيَي بْنِ إِبْرَاهِيمَ بْنِ أَبِي الْبِلَادِ عَنْ حُسَيْنِ بْنِ الْمُخْتَارِ قَالَ سَمِعْتُ أَبَا عَبْدِ اللَّهِ عليه السلام يَقُولُ: إِنَّ اللَّهَ يُبْغِضُ ثَلَاثَةً ثَانِيَ عِطْفِهِ وَ الْمُسْبِلَ إِزَارَهُ وَ الْمُنَفِّقَ سِلْعَتَهُ بِالْأَيْمَانِ وَ فِي حَدِيثٍ آخَرَ الْمُسْبِلَ إِزَارَهُ خُيَلَاءَ</w:t>
      </w:r>
      <w:r>
        <w:rPr>
          <w:rStyle w:val="FootnoteReference"/>
        </w:rPr>
        <w:footnoteReference w:id="2094"/>
      </w:r>
      <w:r>
        <w:rPr>
          <w:rFonts w:ascii="Times New Roman" w:hAnsi="Times New Roman" w:eastAsia="Times New Roman" w:cs="Times New Roman"/>
          <w:lang w:val="en-US" w:bidi="en-US"/>
          <w:color w:val="111111"/>
          <w:sz w:val="28"/>
          <w:szCs w:val="28"/>
          <w:rtl/>
        </w:rPr>
        <w:t xml:space="preserve">.</w:t>
      </w:r>
    </w:p>
    <w:p>
      <w:pPr>
        <w:pStyle w:val="Heading5"/>
      </w:pPr>
      <w:bookmarkStart w:id="2481" w:name="_Toc2191"/>
      <w:r>
        <w:t>«13»</w:t>
      </w:r>
      <w:bookmarkEnd w:id="2481"/>
    </w:p>
    <w:p>
      <w:pPr>
        <w:pStyle w:val="BookText"/>
      </w:pPr>
      <w:r>
        <w:rPr>
          <w:rFonts w:ascii="Amiri" w:hAnsi="Amiri" w:eastAsia="Amiri" w:cs="Amiri"/>
          <w:lang w:bidi="ar-SA"/>
          <w:color w:val="111111"/>
          <w:sz w:val="28"/>
          <w:szCs w:val="28"/>
          <w:rtl/>
        </w:rPr>
        <w:t xml:space="preserve">مكا، [مكارم الأخلاق] عَنِ الصَّادِقِ عليه السلام قَالَ قَالَ رَسُولُ اللَّهِ صلي الله عليه و آله: الرَّاكِبُ أَحَقُّ بِالْجَادَّةِ مِنَ الْمَاشِي وَ الْحَافِي أَحَقُّ مِنَ الْمُنْتَعِلِ‌</w:t>
      </w:r>
      <w:r>
        <w:rPr>
          <w:rStyle w:val="FootnoteReference"/>
        </w:rPr>
        <w:footnoteReference w:id="2095"/>
      </w:r>
      <w:r>
        <w:rPr>
          <w:rFonts w:ascii="Times New Roman" w:hAnsi="Times New Roman" w:eastAsia="Times New Roman" w:cs="Times New Roman"/>
          <w:lang w:val="en-US" w:bidi="en-US"/>
          <w:color w:val="111111"/>
          <w:sz w:val="28"/>
          <w:szCs w:val="28"/>
          <w:rtl/>
        </w:rPr>
        <w:t xml:space="preserve">.</w:t>
      </w:r>
    </w:p>
    <w:p>
      <w:pPr>
        <w:pStyle w:val="Heading3"/>
      </w:pPr>
      <w:bookmarkStart w:id="2482" w:name="_Toc2192"/>
      <w:r>
        <w:t>باب 58 الافتتاح بالتسمية عند كل فعل و الاستثناء بمشية الله في كل أمر</w:t>
      </w:r>
      <w:bookmarkEnd w:id="2482"/>
    </w:p>
    <w:p>
      <w:pPr>
        <w:pStyle w:val="Heading4"/>
      </w:pPr>
      <w:bookmarkStart w:id="2483" w:name="_Toc2193"/>
      <w:r>
        <w:t>الآيات</w:t>
      </w:r>
      <w:bookmarkEnd w:id="2483"/>
    </w:p>
    <w:p>
      <w:pPr>
        <w:pStyle w:val="Heading5"/>
      </w:pPr>
      <w:bookmarkStart w:id="2484" w:name="_Toc2194"/>
      <w:r>
        <w:t>اشارة</w:t>
      </w:r>
      <w:bookmarkEnd w:id="2484"/>
    </w:p>
    <w:p>
      <w:pPr>
        <w:pStyle w:val="BookText"/>
      </w:pPr>
      <w:r>
        <w:rPr>
          <w:rFonts w:ascii="Amiri" w:hAnsi="Amiri" w:eastAsia="Amiri" w:cs="Amiri"/>
          <w:lang w:bidi="ar-SA"/>
          <w:color w:val="111111"/>
          <w:sz w:val="28"/>
          <w:szCs w:val="28"/>
          <w:rtl/>
        </w:rPr>
        <w:t xml:space="preserve">الكهف: وَ لا تَقُولَنَّ لِشَيْ‌ءٍ إِنِّي فاعِلٌ ذلِكَ غَداً إِلَّا أَنْ يَشاءَ اللَّهُ وَ اذْكُرْ رَبَّكَ إِذا نَسِيتَ‌</w:t>
      </w:r>
      <w:r>
        <w:rPr>
          <w:rStyle w:val="FootnoteReference"/>
        </w:rPr>
        <w:footnoteReference w:id="2096"/>
      </w:r>
    </w:p>
    <w:p>
      <w:pPr>
        <w:pStyle w:val="BookText"/>
      </w:pPr>
      <w:r>
        <w:rPr>
          <w:rFonts w:ascii="Amiri" w:hAnsi="Amiri" w:eastAsia="Amiri" w:cs="Amiri"/>
          <w:lang w:bidi="ar-SA"/>
          <w:color w:val="111111"/>
          <w:sz w:val="28"/>
          <w:szCs w:val="28"/>
          <w:rtl/>
        </w:rPr>
        <w:t xml:space="preserve">و قال تعالي: وَ لَوْ لا إِذْ دَخَلْتَ جَنَّتَكَ قُلْتَ ما شاءَ اللَّهُ لا قُوَّةَ إِلَّا بِاللَّهِ‌</w:t>
      </w:r>
      <w:r>
        <w:rPr>
          <w:rStyle w:val="FootnoteReference"/>
        </w:rPr>
        <w:footnoteReference w:id="2097"/>
      </w:r>
    </w:p>
    <w:p>
      <w:pPr>
        <w:pStyle w:val="BookText"/>
      </w:pPr>
      <w:r>
        <w:rPr>
          <w:rFonts w:ascii="Amiri" w:hAnsi="Amiri" w:eastAsia="Amiri" w:cs="Amiri"/>
          <w:lang w:bidi="ar-SA"/>
          <w:color w:val="111111"/>
          <w:sz w:val="28"/>
          <w:szCs w:val="28"/>
          <w:rtl/>
        </w:rPr>
        <w:t xml:space="preserve">و قال تعالي: سَتَجِدُنِي إِنْ شاءَ اللَّهُ صابِراً</w:t>
      </w:r>
      <w:r>
        <w:rPr>
          <w:rStyle w:val="FootnoteReference"/>
        </w:rPr>
        <w:footnoteReference w:id="2098"/>
      </w:r>
    </w:p>
    <w:p>
      <w:pPr>
        <w:pStyle w:val="BookText"/>
      </w:pPr>
      <w:r>
        <w:rPr>
          <w:rFonts w:ascii="Amiri" w:hAnsi="Amiri" w:eastAsia="Amiri" w:cs="Amiri"/>
          <w:lang w:bidi="ar-SA"/>
          <w:color w:val="111111"/>
          <w:sz w:val="28"/>
          <w:szCs w:val="28"/>
          <w:rtl/>
        </w:rPr>
        <w:t xml:space="preserve">القلم: إِنَّا بَلَوْناهُمْ كَما بَلَوْنا أَصْحابَ الْجَنَّةِ إِذْ أَقْسَمُوا لَيَصْرِمُنَّها مُصْبِحِينَ وَ لا يَسْتَثْنُونَ- فَطافَ عَلَيْها طائِفٌ مِنْ رَبِّكَ وَ هُمْ نائِمُونَ- فَأَصْبَحَتْ كَالصَّرِيمِ فَتَنادَوْا مُصْبِحِينَ إلي قوله تعالي قالَ أَوْسَطُهُمْ أَ لَمْ أَقُلْ لَكُمْ لَوْ لا تُسَبِّحُونَ‌</w:t>
      </w:r>
      <w:r>
        <w:rPr>
          <w:rStyle w:val="FootnoteReference"/>
        </w:rPr>
        <w:footnoteReference w:id="2099"/>
      </w:r>
    </w:p>
    <w:p>
      <w:pPr>
        <w:pStyle w:val="BookText"/>
      </w:pPr>
      <w:r>
        <w:rPr>
          <w:rFonts w:ascii="IRNazanin" w:hAnsi="IRNazanin" w:eastAsia="IRNazanin" w:cs="IRNazanin"/>
          <w:lang w:bidi="fa-IR"/>
          <w:color w:val="111111"/>
          <w:sz w:val="28"/>
          <w:szCs w:val="28"/>
          <w:rtl/>
        </w:rPr>
        <w:t xml:space="preserve">جبار است.</w:t>
      </w:r>
    </w:p>
    <w:p>
      <w:pPr>
        <w:pStyle w:val="BookText"/>
      </w:pPr>
      <w:r>
        <w:rPr>
          <w:rFonts w:ascii="IRNazanin" w:hAnsi="IRNazanin" w:eastAsia="IRNazanin" w:cs="IRNazanin"/>
          <w:lang w:bidi="fa-IR"/>
          <w:color w:val="111111"/>
          <w:sz w:val="28"/>
          <w:szCs w:val="28"/>
          <w:rtl/>
        </w:rPr>
        <w:t xml:space="preserve">و امام صادق علیه السّلام فرمود: علی بن الحسین علیه السّلام چنان راه می‌رفت که نه سرش تکان می خورد و نه دست راستش از دست چپش جلو بود.</w:t>
      </w:r>
      <w:r>
        <w:rPr>
          <w:rStyle w:val="FootnoteReference"/>
        </w:rPr>
        <w:footnoteReference w:id="2100"/>
      </w:r>
    </w:p>
    <w:p>
      <w:pPr>
        <w:pStyle w:val="Heading5"/>
      </w:pPr>
      <w:bookmarkStart w:id="2485" w:name="_Toc2195"/>
      <w:r>
        <w:t>روایت 12</w:t>
      </w:r>
      <w:bookmarkEnd w:id="2485"/>
    </w:p>
    <w:p>
      <w:pPr>
        <w:pStyle w:val="BookText"/>
      </w:pPr>
      <w:r>
        <w:rPr>
          <w:rFonts w:ascii="IRNazanin" w:hAnsi="IRNazanin" w:eastAsia="IRNazanin" w:cs="IRNazanin"/>
          <w:lang w:bidi="fa-IR"/>
          <w:color w:val="111111"/>
          <w:sz w:val="28"/>
          <w:szCs w:val="28"/>
          <w:rtl/>
        </w:rPr>
        <w:t xml:space="preserve">محاسن: امام صادق علیه السلام می فرمود: همانا که خدا سه نفر را دشمن دارد: پهلو کشیده از تکبر و اعراض؛ دامن کش از روی خودبینی؛ و آن که متاع خود را با سوگند رواج دهد.</w:t>
      </w:r>
    </w:p>
    <w:p>
      <w:pPr>
        <w:pStyle w:val="BookText"/>
      </w:pPr>
      <w:r>
        <w:rPr>
          <w:rFonts w:ascii="IRNazanin" w:hAnsi="IRNazanin" w:eastAsia="IRNazanin" w:cs="IRNazanin"/>
          <w:lang w:bidi="fa-IR"/>
          <w:color w:val="111111"/>
          <w:sz w:val="28"/>
          <w:szCs w:val="28"/>
          <w:rtl/>
        </w:rPr>
        <w:t xml:space="preserve">و در حدیث دیگر «دامن‌کش از روی تکبر» آمده است.</w:t>
      </w:r>
      <w:r>
        <w:rPr>
          <w:rStyle w:val="FootnoteReference"/>
        </w:rPr>
        <w:footnoteReference w:id="2101"/>
      </w:r>
    </w:p>
    <w:p>
      <w:pPr>
        <w:pStyle w:val="Heading5"/>
      </w:pPr>
      <w:bookmarkStart w:id="2486" w:name="_Toc2196"/>
      <w:r>
        <w:t>روایت 13</w:t>
      </w:r>
      <w:bookmarkEnd w:id="2486"/>
    </w:p>
    <w:p>
      <w:pPr>
        <w:pStyle w:val="BookText"/>
      </w:pPr>
      <w:r>
        <w:rPr>
          <w:rFonts w:ascii="IRNazanin" w:hAnsi="IRNazanin" w:eastAsia="IRNazanin" w:cs="IRNazanin"/>
          <w:lang w:bidi="fa-IR"/>
          <w:color w:val="111111"/>
          <w:sz w:val="28"/>
          <w:szCs w:val="28"/>
          <w:rtl/>
        </w:rPr>
        <w:t xml:space="preserve">مکارم الاخلاق: امام صادق علیه السّلام فرمود: رسول خدا صلی الله علیه و آله فرمود: سوار حق بیشتری به میان راه دارد از پیاده، و پا برهنه حق بیشتری دارد از کفش به پا.</w:t>
      </w:r>
      <w:r>
        <w:rPr>
          <w:rStyle w:val="FootnoteReference"/>
        </w:rPr>
        <w:footnoteReference w:id="2102"/>
      </w:r>
    </w:p>
    <w:p>
      <w:pPr>
        <w:pStyle w:val="Heading3"/>
      </w:pPr>
      <w:bookmarkStart w:id="2487" w:name="_Toc2197"/>
      <w:r>
        <w:t>باب پنجاه و هشتم : آغاز هر کاری به نام خدا و گفتن ان شاء الله در هر امری</w:t>
      </w:r>
      <w:bookmarkEnd w:id="2487"/>
    </w:p>
    <w:p>
      <w:pPr>
        <w:pStyle w:val="Heading4"/>
      </w:pPr>
      <w:bookmarkStart w:id="2488" w:name="_Toc2198"/>
      <w:r>
        <w:t>آیات</w:t>
      </w:r>
      <w:bookmarkEnd w:id="24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تقولن لشی‌ء إنی فاعل ذلک غدا إلا أن یشاء الله و اذکر ربک إذا نسیت.</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 زنهار در مورد چیزی مگوی که من آن را فردا انجام خواهم داد.مگر آنکه خدا بخواهد، و چون فراموش کردی پروردگارت را یاد کن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لا إذ دخلت جنتک قلت ما شاء الله لا قوة إلا بالله.</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چون داخل باغت شدی، چرا نگفتی: ما شاء اللَّه، نیرویی جز به [قدرت] خدا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ستجدنی إن شاء الله صابرا.</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{گفت: «ان شاء اللَّه مرا شکیبا خواهی یافت.»}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إنا بلوناهم کما بلونا أصحاب الجنة إذ أقسموا لیصرمنها مصبحین و لا یستثنون- فطاف علیها طائف من ربک و هم نائمون- فأصبحت کالصریم فتنادوا مصبحین تا آنجا که فرمود: قال أوسطهم أ لم أقل لکم لو لا تسبحون.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{ما آنان را همان گونه که باغداران را آزمودیم، مورد آزمایش قرار دادیم، آن گاه که سوگند خوردند که صبح برخیزند و [میوه] آن [باغ] را حتماً بچینند. و [لی] «ان شاء اللَّه» نگفتند. پس در حالی که آنان غنوده بودند، بلایی از جانب پروردگارت بر آن [باغ] به گردش درآمد.و [باغ،] آفت زده [و زمین بایر] گردید.پس [باغداران] بامدادان یکدیگر را صدا زدند، تا آنجا که فرمود: خردمندترینشان گفت: آیا به شما نگفتم: چرا خدا را به پاکی نمی‌ستایید؟}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55" w:name="pg13506_147849"/>
    <w:bookmarkEnd w:id="255"/>
    <w:p>
      <w:pPr>
        <w:pStyle w:val="Heading4"/>
      </w:pPr>
      <w:bookmarkStart w:id="2489" w:name="_Toc2199"/>
      <w:r>
        <w:t>الأخبار</w:t>
      </w:r>
      <w:bookmarkEnd w:id="2489"/>
    </w:p>
    <w:p>
      <w:pPr>
        <w:pStyle w:val="Heading5"/>
      </w:pPr>
      <w:bookmarkStart w:id="2490" w:name="_Toc2200"/>
      <w:r>
        <w:t>«1»</w:t>
      </w:r>
      <w:bookmarkEnd w:id="2490"/>
    </w:p>
    <w:p>
      <w:pPr>
        <w:pStyle w:val="BookText"/>
      </w:pPr>
      <w:r>
        <w:rPr>
          <w:rFonts w:ascii="Amiri" w:hAnsi="Amiri" w:eastAsia="Amiri" w:cs="Amiri"/>
          <w:lang w:bidi="ar-SA"/>
          <w:color w:val="111111"/>
          <w:sz w:val="28"/>
          <w:szCs w:val="28"/>
          <w:rtl/>
        </w:rPr>
        <w:t xml:space="preserve">م، [تفسير الإمام عليه السلام] قَالَ الصَّادِقُ عليه السلام: وَ لَرُبَّمَا تَرَكَ فِي افْتِتَاحِ أَمْرٍ بَعْضُ شِيعَتِنَا- بِسْمِ اللَّهِ الرَّحْمنِ الرَّحِيمِ فَيَمْتَحِنُهُ اللَّهُ بِمَكْرُوهٍ وَ يُنَبِّهُهُ عَلَي شُكْرِ اللَّهِ تَعَالَي وَ الثَّنَاءِ عَلَيْهِ وَ يَمْحُو فِيهِ عَنْهُ وَصْمَةَ تَقْصِيرِهِ عِنْدَ تَرْكِهِ قَوْلَ بِسْمِ اللَّهِ لَقَدْ دَخَلَ عَبْدُ اللَّهِ بْنُ يَحْيَي عَلَي أَمِيرِ الْمُؤْمِنِينَ عليه السلام وَ بَيْنَ يَدَيْهِ كُرْسِيٌّ فَأَمَرَهُ بِالْجُلُوسِ عَلَيْهِ فَجَلَسَ عَلَيْهِ فَمَالَ بِهِ حَتَّي سَقَطَ عَلَي رَأْسِهِ فَأَوْضَحَ عَنْ عَظْمِ رَأْسِهِ وَ سَالَ الدَّمُ فَأَمَرَ أَمِيرُ الْمُؤْمِنِينَ بِمَاءٍ فَغَسَلَ عَنْهُ ذَلِكَ الدَّمَ ثُمَّ قَالَ ادْنُ مِنِّي فَوَضَعَ يَدَهُ عَلَي مُوضِحَتِهِ وَ قَدْ كَانَ يَجِدُ مِنْ أَلَمِهَا مَا لَا صَبْرَ لَهُ مَعَهُ وَ مَسَحَ يَدَهُ عَلَيْهَا وَ تَفَلَ فِيهَا فَمَا هُوَ أَنْ فَعَلَ ذَلِكَ حَتَّي انْدَمَلَ فَصَارَ كَأَنَّهُ لَمْ يُصِبْهُ شَيْ‌ءٌ قَطُّ ثُمَّ قَالَ أَمِيرُ الْمُؤْمِنِينَ عليه السلام يَا عَبْدَ اللَّهِ الْحَمْدُ لِلَّهِ الَّذِي جَعَلَ تَمْحِيصَ ذُنُوبِ شِيعَتِنَا فِي الدُّنْيَا بِمِحَنِهِمْ لِتَسْلَمَ لَهُمْ طَاعَاتُهُمْ وَ يَسْتَحِقُّوا عَلَيْهَا ثَوَابَهَا ... .</w:t>
      </w:r>
    </w:p>
    <w:p>
      <w:pPr>
        <w:pStyle w:val="BookText"/>
      </w:pPr>
      <w:r>
        <w:rPr>
          <w:rFonts w:ascii="Amiri" w:hAnsi="Amiri" w:eastAsia="Amiri" w:cs="Amiri"/>
          <w:lang w:bidi="ar-SA"/>
          <w:color w:val="111111"/>
          <w:sz w:val="28"/>
          <w:szCs w:val="28"/>
          <w:rtl/>
        </w:rPr>
        <w:t xml:space="preserve">فَقَالَ عَبْدُ اللَّهِ يَا أَمِيرَ الْمُؤْمِنِينَ قَدْ أَفَدْتَنِي وَ عَلَّمْتَنِي فَإِنْ أَرَدْتَ أَنْ تُعَرِّفَنِي ذَنْبِيَ الَّذِي امْتُحِنْتُ بِهِ فِي هَذَا الْمَجْلِسِ حَتَّي لَا أَعُودَ إِلَي مِثْلِهِ قَالَ تَرْكُكَ حِينَ جَلَسْتَ أَنْ تَقُولَ بِسْمِ اللَّهِ الرَّحْمنِ الرَّحِيمِ- فَجَعَلَ اللَّهُ ذَلِكَ لِسَهْوِكَ عَمَّا نُدِبْتَ إِلَيْهِ تَمْحِيصاً بِمَا أَصَابَكَ أَ مَا عَلِمْتَ أَنَّ رَسُولَ اللَّهِ صلي الله عليه و آله حَدَّثَنِي عَنِ اللَّهِ جَلَّ وَ عَزَّ أَنَّهُ قَالَ كُلُّ أَمْرٍ ذِي بَالٍ لَمْ يُذْكَرْ فِيهِ بِسْمِ اللَّهِ فَهُوَ أَبْتَرُ فَقُلْتُ بَلَي بِأَبِي أَنْتَ وَ أُمِّي لَا أَتْرُكُهَا بَعْدَهَا قَالَ إِذاً تَحْظَي بِذَلِكَ وَ تَسْعَدَ</w:t>
      </w:r>
      <w:r>
        <w:rPr>
          <w:rStyle w:val="FootnoteReference"/>
        </w:rPr>
        <w:footnoteReference w:id="2103"/>
      </w:r>
      <w:r>
        <w:rPr>
          <w:rFonts w:ascii="Times New Roman" w:hAnsi="Times New Roman" w:eastAsia="Times New Roman" w:cs="Times New Roman"/>
          <w:lang w:val="en-US" w:bidi="en-US"/>
          <w:color w:val="111111"/>
          <w:sz w:val="28"/>
          <w:szCs w:val="28"/>
          <w:rtl/>
        </w:rPr>
        <w:t xml:space="preserve">.</w:t>
      </w:r>
    </w:p>
    <w:p>
      <w:pPr>
        <w:pStyle w:val="Heading5"/>
      </w:pPr>
      <w:bookmarkStart w:id="2491" w:name="_Toc2201"/>
      <w:r>
        <w:t>«2»</w:t>
      </w:r>
      <w:bookmarkEnd w:id="2491"/>
    </w:p>
    <w:p>
      <w:pPr>
        <w:pStyle w:val="BookText"/>
      </w:pPr>
      <w:r>
        <w:rPr>
          <w:rFonts w:ascii="Amiri" w:hAnsi="Amiri" w:eastAsia="Amiri" w:cs="Amiri"/>
          <w:lang w:bidi="ar-SA"/>
          <w:color w:val="111111"/>
          <w:sz w:val="28"/>
          <w:szCs w:val="28"/>
          <w:rtl/>
        </w:rPr>
        <w:t xml:space="preserve">شي، [تفسير العياشي] عَنْ عَبْدِ اللَّهِ بْنِ مَيْمُونٍ عَنْ أَبِي عَبْدِ اللَّهِ عَنْ أَبِيهِ عَنْ عَلِيِّ بْنِ أَبِي طَالِبٍ صَلَوَاتُ اللَّهِ عَلَيْهِمْ قَالَ: إِذَا حَلَفَ الرَّجُلُ بِاللَّهِ فَلَهُ ثُنْيَاهَا إِلَي أَرْبَعِينَ يَوْماً وَ ذَلِكَ أَنَّ قَوْماً مِنَ الْيَهُودِ سَأَلُوا النَّبِيَّ صلي الله عليه و آله عَنْ شَيْ‌ءٍ فَقَالَ ائْتُونِي غَداً وَ لَمْ يَسْتَثْنِ حَتَّي أُخْبِرَكُمْ فَاحْتُبِسَ عَنْهُ جَبْرَئِيلُ عليه السلام أَرْبَعِينَ يَوْماً ثُمَّ أَتَاهُ وَ قَالَ وَ لا تَقُولَنَّ لِشَيْ‌ءٍ إِنِّي فاعِلٌ ذلِكَ غَداً إِلَّا أَنْ يَشاءَ اللَّهُ وَ اذْكُرْ رَبَّكَ إِذا نَسِيتَ‌</w:t>
      </w:r>
      <w:r>
        <w:rPr>
          <w:rStyle w:val="FootnoteReference"/>
        </w:rPr>
        <w:footnoteReference w:id="2104"/>
      </w:r>
      <w:r>
        <w:rPr>
          <w:rFonts w:ascii="Times New Roman" w:hAnsi="Times New Roman" w:eastAsia="Times New Roman" w:cs="Times New Roman"/>
          <w:lang w:val="en-US" w:bidi="en-US"/>
          <w:color w:val="111111"/>
          <w:sz w:val="28"/>
          <w:szCs w:val="28"/>
          <w:rtl/>
        </w:rPr>
        <w:t xml:space="preserve">.</w:t>
      </w:r>
    </w:p>
    <w:p>
      <w:pPr>
        <w:pStyle w:val="Heading5"/>
      </w:pPr>
      <w:bookmarkStart w:id="2492" w:name="_Toc2202"/>
      <w:r>
        <w:t>«3»</w:t>
      </w:r>
      <w:bookmarkEnd w:id="2492"/>
    </w:p>
    <w:p>
      <w:pPr>
        <w:pStyle w:val="BookText"/>
      </w:pPr>
      <w:r>
        <w:rPr>
          <w:rFonts w:ascii="Amiri" w:hAnsi="Amiri" w:eastAsia="Amiri" w:cs="Amiri"/>
          <w:lang w:bidi="ar-SA"/>
          <w:color w:val="111111"/>
          <w:sz w:val="28"/>
          <w:szCs w:val="28"/>
          <w:rtl/>
        </w:rPr>
        <w:t xml:space="preserve">شي، [تفسير العياشي] عَنْ أَبِي حَمْزَةَ عَنْ أَبِي جَعْفَرٍ عليه السلام: ذَكَرَ أَنَّ آدَمَ عليه السلام لَمَّا أَسْكَنَهُ</w:t>
      </w:r>
    </w:p>
    <w:p>
      <w:pPr>
        <w:pStyle w:val="Heading4"/>
      </w:pPr>
      <w:bookmarkStart w:id="2493" w:name="_Toc2203"/>
      <w:r>
        <w:t>روایات</w:t>
      </w:r>
      <w:bookmarkEnd w:id="2493"/>
    </w:p>
    <w:p>
      <w:pPr>
        <w:pStyle w:val="Heading5"/>
      </w:pPr>
      <w:bookmarkStart w:id="2494" w:name="_Toc2204"/>
      <w:r>
        <w:t>روایت 1</w:t>
      </w:r>
      <w:bookmarkEnd w:id="2494"/>
    </w:p>
    <w:p>
      <w:pPr>
        <w:pStyle w:val="BookText"/>
      </w:pPr>
      <w:r>
        <w:rPr>
          <w:rFonts w:ascii="IRNazanin" w:hAnsi="IRNazanin" w:eastAsia="IRNazanin" w:cs="IRNazanin"/>
          <w:lang w:bidi="fa-IR"/>
          <w:color w:val="111111"/>
          <w:sz w:val="28"/>
          <w:szCs w:val="28"/>
          <w:rtl/>
        </w:rPr>
        <w:t xml:space="preserve">تفسیر امام حسن عسکری: حضرت صادق علیه السّلام فرمود: بسا که یک شیعه در آغاز کارش «بسم الله الرحمن الرحیم» را نگوید و خدا او را با پیشامد بدی بیازماید و او را به شکر و ستایش خدا تعالی آگهی دهد و عیب تقصیر ترک «بسم الله» را از او محو کند.</w:t>
      </w:r>
    </w:p>
    <w:p>
      <w:pPr>
        <w:pStyle w:val="BookText"/>
      </w:pPr>
      <w:r>
        <w:rPr>
          <w:rFonts w:ascii="IRNazanin" w:hAnsi="IRNazanin" w:eastAsia="IRNazanin" w:cs="IRNazanin"/>
          <w:lang w:bidi="fa-IR"/>
          <w:color w:val="111111"/>
          <w:sz w:val="28"/>
          <w:szCs w:val="28"/>
          <w:rtl/>
        </w:rPr>
        <w:t xml:space="preserve">عبدالله بن یحیی نزد امیر مؤمنان علیه السّلام آمد و جلوی آن حضرت یک تخت بود و به او فرمود که بر آن نشیند و نشست. آن تخت بر او چرخید تا به سر بر زمین خورد و سرش زخم استخوان نمایی برداشت و خون روان شد. آن حضرت آبی خواست و خون را شست و او را نزد خود خواند و دست بر جای زخم نهاد و او درد توانفرسایی داشت. حضرت دست بر آن کشید و آب دهن بر آن مالید و فورا به هم چسبید و گویا هیچ آسیبی بدان نرسیده است. سپس فرمود: ای عبدالله! سپاس خدا را که محو گناهان شیعه ما را در دنیا به گرفتاری آنها مقرر داشت تا طاعتشان سالم ماند و مستحق ثواب آن باشند.</w:t>
      </w:r>
    </w:p>
    <w:p>
      <w:pPr>
        <w:pStyle w:val="BookText"/>
      </w:pPr>
      <w:r>
        <w:rPr>
          <w:rFonts w:ascii="IRNazanin" w:hAnsi="IRNazanin" w:eastAsia="IRNazanin" w:cs="IRNazanin"/>
          <w:lang w:bidi="fa-IR"/>
          <w:color w:val="111111"/>
          <w:sz w:val="28"/>
          <w:szCs w:val="28"/>
          <w:rtl/>
        </w:rPr>
        <w:t xml:space="preserve">عبدالله گفت: ای امیر مؤمنان! به من فایده رساندی و مرا آموختی، اگر خواهی به من بشناسان آن گناهی را که برایش در این مجلس گرفتار بلا شدم تا بدان باز نگردم؟ فرمود: آن این بود که هنگام نشستن «بِسْمِ اللَّهِ الرَّحْمنِ الرَّحِیمِ» نگفتی و خدا از تو این بی‌ادبی و ترک وظیفه را چنین نمود که آنچه به تو رسید، تو را پاک کرد. ندانی که رسول خدا به من باز گفت از خدا عزوجل که فرمود: هر کار مهمی که در آن «بسم الله» گفته نشود، دنباله بریده شود؟ گفتم: به قربانت پدر و مادرم! از این پس آن را واننهم. فرمود: در این صورت بهره‌مند شوی بدان و خوشبخت گردی.</w:t>
      </w:r>
      <w:r>
        <w:rPr>
          <w:rStyle w:val="FootnoteReference"/>
        </w:rPr>
        <w:footnoteReference w:id="2105"/>
      </w:r>
    </w:p>
    <w:p>
      <w:pPr>
        <w:pStyle w:val="Heading5"/>
      </w:pPr>
      <w:bookmarkStart w:id="2495" w:name="_Toc2205"/>
      <w:r>
        <w:t>روایت 2</w:t>
      </w:r>
      <w:bookmarkEnd w:id="2495"/>
    </w:p>
    <w:p>
      <w:pPr>
        <w:pStyle w:val="BookText"/>
      </w:pPr>
      <w:r>
        <w:rPr>
          <w:rFonts w:ascii="IRNazanin" w:hAnsi="IRNazanin" w:eastAsia="IRNazanin" w:cs="IRNazanin"/>
          <w:lang w:bidi="fa-IR"/>
          <w:color w:val="111111"/>
          <w:sz w:val="28"/>
          <w:szCs w:val="28"/>
          <w:rtl/>
        </w:rPr>
        <w:t xml:space="preserve">تفسیر عیاشی: علی علیه السّلام فرمود: چون کسی به خدا سوگند خورد، تا چهل روز می تواند «ان شاء الله» بگوید. در این مورد گروهی از یهود پرسشی از پیغمبر صلی الله علیه و آله کردند و فرمود: فردا نزد ما آیید (برای پاسخ) و «ان شاء الله» نگفت و جبرئیل تا چهل روز از او بند آمد. سپس به سوی او آمد و گفت: «و لا تقولن لشی‌ء إنی فاعل ذلک غدا إلا أن یشاء الله و اذکر ربک إذا نسیت.»</w:t>
      </w:r>
      <w:r>
        <w:rPr>
          <w:rStyle w:val="FootnoteReference"/>
        </w:rPr>
        <w:footnoteReference w:id="2106"/>
      </w:r>
      <w:r>
        <w:rPr>
          <w:rFonts w:ascii="IRNazanin" w:hAnsi="IRNazanin" w:eastAsia="IRNazanin" w:cs="IRNazanin"/>
          <w:lang w:bidi="fa-IR"/>
          <w:color w:val="111111"/>
          <w:sz w:val="28"/>
          <w:szCs w:val="28"/>
          <w:rtl/>
        </w:rPr>
        <w:t xml:space="preserve">{و زنهار در مورد چیزی مگوی که من آن را فردا انجام خواهم داد. مگر آنکه خدا بخواهد، و چون فراموش کردی پروردگارت را یاد کن. }</w:t>
      </w:r>
    </w:p>
    <w:p>
      <w:pPr>
        <w:pStyle w:val="Heading5"/>
      </w:pPr>
      <w:bookmarkStart w:id="2496" w:name="_Toc2206"/>
      <w:r>
        <w:t>روایت 3</w:t>
      </w:r>
      <w:bookmarkEnd w:id="2496"/>
    </w:p>
    <w:p>
      <w:pPr>
        <w:pStyle w:val="BookText"/>
      </w:pPr>
      <w:r>
        <w:rPr>
          <w:rFonts w:ascii="IRNazanin" w:hAnsi="IRNazanin" w:eastAsia="IRNazanin" w:cs="IRNazanin"/>
          <w:lang w:bidi="fa-IR"/>
          <w:color w:val="111111"/>
          <w:sz w:val="28"/>
          <w:szCs w:val="28"/>
          <w:rtl/>
        </w:rPr>
        <w:t xml:space="preserve">تفسیر عیاشی: امام باقر علیه السّلام یادآوری کرد که چون خدا آدم علیه السّلام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56" w:name="pg13506_147850"/>
    <w:bookmarkEnd w:id="256"/>
    <w:p>
      <w:pPr>
        <w:pStyle w:val="BookText"/>
      </w:pPr>
      <w:r>
        <w:rPr>
          <w:rFonts w:ascii="Amiri" w:hAnsi="Amiri" w:eastAsia="Amiri" w:cs="Amiri"/>
          <w:lang w:bidi="ar-SA"/>
          <w:color w:val="111111"/>
          <w:sz w:val="28"/>
          <w:szCs w:val="28"/>
          <w:rtl/>
        </w:rPr>
        <w:t xml:space="preserve">اللَّهُ الْجَنَّةَ فَقَالَ لَهُ يَا آدَمُ- لَا تَقْرَبْ هَذِهِ الشَّجَرَةَ فَقَالَ نَعَمْ يَا رَبِّ وَ لَمْ يَسْتَثْنِ فَأَمَرَ اللَّهُ نَبِيَّهُ فَقَالَ وَ لا تَقُولَنَّ لِشَيْ‌ءٍ إِنِّي فاعِلٌ ذلِكَ غَداً إِلَّا أَنْ يَشاءَ اللَّهُ وَ اذْكُرْ رَبَّكَ إِذا نَسِيتَ وَ لَوْ بَعْدَ سَنَةٍ</w:t>
      </w:r>
      <w:r>
        <w:rPr>
          <w:rStyle w:val="FootnoteReference"/>
        </w:rPr>
        <w:footnoteReference w:id="2107"/>
      </w:r>
      <w:r>
        <w:rPr>
          <w:rFonts w:ascii="Times New Roman" w:hAnsi="Times New Roman" w:eastAsia="Times New Roman" w:cs="Times New Roman"/>
          <w:lang w:val="en-US" w:bidi="en-US"/>
          <w:color w:val="111111"/>
          <w:sz w:val="28"/>
          <w:szCs w:val="28"/>
          <w:rtl/>
        </w:rPr>
        <w:t xml:space="preserve">.</w:t>
      </w:r>
    </w:p>
    <w:p>
      <w:pPr>
        <w:pStyle w:val="Heading5"/>
      </w:pPr>
      <w:bookmarkStart w:id="2497" w:name="_Toc2207"/>
      <w:r>
        <w:t>«4»</w:t>
      </w:r>
      <w:bookmarkEnd w:id="2497"/>
    </w:p>
    <w:p>
      <w:pPr>
        <w:pStyle w:val="BookText"/>
      </w:pPr>
      <w:r>
        <w:rPr>
          <w:rFonts w:ascii="Amiri" w:hAnsi="Amiri" w:eastAsia="Amiri" w:cs="Amiri"/>
          <w:lang w:bidi="ar-SA"/>
          <w:color w:val="111111"/>
          <w:sz w:val="28"/>
          <w:szCs w:val="28"/>
          <w:rtl/>
        </w:rPr>
        <w:t xml:space="preserve">شي، [تفسير العياشي] عَنْ سَلَّامِ بْنِ الْمُسْتَنِيرِ عَنْ أَبِي جَعْفَرٍ عليه السلام قَالَ: قَالَ اللَّهُ تَعَالَي وَ لا تَقُولَنَّ لِشَيْ‌ءٍ إِنِّي فاعِلٌ ذلِكَ غَداً- إِلَّا أَنْ يَشاءَ اللَّهُ أَنْ لَا أَفْعَلَهُ فَسَبَقَ مَشِيَّةُ اللَّهِ فِي أَنْ لَا أَفْعَلَهُ فَلَا أَقْدِرُ عَلَي أَنْ أَفْعَلَهُ قَالَ فَلِذَلِكَ قَالَ اللَّهُ وَ اذْكُرْ رَبَّكَ إِذا نَسِيتَ أَيِ اسْتَثْنِ مَشِيَّةَ اللَّهِ فِي فِعْلِكَ‌</w:t>
      </w:r>
      <w:r>
        <w:rPr>
          <w:rStyle w:val="FootnoteReference"/>
        </w:rPr>
        <w:footnoteReference w:id="2108"/>
      </w:r>
      <w:r>
        <w:rPr>
          <w:rFonts w:ascii="Times New Roman" w:hAnsi="Times New Roman" w:eastAsia="Times New Roman" w:cs="Times New Roman"/>
          <w:lang w:val="en-US" w:bidi="en-US"/>
          <w:color w:val="111111"/>
          <w:sz w:val="28"/>
          <w:szCs w:val="28"/>
          <w:rtl/>
        </w:rPr>
        <w:t xml:space="preserve">.</w:t>
      </w:r>
    </w:p>
    <w:p>
      <w:pPr>
        <w:pStyle w:val="Heading5"/>
      </w:pPr>
      <w:bookmarkStart w:id="2498" w:name="_Toc2208"/>
      <w:r>
        <w:t>«5»</w:t>
      </w:r>
      <w:bookmarkEnd w:id="2498"/>
    </w:p>
    <w:p>
      <w:pPr>
        <w:pStyle w:val="BookText"/>
      </w:pPr>
      <w:r>
        <w:rPr>
          <w:rFonts w:ascii="Amiri" w:hAnsi="Amiri" w:eastAsia="Amiri" w:cs="Amiri"/>
          <w:lang w:bidi="ar-SA"/>
          <w:color w:val="111111"/>
          <w:sz w:val="28"/>
          <w:szCs w:val="28"/>
          <w:rtl/>
        </w:rPr>
        <w:t xml:space="preserve">شي، [تفسير العياشي] عَنْ حَمْزَةَ بْنِ حُمْرَانَ قَالَ: سَأَلْتُ أَبَا عَبْدِ اللَّهِ عليه السلام عَنْ‌قَوْلِ اللَّهِ وَ اذْكُرْ رَبَّكَ إِذا نَسِيتَ قَالَ أَنْ تَسْتَثْنِيَ ثُمَّ ذَكَرْتَ بَعْدُ فَاسْتَثْنِ حِينَ تَذْكُرُ</w:t>
      </w:r>
      <w:r>
        <w:rPr>
          <w:rStyle w:val="FootnoteReference"/>
        </w:rPr>
        <w:footnoteReference w:id="2109"/>
      </w:r>
      <w:r>
        <w:rPr>
          <w:rFonts w:ascii="Times New Roman" w:hAnsi="Times New Roman" w:eastAsia="Times New Roman" w:cs="Times New Roman"/>
          <w:lang w:val="en-US" w:bidi="en-US"/>
          <w:color w:val="111111"/>
          <w:sz w:val="28"/>
          <w:szCs w:val="28"/>
          <w:rtl/>
        </w:rPr>
        <w:t xml:space="preserve">.</w:t>
      </w:r>
    </w:p>
    <w:p>
      <w:pPr>
        <w:pStyle w:val="Heading5"/>
      </w:pPr>
      <w:bookmarkStart w:id="2499" w:name="_Toc2209"/>
      <w:r>
        <w:t>أقول</w:t>
      </w:r>
      <w:bookmarkEnd w:id="2499"/>
    </w:p>
    <w:p>
      <w:pPr>
        <w:pStyle w:val="BookText"/>
      </w:pPr>
      <w:r>
        <w:rPr>
          <w:rFonts w:ascii="Amiri" w:hAnsi="Amiri" w:eastAsia="Amiri" w:cs="Amiri"/>
          <w:lang w:bidi="ar-SA"/>
          <w:color w:val="111111"/>
          <w:sz w:val="28"/>
          <w:szCs w:val="28"/>
          <w:rtl/>
        </w:rPr>
        <w:t xml:space="preserve">قد أوردنا بعض الأخبار في باب أحكام اليمين.</w:t>
      </w:r>
    </w:p>
    <w:p>
      <w:pPr>
        <w:pStyle w:val="Heading5"/>
      </w:pPr>
      <w:bookmarkStart w:id="2500" w:name="_Toc2210"/>
      <w:r>
        <w:t>«6»</w:t>
      </w:r>
      <w:bookmarkEnd w:id="2500"/>
    </w:p>
    <w:p>
      <w:pPr>
        <w:pStyle w:val="BookText"/>
      </w:pPr>
      <w:r>
        <w:rPr>
          <w:rFonts w:ascii="Amiri" w:hAnsi="Amiri" w:eastAsia="Amiri" w:cs="Amiri"/>
          <w:lang w:bidi="ar-SA"/>
          <w:color w:val="111111"/>
          <w:sz w:val="28"/>
          <w:szCs w:val="28"/>
          <w:rtl/>
        </w:rPr>
        <w:t xml:space="preserve">مكا، [مكارم الأخلاق] عَنْ أَبِي عَبْدِ اللَّهِ عليه السلام قَالَ: إِذَا تَوَضَّأَ أَحَدُكُمْ أَوْ شَرِبَ أَوْ أَكَلَ أَوْ لَبِسَ وَ كُلُّ شَيْ‌ءٍ يَصْنَعُهُ يَنْبَغِي لَهُ أَنْ يُسَمِّيَ فَإِنْ لَمْ يَفْعَلْ كَانَ لِلشَّيْطَانِ فِيهِ شَرِكٌ‌</w:t>
      </w:r>
      <w:r>
        <w:rPr>
          <w:rStyle w:val="FootnoteReference"/>
        </w:rPr>
        <w:footnoteReference w:id="2110"/>
      </w:r>
      <w:r>
        <w:rPr>
          <w:rFonts w:ascii="Times New Roman" w:hAnsi="Times New Roman" w:eastAsia="Times New Roman" w:cs="Times New Roman"/>
          <w:lang w:val="en-US" w:bidi="en-US"/>
          <w:color w:val="111111"/>
          <w:sz w:val="28"/>
          <w:szCs w:val="28"/>
          <w:rtl/>
        </w:rPr>
        <w:t xml:space="preserve">.</w:t>
      </w:r>
    </w:p>
    <w:p>
      <w:pPr>
        <w:pStyle w:val="Heading5"/>
      </w:pPr>
      <w:bookmarkStart w:id="2501" w:name="_Toc2211"/>
      <w:r>
        <w:t>«7»</w:t>
      </w:r>
      <w:bookmarkEnd w:id="2501"/>
    </w:p>
    <w:p>
      <w:pPr>
        <w:pStyle w:val="BookText"/>
      </w:pPr>
      <w:r>
        <w:rPr>
          <w:rFonts w:ascii="Amiri" w:hAnsi="Amiri" w:eastAsia="Amiri" w:cs="Amiri"/>
          <w:lang w:bidi="ar-SA"/>
          <w:color w:val="111111"/>
          <w:sz w:val="28"/>
          <w:szCs w:val="28"/>
          <w:rtl/>
        </w:rPr>
        <w:t xml:space="preserve">ين، [كتاب حسين بن سعيد] و النوادر عَنْ أَبِي جَعْفَرٍ الْأَحْوَلِ عَنْ سَلَّامِ بْنِ الْمُسْتَنِيرِ عَنْ أَبِي جَعْفَرٍ عليه السلام: فِي‌قَوْلِهِ وَ لَقَدْ عَهِدْنا إِلي آدَمَ مِنْ قَبْلُ فَنَسِيَ وَ لَمْ نَجِدْ لَهُ عَزْماً قَالَ إِنَّ اللَّهَ لَمَّا قَالَ لِآدَمَ ادْخُلِ الْجَنَّةَ قَالَ لَهُ يَا آدَمُ- لَا تَقْرَبْ هَذِهِ الشَّجَرَةَ قَالَ فَأَرَاهُ إِيَّاهَا فَقَالَ آدَمُ لِرَبِّهِ كَيْفَ أَقْرَبُهَا وَ قَدْ نَهَيْتَنِي عَنْهَا أَنَا وَ زَوْجَتِي قَالَ فَقَالَ لَهُمَا لَا تَقْرَبَاهَا يَعْنِي لَا تَأْكُلَا مِنْهَا فَقَالَ آدَمُ وَ زَوْجَتُهُ نَعَمْ يَا رَبَّنَا لَا نَقْرَبُهَا وَ لَا نَأْكُلُ مِنْهَا وَ لَمْ يَسْتَثْنِيَا فِي قَوْلِهِمَا نَعَمْ فَوَكَلَهُمَا اللَّهُ فِي ذَلِكَ إِلَي أَنْفُسِهِمَا وَ إِلَي ذِكْرِهِمَا قَالَ وَ قَدْ قَالَ اللَّهُ لِنَبِيِّهِ فِي الْكِتَابِ- وَ لا تَقُولَنَّ لِشَيْ‌ءٍ إِنِّي فاعِلٌ ذلِكَ غَداً- إِلَّا أَنْ يَشاءَ اللَّهُ أَنْ لَا أَفْعَلَهُ فَتَسْبِقَ مَشِيَّةُ اللَّهِ فِي أَنْ لَا أَفْعَلَهُ فَلَا أَقْدِرَ عَلَي</w:t>
      </w:r>
    </w:p>
    <w:p>
      <w:pPr>
        <w:pStyle w:val="BookText"/>
      </w:pPr>
      <w:r>
        <w:rPr>
          <w:rFonts w:ascii="IRNazanin" w:hAnsi="IRNazanin" w:eastAsia="IRNazanin" w:cs="IRNazanin"/>
          <w:lang w:bidi="fa-IR"/>
          <w:color w:val="111111"/>
          <w:sz w:val="28"/>
          <w:szCs w:val="28"/>
          <w:rtl/>
        </w:rPr>
        <w:t xml:space="preserve">را در بهشت جا داد، به او فرمود: ای آدم! به این درخت نزدیک مشو. گفت: بسیار خوب پروردگارا، و «ان شاء الله» نگفت. و خدا به پیغمبرش فرمود: «و لا تقولن لشی‌ء إنی فاعل ذلک غدا إلا أن یشاء الله و اذکر ربک إذا نسیت.» {و زنهار در مورد چیزی مگوی که من آن را فردا انجام خواهم داد. مگر آنکه خدا بخواهد، و چون فراموش کردی پروردگارت را یاد کن.} و گرچه پس از یک سال باشد.</w:t>
      </w:r>
      <w:r>
        <w:rPr>
          <w:rStyle w:val="FootnoteReference"/>
        </w:rPr>
        <w:footnoteReference w:id="2111"/>
      </w:r>
    </w:p>
    <w:p>
      <w:pPr>
        <w:pStyle w:val="Heading5"/>
      </w:pPr>
      <w:bookmarkStart w:id="2502" w:name="_Toc2212"/>
      <w:r>
        <w:t>روایت 4</w:t>
      </w:r>
      <w:bookmarkEnd w:id="2502"/>
    </w:p>
    <w:p>
      <w:pPr>
        <w:pStyle w:val="BookText"/>
      </w:pPr>
      <w:r>
        <w:rPr>
          <w:rFonts w:ascii="IRNazanin" w:hAnsi="IRNazanin" w:eastAsia="IRNazanin" w:cs="IRNazanin"/>
          <w:lang w:bidi="fa-IR"/>
          <w:color w:val="111111"/>
          <w:sz w:val="28"/>
          <w:szCs w:val="28"/>
          <w:rtl/>
        </w:rPr>
        <w:t xml:space="preserve">تفسیر عیاشی: امام باقر علیه السّلام فرمود: خدا تعالی فرمود: «و لا تقولن لشی‌ء إنی فاعل ذلک غدا- إلا أن یشاء الله.» {و زنهار در مورد چیزی مگوی که من آن را فردا انجام خواهم داد. مگر آنکه خدا بخواهد.} آن را نکنم، زیرا خواست خدا در نکردن من پیشی گرفته و توانا بر انجامش نباشم. فرمود: این است مقصود خدا که فرموده: «و اذکر ربک إذا نسیت»، {و چون فراموش کردی پروردگارت را یاد کن.} یعنی هر وقت که یادت آمد، «ان شاء الله» بگو.</w:t>
      </w:r>
      <w:r>
        <w:rPr>
          <w:rStyle w:val="FootnoteReference"/>
        </w:rPr>
        <w:footnoteReference w:id="2112"/>
      </w:r>
    </w:p>
    <w:p>
      <w:pPr>
        <w:pStyle w:val="Heading5"/>
      </w:pPr>
      <w:bookmarkStart w:id="2503" w:name="_Toc2213"/>
      <w:r>
        <w:t>روایت 5</w:t>
      </w:r>
      <w:bookmarkEnd w:id="2503"/>
    </w:p>
    <w:p>
      <w:pPr>
        <w:pStyle w:val="BookText"/>
      </w:pPr>
      <w:r>
        <w:rPr>
          <w:rFonts w:ascii="IRNazanin" w:hAnsi="IRNazanin" w:eastAsia="IRNazanin" w:cs="IRNazanin"/>
          <w:lang w:bidi="fa-IR"/>
          <w:color w:val="111111"/>
          <w:sz w:val="28"/>
          <w:szCs w:val="28"/>
          <w:rtl/>
        </w:rPr>
        <w:t xml:space="preserve">تفسیر عیاشی: حمزه بن حمران گفت: از امام صادق علیه السّلام درباره تفسیر این قول خدا «وَ اذْکُرْ رَبَّکَ إِذا نَسِیتَ» پرسیدم. فرمود: یعنی چون «ان شاء الله» را فراموش کردی و پس از آن یادت آمد، بگو «ان شاء الله.»</w:t>
      </w:r>
      <w:r>
        <w:rPr>
          <w:rStyle w:val="FootnoteReference"/>
        </w:rPr>
        <w:footnoteReference w:id="2113"/>
      </w:r>
    </w:p>
    <w:p>
      <w:pPr>
        <w:pStyle w:val="Heading5"/>
      </w:pPr>
      <w:bookmarkStart w:id="2504" w:name="_Toc2214"/>
      <w:r>
        <w:t>مؤلف</w:t>
      </w:r>
      <w:bookmarkEnd w:id="2504"/>
    </w:p>
    <w:p>
      <w:pPr>
        <w:pStyle w:val="BookText"/>
      </w:pPr>
      <w:r>
        <w:rPr>
          <w:rFonts w:ascii="IRNazanin" w:hAnsi="IRNazanin" w:eastAsia="IRNazanin" w:cs="IRNazanin"/>
          <w:lang w:bidi="fa-IR"/>
          <w:color w:val="111111"/>
          <w:sz w:val="28"/>
          <w:szCs w:val="28"/>
          <w:rtl/>
        </w:rPr>
        <w:t xml:space="preserve">بعضی اخبار را در «باب احکام الیمین» ذکر کردیم.</w:t>
      </w:r>
    </w:p>
    <w:p>
      <w:pPr>
        <w:pStyle w:val="Heading5"/>
      </w:pPr>
      <w:bookmarkStart w:id="2505" w:name="_Toc2215"/>
      <w:r>
        <w:t>روایت 6</w:t>
      </w:r>
      <w:bookmarkEnd w:id="2505"/>
    </w:p>
    <w:p>
      <w:pPr>
        <w:pStyle w:val="BookText"/>
      </w:pPr>
      <w:r>
        <w:rPr>
          <w:rFonts w:ascii="IRNazanin" w:hAnsi="IRNazanin" w:eastAsia="IRNazanin" w:cs="IRNazanin"/>
          <w:lang w:bidi="fa-IR"/>
          <w:color w:val="111111"/>
          <w:sz w:val="28"/>
          <w:szCs w:val="28"/>
          <w:rtl/>
        </w:rPr>
        <w:t xml:space="preserve">مکارم الاخلاق: امام صادق علیه السّلام فرمود: چون کسی از شماها وضو سازد یا آبی بنوشد یا بخورد یا جامه بپوشد و هر کاری بکند، شایسته است که به نام خدا باشد، وگر نه شیطان در آن شریک باشد.</w:t>
      </w:r>
      <w:r>
        <w:rPr>
          <w:rStyle w:val="FootnoteReference"/>
        </w:rPr>
        <w:footnoteReference w:id="2114"/>
      </w:r>
    </w:p>
    <w:p>
      <w:pPr>
        <w:pStyle w:val="Heading5"/>
      </w:pPr>
      <w:bookmarkStart w:id="2506" w:name="_Toc2216"/>
      <w:r>
        <w:t>روایت 7</w:t>
      </w:r>
      <w:bookmarkEnd w:id="2506"/>
    </w:p>
    <w:p>
      <w:pPr>
        <w:pStyle w:val="BookText"/>
      </w:pPr>
      <w:r>
        <w:rPr>
          <w:rFonts w:ascii="IRNazanin" w:hAnsi="IRNazanin" w:eastAsia="IRNazanin" w:cs="IRNazanin"/>
          <w:lang w:bidi="fa-IR"/>
          <w:color w:val="111111"/>
          <w:sz w:val="28"/>
          <w:szCs w:val="28"/>
          <w:rtl/>
        </w:rPr>
        <w:t xml:space="preserve">کتاب حسین بن سعید و نوادر: امام باقر علیه السّلام در تفسیر قول خدا: «و لقد عهدنا إلی آدم من قبل فنسی و لم نجد له عزما.» {و به یقین پیش از این با آدم پیمان بستیم، و [لی آن را] فراموش کرد، و برای او عزمی [استوار] نیافتیم.} فرمود: چون خدا به آدم فرمود که به بهشت برو، به او فرمود: ای آدم! نزدیک این درخت مشو! فرمود: و آن درخت را به وی نشان داد. آدم به پروردگارش گفت: چگونه نزدیکش شوم با اینکه مرا و همسرم را از آن نهی کردی؟ به آنها فرمود: نزدیک آن نشوید! آدم و همسرش گفتند: پروردگارا! بسیار خوب، نزدیکش نشویم و از آن نخوریم و پس از «بسیار خوب» خود، «ان شاء الله» نگفت. و خدا آنها را در این باره به خودشان و به یادآوریشان وانهاد. فرمود: و البته که به پیغمبرش در قرآن فرموده: «و لا تقولن لشی‌ء إنی فاعل ذلک غدا- إلا أن یشاء الله.» {و زنهار در مورد چیزی مگوی که من آن را فردا انجام خواهم داد. مگر آنکه خدا بخواهد.} که آن را نکنم و مشیت خدا از پیش باشد که آن را نکنم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57" w:name="pg13506_147851"/>
    <w:bookmarkEnd w:id="257"/>
    <w:p>
      <w:pPr>
        <w:pStyle w:val="BookText"/>
      </w:pPr>
      <w:r>
        <w:rPr>
          <w:rFonts w:ascii="Amiri" w:hAnsi="Amiri" w:eastAsia="Amiri" w:cs="Amiri"/>
          <w:lang w:bidi="ar-SA"/>
          <w:color w:val="111111"/>
          <w:sz w:val="28"/>
          <w:szCs w:val="28"/>
          <w:rtl/>
        </w:rPr>
        <w:t xml:space="preserve">أَنْ أَفْعَلَهُ قَالَ فَلِذَلِكَ قَالَ اللَّهُ وَ اذْكُرْ رَبَّكَ إِذا نَسِيتَ أَيِ اسْتَثْنِ مَشِيَّةَ اللَّهِ فِي فِعْلِكَ.</w:t>
      </w:r>
    </w:p>
    <w:p>
      <w:pPr>
        <w:pStyle w:val="Heading5"/>
      </w:pPr>
      <w:bookmarkStart w:id="2507" w:name="_Toc2217"/>
      <w:r>
        <w:t>«8»</w:t>
      </w:r>
      <w:bookmarkEnd w:id="2507"/>
    </w:p>
    <w:p>
      <w:pPr>
        <w:pStyle w:val="BookText"/>
      </w:pPr>
      <w:r>
        <w:rPr>
          <w:rFonts w:ascii="Amiri" w:hAnsi="Amiri" w:eastAsia="Amiri" w:cs="Amiri"/>
          <w:lang w:bidi="ar-SA"/>
          <w:color w:val="111111"/>
          <w:sz w:val="28"/>
          <w:szCs w:val="28"/>
          <w:rtl/>
        </w:rPr>
        <w:t xml:space="preserve">ين، [كتاب حسين بن سعيد] و النوادر رَوَي لِي مُرَازِمٌ قَالَ: دَخَلَ أَبُو عَبْدِ اللَّهِ عليه السلام يَوْماً إِلَي مَنْزِلِ يَزِيدَ وَ هُوَ يُرِيدُ الْعُمْرَةَ فَتَنَاوَلَ لَوْحاً فِيهِ كِتَابٌ لِعَمِّهِ فِيهِ أَرْزَاقُ الْعِيَالِ وَ مَا يَجْرِي لَهُمْ فَإِذَا فِيهِ لِفُلَانٍ وَ فُلَانٍ وَ لَيْسَ فِيهِ اسْتِثْنَاءٌ فَقَالَ لَهُ مَنْ كَتَبَ هَذَا الْكِتَابَ وَ لَمْ يَسْتَثْنِ فِيهِ كَيْفَ ظَنَّ أَنَّهُ يَتِمُّ ثُمَّ دَعَا بِالدَّوَاةِ فَقَالَ الْحَقْ فِيهِ فِي كُلِّ اسْمٍ إِنْ شَاءَ اللَّهُ.</w:t>
      </w:r>
    </w:p>
    <w:p>
      <w:pPr>
        <w:pStyle w:val="Heading5"/>
      </w:pPr>
      <w:bookmarkStart w:id="2508" w:name="_Toc2218"/>
      <w:r>
        <w:t>أقول</w:t>
      </w:r>
      <w:bookmarkEnd w:id="2508"/>
    </w:p>
    <w:p>
      <w:pPr>
        <w:pStyle w:val="BookText"/>
      </w:pPr>
      <w:r>
        <w:rPr>
          <w:rFonts w:ascii="Amiri" w:hAnsi="Amiri" w:eastAsia="Amiri" w:cs="Amiri"/>
          <w:lang w:bidi="ar-SA"/>
          <w:color w:val="111111"/>
          <w:sz w:val="28"/>
          <w:szCs w:val="28"/>
          <w:rtl/>
        </w:rPr>
        <w:t xml:space="preserve">قال السيد المرتضي قدس روحه في كتاب الغرر و الدرر إن سأل سائل عن قوله تعالي وَ لا تَقُولَنَّ لِشَيْ‌ءٍ إِنِّي فاعِلٌ ذلِكَ غَداً إِلَّا أَنْ يَشاءَ اللَّهُ فقال ما تنكرون أن يكون ظاهر هذه الآية يقتضي أن يكون جميع ما نفعله يشاؤه و يريده لأنه تعالي لم يخص شيئا من شي‌ء و هذا بخلاف مذهبكم و ليس أن تقولوا إنه خطاب لرسول الله صلي الله عليه و آله خاصة و هو لا يفعل إلا ما يشاء الله تعالي لأنه قد يفعل المباح بلا خلاف و يفعل الصغائر عند أكثركم فلا بد أن يكون في أفعاله تعالي ما لا يشاؤه عندكم و لأنه أيضا تأديب لنا كما أنه تعليم له عليه السلام و لذلك يحسن منا أن نقول ذلك فيما نفعل.</w:t>
      </w:r>
    </w:p>
    <w:p>
      <w:pPr>
        <w:pStyle w:val="BookText"/>
      </w:pPr>
      <w:r>
        <w:rPr>
          <w:rFonts w:ascii="Amiri" w:hAnsi="Amiri" w:eastAsia="Amiri" w:cs="Amiri"/>
          <w:lang w:bidi="ar-SA"/>
          <w:color w:val="111111"/>
          <w:sz w:val="28"/>
          <w:szCs w:val="28"/>
          <w:rtl/>
        </w:rPr>
        <w:t xml:space="preserve">الجواب قلنا تأويل هذه الآية مبني علي وجهين أحدهما أن يجعل حرف الشرط الذي هو أن متعلقا بما يليه و بما هو متعلق به في الظاهر من غير تقدير محذوف و يكون التقدير و لا تقولن إنك تفعل إلا ما يريد الله تعالي و هذا الجواب ذكره الفراء و ما رأيته إلا له و من العجب تغلغله إلي مثل هذا مع أنه لم يكن متظاهرا بالقول بالعدل و علي هذا الجواب لا شبهة في الآية و لا سؤال للقوم علينا و في هذا الوجه ترجيح علي غيره من حيث اتبعنا فيه الظاهر و لم نقدر محذوفا و كل جواب طابق الظاهر و لم يبن علي محذوف كان أولي.</w:t>
      </w:r>
    </w:p>
    <w:p>
      <w:pPr>
        <w:pStyle w:val="BookText"/>
      </w:pPr>
      <w:r>
        <w:rPr>
          <w:rFonts w:ascii="Amiri" w:hAnsi="Amiri" w:eastAsia="Amiri" w:cs="Amiri"/>
          <w:lang w:bidi="ar-SA"/>
          <w:color w:val="111111"/>
          <w:sz w:val="28"/>
          <w:szCs w:val="28"/>
          <w:rtl/>
        </w:rPr>
        <w:t xml:space="preserve">و الجواب الآخر أن تجعل أن متعلقة بمحذوف و يكون التقدير و لا تقولن لشي‌ء إني فاعل ذلك غدا إلا أن تقول إن شاء الله لأن من عاداتهم إضمار القول في مثل هذا الموضع و اختصار الكلام إذا طال و كان في الموجود منه</w:t>
      </w:r>
    </w:p>
    <w:p>
      <w:pPr>
        <w:pStyle w:val="BookText"/>
      </w:pPr>
      <w:r>
        <w:rPr>
          <w:rFonts w:ascii="IRNazanin" w:hAnsi="IRNazanin" w:eastAsia="IRNazanin" w:cs="IRNazanin"/>
          <w:lang w:bidi="fa-IR"/>
          <w:color w:val="111111"/>
          <w:sz w:val="28"/>
          <w:szCs w:val="28"/>
          <w:rtl/>
        </w:rPr>
        <w:t xml:space="preserve">و نمی توانم کرد و این است که خدا فرمود: «وَ اذْکُرْ رَبَّکَ إِذا نَسِیتَ»، یعنی در کار خود «ان شاء الله» بگو.</w:t>
      </w:r>
    </w:p>
    <w:p>
      <w:pPr>
        <w:pStyle w:val="Heading5"/>
      </w:pPr>
      <w:bookmarkStart w:id="2509" w:name="_Toc2219"/>
      <w:r>
        <w:t>روایت 8</w:t>
      </w:r>
      <w:bookmarkEnd w:id="2509"/>
    </w:p>
    <w:p>
      <w:pPr>
        <w:pStyle w:val="BookText"/>
      </w:pPr>
      <w:r>
        <w:rPr>
          <w:rFonts w:ascii="IRNazanin" w:hAnsi="IRNazanin" w:eastAsia="IRNazanin" w:cs="IRNazanin"/>
          <w:lang w:bidi="fa-IR"/>
          <w:color w:val="111111"/>
          <w:sz w:val="28"/>
          <w:szCs w:val="28"/>
          <w:rtl/>
        </w:rPr>
        <w:t xml:space="preserve">کتاب حسین بن سعید و نوادر: مرازم برایم روایت کرد که امام صادق علیه السّلام روزی به خانه یزید درآمد. او قصد عمره داشت و لوحی برگرفت که در آن نوشته‌ای از عمویش بود درباره سهمیه خرج خاندان و آنچه باید به آنها داد و در آن بود که برای فلان و فلان چه و چه و «ان شاء الله» نداشت. فرمود: چه کسی این صورت را نوشته که «ان شاء الله» ندارد؟ چگونه گمان برده که آن درست می‌شود؟ سپس دوات خواست و فرمود: دنبال هر نامی «ان شاء الله» بنویسد.</w:t>
      </w:r>
    </w:p>
    <w:p>
      <w:pPr>
        <w:pStyle w:val="Heading5"/>
      </w:pPr>
      <w:bookmarkStart w:id="2510" w:name="_Toc2220"/>
      <w:r>
        <w:t>مؤلف</w:t>
      </w:r>
      <w:bookmarkEnd w:id="2510"/>
    </w:p>
    <w:p>
      <w:pPr>
        <w:pStyle w:val="BookText"/>
      </w:pPr>
      <w:r>
        <w:rPr>
          <w:rFonts w:ascii="IRNazanin" w:hAnsi="IRNazanin" w:eastAsia="IRNazanin" w:cs="IRNazanin"/>
          <w:lang w:bidi="fa-IR"/>
          <w:color w:val="111111"/>
          <w:sz w:val="28"/>
          <w:szCs w:val="28"/>
          <w:rtl/>
        </w:rPr>
        <w:t xml:space="preserve">سید مرتضی (قده) در کتاب «الغرر و الدرر» نوشته: اگر کسی از این قول خدای تعالی بپرسد که فرمود: «و لا تقولن لشی‌ء إنی فاعل ذلک غدا إلا أن یشاء الله.» {و زنهار در مورد چیزی مگوی که من آن را فردا انجام خواهم داد. مگر آنکه خدا بخواهد.} و گوید: شما منکر نیستید که ظاهر این آیه این است که همه کارهایی را که ما کنیم خدا خواسته، زیرا خدا مشیت خود را به چیزی مشروط نکرده و این بر خلاف مذهب شما است. و نتوانید گفت که این خطاب مخصوص به رسول خدا است و او است که کاری نکند جز به خواست خدای تعالی، زیرا آن حضرت هم بدون خلاف کار مباح می کرده و به قول بیشتر شما، گناه صغیره هم می نموده و لازم آید که به عقیده شما در کارهای حضرتش آن باشد که خدا نخواسته. و برای اینکه این دستور تادیب ما است و آموزش آن حضرت صلی الله علیه و آله و از این رو است که خوب است ما در هر کار خود آن را بگوییم و جواب این است که آیه را به دو وجه می توان تفسیر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که حرف شرطی که متعلق به مابعد خود است، بدون تقدیر محذوفی باشد و مقصود این باشد که: «ای پیغمبر! بگو کاری نمی کنی جز آنچه خدا خواهد» که نیازی ندارد کلمه‌ای مقدر باشد و تنها فراء آن را گفته و از دیگری آن را ندیدم. و عجب است که به این معنی گراییده، با اینکه به قول عدلیه تظاهری نداشته و بدین تفسیر هیچ شبهه‌ای در آیه نیست و دیگران را بر ما اعتراضی نباشد. و این تفسیر بر غیر آن ترجیح دارد، چون بر طبق ظاهر است و محذوفی در تقدیر نیست و چنین تفسیری که نیاز به محذوفی ندارد، بهتر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اینکه مقدری در میان آید و مقصود این باشد که: «نگو چیزی را فردا می کنم جز اینکه بگویی ان شاء الله»، بنا بر این که در چنین مقامی کلمه قول مقدر شود برای اختصار کلام که طولانی شده و آنچه موجود است،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دلالة علي المفقود و علي هذا الوجه يحتاج إلي جواب عما سئلنا عنه فنقول هذا تأديب من الله تعالي لعباده و تعليم لهم أن يعلقوا ما يخبرون به بهذه اللفظة حتي يخرج من حد القطع و لا شبهة في أن ذلك مختص بالطاعات و أن الأفعال القبيحة خارجة عنه لأن أحدا من المسلمين لا يستحسن أن يقول إني أزني غدا إن شاء الله أو أقتل مؤمنا و كلهم يمنع من ذلك أشد المنع فعلم سقوط شبهة من ظن أن الآية عامة في جميع الأفعال.</w:t>
      </w:r>
    </w:p>
    <w:p>
      <w:pPr>
        <w:pStyle w:val="BookText"/>
      </w:pPr>
      <w:r>
        <w:rPr>
          <w:rFonts w:ascii="Amiri" w:hAnsi="Amiri" w:eastAsia="Amiri" w:cs="Amiri"/>
          <w:lang w:bidi="ar-SA"/>
          <w:color w:val="111111"/>
          <w:sz w:val="28"/>
          <w:szCs w:val="28"/>
          <w:rtl/>
        </w:rPr>
        <w:t xml:space="preserve">و أما أبو علي الجبائي محمد بن عبد الوهاب فإنه ذكر في تأويل هذه الآية ما نحن ذاكروه بعينه قال إنما عني بذلك أن من كان لا يعلم أنه يبقي إلي غد حيا فلا يجوز أن يقول إني سأفعل غدا كذا و كذا فيطلق الخبر بذلك و هو لا يدري لعله سيموت و لا يفعل ما أخبر به لأن هذا الخبر إذا لم يوجده مخبره علي ما أخبر به المخبر فهو كذب و إذا كان المخبر لا يأمن أن لا يوجد مخبره لحدوث أمر من فعل الله تعالي نحو الموت و العجز أو بعض الأمراض أو لا يوجد ذلك بأن يبدو له في ذلك فلا يأمن أن يكون خبره كذبا في معلوم الله عز و جل و إذا لم يأمن ذلك لم يجز أن يخبر به و لا يسلم خبره هذا من الكذب إلا بالاستثناء الذي ذكره الله تعالي.</w:t>
      </w:r>
    </w:p>
    <w:p>
      <w:pPr>
        <w:pStyle w:val="BookText"/>
      </w:pPr>
      <w:r>
        <w:rPr>
          <w:rFonts w:ascii="Amiri" w:hAnsi="Amiri" w:eastAsia="Amiri" w:cs="Amiri"/>
          <w:lang w:bidi="ar-SA"/>
          <w:color w:val="111111"/>
          <w:sz w:val="28"/>
          <w:szCs w:val="28"/>
          <w:rtl/>
        </w:rPr>
        <w:t xml:space="preserve">فإذا قال إني صائر غدا إلي المسجد إن شاء الله فاستثني في مصيره مشية الله تعالي خرج من أن يكون خبره في هذا كذبا لأن الله تعالي إن شاء أن يلجئه إلي المصير إلي المسجد غدا ألجأه إلي ذلك و كان المصير منه لا محالة و إذا كان ذلك علي ما وصفناه لم يكن خبره هذا كذبا و إن لم يوجد منه المصير إلي المسجد لأنه لم يوجد ما استثناه في ذلك من مشية الله تعالي.</w:t>
      </w:r>
    </w:p>
    <w:p>
      <w:pPr>
        <w:pStyle w:val="BookText"/>
      </w:pPr>
      <w:r>
        <w:rPr>
          <w:rFonts w:ascii="Amiri" w:hAnsi="Amiri" w:eastAsia="Amiri" w:cs="Amiri"/>
          <w:lang w:bidi="ar-SA"/>
          <w:color w:val="111111"/>
          <w:sz w:val="28"/>
          <w:szCs w:val="28"/>
          <w:rtl/>
        </w:rPr>
        <w:t xml:space="preserve">قال و ينبغي أن لا يستثني مشية دون مشية لأنه إن استثني في ذلك مشية الله لمصيره إلي المسجد علي وجه التعبد فهو أيضا لا يأمن أن يكون خبره كذبا لأن الإنسان قد يترك كثيرا مما يشاؤه تعالي منه و يتعبده به و لو كان استثني مشية الله تعالي لأن يبقيه و يقدره و يرفع عنه الموانع كان أيضا لا يأمن أن</w:t>
      </w:r>
    </w:p>
    <w:p>
      <w:pPr>
        <w:pStyle w:val="BookText"/>
      </w:pPr>
      <w:r>
        <w:rPr>
          <w:rFonts w:ascii="IRNazanin" w:hAnsi="IRNazanin" w:eastAsia="IRNazanin" w:cs="IRNazanin"/>
          <w:lang w:bidi="fa-IR"/>
          <w:color w:val="111111"/>
          <w:sz w:val="28"/>
          <w:szCs w:val="28"/>
          <w:rtl/>
        </w:rPr>
        <w:t xml:space="preserve">دلالت بر مفقود دارد و بنا بر این تفسیر ما نیاز داریم به جواب از اعتراضی که شده و گوییم که مقصود ادب آموزی خداست به بندگانش و آموزش آنها است که خبر از آینده را به این لفظ مشروط کنند تا قطعی نباشد و بی‌شبهه مخصوص باشد به غیر کارهای زشت، زیرا هیچ مسلمانی نپسندد که گفته شود من فردا زنا کنم ان شاء الله یا مؤمنی را بکشم ان شاء الله و همه آن را به شدت منع کنند و جای این اعتراض نماند که عامه گمان کردند آیه شامل هر کاری است.</w:t>
      </w:r>
    </w:p>
    <w:p>
      <w:pPr>
        <w:pStyle w:val="BookText"/>
      </w:pPr>
      <w:r>
        <w:rPr>
          <w:rFonts w:ascii="IRNazanin" w:hAnsi="IRNazanin" w:eastAsia="IRNazanin" w:cs="IRNazanin"/>
          <w:lang w:bidi="fa-IR"/>
          <w:color w:val="111111"/>
          <w:sz w:val="28"/>
          <w:szCs w:val="28"/>
          <w:rtl/>
        </w:rPr>
        <w:t xml:space="preserve">و اما ابو علی جبایی محمد بن عبد الوهاب، در تفسیر آیه آنچه را گفته که خودش را نقل کنیم. وی گفته: منظور این است که کسی که نداند تا فردا زنده است، روا نیست بگوید: من فردا چنین و چنان کنم و خبری قطعی دهد و نداند، چرا که شاید به زودی بمیرد و به آن کار نرسد و اگر خبر به انجام نرسد، دروغ باشد و خبر ده اطمینان ندارد که خبرش به انجام رسد، چون احتمال دارد که از طرف خدا مانعی پدید آید همچون مرگ و ناتوانی و بیماری یا اینکه خود پشیمان شود و نکند و در امان نیست که خبر او در علم خدا دروغ باشد و در این صورت جز قطعی روا نیست و از دروغ بر کنار نیست با گفتن «ان شاء الله» که خدا فرموده و چون گوید: من فردا به مسجد روم ان شاء الله و آن را وابسته به خواست خدا کند، دروغ نباشد، زیرا اگر خدا خواست او را به مسجد کشاند به ناچار و اگر به مسجد نرفت، چون خدا نخواسته دروغ نگفته است.</w:t>
      </w:r>
    </w:p>
    <w:p>
      <w:pPr>
        <w:pStyle w:val="BookText"/>
      </w:pPr>
      <w:r>
        <w:rPr>
          <w:rFonts w:ascii="IRNazanin" w:hAnsi="IRNazanin" w:eastAsia="IRNazanin" w:cs="IRNazanin"/>
          <w:lang w:bidi="fa-IR"/>
          <w:color w:val="111111"/>
          <w:sz w:val="28"/>
          <w:szCs w:val="28"/>
          <w:rtl/>
        </w:rPr>
        <w:t xml:space="preserve">گفته است باید قصد خواست عمومی خدا را کند، زیرا اگر خواست خدا را در خصوص مسجد رفتن در نظر گیرد، باز از دروغ بر کنار نشود، زیرا آدمی بسیار شده آنچه را خدا از او خواسته ترک کرده، و اگر قصد خواست خدا کند برای زنده ماندن و توان داشتن و رفع هر مانع، باز هم از دروغ در امان نباشد،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خبره كذبا لأنه قد يجوز أن لا يصير إلي المسجد مع تبقية الله تعالي له قادرا مختارا فلا يأمن من الكذب في هذا الخبر دون أن يستثني المشية العامة التي ذكرناها فإذا دخلت هذه المشية في الاستثناء فقد أمن من أن يكون خبره كذبا إذا كانت هذه المشية متي وجدت وجب أن يدخل المسجد لا محالة.</w:t>
      </w:r>
    </w:p>
    <w:p>
      <w:pPr>
        <w:pStyle w:val="BookText"/>
      </w:pPr>
      <w:r>
        <w:rPr>
          <w:rFonts w:ascii="Amiri" w:hAnsi="Amiri" w:eastAsia="Amiri" w:cs="Amiri"/>
          <w:lang w:bidi="ar-SA"/>
          <w:color w:val="111111"/>
          <w:sz w:val="28"/>
          <w:szCs w:val="28"/>
          <w:rtl/>
        </w:rPr>
        <w:t xml:space="preserve">قال و بمثل هذا الاستثناء يزول الحنث عمن حلف فقال و الله لأصيرن غدا إلي المسجد إن شاء الله لأنه إن استثني علي سبيل ما بينا لم يجز أن يحنث في يمينه و لو خص استثناءه بمشية بعينها ثم كانت و لم يدخل معها المسجد حنث في يمينه.</w:t>
      </w:r>
    </w:p>
    <w:p>
      <w:pPr>
        <w:pStyle w:val="BookText"/>
      </w:pPr>
      <w:r>
        <w:rPr>
          <w:rFonts w:ascii="Amiri" w:hAnsi="Amiri" w:eastAsia="Amiri" w:cs="Amiri"/>
          <w:lang w:bidi="ar-SA"/>
          <w:color w:val="111111"/>
          <w:sz w:val="28"/>
          <w:szCs w:val="28"/>
          <w:rtl/>
        </w:rPr>
        <w:t xml:space="preserve">و قال غير أبي علي أن المشية المستثناة هنا هي مشية المنع و الحيلولة فكأنه قال إن شاء الله يخليني و لا يمنعني و في الناس من قال القصد بذلك أن يقف الكلام علي جهة القطع و إن لم يلزم به ما كان يلزم لو لا الاستثناء و لا ينوي في ذلك إلجاء و لا غيره و هذا الوجه يحكي عن الحسن البصري.</w:t>
      </w:r>
    </w:p>
    <w:p>
      <w:pPr>
        <w:pStyle w:val="BookText"/>
      </w:pPr>
      <w:r>
        <w:rPr>
          <w:rFonts w:ascii="Amiri" w:hAnsi="Amiri" w:eastAsia="Amiri" w:cs="Amiri"/>
          <w:lang w:bidi="ar-SA"/>
          <w:color w:val="111111"/>
          <w:sz w:val="28"/>
          <w:szCs w:val="28"/>
          <w:rtl/>
        </w:rPr>
        <w:t xml:space="preserve">و اعلم أن للاستثناء الداخل علي الكلام وجوها مختلفة فقد يدخل علي الأيمان و الطلاق و العتاق و سائر العقود و ما يجري مجراها من الأخبار فإذا دخل ذلك اقتضي التوقف عن إمضاء الكلام و المنع من لزوم ما يلزم به و إزالته عن الوجه الذي وضع له و لذلك يصير ما تكلم به كأنه لا حكم له و لذلك يصح علي هذا الوجه أن يستثني في الماضي فيقول قد دخلت الدار إن شاء الله فيخرج بهذا الاستثناء من أن يكون كلامه خبرا قاطعا أو يلزمه حكمه و إنما لم يصح دخوله في المعاصي علي هذا الوجه لأن فيه إظهار الانقطاع إلي الله تعالي و المعاصي لا يصح ذلك فيها و هذا الوجه أحد ما يحتمله تأويله الآية.</w:t>
      </w:r>
    </w:p>
    <w:p>
      <w:pPr>
        <w:pStyle w:val="BookText"/>
      </w:pPr>
      <w:r>
        <w:rPr>
          <w:rFonts w:ascii="Amiri" w:hAnsi="Amiri" w:eastAsia="Amiri" w:cs="Amiri"/>
          <w:lang w:bidi="ar-SA"/>
          <w:color w:val="111111"/>
          <w:sz w:val="28"/>
          <w:szCs w:val="28"/>
          <w:rtl/>
        </w:rPr>
        <w:t xml:space="preserve">و قد يدخل الاستثناء في الكلام فيراد به اللطف و التسهيل و هذا الوجه يخص بالطاعات و لهذا الوجه جري قول القائل لأقضين غدا ما علي من الدين و لأصلين غدا إن شاء الله مجري أن يقول إني أفعل ذلك إن لطف الله تعالي فيه و سهله فعلم أن القصد واحد و أنه متي قصد الحالف فيه هذا الوجه لم يجب</w:t>
      </w:r>
    </w:p>
    <w:p>
      <w:pPr>
        <w:pStyle w:val="BookText"/>
      </w:pPr>
      <w:r>
        <w:rPr>
          <w:rFonts w:ascii="IRNazanin" w:hAnsi="IRNazanin" w:eastAsia="IRNazanin" w:cs="IRNazanin"/>
          <w:lang w:bidi="fa-IR"/>
          <w:color w:val="111111"/>
          <w:sz w:val="28"/>
          <w:szCs w:val="28"/>
          <w:rtl/>
        </w:rPr>
        <w:t xml:space="preserve">زیرا می‌شود با زنده بودن و توان و بی‌مانعی، باز هم به مسجد نرود و تنها با وابستگی به خواست مطلق خدا است که از دروغ در امان است، زیرا همان است که اگر محقق شود، به ناچار به مسجد خواهد رفت.</w:t>
      </w:r>
    </w:p>
    <w:p>
      <w:pPr>
        <w:pStyle w:val="BookText"/>
      </w:pPr>
      <w:r>
        <w:rPr>
          <w:rFonts w:ascii="IRNazanin" w:hAnsi="IRNazanin" w:eastAsia="IRNazanin" w:cs="IRNazanin"/>
          <w:lang w:bidi="fa-IR"/>
          <w:color w:val="111111"/>
          <w:sz w:val="28"/>
          <w:szCs w:val="28"/>
          <w:rtl/>
        </w:rPr>
        <w:t xml:space="preserve">گفته: با این «ان شاء الله» مطلق است که کفاره قسم در میان نباشد و اگر گوید: «به خدا قسم فردا به مسجد خواهم رفت ان شاء الله» و نرفت، خلف قسم نشده، زیرا قصد مطلق مشیت که گفتیم، موجب خلف قسم نشود و اگر قصد مشیت خاص کند، همچون صحت و قدرت و آن شرط حاصل باشد و به مسجد نرود، قسم شکسته شود .</w:t>
      </w:r>
    </w:p>
    <w:p>
      <w:pPr>
        <w:pStyle w:val="BookText"/>
      </w:pPr>
      <w:r>
        <w:rPr>
          <w:rFonts w:ascii="IRNazanin" w:hAnsi="IRNazanin" w:eastAsia="IRNazanin" w:cs="IRNazanin"/>
          <w:lang w:bidi="fa-IR"/>
          <w:color w:val="111111"/>
          <w:sz w:val="28"/>
          <w:szCs w:val="28"/>
          <w:rtl/>
        </w:rPr>
        <w:t xml:space="preserve">و غیر ابی علی گفته: مقصود از «ان شاء الله» این است که مانعی رخ ندهد، یعنی اگر خدا خواهد مرا آزاد گذارد و جلویم را نگیرد. و برخی گفتند: مقصود از کلمه «ان شاء الله» این است که خبر قطعی نیست و مایه الزام نشود بدان چه اگر «ان شاء الله» نداشت و بدان قصد الجاء و غیرآن نشده، و این تفسیر از حسن بصری نقل شده و بدان که گفتن «ان شاء الله» پس از سخنی، چند راه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که پس از صیغه طلاق و عتق و دیگر معاملات باشد و هر خبری که معنی آنها را دهد که دلیل بر توقف آن معامله باشد و مسئول نشدن به مفاد آن و رفع اثر آن و از این رو حکمی ندارد و می‌شود پس از خبر از ماضی باشد و بگوید: «به خانه وارد شدم ان شاء الله» و با پیوست «ان شاء الله»، خبر قطعی نباشد و حکمی بر آن بار نیست، و بدین وجه نباید در خبر دادن از گناهان درآید، زیرا مفادش توجه به خدا تعالی است و در گناهان درست نیست و این یکی از تفسیرهای آیه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برای طلب لطف از خدا و آسانی امر باشد و بدین معنی، مخصوص به کار خیر باشد، چنان چه کسی گوید: «فردا قرض خود را بپردازم ان شاء الله و نماز بخوانم ان شاء الله» که معنایش این است من این کار را بکنم، اگر خدا لطف کند و آسان نماید و اگر بر آن قسم یاد کند، انجام آن واجب نشود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لم يقع منه هذا الفعل أن يكون حانثا أو كاذبا لأنه إن لم يقع علمنا أنه لم يلطف له فيه لأنه لا لطف له فيه.</w:t>
      </w:r>
    </w:p>
    <w:p>
      <w:pPr>
        <w:pStyle w:val="BookText"/>
      </w:pPr>
      <w:r>
        <w:rPr>
          <w:rFonts w:ascii="Amiri" w:hAnsi="Amiri" w:eastAsia="Amiri" w:cs="Amiri"/>
          <w:lang w:bidi="ar-SA"/>
          <w:color w:val="111111"/>
          <w:sz w:val="28"/>
          <w:szCs w:val="28"/>
          <w:rtl/>
        </w:rPr>
        <w:t xml:space="preserve">و ليس لأحد أن يعترض هذا بأن يقول الطاعات لا بد فيها من لطف و ذلك لأن فيها ما لا لطف فيه جملة فارتفاع ما هذه سبيله يكشف عن أنه لا لطف فيه و هذا الوجه لا يصح أن يقال في الآية أنه لا يخص الطاعات و الآية تتناول كل ما لم يكن قبيحا بدلالة إجماع المسلمين علي حسن الاستثناء ما تضمنته في كل فعل ما لم يكن قبيحا.</w:t>
      </w:r>
    </w:p>
    <w:p>
      <w:pPr>
        <w:pStyle w:val="BookText"/>
      </w:pPr>
      <w:r>
        <w:rPr>
          <w:rFonts w:ascii="Amiri" w:hAnsi="Amiri" w:eastAsia="Amiri" w:cs="Amiri"/>
          <w:lang w:bidi="ar-SA"/>
          <w:color w:val="111111"/>
          <w:sz w:val="28"/>
          <w:szCs w:val="28"/>
          <w:rtl/>
        </w:rPr>
        <w:t xml:space="preserve">و قد يدخل الاستثناء في الكلام و يراد به التسهيل و الإقدار و التخلية و البقاء علي ما هو عليه من الأحوال و هذا هو المراد به إذا دخل في المباحات و هذا الوجه يمكن في الآية إلا أنه يعترضه ما ذكره أبو علي الجبائي فيما حكيناه من كلامه و قد يذكر استثناء المشية أيضا في الكلام و إن لم يرد به شي‌ء مما تقدم بل يكون الغرض به إظهار الانقطاع إلي الله تعالي من غير أن يقصد إلي شي‌ء من الوجوه المتقدمة و قد يكون هذا الاستثناء غير معتد به في كونه كاذبا أو صادقا فالآية في الحكم كأنه قال لأفعلن كذا إن وصلت إلي مرادي مع انقطاعي إلي الله تعالي و إظهاري الحاجة إليه و هذا الوجه أيضا مما يمكن في تأويل الآية و من تأمل جملة ما ذكرناه من الكلام عرف منه الجواب عن المسألة التي لا يزال يسأل عنها المخالفون من قولهم لو كان الله تعالي إنما يريد العبادات من الأفعال دون المعاصي لوجب إذا قال من لغيره عليه دين طالبه به و الله لأعطينك حقك غدا إن شاء الله أن يكون كاذبا أو حانثا إذا لم يفعل لأن الله تعالي قد شاء ذلك منه عندكم و إن كان لم يقع فكان يجب أن تلزمه الكفارة و أن لا يؤثر هذا الاستثناء في يمينه و لا يخرجه عن كونه حانثا كما أنه لو قال و الله لأعطينك حقك غدا إن قدم زيد فقدم و لم يعطه يكون حانثا و في إلزام هذا الحنث خروج عن إجماع المسلمين فصار ما أوردناه جامعا لبيان تأويل الآية و الجواب عن هذه المسألة و نظائرها من المسائل و الحمد لله وحده‌</w:t>
      </w:r>
      <w:r>
        <w:rPr>
          <w:rStyle w:val="FootnoteReference"/>
        </w:rPr>
        <w:footnoteReference w:id="2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اگر آن را نکرد، خلف قسم و دروغ نباشد، زیرا اگر نکرد، می دانم که به او در این باره لطف نشده و از این رو آن را انجام نداده است.</w:t>
      </w:r>
    </w:p>
    <w:p>
      <w:pPr>
        <w:pStyle w:val="BookText"/>
      </w:pPr>
      <w:r>
        <w:rPr>
          <w:rFonts w:ascii="IRNazanin" w:hAnsi="IRNazanin" w:eastAsia="IRNazanin" w:cs="IRNazanin"/>
          <w:lang w:bidi="fa-IR"/>
          <w:color w:val="111111"/>
          <w:sz w:val="28"/>
          <w:szCs w:val="28"/>
          <w:rtl/>
        </w:rPr>
        <w:t xml:space="preserve">و کسی نگوید که در هر طاعت لطفی باشد، زیرا در برخی از آنها به طور اجمال لطف و توفیق نباشد و عمل نکردن در این صورت، می‌فهماند که در آن مورد لطف نبوده است. و نتوان آیه را بدین وجه تفسیر کرد، زیرا مخصوص به طاعات و امور خیر نیست و شامل هر کاری جز قبایح می‌شود، چون مسلمانان اتفاق دارند بر اینکه گفتن «ان شاء الله» در هر کاری که زشت نباشد، خوب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گاهی مقصود از «ان شاء الله» در کلامی، آسان کردن و قدرت دادن خدا و رفع مانع و باقی ماندن حال سلامتی است که گوینده دارد، و این است مقصود از آن در کارهای مباح و می‌شود تفسیر آیه باشد، ولی اعتراض ابو علی که ذکر شد به آن وارد است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 شاء الله» در کلامی آید و هیچ کدام از معانی گذشته مقصود نباشد و غرض صرف توجه به خدا تعالی باشد، بی‌توجه به اینکه کلام راست باشد یا دروغ و «ان شاء الله» قید کلام نباشد و گفته باشد من این کار را می کنم و به خدای تعالی توجه دارم و از او حاجت خواهم. این وجه هم در تفسیر آیه مورد بحث رواست.</w:t>
      </w:r>
    </w:p>
    <w:p>
      <w:pPr>
        <w:pStyle w:val="BookText"/>
      </w:pPr>
      <w:r>
        <w:rPr>
          <w:rFonts w:ascii="IRNazanin" w:hAnsi="IRNazanin" w:eastAsia="IRNazanin" w:cs="IRNazanin"/>
          <w:lang w:bidi="fa-IR"/>
          <w:color w:val="111111"/>
          <w:sz w:val="28"/>
          <w:szCs w:val="28"/>
          <w:rtl/>
        </w:rPr>
        <w:t xml:space="preserve">و هر که در آنچه گفتیم اندیشد، جواب اعتراض پیوسته مخالفان را بداند که گویند اگر تنها طاعات را خواهد و گناهان را نخواهد، لازم آید که اگر بدهکار به بستانکارش گوید: «به خدا که فردا قرض تو را خواهم پرداخت ان شاء الله»، اگر نپردازد، دروغگو و قسم شکن گردد، زیرا خدا این کار طاعت را از او خواسته به عقیده شما و اگر چه انجام نداده و کفاره بر او لازم گردد و این گفتن ان شاء الله اثری برایش ندارد و از خلف قسمش بیرون نیارد، به مانند اینکه گوید: «به خدا حق تو را فردا بدهم اگر زید آید» و زید آید و باز هم ندهد که خلف قسم کرده، و در این گفتار شما که با «ان شاء الله» خلف قسم شود، خروج از اجماع مسلمانان است، و در آنچه ما در آیه گفتیم، جمع تفسیر آیه باشد و جواب از این اعتراض و نظائرش و الحمد لله وحده.</w:t>
      </w:r>
      <w:r>
        <w:rPr>
          <w:rStyle w:val="FootnoteReference"/>
        </w:rPr>
        <w:footnoteReference w:id="2116"/>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58" w:name="pg13506_147855"/>
    <w:bookmarkEnd w:id="258"/>
    <w:p>
      <w:pPr>
        <w:pStyle w:val="Heading3"/>
      </w:pPr>
      <w:bookmarkStart w:id="2511" w:name="_Toc2221"/>
      <w:r>
        <w:t>باب 59 معني الفتوة و المروة</w:t>
      </w:r>
      <w:bookmarkEnd w:id="2511"/>
    </w:p>
    <w:p>
      <w:pPr>
        <w:pStyle w:val="Heading4"/>
      </w:pPr>
      <w:bookmarkStart w:id="2512" w:name="_Toc2222"/>
      <w:r>
        <w:t>الأخبار</w:t>
      </w:r>
      <w:bookmarkEnd w:id="2512"/>
    </w:p>
    <w:p>
      <w:pPr>
        <w:pStyle w:val="Heading5"/>
      </w:pPr>
      <w:bookmarkStart w:id="2513" w:name="_Toc2223"/>
      <w:r>
        <w:t>«1»</w:t>
      </w:r>
      <w:bookmarkEnd w:id="2513"/>
    </w:p>
    <w:p>
      <w:pPr>
        <w:pStyle w:val="BookText"/>
      </w:pPr>
      <w:r>
        <w:rPr>
          <w:rFonts w:ascii="Amiri" w:hAnsi="Amiri" w:eastAsia="Amiri" w:cs="Amiri"/>
          <w:lang w:bidi="ar-SA"/>
          <w:color w:val="111111"/>
          <w:sz w:val="28"/>
          <w:szCs w:val="28"/>
          <w:rtl/>
        </w:rPr>
        <w:t xml:space="preserve">لي، [الأمالي للصدوق] عَنِ ابْنِ الْمُتَوَكِّلِ عَنِ السَّعْدَآبَادِيِّ عَنِ الْبَرْقِيِّ عَنْ أَبِيهِ عَنْ أَبِي قَتَادَةَ الْقُمِّيِّ عَنْ عَبْدِ اللَّهِ بْنِ يَحْيَي عَنْ أَبَانٍ الْأَحْمَرِ عَنِ الصَّادِقِ جَعْفَرِ بْنِ مُحَمَّدٍ عليهما السلام قَالَ: إِنَّ النَّاسَ تَذَاكَرُوا عِنْدَهُ الْفُتُوَّةَ فَقَالَ تَظُنُّونَ أَنَّ الْفُتُوَّةَ بِالْفِسْقِ وَ الْفُجُورِ كَلَّا الْفُتُوَّةُ وَ الْمُرُوَّةُ طَعَامٌ مَوْضُوعٌ وَ نَائِلٌ مَبْذُولٌ وَ اصْطِنَاعُ الْمَعْرُوفِ وَ أَذًي مَكْفُوفٌ فَأَمَّا تِلْكَ فَشَطَارَةٌ وَ فِسْقٌ ثُمَّ قَالَ عليه السلام مَا الْمُرُوَّةُ فَقُلْنَا لَا نَعْلَمُ قَالَ الْمُرُوَّةُ وَ اللَّهِ أَنْ يَضَعَ الرَّجُلُ خِوَانَهُ بِفِنَاءِ دَارِهِ وَ الْمُرُوَّةُ مُرُوَّتَانِ مُرُوَّةٌ فِي الْحَضَرِ وَ مُرُوَّةٌ فِي السَّفَرِ فَأَمَّا الَّتِي فِي الْحَضَرِ فَتِلَاوَةُ الْقُرْآنِ وَ لُزُومُ الْمَسَاجِدِ وَ الْمَشْيُ مَعَ الْإِخْوَانِ فِي الْحَوَائِجِ وَ الْإِنْعَامُ عَلَي الْخَادِمِ فَإِنَّهُ مِمَّا يَسُرُّ الصَّدِيقَ وَ يَكْبِتُ الْعَدُوَّ وَ أَمَّا الَّتِي فِي السَّفَرِ فَكَثْرَةُ الزَّادِ وَ طِيبُهُ وَ بَذْلُهُ لِمَنْ كَانَ مَعَكَ وَ كِتْمَانُكَ عَلَي الْقَوْمِ سِرَّهُمْ بَعْدَ مُفَارَقَتِكَ إِيَّاهُمْ وَ كَثْرَةُ الْمِزَاحِ فِي غَيْرِ مَا يُسْخِطُ اللَّهَ عَزَّ وَ جَلَّ ثُمَّ قَالَ عليه السلام وَ الَّذِي بَعَثَ جَدِّي صلي الله عليه و آله بِالْحَقِّ نَبِيّاً إِنَّ اللَّهَ عَزَّ وَ جَلَّ لَيَرْزُقُ الْعَبْدَ عَلَي قَدْرِ الْمُرُوَّةِ وَ إِنَّ الْمَعُونَةَ لَتَنْزِلُ مِنَ السَّمَاءِ عَلَي قَدْرِ الْمَئُونَةِ وَ إِنَّ الصَّبْرَ لَيَنْزِلُ عَلَي قَدْرِ شِدَّةِ الْبَلَاءِ</w:t>
      </w:r>
      <w:r>
        <w:rPr>
          <w:rStyle w:val="FootnoteReference"/>
        </w:rPr>
        <w:footnoteReference w:id="2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[الأمالي للشيخ الطوسي] بإسناده عن أبي قتادة عن الصادق عليه السلام: مثله‌</w:t>
      </w:r>
      <w:r>
        <w:rPr>
          <w:rStyle w:val="FootnoteReference"/>
        </w:rPr>
        <w:footnoteReference w:id="2118"/>
      </w:r>
    </w:p>
    <w:p>
      <w:pPr>
        <w:pStyle w:val="BookText"/>
      </w:pPr>
      <w:r>
        <w:rPr>
          <w:rFonts w:ascii="Amiri" w:hAnsi="Amiri" w:eastAsia="Amiri" w:cs="Amiri"/>
          <w:lang w:bidi="ar-SA"/>
          <w:color w:val="111111"/>
          <w:sz w:val="28"/>
          <w:szCs w:val="28"/>
          <w:rtl/>
        </w:rPr>
        <w:t xml:space="preserve">مع، [معاني الأخبار] عَنْ أَبِيهِ عَنْ عَلِيٍّ عَنْ أَبِيهِ عَنِ الْبَرْقِيِّ عَنْ أَبِي قَتَادَةَ رَفَعَهُ إِلَي أَبِي عَبْدِ اللَّهِ عليه السلام: مِثْلَهُ إِلَي قَوْلِهِ بِفِنَاءِ دَارِهِ‌</w:t>
      </w:r>
      <w:r>
        <w:rPr>
          <w:rStyle w:val="FootnoteReference"/>
        </w:rPr>
        <w:footnoteReference w:id="2119"/>
      </w:r>
      <w:r>
        <w:rPr>
          <w:rFonts w:ascii="Times New Roman" w:hAnsi="Times New Roman" w:eastAsia="Times New Roman" w:cs="Times New Roman"/>
          <w:lang w:val="en-US" w:bidi="en-US"/>
          <w:color w:val="111111"/>
          <w:sz w:val="28"/>
          <w:szCs w:val="28"/>
          <w:rtl/>
        </w:rPr>
        <w:t xml:space="preserve">.</w:t>
      </w:r>
    </w:p>
    <w:p>
      <w:pPr>
        <w:pStyle w:val="Heading5"/>
      </w:pPr>
      <w:bookmarkStart w:id="2514" w:name="_Toc2224"/>
      <w:r>
        <w:t>«2»</w:t>
      </w:r>
      <w:bookmarkEnd w:id="2514"/>
    </w:p>
    <w:p>
      <w:pPr>
        <w:pStyle w:val="BookText"/>
      </w:pPr>
      <w:r>
        <w:rPr>
          <w:rFonts w:ascii="IRNazanin" w:hAnsi="IRNazanin" w:eastAsia="IRNazanin" w:cs="IRNazanin"/>
          <w:lang w:bidi="fa-IR"/>
          <w:color w:val="111111"/>
          <w:sz w:val="28"/>
          <w:szCs w:val="28"/>
          <w:rtl/>
        </w:rPr>
        <w:t xml:space="preserve">ل، [الخصال]</w:t>
      </w:r>
      <w:r>
        <w:rPr>
          <w:rStyle w:val="FootnoteReference"/>
        </w:rPr>
        <w:footnoteReference w:id="2120"/>
      </w:r>
      <w:r>
        <w:rPr>
          <w:rFonts w:ascii="Amiri" w:hAnsi="Amiri" w:eastAsia="Amiri" w:cs="Amiri"/>
          <w:lang w:bidi="ar-SA"/>
          <w:color w:val="111111"/>
          <w:sz w:val="28"/>
          <w:szCs w:val="28"/>
          <w:rtl/>
        </w:rPr>
        <w:t xml:space="preserve">ن، [عيون أخبار الرضا عليه السلام] بِالْأَسَانِيدِ الثَّلَاثَةِ عَنِ الرِّضَا عَنْ آبَائِهِ عليهم السلام قَالَ قَالَ رَسُولُ اللَّهِ صلي الله عليه و آله: سِتَّةٌ مِنَ الْمُرُوَّةِ ثَلَاثَةٌ مِنْهَا فِي الْحَضَرِ وَ ثَلَاثَةٌ مِنْهَا فِي السَّفَرِ</w:t>
      </w:r>
    </w:p>
    <w:p>
      <w:pPr>
        <w:pStyle w:val="Heading3"/>
      </w:pPr>
      <w:bookmarkStart w:id="2515" w:name="_Toc2225"/>
      <w:r>
        <w:t>باب پنجاه و نهم : معنی جوانمردی و مروت</w:t>
      </w:r>
      <w:bookmarkEnd w:id="2515"/>
    </w:p>
    <w:p>
      <w:pPr>
        <w:pStyle w:val="Heading4"/>
      </w:pPr>
      <w:bookmarkStart w:id="2516" w:name="_Toc2226"/>
      <w:r>
        <w:t>روایات</w:t>
      </w:r>
      <w:bookmarkEnd w:id="2516"/>
    </w:p>
    <w:p>
      <w:pPr>
        <w:pStyle w:val="Heading5"/>
      </w:pPr>
      <w:bookmarkStart w:id="2517" w:name="_Toc2227"/>
      <w:r>
        <w:t>روایت 1</w:t>
      </w:r>
      <w:bookmarkEnd w:id="2517"/>
    </w:p>
    <w:p>
      <w:pPr>
        <w:pStyle w:val="BookText"/>
      </w:pPr>
      <w:r>
        <w:rPr>
          <w:rFonts w:ascii="IRNazanin" w:hAnsi="IRNazanin" w:eastAsia="IRNazanin" w:cs="IRNazanin"/>
          <w:lang w:bidi="fa-IR"/>
          <w:color w:val="111111"/>
          <w:sz w:val="28"/>
          <w:szCs w:val="28"/>
          <w:rtl/>
        </w:rPr>
        <w:t xml:space="preserve">امالی صدوق: ابان بن احمرگفت: که مردم نزد امام صادق علیه السّلام درباره جوانمردی گفتگو کردند. آن حضرت فرمود: گمان می برید که جوانمردی فسق و فجور است؟ نه هرگز، جوانمردی و فتوت و مروت سفره‌ای است که گسترده باشد، و بخششی است که فراهم شده، و کارهای خیر، و آزار نکردن است. و اما آنها (که می کنند) عیاری و نابکاری است. و آنگاه فرمود: مروت چه باشد؟ گفتیم: ندانیم. فرمود: به خدا مروت این است که کسی سفره خود را در آستانه خانه‌اش بگستراند، و مروت دو تا است: یکی در حضر و یکی در سفر. آنکه در حضر است، خواندن قرآن، ملازمت با مساجد، همراهی با برادران در انجام حوائج، و انعام به خدمتکار که آن دوست را شاد کند و دشمن را نگون‌سار است. و اما آنکه در سفر است، توشه بسیار خوب و بخشش آن به همراهان، رازداری از هم سفران پس از جدایی از آنان، و شوخی فراوان در غیر آنچه خدا عزوجل را به خشم آورد است. بدان که جدم را به حق پیغمبر ساخته سوگند که هر خدا به هر کس به اندازه مروتش روزی داده و همانا که کمک آسمانی به اندازه خرج کردن و صبر به اندازه سختی بلا نازل شود.</w:t>
      </w:r>
      <w:r>
        <w:rPr>
          <w:rStyle w:val="FootnoteReference"/>
        </w:rPr>
        <w:footnoteReference w:id="2121"/>
      </w:r>
    </w:p>
    <w:p>
      <w:pPr>
        <w:pStyle w:val="BookText"/>
      </w:pPr>
      <w:r>
        <w:rPr>
          <w:rFonts w:ascii="IRNazanin" w:hAnsi="IRNazanin" w:eastAsia="IRNazanin" w:cs="IRNazanin"/>
          <w:lang w:bidi="fa-IR"/>
          <w:color w:val="111111"/>
          <w:sz w:val="28"/>
          <w:szCs w:val="28"/>
          <w:rtl/>
        </w:rPr>
        <w:t xml:space="preserve">امالی شیخ طوسی از امام صادق</w:t>
      </w:r>
    </w:p>
    <w:p>
      <w:pPr>
        <w:pStyle w:val="BookText"/>
      </w:pPr>
      <w:r>
        <w:rPr>
          <w:rFonts w:ascii="IRNazanin" w:hAnsi="IRNazanin" w:eastAsia="IRNazanin" w:cs="IRNazanin"/>
          <w:lang w:bidi="fa-IR"/>
          <w:color w:val="111111"/>
          <w:sz w:val="28"/>
          <w:szCs w:val="28"/>
          <w:rtl/>
        </w:rPr>
        <w:t xml:space="preserve">مانند این روایت را آورده است.</w:t>
      </w:r>
      <w:r>
        <w:rPr>
          <w:rStyle w:val="FootnoteReference"/>
        </w:rPr>
        <w:footnoteReference w:id="2122"/>
      </w:r>
    </w:p>
    <w:p>
      <w:pPr>
        <w:pStyle w:val="BookText"/>
      </w:pPr>
      <w:r>
        <w:rPr>
          <w:rFonts w:ascii="IRNazanin" w:hAnsi="IRNazanin" w:eastAsia="IRNazanin" w:cs="IRNazanin"/>
          <w:lang w:bidi="fa-IR"/>
          <w:color w:val="111111"/>
          <w:sz w:val="28"/>
          <w:szCs w:val="28"/>
          <w:rtl/>
        </w:rPr>
        <w:t xml:space="preserve">معانی الاخبار تا کلمه «در آستانه خانه‌اش» مانند آن را آورده است.</w:t>
      </w:r>
      <w:r>
        <w:rPr>
          <w:rStyle w:val="FootnoteReference"/>
        </w:rPr>
        <w:footnoteReference w:id="2123"/>
      </w:r>
    </w:p>
    <w:p>
      <w:pPr>
        <w:pStyle w:val="Heading5"/>
      </w:pPr>
      <w:bookmarkStart w:id="2518" w:name="_Toc2228"/>
      <w:r>
        <w:t>روایت 2</w:t>
      </w:r>
      <w:bookmarkEnd w:id="2518"/>
    </w:p>
    <w:p>
      <w:pPr>
        <w:pStyle w:val="BookText"/>
      </w:pPr>
      <w:r>
        <w:rPr>
          <w:rFonts w:ascii="IRNazanin" w:hAnsi="IRNazanin" w:eastAsia="IRNazanin" w:cs="IRNazanin"/>
          <w:lang w:bidi="fa-IR"/>
          <w:color w:val="111111"/>
          <w:sz w:val="28"/>
          <w:szCs w:val="28"/>
          <w:rtl/>
        </w:rPr>
        <w:t xml:space="preserve">خصال و عیون اخبارالرضا: امام رضا از پدرانش علیهم السّلام، از رسول خدا روایت می کند که فرمود: شش چیز از مروت است؛ سه تا در حضر و سه در سفر.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59" w:name="pg13506_147856"/>
    <w:bookmarkEnd w:id="259"/>
    <w:p>
      <w:pPr>
        <w:pStyle w:val="BookText"/>
      </w:pPr>
      <w:r>
        <w:rPr>
          <w:rFonts w:ascii="Amiri" w:hAnsi="Amiri" w:eastAsia="Amiri" w:cs="Amiri"/>
          <w:lang w:bidi="ar-SA"/>
          <w:color w:val="111111"/>
          <w:sz w:val="28"/>
          <w:szCs w:val="28"/>
          <w:rtl/>
        </w:rPr>
        <w:t xml:space="preserve">فَأَمَّا الَّتِي فِي الْحَضَرِ فَتِلَاوَةُ كِتَابِ اللَّهِ تَعَالَي وَ عِمَارَةُ مَسَاجِدِ اللَّهِ وَ اتِّخَاذُ الْإِخْوَانِ فِي اللَّهِ عَزَّ وَ جَلَّ وَ أَمَّا الَّتِي فِي السَّفَرِ فَبَذْلُ الزَّادِ وَ حُسْنُ الْخُلُقِ وَ الْمِزَاحُ فِي غَيْرِ الْمَعَاصِي‌</w:t>
      </w:r>
      <w:r>
        <w:rPr>
          <w:rStyle w:val="FootnoteReference"/>
        </w:rPr>
        <w:footnoteReference w:id="2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 [صحيفة الرضا عليه السلام] عنه عليه السلام: مثله‌</w:t>
      </w:r>
      <w:r>
        <w:rPr>
          <w:rStyle w:val="FootnoteReference"/>
        </w:rPr>
        <w:footnoteReference w:id="2125"/>
      </w:r>
      <w:r>
        <w:rPr>
          <w:rFonts w:ascii="Times New Roman" w:hAnsi="Times New Roman" w:eastAsia="Times New Roman" w:cs="Times New Roman"/>
          <w:lang w:val="en-US" w:bidi="en-US"/>
          <w:color w:val="111111"/>
          <w:sz w:val="28"/>
          <w:szCs w:val="28"/>
          <w:rtl/>
        </w:rPr>
        <w:t xml:space="preserve">.</w:t>
      </w:r>
    </w:p>
    <w:p>
      <w:pPr>
        <w:pStyle w:val="Heading5"/>
      </w:pPr>
      <w:bookmarkStart w:id="2519" w:name="_Toc2229"/>
      <w:r>
        <w:t>«3»</w:t>
      </w:r>
      <w:bookmarkEnd w:id="2519"/>
    </w:p>
    <w:p>
      <w:pPr>
        <w:pStyle w:val="BookText"/>
      </w:pPr>
      <w:r>
        <w:rPr>
          <w:rFonts w:ascii="Amiri" w:hAnsi="Amiri" w:eastAsia="Amiri" w:cs="Amiri"/>
          <w:lang w:bidi="ar-SA"/>
          <w:color w:val="111111"/>
          <w:sz w:val="28"/>
          <w:szCs w:val="28"/>
          <w:rtl/>
        </w:rPr>
        <w:t xml:space="preserve">مع، [معاني الأخبار] عَنِ ابْنِ الْوَلِيدِ عَنِ الصَّفَّارِ عَنِ الْبَرْقِيِّ عَنْ عَبْدِ الرَّحْمَنِ بْنِ الْعَبَّاسِ عَنْ صَبَّاحِ بْنِ خَاقَانَ عَنْ عَمْرِو بْنِ عُثْمَانَ التَّيْمِيِّ قَالَ: خَرَجَ أَمِيرُ الْمُؤْمِنِينَ عليه السلام عَلَي أَصْحَابِهِ وَ هُمْ يَتَذَاكَرُونَ الْمُرُوَّةَ فَقَالَ أَيْنَ أَنْتُمْ مِنْ كِتَابِ اللَّهِ عَزَّ وَ جَلَّ قَالُوا يَا أَمِيرَ الْمُؤْمِنِينَ فِي أَيِّ مَوْضِعٍ فَقَالَ فِي‌قَوْلِهِ عَزَّ وَ جَلَ إِنَّ اللَّهَ يَأْمُرُ بِالْعَدْلِ وَ الْإِحْسانِ فَالْعَدْلُ الْإِنْصَافُ وَ الْإِحْسَانُ التَّفَضُّلُ.</w:t>
      </w:r>
    </w:p>
    <w:p>
      <w:pPr>
        <w:pStyle w:val="BookText"/>
      </w:pPr>
      <w:r>
        <w:rPr>
          <w:rFonts w:ascii="Amiri" w:hAnsi="Amiri" w:eastAsia="Amiri" w:cs="Amiri"/>
          <w:lang w:bidi="ar-SA"/>
          <w:color w:val="111111"/>
          <w:sz w:val="28"/>
          <w:szCs w:val="28"/>
          <w:rtl/>
        </w:rPr>
        <w:t xml:space="preserve">قَالَ عَبْدُ الرَّحْمَنِ بْنُ عَبَّاسٍ وَ رَفَعَهُ قَالَ: سَأَلَ مُعَاوِيَةُ الْحَسَنَ بْنَ عَلِيٍّ عليهما السلام عَنِ الْمُرُوَّةِ فَقَالَ شُحُّ الرَّجُلِ عَلَي دِينِهِ وَ إِصْلَاحُهُ مَالَهُ وَ قِيَامُهُ بِالْحُقُوقِ فَقَالَ مُعَاوِيَةُ أَحْسَنْتَ يَا أَبَا مُحَمَّدٍ أَحْسَنْتَ يَا أَبَا مُحَمَّدٍ فَكَانَ مُعَاوِيَةُ يَقُولُ بَعْدَ ذَلِكَ وَدِدْتُ أَنَّ يَزِيدَ قَالَهَا وَ أَنَّهُ كَانَ أَعْوَرَ</w:t>
      </w:r>
      <w:r>
        <w:rPr>
          <w:rStyle w:val="FootnoteReference"/>
        </w:rPr>
        <w:footnoteReference w:id="2126"/>
      </w:r>
      <w:r>
        <w:rPr>
          <w:rFonts w:ascii="Times New Roman" w:hAnsi="Times New Roman" w:eastAsia="Times New Roman" w:cs="Times New Roman"/>
          <w:lang w:val="en-US" w:bidi="en-US"/>
          <w:color w:val="111111"/>
          <w:sz w:val="28"/>
          <w:szCs w:val="28"/>
          <w:rtl/>
        </w:rPr>
        <w:t xml:space="preserve">.</w:t>
      </w:r>
    </w:p>
    <w:p>
      <w:pPr>
        <w:pStyle w:val="Heading5"/>
      </w:pPr>
      <w:bookmarkStart w:id="2520" w:name="_Toc2230"/>
      <w:r>
        <w:t>«4»</w:t>
      </w:r>
      <w:bookmarkEnd w:id="2520"/>
    </w:p>
    <w:p>
      <w:pPr>
        <w:pStyle w:val="BookText"/>
      </w:pPr>
      <w:r>
        <w:rPr>
          <w:rFonts w:ascii="Amiri" w:hAnsi="Amiri" w:eastAsia="Amiri" w:cs="Amiri"/>
          <w:lang w:bidi="ar-SA"/>
          <w:color w:val="111111"/>
          <w:sz w:val="28"/>
          <w:szCs w:val="28"/>
          <w:rtl/>
        </w:rPr>
        <w:t xml:space="preserve">مع، [معاني الأخبار] عَنْ أَبِيهِ عَنْ سَعْدٍ عَنِ الْبَرْقِيِّ عَنْ إِسْمَاعِيلَ بْنِ مِهْرَانَ عَنْ أَيْمَنَ بْنِ مُحْرِزٍ عَنْ مُعَاوِيَةَ بْنِ وَهْبٍ عَنْ أَبِي عَبْدِ اللَّهِ عليه السلام قَالَ: كَانَ الْحَسَنُ بْنُ عَلِيٍّ عليه السلام فِي نَفَرٍ مِنْ أَصْحَابِهِ عِنْدَ مُعَاوِيَةَ فَقَالَ لَهُ يَا أَبَا مُحَمَّدٍ خَبِّرْنِي عَنِ الْمُرُوَّةِ فَقَالَ حِفْظُ الرَّجُلِ دِينَهُ وَ قِيَامُهُ فِي إِصْلَاحِ ضَيْعَتِهِ وَ حُسْنُ مُنَازَعَتِهِ وَ إِفْشَاءُ السَّلَامِ وَ لِينُ الْكَلَامِ وَ الْكَفُّ وَ التَّحَبُّبُ إِلَي النَّاسِ‌</w:t>
      </w:r>
      <w:r>
        <w:rPr>
          <w:rStyle w:val="FootnoteReference"/>
        </w:rPr>
        <w:footnoteReference w:id="2127"/>
      </w:r>
      <w:r>
        <w:rPr>
          <w:rFonts w:ascii="Times New Roman" w:hAnsi="Times New Roman" w:eastAsia="Times New Roman" w:cs="Times New Roman"/>
          <w:lang w:val="en-US" w:bidi="en-US"/>
          <w:color w:val="111111"/>
          <w:sz w:val="28"/>
          <w:szCs w:val="28"/>
          <w:rtl/>
        </w:rPr>
        <w:t xml:space="preserve">.</w:t>
      </w:r>
    </w:p>
    <w:p>
      <w:pPr>
        <w:pStyle w:val="Heading5"/>
      </w:pPr>
      <w:bookmarkStart w:id="2521" w:name="_Toc2231"/>
      <w:r>
        <w:t>«5»</w:t>
      </w:r>
      <w:bookmarkEnd w:id="2521"/>
    </w:p>
    <w:p>
      <w:pPr>
        <w:pStyle w:val="BookText"/>
      </w:pPr>
      <w:r>
        <w:rPr>
          <w:rFonts w:ascii="Amiri" w:hAnsi="Amiri" w:eastAsia="Amiri" w:cs="Amiri"/>
          <w:lang w:bidi="ar-SA"/>
          <w:color w:val="111111"/>
          <w:sz w:val="28"/>
          <w:szCs w:val="28"/>
          <w:rtl/>
        </w:rPr>
        <w:t xml:space="preserve">مع، [معاني الأخبار] بِالْإِسْنَادِ عَنِ الْبَرْقِيِّ عَنْ بَعْضِ أَصْحَابِنَا رَفَعَهُ إِلَي سَعْدِ بْنِ طَرِيفٍ عَنِ الْأَصْبَغِ بْنِ نُبَاتَةَ عَنِ الْحَارِثِ الْأَعْوَرِ قَالَ: قَالَ أَمِيرُ الْمُؤْمِنِينَ لِلْحَسَنِ ابْنِهِ عليهما السلام يَا بُنَيَّ مَا الْمُرُوَّةُ فَقَالَ الْعَفَافُ وَ إِصْلَاحُ الْمَالِ‌</w:t>
      </w:r>
      <w:r>
        <w:rPr>
          <w:rStyle w:val="FootnoteReference"/>
        </w:rPr>
        <w:footnoteReference w:id="2128"/>
      </w:r>
      <w:r>
        <w:rPr>
          <w:rFonts w:ascii="Times New Roman" w:hAnsi="Times New Roman" w:eastAsia="Times New Roman" w:cs="Times New Roman"/>
          <w:lang w:val="en-US" w:bidi="en-US"/>
          <w:color w:val="111111"/>
          <w:sz w:val="28"/>
          <w:szCs w:val="28"/>
          <w:rtl/>
        </w:rPr>
        <w:t xml:space="preserve">.</w:t>
      </w:r>
    </w:p>
    <w:p>
      <w:pPr>
        <w:pStyle w:val="Heading5"/>
      </w:pPr>
      <w:bookmarkStart w:id="2522" w:name="_Toc2232"/>
      <w:r>
        <w:t>«6»</w:t>
      </w:r>
      <w:bookmarkEnd w:id="2522"/>
    </w:p>
    <w:p>
      <w:pPr>
        <w:pStyle w:val="BookText"/>
      </w:pPr>
      <w:r>
        <w:rPr>
          <w:rFonts w:ascii="Amiri" w:hAnsi="Amiri" w:eastAsia="Amiri" w:cs="Amiri"/>
          <w:lang w:bidi="ar-SA"/>
          <w:color w:val="111111"/>
          <w:sz w:val="28"/>
          <w:szCs w:val="28"/>
          <w:rtl/>
        </w:rPr>
        <w:t xml:space="preserve">مع، [معاني الأخبار] بِالْإِسْنَادِ عَنِ الْبَرْقِيِّ عَنْ عَلِيِّ بْنِ حَفْصٍ الْقُرَشِيِّ عَنْ رَجُلٍ مِنْ</w:t>
      </w:r>
    </w:p>
    <w:p>
      <w:pPr>
        <w:pStyle w:val="BookText"/>
      </w:pPr>
      <w:r>
        <w:rPr>
          <w:rFonts w:ascii="IRNazanin" w:hAnsi="IRNazanin" w:eastAsia="IRNazanin" w:cs="IRNazanin"/>
          <w:lang w:bidi="fa-IR"/>
          <w:color w:val="111111"/>
          <w:sz w:val="28"/>
          <w:szCs w:val="28"/>
          <w:rtl/>
        </w:rPr>
        <w:t xml:space="preserve">آنچه در حضر است، خواندن قرآن، آباد داشتن مساجد و دوست‌یابی در راه خدا عزوجل است. و اما آنچه در سفر است، بخشش توشه، خوش خویی و شوخی در غیرگناهان است.</w:t>
      </w:r>
      <w:r>
        <w:rPr>
          <w:rStyle w:val="FootnoteReference"/>
        </w:rPr>
        <w:footnoteReference w:id="2129"/>
      </w:r>
    </w:p>
    <w:p>
      <w:pPr>
        <w:pStyle w:val="BookText"/>
      </w:pPr>
      <w:r>
        <w:rPr>
          <w:rFonts w:ascii="IRNazanin" w:hAnsi="IRNazanin" w:eastAsia="IRNazanin" w:cs="IRNazanin"/>
          <w:lang w:bidi="fa-IR"/>
          <w:color w:val="111111"/>
          <w:sz w:val="28"/>
          <w:szCs w:val="28"/>
          <w:rtl/>
        </w:rPr>
        <w:t xml:space="preserve">صحیفه الرضا: مانند این روایت را آورده است.</w:t>
      </w:r>
      <w:r>
        <w:rPr>
          <w:rStyle w:val="FootnoteReference"/>
        </w:rPr>
        <w:footnoteReference w:id="2130"/>
      </w:r>
    </w:p>
    <w:p>
      <w:pPr>
        <w:pStyle w:val="Heading5"/>
      </w:pPr>
      <w:bookmarkStart w:id="2523" w:name="_Toc2233"/>
      <w:r>
        <w:t>روایت 3</w:t>
      </w:r>
      <w:bookmarkEnd w:id="2523"/>
    </w:p>
    <w:p>
      <w:pPr>
        <w:pStyle w:val="BookText"/>
      </w:pPr>
      <w:r>
        <w:rPr>
          <w:rFonts w:ascii="IRNazanin" w:hAnsi="IRNazanin" w:eastAsia="IRNazanin" w:cs="IRNazanin"/>
          <w:lang w:bidi="fa-IR"/>
          <w:color w:val="111111"/>
          <w:sz w:val="28"/>
          <w:szCs w:val="28"/>
          <w:rtl/>
        </w:rPr>
        <w:t xml:space="preserve">معانی الاخبار: عثمان تیمی گفت: امیرالمؤمنین علیه السّلام نزد یارانش آمد و آنها در حال گفتگو درباره مروت بودند. فرمود: شماها در کجای قرآن خدا هستید؟ گفتند: یا امیرالمؤمنین! در کدام موضع؟ فرمود: در آنجا که فرماید: «إِنَّ اللَّهَ یَأْمُرُ بِالْعَدْلِ وَ الْإِحْسانِ.»</w:t>
      </w:r>
      <w:r>
        <w:rPr>
          <w:rStyle w:val="FootnoteReference"/>
        </w:rPr>
        <w:footnoteReference w:id="2131"/>
      </w:r>
      <w:r>
        <w:rPr>
          <w:rFonts w:ascii="IRNazanin" w:hAnsi="IRNazanin" w:eastAsia="IRNazanin" w:cs="IRNazanin"/>
          <w:lang w:bidi="fa-IR"/>
          <w:color w:val="111111"/>
          <w:sz w:val="28"/>
          <w:szCs w:val="28"/>
          <w:rtl/>
        </w:rPr>
        <w:t xml:space="preserve">{در حقیقت، خدا به دادگری و نیکوکاری فرمان می‌دهد.} عدل انصاف است و رعایت حق و احسان، بخشش از حق خود.</w:t>
      </w:r>
    </w:p>
    <w:p>
      <w:pPr>
        <w:pStyle w:val="BookText"/>
      </w:pPr>
      <w:r>
        <w:rPr>
          <w:rFonts w:ascii="IRNazanin" w:hAnsi="IRNazanin" w:eastAsia="IRNazanin" w:cs="IRNazanin"/>
          <w:lang w:bidi="fa-IR"/>
          <w:color w:val="111111"/>
          <w:sz w:val="28"/>
          <w:szCs w:val="28"/>
          <w:rtl/>
        </w:rPr>
        <w:t xml:space="preserve">از عبدالرحمن عباس نقل است که معاویه از امام حسن علیه السّلام درباره مروت پرسید. فرمود: دریغ کردن بر دین، و اصلاح مال و رعایت حقوق. معاویه گفت: آفرین ای ابا محمد! او پس از آن بارها گفت: دوست داشتم یزید این جواب را بگوید، اگرچه یک چشم باشد.</w:t>
      </w:r>
      <w:r>
        <w:rPr>
          <w:rStyle w:val="FootnoteReference"/>
        </w:rPr>
        <w:footnoteReference w:id="2132"/>
      </w:r>
    </w:p>
    <w:p>
      <w:pPr>
        <w:pStyle w:val="Heading5"/>
      </w:pPr>
      <w:bookmarkStart w:id="2524" w:name="_Toc2234"/>
      <w:r>
        <w:t>روایت 4</w:t>
      </w:r>
      <w:bookmarkEnd w:id="2524"/>
    </w:p>
    <w:p>
      <w:pPr>
        <w:pStyle w:val="BookText"/>
      </w:pPr>
      <w:r>
        <w:rPr>
          <w:rFonts w:ascii="IRNazanin" w:hAnsi="IRNazanin" w:eastAsia="IRNazanin" w:cs="IRNazanin"/>
          <w:lang w:bidi="fa-IR"/>
          <w:color w:val="111111"/>
          <w:sz w:val="28"/>
          <w:szCs w:val="28"/>
          <w:rtl/>
        </w:rPr>
        <w:t xml:space="preserve">معانی الاخبار: امام حسن علیه السّلام در میان تنی چند از اصحابش در نزد معاویه بود که معاویه از امام حسن علیه السّلام پرسید: ای ابا محمد! مروت</w:t>
      </w:r>
    </w:p>
    <w:p>
      <w:pPr>
        <w:pStyle w:val="BookText"/>
      </w:pPr>
      <w:r>
        <w:rPr>
          <w:rFonts w:ascii="IRNazanin" w:hAnsi="IRNazanin" w:eastAsia="IRNazanin" w:cs="IRNazanin"/>
          <w:lang w:bidi="fa-IR"/>
          <w:color w:val="111111"/>
          <w:sz w:val="28"/>
          <w:szCs w:val="28"/>
          <w:rtl/>
        </w:rPr>
        <w:t xml:space="preserve">چیست؟ فرمود: این که مرد دینش را حفظ کند، و قیام او در اصلاح مالش و خوش ستیزگی، و افشای سلام و نرم گفتن، و خودداری، و دوست‌یابی از مردم.</w:t>
      </w:r>
      <w:r>
        <w:rPr>
          <w:rStyle w:val="FootnoteReference"/>
        </w:rPr>
        <w:footnoteReference w:id="2133"/>
      </w:r>
    </w:p>
    <w:p>
      <w:pPr>
        <w:pStyle w:val="Heading5"/>
      </w:pPr>
      <w:bookmarkStart w:id="2525" w:name="_Toc2235"/>
      <w:r>
        <w:t>روایت 5</w:t>
      </w:r>
      <w:bookmarkEnd w:id="2525"/>
    </w:p>
    <w:p>
      <w:pPr>
        <w:pStyle w:val="BookText"/>
      </w:pPr>
      <w:r>
        <w:rPr>
          <w:rFonts w:ascii="IRNazanin" w:hAnsi="IRNazanin" w:eastAsia="IRNazanin" w:cs="IRNazanin"/>
          <w:lang w:bidi="fa-IR"/>
          <w:color w:val="111111"/>
          <w:sz w:val="28"/>
          <w:szCs w:val="28"/>
          <w:rtl/>
        </w:rPr>
        <w:t xml:space="preserve">معانی الاخبار: امیر مؤمنان علیه السّلام به فرزندش حسن علیه السّلام فرمود: پسر جانم! مروت چیست؟ گفت: عفت داشتن و اصلاح مال.</w:t>
      </w:r>
      <w:r>
        <w:rPr>
          <w:rStyle w:val="FootnoteReference"/>
        </w:rPr>
        <w:footnoteReference w:id="2134"/>
      </w:r>
    </w:p>
    <w:p>
      <w:pPr>
        <w:pStyle w:val="Heading5"/>
      </w:pPr>
      <w:bookmarkStart w:id="2526" w:name="_Toc2236"/>
      <w:r>
        <w:t>روایت 6</w:t>
      </w:r>
      <w:bookmarkEnd w:id="2526"/>
    </w:p>
    <w:p>
      <w:pPr>
        <w:pStyle w:val="BookText"/>
      </w:pPr>
      <w:r>
        <w:rPr>
          <w:rFonts w:ascii="IRNazanin" w:hAnsi="IRNazanin" w:eastAsia="IRNazanin" w:cs="IRNazanin"/>
          <w:lang w:bidi="fa-IR"/>
          <w:color w:val="111111"/>
          <w:sz w:val="28"/>
          <w:szCs w:val="28"/>
          <w:rtl/>
        </w:rPr>
        <w:t xml:space="preserve">معانی الاخبار: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60" w:name="pg13506_147857"/>
    <w:bookmarkEnd w:id="260"/>
    <w:p>
      <w:pPr>
        <w:pStyle w:val="BookText"/>
      </w:pPr>
      <w:r>
        <w:rPr>
          <w:rFonts w:ascii="Amiri" w:hAnsi="Amiri" w:eastAsia="Amiri" w:cs="Amiri"/>
          <w:lang w:bidi="ar-SA"/>
          <w:color w:val="111111"/>
          <w:sz w:val="28"/>
          <w:szCs w:val="28"/>
          <w:rtl/>
        </w:rPr>
        <w:t xml:space="preserve">أَصْحَابِنَا يُقَالُ لَهُ إِبْرَاهِيمُ قَالَ: سُئِلَ الْحَسَنُ عليه السلام عَنِ الْمُرُوَّةِ فَقَالَ الْعَفَافُ فِي الدِّينِ وَ حُسْنِ التَّقْدِيرِ فِي الْمَعِيشَةِ وَ الصَّبْرِ عَلَي النَّائِبَةِ</w:t>
      </w:r>
      <w:r>
        <w:rPr>
          <w:rStyle w:val="FootnoteReference"/>
        </w:rPr>
        <w:footnoteReference w:id="2135"/>
      </w:r>
      <w:r>
        <w:rPr>
          <w:rFonts w:ascii="Times New Roman" w:hAnsi="Times New Roman" w:eastAsia="Times New Roman" w:cs="Times New Roman"/>
          <w:lang w:val="en-US" w:bidi="en-US"/>
          <w:color w:val="111111"/>
          <w:sz w:val="28"/>
          <w:szCs w:val="28"/>
          <w:rtl/>
        </w:rPr>
        <w:t xml:space="preserve">.</w:t>
      </w:r>
    </w:p>
    <w:p>
      <w:pPr>
        <w:pStyle w:val="Heading5"/>
      </w:pPr>
      <w:bookmarkStart w:id="2527" w:name="_Toc2237"/>
      <w:r>
        <w:t>«7»</w:t>
      </w:r>
      <w:bookmarkEnd w:id="2527"/>
    </w:p>
    <w:p>
      <w:pPr>
        <w:pStyle w:val="BookText"/>
      </w:pPr>
      <w:r>
        <w:rPr>
          <w:rFonts w:ascii="Amiri" w:hAnsi="Amiri" w:eastAsia="Amiri" w:cs="Amiri"/>
          <w:lang w:bidi="ar-SA"/>
          <w:color w:val="111111"/>
          <w:sz w:val="28"/>
          <w:szCs w:val="28"/>
          <w:rtl/>
        </w:rPr>
        <w:t xml:space="preserve">مع، [معاني الأخبار] بِالْإِسْنَادِ عَنِ الْبَرْقِيِّ عَنْ إِسْمَاعِيلَ بْنِ مِهْرَانَ عَنْ صَالِحِ بْنِ سَعِيدٍ عَنْ أَبَانِ بْنِ تَغْلِبَ عَنْ أَبِي جَعْفَرٍ عليه السلام قَالَ قَالَ رَسُولُ اللَّهِ صلي الله عليه و آله: الْمُرُوَّةُ اسْتِصْلَاحُ الْمَالِ‌</w:t>
      </w:r>
      <w:r>
        <w:rPr>
          <w:rStyle w:val="FootnoteReference"/>
        </w:rPr>
        <w:footnoteReference w:id="2136"/>
      </w:r>
      <w:r>
        <w:rPr>
          <w:rFonts w:ascii="Times New Roman" w:hAnsi="Times New Roman" w:eastAsia="Times New Roman" w:cs="Times New Roman"/>
          <w:lang w:val="en-US" w:bidi="en-US"/>
          <w:color w:val="111111"/>
          <w:sz w:val="28"/>
          <w:szCs w:val="28"/>
          <w:rtl/>
        </w:rPr>
        <w:t xml:space="preserve">.</w:t>
      </w:r>
    </w:p>
    <w:p>
      <w:pPr>
        <w:pStyle w:val="Heading5"/>
      </w:pPr>
      <w:bookmarkStart w:id="2528" w:name="_Toc2238"/>
      <w:r>
        <w:t>«8»</w:t>
      </w:r>
      <w:bookmarkEnd w:id="2528"/>
    </w:p>
    <w:p>
      <w:pPr>
        <w:pStyle w:val="BookText"/>
      </w:pPr>
      <w:r>
        <w:rPr>
          <w:rFonts w:ascii="Amiri" w:hAnsi="Amiri" w:eastAsia="Amiri" w:cs="Amiri"/>
          <w:lang w:bidi="ar-SA"/>
          <w:color w:val="111111"/>
          <w:sz w:val="28"/>
          <w:szCs w:val="28"/>
          <w:rtl/>
        </w:rPr>
        <w:t xml:space="preserve">مع، [معاني الأخبار] بِالْإِسْنَادِ عَنِ الْبَرْقِيِّ عَنْ مُحَمَّدِ بْنِ عِيسَي عَنْ عَبْدِ اللَّهِ بْنِ عُمَرَ بْنِ حَمَّادٍ الْأَنْصَارِيِّ رَفَعَهُ قَالَ قَالَ أَبُو عَبْدِ اللَّهِ عليه السلام: تَعَاهُدُ الرَّجُلِ ضَيْعَتَهُ مِنَ الْمُرُوَّةِ</w:t>
      </w:r>
      <w:r>
        <w:rPr>
          <w:rStyle w:val="FootnoteReference"/>
        </w:rPr>
        <w:footnoteReference w:id="2137"/>
      </w:r>
      <w:r>
        <w:rPr>
          <w:rFonts w:ascii="Times New Roman" w:hAnsi="Times New Roman" w:eastAsia="Times New Roman" w:cs="Times New Roman"/>
          <w:lang w:val="en-US" w:bidi="en-US"/>
          <w:color w:val="111111"/>
          <w:sz w:val="28"/>
          <w:szCs w:val="28"/>
          <w:rtl/>
        </w:rPr>
        <w:t xml:space="preserve">.</w:t>
      </w:r>
    </w:p>
    <w:p>
      <w:pPr>
        <w:pStyle w:val="Heading5"/>
      </w:pPr>
      <w:bookmarkStart w:id="2529" w:name="_Toc2239"/>
      <w:r>
        <w:t>«9»</w:t>
      </w:r>
      <w:bookmarkEnd w:id="2529"/>
    </w:p>
    <w:p>
      <w:pPr>
        <w:pStyle w:val="BookText"/>
      </w:pPr>
      <w:r>
        <w:rPr>
          <w:rFonts w:ascii="Amiri" w:hAnsi="Amiri" w:eastAsia="Amiri" w:cs="Amiri"/>
          <w:lang w:bidi="ar-SA"/>
          <w:color w:val="111111"/>
          <w:sz w:val="28"/>
          <w:szCs w:val="28"/>
          <w:rtl/>
        </w:rPr>
        <w:t xml:space="preserve">مع، [معاني الأخبار] بِالْإِسْنَادِ عَنِ الْبَرْقِيِّ عَنِ الْهَيْثَمِ بْنِ عَبْدِ اللَّهِ النَّهْدِيِّ عَنْ أَبِيهِ عَنْ أَبِي عَبْدِ اللَّهِ عليه السلام قَالَ: الْمُرُوَّةُ مُرُوَّتَانِ مُرُوَّةُ الْحَضَرِ وَ مُرُوَّةُ السَّفَرِ فَأَمَّا مُرُوَّةُ الْحَضَرِ فَتِلَاوَةُ الْقُرْآنِ وَ حُضُورُ الْمَسَاجِدِ وَ صُحْبَةُ أَهْلِ الْخَيْرِ وَ النَّظَرُ فِي الْفِقْهِ وَ أَمَّا مُرُوَّةُ السَّفَرِ فَبَذْلُ الزَّادِ وَ الْمِزَاحُ فِي غَيْرِ مَا يُسْخِطُ اللَّهَ وَ قِلَّةُ الْخِلَافِ عَلَي مَنْ صَحِبَكَ وَ تَرْكُ الرِّوَايَةِ عَلَيْهِمْ إِذَا أَنْتَ فَارَقْتَهُمْ‌</w:t>
      </w:r>
      <w:r>
        <w:rPr>
          <w:rStyle w:val="FootnoteReference"/>
        </w:rPr>
        <w:footnoteReference w:id="2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ابراهیم نامی گفت: از امام حسن علیه السّلام از مروت پرسش شد. فرمود: پارسایی در دین، و اندازه‌گیری در زندگی و صبر بر ناگواری‌ها.</w:t>
      </w:r>
      <w:r>
        <w:rPr>
          <w:rStyle w:val="FootnoteReference"/>
        </w:rPr>
        <w:footnoteReference w:id="2139"/>
      </w:r>
    </w:p>
    <w:p>
      <w:pPr>
        <w:pStyle w:val="Heading5"/>
      </w:pPr>
      <w:bookmarkStart w:id="2530" w:name="_Toc2240"/>
      <w:r>
        <w:t>روایت 7</w:t>
      </w:r>
      <w:bookmarkEnd w:id="2530"/>
    </w:p>
    <w:p>
      <w:pPr>
        <w:pStyle w:val="BookText"/>
      </w:pPr>
      <w:r>
        <w:rPr>
          <w:rFonts w:ascii="IRNazanin" w:hAnsi="IRNazanin" w:eastAsia="IRNazanin" w:cs="IRNazanin"/>
          <w:lang w:bidi="fa-IR"/>
          <w:color w:val="111111"/>
          <w:sz w:val="28"/>
          <w:szCs w:val="28"/>
          <w:rtl/>
        </w:rPr>
        <w:t xml:space="preserve">معانی الاخبار: امام باقر علیه السّلام فرمود: رسول خدا صلی الله علیه و آله فرمود: اصلاح مال از مروت است.</w:t>
      </w:r>
      <w:r>
        <w:rPr>
          <w:rStyle w:val="FootnoteReference"/>
        </w:rPr>
        <w:footnoteReference w:id="2140"/>
      </w:r>
    </w:p>
    <w:p>
      <w:pPr>
        <w:pStyle w:val="Heading5"/>
      </w:pPr>
      <w:bookmarkStart w:id="2531" w:name="_Toc2241"/>
      <w:r>
        <w:t>روایت 8</w:t>
      </w:r>
      <w:bookmarkEnd w:id="2531"/>
    </w:p>
    <w:p>
      <w:pPr>
        <w:pStyle w:val="BookText"/>
      </w:pPr>
      <w:r>
        <w:rPr>
          <w:rFonts w:ascii="IRNazanin" w:hAnsi="IRNazanin" w:eastAsia="IRNazanin" w:cs="IRNazanin"/>
          <w:lang w:bidi="fa-IR"/>
          <w:color w:val="111111"/>
          <w:sz w:val="28"/>
          <w:szCs w:val="28"/>
          <w:rtl/>
        </w:rPr>
        <w:t xml:space="preserve">معانی الاخبار: امام صادق علیه السّلام فرمود: وارسی هر کس از مزرعه‌اش، از مروت است.</w:t>
      </w:r>
      <w:r>
        <w:rPr>
          <w:rStyle w:val="FootnoteReference"/>
        </w:rPr>
        <w:footnoteReference w:id="2141"/>
      </w:r>
    </w:p>
    <w:p>
      <w:pPr>
        <w:pStyle w:val="Heading5"/>
      </w:pPr>
      <w:bookmarkStart w:id="2532" w:name="_Toc2242"/>
      <w:r>
        <w:t>روایت 9</w:t>
      </w:r>
      <w:bookmarkEnd w:id="2532"/>
    </w:p>
    <w:p>
      <w:pPr>
        <w:pStyle w:val="BookText"/>
      </w:pPr>
      <w:r>
        <w:rPr>
          <w:rFonts w:ascii="IRNazanin" w:hAnsi="IRNazanin" w:eastAsia="IRNazanin" w:cs="IRNazanin"/>
          <w:lang w:bidi="fa-IR"/>
          <w:color w:val="111111"/>
          <w:sz w:val="28"/>
          <w:szCs w:val="28"/>
          <w:rtl/>
        </w:rPr>
        <w:t xml:space="preserve">معانی الاخبار: امام صادق علیه السّلام فرمود: مروت دو تا است، یکی در حضر و یکی در سفر. اما در حضر، خواندن قرآن است، و حضور در مساجد، و صحبت با نیکان و نظر در فقه و مسائل دینی. و اما در سفر، بخشیدن توشه، و شوخی در غیرآنچه خدا را به خشم آورد، و کم مخالفت کردن با همسفران، و بازگو نکردن احوالشان پس از جدایی است.</w:t>
      </w:r>
      <w:r>
        <w:rPr>
          <w:rStyle w:val="FootnoteReference"/>
        </w:rPr>
        <w:footnoteReference w:id="2142"/>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61" w:name="pg13506_147858"/>
    <w:bookmarkEnd w:id="261"/>
    <w:p>
      <w:pPr>
        <w:pStyle w:val="Heading2"/>
      </w:pPr>
      <w:bookmarkStart w:id="2533" w:name="_Toc2243"/>
      <w:r>
        <w:t>أبواب النوادر</w:t>
      </w:r>
      <w:bookmarkEnd w:id="2533"/>
    </w:p>
    <w:p>
      <w:pPr>
        <w:pStyle w:val="Heading3"/>
      </w:pPr>
      <w:bookmarkStart w:id="2534" w:name="_Toc2244"/>
      <w:r>
        <w:t>باب 60 ما يورث الفقر و الغناء</w:t>
      </w:r>
      <w:bookmarkEnd w:id="2534"/>
    </w:p>
    <w:p>
      <w:pPr>
        <w:pStyle w:val="Heading4"/>
      </w:pPr>
      <w:bookmarkStart w:id="2535" w:name="_Toc2245"/>
      <w:r>
        <w:t>الأخبار</w:t>
      </w:r>
      <w:bookmarkEnd w:id="2535"/>
    </w:p>
    <w:p>
      <w:pPr>
        <w:pStyle w:val="Heading5"/>
      </w:pPr>
      <w:bookmarkStart w:id="2536" w:name="_Toc2246"/>
      <w:r>
        <w:t>«1»</w:t>
      </w:r>
      <w:bookmarkEnd w:id="2536"/>
    </w:p>
    <w:p>
      <w:pPr>
        <w:pStyle w:val="BookText"/>
      </w:pPr>
      <w:r>
        <w:rPr>
          <w:rFonts w:ascii="Amiri" w:hAnsi="Amiri" w:eastAsia="Amiri" w:cs="Amiri"/>
          <w:lang w:bidi="ar-SA"/>
          <w:color w:val="111111"/>
          <w:sz w:val="28"/>
          <w:szCs w:val="28"/>
          <w:rtl/>
        </w:rPr>
        <w:t xml:space="preserve">ل، [الخصال] عَنْ مَاجِيلَوَيْهِ عَنْ عَمِّهِ عَنِ الْكُوفِيِّ عَنْ مُحَمَّدِ بْنِ زِيَادٍ الْبَصْرِيِّ عَنْ عَبْدِ اللَّهِ بْنِ عَبْدِ الرَّحْمَنِ الْمَدَائِنِيِّ عَنِ الثُّمَالِيِّ عَنْ ثَوْرِ بْنِ سَعِيدٍ عَنْ أَبِيهِ سَعِيدِ بْنِ عِلَاقَةَ قَالَ سَمِعْتُ أَمِيرَ الْمُؤْمِنِينَ عليه السلام يَقُولُ: تَرْكُ نَسْجِ الْعَنْكَبُوتِ فِي الْبُيُوتِ يُورِثُ الْفَقْرَ وَ الْبَوْلُ فِي الْحَمَّامِ يُورِثُ الْفَقْرَ وَ الْأَكْلُ عَلَي الْجَنَابَةِ يُورِثُ الْفَقْرَ وَ التَّخَلُّلُ بِالطَّرْفَاءِ يُورِثُ الْفَقْرَ وَ التَّمَشُّطُ مِنْ قِيَامٍ يُورِثُ الْفَقْرَ وَ تَرْكُ الْقُمَامَةِ فِي الْبَيْتِ يُورِثُ الْفَقْرَ وَ الْيَمِينُ الْفَاجِرَةُ يُورِثُ الْفَقْرَ وَ الزِّنَا يُورِثُ الْفَقْرَ وَ إِظْهَارُ الْحِرْصِ يُورِثُ الْفَقْرَ وَ النَّوْمُ بَيْنَ الْعِشَاءَيْنِ يُورِثُ الْفَقْرَ وَ النَّوْمُ قَبْلَ طُلُوعِ الشَّمْسِ يُورِثُ الْفَقْرَ وَ اعْتِيَادُ الْكَذِبِ يُورِثُ الْفَقْرَ وَ كَثْرَةُ الِاسْتِمَاعِ إِلَي الْغِنَاءِ يُورِثُ الْفَقْرَ وَ رَدُّ السَّائِلِ الذَّكَرِ بِاللَّيْلِ يُورِثُ الْفَقْرَ وَ تَرْكُ التَّقْدِيرِ فِي الْمَعِيشَةِ يُورِثُ الْفَقْرَ وَ قَطِيعَةُ الرَّحِمِ تُورِثُ الْفَقْرَ .</w:t>
      </w:r>
    </w:p>
    <w:p>
      <w:pPr>
        <w:pStyle w:val="BookText"/>
      </w:pPr>
      <w:r>
        <w:rPr>
          <w:rFonts w:ascii="Amiri" w:hAnsi="Amiri" w:eastAsia="Amiri" w:cs="Amiri"/>
          <w:lang w:bidi="ar-SA"/>
          <w:color w:val="111111"/>
          <w:sz w:val="28"/>
          <w:szCs w:val="28"/>
          <w:rtl/>
        </w:rPr>
        <w:t xml:space="preserve">ثُمَّ قَالَ عليه السلام أَ لَا أُنَبِّئُكُمْ بَعْدَ ذَلِكَ بِمَا تَزِيدُ فِي الرِّزْقِ قَالُوا بَلَي يَا أَمِيرَ الْمُؤْمِنِينَ- فَقَالَ الْجَمْعُ بَيْنَ الصَّلَاتَيْنِ يَزِيدُ فِي الرِّزْقِ وَ التَّعْقِيبُ بَعْدَ الْغَدَاةِ وَ بَعْدَ الْعَصْرِ يَزِيدُ فِي الرِّزْقِ وَ صِلَةُ الرَّحِمِ يَزِيدُ فِي الرِّزْقِ وَ كَسْحُ الْفِنَاءِ يَزِيدُ فِي الرِّزْقِ وَ مُوَاسَاةُ الْأَخِ فِي اللَّهِ عَزَّ وَ جَلَّ تَزِيدُ فِي الرِّزْقِ وَ الْبُكُورُ فِي طَلَبِ الرِّزْقِ يَزِيدُ فِي الرِّزْقِ وَ الِاسْتِغْفَارُ يَزِيدُ فِي الرِّزْقِ وَ اسْتِعْمَالُ الْأَمَانَةِ يَزِيدُ فِي الرِّزْقِ وَ قَوْلُ الْحَقِّ يَزِيدُ فِي الرِّزْقِ وَ إِجَابَةُ الْمُؤَذِّنِ‌</w:t>
      </w:r>
      <w:r>
        <w:rPr>
          <w:rStyle w:val="FootnoteReference"/>
        </w:rPr>
        <w:footnoteReference w:id="2143"/>
      </w:r>
      <w:r>
        <w:rPr>
          <w:rFonts w:ascii="Amiri" w:hAnsi="Amiri" w:eastAsia="Amiri" w:cs="Amiri"/>
          <w:lang w:bidi="ar-SA"/>
          <w:color w:val="111111"/>
          <w:sz w:val="28"/>
          <w:szCs w:val="28"/>
          <w:rtl/>
        </w:rPr>
        <w:t xml:space="preserve">تَزِيدُ فِي الرِّزْقِ وَ تَرْكُ الْكَلَامِ فِي الْخَلَاءِ يَزِيدُ فِي الرِّزْقِ وَ تَرْكُ الْحِرْصِ يَزِيدُ فِي الرِّزْقِ وَ شُكْرُ</w:t>
      </w:r>
    </w:p>
    <w:p>
      <w:pPr>
        <w:pStyle w:val="Heading2"/>
      </w:pPr>
      <w:bookmarkStart w:id="2537" w:name="_Toc2247"/>
      <w:r>
        <w:t>باب های نادر</w:t>
      </w:r>
      <w:bookmarkEnd w:id="2537"/>
    </w:p>
    <w:p>
      <w:pPr>
        <w:pStyle w:val="Heading3"/>
      </w:pPr>
      <w:bookmarkStart w:id="2538" w:name="_Toc2248"/>
      <w:r>
        <w:t>باب شصتم: آنچه باعث فقر و غنا شود</w:t>
      </w:r>
      <w:bookmarkEnd w:id="2538"/>
    </w:p>
    <w:p>
      <w:pPr>
        <w:pStyle w:val="Heading4"/>
      </w:pPr>
      <w:bookmarkStart w:id="2539" w:name="_Toc2249"/>
      <w:r>
        <w:t>روایات</w:t>
      </w:r>
      <w:bookmarkEnd w:id="2539"/>
    </w:p>
    <w:p>
      <w:pPr>
        <w:pStyle w:val="Heading5"/>
      </w:pPr>
      <w:bookmarkStart w:id="2540" w:name="_Toc2250"/>
      <w:r>
        <w:t>روایت 1</w:t>
      </w:r>
      <w:bookmarkEnd w:id="2540"/>
    </w:p>
    <w:p>
      <w:pPr>
        <w:pStyle w:val="BookText"/>
      </w:pPr>
      <w:r>
        <w:rPr>
          <w:rFonts w:ascii="IRNazanin" w:hAnsi="IRNazanin" w:eastAsia="IRNazanin" w:cs="IRNazanin"/>
          <w:lang w:bidi="fa-IR"/>
          <w:color w:val="111111"/>
          <w:sz w:val="28"/>
          <w:szCs w:val="28"/>
          <w:rtl/>
        </w:rPr>
        <w:t xml:space="preserve">خصال: امیر مؤمنان علیه السّلام می فرمود: وانهادن تار عنکبوت در خانه‌ها فقر آورَد؛ ادرار کردن در حمام فقر آورد؛ خوردن در حال جنابت فقر آورد؛ خلال کردن با چوب گز فقر آورد؛ شانه زدن ایستاده فقر آورد؛ وانهادن خاکروبه در خانه فقر آورد؛ سوگند دروغ فقر آورد؛ زنا فقر آورد؛ حرص آشکار فقر آورد؛ خواب میان نماز مغرب و عشاء فقر آورد؛ خواب پیش از طلوع خورشید فقر آورد؛ عادت به دروغ فقر آورد؛ زیاد گوش دادن به موسیقی فقر آورد؛ رد گدا در شب فقر آورد؛ اندازه گیری نکردن وضع زندگی فقر آورد؛ و قطع رحم فقر آورد.</w:t>
      </w:r>
    </w:p>
    <w:p>
      <w:pPr>
        <w:pStyle w:val="BookText"/>
      </w:pPr>
      <w:r>
        <w:rPr>
          <w:rFonts w:ascii="IRNazanin" w:hAnsi="IRNazanin" w:eastAsia="IRNazanin" w:cs="IRNazanin"/>
          <w:lang w:bidi="fa-IR"/>
          <w:color w:val="111111"/>
          <w:sz w:val="28"/>
          <w:szCs w:val="28"/>
          <w:rtl/>
        </w:rPr>
        <w:t xml:space="preserve">سپس فرمود: پس از این شما را آگاه کنم از آنچه در روزی بیفزاید؟ گفتند: چرا یا امیرالمؤمنین! فرمود: جمع میان دو نماز روزی فزاید؛ تعقیب پس از نماز صبح و عصر روزی فزاید؛ صله رحم روزی فزاید؛ جاروب کردن آستانه روزی فزاید؛ همدردی با برادران برای خدا روزی فزاید؛ صبح زود به طلب روزی رفتن، استغفار از گناه، امانت‌داری، حق گویی، حکایت اذان</w:t>
      </w:r>
      <w:r>
        <w:rPr>
          <w:rStyle w:val="FootnoteReference"/>
        </w:rPr>
        <w:footnoteReference w:id="2144"/>
      </w:r>
      <w:r>
        <w:rPr>
          <w:rFonts w:ascii="IRNazanin" w:hAnsi="IRNazanin" w:eastAsia="IRNazanin" w:cs="IRNazanin"/>
          <w:lang w:bidi="fa-IR"/>
          <w:color w:val="111111"/>
          <w:sz w:val="28"/>
          <w:szCs w:val="28"/>
          <w:rtl/>
        </w:rPr>
        <w:t xml:space="preserve">، سخن نگفتن در بیت الخلاء، ترک حرص، شکر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62" w:name="pg13506_147859"/>
    <w:bookmarkEnd w:id="262"/>
    <w:p>
      <w:pPr>
        <w:pStyle w:val="BookText"/>
      </w:pPr>
      <w:r>
        <w:rPr>
          <w:rFonts w:ascii="Amiri" w:hAnsi="Amiri" w:eastAsia="Amiri" w:cs="Amiri"/>
          <w:lang w:bidi="ar-SA"/>
          <w:color w:val="111111"/>
          <w:sz w:val="28"/>
          <w:szCs w:val="28"/>
          <w:rtl/>
        </w:rPr>
        <w:t xml:space="preserve">الْمُنْعِمِ يَزِيدُ فِي الرِّزْقِ وَ اجْتِنَابُ الْيَمِينِ الْكَاذِبَةِ يَزِيدُ فِي الرِّزْقِ وَ الْوُضُوءُ قَبْلَ الطَّعَامِ يَزِيدُ فِي الرِّزْقِ وَ أَكْلُ مَا يَسْقُطُ مِنَ الْخِوَانِ يَزِيدُ فِي الرِّزْقِ وَ مَنْ سَبَّحَ اللَّهَ كُلَّ يَوْمٍ ثَلَاثِينَ مَرَّةً دَفَعَ اللَّهُ عَزَّ وَ جَلَّ عَنْهُ سَبْعِينَ نَوْعاً مِنَ الْبَلَاءِ أَيْسَرُهَا الْفَقْرُ</w:t>
      </w:r>
      <w:r>
        <w:rPr>
          <w:rStyle w:val="FootnoteReference"/>
        </w:rPr>
        <w:footnoteReference w:id="2145"/>
      </w:r>
      <w:r>
        <w:rPr>
          <w:rFonts w:ascii="Times New Roman" w:hAnsi="Times New Roman" w:eastAsia="Times New Roman" w:cs="Times New Roman"/>
          <w:lang w:val="en-US" w:bidi="en-US"/>
          <w:color w:val="111111"/>
          <w:sz w:val="28"/>
          <w:szCs w:val="28"/>
          <w:rtl/>
        </w:rPr>
        <w:t xml:space="preserve">.</w:t>
      </w:r>
    </w:p>
    <w:p>
      <w:pPr>
        <w:pStyle w:val="Heading5"/>
      </w:pPr>
      <w:bookmarkStart w:id="2541" w:name="_Toc2251"/>
      <w:r>
        <w:t>«2»</w:t>
      </w:r>
      <w:bookmarkEnd w:id="2541"/>
    </w:p>
    <w:p>
      <w:pPr>
        <w:pStyle w:val="BookText"/>
      </w:pPr>
      <w:r>
        <w:rPr>
          <w:rFonts w:ascii="Amiri" w:hAnsi="Amiri" w:eastAsia="Amiri" w:cs="Amiri"/>
          <w:lang w:bidi="ar-SA"/>
          <w:color w:val="111111"/>
          <w:sz w:val="28"/>
          <w:szCs w:val="28"/>
          <w:rtl/>
        </w:rPr>
        <w:t xml:space="preserve">جَامِعُ الْأَخْبَارِ، قَالَ رَسُولُ اللَّهِ صلي الله عليه و آله: عِشْرُونَ خَصْلَةً تُورِثُ الْفَقْرَ أَوَّلُهَا الْقِيَامُ مِنَ الْفِرَاشِ لِلْبَوْلِ عُرْيَاناً وَ أَكْلُ الطَّعَامِ جُنُباً وَ تَرْكُ غَسْلِ الْيَدَيْنِ عِنْدَ الْأَكْلِ وَ إِهَانَةُ الْكِسْرَةِ مِنَ الْخُبْزِ وَ إِحْرَاقُ قِشْرِ الثُّومِ وَ الْبَصَلِ وَ الْقُعُودُ عَلَي أُسْكُفَّةِ الْبَيْتِ‌</w:t>
      </w:r>
      <w:r>
        <w:rPr>
          <w:rStyle w:val="FootnoteReference"/>
        </w:rPr>
        <w:footnoteReference w:id="2146"/>
      </w:r>
      <w:r>
        <w:rPr>
          <w:rFonts w:ascii="Amiri" w:hAnsi="Amiri" w:eastAsia="Amiri" w:cs="Amiri"/>
          <w:lang w:bidi="ar-SA"/>
          <w:color w:val="111111"/>
          <w:sz w:val="28"/>
          <w:szCs w:val="28"/>
          <w:rtl/>
        </w:rPr>
        <w:t xml:space="preserve">وَ كَنْسُ الْبَيْتِ بِاللَّيْلِ وَ بِالثَّوْبِ وَ غَسْلُ الْأَعْضَاءِ فِي مَوْضِعِ الِاسْتِنْجَاءِ وَ مَسْحُ الْأَعْضَاءِ الْمَغْسُولَةِ بِالذَّيْلِ وَ الْكُمِّ وَ وَضْعُ الْقِصَاعِ وَ الْأَوَانِي غَيْرَ مَغْسُولَةٍ وَ وَضْعُ أَوَانِي الْمَاءِ غَيْرَ مُغَطَّاةِ الرُّءُوسِ وَ تَرْكُ بُيُوتِ الْعَنْكَبُوتِ فِي الْمَنْزِلِ وَ الِاسْتِخْفَافُ بِالصَّلَاةِ وَ تَعْجِيلُ الْخُرُوجِ مِنَ الْمَسْجِدِ وَ الْبُكُورُ إِلَي السُّوقِ وَ تَأْخِيرُ الرُّجُوعِ عَنْهُ إِلَي الْعَشِيِّ وَ شِرَاءُ الْخُبْزِ مِنَ الْفُقَرَاءِ وَ اللَّعْنُ عَلَي الْأَوْلَادِ وَ الْكَذِبُ وَ خِيَاطَةُ الثَّوْبِ عَلَي الْبَدَنِ وَ إِطْفَاءُ السِّرَاجِ بِالنَّفَسِ وَ فِي خَبَرٍ آخَرَ وَ الْبَوْلُ فِي الْحَمَّامِ وَ الْأَكْلُ عَلَي الْجُشَاءِ وَ التَّخَلُّلُ بِالطَّرْفَاءِ وَ النَّوْمُ بَيْنَ الْعِشَاءَيْنِ وَ النَّوْمُ قَبْلَ طُلُوعِ الشَّمْسِ وَ رَدُّ السَّائِلِ الذَّكَرِ بِاللَّيْلِ وَ كَثْرَةُ الِاسْتِمَاعِ إِلَي الْغِنَاءِ وَ اعْتِيَادُ الْكَذِبِ وَ تَرْكُ التَّقْدِيرِ فِي الْمَعِيشَةِ وَ التَّمَشُّطُ مِنْ قِيَامٍ وَ الْيَمِينُ الْفَاجِرَةُ وَ قَطِيعَةُ الرَّحِمِ ثُمَّ قَالَ عليه السلام أَ لَا أُنَبِّئُكُمْ بَعْدَ ذَلِكَ بِمَا يَزِيدُ فِي الرِّزْقِ قَالُوا بَلَي قَالَ الْجَمْعُ بَيْنَ الصَّلَاتَيْنِ يَزِيدُ فِي الرِّزْقِ وَ التَّعْقِيبُ بَعْدَ الْغَدَاةِ يَزِيدُ فِي الرِّزْقِ وَ بَعْدَ الْعَصْرِ يَزِيدُ فِي الرِّزْقِ وَ صِلَةُ الرَّحِمِ يَزِيدُ فِي الرِّزْقِ وَ كَشْحُ الْغِنَي يَزِيدُ فِي الرِّزْقِ وَ أَدَاءُ الْأَمَانَةِ يَزِيدُ فِي الرِّزْقِ وَ الِاسْتِغْنَاءُ يَزِيدُ فِي الرِّزْقِ وَ مُوَاسَاةُ الْأَخِ فِي اللَّهِ تَزِيدُ فِي الرِّزْقِ وَ الْبُكُورُ فِي طَلَبِ الرِّزْقِ تَزِيدُ فِي الرِّزْقِ وَ إِجَابَةُ الْمُؤَذِّنِ تَزِيدُ فِي الرِّزْقِ وَ تَرْكُ الْكَلَامِ فِي الْخَلَاءِ يَزِيدُ فِي الرِّزْقِ ثُمَّ سَاقَ الْحَدِيثَ مِنْ هُنَا إِلَي آخِرِ الْخَبَرِ كَمَا فِي الْخِصَالِ.</w:t>
      </w:r>
    </w:p>
    <w:p>
      <w:pPr>
        <w:pStyle w:val="Heading5"/>
      </w:pPr>
      <w:bookmarkStart w:id="2542" w:name="_Toc2252"/>
      <w:r>
        <w:t>و أقول</w:t>
      </w:r>
      <w:bookmarkEnd w:id="2542"/>
    </w:p>
    <w:p>
      <w:pPr>
        <w:pStyle w:val="BookText"/>
      </w:pPr>
      <w:r>
        <w:rPr>
          <w:rFonts w:ascii="Amiri" w:hAnsi="Amiri" w:eastAsia="Amiri" w:cs="Amiri"/>
          <w:lang w:bidi="ar-SA"/>
          <w:color w:val="111111"/>
          <w:sz w:val="28"/>
          <w:szCs w:val="28"/>
          <w:rtl/>
        </w:rPr>
        <w:t xml:space="preserve">الظاهر أن قوله كشح الغناء مصحف قوله كسح الفناء</w:t>
      </w:r>
    </w:p>
    <w:p>
      <w:pPr>
        <w:pStyle w:val="BookText"/>
      </w:pPr>
      <w:r>
        <w:rPr>
          <w:rFonts w:ascii="IRNazanin" w:hAnsi="IRNazanin" w:eastAsia="IRNazanin" w:cs="IRNazanin"/>
          <w:lang w:bidi="fa-IR"/>
          <w:color w:val="111111"/>
          <w:sz w:val="28"/>
          <w:szCs w:val="28"/>
          <w:rtl/>
        </w:rPr>
        <w:t xml:space="preserve">منعم، دوری از سوگند دروغ، وضوی پیش از خوراک، و خوردن واریز سفره روزی را می افزاید. و هر کس هر روز سی بار تسبیح گوید، خدا عزوجل هفتاد نوع بلا را از او رفع کند که آسان‌ترین همه آنها فقر است.</w:t>
      </w:r>
      <w:r>
        <w:rPr>
          <w:rStyle w:val="FootnoteReference"/>
        </w:rPr>
        <w:footnoteReference w:id="2147"/>
      </w:r>
    </w:p>
    <w:p>
      <w:pPr>
        <w:pStyle w:val="Heading5"/>
      </w:pPr>
      <w:bookmarkStart w:id="2543" w:name="_Toc2253"/>
      <w:r>
        <w:t>روایت 2</w:t>
      </w:r>
      <w:bookmarkEnd w:id="2543"/>
    </w:p>
    <w:p>
      <w:pPr>
        <w:pStyle w:val="BookText"/>
      </w:pPr>
      <w:r>
        <w:rPr>
          <w:rFonts w:ascii="IRNazanin" w:hAnsi="IRNazanin" w:eastAsia="IRNazanin" w:cs="IRNazanin"/>
          <w:lang w:bidi="fa-IR"/>
          <w:color w:val="111111"/>
          <w:sz w:val="28"/>
          <w:szCs w:val="28"/>
          <w:rtl/>
        </w:rPr>
        <w:t xml:space="preserve">جامع الاخبار: رسول خدا صلی الله علیه و آله فرمود: بیست خصلت فقر آورند: برهنه بر خاستن از بستر برای ادرار؛ خوراک خوردن در جنابت؛ نَشُستن دست برای خوردن؛ بی‌اعتنایی به تکه نان؛ سوزاندن پوست سیر و پیاز؛ نشستن بر چوبه در خانه؛ شبانه و یا با لباس خانه را جارو زدن؛ شستن اندام در بیت الخلاء؛ خشک کردن اندام پس از شستن آنها با دامن یا آستین؛ کاسه و ظرف را نشُسته گذاردن؛ ظرف آب را بی‌سرپوش واگذاشتن؛ وانهادن تار عنکبوت در خانه؛ سبک شمردن نماز؛ شتاب در بیرون رفتن از مسجد؛ صبح زود به بازار رفتن؛ برنگشتن از آن تا تاریکی شب؛ خرید نان از گداها؛ لعن به فرزند؛ دروغ گفتن؛ دوختن جامه پوشیده بر تن؛ و فوت کردن به چراغ برای خاموش شدن. و در خبر دیگر است: ادرار کردن در حمام؛ خوردن سر سیری؛ خلال با چوب گز؛ خواب میان نماز مغرب و عشاء؛ خواب پیش از طلوع خورشید (یعنی بعد از نماز صبح)؛ رد مرد گدا در شب؛ زیادگوش دادن به موسیقی؛ عادت به دروغ؛ زندگی بدون برنامه و‌اندازه گیری؛ شانه زدن ایستاده؛ سوگند دروغ؛ و قطع رحم.</w:t>
      </w:r>
    </w:p>
    <w:p>
      <w:pPr>
        <w:pStyle w:val="BookText"/>
      </w:pPr>
      <w:r>
        <w:rPr>
          <w:rFonts w:ascii="IRNazanin" w:hAnsi="IRNazanin" w:eastAsia="IRNazanin" w:cs="IRNazanin"/>
          <w:lang w:bidi="fa-IR"/>
          <w:color w:val="111111"/>
          <w:sz w:val="28"/>
          <w:szCs w:val="28"/>
          <w:rtl/>
        </w:rPr>
        <w:t xml:space="preserve">سپس فرمود: از این پس شما را آگاه نکنم از آنچه روزی را افزون کنند؟ گفتند: چرا یا رسول الله! فرمود: جمع میان دو نماز روزی فزاید؛ تعقیب پس از نماز صبح و عصر روزی فزاید؛ صله رحم روزی فزاید؛ جاروب کردن آستانه روزی فزاید؛ امانت‌داری و اظهار بی نیازی و همدردی با برادران برای خدا روزی فزاید؛ صبح زود به طلب روزی رفتن، حکایت اذان، و سخن نگفتن در بیت الخلاء روزی فزاید ... و همان دنباله حدیث خصال را بعد از این جملات آورده است.</w:t>
      </w:r>
    </w:p>
    <w:p>
      <w:pPr>
        <w:pStyle w:val="Heading5"/>
      </w:pPr>
      <w:bookmarkStart w:id="2544" w:name="_Toc2254"/>
      <w:r>
        <w:t>مؤلف</w:t>
      </w:r>
      <w:bookmarkEnd w:id="2544"/>
    </w:p>
    <w:p>
      <w:pPr>
        <w:pStyle w:val="BookText"/>
      </w:pPr>
      <w:r>
        <w:rPr>
          <w:rFonts w:ascii="IRNazanin" w:hAnsi="IRNazanin" w:eastAsia="IRNazanin" w:cs="IRNazanin"/>
          <w:lang w:bidi="fa-IR"/>
          <w:color w:val="111111"/>
          <w:sz w:val="28"/>
          <w:szCs w:val="28"/>
          <w:rtl/>
        </w:rPr>
        <w:t xml:space="preserve">کلمه «کشح الغناء» تحریف شده «کسح الفناء»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63" w:name="pg13506_147860"/>
    <w:bookmarkEnd w:id="263"/>
    <w:p>
      <w:pPr>
        <w:pStyle w:val="BookText"/>
      </w:pPr>
      <w:r>
        <w:rPr>
          <w:rFonts w:ascii="Amiri" w:hAnsi="Amiri" w:eastAsia="Amiri" w:cs="Amiri"/>
          <w:lang w:bidi="ar-SA"/>
          <w:color w:val="111111"/>
          <w:sz w:val="28"/>
          <w:szCs w:val="28"/>
          <w:rtl/>
        </w:rPr>
        <w:t xml:space="preserve">كما وقع ذلك في بعض نسخه و في سائر الكتب أيضا و كذا قوله و الاستغناء الحق أنه تصحيف قوله و الاستغفار كما في بعض نسخه و في الخصال و غيرهما أيضا.</w:t>
      </w:r>
    </w:p>
    <w:p>
      <w:pPr>
        <w:pStyle w:val="Heading5"/>
      </w:pPr>
      <w:bookmarkStart w:id="2545" w:name="_Toc2255"/>
      <w:r>
        <w:t>«3»</w:t>
      </w:r>
      <w:bookmarkEnd w:id="2545"/>
    </w:p>
    <w:p>
      <w:pPr>
        <w:pStyle w:val="BookText"/>
      </w:pPr>
      <w:r>
        <w:rPr>
          <w:rFonts w:ascii="Amiri" w:hAnsi="Amiri" w:eastAsia="Amiri" w:cs="Amiri"/>
          <w:lang w:bidi="ar-SA"/>
          <w:color w:val="111111"/>
          <w:sz w:val="28"/>
          <w:szCs w:val="28"/>
          <w:rtl/>
        </w:rPr>
        <w:t xml:space="preserve">ل، [الخصال] عَنِ الْعَطَّارِ عَنْ أَبِيهِ عَنِ الْأَشْعَرِيِّ عَنِ الْيَقْطِينِيِّ عَنْ مُحَمَّدِ بْنِ إِسْحَاقَ عَنْ مُحَمَّدِ بْنِ مَرْوَانَ عَنْ أَبِي عَبْدِ اللَّهِ عليه السلام قَالَ: غَسْلُ الْإِنَاءِ وَ كَسْحُ الْفِنَاءِ مَجْلَبَةٌ لِلرِّزْقِ‌</w:t>
      </w:r>
      <w:r>
        <w:rPr>
          <w:rStyle w:val="FootnoteReference"/>
        </w:rPr>
        <w:footnoteReference w:id="2148"/>
      </w:r>
      <w:r>
        <w:rPr>
          <w:rFonts w:ascii="Times New Roman" w:hAnsi="Times New Roman" w:eastAsia="Times New Roman" w:cs="Times New Roman"/>
          <w:lang w:val="en-US" w:bidi="en-US"/>
          <w:color w:val="111111"/>
          <w:sz w:val="28"/>
          <w:szCs w:val="28"/>
          <w:rtl/>
        </w:rPr>
        <w:t xml:space="preserve">.</w:t>
      </w:r>
    </w:p>
    <w:p>
      <w:pPr>
        <w:pStyle w:val="Heading5"/>
      </w:pPr>
      <w:bookmarkStart w:id="2546" w:name="_Toc2256"/>
      <w:r>
        <w:t>«4»</w:t>
      </w:r>
      <w:bookmarkEnd w:id="2546"/>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تَقْلِيمُ الْأَظْفَارِ يَمْنَعُ الدَّاءَ الْأَعْظَمَ وَ يُدِرُّ الرِّزْقَ وَ يُورِدُهُ‌</w:t>
      </w:r>
      <w:r>
        <w:rPr>
          <w:rStyle w:val="FootnoteReference"/>
        </w:rPr>
        <w:footnoteReference w:id="2149"/>
      </w:r>
      <w:r>
        <w:rPr>
          <w:rFonts w:ascii="Times New Roman" w:hAnsi="Times New Roman" w:eastAsia="Times New Roman" w:cs="Times New Roman"/>
          <w:lang w:val="en-US" w:bidi="en-US"/>
          <w:color w:val="111111"/>
          <w:sz w:val="28"/>
          <w:szCs w:val="28"/>
          <w:rtl/>
        </w:rPr>
        <w:t xml:space="preserve">.</w:t>
      </w:r>
    </w:p>
    <w:p>
      <w:pPr>
        <w:pStyle w:val="Heading5"/>
      </w:pPr>
      <w:bookmarkStart w:id="2547" w:name="_Toc2257"/>
      <w:r>
        <w:t>أقول</w:t>
      </w:r>
      <w:bookmarkEnd w:id="2547"/>
    </w:p>
    <w:p>
      <w:pPr>
        <w:pStyle w:val="BookText"/>
      </w:pPr>
      <w:r>
        <w:rPr>
          <w:rFonts w:ascii="Amiri" w:hAnsi="Amiri" w:eastAsia="Amiri" w:cs="Amiri"/>
          <w:lang w:bidi="ar-SA"/>
          <w:color w:val="111111"/>
          <w:sz w:val="28"/>
          <w:szCs w:val="28"/>
          <w:rtl/>
        </w:rPr>
        <w:t xml:space="preserve">قد أوردنا في باب الاستغفار أنه يدر الرزق و أوردنا أخبارا في ذلك في باب تقليم الأظفار و أخذ الشارب أيضا.</w:t>
      </w:r>
    </w:p>
    <w:p>
      <w:pPr>
        <w:pStyle w:val="Heading5"/>
      </w:pPr>
      <w:bookmarkStart w:id="2548" w:name="_Toc2258"/>
      <w:r>
        <w:t>«5»</w:t>
      </w:r>
      <w:bookmarkEnd w:id="2548"/>
    </w:p>
    <w:p>
      <w:pPr>
        <w:pStyle w:val="BookText"/>
      </w:pPr>
      <w:r>
        <w:rPr>
          <w:rFonts w:ascii="Amiri" w:hAnsi="Amiri" w:eastAsia="Amiri" w:cs="Amiri"/>
          <w:lang w:bidi="ar-SA"/>
          <w:color w:val="111111"/>
          <w:sz w:val="28"/>
          <w:szCs w:val="28"/>
          <w:rtl/>
        </w:rPr>
        <w:t xml:space="preserve">صح، [صحيفة الرضا عليه السلام] عَنِ الرِّضَا عَنْ آبَائِهِ عليهم السلام قَالَ قَالَ رَسُولُ اللَّهِ صلي الله عليه و آله: التَّوْحِيدُ نِصْفُ الدِّينِ وَ اسْتَنْزِلُوا الرِّزْقَ مِنْ عِنْدِ اللَّهِ بِالصَّدَقَةِ</w:t>
      </w:r>
      <w:r>
        <w:rPr>
          <w:rStyle w:val="FootnoteReference"/>
        </w:rPr>
        <w:footnoteReference w:id="2150"/>
      </w:r>
      <w:r>
        <w:rPr>
          <w:rFonts w:ascii="Times New Roman" w:hAnsi="Times New Roman" w:eastAsia="Times New Roman" w:cs="Times New Roman"/>
          <w:lang w:val="en-US" w:bidi="en-US"/>
          <w:color w:val="111111"/>
          <w:sz w:val="28"/>
          <w:szCs w:val="28"/>
          <w:rtl/>
        </w:rPr>
        <w:t xml:space="preserve">.</w:t>
      </w:r>
    </w:p>
    <w:p>
      <w:pPr>
        <w:pStyle w:val="Heading5"/>
      </w:pPr>
      <w:bookmarkStart w:id="2549" w:name="_Toc2259"/>
      <w:r>
        <w:t>«6»</w:t>
      </w:r>
      <w:bookmarkEnd w:id="2549"/>
    </w:p>
    <w:p>
      <w:pPr>
        <w:pStyle w:val="BookText"/>
      </w:pPr>
      <w:r>
        <w:rPr>
          <w:rFonts w:ascii="Amiri" w:hAnsi="Amiri" w:eastAsia="Amiri" w:cs="Amiri"/>
          <w:lang w:bidi="ar-SA"/>
          <w:color w:val="111111"/>
          <w:sz w:val="28"/>
          <w:szCs w:val="28"/>
          <w:rtl/>
        </w:rPr>
        <w:t xml:space="preserve">دَعَوَاتُ الرَّاوَنْدِيِّ، قَالَ أَمِيرُ الْمُؤْمِنِينَ عليه السلام: نَظِّفُوا بُيُوتَكُمْ مِنْ غَزْلِ الْعَنْكَبُوتِ فَإِنَّ تَرْكَهُ فِي الْبَيْتِ يُورِثُ الْفَقْرَ .</w:t>
      </w:r>
    </w:p>
    <w:p>
      <w:pPr>
        <w:pStyle w:val="BookText"/>
      </w:pPr>
      <w:r>
        <w:rPr>
          <w:rFonts w:ascii="Amiri" w:hAnsi="Amiri" w:eastAsia="Amiri" w:cs="Amiri"/>
          <w:lang w:bidi="ar-SA"/>
          <w:color w:val="111111"/>
          <w:sz w:val="28"/>
          <w:szCs w:val="28"/>
          <w:rtl/>
        </w:rPr>
        <w:t xml:space="preserve">وَ شَكَا رَجُلٌ إِلَي أَبِي عَبْدِ اللَّهِ عليه السلام عَنِ الْفَقْرِ فَقَالَ أَذِّنْ كُلَّمَا سَمِعْتَ الْأَذَانَ كَمَا يُؤَذِّنُ الْمُؤَذِّنُونَ.</w:t>
      </w:r>
    </w:p>
    <w:p>
      <w:pPr>
        <w:pStyle w:val="BookText"/>
      </w:pPr>
      <w:r>
        <w:rPr>
          <w:rFonts w:ascii="Amiri" w:hAnsi="Amiri" w:eastAsia="Amiri" w:cs="Amiri"/>
          <w:lang w:bidi="ar-SA"/>
          <w:color w:val="111111"/>
          <w:sz w:val="28"/>
          <w:szCs w:val="28"/>
          <w:rtl/>
        </w:rPr>
        <w:t xml:space="preserve">وَ عَنْهُ عَنْ آبَائِهِ عليهم السلام قَالَ: مَنْ لَمْ يَسْأَلِ اللَّهَ مِنْ فَضْلِهِ افْتَقَرَ.</w:t>
      </w:r>
    </w:p>
    <w:p>
      <w:pPr>
        <w:pStyle w:val="BookText"/>
      </w:pPr>
      <w:r>
        <w:rPr>
          <w:rFonts w:ascii="Amiri" w:hAnsi="Amiri" w:eastAsia="Amiri" w:cs="Amiri"/>
          <w:lang w:bidi="ar-SA"/>
          <w:color w:val="111111"/>
          <w:sz w:val="28"/>
          <w:szCs w:val="28"/>
          <w:rtl/>
        </w:rPr>
        <w:t xml:space="preserve">وَ قَالَ الصَّادِقُ عليه السلام: إِنَّ الرَّجُلَ لَيَكْذِبُ الْكَذِبَةَ فَيُحْرَمُ بِهَا صَلَاةَ اللَّيْلِ فَإِذَا حُرِمَ صَلَاةَ اللَّيْلِ حُرِمَ بِهَا الرِّزْقَ.</w:t>
      </w:r>
    </w:p>
    <w:p>
      <w:pPr>
        <w:pStyle w:val="BookText"/>
      </w:pPr>
      <w:r>
        <w:rPr>
          <w:rFonts w:ascii="Amiri" w:hAnsi="Amiri" w:eastAsia="Amiri" w:cs="Amiri"/>
          <w:lang w:bidi="ar-SA"/>
          <w:color w:val="111111"/>
          <w:sz w:val="28"/>
          <w:szCs w:val="28"/>
          <w:rtl/>
        </w:rPr>
        <w:t xml:space="preserve">وَ قَالَ النَّبِيُّ صلي الله عليه و آله: مَنْ تَفَاقَرَ افْتَقَرَ.</w:t>
      </w:r>
    </w:p>
    <w:p>
      <w:pPr>
        <w:pStyle w:val="Heading5"/>
      </w:pPr>
      <w:bookmarkStart w:id="2550" w:name="_Toc2260"/>
      <w:r>
        <w:t>أَقُولُ</w:t>
      </w:r>
      <w:bookmarkEnd w:id="2550"/>
    </w:p>
    <w:p>
      <w:pPr>
        <w:pStyle w:val="BookText"/>
      </w:pPr>
      <w:r>
        <w:rPr>
          <w:rFonts w:ascii="Amiri" w:hAnsi="Amiri" w:eastAsia="Amiri" w:cs="Amiri"/>
          <w:lang w:bidi="ar-SA"/>
          <w:color w:val="111111"/>
          <w:sz w:val="28"/>
          <w:szCs w:val="28"/>
          <w:rtl/>
        </w:rPr>
        <w:t xml:space="preserve">وَ قَدْ رُوِيَ فِي بَعْضِ الْكُتُبِ عَنِ النَّبِيِّ صلي الله عليه و آله أَنَّهُ قَالَ: الْفَقْرُ مِنْ خَمْسَةٍ وَ عِشْرِينَ شَيْئاً الْبَوْلِ عُرْيَاناً وَ الْأَكْلِ فِي حَالَةِ الْجَنَابَةِ وَ تَحْقِيرِ فُتَاتِ</w:t>
      </w:r>
    </w:p>
    <w:p>
      <w:pPr>
        <w:pStyle w:val="BookText"/>
      </w:pPr>
      <w:r>
        <w:rPr>
          <w:rFonts w:ascii="IRNazanin" w:hAnsi="IRNazanin" w:eastAsia="IRNazanin" w:cs="IRNazanin"/>
          <w:lang w:bidi="fa-IR"/>
          <w:color w:val="111111"/>
          <w:sz w:val="28"/>
          <w:szCs w:val="28"/>
          <w:rtl/>
        </w:rPr>
        <w:t xml:space="preserve">است که در برخی نسخه‌ها و در کتب دیگر آمده است. و کلمه «الاستغناء» تحریف شده کلمه «الاستغفار» است، چنان چه در برخی نسخه‌ها و در خصال و غیرآنها آمده است.</w:t>
      </w:r>
    </w:p>
    <w:p>
      <w:pPr>
        <w:pStyle w:val="Heading5"/>
      </w:pPr>
      <w:bookmarkStart w:id="2551" w:name="_Toc2261"/>
      <w:r>
        <w:t>روایت 3</w:t>
      </w:r>
      <w:bookmarkEnd w:id="2551"/>
    </w:p>
    <w:p>
      <w:pPr>
        <w:pStyle w:val="BookText"/>
      </w:pPr>
      <w:r>
        <w:rPr>
          <w:rFonts w:ascii="IRNazanin" w:hAnsi="IRNazanin" w:eastAsia="IRNazanin" w:cs="IRNazanin"/>
          <w:lang w:bidi="fa-IR"/>
          <w:color w:val="111111"/>
          <w:sz w:val="28"/>
          <w:szCs w:val="28"/>
          <w:rtl/>
        </w:rPr>
        <w:t xml:space="preserve">خصال: امام صادق علیه السّلام فرمود: شستن ظرف و روفتن آستانه خانه روزی آورد.</w:t>
      </w:r>
      <w:r>
        <w:rPr>
          <w:rStyle w:val="FootnoteReference"/>
        </w:rPr>
        <w:footnoteReference w:id="2151"/>
      </w:r>
    </w:p>
    <w:p>
      <w:pPr>
        <w:pStyle w:val="Heading5"/>
      </w:pPr>
      <w:bookmarkStart w:id="2552" w:name="_Toc2262"/>
      <w:r>
        <w:t>روایت 4</w:t>
      </w:r>
      <w:bookmarkEnd w:id="2552"/>
    </w:p>
    <w:p>
      <w:pPr>
        <w:pStyle w:val="BookText"/>
      </w:pPr>
      <w:r>
        <w:rPr>
          <w:rFonts w:ascii="IRNazanin" w:hAnsi="IRNazanin" w:eastAsia="IRNazanin" w:cs="IRNazanin"/>
          <w:lang w:bidi="fa-IR"/>
          <w:color w:val="111111"/>
          <w:sz w:val="28"/>
          <w:szCs w:val="28"/>
          <w:rtl/>
        </w:rPr>
        <w:t xml:space="preserve">خصال: در اربعمائه: امیر مؤمنان علیه السّلام فرمود: گرفتن ناخن‌ها جلوی درد بزرگ را بگیرد، روزی را بگشاید و روزی بیاورد.</w:t>
      </w:r>
      <w:r>
        <w:rPr>
          <w:rStyle w:val="FootnoteReference"/>
        </w:rPr>
        <w:footnoteReference w:id="2152"/>
      </w:r>
    </w:p>
    <w:p>
      <w:pPr>
        <w:pStyle w:val="Heading5"/>
      </w:pPr>
      <w:bookmarkStart w:id="2553" w:name="_Toc2263"/>
      <w:r>
        <w:t>مؤلف</w:t>
      </w:r>
      <w:bookmarkEnd w:id="2553"/>
    </w:p>
    <w:p>
      <w:pPr>
        <w:pStyle w:val="BookText"/>
      </w:pPr>
      <w:r>
        <w:rPr>
          <w:rFonts w:ascii="IRNazanin" w:hAnsi="IRNazanin" w:eastAsia="IRNazanin" w:cs="IRNazanin"/>
          <w:lang w:bidi="fa-IR"/>
          <w:color w:val="111111"/>
          <w:sz w:val="28"/>
          <w:szCs w:val="28"/>
          <w:rtl/>
        </w:rPr>
        <w:t xml:space="preserve">در «باب استغفار» آوردیم که آن روزی‌گشا است، و اخباری هم در این باره در «باب ناخن گرفتن و شارب زدن» آوردیم.</w:t>
      </w:r>
    </w:p>
    <w:p>
      <w:pPr>
        <w:pStyle w:val="Heading5"/>
      </w:pPr>
      <w:bookmarkStart w:id="2554" w:name="_Toc2264"/>
      <w:r>
        <w:t>روایت 5</w:t>
      </w:r>
      <w:bookmarkEnd w:id="2554"/>
    </w:p>
    <w:p>
      <w:pPr>
        <w:pStyle w:val="BookText"/>
      </w:pPr>
      <w:r>
        <w:rPr>
          <w:rFonts w:ascii="IRNazanin" w:hAnsi="IRNazanin" w:eastAsia="IRNazanin" w:cs="IRNazanin"/>
          <w:lang w:bidi="fa-IR"/>
          <w:color w:val="111111"/>
          <w:sz w:val="28"/>
          <w:szCs w:val="28"/>
          <w:rtl/>
        </w:rPr>
        <w:t xml:space="preserve">صحیفه الرضا: امام رضا علیه السّلام از پدرانش علیهم السّلام، از رسول خدا صلی الله علیه و آله روایت کرد که فرمود: توحید نیمی از دین است و به وسیله صدقه روزی را از خدا فرود آورید.</w:t>
      </w:r>
      <w:r>
        <w:rPr>
          <w:rStyle w:val="FootnoteReference"/>
        </w:rPr>
        <w:footnoteReference w:id="2153"/>
      </w:r>
    </w:p>
    <w:p>
      <w:pPr>
        <w:pStyle w:val="Heading5"/>
      </w:pPr>
      <w:bookmarkStart w:id="2555" w:name="_Toc2265"/>
      <w:r>
        <w:t>روایت 6</w:t>
      </w:r>
      <w:bookmarkEnd w:id="2555"/>
    </w:p>
    <w:p>
      <w:pPr>
        <w:pStyle w:val="BookText"/>
      </w:pPr>
      <w:r>
        <w:rPr>
          <w:rFonts w:ascii="IRNazanin" w:hAnsi="IRNazanin" w:eastAsia="IRNazanin" w:cs="IRNazanin"/>
          <w:lang w:bidi="fa-IR"/>
          <w:color w:val="111111"/>
          <w:sz w:val="28"/>
          <w:szCs w:val="28"/>
          <w:rtl/>
        </w:rPr>
        <w:t xml:space="preserve">دعوات راوندی: امیرالمؤمنین علیه السّلام فرمود: تار عنکبوت را از خانه‌هایتان پاک کنید که ترک آن در خانه فقر آورد. و مردی از فقر به امام صادق علیه السّلام شکایت کرد. فرمود: هر زمانی که اذان را شنیدی، به مانند اذان مؤذن اذان بگو.</w:t>
      </w:r>
    </w:p>
    <w:p>
      <w:pPr>
        <w:pStyle w:val="BookText"/>
      </w:pPr>
      <w:r>
        <w:rPr>
          <w:rFonts w:ascii="IRNazanin" w:hAnsi="IRNazanin" w:eastAsia="IRNazanin" w:cs="IRNazanin"/>
          <w:lang w:bidi="fa-IR"/>
          <w:color w:val="111111"/>
          <w:sz w:val="28"/>
          <w:szCs w:val="28"/>
          <w:rtl/>
        </w:rPr>
        <w:t xml:space="preserve">و از آن حضرت، از پدرانش علیهم السّلام است که: هر که از فضل خدا از او خواهش نکند، فقیر شود.</w:t>
      </w:r>
    </w:p>
    <w:p>
      <w:pPr>
        <w:pStyle w:val="BookText"/>
      </w:pPr>
      <w:r>
        <w:rPr>
          <w:rFonts w:ascii="IRNazanin" w:hAnsi="IRNazanin" w:eastAsia="IRNazanin" w:cs="IRNazanin"/>
          <w:lang w:bidi="fa-IR"/>
          <w:color w:val="111111"/>
          <w:sz w:val="28"/>
          <w:szCs w:val="28"/>
          <w:rtl/>
        </w:rPr>
        <w:t xml:space="preserve">و امام صادق علیه السّلام فرمود: کسی یک دروغ گوید، بدان از نماز شب محروم شود و با محروم شدن از نماز شب، از روزی محروم شود.</w:t>
      </w:r>
    </w:p>
    <w:p>
      <w:pPr>
        <w:pStyle w:val="BookText"/>
      </w:pPr>
      <w:r>
        <w:rPr>
          <w:rFonts w:ascii="IRNazanin" w:hAnsi="IRNazanin" w:eastAsia="IRNazanin" w:cs="IRNazanin"/>
          <w:lang w:bidi="fa-IR"/>
          <w:color w:val="111111"/>
          <w:sz w:val="28"/>
          <w:szCs w:val="28"/>
          <w:rtl/>
        </w:rPr>
        <w:t xml:space="preserve">و پیغمبر صلی الله علیه و آله فرمود: هر که نمایش فقر دهد، فقیر شود.</w:t>
      </w:r>
    </w:p>
    <w:p>
      <w:pPr>
        <w:pStyle w:val="Heading5"/>
      </w:pPr>
      <w:bookmarkStart w:id="2556" w:name="_Toc2266"/>
      <w:r>
        <w:t>مؤلف</w:t>
      </w:r>
      <w:bookmarkEnd w:id="2556"/>
    </w:p>
    <w:p>
      <w:pPr>
        <w:pStyle w:val="BookText"/>
      </w:pPr>
      <w:r>
        <w:rPr>
          <w:rFonts w:ascii="IRNazanin" w:hAnsi="IRNazanin" w:eastAsia="IRNazanin" w:cs="IRNazanin"/>
          <w:lang w:bidi="fa-IR"/>
          <w:color w:val="111111"/>
          <w:sz w:val="28"/>
          <w:szCs w:val="28"/>
          <w:rtl/>
        </w:rPr>
        <w:t xml:space="preserve">در برخی کتاب‌ها از پیغمبر صلی الله علیه و آله روایت است که: فقر از بیست و پنج چیز است: برهنه ادرار کردن؛ خوراک خوردن در حال جنابت؛ بی‌اعتنایی به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64" w:name="pg13506_147861"/>
    <w:bookmarkEnd w:id="264"/>
    <w:p>
      <w:pPr>
        <w:pStyle w:val="BookText"/>
      </w:pPr>
      <w:r>
        <w:rPr>
          <w:rFonts w:ascii="Amiri" w:hAnsi="Amiri" w:eastAsia="Amiri" w:cs="Amiri"/>
          <w:lang w:bidi="ar-SA"/>
          <w:color w:val="111111"/>
          <w:sz w:val="28"/>
          <w:szCs w:val="28"/>
          <w:rtl/>
        </w:rPr>
        <w:t xml:space="preserve">الْخُبْزِ وَ تَحْرِيقِ قِشْرِ الثُّومِ وَ الْبَصَلِ وَ التَّقْدِيمِ عَلَي الْمَشَايِخِ وَ دَعْوَةِ الْوَالِدَيْنِ بِاسْمِهِمَا وَ التَّخْلِيلِ بِكُلِّ خَشَبٍ وَ تَغْسِيلِ الْيَدَيْنِ بِالطِّينِ وَ الْقُعُودِ عَلَي عَتَبَةِ الْبَابِ وَ الْوُضُوءِ عِنْدَ الِاسْتِنْجَاءِ</w:t>
      </w:r>
      <w:r>
        <w:rPr>
          <w:rStyle w:val="FootnoteReference"/>
        </w:rPr>
        <w:footnoteReference w:id="2154"/>
      </w:r>
      <w:r>
        <w:rPr>
          <w:rFonts w:ascii="Amiri" w:hAnsi="Amiri" w:eastAsia="Amiri" w:cs="Amiri"/>
          <w:lang w:bidi="ar-SA"/>
          <w:color w:val="111111"/>
          <w:sz w:val="28"/>
          <w:szCs w:val="28"/>
          <w:rtl/>
        </w:rPr>
        <w:t xml:space="preserve">وَ تَرْكِ الْقِصَارَةِ وَ خِيَاطَةِ الثَّوْبِ عَلَي النَّفْسِ وَ مَسْحِ الْوَجْهِ بِالذَّيْلِ وَ الْأَكْلِ نَائِماً وَ تَرْكِ نَسْجِ الْعَنْكَبُوتِ فِي الْبَيْتِ وَ الْخُرُوجِ مِنَ الْمَسْجِدِ سَرِيعاً وَ الدُّخُولِ فِي السُّوقِ بِالْبُكْرَةِ وَ الْخُرُوجِ عَنِ السُّوقِ عَشِيّاً وَ ابْتِيَاعِ الْخُبْزِ مِنَ الْفُقَرَاءِ وَ دُعَاءِ السَّوْءِ عَلَي الْوَالِدَيْنِ وَ طَفْ‌ءِ السِّرَاجِ بِالنَّفْخِ وَ كَنْسِ الْبَيْتِ بِالْخِرْقَةِ وَ قَصِّ الْأَظْفَارِ بِالْأَسْنَانِ.</w:t>
      </w:r>
    </w:p>
    <w:p>
      <w:pPr>
        <w:pStyle w:val="Heading5"/>
      </w:pPr>
      <w:bookmarkStart w:id="2557" w:name="_Toc2267"/>
      <w:r>
        <w:t>و اعلم</w:t>
      </w:r>
      <w:bookmarkEnd w:id="2557"/>
    </w:p>
    <w:p>
      <w:pPr>
        <w:pStyle w:val="BookText"/>
      </w:pPr>
      <w:r>
        <w:rPr>
          <w:rFonts w:ascii="Amiri" w:hAnsi="Amiri" w:eastAsia="Amiri" w:cs="Amiri"/>
          <w:lang w:bidi="ar-SA"/>
          <w:color w:val="111111"/>
          <w:sz w:val="28"/>
          <w:szCs w:val="28"/>
          <w:rtl/>
        </w:rPr>
        <w:t xml:space="preserve">أنه قد يظن أن تلك الرواية من طرق العامة و لكن لا بأس ثم أقول المذكور من جملة الخصال في هذا الخبر ثلاث و عشرون خصلة و في صدره أنها خمس و عشرون فلعله صلي الله عليه و آله قد عد تحريق قشر الثوم و البصل اثنين و كذا دعوة الوالدين باسمهما أيضا أمرين فتأمل.</w:t>
      </w:r>
    </w:p>
    <w:p>
      <w:pPr>
        <w:pStyle w:val="BookText"/>
      </w:pPr>
      <w:r>
        <w:rPr>
          <w:rFonts w:ascii="Amiri" w:hAnsi="Amiri" w:eastAsia="Amiri" w:cs="Amiri"/>
          <w:lang w:bidi="ar-SA"/>
          <w:color w:val="111111"/>
          <w:sz w:val="28"/>
          <w:szCs w:val="28"/>
          <w:rtl/>
        </w:rPr>
        <w:t xml:space="preserve">ثم اعلم أن أكثر ما ورد في هذا الخبر قد روي في مطاوي كتب أخبارنا و بعضها مما قد اشتهر علي الألسنة أيضا و سيأتي في الأبواب الآتية أنها تورث الغم و الهم و أمثال ذلك أيضا كما يظهر عند التتبع و أما الوضوء عند الاستنجاء فالذي نقله العلامة الحلي في أثناء فتاواه للسيد مهنا بن سنان المدني إنما هو أن الوضوء في الخلاء يورث الفقر فلعل كلا الأمرين يورث الفقر أو إن أحدهما من باب الاشتباه و أما إن الجلوس علي عتبة الباب يورث الفقر فقد روي أيضا أنه يورث الغم كما سيجي‌ء و المشهور أنه يورث التهمة فلعل ذلك يورث تلك الأمور جميعا فحينئذ ظن أن أحد هذه المرويات من باب الاشتباه سهو و أما منع الخياطة علي النفس فهو في غاية الشهرة بين الناس أيضا و لا سيما فيما بين النسوان من غير ذكر سبب للنهي أو العلة أنها تورث الغم أو الهلاك إلا أن المشهور المنع منها مطلقا سواء كان الخياط نفسه أو غيره و يقولون أيضا بزوال الكراهة إن أخذ الإنسان شيئا بأسنانه أو في فيه حال الخياطة و المذكور في هذا الخبر خياطة الإنسان نفسه ثوبه علي نفسه خاصة فتدبر.</w:t>
      </w:r>
    </w:p>
    <w:p>
      <w:pPr>
        <w:pStyle w:val="BookText"/>
      </w:pPr>
      <w:r>
        <w:rPr>
          <w:rFonts w:ascii="IRNazanin" w:hAnsi="IRNazanin" w:eastAsia="IRNazanin" w:cs="IRNazanin"/>
          <w:lang w:bidi="fa-IR"/>
          <w:color w:val="111111"/>
          <w:sz w:val="28"/>
          <w:szCs w:val="28"/>
          <w:rtl/>
        </w:rPr>
        <w:t xml:space="preserve">خرده نان؛ سوزاندن پوست سیر و پیاز؛ جلو رفتن از اساتید؛ خواندن پدر و مادر به نام؛ خلال با هر چوب؛ شستن دست با گل؛ نشستن بر چهارچوب در؛ وضو در محل استنجاء؛ نَشُستن لباس؛ دوختن لباس بر تن خود؛ خشک کردن (دست و پا و صورت) با دامن، خوابیده خوردن؛ وانهادن تار عنکبوت در خانه؛ شتاب در خروج از مسجد؛ صبح زود به بازار رفتن؛ شب از بازار بیرون شدن؛ خرید نان از گدایان؛ نفرین به پدر و مادر؛ خاموش کردن چراغ با فوت؛ روفتن خانه با کهنه؛ و چیدن ناخن با دندان .</w:t>
      </w:r>
    </w:p>
    <w:p>
      <w:pPr>
        <w:pStyle w:val="Heading5"/>
      </w:pPr>
      <w:bookmarkStart w:id="2558" w:name="_Toc2268"/>
      <w:r>
        <w:t>مؤلف</w:t>
      </w:r>
      <w:bookmarkEnd w:id="2558"/>
    </w:p>
    <w:p>
      <w:pPr>
        <w:pStyle w:val="BookText"/>
      </w:pPr>
      <w:r>
        <w:rPr>
          <w:rFonts w:ascii="IRNazanin" w:hAnsi="IRNazanin" w:eastAsia="IRNazanin" w:cs="IRNazanin"/>
          <w:lang w:bidi="fa-IR"/>
          <w:color w:val="111111"/>
          <w:sz w:val="28"/>
          <w:szCs w:val="28"/>
          <w:rtl/>
        </w:rPr>
        <w:t xml:space="preserve">و بدان که بسا پندارند این روایت از عامه نقل شده و باکی ندارند، و من می گویم آنچه در این روایت است، بیست و سه خصلت است و در آغاز بیست و پنج تا گفته بود و شاید «سوزاندن پوست سیر و پیاز» را دو تا شمرده و «خواندن والدین به نام» را هم دو تا، خوب بیندیش.</w:t>
      </w:r>
    </w:p>
    <w:p>
      <w:pPr>
        <w:pStyle w:val="BookText"/>
      </w:pPr>
      <w:r>
        <w:rPr>
          <w:rFonts w:ascii="IRNazanin" w:hAnsi="IRNazanin" w:eastAsia="IRNazanin" w:cs="IRNazanin"/>
          <w:lang w:bidi="fa-IR"/>
          <w:color w:val="111111"/>
          <w:sz w:val="28"/>
          <w:szCs w:val="28"/>
          <w:rtl/>
        </w:rPr>
        <w:t xml:space="preserve">و بدان که بیشتر آنچه در این خبر است، در ضمن اخبار ما هم آمده و در زبان‌ها هم افتاده. و در ابواب آینده می آید که آنها هم و غم آورند و مانند آنها هم چنان که با بررسی روشن گردد. و اما «وضوی هنگام استنجاء» را علامه حلی در ضمن فتواهای خود برای مهنا بن سنان مدنی آورده که «وضوی در خلاء فقر آور است.» و شاید هر دو فقر آور باشند یا یکی از باب اشتباه</w:t>
      </w:r>
    </w:p>
    <w:p>
      <w:pPr>
        <w:pStyle w:val="BookText"/>
      </w:pPr>
      <w:r>
        <w:rPr>
          <w:rFonts w:ascii="IRNazanin" w:hAnsi="IRNazanin" w:eastAsia="IRNazanin" w:cs="IRNazanin"/>
          <w:lang w:bidi="fa-IR"/>
          <w:color w:val="111111"/>
          <w:sz w:val="28"/>
          <w:szCs w:val="28"/>
          <w:rtl/>
        </w:rPr>
        <w:t xml:space="preserve">باشد. و اما اینکه «نِشِستن بر چارچوبه در فقر آور است» در روایتی هم آمده که «غم آور است» چنان چه بیاید، و مشهور این است که تهمت آور است، و شاید همه اینها را بیاورد و بنابراین حمل بر اشتباه سهو است. و اما منع از دوخت و دوز جامه بر تن میان مردم هم بسیار مشهور است و به ویژه میان زنان، بی‌ذکر سبب نهی و شاید برای آن است که غم یا هلاکت آورد، جز این که به طور مطلق شهرت دارد، خواه دوزنده خودش باشد یا دیگری. و گویند اگر جامه بر تن چیزی به دندان گیرد یا در دهان در حال دوختن، کراهت از بین برود و آنچه در این خبر است، به خصوص دوختن آدمی جامه تن خود است، تدبر کن.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المحقق الطوسي رضوان الله عليه في رسالة آداب المتعلمين الفصل الثاني عشر فيما يجلب الرزق و ما يمنع الرزق و ما يزيد في العمر و ما ينقص ثم لا بد لطالب العلم من القوت و معرفة ما يزيد فيه و ما يزيد في العمر و ما ينقص و الصحة ليكون بفراغ البال لطلب العلم و في كل ذلك صنفوا كتابا فأوردت البعض هاهنا علي الاختصار.</w:t>
      </w:r>
    </w:p>
    <w:p>
      <w:pPr>
        <w:pStyle w:val="BookText"/>
      </w:pPr>
      <w:r>
        <w:rPr>
          <w:rFonts w:ascii="Amiri" w:hAnsi="Amiri" w:eastAsia="Amiri" w:cs="Amiri"/>
          <w:lang w:bidi="ar-SA"/>
          <w:color w:val="111111"/>
          <w:sz w:val="28"/>
          <w:szCs w:val="28"/>
          <w:rtl/>
        </w:rPr>
        <w:t xml:space="preserve">قَالَ رَسُولُ اللَّهِ صلي الله عليه و آله: لَا يَزِيدُ فِي الْقُوتِ إِلَّا الدُّعَاءُ وَ لَا يَزِيدُ فِي الْعُمُرِ إِلَّا الْبَرُّ ثبت بهذا الحديث أن ارتكاب الذنب سبب حرمان الرزق خصوصا الكذب يورث الفقر و قد ورد حديث خاص لذلك و كذا كثرة الصحبة تمنع الرزق و كثرة النوم عريانا و البول عريانا و الأكل جنبا و التهاون بسقاط المائدة و حرق قشر البصل و الثوم و كنس البيت في الليل و ترك القمامة في البيت و المشي قدام المشايخ و نداء الوالدين [الأبوين] باسمهما و الخلال بكل خشب و غسل اليدين بالطين و التراب و الجلوس علي العتبة و العقبة و الاتكاء علي أحد زوجي الباب و التوضي في المبرز و خياطة الثوب علي البدن و تجفيف الوجه بالثوب و ترك بيت العنكبوت في البيت و التهاون بالصلاة و إسراع الخروج من المسجد و الابتكار في الذهاب إلي السوق و الإبطاء في الرجوع منه و شراء كسرات الخبز من الفقراء و السائلين و دعاء الشر علي الوالدين و ترك تطهير الأواني و إطفاء السراج بالنفس.</w:t>
      </w:r>
    </w:p>
    <w:p>
      <w:pPr>
        <w:pStyle w:val="BookText"/>
      </w:pPr>
      <w:r>
        <w:rPr>
          <w:rFonts w:ascii="Amiri" w:hAnsi="Amiri" w:eastAsia="Amiri" w:cs="Amiri"/>
          <w:lang w:bidi="ar-SA"/>
          <w:color w:val="111111"/>
          <w:sz w:val="28"/>
          <w:szCs w:val="28"/>
          <w:rtl/>
        </w:rPr>
        <w:t xml:space="preserve">كل ذلك يورث الفقر عرف ذلك بالآثار و كذا الكتابة بالقلم المعقود و الامتشاط بالمشط المنكسر و ترك الدعاء للوالدين و التعمم قاعدا و التسرول قائما و البخل و التقتير و الإسراف و الكسل و التواني و التهاون في الأمور وَ قَالَ رَسُولُ اللَّهِ صلي الله عليه و آله: اسْتَنْزِلُوا الرِّزْقَ بِالصَّدَقَةِ وَ الْبُكُورُ مُبَارَكٌ يَزِيدُ فِي جَمِيعِ النِّعَمِ خُصُوصاً فِي الرِّزْقِ وَ حُسْنُ الْخَطِّ مِنْ مَفَاتِيحِ الرِّزْقِ وَ طِيبُ الْكَلَامِ يَزِيدُ فِي الرِّزْقِ.</w:t>
      </w:r>
    </w:p>
    <w:p>
      <w:pPr>
        <w:pStyle w:val="BookText"/>
      </w:pPr>
      <w:r>
        <w:rPr>
          <w:rFonts w:ascii="Amiri" w:hAnsi="Amiri" w:eastAsia="Amiri" w:cs="Amiri"/>
          <w:lang w:bidi="ar-SA"/>
          <w:color w:val="111111"/>
          <w:sz w:val="28"/>
          <w:szCs w:val="28"/>
          <w:rtl/>
        </w:rPr>
        <w:t xml:space="preserve">عَنِ الْحَسَنِ بْنِ عَلِيٍّ عليهما السلام: تَرْكُ الزِّنَا وَ كَنْسُ الْفِنَاءِ وَ غَسْلُ الْإِنَاءِ مَجْلَبَةٌ لِلْغَنَاءِ وَ أَقْوَي الْأَسْبَابِ الْجَالِبَةِ لِلرِّزْقِ إِقَامَةُ الصَّلَاةِ بِالتَّعْظِيمِ وَ الْخُشُوعِ وَ قِرَاءَةُ سُورَةِ</w:t>
      </w:r>
    </w:p>
    <w:p>
      <w:pPr>
        <w:pStyle w:val="BookText"/>
      </w:pPr>
      <w:r>
        <w:rPr>
          <w:rFonts w:ascii="IRNazanin" w:hAnsi="IRNazanin" w:eastAsia="IRNazanin" w:cs="IRNazanin"/>
          <w:lang w:bidi="fa-IR"/>
          <w:color w:val="111111"/>
          <w:sz w:val="28"/>
          <w:szCs w:val="28"/>
          <w:rtl/>
        </w:rPr>
        <w:t xml:space="preserve">محقق طوسی (رضی الله عنه) در رساله «آداب المتعلمین» گفته: فصل دوازدهم در آنچه روزی آورد یا مانع آن گردد و آنچه به عمر افزاید و آنچه از عمر کم کند و طالب علم باید خرجی داشته باشد و آنچه آن را می افزاید بداند و آنچه در عمر می‌افزاید و آنچه از آن بکاهد و از تندرستی بکاهد تا با خاطر آسوده طلب علم کند، و درباره هر کدام از آنها کتابی نوشتند و من برخی را به طور اختصار آوردم.</w:t>
      </w:r>
    </w:p>
    <w:p>
      <w:pPr>
        <w:pStyle w:val="BookText"/>
      </w:pPr>
      <w:r>
        <w:rPr>
          <w:rFonts w:ascii="IRNazanin" w:hAnsi="IRNazanin" w:eastAsia="IRNazanin" w:cs="IRNazanin"/>
          <w:lang w:bidi="fa-IR"/>
          <w:color w:val="111111"/>
          <w:sz w:val="28"/>
          <w:szCs w:val="28"/>
          <w:rtl/>
        </w:rPr>
        <w:t xml:space="preserve">رسول خدا صلی الله علیه و آله فرمود: خرجی نیفزاید جز به دعا و در عمر نیفزاید جز نیکی.</w:t>
      </w:r>
    </w:p>
    <w:p>
      <w:pPr>
        <w:pStyle w:val="BookText"/>
      </w:pPr>
      <w:r>
        <w:rPr>
          <w:rFonts w:ascii="IRNazanin" w:hAnsi="IRNazanin" w:eastAsia="IRNazanin" w:cs="IRNazanin"/>
          <w:lang w:bidi="fa-IR"/>
          <w:color w:val="111111"/>
          <w:sz w:val="28"/>
          <w:szCs w:val="28"/>
          <w:rtl/>
        </w:rPr>
        <w:t xml:space="preserve">با این حدیث ثابت می شود که گناه کردن سبب واماندن از روزی است، به ویژه که دروغ فقر آور است و حدیث مخصوصی دارد. و همچنین مصاحبت بسیار، برهنه خوابیدن بسیار، برهنه ادرار کردن، خوردن در جنابت، بی‌اعتنایی به ریزه‌های سفره، سوزاندن پوست سیر و پیاز، جارو زدن خانه در شب، وانهادن خاکروبه در خانه، راه رفتن جلوی اساتید، خواندن پدر و مادر به نام، خلال با هر گونه چوب، شستن دست‌ها با گِل و خاک، نشِستن در چهار چوبه خانه و بر گردنه و تکیه بر یک تای در، وضو در خلاء، دوخت جامه بر تن، خشک کردن رو با جامه تن، وانهادن خانه عنکبوت در خانه، سست گرفتن نماز، شتاب در بیرون شدن از مسجد، صبح زود به بازار رفتن، دیر از آن برگشتن، خرید تکه نان از فقرا و گدایان، نفرین بر پدر و مادر، نَشُستن ظروف، و خاموش کردن چراغ با فوت مانع روزی است.</w:t>
      </w:r>
    </w:p>
    <w:p>
      <w:pPr>
        <w:pStyle w:val="BookText"/>
      </w:pPr>
      <w:r>
        <w:rPr>
          <w:rFonts w:ascii="IRNazanin" w:hAnsi="IRNazanin" w:eastAsia="IRNazanin" w:cs="IRNazanin"/>
          <w:lang w:bidi="fa-IR"/>
          <w:color w:val="111111"/>
          <w:sz w:val="28"/>
          <w:szCs w:val="28"/>
          <w:rtl/>
        </w:rPr>
        <w:t xml:space="preserve">همه اینها فقر آورند و در اخبار شناخته شدند. همچنین نوشتن با قلم بنددار، شانه زدن با شانه شکسته، دعا نکردن به والدین، عمامه بستن نشسته، پیراهن پوشیدن ایستاده، بخل و تنگ گرفتن در خرج و اسراف، تنبلی و سستی و بی‌اعتنایی به کارها.</w:t>
      </w:r>
    </w:p>
    <w:p>
      <w:pPr>
        <w:pStyle w:val="BookText"/>
      </w:pPr>
      <w:r>
        <w:rPr>
          <w:rFonts w:ascii="IRNazanin" w:hAnsi="IRNazanin" w:eastAsia="IRNazanin" w:cs="IRNazanin"/>
          <w:lang w:bidi="fa-IR"/>
          <w:color w:val="111111"/>
          <w:sz w:val="28"/>
          <w:szCs w:val="28"/>
          <w:rtl/>
        </w:rPr>
        <w:t xml:space="preserve">و رسول خدا صلی الله علیه و آله فرمود: روزی را با صدقه فرود آورید، و بامدادان به کار رفتن برکت دارد و به نعمت می افزاید، به ویژه روزی، و خط خوب از کلیدهای روزی است و شیرین سخنی روزی را می افزاید.</w:t>
      </w:r>
    </w:p>
    <w:p>
      <w:pPr>
        <w:pStyle w:val="BookText"/>
      </w:pPr>
      <w:r>
        <w:rPr>
          <w:rFonts w:ascii="IRNazanin" w:hAnsi="IRNazanin" w:eastAsia="IRNazanin" w:cs="IRNazanin"/>
          <w:lang w:bidi="fa-IR"/>
          <w:color w:val="111111"/>
          <w:sz w:val="28"/>
          <w:szCs w:val="28"/>
          <w:rtl/>
        </w:rPr>
        <w:t xml:space="preserve">و حسن بن علی علیه السّلام فرمود: ترک زنا، روفتن آستانه و شستن ظرف توانگری آورند. و نیرومندترین اسباب جلب روزی، نماز خواندن با تعظیم و خشوع و خواندن سوره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65" w:name="pg13506_147863"/>
    <w:bookmarkEnd w:id="265"/>
    <w:p>
      <w:pPr>
        <w:pStyle w:val="BookText"/>
      </w:pPr>
      <w:r>
        <w:rPr>
          <w:rFonts w:ascii="Amiri" w:hAnsi="Amiri" w:eastAsia="Amiri" w:cs="Amiri"/>
          <w:lang w:bidi="ar-SA"/>
          <w:color w:val="111111"/>
          <w:sz w:val="28"/>
          <w:szCs w:val="28"/>
          <w:rtl/>
        </w:rPr>
        <w:t xml:space="preserve">الْوَاقِعَةِ خُصُوصاً بِاللَّيْلِ وَ وَقْتِ الْعِشَاءِ وَ سُورَةِ يس وَ تَبَارَكَ الَّذِي بِيَدِهِ الْمُلْكُ وَقْتَ الصُّبْحِ وَ حُضُورُ الْمَسْجِدِ قَبْلَ الْأَذَانِ وَ الْمُدَاوَمَةُ عَلَي الطَّهَارَةِ وَ أَدَاءُ سُنَّةِ الْفَجْرِ وَ الْوَتْرِ فِي الْبَيْتِ وَ أَنْ لَا يَتَكَلَّمَ بِكَلَامٍ لَغْوٍ مَنِ اشْتَغَلَ بِمَا لَا يَعْنِيهِ فَاتَهُ مَا يَعْنِيهِ.</w:t>
      </w:r>
    </w:p>
    <w:p>
      <w:pPr>
        <w:pStyle w:val="BookText"/>
      </w:pPr>
      <w:r>
        <w:rPr>
          <w:rFonts w:ascii="Amiri" w:hAnsi="Amiri" w:eastAsia="Amiri" w:cs="Amiri"/>
          <w:lang w:bidi="ar-SA"/>
          <w:color w:val="111111"/>
          <w:sz w:val="28"/>
          <w:szCs w:val="28"/>
          <w:rtl/>
        </w:rPr>
        <w:t xml:space="preserve">قَالَ عَلِيٌّ عليه السلام: إِذَا تَمَّ الْعَقْلُ نَقَصَ الْكَلَامُ وَ مِمَّا يَزِيدُ فِي الْعُمُرِ تَرْكُ الْأَذَي وَ تَوْقِيرُ الشُّيُوخِ وَ صِلَةُ الرَّحِمِ وَ أَنْ يُحْتَرَزَ عَنْ قَطْعِ الْأَشْجَارِ الرَّطْبَةِ إِلَّا عِنْدَ الضَّرُورَةِ وَ إِسْبَاغُ الْوُضُوءِ وَ حِفْظُ الصِّحَّةِ. هذا آخر كلام المحقق الطوسي في تلك الرسالة</w:t>
      </w:r>
      <w:r>
        <w:rPr>
          <w:rStyle w:val="FootnoteReference"/>
        </w:rPr>
        <w:footnoteReference w:id="2155"/>
      </w:r>
      <w:r>
        <w:rPr>
          <w:rFonts w:ascii="Times New Roman" w:hAnsi="Times New Roman" w:eastAsia="Times New Roman" w:cs="Times New Roman"/>
          <w:lang w:val="en-US" w:bidi="en-US"/>
          <w:color w:val="111111"/>
          <w:sz w:val="28"/>
          <w:szCs w:val="28"/>
          <w:rtl/>
        </w:rPr>
        <w:t xml:space="preserve">.</w:t>
      </w:r>
    </w:p>
    <w:p>
      <w:pPr>
        <w:pStyle w:val="Heading3"/>
      </w:pPr>
      <w:bookmarkStart w:id="2559" w:name="_Toc2269"/>
      <w:r>
        <w:t>باب 61 الأمور التي تورث الحفظ و النسيان و ما يورث الجنون</w:t>
      </w:r>
      <w:bookmarkEnd w:id="2559"/>
    </w:p>
    <w:p>
      <w:pPr>
        <w:pStyle w:val="Heading4"/>
      </w:pPr>
      <w:bookmarkStart w:id="2560" w:name="_Toc2270"/>
      <w:r>
        <w:t>الأخبار</w:t>
      </w:r>
      <w:bookmarkEnd w:id="2560"/>
    </w:p>
    <w:p>
      <w:pPr>
        <w:pStyle w:val="Heading5"/>
      </w:pPr>
      <w:bookmarkStart w:id="2561" w:name="_Toc2271"/>
      <w:r>
        <w:t>«1»</w:t>
      </w:r>
      <w:bookmarkEnd w:id="2561"/>
    </w:p>
    <w:p>
      <w:pPr>
        <w:pStyle w:val="BookText"/>
      </w:pPr>
      <w:r>
        <w:rPr>
          <w:rFonts w:ascii="Amiri" w:hAnsi="Amiri" w:eastAsia="Amiri" w:cs="Amiri"/>
          <w:lang w:bidi="ar-SA"/>
          <w:color w:val="111111"/>
          <w:sz w:val="28"/>
          <w:szCs w:val="28"/>
          <w:rtl/>
        </w:rPr>
        <w:t xml:space="preserve">ل، [الخصال] عَنْ أَبِيهِ عَنْ سَعْدٍ عَنِ الْيَقْطِينِيِّ عَنِ الدِّهْقَانِ عَنْ دُرُسْتَ عَنْ عَبْدِ الْحَمِيدِ عَنْ أَبِي الْحَسَنِ الْأَوَّلِ عليه السلام قَالَ: تِسْعَةٌ يُورِثْنَ النِّسْيَانَ أَكْلُ التُّفَّاحِ يَعْنِي الْحَامِضَ وَ الْكُزْبُرَةِ وَ الْجُبُنِّ وَ أَكْلُ سُؤْرِ الْفَأْرِ وَ الْبَوْلُ فِي الْمَاءِ الْوَاقِفِ وَ قِرَاءَةُ كِتَابَةِ الْقُبُورِ وَ الْمَشْيُ بَيْنَ امْرَأَتَيْنِ وَ إِلْقَاءُ الْقَمْلَةِ وَ الْحِجَامَةُ فِي النُّقْرَةِ</w:t>
      </w:r>
      <w:r>
        <w:rPr>
          <w:rStyle w:val="FootnoteReference"/>
        </w:rPr>
        <w:footnoteReference w:id="2156"/>
      </w:r>
      <w:r>
        <w:rPr>
          <w:rFonts w:ascii="Times New Roman" w:hAnsi="Times New Roman" w:eastAsia="Times New Roman" w:cs="Times New Roman"/>
          <w:lang w:val="en-US" w:bidi="en-US"/>
          <w:color w:val="111111"/>
          <w:sz w:val="28"/>
          <w:szCs w:val="28"/>
          <w:rtl/>
        </w:rPr>
        <w:t xml:space="preserve">.</w:t>
      </w:r>
    </w:p>
    <w:p>
      <w:pPr>
        <w:pStyle w:val="Heading5"/>
      </w:pPr>
      <w:bookmarkStart w:id="2562" w:name="_Toc2272"/>
      <w:r>
        <w:t>«2»</w:t>
      </w:r>
      <w:bookmarkEnd w:id="2562"/>
    </w:p>
    <w:p>
      <w:pPr>
        <w:pStyle w:val="BookText"/>
      </w:pPr>
      <w:r>
        <w:rPr>
          <w:rFonts w:ascii="Amiri" w:hAnsi="Amiri" w:eastAsia="Amiri" w:cs="Amiri"/>
          <w:lang w:bidi="ar-SA"/>
          <w:color w:val="111111"/>
          <w:sz w:val="28"/>
          <w:szCs w:val="28"/>
          <w:rtl/>
        </w:rPr>
        <w:t xml:space="preserve">ل، [الخصال]: فِيمَا أَوْصَي بِهِ النَّبِيُّ صلي الله عليه و آله لِعَلِيٍّ عليه السلام مِثْلَهُ-</w:t>
      </w:r>
      <w:r>
        <w:rPr>
          <w:rStyle w:val="FootnoteReference"/>
        </w:rPr>
        <w:footnoteReference w:id="2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يَا عَلِيُّ ثَلَاثٌ يَزِدْنَ فِي الْحِفْظِ وَ يُذْهِبْنَ السُّقْمَ اللُّبَانُ وَ السِّوَاكُ وَ قِرَاءَةُ الْقُرْآنِ‌</w:t>
      </w:r>
      <w:r>
        <w:rPr>
          <w:rStyle w:val="FootnoteReference"/>
        </w:rPr>
        <w:footnoteReference w:id="2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دَعَوَاتُ الرَّاوَنْدِيِّ، قَالَ النَّبِيُّ صلي الله عليه و آله: يَا عَلِيُّ تِسْعٌ يُورِثْنَ النِّسْيَانَ وَ ذَكَرَ مِثْلَهُ وَ قَالَ يَا عَلِيُّ ثَلَاثٌ يُخَافُ مِنْهَا الْجُنُونُ التَّغَوُّطُ بَيْنِ الْقُبُورِ وَ الْمَشْيُ فِي خُفٍّ وَاحِدٍ وَ الرَّجُلُ يَنَامُ وَحْدَهُ.</w:t>
      </w:r>
    </w:p>
    <w:p>
      <w:pPr>
        <w:pStyle w:val="Heading5"/>
      </w:pPr>
      <w:bookmarkStart w:id="2563" w:name="_Toc2273"/>
      <w:r>
        <w:t>«3»</w:t>
      </w:r>
      <w:bookmarkEnd w:id="2563"/>
    </w:p>
    <w:p>
      <w:pPr>
        <w:pStyle w:val="BookText"/>
      </w:pPr>
      <w:r>
        <w:rPr>
          <w:rFonts w:ascii="Amiri" w:hAnsi="Amiri" w:eastAsia="Amiri" w:cs="Amiri"/>
          <w:lang w:bidi="ar-SA"/>
          <w:color w:val="111111"/>
          <w:sz w:val="28"/>
          <w:szCs w:val="28"/>
          <w:rtl/>
        </w:rPr>
        <w:t xml:space="preserve">أَقُولُ وَ رَوَي الصَّدُوقُ فِي مَنْ لَا يَحْضُرُهُ الْفَقِيهُ: فِي طَيِّ وَصَايَا النَّبِيِّ صلي الله عليه و آله</w:t>
      </w:r>
    </w:p>
    <w:p>
      <w:pPr>
        <w:pStyle w:val="BookText"/>
      </w:pPr>
      <w:r>
        <w:rPr>
          <w:rFonts w:ascii="IRNazanin" w:hAnsi="IRNazanin" w:eastAsia="IRNazanin" w:cs="IRNazanin"/>
          <w:lang w:bidi="fa-IR"/>
          <w:color w:val="111111"/>
          <w:sz w:val="28"/>
          <w:szCs w:val="28"/>
          <w:rtl/>
        </w:rPr>
        <w:t xml:space="preserve">واقعه است، به ویژه در شب و وقت عشاء، و نیز سوره یس و «تَبارَکَ الَّذِی بِیَدِهِ الْمُلْکُ» در صبح، و حضور در مساجد پیش از اذان، همیشه با طهارت بودن، انجام نافله فجر و نماز در خانه، و بیهوده نگفتن که هر که بپردازد بدان چه سودش ندارد، سودش ندهد.</w:t>
      </w:r>
    </w:p>
    <w:p>
      <w:pPr>
        <w:pStyle w:val="BookText"/>
      </w:pPr>
      <w:r>
        <w:rPr>
          <w:rFonts w:ascii="IRNazanin" w:hAnsi="IRNazanin" w:eastAsia="IRNazanin" w:cs="IRNazanin"/>
          <w:lang w:bidi="fa-IR"/>
          <w:color w:val="111111"/>
          <w:sz w:val="28"/>
          <w:szCs w:val="28"/>
          <w:rtl/>
        </w:rPr>
        <w:t xml:space="preserve">امام علی علیه السّلام فرمود: چون عقل کامل شود، سخن کوتاه گردد. و از آنچه به عمر افزاید، آزار نکردن و احترام سالمندان است، و صله رحم و دوری از بریدن درختان تر، مگر در حال ضرورت، و کامل وضوی گرفتن و حفظ تندرستی. (پایان سخن محقق طوسی در آن رساله)</w:t>
      </w:r>
      <w:r>
        <w:rPr>
          <w:rStyle w:val="FootnoteReference"/>
        </w:rPr>
        <w:footnoteReference w:id="2159"/>
      </w:r>
    </w:p>
    <w:p>
      <w:pPr>
        <w:pStyle w:val="Heading3"/>
      </w:pPr>
      <w:bookmarkStart w:id="2564" w:name="_Toc2274"/>
      <w:r>
        <w:t>باب شصت ویکم : اموری که مایه قوه حافظه یا فراموشی هستند و آنچه که دیوانگی آورد</w:t>
      </w:r>
      <w:bookmarkEnd w:id="2564"/>
    </w:p>
    <w:p>
      <w:pPr>
        <w:pStyle w:val="Heading4"/>
      </w:pPr>
      <w:bookmarkStart w:id="2565" w:name="_Toc2275"/>
      <w:r>
        <w:t>روایات</w:t>
      </w:r>
      <w:bookmarkEnd w:id="2565"/>
    </w:p>
    <w:p>
      <w:pPr>
        <w:pStyle w:val="Heading5"/>
      </w:pPr>
      <w:bookmarkStart w:id="2566" w:name="_Toc2276"/>
      <w:r>
        <w:t>روایت 1</w:t>
      </w:r>
      <w:bookmarkEnd w:id="2566"/>
    </w:p>
    <w:p>
      <w:pPr>
        <w:pStyle w:val="BookText"/>
      </w:pPr>
      <w:r>
        <w:rPr>
          <w:rFonts w:ascii="IRNazanin" w:hAnsi="IRNazanin" w:eastAsia="IRNazanin" w:cs="IRNazanin"/>
          <w:lang w:bidi="fa-IR"/>
          <w:color w:val="111111"/>
          <w:sz w:val="28"/>
          <w:szCs w:val="28"/>
          <w:rtl/>
        </w:rPr>
        <w:t xml:space="preserve">خصال: امام کاظم علیه السّلام فرمود: نُه چیز فراموشی آورند: خوردن سیب ترش، گشنیز، پنیر و اضافه آب خورده موش؛ ایستاده در آب ادرار کردن؛ خواندن نوشته قبرها؛ راه رفتن میان دو زن؛ دور انداختن شپش (یعنی زنده)؛ و حجامت در پس سر.</w:t>
      </w:r>
      <w:r>
        <w:rPr>
          <w:rStyle w:val="FootnoteReference"/>
        </w:rPr>
        <w:footnoteReference w:id="2160"/>
      </w:r>
    </w:p>
    <w:p>
      <w:pPr>
        <w:pStyle w:val="Heading5"/>
      </w:pPr>
      <w:bookmarkStart w:id="2567" w:name="_Toc2277"/>
      <w:r>
        <w:t>روایت 2</w:t>
      </w:r>
      <w:bookmarkEnd w:id="2567"/>
    </w:p>
    <w:p>
      <w:pPr>
        <w:pStyle w:val="BookText"/>
      </w:pPr>
      <w:r>
        <w:rPr>
          <w:rFonts w:ascii="IRNazanin" w:hAnsi="IRNazanin" w:eastAsia="IRNazanin" w:cs="IRNazanin"/>
          <w:lang w:bidi="fa-IR"/>
          <w:color w:val="111111"/>
          <w:sz w:val="28"/>
          <w:szCs w:val="28"/>
          <w:rtl/>
        </w:rPr>
        <w:t xml:space="preserve">خصال: در وصیت پیغمبر صلی الله علیه و آله به علی علیه السّلام مانندش آمده</w:t>
      </w:r>
      <w:r>
        <w:rPr>
          <w:rStyle w:val="FootnoteReference"/>
        </w:rPr>
        <w:footnoteReference w:id="2161"/>
      </w:r>
      <w:r>
        <w:rPr>
          <w:rFonts w:ascii="IRNazanin" w:hAnsi="IRNazanin" w:eastAsia="IRNazanin" w:cs="IRNazanin"/>
          <w:lang w:bidi="fa-IR"/>
          <w:color w:val="111111"/>
          <w:sz w:val="28"/>
          <w:szCs w:val="28"/>
          <w:rtl/>
        </w:rPr>
        <w:t xml:space="preserve">و افزوده که: «ای علی! سه چیز حافظه را زیاد می کنند و درد را می برند: کندر و مسواک و خواندن قرآن.»</w:t>
      </w:r>
      <w:r>
        <w:rPr>
          <w:rStyle w:val="FootnoteReference"/>
        </w:rPr>
        <w:footnoteReference w:id="2162"/>
      </w:r>
    </w:p>
    <w:p>
      <w:pPr>
        <w:pStyle w:val="BookText"/>
      </w:pPr>
      <w:r>
        <w:rPr>
          <w:rFonts w:ascii="IRNazanin" w:hAnsi="IRNazanin" w:eastAsia="IRNazanin" w:cs="IRNazanin"/>
          <w:lang w:bidi="fa-IR"/>
          <w:color w:val="111111"/>
          <w:sz w:val="28"/>
          <w:szCs w:val="28"/>
          <w:rtl/>
        </w:rPr>
        <w:t xml:space="preserve">دعوات راوندی: پیغمبر صلی الله علیه و آله فرمود: ای علی! نُه چیز فراموشی آورند... و مانندش را آورده و گفته: ای علی! در سه چیز بیم دیوانگی است: مدفون کردن میان قبرها، راه رفتن با یک لنگه کفش و خوابیدن در تنهایی.</w:t>
      </w:r>
    </w:p>
    <w:p>
      <w:pPr>
        <w:pStyle w:val="Heading5"/>
      </w:pPr>
      <w:bookmarkStart w:id="2568" w:name="_Toc2278"/>
      <w:r>
        <w:t>روایت 3</w:t>
      </w:r>
      <w:bookmarkEnd w:id="2568"/>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صدوق در «من لا یحضره الفقیه» ضمن سفارش‌های پیغمبر صلی الله علیه و آله آورده که: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66" w:name="pg13506_147864"/>
    <w:bookmarkEnd w:id="266"/>
    <w:p>
      <w:pPr>
        <w:pStyle w:val="BookText"/>
      </w:pPr>
      <w:r>
        <w:rPr>
          <w:rFonts w:ascii="Amiri" w:hAnsi="Amiri" w:eastAsia="Amiri" w:cs="Amiri"/>
          <w:lang w:bidi="ar-SA"/>
          <w:color w:val="111111"/>
          <w:sz w:val="28"/>
          <w:szCs w:val="28"/>
          <w:rtl/>
        </w:rPr>
        <w:t xml:space="preserve">يَا عَلِيُّ تِسْعَةُ أَشْيَاءَ تُورِثُ النِّسْيَانَ أَكْلُ التُّفَّاحِ الْحَامِضِ وَ أَكْلُ الْكُزْبُرَةِ وَ الْجُبُنِّ وَ سُؤْرِ الْفَأْرِ وَ قِرَاءَةُ كِتَابَةِ الْقُبُورِ وَ الْمَشْيُ بَيْنَ امْرَأَتَيْنِ وَ طَرْحُ الْقَمْلَةِ وَ الْحِجَامَةُ فِي النُّقْرَةِ وَ الْبَوْلُ فِي الْمَاءِ الرَّاكِدِ</w:t>
      </w:r>
      <w:r>
        <w:rPr>
          <w:rStyle w:val="FootnoteReference"/>
        </w:rPr>
        <w:footnoteReference w:id="2163"/>
      </w:r>
      <w:r>
        <w:rPr>
          <w:rFonts w:ascii="Times New Roman" w:hAnsi="Times New Roman" w:eastAsia="Times New Roman" w:cs="Times New Roman"/>
          <w:lang w:val="en-US" w:bidi="en-US"/>
          <w:color w:val="111111"/>
          <w:sz w:val="28"/>
          <w:szCs w:val="28"/>
          <w:rtl/>
        </w:rPr>
        <w:t xml:space="preserve">.</w:t>
      </w:r>
    </w:p>
    <w:p>
      <w:pPr>
        <w:pStyle w:val="Heading5"/>
      </w:pPr>
      <w:bookmarkStart w:id="2569" w:name="_Toc2279"/>
      <w:r>
        <w:t>«4»</w:t>
      </w:r>
      <w:bookmarkEnd w:id="2569"/>
    </w:p>
    <w:p>
      <w:pPr>
        <w:pStyle w:val="BookText"/>
      </w:pPr>
      <w:r>
        <w:rPr>
          <w:rFonts w:ascii="Amiri" w:hAnsi="Amiri" w:eastAsia="Amiri" w:cs="Amiri"/>
          <w:lang w:bidi="ar-SA"/>
          <w:color w:val="111111"/>
          <w:sz w:val="28"/>
          <w:szCs w:val="28"/>
          <w:rtl/>
        </w:rPr>
        <w:t xml:space="preserve">مكا، [مكارم الأخلاق] عَنِ الصَّادِقِ عَنْ أَبِيهِ عَنْ أَمِيرِ الْمُؤْمِنِينَ عليهم السلام قَالَ: ثَلَاثٌ يَذْهَبْنَ بِالْبَلْغَمِ وَ يَزِدْنَ فِي الْحِفْظِ السِّوَاكُ وَ الصَّوْمُ وَ قِرَاءَةُ الْقُرْآنِ‌</w:t>
      </w:r>
      <w:r>
        <w:rPr>
          <w:rStyle w:val="FootnoteReference"/>
        </w:rPr>
        <w:footnoteReference w:id="2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المحقق الطوسي رحمه الله في آخر رسالة آداب المتعلمين الفصل الحادي عشر فيما يورث الحفظ و ما يورث النسيان و أقوي أسباب الحفظ الجد و المواظبة و تقليل الغذاء و صلاة الليل بالخضوع و الخشوع و قراءة القرآن من أسباب الحفظ قيل ليس شي‌ء أزيد للحفظ من قراءة القرآن لا سيما آية الكرسي وَ قِرَاءَةُ الْقُرْآنِ نَظَراً أَفْضَلُ لِقَوْلِهِ عليه السلام: أَفْضَلُ أَعْمَالِ أُمَّتِي قِرَاءَةُ الْقُرْآنِ نَظَراً. و تكثير الصلوات علي النبي صلي الله عليه و آله و السواك و شرب العسل و أكل الكندر مع السكر و أكل إحدي و عشرين زبيبة حمراء كل يوم و كل شي‌ء يورث الحفظ و يشفي من كثير الأمراض و الأسقام و كل ما يقلل البلغم و الرطوبات يزيد في الحفظ و كلما يزيد في البلغم يورث النسيان.</w:t>
      </w:r>
    </w:p>
    <w:p>
      <w:pPr>
        <w:pStyle w:val="BookText"/>
      </w:pPr>
      <w:r>
        <w:rPr>
          <w:rFonts w:ascii="Amiri" w:hAnsi="Amiri" w:eastAsia="Amiri" w:cs="Amiri"/>
          <w:lang w:bidi="ar-SA"/>
          <w:color w:val="111111"/>
          <w:sz w:val="28"/>
          <w:szCs w:val="28"/>
          <w:rtl/>
        </w:rPr>
        <w:t xml:space="preserve">و أما ما يورث النسيان فالمعاصي كثيرا و كثرة الهموم و الأحزان في أمور الدنيا و كثرة الاشتغال و العلائق و قد ذكرنا أنه لا ينبغي للعاقل أن يهم لأمور الدنيا لأنه يضر و لا ينفع و هموم الدنيا لا تخلو عن الظلمة في القلب و هموم الآخرة لا تخلو من النور في القلب و تحصيل العلوم ينفي الهم و الحزن و أكل الكزبرة و التفاح الحامض و النظر إلي المصلوب و قراءة لوح القبور و المرور بين القطار من الجمل و إلقاء القمل الحي علي الأرض و الحجامة علي نقرة القفاء كل ذلك تورث النسيان.</w:t>
      </w:r>
    </w:p>
    <w:p>
      <w:pPr>
        <w:pStyle w:val="BookText"/>
      </w:pPr>
      <w:r>
        <w:rPr>
          <w:rFonts w:ascii="Amiri" w:hAnsi="Amiri" w:eastAsia="Amiri" w:cs="Amiri"/>
          <w:lang w:bidi="ar-SA"/>
          <w:color w:val="111111"/>
          <w:sz w:val="28"/>
          <w:szCs w:val="28"/>
          <w:rtl/>
        </w:rPr>
        <w:t xml:space="preserve">هذا تمام كلام المحقق الطوسي رحمه الله في الرسالة المذكورة.</w:t>
      </w:r>
    </w:p>
    <w:p>
      <w:pPr>
        <w:pStyle w:val="BookText"/>
      </w:pPr>
      <w:r>
        <w:rPr>
          <w:rFonts w:ascii="Amiri" w:hAnsi="Amiri" w:eastAsia="Amiri" w:cs="Amiri"/>
          <w:lang w:bidi="ar-SA"/>
          <w:color w:val="111111"/>
          <w:sz w:val="28"/>
          <w:szCs w:val="28"/>
          <w:rtl/>
        </w:rPr>
        <w:t xml:space="preserve">وَ رَوَي أَبُو الْوَزِيرِ بْنُ أَحْمَدَ الْأَبْهَرِيُّ فِي رِسَالَةِ طِبِّ النَّبِيِّ صلي الله عليه و آله عَنْ سَيِّدِنَا</w:t>
      </w:r>
    </w:p>
    <w:p>
      <w:pPr>
        <w:pStyle w:val="BookText"/>
      </w:pPr>
      <w:r>
        <w:rPr>
          <w:rFonts w:ascii="IRNazanin" w:hAnsi="IRNazanin" w:eastAsia="IRNazanin" w:cs="IRNazanin"/>
          <w:lang w:bidi="fa-IR"/>
          <w:color w:val="111111"/>
          <w:sz w:val="28"/>
          <w:szCs w:val="28"/>
          <w:rtl/>
        </w:rPr>
        <w:t xml:space="preserve">ای علی! نُه چیز فراموشی آورند: خوردن سیب ترش و گشنیز و پنیر و اضافه آب خورده موش؛ خواندن نوشته قبرها؛ راه رفتن میان دو زن؛ دور انداختن شپش (یعنی زنده)؛ حجامت در پس سر؛ و ایستاده در آب ادرار کردن.</w:t>
      </w:r>
      <w:r>
        <w:rPr>
          <w:rStyle w:val="FootnoteReference"/>
        </w:rPr>
        <w:footnoteReference w:id="2165"/>
      </w:r>
    </w:p>
    <w:p>
      <w:pPr>
        <w:pStyle w:val="Heading5"/>
      </w:pPr>
      <w:bookmarkStart w:id="2570" w:name="_Toc2280"/>
      <w:r>
        <w:t>روایت 4</w:t>
      </w:r>
      <w:bookmarkEnd w:id="2570"/>
    </w:p>
    <w:p>
      <w:pPr>
        <w:pStyle w:val="BookText"/>
      </w:pPr>
      <w:r>
        <w:rPr>
          <w:rFonts w:ascii="IRNazanin" w:hAnsi="IRNazanin" w:eastAsia="IRNazanin" w:cs="IRNazanin"/>
          <w:lang w:bidi="fa-IR"/>
          <w:color w:val="111111"/>
          <w:sz w:val="28"/>
          <w:szCs w:val="28"/>
          <w:rtl/>
        </w:rPr>
        <w:t xml:space="preserve">مکارم الاخلاق: امام صادق از پدرش، از امیر مؤمنان علیهم السّلام روایت کرد که فرمود: سه چیز بلغم را می برند و حافظه را می افزایند: مسواک و روزه، و خواندن قرآن.</w:t>
      </w:r>
      <w:r>
        <w:rPr>
          <w:rStyle w:val="FootnoteReference"/>
        </w:rPr>
        <w:footnoteReference w:id="2166"/>
      </w:r>
    </w:p>
    <w:p>
      <w:pPr>
        <w:pStyle w:val="BookText"/>
      </w:pPr>
      <w:r>
        <w:rPr>
          <w:rFonts w:ascii="IRNazanin" w:hAnsi="IRNazanin" w:eastAsia="IRNazanin" w:cs="IRNazanin"/>
          <w:lang w:bidi="fa-IR"/>
          <w:color w:val="111111"/>
          <w:sz w:val="28"/>
          <w:szCs w:val="28"/>
          <w:rtl/>
        </w:rPr>
        <w:t xml:space="preserve">و محقق طوسی (ره) در آخر رساله آداب المتعلمین گفته: فصل یازدهم: در آنچه قوه حفظ آورند یا فراموشی، نیرومندترین اسباب حفظ کوشش و مواظبت و کم خوری، و نماز شب با خضوع و خشوع و خواندن قرآن است که گفته شده چیزی نباشد که حافظه را زیاد کند همچون قرآن خواندن به ویژه آیه الکرسی و خواندن قرآن با تدبر بهتر است.</w:t>
      </w:r>
    </w:p>
    <w:p>
      <w:pPr>
        <w:pStyle w:val="BookText"/>
      </w:pPr>
      <w:r>
        <w:rPr>
          <w:rFonts w:ascii="IRNazanin" w:hAnsi="IRNazanin" w:eastAsia="IRNazanin" w:cs="IRNazanin"/>
          <w:lang w:bidi="fa-IR"/>
          <w:color w:val="111111"/>
          <w:sz w:val="28"/>
          <w:szCs w:val="28"/>
          <w:rtl/>
        </w:rPr>
        <w:t xml:space="preserve">که فرموده: بهترین کار امتم، خواندن قرآن با تدبر است.</w:t>
      </w:r>
    </w:p>
    <w:p>
      <w:pPr>
        <w:pStyle w:val="BookText"/>
      </w:pPr>
      <w:r>
        <w:rPr>
          <w:rFonts w:ascii="IRNazanin" w:hAnsi="IRNazanin" w:eastAsia="IRNazanin" w:cs="IRNazanin"/>
          <w:lang w:bidi="fa-IR"/>
          <w:color w:val="111111"/>
          <w:sz w:val="28"/>
          <w:szCs w:val="28"/>
          <w:rtl/>
        </w:rPr>
        <w:t xml:space="preserve">و نیز صلوات فرستادن بر پیغمبر صلی الله علیه و آله، مسواک کردن، نوشیدن عسل، خوردن کُندر با شکر، خوردن بیست و یک دانه کشمش سرخ در هر روز. و هر چه قوه حفظ آورد، در درمان بسیاری از بیماری‌ها و دردها موثر باشد و هر چه بلغم و رطوبت‌ها را کم کند، به قوه حافظه می افزاید و هر چه بلغم را فزاید، فراموشی آورد.</w:t>
      </w:r>
    </w:p>
    <w:p>
      <w:pPr>
        <w:pStyle w:val="BookText"/>
      </w:pPr>
      <w:r>
        <w:rPr>
          <w:rFonts w:ascii="IRNazanin" w:hAnsi="IRNazanin" w:eastAsia="IRNazanin" w:cs="IRNazanin"/>
          <w:lang w:bidi="fa-IR"/>
          <w:color w:val="111111"/>
          <w:sz w:val="28"/>
          <w:szCs w:val="28"/>
          <w:rtl/>
        </w:rPr>
        <w:t xml:space="preserve">و اما آنچه فراموشی آورد، گناهان زیاد باشند که اثر بسیار دارند، و اندوه و غم برای کارهای دنیا و درگیری و علاقه بدانها. و گفتیم که شایسته نیست خردمند به امور دنیا همت گمارد، زیرا زیان دارد و سود ندارد، و هَمِّ دنیا دل را تیره کند و غم آخرت دل را روشن نماید، و تحصیل علوم اندوه و غم را بزُداید، و خوردن گشنیز و سیب ترش، و نگاه به دار زده و خواندن سنگ قبر، و گذر میان قطار شتر، و انداختن شپش زنده بر زمین و حجامت پس سر، همه فراموشی آورند. (پایان سخن محقق طوسی در رساله نامبرده.)</w:t>
      </w:r>
    </w:p>
    <w:p>
      <w:pPr>
        <w:pStyle w:val="BookText"/>
      </w:pPr>
      <w:r>
        <w:rPr>
          <w:rFonts w:ascii="IRNazanin" w:hAnsi="IRNazanin" w:eastAsia="IRNazanin" w:cs="IRNazanin"/>
          <w:lang w:bidi="fa-IR"/>
          <w:color w:val="111111"/>
          <w:sz w:val="28"/>
          <w:szCs w:val="28"/>
          <w:rtl/>
        </w:rPr>
        <w:t xml:space="preserve">و ابوالوزیر بن احمد ابهری در رساله طب النبی، از سید ما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67" w:name="pg13506_147865"/>
    <w:bookmarkEnd w:id="267"/>
    <w:p>
      <w:pPr>
        <w:pStyle w:val="BookText"/>
      </w:pPr>
      <w:r>
        <w:rPr>
          <w:rFonts w:ascii="Amiri" w:hAnsi="Amiri" w:eastAsia="Amiri" w:cs="Amiri"/>
          <w:lang w:bidi="ar-SA"/>
          <w:color w:val="111111"/>
          <w:sz w:val="28"/>
          <w:szCs w:val="28"/>
          <w:rtl/>
        </w:rPr>
        <w:t xml:space="preserve">رَسُولِ اللَّهِ صلي الله عليه و آله أَنَّهُ قَالَ: عَشْرُ خِصَالٍ يُورِثُ النِّسْيَانَ أَكْلُ الْجُبُنِّ وَ أَكْلُ سُؤْرِ الْفَأْرَةِ وَ أَكْلُ التُّفَّاحَةِ الْحَامِضَةِ وَ الْجُلْجُلَانِ‌</w:t>
      </w:r>
      <w:r>
        <w:rPr>
          <w:rStyle w:val="FootnoteReference"/>
        </w:rPr>
        <w:footnoteReference w:id="2167"/>
      </w:r>
      <w:r>
        <w:rPr>
          <w:rFonts w:ascii="Amiri" w:hAnsi="Amiri" w:eastAsia="Amiri" w:cs="Amiri"/>
          <w:lang w:bidi="ar-SA"/>
          <w:color w:val="111111"/>
          <w:sz w:val="28"/>
          <w:szCs w:val="28"/>
          <w:rtl/>
        </w:rPr>
        <w:t xml:space="preserve">وَ الْحِجَامَةُ عَلَي النُّقْرَةِ وَ الْمَشْيُ بَيْنَ الْمَرْأَتَيْنِ وَ النَّظَرُ إِلَي الْمَصْلُوبِ وَ إِلْقَاءُ الْقَمْلَةِ وَ قِرَاءَةُ كِتَابَةِ الْمَقْبَرَةِ.</w:t>
      </w:r>
    </w:p>
    <w:p>
      <w:pPr>
        <w:pStyle w:val="BookText"/>
      </w:pPr>
      <w:r>
        <w:rPr>
          <w:rFonts w:ascii="Amiri" w:hAnsi="Amiri" w:eastAsia="Amiri" w:cs="Amiri"/>
          <w:lang w:bidi="ar-SA"/>
          <w:color w:val="111111"/>
          <w:sz w:val="28"/>
          <w:szCs w:val="28"/>
          <w:rtl/>
        </w:rPr>
        <w:t xml:space="preserve">وَ قَالَ صلي الله عليه و آله: عَلَيْكُمْ بِاللُّبَانِ فَإِنَّهُ يَمْسَحُ الْحُزْنَ عَنِ الْقَلْبِ كَمَا يَمْسَحُ وَ يُذَكِّي الْعَرَقَ عَنِ الْجَبِينِ وَ يَشُدُّ الظَّهْرَ وَ يَزِيدُ الْعَقْلَ وَ يُذَكِّي الذِّهْنَ وَ يَجْلُو الْبَصَرَ وَ يُذْهِبُ النِّسْيَانَ.</w:t>
      </w:r>
    </w:p>
    <w:p>
      <w:pPr>
        <w:pStyle w:val="Heading5"/>
      </w:pPr>
      <w:bookmarkStart w:id="2571" w:name="_Toc2281"/>
      <w:r>
        <w:t>أقول</w:t>
      </w:r>
      <w:bookmarkEnd w:id="2571"/>
    </w:p>
    <w:p>
      <w:pPr>
        <w:pStyle w:val="BookText"/>
      </w:pPr>
      <w:r>
        <w:rPr>
          <w:rFonts w:ascii="Amiri" w:hAnsi="Amiri" w:eastAsia="Amiri" w:cs="Amiri"/>
          <w:lang w:bidi="ar-SA"/>
          <w:color w:val="111111"/>
          <w:sz w:val="28"/>
          <w:szCs w:val="28"/>
          <w:rtl/>
        </w:rPr>
        <w:t xml:space="preserve">قد سقط من جملة تلك الخصال خصلة واحدة فإن المذكور بها هنا تسعة فلعل الساقطة هي إحدي المذكورات آنفا.</w:t>
      </w:r>
    </w:p>
    <w:p>
      <w:pPr>
        <w:pStyle w:val="Heading3"/>
      </w:pPr>
      <w:bookmarkStart w:id="2572" w:name="_Toc2282"/>
      <w:r>
        <w:t>باب 62 ما يورث الهم و الغم و التهمة و دفعها و ما هو نشرة</w:t>
      </w:r>
      <w:bookmarkEnd w:id="2572"/>
    </w:p>
    <w:p>
      <w:pPr>
        <w:pStyle w:val="Heading4"/>
      </w:pPr>
      <w:bookmarkStart w:id="2573" w:name="_Toc2283"/>
      <w:r>
        <w:t>اشارة</w:t>
      </w:r>
      <w:bookmarkEnd w:id="2573"/>
    </w:p>
    <w:p>
      <w:pPr>
        <w:pStyle w:val="BookText"/>
      </w:pPr>
      <w:r>
        <w:rPr>
          <w:rFonts w:ascii="Amiri" w:hAnsi="Amiri" w:eastAsia="Amiri" w:cs="Amiri"/>
          <w:lang w:bidi="ar-SA"/>
          <w:color w:val="111111"/>
          <w:sz w:val="28"/>
          <w:szCs w:val="28"/>
          <w:rtl/>
        </w:rPr>
        <w:t xml:space="preserve">باب 62 ما يورث الهم و الغم و التهمة و دفعها و ما هو نشرة</w:t>
      </w:r>
      <w:r>
        <w:rPr>
          <w:rStyle w:val="FootnoteReference"/>
        </w:rPr>
        <w:footnoteReference w:id="2168"/>
      </w:r>
    </w:p>
    <w:p>
      <w:pPr>
        <w:pStyle w:val="Heading4"/>
      </w:pPr>
      <w:bookmarkStart w:id="2574" w:name="_Toc2284"/>
      <w:r>
        <w:t>الأخبار</w:t>
      </w:r>
      <w:bookmarkEnd w:id="2574"/>
    </w:p>
    <w:p>
      <w:pPr>
        <w:pStyle w:val="Heading5"/>
      </w:pPr>
      <w:bookmarkStart w:id="2575" w:name="_Toc2285"/>
      <w:r>
        <w:t>«1»</w:t>
      </w:r>
      <w:bookmarkEnd w:id="2575"/>
    </w:p>
    <w:p>
      <w:pPr>
        <w:pStyle w:val="BookText"/>
      </w:pPr>
      <w:r>
        <w:rPr>
          <w:rFonts w:ascii="Amiri" w:hAnsi="Amiri" w:eastAsia="Amiri" w:cs="Amiri"/>
          <w:lang w:bidi="ar-SA"/>
          <w:color w:val="111111"/>
          <w:sz w:val="28"/>
          <w:szCs w:val="28"/>
          <w:rtl/>
        </w:rPr>
        <w:t xml:space="preserve">ل، [الخصال] عَنِ ابْنِ الْوَلِيدِ عَنْ مُحَمَّدٍ الْعَطَّارِ وَ أَحْمَدَ بْنِ إِدْرِيسَ مَعاً عَنِ الْأَشْعَرِيِّ رَفَعَهُ إِلَي أَبِي عَبْدِ اللَّهِ عليه السلام قَالَ: اغْتَمَّ أَمِيرُ الْمُؤْمِنِينَ عليه السلام يَوْماً فَقَالَ مِنْ أَيْنَ أُتِيتُ فَمَا أَعْلَمُ أَنِّي جَلَسْتُ عَلَي عَتَبَةِ بَابٍ وَ لَا شَقَقْتُ بَيْنَ غَنَمٍ وَ لَا لَبِسْتُ سَرَاوِيلِي مِنْ قِيَامٍ وَ لَا مَسَحْتُ يَدِي وَ وَجْهِي بِذَيْلِي‌</w:t>
      </w:r>
      <w:r>
        <w:rPr>
          <w:rStyle w:val="FootnoteReference"/>
        </w:rPr>
        <w:footnoteReference w:id="2169"/>
      </w:r>
      <w:r>
        <w:rPr>
          <w:rFonts w:ascii="Times New Roman" w:hAnsi="Times New Roman" w:eastAsia="Times New Roman" w:cs="Times New Roman"/>
          <w:lang w:val="en-US" w:bidi="en-US"/>
          <w:color w:val="111111"/>
          <w:sz w:val="28"/>
          <w:szCs w:val="28"/>
          <w:rtl/>
        </w:rPr>
        <w:t xml:space="preserve">.</w:t>
      </w:r>
    </w:p>
    <w:p>
      <w:pPr>
        <w:pStyle w:val="Heading5"/>
      </w:pPr>
      <w:bookmarkStart w:id="2576" w:name="_Toc2286"/>
      <w:r>
        <w:t>أَقُولُ</w:t>
      </w:r>
      <w:bookmarkEnd w:id="2576"/>
    </w:p>
    <w:p>
      <w:pPr>
        <w:pStyle w:val="BookText"/>
      </w:pPr>
      <w:r>
        <w:rPr>
          <w:rFonts w:ascii="Amiri" w:hAnsi="Amiri" w:eastAsia="Amiri" w:cs="Amiri"/>
          <w:lang w:bidi="ar-SA"/>
          <w:color w:val="111111"/>
          <w:sz w:val="28"/>
          <w:szCs w:val="28"/>
          <w:rtl/>
        </w:rPr>
        <w:t xml:space="preserve">وَ قَدْ رُوِيَ فِي بَعْضِ الْكُتُبِ عَنِ الْأَئِمَّةِ عليهم السلام أَنَّهُمْ قَالُوا: إِنَّ أَحَدَ عَشَرَ شَيْئاً تُورِثُ الْغَمَّ الْمَشْيَ بَيْنَ الْأَغْنَامِ وَ لُبْسَ السَّرَاوِيلِ قَائِماً وَ قَصَّ شَعْرِ اللِّحْيَةِ بِالْأَسْنَانِ وَ الْمَشْيَ عَلَي قِشْرِ الْبِيضِ وَ اللَّعِبَ بِالْخُصْيَةِ وَ الِاسْتِنْجَاءَ بِالْيَمِينِ</w:t>
      </w:r>
    </w:p>
    <w:p>
      <w:pPr>
        <w:pStyle w:val="BookText"/>
      </w:pPr>
      <w:r>
        <w:rPr>
          <w:rFonts w:ascii="IRNazanin" w:hAnsi="IRNazanin" w:eastAsia="IRNazanin" w:cs="IRNazanin"/>
          <w:lang w:bidi="fa-IR"/>
          <w:color w:val="111111"/>
          <w:sz w:val="28"/>
          <w:szCs w:val="28"/>
          <w:rtl/>
        </w:rPr>
        <w:t xml:space="preserve">رسول خدا صلی الله علیه و آله روایت کرده که فرمود: ده خصلت فراموشی آورند: خوردن پنیر، خوردن نیم خورده موش، خوردن تخم گشنیز، حجامت از پشت سر، راه رفتن میان دو زن، نگاه بر دارزده، انداختن شپش و خواندن نوشته گورستان. و فرمود: بر شما باد به خوردن کُندُر که غم را از دل پاک کند، چنان چه عرق را از پیشانی پاک کند، پشت را محکم کند، عقل را بیفزاید، هوش را تیز کند، چشم را روشن کند و فراموشی را بِبَرد.</w:t>
      </w:r>
    </w:p>
    <w:p>
      <w:pPr>
        <w:pStyle w:val="Heading5"/>
      </w:pPr>
      <w:bookmarkStart w:id="2577" w:name="_Toc2287"/>
      <w:r>
        <w:t>مؤلف</w:t>
      </w:r>
      <w:bookmarkEnd w:id="2577"/>
    </w:p>
    <w:p>
      <w:pPr>
        <w:pStyle w:val="BookText"/>
      </w:pPr>
      <w:r>
        <w:rPr>
          <w:rFonts w:ascii="IRNazanin" w:hAnsi="IRNazanin" w:eastAsia="IRNazanin" w:cs="IRNazanin"/>
          <w:lang w:bidi="fa-IR"/>
          <w:color w:val="111111"/>
          <w:sz w:val="28"/>
          <w:szCs w:val="28"/>
          <w:rtl/>
        </w:rPr>
        <w:t xml:space="preserve">از خصلت‌ها یکی افتاده، چون نُه تا شمرده و شاید افتاده یکی از آنها است که پیشتر نام برده شده .</w:t>
      </w:r>
    </w:p>
    <w:p>
      <w:pPr>
        <w:pStyle w:val="Heading3"/>
      </w:pPr>
      <w:bookmarkStart w:id="2578" w:name="_Toc2288"/>
      <w:r>
        <w:t>باب شصت و دوم : آنچه همّ و اندوه و تهمت آورد و جلوگیری از آن و آنچه نشاط آور است</w:t>
      </w:r>
      <w:bookmarkEnd w:id="2578"/>
    </w:p>
    <w:p>
      <w:pPr>
        <w:pStyle w:val="Heading4"/>
      </w:pPr>
      <w:bookmarkStart w:id="2579" w:name="_Toc2289"/>
      <w:r>
        <w:t>اشارة</w:t>
      </w:r>
      <w:bookmarkEnd w:id="2579"/>
    </w:p>
    <w:p>
      <w:pPr>
        <w:pStyle w:val="BookText"/>
      </w:pPr>
      <w:r>
        <w:rPr>
          <w:rFonts w:ascii="IRNazanin" w:hAnsi="IRNazanin" w:eastAsia="IRNazanin" w:cs="IRNazanin"/>
          <w:lang w:bidi="fa-IR"/>
          <w:color w:val="111111"/>
          <w:sz w:val="28"/>
          <w:szCs w:val="28"/>
          <w:rtl/>
        </w:rPr>
        <w:t xml:space="preserve">باب 62 ما یورث الهم و الغم و التهمة و دفعها و ما هو نشرة</w:t>
      </w:r>
    </w:p>
    <w:p>
      <w:pPr>
        <w:pStyle w:val="Heading4"/>
      </w:pPr>
      <w:bookmarkStart w:id="2580" w:name="_Toc2290"/>
      <w:r>
        <w:t>روایات</w:t>
      </w:r>
      <w:bookmarkEnd w:id="2580"/>
    </w:p>
    <w:p>
      <w:pPr>
        <w:pStyle w:val="Heading5"/>
      </w:pPr>
      <w:bookmarkStart w:id="2581" w:name="_Toc2291"/>
      <w:r>
        <w:t>روایت 1</w:t>
      </w:r>
      <w:bookmarkEnd w:id="2581"/>
    </w:p>
    <w:p>
      <w:pPr>
        <w:pStyle w:val="BookText"/>
      </w:pPr>
      <w:r>
        <w:rPr>
          <w:rFonts w:ascii="IRNazanin" w:hAnsi="IRNazanin" w:eastAsia="IRNazanin" w:cs="IRNazanin"/>
          <w:lang w:bidi="fa-IR"/>
          <w:color w:val="111111"/>
          <w:sz w:val="28"/>
          <w:szCs w:val="28"/>
          <w:rtl/>
        </w:rPr>
        <w:t xml:space="preserve">خصال: امام صادق علیه السّلام فرمود: روزی امیرالمؤمنین علیه السّلام غمناک شد و فرمود: (این غم) از کجا آمده که ندانم بر آستان در نشسته‌ام یا میان رمه گوسفند گذشته‌ام یا ایستاده پیراهن پوشیده ام یا با دامنم دست و رو خشک کرده‌ام؟</w:t>
      </w:r>
      <w:r>
        <w:rPr>
          <w:rStyle w:val="FootnoteReference"/>
        </w:rPr>
        <w:footnoteReference w:id="2170"/>
      </w:r>
    </w:p>
    <w:p>
      <w:pPr>
        <w:pStyle w:val="Heading5"/>
      </w:pPr>
      <w:bookmarkStart w:id="2582" w:name="_Toc2292"/>
      <w:r>
        <w:t>مؤلف</w:t>
      </w:r>
      <w:bookmarkEnd w:id="2582"/>
    </w:p>
    <w:p>
      <w:pPr>
        <w:pStyle w:val="BookText"/>
      </w:pPr>
      <w:r>
        <w:rPr>
          <w:rFonts w:ascii="IRNazanin" w:hAnsi="IRNazanin" w:eastAsia="IRNazanin" w:cs="IRNazanin"/>
          <w:lang w:bidi="fa-IR"/>
          <w:color w:val="111111"/>
          <w:sz w:val="28"/>
          <w:szCs w:val="28"/>
          <w:rtl/>
        </w:rPr>
        <w:t xml:space="preserve">در کتابی از ائمه علیهم السلام روایت است که فرمودند: یازده چیز غم آورند: راه رفتن میان گوسفندان؛ ایستاده پیراهن پوشیدن؛ موی ریش با دندان چیدن؛ روی پوست تخم مرغ راه رفتن؛ با آلت تناسلی بازی کردن؛ با دست راست مخرج غائط را شستن؛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68" w:name="pg13506_147866"/>
    <w:bookmarkEnd w:id="268"/>
    <w:p>
      <w:pPr>
        <w:pStyle w:val="BookText"/>
      </w:pPr>
      <w:r>
        <w:rPr>
          <w:rFonts w:ascii="Amiri" w:hAnsi="Amiri" w:eastAsia="Amiri" w:cs="Amiri"/>
          <w:lang w:bidi="ar-SA"/>
          <w:color w:val="111111"/>
          <w:sz w:val="28"/>
          <w:szCs w:val="28"/>
          <w:rtl/>
        </w:rPr>
        <w:t xml:space="preserve">وَ الْقُعُودَ عَلَي عَتَبَةِ الْبَابِ وَ الْأَكْلَ بِالشِّمَالِ وَ مَسْحَ الْوَجْهِ بِالْأَذْيَالِ وَ الْمَشْيَ فِيمَا بَيْنَ الْقُبُورِ وَ الضَّحِكَ بَيْنَ الْمَقَابِرِ.</w:t>
      </w:r>
    </w:p>
    <w:p>
      <w:pPr>
        <w:pStyle w:val="BookText"/>
      </w:pPr>
      <w:r>
        <w:rPr>
          <w:rFonts w:ascii="Amiri" w:hAnsi="Amiri" w:eastAsia="Amiri" w:cs="Amiri"/>
          <w:lang w:bidi="ar-SA"/>
          <w:color w:val="111111"/>
          <w:sz w:val="28"/>
          <w:szCs w:val="28"/>
          <w:rtl/>
        </w:rPr>
        <w:t xml:space="preserve">و اعلم أنه قد ورد و اشتهر أيضا أن المشي بين المرأتين و كذا الاجتياز بينهما و خياطة الثوب علي البدن و التعمم قاعدا و البول في الماء راكدا و البول في الحمام و النوم علي الوجه منبطحا تورث الغم و الهم و لعل في بعض هذه المذكورات نوع كلام ثم إن المشهور بين الناس أن الجلوس علي عتبة الباب تورث وقوع التهمة عليه كما سبق و قد مر أيضا في الرواية أنه يورث الفقر فلا تغفل.</w:t>
      </w:r>
    </w:p>
    <w:p>
      <w:pPr>
        <w:pStyle w:val="Heading5"/>
      </w:pPr>
      <w:bookmarkStart w:id="2583" w:name="_Toc2293"/>
      <w:r>
        <w:t>«2»</w:t>
      </w:r>
      <w:bookmarkEnd w:id="2583"/>
    </w:p>
    <w:p>
      <w:pPr>
        <w:pStyle w:val="BookText"/>
      </w:pPr>
      <w:r>
        <w:rPr>
          <w:rFonts w:ascii="Amiri" w:hAnsi="Amiri" w:eastAsia="Amiri" w:cs="Amiri"/>
          <w:lang w:bidi="ar-SA"/>
          <w:color w:val="111111"/>
          <w:sz w:val="28"/>
          <w:szCs w:val="28"/>
          <w:rtl/>
        </w:rPr>
        <w:t xml:space="preserve">ل، [الخصال] عَنْ أَبِيهِ عَنْ مُحَمَّدٍ الْعَطَّارِ عَنِ الْأَشْعَرِيِّ عَنْ مُحَمَّدِ بْنِ عِيسَي عَنْ رَجُلٍ عَنْ جَعْفَرِ بْنِ خَالِدٍ عَنْ أَبِي عَبْدِ اللَّهِ عليه السلام قَالَ: النُّشْرَةُ فِي عَشَرَةِ أَشْيَاءَ الْمَشْيِ وَ الرُّكُوبِ وَ الِارْتِمَاسِ فِي الْمَاءِ وَ النَّظَرِ إِلَي الْخُضْرَةِ وَ الْأَكْلِ وَ الشُّرْبِ وَ النَّظَرِ إِلَي الْمَرْأَةِ الْحَسْنَاءِ وَ الْجِمَاعِ وَ السِّوَاكِ وَ مُحَادَثَةِ الرِّجَالِ‌</w:t>
      </w:r>
      <w:r>
        <w:rPr>
          <w:rStyle w:val="FootnoteReference"/>
        </w:rPr>
        <w:footnoteReference w:id="2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عن أبيه عن محمد بن عيسي: مثله‌</w:t>
      </w:r>
      <w:r>
        <w:rPr>
          <w:rStyle w:val="FootnoteReference"/>
        </w:rPr>
        <w:footnoteReference w:id="2172"/>
      </w:r>
      <w:r>
        <w:rPr>
          <w:rFonts w:ascii="Times New Roman" w:hAnsi="Times New Roman" w:eastAsia="Times New Roman" w:cs="Times New Roman"/>
          <w:lang w:val="en-US" w:bidi="en-US"/>
          <w:color w:val="111111"/>
          <w:sz w:val="28"/>
          <w:szCs w:val="28"/>
          <w:rtl/>
        </w:rPr>
        <w:t xml:space="preserve">.</w:t>
      </w:r>
    </w:p>
    <w:p>
      <w:pPr>
        <w:pStyle w:val="Heading5"/>
      </w:pPr>
      <w:bookmarkStart w:id="2584" w:name="_Toc2294"/>
      <w:r>
        <w:t>«3»</w:t>
      </w:r>
      <w:bookmarkEnd w:id="2584"/>
    </w:p>
    <w:p>
      <w:pPr>
        <w:pStyle w:val="BookText"/>
      </w:pPr>
      <w:r>
        <w:rPr>
          <w:rFonts w:ascii="Amiri" w:hAnsi="Amiri" w:eastAsia="Amiri" w:cs="Amiri"/>
          <w:lang w:bidi="ar-SA"/>
          <w:color w:val="111111"/>
          <w:sz w:val="28"/>
          <w:szCs w:val="28"/>
          <w:rtl/>
        </w:rPr>
        <w:t xml:space="preserve">ل، [الخصال] الطَّالَقَانِيُّ عَنِ الْعَدَوِيِّ عَنْ صُهَيْبِ بْنِ عَبَّادٍ عَنْ أَبِيهِ عَنْ جَعْفَرِ بْنِ مُحَمَّدٍ عَنْ أَبِيهِ عَنْ جَدِّهِ عليهم السلام قَالَ: النُّشْرَةُ فِي عَشَرَةِ أَشْيَاءَ فِي الْمَشْيِ وَ الرُّكُوبِ وَ الِارْتِمَاسِ فِي الْمَاءِ وَ النَّظَرِ إِلَي الْخُضْرَةِ وَ الْأَكْلِ وَ الشُّرْبِ وَ الْجِمَاعِ وَ السِّوَاكِ وَ غَسْلِ الرَّأْسِ بِالْخِطْمِيِّ وَ النَّظَرِ إِلَي الْمَرْأَةِ الْحَسْنَاءِ وَ مُحَادَثَةِ الرِّجَالِ‌</w:t>
      </w:r>
      <w:r>
        <w:rPr>
          <w:rStyle w:val="FootnoteReference"/>
        </w:rPr>
        <w:footnoteReference w:id="2173"/>
      </w:r>
      <w:r>
        <w:rPr>
          <w:rFonts w:ascii="Times New Roman" w:hAnsi="Times New Roman" w:eastAsia="Times New Roman" w:cs="Times New Roman"/>
          <w:lang w:val="en-US" w:bidi="en-US"/>
          <w:color w:val="111111"/>
          <w:sz w:val="28"/>
          <w:szCs w:val="28"/>
          <w:rtl/>
        </w:rPr>
        <w:t xml:space="preserve">.</w:t>
      </w:r>
    </w:p>
    <w:p>
      <w:pPr>
        <w:pStyle w:val="Heading5"/>
      </w:pPr>
      <w:bookmarkStart w:id="2585" w:name="_Toc2295"/>
      <w:r>
        <w:t>«4»</w:t>
      </w:r>
      <w:bookmarkEnd w:id="2585"/>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غَسْلُ الثِّيَابِ يَذْهَبُ بِالْهَمِّ وَ الْحُزْنِ وَ هُوَ طَهُورٌ لِلصَّلَاةِ</w:t>
      </w:r>
      <w:r>
        <w:rPr>
          <w:rStyle w:val="FootnoteReference"/>
        </w:rPr>
        <w:footnoteReference w:id="2174"/>
      </w:r>
      <w:r>
        <w:rPr>
          <w:rFonts w:ascii="Times New Roman" w:hAnsi="Times New Roman" w:eastAsia="Times New Roman" w:cs="Times New Roman"/>
          <w:lang w:val="en-US" w:bidi="en-US"/>
          <w:color w:val="111111"/>
          <w:sz w:val="28"/>
          <w:szCs w:val="28"/>
          <w:rtl/>
        </w:rPr>
        <w:t xml:space="preserve">.</w:t>
      </w:r>
    </w:p>
    <w:p>
      <w:pPr>
        <w:pStyle w:val="Heading5"/>
      </w:pPr>
      <w:bookmarkStart w:id="2586" w:name="_Toc2296"/>
      <w:r>
        <w:t>«5»</w:t>
      </w:r>
      <w:bookmarkEnd w:id="2586"/>
    </w:p>
    <w:p>
      <w:pPr>
        <w:pStyle w:val="BookText"/>
      </w:pPr>
      <w:r>
        <w:rPr>
          <w:rFonts w:ascii="Amiri" w:hAnsi="Amiri" w:eastAsia="Amiri" w:cs="Amiri"/>
          <w:lang w:bidi="ar-SA"/>
          <w:color w:val="111111"/>
          <w:sz w:val="28"/>
          <w:szCs w:val="28"/>
          <w:rtl/>
        </w:rPr>
        <w:t xml:space="preserve">لي، [الأمالي للصدوق] عَنْ أَبِيهِ عَنْ سَعْدٍ عَنْ أَيُّوبَ بْنِ نُوحٍ عَنِ ابْنِ أَبِي عُمَيْرٍ عَنْ مُثَنَّي بْنِ الْوَلِيدِ عَنْ أَبِي بَصِيرٍ قَالَ: قَالَ لِي أَبُو عَبْدِ اللَّهِ عليه السلام أَ مَا تَحْزَنُ أَ مَا</w:t>
      </w:r>
    </w:p>
    <w:p>
      <w:pPr>
        <w:pStyle w:val="BookText"/>
      </w:pPr>
      <w:r>
        <w:rPr>
          <w:rFonts w:ascii="IRNazanin" w:hAnsi="IRNazanin" w:eastAsia="IRNazanin" w:cs="IRNazanin"/>
          <w:lang w:bidi="fa-IR"/>
          <w:color w:val="111111"/>
          <w:sz w:val="28"/>
          <w:szCs w:val="28"/>
          <w:rtl/>
        </w:rPr>
        <w:t xml:space="preserve">نشستن بر آستانه در؛ خوردن با دست چپ؛ خشک کردن رو با دامن؛ راه رفتن میان گورها؛ و خندیدن در گورستان.</w:t>
      </w:r>
    </w:p>
    <w:p>
      <w:pPr>
        <w:pStyle w:val="BookText"/>
      </w:pPr>
      <w:r>
        <w:rPr>
          <w:rFonts w:ascii="IRNazanin" w:hAnsi="IRNazanin" w:eastAsia="IRNazanin" w:cs="IRNazanin"/>
          <w:lang w:bidi="fa-IR"/>
          <w:color w:val="111111"/>
          <w:sz w:val="28"/>
          <w:szCs w:val="28"/>
          <w:rtl/>
        </w:rPr>
        <w:t xml:space="preserve">و بدان که وارد است و شهرت نیز دارد که راه رفتن میان دو زن و دوختن جامه بر تن، نشسته عمامه به سر بستن، ادرار کردن ایستاده در آب و در حمام، و خوابیدن بر روی شکم، غم و غصه آورند و بسا در برخی از آنچه ذکر شد، جای سخن باشد. و میان مردم مشهوراست که نشستن بر آستانه دَر تهمت آورَد، چنان چه گذشت. و نیز در روایت است که فقر آورد، پس غفلت مکن .</w:t>
      </w:r>
    </w:p>
    <w:p>
      <w:pPr>
        <w:pStyle w:val="Heading5"/>
      </w:pPr>
      <w:bookmarkStart w:id="2587" w:name="_Toc2297"/>
      <w:r>
        <w:t>روایت 2</w:t>
      </w:r>
      <w:bookmarkEnd w:id="2587"/>
    </w:p>
    <w:p>
      <w:pPr>
        <w:pStyle w:val="BookText"/>
      </w:pPr>
      <w:r>
        <w:rPr>
          <w:rFonts w:ascii="IRNazanin" w:hAnsi="IRNazanin" w:eastAsia="IRNazanin" w:cs="IRNazanin"/>
          <w:lang w:bidi="fa-IR"/>
          <w:color w:val="111111"/>
          <w:sz w:val="28"/>
          <w:szCs w:val="28"/>
          <w:rtl/>
        </w:rPr>
        <w:t xml:space="preserve">خصال: امام صادق علیه السّلام فرمود: نشاط در ده چیز است: راه رفتن، سواری، آب تنی، نگاه بر سبزه، خوردن، نوشیدن، نگاه بر زن زیبا، جماع، مسواک کردن و گفتگو با مردان.</w:t>
      </w:r>
      <w:r>
        <w:rPr>
          <w:rStyle w:val="FootnoteReference"/>
        </w:rPr>
        <w:footnoteReference w:id="2175"/>
      </w:r>
    </w:p>
    <w:p>
      <w:pPr>
        <w:pStyle w:val="BookText"/>
      </w:pPr>
      <w:r>
        <w:rPr>
          <w:rFonts w:ascii="IRNazanin" w:hAnsi="IRNazanin" w:eastAsia="IRNazanin" w:cs="IRNazanin"/>
          <w:lang w:bidi="fa-IR"/>
          <w:color w:val="111111"/>
          <w:sz w:val="28"/>
          <w:szCs w:val="28"/>
          <w:rtl/>
        </w:rPr>
        <w:t xml:space="preserve">محاسن: مانند این روایت را آورده است.</w:t>
      </w:r>
      <w:r>
        <w:rPr>
          <w:rStyle w:val="FootnoteReference"/>
        </w:rPr>
        <w:footnoteReference w:id="2176"/>
      </w:r>
    </w:p>
    <w:p>
      <w:pPr>
        <w:pStyle w:val="Heading5"/>
      </w:pPr>
      <w:bookmarkStart w:id="2588" w:name="_Toc2298"/>
      <w:r>
        <w:t>روایت 3</w:t>
      </w:r>
      <w:bookmarkEnd w:id="2588"/>
    </w:p>
    <w:p>
      <w:pPr>
        <w:pStyle w:val="BookText"/>
      </w:pPr>
      <w:r>
        <w:rPr>
          <w:rFonts w:ascii="IRNazanin" w:hAnsi="IRNazanin" w:eastAsia="IRNazanin" w:cs="IRNazanin"/>
          <w:lang w:bidi="fa-IR"/>
          <w:color w:val="111111"/>
          <w:sz w:val="28"/>
          <w:szCs w:val="28"/>
          <w:rtl/>
        </w:rPr>
        <w:t xml:space="preserve">خصال: امام صادق علیه السّلام از پدرش، از جدش امام سجاد علیهم السّلام روایت کرد که فرمود: نشاط در ده چیز است: راه رفتن، سواری، آب تنی، نگاه بر سبزه، خوردن، نوشیدن، جماع، مسواک کردن، شستن سر با خطمی، نگاه بر زن زیبا و گفتگو با مردان.</w:t>
      </w:r>
      <w:r>
        <w:rPr>
          <w:rStyle w:val="FootnoteReference"/>
        </w:rPr>
        <w:footnoteReference w:id="2177"/>
      </w:r>
    </w:p>
    <w:p>
      <w:pPr>
        <w:pStyle w:val="Heading5"/>
      </w:pPr>
      <w:bookmarkStart w:id="2589" w:name="_Toc2299"/>
      <w:r>
        <w:t>روایت 4</w:t>
      </w:r>
      <w:bookmarkEnd w:id="2589"/>
    </w:p>
    <w:p>
      <w:pPr>
        <w:pStyle w:val="BookText"/>
      </w:pPr>
      <w:r>
        <w:rPr>
          <w:rFonts w:ascii="IRNazanin" w:hAnsi="IRNazanin" w:eastAsia="IRNazanin" w:cs="IRNazanin"/>
          <w:lang w:bidi="fa-IR"/>
          <w:color w:val="111111"/>
          <w:sz w:val="28"/>
          <w:szCs w:val="28"/>
          <w:rtl/>
        </w:rPr>
        <w:t xml:space="preserve">خصال: در اربعمائه آمده که امیر مؤمنان علیه السّلام فرمود: شستن جامه هم و اندوه را می برد و پاکیزگی برای نماز باشد.</w:t>
      </w:r>
      <w:r>
        <w:rPr>
          <w:rStyle w:val="FootnoteReference"/>
        </w:rPr>
        <w:footnoteReference w:id="2178"/>
      </w:r>
    </w:p>
    <w:p>
      <w:pPr>
        <w:pStyle w:val="Heading5"/>
      </w:pPr>
      <w:bookmarkStart w:id="2590" w:name="_Toc2300"/>
      <w:r>
        <w:t>روایت 5</w:t>
      </w:r>
      <w:bookmarkEnd w:id="2590"/>
    </w:p>
    <w:p>
      <w:pPr>
        <w:pStyle w:val="BookText"/>
      </w:pPr>
      <w:r>
        <w:rPr>
          <w:rFonts w:ascii="IRNazanin" w:hAnsi="IRNazanin" w:eastAsia="IRNazanin" w:cs="IRNazanin"/>
          <w:lang w:bidi="fa-IR"/>
          <w:color w:val="111111"/>
          <w:sz w:val="28"/>
          <w:szCs w:val="28"/>
          <w:rtl/>
        </w:rPr>
        <w:t xml:space="preserve">امالی صدوق: ابی بصیر گفت: امام صادق علیه السّلام به من فرمود: اندوه نگیری،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69" w:name="pg13506_147867"/>
    <w:bookmarkEnd w:id="269"/>
    <w:p>
      <w:pPr>
        <w:pStyle w:val="BookText"/>
      </w:pPr>
      <w:r>
        <w:rPr>
          <w:rFonts w:ascii="Amiri" w:hAnsi="Amiri" w:eastAsia="Amiri" w:cs="Amiri"/>
          <w:lang w:bidi="ar-SA"/>
          <w:color w:val="111111"/>
          <w:sz w:val="28"/>
          <w:szCs w:val="28"/>
          <w:rtl/>
        </w:rPr>
        <w:t xml:space="preserve">تَهْتَمُّ أَ مَا تَأْلَمُ قُلْتُ بَلَي وَ اللَّهِ قَالَ فَإِذَا كَانَ ذَلِكَ مِنْكَ فَاذْكُرِ الْمَوْتَ وَ وَحْدَتَكَ فِي قَبْرِكَ وَ سَيَلَانَ عَيْنَيْكَ عَلَي خَدَّيْكَ وَ تَقَطُّعَ أَوْصَالِكَ وَ أَكْلَ الدُّودِ مِنْ لَحْمِكَ وَ بَلَاكَ وَ انْقِطَاعَكَ عَنِ الدُّنْيَا فَإِنَّ ذَلِكَ يَحُثُّكَ عَلَي الْعَمَلِ وَ يَرْدَعُكَ عَنْ كَثِيرٍ مِنَ الْحِرْصِ عَلَي الدُّنْيَا</w:t>
      </w:r>
      <w:r>
        <w:rPr>
          <w:rStyle w:val="FootnoteReference"/>
        </w:rPr>
        <w:footnoteReference w:id="2179"/>
      </w:r>
      <w:r>
        <w:rPr>
          <w:rFonts w:ascii="Times New Roman" w:hAnsi="Times New Roman" w:eastAsia="Times New Roman" w:cs="Times New Roman"/>
          <w:lang w:val="en-US" w:bidi="en-US"/>
          <w:color w:val="111111"/>
          <w:sz w:val="28"/>
          <w:szCs w:val="28"/>
          <w:rtl/>
        </w:rPr>
        <w:t xml:space="preserve">.</w:t>
      </w:r>
    </w:p>
    <w:p>
      <w:pPr>
        <w:pStyle w:val="Heading5"/>
      </w:pPr>
      <w:bookmarkStart w:id="2591" w:name="_Toc2301"/>
      <w:r>
        <w:t>«6»</w:t>
      </w:r>
      <w:bookmarkEnd w:id="2591"/>
    </w:p>
    <w:p>
      <w:pPr>
        <w:pStyle w:val="BookText"/>
      </w:pPr>
      <w:r>
        <w:rPr>
          <w:rFonts w:ascii="Amiri" w:hAnsi="Amiri" w:eastAsia="Amiri" w:cs="Amiri"/>
          <w:lang w:bidi="ar-SA"/>
          <w:color w:val="111111"/>
          <w:sz w:val="28"/>
          <w:szCs w:val="28"/>
          <w:rtl/>
        </w:rPr>
        <w:t xml:space="preserve">سن، [المحاسن] عَنْ بَكْرِ بْنِ صَالِحٍ عَنْ أَبِي عَبْدِ اللَّهِ عليه السلام قَالَ: شَكَا نَبِيٌّ مِنَ الْأَنْبِيَاءِ إِلَي اللَّهِ الْغَمَّ فَأَمَرَهُ بِأَكْلِ الْعِنَبِ‌</w:t>
      </w:r>
      <w:r>
        <w:rPr>
          <w:rStyle w:val="FootnoteReference"/>
        </w:rPr>
        <w:footnoteReference w:id="2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عن عثمان بن عيسي عن فرات بن أحنف عن أبي عبد الله عليه السلام. مثله‌</w:t>
      </w:r>
      <w:r>
        <w:rPr>
          <w:rStyle w:val="FootnoteReference"/>
        </w:rPr>
        <w:footnoteReference w:id="2181"/>
      </w:r>
      <w:r>
        <w:rPr>
          <w:rFonts w:ascii="Times New Roman" w:hAnsi="Times New Roman" w:eastAsia="Times New Roman" w:cs="Times New Roman"/>
          <w:lang w:val="en-US" w:bidi="en-US"/>
          <w:color w:val="111111"/>
          <w:sz w:val="28"/>
          <w:szCs w:val="28"/>
          <w:rtl/>
        </w:rPr>
        <w:t xml:space="preserve">.</w:t>
      </w:r>
    </w:p>
    <w:p>
      <w:pPr>
        <w:pStyle w:val="Heading5"/>
      </w:pPr>
      <w:bookmarkStart w:id="2592" w:name="_Toc2302"/>
      <w:r>
        <w:t>«7»</w:t>
      </w:r>
      <w:bookmarkEnd w:id="2592"/>
    </w:p>
    <w:p>
      <w:pPr>
        <w:pStyle w:val="BookText"/>
      </w:pPr>
      <w:r>
        <w:rPr>
          <w:rFonts w:ascii="Amiri" w:hAnsi="Amiri" w:eastAsia="Amiri" w:cs="Amiri"/>
          <w:lang w:bidi="ar-SA"/>
          <w:color w:val="111111"/>
          <w:sz w:val="28"/>
          <w:szCs w:val="28"/>
          <w:rtl/>
        </w:rPr>
        <w:t xml:space="preserve">سن، [المحاسن] عَنِ الْقَاسِمِ الزَّيَّاتِ عَنْ أَبَانِ بْنِ عُثْمَانَ عَنْ مُوسَي بْنِ الْعَلَاءِ عَنْ أَبِي عَبْدِ اللَّهِ عليه السلام قَالَ: لَمَّا حَسَرَ الْمَاءُ عَنْ عِظَامِ الْمَوْتَي فَرَأَي ذَلِكَ نُوحٌ عليه السلام جَزِعَ جَزَعاً شَدِيداً وَ اغْتَمَّ لِذَلِكَ فَأَوْحَي اللَّهُ إِلَيْهِ أَنْ كُلِ الْعِنَبَ الْأَسْوَدَ لِيَذْهَبَ غَمُّكَ‌</w:t>
      </w:r>
      <w:r>
        <w:rPr>
          <w:rStyle w:val="FootnoteReference"/>
        </w:rPr>
        <w:footnoteReference w:id="2182"/>
      </w:r>
      <w:r>
        <w:rPr>
          <w:rFonts w:ascii="Times New Roman" w:hAnsi="Times New Roman" w:eastAsia="Times New Roman" w:cs="Times New Roman"/>
          <w:lang w:val="en-US" w:bidi="en-US"/>
          <w:color w:val="111111"/>
          <w:sz w:val="28"/>
          <w:szCs w:val="28"/>
          <w:rtl/>
        </w:rPr>
        <w:t xml:space="preserve">.</w:t>
      </w:r>
    </w:p>
    <w:p>
      <w:pPr>
        <w:pStyle w:val="Heading5"/>
      </w:pPr>
      <w:bookmarkStart w:id="2593" w:name="_Toc2303"/>
      <w:r>
        <w:t>«8»</w:t>
      </w:r>
      <w:bookmarkEnd w:id="2593"/>
    </w:p>
    <w:p>
      <w:pPr>
        <w:pStyle w:val="BookText"/>
      </w:pPr>
      <w:r>
        <w:rPr>
          <w:rFonts w:ascii="Amiri" w:hAnsi="Amiri" w:eastAsia="Amiri" w:cs="Amiri"/>
          <w:lang w:bidi="ar-SA"/>
          <w:color w:val="111111"/>
          <w:sz w:val="28"/>
          <w:szCs w:val="28"/>
          <w:rtl/>
        </w:rPr>
        <w:t xml:space="preserve">دَعَوَاتُ الرَّاوَنْدِيِّ،: كَانَ النَّبِيُّ صلي الله عليه و آله قَدِ اغْتَمَّ فَأَمَرَهُ جَبْرَئِيلُ عليه السلام أَنْ يَغْسِلَ رَأْسَهُ بِالسِّدْرِ.</w:t>
      </w:r>
    </w:p>
    <w:p>
      <w:pPr>
        <w:pStyle w:val="BookText"/>
      </w:pPr>
      <w:r>
        <w:rPr>
          <w:rFonts w:ascii="Amiri" w:hAnsi="Amiri" w:eastAsia="Amiri" w:cs="Amiri"/>
          <w:lang w:bidi="ar-SA"/>
          <w:color w:val="111111"/>
          <w:sz w:val="28"/>
          <w:szCs w:val="28"/>
          <w:rtl/>
        </w:rPr>
        <w:t xml:space="preserve">وَ قَالَ أَبُو عَبْدِ اللَّهِ عليه السلام: مَنْ وَجَدَ هَمّاً فَلَا يَدْرِي مَا هُوَ فَلْيَغْسِلْ رَأْسَهُ- وَ قَالَ إِذَا تَوَالَتِ الْهُمُومُ فَعَلَيْكَ بِلَا حَوْلَ وَ لَا قُوَّةَ إِلَّا بِاللَّهِ.</w:t>
      </w:r>
    </w:p>
    <w:p>
      <w:pPr>
        <w:pStyle w:val="BookText"/>
      </w:pPr>
      <w:r>
        <w:rPr>
          <w:rFonts w:ascii="Amiri" w:hAnsi="Amiri" w:eastAsia="Amiri" w:cs="Amiri"/>
          <w:lang w:bidi="ar-SA"/>
          <w:color w:val="111111"/>
          <w:sz w:val="28"/>
          <w:szCs w:val="28"/>
          <w:rtl/>
        </w:rPr>
        <w:t xml:space="preserve">وَ قَالَ أَمِيرُ الْمُؤْمِنِينَ عليه السلام: مَا أَهَمَّنِي ذَنْبٌ أُمْهِلْتُ بَعْدَهُ حَتَّي أُصَلِّيَ رَكْعَتَيْنِ.</w:t>
      </w:r>
    </w:p>
    <w:p>
      <w:pPr>
        <w:pStyle w:val="Heading5"/>
      </w:pPr>
      <w:bookmarkStart w:id="2594" w:name="_Toc2304"/>
      <w:r>
        <w:t>«9»</w:t>
      </w:r>
      <w:bookmarkEnd w:id="2594"/>
    </w:p>
    <w:p>
      <w:pPr>
        <w:pStyle w:val="BookText"/>
      </w:pPr>
      <w:r>
        <w:rPr>
          <w:rFonts w:ascii="Amiri" w:hAnsi="Amiri" w:eastAsia="Amiri" w:cs="Amiri"/>
          <w:lang w:bidi="ar-SA"/>
          <w:color w:val="111111"/>
          <w:sz w:val="28"/>
          <w:szCs w:val="28"/>
          <w:rtl/>
        </w:rPr>
        <w:t xml:space="preserve">جُنَّةُ الْأَمَانِ، رَأَيْتُ فِي بَعْضِ كُتُبِ أَصْحَابِنَا مَا مُلَخَّصُهُ: أَنَّ رَجُلًا جَاءَ إِلَي النَّبِيِّ صلي الله عليه و آله وَ قَالَ يَا رَسُولَ اللَّهِ صلي الله عليه و آله إِنِّي كُنْتُ غَنِيّاً فَافْتَقَرْتُ وَ صَحِيحاً فَمَرِضْتُ وَ كُنْتُ مَقْبُولًا عِنْدَ النَّاسِ فَصِرْتُ مَبْغُوضاً وَ خَفِيفاً عَلَي قُلُوبِهِمْ فَصِرْتُ</w:t>
      </w:r>
    </w:p>
    <w:p>
      <w:pPr>
        <w:pStyle w:val="BookText"/>
      </w:pPr>
      <w:r>
        <w:rPr>
          <w:rFonts w:ascii="IRNazanin" w:hAnsi="IRNazanin" w:eastAsia="IRNazanin" w:cs="IRNazanin"/>
          <w:lang w:bidi="fa-IR"/>
          <w:color w:val="111111"/>
          <w:sz w:val="28"/>
          <w:szCs w:val="28"/>
          <w:rtl/>
        </w:rPr>
        <w:t xml:space="preserve">دچار هم نشوی؟ گفتم: چرا به خدا! فرمود: در آن حال به یاد مرگ باش و تنهایی در قبرت، و روان شدن چرک چشمت بر گونه‌هایت، و بریدن بندهای تنت و خوردن کرم‌ها از گوشتت، و گرفتاری‌ات، و جدایی‌ات از دنیا را یاد آر که این کار انسان را به کار آخرت وادارد و از حرص بر دنیا باز دارد.</w:t>
      </w:r>
      <w:r>
        <w:rPr>
          <w:rStyle w:val="FootnoteReference"/>
        </w:rPr>
        <w:footnoteReference w:id="2183"/>
      </w:r>
    </w:p>
    <w:p>
      <w:pPr>
        <w:pStyle w:val="Heading5"/>
      </w:pPr>
      <w:bookmarkStart w:id="2595" w:name="_Toc2305"/>
      <w:r>
        <w:t>روایت 6</w:t>
      </w:r>
      <w:bookmarkEnd w:id="2595"/>
    </w:p>
    <w:p>
      <w:pPr>
        <w:pStyle w:val="BookText"/>
      </w:pPr>
      <w:r>
        <w:rPr>
          <w:rFonts w:ascii="IRNazanin" w:hAnsi="IRNazanin" w:eastAsia="IRNazanin" w:cs="IRNazanin"/>
          <w:lang w:bidi="fa-IR"/>
          <w:color w:val="111111"/>
          <w:sz w:val="28"/>
          <w:szCs w:val="28"/>
          <w:rtl/>
        </w:rPr>
        <w:t xml:space="preserve">محاسن: امام صادق علیه السّلام فرمود: پیغمبری به خدا از غم شکایت کرد. خدا فرمانش داد به خوردن انگور.</w:t>
      </w:r>
      <w:r>
        <w:rPr>
          <w:rStyle w:val="FootnoteReference"/>
        </w:rPr>
        <w:footnoteReference w:id="2184"/>
      </w:r>
    </w:p>
    <w:p>
      <w:pPr>
        <w:pStyle w:val="BookText"/>
      </w:pPr>
      <w:r>
        <w:rPr>
          <w:rFonts w:ascii="IRNazanin" w:hAnsi="IRNazanin" w:eastAsia="IRNazanin" w:cs="IRNazanin"/>
          <w:lang w:bidi="fa-IR"/>
          <w:color w:val="111111"/>
          <w:sz w:val="28"/>
          <w:szCs w:val="28"/>
          <w:rtl/>
        </w:rPr>
        <w:t xml:space="preserve">محاسن: مانند آن را آورده است.</w:t>
      </w:r>
      <w:r>
        <w:rPr>
          <w:rStyle w:val="FootnoteReference"/>
        </w:rPr>
        <w:footnoteReference w:id="2185"/>
      </w:r>
    </w:p>
    <w:p>
      <w:pPr>
        <w:pStyle w:val="Heading5"/>
      </w:pPr>
      <w:bookmarkStart w:id="2596" w:name="_Toc2306"/>
      <w:r>
        <w:t>روایت 7</w:t>
      </w:r>
      <w:bookmarkEnd w:id="2596"/>
    </w:p>
    <w:p>
      <w:pPr>
        <w:pStyle w:val="BookText"/>
      </w:pPr>
      <w:r>
        <w:rPr>
          <w:rFonts w:ascii="IRNazanin" w:hAnsi="IRNazanin" w:eastAsia="IRNazanin" w:cs="IRNazanin"/>
          <w:lang w:bidi="fa-IR"/>
          <w:color w:val="111111"/>
          <w:sz w:val="28"/>
          <w:szCs w:val="28"/>
          <w:rtl/>
        </w:rPr>
        <w:t xml:space="preserve">محاسن: امام صادق علیه السّلام فرمود: چون آب از استخوان مردگان توفان برگرفته شد و نوح علیه السّلام آنها را دید، به سختی بی تاب و غمگین شد و خدایش وحی کرد که انگورسیاه بخور تا غمت برود.</w:t>
      </w:r>
      <w:r>
        <w:rPr>
          <w:rStyle w:val="FootnoteReference"/>
        </w:rPr>
        <w:footnoteReference w:id="2186"/>
      </w:r>
    </w:p>
    <w:p>
      <w:pPr>
        <w:pStyle w:val="Heading5"/>
      </w:pPr>
      <w:bookmarkStart w:id="2597" w:name="_Toc2307"/>
      <w:r>
        <w:t>روایت 8</w:t>
      </w:r>
      <w:bookmarkEnd w:id="2597"/>
    </w:p>
    <w:p>
      <w:pPr>
        <w:pStyle w:val="BookText"/>
      </w:pPr>
      <w:r>
        <w:rPr>
          <w:rFonts w:ascii="IRNazanin" w:hAnsi="IRNazanin" w:eastAsia="IRNazanin" w:cs="IRNazanin"/>
          <w:lang w:bidi="fa-IR"/>
          <w:color w:val="111111"/>
          <w:sz w:val="28"/>
          <w:szCs w:val="28"/>
          <w:rtl/>
        </w:rPr>
        <w:t xml:space="preserve">دعوات راوندی: گاهی بود که پیغمبر غمگین می شد و جبرئیل او را وامی‌داشت با سدر سر خود را بشوید.</w:t>
      </w:r>
    </w:p>
    <w:p>
      <w:pPr>
        <w:pStyle w:val="BookText"/>
      </w:pPr>
      <w:r>
        <w:rPr>
          <w:rFonts w:ascii="IRNazanin" w:hAnsi="IRNazanin" w:eastAsia="IRNazanin" w:cs="IRNazanin"/>
          <w:lang w:bidi="fa-IR"/>
          <w:color w:val="111111"/>
          <w:sz w:val="28"/>
          <w:szCs w:val="28"/>
          <w:rtl/>
        </w:rPr>
        <w:t xml:space="preserve">و امام صادق علیه السّلام فرمود: هر که دچار همّی شد و نداند از چه باشد، سرش را بشوید. و فرمود: چون به همّ پیاپی دچار شدی، بر تو باد به گفتن «لا حول و لا قوة الا بالله.»</w:t>
      </w:r>
    </w:p>
    <w:p>
      <w:pPr>
        <w:pStyle w:val="BookText"/>
      </w:pPr>
      <w:r>
        <w:rPr>
          <w:rFonts w:ascii="IRNazanin" w:hAnsi="IRNazanin" w:eastAsia="IRNazanin" w:cs="IRNazanin"/>
          <w:lang w:bidi="fa-IR"/>
          <w:color w:val="111111"/>
          <w:sz w:val="28"/>
          <w:szCs w:val="28"/>
          <w:rtl/>
        </w:rPr>
        <w:t xml:space="preserve">و امیر مؤمنان علیه السّلام فرمود: دلگیر نکند مرا گناهی که پس از آن مهلت خواندن دو رکعت نماز دارم.</w:t>
      </w:r>
    </w:p>
    <w:p>
      <w:pPr>
        <w:pStyle w:val="Heading5"/>
      </w:pPr>
      <w:bookmarkStart w:id="2598" w:name="_Toc2308"/>
      <w:r>
        <w:t>روایت 9</w:t>
      </w:r>
      <w:bookmarkEnd w:id="2598"/>
    </w:p>
    <w:p>
      <w:pPr>
        <w:pStyle w:val="BookText"/>
      </w:pPr>
      <w:r>
        <w:rPr>
          <w:rFonts w:ascii="IRNazanin" w:hAnsi="IRNazanin" w:eastAsia="IRNazanin" w:cs="IRNazanin"/>
          <w:lang w:bidi="fa-IR"/>
          <w:color w:val="111111"/>
          <w:sz w:val="28"/>
          <w:szCs w:val="28"/>
          <w:rtl/>
        </w:rPr>
        <w:t xml:space="preserve">جنة الامان: در یکی از کتاب‌های یاران خودمان دیدم که خلاصه‌اش چنین است: مردی نزد پیغمبر صلی الله علیه و آله آمد و گفت: یا رسول الله! من توانگر بودم و فقیر شدم؛ تندرست بودم و بیمار شدم؛ پیش مردم محبوب بودم و مبغوض شدم و نزد آنها بی‌ارزش شدم و بر آنها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70" w:name="pg13506_147868"/>
    <w:bookmarkEnd w:id="270"/>
    <w:p>
      <w:pPr>
        <w:pStyle w:val="BookText"/>
      </w:pPr>
      <w:r>
        <w:rPr>
          <w:rFonts w:ascii="Amiri" w:hAnsi="Amiri" w:eastAsia="Amiri" w:cs="Amiri"/>
          <w:lang w:bidi="ar-SA"/>
          <w:color w:val="111111"/>
          <w:sz w:val="28"/>
          <w:szCs w:val="28"/>
          <w:rtl/>
        </w:rPr>
        <w:t xml:space="preserve">ثَقِيلًا وَ كُنْتُ فَرْحَانَ فَاجْتَمَعَتْ عَلَيَّ الْهُمُومُ وَ قَدْ ضَاقَتْ عَلَيَّ الْأَرْضُ بِمَا رَحُبَتْ وَ أَجُولُ طُولَ نَهَارِي فِي طَلَبِ الرِّزْقِ فَلَا أَجِدُ مَا أَتَقَوَّتُ بِهِ كَانَ اسْمِي قَدْ مُحِيَ مِنْ دِيوَانِ الْأَرْزَاقِ فَقَالَ لَهُ النَّبِيُّ صلي الله عليه و آله يَا هَذَا لَعَلَّكَ تَسْتَعْمِلُ مُثِيرَاتِ الْهُمُومِ فَقَالَ وَ مَا مُثِيرَاتُ الْهُمُومِ قَالَ لَعَلَّكَ تَتَعَمَّمُ مِنْ قُعُودٍ أَوْ تَتَسَرْوَلُ مِنْ قِيَامٍ أَوْ تَقْلِمُ أَظْفَارَكَ بِسِنِّكَ أَوْ تَمْسَحُ وَجْهَكَ بِذَيْلِكَ أَوْ تَبُولُ فِي مَاءٍ رَاكِدٍ أَوْ تَنَامُ مُنْبَطِحاً عَلَي وَجْهِكَ الْخَبَرَ.</w:t>
      </w:r>
    </w:p>
    <w:p>
      <w:pPr>
        <w:pStyle w:val="Heading3"/>
      </w:pPr>
      <w:bookmarkStart w:id="2599" w:name="_Toc2309"/>
      <w:r>
        <w:t>باب 63 النوادر</w:t>
      </w:r>
      <w:bookmarkEnd w:id="2599"/>
    </w:p>
    <w:p>
      <w:pPr>
        <w:pStyle w:val="Heading4"/>
      </w:pPr>
      <w:bookmarkStart w:id="2600" w:name="_Toc2310"/>
      <w:r>
        <w:t>الأخبار</w:t>
      </w:r>
      <w:bookmarkEnd w:id="2600"/>
    </w:p>
    <w:p>
      <w:pPr>
        <w:pStyle w:val="Heading5"/>
      </w:pPr>
      <w:bookmarkStart w:id="2601" w:name="_Toc2311"/>
      <w:r>
        <w:t>«1»</w:t>
      </w:r>
      <w:bookmarkEnd w:id="2601"/>
    </w:p>
    <w:p>
      <w:pPr>
        <w:pStyle w:val="BookText"/>
      </w:pPr>
      <w:r>
        <w:rPr>
          <w:rFonts w:ascii="Amiri" w:hAnsi="Amiri" w:eastAsia="Amiri" w:cs="Amiri"/>
          <w:lang w:bidi="ar-SA"/>
          <w:color w:val="111111"/>
          <w:sz w:val="28"/>
          <w:szCs w:val="28"/>
          <w:rtl/>
        </w:rPr>
        <w:t xml:space="preserve">وَجَدْتُ بِخَطِّ الشَّيْخِ مُحَمَّدِ بْنِ عَلِيٍّ الْجُبَعِيِّ نَقْلًا مِنْ خَطِّ الشَّهِيدِ قَدَّسَ اللَّهُ رُوحَهُمَا: قَالَ أَبُو عَبْدِ اللَّهِ عليه السلام لِعُمَرَ بْنِ يَزِيدَ إِذَا لَبِسْتَ ثَوْباً جَدِيداً فَقُلْ لَا إِلَهَ إِلَّا اللَّهُ مُحَمَّدٌ رَسُولُ اللَّهِ تَبْرَأُ مِنَ الْآفَةِ وَ إِذَا أَحْبَبْتَ شَيْئاً فَلَا تُكْثِرْ ذِكْرَهُ فَإِنَّ ذَلِكَ مِمَّا يَهُدُّهُ وَ إِذَا كَانَ لَكَ إِلَي رَجُلٍ حَاجَةٌ فَلَا تَشْتِمْهُ مِنْ خَلْفِهِ فَإِنَّ اللَّهَ يَرْفَعُ ذَلِكَ فِي قَلْبِهِ.</w:t>
      </w:r>
    </w:p>
    <w:p>
      <w:pPr>
        <w:pStyle w:val="Heading3"/>
      </w:pPr>
      <w:bookmarkStart w:id="2602" w:name="_Toc2312"/>
      <w:r>
        <w:t>باب 64 ما ينبغي مزاولته من الأعمال و ما لا ينبغي</w:t>
      </w:r>
      <w:bookmarkEnd w:id="2602"/>
    </w:p>
    <w:p>
      <w:pPr>
        <w:pStyle w:val="Heading4"/>
      </w:pPr>
      <w:bookmarkStart w:id="2603" w:name="_Toc2313"/>
      <w:r>
        <w:t>الأخبار</w:t>
      </w:r>
      <w:bookmarkEnd w:id="2603"/>
    </w:p>
    <w:p>
      <w:pPr>
        <w:pStyle w:val="Heading5"/>
      </w:pPr>
      <w:bookmarkStart w:id="2604" w:name="_Toc2314"/>
      <w:r>
        <w:t>«1»</w:t>
      </w:r>
      <w:bookmarkEnd w:id="2604"/>
    </w:p>
    <w:p>
      <w:pPr>
        <w:pStyle w:val="BookText"/>
      </w:pPr>
      <w:r>
        <w:rPr>
          <w:rFonts w:ascii="Amiri" w:hAnsi="Amiri" w:eastAsia="Amiri" w:cs="Amiri"/>
          <w:lang w:bidi="ar-SA"/>
          <w:color w:val="111111"/>
          <w:sz w:val="28"/>
          <w:szCs w:val="28"/>
          <w:rtl/>
        </w:rPr>
        <w:t xml:space="preserve">كِتَابُ صِفَاتِ الشِّيعَةِ، لِلصَّدُوقِ رَحِمَهُ اللَّهُ عَنِ الْحَسَنِ بْنِ أَحْمَدَ عَنْ أَبِيهِ عَنْ مُحَمَّدِ بْنِ أَحْمَدَ عَنْ عَبْدِ اللَّهِ بْنِ خَالِدٍ الْكِنَانِيِّ قَالَ: اسْتَقْبَلَنِي أَبُو الْحَسَنِ مُوسَي بْنُ جَعْفَرٍ عليه السلام وَ قَدْ عَلَّقْتُ سَمَكَةً بِيَدِي قَالَ اقْذِفْهَا إِنِّي لَأَكْرَهُ لِلرَّجُلِ السَّرِيِّ أَنْ يَحْمِلَ الشَّيْ‌ءَ الدَّنِيَّ بِنَفْسِهِ ثُمَّ قَالَ إِنَّكُمْ قَوْمٌ أَعْدَاؤُكُمْ كَثِيرٌ عَادَاكُمُ الْخَلْقُ يَا مَعْشَرَ الشِّيعَةِ فَتَزَيَّنُوا لَهُمْ مَا قَدَرْتُمْ عَلَيْهِ‌</w:t>
      </w:r>
      <w:r>
        <w:rPr>
          <w:rStyle w:val="FootnoteReference"/>
        </w:rPr>
        <w:footnoteReference w:id="2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گرانبارم؛ شادمان بودم و نگرانی‌ها مرا در میان گرفتند، زمین به این گشادی بر من تنگ شده و در همه روز به دنبال روزی می روم و قوتی به دست نمی آورم. گویا نامم از دفتر ارزاق محو شده. پیغمبر صلی الله علیه و آله فرمود: ای شخص حاضر! شاید عوامل غم‌آور را برمی انگیزی. گفت: آنها چه باشند؟ فرمود: شاید نشسته عمامه می بندی یا ایستاده پیراهن می پوشی یا ناخن‌هایت را با دندانت می چینی یا رویت را با دامنت خشک می کنی یا در آب ایستاده ادرار کنی یا بر روی شکم می خوابی... تا آخر خبر .</w:t>
      </w:r>
    </w:p>
    <w:p>
      <w:pPr>
        <w:pStyle w:val="Heading3"/>
      </w:pPr>
      <w:bookmarkStart w:id="2605" w:name="_Toc2315"/>
      <w:r>
        <w:t>باب شصت و سوم : نوادر</w:t>
      </w:r>
      <w:bookmarkEnd w:id="2605"/>
    </w:p>
    <w:p>
      <w:pPr>
        <w:pStyle w:val="Heading4"/>
      </w:pPr>
      <w:bookmarkStart w:id="2606" w:name="_Toc2316"/>
      <w:r>
        <w:t>روایات</w:t>
      </w:r>
      <w:bookmarkEnd w:id="2606"/>
    </w:p>
    <w:p>
      <w:pPr>
        <w:pStyle w:val="Heading5"/>
      </w:pPr>
      <w:bookmarkStart w:id="2607" w:name="_Toc2317"/>
      <w:r>
        <w:t>روایت 1</w:t>
      </w:r>
      <w:bookmarkEnd w:id="2607"/>
    </w:p>
    <w:p>
      <w:pPr>
        <w:pStyle w:val="BookText"/>
      </w:pPr>
      <w:r>
        <w:rPr>
          <w:rFonts w:ascii="IRNazanin" w:hAnsi="IRNazanin" w:eastAsia="IRNazanin" w:cs="IRNazanin"/>
          <w:lang w:bidi="fa-IR"/>
          <w:color w:val="111111"/>
          <w:sz w:val="28"/>
          <w:szCs w:val="28"/>
          <w:rtl/>
        </w:rPr>
        <w:t xml:space="preserve">از خط شهید: امام صادق علیه السّلام به عمر بن یزید فرمود: چون جامه نو پوشیدی بگو: «لا اله الا الله محمد رسول الله» تا از آفت به دور باشی، و چون چیزی را دوست داری، بسیار نامش را مَبَر که دوستی را براندازد، و چون به کسی نیاز داری، پشت سرش دشنامش مده که خدا آن را به دلش می رساند .</w:t>
      </w:r>
    </w:p>
    <w:p>
      <w:pPr>
        <w:pStyle w:val="Heading3"/>
      </w:pPr>
      <w:bookmarkStart w:id="2608" w:name="_Toc2318"/>
      <w:r>
        <w:t>باب شصت و چهارم : آن کارها که شایسته انجام دادن است و آنچه شایسته نیست</w:t>
      </w:r>
      <w:bookmarkEnd w:id="2608"/>
    </w:p>
    <w:p>
      <w:pPr>
        <w:pStyle w:val="Heading4"/>
      </w:pPr>
      <w:bookmarkStart w:id="2609" w:name="_Toc2319"/>
      <w:r>
        <w:t>روایات</w:t>
      </w:r>
      <w:bookmarkEnd w:id="2609"/>
    </w:p>
    <w:p>
      <w:pPr>
        <w:pStyle w:val="Heading5"/>
      </w:pPr>
      <w:bookmarkStart w:id="2610" w:name="_Toc2320"/>
      <w:r>
        <w:t>روایت 1</w:t>
      </w:r>
      <w:bookmarkEnd w:id="2610"/>
    </w:p>
    <w:p>
      <w:pPr>
        <w:pStyle w:val="BookText"/>
      </w:pPr>
      <w:r>
        <w:rPr>
          <w:rFonts w:ascii="IRNazanin" w:hAnsi="IRNazanin" w:eastAsia="IRNazanin" w:cs="IRNazanin"/>
          <w:lang w:bidi="fa-IR"/>
          <w:color w:val="111111"/>
          <w:sz w:val="28"/>
          <w:szCs w:val="28"/>
          <w:rtl/>
        </w:rPr>
        <w:t xml:space="preserve">صفات شیعه: عبدالله بن خالد کنانی گفت: امام کاظم رو در رو به من رسید و من یک ماهی به دستم آویخته بودم. فرمود: آن را بینداز. من بد دارم که مرد بزرگواری، چیز پستی را خودش ببرد. سپس فرمود: شما مردمی باشید که دشمن‌های بسیار دارید. ای گروه شیعه! مردم با شما دشمنی کنند و تا توانید در نزد آنها آراسته و آبرومند باشید.</w:t>
      </w:r>
      <w:r>
        <w:rPr>
          <w:rStyle w:val="FootnoteReference"/>
        </w:rPr>
        <w:footnoteReference w:id="2188"/>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71" w:name="pg13506_147869"/>
    <w:bookmarkEnd w:id="271"/>
    <w:p>
      <w:pPr>
        <w:pStyle w:val="Heading5"/>
      </w:pPr>
      <w:bookmarkStart w:id="2611" w:name="_Toc2321"/>
      <w:r>
        <w:t>«2»</w:t>
      </w:r>
      <w:bookmarkEnd w:id="2611"/>
    </w:p>
    <w:p>
      <w:pPr>
        <w:pStyle w:val="BookText"/>
      </w:pPr>
      <w:r>
        <w:rPr>
          <w:rFonts w:ascii="Amiri" w:hAnsi="Amiri" w:eastAsia="Amiri" w:cs="Amiri"/>
          <w:lang w:bidi="ar-SA"/>
          <w:color w:val="111111"/>
          <w:sz w:val="28"/>
          <w:szCs w:val="28"/>
          <w:rtl/>
        </w:rPr>
        <w:t xml:space="preserve">كِتَابُ الْغَارَاتِ لِإِبْرَاهِيمَ بْنِ مُحَمَّدٍ الثَّقَفِيِّ، رَفَعَهُ عَنْ صَالِحٍ: أَنَّ جَدَّتَهُ أَتَتْ عَلِيّاً عليه السلام وَ مَعَهُ تَمْرٌ يَحْمِلُهُ فَسَلَّمَتْ وَ قَالَتْ أَعْطِنِي هَذَا التَّمْرَ أَحْمِلُهُ قَالَ أَبُو الْعِيَالِ أَحَقُّ بِحَمْلِهِ قَالَتْ وَ قَالَ أَ لَا تَأْكُلِينَ مَعِي قَالَتْ قُلْتُ لَا أُرِيدُهُ قَالَتْ فَانْطَلَقَ بِهِ إِلَي مَنْزِلِهِ ثُمَّ رَجَعَ وَ هُوَ مُرْتَدٍ بِتِلْكَ الْمِلْحَفَةِ وَ فِيهَا قُشُورُ التَّمْرِ فَصَلَّي بِالنَّاسِ فِيهَا الْجُمُعَةَ.</w:t>
      </w:r>
    </w:p>
    <w:p>
      <w:pPr>
        <w:pStyle w:val="Heading3"/>
      </w:pPr>
      <w:bookmarkStart w:id="2612" w:name="_Toc2322"/>
      <w:r>
        <w:t>باب 65 آداب التوجه إلي حاجة</w:t>
      </w:r>
      <w:bookmarkEnd w:id="2612"/>
    </w:p>
    <w:p>
      <w:pPr>
        <w:pStyle w:val="Heading4"/>
      </w:pPr>
      <w:bookmarkStart w:id="2613" w:name="_Toc2323"/>
      <w:r>
        <w:t>الأخبار</w:t>
      </w:r>
      <w:bookmarkEnd w:id="2613"/>
    </w:p>
    <w:p>
      <w:pPr>
        <w:pStyle w:val="Heading5"/>
      </w:pPr>
      <w:bookmarkStart w:id="2614" w:name="_Toc2324"/>
      <w:r>
        <w:t>«1»</w:t>
      </w:r>
      <w:bookmarkEnd w:id="2614"/>
    </w:p>
    <w:p>
      <w:pPr>
        <w:pStyle w:val="BookText"/>
      </w:pPr>
      <w:r>
        <w:rPr>
          <w:rFonts w:ascii="Amiri" w:hAnsi="Amiri" w:eastAsia="Amiri" w:cs="Amiri"/>
          <w:lang w:bidi="ar-SA"/>
          <w:color w:val="111111"/>
          <w:sz w:val="28"/>
          <w:szCs w:val="28"/>
          <w:rtl/>
        </w:rPr>
        <w:t xml:space="preserve">دَعَوَاتُ الرَّاوَنْدِيِّ، قَالَ أَبُو عَبْدِ اللَّهِ عليه السلام: إِذَا أَرَدْتَ أَنْ تَأْخُذَ فِي حَاجَةٍ فَكُلْ كِسْرَةً بِمِلْحٍ فَهُوَ أَعَزُّ لَكَ وَ أَقْضَي لِلْحَاجَةِ وَ إِذَا أَرَدْتَ حَاجَةً فَاسْتَقْبِلْ إِلَيْهَا اسْتِقْبَالًا وَ لَا تَسْتَدْبِرْهَا اسْتِدْبَاراً.</w:t>
      </w:r>
    </w:p>
    <w:p>
      <w:pPr>
        <w:pStyle w:val="Heading5"/>
      </w:pPr>
      <w:bookmarkStart w:id="2615" w:name="_Toc2325"/>
      <w:r>
        <w:t>«2»</w:t>
      </w:r>
      <w:bookmarkEnd w:id="2615"/>
    </w:p>
    <w:p>
      <w:pPr>
        <w:pStyle w:val="BookText"/>
      </w:pPr>
      <w:r>
        <w:rPr>
          <w:rFonts w:ascii="Amiri" w:hAnsi="Amiri" w:eastAsia="Amiri" w:cs="Amiri"/>
          <w:lang w:bidi="ar-SA"/>
          <w:color w:val="111111"/>
          <w:sz w:val="28"/>
          <w:szCs w:val="28"/>
          <w:rtl/>
        </w:rPr>
        <w:t xml:space="preserve">ب، [قرب الإسناد] عَنِ ابْنِ طَرِيفٍ عَنِ ابْنِ عُلْوَانَ عَنِ الصَّادِقِ عَنْ أَبِيهِ عليهما السلام قَالَ: بَعَثَ رَسُولُ اللَّهِ صلي الله عليه و آله عَلِيّاً عليه السلام فِي سَرِيَّةٍ ثُمَّ بَدَتْ لَهُ إِلَيْهِ حَاجَةٌ فَأَرْسَلَ إِلَيْهِ الْمِقْدَادَ بْنَ الْأَسْوَدِ فَقَالَ لَهُ لَا تَصِحْ بِهِ مِنْ خَلْفِهِ وَ لَا عَنْ يَمِينِهِ وَ لَا عَنْ شِمَالِهِ وَ لَكِنْ جُزْهُ ثُمَّ اسْتَقْبِلْهُ بِوَجْهِكَ فَقُلْ لَهُ يَقُولُ لَكَ رَسُولُ اللَّهِ كَذَا وَ كَذَا</w:t>
      </w:r>
      <w:r>
        <w:rPr>
          <w:rStyle w:val="FootnoteReference"/>
        </w:rPr>
        <w:footnoteReference w:id="2189"/>
      </w:r>
      <w:r>
        <w:rPr>
          <w:rFonts w:ascii="Times New Roman" w:hAnsi="Times New Roman" w:eastAsia="Times New Roman" w:cs="Times New Roman"/>
          <w:lang w:val="en-US" w:bidi="en-US"/>
          <w:color w:val="111111"/>
          <w:sz w:val="28"/>
          <w:szCs w:val="28"/>
          <w:rtl/>
        </w:rPr>
        <w:t xml:space="preserve">.</w:t>
      </w:r>
    </w:p>
    <w:p>
      <w:pPr>
        <w:pStyle w:val="Heading5"/>
      </w:pPr>
      <w:bookmarkStart w:id="2616" w:name="_Toc2326"/>
      <w:r>
        <w:t>روایت 2</w:t>
      </w:r>
      <w:bookmarkEnd w:id="2616"/>
    </w:p>
    <w:p>
      <w:pPr>
        <w:pStyle w:val="BookText"/>
      </w:pPr>
      <w:r>
        <w:rPr>
          <w:rFonts w:ascii="IRNazanin" w:hAnsi="IRNazanin" w:eastAsia="IRNazanin" w:cs="IRNazanin"/>
          <w:lang w:bidi="fa-IR"/>
          <w:color w:val="111111"/>
          <w:sz w:val="28"/>
          <w:szCs w:val="28"/>
          <w:rtl/>
        </w:rPr>
        <w:t xml:space="preserve">کتاب الغارات ثقفی: صالح گفت: مادر بزرگش نزد علی علیه السّلام آمد و با آن حضرت خرمایی بود که می برد. گفتش: این خرما را به من بده تا ببرم. آن حضرت فرمود: پدر عیال سزاوارتر است به بردن آن. گوید: آن حضرت فرمود: با من غذا نمی‌خوری؟ گفتم نه و آن حضرت خرما را به خانه خود برد و برگشت و پتویی را پوشیده بود که خرما را با آن برده بود و پوسته‌های خرما بر آن بود و با همان نماز جمعه را برای مردم خواند .</w:t>
      </w:r>
    </w:p>
    <w:p>
      <w:pPr>
        <w:pStyle w:val="Heading3"/>
      </w:pPr>
      <w:bookmarkStart w:id="2617" w:name="_Toc2327"/>
      <w:r>
        <w:t>باب شصت و پنجم : آداب رو آوردن برای انجام حاجتی</w:t>
      </w:r>
      <w:bookmarkEnd w:id="2617"/>
    </w:p>
    <w:p>
      <w:pPr>
        <w:pStyle w:val="Heading4"/>
      </w:pPr>
      <w:bookmarkStart w:id="2618" w:name="_Toc2328"/>
      <w:r>
        <w:t>روایات</w:t>
      </w:r>
      <w:bookmarkEnd w:id="2618"/>
    </w:p>
    <w:p>
      <w:pPr>
        <w:pStyle w:val="Heading5"/>
      </w:pPr>
      <w:bookmarkStart w:id="2619" w:name="_Toc2329"/>
      <w:r>
        <w:t>روایت 1</w:t>
      </w:r>
      <w:bookmarkEnd w:id="2619"/>
    </w:p>
    <w:p>
      <w:pPr>
        <w:pStyle w:val="BookText"/>
      </w:pPr>
      <w:r>
        <w:rPr>
          <w:rFonts w:ascii="IRNazanin" w:hAnsi="IRNazanin" w:eastAsia="IRNazanin" w:cs="IRNazanin"/>
          <w:lang w:bidi="fa-IR"/>
          <w:color w:val="111111"/>
          <w:sz w:val="28"/>
          <w:szCs w:val="28"/>
          <w:rtl/>
        </w:rPr>
        <w:t xml:space="preserve">دعوات راوندی: امام صادق علیه السّلام فرمود: چون خواستی به دنبال حاجتی بروی، تکه نانی با نمک بخور که آبرومندتر باشی و بهتر حاجت را روا می کند، و چون نیازی خواهی، به خوبی و با تصمیم دنبالش باش و بدان پشت مکن.</w:t>
      </w:r>
      <w:r>
        <w:rPr>
          <w:rStyle w:val="FootnoteReference"/>
        </w:rPr>
        <w:footnoteReference w:id="2190"/>
      </w:r>
    </w:p>
    <w:p>
      <w:pPr>
        <w:pStyle w:val="Heading5"/>
      </w:pPr>
      <w:bookmarkStart w:id="2620" w:name="_Toc2330"/>
      <w:r>
        <w:t>روایت 2</w:t>
      </w:r>
      <w:bookmarkEnd w:id="2620"/>
    </w:p>
    <w:p>
      <w:pPr>
        <w:pStyle w:val="BookText"/>
      </w:pPr>
      <w:r>
        <w:rPr>
          <w:rFonts w:ascii="IRNazanin" w:hAnsi="IRNazanin" w:eastAsia="IRNazanin" w:cs="IRNazanin"/>
          <w:lang w:bidi="fa-IR"/>
          <w:color w:val="111111"/>
          <w:sz w:val="28"/>
          <w:szCs w:val="28"/>
          <w:rtl/>
        </w:rPr>
        <w:t xml:space="preserve">قرب الاسناد: امام صادق از پدرش علیهما السّلام نقل می کند که فرمود: رسول خدا صلی الله علیه و آله، علی علیه السّلام را با قشونی فرستاد و نیازی به او پدید شد. پس مقداد بن اسود را به دنبالش فرستاد و به او فرمود: از پشت سرش او را آواز مده و نه از سمت راست یا چپش، ولی از او جلو بگیر و به او رو آور و بگو رسول خدا به تو چنین و چنان فرموده است.</w:t>
      </w:r>
      <w:r>
        <w:rPr>
          <w:rStyle w:val="FootnoteReference"/>
        </w:rPr>
        <w:footnoteReference w:id="2191"/>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72" w:name="pg13506_147870"/>
    <w:bookmarkEnd w:id="272"/>
    <w:p>
      <w:pPr>
        <w:pStyle w:val="Heading3"/>
      </w:pPr>
      <w:bookmarkStart w:id="2621" w:name="_Toc2331"/>
      <w:r>
        <w:t>باب 66 جوامع المناهي التي تتعلق بجميع الأحكام من القرآن الكريم</w:t>
      </w:r>
      <w:bookmarkEnd w:id="2621"/>
    </w:p>
    <w:p>
      <w:pPr>
        <w:pStyle w:val="Heading4"/>
      </w:pPr>
      <w:bookmarkStart w:id="2622" w:name="_Toc2332"/>
      <w:r>
        <w:t>الآيات</w:t>
      </w:r>
      <w:bookmarkEnd w:id="2622"/>
    </w:p>
    <w:p>
      <w:pPr>
        <w:pStyle w:val="BookText"/>
      </w:pPr>
      <w:r>
        <w:rPr>
          <w:rFonts w:ascii="Amiri" w:hAnsi="Amiri" w:eastAsia="Amiri" w:cs="Amiri"/>
          <w:lang w:bidi="ar-SA"/>
          <w:color w:val="111111"/>
          <w:sz w:val="28"/>
          <w:szCs w:val="28"/>
          <w:rtl/>
        </w:rPr>
        <w:t xml:space="preserve">البقرة: وَ لا تَعْثَوْا فِي الْأَرْضِ مُفْسِدِينَ‌</w:t>
      </w:r>
      <w:r>
        <w:rPr>
          <w:rStyle w:val="FootnoteReference"/>
        </w:rPr>
        <w:footnoteReference w:id="2192"/>
      </w:r>
    </w:p>
    <w:p>
      <w:pPr>
        <w:pStyle w:val="BookText"/>
      </w:pPr>
      <w:r>
        <w:rPr>
          <w:rFonts w:ascii="Amiri" w:hAnsi="Amiri" w:eastAsia="Amiri" w:cs="Amiri"/>
          <w:lang w:bidi="ar-SA"/>
          <w:color w:val="111111"/>
          <w:sz w:val="28"/>
          <w:szCs w:val="28"/>
          <w:rtl/>
        </w:rPr>
        <w:t xml:space="preserve">و قال تعالي: الَّذِينَ يَنْقُضُونَ عَهْدَ اللَّهِ مِنْ بَعْدِ مِيثاقِهِ وَ يَقْطَعُونَ ما أَمَرَ اللَّهُ بِهِ أَنْ يُوصَلَ وَ يُفْسِدُونَ فِي الْأَرْضِ أُولئِكَ هُمُ الْخاسِرُونَ‌</w:t>
      </w:r>
      <w:r>
        <w:rPr>
          <w:rStyle w:val="FootnoteReference"/>
        </w:rPr>
        <w:footnoteReference w:id="2193"/>
      </w:r>
    </w:p>
    <w:p>
      <w:pPr>
        <w:pStyle w:val="BookText"/>
      </w:pPr>
      <w:r>
        <w:rPr>
          <w:rFonts w:ascii="Amiri" w:hAnsi="Amiri" w:eastAsia="Amiri" w:cs="Amiri"/>
          <w:lang w:bidi="ar-SA"/>
          <w:color w:val="111111"/>
          <w:sz w:val="28"/>
          <w:szCs w:val="28"/>
          <w:rtl/>
        </w:rPr>
        <w:t xml:space="preserve">و قال تعالي: وَ إِذْ أَخَذْنا مِيثاقَكُمْ لا تَسْفِكُونَ دِماءَكُمْ وَ لا تُخْرِجُونَ أَنْفُسَكُمْ مِنْ دِيارِكُمْ ثُمَّ أَقْرَرْتُمْ وَ أَنْتُمْ تَشْهَدُونَ- ثُمَّ أَنْتُمْ هؤُلاءِ تَقْتُلُونَ أَنْفُسَكُمْ وَ تُخْرِجُونَ فَرِيقاً مِنْكُمْ مِنْ دِيارِهِمْ تَظاهَرُونَ عَلَيْهِمْ بِالْإِثْمِ وَ الْعُدْوانِ وَ إِنْ يَأْتُوكُمْ أُساري تُفادُوهُمْ وَ هُوَ مُحَرَّمٌ عَلَيْكُمْ إِخْراجُهُمْ أَ فَتُؤْمِنُونَ بِبَعْضِ الْكِتابِ وَ تَكْفُرُونَ بِبَعْضٍ فَما جَزاءُ مَنْ يَفْعَلُ ذلِكَ مِنْكُمْ إِلَّا خِزْيٌ فِي الْحَياةِ الدُّنْيا وَ يَوْمَ الْقِيامَةِ يُرَدُّونَ إِلي أَشَدِّ الْعَذابِ وَ مَا اللَّهُ بِغافِلٍ عَمَّا تَعْمَلُونَ‌</w:t>
      </w:r>
      <w:r>
        <w:rPr>
          <w:rStyle w:val="FootnoteReference"/>
        </w:rPr>
        <w:footnoteReference w:id="2194"/>
      </w:r>
    </w:p>
    <w:p>
      <w:pPr>
        <w:pStyle w:val="BookText"/>
      </w:pPr>
      <w:r>
        <w:rPr>
          <w:rFonts w:ascii="Amiri" w:hAnsi="Amiri" w:eastAsia="Amiri" w:cs="Amiri"/>
          <w:lang w:bidi="ar-SA"/>
          <w:color w:val="111111"/>
          <w:sz w:val="28"/>
          <w:szCs w:val="28"/>
          <w:rtl/>
        </w:rPr>
        <w:t xml:space="preserve">و قال تعالي: وَ الْفِتْنَةُ أَشَدُّ مِنَ الْقَتْلِ‌</w:t>
      </w:r>
      <w:r>
        <w:rPr>
          <w:rStyle w:val="FootnoteReference"/>
        </w:rPr>
        <w:footnoteReference w:id="2195"/>
      </w:r>
    </w:p>
    <w:p>
      <w:pPr>
        <w:pStyle w:val="BookText"/>
      </w:pPr>
      <w:r>
        <w:rPr>
          <w:rFonts w:ascii="Amiri" w:hAnsi="Amiri" w:eastAsia="Amiri" w:cs="Amiri"/>
          <w:lang w:bidi="ar-SA"/>
          <w:color w:val="111111"/>
          <w:sz w:val="28"/>
          <w:szCs w:val="28"/>
          <w:rtl/>
        </w:rPr>
        <w:t xml:space="preserve">و قال تعالي: وَ لا تُلْقُوا بِأَيْدِيكُمْ إِلَي التَّهْلُكَةِ</w:t>
      </w:r>
      <w:r>
        <w:rPr>
          <w:rStyle w:val="FootnoteReference"/>
        </w:rPr>
        <w:footnoteReference w:id="2196"/>
      </w:r>
    </w:p>
    <w:p>
      <w:pPr>
        <w:pStyle w:val="BookText"/>
      </w:pPr>
      <w:r>
        <w:rPr>
          <w:rFonts w:ascii="Amiri" w:hAnsi="Amiri" w:eastAsia="Amiri" w:cs="Amiri"/>
          <w:lang w:bidi="ar-SA"/>
          <w:color w:val="111111"/>
          <w:sz w:val="28"/>
          <w:szCs w:val="28"/>
          <w:rtl/>
        </w:rPr>
        <w:t xml:space="preserve">النساء: وَ لَآمُرَنَّهُمْ فَلَيُبَتِّكُنَّ آذانَ الْأَنْعامِ وَ لَآمُرَنَّهُمْ فَلَيُغَيِّرُنَّ خَلْقَ اللَّهِ‌</w:t>
      </w:r>
      <w:r>
        <w:rPr>
          <w:rStyle w:val="FootnoteReference"/>
        </w:rPr>
        <w:footnoteReference w:id="2197"/>
      </w:r>
    </w:p>
    <w:p>
      <w:pPr>
        <w:pStyle w:val="BookText"/>
      </w:pPr>
      <w:r>
        <w:rPr>
          <w:rFonts w:ascii="Amiri" w:hAnsi="Amiri" w:eastAsia="Amiri" w:cs="Amiri"/>
          <w:lang w:bidi="ar-SA"/>
          <w:color w:val="111111"/>
          <w:sz w:val="28"/>
          <w:szCs w:val="28"/>
          <w:rtl/>
        </w:rPr>
        <w:t xml:space="preserve">المائدة: فَبِما نَقْضِهِمْ مِيثاقَهُمْ لَعَنَّاهُمْ وَ جَعَلْنا قُلُوبَهُمْ قاسِيَةً يُحَرِّفُونَ الْكَلِمَ عَنْ مَواضِعِهِ وَ نَسُوا حَظًّا مِمَّا ذُكِّرُوا بِهِ وَ لا تَزالُ تَطَّلِعُ عَلي خائِنَةٍ مِنْهُمْ إِلَّا قَلِيلًا</w:t>
      </w:r>
    </w:p>
    <w:p>
      <w:pPr>
        <w:pStyle w:val="Heading3"/>
      </w:pPr>
      <w:bookmarkStart w:id="2623" w:name="_Toc2333"/>
      <w:r>
        <w:t>باب شصت و ششم : کلیات مناهی قرآن که به همه احکام تعلق دارند</w:t>
      </w:r>
      <w:bookmarkEnd w:id="2623"/>
    </w:p>
    <w:p>
      <w:pPr>
        <w:pStyle w:val="Heading4"/>
      </w:pPr>
      <w:bookmarkStart w:id="2624" w:name="_Toc2334"/>
      <w:r>
        <w:t>آیات</w:t>
      </w:r>
      <w:bookmarkEnd w:id="26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تعثوا فی الأرض مفسدین.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[لی] در زمین سر به فساد برمدارید.}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الذین ینقضون عهد الله من بعد میثاقه و یقطعون ما أمر الله به أن یوصل و یفسدون فی الأرض أولئک هم الخاسرون.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{همانانی که پیمان خدا را پس از بستن آن می‌شکنند و آنچه را خداوند به پیوستنش امر فرموده می‌گسلند و در زمین به فساد می‌پردازند، آنانند که زیانکارانند.}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 أخذنا میثاقکم لا تسفکون دماءکم و لا تخرجون أنفسکم من دیارکم ثم أقررتم و أنتم تشهدون- 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إلا خزی فی الحیاة الدنیا و یوم القیامة یردون إلی أشد العذاب و ما الله بغافل عما تعملون.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چون از شما پیمان محکم گرفتیم که: «خون همدیگر را مریزید، و یکدیگر را از سرزمین خود بیرون نکنید» سپس [به این پیمان] اقرار کردید، و خود گواهید. [ولی] باز همین شما هستید که یکدیگر را می‌کشید، و گروهی از خودتان را از دیارشان بیرون می‌رانید، و به گناه و تجاوز، بر ضد آنان به یکدیگر کمک می‌کنید. و اگر به اسارت پیش شما آیند، به [دادن] فدیه، آنان را آزاد می‌کنید، با آنکه [نه تنها کشتن، بلکه] بیرون کردن آنان بر شما حرام شده است. آیا شما به پاره‌ای از کتاب [تورات] ایمان می‌آورید، و به پاره‌ای کفر می‌ورزید؟ پس جزای هر کس از شما که چنین کند، جز خواری در زندگی دنیا چیزی نخواهد بود، و روز رستاخیز ایشان را به سخت‌ترین عذاب‌ها باز برند، و خداوند از آنچه می‌کنید غافل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الفتنة أشد من القتل.</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فتنه [شرک] از قتل بدتر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تلقوا بأیدیکم إلی التهلکة.</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 خود را با دست خود به هلاکت میفکنید.}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لآمرنهم فلیبتکن آذان الأنعام و لآمرنهم فلیغیرن خلق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وادارشان می‌کنم تا گوش‌های دام‌ها را شکاف دهند، و وادارشان می‌کنم تا آفریده خدا را دگرگون سازند.}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فبما نقضهم میثاقهم لعناهم و جعلنا قلوبهم قاسیة یحرفون الکلم عن مواضعه و نسوا حظا مما ذکروا به و لا تزال تطلع علی خائنة منهم إلا قلیلا</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إلي قوله تعالي وَ مِنَ الَّذِينَ قالُوا إِنَّا نَصاري أَخَذْنا مِيثاقَهُمْ فَنَسُوا حَظًّا مِمَّا ذُكِّرُوا بِهِ‌</w:t>
      </w:r>
      <w:r>
        <w:rPr>
          <w:rStyle w:val="FootnoteReference"/>
        </w:rPr>
        <w:footnoteReference w:id="2198"/>
      </w:r>
    </w:p>
    <w:p>
      <w:pPr>
        <w:pStyle w:val="BookText"/>
      </w:pPr>
      <w:r>
        <w:rPr>
          <w:rFonts w:ascii="Amiri" w:hAnsi="Amiri" w:eastAsia="Amiri" w:cs="Amiri"/>
          <w:lang w:bidi="ar-SA"/>
          <w:color w:val="111111"/>
          <w:sz w:val="28"/>
          <w:szCs w:val="28"/>
          <w:rtl/>
        </w:rPr>
        <w:t xml:space="preserve">الأنعام: قُلْ تَعالَوْا أَتْلُ ما حَرَّمَ رَبُّكُمْ عَلَيْكُمْ أَلَّا تُشْرِكُوا بِهِ شَيْئاً وَ بِالْوالِدَيْنِ إِحْساناً وَ لا تَقْتُلُوا أَوْلادَكُمْ مِنْ إِمْلاقٍ نَحْنُ نَرْزُقُكُمْ وَ إِيَّاهُمْ وَ لا تَقْرَبُوا الْفَواحِشَ ما ظَهَرَ مِنْها وَ ما بَطَنَ وَ لا تَقْتُلُوا النَّفْسَ الَّتِي حَرَّمَ اللَّهُ إِلَّا بِالْحَقِّ ذلِكُمْ وَصَّاكُمْ بِهِ لَعَلَّكُمْ تَعْقِلُونَ- وَ لا تَقْرَبُوا مالَ الْيَتِيمِ إِلَّا بِالَّتِي هِيَ أَحْسَنُ حَتَّي يَبْلُغَ أَشُدَّهُ وَ أَوْفُوا الْكَيْلَ وَ الْمِيزانَ بِالْقِسْطِ لا نُكَلِّفُ نَفْساً إِلَّا وُسْعَها وَ إِذا قُلْتُمْ فَاعْدِلُوا وَ لَوْ كانَ ذا قُرْبي وَ بِعَهْدِ اللَّهِ أَوْفُوا ذلِكُمْ وَصَّاكُمْ بِهِ لَعَلَّكُمْ تَذَكَّرُونَ- وَ أَنَّ هذا صِراطِي مُسْتَقِيماً فَاتَّبِعُوهُ وَ لا تَتَّبِعُوا السُّبُلَ فَتَفَرَّقَ بِكُمْ عَنْ سَبِيلِهِ ذلِكُمْ وَصَّاكُمْ بِهِ لَعَلَّكُمْ تَتَّقُونَ‌</w:t>
      </w:r>
      <w:r>
        <w:rPr>
          <w:rStyle w:val="FootnoteReference"/>
        </w:rPr>
        <w:footnoteReference w:id="2199"/>
      </w:r>
    </w:p>
    <w:p>
      <w:pPr>
        <w:pStyle w:val="BookText"/>
      </w:pPr>
      <w:r>
        <w:rPr>
          <w:rFonts w:ascii="Amiri" w:hAnsi="Amiri" w:eastAsia="Amiri" w:cs="Amiri"/>
          <w:lang w:bidi="ar-SA"/>
          <w:color w:val="111111"/>
          <w:sz w:val="28"/>
          <w:szCs w:val="28"/>
          <w:rtl/>
        </w:rPr>
        <w:t xml:space="preserve">الأعراف: قُلْ إِنَّما حَرَّمَ رَبِّيَ الْفَواحِشَ ما ظَهَرَ مِنْها وَ ما بَطَنَ وَ الْإِثْمَ وَ الْبَغْيَ بِغَيْرِ الْحَقِّ وَ أَنْ تُشْرِكُوا بِاللَّهِ ما لَمْ يُنَزِّلْ بِهِ سُلْطاناً وَ أَنْ تَقُولُوا عَلَي اللَّهِ ما لا تَعْلَمُونَ‌</w:t>
      </w:r>
      <w:r>
        <w:rPr>
          <w:rStyle w:val="FootnoteReference"/>
        </w:rPr>
        <w:footnoteReference w:id="2200"/>
      </w:r>
    </w:p>
    <w:p>
      <w:pPr>
        <w:pStyle w:val="BookText"/>
      </w:pPr>
      <w:r>
        <w:rPr>
          <w:rFonts w:ascii="Amiri" w:hAnsi="Amiri" w:eastAsia="Amiri" w:cs="Amiri"/>
          <w:lang w:bidi="ar-SA"/>
          <w:color w:val="111111"/>
          <w:sz w:val="28"/>
          <w:szCs w:val="28"/>
          <w:rtl/>
        </w:rPr>
        <w:t xml:space="preserve">و قال: وَ لا تُفْسِدُوا فِي الْأَرْضِ بَعْدَ إِصْلاحِها</w:t>
      </w:r>
      <w:r>
        <w:rPr>
          <w:rStyle w:val="FootnoteReference"/>
        </w:rPr>
        <w:footnoteReference w:id="2201"/>
      </w:r>
    </w:p>
    <w:p>
      <w:pPr>
        <w:pStyle w:val="BookText"/>
      </w:pPr>
      <w:r>
        <w:rPr>
          <w:rFonts w:ascii="Amiri" w:hAnsi="Amiri" w:eastAsia="Amiri" w:cs="Amiri"/>
          <w:lang w:bidi="ar-SA"/>
          <w:color w:val="111111"/>
          <w:sz w:val="28"/>
          <w:szCs w:val="28"/>
          <w:rtl/>
        </w:rPr>
        <w:t xml:space="preserve">الأنفال: وَ ما كانَ صَلاتُهُمْ عِنْدَ الْبَيْتِ إِلَّا مُكاءً وَ تَصْدِيَةً فَذُوقُوا الْعَذابَ بِما كُنْتُمْ تَكْفُرُونَ‌</w:t>
      </w:r>
      <w:r>
        <w:rPr>
          <w:rStyle w:val="FootnoteReference"/>
        </w:rPr>
        <w:footnoteReference w:id="2202"/>
      </w:r>
    </w:p>
    <w:p>
      <w:pPr>
        <w:pStyle w:val="BookText"/>
      </w:pPr>
      <w:r>
        <w:rPr>
          <w:rFonts w:ascii="Amiri" w:hAnsi="Amiri" w:eastAsia="Amiri" w:cs="Amiri"/>
          <w:lang w:bidi="ar-SA"/>
          <w:color w:val="111111"/>
          <w:sz w:val="28"/>
          <w:szCs w:val="28"/>
          <w:rtl/>
        </w:rPr>
        <w:t xml:space="preserve">التوبة: إِنَّمَا النَّسِي‌ءُ زِيادَةٌ فِي الْكُفْرِ يُضَلُّ بِهِ الَّذِينَ كَفَرُوا يُحِلُّونَهُ عاماً وَ يُحَرِّمُونَهُ عاماً لِيُواطِؤُا عِدَّةَ ما حَرَّمَ اللَّهُ فَيُحِلُّوا ما حَرَّمَ اللَّهُ زُيِّنَ لَهُمْ سُوءُ أَعْمالِهِمْ وَ اللَّهُ لا يَهْدِي الْقَوْمَ الْكافِرِينَ‌</w:t>
      </w:r>
      <w:r>
        <w:rPr>
          <w:rStyle w:val="FootnoteReference"/>
        </w:rPr>
        <w:footnoteReference w:id="2203"/>
      </w:r>
    </w:p>
    <w:p>
      <w:pPr>
        <w:pStyle w:val="BookText"/>
      </w:pPr>
      <w:r>
        <w:rPr>
          <w:rFonts w:ascii="Amiri" w:hAnsi="Amiri" w:eastAsia="Amiri" w:cs="Amiri"/>
          <w:lang w:bidi="ar-SA"/>
          <w:color w:val="111111"/>
          <w:sz w:val="28"/>
          <w:szCs w:val="28"/>
          <w:rtl/>
        </w:rPr>
        <w:t xml:space="preserve">النحل: إِنَّ اللَّهَ يَأْمُرُ بِالْعَدْلِ وَ الْإِحْسانِ وَ إِيتاءِ ذِي الْقُرْبي وَ يَنْهي عَنِ الْفَحْشاءِ وَ الْمُنْكَرِ وَ الْبَغْيِ يَعِظُكُمْ لَعَلَّكُمْ تَذَكَّرُونَ- وَ أَوْفُوا بِعَهْدِ اللَّهِ إِذا عاهَدْتُمْ وَ لا تَنْقُضُوا</w:t>
      </w:r>
    </w:p>
    <w:p>
      <w:pPr>
        <w:pStyle w:val="BookText"/>
      </w:pPr>
      <w:r>
        <w:rPr>
          <w:rFonts w:ascii="IRNazanin" w:hAnsi="IRNazanin" w:eastAsia="IRNazanin" w:cs="IRNazanin"/>
          <w:lang w:bidi="fa-IR"/>
          <w:color w:val="111111"/>
          <w:sz w:val="28"/>
          <w:szCs w:val="28"/>
          <w:rtl/>
        </w:rPr>
        <w:t xml:space="preserve">منهم.</w:t>
      </w:r>
      <w:r>
        <w:rPr>
          <w:rStyle w:val="FootnoteReference"/>
        </w:rPr>
        <w:footnoteReference w:id="2204"/>
      </w:r>
    </w:p>
    <w:p>
      <w:pPr>
        <w:pStyle w:val="BookText"/>
      </w:pPr>
      <w:r>
        <w:rPr>
          <w:rFonts w:ascii="IRNazanin" w:hAnsi="IRNazanin" w:eastAsia="IRNazanin" w:cs="IRNazanin"/>
          <w:lang w:bidi="fa-IR"/>
          <w:color w:val="111111"/>
          <w:sz w:val="28"/>
          <w:szCs w:val="28"/>
          <w:rtl/>
        </w:rPr>
        <w:t xml:space="preserve">{پس به [سزای] پیمان شکستنشان لعنتشان کردیم و دل‌هایشان را سخت گردانیدیم. [به طوری که] کلمات را از مواضع خود تحریف می‌کنند، و بخشی از آنچه را بدان اندرز داده شده بودند به فراموشی سپردند. و تو همواره بر خیانتی از آنان آگاه می‌شوی، مگر [شماری] اندک از ایشان [که خیانتکار نیستند]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الذین قالوا إنا نصاری أخذنا میثاقهم فنسوا حظا مما ذکروا به.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از کسانی که گفتند: «ما نصرانی هستیم»، از ایشان [نیز] پیمان گرفتیم، و[لی] بخشی از آنچه را بدان اندرز داده شده بودند فراموش کردند.} - 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 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 و أن هذا صراطی مستقیما فاتبعوه و لا تتبعوا السبل فتفرق بکم عن سبیله ذلکم وصاکم به لعلکم تتقون.</w:t>
      </w:r>
      <w:r>
        <w:rPr>
          <w:rStyle w:val="FootnoteReference"/>
        </w:rPr>
        <w:footnoteReference w:id="2205"/>
      </w:r>
    </w:p>
    <w:p>
      <w:pPr>
        <w:pStyle w:val="BookText"/>
      </w:pPr>
      <w:r>
        <w:rPr>
          <w:rFonts w:ascii="IRNazanin" w:hAnsi="IRNazanin" w:eastAsia="IRNazanin" w:cs="IRNazanin"/>
          <w:lang w:bidi="fa-IR"/>
          <w:color w:val="111111"/>
          <w:sz w:val="28"/>
          <w:szCs w:val="28"/>
          <w:rtl/>
        </w:rPr>
        <w:t xml:space="preserve">{بگو: «بیایید تا آنچه را پروردگارتان بر شما حرام کرده برای شما بخوانم: چیزی را با او شریک قرار مدهید و به پدر و مادر احسان کنید و فرزندان خود را از بیم تنگدستی مکشید ما شما و آنان را روزی می‌رسانیم و به کارهای زشت- چه علنی آن و چه پوشیده [اش]- نزدیک مشوید و نَفْسی را که خدا حرام گردانیده، جز بحق مکشید. اینهاست که [خدا] شما را به [انجام دادن] آن سفارش کرده است، باشد که بیندیشد. و به مال یتیم- جز به نحوی [هر چه نیکوتر]- نزدیک مشوید، تا به حد رشد خود برسد. و پیمانه و ترازو را به عدالت، تمام بپیمایید. هیچ کس را جز به قدر توانش تکلیف نمی‌کنیم. و چون [به داوری یا شهادت] سخن گویید دادگری کنید، هر چند [درباره] خویشاوند [شما] باشد. و به پیمان خدا وفا کنید. اینهاست که [خدا] شما را به آن سفارش کرده است، باشد که پند گیرید. و [بدانید] این است راه راست من پس، از آن پیروی کنید. و از راه‌ها [ی دیگر] که شما را از راه وی پراکنده می‌سازد پیروی مکنید. اینهاست که [خدا] شما را به آن سفارش کرده است، باشد که به تقوا گرایید.}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 إنما حرم ربی الفواحش ما ظهر منها و ما بطن و الإثم و البغی بغیر الحق و أن تشرکوا بالله ما لم ینزل به سلطانا و أن تقولوا علی الله ما لا تعلمون.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{بگو: «پروردگار من فقط زشتکاری‌ها را- چه آشکارش [باشد] و چه پنهان- و گناه و ستم ناحق را حرام گردانیده است و [نیز] اینکه چیزی را شریک خدا سازید که دلیلی بر [حقّانیّت] آن نازل نکرده و اینکه چیزی را که نمی‌دانید به خدا نسبت دهید.} - و لا تفسدوا فی الأرض بعد إصلاحها.</w:t>
      </w:r>
      <w:r>
        <w:rPr>
          <w:rStyle w:val="FootnoteReference"/>
        </w:rPr>
        <w:footnoteReference w:id="2206"/>
      </w:r>
    </w:p>
    <w:p>
      <w:pPr>
        <w:pStyle w:val="BookText"/>
      </w:pPr>
      <w:r>
        <w:rPr>
          <w:rFonts w:ascii="IRNazanin" w:hAnsi="IRNazanin" w:eastAsia="IRNazanin" w:cs="IRNazanin"/>
          <w:lang w:bidi="fa-IR"/>
          <w:color w:val="111111"/>
          <w:sz w:val="28"/>
          <w:szCs w:val="28"/>
          <w:rtl/>
        </w:rPr>
        <w:t xml:space="preserve">{و در زمین پس از اصلاح آن فساد مکنید.}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کان صلاتهم عند البیت إلا مکاء و تصدیة فذوقوا العذاب بما کنتم تکفرون.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نمازشان در خانه [خدا] جز سوت کشیدن و کف زدن نبود. پس به سزای آنکه کفر می‌ورزیدید، این عذاب را بچشید!}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إنما النسی‌ء زیادة فی الکفر یضل به الذین کفروا یحلونه عاما و یحرمونه عاما لیواطؤا عدة ما حرم الله فیحلوا ما حرم الله زین لهم سوء أعمالهم و الله لا یهدی القوم الکافرین.</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{جز این نیست که جابجا کردنِ [ماه‌های حرام]، فزونی در کفر است که کافران به وسیله آن گمراه می‌شوند آن را یک سال حلال می‌شمارند، و یک سال [دیگر]، آن را حرام می‌دانند، تا با شماره ماه‌هایی که خدا حرام کرده است موافق سازند، و در نتیجه آنچه را خدا حرام کرده [بر خود] حلال گردانند. زشتیِ اعمالشان برایشان آراسته شده است، و خدا گروه کافران را هدایت نمی‌کند.}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الله یأمر بالعدل و الإحسان و إیتاء ذی القربی و ینهی عن الفحشاء و المنکر و البغی یعظکم لعلکم تذکرون- و أوفوا بعهد الله إذا عاهدتم و لا تنقضوا</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73" w:name="pg13506_147872"/>
    <w:bookmarkEnd w:id="273"/>
    <w:p>
      <w:pPr>
        <w:pStyle w:val="BookText"/>
      </w:pPr>
      <w:r>
        <w:rPr>
          <w:rFonts w:ascii="Amiri" w:hAnsi="Amiri" w:eastAsia="Amiri" w:cs="Amiri"/>
          <w:lang w:bidi="ar-SA"/>
          <w:color w:val="111111"/>
          <w:sz w:val="28"/>
          <w:szCs w:val="28"/>
          <w:rtl/>
        </w:rPr>
        <w:t xml:space="preserve">الْأَيْمانَ بَعْدَ تَوْكِيدِها وَ قَدْ جَعَلْتُمُ اللَّهَ عَلَيْكُمْ كَفِيلًا إِنَّ اللَّهَ يَعْلَمُ ما تَفْعَلُونَ- وَ لا تَكُونُوا كَالَّتِي نَقَضَتْ غَزْلَها مِنْ بَعْدِ قُوَّةٍ أَنْكاثاً تَتَّخِذُونَ أَيْمانَكُمْ دَخَلًا بَيْنَكُمْ أَنْ تَكُونَ أُمَّةٌ هِيَ أَرْبي مِنْ أُمَّةٍ إِنَّما يَبْلُوكُمُ اللَّهُ بِهِ وَ لَيُبَيِّنَنَّ لَكُمْ يَوْمَ الْقِيامَةِ ما كُنْتُمْ فِيهِ تَخْتَلِفُونَ إلي قوله تعالي وَ لا تَتَّخِذُوا أَيْمانَكُمْ دَخَلًا بَيْنَكُمْ فَتَزِلَّ قَدَمٌ بَعْدَ ثُبُوتِها وَ تَذُوقُوا السُّوءَ بِما صَدَدْتُمْ عَنْ سَبِيلِ اللَّهِ وَ لَكُمْ عَذابٌ عَظِيمٌ‌</w:t>
      </w:r>
      <w:r>
        <w:rPr>
          <w:rStyle w:val="FootnoteReference"/>
        </w:rPr>
        <w:footnoteReference w:id="2207"/>
      </w:r>
    </w:p>
    <w:p>
      <w:pPr>
        <w:pStyle w:val="BookText"/>
      </w:pPr>
      <w:r>
        <w:rPr>
          <w:rFonts w:ascii="Amiri" w:hAnsi="Amiri" w:eastAsia="Amiri" w:cs="Amiri"/>
          <w:lang w:bidi="ar-SA"/>
          <w:color w:val="111111"/>
          <w:sz w:val="28"/>
          <w:szCs w:val="28"/>
          <w:rtl/>
        </w:rPr>
        <w:t xml:space="preserve">الشعراء: أَ تَبْنُونَ بِكُلِّ رِيعٍ آيَةً تَعْبَثُونَ وَ تَتَّخِذُونَ مَصانِعَ لَعَلَّكُمْ تَخْلُدُونَ‌</w:t>
      </w:r>
      <w:r>
        <w:rPr>
          <w:rStyle w:val="FootnoteReference"/>
        </w:rPr>
        <w:footnoteReference w:id="2208"/>
      </w:r>
    </w:p>
    <w:p>
      <w:pPr>
        <w:pStyle w:val="BookText"/>
      </w:pPr>
      <w:r>
        <w:rPr>
          <w:rFonts w:ascii="Amiri" w:hAnsi="Amiri" w:eastAsia="Amiri" w:cs="Amiri"/>
          <w:lang w:bidi="ar-SA"/>
          <w:color w:val="111111"/>
          <w:sz w:val="28"/>
          <w:szCs w:val="28"/>
          <w:rtl/>
        </w:rPr>
        <w:t xml:space="preserve">و قال تعالي: وَ لا تَعْثَوْا فِي الْأَرْضِ مُفْسِدِينَ‌</w:t>
      </w:r>
      <w:r>
        <w:rPr>
          <w:rStyle w:val="FootnoteReference"/>
        </w:rPr>
        <w:footnoteReference w:id="2209"/>
      </w:r>
    </w:p>
    <w:p>
      <w:pPr>
        <w:pStyle w:val="BookText"/>
      </w:pPr>
      <w:r>
        <w:rPr>
          <w:rFonts w:ascii="Amiri" w:hAnsi="Amiri" w:eastAsia="Amiri" w:cs="Amiri"/>
          <w:lang w:bidi="ar-SA"/>
          <w:color w:val="111111"/>
          <w:sz w:val="28"/>
          <w:szCs w:val="28"/>
          <w:rtl/>
        </w:rPr>
        <w:t xml:space="preserve">القصص: وَ لا تَبْغِ الْفَسادَ فِي الْأَرْضِ إِنَّ اللَّهَ لا يُحِبُّ الْمُفْسِدِينَ‌</w:t>
      </w:r>
      <w:r>
        <w:rPr>
          <w:rStyle w:val="FootnoteReference"/>
        </w:rPr>
        <w:footnoteReference w:id="2210"/>
      </w:r>
    </w:p>
    <w:p>
      <w:pPr>
        <w:pStyle w:val="Heading3"/>
      </w:pPr>
      <w:bookmarkStart w:id="2625" w:name="_Toc2335"/>
      <w:r>
        <w:t>باب 67 جوامع مناهي النبي صلي الله عليه و آله و متفرقاتها</w:t>
      </w:r>
      <w:bookmarkEnd w:id="2625"/>
    </w:p>
    <w:p>
      <w:pPr>
        <w:pStyle w:val="Heading4"/>
      </w:pPr>
      <w:bookmarkStart w:id="2626" w:name="_Toc2336"/>
      <w:r>
        <w:t>الأخبار</w:t>
      </w:r>
      <w:bookmarkEnd w:id="2626"/>
    </w:p>
    <w:p>
      <w:pPr>
        <w:pStyle w:val="Heading5"/>
      </w:pPr>
      <w:bookmarkStart w:id="2627" w:name="_Toc2337"/>
      <w:r>
        <w:t>«1»</w:t>
      </w:r>
      <w:bookmarkEnd w:id="2627"/>
    </w:p>
    <w:p>
      <w:pPr>
        <w:pStyle w:val="BookText"/>
      </w:pPr>
      <w:r>
        <w:rPr>
          <w:rFonts w:ascii="Amiri" w:hAnsi="Amiri" w:eastAsia="Amiri" w:cs="Amiri"/>
          <w:lang w:bidi="ar-SA"/>
          <w:color w:val="111111"/>
          <w:sz w:val="28"/>
          <w:szCs w:val="28"/>
          <w:rtl/>
        </w:rPr>
        <w:t xml:space="preserve">لي، [الأمالي للصدوق] عَنْ حَمْزَةَ بْنِ مُحَمَّدٍ الْعَلَوِيِّ عَنْ عَبْدِ الْعَزِيزِ بْنِ مُحَمَّدِ بْنِ عِيسَي الْأَبْهَرِيِّ عَنْ مُحَمَّدِ بْنِ زَكَرِيَّا الْجَوْهَرِيِّ الْغَلَابِيِّ عَنْ شُعَيْبِ بْنِ وَاقِدٍ عَنِ الْحُسَيْنِ بْنِ زَيْدٍ عَنِ الصَّادِقِ جَعْفَرِ بْنِ مُحَمَّدٍ عَنْ أَبِيهِ عَنْ آبَائِهِ عَنْ أَمِيرِ الْمُؤْمِنِينَ عليه السلام قَالَ: نَهَي رَسُولُ اللَّهِ صلي الله عليه و آله عَنِ الْأَكْلِ عَلَي الْجَنَابَةِ وَ قَالَ إِنَّهُ يُورِثُ الْفَقْرَ وَ نَهَي عَنْ تَقْلِيمِ الْأَظْفَارِ بِالْأَسْنَانِ وَ عَنِ السِّوَاكِ فِي الْحَمَّامِ وَ التَّنَخُّعِ فِي الْمَسَاجِدِ وَ نَهَي عَنْ أَكْلِ سُؤْرِ الْفَأْرَةِ وَ قَالَ لَا تَجْعَلُوا الْمَسَاجِدَ طُرُقاً حَتَّي تُصَلُّوا فِيهَا رَكْعَتَيْنِ وَ نَهَي أَنْ يَبُولَ أَحَدٌ تَحْتَ شَجَرَةٍ مُثْمِرَةٍ أَوْ عَلَي قَارِعَةِ الطَّرِيقِ وَ نَهَي أَنْ يَأْكُلَ الْإِنْسَانُ بِشِمَالِهِ وَ أَنْ يَأْكُلَ وَ هُوَ مُتَّكِئٌ وَ نَهَي أَنْ تُجَصَّصَ الْمَقَابِرُ</w:t>
      </w:r>
    </w:p>
    <w:p>
      <w:pPr>
        <w:pStyle w:val="BookText"/>
      </w:pPr>
      <w:r>
        <w:rPr>
          <w:rFonts w:ascii="IRNazanin" w:hAnsi="IRNazanin" w:eastAsia="IRNazanin" w:cs="IRNazanin"/>
          <w:lang w:bidi="fa-IR"/>
          <w:color w:val="111111"/>
          <w:sz w:val="28"/>
          <w:szCs w:val="28"/>
          <w:rtl/>
        </w:rPr>
        <w:t xml:space="preserve">الأیمان بعد توکیدها و قد جعلتم الله علیکم کفیلا إن الله یعلم ما تفعلون- و لا تکونوا کالتی نقضت غزلها من بعد قوة أنکاثا تتخذون أیمانکم دخلا بینکم أن تکون أمة هی أربی من أمة إنما یبلوکم الله به و لیبینن لکم یوم القیامة ما کنتم فیه تختلفون.</w:t>
      </w:r>
      <w:r>
        <w:rPr>
          <w:rStyle w:val="FootnoteReference"/>
        </w:rPr>
        <w:footnoteReference w:id="2211"/>
      </w:r>
    </w:p>
    <w:p>
      <w:pPr>
        <w:pStyle w:val="BookText"/>
      </w:pPr>
      <w:r>
        <w:rPr>
          <w:rFonts w:ascii="IRNazanin" w:hAnsi="IRNazanin" w:eastAsia="IRNazanin" w:cs="IRNazanin"/>
          <w:lang w:bidi="fa-IR"/>
          <w:color w:val="111111"/>
          <w:sz w:val="28"/>
          <w:szCs w:val="28"/>
          <w:rtl/>
        </w:rPr>
        <w:t xml:space="preserve">{در حقیقت، خدا به دادگری و نیکوکاری و بخشش به خویشاوندان فرمان می‌دهد و از کار زشت و ناپسند و ستم باز می‌دارد. به شما اندرز می‌دهد، باشد که پند گیرید. و چون با خدا پیمان بستید، به پیمان خود وفا کنید و سوگندهای [خود را] پس از استوار کردن آنها مشکنید، با اینکه خدا را بر خود ضامن [و گواه] قرار داده‌اید، زیرا خدا آنچه را انجام می‌دهید می‌داند. و مانند آن [زنی] که رشته خود را پس از محکم بافتن، [یکی یکی] از هم می‌گسست مباشید که سوگندهای خود را میان خویش وسیله [فریب و] تقلب سازید [به خیال این] که گروهی از گروه دیگر [در داشتن امکانات] افزونترند. جز این نیست که خدا شما را بدین وسیله می‌آزماید و روز قیامت در آنچه اختلاف می‌کردید، قطعاً برای شما توضیح خواهد 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تتخذوا أیمانکم دخلا بینکم فتزل قدم بعد ثبوتها و تذوقوا السوء بما صددتم عن سبیل الله و لکم عذاب عظیم.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زنهار، سوگندهای خود را دستاویز تقلب میان خود قرار مدهید، تا گامی بعد از استواریش بلغزد، و شما به [سزای] آنکه [مردم را] از راه خدا باز داشته‌اید دچار شکنجه شوید و برای شما عذابی بزرگ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 تبنون بکل ریع آیة تعبثون و تتخذون مصانع لعلکم تخلدون.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{آیا بر هر تپّه‌ای بنایی می‌سازید که [در آن] دست به بیهوده‌کاری زنید؟ و کاخ‌های استوار می‌گیرید به امید آنکه جاودانه بمانید؟}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تعثوا فی الأرض مفسدین.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در زمین سر به فساد برمدارید.}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تبغ الفساد فی الأرض إن الله لا یحب المفسدین.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در زمین فساد مجوی که خدا فسادگران را دوست نمی‌دارد.}</w:t>
      </w:r>
    </w:p>
    <w:p>
      <w:pPr>
        <w:pStyle w:val="Heading3"/>
      </w:pPr>
      <w:bookmarkStart w:id="2628" w:name="_Toc2338"/>
      <w:r>
        <w:t>باب شصت و هفتم : کلیات مناهی پیغمبر صلی الله علیه و آله و متفرقاتش</w:t>
      </w:r>
      <w:bookmarkEnd w:id="2628"/>
    </w:p>
    <w:p>
      <w:pPr>
        <w:pStyle w:val="Heading4"/>
      </w:pPr>
      <w:bookmarkStart w:id="2629" w:name="_Toc2339"/>
      <w:r>
        <w:t>روایات</w:t>
      </w:r>
      <w:bookmarkEnd w:id="2629"/>
    </w:p>
    <w:p>
      <w:pPr>
        <w:pStyle w:val="Heading5"/>
      </w:pPr>
      <w:bookmarkStart w:id="2630" w:name="_Toc2340"/>
      <w:r>
        <w:t>روایت 1</w:t>
      </w:r>
      <w:bookmarkEnd w:id="2630"/>
    </w:p>
    <w:p>
      <w:pPr>
        <w:pStyle w:val="BookText"/>
      </w:pPr>
      <w:r>
        <w:rPr>
          <w:rFonts w:ascii="IRNazanin" w:hAnsi="IRNazanin" w:eastAsia="IRNazanin" w:cs="IRNazanin"/>
          <w:lang w:bidi="fa-IR"/>
          <w:color w:val="111111"/>
          <w:sz w:val="28"/>
          <w:szCs w:val="28"/>
          <w:rtl/>
        </w:rPr>
        <w:t xml:space="preserve">امالی صدوق: امام صادق از پدرش، از پدرانش، از امیر المؤمنان علیهم السّلام روایت کرد که فرمود: رسول خدا صلی الله علیه و آله از خوردن با جنابت بازداشته و فرمود: که این کار فقر آورد، و بازداشت از گرفتن ناخن‌ها با دندان‌ها؛ و از مسواک کردن در حمام، و بینی گرفتن و سلفیدن در مساجد؛ و بازداشت از خوردن نیم خورده موش. و فرمود: مسجد را راه خود نسازید تا در آن دو رکعت نماز بخوانید؛ و بازداشت از اینکه کسی زیر درخت میوه‌دار یا میانه راه ادرار کند؛ و بازداشت از این که آدمی با دست چپش غذا بخورد یا تکیه داده بخورد؛ و بازداشت از گچ‌کاری گورها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تُصَلَّي فِيهَا وَ قَالَ إِذَا اغْتَسَلَ أَحَدُكُمْ فِي فَضَاءٍ مِنَ الْأَرْضِ فَلْيُحَاذِرْ عَلَي عَوْرَتِهِ وَ لَا يَشْرَبَنَّ أَحَدُكُمُ الْمَاءَ مِنْ عِنْدِ عُرْوَةِ الْإِنَاءِ فَإِنَّهُ مُجْتَمَعُ الْوَسَخِ وَ نَهَي أَنْ يَبُولَ أَحَدٌ فِي الْمَاءِ الرَّاكِدِ فَإِنَّهُ مِنْهُ يَكُونُ ذَهَابُ الْعَقْلِ وَ نَهَي أَنْ يَمْشِيَ الرَّجُلُ فِي فَرْدِ نَعْلٍ أَوْ يَتَنَعَّلَ وَ هُوَ قَائِمٌ وَ نَهَي أَنْ يَبُولَ الرَّجُلُ وَ فَرْجُهُ بَادٍ لِلشَّمْسِ أَوْ لِلْقَمَرِ وَ قَالَ إِذَا دَخَلْتُمُ الْغَائِطَ فَتَجَنَّبُوا الْقِبْلَةَ وَ نَهَي عَنِ الرَّنَّةِ عِنْدَ الْمُصِيبَةِ وَ نَهَي عَنِ النِّيَاحَةِ وَ الِاسْتِمَاعِ إِلَيْهَا وَ نَهَي عَنِ اتِّبَاعِ النِّسَاءِ الْجَنَائِزَ وَ نَهَي أَنْ يُمْحَي شَيْ‌ءٌ مِنْ كِتَابِ اللَّهِ عَزَّ وَ جَلَّ بِالْبُزَاقِ أَوْ يُكْتَبَ مِنْهُ .</w:t>
      </w:r>
    </w:p>
    <w:p>
      <w:pPr>
        <w:pStyle w:val="BookText"/>
      </w:pPr>
      <w:r>
        <w:rPr>
          <w:rFonts w:ascii="Amiri" w:hAnsi="Amiri" w:eastAsia="Amiri" w:cs="Amiri"/>
          <w:lang w:bidi="ar-SA"/>
          <w:color w:val="111111"/>
          <w:sz w:val="28"/>
          <w:szCs w:val="28"/>
          <w:rtl/>
        </w:rPr>
        <w:t xml:space="preserve">وَ نَهَي أَنْ يَكْذِبَ الرَّجُلُ فِي رُؤْيَاهُ مُتَعَمِّداً وَ قَالَ يُكَلِّفُهُ اللَّهُ يَوْمَ الْقِيَامَةِ أَنْ يَعْقِدَ شَعِيرَةً وَ مَا هُوَ بِعَاقِدِهَا وَ نَهَي عَنِ التَّصَاوِيرِ وَ قَالَ مَنْ صَوَّرَ صُورَةً كَلَّفَهُ اللَّهُ يَوْمَ الْقِيَامَةِ أَنْ يَنْفُخَ فِيهَا وَ لَيْسَ بِنَافِخٍ وَ نَهَي أَنْ يُحْرَقَ شَيْ‌ءٌ مِنَ الْحَيَوَانِ بِالنَّارِ وَ نَهَي عَنْ سَبِّ الدِّيكِ وَ قَالَ إِنَّهُ يُوقِظُ لِلصَّلَاةِ وَ نَهَي أَنْ يَدْخُلَ الرَّجُلُ فِي سَوْمِ أَخِيهِ الْمُسْلِمِ وَ نَهَي أَنْ يُكْثَرَ الْكَلَامُ عِنْدَ الْمُجَامَعَةِ وَ قَالَ مِنْهُ يَكُونُ خَرَسُ الْوَلَدِ وَ قَالَ لَا تُبَيِّتُوا الْقُمَامَةَ فِي بُيُوتِكُمْ وَ أَخْرِجُوهَا نَهَاراً فَإِنَّهَا مَقْعَدُ الشَّيْطَانِ وَ قَالَ لَا يَبِيتَنَّ أَحَدٌ وَ يَدُهُ غَمِرَةٌ فَإِنْ فَعَلَ فَأَصَابَهُ لَمَمُ الشَّيْطَانِ فَلَا يَلُومَنَّ إِلَّا نَفْسَهُ وَ نَهَي أَنْ يَسْتَنْجِيَ الرَّجُلُ بِالرَّوْثِ وَ نَهَي أَنْ تَخْرُجَ الْمَرْأَةُ مِنْ بَيْتِهَا بِغَيْرِ إِذْنِ زَوْجِهَا فَإِنْ خَرَجَتْ لَعَنَهَا كُلُّ مَلَكٍ فِي السَّمَاءِ وَ كُلُّ شَيْ‌ءٍ تَمُرُّ عَلَيْهِ مِنَ الْجِنِّ وَ الْإِنْسِ حَتَّي تَرْجِعَ إِلَي بَيْتِهَا وَ نَهَي أَنْ تَتَزَيَّنَ الْمَرْأَةُ لِغَيْرِ زَوْجِهَا فَإِنْ فَعَلَتْ كَانَ حَقّاً عَلَي اللَّهِ عَزَّ وَ جَلَّ أَنْ يُحْرِقَهُ بِالنَّارِ .</w:t>
      </w:r>
    </w:p>
    <w:p>
      <w:pPr>
        <w:pStyle w:val="BookText"/>
      </w:pPr>
      <w:r>
        <w:rPr>
          <w:rFonts w:ascii="Amiri" w:hAnsi="Amiri" w:eastAsia="Amiri" w:cs="Amiri"/>
          <w:lang w:bidi="ar-SA"/>
          <w:color w:val="111111"/>
          <w:sz w:val="28"/>
          <w:szCs w:val="28"/>
          <w:rtl/>
        </w:rPr>
        <w:t xml:space="preserve">وَ نَهَي أَنْ تَتَكَلَّمَ الْمَرْأَةُ عِنْدَ غَيْرِ زَوْجِهَا وَ غَيْرِ ذِي مَحْرَمٍ مِنْهَا أَكْثَرَ مِنْ خَمْسِ كَلِمَاتٍ مِمَّا لَا بُدَّ لَهَا مِنْهُ وَ نَهَي أَنْ تُبَاشِرَ الْمَرْأَةُ الْمَرْأَةَ لَيْسَ بَيْنَهُمَا ثَوْبٌ وَ نَهَي أَنْ تُحَدِّثَ الْمَرْأَةُ الْمَرْأَةَ بِمَا تَخْلُو بِهِ مَعَ زَوْجِهَا وَ نَهَي أَنْ يُجَامِعَ الرَّجُلُ أَهْلَهُ مُسْتَقْبِلَ الْقِبْلَةِ وَ عَلَي ظَهْرِ طَرِيقٍ عَامِرٍ فَمَنْ فَعَلَ ذَلِكَ فَعَلَيْهِ لَعْنَةُ اللَّهِ وَ الْمَلائِكَةِ وَ النَّاسِ أَجْمَعِينَ وَ نَهَي أَنْ يَقُولَ الرَّجُلُ لِلرَّجُلِ زَوِّجْنِي أُخْتَكَ حَتَّي أُزَوِّجَكَ أُخْتِي-</w:t>
      </w:r>
    </w:p>
    <w:p>
      <w:pPr>
        <w:pStyle w:val="BookText"/>
      </w:pPr>
      <w:r>
        <w:rPr>
          <w:rFonts w:ascii="IRNazanin" w:hAnsi="IRNazanin" w:eastAsia="IRNazanin" w:cs="IRNazanin"/>
          <w:lang w:bidi="fa-IR"/>
          <w:color w:val="111111"/>
          <w:sz w:val="28"/>
          <w:szCs w:val="28"/>
          <w:rtl/>
        </w:rPr>
        <w:t xml:space="preserve">و نماز خواندن در آنها. و فرمود: کسی که در فضای باز زمین تن شوید و غسل کند، بر عورت خود حذر کند (که آن را نبینند) و کسی از طرف دسته ظرف ننوشد، زیرا که آنجا مجمع چرک‌ها باشد؛ و بازداشت از این که کسی در آب ایستاده ادرار کند که رفتن عقل را در پی دارد.</w:t>
      </w:r>
    </w:p>
    <w:p>
      <w:pPr>
        <w:pStyle w:val="BookText"/>
      </w:pPr>
      <w:r>
        <w:rPr>
          <w:rFonts w:ascii="IRNazanin" w:hAnsi="IRNazanin" w:eastAsia="IRNazanin" w:cs="IRNazanin"/>
          <w:lang w:bidi="fa-IR"/>
          <w:color w:val="111111"/>
          <w:sz w:val="28"/>
          <w:szCs w:val="28"/>
          <w:rtl/>
        </w:rPr>
        <w:t xml:space="preserve">و بازداشت از اینکه کسی با یک لنگه کفش راه رود یا ایستاده نعلین بپوشد؛ و بازداشت از این که کسی ادرار کند و آلتش رو به روی خورشید یا ماه باشد و فرمود: چون به خلاء در آمدید، رو به قبله نباشید؛ و بازداشت از جیغ زدن در مصیبت و از نوحه‌گری و شنیدنش؛ و بازداشت که زنان دنبال جنازه روند؛ و بازداشت که چیزی از قرآن را با آب دهان پاک کنند یا بنویسند؛ و بازداشت از این که به عمد از خودش خواب دروغ نقل کند و فرمود: روز قیامت وادارش کنند که دو دانه جو را با هم گره زند و نتواند؛ و نهی کرد از صورت کشی و فرمود: هر که صورتی بکشد، خدا روز قیامت او را وادارد که در آن روح بدمد و نتواند؛ و بازداشت از این که جانداری را به آتش بسوزانند؛ و بازداشت از دشنام به خروس و فرمود که خروس برای نماز بیدار می‌کند؛ و بازداشت از این که کسی در معامله برادر مسلمانش وارد شود؛ و بازداشت از هنگام جماع کردن، بسیار سخن گویی و فرمود: از آن است که فرزند لال شود. و فرمود: خاکروبه را شب در خانه وا ننهید و روز آن را بیرون برید، زیرا نشیمن شیطان است. و فرمود: کسی شب را نگذراند با دست آلوده به خوراک و اگر چنین کند و آزار شیطان به او رسد، جز خود را ملامت نکند. و بازداشت از این که کسی با تپاله خود را پاک کند؛ و بازداشت از این که زن بی‌اجازه شوهرش از خانه به در آید و اگر به در آید، هر فرشته در آسمان و هر چه بدان گذر کند، از جن و آدمی او را لعن کنند تا به خانه‌اش برگردد؛ و بازداشت از این که زن برای غیر شوهرش آرایش کند و اگر کرد، بر خدا است که او را به آتش بسوزاند.</w:t>
      </w:r>
    </w:p>
    <w:p>
      <w:pPr>
        <w:pStyle w:val="BookText"/>
      </w:pPr>
      <w:r>
        <w:rPr>
          <w:rFonts w:ascii="IRNazanin" w:hAnsi="IRNazanin" w:eastAsia="IRNazanin" w:cs="IRNazanin"/>
          <w:lang w:bidi="fa-IR"/>
          <w:color w:val="111111"/>
          <w:sz w:val="28"/>
          <w:szCs w:val="28"/>
          <w:rtl/>
        </w:rPr>
        <w:t xml:space="preserve">و بازداشت از این که زن نزد غیرشوهرش و محرمش بیش از پنج کلمه که اجازه است، سخن گوید؛ و بازداشت از این که دو زن بی‌جامه به هم بچسبند؛ و بازداشت از این که زنی سخن خلوتگاه شوهرش را به زن دیگر بازگوید؛ و بازداشت از این که مردی با اهل خود برابر قبله یا بر سر راه آباد که رفت و آمد شود جماع کند و هر که چنان کند، بر او باد لعنت خدا و فرشته‌ها و همه مردم؛ و بازداشت از این که مردی به مردی گوید خواهرت را به زنی من بده تا خواهرم را به زنی تو دهم؛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نَهَي إِتْيَانَ الْعَرَّافِ‌</w:t>
      </w:r>
      <w:r>
        <w:rPr>
          <w:rStyle w:val="FootnoteReference"/>
        </w:rPr>
        <w:footnoteReference w:id="2212"/>
      </w:r>
      <w:r>
        <w:rPr>
          <w:rFonts w:ascii="Amiri" w:hAnsi="Amiri" w:eastAsia="Amiri" w:cs="Amiri"/>
          <w:lang w:bidi="ar-SA"/>
          <w:color w:val="111111"/>
          <w:sz w:val="28"/>
          <w:szCs w:val="28"/>
          <w:rtl/>
        </w:rPr>
        <w:t xml:space="preserve">وَ قَالَ مَنْ أَتَاهُ وَ صَدَّقَهُ فَقَدْ بَرِئَ مِمَّا أَنْزَلَ اللَّهُ عَلَي مُحَمَّدٍ صلي الله عليه و آله .</w:t>
      </w:r>
    </w:p>
    <w:p>
      <w:pPr>
        <w:pStyle w:val="BookText"/>
      </w:pPr>
      <w:r>
        <w:rPr>
          <w:rFonts w:ascii="Amiri" w:hAnsi="Amiri" w:eastAsia="Amiri" w:cs="Amiri"/>
          <w:lang w:bidi="ar-SA"/>
          <w:color w:val="111111"/>
          <w:sz w:val="28"/>
          <w:szCs w:val="28"/>
          <w:rtl/>
        </w:rPr>
        <w:t xml:space="preserve">وَ نَهَي عَنِ اللَّعِبِ بِالنَّرْدِ وَ الشِّطْرَنْجِ وَ الْكُوبَةِ وَ الْعَرْطَبَةِ وَ هِيَ الطُّنْبُورُ وَ الْعُودِ يَعْنِي الطَّبْلَ وَ نَهَي عَنِ الْغِيبَةِ وَ الِاسْتِمَاعِ إِلَيْهَا وَ نَهَي عَنِ النَّمِيمَةِ وَ الِاسْتِمَاعِ إِلَيْهَا وَ قَالَ لَا يَدْخُلُ الْجَنَّةَ قَتَّاتٌ يَعْنِي نَمَّاماً وَ نَهَي عَنْ إِجَابَةِ الْفَاسِقِينَ إِلَي طَعَامِهِمْ وَ نَهَي عَنِ الْيَمِينِ الْكَاذِبَةِ وَ قَالَ إِنَّهَا تَتْرُكُ الدِّيَارَ بَلَاقِعَ وَ قَالَ مَنْ حَلَفَ بِيَمِينٍ كَاذِبَةٍ صَبْراً لِيَقْطَعَ بِهَا مَالَ امْرِئٍ مُسْلِمٍ لَقِيَ اللَّهَ عَزَّ وَ جَلَّ وَ هُوَ عَلَيْهِ غَضْبَانُ إِلَّا أَنْ يَتُوبَ وَ يَرْجِعَ وَ نَهَي عَنِ الْجُلُوسِ عَلَي مَائِدَةٍ يُشْرَبُ عَلَيْهَا الْخَمْرُ وَ نَهَي أَنْ يُدْخِلَ الرَّجُلُ حَلِيلَتَهُ إِلَي الْحَمَّامِ وَ قَالَ لَا يَدْخُلَنَّ أَحَدُكُمُ الْحَمَّامَ إِلَّا بِمِئْزَرٍ وَ نَهَي عَنِ الْمُحَادَثَةِ الَّتِي تَدْعُو إِلَي غَيْرِ اللَّهِ وَ نَهَي عَنْ تَصْفِيقِ الْوَجْهِ وَ نَهَي عَنِ الشُّرْبِ فِي آنِيَةِ الذَّهَبِ وَ الْفِضَّةِ وَ نَهَي عَنْ لُبْسِ الْحَرِيرِ وَ الدِّيبَاجِ وَ الْقَزِّ لِلرِّجَالِ فَأَمَّا لِلنِّسَاءِ فَلَا بَأْسَ وَ نَهَي أَنْ يُبَاعَ الثِّمَارُ حَتَّي يَزْهُوَ يَعْنِي يَصْفَرَّ أَوْ يَحْمَرَّ وَ نَهَي عَنِ الْمُحَاقَلَةِ يَعْنِي بَيْعَ التَّمْرِ بِالرُّطَبِ وَ الْعِنَبِ بِالزَّبِيبِ وَ مَا أَشْبَهَ ذَلِكَ .</w:t>
      </w:r>
    </w:p>
    <w:p>
      <w:pPr>
        <w:pStyle w:val="BookText"/>
      </w:pPr>
      <w:r>
        <w:rPr>
          <w:rFonts w:ascii="Amiri" w:hAnsi="Amiri" w:eastAsia="Amiri" w:cs="Amiri"/>
          <w:lang w:bidi="ar-SA"/>
          <w:color w:val="111111"/>
          <w:sz w:val="28"/>
          <w:szCs w:val="28"/>
          <w:rtl/>
        </w:rPr>
        <w:t xml:space="preserve">وَ نَهَي عَنْ بَيْعِ النَّرْدِ وَ الشِّطْرَنْجِ وَ قَالَ مَنْ فَعَلَ ذَلِكَ فَهُوَ كَآكِلِ لَحْمِ الْخِنْزِيرِ وَ نَهَي عَنْ بَيْعِ الْخَمْرِ وَ أَنْ تُشْتَرَي الْخَمْرُ وَ أَنْ تُسْقَي الْخَمْرُ وَ قَالَ عليه السلام لَعَنَ اللَّهُ الْخَمْرَ وَ عَاصِرَهَا وَ غَارِسَهَا وَ شَارِبَهَا وَ سَاقِيَهَا وَ بَائِعَهَا وَ مُشْتَرِيَهَا وَ آكِلَ ثَمَنِهَا وَ حَامِلَهَا وَ الْمَحْمُولَةَ إِلَيْهِ وَ قَالَ عليه السلام مَنْ شَرِبَهَا لَمْ تُقْبَلْ لَهُ صَلَاةٌ أَرْبَعِينَ يَوْماً وَ إِنْ مَاتَ وَ فِي بَطْنِهِ شَيْ‌ءٌ مِنْ ذَلِكَ كَانَ حَقّاً عَلَي اللَّهِ أَنْ يَسْقِيَهُ مِنْ طِينَةِ خَبَالٍ وَ هُوَ صَدِيدُ أَهْلِ النَّارِ وَ مَا يَخْرُجُ مِنْ فُرُوجِ الزُّنَاةِ فَيَجْتَمِعُ ذَلِكَ فِي قُدُورِ جَهَنَّمَ فَيَشْرَبُهَا أَهْلُ النَّارِ فَ يُصْهَرُ بِهِ ما فِي بُطُونِهِمْ وَ الْجُلُودُ .</w:t>
      </w:r>
    </w:p>
    <w:p>
      <w:pPr>
        <w:pStyle w:val="BookText"/>
      </w:pPr>
      <w:r>
        <w:rPr>
          <w:rFonts w:ascii="Amiri" w:hAnsi="Amiri" w:eastAsia="Amiri" w:cs="Amiri"/>
          <w:lang w:bidi="ar-SA"/>
          <w:color w:val="111111"/>
          <w:sz w:val="28"/>
          <w:szCs w:val="28"/>
          <w:rtl/>
        </w:rPr>
        <w:t xml:space="preserve">وَ نَهَي عَنْ أَكْلِ الرِّبَا وَ شَهَادَةِ الزُّورِ وَ كِتَابَةِ الرِّبَا وَ قَالَ عليه السلام إِنَّ اللَّهَ عَزَّ وَ جَلَّ لَعَنَ آكِلَ الرِّبَا وَ مُوكِلَهُ وَ كَاتِبَهُ وَ شَاهِدِيهِ وَ نَهَي عَنْ بَيْعٍ وَ سَلَفٍ وَ نَهَي</w:t>
      </w:r>
    </w:p>
    <w:p>
      <w:pPr>
        <w:pStyle w:val="BookText"/>
      </w:pPr>
      <w:r>
        <w:rPr>
          <w:rFonts w:ascii="IRNazanin" w:hAnsi="IRNazanin" w:eastAsia="IRNazanin" w:cs="IRNazanin"/>
          <w:lang w:bidi="fa-IR"/>
          <w:color w:val="111111"/>
          <w:sz w:val="28"/>
          <w:szCs w:val="28"/>
          <w:rtl/>
        </w:rPr>
        <w:t xml:space="preserve">و بازداشت از مراجعه به «عراف»</w:t>
      </w:r>
      <w:r>
        <w:rPr>
          <w:rStyle w:val="FootnoteReference"/>
        </w:rPr>
        <w:footnoteReference w:id="2213"/>
      </w:r>
    </w:p>
    <w:p>
      <w:pPr>
        <w:pStyle w:val="BookText"/>
      </w:pPr>
      <w:r>
        <w:rPr>
          <w:rFonts w:ascii="IRNazanin" w:hAnsi="IRNazanin" w:eastAsia="IRNazanin" w:cs="IRNazanin"/>
          <w:lang w:bidi="fa-IR"/>
          <w:color w:val="111111"/>
          <w:sz w:val="28"/>
          <w:szCs w:val="28"/>
          <w:rtl/>
        </w:rPr>
        <w:t xml:space="preserve">و فرموده: هر که نزد او رود و او را باور دارد، بیزار شده از آنچه خدا بر محمد صلی الله علیه و آله فرو فرستاده است؛ و بازداشت از بازی با نرد و شطرنج و کوبه و عرطبه که طنبور است و با عود یعنی طبل؛ و بازداشت از غیبت و از گوش دادن به آن و نهی کرد از سخن چینی و گوش دادن به آن و فرمود: سخن‌چین به بهشت نرود؛ و بازداشت از پذیرش دعوت به خوراک فاسقان و از سوگند دروغ و فرمود که این کار خانمان‌ها را ویران گذارد، و فرمود: کسی که به دروغ سوگند خورَد تا مال مسلمانی را ببرد، خدا عزوجل را ملاقات کند در حالی که به روی او خشمناک است، جز آنکه توبه کند و برگردد؛ و بازداشت از نشستن بر سفره‌ای که شراب در آن نوشیده شود؛ و بازداشت از اینکه مردی حلال خود را به حمام در آورد و فرمود: کسی از شما بی‌لنگ به حمام نرود؛ و بازداشت از گفتگویی که دعوت به غیر خدا باشد؛ و بازداشت از کوبیدن بر چهره؛ و بازداشت از نوشیدن در ظرف طلا و نقره؛ و بازداشت از پوشیدن جامه حریر و دیبا و ابریشم برای مردها و برای زن‌ها باکی نیست؛ و بازداشت از فروش میوه‌ها تا برسند، یعنی زرد یا سرخ شوند؛ و بازداشت از «محاقله»، یعنی فروش خرما با رطب و انگور یا کشمش و آنچه بدان ماند.</w:t>
      </w:r>
    </w:p>
    <w:p>
      <w:pPr>
        <w:pStyle w:val="BookText"/>
      </w:pPr>
      <w:r>
        <w:rPr>
          <w:rFonts w:ascii="IRNazanin" w:hAnsi="IRNazanin" w:eastAsia="IRNazanin" w:cs="IRNazanin"/>
          <w:lang w:bidi="fa-IR"/>
          <w:color w:val="111111"/>
          <w:sz w:val="28"/>
          <w:szCs w:val="28"/>
          <w:rtl/>
        </w:rPr>
        <w:t xml:space="preserve">و بازداشت از فروش دستگاه نرد و شطرنج و فرمود: هر که چنین کند، چون خورنده گوشت خوک است؛ و نهی کرد از فروش و خرید شراب و از نوشاندن آن و فرمود: خدا لعنت کند شراب را و فشارنده انگورش را و آن که آن را کِشته و نوشنده آن را و نوشاننده و فروشنده و خریدارش را و آن که بهایش را بخورد و آن را ببرد و آن که برایش ببرند، و فرمود: هر که آن را بنوشد تا چهل روز نمازش قبول نشود و اگر مُرد و در شکمش چیزی از آن باشد، بر خدا است که او را از گِل دوزخ بنوشاند که چرک دوزخیان است و آنچه از فرج زنان زناکار در آید و در دیگ‌های دوزخ گرد آید و دوزخیان آن را بنوشند و آنچه در شکم‌های آنها است و پوست تن آنها را تافته و سرخ کند؛ و بازداشته از خوردن ربا و گواهی دروغ و نوشتن قرارداد ربا و فرمود: خدا لعنت کرده خورنده ربا و وکیل بر آن و نویسنده آن و دو گواهش را.</w:t>
      </w:r>
    </w:p>
    <w:p>
      <w:pPr>
        <w:pStyle w:val="BookText"/>
      </w:pPr>
      <w:r>
        <w:rPr>
          <w:rFonts w:ascii="IRNazanin" w:hAnsi="IRNazanin" w:eastAsia="IRNazanin" w:cs="IRNazanin"/>
          <w:lang w:bidi="fa-IR"/>
          <w:color w:val="111111"/>
          <w:sz w:val="28"/>
          <w:szCs w:val="28"/>
          <w:rtl/>
        </w:rPr>
        <w:t xml:space="preserve">و بازداشت از بیع و سلف در یک معامله و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بَيْعَيْنِ فِي بَيْعٍ وَ نَهَي عَنْ بَيْعِ مَا لَيْسَ عِنْدَكَ وَ نَهَي عَنْ بَيْعِ مَا لَمْ يُضْمَنْ وَ نَهَي عَنْ مُصَافَحَةِ الذِّمِّيِّ وَ نَهَي عَنْ أَنْ يُنْشَدَ الشِّعْرُ أَوْ تُنْشَدَ الضَّالَّةُ فِي الْمَسْجِدِ وَ نَهَي أَنْ يُسَلَّ السَّيْفُ فِي الْمَسْجِدِ وَ نَهَي عَنْ ضَرْبِ وُجُوهِ الْبَهَائِمِ وَ نَهَي أَنْ يَنْظُرَ الرَّجُلُ إِلَي عَوْرَةِ أَخِيهِ الْمُسْلِمِ وَ قَالَ مَنْ تَأَمَّلَ عَوْرَةَ أَخِيهِ الْمُسْلِمِ لَعَنَهُ سَبْعُونَ أَلْفَ مَلَكٍ وَ نَهَي الْمَرْأَةَ أَنْ تَنْظُرَ إِلَي عَوْرَةِ الْمَرْأَةِ وَ نَهَي أَنْ يُنْفَخَ فِي طَعَامٍ أَوْ فِي شَرَابٍ أَوْ يُنْفَخَ فِي مَوْضِعِ السُّجُودِ وَ نَهَي أَنْ يُصَلِّيَ الرَّجُلُ فِي الْمَقَابِرِ وَ الطُّرُقِ وَ الْأَرْحِيَةِ وَ الْأَوْدِيَةِ وَ مَرَابِضِ الْإِبِلِ وَ عَلَي ظَهْرِ الْكَعْبَةِ وَ نَهَي عَنْ قَتْلِ النَّحْلِ وَ نَهَي عَنِ الْوَسْمِ فِي وُجُوهِ الْبَهَائِمِ .</w:t>
      </w:r>
    </w:p>
    <w:p>
      <w:pPr>
        <w:pStyle w:val="BookText"/>
      </w:pPr>
      <w:r>
        <w:rPr>
          <w:rFonts w:ascii="Amiri" w:hAnsi="Amiri" w:eastAsia="Amiri" w:cs="Amiri"/>
          <w:lang w:bidi="ar-SA"/>
          <w:color w:val="111111"/>
          <w:sz w:val="28"/>
          <w:szCs w:val="28"/>
          <w:rtl/>
        </w:rPr>
        <w:t xml:space="preserve">وَ نَهَي أَنْ يُحْلَفَ بِغَيْرِ اللَّهِ وَ قَالَ مَنْ حَلَفَ بِغَيْرِ اللَّهِ فَلَيْسَ مِنَ اللَّهِ فِي شَيْ‌ءٍ وَ نَهَي أَنْ يَحْلِفَ الرَّجُلُ بِسُورَةٍ مِنْ كِتَابِ اللَّهِ وَ قَالَ مَنْ حَلَفَ بِسُورَةٍ مِنْ كِتَابِ اللَّهِ فَعَلَيْهِ بِكُلِّ آيَةٍ مِنْهَا يَمِينٌ فَمَنْ شَاءَ بَرَّ وَ مَنْ شَاءَ فَجَرَ وَ نَهَي أَنْ يَقُولَ الرَّجُلُ لِلرَّجُلِ لَا وَ حَيَاتِكَ وَ حَيَاةِ فُلَانٍ وَ نَهَي أَنْ يَقْعُدَ الرَّجُلُ فِي الْمَسْجِدِ وَ هُوَ جُنُبٌ وَ نَهَي عَنِ التَّعَرِّي بِاللَّيْلِ وَ النَّهَارِ وَ نَهَي عَنِ الْحِجَامَةِ يَوْمَ الْأَرْبِعَاءِ وَ الْجُمُعَةِ وَ نَهَي عَنِ الْكَلَامِ يَوْمَ الْجُمُعَةِ وَ الْإِمَامُ يَخْطُبُ فَمَنْ فَعَلَ ذَلِكَ فَقَدْ لَغَا وَ مَنْ لَغَا فَلَا جُمُعَةَ لَهُ وَ نَهَي عَنِ التَّخَتُّمِ بِخَاتَمِ صُفْرٍ أَوْ حَدِيدٍ وَ نَهَي أَنْ يُنْقَشَ شَيْ‌ءٌ مِنَ الْحَيَوَانِ عَلَي الْخَاتَمِ .</w:t>
      </w:r>
    </w:p>
    <w:p>
      <w:pPr>
        <w:pStyle w:val="BookText"/>
      </w:pPr>
      <w:r>
        <w:rPr>
          <w:rFonts w:ascii="Amiri" w:hAnsi="Amiri" w:eastAsia="Amiri" w:cs="Amiri"/>
          <w:lang w:bidi="ar-SA"/>
          <w:color w:val="111111"/>
          <w:sz w:val="28"/>
          <w:szCs w:val="28"/>
          <w:rtl/>
        </w:rPr>
        <w:t xml:space="preserve">وَ نَهَي عَنِ الصَّلَاةِ فِي ثَلَاثِ سَاعَاتٍ عِنْدَ طُلُوعِ الشَّمْسِ وَ عِنْدَ غُرُوبِهَا وَ عِنْدَ اسْتِوَائِهَا وَ نَهَي عَنْ صِيَامِ سِتَّةِ أَيَّامٍ يَوْمِ الْفِطْرِ وَ يَوْمِ الشَّكِّ وَ يَوْمِ النَّحْرِ وَ أَيَّامِ التَّشْرِيقِ وَ نَهَي أَنْ يُشْرَبَ الْمَاءُ كَرَعاً كَمَا تَشْرَبُ الْبَهَائِمُ- وَ قَالَ اشْرَبُوا بِأَيْدِيكُمْ فَإِنَّهَا أَفْضَلُ أَوَانِيكُمْ وَ نَهَي عَنِ الْبُزَاقِ فِي الْبِئْرِ الَّتِي يُشْرَبُ مِنْهَا وَ نَهَي أَنْ يُسْتَعْمَلَ أَجِيرٌ حَتَّي يُعْلَمَ مَا أُجْرَتُهُ وَ نَهَي عَنِ الْهِجْرَانِ فَإِنْ كَانَ لَا بُدَّ فَاعِلًا لَا يَهْجُرُ أَخَاهُ أَكْثَرَ مِنْ ثَلَاثَةِ أَيَّامٍ فَمَنْ كَانَ مُهَاجِراً لِأَخِيهِ أَكْثَرَ مِنْ ذَلِكَ كَانَتِ النَّارُ أَوْلَي بِهِ وَ نَهَي عَنْ بَيْعِ الذَّهَبِ وَ الْفِضَّةِ بِالنَّسِيئَةِ وَ نَهَي عَنْ بَيْعِ الذَّهَبِ بِالذَّهَبِ زِيَادَةً إِلَّا وَزْناً بِوَزْنٍ وَ نَهَي عَنِ الْمَدْحِ وَ قَالَ احْثُوا فِي وُجُوهِ الْمَدَّاحِينَ التُّرَابَ وَ قَالَ صلي الله عليه و آله مَنْ تَوَلَّي خُصُومَةَ ظَالِمٍ أَوْ أَعَانَ عَلَيْهَا ثُمَّ نَزَلَ بِهِ مَلَكُ الْمَوْتِ قَالَ لَهُ أَبْشِرْ بِلَعْنَةِ اللَّهِ وَ نَارِ جَهَنَّمَ وَ بِئْسَ الْمَصِيرُ وَ قَالَ مَنْ مَدَحَ سُلْطَاناً جَائِراً وَ تَخَفَّفَ وَ تَضَعْضَعَ لَهُ طَمَعاً فِيهِ كَانَ قَرِينَهُ</w:t>
      </w:r>
    </w:p>
    <w:p>
      <w:pPr>
        <w:pStyle w:val="BookText"/>
      </w:pPr>
      <w:r>
        <w:rPr>
          <w:rFonts w:ascii="IRNazanin" w:hAnsi="IRNazanin" w:eastAsia="IRNazanin" w:cs="IRNazanin"/>
          <w:lang w:bidi="fa-IR"/>
          <w:color w:val="111111"/>
          <w:sz w:val="28"/>
          <w:szCs w:val="28"/>
          <w:rtl/>
        </w:rPr>
        <w:t xml:space="preserve">از دو بیع در یک بیع و از بیع آنچه مال تو نیست و از بیع آنچه در عهده نباشد؛ و بازداشت از دست دادن با کافر ذمی؛ و بازداشت از خواندن شعر و جستن گمشده در مسجد و از کشیدن شمشیر در مسجد؛ و نهی کرد از زدن بر صورت چهارپایان؛ و بازداشت از نگاه کردن به عورت برادر مسلمان و فرمود: هر که در عورت برادر مسلمانش تأمل کند، هفتاد هزار فرشته او را لعنت کنند؛ و بازداشت زن را از نگاه به عورت زن؛ و بازداشت از فوت کردن در خوراک یا نوشیدنی یا فوت کردن در جای سجده؛ و بازداشت از این که کسی در گورستان یا بر سر راه یا در آسیاها یا دره‌ها و رودخانه‌ها یا در میان خوابگاه شترها یا بر بام کعبه نماز بخواند؛ و بازداشت از کشتن زنبور عسل و از وسمه کشیدن بر چهره چهارپایان؛ و بازداشت از سوگند بر غیر خدا و فرمود: هر که به غیرخدا سوگند خورَد، در درگاه خدا چیزی نباشد؛ و بازداشته از سوگند به یک سوره قرآن و فرمود: هر که به یک سوره از قرآن خدا سوگند بخورد، به هر آیه از آن قسمی به عهده‌اش آید، هر که خواهد وفا کند و هر که خواهد نابکار شود؛ و نهی کرد از اینکه کسی به دیگری گوید: نه به جان تو و جان فلانی؛ و نهی کرد از اینکه جنب در مسجد نشیند؛ و نهی کرد از برهنه بودن در شب و روز؛ و نهی کرد از حجامت در روز چهارشنبه و جمعه؛ و نهی کرد از سخن گفتن در روز جمعه با این که امام جمعه خطبه می خواند و هر که چنین کند، لغو گفته و هر که لغو گوید، جمعه ندارد؛ و نهی کرده از به دست کردن انگشتر زرد یا آهن؛ و نهی کرد از نگار صورت حیوان بر انگشتر؛ و نهی کرده از نماز در سه هنگام: طلوع خورشید و هنگام غروبش و هنگام بر آمدن آن؛ و نهی کرد از روزه در شش روز: روز عید فطر، روز شک در ورود ماه رمضان، روز عید قربان، سه روز تشریق (یازده تا سیزده) ماه ذیحجه؛ و نهی کرد از این که آدمی چون چهارپا پوز به آب نهد و بنوشد، و فرمود: با دست‌های خود آب نوشید که بهترین ظرف‌های شما است؛ و نهی کرد از آب دهن انداختن در چاهی که آبش را می نوشند؛ و نهی کرد از به کار گماشتن اجیر تا مزدش را بداند؛ و نهی کرد از قهر کردن از دیگران و هر گاه به ناچار پیش آید، از سه روز بیشتر نباشد که هر که بیش از آن با برادر مسلمانش قهر کند، دوزخ به او سزاوارتر باشد.</w:t>
      </w:r>
    </w:p>
    <w:p>
      <w:pPr>
        <w:pStyle w:val="BookText"/>
      </w:pPr>
      <w:r>
        <w:rPr>
          <w:rFonts w:ascii="IRNazanin" w:hAnsi="IRNazanin" w:eastAsia="IRNazanin" w:cs="IRNazanin"/>
          <w:lang w:bidi="fa-IR"/>
          <w:color w:val="111111"/>
          <w:sz w:val="28"/>
          <w:szCs w:val="28"/>
          <w:rtl/>
        </w:rPr>
        <w:t xml:space="preserve">و نهی کرد از این که طلا و نقره را نسیه بفروشند، و از این که طلا را با طلا بفروشند با فزونی، جز این که باید هر دو در وزن برابر باشند؛ و نهی کرد از ستودن و فرمود: به روی ستایش‌کننده‌ها خاک بپاشید، و فرمود: هر که وکیل ستمکار شود یا بدان کمک کند، ملک الموت بر او فرود آید به او گوید: مژده گیر به لعنت خدا و به آتش دوزخ و چه بد جایگاه بازگشتی است، و فرمود: هر که سلطان جائری را مدح و ستایش کند و خود را برابر او سبک گیرد و در برابرش به طمع آنچه او دارد کوچکی کند، به همراه او باشد که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 النَّارِ وَ قَالَ صلي الله عليه و آله قَالَ اللَّهُ عَزَّ وَ جَلَ وَ لا تَرْكَنُوا إِلَي الَّذِينَ ظَلَمُوا فَتَمَسَّكُمُ النَّارُ وَ قَالَ صلي الله عليه و آله مَنْ دَلَّ جَائِراً عَلَي جَوْرٍ كَانَ قَرِينَ هَامَانَ فِي جَهَنَّمَ .</w:t>
      </w:r>
    </w:p>
    <w:p>
      <w:pPr>
        <w:pStyle w:val="BookText"/>
      </w:pPr>
      <w:r>
        <w:rPr>
          <w:rFonts w:ascii="Amiri" w:hAnsi="Amiri" w:eastAsia="Amiri" w:cs="Amiri"/>
          <w:lang w:bidi="ar-SA"/>
          <w:color w:val="111111"/>
          <w:sz w:val="28"/>
          <w:szCs w:val="28"/>
          <w:rtl/>
        </w:rPr>
        <w:t xml:space="preserve">وَ مَنْ بَنَي بُنْيَاناً رِيَاءً وَ سُمْعَةً حُمِّلَهُ يَوْمَ الْقِيَامَةِ مِنَ الْأَرْضِ السَّابِعَةِ وَ هُوَ نَارٌ تَشْتَعِلُ ثُمَّ يُطَوَّقُ فِي عُنُقِهِ وَ يُلْقَي فِي النَّارِ فَلَا يَحْبِسُهُ شَيْ‌ءٌ مِنْهَا دُونَ قَعْرِهَا إِلَّا أَنْ يَتُوبَ قِيلَ يَا رَسُولَ اللَّهِ صلي الله عليه و آله كَيْفَ يَبْنِي رِيَاءً وَ سُمْعَةً قَالَ يَبْنِي فَضْلًا عَلَي مَا يَكْفِيهِ اسْتِطَالَةً مِنْهُ عَلَي جِيرَانِهِ وَ مُبَاهَاةً لِإِخْوَانِهِ وَ قَالَ عليه السلام مَنْ ظَلَمَ أَجِيراً أَجْرَهُ أَحْبَطَ اللَّهُ عَمَلَهُ وَ حَرَّمَ اللَّهُ عَلَيْهِ رِيحَ الْجَنَّةِ وَ إِنَّ رِيحَهَا لَتُوجَدُ مِنْ مَسِيرَةِ خَمْسِمِائَةِ عَامٍ وَ مَنْ خَانَ جَارَهُ شِبْراً مِنَ الْأَرْضِ جَعَلَهَا اللَّهُ طَوْقاً فِي عُنُقِهِ مِنْ تُخُومِ الْأَرَضِينَ السَّابِعَةِ حَتَّي يَلْقَي اللَّهَ يَوْمَ الْقِيَامَةِ مُطَوَّقاً إِلَّا أَنْ يَتُوبَ وَ يَرْجِعَ .</w:t>
      </w:r>
    </w:p>
    <w:p>
      <w:pPr>
        <w:pStyle w:val="BookText"/>
      </w:pPr>
      <w:r>
        <w:rPr>
          <w:rFonts w:ascii="Amiri" w:hAnsi="Amiri" w:eastAsia="Amiri" w:cs="Amiri"/>
          <w:lang w:bidi="ar-SA"/>
          <w:color w:val="111111"/>
          <w:sz w:val="28"/>
          <w:szCs w:val="28"/>
          <w:rtl/>
        </w:rPr>
        <w:t xml:space="preserve">أَلَا وَ مَنْ تَعَلَّمَ الْقُرْآنَ ثُمَّ نَسِيَهُ مُتَعَمِّداً لَقِيَ اللَّهَ يَوْمَ الْقِيَامَةِ مَغْلُولًا يُسَلِّطُ اللَّهُ عَزَّ وَ جَلَّ عَلَيْهِ بِكُلِّ آيَةٍ مِنْهَا حَيَّةً تَكُونُ قَرِينَهُ إِلَي النَّارِ إِلَّا أَنْ يَغْفِرَ لَهُ وَ قَالَ عليه السلام مَنْ قَرَأَ الْقُرْآنَ ثُمَّ شَرِبَ عَلَيْهِ حَرَاماً أَوْ آثَرَ عَلَيْهِ حُبَّ الدُّنْيَا وَ زِينَتَهَا اسْتَوْجَبَ عَلَيْهِ سَخَطَ اللَّهِ إِلَّا أَنْ يَتُوبَ أَلَا وَ إِنَّهُ إِنْ مَاتَ عَلَي غَيْرِ تَوْبَةٍ حَاجَّهُ الْقُرْآنُ يَوْمَ الْقِيَامَةِ فَلَا يُزَايِلُهُ إِلَّا مَدْحُوضاً .</w:t>
      </w:r>
    </w:p>
    <w:p>
      <w:pPr>
        <w:pStyle w:val="BookText"/>
      </w:pPr>
      <w:r>
        <w:rPr>
          <w:rFonts w:ascii="Amiri" w:hAnsi="Amiri" w:eastAsia="Amiri" w:cs="Amiri"/>
          <w:lang w:bidi="ar-SA"/>
          <w:color w:val="111111"/>
          <w:sz w:val="28"/>
          <w:szCs w:val="28"/>
          <w:rtl/>
        </w:rPr>
        <w:t xml:space="preserve">أَلَا وَ مَنْ زَنَي بِامْرَأَةٍ مُسْلِمَةٍ أَوْ يَهُودِيَّةٍ أَوْ نَصْرَانِيَّةٍ أَوْ مَجُوسِيَّةٍ حُرَّةٍ أَوْ أَمَةٍ ثُمَّ لَمْ يَتُبْ وَ مَاتَ مُصِرّاً عَلَيْهِ فَتَحَ اللَّهُ لَهُ فِي قَبْرِهِ ثَلَاثَمِائَةِ بَابٍ تَخْرُجُ مِنْهُ حَيَّاتٌ وَ عَقَارِبُ وَ ثُعْبَانُ النَّارِ- فَهُوَ يَحْتَرِقُ إِلَي يَوْمِ الْقِيَامَةِ فَإِذَا بُعِثَ مِنْ قَبْرِهِ تَأَذَّي النَّاسُ مِنْ نَتْنِ رِيحِهِ فَيُعْرَفُ بِذَلِكَ وَ بِمَا كَانَ يَعْمَلُ فِي دَارِ الدُّنْيَا حَتَّي يُؤْمَرَ بِهِ إِلَي النَّارِ .</w:t>
      </w:r>
    </w:p>
    <w:p>
      <w:pPr>
        <w:pStyle w:val="BookText"/>
      </w:pPr>
      <w:r>
        <w:rPr>
          <w:rFonts w:ascii="Amiri" w:hAnsi="Amiri" w:eastAsia="Amiri" w:cs="Amiri"/>
          <w:lang w:bidi="ar-SA"/>
          <w:color w:val="111111"/>
          <w:sz w:val="28"/>
          <w:szCs w:val="28"/>
          <w:rtl/>
        </w:rPr>
        <w:t xml:space="preserve">أَلَا وَ إِنَّ اللَّهَ حَرَّمَ الْحَرَامَ وَ حَدَّ الْحُدُودَ وَ مَا أَحَدٌ أَغْيَرَ مِنَ اللَّهِ وَ مِنْ غَيْرَتِهِ حَرَّمَ الْفَوَاحِشَ وَ نَهَي أَنْ يَطَّلِعَ الرَّجُلُ فِي بَيْتِ جَارِهِ وَ قَالَ مَنْ نَظَرَ إِلَي عَوْرَةِ أَخِيهِ الْمُسْلِمِ أَوْ عَوْرَةِ غَيْرِ أَهْلِهِ مُتَعَمِّداً أَدْخَلَهُ اللَّهُ مَعَ الْمُنَافِقِينَ الَّذِينَ كَانُوا يَبْحَثُونَ عَنْ عَوْرَاتِ الْمُسْلِمِينَ وَ لَمْ يَخْرُجْ مِنَ الدُّنْيَا حَتَّي يَفْضَحَهُ اللَّهُ إِلَّا أَنْ يَتُوبَ .</w:t>
      </w:r>
    </w:p>
    <w:p>
      <w:pPr>
        <w:pStyle w:val="BookText"/>
      </w:pPr>
      <w:r>
        <w:rPr>
          <w:rFonts w:ascii="Amiri" w:hAnsi="Amiri" w:eastAsia="Amiri" w:cs="Amiri"/>
          <w:lang w:bidi="ar-SA"/>
          <w:color w:val="111111"/>
          <w:sz w:val="28"/>
          <w:szCs w:val="28"/>
          <w:rtl/>
        </w:rPr>
        <w:t xml:space="preserve">وَ قَالَ عليه السلام وَ مَنْ لَمْ يَرْضَ بِمَا قَسَمَهُ اللَّهُ لَهُ مِنَ الرِّزْقِ وَ بَثَّ شَكْوَاهُ وَ لَمْ</w:t>
      </w:r>
    </w:p>
    <w:p>
      <w:pPr>
        <w:pStyle w:val="BookText"/>
      </w:pPr>
      <w:r>
        <w:rPr>
          <w:rFonts w:ascii="IRNazanin" w:hAnsi="IRNazanin" w:eastAsia="IRNazanin" w:cs="IRNazanin"/>
          <w:lang w:bidi="fa-IR"/>
          <w:color w:val="111111"/>
          <w:sz w:val="28"/>
          <w:szCs w:val="28"/>
          <w:rtl/>
        </w:rPr>
        <w:t xml:space="preserve">به دوزخ رود، و فرمود: خدا عزوجل فرمود: «و لا ترکنوا إلی الذین ظلموا فتمسکم النار.»</w:t>
      </w:r>
      <w:r>
        <w:rPr>
          <w:rStyle w:val="FootnoteReference"/>
        </w:rPr>
        <w:footnoteReference w:id="2214"/>
      </w:r>
      <w:r>
        <w:rPr>
          <w:rFonts w:ascii="IRNazanin" w:hAnsi="IRNazanin" w:eastAsia="IRNazanin" w:cs="IRNazanin"/>
          <w:lang w:bidi="fa-IR"/>
          <w:color w:val="111111"/>
          <w:sz w:val="28"/>
          <w:szCs w:val="28"/>
          <w:rtl/>
        </w:rPr>
        <w:t xml:space="preserve">{و به کسانی که ستم کرده‌اند متمایل مشوید که آتش [دوزخ] به شما می‌رسد.} و فرمود: هر که رهنمایی کند ستمکاری را بر ستم، همراه همان باشد در جهنم. و هر که ساختمانی بسازد برای خودنمایی و شهرت روز قیامت، آن را از طبقه هفتم زمین به دوش دارد و آتشی باشد شعله‌ور، سپس طوق گردنش گردد و به دوزخ افکنده شود و تا به انتهای دوزخ چیزی او را نگه ندارد، مگر آنکه توبه کند. گفته شد: یا رسول الله! چگونه برای خودنمایی و شهرت بسازد؟ فرمود: فزون بر آنچه او را بس باشد بسازد، برای سرافرازی بر همسایگانش و بالیدن بر برادرانش، و فرمود: هر که از مزد اجیر کم گذارد و به او ستم کند، خدا عملش را نابود سازد و بوی بهشت را بر او حرام کند، با این که بویش از پانصد سال مسافت شنیده شود، و هر که به اندازه یک وجب زمین به همسایه‌اش خیانت کند، خدا آن را از مرز طبقه هفتم زمین طوق گردنش کند تا روز قیامت با همان گردن بند خدا را ملاقات کند، مگر آنکه توبه کند و برگردد (یعنی آن را به صاحبش وانهد یا او را راضی کند).</w:t>
      </w:r>
    </w:p>
    <w:p>
      <w:pPr>
        <w:pStyle w:val="BookText"/>
      </w:pPr>
      <w:r>
        <w:rPr>
          <w:rFonts w:ascii="IRNazanin" w:hAnsi="IRNazanin" w:eastAsia="IRNazanin" w:cs="IRNazanin"/>
          <w:lang w:bidi="fa-IR"/>
          <w:color w:val="111111"/>
          <w:sz w:val="28"/>
          <w:szCs w:val="28"/>
          <w:rtl/>
        </w:rPr>
        <w:t xml:space="preserve">آگاه باش هر که قرآن را یاد گیرد و به عمد آن را فراموش کند، ملاقات کند خدا را روز قیامت با دست بسته به گردن، با این که خدا عزوجل بر او مسلط کرده در برابر هر آیه ماری که همراه او است تا دوزخ،</w:t>
      </w:r>
    </w:p>
    <w:p>
      <w:pPr>
        <w:pStyle w:val="BookText"/>
      </w:pPr>
      <w:r>
        <w:rPr>
          <w:rFonts w:ascii="IRNazanin" w:hAnsi="IRNazanin" w:eastAsia="IRNazanin" w:cs="IRNazanin"/>
          <w:lang w:bidi="fa-IR"/>
          <w:color w:val="111111"/>
          <w:sz w:val="28"/>
          <w:szCs w:val="28"/>
          <w:rtl/>
        </w:rPr>
        <w:t xml:space="preserve">مگر آنکه او را بیامرزد و فرمود: هر که قرآن را بخواند و بر سر آن از حرامی بنوشد یا دوستی دنیا و زینتش را بر آن گزیند، مستحق خشم خدا گردد، مگر این که توبه کند. آگاه باش که اگر بی‌توبه بمیرد، قرآن روز قیامت با او محاکمه کند و از او جدا نشود، جز آنکه محکومش کرده. آگاه باش که هر که با زنی مسلمان یا یهودی یا ترسا یا گبر زنا کند، آزاد باشد آن زن یا کنیز و بی‌توبه بمیرد با اصرار بر آن کار، خدا در قبرش سیصد در باز کند که از آن مارها و کژدم‌ها و اژدهای آتشین به در آید و او تا روز قیامت بسوزد و چون از قبرش به در آید، همه مردم از بوی گندش آزار می بینند و بدان شناخته شود و هم بدان چه در دنیا می کرده شناسایی شود، تا فرمان دوزخ برایش داده شود .</w:t>
      </w:r>
    </w:p>
    <w:p>
      <w:pPr>
        <w:pStyle w:val="BookText"/>
      </w:pPr>
      <w:r>
        <w:rPr>
          <w:rFonts w:ascii="IRNazanin" w:hAnsi="IRNazanin" w:eastAsia="IRNazanin" w:cs="IRNazanin"/>
          <w:lang w:bidi="fa-IR"/>
          <w:color w:val="111111"/>
          <w:sz w:val="28"/>
          <w:szCs w:val="28"/>
          <w:rtl/>
        </w:rPr>
        <w:t xml:space="preserve">آگاه باش که البته خدا هر حرامی را حرام کرده و حدود را مرزبندی کرده و کسی غیرتمندتر از خدا نباشد، و از غیرت خود همه هرزگی‌ها را حرام و غدقن کرده، و نهی کرده از اینکه کسی سر کشد در خانه همسایه خود، و فرموده: هر که به عمد به عورت برادر مسلمانش یا عورت غیرخانواده‌اش نگاه کند، خدایش او را در زمره منافقانی در آورد که بررسی می کردند از عورت‌ها و ویژگی‌های مسلمانان، و از دنیا نرود تا خدا او را رسوا کند، جز اینکه توبه کند و بازگردد.</w:t>
      </w:r>
    </w:p>
    <w:p>
      <w:pPr>
        <w:pStyle w:val="BookText"/>
      </w:pPr>
      <w:r>
        <w:rPr>
          <w:rFonts w:ascii="IRNazanin" w:hAnsi="IRNazanin" w:eastAsia="IRNazanin" w:cs="IRNazanin"/>
          <w:lang w:bidi="fa-IR"/>
          <w:color w:val="111111"/>
          <w:sz w:val="28"/>
          <w:szCs w:val="28"/>
          <w:rtl/>
        </w:rPr>
        <w:t xml:space="preserve">هر که بس نکند بدان چه خدا به او روزی کرده و گله و شکایت خود را منتشر سازد و صبر نکند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يَصْبِرْ وَ لَمْ يَحْتَسِبْ لَمْ تُرْفَعْ لَهُ حَسَنَةٌ وَ يَلْقَي اللَّهَ وَ هُوَ عَلَيْهِ غَضْبَانُ إِلَّا أَنْ يَتُوبَ وَ نَهَي أَنْ يَخْتَالَ الرَّجُلُ فِي مَشْيِهِ وَ قَالَ مَنْ لَبِسَ ثَوْباً فَاخْتَالَ فِيهِ خَسَفَ اللَّهُ بِهِ مِنْ شَفِيرِ جَهَنَّمَ وَ كَانَ قَرِينَ قَارُونَ لِأَنَّهُ أَوَّلُ مَنِ اخْتَالَ فَخَسَفَ اللَّهُ بِهِ وَ بِدارِهِ الْأَرْضَ وَ مَنِ اخْتَالَ فَقَدْ نَازَعَ اللَّهَ فِي جَبَرُوتِهِ .</w:t>
      </w:r>
    </w:p>
    <w:p>
      <w:pPr>
        <w:pStyle w:val="BookText"/>
      </w:pPr>
      <w:r>
        <w:rPr>
          <w:rFonts w:ascii="Amiri" w:hAnsi="Amiri" w:eastAsia="Amiri" w:cs="Amiri"/>
          <w:lang w:bidi="ar-SA"/>
          <w:color w:val="111111"/>
          <w:sz w:val="28"/>
          <w:szCs w:val="28"/>
          <w:rtl/>
        </w:rPr>
        <w:t xml:space="preserve">وَ قَالَ صلي الله عليه و آله مَنْ ظَلَمَ امْرَأَةً مَهْرَهَا فَهُوَ عِنْدَ اللَّهِ زَانٍ يَقُولُ اللَّهُ عَزَّ وَ جَلَّ لَهُ يَوْمَ الْقِيَامَةِ عَبْدِي زَوَّجْتُكَ أَمَتِي عَلَي عَهْدِي فَلَمْ تُوفِ بِعَهْدِي وَ ظَلَمْتَ أَمَتِي فَيُؤْخَذُ مِنْ حَسَنَاتِهِ فَيُدْفَعُ إِلَيْهَا بِقَدْرِ حَقِّهَا فَإِذَا لَمْ تَبْقَ لَهُ حَسَنَةٌ أُمِرَ بِهِ إِلَي النَّارِ بِنَكْثِهِ لِلْعَهْدِ إِنَّ الْعَهْدَ كانَ مَسْؤُلًا</w:t>
      </w:r>
      <w:r>
        <w:rPr>
          <w:rStyle w:val="FootnoteReference"/>
        </w:rPr>
        <w:footnoteReference w:id="2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نَهَي صلي الله عليه و آله عَنْ كِتْمَانِ الشَّهَادَةِ وَ قَالَ مَنْ كَتَمَهَا أَطْعَمَهُ اللَّهُ لَحْمَهُ عَلَي رُءُوسِ الْخَلَائِقِ وَ هُوَ قَوْلُ اللَّهِ عَزَّ وَ جَلَ وَ لا تَكْتُمُوا الشَّهادَةَ وَ مَنْ يَكْتُمْها فَإِنَّهُ آثِمٌ قَلْبُهُ‌</w:t>
      </w:r>
      <w:r>
        <w:rPr>
          <w:rStyle w:val="FootnoteReference"/>
        </w:rPr>
        <w:footnoteReference w:id="2216"/>
      </w:r>
      <w:r>
        <w:rPr>
          <w:rFonts w:ascii="Amiri" w:hAnsi="Amiri" w:eastAsia="Amiri" w:cs="Amiri"/>
          <w:lang w:bidi="ar-SA"/>
          <w:color w:val="111111"/>
          <w:sz w:val="28"/>
          <w:szCs w:val="28"/>
          <w:rtl/>
        </w:rPr>
        <w:t xml:space="preserve">وَ قَالَ رَسُولُ اللَّهِ صلي الله عليه و آله مَنْ آذَي جَارَهُ حَرَّمَ اللَّهُ عَلَيْهِ رِيحَ الْجَنَّةِ- وَ مَأْواهُ جَهَنَّمُ وَ بِئْسَ الْمَصِيرُ وَ مَنْ ضَيَّعَ حَقَّ جَارِهِ فَلَيْسَ مِنَّا وَ مَا زَالَ جَبْرَئِيلُ عليه السلام يُوصِينِي بِالْجَارِ حَتَّي ظَنَنْتُ أَنَّهُ سَيُوَرِّثُهُ وَ مَا زَالَ يُوصِينِي بِالْمَمَالِيكِ حَتَّي ظَنَنْتُ أَنَّهُ سَيَجْعَلُ لَهُمْ وَقْتاً إِذَا بَلَغُوا ذَلِكَ الْوَقْتَ أُعْتِقُوا وَ مَا زَالَ يُوصِينِي بِالسِّوَاكِ حَتَّي ظَنَنْتُ أَنَّهُ سَيَجْعَلُهُ فَرِيضَةً وَ مَا زَالَ يُوصِينِي بِقِيَامِ اللَّيْلِ حَتَّي ظَنَنْتُ أَنَّ خِيَارَ أُمَّتِي لَنْ يَنَامُوا .</w:t>
      </w:r>
    </w:p>
    <w:p>
      <w:pPr>
        <w:pStyle w:val="BookText"/>
      </w:pPr>
      <w:r>
        <w:rPr>
          <w:rFonts w:ascii="Amiri" w:hAnsi="Amiri" w:eastAsia="Amiri" w:cs="Amiri"/>
          <w:lang w:bidi="ar-SA"/>
          <w:color w:val="111111"/>
          <w:sz w:val="28"/>
          <w:szCs w:val="28"/>
          <w:rtl/>
        </w:rPr>
        <w:t xml:space="preserve">أَلَا وَ مَنِ اسْتَخَفَّ بِفَقِيرٍ مُسْلِمٍ فَقَدِ اسْتَخَفَّ بِحَقِّ اللَّهِ وَ اللَّهُ يَسْتَخِفُّ بِهِ يَوْمَ الْقِيَامَةِ إِلَّا أَنْ يَتُوبَ وَ قَالَ صلي الله عليه و آله مَنْ أَكْرَمَ فَقِيراً مُسْلِماً لَقِيَ اللَّهَ يَوْمَ الْقِيَامَةِ وَ هُوَ عَنْهُ رَاضٍ وَ قَالَ صلي الله عليه و آله مَنْ عُرِضَتْ لَهُ فَاحِشَةٌ أَوْ شَهْوَةٌ فَاجْتَنَبَهَا مِنْ مَخَافَةِ اللَّهِ عَزَّ وَ جَلَّ حَرَّمَ اللَّهُ عَلَيْهِ النَّارَ وَ آمَنَهُ مِنَ الْفَزَعِ الْأَكْبَرِ وَ أَنْجَزَ لَهُ مَا وَعَدَهُ فِي كِتَابِهِ فِي قَوْلِهِ وَ لِمَنْ خافَ مَقامَ رَبِّهِ جَنَّتانِ‌</w:t>
      </w:r>
      <w:r>
        <w:rPr>
          <w:rStyle w:val="FootnoteReference"/>
        </w:rPr>
        <w:footnoteReference w:id="2217"/>
      </w:r>
      <w:r>
        <w:rPr>
          <w:rFonts w:ascii="Amiri" w:hAnsi="Amiri" w:eastAsia="Amiri" w:cs="Amiri"/>
          <w:lang w:bidi="ar-SA"/>
          <w:color w:val="111111"/>
          <w:sz w:val="28"/>
          <w:szCs w:val="28"/>
          <w:rtl/>
        </w:rPr>
        <w:t xml:space="preserve">أَلَا وَ مَنْ عُرِضَتْ لَهُ دُنْيَا وَ آخِرَةٌ فَاخْتَارَ الدُّنْيَا عَلَي الْآخِرَةِ لَقِيَ اللَّهَ يَوْمَ الْقِيَامَةِ وَ لَيْسَتْ لَهُ حَسَنَةٌ يَتَّقِي بِهَا</w:t>
      </w:r>
    </w:p>
    <w:p>
      <w:pPr>
        <w:pStyle w:val="BookText"/>
      </w:pPr>
      <w:r>
        <w:rPr>
          <w:rFonts w:ascii="IRNazanin" w:hAnsi="IRNazanin" w:eastAsia="IRNazanin" w:cs="IRNazanin"/>
          <w:lang w:bidi="fa-IR"/>
          <w:color w:val="111111"/>
          <w:sz w:val="28"/>
          <w:szCs w:val="28"/>
          <w:rtl/>
        </w:rPr>
        <w:t xml:space="preserve">و خودداری ننماید، حسنه‌ای از او بالا نرود و خدا را ملاقات کند و بر او خشمگین باشد، جز آنکه توبه کند. و بازداشت از این که کسی در راه رفتن خود بزرگی فروشد و فرمود: هر که جامه‌ای بپوشد و در آن به خود ببالد، فروکشد خدا او را از لبه دوزخ و همراه قارون باشد که نخستین کسی بود که به خود بالید و خدا او را با هر چه داشت به زمین فرو برد و هر که بزرگی فروشد، با خدا در جبروتش ستیزه کند.</w:t>
      </w:r>
    </w:p>
    <w:p>
      <w:pPr>
        <w:pStyle w:val="BookText"/>
      </w:pPr>
      <w:r>
        <w:rPr>
          <w:rFonts w:ascii="IRNazanin" w:hAnsi="IRNazanin" w:eastAsia="IRNazanin" w:cs="IRNazanin"/>
          <w:lang w:bidi="fa-IR"/>
          <w:color w:val="111111"/>
          <w:sz w:val="28"/>
          <w:szCs w:val="28"/>
          <w:rtl/>
        </w:rPr>
        <w:t xml:space="preserve">و فرمود: هر که به زنی در مهرش ستم کند و کمش گذارد، نزد خدا زناکار است و خدا عزوجل روز قیامت به او فرماید: ای بنده من! کنیزم را به زنی تو دادم و به پیمانم نپاییدی و به کنیزم ستم کردی و از ثواب‌های او گرفته شود به اندازه حقش به آن زن داده شود، و اگر ثوابی برایش نمانَد، او را فرمان دهند به دوزخ برای عهدشکنی او، زیرا «إن العهد کان مسؤلا.»</w:t>
      </w:r>
      <w:r>
        <w:rPr>
          <w:rStyle w:val="FootnoteReference"/>
        </w:rPr>
        <w:footnoteReference w:id="2218"/>
      </w:r>
      <w:r>
        <w:rPr>
          <w:rFonts w:ascii="IRNazanin" w:hAnsi="IRNazanin" w:eastAsia="IRNazanin" w:cs="IRNazanin"/>
          <w:lang w:bidi="fa-IR"/>
          <w:color w:val="111111"/>
          <w:sz w:val="28"/>
          <w:szCs w:val="28"/>
          <w:rtl/>
        </w:rPr>
        <w:t xml:space="preserve">{عهد مسئولیت دارد.}</w:t>
      </w:r>
    </w:p>
    <w:p>
      <w:pPr>
        <w:pStyle w:val="BookText"/>
      </w:pPr>
      <w:r>
        <w:rPr>
          <w:rFonts w:ascii="IRNazanin" w:hAnsi="IRNazanin" w:eastAsia="IRNazanin" w:cs="IRNazanin"/>
          <w:lang w:bidi="fa-IR"/>
          <w:color w:val="111111"/>
          <w:sz w:val="28"/>
          <w:szCs w:val="28"/>
          <w:rtl/>
        </w:rPr>
        <w:t xml:space="preserve">و نهی کرد از کتمان شهادت و فرمود: هر که کتمانش کند، خدا در پیش مردم گوشتش را به خوردش دهد و آن است که فرموده: «و لا تکتموا الشهادة و من یکتمها فإنه آثم قلبه.»</w:t>
      </w:r>
      <w:r>
        <w:rPr>
          <w:rStyle w:val="FootnoteReference"/>
        </w:rPr>
        <w:footnoteReference w:id="2219"/>
      </w:r>
      <w:r>
        <w:rPr>
          <w:rFonts w:ascii="IRNazanin" w:hAnsi="IRNazanin" w:eastAsia="IRNazanin" w:cs="IRNazanin"/>
          <w:lang w:bidi="fa-IR"/>
          <w:color w:val="111111"/>
          <w:sz w:val="28"/>
          <w:szCs w:val="28"/>
          <w:rtl/>
        </w:rPr>
        <w:t xml:space="preserve">{و شهادت را کتمان مکنید، و هر که آن را کتمان کند قلبش گناهکار است.} و رسول خدا صلی الله علیه و آله فرمود: هر که همسایه‌اش را آزاردهد، خدا بوی بهشت را از او دریغ دارد و جایش دوزخ باشد و چه بد سرانجامی است. و هر که حق همسایه خود را ضایع کند از ما نباشد و پیوسته جبرئیل سفارش همسایه را به من می کرد تا جایی که گمان بردم که او را وارث خواهد کرد، و پیوسته سفارش مملوکان را به من کرد، تا جایی که گمان بردم برایشان وقت آزادی مقرر خواهد کرد که چون بدان رسند آزاد باشند، و پیوسته مرا به مسواک کردن سفارش کرد، تا جایی که گمان بردم که آن را واجب خواهد کرد، و پیوسته به شب‌زنده‌داری سفارش کرد، تا جایی که گمان بردم خوبان امتم هرگز نمی خوابند. آگاه باش هر که فقیر مسلمانی را کم گیرد، حق خدا را کم گرفته و خدا روز قیامت او را کم گیرد، جز آنکه توبه کند، و فرمود: هر که فقیر مسلمانی را احترام کند، روز قیامت خدا را ملاقات کند و خدا از او خشنود باشد. و فرمود: هر که دچار هرزه یا شهوت شد و از ترس خدا عزوجل از آن دوری کرد، خدا بر او دوزخ را حرام کند و از هراس بزرگش آسوده دارد و آنچه در قرآن به او نوید داده انجام دهد که فرموده: «و لمن خاف مقام ربه جنتان.»</w:t>
      </w:r>
      <w:r>
        <w:rPr>
          <w:rStyle w:val="FootnoteReference"/>
        </w:rPr>
        <w:footnoteReference w:id="2220"/>
      </w:r>
      <w:r>
        <w:rPr>
          <w:rFonts w:ascii="IRNazanin" w:hAnsi="IRNazanin" w:eastAsia="IRNazanin" w:cs="IRNazanin"/>
          <w:lang w:bidi="fa-IR"/>
          <w:color w:val="111111"/>
          <w:sz w:val="28"/>
          <w:szCs w:val="28"/>
          <w:rtl/>
        </w:rPr>
        <w:t xml:space="preserve">{و هر کس را که از مقام پروردگارش بترسد دو باغ است.} آگاه باش که هر که بر سر دو راهی دنیا و آخرت دچار شود و دنیا را برگزیند بر آخرت، روز قیامت خدا را ملاقات کند و حسنه‌ای ندارد که بدان از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النَّارِ وَ مَنِ اخْتَارَ الْآخِرَةَ عَلَي الدُّنْيَا وَ تَرَكَ الدُّنْيَا رَضِيَ اللَّهُ عَنْهُ وَ غَفَرَ لَهُ مَسَاوِيَ عَمَلِهِ وَ مَنْ مَلَأَ عَيْنَهُ مِنْ حَرَامٍ مَلَأَ اللَّهُ عَيْنَهُ يَوْمَ الْقِيَامَةِ مِنَ النَّارِ إِلَّا أَنْ يَتُوبَ وَ يَرْجِعَ .</w:t>
      </w:r>
    </w:p>
    <w:p>
      <w:pPr>
        <w:pStyle w:val="BookText"/>
      </w:pPr>
      <w:r>
        <w:rPr>
          <w:rFonts w:ascii="Amiri" w:hAnsi="Amiri" w:eastAsia="Amiri" w:cs="Amiri"/>
          <w:lang w:bidi="ar-SA"/>
          <w:color w:val="111111"/>
          <w:sz w:val="28"/>
          <w:szCs w:val="28"/>
          <w:rtl/>
        </w:rPr>
        <w:t xml:space="preserve">وَ قَالَ صلي الله عليه و آله مَنْ صَافَحَ امْرَأَةً تَحْرُمُ عَلَيْهِ فَقَدْ باءَ بِسَخَطٍ مِنَ اللَّهِ وَ مَنِ الْتَزَمَ امْرَأَةً حَرَاماً قُرِنَ فِي سِلْسِلَةِ نَارٍ مَعَ شَيْطَانٍ فَيُقْذَفَانِ فِي النَّارِ وَ مَنْ غَشَّ مُسْلِماً فِي شِرَاءٍ أَوْ بَيْعٍ فَلَيْسَ مِنَّا وَ يُحْشَرُ يَوْمَ الْقِيَامَةِ مَعَ الْيَهُودِ لِأَنَّهُمْ أَغَشُّ الْخَلْقِ لِلْمُسْلِمِينَ وَ نَهَي رَسُولُ اللَّهِ صلي الله عليه و آله أَنْ يَمْنَعَ أَحَدٌ الْمَاعُونَ وَ قَالَ مَنْ مَنَعَ الْمَاعُونَ مِنْ جَارِهِ مَنَعَهُ اللَّهُ خَيْرَهُ يَوْمَ الْقِيَامَةِ وَ وَكَلَهُ إِلَي نَفْسِهِ وَ مَنْ وَكَلَهُ إِلَي نَفْسِهِ فَمَا أَسْوَأَ حَالَهُ .</w:t>
      </w:r>
    </w:p>
    <w:p>
      <w:pPr>
        <w:pStyle w:val="BookText"/>
      </w:pPr>
      <w:r>
        <w:rPr>
          <w:rFonts w:ascii="Amiri" w:hAnsi="Amiri" w:eastAsia="Amiri" w:cs="Amiri"/>
          <w:lang w:bidi="ar-SA"/>
          <w:color w:val="111111"/>
          <w:sz w:val="28"/>
          <w:szCs w:val="28"/>
          <w:rtl/>
        </w:rPr>
        <w:t xml:space="preserve">وَ قَالَ صلي الله عليه و آله أَيُّمَا امْرَأَةٍ آذَتْ زَوْجَهَا بِلِسَانِهَا لَمْ يَقْبَلِ اللَّهُ مِنْهَا صَرْفاً وَ لَا عَدْلًا وَ لَا حَسَنَةً مِنْ عَمَلِهَا حَتَّي تُرْضِيَهُ وَ إِنْ صَامَتْ نَهَارَهَا وَ قَامَتْ لَيْلَهَا وَ أَعْتَقَتِ الرِّقَابَ وَ حَمَلَتْ عَلَي جِيَادِ الْخَيْلِ فِي سَبِيلِ اللَّهِ وَ كَانَتْ أَوَّلَ مَنْ يَرِدُ النَّارَ وَ كَذَلِكَ الرَّجُلُ إِذَا كَانَ لَهَا ظَالِماً .</w:t>
      </w:r>
    </w:p>
    <w:p>
      <w:pPr>
        <w:pStyle w:val="BookText"/>
      </w:pPr>
      <w:r>
        <w:rPr>
          <w:rFonts w:ascii="Amiri" w:hAnsi="Amiri" w:eastAsia="Amiri" w:cs="Amiri"/>
          <w:lang w:bidi="ar-SA"/>
          <w:color w:val="111111"/>
          <w:sz w:val="28"/>
          <w:szCs w:val="28"/>
          <w:rtl/>
        </w:rPr>
        <w:t xml:space="preserve">أَلَا وَ مَنْ لَطَمَ خَدَّ مُسْلِمٍ أَوْ وَجْهَهُ بَدَّدَ اللَّهُ عِظَامَهُ يَوْمَ الْقِيَامَةِ وَ حَشَرَهُ مَغْلُولًا حَتَّي يَدْخُلَ جَهَنَّمَ إِلَّا أَنْ يَتُوبَ وَ مَنْ بَاتَ وَ فِي قَلْبِهِ غِشٌّ لِأَخِيهِ الْمُسْلِمِ بَاتَ فِي سَخَطِ اللَّهِ وَ أَصْبَحَ كَذَلِكَ حَتَّي يَتُوبَ .</w:t>
      </w:r>
    </w:p>
    <w:p>
      <w:pPr>
        <w:pStyle w:val="BookText"/>
      </w:pPr>
      <w:r>
        <w:rPr>
          <w:rFonts w:ascii="Amiri" w:hAnsi="Amiri" w:eastAsia="Amiri" w:cs="Amiri"/>
          <w:lang w:bidi="ar-SA"/>
          <w:color w:val="111111"/>
          <w:sz w:val="28"/>
          <w:szCs w:val="28"/>
          <w:rtl/>
        </w:rPr>
        <w:t xml:space="preserve">وَ نَهَي عَنِ الْغِيبَةِ وَ قَالَ مَنِ اغْتَابَ امْرَأً مُسْلِماً بَطَلَ صَوْمُهُ وَ نُقِضَ وُضُوؤُهُ وَ جَاءَ يَوْمَ الْقِيَامَةِ يَفُوحُ مِنْ فِيهِ رَائِحَةٌ أَنْتَنُ مِنَ الْجِيفَةِ يَتَأَذَّي بِهِ أَهْلُ الْمَوْقِفِ فَإِنْ مَاتَ قَبْلَ أَنْ يَتُوبَ مَاتَ مُسْتَحِلًّا لِمَا حَرَّمَ اللَّهُ .</w:t>
      </w:r>
    </w:p>
    <w:p>
      <w:pPr>
        <w:pStyle w:val="BookText"/>
      </w:pPr>
      <w:r>
        <w:rPr>
          <w:rFonts w:ascii="Amiri" w:hAnsi="Amiri" w:eastAsia="Amiri" w:cs="Amiri"/>
          <w:lang w:bidi="ar-SA"/>
          <w:color w:val="111111"/>
          <w:sz w:val="28"/>
          <w:szCs w:val="28"/>
          <w:rtl/>
        </w:rPr>
        <w:t xml:space="preserve">وَ قَالَ صلي الله عليه و آله مَنْ كَظَمَ غَيْظاً وَ هُوَ قَادِرٌ عَلَي إِنْفَاذِهِ وَ حَلُمَ عَنْهُ أَعْطَاهُ اللَّهُ أَجْرَ شَهِيدٍ أَلَا وَ مَنْ تَطَوَّلَ عَلَي أَخِيهِ فِي غِيبَةٍ سَمِعَهَا فِيهِ فِي مَجْلِسٍ فَرَدَّهَا عَنْهُ رَدَّ اللَّهُ عَنْهُ أَلْفَ بَابٍ مِنَ السُّوءِ فِي الدُّنْيَا وَ الْآخِرَةِ فَإِنْ هُوَ لَمْ يَرُدَّهَا وَ هُوَ قَادِرٌ عَلَي رَدِّهَا كَانَ عَلَيْهِ كَوِزْرِ مَنِ اغْتَابَهُ سَبْعِينَ مَرَّةً .</w:t>
      </w:r>
    </w:p>
    <w:p>
      <w:pPr>
        <w:pStyle w:val="BookText"/>
      </w:pPr>
      <w:r>
        <w:rPr>
          <w:rFonts w:ascii="Amiri" w:hAnsi="Amiri" w:eastAsia="Amiri" w:cs="Amiri"/>
          <w:lang w:bidi="ar-SA"/>
          <w:color w:val="111111"/>
          <w:sz w:val="28"/>
          <w:szCs w:val="28"/>
          <w:rtl/>
        </w:rPr>
        <w:t xml:space="preserve">وَ نَهَي رَسُولُ اللَّهِ صلي الله عليه و آله عَنِ الْخِيَانَةِ وَ قَالَ مَنْ خَانَ أَمَانَةً فِي الدُّنْيَا وَ لَمْ يَرُدَّهَا إِلَي أَهْلِهَا ثُمَّ أَدْرَكَهُ الْمَوْتُ مَاتَ عَلَي غَيْرِ مِلَّتِي وَ يَلْقَي اللَّهَ وَ هُوَ عَلَيْهِ</w:t>
      </w:r>
    </w:p>
    <w:p>
      <w:pPr>
        <w:pStyle w:val="BookText"/>
      </w:pPr>
      <w:r>
        <w:rPr>
          <w:rFonts w:ascii="IRNazanin" w:hAnsi="IRNazanin" w:eastAsia="IRNazanin" w:cs="IRNazanin"/>
          <w:lang w:bidi="fa-IR"/>
          <w:color w:val="111111"/>
          <w:sz w:val="28"/>
          <w:szCs w:val="28"/>
          <w:rtl/>
        </w:rPr>
        <w:t xml:space="preserve">دوزخ پناه گیرد و اگر آخرت را به دنیا برگزید و ترک دنیا کرد، خدا از او خشنود است و هر بدکاری او را بیامرزد، و هر که چشمش را از حرام پر کرد، خدا روز قیامت چشمش را از آتش پر کند، جز آنکه توبه کند و برگردد. و فرمود: هر کس با زنی که بر او حرام است دست دهد، دچار خشم خدا شده و هر کس به زنی که حرام است بچسبد، همراه باشد با شیطان از زنجیر آتشین و هر دو به دوزخ افکنده شوند، و هر که دغلی کند با مسلمانی در خرید یا فروش، از ما نیست و روز قیامت با یهود محشور گردد، زیرا آنان دغلکارترین مردمند با مسلمانان. و نهی کرد رسول خدا از دریغ کردن به ابزار زندگی و فرمود: هر که آن را از همسایه خود دریغ کند، خدا روز قیامت خیرش را از او دریغ کند و او را به خود وانهد و هر که را خدا به خود وانهد، چه بدحالی دارد.</w:t>
      </w:r>
    </w:p>
    <w:p>
      <w:pPr>
        <w:pStyle w:val="BookText"/>
      </w:pPr>
      <w:r>
        <w:rPr>
          <w:rFonts w:ascii="IRNazanin" w:hAnsi="IRNazanin" w:eastAsia="IRNazanin" w:cs="IRNazanin"/>
          <w:lang w:bidi="fa-IR"/>
          <w:color w:val="111111"/>
          <w:sz w:val="28"/>
          <w:szCs w:val="28"/>
          <w:rtl/>
        </w:rPr>
        <w:t xml:space="preserve">و فرمود: هر زنی که شوهر خود را با زبان بیازارد، خدا از او هیچ کم و بیشی نپذیرد و نه حسنه‌ای که از کردگارش باشد تا او را راضی کند و گرچه همه روز روزه دارد و شب را زنده بدارد و بنده‌ها آزاد کند و مجاهدان را در راه خدا بر اسب‌ها سوار کند، او نخستین کس است که به دوزخ رود و چنین است شوهر که ستمکار به او باشد.</w:t>
      </w:r>
    </w:p>
    <w:p>
      <w:pPr>
        <w:pStyle w:val="BookText"/>
      </w:pPr>
      <w:r>
        <w:rPr>
          <w:rFonts w:ascii="IRNazanin" w:hAnsi="IRNazanin" w:eastAsia="IRNazanin" w:cs="IRNazanin"/>
          <w:lang w:bidi="fa-IR"/>
          <w:color w:val="111111"/>
          <w:sz w:val="28"/>
          <w:szCs w:val="28"/>
          <w:rtl/>
        </w:rPr>
        <w:t xml:space="preserve">آگاه باش که هر کس سیلی به گونه یا روی مسلمانی زند، خدا روز قیامت استخوان‌هایش را بگسلد و او را دست بسته محشور کند تا به دوزخ رود، مگرآنکه توبه کند، و هر که شب گذراند و در دلش دغلی به مسلمانی باشد که برادر او است، در خشم خدا شب را گذرانده و در آن صبح کرده تا توبه کند. و نهی فرمود از غیبت و فرمود: هر که مسلمانی را غیبت کند، روزه‌اش باطل است و وضویش شکسته و روز قیامت که آید، از دهانش گندی پراکنده شود که از گند مردار بد بوتر است و اهل محشر همه از او در آزار باشند و اگر بی‌توبه بمیرد، چون حلال شمرنده حرام خدا است.</w:t>
      </w:r>
    </w:p>
    <w:p>
      <w:pPr>
        <w:pStyle w:val="BookText"/>
      </w:pPr>
      <w:r>
        <w:rPr>
          <w:rFonts w:ascii="IRNazanin" w:hAnsi="IRNazanin" w:eastAsia="IRNazanin" w:cs="IRNazanin"/>
          <w:lang w:bidi="fa-IR"/>
          <w:color w:val="111111"/>
          <w:sz w:val="28"/>
          <w:szCs w:val="28"/>
          <w:rtl/>
        </w:rPr>
        <w:t xml:space="preserve">و فرمود: هر که خشمش را فرو کشد با اینکه می تواند انتقام گیرد و بردباری کند از آن، خدا به او ثواب شهید بدهد. آگاه باش که هر کس تفضل کند به برادرش و در مجلسی که غیبتش را شنید از او دفاع کند، خدا هزار باب بدی را در دنیا و آخرت بر او بندد و اگر با توانایی از آن دفاع نکند، هفتاد بار گناه غیبت‌کننده را دارد. و رسول خدا صلی الله علیه و آله بازداشت از خیانت و فرمود: هر که امانتی را در دنیا خیانت کند و برنگرداند و مرگش برسد، بر غیر کیش من بمیرد و خدا را ملاقات کند و خدا به او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غَضْبَانُ وَ قَالَ صلي الله عليه و آله مَنْ شَهِدَ شَهَادَةَ زُورٍ عَلَي أَحَدٍ مِنَ النَّاسِ عُلِّقَ بِلِسَانِهِ مَعَ الْمُنَافِقِينَ فِي الدَّرْكِ الْأَسْفَلِ مِنَ النَّارِ وَ مَنِ اشْتَرَي خِيَانَةً وَ هُوَ يَعْلَمُ فَهُوَ كَالَّذِي خَانَهَا وَ مَنْ حَبَسَ عَنْ أَخِيهِ الْمُسْلِمِ شَيْئاً مِنْ حَقِّهِ حَرَّمَ اللَّهُ عَلَيْهِ بَرَكَةَ الرِّزْقِ إِلَّا أَنْ يَتُوبَ أَلَا وَ مَنْ سَمِعَ فَاحِشَةً فَأَفْشَاهَا فَهُوَ كَالَّذِي أَتَاهَا وَ مَنِ احْتَاجَ إِلَيْهِ أَخُوهُ الْمُسْلِمُ فِي قَرْضٍ وَ هُوَ يَقْدِرُ عَلَيْهِ فَلَمْ يَفْعَلْ حَرَّمَ اللَّهُ عَلَيْهِ رِيحَ الْجَنَّةِ أَلَا وَ مَنْ صَبَرَ عَلَي خُلُقِ امْرَأَةٍ سَيِّئَةِ الْخُلُقِ وَ احْتَسَبَ فِي ذَلِكَ الْأَجْرَ أَعْطَاهُ اللَّهُ ثَوَابَ الشَّاكِرِينَ فِي الْآخِرَةِ أَلَا وَ أَيُّمَا امْرَأَةٍ لَمْ تَرْفُقْ بِزَوْجِهَا وَ حَمَلَتْهُ عَلَي مَا لَا يَقْدِرُ عَلَيْهِ وَ مَا لَا يُطِيقُ لَمْ تُقْبَلْ مِنْهَا حَسَنَةٌ وَ تَلْقَي اللَّهَ وَ هُوَ عَلَيْهَا غَضْبَانُ أَلَا وَ مَنْ أَكْرَمَ أَخَاهُ الْمُسْلِمَ فَإِنَّمَا يُكْرِمُ اللَّهَ عَزَّ وَ جَلَّ .</w:t>
      </w:r>
    </w:p>
    <w:p>
      <w:pPr>
        <w:pStyle w:val="BookText"/>
      </w:pPr>
      <w:r>
        <w:rPr>
          <w:rFonts w:ascii="Amiri" w:hAnsi="Amiri" w:eastAsia="Amiri" w:cs="Amiri"/>
          <w:lang w:bidi="ar-SA"/>
          <w:color w:val="111111"/>
          <w:sz w:val="28"/>
          <w:szCs w:val="28"/>
          <w:rtl/>
        </w:rPr>
        <w:t xml:space="preserve">وَ نَهَي رَسُولُ اللَّهِ صلي الله عليه و آله أَنْ يَؤُمَّ الرَّجُلُ قَوْماً إِلَّا بِإِذْنِهِمْ وَ قَالَ مَنْ أَمَّ قَوْماً بِإِذْنِهِمْ وَ هُمْ بِهِ رَاضُونَ فَاقْتَصَدَ بِهِمْ فِي حُضُورِهِ وَ أَحْسَنَ صَلَاتَهُ بِقِيَامِهِ وَ قِرَاءَتِهِ وَ رُكُوعِهِ وَ سُجُودِهِ وَ قُعُودِهِ فَلَهُ مِثْلُ أَجْرِ الْقَوْمِ وَ لَا يُنْقَصُ مِنْ أُجُورِهِمْ شَيْ‌ءٌ أَلَا وَ مَنْ أَمَّ قَوْماً بِأَمْرِهِمْ ثُمَّ لَمْ يُتِمَّ بِهِمُ الصَّلَاةَ وَ لَمْ يُحْسِنْ فِي رُكُوعِهِ وَ سُجُودِهِ وَ خُشُوعِهِ وَ قِرَاءَتِهِ رُدَّتْ عَلَيْهِ صَلَاتُهُ وَ لَمْ تَجَاوَزْ تَرْقُوَتَهُ وَ كَانَتْ مَنْزِلَتُهُ كَمَنْزِلَةِ إِمَامٍ جَائِرٍ مُعْتَدٍ لَمْ يُصْلِحْ إِلَي رَعِيَّتِهِ وَ لَمْ يَقُمْ فِيهِمْ بِحَقٍّ وَ لَا قَامَ فِيهِمْ بِأَمْرٍ .</w:t>
      </w:r>
    </w:p>
    <w:p>
      <w:pPr>
        <w:pStyle w:val="BookText"/>
      </w:pPr>
      <w:r>
        <w:rPr>
          <w:rFonts w:ascii="Amiri" w:hAnsi="Amiri" w:eastAsia="Amiri" w:cs="Amiri"/>
          <w:lang w:bidi="ar-SA"/>
          <w:color w:val="111111"/>
          <w:sz w:val="28"/>
          <w:szCs w:val="28"/>
          <w:rtl/>
        </w:rPr>
        <w:t xml:space="preserve">وَ قَالَ صلي الله عليه و آله مَنْ مَشَي إِلَي ذِي قَرَابَةٍ بِنَفْسِهِ وَ مَالِهِ لِيَصِلَ رَحِمَهُ أَعْطَاهُ اللَّهُ عَزَّ وَ جَلَّ أَجْرَ مِائَةِ شَهِيدٍ- وَ لَهُ بِكُلِّ خُطْوَةٍ أَرْبَعُونَ أَلْفَ حَسَنَةٍ وَ يُمْحَي عَنْهُ أَرْبَعُونَ أَلْفَ سَيِّئَةٍ وَ يُرْفَعُ لَهُ مِنَ الدَّرَجَاتِ مِثْلُ ذَلِكَ وَ كَأَنَّمَا عَبَدَ اللَّهَ مِائَةَ سَنَةٍ صَابِراً مُحْتَسِباً وَ مَنْ كَفَي ضَرِيراً حَاجَةً مِنْ حَوَائِجِ الدُّنْيَا وَ مَشَي لَهُ فِيهَا حَتَّي يَقْضِيَ اللَّهُ لَهُ حَاجَتَهُ أَعْطَاهُ اللَّهُ بَرَاءَةً مِنَ النِّفَاقِ وَ بَرَاءَةً مِنَ النَّارِ وَ قَضَي لَهُ سَبْعِينَ حَاجَةً مِنْ حَوَائِجِ الدُّنْيَا وَ لَا يَزَالُ يَخُوضُ فِي رَحْمَةِ اللَّهِ عَزَّ وَ جَلَّ حَتَّي يَرْجِعَ .</w:t>
      </w:r>
    </w:p>
    <w:p>
      <w:pPr>
        <w:pStyle w:val="BookText"/>
      </w:pPr>
      <w:r>
        <w:rPr>
          <w:rFonts w:ascii="Amiri" w:hAnsi="Amiri" w:eastAsia="Amiri" w:cs="Amiri"/>
          <w:lang w:bidi="ar-SA"/>
          <w:color w:val="111111"/>
          <w:sz w:val="28"/>
          <w:szCs w:val="28"/>
          <w:rtl/>
        </w:rPr>
        <w:t xml:space="preserve">وَ مَنْ مَرِضَ يَوْماً وَ لَيْلَةً فَلَمْ يَشْكُ إِلَي عُوَّادِهِ بَعَثَهُ اللَّهُ يَوْمَ الْقِيَامَةِ مَعَ خَلِيلِهِ إِبْرَاهِيمَ خَلِيلِ الرَّحْمَنِ حَتَّي يَجُوزَ الصِّرَاطَ كَالْبَرْقِ اللَّامِعِ وَ مَنْ سَعَي لِمَرِيضٍ فِي حَاجَةٍ قَضَاهَا أَوْ لَمْ يَقْضِهَا خَرَجَ مِنْ ذُنُوبِهِ كَيَوْمَ وَلَدَتْهُ أُمُّهُ فَقَالَ رَجُلٌ مِنَ الْأَنْصَارِ بِأَبِي</w:t>
      </w:r>
    </w:p>
    <w:p>
      <w:pPr>
        <w:pStyle w:val="BookText"/>
      </w:pPr>
      <w:r>
        <w:rPr>
          <w:rFonts w:ascii="IRNazanin" w:hAnsi="IRNazanin" w:eastAsia="IRNazanin" w:cs="IRNazanin"/>
          <w:lang w:bidi="fa-IR"/>
          <w:color w:val="111111"/>
          <w:sz w:val="28"/>
          <w:szCs w:val="28"/>
          <w:rtl/>
        </w:rPr>
        <w:t xml:space="preserve">خشمگین است.</w:t>
      </w:r>
    </w:p>
    <w:p>
      <w:pPr>
        <w:pStyle w:val="BookText"/>
      </w:pPr>
      <w:r>
        <w:rPr>
          <w:rFonts w:ascii="IRNazanin" w:hAnsi="IRNazanin" w:eastAsia="IRNazanin" w:cs="IRNazanin"/>
          <w:lang w:bidi="fa-IR"/>
          <w:color w:val="111111"/>
          <w:sz w:val="28"/>
          <w:szCs w:val="28"/>
          <w:rtl/>
        </w:rPr>
        <w:t xml:space="preserve">و فرمود: هر که بر یکی از مردم گواه ناحقی دهد، به همراه منافقان در درک اسفل دوزخ به زبانش آویخته شود، و هر که خیانتی را بخرد در حالی که می داند، همچون همان خیانت‌کننده است، و هر که چیزی از حق برادر مسلمانش حبس کند، خدا برکت روزی را بر او حرام کند، مگر آنکه توبه کند.</w:t>
      </w:r>
    </w:p>
    <w:p>
      <w:pPr>
        <w:pStyle w:val="BookText"/>
      </w:pPr>
      <w:r>
        <w:rPr>
          <w:rFonts w:ascii="IRNazanin" w:hAnsi="IRNazanin" w:eastAsia="IRNazanin" w:cs="IRNazanin"/>
          <w:lang w:bidi="fa-IR"/>
          <w:color w:val="111111"/>
          <w:sz w:val="28"/>
          <w:szCs w:val="28"/>
          <w:rtl/>
        </w:rPr>
        <w:t xml:space="preserve">آگاه باش که هر کس یک هرزگی را بشنود و آن را فاش کند، همچون انجام دهنده اش باشد، و هر که برادر مسلمانش برای قرضی نیاز به او دارد و بر آن توانا است و به او قرض ندهد، خدا بوی بهشت را بر او حرام کند.</w:t>
      </w:r>
    </w:p>
    <w:p>
      <w:pPr>
        <w:pStyle w:val="BookText"/>
      </w:pPr>
      <w:r>
        <w:rPr>
          <w:rFonts w:ascii="IRNazanin" w:hAnsi="IRNazanin" w:eastAsia="IRNazanin" w:cs="IRNazanin"/>
          <w:lang w:bidi="fa-IR"/>
          <w:color w:val="111111"/>
          <w:sz w:val="28"/>
          <w:szCs w:val="28"/>
          <w:rtl/>
        </w:rPr>
        <w:t xml:space="preserve">آگاه باش که هر کس با همسر بد خویش بسازد و ثواب بر آن خواهد، خدا ثواب شاکرانش در آخرت بدهد. آگاه باش که هر زنی که با شوهرش نسازد و او را بدان چه نتواند و طاقت ندارد وادار کند، حسنه‌ای از او پذیرفته نشود و خدا را خشمناک ملاقات کند. آگاه باش که هر کس برادر مسلمانش را احترام کند، همانا خدای عزوجل را احترام کرده است. و نهی کرد رسول خدا از این که کسی بر مردمی امامت کند جز به اجازه آنها. و فرمود: هر که امامت کند بر مردمی به اجازه آنها و به او راضی باشند و در حضور با آنان رفتار عادلانه داشته باشد و نماز خوبی بخواند با قیام و قرائت و رکوع و سجود و نشست مناسب، ثواب همه آنها را دارد و از ثواب آنها کم نشود. و هر که بر مردمی به خواست آنها امامت کند و نماز درست برایشان نخواند و رکوع و سجود و خشوع و قرائت خوب با آنها انجام ندهد، نمازش رد شود و از گلویش بالاتر نرود و همچون امام جائر باشد که تجاوز کند و کار رعیت را اصلاح نکند و حق را میان آنها استوار نسازد و کاری برای آنها نکند.</w:t>
      </w:r>
    </w:p>
    <w:p>
      <w:pPr>
        <w:pStyle w:val="BookText"/>
      </w:pPr>
      <w:r>
        <w:rPr>
          <w:rFonts w:ascii="IRNazanin" w:hAnsi="IRNazanin" w:eastAsia="IRNazanin" w:cs="IRNazanin"/>
          <w:lang w:bidi="fa-IR"/>
          <w:color w:val="111111"/>
          <w:sz w:val="28"/>
          <w:szCs w:val="28"/>
          <w:rtl/>
        </w:rPr>
        <w:t xml:space="preserve">و فرمود: هر که با مالش نزد خویشاوندی رود تا صله رحم کند، خدا عزوجل به او ثواب صد شهید دهد و به هر گامی، چهل هزار حسنه دارد و چهل هزار سیئه از او محو شود و به مانند آن درجه برایش بالا رود، و گویا خدا را صد سال شکیبا و خداجو پرستیده. و هر که از نابینا یک نیازی از نیازهای دنیا را کفایت کند و در انجام آن روانه شود تا خدا آن را برایش برآورَد، خدا برات آزادی از نفاق و برائت از دوزخ به او دهد و برایش هفتاد حاجت در دنیا برآورد و پیوسته اندر رحمت خدا عزوجل باشد تا برگردد.</w:t>
      </w:r>
    </w:p>
    <w:p>
      <w:pPr>
        <w:pStyle w:val="BookText"/>
      </w:pPr>
      <w:r>
        <w:rPr>
          <w:rFonts w:ascii="IRNazanin" w:hAnsi="IRNazanin" w:eastAsia="IRNazanin" w:cs="IRNazanin"/>
          <w:lang w:bidi="fa-IR"/>
          <w:color w:val="111111"/>
          <w:sz w:val="28"/>
          <w:szCs w:val="28"/>
          <w:rtl/>
        </w:rPr>
        <w:t xml:space="preserve">و هر که یک شبانه روز بیمار باشد و به عیادت‌کننده‌هایش شکایت نکند، خدا روز قیامت او را با خلیل خود حضرت ابراهیم علیه السّلام خلیل الرحمن محشور سازد تا چون برق درخشان از صراط بگذرد. و هر که بکوشد برای انجام حاجت بیماری برآورده کند یا نکند، چون روزی که مادرش او را زاده از گناهانش به در آید. یک مرد انصاری گفت: پدر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وَ أُمِّي يَا رَسُولَ اللَّهِ صلي الله عليه و آله فَإِذَا كَانَ الْمَرِيضُ مِنْ أَهْلِ بَيْتِهِ أَ وَ لَيْسَ ذَلِكَ أَعْظَمَ أَجْراً إِذَا سَعَي فِي حَاجَةِ أَهْلِ بَيْتِهِ قَالَ نَعَمْ أَلَا وَ مَنْ فَرَّجَ عَنْ مُؤْمِنٍ كُرْبَةً مِنْ كُرَبِ الدُّنْيَا فَرَّجَ اللَّهُ عَنْهُ اثْنَتَيْنِ وَ سَبْعِينَ كُرْبَةً مِنْ كُرَبِ الْآخِرَةِ وَ اثْنَتَيْنِ وَ سَبْعِينَ كُرْبَةً مِنْ كُرَبِ الدُّنْيَا أَهْوَنُهَا الْمَغْصُ .</w:t>
      </w:r>
    </w:p>
    <w:p>
      <w:pPr>
        <w:pStyle w:val="BookText"/>
      </w:pPr>
      <w:r>
        <w:rPr>
          <w:rFonts w:ascii="Amiri" w:hAnsi="Amiri" w:eastAsia="Amiri" w:cs="Amiri"/>
          <w:lang w:bidi="ar-SA"/>
          <w:color w:val="111111"/>
          <w:sz w:val="28"/>
          <w:szCs w:val="28"/>
          <w:rtl/>
        </w:rPr>
        <w:t xml:space="preserve">قَالَ وَ مَنْ مَطَلَ عَلَي ذِي حَقٍّ حَقَّهُ وَ هُوَ يَقْدِرُ عَلَي أَدَاءِ حَقِّهِ فَعَلَيْهِ كُلَّ يَوْمٍ خَطِيئَةُ عَشَّارٍ أَلَا وَ مَنْ عَلَّقَ سَوْطاً بَيْنَ يَدَيْ سُلْطَانٍ جَائِرٍ جَعَلَ اللَّهُ ذَلِكَ السَّوْطَ يَوْمَ الْقِيَامَةِ ثُعْبَاناً مِنَ النَّارِ طُولُهُ سَبْعُونَ ذِرَاعاً يُسَلِّطُ عَلَيْهِ فِي نَارِ جَهَنَّمَ وَ بِئْسَ الْمَصِيرُ وَ مَنِ اصْطَنَعَ إِلَي أَخِيهِ مَعْرُوفاً فَامْتَنَّ بِهِ أَحْبَطَ اللَّهُ عَلَيْهِ عَمَلَهُ وَ ثَبَّتَ وِزْرَهُ وَ لَمْ يَشْكُرْ لَهُ سَعْيَهُ ثُمَّ قَالَ صلي الله عليه و آله يَقُولُ اللَّهُ عَزَّ وَ جَلَّ حَرَّمْتُ الْجَنَّةَ عَلَي الْمَنَّانِ وَ الْبَخِيلِ وَ الْقَتَّاتِ وَ هُوَ النَّمَّامُ.</w:t>
      </w:r>
    </w:p>
    <w:p>
      <w:pPr>
        <w:pStyle w:val="BookText"/>
      </w:pPr>
      <w:r>
        <w:rPr>
          <w:rFonts w:ascii="Amiri" w:hAnsi="Amiri" w:eastAsia="Amiri" w:cs="Amiri"/>
          <w:lang w:bidi="ar-SA"/>
          <w:color w:val="111111"/>
          <w:sz w:val="28"/>
          <w:szCs w:val="28"/>
          <w:rtl/>
        </w:rPr>
        <w:t xml:space="preserve">أَلَا وَ مَنْ تَصَدَّقَ بِصَدَقَةٍ فَلَهُ بِوَزْنِ كُلِّ دِرْهَمٍ مِثْلُ جَبَلِ أُحُدٍ مِنْ نَعِيمِ الْجَنَّةِ وَ مَنْ مَشَي بِصَدَقَةٍ إِلَي مُحْتَاجٍ كَانَ لَهُ كَأَجْرِ صَاحِبِهَا مِنْ غَيْرِ أَنْ يَنْقُصَ مِنْ أَجْرِهِ شَيْ‌ءٌ وَ مَنْ صَلَّي عَلَي مَيِّتٍ صَلَّي عَلَيْهِ سَبْعُونَ أَلْفَ مَلَكٍ وَ غَفَرَ اللَّهُ لَهُ مَا تَقَدَّمَ مِنْ ذَنْبِهِ فَإِنْ أَقَامَ حَتَّي يُدْفَنَ وَ يُحْثَي عَلَيْهِ التُّرَابُ كَانَ لَهُ بِكُلِّ قَدَمٍ نَقَلَهَا قِيرَاطٌ مِنَ الْأَجْرِ وَ الْقِيرَاطُ مِثْلُ جَبَلِ أُحُدٍ .</w:t>
      </w:r>
    </w:p>
    <w:p>
      <w:pPr>
        <w:pStyle w:val="BookText"/>
      </w:pPr>
      <w:r>
        <w:rPr>
          <w:rFonts w:ascii="Amiri" w:hAnsi="Amiri" w:eastAsia="Amiri" w:cs="Amiri"/>
          <w:lang w:bidi="ar-SA"/>
          <w:color w:val="111111"/>
          <w:sz w:val="28"/>
          <w:szCs w:val="28"/>
          <w:rtl/>
        </w:rPr>
        <w:t xml:space="preserve">أَلَا وَ مَنْ ذَرَفَتْ عَيْنَاهُ مِنْ خَشْيَةِ اللَّهِ كَانَ لَهُ بِكُلِّ قَطْرَةٍ قَطَرَتْ مِنْ دُمُوعِهِ قَصْرٌ فِي الْجَنَّةِ مُكَلَّلًا بِالدُّرِّ وَ الْجَوْهَرِ فِيهِ مَا لَا عَيْنٌ رَأَتْ وَ لَا أُذُنٌ سَمِعَتْ وَ لَا خَطَرَ عَلَي قَلْبِ بَشَرٍ- أَلَا وَ مَنْ مَشَي إِلَي مَسْجِدٍ يَطْلُبُ فِيهِ الْجَمَاعَةَ كَانَ لَهُ بِكُلِّ خُطْوَةٍ سَبْعُونَ أَلْفَ حَسَنَةٍ وَ يُرْفَعُ لَهُ مِنَ الدَّرَجَاتِ مِثْلُ ذَلِكَ وَ إِنْ مَاتَ وَ هُوَ عَلَي ذَلِكَ وَكَّلَ اللَّهُ بِهِ سَبْعِينَ أَلْفَ مَلَكٍ يَعُودُونَهُ فِي قَبْرِهِ وَ يُؤْنِسُونَهُ فِي وَحْدَتِهِ وَ يَسْتَغْفِرُونَ لَهُ حَتَّي يُبْعَثَ أَلَا وَ مَنْ أَذَّنَ مُحْتَسِباً يُرِيدُ بِذَلِكَ وَجْهَ اللَّهِ عَزَّ وَ جَلَّ أَعْطَاهُ اللَّهُ ثَوَابَ أَرْبَعِينَ أَلْفَ شَهِيدٍ وَ أَرْبَعِينَ أَلْفَ صِدِّيقٍ وَ يُدْخِلُ فِي شَفَاعَتِهِ أَرْبَعِينَ أَلْفَ مُسِي‌ءٍ مِنْ أُمَّتِي إِلَي الْجَنَّةِ أَلَا وَ إِنَّ الْمُؤَذِّنَ إِذَا قَالَ أَشْهَدُ أَنْ لَا إِلَهَ إِلَّا اللَّهُ صَلَّي عَلَيْهِ تِسْعُونَ أَلْفَ مَلَكٍ وَ اسْتَغْفَرُوا لَهُ وَ كَانَ يَوْمَ الْقِيَامَةِ فِي ظِلِّ الْعَرْشِ حَتَّي يَفْرُغَ اللَّهُ مِنْ حِسَابِ</w:t>
      </w:r>
    </w:p>
    <w:p>
      <w:pPr>
        <w:pStyle w:val="BookText"/>
      </w:pPr>
      <w:r>
        <w:rPr>
          <w:rFonts w:ascii="IRNazanin" w:hAnsi="IRNazanin" w:eastAsia="IRNazanin" w:cs="IRNazanin"/>
          <w:lang w:bidi="fa-IR"/>
          <w:color w:val="111111"/>
          <w:sz w:val="28"/>
          <w:szCs w:val="28"/>
          <w:rtl/>
        </w:rPr>
        <w:t xml:space="preserve">و مادرم به قربانت یا رسول الله! اگر بیمار از خاندانش باشد ثواب بیشتری نبرد در کوشش برای نیاز خاندانش؟فرمود: چرا.</w:t>
      </w:r>
    </w:p>
    <w:p>
      <w:pPr>
        <w:pStyle w:val="BookText"/>
      </w:pPr>
      <w:r>
        <w:rPr>
          <w:rFonts w:ascii="IRNazanin" w:hAnsi="IRNazanin" w:eastAsia="IRNazanin" w:cs="IRNazanin"/>
          <w:lang w:bidi="fa-IR"/>
          <w:color w:val="111111"/>
          <w:sz w:val="28"/>
          <w:szCs w:val="28"/>
          <w:rtl/>
        </w:rPr>
        <w:t xml:space="preserve">آگاه باش که هر که در دنیا گره از کار مؤمنی گشاید، خدا از او هفتاد و دو گره از گرفتاری‌های آخرت و هفتاد و دو گره از گرفتاری‌های دنیا را گشایدکه آسان‌ترینشان گلوگیری است .</w:t>
      </w:r>
    </w:p>
    <w:p>
      <w:pPr>
        <w:pStyle w:val="BookText"/>
      </w:pPr>
      <w:r>
        <w:rPr>
          <w:rFonts w:ascii="IRNazanin" w:hAnsi="IRNazanin" w:eastAsia="IRNazanin" w:cs="IRNazanin"/>
          <w:lang w:bidi="fa-IR"/>
          <w:color w:val="111111"/>
          <w:sz w:val="28"/>
          <w:szCs w:val="28"/>
          <w:rtl/>
        </w:rPr>
        <w:t xml:space="preserve">فرمود: هر که حق بستانکار را پس اندازد با این که می تواند بپردازد، هر روز گناه گمرکچی را دارد.</w:t>
      </w:r>
    </w:p>
    <w:p>
      <w:pPr>
        <w:pStyle w:val="BookText"/>
      </w:pPr>
      <w:r>
        <w:rPr>
          <w:rFonts w:ascii="IRNazanin" w:hAnsi="IRNazanin" w:eastAsia="IRNazanin" w:cs="IRNazanin"/>
          <w:lang w:bidi="fa-IR"/>
          <w:color w:val="111111"/>
          <w:sz w:val="28"/>
          <w:szCs w:val="28"/>
          <w:rtl/>
        </w:rPr>
        <w:t xml:space="preserve">آگاه باش که هر که پیش سلطان زوردار و ناحق تازیانه به دوش اندازد، خدا آن تازیانه را در روز قیامت اژدهایی سازد به درازی هفتاد ذراع که در دوزخ بر او مسلط باشد و چه بد سر انجامی است.</w:t>
      </w:r>
    </w:p>
    <w:p>
      <w:pPr>
        <w:pStyle w:val="BookText"/>
      </w:pPr>
      <w:r>
        <w:rPr>
          <w:rFonts w:ascii="IRNazanin" w:hAnsi="IRNazanin" w:eastAsia="IRNazanin" w:cs="IRNazanin"/>
          <w:lang w:bidi="fa-IR"/>
          <w:color w:val="111111"/>
          <w:sz w:val="28"/>
          <w:szCs w:val="28"/>
          <w:rtl/>
        </w:rPr>
        <w:t xml:space="preserve">و هر که احسانی به برادرش کند و بر سر او منت نهد، خدا عملش را بر باد دهد و گناهش پابرجا شود و کوشش او تقدیر نشود.</w:t>
      </w:r>
    </w:p>
    <w:p>
      <w:pPr>
        <w:pStyle w:val="BookText"/>
      </w:pPr>
      <w:r>
        <w:rPr>
          <w:rFonts w:ascii="IRNazanin" w:hAnsi="IRNazanin" w:eastAsia="IRNazanin" w:cs="IRNazanin"/>
          <w:lang w:bidi="fa-IR"/>
          <w:color w:val="111111"/>
          <w:sz w:val="28"/>
          <w:szCs w:val="28"/>
          <w:rtl/>
        </w:rPr>
        <w:t xml:space="preserve">سپس فرمود: خدا عزوجل می فرماید: حرام کردم بهشت را بر منت‌گذار و بخیل و سخن‌چین که «قتات» باشد. آگاه باش که هر کس صدقه‌ای دهد، به وزن هر درهمش چون کوه احد از نعمت بهشت را دارد؛ و هر که صدقه از کسی به نیازمندی ببرد، چون ثواب صاحبش را دارد، بی آنکه از ثواب او کم شود؛ و کسی که بر مرده نماز بخواند، هفتاد هزار فرشته برایش رحمت بخواهند و خدا گناه گذشته او را آمرزد و اگر بماند تا به خاک رود و بر گورش خاک افشاند، به هر گامی که جا به جا کند یک قیراط اجر دارد و قیراط همانند کوه احد است.</w:t>
      </w:r>
    </w:p>
    <w:p>
      <w:pPr>
        <w:pStyle w:val="BookText"/>
      </w:pPr>
      <w:r>
        <w:rPr>
          <w:rFonts w:ascii="IRNazanin" w:hAnsi="IRNazanin" w:eastAsia="IRNazanin" w:cs="IRNazanin"/>
          <w:lang w:bidi="fa-IR"/>
          <w:color w:val="111111"/>
          <w:sz w:val="28"/>
          <w:szCs w:val="28"/>
          <w:rtl/>
        </w:rPr>
        <w:t xml:space="preserve">آگاه باش که هر کس چشمش از ترس خدا اشکبار شود، به ازای هر قطره اشکش کاخی در بهشت دارد با کنگره‌های دُر و گوهر که در آن است آنچه چشمی ندیده و گوشی نشنیده و به دل بشری خطور نکرده. آگاه باش که هر کس به مسجدی برای نماز جماعت رود، به ازای هر گامی هفتاد هزار حسنه دارد و به مانند آن درجه‌اش بالا رود و اگر بر این کار بمیرد، خدا هفتاد هزار فرشته بگمارد که در قبرش از او دیدن کنند و در تنهایی با او همدم شوند و برایش آمرزش خواهند تا زنده شود. آگاه باش که هر کس برای خدا اذان گوید، خدای به او ثواب چهل شهید و چهل هزار صدیق را دهد و چهل هزار گنهکار امتم در شفاعت او درآیند و بهشت روند. آگاه باش که چون اذان گو بگوید: «اشهد ان لا اله الا الله»، نود هزار فرشته بر او رحمت فرستند و برایش آمرزش خواهند و روز قیامت در سایه عرش باشد تا خدا از حساب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74" w:name="pg13506_147881"/>
    <w:bookmarkEnd w:id="274"/>
    <w:p>
      <w:pPr>
        <w:pStyle w:val="BookText"/>
      </w:pPr>
      <w:r>
        <w:rPr>
          <w:rFonts w:ascii="Amiri" w:hAnsi="Amiri" w:eastAsia="Amiri" w:cs="Amiri"/>
          <w:lang w:bidi="ar-SA"/>
          <w:color w:val="111111"/>
          <w:sz w:val="28"/>
          <w:szCs w:val="28"/>
          <w:rtl/>
        </w:rPr>
        <w:t xml:space="preserve">الْخَلَائِقِ وَ يَكْتُبُ ثَوَابَ قَوْلِهِ أَشْهَدُ أَنَّ مُحَمَّداً رَسُولُ اللَّهِ أَرْبَعُونَ أَلْفَ مَلَكٍ وَ مَنْ حَافَظَ عَلَي الصَّفِّ الْأَوَّلِ وَ التَّكْبِيرَةِ الْأُولَي- لَا يُؤْذِي مُسْلِماً أَعْطَاهُ اللَّهُ مِنَ الْأَجْرِ مَا يُعْطَي الْمُؤَذِّنُونَ فِي الدُّنْيَا وَ الْآخِرَةِ أَلَا وَ مَنْ تَوَلَّي عِرَافَةَ قَوْمٍ حَبَسَهُ اللَّهُ عَزَّ وَ جَلَّ عَلَي شَفِيرِجَهَنَّمَ بِكُلِّ يَوْمٍ أَلْفَ سَنَةٍ وَ حُشِرَ يَوْمَ الْقِيَامَةِ وَ يَدَاهُ مَغْلُولَتَانِ إِلَي عُنُقِهِ فَإِنْ كَانَ قَامَ فِيهِمْ بِأَمْرِ اللَّهِ أَطْلَقَهُ اللَّهُ وَ إِنْ كَانَ ظَالِماً هُوِيَ بِهِ فِي نَارِ جَهَنَّمَ وَ بِئْسَ الْمَصِيرُ.</w:t>
      </w:r>
    </w:p>
    <w:p>
      <w:pPr>
        <w:pStyle w:val="BookText"/>
      </w:pPr>
      <w:r>
        <w:rPr>
          <w:rFonts w:ascii="Amiri" w:hAnsi="Amiri" w:eastAsia="Amiri" w:cs="Amiri"/>
          <w:lang w:bidi="ar-SA"/>
          <w:color w:val="111111"/>
          <w:sz w:val="28"/>
          <w:szCs w:val="28"/>
          <w:rtl/>
        </w:rPr>
        <w:t xml:space="preserve">وَ قَالَ صلي الله عليه و آله لَا تُحَقِّرُوا شَيْئاً مِنَ الشَّرِّ وَ إِنْ صَغُرَ فِي أَعْيُنِكُمْ وَ لَا تَسْتَكْثِرُوا الْخَيْرَ وَ إِنْ كَثُرَ فِي أَعْيُنِكُمْ فَإِنَّهُ لَا كَبِيرَ مَعَ الِاسْتِغْفَارِ وَ لَا صَغِيرَ مَعَ الْإِصْرَارِ .</w:t>
      </w:r>
    </w:p>
    <w:p>
      <w:pPr>
        <w:pStyle w:val="BookText"/>
      </w:pPr>
      <w:r>
        <w:rPr>
          <w:rFonts w:ascii="Amiri" w:hAnsi="Amiri" w:eastAsia="Amiri" w:cs="Amiri"/>
          <w:lang w:bidi="ar-SA"/>
          <w:color w:val="111111"/>
          <w:sz w:val="28"/>
          <w:szCs w:val="28"/>
          <w:rtl/>
        </w:rPr>
        <w:t xml:space="preserve">قَالَ مُحَمَّدُ بْنُ زَكَرِيَّا الْغَلَابِيُّ سَأَلْتُ عَنْ طُولِ هَذَا الْأَثَرِ شُعَيْباً الْمُزَنِيَّ فَقَالَ لِي يَا بَا عَبْدِ اللَّهِ سَأَلْتُ الْحُسَيْنَ بْنَ زَيْدٍ عَنْ طُولِ هَذَا الْحَدِيثِ فَقَالَ حَدَّثَنِي جَعْفَرُ بْنُ مُحَمَّدِ بْنِ عَلِيِّ بْنِ الْحُسَيْنِ بْنِ عَلِيِّ بْنِ أَبِي طَالِبٍ عليهم السلام أَنَّهُ جَمَعَ هَذَا الْحَدِيثَ مِنَ الْكِتَابِ الَّذِي هُوَ إِمْلَاءُ رَسُولِ اللَّهِ صلي الله عليه و آله وَ خَطُّ عَلِيِّ بْنِ أَبِي طَالِبٍ صَلَوَاتُ اللَّهِ عَلَيْهِ‌</w:t>
      </w:r>
      <w:r>
        <w:rPr>
          <w:rStyle w:val="FootnoteReference"/>
        </w:rPr>
        <w:footnoteReference w:id="2221"/>
      </w:r>
      <w:r>
        <w:rPr>
          <w:rFonts w:ascii="Times New Roman" w:hAnsi="Times New Roman" w:eastAsia="Times New Roman" w:cs="Times New Roman"/>
          <w:lang w:val="en-US" w:bidi="en-US"/>
          <w:color w:val="111111"/>
          <w:sz w:val="28"/>
          <w:szCs w:val="28"/>
          <w:rtl/>
        </w:rPr>
        <w:t xml:space="preserve">.</w:t>
      </w:r>
    </w:p>
    <w:p>
      <w:pPr>
        <w:pStyle w:val="Heading5"/>
      </w:pPr>
      <w:bookmarkStart w:id="2631" w:name="_Toc2341"/>
      <w:r>
        <w:t>«2»</w:t>
      </w:r>
      <w:bookmarkEnd w:id="2631"/>
    </w:p>
    <w:p>
      <w:pPr>
        <w:pStyle w:val="BookText"/>
      </w:pPr>
      <w:r>
        <w:rPr>
          <w:rFonts w:ascii="Amiri" w:hAnsi="Amiri" w:eastAsia="Amiri" w:cs="Amiri"/>
          <w:lang w:bidi="ar-SA"/>
          <w:color w:val="111111"/>
          <w:sz w:val="28"/>
          <w:szCs w:val="28"/>
          <w:rtl/>
        </w:rPr>
        <w:t xml:space="preserve">لي، [الأمالي] للصدوق عَنِ ابْنِ الْمُتَوَكِّلِ عَنْ سَعْدٍ عَنِ ابْنِ هَاشِمٍ عَنِ الْحُسَيْنِ بْنِ الْحَسَنِ الْقُرَشِيِّ عَنْ سُلَيْمَانَ بْنِ جَعْفَرٍ الْبَصْرِيِّ عَنْ عَبْدِ اللَّهِ بْنِ الْحُسَيْنِ بْنِ زَيْدِ بْنِ عَلِيِّ بْنِ الْحُسَيْنِ بْنِ عَلِيِّ بْنِ أَبِي طَالِبٍ عَنْ أَبِيهِ عَنِ الصَّادِقِ جَعْفَرِ بْنِ مُحَمَّدٍ عَنْ أَبِيهِ عَنْ آبَائِهِ عليهم السلام قَالَ قَالَ رَسُولُ اللَّهِ صلي الله عليه و آله: إِنَّ اللَّهَ تَبَارَكَ وَ تَعَالَي كَرِهَ لَكُمْ أَيَّتُهَا الْأُمَّةُ أَرْبَعاً وَ عِشْرِينَ خَصْلَةً وَ نَهَاكُمْ عَنْهَا كَرِهَ لَكُمُ الْعَبَثَ فِي الصَّلَاةِ وَ كَرِهَ الْمَنَّ فِي الصَّدَقَةِ وَ كَرِهَ الضَّحِكَ بَيْنَ الْقُبُورِ وَ كَرِهَ التَّطَلُّعَ فِي الدُّورِ وَ كَرِهَ النَّظَرَ إِلَي فُرُوجِ النِّسَاءِ وَ قَالَ يُورِثُ الْعَمَي وَ كَرِهَ الْكَلَامَ عِنْدَ الْجِمَاعِ وَ قَالَ يُورِثُ الْخَرَسَ وَ كَرِهَ النَّوْمَ قَبْلَ الْعِشَاءِ الْآخِرَةِ وَ كَرِهَ الْحَدِيثَ بَعْدَ الْعِشَاءِ الْآخِرَةِ وَ كَرِهَ الْغُسْلَ تَحْتَ السَّمَاءِ بِغَيْرِ مِئْزَرٍ وَ كَرِهَ الْمُجَامَعَةَ تَحْتَ السَّمَاءِ وَ كَرِهَ دُخُولَ الْأَنْهَارِ إِلَّا بِمِئْزَرٍ وَ قَالَ فِي الْأَنْهَارِ عُمَّارٌ وَ سُكَّانٌ</w:t>
      </w:r>
    </w:p>
    <w:p>
      <w:pPr>
        <w:pStyle w:val="BookText"/>
      </w:pPr>
      <w:r>
        <w:rPr>
          <w:rFonts w:ascii="IRNazanin" w:hAnsi="IRNazanin" w:eastAsia="IRNazanin" w:cs="IRNazanin"/>
          <w:lang w:bidi="fa-IR"/>
          <w:color w:val="111111"/>
          <w:sz w:val="28"/>
          <w:szCs w:val="28"/>
          <w:rtl/>
        </w:rPr>
        <w:t xml:space="preserve">مردم فارغ شود. و ثواب «اشهد ان محمدا رسول الله» گفتن او را چهل هزار فرشته بنویسند و هر که ملازم صف اول نماز جماعت باشد و تکبیر اول را دریابد و مسلمانی را آزار ندهد، خدا ثواب اذان‌گوها را در دنیا و آخرت به او بدهد.</w:t>
      </w:r>
    </w:p>
    <w:p>
      <w:pPr>
        <w:pStyle w:val="BookText"/>
      </w:pPr>
      <w:r>
        <w:rPr>
          <w:rFonts w:ascii="IRNazanin" w:hAnsi="IRNazanin" w:eastAsia="IRNazanin" w:cs="IRNazanin"/>
          <w:lang w:bidi="fa-IR"/>
          <w:color w:val="111111"/>
          <w:sz w:val="28"/>
          <w:szCs w:val="28"/>
          <w:rtl/>
        </w:rPr>
        <w:t xml:space="preserve">آگاه باش که هر که کدخدایی بر مردمی را بپذیرد، خدا عزوجل به جای هر روزی، هزار سال او را بر لب دوزخ بدارد و دست بسته به گردن روز قیامت محشور شود، و اگر میان آنها به امر خدا بر پا بوده، خدایش رها کند و اگر ستمگر بوده، به آتش دوزخ افکنده شود و چه بد سرانجامی است، و فرمود: هیچ بدی را گرچه در چشمتان کم آید حقیر نشمارید و هیچ خوبی را گرچه در چشم شما بیش است، فزون ندانید، زیرا با آمرزش خواهی گناه بزرگی نماند و با اصرار گناه کوچکی نباشد.</w:t>
      </w:r>
    </w:p>
    <w:p>
      <w:pPr>
        <w:pStyle w:val="BookText"/>
      </w:pPr>
      <w:r>
        <w:rPr>
          <w:rFonts w:ascii="IRNazanin" w:hAnsi="IRNazanin" w:eastAsia="IRNazanin" w:cs="IRNazanin"/>
          <w:lang w:bidi="fa-IR"/>
          <w:color w:val="111111"/>
          <w:sz w:val="28"/>
          <w:szCs w:val="28"/>
          <w:rtl/>
        </w:rPr>
        <w:t xml:space="preserve">محمد بن زکریا غلابی گفت: از شعیبا مزنی سوال کردم از طولانی بودن این حدیث. به من گفت: ای ابا عبدالله! من از حسین بن زید از طولانی بودن این حدیث سوال کردم. به من گفت که امام صادق علیه السّلام فرموده: این حدیث طولانی را از کتابی فراهم آورده که دیکته رسول خدا صلی الله علیه و آله و به خط علی بن ابی طالب صلوات الله علیه بود.</w:t>
      </w:r>
      <w:r>
        <w:rPr>
          <w:rStyle w:val="FootnoteReference"/>
        </w:rPr>
        <w:footnoteReference w:id="2222"/>
      </w:r>
    </w:p>
    <w:p>
      <w:pPr>
        <w:pStyle w:val="Heading5"/>
      </w:pPr>
      <w:bookmarkStart w:id="2632" w:name="_Toc2342"/>
      <w:r>
        <w:t>روایت 2</w:t>
      </w:r>
      <w:bookmarkEnd w:id="2632"/>
    </w:p>
    <w:p>
      <w:pPr>
        <w:pStyle w:val="BookText"/>
      </w:pPr>
      <w:r>
        <w:rPr>
          <w:rFonts w:ascii="IRNazanin" w:hAnsi="IRNazanin" w:eastAsia="IRNazanin" w:cs="IRNazanin"/>
          <w:lang w:bidi="fa-IR"/>
          <w:color w:val="111111"/>
          <w:sz w:val="28"/>
          <w:szCs w:val="28"/>
          <w:rtl/>
        </w:rPr>
        <w:t xml:space="preserve">امالی صدوق: امام صادق از پدرش، از پدرانش علیهم السّلام، از رسول خدا صلی الله علیه و آله روایت کرد که فرمود: همانا خدا تبارک و تعالی بیست و چهار خصلت را بر امتم بد داشته و شما را از آن نهی کرده: بد داشته بر آنان بیهوده‌گری در نماز را؛ بد داشته منت در صدقه را؛ بد داشته خندیدن میان گورها را؛ بد داشته سرکشی به خانه‌ها را؛ بد داشته نگاه به فرج زنان را و فرمود که کوری آورد؛ بد داشته سخن گفتن به هنگام جماع را و فرمود که لالی آورد؛ بد داشته خواب پیش از نماز عشاء را؛ بد داشته گفتگوی پس از آن را؛ بد داشته غسل زیر آسمان را بی‌لنگ؛ بد داشته جماع زیر آسمان را؛ بد داشته داخل شدن در نهرها را بدون لنگ و فرموده که در نهرها عامران و ساکنانی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75" w:name="pg13506_147882"/>
    <w:bookmarkEnd w:id="275"/>
    <w:p>
      <w:pPr>
        <w:pStyle w:val="BookText"/>
      </w:pPr>
      <w:r>
        <w:rPr>
          <w:rFonts w:ascii="Amiri" w:hAnsi="Amiri" w:eastAsia="Amiri" w:cs="Amiri"/>
          <w:lang w:bidi="ar-SA"/>
          <w:color w:val="111111"/>
          <w:sz w:val="28"/>
          <w:szCs w:val="28"/>
          <w:rtl/>
        </w:rPr>
        <w:t xml:space="preserve">مِنَ الْمَلَائِكَةِ وَ كَرِهَ دُخُولَ الْحَمَّامَاتِ إِلَّا بِمِئْزَرٍ وَ كَرِهَ الْكَلَامَ بَيْنَ الْأَذَانِ وَ الْإِقَامَةِ فِي صَلَاةِ الْغَدَاةِ حَتَّي تُقْضَي الصَّلَاةُ وَ كَرِهَ رُكُوبَ الْبَحْرِ فِي هَيَجَانِهِ وَ كَرِهَ النَّوْمَ فَوْقَ سَطْحٍ لَيْسَ بِمُحَجَّرٍ وَ قَالَ مَنْ نَامَ عَلَي سَطْحٍ غَيْرِ مُحَجَّرٍ بَرِئَتْ مِنْهُ الذِّمَّةُ وَ كَرِهَ أَنْ يَنَامَ الرَّجُلُ فِي بَيْتٍ وَحْدَهُ وَ كَرِهَ لِلرَّجُلِ أَنْ يَغْشَي امْرَأَتَهُ وَ هِيَ حَائِضٌ فَإِنْ غَشِيَهَا وَ خَرَجَ الْوَلَدُ مَجْذُوماً أَوْ أَبْرَصَ فَلَا يَلُومَنَّ إِلَّا نَفْسَهُ وَ كَرِهَ أَنْ يَغْشَي الرَّجُلُ الْمَرْأَةَ وَ قَدِ احْتَلَمَ حَتَّي يَغْتَسِلَ مِنِ احْتِلَامِهِ الَّذِي رَأَي فَإِنْ فَعَلَ وَ خَرَجَ الْوَلَدُ مَجْنُوناً فَلَا يَلُومَنَّ إِلَّا نَفْسَهُ وَ كَرِهَ أَنْ يَتَكَلَّمَ الرَّجُلُ مَجْذُوماً إِلَّا أَنْ يَكُونَ بَيْنَهُ وَ بَيْنَهُ قَدْرُ ذِرَاعٍ وَ قَالَ فِرَّ مِنَ الْمَجْذُومِ فِرَارَكَ مِنَ الْأَسَدِ وَ كَرِهَ الْبَوْلَ عَلَي شَطِّ نَهَرٍ جَارٍ وَ كَرِهَ أَنْ يُحْدِثَ الرَّجُلُ تَحْتَ شَجَرَةٍ قَدْ أَيْنَعَتْ أَوْ نَخْلَةٍ قَدْ أَيْنَعَتْ يَعْنِي أَثْمَرَتْ وَ كَرِهَ أَنْ يَتَنَعَّلَ الرَّجُلُ وَ هُوَ قَائِمٌ وَ كَرِهَ أَنْ يَدْخُلَ الْبَيْتَ الْمُظْلِمَ إِلَّا أَنْ يَكُونَ بَيْنَ يَدَيْهِ سِرَاجٌ أَوْ نَارٌ وَ كَرِهَ النَّفْخَ فِي مَوْضِعِ الصَّلَاةِ</w:t>
      </w:r>
      <w:r>
        <w:rPr>
          <w:rStyle w:val="FootnoteReference"/>
        </w:rPr>
        <w:footnoteReference w:id="2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عن أبيه عن سعد: مثله‌</w:t>
      </w:r>
      <w:r>
        <w:rPr>
          <w:rStyle w:val="FootnoteReference"/>
        </w:rPr>
        <w:footnoteReference w:id="2224"/>
      </w:r>
      <w:r>
        <w:rPr>
          <w:rFonts w:ascii="Times New Roman" w:hAnsi="Times New Roman" w:eastAsia="Times New Roman" w:cs="Times New Roman"/>
          <w:lang w:val="en-US" w:bidi="en-US"/>
          <w:color w:val="111111"/>
          <w:sz w:val="28"/>
          <w:szCs w:val="28"/>
          <w:rtl/>
        </w:rPr>
        <w:t xml:space="preserve">.</w:t>
      </w:r>
    </w:p>
    <w:p>
      <w:pPr>
        <w:pStyle w:val="Heading5"/>
      </w:pPr>
      <w:bookmarkStart w:id="2633" w:name="_Toc2343"/>
      <w:r>
        <w:t>«3»</w:t>
      </w:r>
      <w:bookmarkEnd w:id="2633"/>
    </w:p>
    <w:p>
      <w:pPr>
        <w:pStyle w:val="BookText"/>
      </w:pPr>
      <w:r>
        <w:rPr>
          <w:rFonts w:ascii="Amiri" w:hAnsi="Amiri" w:eastAsia="Amiri" w:cs="Amiri"/>
          <w:lang w:bidi="ar-SA"/>
          <w:color w:val="111111"/>
          <w:sz w:val="28"/>
          <w:szCs w:val="28"/>
          <w:rtl/>
        </w:rPr>
        <w:t xml:space="preserve">ب، [قرب الإسناد] عَنْ هَارُونَ عَنِ ابْنِ صَدَقَةَ عَنْ جَعْفَرٍ عَنْ أَبِيهِ عليهما السلام: أَنَّ رَسُولَ اللَّهِ صلي الله عليه و آله أَمَرَهُمْ بِسَبْعٍ وَ نَهَاهُمْ عَنْ سَبْعٍ أَمَرَهُمْ بِعِيَادَةِ الْمَرْضَي وَ اتِّبَاعِ الْجَنَائِزِ وَ إِبْرَارِ الْقَسَمِ وَ تَسْمِيتِ الْعَاطِسِ وَ نَصْرِ الْمَظْلُومِ وَ إِفْشَاءِ السَّلَامِ وَ إِجَابَةِ الدَّاعِي وَ نَهَاهُمْ عَنِ التَّخَتُّمِ بِالذَّهَبِ وَ الشُّرْبِ فِي آنِيَةِ الذَّهَبِ وَ الْفِضَّةِ وَ عَنِ الْمَيَاثِرِ الْحُمْرِ وَ عَنْ لِبَاسِ الْإِسْتَبْرَقِ وَ الْحَرِيرِ وَ الْقَزِّ وَ الْأُرْجُوَانِ‌</w:t>
      </w:r>
      <w:r>
        <w:rPr>
          <w:rStyle w:val="FootnoteReference"/>
        </w:rPr>
        <w:footnoteReference w:id="2225"/>
      </w:r>
      <w:r>
        <w:rPr>
          <w:rFonts w:ascii="Times New Roman" w:hAnsi="Times New Roman" w:eastAsia="Times New Roman" w:cs="Times New Roman"/>
          <w:lang w:val="en-US" w:bidi="en-US"/>
          <w:color w:val="111111"/>
          <w:sz w:val="28"/>
          <w:szCs w:val="28"/>
          <w:rtl/>
        </w:rPr>
        <w:t xml:space="preserve">.</w:t>
      </w:r>
    </w:p>
    <w:p>
      <w:pPr>
        <w:pStyle w:val="Heading5"/>
      </w:pPr>
      <w:bookmarkStart w:id="2634" w:name="_Toc2344"/>
      <w:r>
        <w:t>«4»</w:t>
      </w:r>
      <w:bookmarkEnd w:id="2634"/>
    </w:p>
    <w:p>
      <w:pPr>
        <w:pStyle w:val="BookText"/>
      </w:pPr>
      <w:r>
        <w:rPr>
          <w:rFonts w:ascii="Amiri" w:hAnsi="Amiri" w:eastAsia="Amiri" w:cs="Amiri"/>
          <w:lang w:bidi="ar-SA"/>
          <w:color w:val="111111"/>
          <w:sz w:val="28"/>
          <w:szCs w:val="28"/>
          <w:rtl/>
        </w:rPr>
        <w:t xml:space="preserve">أَرْبَعِينُ الشَّهِيدِ، بِإِسْنَادِهِ عَنْ شَيْخِ الطَّائِفَةِ عَنِ ابْنِ أَبِي جِيدٍ عَنْ مُحَمَّدِ بْنِ الْحَسَنِ بْنِ الْوَلِيدِ عَنْ عَبْدِ اللَّهِ بْنِ جَعْفَرٍ الْحِمْيَرِيِّ عَنْ هَارُونَ بْنِ مُسْلِمٍ عَنِ ابْنِ صَدَقَةَ: مِثْلَهُ ثم قال قدس سره أقول بعض هذه الأوامر ليست للوجوب و خرجت عنه عند من جعله للوجوب بأدلة أخري و كذا بعض هذه المناهي و التشميت</w:t>
      </w:r>
    </w:p>
    <w:p>
      <w:pPr>
        <w:pStyle w:val="BookText"/>
      </w:pPr>
      <w:r>
        <w:rPr>
          <w:rFonts w:ascii="IRNazanin" w:hAnsi="IRNazanin" w:eastAsia="IRNazanin" w:cs="IRNazanin"/>
          <w:lang w:bidi="fa-IR"/>
          <w:color w:val="111111"/>
          <w:sz w:val="28"/>
          <w:szCs w:val="28"/>
          <w:rtl/>
        </w:rPr>
        <w:t xml:space="preserve">از فرشته‌ها باشند؛ بد داشته رفتن در حمام‌ها را مگر با لنگ؛ بد داشته سخن میان اذان و اقامه را در نماز بامداد تا پایان نماز؛ بد داشته سفر دریا را در کولاک آن؛ بد داشته خوابیدن بر بام بی‌دیواره را و فرموده هر که بر آن بخوابد، مسئولیتی برای او نباشد و در امان نیست؛ بد داشته کسی تنها در خانه بخوابد؛ بد داشته که مردی با زن خود که حائض است جماع کند و اگر کرد و فرزند دچار خوره یا پیسی درآمد، جز خود را ملامت نکند؛ بد داشت مردی که محتلم شده با زنش درآید تا از احتلامش غسل کند که آن را دیده و اگر کرد و فرزند دیوانه در آمد، جز خود را ملامت نکند؛ بد داشت کسی با گرفتار خوره سخن گوید جز آنکه میانشان چهارگز فاصله باشد، و فرمود: از خوره‌دار بگریز، چنان چه از شیر می گریزی؛ بد داشت ادرار کردن بر شط نهر روان را؛ بد داشت کسی مدفوع کند زیر درختی که میوه‌اش رسیده یا زیر نخل خرما که خرمای رسیده دارد؛ بد داشت که کسی ایستاده نعلین بپوشد؛ بد داشت که به خانه تاریک درآید، جز آنکه پیش او چراغی یا آتشی باشد؛ و بد داشت فوت کردن در جای نماز را.</w:t>
      </w:r>
      <w:r>
        <w:rPr>
          <w:rStyle w:val="FootnoteReference"/>
        </w:rPr>
        <w:footnoteReference w:id="2226"/>
      </w:r>
    </w:p>
    <w:p>
      <w:pPr>
        <w:pStyle w:val="BookText"/>
      </w:pPr>
      <w:r>
        <w:rPr>
          <w:rFonts w:ascii="IRNazanin" w:hAnsi="IRNazanin" w:eastAsia="IRNazanin" w:cs="IRNazanin"/>
          <w:lang w:bidi="fa-IR"/>
          <w:color w:val="111111"/>
          <w:sz w:val="28"/>
          <w:szCs w:val="28"/>
          <w:rtl/>
        </w:rPr>
        <w:t xml:space="preserve">خصال: مانند این روایت را آورده است.</w:t>
      </w:r>
      <w:r>
        <w:rPr>
          <w:rStyle w:val="FootnoteReference"/>
        </w:rPr>
        <w:footnoteReference w:id="2227"/>
      </w:r>
    </w:p>
    <w:p>
      <w:pPr>
        <w:pStyle w:val="Heading5"/>
      </w:pPr>
      <w:bookmarkStart w:id="2635" w:name="_Toc2345"/>
      <w:r>
        <w:t>روایت 3</w:t>
      </w:r>
      <w:bookmarkEnd w:id="2635"/>
    </w:p>
    <w:p>
      <w:pPr>
        <w:pStyle w:val="BookText"/>
      </w:pPr>
      <w:r>
        <w:rPr>
          <w:rFonts w:ascii="IRNazanin" w:hAnsi="IRNazanin" w:eastAsia="IRNazanin" w:cs="IRNazanin"/>
          <w:lang w:bidi="fa-IR"/>
          <w:color w:val="111111"/>
          <w:sz w:val="28"/>
          <w:szCs w:val="28"/>
          <w:rtl/>
        </w:rPr>
        <w:t xml:space="preserve">قرب الاسناد: امام صادق از پدرش علیهما السّلام، از رسول خدا صلی الله علیه و آله روایت کرد که فرمان داد آنها را به هفت چیز و بازداشت از هفت چیز؛ فرمانشان داد به: عیادت بیماران، تشییع جنازه‌ها، انجام سوگند، عافیت باش عطسه‌زن‌ها، یاری ستمدیده، فاش گفتن سلام، و پذیرش دعوت. و آنها را بازداشت از به دست کردن انگشتر طلا، نوشیدن در ظرف طلا و نقره، از زین‌های سرخ، از جامه ابریشم و دیبا و حریر و سرخ زننده.</w:t>
      </w:r>
      <w:r>
        <w:rPr>
          <w:rStyle w:val="FootnoteReference"/>
        </w:rPr>
        <w:footnoteReference w:id="2228"/>
      </w:r>
    </w:p>
    <w:p>
      <w:pPr>
        <w:pStyle w:val="Heading5"/>
      </w:pPr>
      <w:bookmarkStart w:id="2636" w:name="_Toc2346"/>
      <w:r>
        <w:t>روایت 4</w:t>
      </w:r>
      <w:bookmarkEnd w:id="2636"/>
    </w:p>
    <w:p>
      <w:pPr>
        <w:pStyle w:val="BookText"/>
      </w:pPr>
      <w:r>
        <w:rPr>
          <w:rFonts w:ascii="IRNazanin" w:hAnsi="IRNazanin" w:eastAsia="IRNazanin" w:cs="IRNazanin"/>
          <w:lang w:bidi="fa-IR"/>
          <w:color w:val="111111"/>
          <w:sz w:val="28"/>
          <w:szCs w:val="28"/>
          <w:rtl/>
        </w:rPr>
        <w:t xml:space="preserve">اربعین شهید: مانندش را آورده و گفته: برخی از این امرها برای وجوب نیست و کسی که امر را برای وجوب داند، به دلیل دیگر آن را تفسیر به استحباب کرده و چنان است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76" w:name="pg13506_147883"/>
    <w:bookmarkEnd w:id="276"/>
    <w:p>
      <w:pPr>
        <w:pStyle w:val="BookText"/>
      </w:pPr>
      <w:r>
        <w:rPr>
          <w:rFonts w:ascii="Amiri" w:hAnsi="Amiri" w:eastAsia="Amiri" w:cs="Amiri"/>
          <w:lang w:bidi="ar-SA"/>
          <w:color w:val="111111"/>
          <w:sz w:val="28"/>
          <w:szCs w:val="28"/>
          <w:rtl/>
        </w:rPr>
        <w:t xml:space="preserve">بالشين المعجمة و بالسين المهملة أيضا الدعاء للعاطس مثل يرحمك الله قال تغلب و الاختيار بالسين لأنه مأخوذ من السمت و هو القصد و قال أبو عبيدة الشين المعجمة أعلي في كلامهم و أكثر و إفشاء السلام نشره و الإستبرق الديباج الغليظ فارسي معرب و الأرجوان صبغ أحمر شديد الحمرة.</w:t>
      </w:r>
    </w:p>
    <w:p>
      <w:pPr>
        <w:pStyle w:val="Heading5"/>
      </w:pPr>
      <w:bookmarkStart w:id="2637" w:name="_Toc2347"/>
      <w:r>
        <w:t>«5»</w:t>
      </w:r>
      <w:bookmarkEnd w:id="2637"/>
    </w:p>
    <w:p>
      <w:pPr>
        <w:pStyle w:val="BookText"/>
      </w:pPr>
      <w:r>
        <w:rPr>
          <w:rFonts w:ascii="Amiri" w:hAnsi="Amiri" w:eastAsia="Amiri" w:cs="Amiri"/>
          <w:lang w:bidi="ar-SA"/>
          <w:color w:val="111111"/>
          <w:sz w:val="28"/>
          <w:szCs w:val="28"/>
          <w:rtl/>
        </w:rPr>
        <w:t xml:space="preserve">ب، [قرب الإسناد] عَنْ هَارُونَ عَنِ ابْنِ زِيَادٍ قَالَ: سَمِعْتُ جَعْفَراً عليه السلام وَ سُئِلَ عَنْ قَتْلِ النَّمْلِ وَ الْحَيَّاتِ وَ الدُّودِ إِذَا آذَيْنَ قَالَ لَا بَأْسَ بِقَتْلِهِنَّ وَ إِحْرَاقِهِنَّ إِذَا آذَيْنَ وَ لَكِنْ لَا تَقْتُلُوا مِنَ الْحَيَّاتِ عَوَامِرَ الْبُيُوتِ ثُمَّ قَالَ إِنَّ شَابّاً مِنَ الْأَنْصَارِ خَرَجَ مَعَ رَسُولِ اللَّهِ صلي الله عليه و آله يَوْمَ أُحُدٍ وَ كَانَتْ لَهُ امْرَأَةٌ حَسْنَاءُ فَغَابَ فَرَجَعَ فَإِذَا هُوَ بِامْرَأَتِهِ تَطْلُعُ مِنَ الْبَابِ فَلَمَّا رَآهَا أَشَارَ إِلَيْهَا بِالرُّمْحِ فَقَالَتْ لَهُ لَا تَفْعَلْ وَ لَكِنِ ادْخُلْ فَانْظُرْ إِلَي مَا فِي بَيْتِكَ فَدَخَلَ فَإِذَا هُوَ بِحَيَّةٍ مُطَوَّقَةٍ عَلَي فِرَاشِهِ فَقَالَتِ الْمَرْأَةُ لِزَوْجِهَا هُوَ الَّذِي أَخْرَجَنِي فَطَعَنَ الْحَيَّةَ فِي رَأْسِهَا ثُمَّ عَلَّقَهَا وَ جَعَلَ يَنْظُرُ إِلَيْهَا وَ هِيَ تَضْطَرِبُ فَبَيْنَا هُوَ كَذَلِكَ إِذْ سَقَطَ فَانْدَقَّتْ عُنُقُهُ فَأُخْبِرَ رَسُولُ اللَّهِ صلي الله عليه و آله فَنَهَي يَوْمَئِذٍ عَنْ قَتْلِهَا وَ إِنَّمَا قَالَ صلي الله عليه و آله مَنْ تَرَكَهُنَّ مَخَافَةَ تَبِعَتِهِنَّ فَلَيْسَ مِنَّا لِمَا سِوَي ذَلِكَ مِنْهُنَّ فَأَمَّا عُمَّارُ الدُّورِ فَلَا تُهَاجُ لِنَهْيِ رَسُولِ اللَّهِ صلي الله عليه و آله عَنْ قَتْلِهِنَّ يَوْمَئِذٍ</w:t>
      </w:r>
      <w:r>
        <w:rPr>
          <w:rStyle w:val="FootnoteReference"/>
        </w:rPr>
        <w:footnoteReference w:id="2229"/>
      </w:r>
      <w:r>
        <w:rPr>
          <w:rFonts w:ascii="Times New Roman" w:hAnsi="Times New Roman" w:eastAsia="Times New Roman" w:cs="Times New Roman"/>
          <w:lang w:val="en-US" w:bidi="en-US"/>
          <w:color w:val="111111"/>
          <w:sz w:val="28"/>
          <w:szCs w:val="28"/>
          <w:rtl/>
        </w:rPr>
        <w:t xml:space="preserve">.</w:t>
      </w:r>
    </w:p>
    <w:p>
      <w:pPr>
        <w:pStyle w:val="Heading5"/>
      </w:pPr>
      <w:bookmarkStart w:id="2638" w:name="_Toc2348"/>
      <w:r>
        <w:t>«6»</w:t>
      </w:r>
      <w:bookmarkEnd w:id="2638"/>
    </w:p>
    <w:p>
      <w:pPr>
        <w:pStyle w:val="BookText"/>
      </w:pPr>
      <w:r>
        <w:rPr>
          <w:rFonts w:ascii="Amiri" w:hAnsi="Amiri" w:eastAsia="Amiri" w:cs="Amiri"/>
          <w:lang w:bidi="ar-SA"/>
          <w:color w:val="111111"/>
          <w:sz w:val="28"/>
          <w:szCs w:val="28"/>
          <w:rtl/>
        </w:rPr>
        <w:t xml:space="preserve">ب، [قرب الإسناد] عَنْهُمَا</w:t>
      </w:r>
      <w:r>
        <w:rPr>
          <w:rStyle w:val="FootnoteReference"/>
        </w:rPr>
        <w:footnoteReference w:id="2230"/>
      </w:r>
      <w:r>
        <w:rPr>
          <w:rFonts w:ascii="Amiri" w:hAnsi="Amiri" w:eastAsia="Amiri" w:cs="Amiri"/>
          <w:lang w:bidi="ar-SA"/>
          <w:color w:val="111111"/>
          <w:sz w:val="28"/>
          <w:szCs w:val="28"/>
          <w:rtl/>
        </w:rPr>
        <w:t xml:space="preserve">عَنْ حَنَانٍ قَالَ سَمِعْتُ أَبَا عَبْدِ اللَّهِ عليه السلام يَقُولُ: قَالَ النَّبِيُّ صلي الله عليه و آله لِعَلِيٍّ عليه السلام إِيَّاكَ أَنْ تَتَخَتَّمَ بِالذَّهَبِ فَإِنَّهَا حِلْيَتُكَ فِي الْجَنَّةِ وَ إِيَّاكَ أَنْ تَلْبَسَ الْقَسِّيَّ وَ إِيَّاكَ أَنْ تَرْكَبَ بِمِيثَرَةٍ حَمْرَاءَ فَإِنَّهَا مِنْ مَيَاثِرِ إِبْلِيسَ‌</w:t>
      </w:r>
      <w:r>
        <w:rPr>
          <w:rStyle w:val="FootnoteReference"/>
        </w:rPr>
        <w:footnoteReference w:id="2231"/>
      </w:r>
      <w:r>
        <w:rPr>
          <w:rFonts w:ascii="Times New Roman" w:hAnsi="Times New Roman" w:eastAsia="Times New Roman" w:cs="Times New Roman"/>
          <w:lang w:val="en-US" w:bidi="en-US"/>
          <w:color w:val="111111"/>
          <w:sz w:val="28"/>
          <w:szCs w:val="28"/>
          <w:rtl/>
        </w:rPr>
        <w:t xml:space="preserve">.</w:t>
      </w:r>
    </w:p>
    <w:p>
      <w:pPr>
        <w:pStyle w:val="Heading5"/>
      </w:pPr>
      <w:bookmarkStart w:id="2639" w:name="_Toc2349"/>
      <w:r>
        <w:t>«7»</w:t>
      </w:r>
      <w:bookmarkEnd w:id="2639"/>
    </w:p>
    <w:p>
      <w:pPr>
        <w:pStyle w:val="BookText"/>
      </w:pPr>
      <w:r>
        <w:rPr>
          <w:rFonts w:ascii="Amiri" w:hAnsi="Amiri" w:eastAsia="Amiri" w:cs="Amiri"/>
          <w:lang w:bidi="ar-SA"/>
          <w:color w:val="111111"/>
          <w:sz w:val="28"/>
          <w:szCs w:val="28"/>
          <w:rtl/>
        </w:rPr>
        <w:t xml:space="preserve">ل، [الخصال] عَنْ أَبِيهِ عَنِ الْحِمْيَرِيِّ عَنِ ابْنِ يَزِيدَ عَنْ مُحَمَّدِ بْنِ الْحَسَنِ الْمِيثَمِيِّ عَنْ هِشَامِ بْنِ أَحْمَرَ وَ عَبْدِ اللَّهِ بْنِ مُسْكَانَ عَنْ مُحَمَّدِ بْنِ مَرْوَانَ عَنْ أَبِي عَبْدِ اللَّهِ عليه السلام قَالَ سَمِعْتُهُ يَقُولُ: ثَلَاثَةٌ يُعَذَّبُونَ يَوْمَ الْقِيَامَةِ مَنْ صَوَّرَ صُورَةً مِنَ الْحَيَوَانِ يُعَذَّبُ حَتَّي يَنْفُخَ فِيهَا وَ لَيْسَ بِنَافِخٍ فِيهَا وَ الْمُكَذَّبُ فِي مَنَامِهِ يُعَذَّبُ حَتَّي يَعْقِدَ بَيْنَ شَعِيرَتَيْنِ وَ لَيْسَ بِعَاقِدٍ بَيْنَهُمَا وَ الْمُسْتَمِعُ إِلَي حَدِيثِ قَوْمٍ وَ هُمْ لَهُ</w:t>
      </w:r>
    </w:p>
    <w:p>
      <w:pPr>
        <w:pStyle w:val="BookText"/>
      </w:pPr>
      <w:r>
        <w:rPr>
          <w:rFonts w:ascii="IRNazanin" w:hAnsi="IRNazanin" w:eastAsia="IRNazanin" w:cs="IRNazanin"/>
          <w:lang w:bidi="fa-IR"/>
          <w:color w:val="111111"/>
          <w:sz w:val="28"/>
          <w:szCs w:val="28"/>
          <w:rtl/>
        </w:rPr>
        <w:t xml:space="preserve">برخی از این نهی‌ها که معنی حرمت ندارد و تفسیر «عافیت باش عطسه زن» به اینکه به او «یرحمک الله» و مانندش گفته شود و افشای سلام نشر آن است، و «استبرق» دیبای ضخیم را گویند .</w:t>
      </w:r>
    </w:p>
    <w:p>
      <w:pPr>
        <w:pStyle w:val="Heading5"/>
      </w:pPr>
      <w:bookmarkStart w:id="2640" w:name="_Toc2350"/>
      <w:r>
        <w:t>روایت 5</w:t>
      </w:r>
      <w:bookmarkEnd w:id="2640"/>
    </w:p>
    <w:p>
      <w:pPr>
        <w:pStyle w:val="BookText"/>
      </w:pPr>
      <w:r>
        <w:rPr>
          <w:rFonts w:ascii="IRNazanin" w:hAnsi="IRNazanin" w:eastAsia="IRNazanin" w:cs="IRNazanin"/>
          <w:lang w:bidi="fa-IR"/>
          <w:color w:val="111111"/>
          <w:sz w:val="28"/>
          <w:szCs w:val="28"/>
          <w:rtl/>
        </w:rPr>
        <w:t xml:space="preserve">قرب الاسناد: از امام باقر علیه السّلام درباره کشتن مورچه و مار و کرم آزار کن پرسش شده بود. فرمود: اگر آزار کنند کشتن و سوزاندن آنها باکی ندارد، ولی مارهای خانگی را نکشید. سپس فرمود: یک جوان انصاری در روز جنگ احد به همراه رسول خدا بیرون شد و همسر زیبایی داشت. چون پس از غیبت برگشت، به ناگاه همسرش از در خانه به در آمد و او با نیزه به او حمله ور شد و همسرش گفت: مکن، بلکه به خانه درآی و ببین در خانه‌ات چیست! و او درآمد و به ناگاه ماری گرد بسترش چنبره‌زده بود. آن زن به شوهرش گفت: آن که مرا بیرون کرده این است، و نیزه به سر آن مار فرو کرد و آن را آویزان نمود و به او نگاه می کرد که چگونه به خود می‌پیچد و در این میان افتاد و گردنش شکست. سپس موضوع را به رسول خدا صلی الله علیه و آله گزارش داد و آن روز بود که آن حضرت نهی کرد از کشتن آنها و همانا فرمود: هر که آنها را از ترس زیان آنها بکشد، از ما نباشد و این برای غیرآنها است، و اما آن روز رسول خدا صلی الله علیه و آله کشتن مارهای خانگی را نهی کرد.</w:t>
      </w:r>
      <w:r>
        <w:rPr>
          <w:rStyle w:val="FootnoteReference"/>
        </w:rPr>
        <w:footnoteReference w:id="2232"/>
      </w:r>
    </w:p>
    <w:p>
      <w:pPr>
        <w:pStyle w:val="Heading5"/>
      </w:pPr>
      <w:bookmarkStart w:id="2641" w:name="_Toc2351"/>
      <w:r>
        <w:t>روایت 6</w:t>
      </w:r>
      <w:bookmarkEnd w:id="2641"/>
    </w:p>
    <w:p>
      <w:pPr>
        <w:pStyle w:val="BookText"/>
      </w:pPr>
      <w:r>
        <w:rPr>
          <w:rFonts w:ascii="IRNazanin" w:hAnsi="IRNazanin" w:eastAsia="IRNazanin" w:cs="IRNazanin"/>
          <w:lang w:bidi="fa-IR"/>
          <w:color w:val="111111"/>
          <w:sz w:val="28"/>
          <w:szCs w:val="28"/>
          <w:rtl/>
        </w:rPr>
        <w:t xml:space="preserve">قرب الاسناد: امام صادق علیه السّلام فرمود: پیغمبر صلی الله علیه و آله به علی علیه السّلام فرمود: مبادا انگشتر طلا به دست کنی که آن زیور تو است در بهشت، و بپرهیز از جامه «قسی» (بافته یکی از شهرهای مصر) و بپرهیز از سوار شدن بر زین غاشیه سرخ که آن از زین‌های ابلیس است.</w:t>
      </w:r>
      <w:r>
        <w:rPr>
          <w:rStyle w:val="FootnoteReference"/>
        </w:rPr>
        <w:footnoteReference w:id="2233"/>
      </w:r>
    </w:p>
    <w:p>
      <w:pPr>
        <w:pStyle w:val="Heading5"/>
      </w:pPr>
      <w:bookmarkStart w:id="2642" w:name="_Toc2352"/>
      <w:r>
        <w:t>روایت 7</w:t>
      </w:r>
      <w:bookmarkEnd w:id="2642"/>
    </w:p>
    <w:p>
      <w:pPr>
        <w:pStyle w:val="BookText"/>
      </w:pPr>
      <w:r>
        <w:rPr>
          <w:rFonts w:ascii="IRNazanin" w:hAnsi="IRNazanin" w:eastAsia="IRNazanin" w:cs="IRNazanin"/>
          <w:lang w:bidi="fa-IR"/>
          <w:color w:val="111111"/>
          <w:sz w:val="28"/>
          <w:szCs w:val="28"/>
          <w:rtl/>
        </w:rPr>
        <w:t xml:space="preserve">خصال: امام صادق علیه السّلام فرمود: سه نفر روز قیامت عذاب کشند: کسی که صورتی سازد از جاندار، عذاب شود تا در آن جان بدمد و نتواند؛ آن که خواب دروغ برای خود گوید، عذاب شود تا میان دو دانه جو گره زند و نتواند؛ و آن که گوش ایستد برای شنیدن گفتگوی مردمی که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77" w:name="pg13506_147884"/>
    <w:bookmarkEnd w:id="277"/>
    <w:p>
      <w:pPr>
        <w:pStyle w:val="BookText"/>
      </w:pPr>
      <w:r>
        <w:rPr>
          <w:rFonts w:ascii="Amiri" w:hAnsi="Amiri" w:eastAsia="Amiri" w:cs="Amiri"/>
          <w:lang w:bidi="ar-SA"/>
          <w:color w:val="111111"/>
          <w:sz w:val="28"/>
          <w:szCs w:val="28"/>
          <w:rtl/>
        </w:rPr>
        <w:t xml:space="preserve">كَارِهُونَ يُصَبُّ فِي أُذُنِهِ الْآنُكُ وَ هُوَ الْأُسْرُبُ‌</w:t>
      </w:r>
      <w:r>
        <w:rPr>
          <w:rStyle w:val="FootnoteReference"/>
        </w:rPr>
        <w:footnoteReference w:id="2234"/>
      </w:r>
      <w:r>
        <w:rPr>
          <w:rFonts w:ascii="Times New Roman" w:hAnsi="Times New Roman" w:eastAsia="Times New Roman" w:cs="Times New Roman"/>
          <w:lang w:val="en-US" w:bidi="en-US"/>
          <w:color w:val="111111"/>
          <w:sz w:val="28"/>
          <w:szCs w:val="28"/>
          <w:rtl/>
        </w:rPr>
        <w:t xml:space="preserve">.</w:t>
      </w:r>
    </w:p>
    <w:p>
      <w:pPr>
        <w:pStyle w:val="Heading5"/>
      </w:pPr>
      <w:bookmarkStart w:id="2643" w:name="_Toc2353"/>
      <w:r>
        <w:t>«8»</w:t>
      </w:r>
      <w:bookmarkEnd w:id="2643"/>
    </w:p>
    <w:p>
      <w:pPr>
        <w:pStyle w:val="BookText"/>
      </w:pPr>
      <w:r>
        <w:rPr>
          <w:rFonts w:ascii="Amiri" w:hAnsi="Amiri" w:eastAsia="Amiri" w:cs="Amiri"/>
          <w:lang w:bidi="ar-SA"/>
          <w:color w:val="111111"/>
          <w:sz w:val="28"/>
          <w:szCs w:val="28"/>
          <w:rtl/>
        </w:rPr>
        <w:t xml:space="preserve">ل، [الخصال] عَنِ الْخَلِيلِ بْنِ أَحْمَدَ عَنْ أَبِي جَعْفَرٍ الدُّبَيْلِيِّ عَنْ أَبِي عَبْدِ اللَّهِ عَنْ سُفْيَانَ عَنْ أَيُّوبَ السِّجِسْتَانِيِّ عَنْ عِكْرِمَةَ عَنِ ابْنِ عَبَّاسٍ قَالَ قَالَ رَسُولُ اللَّهِ صلي الله عليه و آله: مَنْ صَوَّرَ صُورَةً عُذِّبَ وَ كُلِّفَ أَنْ يَنْفُخَ فِيهَا وَ لَيْسَ بِفَاعِلٍ وَ مَنْ كَذَبَ فِي حُلُمِهِ عُذِّبَ وَ كُلِّفَ أَنْ يَعْقِدَ بَيْنَ شَعِيرَتَيْنِ وَ لَيْسَ بِفَاعِلٍ وَ مَنِ اسْتَمَعَ إِلَي حَدِيثِ قَوْمٍ وَ هُمْ لَهُ كَارِهُونَ يُصَبُّ فِي أُذُنَيْهِ الْآنُكُ يَوْمَ الْقِيَامَةِ قَالَ سُفْيَانُ وَ الْآنُكُ هُوَ الرَّصَاصُ‌</w:t>
      </w:r>
      <w:r>
        <w:rPr>
          <w:rStyle w:val="FootnoteReference"/>
        </w:rPr>
        <w:footnoteReference w:id="2235"/>
      </w:r>
      <w:r>
        <w:rPr>
          <w:rFonts w:ascii="Times New Roman" w:hAnsi="Times New Roman" w:eastAsia="Times New Roman" w:cs="Times New Roman"/>
          <w:lang w:val="en-US" w:bidi="en-US"/>
          <w:color w:val="111111"/>
          <w:sz w:val="28"/>
          <w:szCs w:val="28"/>
          <w:rtl/>
        </w:rPr>
        <w:t xml:space="preserve">.</w:t>
      </w:r>
    </w:p>
    <w:p>
      <w:pPr>
        <w:pStyle w:val="Heading5"/>
      </w:pPr>
      <w:bookmarkStart w:id="2644" w:name="_Toc2354"/>
      <w:r>
        <w:t>«9»</w:t>
      </w:r>
      <w:bookmarkEnd w:id="2644"/>
    </w:p>
    <w:p>
      <w:pPr>
        <w:pStyle w:val="BookText"/>
      </w:pPr>
      <w:r>
        <w:rPr>
          <w:rFonts w:ascii="Amiri" w:hAnsi="Amiri" w:eastAsia="Amiri" w:cs="Amiri"/>
          <w:lang w:bidi="ar-SA"/>
          <w:color w:val="111111"/>
          <w:sz w:val="28"/>
          <w:szCs w:val="28"/>
          <w:rtl/>
        </w:rPr>
        <w:t xml:space="preserve">ل، [الخصال] عَنِ الْخَلِيلِ بْنِ أَحْمَدَ عَنْ أَبِي الْعَبَّاسِ الثَّقَفِيِّ عَنْ مُحَمَّدِ بْنِ الصَّبَّاحِ عَنْ جَرِيرٍ عَنْ أَبِي إِسْحَاقَ الشَّيْبَانِيِّ عَنْ أَشْعَثَ بْنِ أَبِي الشَّعْثَاءِ الْمُحَارِبِيِّ عَنْ مُعَاوِيَةَ بْنِ سُوَيْدِ بْنِ مُقَرِّنٍ عَنِ الْبَرَاءِ بْنِ عَازِبٍ قَالَ: نَهَي رَسُولُ اللَّهِ صلي الله عليه و آله عَنْ سَبْعٍ وَ أَمَرَ بِسَبْعٍ نَهَانَا أَنْ نَتَخَتَّمَ بِالذَّهَبِ وَ عَنِ الشُّرْبِ فِي آنِيَةِ الذَّهَبِ وَ الْفِضَّةِ وَ قَالَ مَنْ شَرِبَ فِيهَا فِي الدُّنْيَا لَمْ يَشْرَبْ فِيهَا فِي الْآخِرَةِ وَ عَنْ رُكُوبِ الْمَيَاثِرِ وَ عَنْ لُبْسِ الْقَسِّيِّ وَ عَنْ لُبْسِ الْحَرِيرِ وَ الدِّيبَاجِ وَ الْإِسْتَبْرَقِ وَ أَمَرَنَا عليه السلام بِاتِّبَاعِ الْجَنَائِزِ وَ عِيَادَةِ الْمَرِيضِ وَ تَسْمِيتِ الْعَاطِسِ وَ نُصْرَةِ الْمَظْلُومِ وَ إِفْشَاءِ السَّلَامِ وَ إِجَابَةِ الدَّاعِي وَ إِبْرَارِ الْقِسْمِ.</w:t>
      </w:r>
    </w:p>
    <w:p>
      <w:pPr>
        <w:pStyle w:val="BookText"/>
      </w:pPr>
      <w:r>
        <w:rPr>
          <w:rFonts w:ascii="Amiri" w:hAnsi="Amiri" w:eastAsia="Amiri" w:cs="Amiri"/>
          <w:lang w:bidi="ar-SA"/>
          <w:color w:val="111111"/>
          <w:sz w:val="28"/>
          <w:szCs w:val="28"/>
          <w:rtl/>
        </w:rPr>
        <w:t xml:space="preserve">قال الخليل بن أحمد لعل الصواب إبرار المقسم‌</w:t>
      </w:r>
      <w:r>
        <w:rPr>
          <w:rStyle w:val="FootnoteReference"/>
        </w:rPr>
        <w:footnoteReference w:id="2236"/>
      </w:r>
      <w:r>
        <w:rPr>
          <w:rFonts w:ascii="Times New Roman" w:hAnsi="Times New Roman" w:eastAsia="Times New Roman" w:cs="Times New Roman"/>
          <w:lang w:val="en-US" w:bidi="en-US"/>
          <w:color w:val="111111"/>
          <w:sz w:val="28"/>
          <w:szCs w:val="28"/>
          <w:rtl/>
        </w:rPr>
        <w:t xml:space="preserve">.</w:t>
      </w:r>
    </w:p>
    <w:p>
      <w:pPr>
        <w:pStyle w:val="Heading5"/>
      </w:pPr>
      <w:bookmarkStart w:id="2645" w:name="_Toc2355"/>
      <w:r>
        <w:t>«10»</w:t>
      </w:r>
      <w:bookmarkEnd w:id="2645"/>
    </w:p>
    <w:p>
      <w:pPr>
        <w:pStyle w:val="BookText"/>
      </w:pPr>
      <w:r>
        <w:rPr>
          <w:rFonts w:ascii="Amiri" w:hAnsi="Amiri" w:eastAsia="Amiri" w:cs="Amiri"/>
          <w:lang w:bidi="ar-SA"/>
          <w:color w:val="111111"/>
          <w:sz w:val="28"/>
          <w:szCs w:val="28"/>
          <w:rtl/>
        </w:rPr>
        <w:t xml:space="preserve">ل، [الخصال] عَنْ أَبِيهِ عَنْ سَعْدٍ عَنِ ابْنِ عِيسَي عَنِ ابْنِ مَعْرُوفٍ عَنْ أَبِي جَمِيلَةَ عَنِ ابْنِ طَرِيفٍ عَنِ ابْنِ نُبَاتَةَ قَالَ سَمِعْتُ عَلِيّاً عليه السلام يَقُولُ: سِتَّةٌ لَا يَنْبَغِي أَنْ يُسَلَّمَ عَلَيْهِمْ وَ سِتَّةٌ لَا يَنْبَغِي أَنْ يَؤُمُّوا وَ سِتَّةٌ فِي هَذِهِ الْأُمَّةِ مِنْ أَخْلَاقِ قَوْمِ لُوطٍ فَأَمَّا الَّذِينَ لَا يَنْبَغِي السَّلَامُ عَلَيْهِمُ فَالْيَهُودُ وَ النَّصَارَي وَ أَصْحَابُ النَّرْدِ وَ الشِّطْرَنْجِ وَ أَصْحَابُ الْخَمْرِ وَ الْبَرْبَطِ وَ الطُّنْبُورِ وَ الْمُتَفَكِّهُونَ بِسَبِّ الْأُمَّهَاتِ وَ الشُّعَرَاءُ وَ أَمَّا الَّذِينَ لَا يَنْبَغِي أَنْ يَؤُمُّوا مِنَ النَّاسِ فَوَلَدُ الزِّنَاءِ وَ الْمُرْتَدُّ وَ الْأَعْرَابِيُّ بَعْدَ</w:t>
      </w:r>
    </w:p>
    <w:p>
      <w:pPr>
        <w:pStyle w:val="BookText"/>
      </w:pPr>
      <w:r>
        <w:rPr>
          <w:rFonts w:ascii="IRNazanin" w:hAnsi="IRNazanin" w:eastAsia="IRNazanin" w:cs="IRNazanin"/>
          <w:lang w:bidi="fa-IR"/>
          <w:color w:val="111111"/>
          <w:sz w:val="28"/>
          <w:szCs w:val="28"/>
          <w:rtl/>
        </w:rPr>
        <w:t xml:space="preserve">نخواهند بدانها گوش دهد که در گوش او سرب گداخته ریخته شود.</w:t>
      </w:r>
      <w:r>
        <w:rPr>
          <w:rStyle w:val="FootnoteReference"/>
        </w:rPr>
        <w:footnoteReference w:id="2237"/>
      </w:r>
    </w:p>
    <w:p>
      <w:pPr>
        <w:pStyle w:val="Heading5"/>
      </w:pPr>
      <w:bookmarkStart w:id="2646" w:name="_Toc2356"/>
      <w:r>
        <w:t>روایت 8</w:t>
      </w:r>
      <w:bookmarkEnd w:id="2646"/>
    </w:p>
    <w:p>
      <w:pPr>
        <w:pStyle w:val="BookText"/>
      </w:pPr>
      <w:r>
        <w:rPr>
          <w:rFonts w:ascii="IRNazanin" w:hAnsi="IRNazanin" w:eastAsia="IRNazanin" w:cs="IRNazanin"/>
          <w:lang w:bidi="fa-IR"/>
          <w:color w:val="111111"/>
          <w:sz w:val="28"/>
          <w:szCs w:val="28"/>
          <w:rtl/>
        </w:rPr>
        <w:t xml:space="preserve">خصال: رسول خدا صلی الله علیه و آله فرمود: کسی که از جاندار صورتی سازد، عذاب شود و تکلیف شود تا در آن جان بدمد و نتواند؛ و آن که خواب دروغ برای خود گوید، عذاب شود تا میان دو دانه جو گره زند و نتواند؛ و آن که گوش ایستد برای شنیدن گفتگوی مردمی که نخواهند بدانها گوش دهد، در قیامت در گوش او سرب گداخته ریخته شود.</w:t>
      </w:r>
      <w:r>
        <w:rPr>
          <w:rStyle w:val="FootnoteReference"/>
        </w:rPr>
        <w:footnoteReference w:id="2238"/>
      </w:r>
    </w:p>
    <w:p>
      <w:pPr>
        <w:pStyle w:val="Heading5"/>
      </w:pPr>
      <w:bookmarkStart w:id="2647" w:name="_Toc2357"/>
      <w:r>
        <w:t>روایت 9</w:t>
      </w:r>
      <w:bookmarkEnd w:id="2647"/>
    </w:p>
    <w:p>
      <w:pPr>
        <w:pStyle w:val="BookText"/>
      </w:pPr>
      <w:r>
        <w:rPr>
          <w:rFonts w:ascii="IRNazanin" w:hAnsi="IRNazanin" w:eastAsia="IRNazanin" w:cs="IRNazanin"/>
          <w:lang w:bidi="fa-IR"/>
          <w:color w:val="111111"/>
          <w:sz w:val="28"/>
          <w:szCs w:val="28"/>
          <w:rtl/>
        </w:rPr>
        <w:t xml:space="preserve">خصال: رسول خدا صلی الله علیه و آله فرمان داد به هفت چیز و بازداشت از هفت چیز: بازداشت از به دست کردن انگشتر طلا، نوشیدن در ظرف طلا و نقره و فرمود: هر که در دنیا از آنها بخورد، در قیامت در آنها نخورد؛ و از زین‌های سرخ؛ و از جامه ابریشم و دیبا و حریر و سرخ زننده. و فرمان داد به: شرکت در تشییع جنازه‌ها، عیادت بیماران، عافیت باش عطسه‌زن کننده‌ها، یاری ستمدیده، فاش گفتن سلام، پذیرش دعوت، و وفای سوگند.</w:t>
      </w:r>
      <w:r>
        <w:rPr>
          <w:rStyle w:val="FootnoteReference"/>
        </w:rPr>
        <w:footnoteReference w:id="2239"/>
      </w:r>
    </w:p>
    <w:p>
      <w:pPr>
        <w:pStyle w:val="Heading5"/>
      </w:pPr>
      <w:bookmarkStart w:id="2648" w:name="_Toc2358"/>
      <w:r>
        <w:t>روایت 10</w:t>
      </w:r>
      <w:bookmarkEnd w:id="2648"/>
    </w:p>
    <w:p>
      <w:pPr>
        <w:pStyle w:val="BookText"/>
      </w:pPr>
      <w:r>
        <w:rPr>
          <w:rFonts w:ascii="IRNazanin" w:hAnsi="IRNazanin" w:eastAsia="IRNazanin" w:cs="IRNazanin"/>
          <w:lang w:bidi="fa-IR"/>
          <w:color w:val="111111"/>
          <w:sz w:val="28"/>
          <w:szCs w:val="28"/>
          <w:rtl/>
        </w:rPr>
        <w:t xml:space="preserve">خصال: علی علیه السّلام فرمود: شش کس باشند که نشاید بدانها سلام کرد و شش کس باشند که نشاید امام شوند و شش کار در این امت، از اخلاق قوم لوط است. اما شش تای اول: یهود و ترسا، نرد و شطرنج باز، شراب خوار، تار و طنبورنواز، آنان که به دشنام بر مادرها خوشند، و شاعران. و اما آن شش تای دوم از مردم: زنازاده، مرتد، بیابان‌نشینی پس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78" w:name="pg13506_147885"/>
    <w:bookmarkEnd w:id="278"/>
    <w:p>
      <w:pPr>
        <w:pStyle w:val="BookText"/>
      </w:pPr>
      <w:r>
        <w:rPr>
          <w:rFonts w:ascii="Amiri" w:hAnsi="Amiri" w:eastAsia="Amiri" w:cs="Amiri"/>
          <w:lang w:bidi="ar-SA"/>
          <w:color w:val="111111"/>
          <w:sz w:val="28"/>
          <w:szCs w:val="28"/>
          <w:rtl/>
        </w:rPr>
        <w:t xml:space="preserve">الْهِجْرَةِ وَ شَارِبُ الْخَمْرِ وَ الْمَحْدُودُ وَ الْأَغْلَفُ وَ أَمَّا الَّتِي مِنْ أَخْلَاقِ قَوْمِ لُوطٍ فَالْجُلَاهِقُ وَ هُوَ الْبُنْدُقُ وَ الْخَذْفُ وَ مَضْغُ الْعِلْكِ وَ إِرْخَاءُ الْإِزَارِ خُيَلَاءَ وَ حَلُّ الْأَزْرَارِ مِنَ الْقَبَاءِ وَ الْقَمِيصِ‌</w:t>
      </w:r>
      <w:r>
        <w:rPr>
          <w:rStyle w:val="FootnoteReference"/>
        </w:rPr>
        <w:footnoteReference w:id="2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سر، [السرائر] مِنْ كِتَابِ ابْنِ قُولَوَيْهِ عَنِ ابْنِ نُبَاتَةَ: مِثْلَهُ وَ لَيْسَ فِيهِ مِنَ الْقَبَاءِ وَ الْقَمِيصِ‌</w:t>
      </w:r>
      <w:r>
        <w:rPr>
          <w:rStyle w:val="FootnoteReference"/>
        </w:rPr>
        <w:footnoteReference w:id="2241"/>
      </w:r>
      <w:r>
        <w:rPr>
          <w:rFonts w:ascii="Times New Roman" w:hAnsi="Times New Roman" w:eastAsia="Times New Roman" w:cs="Times New Roman"/>
          <w:lang w:val="en-US" w:bidi="en-US"/>
          <w:color w:val="111111"/>
          <w:sz w:val="28"/>
          <w:szCs w:val="28"/>
          <w:rtl/>
        </w:rPr>
        <w:t xml:space="preserve">.</w:t>
      </w:r>
    </w:p>
    <w:p>
      <w:pPr>
        <w:pStyle w:val="Heading5"/>
      </w:pPr>
      <w:bookmarkStart w:id="2649" w:name="_Toc2359"/>
      <w:r>
        <w:t>«11»</w:t>
      </w:r>
      <w:bookmarkEnd w:id="2649"/>
    </w:p>
    <w:p>
      <w:pPr>
        <w:pStyle w:val="BookText"/>
      </w:pPr>
      <w:r>
        <w:rPr>
          <w:rFonts w:ascii="Amiri" w:hAnsi="Amiri" w:eastAsia="Amiri" w:cs="Amiri"/>
          <w:lang w:bidi="ar-SA"/>
          <w:color w:val="111111"/>
          <w:sz w:val="28"/>
          <w:szCs w:val="28"/>
          <w:rtl/>
        </w:rPr>
        <w:t xml:space="preserve">ل، [الخصال] عَنِ الْقَطَّانِ عَنِ السُّكَّرِيِّ عَنِ الْجَوْهَرِيِّ عَنِ ابْنِ عُمَارَةَ عَنْ أَبِيهِ عَنْ جَابِرٍ الْجُعْفِيِّ عَنْ أَبِي جَعْفَرٍ عليه السلام قَالَ: إِنَّ رَسُولَ اللَّهِ صلي الله عليه و آله لَعَنَ الْمُتَشَبِّهِينَ مِنَ الرِّجَالِ بِالنِّسَاءِ وَ لَعَنَ الْمُتَشَبِّهَاتِ مِنَ النِّسَاءِ بِالرِّجَالِ.</w:t>
      </w:r>
    </w:p>
    <w:p>
      <w:pPr>
        <w:pStyle w:val="Heading5"/>
      </w:pPr>
      <w:bookmarkStart w:id="2650" w:name="_Toc2360"/>
      <w:r>
        <w:t>أقول</w:t>
      </w:r>
      <w:bookmarkEnd w:id="2650"/>
    </w:p>
    <w:p>
      <w:pPr>
        <w:pStyle w:val="BookText"/>
      </w:pPr>
      <w:r>
        <w:rPr>
          <w:rFonts w:ascii="Amiri" w:hAnsi="Amiri" w:eastAsia="Amiri" w:cs="Amiri"/>
          <w:lang w:bidi="ar-SA"/>
          <w:color w:val="111111"/>
          <w:sz w:val="28"/>
          <w:szCs w:val="28"/>
          <w:rtl/>
        </w:rPr>
        <w:t xml:space="preserve">سيأتي هذا الخبر بطوله مع ما اشتمل عليه من المناهي المتعلقة بالنساء في كتاب النكاح إن شاء الله‌</w:t>
      </w:r>
      <w:r>
        <w:rPr>
          <w:rStyle w:val="FootnoteReference"/>
        </w:rPr>
        <w:footnoteReference w:id="2242"/>
      </w:r>
      <w:r>
        <w:rPr>
          <w:rFonts w:ascii="Times New Roman" w:hAnsi="Times New Roman" w:eastAsia="Times New Roman" w:cs="Times New Roman"/>
          <w:lang w:val="en-US" w:bidi="en-US"/>
          <w:color w:val="111111"/>
          <w:sz w:val="28"/>
          <w:szCs w:val="28"/>
          <w:rtl/>
        </w:rPr>
        <w:t xml:space="preserve">.</w:t>
      </w:r>
    </w:p>
    <w:p>
      <w:pPr>
        <w:pStyle w:val="Heading5"/>
      </w:pPr>
      <w:bookmarkStart w:id="2651" w:name="_Toc2361"/>
      <w:r>
        <w:t>«12»</w:t>
      </w:r>
      <w:bookmarkEnd w:id="2651"/>
    </w:p>
    <w:p>
      <w:pPr>
        <w:pStyle w:val="BookText"/>
      </w:pPr>
      <w:r>
        <w:rPr>
          <w:rFonts w:ascii="Amiri" w:hAnsi="Amiri" w:eastAsia="Amiri" w:cs="Amiri"/>
          <w:lang w:bidi="ar-SA"/>
          <w:color w:val="111111"/>
          <w:sz w:val="28"/>
          <w:szCs w:val="28"/>
          <w:rtl/>
        </w:rPr>
        <w:t xml:space="preserve">مع، [معاني الأخبار] عَنْ مُحَمَّدِ بْنِ هَارُونَ الزَّنْجَانِيِّ عَنْ عَلِيِّ بْنِ عَبْدِ الْعَزِيزِ عَنْ أَبِي عُبَيْدٍ الْقَاسِمِ بْنِ سَلَّامٍ بِأَسَانِيدَ مُتَّصِلَةٍ إِلَي النَّبِيِّ صلي الله عليه و آله فِي أَخْبَارٍ مُتَفَرِّقَةٍ: أَنَّهُ .</w:t>
      </w:r>
    </w:p>
    <w:p>
      <w:pPr>
        <w:pStyle w:val="BookText"/>
      </w:pPr>
      <w:r>
        <w:rPr>
          <w:rFonts w:ascii="Amiri" w:hAnsi="Amiri" w:eastAsia="Amiri" w:cs="Amiri"/>
          <w:lang w:bidi="ar-SA"/>
          <w:color w:val="111111"/>
          <w:sz w:val="28"/>
          <w:szCs w:val="28"/>
          <w:rtl/>
        </w:rPr>
        <w:t xml:space="preserve">نَهَي عَنِ الْمُحَاقَلَةِ وَ الْمُزَابَنَةِ فَالْمُحَاقَلَةُ بَيْعُ الزَّرْعِ وَ هُوَ فِي سُنْبُلِهِ بِالْبُرِّ وَ هُوَ مَأْخُوذٌ مِنَ الْحَقْلِ وَ الْحَقْلُ هُوَ الَّذِي تُسَمِّيهِ أَهْلُ الْعِرَاقِ الْقَرَاحَ وَ يُقَالُ فِي مَثَلٍ لَا تُنْبِتُ الْبَقْلَةَ إِلَّا الْحَقْلَةُ وَ الْمُزَابَنَةُ بَيْعُ التَّمْرِ فِي رُءُوسِ النَّخْلِ بِالتَّمْرِ.</w:t>
      </w:r>
    </w:p>
    <w:p>
      <w:pPr>
        <w:pStyle w:val="BookText"/>
      </w:pPr>
      <w:r>
        <w:rPr>
          <w:rFonts w:ascii="Amiri" w:hAnsi="Amiri" w:eastAsia="Amiri" w:cs="Amiri"/>
          <w:lang w:bidi="ar-SA"/>
          <w:color w:val="111111"/>
          <w:sz w:val="28"/>
          <w:szCs w:val="28"/>
          <w:rtl/>
        </w:rPr>
        <w:t xml:space="preserve">وَ رَخَّصَ النَّبِيُّ صلي الله عليه و آله فِي الْعَرَايَا وَاحِدَتُهَا عَرِيَّةٌ وَ هِيَ النَّخْلَةُ يُعْرِيهَا صَاحِبُهَا رَجُلًا مُحْتَاجاً وَ الْإِعْرَاءُ أَنْ يَجْعَلَ لَهُ ثَمَرَةَ عَامِهَا يَقُولُ رُخِّصَ لِرَبِّ النَّخْلِ أَنْ يَبْتَاعَ مِنْ تِلْكَ النَّخْلَةِ مِنَ الْمُعْرَي بِتَمْرٍ لِمَوْضِعِ حَاجَتِهِ.</w:t>
      </w:r>
    </w:p>
    <w:p>
      <w:pPr>
        <w:pStyle w:val="BookText"/>
      </w:pPr>
      <w:r>
        <w:rPr>
          <w:rFonts w:ascii="Amiri" w:hAnsi="Amiri" w:eastAsia="Amiri" w:cs="Amiri"/>
          <w:lang w:bidi="ar-SA"/>
          <w:color w:val="111111"/>
          <w:sz w:val="28"/>
          <w:szCs w:val="28"/>
          <w:rtl/>
        </w:rPr>
        <w:t xml:space="preserve">قَالَ وَ كَانَ النَّبِيُّ صلي الله عليه و آله إِذَا بَعَثَ الْخُرَّاصَ قَالَ خَفِّفُوا فِي الْخَرْصِ فَإِنَّ فِي الْمَالِ الْعَرِيَّةَ وَ الْوَصِيَّةَ.</w:t>
      </w:r>
    </w:p>
    <w:p>
      <w:pPr>
        <w:pStyle w:val="BookText"/>
      </w:pPr>
      <w:r>
        <w:rPr>
          <w:rFonts w:ascii="Amiri" w:hAnsi="Amiri" w:eastAsia="Amiri" w:cs="Amiri"/>
          <w:lang w:bidi="ar-SA"/>
          <w:color w:val="111111"/>
          <w:sz w:val="28"/>
          <w:szCs w:val="28"/>
          <w:rtl/>
        </w:rPr>
        <w:t xml:space="preserve">قَالَ وَ نَهَي عليه السلام عَنِ الْمُخَابَرَةِ وَ هِيَ الْمُزَارَعَةُ بِالنِّصْفِ وَ الثُّلُثِ وَ الرُّبُعِ وَ أَقَلَّ مِنْ ذَلِكَ وَ أَكْثَرَ وَ هُوَ الْخَبَرُ أَيْضاً وَ كَانَ أَبُو عُبَيْدٍ يَقُولُ لِهَذَا سُمِّيَ الْأَكَّارُ</w:t>
      </w:r>
    </w:p>
    <w:p>
      <w:pPr>
        <w:pStyle w:val="BookText"/>
      </w:pPr>
      <w:r>
        <w:rPr>
          <w:rFonts w:ascii="IRNazanin" w:hAnsi="IRNazanin" w:eastAsia="IRNazanin" w:cs="IRNazanin"/>
          <w:lang w:bidi="fa-IR"/>
          <w:color w:val="111111"/>
          <w:sz w:val="28"/>
          <w:szCs w:val="28"/>
          <w:rtl/>
        </w:rPr>
        <w:t xml:space="preserve">از هجرت، شراب خوار، آن که حد شرعی خورده، و ختنه نشده. و آن شش چیز که از اخلاق قوم لوطند: تلنگُر زدن، سنگ پرانی، جویدن «کالوک»، دامن کشانی از روی تکبر، و باز گذاشتن ازار از روی قبا و پیراهن.</w:t>
      </w:r>
      <w:r>
        <w:rPr>
          <w:rStyle w:val="FootnoteReference"/>
        </w:rPr>
        <w:footnoteReference w:id="2243"/>
      </w:r>
    </w:p>
    <w:p>
      <w:pPr>
        <w:pStyle w:val="BookText"/>
      </w:pPr>
      <w:r>
        <w:rPr>
          <w:rFonts w:ascii="IRNazanin" w:hAnsi="IRNazanin" w:eastAsia="IRNazanin" w:cs="IRNazanin"/>
          <w:lang w:bidi="fa-IR"/>
          <w:color w:val="111111"/>
          <w:sz w:val="28"/>
          <w:szCs w:val="28"/>
          <w:rtl/>
        </w:rPr>
        <w:t xml:space="preserve">سرائر: مانند آن را آورده، ولی «قبا و پیراهن» در آن نیست.</w:t>
      </w:r>
      <w:r>
        <w:rPr>
          <w:rStyle w:val="FootnoteReference"/>
        </w:rPr>
        <w:footnoteReference w:id="2244"/>
      </w:r>
    </w:p>
    <w:p>
      <w:pPr>
        <w:pStyle w:val="Heading5"/>
      </w:pPr>
      <w:bookmarkStart w:id="2652" w:name="_Toc2362"/>
      <w:r>
        <w:t>روایت 11</w:t>
      </w:r>
      <w:bookmarkEnd w:id="2652"/>
    </w:p>
    <w:p>
      <w:pPr>
        <w:pStyle w:val="BookText"/>
      </w:pPr>
      <w:r>
        <w:rPr>
          <w:rFonts w:ascii="IRNazanin" w:hAnsi="IRNazanin" w:eastAsia="IRNazanin" w:cs="IRNazanin"/>
          <w:lang w:bidi="fa-IR"/>
          <w:color w:val="111111"/>
          <w:sz w:val="28"/>
          <w:szCs w:val="28"/>
          <w:rtl/>
        </w:rPr>
        <w:t xml:space="preserve">خصال: امام باقر علیه السّلام فرمود: رسول خدا صلی الله علیه و آله لعن کرد مردان زن مانند و زنان مرد مانند را.</w:t>
      </w:r>
    </w:p>
    <w:p>
      <w:pPr>
        <w:pStyle w:val="Heading5"/>
      </w:pPr>
      <w:bookmarkStart w:id="2653" w:name="_Toc2363"/>
      <w:r>
        <w:t>مؤلف</w:t>
      </w:r>
      <w:bookmarkEnd w:id="2653"/>
    </w:p>
    <w:p>
      <w:pPr>
        <w:pStyle w:val="BookText"/>
      </w:pPr>
      <w:r>
        <w:rPr>
          <w:rFonts w:ascii="IRNazanin" w:hAnsi="IRNazanin" w:eastAsia="IRNazanin" w:cs="IRNazanin"/>
          <w:lang w:bidi="fa-IR"/>
          <w:color w:val="111111"/>
          <w:sz w:val="28"/>
          <w:szCs w:val="28"/>
          <w:rtl/>
        </w:rPr>
        <w:t xml:space="preserve">این خبر با همه طول خود و آنچه از مناهی دارد که به زنان مربوط است، در «کتاب نکاح» خواهد آمد، ان شاء الله.</w:t>
      </w:r>
      <w:r>
        <w:rPr>
          <w:rStyle w:val="FootnoteReference"/>
        </w:rPr>
        <w:footnoteReference w:id="2245"/>
      </w:r>
    </w:p>
    <w:p>
      <w:pPr>
        <w:pStyle w:val="Heading5"/>
      </w:pPr>
      <w:bookmarkStart w:id="2654" w:name="_Toc2364"/>
      <w:r>
        <w:t>روایت 12</w:t>
      </w:r>
      <w:bookmarkEnd w:id="2654"/>
    </w:p>
    <w:p>
      <w:pPr>
        <w:pStyle w:val="BookText"/>
      </w:pPr>
      <w:r>
        <w:rPr>
          <w:rFonts w:ascii="IRNazanin" w:hAnsi="IRNazanin" w:eastAsia="IRNazanin" w:cs="IRNazanin"/>
          <w:lang w:bidi="fa-IR"/>
          <w:color w:val="111111"/>
          <w:sz w:val="28"/>
          <w:szCs w:val="28"/>
          <w:rtl/>
        </w:rPr>
        <w:t xml:space="preserve">معانی الاخبار: پیغمبر صلی الله علیه و آله نهی کرد از «محاقله» و «مزابنه»، و محاقله فروش زراعت است در خوشه‌اش به گندم وآن از «الحقل» گرفته شده و الحقل آن چیزی است که ااهل عراق به آن «القراح» می گویند. و در مثل گفته می‌شود: «لا تنبت البقلة إلا الحقلة.» مزابنه فروش، خرمای نچیده سر نخله خرما است به خرمای چیده و حاضر.</w:t>
      </w:r>
    </w:p>
    <w:p>
      <w:pPr>
        <w:pStyle w:val="BookText"/>
      </w:pPr>
      <w:r>
        <w:rPr>
          <w:rFonts w:ascii="IRNazanin" w:hAnsi="IRNazanin" w:eastAsia="IRNazanin" w:cs="IRNazanin"/>
          <w:lang w:bidi="fa-IR"/>
          <w:color w:val="111111"/>
          <w:sz w:val="28"/>
          <w:szCs w:val="28"/>
          <w:rtl/>
        </w:rPr>
        <w:t xml:space="preserve">و پیغمبر صلی الله علیه و آله رخصت داد در این گونه فروش نسبت به «عرایا» که واحد آن را عریه گویند و آن خرمایی است که صاحبش آن را به محتاجی واگذارده برای ثمره یک سال و صاحب نخله می تواند آن را به خرمای موجود بخرد تا نیاز او را از آن نخله برآورده کند.</w:t>
      </w:r>
    </w:p>
    <w:p>
      <w:pPr>
        <w:pStyle w:val="BookText"/>
      </w:pPr>
      <w:r>
        <w:rPr>
          <w:rFonts w:ascii="IRNazanin" w:hAnsi="IRNazanin" w:eastAsia="IRNazanin" w:cs="IRNazanin"/>
          <w:lang w:bidi="fa-IR"/>
          <w:color w:val="111111"/>
          <w:sz w:val="28"/>
          <w:szCs w:val="28"/>
          <w:rtl/>
        </w:rPr>
        <w:t xml:space="preserve">گوید: چون پیغمبر صلی الله علیه و آله تخمین زنندگان زکات را می فرستاد، می‌فرمود: در دید خود کم بگذارید، زیرا در نخلستان نخله‌های عاریه و وصیت شده وجود دارد.</w:t>
      </w:r>
    </w:p>
    <w:p>
      <w:pPr>
        <w:pStyle w:val="BookText"/>
      </w:pPr>
      <w:r>
        <w:rPr>
          <w:rFonts w:ascii="IRNazanin" w:hAnsi="IRNazanin" w:eastAsia="IRNazanin" w:cs="IRNazanin"/>
          <w:lang w:bidi="fa-IR"/>
          <w:color w:val="111111"/>
          <w:sz w:val="28"/>
          <w:szCs w:val="28"/>
          <w:rtl/>
        </w:rPr>
        <w:t xml:space="preserve">گوید: پیغمبر صلی الله علیه و آله نهی کرد از «مخابره» و آن قرارداد مزارعه است به نیم یا یک سوم یا یک چهارم از درآمد مزرعه یا کمتر و یا بیشتر.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الْخَبِيرَ لِأَنَّهُ يُخْبِرُ الْأَرْضَ وَ الْمُخَابَرَةُ الْمُؤَاكَرَةُ وَ الْخِبْرَةُ الْفِعْلُ وَ الْخَبِيرُ الرَّجُلُ وَ لِهَذَا سُمِّيَ الْأَكَّارَ لِأَنَّهُ يُؤَاكِرُ الْأَرْضَ أَيْ يَشُقُّهَا.</w:t>
      </w:r>
    </w:p>
    <w:p>
      <w:pPr>
        <w:pStyle w:val="BookText"/>
      </w:pPr>
      <w:r>
        <w:rPr>
          <w:rFonts w:ascii="Amiri" w:hAnsi="Amiri" w:eastAsia="Amiri" w:cs="Amiri"/>
          <w:lang w:bidi="ar-SA"/>
          <w:color w:val="111111"/>
          <w:sz w:val="28"/>
          <w:szCs w:val="28"/>
          <w:rtl/>
        </w:rPr>
        <w:t xml:space="preserve">وَ نَهَي عَنِ الْمُخَاضَرَةِ وَ هِيَ أَنْ يُبْتَاعَ الثِّمَارُ قَبْلَ أَنْ يَبْدُوَ صَلَاحُهَا وَ هِيَ خُضْرٌ بَعْدُ وَ تَدْخُلُ فِي الْمُخَاضَرَةِ أَيْضاً بَيْعُ الرِّطَابِ وَ الْبُقُولِ وَ أَشْبَاهِهَا.</w:t>
      </w:r>
    </w:p>
    <w:p>
      <w:pPr>
        <w:pStyle w:val="BookText"/>
      </w:pPr>
      <w:r>
        <w:rPr>
          <w:rFonts w:ascii="Amiri" w:hAnsi="Amiri" w:eastAsia="Amiri" w:cs="Amiri"/>
          <w:lang w:bidi="ar-SA"/>
          <w:color w:val="111111"/>
          <w:sz w:val="28"/>
          <w:szCs w:val="28"/>
          <w:rtl/>
        </w:rPr>
        <w:t xml:space="preserve">وَ نَهَي عَنْ بَيْعِ التَّمْرِ قَبْلَ أَنْ يَزْهُوَ وَ زَهْوُهُ أَنْ يَحْمَرَّ أَوْ يَصْفَرَّ وَ فِي حَدِيثٍ آخَرَ نَهَي عَنْ بَيْعِهِ قَبْلَ أَنْ يُشَقِّحَ وَ يُقَالُ يُشَقِّحُ وَ التَّشْقِيحُ هُوَ الزَّهْوُ أَيْضاً وَ هُوَ مَعْنَي قَوْلِهِ حَتَّي يَأْمَنَ الْعَاهَةَ وَ الْعَاهَةُ الْآفَةُ تُصِيبُهُ.</w:t>
      </w:r>
    </w:p>
    <w:p>
      <w:pPr>
        <w:pStyle w:val="BookText"/>
      </w:pPr>
      <w:r>
        <w:rPr>
          <w:rFonts w:ascii="Amiri" w:hAnsi="Amiri" w:eastAsia="Amiri" w:cs="Amiri"/>
          <w:lang w:bidi="ar-SA"/>
          <w:color w:val="111111"/>
          <w:sz w:val="28"/>
          <w:szCs w:val="28"/>
          <w:rtl/>
        </w:rPr>
        <w:t xml:space="preserve">وَ نَهَي عَنِ الْمُنَابَذَةِ وَ الْمُلَامَسَةِ وَ بَيْعِ الْحَصَاةِ فَفِي كُلِّ وَاحِدٍ قَوْلَانِ أَمَّا الْمُنَابَذَةُ فَيُقَالُ إِنَّمَا هُوَ أَنْ يَقُولَ الرَّجُلُ لِصَاحِبِهِ انْبِذْ إِلَيَّ الثَّوْبَ أَوْ غَيْرَهُ مِنَ الْمَتَاعِ أَوِ أَنْبِذُهُ إِلَيْكَ وَ قَدْ وَجَبَ الْبَيْعُ بِكَذَا وَ كَذَا وَ يُقَالُ إِنَّمَا هُوَ أَنْ يَقُولَ الرَّجُلُ إِذَا نَبَذْتَ الْحَصَاةَ فَقَدْ وَجَبَ الْبَيْعُ وَ هُوَ مَعْنَي قَوْلِهِ إِنَّهُ نَهَي عَنْ بَيْعِ الْحَصَاةِ وَ الْمُلَامَسَةُ أَنْ تَقُولَ إِذَا لَمَسْتَ ثَوْبِي أَوْ لَمَسْتُ ثَوْبَكَ فَقَدْ وَجَبَ الْبَيْعُ بِكَذَا وَ كَذَا وَ يُقَالُ بَلْ هُوَ أَنْ يَلْمِسَ الْمَتَاعَ مِنْ وَرَاءِ الثَّوْبِ وَ لَا يَنْظُرَ إِلَيْهِ فَيَقَعُ الْبَيْعُ عَلَي ذَلِكَ وَ هَذِهِ بُيُوعٌ كَانَ أَهْلُ الْجَاهِلِيَّةِ يَتَبَايَعُونَهَا فَنَهَي رَسُولُ اللَّهِ صلي الله عليه و آله عَنْهَا لِأَنَّهَا غَرَرٌ كُلُّهَا.</w:t>
      </w:r>
    </w:p>
    <w:p>
      <w:pPr>
        <w:pStyle w:val="BookText"/>
      </w:pPr>
      <w:r>
        <w:rPr>
          <w:rFonts w:ascii="Amiri" w:hAnsi="Amiri" w:eastAsia="Amiri" w:cs="Amiri"/>
          <w:lang w:bidi="ar-SA"/>
          <w:color w:val="111111"/>
          <w:sz w:val="28"/>
          <w:szCs w:val="28"/>
          <w:rtl/>
        </w:rPr>
        <w:t xml:space="preserve">وَ نَهَي عليه السلام عَنْ بَيْعِ الْمَجْرِ وَ هُوَ أَنْ يُبَاعَ الْبَعِيرُ أَوْ غَيْرُهُ بِمَا فِي بَطْنِ النَّاقَةِ وَ يُقَالُ مِنْهُ أَمْجَرْتُ فِي الْبَيْعِ إِمْجَاراً.</w:t>
      </w:r>
    </w:p>
    <w:p>
      <w:pPr>
        <w:pStyle w:val="BookText"/>
      </w:pPr>
      <w:r>
        <w:rPr>
          <w:rFonts w:ascii="Amiri" w:hAnsi="Amiri" w:eastAsia="Amiri" w:cs="Amiri"/>
          <w:lang w:bidi="ar-SA"/>
          <w:color w:val="111111"/>
          <w:sz w:val="28"/>
          <w:szCs w:val="28"/>
          <w:rtl/>
        </w:rPr>
        <w:t xml:space="preserve">وَ نَهَي عليه السلام عَنِ الْمَلَاقِيحِ وَ الْمَضَامِينِ فَالْمَلَاقِيحُ مَا فِي الْبُطُونِ وَ هِيَ الْأَجِنَّةُ وَ الْوَاحِدَةُ مِنْهَا مَلْقُوحَةٌ وَ أَمَّا الْمَضَامِينُ فَهِيَ مَا فِي أَصْلَابِ الْفُحُولِ وَ كَانُوا يَبِيعُونَ الْجَنِينَ فِي بَطْنِ النَّاقَةِ وَ مَا يَضْرِبُ الْفَحْلُ فِي عَامِهِ أَوْ فِي أَعْوَامٍ.</w:t>
      </w:r>
    </w:p>
    <w:p>
      <w:pPr>
        <w:pStyle w:val="BookText"/>
      </w:pPr>
      <w:r>
        <w:rPr>
          <w:rFonts w:ascii="Amiri" w:hAnsi="Amiri" w:eastAsia="Amiri" w:cs="Amiri"/>
          <w:lang w:bidi="ar-SA"/>
          <w:color w:val="111111"/>
          <w:sz w:val="28"/>
          <w:szCs w:val="28"/>
          <w:rtl/>
        </w:rPr>
        <w:t xml:space="preserve">وَ نَهَي عليه السلام عَنْ بَيْعِ حَبَلِ الْحَبَلَةِ وَ مَعْنَاهُ وَلَدُ ذَلِكَ الْجَنِينِ الَّذِي فِي بَطْنِ النَّاقَةِ وَ قَالَ غَيْرُهُ هُوَ نِتَاجُ النِّتَاجِ وَ ذَلِكَ غَرَرٌ.</w:t>
      </w:r>
    </w:p>
    <w:p>
      <w:pPr>
        <w:pStyle w:val="BookText"/>
      </w:pPr>
      <w:r>
        <w:rPr>
          <w:rFonts w:ascii="Amiri" w:hAnsi="Amiri" w:eastAsia="Amiri" w:cs="Amiri"/>
          <w:lang w:bidi="ar-SA"/>
          <w:color w:val="111111"/>
          <w:sz w:val="28"/>
          <w:szCs w:val="28"/>
          <w:rtl/>
        </w:rPr>
        <w:t xml:space="preserve">وَ قَالَ صلي الله عليه و آله لَيْسَ مِنَّا مَنْ لَمْ يَتَغَنَّ بِالْقُرْآنِ مَعْنَاهُ لَيْسَ مِنَّا مَنْ لَمْ يَسْتَغْنِ بِهِ وَ لَا يُذْهَبُ بِهِ إِلَي الصَّوْتِ وَ قَدْ رُوِيَ أَنَّ مَنْ قَرَأَ الْقُرْآنَ فَهُوَ غَنِيٌ</w:t>
      </w:r>
    </w:p>
    <w:p>
      <w:pPr>
        <w:pStyle w:val="BookText"/>
      </w:pPr>
      <w:r>
        <w:rPr>
          <w:rFonts w:ascii="IRNazanin" w:hAnsi="IRNazanin" w:eastAsia="IRNazanin" w:cs="IRNazanin"/>
          <w:lang w:bidi="fa-IR"/>
          <w:color w:val="111111"/>
          <w:sz w:val="28"/>
          <w:szCs w:val="28"/>
          <w:rtl/>
        </w:rPr>
        <w:t xml:space="preserve">و نهی کرده از «مخاضره» و آن فروش میوه است پیش از رسیدنش که هنوز سبز است، و فروش رطب خرما و سبزی‌ها و مانند آن هم در حکم مخاضره است.</w:t>
      </w:r>
    </w:p>
    <w:p>
      <w:pPr>
        <w:pStyle w:val="BookText"/>
      </w:pPr>
      <w:r>
        <w:rPr>
          <w:rFonts w:ascii="IRNazanin" w:hAnsi="IRNazanin" w:eastAsia="IRNazanin" w:cs="IRNazanin"/>
          <w:lang w:bidi="fa-IR"/>
          <w:color w:val="111111"/>
          <w:sz w:val="28"/>
          <w:szCs w:val="28"/>
          <w:rtl/>
        </w:rPr>
        <w:t xml:space="preserve">و بازداشت از فروش خرما پیش از نمودارشدنش به اینکه رنگش سرخ شود یا زرد و رسیده شود و به تعبیر دیگر پیش از آن که از آفت مصون گردد.</w:t>
      </w:r>
    </w:p>
    <w:p>
      <w:pPr>
        <w:pStyle w:val="BookText"/>
      </w:pPr>
      <w:r>
        <w:rPr>
          <w:rFonts w:ascii="IRNazanin" w:hAnsi="IRNazanin" w:eastAsia="IRNazanin" w:cs="IRNazanin"/>
          <w:lang w:bidi="fa-IR"/>
          <w:color w:val="111111"/>
          <w:sz w:val="28"/>
          <w:szCs w:val="28"/>
          <w:rtl/>
        </w:rPr>
        <w:t xml:space="preserve">و نهی فرمود از «منابذه» و «ملامسه» و فروش به وسیله سنگریزه پرانی و در تفسیر هر کدام از اینها دو قول است؛ گفته شده منابذه این است که کسی به طرف خود گوید: جامه یا کالای دیگر را به من بپران یا من به تو می‌پرانم و به همین کار بیع لازم باشد به بهای چنین و چنان. و گفته شده این که کسی بگوید چون سنگریزه پراندم، به هر چه که برخورد، بیع آن لازم شود و همین است معنی بیع با سنگریزه که از آن نهی کرده. و ملامسه این است که بگوید چون دست به جامه‌ام زدی یا دست به جامه‌ات زدم، به بهای چنانی بیع لازم گردد. و گفته شده معنای ملامسه این است که کالا را از پشت جامه دست کشد و ندیده بیع لازم گردد، و اینها رسم خرید و فروش مردم بوده در زمان جاهلیت و رسول خدا صلی الله علیه و آله آنها را غدقن کرده، چون همه مایه غرر و خطرند.</w:t>
      </w:r>
    </w:p>
    <w:p>
      <w:pPr>
        <w:pStyle w:val="BookText"/>
      </w:pPr>
      <w:r>
        <w:rPr>
          <w:rFonts w:ascii="IRNazanin" w:hAnsi="IRNazanin" w:eastAsia="IRNazanin" w:cs="IRNazanin"/>
          <w:lang w:bidi="fa-IR"/>
          <w:color w:val="111111"/>
          <w:sz w:val="28"/>
          <w:szCs w:val="28"/>
          <w:rtl/>
        </w:rPr>
        <w:t xml:space="preserve">و نهی کرد از «بیع مجر» و آن این است که فروخته شده باشد شتر یا غیرآن را بدان چه در شکم ماده شتر است.</w:t>
      </w:r>
    </w:p>
    <w:p>
      <w:pPr>
        <w:pStyle w:val="BookText"/>
      </w:pPr>
      <w:r>
        <w:rPr>
          <w:rFonts w:ascii="IRNazanin" w:hAnsi="IRNazanin" w:eastAsia="IRNazanin" w:cs="IRNazanin"/>
          <w:lang w:bidi="fa-IR"/>
          <w:color w:val="111111"/>
          <w:sz w:val="28"/>
          <w:szCs w:val="28"/>
          <w:rtl/>
        </w:rPr>
        <w:t xml:space="preserve">و نهی کرده از «ملا قیح» و «مضامین»، و ملا قیح فروش جنین شتر آبستن است و مضامین فروش نطفه که به ماده تلقیح می‌شود و عرب‌ها چنین معامله‌هایی می‌کردند.</w:t>
      </w:r>
    </w:p>
    <w:p>
      <w:pPr>
        <w:pStyle w:val="BookText"/>
      </w:pPr>
      <w:r>
        <w:rPr>
          <w:rFonts w:ascii="IRNazanin" w:hAnsi="IRNazanin" w:eastAsia="IRNazanin" w:cs="IRNazanin"/>
          <w:lang w:bidi="fa-IR"/>
          <w:color w:val="111111"/>
          <w:sz w:val="28"/>
          <w:szCs w:val="28"/>
          <w:rtl/>
        </w:rPr>
        <w:t xml:space="preserve">و نهی کرد از «بیع حبل الحبله»، یعنی فروش فرزند جنینی که در شکم شتر است و گفته شده فروش نتیجه و آن غرر و خطر واضحی است.</w:t>
      </w:r>
    </w:p>
    <w:p>
      <w:pPr>
        <w:pStyle w:val="BookText"/>
      </w:pPr>
      <w:r>
        <w:rPr>
          <w:rFonts w:ascii="IRNazanin" w:hAnsi="IRNazanin" w:eastAsia="IRNazanin" w:cs="IRNazanin"/>
          <w:lang w:bidi="fa-IR"/>
          <w:color w:val="111111"/>
          <w:sz w:val="28"/>
          <w:szCs w:val="28"/>
          <w:rtl/>
        </w:rPr>
        <w:t xml:space="preserve">و فرمود: از ما نیست کسی که تغنی نکند به قرآن و مقصود این است که از ما نیست کسی که با قرآن بی‌نیازی نجوید و نباید به آوازه‌خوانی تفسیر شود، و روایت است که هر که قرآن بخواند، بی‌نیاز گردد و از آن پس فقیر نباشد.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فَقْرَ بَعْدَهُ وَ رُوِيَ أَنَّ مَنْ أُعْطِيَ الْقُرْآنَ فَظَنَّ أَنَّ أَحَداً أُعْطِيَ أَكْثَرَ مِمَّا أُعْطِيَ فَقَدْ عَظَّمَ صَغِيراً وَ صَغَّرَ كَبِيراً فَلَا يَنْبَغِي لِحَامِلِ الْقُرْآنِ أَنْ يَرَي أَنَّ أَحَداً مِنْ أَهْلِ الْأَرْضِ أَغْنَي مِنْهُ وَ لَوْ مَلَكَ الدُّنْيَا بِرُحْبِهَا وَ لَوْ كَانَ كَمَا يَقُولُهُ قَوْمٌ إِنَّهُ التَّرْجِيعُ بِالْقِرَاءَةِ وَ حُسْنُ الصَّوْتِ لَكَانَتِ الْعُقُوبَةُ قَدْ عَظُمَتْ فِي تَرْكِ ذَلِكَ أَنْ يَكُونَ مَنْ لَمْ يُرَجِّعْ صَوْتَهُ بِالْقِرَاءَةِ فَلَيْسَ مِنَ النَّبِيِّ صلي الله عليه و آله حِينَ قَالَ لَيْسَ مِنَّا مَنْ لَمْ يَتَغَنَّ بِالْقُرْآنِ.</w:t>
      </w:r>
    </w:p>
    <w:p>
      <w:pPr>
        <w:pStyle w:val="BookText"/>
      </w:pPr>
      <w:r>
        <w:rPr>
          <w:rFonts w:ascii="Amiri" w:hAnsi="Amiri" w:eastAsia="Amiri" w:cs="Amiri"/>
          <w:lang w:bidi="ar-SA"/>
          <w:color w:val="111111"/>
          <w:sz w:val="28"/>
          <w:szCs w:val="28"/>
          <w:rtl/>
        </w:rPr>
        <w:t xml:space="preserve">وَ قَالَ عليه السلام إِنِّي قَدْ نَهَيْتُ عَنِ الْقِرَاءَةِ فِي الرُّكُوعِ وَ السُّجُودِ فَأَمَّا الرُّكُوعُ فَعَظِّمُوا اللَّهَ فِيهِ وَ أَمَّا السُّجُودُ فَأَكْثِرُوا فِيهَا الدُّعَاءَ فَإِنَّهُ قَمَنٌ أَنْ يُسْتَجَابَ لَكُمْ قَوْلُهُ صلي الله عليه و آله قَمَنٌ كَقَوْلِكَ جَدِيرٌ وَ حَرِيٌّ أَنْ يُسْتَجَابَ لَكُمْ.</w:t>
      </w:r>
    </w:p>
    <w:p>
      <w:pPr>
        <w:pStyle w:val="BookText"/>
      </w:pPr>
      <w:r>
        <w:rPr>
          <w:rFonts w:ascii="Amiri" w:hAnsi="Amiri" w:eastAsia="Amiri" w:cs="Amiri"/>
          <w:lang w:bidi="ar-SA"/>
          <w:color w:val="111111"/>
          <w:sz w:val="28"/>
          <w:szCs w:val="28"/>
          <w:rtl/>
        </w:rPr>
        <w:t xml:space="preserve">وَ 14 قَالَ عليه السلام اسْتَعِيذُوا بِاللَّهِ مِنْ طَمَعٍ يَهْدِي إِلَي طَبَعٍ‌</w:t>
      </w:r>
      <w:r>
        <w:rPr>
          <w:rStyle w:val="FootnoteReference"/>
        </w:rPr>
        <w:footnoteReference w:id="2246"/>
      </w:r>
      <w:r>
        <w:rPr>
          <w:rFonts w:ascii="Amiri" w:hAnsi="Amiri" w:eastAsia="Amiri" w:cs="Amiri"/>
          <w:lang w:bidi="ar-SA"/>
          <w:color w:val="111111"/>
          <w:sz w:val="28"/>
          <w:szCs w:val="28"/>
          <w:rtl/>
        </w:rPr>
        <w:t xml:space="preserve">وَ الطَّبَعُ الدَّنَسُ وَ الْعَيْبُ وَ كُلُّ شَيْنٍ فِي دِينٍ أَوْ دُنْيَا فَهُوَ طَبَعٌ.</w:t>
      </w:r>
    </w:p>
    <w:p>
      <w:pPr>
        <w:pStyle w:val="BookText"/>
      </w:pPr>
      <w:r>
        <w:rPr>
          <w:rFonts w:ascii="Amiri" w:hAnsi="Amiri" w:eastAsia="Amiri" w:cs="Amiri"/>
          <w:lang w:bidi="ar-SA"/>
          <w:color w:val="111111"/>
          <w:sz w:val="28"/>
          <w:szCs w:val="28"/>
          <w:rtl/>
        </w:rPr>
        <w:t xml:space="preserve">وَ اخْتَصَمَ رَجُلَانِ إِلَي النَّبِيِّ صلي الله عليه و آله فِي مَوَارِيثَ وَ أَشْيَاءَ قَدْ دَرَسَتْ فَقَالَ النَّبِيُّ صلي الله عليه و آله لَعَلَّ بَعْضَكُمْ أَنْ يَكُونَ أَلْحَنَ بِحُجَّتِهِ مِنْ بَعْضٍ فَمَنْ قَضَيْتُ لَهُ بِشَيْ‌ءٍ مِنْ حَقِّ أَخِيهِ فَإِنَّمَا أَقْطَعُ لَهُ قِطْعَةً مِنَ النَّارِ فَقَالَ كُلُّ وَاحِدٍ مِنَ الرَّجُلَيْنِ يَا رَسُولَ اللَّهِ صلي الله عليه و آله حَقِّي هَذَا لِصَاحِبِي فَقَالَ لَا وَ لَكِنِ اذْهَبَا فَتَوَخَّيَا ثُمَّ اسْتَهِمَا ثُمَّ لْيُحْلِلْ كُلُّ وَاحِدٍ مِنْكُمَا صَاحِبَهُ فَقَوْلُهُ لَعَلَّ بَعْضَكُمْ أَنْ يَكُونَ أَلْحَنَ بِحُجَّتِهِ مِنْ بَعْضٍ يَعْنِي أَفْطَنَ لَهَا وَ أَجْدَلَ وَ اللَّحَنُ الْفِطْنَةُ بِفَتْحِ الْحَاءِ وَ اللَّحْنُ بِجَزْمِ الْحَاءِ الْخَطَاءُ وَ قَوْلُهُ اسْتَهِمَا أَيْ أَقْرِعَا وَ هَذَا حُجَّةٌ لِمَنْ قَالَ بِالْقُرْعَةِ فِي الْأَحْكَامِ وَ قَوْلُهُ اذْهَبَا فَتَوَخَّيَا يَقُولُ تَوَخَّيَا الْحَقَّ فَكَأَنَّهُ قَدْ أَمَرَ الْخَصْمَيْنِ بِالصُّلْحِ.</w:t>
      </w:r>
    </w:p>
    <w:p>
      <w:pPr>
        <w:pStyle w:val="BookText"/>
      </w:pPr>
      <w:r>
        <w:rPr>
          <w:rFonts w:ascii="Amiri" w:hAnsi="Amiri" w:eastAsia="Amiri" w:cs="Amiri"/>
          <w:lang w:bidi="ar-SA"/>
          <w:color w:val="111111"/>
          <w:sz w:val="28"/>
          <w:szCs w:val="28"/>
          <w:rtl/>
        </w:rPr>
        <w:t xml:space="preserve">وَ نَهَي عَنْ تَقْصِيصِ الْقُبُورِ وَ هُوَ التَّجْصِيصُ وَ ذَلِكَ أَنَّ الْجِصَّ يُقَالُ لَهُ الْقَصَّةُ يُقَالُ مِنْهُ قَصَصْتُ الْقُبُورَ وَ الْبُيُوتَ إِذَا جَصَصْتَهَا.</w:t>
      </w:r>
    </w:p>
    <w:p>
      <w:pPr>
        <w:pStyle w:val="BookText"/>
      </w:pPr>
      <w:r>
        <w:rPr>
          <w:rFonts w:ascii="Amiri" w:hAnsi="Amiri" w:eastAsia="Amiri" w:cs="Amiri"/>
          <w:lang w:bidi="ar-SA"/>
          <w:color w:val="111111"/>
          <w:sz w:val="28"/>
          <w:szCs w:val="28"/>
          <w:rtl/>
        </w:rPr>
        <w:t xml:space="preserve">وَ نَهَي عليه السلام عَنْ قِيلٍ وَ قَالٍ وَ كَثْرَةِ السُّؤَالِ وَ إِضَاعَةِ الْمَالِ وَ نَهَي عَنْ</w:t>
      </w:r>
    </w:p>
    <w:p>
      <w:pPr>
        <w:pStyle w:val="BookText"/>
      </w:pPr>
      <w:r>
        <w:rPr>
          <w:rFonts w:ascii="IRNazanin" w:hAnsi="IRNazanin" w:eastAsia="IRNazanin" w:cs="IRNazanin"/>
          <w:lang w:bidi="fa-IR"/>
          <w:color w:val="111111"/>
          <w:sz w:val="28"/>
          <w:szCs w:val="28"/>
          <w:rtl/>
        </w:rPr>
        <w:t xml:space="preserve">و روایت است که به هر کس قرآن داده شود و گمان برد که کسی بیش از آنچه به او داده شده داده شود، خردی را کلان شمرده و کلان را کم ، و نباید دارای قرآن بیند که کسی از مردم زمین از او توانگرتر است، اگرچه همه دنیا را با پهناوری‌اش دارا شود. و اگر کسی گوید - چنان چه مردمی گفته‌اند - که مقصود از آن ترجیع در خواندن و خوش آوازی است، باید کیفر بزرگی باشد در ترک آن، زیرا کسی که چنان نخواند از پیغمبر نباشد که فرموده: «از ما نباشد کسی که به قرآن تغنی نکند.»</w:t>
      </w:r>
    </w:p>
    <w:p>
      <w:pPr>
        <w:pStyle w:val="BookText"/>
      </w:pPr>
      <w:r>
        <w:rPr>
          <w:rFonts w:ascii="IRNazanin" w:hAnsi="IRNazanin" w:eastAsia="IRNazanin" w:cs="IRNazanin"/>
          <w:lang w:bidi="fa-IR"/>
          <w:color w:val="111111"/>
          <w:sz w:val="28"/>
          <w:szCs w:val="28"/>
          <w:rtl/>
        </w:rPr>
        <w:t xml:space="preserve">و فرمود که: من نهی شدم از خواندن قرآن در رکوع و در سجود، اما در رکوع خدا را به بزرگی یاد کنید، و اما در سجود بسیار دعا کنید که سزاوار اجابت است برای شما و شایسته و به جا است که برایتان اجابت شود.</w:t>
      </w:r>
    </w:p>
    <w:p>
      <w:pPr>
        <w:pStyle w:val="BookText"/>
      </w:pPr>
      <w:r>
        <w:rPr>
          <w:rFonts w:ascii="IRNazanin" w:hAnsi="IRNazanin" w:eastAsia="IRNazanin" w:cs="IRNazanin"/>
          <w:lang w:bidi="fa-IR"/>
          <w:color w:val="111111"/>
          <w:sz w:val="28"/>
          <w:szCs w:val="28"/>
          <w:rtl/>
        </w:rPr>
        <w:t xml:space="preserve">و فرمود: به خدا پناه برید از طمعی که به خواری و زبونی کشد.</w:t>
      </w:r>
    </w:p>
    <w:p>
      <w:pPr>
        <w:pStyle w:val="BookText"/>
      </w:pPr>
      <w:r>
        <w:rPr>
          <w:rFonts w:ascii="IRNazanin" w:hAnsi="IRNazanin" w:eastAsia="IRNazanin" w:cs="IRNazanin"/>
          <w:lang w:bidi="fa-IR"/>
          <w:color w:val="111111"/>
          <w:sz w:val="28"/>
          <w:szCs w:val="28"/>
          <w:rtl/>
        </w:rPr>
        <w:t xml:space="preserve">دو کس درباره مواریث و حسابهای کهنه نزد پیغمبر صلی الله علیه و آله به محاکمه اندر شدند و آن حضرت فرمود: بسا که برخی از شما از دیگری دلیل آورتر باشد و اگر من حق یکی را در قضاوت به دیگری دهم، تکه آتش را به او داده‌ام. و یکی از آن دو گفت: یا رسول الله! من حق خود را به طرفم دادم. فرمود: نه، ولی بروید و با کنکاش سهم‌بندی کنید. سپس هر کدام طرف خود را حلال کند. معنی «سهم بندی کنید» این است که قرعه بزنید و این دلیل کسی است که قرعه را در قضاوت‌ها روا داند و اینکه فرمود: «جستجو کنید»، یعنی حق را بجویید و گویا فرمان صلح داده به دو طرف.</w:t>
      </w:r>
    </w:p>
    <w:p>
      <w:pPr>
        <w:pStyle w:val="BookText"/>
      </w:pPr>
      <w:r>
        <w:rPr>
          <w:rFonts w:ascii="IRNazanin" w:hAnsi="IRNazanin" w:eastAsia="IRNazanin" w:cs="IRNazanin"/>
          <w:lang w:bidi="fa-IR"/>
          <w:color w:val="111111"/>
          <w:sz w:val="28"/>
          <w:szCs w:val="28"/>
          <w:rtl/>
        </w:rPr>
        <w:t xml:space="preserve">و نهی فرموده از گچکاری کردن گورها.</w:t>
      </w:r>
    </w:p>
    <w:p>
      <w:pPr>
        <w:pStyle w:val="BookText"/>
      </w:pPr>
      <w:r>
        <w:rPr>
          <w:rFonts w:ascii="IRNazanin" w:hAnsi="IRNazanin" w:eastAsia="IRNazanin" w:cs="IRNazanin"/>
          <w:lang w:bidi="fa-IR"/>
          <w:color w:val="111111"/>
          <w:sz w:val="28"/>
          <w:szCs w:val="28"/>
          <w:rtl/>
        </w:rPr>
        <w:t xml:space="preserve">و نهی فرموده از قیل و قال و پرسش بسیار، و ضایع کردن مال.</w:t>
      </w:r>
    </w:p>
    <w:p>
      <w:pPr>
        <w:pStyle w:val="BookText"/>
      </w:pPr>
      <w:r>
        <w:rPr>
          <w:rFonts w:ascii="IRNazanin" w:hAnsi="IRNazanin" w:eastAsia="IRNazanin" w:cs="IRNazanin"/>
          <w:lang w:bidi="fa-IR"/>
          <w:color w:val="111111"/>
          <w:sz w:val="28"/>
          <w:szCs w:val="28"/>
          <w:rtl/>
        </w:rPr>
        <w:t xml:space="preserve">و نهی فرموده از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عُقُوقِ الْأُمَّهَاتِ وَ وَأْدِ الْبَنَاتِ وَ مَنْعٍ الوهات [وَ هَاتِ] يُقَالُ إِنَّ قَوْلَهُ إِضَاعَةِ الْمَالِ يَكُونُ فِي وَجْهَيْنِ أَمَّا أَحَدُهُمَا وَ هُوَ الْأَصْلُ فَمَا أَنْفَقَ فِي مَعَاصِي اللَّهِ عَزَّ وَ جَلَّ مِنْ قَلِيلٍ أَوْ كَثِيرٍ وَ هُوَ السَّرَفُ الَّذِي عَابَهُ اللَّهُ تَعَالَي وَ نَهَي عَنْهُ وَ الْوَجْهُ الْآخَرُ دَفْعُ الْمَالِ إِلَي رَبِّهِ وَ لَيْسَ لَهُ بِمَوْضِعٍ قَالَ اللَّهُ عَزَّ وَ جَلَ وَ ابْتَلُوا الْيَتامي حَتَّي إِذا بَلَغُوا النِّكاحَ فَإِنْ آنَسْتُمْ مِنْهُمْ رُشْداً وَ هُوَ الْعَقْلُ فَادْفَعُوا إِلَيْهِمْ أَمْوالَهُمْ‌</w:t>
      </w:r>
      <w:r>
        <w:rPr>
          <w:rStyle w:val="FootnoteReference"/>
        </w:rPr>
        <w:footnoteReference w:id="2247"/>
      </w:r>
      <w:r>
        <w:rPr>
          <w:rFonts w:ascii="Amiri" w:hAnsi="Amiri" w:eastAsia="Amiri" w:cs="Amiri"/>
          <w:lang w:bidi="ar-SA"/>
          <w:color w:val="111111"/>
          <w:sz w:val="28"/>
          <w:szCs w:val="28"/>
          <w:rtl/>
        </w:rPr>
        <w:t xml:space="preserve">وَ قَدْ قِيلَ إِنَّ الرُّشْدَ هُوَ صَلَاحٌ فِي الدِّينِ وَ حِفْظُ الْمَالِ وَ أَمَّا كَثْرَةُ السُّؤَالِ فَإِنَّهُ نَهَي عليه السلام عَنْ مَسْأَلَةِ النَّاسِ أَمْوَالَهُمْ وَ قَدْ يَكُونُ أَيْضاً مِنَ السُّؤَالِ عَنِ الْأُمُورِ وَ كَثْرَةِ الْبَحْثِ عَنْهَا كَمَا قَالَ اللَّهُ عَزَّ وَ جَلَ لا تَسْئَلُوا عَنْ أَشْياءَ إِنْ تُبْدَ لَكُمْ تَسُؤْكُمْ‌</w:t>
      </w:r>
      <w:r>
        <w:rPr>
          <w:rStyle w:val="FootnoteReference"/>
        </w:rPr>
        <w:footnoteReference w:id="2248"/>
      </w:r>
      <w:r>
        <w:rPr>
          <w:rFonts w:ascii="Amiri" w:hAnsi="Amiri" w:eastAsia="Amiri" w:cs="Amiri"/>
          <w:lang w:bidi="ar-SA"/>
          <w:color w:val="111111"/>
          <w:sz w:val="28"/>
          <w:szCs w:val="28"/>
          <w:rtl/>
        </w:rPr>
        <w:t xml:space="preserve">وَ أَمَّا وَأْدُ الْبَنَاتِ فَإِنَّهُمْ كَانُوا يَدْفِنُونَ بَنَاتِهِمْ أَحْيَاءً وَ لِهَذَا كَانُوا يُسَمُّونَ الْقَبْرَ صِهْراً وَ أَمَّا قَوْلُهُ نَهَي عَنْ قِيلٍ وَ قَالٍ الْقَالُ مَصْدَرٌ أَ لَا تَرَي أَنَّهُ يَقُولُ عَنْ قِيلٍ وَ قَالٍ فَكَأَنَّهُ قَالَ عَنْ قِيلٍ وَ قَوْلٍ يُقَالُ عَلَي هَذَا قُلْتُ قَوْلًا وَ قِيلًا وَ قَالًا وَ فِي حَرْفِ عَبْدِ اللَّهِ‌</w:t>
      </w:r>
      <w:r>
        <w:rPr>
          <w:rStyle w:val="FootnoteReference"/>
        </w:rPr>
        <w:footnoteReference w:id="2249"/>
      </w:r>
      <w:r>
        <w:rPr>
          <w:rFonts w:ascii="Amiri" w:hAnsi="Amiri" w:eastAsia="Amiri" w:cs="Amiri"/>
          <w:lang w:bidi="ar-SA"/>
          <w:color w:val="111111"/>
          <w:sz w:val="28"/>
          <w:szCs w:val="28"/>
          <w:rtl/>
        </w:rPr>
        <w:t xml:space="preserve">ذَلِكَ عِيسَي ابْنُ مَرْيَمَ قَالَ الْحَقِ‌</w:t>
      </w:r>
      <w:r>
        <w:rPr>
          <w:rStyle w:val="FootnoteReference"/>
        </w:rPr>
        <w:footnoteReference w:id="2250"/>
      </w:r>
      <w:r>
        <w:rPr>
          <w:rFonts w:ascii="Amiri" w:hAnsi="Amiri" w:eastAsia="Amiri" w:cs="Amiri"/>
          <w:lang w:bidi="ar-SA"/>
          <w:color w:val="111111"/>
          <w:sz w:val="28"/>
          <w:szCs w:val="28"/>
          <w:rtl/>
        </w:rPr>
        <w:t xml:space="preserve">وَ هُوَ مِنْ هَذَا فَكَأَنَّهُ قَالَ قَوْلَ الْحَقِّ.</w:t>
      </w:r>
    </w:p>
    <w:p>
      <w:pPr>
        <w:pStyle w:val="BookText"/>
      </w:pPr>
      <w:r>
        <w:rPr>
          <w:rFonts w:ascii="Amiri" w:hAnsi="Amiri" w:eastAsia="Amiri" w:cs="Amiri"/>
          <w:lang w:bidi="ar-SA"/>
          <w:color w:val="111111"/>
          <w:sz w:val="28"/>
          <w:szCs w:val="28"/>
          <w:rtl/>
        </w:rPr>
        <w:t xml:space="preserve">وَ نَهَي عليه السلام عَنِ التَّبَقُّرِ فِي الْأَهْلِ وَ الْمَالِ قَالَ الْأَصْمَعِيُّ أَصْلُ التَّبَقُّرِ التَّوَسُّعُ وَ التَّفَتُّحُ وَ مِنْهُ يُقَالُ بَقَرْتُ بَطْنَهُ إِنَّمَا هُوَ شَقَقْتُهُ وَ فَتَحْتُهُ وَ سُمِّيَ أَبُو جَعْفَرٍ عليه السلام الْبَاقِرَ لِأَنَّهُ بَقَرَ الْعِلْمَ أَيْ شَقَّهُ وَ فَتَحَهُ.</w:t>
      </w:r>
    </w:p>
    <w:p>
      <w:pPr>
        <w:pStyle w:val="BookText"/>
      </w:pPr>
      <w:r>
        <w:rPr>
          <w:rFonts w:ascii="Amiri" w:hAnsi="Amiri" w:eastAsia="Amiri" w:cs="Amiri"/>
          <w:lang w:bidi="ar-SA"/>
          <w:color w:val="111111"/>
          <w:sz w:val="28"/>
          <w:szCs w:val="28"/>
          <w:rtl/>
        </w:rPr>
        <w:t xml:space="preserve">وَ نَهَي عليه السلام أَنْ يُدَبِّحَ الرَّجُلُ فِي الصَّلَاةِ كَمَا يُدَبِّحُ الْحِمَارُ وَ مَعْنَاهُ أَنْ يُطَأْطِئَ الرَّجُلُ رَأْسَهُ فِي الرُّكُوعِ حَتَّي يَكُونَ أَخْفَضَ مِنْ ظَهْرِهِ وَ كَانَ عليه السلام إِذَا رَكَعَ لَمْ يُصَوِّبْ رَأْسَهُ وَ لَمْ يُقْنِعْهُ مَعْنَاهُ أَنَّهُ لَمْ يَرْفَعْهُ حَتَّي يَكُونَ أَعْلَي مِنْ جَسَدِهِ وَ لَكِنْ بَيْنَ ذَلِكَ وَ الْإِقْنَاعُ رَفْعُ الرَّأْسِ وَ إِشْخَاصُهُ قَالَ اللَّهُ تَعَالَي مُهْطِعِينَ مُقْنِعِي رُؤُسِهِمْ </w:t>
      </w:r>
      <w:r>
        <w:rPr>
          <w:rStyle w:val="FootnoteReference"/>
        </w:rPr>
        <w:footnoteReference w:id="2251"/>
      </w:r>
      <w:r>
        <w:rPr>
          <w:rFonts w:ascii="Amiri" w:hAnsi="Amiri" w:eastAsia="Amiri" w:cs="Amiri"/>
          <w:lang w:bidi="ar-SA"/>
          <w:color w:val="111111"/>
          <w:sz w:val="28"/>
          <w:szCs w:val="28"/>
          <w:rtl/>
        </w:rPr>
        <w:t xml:space="preserve">وَ الَّذِي يُسْتَحَبُّ مِنْ هَذَا أَنْ يَسْتَوِيَ ظَهْرُ الرَّجُلِ وَ رَأْسُهُ فِي الرُّكُوعِ لِأَنَّ رَسُولَ اللَّهِ</w:t>
      </w:r>
    </w:p>
    <w:p>
      <w:pPr>
        <w:pStyle w:val="BookText"/>
      </w:pPr>
      <w:r>
        <w:rPr>
          <w:rFonts w:ascii="IRNazanin" w:hAnsi="IRNazanin" w:eastAsia="IRNazanin" w:cs="IRNazanin"/>
          <w:lang w:bidi="fa-IR"/>
          <w:color w:val="111111"/>
          <w:sz w:val="28"/>
          <w:szCs w:val="28"/>
          <w:rtl/>
        </w:rPr>
        <w:t xml:space="preserve">ناسپاسی مادران و زنده به گور کردن دختران و دریغ از حق زنان.</w:t>
      </w:r>
    </w:p>
    <w:p>
      <w:pPr>
        <w:pStyle w:val="BookText"/>
      </w:pPr>
      <w:r>
        <w:rPr>
          <w:rFonts w:ascii="IRNazanin" w:hAnsi="IRNazanin" w:eastAsia="IRNazanin" w:cs="IRNazanin"/>
          <w:lang w:bidi="fa-IR"/>
          <w:color w:val="111111"/>
          <w:sz w:val="28"/>
          <w:szCs w:val="28"/>
          <w:rtl/>
        </w:rPr>
        <w:t xml:space="preserve">گفته شده که ضایع کردن مال به دو وجه است؛ یکی که اصل آن است، صرف مال است در معاصی خدا عزوجل - کم باشد یا بیش - و آن همان اسراف است که خدای تعالی آن را نکوهیده و از آن بازداشته. و دوم این که مالی را به صاحبش بدهد که محجور است و رشد ندارد. خدا فرموده: «و ابتلوا الیتامی حتی إذا بلغوا النکاح فإن آنستم منهم رشدا.» {و یتیمان را بیازمایید تا وقتی به [سنّ] زناشویی برسند پس اگر در ایشان رشد [فکری] یافتید} رشد خردمندی است: «فادفعوا إلیهم أموالهم.»</w:t>
      </w:r>
      <w:r>
        <w:rPr>
          <w:rStyle w:val="FootnoteReference"/>
        </w:rPr>
        <w:footnoteReference w:id="2252"/>
      </w:r>
      <w:r>
        <w:rPr>
          <w:rFonts w:ascii="IRNazanin" w:hAnsi="IRNazanin" w:eastAsia="IRNazanin" w:cs="IRNazanin"/>
          <w:lang w:bidi="fa-IR"/>
          <w:color w:val="111111"/>
          <w:sz w:val="28"/>
          <w:szCs w:val="28"/>
          <w:rtl/>
        </w:rPr>
        <w:t xml:space="preserve">{اموالشان را به آنان رد کنید.} و گفته شده رشد دینداری خوب و حفظ مال است.</w:t>
      </w:r>
    </w:p>
    <w:p>
      <w:pPr>
        <w:pStyle w:val="BookText"/>
      </w:pPr>
      <w:r>
        <w:rPr>
          <w:rFonts w:ascii="IRNazanin" w:hAnsi="IRNazanin" w:eastAsia="IRNazanin" w:cs="IRNazanin"/>
          <w:lang w:bidi="fa-IR"/>
          <w:color w:val="111111"/>
          <w:sz w:val="28"/>
          <w:szCs w:val="28"/>
          <w:rtl/>
        </w:rPr>
        <w:t xml:space="preserve">و اما کثرت سؤال؛ اینکه آن حضرت نهی کرده از درخواست اموال مردم و بسا مقصود پرسش از امورات و کاوش بسیار از آنها باشد، چنان چه خدا عزوجل فرموده: «لا تسئلوا عن أشیاء إن تبد لکم تسؤکم.»</w:t>
      </w:r>
      <w:r>
        <w:rPr>
          <w:rStyle w:val="FootnoteReference"/>
        </w:rPr>
        <w:footnoteReference w:id="2253"/>
      </w:r>
      <w:r>
        <w:rPr>
          <w:rFonts w:ascii="IRNazanin" w:hAnsi="IRNazanin" w:eastAsia="IRNazanin" w:cs="IRNazanin"/>
          <w:lang w:bidi="fa-IR"/>
          <w:color w:val="111111"/>
          <w:sz w:val="28"/>
          <w:szCs w:val="28"/>
          <w:rtl/>
        </w:rPr>
        <w:t xml:space="preserve">{نپرسید از چیزهایی که اگر آشکار شوند براتان بدتان آید.} و اما زنده به گور کردن دختران برای آن است که بودند کسانی که دختران خود را زنده زیر خاک می کردند و از این رو قبر را «داماد» می نامیدند. و اما نهی از قال و قیل، یعنی گفتن و گفته شدن که «قال» معنی مصدر دارد و در قرائت عبدالله بن مسعود آمده است: «ذلک عیسی بن مریم قال الحق»، (با اینکه قرائت دیگران قول الحق است) و آن بدین معنا است و گویا گفته است قول الحق.</w:t>
      </w:r>
      <w:r>
        <w:rPr>
          <w:rStyle w:val="FootnoteReference"/>
        </w:rPr>
        <w:footnoteReference w:id="2254"/>
      </w:r>
    </w:p>
    <w:p>
      <w:pPr>
        <w:pStyle w:val="BookText"/>
      </w:pPr>
      <w:r>
        <w:rPr>
          <w:rFonts w:ascii="IRNazanin" w:hAnsi="IRNazanin" w:eastAsia="IRNazanin" w:cs="IRNazanin"/>
          <w:lang w:bidi="fa-IR"/>
          <w:color w:val="111111"/>
          <w:sz w:val="28"/>
          <w:szCs w:val="28"/>
          <w:rtl/>
        </w:rPr>
        <w:t xml:space="preserve">و نهی کرده از تبقر در اهل و مال. اصمعی گفته: اصل «تبقر» یعنی توسع و گشایش، تا گوید: و این که بو جعفر (امام پنجم) را باقر نامیدند، برای آن است که دانش را شکافت و گشایش داد.</w:t>
      </w:r>
    </w:p>
    <w:p>
      <w:pPr>
        <w:pStyle w:val="BookText"/>
      </w:pPr>
      <w:r>
        <w:rPr>
          <w:rFonts w:ascii="IRNazanin" w:hAnsi="IRNazanin" w:eastAsia="IRNazanin" w:cs="IRNazanin"/>
          <w:lang w:bidi="fa-IR"/>
          <w:color w:val="111111"/>
          <w:sz w:val="28"/>
          <w:szCs w:val="28"/>
          <w:rtl/>
        </w:rPr>
        <w:t xml:space="preserve">و نهی کرده از این که کسی در نماز سر را در حال رکوع پایین اندازد تا فروتر از پشت او گردد و خود آن حضرت صلی الله علیه و آله چون رکوع می کرد، سرش بالا و پایین بر نمی داشت تا از تنش بالاتر نماید و آن را استوار می داشت. و «اقناع» بالا گرفتن سر است و برآوردن آن. خدا تعالی فرموده: «مهطعین مقنعی رؤسهم.»</w:t>
      </w:r>
      <w:r>
        <w:rPr>
          <w:rStyle w:val="FootnoteReference"/>
        </w:rPr>
        <w:footnoteReference w:id="2255"/>
      </w:r>
      <w:r>
        <w:rPr>
          <w:rFonts w:ascii="IRNazanin" w:hAnsi="IRNazanin" w:eastAsia="IRNazanin" w:cs="IRNazanin"/>
          <w:lang w:bidi="fa-IR"/>
          <w:color w:val="111111"/>
          <w:sz w:val="28"/>
          <w:szCs w:val="28"/>
          <w:rtl/>
        </w:rPr>
        <w:t xml:space="preserve">{شتابان سر برداشته و چشم بر هم نمی‌زنند.} و آنچه در این باره مستحب است، این است که پشت نمازگزار در حال رکوع با سرش برابر باشند، زیرا چون رسول خدا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صلي الله عليه و آله كَانَ إِذَا رَكَعَ لَوْ صُبَّ عَلَي ظَهْرِهِ مَاءٌ لَاسْتَقَرَّ وَ قَالَ الصَّادِقُ عليه السلام لَا صَلَاةَ لِمَنْ لَمْ يُقِمْ صُلْبَهُ فِي رُكُوعِهِ وَ سُجُودِهِ.</w:t>
      </w:r>
    </w:p>
    <w:p>
      <w:pPr>
        <w:pStyle w:val="BookText"/>
      </w:pPr>
      <w:r>
        <w:rPr>
          <w:rFonts w:ascii="Amiri" w:hAnsi="Amiri" w:eastAsia="Amiri" w:cs="Amiri"/>
          <w:lang w:bidi="ar-SA"/>
          <w:color w:val="111111"/>
          <w:sz w:val="28"/>
          <w:szCs w:val="28"/>
          <w:rtl/>
        </w:rPr>
        <w:t xml:space="preserve">وَ نَهَي عليه السلام عَنِ اخْتِنَاثِ الْأَسْقِيَةِ وَ مَعْنَي الِاخْتِنَاثِ أَنْ يُثْنَي أَفْوَاهُهَا ثُمَّ يُشْرَبَ مِنْهَا وَ أَصْلُ الِاخْتِنَاثِ التَّكَسُّرُ وَ مِنْ هَذَا سُمِّيَ الْمُخَنَّثُ لِتَكَسُّرِهِ وَ بِهِ سُمِّيَتِ الْمَرْأَةُ خُنْثَي وَ مَعْنَي الْحَدِيثِ فِي النَّهْيِ عَنِ اخْتِنَاثِ الْأَسْقِيَةِ يُفَسَّرُ عَلَي وَجْهَيْنِ أَحَدُهُمَا أَنَّهُ يُخَافُ أَنْ يَكُونَ فِيهِ دَابَّةٌ وَ الَّذِي دَارَ عَلَيْهِ مَعْنَي الْحَدِيثِ أَنَّهُ عليه السلام نَهَي أَنْ يُشْرَبَ مِنْ أَفْوَاهِهَا.</w:t>
      </w:r>
    </w:p>
    <w:p>
      <w:pPr>
        <w:pStyle w:val="BookText"/>
      </w:pPr>
      <w:r>
        <w:rPr>
          <w:rFonts w:ascii="Amiri" w:hAnsi="Amiri" w:eastAsia="Amiri" w:cs="Amiri"/>
          <w:lang w:bidi="ar-SA"/>
          <w:color w:val="111111"/>
          <w:sz w:val="28"/>
          <w:szCs w:val="28"/>
          <w:rtl/>
        </w:rPr>
        <w:t xml:space="preserve">وَ نَهَي عليه السلام عَنِ الْجَدَادِ بِاللَّيْلِ يَعْنِي جَدَادَ النَّخْلِ وَ الْجَدَادُ الصَّرَامُ وَ إِنَّمَا نَهَي عَنْهُ بِاللَّيْلِ لِأَنَّ الْمَسَاكِينَ لَا يَحْضُرُونَهُ.</w:t>
      </w:r>
    </w:p>
    <w:p>
      <w:pPr>
        <w:pStyle w:val="BookText"/>
      </w:pPr>
      <w:r>
        <w:rPr>
          <w:rFonts w:ascii="Amiri" w:hAnsi="Amiri" w:eastAsia="Amiri" w:cs="Amiri"/>
          <w:lang w:bidi="ar-SA"/>
          <w:color w:val="111111"/>
          <w:sz w:val="28"/>
          <w:szCs w:val="28"/>
          <w:rtl/>
        </w:rPr>
        <w:t xml:space="preserve">وَ قَالَ عليه السلام لَا تَعْضِيَةَ فِي مِيرَاثٍ وَ مَعْنَاهُ أَنْ يَمُوتَ الرَّجُلُ وَ يَدَعَ شَيْئاً إِنْ قُسِمَ بَيْنَ وَرَثَتِهِ إِذَا أَرَادَ بَعْضُهُمُ الْقِسْمَةَ كَانَ فِي ذَلِكَ ضَرَرٌ عَلَيْهِمْ أَوْ عَلَي بَعْضِهِمْ يَقُولُ فَلَا يُقْسَمُ ذَلِكَ وَ تِلْكَ التَّعْضِيَةُ وَ هِيَ التَّفْرِيقُ وَ هِيَ مَأْخُوذٌ مِنَ الْأَعْضَاءِ يُقَالُ عَضَّيْتُ اللَّحْمَ إِذَا فَرَّقْتَهُ وَ قَالَ اللَّهُ عَزَّ وَ جَلَ الَّذِينَ جَعَلُوا الْقُرْآنَ عِضِينَ‌</w:t>
      </w:r>
      <w:r>
        <w:rPr>
          <w:rStyle w:val="FootnoteReference"/>
        </w:rPr>
        <w:footnoteReference w:id="2256"/>
      </w:r>
      <w:r>
        <w:rPr>
          <w:rFonts w:ascii="Amiri" w:hAnsi="Amiri" w:eastAsia="Amiri" w:cs="Amiri"/>
          <w:lang w:bidi="ar-SA"/>
          <w:color w:val="111111"/>
          <w:sz w:val="28"/>
          <w:szCs w:val="28"/>
          <w:rtl/>
        </w:rPr>
        <w:t xml:space="preserve">أَيْ آمَنُوا بِبَعْضِهِ وَ كَفَرُوا بِبَعْضِهِ وَ هَذَا مِنَ التَّعْضِيَةِ أَيْضاً أَنَّهُمْ فَرَّقُوهُ وَ الشَّيْ‌ءُ الَّذِي لَا يَحْتَمِلُ الْقِسْمَةَ مِثْلُ الْحَبَّةِ مِنَ الْجَوْهَرِ لِأَنَّهَا إِنْ فُرِّقَتْ لَمْ يُنْتَفَعْ بِهَا وَ كَذَلِكَ الْحَمَّامُ إِذَا قُسِمَ وَ كَذَلِكَ الطَّيْلَسَانُ مِنَ الثِّيَابِ وَ مَا أَشْبَهَ ذَلِكَ مِنَ الْأَشْيَاءِ وَ هَذَا بَابٌ جَسِيمٌ مِنَ الْحُكْمِ يَدْخُلُ فِيهِ الْحَدِيثُ الْآخَرُ لَا ضَرَرَ وَ لَا إِضْرَارَ فِي الْإِسْلَامِ فَإِنْ أَرَادَ بَعْضُ الْوَرَثَةِ قِسْمَةَ ذَلِكَ لَمْ يُجَبْ إِلَيْهِ وَ لَكِنْ يُبَاعُ ثُمَّ يُقَسَّمُ ثَمَنُهُ بَيْنَهُمْ.</w:t>
      </w:r>
    </w:p>
    <w:p>
      <w:pPr>
        <w:pStyle w:val="BookText"/>
      </w:pPr>
      <w:r>
        <w:rPr>
          <w:rFonts w:ascii="Amiri" w:hAnsi="Amiri" w:eastAsia="Amiri" w:cs="Amiri"/>
          <w:lang w:bidi="ar-SA"/>
          <w:color w:val="111111"/>
          <w:sz w:val="28"/>
          <w:szCs w:val="28"/>
          <w:rtl/>
        </w:rPr>
        <w:t xml:space="preserve">وَ نَهَي عليه السلام عَنْ لِبْسَتَيْنِ اشْتِمَالِ الصَّمَّاءِ وَ أَنْ يَحْتَبِيَ الرَّجُلُ بِثَوْبٍ لَيْسَ بَيْنَ فَرْجِهِ وَ بَيْنَ السَّمَاءِ شَيْ‌ءٌ قَالَ الْأَصْمَعِيُّ اشْتِمَالُ الصَّمَّاءِ عِنْدَ الْعَرَبِ أَنْ يَشْتَمِلَ الرَّجُلُ بِثَوْبِهِ فَيُجَلِّلَ بِهِ جَسَدَهُ كُلَّهُ وَ لَا يَرْفَعَ مِنْهُ جَانِباً فَيُخْرِجَ مِنْهُ يَدَهُ وَ أَمَّا الْفُقَهَاءُ فَإِنَّهُمْ يَقُولُونَ هُوَ أَنْ يَشْتَمِلَ الرَّجُلُ بِثَوْبٍ وَاحِدٍ لَيْسَ عَلَيْهِ غَيْرُهُ ثُمَّ يَرْفَعَهُ مِنْ أَحَدِ جَانِبَيْهِ فَيَضَعَهُ عَلَي مَنْكِبِهِ يَبْدُو مِنْهُ فَرْجُهُ وَ قَالَ الصَّادِقُ عليه السلام الْتِحَافُ الصَّمَّاءِ</w:t>
      </w:r>
    </w:p>
    <w:p>
      <w:pPr>
        <w:pStyle w:val="BookText"/>
      </w:pPr>
      <w:r>
        <w:rPr>
          <w:rFonts w:ascii="IRNazanin" w:hAnsi="IRNazanin" w:eastAsia="IRNazanin" w:cs="IRNazanin"/>
          <w:lang w:bidi="fa-IR"/>
          <w:color w:val="111111"/>
          <w:sz w:val="28"/>
          <w:szCs w:val="28"/>
          <w:rtl/>
        </w:rPr>
        <w:t xml:space="preserve">صلی الله علیه و آله به رکوع می رفت، اگر آب بر پشتش ریخته می شد بر قرار می ماند. و امام صادق علیه السّلام فرمود: نماز ندارد کسی که پشت خود را در رکوع و سجودش پایدار ندارد.</w:t>
      </w:r>
    </w:p>
    <w:p>
      <w:pPr>
        <w:pStyle w:val="BookText"/>
      </w:pPr>
      <w:r>
        <w:rPr>
          <w:rFonts w:ascii="IRNazanin" w:hAnsi="IRNazanin" w:eastAsia="IRNazanin" w:cs="IRNazanin"/>
          <w:lang w:bidi="fa-IR"/>
          <w:color w:val="111111"/>
          <w:sz w:val="28"/>
          <w:szCs w:val="28"/>
          <w:rtl/>
        </w:rPr>
        <w:t xml:space="preserve">و نهی فرمود از برگرداندن لب مشک آب. «أصل الاختناث» یعنی تکسر و به همین دلیل مخنث به این نام خوانده شده و به زن هم «خنثی» گویند و معنی حدیث این است که نهی کرده از نوشیدن آب از دهانه مشک.</w:t>
      </w:r>
    </w:p>
    <w:p>
      <w:pPr>
        <w:pStyle w:val="BookText"/>
      </w:pPr>
      <w:r>
        <w:rPr>
          <w:rFonts w:ascii="IRNazanin" w:hAnsi="IRNazanin" w:eastAsia="IRNazanin" w:cs="IRNazanin"/>
          <w:lang w:bidi="fa-IR"/>
          <w:color w:val="111111"/>
          <w:sz w:val="28"/>
          <w:szCs w:val="28"/>
          <w:rtl/>
        </w:rPr>
        <w:t xml:space="preserve">و نهی فرمود از چیدن خرما در شب، برای آنکه مستمندان نیستند تا از آن بهره برند.</w:t>
      </w:r>
    </w:p>
    <w:p>
      <w:pPr>
        <w:pStyle w:val="BookText"/>
      </w:pPr>
      <w:r>
        <w:rPr>
          <w:rFonts w:ascii="IRNazanin" w:hAnsi="IRNazanin" w:eastAsia="IRNazanin" w:cs="IRNazanin"/>
          <w:lang w:bidi="fa-IR"/>
          <w:color w:val="111111"/>
          <w:sz w:val="28"/>
          <w:szCs w:val="28"/>
          <w:rtl/>
        </w:rPr>
        <w:t xml:space="preserve">و فرمود: تکه کردن در میراث نباشد، و مقصود این است که کسی بمیرد و چیزی به جا گزارد که اگر تکه شود، به حساب ارث بران مایه زیان بر همه یا بر برخی از آنها باشد. می فرماید نباید برای سهم وارثان تکه شود، و اینکه فرموده: «لا تعضیة فی میراث»، «تعضیه» به معنی تفریق است و چون گوشت را که دو نیم کنند، می گویند «عضیت اللحم». خدا عزوجل فرموده: «الَّذِینَ جَعَلُوا الْقُرْآنَ عِضِینَ.»</w:t>
      </w:r>
      <w:r>
        <w:rPr>
          <w:rStyle w:val="FootnoteReference"/>
        </w:rPr>
        <w:footnoteReference w:id="2257"/>
      </w:r>
      <w:r>
        <w:rPr>
          <w:rFonts w:ascii="IRNazanin" w:hAnsi="IRNazanin" w:eastAsia="IRNazanin" w:cs="IRNazanin"/>
          <w:lang w:bidi="fa-IR"/>
          <w:color w:val="111111"/>
          <w:sz w:val="28"/>
          <w:szCs w:val="28"/>
          <w:rtl/>
        </w:rPr>
        <w:t xml:space="preserve">{همانان که قرآن را جزء جزء کردند} یعنی به پاره‌ای از آن ایمان آورند و به پاره‌ای کفر ورزند و آن را تکه تکه کنند و آنچه قسمت پذیر نباشد، همچون دانه گوهر که اگر تکه شود از سود بیفتد، و همچون حمام که تقسیم شود و چون پوستین در جامه‌ها و هر چه مانند آنها باشد. و این سررشته مهمی است در قضاوت که در ردیف آن است حدیث دیگر که</w:t>
      </w:r>
    </w:p>
    <w:p>
      <w:pPr>
        <w:pStyle w:val="BookText"/>
      </w:pPr>
      <w:r>
        <w:rPr>
          <w:rFonts w:ascii="IRNazanin" w:hAnsi="IRNazanin" w:eastAsia="IRNazanin" w:cs="IRNazanin"/>
          <w:lang w:bidi="fa-IR"/>
          <w:color w:val="111111"/>
          <w:sz w:val="28"/>
          <w:szCs w:val="28"/>
          <w:rtl/>
        </w:rPr>
        <w:t xml:space="preserve">«لا ضرر و لا اضرار فی الاسلام» و اگر یکی از ورثه اصرار کند که آن را قسمت کنند، اجابت نشود، بلکه آن را بفروشند و بهایش را میان آنها تقسیم کنند.</w:t>
      </w:r>
    </w:p>
    <w:p>
      <w:pPr>
        <w:pStyle w:val="BookText"/>
      </w:pPr>
      <w:r>
        <w:rPr>
          <w:rFonts w:ascii="IRNazanin" w:hAnsi="IRNazanin" w:eastAsia="IRNazanin" w:cs="IRNazanin"/>
          <w:lang w:bidi="fa-IR"/>
          <w:color w:val="111111"/>
          <w:sz w:val="28"/>
          <w:szCs w:val="28"/>
          <w:rtl/>
        </w:rPr>
        <w:t xml:space="preserve">و نهی فرمود از دو جور جامه پوشیدن: «اشتمال صماء» و از اینکه کسی میان یک جامه درآید و میان فرج او و آسمان پوشش دیگری نباشد. اصمعی گفته: اشتمال صماء نزد عرب این است که کسی یک جامه بر همه تنش پوشد و آستین مانندی نباشد که دستش را از آن به در آورد و فقها گویند که آن این است که کسی یک جامه به خود گیرد و از یک سو آن را روی شانه اندازد و فرجش از آن پدید باشد.</w:t>
      </w:r>
    </w:p>
    <w:p>
      <w:pPr>
        <w:pStyle w:val="BookText"/>
      </w:pPr>
      <w:r>
        <w:rPr>
          <w:rFonts w:ascii="IRNazanin" w:hAnsi="IRNazanin" w:eastAsia="IRNazanin" w:cs="IRNazanin"/>
          <w:lang w:bidi="fa-IR"/>
          <w:color w:val="111111"/>
          <w:sz w:val="28"/>
          <w:szCs w:val="28"/>
          <w:rtl/>
        </w:rPr>
        <w:t xml:space="preserve">و امام صادق علیه السّلام فرمود: «التحاف صماء»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أَنْ يُدْخِلَ الرَّجُلُ رِدَاءَهُ تَحْتَ إِبْطِهِ ثُمَّ يَجْعَلَ طَرَفَيْهِ عَلَي مَنْكِبٍ وَاحِدٍ وَ هَذَا هُوَ التَّأْوِيلُ الصَّحِيحُ دُونَ مَا خَالَفَهُ‌</w:t>
      </w:r>
      <w:r>
        <w:rPr>
          <w:rStyle w:val="FootnoteReference"/>
        </w:rPr>
        <w:footnoteReference w:id="2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نَهَي عليه السلام عَنْ ذَبَائِحِ الْجِنِّ وَ ذَبَائِحُ الْجِنِّ أَنْ يَشْتَرِيَ الدَّارَ وَ يَسْتَخْرِجَ الْعَيْنَ أَوْ مَا أَشْبَهَ ذَلِكَ فَيَذْبَحَ لَهُ ذَبِيحَةً لِلطِّيَرَةِ قَالَ أَبُو عُبَيْدَةَ مَعْنَاهُ أَنَّهُمْ كَانُوا يَتَطَيَّرُونَ إِلَي هَذَا الْفِعْلِ مَخَافَةَ إِنْ لَمْ يَذْبَحُوا أَوْ يُطْعِمُوا أَنْ يُصِيبَهُمْ فِيهَا شَيْ‌ءٌ مِنَ الْجِنِّ فَأَبْطَلَ النَّبِيُّ صلي الله عليه و آله هَذَا وَ نَهَي عَنْهُ.</w:t>
      </w:r>
    </w:p>
    <w:p>
      <w:pPr>
        <w:pStyle w:val="BookText"/>
      </w:pPr>
      <w:r>
        <w:rPr>
          <w:rFonts w:ascii="Amiri" w:hAnsi="Amiri" w:eastAsia="Amiri" w:cs="Amiri"/>
          <w:lang w:bidi="ar-SA"/>
          <w:color w:val="111111"/>
          <w:sz w:val="28"/>
          <w:szCs w:val="28"/>
          <w:rtl/>
        </w:rPr>
        <w:t xml:space="preserve">وَ قَالَ عليه السلام لَا يُورِدَنَّ ذُو عَاهَةٍ عَلَي مُصِحٍّ يَعْنِي الرَّجُلُ يُصِيبُ إِبِلَهُ الْجَرَبُ أَوِ الدَّاءُ فَقَالَ لَا يُورِدَنَّهَا عَلَي مُصِحٍّ وَ هُوَ الَّذِي إِبِلُهُ وَ مَاشِيَتُهُ صِحَاحٌ بَرِيئَةٌ مِنَ الْعَاهَةِ قَالَ أَبُو عُبَيْدَةَ وَجْهُهُ عِنْدِي وَ اللَّهُ أَعْلَمُ أَنَّهُ خَافَ أَنْ يَنْزِلَ بِهَذِهِ الصِّحَاحِ مِنَ اللَّهِ عَزَّ وَ جَلَّ مَا نَزَلَ بِتِلْكَ فَيَظُنَّ الْمُصِحُّ أَنَّ تِلْكَ أَعْدَتْهَا فَيَأْثَمَ فِي ذَلِكَ‌</w:t>
      </w:r>
      <w:r>
        <w:rPr>
          <w:rStyle w:val="FootnoteReference"/>
        </w:rPr>
        <w:footnoteReference w:id="2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صلي الله عليه و آله لَا تُصَرُّوا الْإِبِلَ وَ الْغَنَمَ مَنِ اشْتَرَي مُصَرَّاةً فَهُوَ بِآخِرِ النَّظَرَيْنِ إِنْ شَاءَ رَدَّهَا وَ رَدَّ مَعَهَا صَاعاً مِنْ تَمْرٍ الْمُصَرَّاةُ يَعْنِي النَّاقَةَ أَوِ الْبَقَرَةَ أَوِ الشَّاةَ قَدْ صُرِّيَ اللَّبَنُ فِي ضَرْعِهَا يَعْنِي حُبِسَ وَ جُمِعَ وَ لَمْ يُحْلَبْ أَيَّاماً وَ أَصْلُ التَّصْرِيَةِ حَبْسُ الْمَاءِ وَ جَمْعُهُ يُقَالُ مِنْهُ صَرَيْتُ الْمَاءَ وَ صَرَّيْتُهُ وَ يُقَالُ مَاءٌ صَرًي مَقْصُوراً وَ يُقَالُ مِنْهُ سُمِّيَتِ الْمُصَرَّاةُ كَأَنَّهَا مِيَاهٌ اجْتَمَعَتْ وَ فِي حَدِيثٍ آخَرَ مَنِ اشْتَرَي مُحَفَّلَةً فَرَدَّهَا فَلْيَرُدَّ مَعَهَا صَاعاً وَ إِنَّمَا سُمِّيَتْ مُحَفَّلَةً لِأَنَّ اللَّبَنَ حُفِّلَ فِي ضَرْعِهَا وَ اجْتَمَعَ وَ كُلُّ شَيْ‌ءٍ كَنَزْتَهُ فَقَدْ حَفَّلْتَهُ وَ مِنْهُ قِيلَ قَدْ أَحْفَلَ الْقَوْمُ إِذَا اجْتَمَعُوا أَوْ كَثُرُوا وَ لِهَذَا سُمِّيَ مَحْفِلُ الْقَوْمِ وَ جَمْعُ الْمَحْفِلِ مَحَافِلُ.</w:t>
      </w:r>
    </w:p>
    <w:p>
      <w:pPr>
        <w:pStyle w:val="BookText"/>
      </w:pPr>
      <w:r>
        <w:rPr>
          <w:rFonts w:ascii="Amiri" w:hAnsi="Amiri" w:eastAsia="Amiri" w:cs="Amiri"/>
          <w:lang w:bidi="ar-SA"/>
          <w:color w:val="111111"/>
          <w:sz w:val="28"/>
          <w:szCs w:val="28"/>
          <w:rtl/>
        </w:rPr>
        <w:t xml:space="preserve">وَ قَوْلُهُ عليه السلام لَا خِلَابَةَ يَعْنِي الْخَدَّاعَةَ يُقَالُ خَلَبْتُهُ أَخْلُبُهُ خِلَابَةً إِذَا خَدَعْتَهُ.</w:t>
      </w:r>
    </w:p>
    <w:p>
      <w:pPr>
        <w:pStyle w:val="BookText"/>
      </w:pPr>
      <w:r>
        <w:rPr>
          <w:rFonts w:ascii="Amiri" w:hAnsi="Amiri" w:eastAsia="Amiri" w:cs="Amiri"/>
          <w:lang w:bidi="ar-SA"/>
          <w:color w:val="111111"/>
          <w:sz w:val="28"/>
          <w:szCs w:val="28"/>
          <w:rtl/>
        </w:rPr>
        <w:t xml:space="preserve">وَ أَتَي عُمَرُ رَسُولَ اللَّهِ صلي الله عليه و آله فَقَالَ إِنَّا نَسْمَعُ أَحَادِيثَ مِنْ يَهُودَ تُعْجِبُنَا فَتَرَي</w:t>
      </w:r>
    </w:p>
    <w:p>
      <w:pPr>
        <w:pStyle w:val="BookText"/>
      </w:pPr>
      <w:r>
        <w:rPr>
          <w:rFonts w:ascii="IRNazanin" w:hAnsi="IRNazanin" w:eastAsia="IRNazanin" w:cs="IRNazanin"/>
          <w:lang w:bidi="fa-IR"/>
          <w:color w:val="111111"/>
          <w:sz w:val="28"/>
          <w:szCs w:val="28"/>
          <w:rtl/>
        </w:rPr>
        <w:t xml:space="preserve">این است که کسی ردای خود را زیر بغل خود گیرد و دو سویش را جمع کند و روی یک شانه اندازد، و این تفسیر درست است نه آنچه خلاف آن است.</w:t>
      </w:r>
      <w:r>
        <w:rPr>
          <w:rStyle w:val="FootnoteReference"/>
        </w:rPr>
        <w:footnoteReference w:id="2260"/>
      </w:r>
    </w:p>
    <w:p>
      <w:pPr>
        <w:pStyle w:val="BookText"/>
      </w:pPr>
      <w:r>
        <w:rPr>
          <w:rFonts w:ascii="IRNazanin" w:hAnsi="IRNazanin" w:eastAsia="IRNazanin" w:cs="IRNazanin"/>
          <w:lang w:bidi="fa-IR"/>
          <w:color w:val="111111"/>
          <w:sz w:val="28"/>
          <w:szCs w:val="28"/>
          <w:rtl/>
        </w:rPr>
        <w:t xml:space="preserve">و نهی فرمود از کشتار برای جنیان، و آن چنین بوده که کسی خانه می خریده یا چشمه آبی درمی‌آورده و آنچه مانند اینها است، برای بدفالی حیوانی را می کشته برای رفع بدفالی.</w:t>
      </w:r>
    </w:p>
    <w:p>
      <w:pPr>
        <w:pStyle w:val="BookText"/>
      </w:pPr>
      <w:r>
        <w:rPr>
          <w:rFonts w:ascii="IRNazanin" w:hAnsi="IRNazanin" w:eastAsia="IRNazanin" w:cs="IRNazanin"/>
          <w:lang w:bidi="fa-IR"/>
          <w:color w:val="111111"/>
          <w:sz w:val="28"/>
          <w:szCs w:val="28"/>
          <w:rtl/>
        </w:rPr>
        <w:t xml:space="preserve">ابو عبیده گفته: معناش این است که بدین کارها فال بد می زدند و می‌ترسیدند که اگر خونی نَریزند یا مهمانی ندهند، جن‌زده شوند و پیغمبر صلی الله علیه و آله این بدفالی را بیهوده ساخت و از آن نهی کرد.</w:t>
      </w:r>
    </w:p>
    <w:p>
      <w:pPr>
        <w:pStyle w:val="BookText"/>
      </w:pPr>
      <w:r>
        <w:rPr>
          <w:rFonts w:ascii="IRNazanin" w:hAnsi="IRNazanin" w:eastAsia="IRNazanin" w:cs="IRNazanin"/>
          <w:lang w:bidi="fa-IR"/>
          <w:color w:val="111111"/>
          <w:sz w:val="28"/>
          <w:szCs w:val="28"/>
          <w:rtl/>
        </w:rPr>
        <w:t xml:space="preserve">و فرمود: نباید آفت‌زده درآید بر تندرست. یعنی کسی که شترانش دچار گری یا درد دیگری باشند، آنها را به گله کسی که شترانش تندرستند و آفتی ندارند درنیاورد.</w:t>
      </w:r>
    </w:p>
    <w:p>
      <w:pPr>
        <w:pStyle w:val="BookText"/>
      </w:pPr>
      <w:r>
        <w:rPr>
          <w:rFonts w:ascii="IRNazanin" w:hAnsi="IRNazanin" w:eastAsia="IRNazanin" w:cs="IRNazanin"/>
          <w:lang w:bidi="fa-IR"/>
          <w:color w:val="111111"/>
          <w:sz w:val="28"/>
          <w:szCs w:val="28"/>
          <w:rtl/>
        </w:rPr>
        <w:t xml:space="preserve">ابو عبیده گفته: به نظر من - و خدا داناتر است - سبب آن این است که بیم می‌رود که بدان حیواناتِ تندرست از سوی خدا عزوجل آفتی که آن معیوبان دارند فرود آید و آن که تندرست‌ها را دارد گمان برد که از آن آفت‌زده‌ها سرایت کرده و بدین سبب گناه کند .</w:t>
      </w:r>
    </w:p>
    <w:p>
      <w:pPr>
        <w:pStyle w:val="BookText"/>
      </w:pPr>
      <w:r>
        <w:rPr>
          <w:rFonts w:ascii="IRNazanin" w:hAnsi="IRNazanin" w:eastAsia="IRNazanin" w:cs="IRNazanin"/>
          <w:lang w:bidi="fa-IR"/>
          <w:color w:val="111111"/>
          <w:sz w:val="28"/>
          <w:szCs w:val="28"/>
          <w:rtl/>
        </w:rPr>
        <w:t xml:space="preserve">و فرمود: شتر و گوسفند را شیر به پستان نکنید و هر که آن را خرید و فهمید، می تواند آن را به فروشنده رد کند، به همراه یک صاع از خرما (صاع در حدود سه کیلو است). و شیر به پستان که آن را به زبان عرب «مصرّاة» گویند، ماده شتر یا ماده گاو یا ماده گوسفندی است که شیر را در پستانش به مدتی جمع کنند و ندوشند تا به بهای بیشتری آن را بفروشند. «أصل تصریة» یعنی حبس آب و جمع شدن. آن گفته می‌شود: «صریت الماء و صریته»، و گفته می شود: «ماء صری» و گفته شده به این دلیل «المصراة» نامیده شده که آب‌هایی است که جمع شده. و در حدیث دیگری است که فرموده: هر که «محفله» را خرید و آن را پس داد، به همراه آن یک صاع به فروشنده بدهد (در عوض شیری که از آن دوشیده). و محفلة نامیده شده چون شیر در پستان جمع شده و به هر چیزی که ذخیره کنی «حفلته» گفته می شود و از این باب است که می گویند: «أحفل القوم» هنگامی که گروهی جمع می شوند و زیاد می‌گردند، و از همین باب است «محفل القوم» و جمع آن «المحفل محافل» است.</w:t>
      </w:r>
    </w:p>
    <w:p>
      <w:pPr>
        <w:pStyle w:val="BookText"/>
      </w:pPr>
      <w:r>
        <w:rPr>
          <w:rFonts w:ascii="IRNazanin" w:hAnsi="IRNazanin" w:eastAsia="IRNazanin" w:cs="IRNazanin"/>
          <w:lang w:bidi="fa-IR"/>
          <w:color w:val="111111"/>
          <w:sz w:val="28"/>
          <w:szCs w:val="28"/>
          <w:rtl/>
        </w:rPr>
        <w:t xml:space="preserve">و فرموده که خلابه نباشد و آن به معنی گول زدن است و مقصود حرمت خدعه و گول زدن است.</w:t>
      </w:r>
    </w:p>
    <w:p>
      <w:pPr>
        <w:pStyle w:val="BookText"/>
      </w:pPr>
      <w:r>
        <w:rPr>
          <w:rFonts w:ascii="IRNazanin" w:hAnsi="IRNazanin" w:eastAsia="IRNazanin" w:cs="IRNazanin"/>
          <w:lang w:bidi="fa-IR"/>
          <w:color w:val="111111"/>
          <w:sz w:val="28"/>
          <w:szCs w:val="28"/>
          <w:rtl/>
        </w:rPr>
        <w:t xml:space="preserve">و عمر نزد رسول خدا صلی الله علیه و آله آمد و گفت: ما از یهود حدیث‌هایی می شنویم که آنها را نمی پسندیم. رای می دهی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نَكْتُبَ بَعْضَهَا فَقَالَ أَ مُتَهَوِّكُونَ أَنْتُمْ كَمَا تَهَوَّكَتِ الْيَهُودُ وَ النَّصَارَي لَقَدْ جِئْتُكُمْ بِهَا بَيْضَاءَ نَقِيَّةً وَ لَوْ كَانَ مُوسَي حَيّاً مَا وَسِعَهُ إِلَّا اتِّبَاعِي قَوْلُهُ صلي الله عليه و آله مُتَهَوِّكُونَ أَيْ مُتَحَيِّرُونَ يَقُولُ أَ مُتَحَيِّرُونَ أَنْتُمْ فِي الْإِسْلَامِ لَا تَعْرِفُونَ دِينَكُمْ حَتَّي تَأْخُذُوهُ مِنَ الْيَهُودِ وَ النَّصَارَي وَ مَعْنَاهُ أَنَّهُ كَرِهَ أَخْذَ الْعِلْمِ مِنْ أَهْلِ الْكِتَابِ وَ أَمَّا قَوْلُهُ لَقَدْ جِئْتُكُمْ بِهَا بَيْضَاءَ نَقِيَّةً فَإِنَّهُ أَرَادَ الْمِلَّةَ الْحَنِيفِيَّةَ فَلِذَلِكَ جَاءَ التَّأْنِيثُ كَقَوْلِ اللَّهُ عَزَّ وَ جَلَ وَ ذلِكَ دِينُ الْقَيِّمَةِ</w:t>
      </w:r>
      <w:r>
        <w:rPr>
          <w:rStyle w:val="FootnoteReference"/>
        </w:rPr>
        <w:footnoteReference w:id="2261"/>
      </w:r>
      <w:r>
        <w:rPr>
          <w:rFonts w:ascii="Amiri" w:hAnsi="Amiri" w:eastAsia="Amiri" w:cs="Amiri"/>
          <w:lang w:bidi="ar-SA"/>
          <w:color w:val="111111"/>
          <w:sz w:val="28"/>
          <w:szCs w:val="28"/>
          <w:rtl/>
        </w:rPr>
        <w:t xml:space="preserve">إِنَّمَا هِيَ الْمِلَّةُ الْحَنِيفِيَّةُ.</w:t>
      </w:r>
    </w:p>
    <w:p>
      <w:pPr>
        <w:pStyle w:val="BookText"/>
      </w:pPr>
      <w:r>
        <w:rPr>
          <w:rFonts w:ascii="Amiri" w:hAnsi="Amiri" w:eastAsia="Amiri" w:cs="Amiri"/>
          <w:lang w:bidi="ar-SA"/>
          <w:color w:val="111111"/>
          <w:sz w:val="28"/>
          <w:szCs w:val="28"/>
          <w:rtl/>
        </w:rPr>
        <w:t xml:space="preserve">وَ قَالَ صلي الله عليه و آله لَقَدْ هَمَمْتُ أَنْ أَنْهَي عَنِ الْغِيلَةِ وَ الْغِيلَةُ هُوَ الْغَيْلُ وَ هُوَ أَنْ يُجَامِعَ الرَّجُلُ الْمَرْأَةَ وَ هِيَ مُرْضِعٌ‌</w:t>
      </w:r>
      <w:r>
        <w:rPr>
          <w:rStyle w:val="FootnoteReference"/>
        </w:rPr>
        <w:footnoteReference w:id="2262"/>
      </w:r>
    </w:p>
    <w:p>
      <w:pPr>
        <w:pStyle w:val="BookText"/>
      </w:pPr>
      <w:r>
        <w:rPr>
          <w:rFonts w:ascii="Amiri" w:hAnsi="Amiri" w:eastAsia="Amiri" w:cs="Amiri"/>
          <w:lang w:bidi="ar-SA"/>
          <w:color w:val="111111"/>
          <w:sz w:val="28"/>
          <w:szCs w:val="28"/>
          <w:rtl/>
        </w:rPr>
        <w:t xml:space="preserve">قال الجوهريّ: يقال: أضرت الغيلة بولد فلان: إذا أتيت أمه و هي ترضعه، و كذلك اذا حملت أمه و هي ترضعه، و في الحديث:« لقد هممت أن أنهي عن الغيلة» و الغيل بالفتح اسم ذلك اللبن، و قد أغالت المرأة ولدها فهي مغيل- بكسر الياء- و أغيلت أيضا: إذا سقت ولدها الغيل فهي مغيل- بفتح الياء كمكرم-</w:t>
      </w:r>
    </w:p>
    <w:p>
      <w:pPr>
        <w:pStyle w:val="BookText"/>
      </w:pPr>
      <w:r>
        <w:rPr>
          <w:rFonts w:ascii="Amiri" w:hAnsi="Amiri" w:eastAsia="Amiri" w:cs="Amiri"/>
          <w:lang w:bidi="ar-SA"/>
          <w:color w:val="111111"/>
          <w:sz w:val="28"/>
          <w:szCs w:val="28"/>
          <w:rtl/>
        </w:rPr>
        <w:t xml:space="preserve">يُقَالُ مِنْهُ قَدْ أَغَالَ الرَّجُلُ وَ أَغْيَلَ وَ الْوَلَدُ مُغَالٌ وَ مُغْيَلٌ.</w:t>
      </w:r>
    </w:p>
    <w:p>
      <w:pPr>
        <w:pStyle w:val="BookText"/>
      </w:pPr>
      <w:r>
        <w:rPr>
          <w:rFonts w:ascii="Amiri" w:hAnsi="Amiri" w:eastAsia="Amiri" w:cs="Amiri"/>
          <w:lang w:bidi="ar-SA"/>
          <w:color w:val="111111"/>
          <w:sz w:val="28"/>
          <w:szCs w:val="28"/>
          <w:rtl/>
        </w:rPr>
        <w:t xml:space="preserve">وَ نَهَي عليه السلام عَنِ الْإِرْفَاءِ وَ هُوَ كَثْرَةُ التَّدَهُّنِ.</w:t>
      </w:r>
    </w:p>
    <w:p>
      <w:pPr>
        <w:pStyle w:val="BookText"/>
      </w:pPr>
      <w:r>
        <w:rPr>
          <w:rFonts w:ascii="Amiri" w:hAnsi="Amiri" w:eastAsia="Amiri" w:cs="Amiri"/>
          <w:lang w:bidi="ar-SA"/>
          <w:color w:val="111111"/>
          <w:sz w:val="28"/>
          <w:szCs w:val="28"/>
          <w:rtl/>
        </w:rPr>
        <w:t xml:space="preserve">وَ قَالَ عليه السلام إِيَّاكُمْ وَ الْقُعُودَ بِالصُّعُدَاتِ إِلَّا مَنْ أَدَّي حَقَّهَا الصُّعُدَاتُ الطُّرُقُ وَ هُوَ مَأْخُوذٌ مِنَ الصَّعِيدِ وَ الصَّعِيدُ التُّرَابُ وَ جَمْعُ الصَّعِيدِ الصُّعُدُ ثُمَّ الصُّعُدَاتُ جَمْعُ الْجَمْعِ كَمَا يُقَالُ طَرِيقٌ وَ طُرُقٌ ثُمَّ طُرُقَاتٌ قَالَ اللَّهُ عَزَّ وَ جَلَ فَتَيَمَّمُوا صَعِيداً طَيِّباً</w:t>
      </w:r>
      <w:r>
        <w:rPr>
          <w:rStyle w:val="FootnoteReference"/>
        </w:rPr>
        <w:footnoteReference w:id="2263"/>
      </w:r>
      <w:r>
        <w:rPr>
          <w:rFonts w:ascii="Amiri" w:hAnsi="Amiri" w:eastAsia="Amiri" w:cs="Amiri"/>
          <w:lang w:bidi="ar-SA"/>
          <w:color w:val="111111"/>
          <w:sz w:val="28"/>
          <w:szCs w:val="28"/>
          <w:rtl/>
        </w:rPr>
        <w:t xml:space="preserve">فَالتَّيَمُّمُ التَّعَمُّدُ لِلشَّيْ‌ءِ يُقَالُ مِنْهُ أَمَمْتُ فُلَاناً فَأَنَا أَؤُمُّهُ أَمّاً وَ تَأَمَّمْتُهُ وَ تَيَمَّمْتُهُ كُلُّهُ تَعَمَّدْتُهُ وَ قَصَدْتُ لَهُ وَ قَدْ رُوِيَ عَنِ الصَّادِقِ عليه السلام أَنَّهُ قَالَ الصَّعِيدُ الْمَوْضِعُ الْمُرْتَفِعُ وَ الطَّيِّبُ الَّذِي يَنْحَدِرُ عَنْهُ الْمَاءُ.</w:t>
      </w:r>
    </w:p>
    <w:p>
      <w:pPr>
        <w:pStyle w:val="BookText"/>
      </w:pPr>
      <w:r>
        <w:rPr>
          <w:rFonts w:ascii="IRNazanin" w:hAnsi="IRNazanin" w:eastAsia="IRNazanin" w:cs="IRNazanin"/>
          <w:lang w:bidi="fa-IR"/>
          <w:color w:val="111111"/>
          <w:sz w:val="28"/>
          <w:szCs w:val="28"/>
          <w:rtl/>
        </w:rPr>
        <w:t xml:space="preserve">که برخی از آنها را بنویسیم؟ در پاسخ فرمود: شما در دین خود اندر حیرت و تردید هستید، چنان چه یهود و ترسایان در حیرتند. البته که من آن را درخشان و پاک برای شما آوردم و اگر موسی خودش زنده بود، راهی نداشت جز پیروی از من. یعنی مگر شما در اسلام تردید دارید و آن را نشناختید تا از یهود و ترسا آن را دریابید، و مقصود این است که حضرت بد داشت علم دین را از یهود برگیرند و مقصود از «درخشان و پاک»، ملت حنیفیه است که خدا آن را در قرآن «دین القیمه» خوانده است: «و ذلک دین القیمة.»</w:t>
      </w:r>
      <w:r>
        <w:rPr>
          <w:rStyle w:val="FootnoteReference"/>
        </w:rPr>
        <w:footnoteReference w:id="2264"/>
      </w:r>
      <w:r>
        <w:rPr>
          <w:rFonts w:ascii="IRNazanin" w:hAnsi="IRNazanin" w:eastAsia="IRNazanin" w:cs="IRNazanin"/>
          <w:lang w:bidi="fa-IR"/>
          <w:color w:val="111111"/>
          <w:sz w:val="28"/>
          <w:szCs w:val="28"/>
          <w:rtl/>
        </w:rPr>
        <w:t xml:space="preserve">{و دین ثابت [و پایدار] همین دین است.} و فرمود: البته که قصد داشتم نهی کنم از «غیله»، و آن به این معنی است که مردی زن خود را در حالی که شیر به کودک می دهد، مجامعت کند.</w:t>
      </w:r>
    </w:p>
    <w:p>
      <w:pPr>
        <w:pStyle w:val="BookText"/>
      </w:pPr>
      <w:r>
        <w:rPr>
          <w:rFonts w:ascii="IRNazanin" w:hAnsi="IRNazanin" w:eastAsia="IRNazanin" w:cs="IRNazanin"/>
          <w:lang w:bidi="fa-IR"/>
          <w:color w:val="111111"/>
          <w:sz w:val="28"/>
          <w:szCs w:val="28"/>
          <w:rtl/>
        </w:rPr>
        <w:t xml:space="preserve">و نهی کرده صلی الله علیه و آله از بسیار روغن مالیدن و عطر زدن.</w:t>
      </w:r>
    </w:p>
    <w:p>
      <w:pPr>
        <w:pStyle w:val="BookText"/>
      </w:pPr>
      <w:r>
        <w:rPr>
          <w:rFonts w:ascii="IRNazanin" w:hAnsi="IRNazanin" w:eastAsia="IRNazanin" w:cs="IRNazanin"/>
          <w:lang w:bidi="fa-IR"/>
          <w:color w:val="111111"/>
          <w:sz w:val="28"/>
          <w:szCs w:val="28"/>
          <w:rtl/>
        </w:rPr>
        <w:t xml:space="preserve">و فرموده: بپرهیزید از نشستن بر سر راه‌ها و نشستن بر «صعدات»، جز کسی که حق آن را ادا کند. صعدات راه‌ها است و از «صعید» گرفته شده که به معنی خاک است و خدا فرموده: «فتیمموا صعیدا طیبا.»</w:t>
      </w:r>
      <w:r>
        <w:rPr>
          <w:rStyle w:val="FootnoteReference"/>
        </w:rPr>
        <w:footnoteReference w:id="2265"/>
      </w:r>
      <w:r>
        <w:rPr>
          <w:rFonts w:ascii="IRNazanin" w:hAnsi="IRNazanin" w:eastAsia="IRNazanin" w:cs="IRNazanin"/>
          <w:lang w:bidi="fa-IR"/>
          <w:color w:val="111111"/>
          <w:sz w:val="28"/>
          <w:szCs w:val="28"/>
          <w:rtl/>
        </w:rPr>
        <w:t xml:space="preserve">{پس بر خاکی پاک تیمّم کنید.} «تیمم» یعنی قصد کاری کردن. گفته می شود: «أممت فلانا فأنا أؤمه»، «أما و تأممته و تیممته» همه آنها یعنی قصد او را کردم و عمد بر او داشتم. و از امام صادق روایت است که صعید جای بلند است و «طیب» آنجاست که آب از آن سرازیر شود (و شاید مقصود از کسی که حقش را ادا کند، پاسبان راه باشد و مانند آن - مترجم).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79" w:name="pg13506_147892"/>
    <w:bookmarkEnd w:id="279"/>
    <w:p>
      <w:pPr>
        <w:pStyle w:val="BookText"/>
      </w:pPr>
      <w:r>
        <w:rPr>
          <w:rFonts w:ascii="Amiri" w:hAnsi="Amiri" w:eastAsia="Amiri" w:cs="Amiri"/>
          <w:lang w:bidi="ar-SA"/>
          <w:color w:val="111111"/>
          <w:sz w:val="28"/>
          <w:szCs w:val="28"/>
          <w:rtl/>
        </w:rPr>
        <w:t xml:space="preserve">وَ قَالَ عليه السلام لَا غِرَارَ فِي الصَّلَاةِ وَ لَا التَّسْلِيمِ الْغِرَارُ النُّقْصَانُ أَمَّا فِي الصَّلَاةِ فَفِي تَرْكِ إِتْمَامِ رُكُوعِهَا وَ سُجُودِهَا وَ نُقْصَانِ اللَّبْثِ فِي رَكْعَةٍ عَنِ اللَّبْثِ فِي الرَّكْعَةِ الْأُخْرَي وَ مِنْهُ قَوْلُ الصَّادِقِ عليه السلام الصَّلَاةُ مِيزَانٌ مَنْ وَفَّي اسْتَوْفَي وَ مِنْهُ قَوْلُ النَّبِيِّ صلي الله عليه و آله الصَّلَاةُ مِكْيَالٌ فَمَنْ وَفَي وُفِيَ لَهُ فَهَذَا الْغِرَارُ فِي الصَّلَاةِ وَ أَمَّا الْغِرَارُ فِي التَّسْلِيمِ فَأَنْ يَقُولَ الرَّجُلُ السَّلَامُ عَلَيْكَ أَوْ يَرُدَّهُ فَيَقُولَ وَ عَلَيْكَ السَّلَامُ وَ لَا يَقُولَ وَ عَلَيْكُمُ السَّلَامُ وَ يُكْرَهُ تَجَاوُزُ الْحَدِّ فِي الرَّدِّ كَمَا يُكْرَهُ الْغِرَارُ وَ ذَلِكَ أَنَّ الصَّادِقَ عليه السلام سَلَّمَ عَلَي رَجُلٍ فَقَالَ الرَّجُلُ وَ عَلَيْكُمُ السَّلَامُ وَ رَحْمَةُ اللَّهِ وَ بَرَكَاتُهُ وَ مَغْفِرَتُهُ وَ رِضْوَانُهُ فَقَالَ لَا تُجَاوِزُوا بِنَا قَوْلَ الْمَلَائِكَةِ لِأَبِينَا إِبْرَاهِيمَ عليهم السلام رَحْمَتُ اللَّهِ وَ بَرَكاتُهُ عَلَيْكُمْ أَهْلَ الْبَيْتِ إِنَّهُ حَمِيدٌ مَجِيدٌ</w:t>
      </w:r>
      <w:r>
        <w:rPr>
          <w:rStyle w:val="FootnoteReference"/>
        </w:rPr>
        <w:footnoteReference w:id="2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لَا تَنَاجَشُوا وَ لَا تَدَابَرُوا مَعْنَاهُ أَنْ يَزِيدَ الرَّجُلُ الرَّجُلَ فِي ثَمَنِ السِّلْعَةِ وَ هُوَ لَا يُرِيدُ شَرَاهَا وَ لَكِنْ لِيُسْمِعَهُ غَيْرَهُ فَيَزِيدَ لِزِيَادَتِهِ وَ النَّاجِشُ خَائِنٌ وَ أَمَّا التَّدَابُرُ فَالْمُصَارَمَةُ وَ الْهِجْرَانُ مَأْخُوذٌ مِنْ أَنْ يُوَلِّيَ الرَّجُلُ صَاحِبَهُ دُبُرَهُ وَ يُعْرِضُ عَنْهُ بِوَجْهِهِ.</w:t>
      </w:r>
    </w:p>
    <w:p>
      <w:pPr>
        <w:pStyle w:val="BookText"/>
      </w:pPr>
      <w:r>
        <w:rPr>
          <w:rFonts w:ascii="Amiri" w:hAnsi="Amiri" w:eastAsia="Amiri" w:cs="Amiri"/>
          <w:lang w:bidi="ar-SA"/>
          <w:color w:val="111111"/>
          <w:sz w:val="28"/>
          <w:szCs w:val="28"/>
          <w:rtl/>
        </w:rPr>
        <w:t xml:space="preserve">وَ إِنَّ رَجُلًا حَلَبَ عِنْدَ النَّبِيِّ نَاقَةً فَقَالَ النَّبِيُّ صلي الله عليه و آله دَعْ دَاعِيَ اللَّبَنِ يَقُولُ أَبْقِ فِي الضَّرْعِ شَيْئاً لَا تَسْتَوْعِبْهُ كُلَّهُ فِي الْحَلْبِ فَإِنَّ الَّذِي تُبْقِيهِ بِهِ يَدْعُو مَا فَوْقَهُ مِنَ اللَّبَنِ وَ يَدُرُّ لَهُ‌</w:t>
      </w:r>
      <w:r>
        <w:rPr>
          <w:rStyle w:val="FootnoteReference"/>
        </w:rPr>
        <w:footnoteReference w:id="2267"/>
      </w:r>
      <w:r>
        <w:rPr>
          <w:rFonts w:ascii="Amiri" w:hAnsi="Amiri" w:eastAsia="Amiri" w:cs="Amiri"/>
          <w:lang w:bidi="ar-SA"/>
          <w:color w:val="111111"/>
          <w:sz w:val="28"/>
          <w:szCs w:val="28"/>
          <w:rtl/>
        </w:rPr>
        <w:t xml:space="preserve">وَ إِذَا اسْتُقْصِيَ كُلُّ مَا فِي الضَّرْعِ أَبْطَأَ عَلَيْهِ الدَّرُّ بَعْدَ ذَلِكَ.</w:t>
      </w:r>
    </w:p>
    <w:p>
      <w:pPr>
        <w:pStyle w:val="BookText"/>
      </w:pPr>
      <w:r>
        <w:rPr>
          <w:rFonts w:ascii="Amiri" w:hAnsi="Amiri" w:eastAsia="Amiri" w:cs="Amiri"/>
          <w:lang w:bidi="ar-SA"/>
          <w:color w:val="111111"/>
          <w:sz w:val="28"/>
          <w:szCs w:val="28"/>
          <w:rtl/>
        </w:rPr>
        <w:t xml:space="preserve">وَ كَرِهَ عليه السلام الشِّكَالَ فِي الْخَيْلِ يَعْنِي أَنْ يَكُونَ ثَلَاثُ قَوَائِمَ مِنْهُ مُحَجَّلَةً وَ وَاحِدَةٌ مُطْلَقَةً وَ إِنَّمَا أُخِذَ هَذَا مِنَ الشِّكَالِ الَّذِي يُشْكَلُ بِهِ الْخَيْلُ شَبَّهَ بِهِ لِأَنَّ الشِّكَالَ إِنَّمَا يَكُونُ فِي ثَلَاثِ قَوَائِمَ أَوْ أَنْ يَكُونَ الثَّلَاثُ مُطْلَقَةً وَ رِجْلٌ مُحَجَّلَةً وَ لَيْسَ يَكُونُ الشِّكَالُ إِلَّا فِي الرِّجْلِ وَ لَا يَكُونُ فِي الْيَدِ</w:t>
      </w:r>
      <w:r>
        <w:rPr>
          <w:rStyle w:val="FootnoteReference"/>
        </w:rPr>
        <w:footnoteReference w:id="2268"/>
      </w:r>
      <w:r>
        <w:rPr>
          <w:rFonts w:ascii="Times New Roman" w:hAnsi="Times New Roman" w:eastAsia="Times New Roman" w:cs="Times New Roman"/>
          <w:lang w:val="en-US" w:bidi="en-US"/>
          <w:color w:val="111111"/>
          <w:sz w:val="28"/>
          <w:szCs w:val="28"/>
          <w:rtl/>
        </w:rPr>
        <w:t xml:space="preserve">.</w:t>
      </w:r>
    </w:p>
    <w:p>
      <w:pPr>
        <w:pStyle w:val="Heading5"/>
      </w:pPr>
      <w:bookmarkStart w:id="2655" w:name="_Toc2365"/>
      <w:r>
        <w:t>«13»</w:t>
      </w:r>
      <w:bookmarkEnd w:id="2655"/>
    </w:p>
    <w:p>
      <w:pPr>
        <w:pStyle w:val="BookText"/>
      </w:pPr>
      <w:r>
        <w:rPr>
          <w:rFonts w:ascii="Amiri" w:hAnsi="Amiri" w:eastAsia="Amiri" w:cs="Amiri"/>
          <w:lang w:bidi="ar-SA"/>
          <w:color w:val="111111"/>
          <w:sz w:val="28"/>
          <w:szCs w:val="28"/>
          <w:rtl/>
        </w:rPr>
        <w:t xml:space="preserve">ف، [تحف العقول]: خُطْبَةُ النَّبِيِّ صلي الله عليه و آله فِي حَجَّةِ الْوَدَاعِ الْحَمْدُ لِلَّهِ نَحْمَدُهُ وَ نَسْتَعِينُهُ وَ نَسْتَغْفِرُهُ وَ نَتُوبُ إِلَيْهِ وَ نَعُوذُ بِاللَّهِ مِنْ شُرُورِ أَنْفُسِنَا وَ مِنْ سَيِّئَاتِ أَعْمَالِنَا مَنْ</w:t>
      </w:r>
    </w:p>
    <w:p>
      <w:pPr>
        <w:pStyle w:val="BookText"/>
      </w:pPr>
      <w:r>
        <w:rPr>
          <w:rFonts w:ascii="IRNazanin" w:hAnsi="IRNazanin" w:eastAsia="IRNazanin" w:cs="IRNazanin"/>
          <w:lang w:bidi="fa-IR"/>
          <w:color w:val="111111"/>
          <w:sz w:val="28"/>
          <w:szCs w:val="28"/>
          <w:rtl/>
        </w:rPr>
        <w:t xml:space="preserve">و فرمود: «غرار» در نماز و سلام نباشد، و غرار به معنی کمبود است و در نماز به معنی کمبود در رکوع و سجود است و کمبود درنگ در رکعتی از اندازه آن در رکعت دیگر. و بدین معنا است که امام صادق علیه السّلام فرمود: نماز ترازو است؛ هر که پر دهد پر بگیرد. و همچنین پیغمبر صلی الله علیه و آله فرموده که: نماز پیمانه است؛ هر که پر دهد پر بگیرد. این است معنی غرار در نماز. و اما در سلام این است که کسی بگوید «السّلام علیک» یا در جواب سلام گوید: «علیک السّلام» و نگوید: «علیکم السّلام.» و بد است بی‌اندازه گفتن جواب سلام، چنان چه کمبود آن بد است، برای اینکه امام صادق علیه السّلام به مردی سلام کرد و او در جواب گفت: «و علیکم السلام و رحمة الله و برکاته و مغفرته و رضوانه.» آن حضرت فرمود: درباره ما فراتر نروید از آنچه فرشته‌ها به پدر ما ابراهیم علیه السّلام گفتند که: «رَحْمَتُ اللَّهِ وَ بَرَکاتُهُ عَلَیکم أَهْلَ الْبَیْتِ إِنَّهُ حَمِیدٌ مَجِیدٌ.»</w:t>
      </w:r>
      <w:r>
        <w:rPr>
          <w:rStyle w:val="FootnoteReference"/>
        </w:rPr>
        <w:footnoteReference w:id="2269"/>
      </w:r>
    </w:p>
    <w:p>
      <w:pPr>
        <w:pStyle w:val="BookText"/>
      </w:pPr>
      <w:r>
        <w:rPr>
          <w:rFonts w:ascii="IRNazanin" w:hAnsi="IRNazanin" w:eastAsia="IRNazanin" w:cs="IRNazanin"/>
          <w:lang w:bidi="fa-IR"/>
          <w:color w:val="111111"/>
          <w:sz w:val="28"/>
          <w:szCs w:val="28"/>
          <w:rtl/>
        </w:rPr>
        <w:t xml:space="preserve">و فرمود: «و لا تناجشوا و لا تدابرو» معنایش این است که کسی در بهای کالا افزاید و قصد خریدش را ندارد، ولی تا دیگری بشنود و بر آن بیفزاید و او خیانتکار است (حراج بازی). و اما «تدابر» قطع رابطه و قهر کردن است و رو گرداندن از برادر دینی که از آن نهی کرده است.</w:t>
      </w:r>
    </w:p>
    <w:p>
      <w:pPr>
        <w:pStyle w:val="BookText"/>
      </w:pPr>
      <w:r>
        <w:rPr>
          <w:rFonts w:ascii="IRNazanin" w:hAnsi="IRNazanin" w:eastAsia="IRNazanin" w:cs="IRNazanin"/>
          <w:lang w:bidi="fa-IR"/>
          <w:color w:val="111111"/>
          <w:sz w:val="28"/>
          <w:szCs w:val="28"/>
          <w:rtl/>
        </w:rPr>
        <w:t xml:space="preserve">و مردی نزد پیغمبر صلی الله علیه و آله ماده شتری را دوشید و آن حضرت فرمود: به اندازه کشنده شیر در پستان واگذار و همه آن را ندوش که آنچه به جا گذاری، شیر را از رگ‌های بالا فرو کشد و آن را روان سازد و اگر هر چه را که در پستان است بدوشی، روان شدن شیر پس از آن کند شود. و بد می داشت «شکال» در اسب‌ها را، یعنی این که سه پایش بسته باشد و یک پایش آزاد. یا سه پا آزاد باشد و یکی بسته ، و «الشکال» فقط در پا است و در دست نیست.</w:t>
      </w:r>
      <w:r>
        <w:rPr>
          <w:rStyle w:val="FootnoteReference"/>
        </w:rPr>
        <w:footnoteReference w:id="2270"/>
      </w:r>
    </w:p>
    <w:p>
      <w:pPr>
        <w:pStyle w:val="Heading5"/>
      </w:pPr>
      <w:bookmarkStart w:id="2656" w:name="_Toc2366"/>
      <w:r>
        <w:t>روایت 13</w:t>
      </w:r>
      <w:bookmarkEnd w:id="2656"/>
    </w:p>
    <w:p>
      <w:pPr>
        <w:pStyle w:val="BookText"/>
      </w:pPr>
      <w:r>
        <w:rPr>
          <w:rFonts w:ascii="IRNazanin" w:hAnsi="IRNazanin" w:eastAsia="IRNazanin" w:cs="IRNazanin"/>
          <w:lang w:bidi="fa-IR"/>
          <w:color w:val="111111"/>
          <w:sz w:val="28"/>
          <w:szCs w:val="28"/>
          <w:rtl/>
        </w:rPr>
        <w:t xml:space="preserve">تحف العقول: خطبه پیغمبر صلی الله علیه و آله در حجة الوداع: سپاس از آن خداست؛ سپاسش گوییم و یاریش جوییم و آمرزشش خواهیم و به او توبه‌گزاریم، و پناه بریم به خدا از شرور خودمان و بدی‌های کردارمان. هر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يَهْدِ اللَّهُ فَلَا مُضِلَّ لَهُ وَ مَنْ يُضْلِلْ فَلا هادِيَ لَهُ وَ أَشْهَدُ أَنْ لَا إِلَهَ إِلَّا اللَّهُ وَحْدَهُ لا شَرِيكَ لَهُ وَ أَشْهَدُ أَنَّ مُحَمَّداً عَبْدُهُ وَ رَسُولُهُ أُوصِيكُمْ عِبَادَ اللَّهِ بِتَقْوَي اللَّهِ وَ أَحُثُّكُمْ عَلَي الْعَمَلِ بِطَاعَتِهِ وَ أَسْتَفْتِحُ اللَّهَ بِالَّذِي هُوَ خَيْرٌ .</w:t>
      </w:r>
    </w:p>
    <w:p>
      <w:pPr>
        <w:pStyle w:val="BookText"/>
      </w:pPr>
      <w:r>
        <w:rPr>
          <w:rFonts w:ascii="Amiri" w:hAnsi="Amiri" w:eastAsia="Amiri" w:cs="Amiri"/>
          <w:lang w:bidi="ar-SA"/>
          <w:color w:val="111111"/>
          <w:sz w:val="28"/>
          <w:szCs w:val="28"/>
          <w:rtl/>
        </w:rPr>
        <w:t xml:space="preserve">أَمَّا بَعْدُ أَيُّهَا النَّاسُ اسْمَعُوا مِنِّي أُبَيِّنْ لَكُمْ فَإِنِّي لَا أَدْرِي لَعَلِّي لَا أَلْقَاكُمْ بَعْدَ عَامِي هَذَا فِي مَوْقِفِي هَذَا أَيُّهَا النَّاسُ إِنَّ دِمَاءَكُمْ وَ أَعْرَاضَكُمْ عَلَيْكُمْ حَرَامٌ إِلَي أَنْ تَلْقَوْا رَبَّكُمْ كَحُرْمَةِ يَوْمِكُمْ هَذَا فِي شَهْرِكُمْ هَذَا فِي بَلَدِكُمْ هَذَا أَلَا هَلْ بَلَّغْتُ اللَّهُمَّ اشْهَدْ .</w:t>
      </w:r>
    </w:p>
    <w:p>
      <w:pPr>
        <w:pStyle w:val="BookText"/>
      </w:pPr>
      <w:r>
        <w:rPr>
          <w:rFonts w:ascii="Amiri" w:hAnsi="Amiri" w:eastAsia="Amiri" w:cs="Amiri"/>
          <w:lang w:bidi="ar-SA"/>
          <w:color w:val="111111"/>
          <w:sz w:val="28"/>
          <w:szCs w:val="28"/>
          <w:rtl/>
        </w:rPr>
        <w:t xml:space="preserve">فَمَنْ كَانَتْ عِنْدَهُ أَمَانَةٌ فَلْيُؤَدِّهَا إِلَي مَنِ ائْتَمَنَهُ عَلَيْهَا وَ إِنَّ رِبَا الْجَاهِلِيَّةِ مَوْضُوعٌ وَ إِنَّ أَوَّلَ رِبًا أَبْدَأُ بِهِ رِبَا الْعَبَّاسِ بْنِ عَبْدِ الْمُطَّلِبِ وَ إِنَّ دِمَاءَ الْجَاهِلِيَّةِ مَوْضُوعَةٌ وَ إِنَّ أَوَّلَ دَمٍ أَبْدَأُ بِهِ دَمُ عَامِرِ بْنِ رَبِيعَةَ بْنِ الْحَارِثِ بْنِ عَبْدِ الْمُطَّلِبِ وَ إِنَّ مَآثِرَ الْجَاهِلِيَّةِ مَوْضُوعَةٌ غَيْرَ السِّدَانَةِ وَ السِّقَايَةِ وَ الْعَمْدُ قَوَدٌ وَ شِبْهُ الْعَمْدِ مَا قُتِلَ بِالْعَصَا وَ الْحَجَرِ وَ فِيهِ مِائَةُ بَعِيرٍ فَمَنْ زَادَ فَهُوَ مِنَ الْجَاهِلِيَّةِ .</w:t>
      </w:r>
    </w:p>
    <w:p>
      <w:pPr>
        <w:pStyle w:val="BookText"/>
      </w:pPr>
      <w:r>
        <w:rPr>
          <w:rFonts w:ascii="Amiri" w:hAnsi="Amiri" w:eastAsia="Amiri" w:cs="Amiri"/>
          <w:lang w:bidi="ar-SA"/>
          <w:color w:val="111111"/>
          <w:sz w:val="28"/>
          <w:szCs w:val="28"/>
          <w:rtl/>
        </w:rPr>
        <w:t xml:space="preserve">أَيُّهَا النَّاسُ إِنَّ الشَّيْطَانَ قَدْ أَيِسَ أَنْ يُعْبَدَ بِأَرْضِكُمْ هَذِهِ وَ لَكِنَّهُ قَدْ رَضِيَ بِأَنْ يُطَاعَ فِيمَا سِوَي ذَلِكَ فِيمَا تُحَقِّرُونَ مِنْ أَعْمَالِكُمْ .</w:t>
      </w:r>
    </w:p>
    <w:p>
      <w:pPr>
        <w:pStyle w:val="BookText"/>
      </w:pPr>
      <w:r>
        <w:rPr>
          <w:rFonts w:ascii="Amiri" w:hAnsi="Amiri" w:eastAsia="Amiri" w:cs="Amiri"/>
          <w:lang w:bidi="ar-SA"/>
          <w:color w:val="111111"/>
          <w:sz w:val="28"/>
          <w:szCs w:val="28"/>
          <w:rtl/>
        </w:rPr>
        <w:t xml:space="preserve">أَيُّهَا النَّاسُ إِنَّمَا النَّسِي‌ءُ زِيادَةٌ فِي الْكُفْرِ يُضَلُّ بِهِ الَّذِينَ كَفَرُوا يُحِلُّونَهُ عاماً وَ يُحَرِّمُونَهُ عاماً لِيُواطِؤُا عِدَّةَ ما حَرَّمَ اللَّهُ وَ إِنَّ الزَّمَانَ قَدِ اسْتَدَارَ كَهَيْئَتِهِ يَوْمَ خَلَقَ اللَّهُ السَّمَاوَاتِ وَ الْأَرْضَ وَ إِنَّ عِدَّةَ الشُّهُورِ عِنْدَ اللَّهِ اثْنا عَشَرَ شَهْراً فِي كِتابِ اللَّهِ يَوْمَ خَلَقَ السَّماواتِ وَ الْأَرْضَ مِنْها أَرْبَعَةٌ حُرُمٌ ثَلَاثَةٌ مُتَوَالِيَةٌ وَ وَاحِدٌ فَرْدٌ ذُو الْقَعْدَةِ وَ ذُو الْحِجَّةِ وَ الْمُحَرَّمُ وَ رَجَبٌ بَيْنَ جُمَادَي وَ شَعْبَانَ‌</w:t>
      </w:r>
      <w:r>
        <w:rPr>
          <w:rStyle w:val="FootnoteReference"/>
        </w:rPr>
        <w:footnoteReference w:id="2271"/>
      </w:r>
      <w:r>
        <w:rPr>
          <w:rFonts w:ascii="Amiri" w:hAnsi="Amiri" w:eastAsia="Amiri" w:cs="Amiri"/>
          <w:lang w:bidi="ar-SA"/>
          <w:color w:val="111111"/>
          <w:sz w:val="28"/>
          <w:szCs w:val="28"/>
          <w:rtl/>
        </w:rPr>
        <w:t xml:space="preserve">أَلَا هَلْ بَلَّغْتُ اللَّهُمَّ اشْهَدْ .</w:t>
      </w:r>
    </w:p>
    <w:p>
      <w:pPr>
        <w:pStyle w:val="BookText"/>
      </w:pPr>
      <w:r>
        <w:rPr>
          <w:rFonts w:ascii="Amiri" w:hAnsi="Amiri" w:eastAsia="Amiri" w:cs="Amiri"/>
          <w:lang w:bidi="ar-SA"/>
          <w:color w:val="111111"/>
          <w:sz w:val="28"/>
          <w:szCs w:val="28"/>
          <w:rtl/>
        </w:rPr>
        <w:t xml:space="preserve">أَيُّهَا النَّاسُ إِنَّ لِنِسَائِكُمْ عَلَيْكُمْ حَقّاً وَ لَكُمْ عَلَيْهِنَّ حَقّاً حَقُّكُمْ عَلَيْهِنَّ أَنْ لَا يُوطِئْنَ فُرُشَكُمْ وَ لَا يُدْخِلْنَ أَحَداً تَكْرَهُونَهُ بُيُوتَكُمْ إِلَّا بِإِذْنِكُمْ وَ أَنْ لَا يَأْتِينَ بِفَاحِشَةٍ فَإِنْ فَعَلْنَ فَإِنَّ اللَّهَ قَدْ أَذِنَ لَكُمْ أَنْ تَعْضُلُوهُنَّ وَ تَهْجُرُوهُنَّ فِي الْمَضَاجِعِ</w:t>
      </w:r>
    </w:p>
    <w:p>
      <w:pPr>
        <w:pStyle w:val="BookText"/>
      </w:pPr>
      <w:r>
        <w:rPr>
          <w:rFonts w:ascii="IRNazanin" w:hAnsi="IRNazanin" w:eastAsia="IRNazanin" w:cs="IRNazanin"/>
          <w:lang w:bidi="fa-IR"/>
          <w:color w:val="111111"/>
          <w:sz w:val="28"/>
          <w:szCs w:val="28"/>
          <w:rtl/>
        </w:rPr>
        <w:t xml:space="preserve">که را خدا ره نماید، گمراه کننده‌ای ندارد و هر که را به گمراهی کشاند، راهنمایی ندارد. و گواهی می دهم که نیست شایسته پرستش جز خدا؛ یکتاست و شریک ندارد، و گواهی می دهم که محمد بنده و فرستاده او است. سفارش می کنم شما را ای بندگان خدا به تقوا در برابر خدا، و تشویق می کنم شما را به فرمانبری او و از خدا گشایش می جویم بدان چه خیر است.</w:t>
      </w:r>
    </w:p>
    <w:p>
      <w:pPr>
        <w:pStyle w:val="BookText"/>
      </w:pPr>
      <w:r>
        <w:rPr>
          <w:rFonts w:ascii="IRNazanin" w:hAnsi="IRNazanin" w:eastAsia="IRNazanin" w:cs="IRNazanin"/>
          <w:lang w:bidi="fa-IR"/>
          <w:color w:val="111111"/>
          <w:sz w:val="28"/>
          <w:szCs w:val="28"/>
          <w:rtl/>
        </w:rPr>
        <w:t xml:space="preserve">اما بعد؛ ای مردم! از من بشنوید که برای شما بیان کنم، چون من نمی دانم، شاید پس از این امسال، در این ایستگاه با شما برخورد نکنم. ای مردم! همانا که خون‌های شما و آبروی شما بر شما حرام است تا ملاقات کنید پروردگار خود را همچون حرمت امروز شما در این ماه شما و در این شهر شما. آگاه باشید! آیا رساندم به شماها؟ خدایا گواه باش! هر که امانتی دارد، به امانت‌گذار برگرداند، و ربای دوران جاهلیت ملغی است، و نخستین ربا که بدان آغاز کنم، ربای عباس بن عبدالمطلب است و همه خون خواهی‌های دوران جاهلیت ملغی و غیر قابل تعقیب است، و نخستین خون خواهی که بدان آغاز کنم، خون عامر بن ربیعه بن حارث بن عبدالمطلب است (عموزاده خود پیغمبر صلی الله علیه وآله). همه شیوه‌های جاهلیت ملغی است، جز خدمتکاری کعبه و آب دادن حاجیان. کشتن عمدی قصاص دارد و شبه عمد، کشتن با عصا و سنگ است که در آن صد شتر دیه است و هر که فزون سازد، از جاهلیت باشد. ای مردم! شیطان نومید است که در این سرزمین شما پرستش شود، ولی خشنود است که فرمانش برند در غیرآن در کارهایی که از کردارهای خود کم شمارید.</w:t>
      </w:r>
    </w:p>
    <w:p>
      <w:pPr>
        <w:pStyle w:val="BookText"/>
      </w:pPr>
      <w:r>
        <w:rPr>
          <w:rFonts w:ascii="IRNazanin" w:hAnsi="IRNazanin" w:eastAsia="IRNazanin" w:cs="IRNazanin"/>
          <w:lang w:bidi="fa-IR"/>
          <w:color w:val="111111"/>
          <w:sz w:val="28"/>
          <w:szCs w:val="28"/>
          <w:rtl/>
        </w:rPr>
        <w:t xml:space="preserve">ای مردم! «إنما النسی‌ء زیادة فی الکفر یضل به الذین کفروا یحلونه عاما و یحرمونه عاما لیواطؤا عدة ما حرم الله.»</w:t>
      </w:r>
      <w:r>
        <w:rPr>
          <w:rStyle w:val="FootnoteReference"/>
        </w:rPr>
        <w:footnoteReference w:id="2272"/>
      </w:r>
      <w:r>
        <w:rPr>
          <w:rFonts w:ascii="IRNazanin" w:hAnsi="IRNazanin" w:eastAsia="IRNazanin" w:cs="IRNazanin"/>
          <w:lang w:bidi="fa-IR"/>
          <w:color w:val="111111"/>
          <w:sz w:val="28"/>
          <w:szCs w:val="28"/>
          <w:rtl/>
        </w:rPr>
        <w:t xml:space="preserve">{جز این نیست که جابجا کردنِ [ماه‌های حرام]، فزونی در کفر است که کافران به وسیله آن گمراه می‌شوند؛ آن را یکسال حلال می‌شمارند، و یکسال [دیگر]، آن را حرام می‌دانند، تا با شماره ماه‌هایی که خدا حرام کرده است موافق سازند.} «نسی‌ء» (تاخیر حج از ماه ذیحجه) افزودن به کفر است که گمراه شوند بدان کافران و یک سال حلال سازند و یک سال حرام تا شمار ماه‌های حرام را برابر کنند.} و زمان چرخیده و به وضع روزی در آمده که خدا آسمان‌ها و زمین را آفریده. و «و إن عدة الشهور عند الله اثنا عشر شهرا فی کتاب الله یوم خلق السماوات و الأرض منها أربعة حرم»</w:t>
      </w:r>
      <w:r>
        <w:rPr>
          <w:rStyle w:val="FootnoteReference"/>
        </w:rPr>
        <w:footnoteReference w:id="2273"/>
      </w:r>
      <w:r>
        <w:rPr>
          <w:rFonts w:ascii="IRNazanin" w:hAnsi="IRNazanin" w:eastAsia="IRNazanin" w:cs="IRNazanin"/>
          <w:lang w:bidi="fa-IR"/>
          <w:color w:val="111111"/>
          <w:sz w:val="28"/>
          <w:szCs w:val="28"/>
          <w:rtl/>
        </w:rPr>
        <w:t xml:space="preserve">{همانا که شماره ماه‌های سال نزد خدا دوازده ماه است که در کتاب خدا است در روزی که آسمان‌ها و زمین را آفرید که چهار ماهش حرام است.} سه تا دنبال هم و یکی تک که ذی قعده و ذیحجه و محرم باشند و رجب میان جمادی و شعبان، آیا رساندم؟ بار خدایا گواه باش! ای مردم! همانا که برای همسران شما بر شما حقی است و برای شما هم بر آنها حقی است، حق شما بر آنها این است که بستر شما را زیر پای دیگری ننهند، و کسی که نخواهید به خانه‌های شما در نیاورند، جز به اجازه شما و اینکه هیچ هرزگی به وجود نیاورند و اگر چنان کردند، خدا به شما اجازه داده بر آنها تنگ بگیرید، و خوابگاه آنها را ترک کنید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80" w:name="pg13506_147894"/>
    <w:bookmarkEnd w:id="280"/>
    <w:p>
      <w:pPr>
        <w:pStyle w:val="BookText"/>
      </w:pPr>
      <w:r>
        <w:rPr>
          <w:rFonts w:ascii="Amiri" w:hAnsi="Amiri" w:eastAsia="Amiri" w:cs="Amiri"/>
          <w:lang w:bidi="ar-SA"/>
          <w:color w:val="111111"/>
          <w:sz w:val="28"/>
          <w:szCs w:val="28"/>
          <w:rtl/>
        </w:rPr>
        <w:t xml:space="preserve">وَ تَضْرِبُوهُنَّ ضَرْباً غَيْرَ مُبَرِّحٍ فَإِذَا انْتَهَيْنَ وَ أَطَعْنَكُمْ فَعَلَيْكُمْ رِزْقُهُنَّ وَ كِسْوَتُهُنَّ بِالْمَعْرُوفِ أَخَذْتُمُوهُنَّ بِأَمَانَةِ اللَّهِ وَ اسْتَحْلَلْتُمْ فُرُوجَهُنَّ بِكِتَابِ اللَّهِ فَاتَّقُوا اللَّهَ فِي النِّسَاءِ وَ اسْتَوْصُوا بِهِنَّ خَيْراً .</w:t>
      </w:r>
    </w:p>
    <w:p>
      <w:pPr>
        <w:pStyle w:val="BookText"/>
      </w:pPr>
      <w:r>
        <w:rPr>
          <w:rFonts w:ascii="Amiri" w:hAnsi="Amiri" w:eastAsia="Amiri" w:cs="Amiri"/>
          <w:lang w:bidi="ar-SA"/>
          <w:color w:val="111111"/>
          <w:sz w:val="28"/>
          <w:szCs w:val="28"/>
          <w:rtl/>
        </w:rPr>
        <w:t xml:space="preserve">أَيُّهَا النَّاسُ إِنَّمَا الْمُؤْمِنُونَ إِخْوَةٌ وَ لَا يَحِلُّ لِمُؤْمِنٍ مَالُ أَخِيهِ إِلَّا مِنْ طِيبِ نَفْسٍ مِنْهُ أَلَا هَلْ بَلَّغْتُ اللَّهُمَّ اشْهَدْ فَلَا تَرْجِعُنَّ بَعْدِي كُفَّاراً يَضْرِبُ بَعْضُكُمْ رِقَابَ بَعْضٍ فَإِنِّي قَدْ تَرَكْتُ فِيكُمْ مَا إِنْ أَخَذْتُمْ بِهِ لَنْ تَضِلُّوا كِتَابَ اللَّهِ وَ عِتْرَتِي أَهْلَ بَيْتِي أَلَا هَلْ بَلَّغْتُ اللَّهُمَّ اشْهَدْ .</w:t>
      </w:r>
    </w:p>
    <w:p>
      <w:pPr>
        <w:pStyle w:val="BookText"/>
      </w:pPr>
      <w:r>
        <w:rPr>
          <w:rFonts w:ascii="Amiri" w:hAnsi="Amiri" w:eastAsia="Amiri" w:cs="Amiri"/>
          <w:lang w:bidi="ar-SA"/>
          <w:color w:val="111111"/>
          <w:sz w:val="28"/>
          <w:szCs w:val="28"/>
          <w:rtl/>
        </w:rPr>
        <w:t xml:space="preserve">أَيُّهَا النَّاسُ إِنَّ رَبَّكُمْ وَاحِدٌ وَ إِنَّ أَبَاكُمْ وَاحِدٌ كُلُّكُمْ لِآدَمَ وَ آدَمُ مِنْ تُرَابٍ إِنَّ أَكْرَمَكُمْ عِنْدَ اللَّهِ أَتْقَاكُمْ وَ لَيْسَ لِعَرَبِيٍّ عَلَي عَجَمِيٍّ فَضْلٌ إِلَّا بِالتَّقْوَي أَلَا هَلْ بَلَّغْتُ قَالُوا نَعَمْ قَالَ فَلْيُبَلِّغِ الشَّاهِدُ الْغَائِبَ .</w:t>
      </w:r>
    </w:p>
    <w:p>
      <w:pPr>
        <w:pStyle w:val="BookText"/>
      </w:pPr>
      <w:r>
        <w:rPr>
          <w:rFonts w:ascii="Amiri" w:hAnsi="Amiri" w:eastAsia="Amiri" w:cs="Amiri"/>
          <w:lang w:bidi="ar-SA"/>
          <w:color w:val="111111"/>
          <w:sz w:val="28"/>
          <w:szCs w:val="28"/>
          <w:rtl/>
        </w:rPr>
        <w:t xml:space="preserve">أَيُّهَا النَّاسُ إِنَّ اللَّهَ قَدْ قَسَمَ لِكُلِّ وَارِثٍ نَصِيبَهُ مِنَ الْمِيرَاثِ وَ لَا يَجُوزُ لِمُورِثٍ وَصِيَّةُ أَكْثَرَ مِنَ الثُّلُثِ وَ الْوَلَدُ لِلْفِرَاشِ وَ لِلْعَاهِرِ الْحَجَرُ مَنِ ادَّعَي إِلَي غَيْرِ أَبِيهِ وَ مَنْ تَوَلَّي غَيْرَ مَوَالِيهِ فَعَلَيْهِ لَعْنَةُ اللَّهِ وَ الْمَلائِكَةِ وَ النَّاسِ أَجْمَعِينَ وَ لَا يَقْبَلُ اللَّهُ مِنْهُ صَرْفاً وَ لَا عَدْلًا وَ السَّلَامُ عَلَيْكُمْ وَ رَحْمَةُ اللَّهِ‌</w:t>
      </w:r>
      <w:r>
        <w:rPr>
          <w:rStyle w:val="FootnoteReference"/>
        </w:rPr>
        <w:footnoteReference w:id="2274"/>
      </w:r>
      <w:r>
        <w:rPr>
          <w:rFonts w:ascii="Times New Roman" w:hAnsi="Times New Roman" w:eastAsia="Times New Roman" w:cs="Times New Roman"/>
          <w:lang w:val="en-US" w:bidi="en-US"/>
          <w:color w:val="111111"/>
          <w:sz w:val="28"/>
          <w:szCs w:val="28"/>
          <w:rtl/>
        </w:rPr>
        <w:t xml:space="preserve">.</w:t>
      </w:r>
    </w:p>
    <w:p>
      <w:pPr>
        <w:pStyle w:val="Heading5"/>
      </w:pPr>
      <w:bookmarkStart w:id="2657" w:name="_Toc2367"/>
      <w:r>
        <w:t>«14»</w:t>
      </w:r>
      <w:bookmarkEnd w:id="2657"/>
    </w:p>
    <w:p>
      <w:pPr>
        <w:pStyle w:val="BookText"/>
      </w:pPr>
      <w:r>
        <w:rPr>
          <w:rFonts w:ascii="Amiri" w:hAnsi="Amiri" w:eastAsia="Amiri" w:cs="Amiri"/>
          <w:lang w:bidi="ar-SA"/>
          <w:color w:val="111111"/>
          <w:sz w:val="28"/>
          <w:szCs w:val="28"/>
          <w:rtl/>
        </w:rPr>
        <w:t xml:space="preserve">ثو، [ثواب الأعمال] عَنِ ابْنِ الْوَلِيدِ عَنِ الصَّفَّارِ عَنِ ابْنِ يَزِيدَ عَنْ مُحَمَّدِ بْنِ الْحَسَنِ الْمِيثَمِيِّ عَنْ هِشَامِ بْنِ أَحْمَرَ وَ ابْنِ مُسْكَانَ مَعاً عَنْ مُحَمَّدِ بْنِ مَرْوَانَ عَنْ أَبِي عَبْدِ اللَّهِ عليه السلام قَالَ: ثَلَاثٌ يُعَذَّبُونَ يَوْمَ الْقِيَامَةِ مَنْ صَوَّرَ صُورَةً مِنَ الْحَيَوَانِ يُعَذَّبُ حَتَّي يَنْفُخَ فِيهَا وَ لَيْسَ بِنَافِخٍ فِيهَا وَ الَّذِي يَكْذِبُ فِي مَنَامِهِ يُعَذَّبُ حَتَّي يَعْقِدَ بَيْنَ شَعِيرَتَيْنِ وَ لَيْسَ بِعَاقِدٍ بَيْنَهُمَا وَ الْمُسْتَمِعُ بَيْنَ قَوْمٍ وَ هُمْ لَهُ كَارِهُونَ يُصَبُّ فِي أُذُنَيْهِ الْآنُكُ وَ هُوَ الْأُسْرُبُ‌</w:t>
      </w:r>
      <w:r>
        <w:rPr>
          <w:rStyle w:val="FootnoteReference"/>
        </w:rPr>
        <w:footnoteReference w:id="2275"/>
      </w:r>
      <w:r>
        <w:rPr>
          <w:rFonts w:ascii="Times New Roman" w:hAnsi="Times New Roman" w:eastAsia="Times New Roman" w:cs="Times New Roman"/>
          <w:lang w:val="en-US" w:bidi="en-US"/>
          <w:color w:val="111111"/>
          <w:sz w:val="28"/>
          <w:szCs w:val="28"/>
          <w:rtl/>
        </w:rPr>
        <w:t xml:space="preserve">.</w:t>
      </w:r>
    </w:p>
    <w:p>
      <w:pPr>
        <w:pStyle w:val="Heading5"/>
      </w:pPr>
      <w:bookmarkStart w:id="2658" w:name="_Toc2368"/>
      <w:r>
        <w:t>«15»</w:t>
      </w:r>
      <w:bookmarkEnd w:id="2658"/>
    </w:p>
    <w:p>
      <w:pPr>
        <w:pStyle w:val="BookText"/>
      </w:pPr>
      <w:r>
        <w:rPr>
          <w:rFonts w:ascii="Amiri" w:hAnsi="Amiri" w:eastAsia="Amiri" w:cs="Amiri"/>
          <w:lang w:bidi="ar-SA"/>
          <w:color w:val="111111"/>
          <w:sz w:val="28"/>
          <w:szCs w:val="28"/>
          <w:rtl/>
        </w:rPr>
        <w:t xml:space="preserve">سن، [المحاسن] عَنْ أَبِيهِ عَنْ مُحَمَّدِ بْنِ سُلَيْمَانَ عَنْ أَبِيهِ عَنْ أَبِي عَبْدِ اللَّهِ عليه السلام قَالَ قَالَ رَسُولُ اللَّهِ صلي الله عليه و آله: سِتَّةٌ كَرِهَهَا اللَّهُ لِي فَكَرِهْتُهَا لِلْأَئِمَّةِ مِنْ ذُرِّيَّتِي وَ لْتَكْرَهْهَا الْأَئِمَّةُ عليهم السلام لِأَتْبَاعِهِمْ الْعَبَثُ فِي الصَّلَاةِ وَ الْمَنُّ فِي الصَّدَقَةِ وَ الرَّفَثُ فِي الصِّيَامِ وَ الضَّحِكُ بَيْنَ الْقُبُورِ وَ التَّطَلُّعُ فِي الدُّورِ وَ إِتْيَانُ الْمَسَاجِدِ جُنُباً قَالَ</w:t>
      </w:r>
    </w:p>
    <w:p>
      <w:pPr>
        <w:pStyle w:val="BookText"/>
      </w:pPr>
      <w:r>
        <w:rPr>
          <w:rFonts w:ascii="IRNazanin" w:hAnsi="IRNazanin" w:eastAsia="IRNazanin" w:cs="IRNazanin"/>
          <w:lang w:bidi="fa-IR"/>
          <w:color w:val="111111"/>
          <w:sz w:val="28"/>
          <w:szCs w:val="28"/>
          <w:rtl/>
        </w:rPr>
        <w:t xml:space="preserve">و آنها را با زدنی که سخت نباشد (موجب دیه نگردد) بزنید و چون بازداشته شدند و فرمان شما بردند، بر شما است که {خوراک و پوشاک آنان را چنان چه متعارف است و در خور آنها است بدهید}، آنان را به حساب امانت خدا گرفتید و به حکم کتاب خدا بر خود حلال کردید. درباره زنان از خدا بترسید و پرهیزکار باشید، و به خوبی درباره آنها سفارش کنید.</w:t>
      </w:r>
    </w:p>
    <w:p>
      <w:pPr>
        <w:pStyle w:val="BookText"/>
      </w:pPr>
      <w:r>
        <w:rPr>
          <w:rFonts w:ascii="IRNazanin" w:hAnsi="IRNazanin" w:eastAsia="IRNazanin" w:cs="IRNazanin"/>
          <w:lang w:bidi="fa-IR"/>
          <w:color w:val="111111"/>
          <w:sz w:val="28"/>
          <w:szCs w:val="28"/>
          <w:rtl/>
        </w:rPr>
        <w:t xml:space="preserve">ای مردم! {همانا که مؤمنان برادرند}، و حلال نشمارد مؤمن مال برادرش را جز به دلخواه او.آیا رساندم؟ بار خدایا گواه باش!</w:t>
      </w:r>
    </w:p>
    <w:p>
      <w:pPr>
        <w:pStyle w:val="BookText"/>
      </w:pPr>
      <w:r>
        <w:rPr>
          <w:rFonts w:ascii="IRNazanin" w:hAnsi="IRNazanin" w:eastAsia="IRNazanin" w:cs="IRNazanin"/>
          <w:lang w:bidi="fa-IR"/>
          <w:color w:val="111111"/>
          <w:sz w:val="28"/>
          <w:szCs w:val="28"/>
          <w:rtl/>
        </w:rPr>
        <w:t xml:space="preserve">البته (پس از من) به کفر برنگردید که گردن یکدیگر را بزنید، زیرا من در میان شما گذاشتم آنچه را که اگر آن را برگیرید، هرگز گمراه نشوید، و آن قرآن است و عترتم و خاندانم. آگاه باش. آیا رساندم؟ خدایا گواه باش! ای مردم! همانا پروردگار شما یکی است، و همانا پدر شما یکی است؛ همه از آدمید و آدم از خاک و ارجمندترین شما نزد خدا با تقواترین شما است. و عربی را بر عجمی برتری نباشد جز به تقو. آیا رساندم؟ گفتند: آری. فرمود: حاضر به غایب برساند.</w:t>
      </w:r>
    </w:p>
    <w:p>
      <w:pPr>
        <w:pStyle w:val="BookText"/>
      </w:pPr>
      <w:r>
        <w:rPr>
          <w:rFonts w:ascii="IRNazanin" w:hAnsi="IRNazanin" w:eastAsia="IRNazanin" w:cs="IRNazanin"/>
          <w:lang w:bidi="fa-IR"/>
          <w:color w:val="111111"/>
          <w:sz w:val="28"/>
          <w:szCs w:val="28"/>
          <w:rtl/>
        </w:rPr>
        <w:t xml:space="preserve">ای مردم! خدا قسمت نموده برای هر ارث بری سهم ارثش را از میراث و روا نیست برای ارث‌گزار که بیش از یک سوم مالش را وصیت برای دیگری کند، و فرزند از فراش شوهر است و به او وابسته است و برای زناکار همان سنگ است (که با آن سنگباران شود). هر که خود را به غیر پدر خود وابندد و به غیرآزادکننده‌های خود نسبت دهد، {بر او باد لعن خدا و فرشته‌ها و همه مردم}، و پذیرفته نشود از او کم و بیشی، و السلام علیکم و رحمة الله و برکاته.</w:t>
      </w:r>
      <w:r>
        <w:rPr>
          <w:rStyle w:val="FootnoteReference"/>
        </w:rPr>
        <w:footnoteReference w:id="2276"/>
      </w:r>
    </w:p>
    <w:p>
      <w:pPr>
        <w:pStyle w:val="Heading5"/>
      </w:pPr>
      <w:bookmarkStart w:id="2659" w:name="_Toc2369"/>
      <w:r>
        <w:t>روایت 14</w:t>
      </w:r>
      <w:bookmarkEnd w:id="2659"/>
    </w:p>
    <w:p>
      <w:pPr>
        <w:pStyle w:val="BookText"/>
      </w:pPr>
      <w:r>
        <w:rPr>
          <w:rFonts w:ascii="IRNazanin" w:hAnsi="IRNazanin" w:eastAsia="IRNazanin" w:cs="IRNazanin"/>
          <w:lang w:bidi="fa-IR"/>
          <w:color w:val="111111"/>
          <w:sz w:val="28"/>
          <w:szCs w:val="28"/>
          <w:rtl/>
        </w:rPr>
        <w:t xml:space="preserve">ثواب الاعمال: امام صادق علیه السّلام فرمود: سه کس روز قیامت عذاب کشند: هر که صورت حیوانی را بنگارد، عذاب شود تا در آن جان بدمد و نتواند؛ کسی که در خوابش دروغ گوید، عذاب شود تا میان دو دانه جو را گره زند و نتواند؛ و آن است که میان مردمی گوش ایستد در حالی که دوست ندارند، که سرب آب شده در گوشش ریخته شود.</w:t>
      </w:r>
      <w:r>
        <w:rPr>
          <w:rStyle w:val="FootnoteReference"/>
        </w:rPr>
        <w:footnoteReference w:id="2277"/>
      </w:r>
    </w:p>
    <w:p>
      <w:pPr>
        <w:pStyle w:val="Heading5"/>
      </w:pPr>
      <w:bookmarkStart w:id="2660" w:name="_Toc2370"/>
      <w:r>
        <w:t>روایت 15</w:t>
      </w:r>
      <w:bookmarkEnd w:id="2660"/>
    </w:p>
    <w:p>
      <w:pPr>
        <w:pStyle w:val="BookText"/>
      </w:pPr>
      <w:r>
        <w:rPr>
          <w:rFonts w:ascii="IRNazanin" w:hAnsi="IRNazanin" w:eastAsia="IRNazanin" w:cs="IRNazanin"/>
          <w:lang w:bidi="fa-IR"/>
          <w:color w:val="111111"/>
          <w:sz w:val="28"/>
          <w:szCs w:val="28"/>
          <w:rtl/>
        </w:rPr>
        <w:t xml:space="preserve">محاسن: از امام صادق علیه السّلام است که فرمود: رسول خدا صلی الله علیه و آله فرمود: شش چیز است که خدا برایم بد داشته و من آنها را برای امامان از ذریه‌ام بد دارم و آنان هم باید برای پیروان خود بد دارند: بازی در نماز، منت در صدقه، «رفث» در حال روزه، خنده در میان قبرها، سرکشی در خانه‌ها، و رفتن در مساجد با جنابت. (راوی گوید:)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81" w:name="pg13506_147895"/>
    <w:bookmarkEnd w:id="281"/>
    <w:p>
      <w:pPr>
        <w:pStyle w:val="BookText"/>
      </w:pPr>
      <w:r>
        <w:rPr>
          <w:rFonts w:ascii="Amiri" w:hAnsi="Amiri" w:eastAsia="Amiri" w:cs="Amiri"/>
          <w:lang w:bidi="ar-SA"/>
          <w:color w:val="111111"/>
          <w:sz w:val="28"/>
          <w:szCs w:val="28"/>
          <w:rtl/>
        </w:rPr>
        <w:t xml:space="preserve">قُلْتُ وَ مَا الرَّفَثُ فِي الصِّيَامِ قَالَ مَا كَرِهَ اللَّهُ لِمَرْيَمَ فِي قَوْلِهِ- إِنِّي نَذَرْتُ لِلرَّحْمنِ صَوْماً فَلَنْ أُكَلِّمَ الْيَوْمَ إِنْسِيًّا قَالَ قُلْتُ صَمْتٌ مِنْ أَيِّ شَيْ‌ءٍ قَالَ مِنَ الْكَذِبِ‌</w:t>
      </w:r>
      <w:r>
        <w:rPr>
          <w:rStyle w:val="FootnoteReference"/>
        </w:rPr>
        <w:footnoteReference w:id="2278"/>
      </w:r>
      <w:r>
        <w:rPr>
          <w:rFonts w:ascii="Times New Roman" w:hAnsi="Times New Roman" w:eastAsia="Times New Roman" w:cs="Times New Roman"/>
          <w:lang w:val="en-US" w:bidi="en-US"/>
          <w:color w:val="111111"/>
          <w:sz w:val="28"/>
          <w:szCs w:val="28"/>
          <w:rtl/>
        </w:rPr>
        <w:t xml:space="preserve">.</w:t>
      </w:r>
    </w:p>
    <w:p>
      <w:pPr>
        <w:pStyle w:val="Heading5"/>
      </w:pPr>
      <w:bookmarkStart w:id="2661" w:name="_Toc2371"/>
      <w:r>
        <w:t>«16»</w:t>
      </w:r>
      <w:bookmarkEnd w:id="2661"/>
    </w:p>
    <w:p>
      <w:pPr>
        <w:pStyle w:val="BookText"/>
      </w:pPr>
      <w:r>
        <w:rPr>
          <w:rFonts w:ascii="Amiri" w:hAnsi="Amiri" w:eastAsia="Amiri" w:cs="Amiri"/>
          <w:lang w:bidi="ar-SA"/>
          <w:color w:val="111111"/>
          <w:sz w:val="28"/>
          <w:szCs w:val="28"/>
          <w:rtl/>
        </w:rPr>
        <w:t xml:space="preserve">سن، [المحاسن] عَنِ ابْنِ أَسْبَاطٍ عَنْ عَمِّهِ رَفَعَ الْحَدِيثَ إِلَي عَلِيٍّ عليه السلام قَالَ قَالَ رَسُولُ اللَّهِ صلي الله عليه و آله: لَا تُسَمُّوا الطَّرِيقَ السِّكَّةَ فَإِنَّهُ لَا سِكَّةَ إِلَّا سِكَكُ الْجَنَّةِ</w:t>
      </w:r>
      <w:r>
        <w:rPr>
          <w:rStyle w:val="FootnoteReference"/>
        </w:rPr>
        <w:footnoteReference w:id="2279"/>
      </w:r>
      <w:r>
        <w:rPr>
          <w:rFonts w:ascii="Times New Roman" w:hAnsi="Times New Roman" w:eastAsia="Times New Roman" w:cs="Times New Roman"/>
          <w:lang w:val="en-US" w:bidi="en-US"/>
          <w:color w:val="111111"/>
          <w:sz w:val="28"/>
          <w:szCs w:val="28"/>
          <w:rtl/>
        </w:rPr>
        <w:t xml:space="preserve">.</w:t>
      </w:r>
    </w:p>
    <w:p>
      <w:pPr>
        <w:pStyle w:val="Heading5"/>
      </w:pPr>
      <w:bookmarkStart w:id="2662" w:name="_Toc2372"/>
      <w:r>
        <w:t>«17»</w:t>
      </w:r>
      <w:bookmarkEnd w:id="2662"/>
    </w:p>
    <w:p>
      <w:pPr>
        <w:pStyle w:val="BookText"/>
      </w:pPr>
      <w:r>
        <w:rPr>
          <w:rFonts w:ascii="Amiri" w:hAnsi="Amiri" w:eastAsia="Amiri" w:cs="Amiri"/>
          <w:lang w:bidi="ar-SA"/>
          <w:color w:val="111111"/>
          <w:sz w:val="28"/>
          <w:szCs w:val="28"/>
          <w:rtl/>
        </w:rPr>
        <w:t xml:space="preserve">سر، [السرائر] عَنْ مُحَمَّدِ بْنِ عَلِيِّ بْنِ مَحْبُوبٍ عَنِ الْحَسَنِ بْنِ عَلِيٍّ عَنِ النَّوْفَلِيِّ عَنِ السَّكُونِيِّ عَنْ جَعْفَرٍ عَنْ أَبِيهِ عَنْ عَلِيٍّ عليه السلام: أَنَّهُ نَهَي عَنِ الْقَنَازِعِ وَ الْقُصَصِ وَ نَقْشِ الْخِضَابِ قَالَ وَ إِنَّمَا هَلَكَتْ نِسَاءُ بَنِي إِسْرَائِيلَ مِنْ قِبَلِ الْقُصَصِ وَ نَقْشِ الْخِضَابِ‌</w:t>
      </w:r>
      <w:r>
        <w:rPr>
          <w:rStyle w:val="FootnoteReference"/>
        </w:rPr>
        <w:footnoteReference w:id="2280"/>
      </w:r>
      <w:r>
        <w:rPr>
          <w:rFonts w:ascii="Times New Roman" w:hAnsi="Times New Roman" w:eastAsia="Times New Roman" w:cs="Times New Roman"/>
          <w:lang w:val="en-US" w:bidi="en-US"/>
          <w:color w:val="111111"/>
          <w:sz w:val="28"/>
          <w:szCs w:val="28"/>
          <w:rtl/>
        </w:rPr>
        <w:t xml:space="preserve">.</w:t>
      </w:r>
    </w:p>
    <w:p>
      <w:pPr>
        <w:pStyle w:val="Heading5"/>
      </w:pPr>
      <w:bookmarkStart w:id="2663" w:name="_Toc2373"/>
      <w:r>
        <w:t>«18»</w:t>
      </w:r>
      <w:bookmarkEnd w:id="2663"/>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رَسُولُ اللَّهِ صلي الله عليه و آله: لَمَّا خَلَقَ اللَّهُ تَعَالَي جَنَّةَ عَدْنٍ خَلَقَ لَبِنَهَا مِنْ ذَهَبٍ يَتَلَأْلَأُ وَ مِسْكٍ مَدُوفٍ ثُمَّ أَمَرَهَا فَاهْتَزَّتْ وَ نَطَقَتْ فَقَالَتْ أَنْتَ اللَّهُ لَا إِلَهَ إِلَّا اللَّهُ أَنْتَ الْحَيُّ الْقَيُّومُ فَطُوبَي لِمَنْ قُدِّرَ لَهُ دُخُولِي قَالَ اللَّهُ تَعَالَي وَ عِزَّتِي وَ جَلَالِي وَ ارْتِفَاعِ مَكَانِي- لَا يَدْخُلُكِ مُدْمِنُ خَمْرٍ وَ لَا مُصِرٌّ عَلَي رِبًا وَ لَا قَتَّاتٌ وَ هُوَ النَّمَّامُ وَ لَا دَيُّوثٌ وَ هُوَ الَّذِي لَا يَغَارُ وَ يُجْتَمَعُ فِي بَيْتِهِ عَلَي الْفُجُورِ وَ لَا قَلَّاعٌ وَ هُوَ الَّذِي يَسْعَي بِالنَّاسِ عِنْدَ السُّلْطَانِ لِيُهْلِكَهُمْ وَ لَا حَيُّوفٌ وَ هُوَ النَّبَّاشُ وَ لَا خَتَّارٌ وَ هُوَ الَّذِي لَا يُوفِي بِالْعَهْدِ</w:t>
      </w:r>
      <w:r>
        <w:rPr>
          <w:rStyle w:val="FootnoteReference"/>
        </w:rPr>
        <w:footnoteReference w:id="2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صلي الله عليه و آله: رَأَيْتُ فِي النَّارِ صَاحِبَ الْعَبَاءَةِ الَّتِي قَدْ غَلَّهَا وَ رَأَيْتُ فِي النَّارِ صَاحِبَ الْمِحْجَنِ الَّذِي كَانَ يَسُوقُ الْحَاجَّ بِمِحْجَنِهِ وَ رَأَيْتُ فِي النَّارِ صَاحِبَةَ الْهِرَّةِ تَنْهَشُهَا مُقْبِلَةً وَ مُدْبِرَةً كَانَتْ أَوْثَقَتْهَا لَمْ تَكُنْ تُطْعِمُهَا وَ لَمْ تُرْسِلْهَا تَأْكُلُ مِنْ حِشَاشِ الْأَرْضِ وَ دَخَلْتُ الْجَنَّةَ فَرَأَيْتُ صَاحِبَ الْكَلْبِ الَّذِي أَرْوَاهُ</w:t>
      </w:r>
    </w:p>
    <w:p>
      <w:pPr>
        <w:pStyle w:val="BookText"/>
      </w:pPr>
      <w:r>
        <w:rPr>
          <w:rFonts w:ascii="IRNazanin" w:hAnsi="IRNazanin" w:eastAsia="IRNazanin" w:cs="IRNazanin"/>
          <w:lang w:bidi="fa-IR"/>
          <w:color w:val="111111"/>
          <w:sz w:val="28"/>
          <w:szCs w:val="28"/>
          <w:rtl/>
        </w:rPr>
        <w:t xml:space="preserve">گفتم: رفث در روزه چه باشد؟ فرمود: آنچه خدا برای مریم بد داشت که فرموده: «إنی نذرت للرحمن صوما فلن أکلم الیوم إنسیا.»</w:t>
      </w:r>
      <w:r>
        <w:rPr>
          <w:rStyle w:val="FootnoteReference"/>
        </w:rPr>
        <w:footnoteReference w:id="2282"/>
      </w:r>
      <w:r>
        <w:rPr>
          <w:rFonts w:ascii="IRNazanin" w:hAnsi="IRNazanin" w:eastAsia="IRNazanin" w:cs="IRNazanin"/>
          <w:lang w:bidi="fa-IR"/>
          <w:color w:val="111111"/>
          <w:sz w:val="28"/>
          <w:szCs w:val="28"/>
          <w:rtl/>
        </w:rPr>
        <w:t xml:space="preserve">{من برای [خدای] رحمان روزه نذر کرده‌ام، و امروز مطلقاً با انسانی سخن نخواهم گفت.} گوید: گفتم خموشی از چه؟ فرمود: از دروغ.</w:t>
      </w:r>
      <w:r>
        <w:rPr>
          <w:rStyle w:val="FootnoteReference"/>
        </w:rPr>
        <w:footnoteReference w:id="2283"/>
      </w:r>
    </w:p>
    <w:p>
      <w:pPr>
        <w:pStyle w:val="Heading5"/>
      </w:pPr>
      <w:bookmarkStart w:id="2664" w:name="_Toc2374"/>
      <w:r>
        <w:t>روایت 16</w:t>
      </w:r>
      <w:bookmarkEnd w:id="2664"/>
    </w:p>
    <w:p>
      <w:pPr>
        <w:pStyle w:val="BookText"/>
      </w:pPr>
      <w:r>
        <w:rPr>
          <w:rFonts w:ascii="IRNazanin" w:hAnsi="IRNazanin" w:eastAsia="IRNazanin" w:cs="IRNazanin"/>
          <w:lang w:bidi="fa-IR"/>
          <w:color w:val="111111"/>
          <w:sz w:val="28"/>
          <w:szCs w:val="28"/>
          <w:rtl/>
        </w:rPr>
        <w:t xml:space="preserve">محاسن: علی علیه السّلام فرمود: رسول خدا صلی الله علیه و آله فرمود: به راه، سکه نگویید که آن نام مخصوص کوچه‌های بهشت است.</w:t>
      </w:r>
      <w:r>
        <w:rPr>
          <w:rStyle w:val="FootnoteReference"/>
        </w:rPr>
        <w:footnoteReference w:id="2284"/>
      </w:r>
    </w:p>
    <w:p>
      <w:pPr>
        <w:pStyle w:val="Heading5"/>
      </w:pPr>
      <w:bookmarkStart w:id="2665" w:name="_Toc2375"/>
      <w:r>
        <w:t>روایت 17</w:t>
      </w:r>
      <w:bookmarkEnd w:id="2665"/>
    </w:p>
    <w:p>
      <w:pPr>
        <w:pStyle w:val="BookText"/>
      </w:pPr>
      <w:r>
        <w:rPr>
          <w:rFonts w:ascii="IRNazanin" w:hAnsi="IRNazanin" w:eastAsia="IRNazanin" w:cs="IRNazanin"/>
          <w:lang w:bidi="fa-IR"/>
          <w:color w:val="111111"/>
          <w:sz w:val="28"/>
          <w:szCs w:val="28"/>
          <w:rtl/>
        </w:rPr>
        <w:t xml:space="preserve">سرائر: امام صادق از پدرش، از پدرانش علی علیهم السّلام روایت کرد که فرمود: نهی کرد از گره زدن موی سر و زلف و نگار با خضاب، و فرموده: همانا زنان بنی اسرائیل از جهت زلف و نگار خضاب هلاک شدند.</w:t>
      </w:r>
      <w:r>
        <w:rPr>
          <w:rStyle w:val="FootnoteReference"/>
        </w:rPr>
        <w:footnoteReference w:id="2285"/>
      </w:r>
    </w:p>
    <w:p>
      <w:pPr>
        <w:pStyle w:val="Heading5"/>
      </w:pPr>
      <w:bookmarkStart w:id="2666" w:name="_Toc2376"/>
      <w:r>
        <w:t>روایت 18</w:t>
      </w:r>
      <w:bookmarkEnd w:id="2666"/>
    </w:p>
    <w:p>
      <w:pPr>
        <w:pStyle w:val="BookText"/>
      </w:pPr>
      <w:r>
        <w:rPr>
          <w:rFonts w:ascii="IRNazanin" w:hAnsi="IRNazanin" w:eastAsia="IRNazanin" w:cs="IRNazanin"/>
          <w:lang w:bidi="fa-IR"/>
          <w:color w:val="111111"/>
          <w:sz w:val="28"/>
          <w:szCs w:val="28"/>
          <w:rtl/>
        </w:rPr>
        <w:t xml:space="preserve">نوادر راوندی: امام کاظم از پدرانش علیهم السّلام، از رسول خدا صلی الله علیه و آله روایت کرد که فرمود: چون خدای تعالی بهشت عدن را آفرید، خِشتش از طلای ناب بود که می درخشید و با مشک ساییده شده بود. سپس به او فرمود تا جنبشی کند و سخن گوید و او گفت: خدا تویی، نیست شایسته پرستشی جز تو که زنده و پاینده‌ای، خوشا بر آن که مقدر است برایش داخل من شود! خدا تعالی فرمود: به عزت و جلالم سوگند و به مقام والایم که در تو وارد نشود: دائم الخمر، و نه اصرارکننده بر ربا، و نه سخن‌چین و نه دیوث که غیرت ندارد و در خانه‌اش انجمن هرزگی بر پا شود، و نه آن که نزد سلطان از مردم بد گوید تا آنها را نابود سازد، و نه قبرکن کفن دزد و نه آن که «ختار» است، یعنی بر پیمان خود نپاید.</w:t>
      </w:r>
      <w:r>
        <w:rPr>
          <w:rStyle w:val="FootnoteReference"/>
        </w:rPr>
        <w:footnoteReference w:id="2286"/>
      </w:r>
    </w:p>
    <w:p>
      <w:pPr>
        <w:pStyle w:val="BookText"/>
      </w:pPr>
      <w:r>
        <w:rPr>
          <w:rFonts w:ascii="IRNazanin" w:hAnsi="IRNazanin" w:eastAsia="IRNazanin" w:cs="IRNazanin"/>
          <w:lang w:bidi="fa-IR"/>
          <w:color w:val="111111"/>
          <w:sz w:val="28"/>
          <w:szCs w:val="28"/>
          <w:rtl/>
        </w:rPr>
        <w:t xml:space="preserve">و به همین سند از رسول خدا صلی الله علیه و آله که فرمود: در آتش دیدم صاحب «عبایی» را که آن را از مردم ربوده بود، و در آتش دیدم صاحب «عصای سر کجی» را که به وسیله آن اثاث حاجیان سرقت می‌شد، و در آتش دیدم صاحب گربه‌ای را که آن را بسته بود و به آن غذا نمی‌داد، و نیز آن را آزاد نمی‌گذاشت، که از مواد روی زمین تغذیه کند، و داخل بهشت شدم و صاحب سگی را که آن حیوان را سیراب کرده بود،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82" w:name="pg13506_147896"/>
    <w:bookmarkEnd w:id="282"/>
    <w:p>
      <w:pPr>
        <w:pStyle w:val="BookText"/>
      </w:pPr>
      <w:r>
        <w:rPr>
          <w:rFonts w:ascii="Amiri" w:hAnsi="Amiri" w:eastAsia="Amiri" w:cs="Amiri"/>
          <w:lang w:bidi="ar-SA"/>
          <w:color w:val="111111"/>
          <w:sz w:val="28"/>
          <w:szCs w:val="28"/>
          <w:rtl/>
        </w:rPr>
        <w:t xml:space="preserve">مِنَ الْمَاءِ</w:t>
      </w:r>
      <w:r>
        <w:rPr>
          <w:rStyle w:val="FootnoteReference"/>
        </w:rPr>
        <w:footnoteReference w:id="2287"/>
      </w:r>
      <w:r>
        <w:rPr>
          <w:rFonts w:ascii="Times New Roman" w:hAnsi="Times New Roman" w:eastAsia="Times New Roman" w:cs="Times New Roman"/>
          <w:lang w:val="en-US" w:bidi="en-US"/>
          <w:color w:val="111111"/>
          <w:sz w:val="28"/>
          <w:szCs w:val="28"/>
          <w:rtl/>
        </w:rPr>
        <w:t xml:space="preserve">.</w:t>
      </w:r>
    </w:p>
    <w:p>
      <w:pPr>
        <w:pStyle w:val="Heading5"/>
      </w:pPr>
      <w:bookmarkStart w:id="2667" w:name="_Toc2377"/>
      <w:r>
        <w:t>«19»</w:t>
      </w:r>
      <w:bookmarkEnd w:id="2667"/>
    </w:p>
    <w:p>
      <w:pPr>
        <w:pStyle w:val="BookText"/>
      </w:pPr>
      <w:r>
        <w:rPr>
          <w:rFonts w:ascii="Amiri" w:hAnsi="Amiri" w:eastAsia="Amiri" w:cs="Amiri"/>
          <w:lang w:bidi="ar-SA"/>
          <w:color w:val="111111"/>
          <w:sz w:val="28"/>
          <w:szCs w:val="28"/>
          <w:rtl/>
        </w:rPr>
        <w:t xml:space="preserve">كَنْزُ الْفَوَائِدِ لِلْكَرَاجُكِيِّ، قَالَ أَخْبَرَنِي مُحَمَّدُ بْنُ عَلِيِّ بْنِ صَخْرٍ عَنْ فَارِسِ بْنِ مُوسَي عَنْ أَحْمَدَ بْنِ مُحَمَّدِ بْنِ شَيْبَةَ عَنْ مُحَمَّدِ بْنِ يَحْيَي الطُّوسِيِّ عَنْ مُحَمَّدِ بْنِ خَالِدٍ الدِّمَشْقِيِّ عَنْ سَعِيدِ بْنِ مُحَمَّدِ بْنِ عَبْدِ الرَّحْمَنِ بْنِ خَارِجَةَ الرَّقِّيِّ قَالَ قَالَ مُعَاوِيَةُ بْنُ نَضْلَةَ: كُنْتُ فِي الْوَفْدِ الَّذِينَ وَجَّهَهُمْ عُمَرُ بْنُ الْخَطَّابِ وَ فَتَحْنَا مَدِينَةَ حُلْوَانَ وَ طَلَبْنَا الْمُشْرِكِينَ فِي الشِّعْبِ فَلَمْ نَقْدِرْ عَلَيْهِمْ فَحَضَرَتِ الصَّلَاةُ فَانْتَهَيْتُ إِلَي مَاءٍ فَنَزَلْتُ عَنْ فَرَسِي وَ أَخَذْتُ بِعِنَانِهِ ثُمَّ تَوَضَّأْتُ وَ أَذَّنْتُ فَقُلْتُ اللَّهُ أَكْبَرُ اللَّهُ أَكْبَرُ فَأَجَابَنِي شَيْ‌ءٌ مِنَ الْجَبَلِ وَ هُوَ يَقُولُ كَبَّرْتَ تَكْبِيراً فَفَزِعْتُ لِذَلِكَ فَزَعاً شَدِيداً وَ نَظَرْتُ يَمِيناً وَ شِمَالًا فَلَمْ أَرَ شَيْئاً فَقُلْتُ أَشْهَدُ أَنْ لَا إِلَهَ إِلَّا اللَّهُ فَأَجَابَنِي وَ هُوَ يَقُولُ الْآنَ حِينَ أَخْلَصْتَ فَقُلْتُ أَشْهَدُ أَنَّ مُحَمَّداً رَسُولُ اللَّهِ فَقَالَ نَبِيٌّ بُعِثَ فَقُلْتُ حَيَّ عَلَي الصَّلَاةِ فَقَالَ فَرِيضَةٌ افْتُرِضَتْ فَقُلْتُ حَيَّ عَلَي الْفَلَاحِ فَقَالَ قَدْ أَفْلَحَ مَنْ أَجَابَهَا وَ اسْتَجَابَ لَهَا فَقُلْتُ قَدْ قَامَتِ الصَّلَاةُ فَقَالَ الْبَقَاءُ لِأُمَّةِ مُحَمَّدٍ وَ عَلَي رَأْسِهَا تَقُومُ السَّاعَةُ .</w:t>
      </w:r>
    </w:p>
    <w:p>
      <w:pPr>
        <w:pStyle w:val="BookText"/>
      </w:pPr>
      <w:r>
        <w:rPr>
          <w:rFonts w:ascii="Amiri" w:hAnsi="Amiri" w:eastAsia="Amiri" w:cs="Amiri"/>
          <w:lang w:bidi="ar-SA"/>
          <w:color w:val="111111"/>
          <w:sz w:val="28"/>
          <w:szCs w:val="28"/>
          <w:rtl/>
        </w:rPr>
        <w:t xml:space="preserve">فَلَمَّا فَرَغْتُ مِنْ أَذَانِي نَادَيْتُ بِأَعْلَي صَوْتِي حَتَّي أَسْمَعْتُ مَا بَيْنَ لَابَتَيِ الْجَبَلِ فَقُلْتُ إِنْسِيٌّ أَمْ جِنِّيٌّ قَالَ فَأَطْلَعَ رَأْسَهُ مِنْ كَهْفِ الْجَبَلِ فَقَالَ مَا أَنَا بِجِنِّيٍّ وَ لَكِنْ إِنْسِيٌّ فَقُلْتُ لَهُ مَنْ أَنْتَ يَرْحَمُكَ اللَّهُ قَالَ أَنَا ذريب بْنُ ثملا مِنْ حَوَارِيِّ عِيسَي بْنِ مَرْيَمَ عليه السلام أَشْهَدُ أَنَّ صَاحِبَكُمْ نَبِيٌّ وَ هُوَ الَّذِي بَشَّرَ بِهِ عِيسَي بْنُ مَرْيَمَ وَ لَقَدْ أَرَدْتُ الْوُصُولَ إِلَيْهِ فَحَالَتْ فِيمَا بَيْنِي وَ بَيْنَهُ فَارِسُ وَ كِسْرَي وَ أَصْحَابُهُ ثُمَّ أَدْخَلَ رَأْسَهُ فِي كَهْفِ الْجَبَلِ .</w:t>
      </w:r>
    </w:p>
    <w:p>
      <w:pPr>
        <w:pStyle w:val="BookText"/>
      </w:pPr>
      <w:r>
        <w:rPr>
          <w:rFonts w:ascii="Amiri" w:hAnsi="Amiri" w:eastAsia="Amiri" w:cs="Amiri"/>
          <w:lang w:bidi="ar-SA"/>
          <w:color w:val="111111"/>
          <w:sz w:val="28"/>
          <w:szCs w:val="28"/>
          <w:rtl/>
        </w:rPr>
        <w:t xml:space="preserve">فَرَكِبْتُ دَابَّتِي وَ لَحِقْتُ بِالنَّاسِ وَ سَعْدُ بْنُ أَبِي وَقَّاصٍ أَمِيرُنَا فَأَخْبَرْتُهُ بِالْخَبَرِ فَكَتَبَ بِذَلِكَ إِلَي عُمَرَ بْنِ الْخَطَّابِ فَجَاءَ كِتَابُ عُمَرَ يَقُولُ الْحَقِ الرَّجُلَ فَرَكِبَ سَعْدٌ وَ رَكِبْتُ مَعَهُ حَتَّي انْتَهَيْنَا إِلَي الْجَبَلِ فَلَمْ نَتْرُكْ كَهْفاً وَ لَا شِعْباً وَ لَا وَادِياً إِلَّا الْتَمَسْنَاهُ فِيهِ فَلَمْ نَقْدِرْ عَلَيْهِ وَ حَضَرَتِ الصَّلَاةُ فَلَمَّا فَرَغْتُ مِنْ صَلَاتِي نَادَيْتُ بِأَعْلَي</w:t>
      </w:r>
    </w:p>
    <w:p>
      <w:pPr>
        <w:pStyle w:val="BookText"/>
      </w:pPr>
      <w:r>
        <w:rPr>
          <w:rFonts w:ascii="IRNazanin" w:hAnsi="IRNazanin" w:eastAsia="IRNazanin" w:cs="IRNazanin"/>
          <w:lang w:bidi="fa-IR"/>
          <w:color w:val="111111"/>
          <w:sz w:val="28"/>
          <w:szCs w:val="28"/>
          <w:rtl/>
        </w:rPr>
        <w:t xml:space="preserve">مشاهده کردم.</w:t>
      </w:r>
      <w:r>
        <w:rPr>
          <w:rStyle w:val="FootnoteReference"/>
        </w:rPr>
        <w:footnoteReference w:id="2288"/>
      </w:r>
    </w:p>
    <w:p>
      <w:pPr>
        <w:pStyle w:val="Heading5"/>
      </w:pPr>
      <w:bookmarkStart w:id="2668" w:name="_Toc2378"/>
      <w:r>
        <w:t>روایت 19</w:t>
      </w:r>
      <w:bookmarkEnd w:id="2668"/>
    </w:p>
    <w:p>
      <w:pPr>
        <w:pStyle w:val="BookText"/>
      </w:pPr>
      <w:r>
        <w:rPr>
          <w:rFonts w:ascii="IRNazanin" w:hAnsi="IRNazanin" w:eastAsia="IRNazanin" w:cs="IRNazanin"/>
          <w:lang w:bidi="fa-IR"/>
          <w:color w:val="111111"/>
          <w:sz w:val="28"/>
          <w:szCs w:val="28"/>
          <w:rtl/>
        </w:rPr>
        <w:t xml:space="preserve">کنز کراچکی: معاویه بن نضله گفت: در قشونی بودم که عمر بن خطاب آن را گسیل کرد و شهر حلوان را گشودیم و به جستوی مشرکان در دره‌ها بودیم و بدانها دست نیافتیم. وقت نماز شد و من خود به آبی رسیدم و از اسبم پیاده شدم و مهارش را به دست داشتم، وضو گرفتم و اذان گفتم و چون گفتم: «الله اکبر، الله اکبر»، چیزی از کوه به من پاسخ داد که می گفت: «کبرت تکبیرا.» از این صدا به سختی در هراس شدم و به راست و چپ نگاه کردم، اما چیزی ندیدم و گفتم: «اشهد ان لا اله الا الله» و به من پاسخ داد: «اکنون است که به اخلاص رسیده.» گفتم: «اشهد ان محمدا رسول الله» و او گفت: «پیغمبری است که مبعوث شده.» گفتم: «حی علی الصلاة.» گفت: «مقرری است که واجب شده.» من گفتم: «حی علی الفلاح.» او گفت: «رستگار است هر که آن را پذیرا شود و بدان پاسخ دهد.» من گفتم: «قد قامت الصلاة» و او گفت: «امت محمد صلی الله علیه و آله پایدارند تا قیامت که بر سر آنها بر پا شود.» چون از اذانم فارغ شدم، با بلندترین آوازم فریاد کردم، به جوری که در دو کناره کوه شنیده شد و گفتم: «آدمی یا جنی؟»</w:t>
      </w:r>
    </w:p>
    <w:p>
      <w:pPr>
        <w:pStyle w:val="BookText"/>
      </w:pPr>
      <w:r>
        <w:rPr>
          <w:rFonts w:ascii="IRNazanin" w:hAnsi="IRNazanin" w:eastAsia="IRNazanin" w:cs="IRNazanin"/>
          <w:lang w:bidi="fa-IR"/>
          <w:color w:val="111111"/>
          <w:sz w:val="28"/>
          <w:szCs w:val="28"/>
          <w:rtl/>
        </w:rPr>
        <w:t xml:space="preserve">گوید: سری از غار کوه بدر آمد و گفت: «جن نیستم؛ آدمم.» گفتم: «رحمت خدا بر تو، که هستی؟» گفت: «من ذریب پسر ثملا از حواریون عیسی بن مریم علیه السّلام و گواهم که سرور شما پیغمبر است و او کسی است که عیسی بن مریم بدو مژده داده و خواستم خود را به او رسانم که پارسیان به همراه خسرو و یارانش سر راهم را گرفتند.» و بعد سر خود را به درون غار کوه فرو برد.</w:t>
      </w:r>
    </w:p>
    <w:p>
      <w:pPr>
        <w:pStyle w:val="BookText"/>
      </w:pPr>
      <w:r>
        <w:rPr>
          <w:rFonts w:ascii="IRNazanin" w:hAnsi="IRNazanin" w:eastAsia="IRNazanin" w:cs="IRNazanin"/>
          <w:lang w:bidi="fa-IR"/>
          <w:color w:val="111111"/>
          <w:sz w:val="28"/>
          <w:szCs w:val="28"/>
          <w:rtl/>
        </w:rPr>
        <w:t xml:space="preserve">سوار مرکبم شدم و به مردمم پیوستم و سعد بن وقاص فرمانده ما بود و آن را بدو گزارش دادم. او هم به عمر بن خطاب نوشت، و نامه عمر آمد که به آن مرد برسید .</w:t>
      </w:r>
    </w:p>
    <w:p>
      <w:pPr>
        <w:pStyle w:val="BookText"/>
      </w:pPr>
      <w:r>
        <w:rPr>
          <w:rFonts w:ascii="IRNazanin" w:hAnsi="IRNazanin" w:eastAsia="IRNazanin" w:cs="IRNazanin"/>
          <w:lang w:bidi="fa-IR"/>
          <w:color w:val="111111"/>
          <w:sz w:val="28"/>
          <w:szCs w:val="28"/>
          <w:rtl/>
        </w:rPr>
        <w:t xml:space="preserve">سعد سوار شد و من هم با او سوار شدم تا بدان کوه رسیدیم و غار و دره و دشتی در آن نماند که او را جستجو کردیم و به او دست نیافتیم. وقت نماز رسید و چون از نماز فارغ شدم، با بلندترین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صَوْتِي يَا صَاحِبَ الصَّوْتِ الْحَسَنِ وَ الْوَجْهِ الْجَمِيلِ قَدْ سَمِعْنَا مِنْكَ كَلَاماً حَسَناً فَأَخْبِرْنَا مَنْ أَنْتَ يَرْحَمُكَ اللَّهُ وَ قَدْ أَقْرَرْتَ بِاللَّهِ وَ نَبِيِّهِ .</w:t>
      </w:r>
    </w:p>
    <w:p>
      <w:pPr>
        <w:pStyle w:val="BookText"/>
      </w:pPr>
      <w:r>
        <w:rPr>
          <w:rFonts w:ascii="Amiri" w:hAnsi="Amiri" w:eastAsia="Amiri" w:cs="Amiri"/>
          <w:lang w:bidi="ar-SA"/>
          <w:color w:val="111111"/>
          <w:sz w:val="28"/>
          <w:szCs w:val="28"/>
          <w:rtl/>
        </w:rPr>
        <w:t xml:space="preserve">قَالَ فَأَطْلَعَ رَأْسَهُ مِنْ كَهْفِ الْجَبَلِ فَإِذَا شَيْخٌ أَبْيَضُ الرَّأْسِ وَ اللِّحْيَةِ لَهَا هَامَةٌ كَأَنَّهَا رَحًي فَقَالَ السَّلَامُ عَلَيْكُمْ وَ رَحْمَةُ اللَّهِ قُلْتُ وَ عَلَيْكَ السَّلَامُ وَ رَحْمَةُ اللَّهِ مَنْ أَنْتَ يَرْحَمُكَ اللَّهُ قَالَ أَنَا ذريب ثملا وَصِيُّ الْعَبْدِ الصَّالِحِ عِيسَي بْنِ مَرْيَمَ عليه السلام كَانَ سَأَلَ رَبَّهُ لِيَ الْبَقَاءَ إِلَي نُزُولِهِ مِنَ السَّمَاءِ وَ قَرَارِي فِي هَذَا الْجَبَلِ وَ أَنَا مُوصِيكُمْ سَدِّدُوا وَ قَارِبُوا وَ إِيَّاكُمْ وَ خِصَالًا تَظْهَرُ فِي أُمَّةِ مُحَمَّدٍ صلي الله عليه و آله فَإِنْ ظَهَرَتْ فَالْهَرَبَ الْهَرَبَ لَيَقُومُ أَحَدُكُمْ عَلَي نَارِ جَهَنَّمَ حَتَّي تُطْفَأَ عَنْهُ خَيْرٌ لَهُ مِنَ الْبَقَاءِ فِي ذَلِكَ الزَّمَانِ قَالَ مُعَاوِيَةُ بْنُ نَضْلَةَ قُلْتُ لَهُ يَرْحَمُكَ اللَّهُ أَخْبِرْنَا بِهَذِهِ الْخِصَالِ لِنَعْرِفَ ذَهَابَ دُنْيَانَا وَ إِقْبَالَ آخِرَتِنَا قَالَ نَعَمْ .</w:t>
      </w:r>
    </w:p>
    <w:p>
      <w:pPr>
        <w:pStyle w:val="BookText"/>
      </w:pPr>
      <w:r>
        <w:rPr>
          <w:rFonts w:ascii="Amiri" w:hAnsi="Amiri" w:eastAsia="Amiri" w:cs="Amiri"/>
          <w:lang w:bidi="ar-SA"/>
          <w:color w:val="111111"/>
          <w:sz w:val="28"/>
          <w:szCs w:val="28"/>
          <w:rtl/>
        </w:rPr>
        <w:t xml:space="preserve">إِذَا اسْتَغْنَي رِجَالُكُمْ بِرِجَالِكُمْ وَ اسْتَغْنَتْ نِسَاؤُكُمْ بِنِسَائِكُمْ وَ انْتَسَبْتُمْ إِلَي غَيْرِ مَنَاسِبِكُمْ وَ تَوَالَيْتُمْ إِلَي غَيْرِ مَوَالِيكُمْ وَ لَمْ يَرْحَمْ كَبِيرُكُمْ صَغِيرَكُمْ وَ لَمْ يُوَقِّرْ صَغِيرُكُمْ لِكَبِيرِكُمْ وَ كَثُرَ طَعَامُكُمْ فَلَمْ تَرَوْهُ إِلَّا بِأَغْلَي أَسْعَارِكُمْ وَ صَارَتْ خِلَافَتُكُمْ فِي صِبْيَانِكُمْ وَ رَكَنَ عُلَمَاؤُكُمْ إِلَي وُلَاتِكُمْ فَأَحَلُّوا الْحَرَامَ وَ حَرَّمُوا الْحَلَالَ وَ أَفْتَوْهُمْ بِمَا يَشْتَهُونَ اتَّخَذُوا الْقُرْآنَ أَلْحَاناً وَ مَزَامِيرَ فِي أَصْوَاتِهِمْ وَ مَنَعْتُمْ حُقُوقَ اللَّهِ مِنْ أَمْوَالِكُمْ وَ لَعَنَ آخِرُ أُمَّتِكُمْ أَوَّلَهَا وَ زَوَّقْتُمُ الْمَسَاجِدَ وَ طَوَّلْتُمُ الْمَنَابِرَ وَ حَلَّيْتُمُ الْمَصَاحِفَ بِالذَّهَبِ وَ الْفِضَّةِ وَ رَكِبَ نِسَاؤُكُمُ السُّرُوجَ وَ صَارَ مُسْتَشَارُ أُمُورِكُمْ نِسَاءَكُمْ وَ خِصْيَانَكُمْ وَ أَطَاعَ الرَّجُلُ امْرَأَتَهُ وَ عَقَّ وَالِدَيْهِ وَ ضَرَبَ الشَّابُّ وَالِدَيْهِ وَ قَطَعَ كُلُّ ذِي رَحِمٍ رَحِمَهُ وَ بَخِلْتُمْ بِمَا فِي أَيْدِيكُمْ وَ صَارَتْ أَمْوَالُكُمْ عِنْدَ شِرَارِكُمْ وَ كَنَزْتُمُ الذَّهَبَ وَ الْفِضَّةَ وَ شَرِبْتُمُ الْخَمْرَ وَ لَعِبْتُمْ بِالْمَيْسِرِ وَ ضَرَبْتُمْ بِالْكَبَرِ وَ مَنَعْتُمُ الزَّكَاةَ وَ رَأَيْتُمُوهَا مَغْرَماً وَ الْخِيَانَةَ مَغْنَماً وَ قُتِلَ الْبَرِي‌ءُ لِتَغْتَاظَ الْعَامَّةُ بِقَتْلِهِ وَ اخْتُلِسَتْ قُلُوبُكُمْ فَلَمْ يَقْدِرْ أَحَدٌ مِنْكُمْ يَأْمُرُ بِالْمَعْرُوفِ وَ لَا يَنْهَي عَنِ الْمُنْكَرِ وَ قَحَطَ الْمَطَرُ فَصَارَ قَيْضاً وَ الْوَلَدُ غَيْظاً وَ أَخَذْتُمُ الْعَطَايَا فَصَارَ فِي السِّقَاطِ وَ كَثُرَ أَوْلَادُ الْخَبِيثَةِ يَعْنِي الزِّنَا وَ طُفِّفَتِ الْمِكْيَالُ وَ كَلِبَ</w:t>
      </w:r>
    </w:p>
    <w:p>
      <w:pPr>
        <w:pStyle w:val="BookText"/>
      </w:pPr>
      <w:r>
        <w:rPr>
          <w:rFonts w:ascii="IRNazanin" w:hAnsi="IRNazanin" w:eastAsia="IRNazanin" w:cs="IRNazanin"/>
          <w:lang w:bidi="fa-IR"/>
          <w:color w:val="111111"/>
          <w:sz w:val="28"/>
          <w:szCs w:val="28"/>
          <w:rtl/>
        </w:rPr>
        <w:t xml:space="preserve">آوازم فریاد کردم: «ای دارای آواز خوش و روی زیبا! ما از تو سخن خوبی شنیدیم. به ما بگو تو چه کسی هستی؟ خدایت رحمت کناد و تو قبول داری خدا و پیغمبرش را.»</w:t>
      </w:r>
    </w:p>
    <w:p>
      <w:pPr>
        <w:pStyle w:val="BookText"/>
      </w:pPr>
      <w:r>
        <w:rPr>
          <w:rFonts w:ascii="IRNazanin" w:hAnsi="IRNazanin" w:eastAsia="IRNazanin" w:cs="IRNazanin"/>
          <w:lang w:bidi="fa-IR"/>
          <w:color w:val="111111"/>
          <w:sz w:val="28"/>
          <w:szCs w:val="28"/>
          <w:rtl/>
        </w:rPr>
        <w:t xml:space="preserve">گوید: سرش را از غار کوه به در آورد و به ناگاه پیری را دیدیم که همه موی سر و ریشش سپید بود و کله‌ای داشت چون سنگ آسیا. گفت: «السلام علیکم و رحمة الله و برکاته.» گفتم: «و علیک السلام و رحمة الله، تو کیستی؟ خدایت رحمت کناد.» گفت: «من ذریب ثملا، وصی بنده خوب خدا عیسی بن مریم علیه السّلام هستم که برای من از خدا خواسته زنده باشم تا روزی که از آسمان فرود آید و پایگاهم این کوه است. من به شما سفارش کنم که درستکار باشید و به هم نزدیک، و بپرهیزید از خصالی که در امت محمد صلی الله علیه و آله پدید شوند و اگر پدید شدند، گریز کنید،گریز! اگر یکی از شما بر آتش دوزخ ایستد تا از او خاموش گردد، بهتر است از زنده ماندن در این زمان.» معاویه بن نضله گوید: به او گفتم: «ما را از این خصال آگاهی ده تا رفتن از دنیا و آمدن آخرت خود را بدانیم.»</w:t>
      </w:r>
    </w:p>
    <w:p>
      <w:pPr>
        <w:pStyle w:val="BookText"/>
      </w:pPr>
      <w:r>
        <w:rPr>
          <w:rFonts w:ascii="IRNazanin" w:hAnsi="IRNazanin" w:eastAsia="IRNazanin" w:cs="IRNazanin"/>
          <w:lang w:bidi="fa-IR"/>
          <w:color w:val="111111"/>
          <w:sz w:val="28"/>
          <w:szCs w:val="28"/>
          <w:rtl/>
        </w:rPr>
        <w:t xml:space="preserve">گفت: «بسیار خوب. چون مردانتان به هم جنس خود بی‌نیاز شوند و زنان به زنان؛ و نسبت دهید خود را به غیر پدرانتان و به غیر موالی خود؛ و رحم نکند کبیرتان به صغیرتان؛ و کوچک شما احترام نکند بزرگتان را؛ و خوردنی فراوان باشد، ولی بسیار گران؛ و خلافت و پیشوایی به کودکان شما افتد؛ و عالمان شما به والیان شما وابسته شوند و حلال کنند حرام را و حرام کنند حلال را؛ و به دلخواه آنها فتوا دهند؛ و قرآن را آوازه‌خوانی کنند؛ حقوق خدا را از اموالتان دریغ دارید و بازپسان امت پیشان آنها را لعن کند؛ و زیور کنید مسجدها را و بلند سازید منبرها را؛ و قرآن را با طلا و نقره آرایش کنید؛ و زن‌هاتان بر زین سوار شوند؛ و هم مشورت شما در کارها زن‌ها و خواجه سراها گردند؛ و مرد فرمان زنش را می برد و ناسپاس پدر و مادر باشد؛ و جوان والدینش را بزند؛ و همه کسی قطع رحم کند؛ و بدان چه دارید بخل می ورزید؛ و طلا و نقره گنجینه کنید و شراب نوشید و قماربازی کنید و دهل زنید؛ و زکات ندهید و آن را زیان به حساب آرید؛ و خیانت را غنیمت شمارید و بی گناه را بکشید تا مردم را به خشم آورید؛ و دل‌هاتان ربوده شود؛ و کسی از شما نتواند امر به معروف یا نهی از منکر کند؛ و باران بند آید و آب فرو کشد؛ و فرزند مایه دلخونی باشد؛ و حقوق خود را که بگیرید چیزهای واافتاده باشد؛ و زنازاده بسیار گردد؛ و کم فروشی شود؛ و دشمن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83" w:name="pg13506_147898"/>
    <w:bookmarkEnd w:id="283"/>
    <w:p>
      <w:pPr>
        <w:pStyle w:val="BookText"/>
      </w:pPr>
      <w:r>
        <w:rPr>
          <w:rFonts w:ascii="Amiri" w:hAnsi="Amiri" w:eastAsia="Amiri" w:cs="Amiri"/>
          <w:lang w:bidi="ar-SA"/>
          <w:color w:val="111111"/>
          <w:sz w:val="28"/>
          <w:szCs w:val="28"/>
          <w:rtl/>
        </w:rPr>
        <w:t xml:space="preserve">عَلَيْكُمْ عَدُوُّكُمْ وَ ضَرَبْتُمْ بِالذِّلَّةِ وَ صِرْتُمْ أَشْقِيَاءَ وَ قَلَّتِ الصَّدَقَةُ حَتَّي يَطُوفُ الرَّجُلُ مِنَ الْحَوْلِ إِلَي الْحَوْلِ مَا يُعْطَي عَشَرَةَ دَرَاهِمَ وَ كَثُرَ الْفُجُورُ وَ غَارَتِ الْعُيُونُ فَعِنْدَهَا نَادَوْا فَلَا جَوَابَ لَهُمْ يَعْنِي دَعَوْا فَلَمْ يُسْتَجَبْ لَهُمْ‌</w:t>
      </w:r>
      <w:r>
        <w:rPr>
          <w:rStyle w:val="FootnoteReference"/>
        </w:rPr>
        <w:footnoteReference w:id="2289"/>
      </w:r>
      <w:r>
        <w:rPr>
          <w:rFonts w:ascii="Times New Roman" w:hAnsi="Times New Roman" w:eastAsia="Times New Roman" w:cs="Times New Roman"/>
          <w:lang w:val="en-US" w:bidi="en-US"/>
          <w:color w:val="111111"/>
          <w:sz w:val="28"/>
          <w:szCs w:val="28"/>
          <w:rtl/>
        </w:rPr>
        <w:t xml:space="preserve">.</w:t>
      </w:r>
    </w:p>
    <w:p>
      <w:pPr>
        <w:pStyle w:val="Heading5"/>
      </w:pPr>
      <w:bookmarkStart w:id="2669" w:name="_Toc2379"/>
      <w:r>
        <w:t>«20»</w:t>
      </w:r>
      <w:bookmarkEnd w:id="2669"/>
    </w:p>
    <w:p>
      <w:pPr>
        <w:pStyle w:val="BookText"/>
      </w:pPr>
      <w:r>
        <w:rPr>
          <w:rFonts w:ascii="Amiri" w:hAnsi="Amiri" w:eastAsia="Amiri" w:cs="Amiri"/>
          <w:lang w:bidi="ar-SA"/>
          <w:color w:val="111111"/>
          <w:sz w:val="28"/>
          <w:szCs w:val="28"/>
          <w:rtl/>
        </w:rPr>
        <w:t xml:space="preserve">الدُّرُّ الْمَنْثُورُ، عَنْ عَلِيِّ بْنِ أَبِي طَالِبٍ عليه السلام قَالَ: سِتٌّ مِنْ أَخْلَاقِ قَوْمِ لُوطٍ فِي هَذِهِ الْأُمَّةِ الْجُلَاهِقُ وَ الصَّفِيرُ وَ الْبُنْدُقُ وَ الْخَذْفُ وَ حَلُّ أَزْرَارِ الْقَبَاءِ وَ مَضْغُ الْعِلْكِ‌</w:t>
      </w:r>
      <w:r>
        <w:rPr>
          <w:rStyle w:val="FootnoteReference"/>
        </w:rPr>
        <w:footnoteReference w:id="2290"/>
      </w:r>
      <w:r>
        <w:rPr>
          <w:rFonts w:ascii="Times New Roman" w:hAnsi="Times New Roman" w:eastAsia="Times New Roman" w:cs="Times New Roman"/>
          <w:lang w:val="en-US" w:bidi="en-US"/>
          <w:color w:val="111111"/>
          <w:sz w:val="28"/>
          <w:szCs w:val="28"/>
          <w:rtl/>
        </w:rPr>
        <w:t xml:space="preserve">.</w:t>
      </w:r>
    </w:p>
    <w:p>
      <w:pPr>
        <w:pStyle w:val="Heading5"/>
      </w:pPr>
      <w:bookmarkStart w:id="2670" w:name="_Toc2380"/>
      <w:r>
        <w:t>«21»</w:t>
      </w:r>
      <w:bookmarkEnd w:id="2670"/>
    </w:p>
    <w:p>
      <w:pPr>
        <w:pStyle w:val="BookText"/>
      </w:pPr>
      <w:r>
        <w:rPr>
          <w:rFonts w:ascii="Amiri" w:hAnsi="Amiri" w:eastAsia="Amiri" w:cs="Amiri"/>
          <w:lang w:bidi="ar-SA"/>
          <w:color w:val="111111"/>
          <w:sz w:val="28"/>
          <w:szCs w:val="28"/>
          <w:rtl/>
        </w:rPr>
        <w:t xml:space="preserve">كَنْزُ الْكَرَاجُكِيِّ، عَنْ مُحَمَّدِ بْنِ أَحْمَدَ بْنِ شَاذَانَ الْقُمِّيِّ عَنْ أَبِيهِ عَنْ مُحَمَّدِ بْنِ الْحَسَنِ بْنِ الْوَلِيدِ عَنِ الصَّفَّارِ عَنْ مُحَمَّدِ بْنِ زِيَادٍ عَنْ مُفَضَّلِ بْنِ عُمَرَ عَنْ يُونُسَ بْنِ يَعْقُوبَ رَضِيَ اللَّهُ عَنْهُ قَالَ سَمِعْتُ الصَّادِقَ جَعْفَرَ بْنَ مُحَمَّدٍ عليهما السلام يَقُولُ: مَلْعُونٌ مَلْعُونٌ كُلُّ بَدَنٍ لَا يُصَابُ فِي كُلِّ أَرْبَعِينَ يَوْماً قُلْتُ مَلْعُونٌ قَالَ مَلْعُونٌ فَلَمَّا رَأَي عِظَمَ ذَلِكَ عَلَيَّ قَالَ لِي يَا يُونُسُ إِنَّ مِنَ الْبَلِيَّةِ الْخَدْشَةَ وَ اللَّطْمَةَ وَ الْعَثْرَةَ وَ النَّكْبَةَ وَ الْقَفْزَةَ وَ انْقِطَاعَ الشَّسْعِ وَ أَشْبَاهَ ذَلِكَ يَا يُونُسُ إِنَّ الْمُؤْمِنَ أَكْرَمُ عَلَي اللَّهِ تَعَالَي مِنْ أَنْ يَمُرَّ عَلَيْهِ أَرْبَعُونَ لَا يُمَحَّصُ فِيهَا مِنْ ذُنُوبِهِ وَ لَوْ بِغَمٍّ يُصِيبُهُ لَا يَدْرِي مَا وَجْهُهُ وَ اللَّهِ إِنَّ أَحَدَكُمْ لَيَضَعُ الدَّرَاهِمَ بَيْنَ يَدَيْهِ فَيَزِنُهَا فَيَجِدُهَا نَاقِصَةً فَيَغْتَمُّ بِذَلِكَ ثُمَّ يَزِنُهَا فَيَجِدُهَا سَوَاءً فَيَكُونُ ذَلِكَ حَطّاً لِبَعْضِ ذُنُوبِهِ .</w:t>
      </w:r>
    </w:p>
    <w:p>
      <w:pPr>
        <w:pStyle w:val="BookText"/>
      </w:pPr>
      <w:r>
        <w:rPr>
          <w:rFonts w:ascii="Amiri" w:hAnsi="Amiri" w:eastAsia="Amiri" w:cs="Amiri"/>
          <w:lang w:bidi="ar-SA"/>
          <w:color w:val="111111"/>
          <w:sz w:val="28"/>
          <w:szCs w:val="28"/>
          <w:rtl/>
        </w:rPr>
        <w:t xml:space="preserve">يَا يُونُسُ مَلْعُونٌ مَلْعُونٌ مَنْ آذَي جَارَهُ مَلْعُونٌ مَلْعُونٌ رَجُلٌ يَبْدَأُ أَخُوهُ بِالصُّلْحِ فَلَمْ يُصَالِحْهُ مَلْعُونٌ مَلْعُونٌ حَامِلُ الْقُرْآنِ مُصِرٌّ عَلَي شُرْبِ الْخَمْرِ مَلْعُونٌ مَلْعُونٌ عَالِمٌ يَؤُمُّ سُلْطَاناً جَائِراً مُعِيناً لَهُ عَلَي جَوْرِهِ مَلْعُونٌ مَلْعُونٌ مُبْغِضُ عَلِيِّ بْنِ أَبِي طَالِبٍ عليه السلام فَإِنَّهُ مَا أَبْغَضَهُ حَتَّي أَبْغَضَ رَسُولَ اللَّهِ صلي الله عليه و آله وَ مَنْ أَبْغَضَ رَسُولَ اللَّهِ صلي الله عليه و آله لَعَنَهُ اللَّهُ فِي الدُّنْيَا وَ الْآخِرَةِ مَلْعُونٌ مَلْعُونٌ مَنْ رَمَي مُؤْمِناً بِكُفْرٍ وَ مَنْ رَمَي مُؤْمِناً بِكُفْرٍ فَهُوَ كَقَتْلِهِ مَلْعُونَةٌ مَلْعُونَةٌ امْرَأَةٌ تُؤْذِي زَوْجَهَا وَ سَعِيدَةٌ سَعِيدَةٌ امْرَأَةٌ تُكْرِمُ زَوْجَهَا وَ لَا تُؤْذِيهِ وَ تُطِيعُهُ فِي جَمِيعِ أَحْوَالِهِ.</w:t>
      </w:r>
    </w:p>
    <w:p>
      <w:pPr>
        <w:pStyle w:val="BookText"/>
      </w:pPr>
      <w:r>
        <w:rPr>
          <w:rFonts w:ascii="IRNazanin" w:hAnsi="IRNazanin" w:eastAsia="IRNazanin" w:cs="IRNazanin"/>
          <w:lang w:bidi="fa-IR"/>
          <w:color w:val="111111"/>
          <w:sz w:val="28"/>
          <w:szCs w:val="28"/>
          <w:rtl/>
        </w:rPr>
        <w:t xml:space="preserve">بر شما چیره گردد و شما خوار شوید و بدبخت گردید؛ و صدقه کم باشد، تا آنجا که کسی سال تا سال بگردد و ده درهم به او ندهند؛ و هرزگی فراوان گردد؛ و چشمه‌ها خشک شوند و نزد آنها فریاد کشند و جوابی ندارند، یعنی دعا کنند و اجابت نشود.</w:t>
      </w:r>
      <w:r>
        <w:rPr>
          <w:rStyle w:val="FootnoteReference"/>
        </w:rPr>
        <w:footnoteReference w:id="2291"/>
      </w:r>
    </w:p>
    <w:p>
      <w:pPr>
        <w:pStyle w:val="Heading5"/>
      </w:pPr>
      <w:bookmarkStart w:id="2671" w:name="_Toc2381"/>
      <w:r>
        <w:t>روایت 20</w:t>
      </w:r>
      <w:bookmarkEnd w:id="2671"/>
    </w:p>
    <w:p>
      <w:pPr>
        <w:pStyle w:val="BookText"/>
      </w:pPr>
      <w:r>
        <w:rPr>
          <w:rFonts w:ascii="IRNazanin" w:hAnsi="IRNazanin" w:eastAsia="IRNazanin" w:cs="IRNazanin"/>
          <w:lang w:bidi="fa-IR"/>
          <w:color w:val="111111"/>
          <w:sz w:val="28"/>
          <w:szCs w:val="28"/>
          <w:rtl/>
        </w:rPr>
        <w:t xml:space="preserve">الدر المنثور: علی بن ابی طالب علیه السّلام فرمود: شش چیز در این امت از اخلاق قوم لوط باشند: بازی چاله چاله با سنگریزه؛ سوت زدن؛ بازی با گلوله گِل؛ سنگریزه پراندن با دو انگشت؛ باز گذاشتن دکمه‌های قبا؛ و جویدن سقز یا آدامس.</w:t>
      </w:r>
      <w:r>
        <w:rPr>
          <w:rStyle w:val="FootnoteReference"/>
        </w:rPr>
        <w:footnoteReference w:id="2292"/>
      </w:r>
    </w:p>
    <w:p>
      <w:pPr>
        <w:pStyle w:val="Heading5"/>
      </w:pPr>
      <w:bookmarkStart w:id="2672" w:name="_Toc2382"/>
      <w:r>
        <w:t>روایت 21</w:t>
      </w:r>
      <w:bookmarkEnd w:id="2672"/>
    </w:p>
    <w:p>
      <w:pPr>
        <w:pStyle w:val="BookText"/>
      </w:pPr>
      <w:r>
        <w:rPr>
          <w:rFonts w:ascii="IRNazanin" w:hAnsi="IRNazanin" w:eastAsia="IRNazanin" w:cs="IRNazanin"/>
          <w:lang w:bidi="fa-IR"/>
          <w:color w:val="111111"/>
          <w:sz w:val="28"/>
          <w:szCs w:val="28"/>
          <w:rtl/>
        </w:rPr>
        <w:t xml:space="preserve">کنز کراجکی: .یونس بن یعقوب گفت: امام صادق علیه السّلام می فرمود: ملعون است ملعون هر تنی که در هر چهل روز آسیبی نبیند (راوی گوید: با شگفتی) گفتم: ملعون است؟ فرمود: ملعون است! و چون دید این بر من گران است، به من فرمود: ای یونس! از آسیب و بلا محسوب است خراش در تن، سیلی خوردن، لغزیدن، افتادن و جستن، پاره شدن بند کفش و همانند آنها. ای یونس! مؤمن گرامی‌تر است نزد خدا از اینکه چهل روز بر او گذرد و از گناهانش پاک نشود، اگرچه با اندوهی که به وی رسد و نداند از چه باشد. به خدا که یکی از شماها چند سکه پول در پیش دارد و آن را وزن می کند و دریابد کم است و اندوه خورد بدان (باز وزنش کند) و دریابد که درست است و بدین وضع گناهش فرو ریزد.</w:t>
      </w:r>
    </w:p>
    <w:p>
      <w:pPr>
        <w:pStyle w:val="BookText"/>
      </w:pPr>
      <w:r>
        <w:rPr>
          <w:rFonts w:ascii="IRNazanin" w:hAnsi="IRNazanin" w:eastAsia="IRNazanin" w:cs="IRNazanin"/>
          <w:lang w:bidi="fa-IR"/>
          <w:color w:val="111111"/>
          <w:sz w:val="28"/>
          <w:szCs w:val="28"/>
          <w:rtl/>
        </w:rPr>
        <w:t xml:space="preserve">ای یونس! ملعون است ملعون کسی که همسایه خود را آزاردهد؛ ملعون است ملعون کسی که برادرش به او پیشنهاد صلح کند و او نپذیرد؛ ملعون است ملعون قرآن دانی که اصرار به شراب خواری دارد؛ ملعون است ملعون کسی که پیشوای سلطان ناحقی باشد و کمک‌کننده او به ستمکاری‌اش باشد؛ ملعون است ملعون دشمن علی بن ابی طالب علیه السّلام. و فرمود: او را دشمن ندارد تا این که رسول خدا صلی الله علیه و آله دشمن دارد و هر که رسول خدا صلی الله علیه و آله را دشمن دارد، خدا در دنیا و آخرت لعنتش کند. ملعون است ملعون کسی که مؤمنی را به کفر متهم کند و هر که چنین کند، چون کشنده او باشد؛ ملعون است ملعون زنی که شوهرش را آزار کند، و سعادتمند است زنی که گرامی دارد شوهرش را و آزارش ندهد و در هر حال فرمانش را ببرد.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يُونُسُ قَالَ جَدِّي رَسُولُ اللَّهِ صلي الله عليه و آله مَلْعُونٌ مَلْعُونٌ مَنْ يَظْلِمُ بَعْدِي فَاطِمَةَ ابْنَتِي وَ يَغْصِبُهَا حَقَّهَا وَ يَقْتُلُهَا ثُمَّ قَالَ يَا فَاطِمَةُ الْبُشْرَي فَلَكِ عِنْدَ اللَّهِ مَقَامٌ مَحْمُودٌ تَشْفَعِينَ فِيهِ لِمُحِبِّيكِ وَ شِيعَتِكِ فَتُشَفَّعِينَ يَا فَاطِمَةُ لَوْ أَنَّ كُلَّ نَبِيٍّ بَعَثَهُ اللَّهُ وَ كُلَّ مَلَكٍ قَرَّبَهُ شَفَعُوا فِي كُلِّ مُبْغِضٍ لَكِ غَاصِبٍ لَكِ مَا أَخْرَجَهُ اللَّهُ مِنْ النَّارِ أَبَداً .</w:t>
      </w:r>
    </w:p>
    <w:p>
      <w:pPr>
        <w:pStyle w:val="BookText"/>
      </w:pPr>
      <w:r>
        <w:rPr>
          <w:rFonts w:ascii="Amiri" w:hAnsi="Amiri" w:eastAsia="Amiri" w:cs="Amiri"/>
          <w:lang w:bidi="ar-SA"/>
          <w:color w:val="111111"/>
          <w:sz w:val="28"/>
          <w:szCs w:val="28"/>
          <w:rtl/>
        </w:rPr>
        <w:t xml:space="preserve">مَلْعُونٌ مَلْعُونٌ قَاطِعُ رَحِمِهِ مَلْعُونٌ مَلْعُونٌ مُصَدِّقٌ بِسِحْرٍ مَلْعُونٌ مَلْعُونٌ مَنْ قَالَ الْإِيمَانُ قَوْلٌ بِلَا عَمَلٍ مَلْعُونٌ مَلْعُونٌ مَنْ وَهَبَ اللَّهُ لَهُ مَالًا فَلَمْ يَتَصَدَّقْ مِنْهُ بِشَيْ‌ءٍ أَ مَا سَمِعْتَ أَنَّ النَّبِيَّ صلي الله عليه و آله قَالَ صَدَقَةُ دِرْهَمٍ أَفْضَلُ مِنْ صَلَاةِ عَشْرِ لَيَالٍ مَلْعُونٌ مَلْعُونٌ مَنْ ضَرَبَ وَالِدَهُ أَوْ وَالِدَتَهُ مَلْعُونٌ مَلْعُونٌ مَنْ عَقَّ وَالِدَيْهِ .</w:t>
      </w:r>
    </w:p>
    <w:p>
      <w:pPr>
        <w:pStyle w:val="BookText"/>
      </w:pPr>
      <w:r>
        <w:rPr>
          <w:rFonts w:ascii="Amiri" w:hAnsi="Amiri" w:eastAsia="Amiri" w:cs="Amiri"/>
          <w:lang w:bidi="ar-SA"/>
          <w:color w:val="111111"/>
          <w:sz w:val="28"/>
          <w:szCs w:val="28"/>
          <w:rtl/>
        </w:rPr>
        <w:t xml:space="preserve">مَلْعُونٌ مَلْعُونٌ مَنْ لَمْ يُوَقِّرِ الْمَسْجِدَ تَدْرِي يَا يُونُسُ لِمَ عَظَّمَ اللَّهُ حَقَّ الْمَسَاجِدِ وَ أَنْزَلَ هَذِهِ الْآيَةَ وَ أَنَّ الْمَساجِدَ لِلَّهِ فَلا تَدْعُوا مَعَ اللَّهِ أَحَداً</w:t>
      </w:r>
      <w:r>
        <w:rPr>
          <w:rStyle w:val="FootnoteReference"/>
        </w:rPr>
        <w:footnoteReference w:id="2293"/>
      </w:r>
      <w:r>
        <w:rPr>
          <w:rFonts w:ascii="Amiri" w:hAnsi="Amiri" w:eastAsia="Amiri" w:cs="Amiri"/>
          <w:lang w:bidi="ar-SA"/>
          <w:color w:val="111111"/>
          <w:sz w:val="28"/>
          <w:szCs w:val="28"/>
          <w:rtl/>
        </w:rPr>
        <w:t xml:space="preserve">كَانَتِ الْيَهُودُ وَ النَّصَارَي إِذَا دَخَلُوا كَنَائِسَهُمْ أَشْرَكُوا بِاللَّهِ تَعَالَي فَأَمَرَ اللَّهُ سُبْحَانَهُ نَبِيَّهُ أَنْ يُوَحِّدَ اللَّهَ فِيهَا وَ يَعْبُدَهُ‌</w:t>
      </w:r>
      <w:r>
        <w:rPr>
          <w:rStyle w:val="FootnoteReference"/>
        </w:rPr>
        <w:footnoteReference w:id="2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أَبِي تَمِيمَةَ الْهُجَيْمِيِّ قَالَ: وَفَدْتُ عَلَي رَسُولِ اللَّهِ صلي الله عليه و آله فَوَجَدْتُهُ قَاعِداً فِي حَلْقَةٍ فَقُلْتُ أَيُّكُمْ رَسُولُ اللَّهِ فَلَا أَدْرِي أَشَارَ إِلَيَّ رَسُولُ اللَّهِ صلي الله عليه و آله فَقَالَ أَنَا رَسُولُ اللَّهِ صلي الله عليه و آله أَوْ أَشَارَ إِلَيَّ بَعْضُ الْقَوْمِ فَقَالُوا هَذَا رَسُولُ اللَّهِ صلي الله عليه و آله فَإِذَا عَلَيْهِ بُرْدَةٌ حَمْرَاءُ تَتَنَاثَرُ هَدَبُهَا عَلَي قَدَمَيْهِ فَقُلْتُ إِلَي مَا تَدْعُو يَا رَسُولَ اللَّهِ صلي الله عليه و آله قَالَ أَدْعُوكَ إِلَي الَّذِي إِذَا كُنْتَ بِأَرْضٍ أَوْ فَلَاةٍ فَأَذْلَلْتَ رَاحِلَتَكَ فَدَعَوْتَهُ أَجَابَكَ وَ أَدْعُوكَ إِلَي الَّذِي إِذَا أَسْنَتَتْ أَرْضُكَ أَوْ أَجْدَبَتْ فَدَعَوْتَهُ أَجَابَكَ قَالَ قُلْتُ وَ أَبِيكَ لَنِعْمَ الرَّبُّ هَذَا فَأَسْلَمْتُ وَ قُلْتُ يَا رَسُولَ اللَّهِ صلي الله عليه و آله عَلِّمْنِي مِمَّا عَلَّمَكَ اللَّهُ تَبَارَكَ وَ تَعَالَي فَقَالَ النَّبِيُّ صلي الله عليه و آله اتَّقِ اللَّهَ وَ لَا تُحَقِّرَنَّ شَيْئاً مِنَ الْمَعْرُوفِ وَ لَوْ أَنْ تَلْقَي أَخَاكَ وَ وَجْهُكَ مَبْسُوطٌ إِلَيْهِ وَ إِيَّاكَ وَ إِسْبَالَ الْإِزَارِ فَإِنَّهُ مِنَ الْمُخَايَلَةِ قَالَ اللَّهُ تَبَارَكَ وَ تَعَالَي إِنَّ اللَّهَ لا يُحِبُّ كُلَّ مُخْتالٍ فَخُورٍ</w:t>
      </w:r>
      <w:r>
        <w:rPr>
          <w:rStyle w:val="FootnoteReference"/>
        </w:rPr>
        <w:footnoteReference w:id="2295"/>
      </w:r>
      <w:r>
        <w:rPr>
          <w:rFonts w:ascii="Amiri" w:hAnsi="Amiri" w:eastAsia="Amiri" w:cs="Amiri"/>
          <w:lang w:bidi="ar-SA"/>
          <w:color w:val="111111"/>
          <w:sz w:val="28"/>
          <w:szCs w:val="28"/>
          <w:rtl/>
        </w:rPr>
        <w:t xml:space="preserve">وَ لَا تَسُبَّنَّ أَحَداً وَ إِنِ امْرُؤٌ سَبَّكَ بِأَمْرٍ لَا يَعْلَمُ فِيكَ فَلَا تَسُبَّهُ بِأَمْرٍ تَعْلَمُهُ فِيهِ فَيَكُونَ</w:t>
      </w:r>
    </w:p>
    <w:p>
      <w:pPr>
        <w:pStyle w:val="BookText"/>
      </w:pPr>
      <w:r>
        <w:rPr>
          <w:rFonts w:ascii="IRNazanin" w:hAnsi="IRNazanin" w:eastAsia="IRNazanin" w:cs="IRNazanin"/>
          <w:lang w:bidi="fa-IR"/>
          <w:color w:val="111111"/>
          <w:sz w:val="28"/>
          <w:szCs w:val="28"/>
          <w:rtl/>
        </w:rPr>
        <w:t xml:space="preserve">ای یونس! جدم رسول خدا صلی الله علیه و آله فرمود: ملعون است ملعون کسی که پس از من به دخترم فاطمه علیه السّلام ستم کند و حقش را غصب کند و او را بکشد. و آنگاه فرمود: ای فاطمه! مژده‌گیر که تو را نزد خدا مقام پسندیده‌ای است که در آن برای دوستان و شیعیانت شفاعت کنی و پذیرفته شود. ای فاطمه! اگر هر پیغمبری که خدا مبعوثش کرده و هر فرشته‌ای که خدا مقربش کرده، شفاعت کنند درباره هر دشمنت و غاصب حقت را خدایش هرگز از دوزخ بیرون نیاورد.</w:t>
      </w:r>
    </w:p>
    <w:p>
      <w:pPr>
        <w:pStyle w:val="BookText"/>
      </w:pPr>
      <w:r>
        <w:rPr>
          <w:rFonts w:ascii="IRNazanin" w:hAnsi="IRNazanin" w:eastAsia="IRNazanin" w:cs="IRNazanin"/>
          <w:lang w:bidi="fa-IR"/>
          <w:color w:val="111111"/>
          <w:sz w:val="28"/>
          <w:szCs w:val="28"/>
          <w:rtl/>
        </w:rPr>
        <w:t xml:space="preserve">ملعون است ملعون آن است که قطع رحم کند؛ ملعون است ملعون باوردار به جادو؛ ملعون است ملعون آن که گوید: ایمان همان گفتار تنها است بی‌کردار (یعنی عمل در معنی ایمان شرط نیست)؛ ملعون است ملعون کسی که خدایش مالی داده و هیچ از آن صدقه به فقرا نداده. آیا نشنیدی که پیغمبر صلی الله علیه و آله فرمود: یک درهم صدقه بهتر است از نماز ده شب؟ ملعون است ملعون کسی که پدرش یا مادرش را بزند؛ ملعون است ملعون عاق والدینش؛ ملعون است ملعون کسی که مسجد را محترم نشمارد. ای یونس! می دانی چرا خدا حق مساجد را بزرگ داشته و این آیه را نازل کرده: «و أن المساجد لله فلا تدعوا مع الله أحدا.»</w:t>
      </w:r>
      <w:r>
        <w:rPr>
          <w:rStyle w:val="FootnoteReference"/>
        </w:rPr>
        <w:footnoteReference w:id="2296"/>
      </w:r>
      <w:r>
        <w:rPr>
          <w:rFonts w:ascii="IRNazanin" w:hAnsi="IRNazanin" w:eastAsia="IRNazanin" w:cs="IRNazanin"/>
          <w:lang w:bidi="fa-IR"/>
          <w:color w:val="111111"/>
          <w:sz w:val="28"/>
          <w:szCs w:val="28"/>
          <w:rtl/>
        </w:rPr>
        <w:t xml:space="preserve">{و مساجد ویژه خداست، پس هیچ کس را با خدا مخوانید.} چون یهود و ترسایان وقتی به معبدهای خود در آمدند، برای خدای تعالی شریک می‌ساختند و خدا پیغمبرش را فرمود تا خدا را در آنها یکتا داند و او را بپرستد.</w:t>
      </w:r>
      <w:r>
        <w:rPr>
          <w:rStyle w:val="FootnoteReference"/>
        </w:rPr>
        <w:footnoteReference w:id="2297"/>
      </w:r>
    </w:p>
    <w:p>
      <w:pPr>
        <w:pStyle w:val="BookText"/>
      </w:pPr>
      <w:r>
        <w:rPr>
          <w:rFonts w:ascii="IRNazanin" w:hAnsi="IRNazanin" w:eastAsia="IRNazanin" w:cs="IRNazanin"/>
          <w:lang w:bidi="fa-IR"/>
          <w:color w:val="111111"/>
          <w:sz w:val="28"/>
          <w:szCs w:val="28"/>
          <w:rtl/>
        </w:rPr>
        <w:t xml:space="preserve">و از همان است: از ابن تمیمه هجیمی نقل است که بر رسول خدا صلی الله علیه و آله وارد شدم و یافتمش که در میان حلقه‌ای نشسته است. گفتم: کدامین شما رسول خدایید؟ من او را نمی‌شناختم و رسول خدا صلی الله علیه و آله به من اشاره کرد که منم رسول الله یا یکی از آن مردم به من اشاره کرد و گفت: این است رسول الله! ناگاه دیدم بردی سرخ پوشیده که ریشه‌هایش بر روی دو پایش ریخته. گفتم: ای رسول خدا! به چه دعوت می کنی؟ فرمود: تو را دعوت کنم بدان که چون در سرزمینی یا بیابانی باشی و مَرکب سواری خود را گم کنی و او را بخوانی، تو را اجابت کند. و تو را می‌خوانم بدان که چون سرزمینت قحطی شد یا خشکسالی شد و او را بخوانی، تو را اجابت کند. گفتم: به جان پدرت که چه خوب پروردگاری است او! و مسلمان شدم و گفتم: یا رسول الله! به من بیاموز از آنچه که خدا تبارک و تعالی به تو آموخته است. پیغمبر فرمود: از خدا بترس و هیچ نیکی را کم مگیر، اگرچه خوشرویی با برادرت باشد چون با او بر خورد کنی، و بپرهیز از دامن کشی که از بزرگی خواهی است و خدا تبارک و تعالی فرموده: «إن الله لا یحب کل مختال فخور.»</w:t>
      </w:r>
      <w:r>
        <w:rPr>
          <w:rStyle w:val="FootnoteReference"/>
        </w:rPr>
        <w:footnoteReference w:id="2298"/>
      </w:r>
      <w:r>
        <w:rPr>
          <w:rFonts w:ascii="IRNazanin" w:hAnsi="IRNazanin" w:eastAsia="IRNazanin" w:cs="IRNazanin"/>
          <w:lang w:bidi="fa-IR"/>
          <w:color w:val="111111"/>
          <w:sz w:val="28"/>
          <w:szCs w:val="28"/>
          <w:rtl/>
        </w:rPr>
        <w:t xml:space="preserve">{خدا خودپسندِ لافزن را دوست نمی‌دارد.} و کسی را دشنام مده، و اگر کسی به تو دشنامی داد و تو را به عیبی یاد کرد که در تو نیست، تو بدان چه در او است به او دشنامی نده تا اینکه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84" w:name="pg13506_147900"/>
    <w:bookmarkEnd w:id="284"/>
    <w:p>
      <w:pPr>
        <w:pStyle w:val="BookText"/>
      </w:pPr>
      <w:r>
        <w:rPr>
          <w:rFonts w:ascii="Amiri" w:hAnsi="Amiri" w:eastAsia="Amiri" w:cs="Amiri"/>
          <w:lang w:bidi="ar-SA"/>
          <w:color w:val="111111"/>
          <w:sz w:val="28"/>
          <w:szCs w:val="28"/>
          <w:rtl/>
        </w:rPr>
        <w:t xml:space="preserve">لَكَ الْأَجْرُ وَ عَلَيْهِ الْوِزْرُ</w:t>
      </w:r>
      <w:r>
        <w:rPr>
          <w:rStyle w:val="FootnoteReference"/>
        </w:rPr>
        <w:footnoteReference w:id="2299"/>
      </w:r>
      <w:r>
        <w:rPr>
          <w:rFonts w:ascii="Times New Roman" w:hAnsi="Times New Roman" w:eastAsia="Times New Roman" w:cs="Times New Roman"/>
          <w:lang w:val="en-US" w:bidi="en-US"/>
          <w:color w:val="111111"/>
          <w:sz w:val="28"/>
          <w:szCs w:val="28"/>
          <w:rtl/>
        </w:rPr>
        <w:t xml:space="preserve">.</w:t>
      </w:r>
    </w:p>
    <w:p>
      <w:pPr>
        <w:pStyle w:val="Heading5"/>
      </w:pPr>
      <w:bookmarkStart w:id="2673" w:name="_Toc2383"/>
      <w:r>
        <w:t>«22»</w:t>
      </w:r>
      <w:bookmarkEnd w:id="2673"/>
    </w:p>
    <w:p>
      <w:pPr>
        <w:pStyle w:val="BookText"/>
      </w:pPr>
      <w:r>
        <w:rPr>
          <w:rFonts w:ascii="Amiri" w:hAnsi="Amiri" w:eastAsia="Amiri" w:cs="Amiri"/>
          <w:lang w:bidi="ar-SA"/>
          <w:color w:val="111111"/>
          <w:sz w:val="28"/>
          <w:szCs w:val="28"/>
          <w:rtl/>
        </w:rPr>
        <w:t xml:space="preserve">كِتَابُ زَيْدٍ النَّرْسِيِّ، عَنْ أَبِي عَبْدِ اللَّهِ عليه السلام قَالَ: سَأَلَهُ بَعْضُ أَصْحَابِنَا عَنْ طَلَبِ الصَّيْدِ وَ قَالَ لَهُ إِنِّي رَجُلٌ أَلْهُو بِطَلَبِ الصَّيْدِ وَ ضَرْبِ الصَّوَالِجِ وَ أَلْهُو بِلَعِبِ الشِّطْرَنْجِ قَالَ فَقَالَ أَبُو عَبْدِ اللَّهِ عليه السلام أَمَّا الصَّيْدُ فَإِنَّهُ مُبْتَغًي بَاطِلٌ وَ إِنَّمَا أَحَلَّ اللَّهُ الصَّيْدَ لِمَنِ اضْطُرَّ إِلَي الصَّيْدِ فَلَيْسَ الْمُضْطَرُّ إِلَي طَلَبِهِ سَعْيُهُ فِيهِ بَاطِلًا وَ يَجِبُ عَلَيْهِ التَّقْصِيرُ فِي الصَّلَاةِ وَ الصِّيَامِ جَمِيعاً إِذَا كَانَ مُضْطَرّاً إِلَي أَكْلِهِ وَ إِنْ كَانَ مِمَّنْ يَطْلُبُهُ لِلتِّجَارَةِ وَ لَيْسَتْ لَهُ حِرْفَةٌ إِلَّا مِنْ طَلَبِ الصَّيْدِ فَإِنَّ سَعْيَهُ حَقٌّ وَ عَلَيْهِ التَّمَامُ فِي الصَّلَاةِ وَ الصِّيَامِ لِأَنَّ ذَلِكَ تِجَارَتُهُ فَهُوَ بِمَنْزِلَةِ صَاحِبِ الدَّوْرِ الَّذِي يَدُورُ الْأَسْوَاقَ فِي طَلَبِ التِّجَارَةِ أَوْ كَالْمُكَارِي وَ الْمَلَّاحِ وَ مَنْ طَلَبَهُ لَاهِياً وَ أَشِراً وَ بَطِراً فَإِنَّ سَعْيَهُ ذَلِكَ سَعْيٌ بَاطِلٌ وَ سَفَرٌ بَاطِلٌ وَ عَلَيْهِ التَّمَامُ فِي الصَّلَاةِ وَ الصِّيَامِ وَ إِنَّ الْمُؤْمِنَ لَفِي شُغُلٍ عَنْ ذَلِكَ شَغَلَهُ طَلَبُ الْآخِرَةِ عَنِ الْمَلَاهِي وَ أَمَّا الشِّطْرَنْجُ فَهِيَ الَّذِي قَالَ اللَّهُ عَزَّ وَ جَلَّ- فَاجْتَنِبُوا الرِّجْسَ مِنَ الْأَوْثانِ وَ اجْتَنِبُوا قَوْلَ الزُّورِ</w:t>
      </w:r>
      <w:r>
        <w:rPr>
          <w:rStyle w:val="FootnoteReference"/>
        </w:rPr>
        <w:footnoteReference w:id="2300"/>
      </w:r>
      <w:r>
        <w:rPr>
          <w:rFonts w:ascii="Amiri" w:hAnsi="Amiri" w:eastAsia="Amiri" w:cs="Amiri"/>
          <w:lang w:bidi="ar-SA"/>
          <w:color w:val="111111"/>
          <w:sz w:val="28"/>
          <w:szCs w:val="28"/>
          <w:rtl/>
        </w:rPr>
        <w:t xml:space="preserve">فَقَوْلُ الزُّورِ الْغِنَاءُ وَ إِنَّ الْمُؤْمِنَ عَنْ جَمِيعِ ذَلِكَ لَفِي شُغُلٍ مَا لَهُ وَ الْمَلَاهِي فَإِنَّ الْمَلَاهِيَ تُورِثُ قَسَاوَةَ الْقَلْبِ وَ تُورِثُ النِّفَاقَ وَ أَمَّا ضَرْبُكَ بِالصَّوَالِجِ‌</w:t>
      </w:r>
      <w:r>
        <w:rPr>
          <w:rStyle w:val="FootnoteReference"/>
        </w:rPr>
        <w:footnoteReference w:id="2301"/>
      </w:r>
      <w:r>
        <w:rPr>
          <w:rFonts w:ascii="Amiri" w:hAnsi="Amiri" w:eastAsia="Amiri" w:cs="Amiri"/>
          <w:lang w:bidi="ar-SA"/>
          <w:color w:val="111111"/>
          <w:sz w:val="28"/>
          <w:szCs w:val="28"/>
          <w:rtl/>
        </w:rPr>
        <w:t xml:space="preserve">فَإِنَّ الشَّيْطَانَ مَعَكَ يَرْكُضُ وَ الْمَلَائِكَةَ تَنْفِرُ عَنْكَ وَ إِنْ أَصَابَكَ شَيْ‌ءٌ لَمْ تُؤْجَرْ وَ مَنْ عَثَرَ بِهِ دَابَّتُهُ فَمَاتَ دَخَلَ النَّارَ</w:t>
      </w:r>
      <w:r>
        <w:rPr>
          <w:rStyle w:val="FootnoteReference"/>
        </w:rPr>
        <w:footnoteReference w:id="2302"/>
      </w:r>
      <w:r>
        <w:rPr>
          <w:rFonts w:ascii="Times New Roman" w:hAnsi="Times New Roman" w:eastAsia="Times New Roman" w:cs="Times New Roman"/>
          <w:lang w:val="en-US" w:bidi="en-US"/>
          <w:color w:val="111111"/>
          <w:sz w:val="28"/>
          <w:szCs w:val="28"/>
          <w:rtl/>
        </w:rPr>
        <w:t xml:space="preserve">.</w:t>
      </w:r>
    </w:p>
    <w:p>
      <w:pPr>
        <w:pStyle w:val="Heading5"/>
      </w:pPr>
      <w:bookmarkStart w:id="2674" w:name="_Toc2384"/>
      <w:r>
        <w:t>«23»</w:t>
      </w:r>
      <w:bookmarkEnd w:id="2674"/>
    </w:p>
    <w:p>
      <w:pPr>
        <w:pStyle w:val="BookText"/>
      </w:pPr>
      <w:r>
        <w:rPr>
          <w:rFonts w:ascii="Amiri" w:hAnsi="Amiri" w:eastAsia="Amiri" w:cs="Amiri"/>
          <w:lang w:bidi="ar-SA"/>
          <w:color w:val="111111"/>
          <w:sz w:val="28"/>
          <w:szCs w:val="28"/>
          <w:rtl/>
        </w:rPr>
        <w:t xml:space="preserve">ل، [الخصال] عَنِ ابْنِ الْوَلِيدِ عَنْ أَحْمَدَ بْنِ إِدْرِيسَ عَنِ الْأَشْعَرِيِّ رَفَعَهُ إِلَي أَمِيرِ الْمُؤْمِنِينَ عليه السلام قَالَ: نَهَي رَسُولُ اللَّهِ صلي الله عليه و آله أَنْ يُسَلَّمَ عَلَي أَرْبَعَةٍ عَلَي السَّكْرَانِ فِي سُكْرِهِ وَ عَلَي مَنْ يَعْمَلُ التَّمَاثِيلَ وَ عَلَي مَنْ يَلْعَبُ بِالنَّرْدِ وَ عَلَي مَنْ يَلْعَبُ بِالْأَرْبَعَةَ عَشَرَ وَ أَنَا أَزِيدُكُمُ الْخَامِسَةَ أَنْهَاكُمْ أَنْ تُسَلِّمُوا عَلَي أَصْحَابِ الشِّطْرَنْجِ‌</w:t>
      </w:r>
      <w:r>
        <w:rPr>
          <w:rStyle w:val="FootnoteReference"/>
        </w:rPr>
        <w:footnoteReference w:id="2303"/>
      </w:r>
      <w:r>
        <w:rPr>
          <w:rFonts w:ascii="Times New Roman" w:hAnsi="Times New Roman" w:eastAsia="Times New Roman" w:cs="Times New Roman"/>
          <w:lang w:val="en-US" w:bidi="en-US"/>
          <w:color w:val="111111"/>
          <w:sz w:val="28"/>
          <w:szCs w:val="28"/>
          <w:rtl/>
        </w:rPr>
        <w:t xml:space="preserve">.</w:t>
      </w:r>
    </w:p>
    <w:p>
      <w:pPr>
        <w:pStyle w:val="Heading5"/>
      </w:pPr>
      <w:bookmarkStart w:id="2675" w:name="_Toc2385"/>
      <w:r>
        <w:t>«24»</w:t>
      </w:r>
      <w:bookmarkEnd w:id="2675"/>
    </w:p>
    <w:p>
      <w:pPr>
        <w:pStyle w:val="BookText"/>
      </w:pPr>
      <w:r>
        <w:rPr>
          <w:rFonts w:ascii="Amiri" w:hAnsi="Amiri" w:eastAsia="Amiri" w:cs="Amiri"/>
          <w:lang w:bidi="ar-SA"/>
          <w:color w:val="111111"/>
          <w:sz w:val="28"/>
          <w:szCs w:val="28"/>
          <w:rtl/>
        </w:rPr>
        <w:t xml:space="preserve">ب، [قرب الإسناد] عَنْ عَلِيٍّ عَنْ أَخِيهِ قَالَ: سَأَلْتُهُ عَنِ التَّمَاثِيلِ هَلْ يَصْلُحُ أَنْ يُلْعَبَ بِهَا قَالَ لَا</w:t>
      </w:r>
    </w:p>
    <w:p>
      <w:pPr>
        <w:pStyle w:val="BookText"/>
      </w:pPr>
      <w:r>
        <w:rPr>
          <w:rFonts w:ascii="IRNazanin" w:hAnsi="IRNazanin" w:eastAsia="IRNazanin" w:cs="IRNazanin"/>
          <w:lang w:bidi="fa-IR"/>
          <w:color w:val="111111"/>
          <w:sz w:val="28"/>
          <w:szCs w:val="28"/>
          <w:rtl/>
        </w:rPr>
        <w:t xml:space="preserve">تو ثواب بری و او گناه بَرَد.</w:t>
      </w:r>
      <w:r>
        <w:rPr>
          <w:rStyle w:val="FootnoteReference"/>
        </w:rPr>
        <w:footnoteReference w:id="2304"/>
      </w:r>
    </w:p>
    <w:p>
      <w:pPr>
        <w:pStyle w:val="Heading5"/>
      </w:pPr>
      <w:bookmarkStart w:id="2676" w:name="_Toc2386"/>
      <w:r>
        <w:t>روایت 22</w:t>
      </w:r>
      <w:bookmarkEnd w:id="2676"/>
    </w:p>
    <w:p>
      <w:pPr>
        <w:pStyle w:val="BookText"/>
      </w:pPr>
      <w:r>
        <w:rPr>
          <w:rFonts w:ascii="IRNazanin" w:hAnsi="IRNazanin" w:eastAsia="IRNazanin" w:cs="IRNazanin"/>
          <w:lang w:bidi="fa-IR"/>
          <w:color w:val="111111"/>
          <w:sz w:val="28"/>
          <w:szCs w:val="28"/>
          <w:rtl/>
        </w:rPr>
        <w:t xml:space="preserve">کتاب زید نرسی: امام صادق علیه السّلام فرمود: یکی از اصحاب ما از آن حضرت پرسید: من مردی هستم شکارباز و چوگان باز و شطرنج باز. فرمود: بازی شکار جویای بیهوده است. همانا خدا شکار را حلال کرده برای کسی که بدان ناچار است در زندگی که کوشش در آن بیهوده نیست، و در سفر برای آن باید نماز را شکسته بخواند و روزه نگیرد، برای آن است که قوت او است. و اگر برای کسب باشد و پیشه‌ای جز شکار ندارد، کوشش او درست است و نماز و روزه‌اش هم تمام است، چون مانند کسی است که برای تجارت در گردش است و مانند چاروادار و کارگر کشتی است (که شغل آنها سفر است). و کسی که برای بازی و خوشگذرانی و سرکشی به دنبال شکار رود، کارش بیهوده و سفرش نادرست است و باید در آن روزه دارد و نمازش را تمام بخواند. و مؤمن را چه کار به آن؟ کار مؤمن طلب آخرت است در برابر بازی‌ها. و اما شطرنج همان است که خدا عزوجل درباره‌اش فرموده است: «فاجتنبوا الرجس من الأوثان و اجتنبوا قول الزور.»</w:t>
      </w:r>
      <w:r>
        <w:rPr>
          <w:rStyle w:val="FootnoteReference"/>
        </w:rPr>
        <w:footnoteReference w:id="2305"/>
      </w:r>
      <w:r>
        <w:rPr>
          <w:rFonts w:ascii="IRNazanin" w:hAnsi="IRNazanin" w:eastAsia="IRNazanin" w:cs="IRNazanin"/>
          <w:lang w:bidi="fa-IR"/>
          <w:color w:val="111111"/>
          <w:sz w:val="28"/>
          <w:szCs w:val="28"/>
          <w:rtl/>
        </w:rPr>
        <w:t xml:space="preserve">{پس، از پلیدیِ بت‌ها دوری کنید، و از گفتار باطل اجتناب ورزید.} و گفتار ناحق موسیقی است. و همانا که مؤمن از همه اینها روی گردان است. او را با بازی‌ها چه کار؟ بازی‌ها قساوت قلب آورند و نفاق آورند. و اما چوگان بازی،</w:t>
      </w:r>
      <w:r>
        <w:rPr>
          <w:rStyle w:val="FootnoteReference"/>
        </w:rPr>
        <w:footnoteReference w:id="2306"/>
      </w:r>
      <w:r>
        <w:rPr>
          <w:rFonts w:ascii="IRNazanin" w:hAnsi="IRNazanin" w:eastAsia="IRNazanin" w:cs="IRNazanin"/>
          <w:lang w:bidi="fa-IR"/>
          <w:color w:val="111111"/>
          <w:sz w:val="28"/>
          <w:szCs w:val="28"/>
          <w:rtl/>
        </w:rPr>
        <w:t xml:space="preserve">شیطان به همراهت می دود و فرشته‌ها از تو نفرت کنند و اگر به تو سودی رسد، برایت ثواب ندارد و هر کس از مرکبش به زیر افتد و بمیرد، در دوزخ باشد.</w:t>
      </w:r>
      <w:r>
        <w:rPr>
          <w:rStyle w:val="FootnoteReference"/>
        </w:rPr>
        <w:footnoteReference w:id="2307"/>
      </w:r>
    </w:p>
    <w:p>
      <w:pPr>
        <w:pStyle w:val="Heading5"/>
      </w:pPr>
      <w:bookmarkStart w:id="2677" w:name="_Toc2387"/>
      <w:r>
        <w:t>روایت 23</w:t>
      </w:r>
      <w:bookmarkEnd w:id="2677"/>
    </w:p>
    <w:p>
      <w:pPr>
        <w:pStyle w:val="BookText"/>
      </w:pPr>
      <w:r>
        <w:rPr>
          <w:rFonts w:ascii="IRNazanin" w:hAnsi="IRNazanin" w:eastAsia="IRNazanin" w:cs="IRNazanin"/>
          <w:lang w:bidi="fa-IR"/>
          <w:color w:val="111111"/>
          <w:sz w:val="28"/>
          <w:szCs w:val="28"/>
          <w:rtl/>
        </w:rPr>
        <w:t xml:space="preserve">خصال: امیر مؤمنان علیه السّلام فرمود: پیغمبر صلی الله علیه و آله نهی کرد از سلام بر چهارنفر: بر مست تا در مستی است؛ بر کسی که مجسمه می سازد؛ بر کسی که نرد باز است؛ و بر کسی که با اربعه عشر بازی کند، و من پنجمی را برایتان بیافزایم و شما را نهی کنم از سلام بر شطرنج‌باز.</w:t>
      </w:r>
      <w:r>
        <w:rPr>
          <w:rStyle w:val="FootnoteReference"/>
        </w:rPr>
        <w:footnoteReference w:id="2308"/>
      </w:r>
    </w:p>
    <w:p>
      <w:pPr>
        <w:pStyle w:val="Heading5"/>
      </w:pPr>
      <w:bookmarkStart w:id="2678" w:name="_Toc2388"/>
      <w:r>
        <w:t>روایت 24</w:t>
      </w:r>
      <w:bookmarkEnd w:id="2678"/>
    </w:p>
    <w:p>
      <w:pPr>
        <w:pStyle w:val="BookText"/>
      </w:pPr>
      <w:r>
        <w:rPr>
          <w:rFonts w:ascii="IRNazanin" w:hAnsi="IRNazanin" w:eastAsia="IRNazanin" w:cs="IRNazanin"/>
          <w:lang w:bidi="fa-IR"/>
          <w:color w:val="111111"/>
          <w:sz w:val="28"/>
          <w:szCs w:val="28"/>
          <w:rtl/>
        </w:rPr>
        <w:t xml:space="preserve">قرب الاسناد: از علی از برادرش (امام کاظم علیهم السّلام) روایت است که گفت: از مجسمه‌ها پرسیدم که آیا بازی با آنها خوب است یا نه؟ فرمود: نه.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85" w:name="pg13506_147901"/>
    <w:bookmarkEnd w:id="285"/>
    <w:p>
      <w:pPr>
        <w:pStyle w:val="BookText"/>
      </w:pPr>
      <w:r>
        <w:rPr>
          <w:rFonts w:ascii="Amiri" w:hAnsi="Amiri" w:eastAsia="Amiri" w:cs="Amiri"/>
          <w:lang w:bidi="ar-SA"/>
          <w:color w:val="111111"/>
          <w:sz w:val="28"/>
          <w:szCs w:val="28"/>
          <w:rtl/>
        </w:rPr>
        <w:t xml:space="preserve">وَ سَأَلْتُهُ عَنِ الْقِرْطَاسِ يَكُونُ فِيهِ الْكِتَابَةُ فِيهِ ذِكْرُ اللَّهِ أَ يَصْلُحُ إِحْرَاقُهُ بِالنَّارِ فَقَالَ إِنْ تَخَوَّفْتَ فِيهِ شَيْئاً فَأَحْرِقْهُ فَلَا بَأْسَ‌</w:t>
      </w:r>
      <w:r>
        <w:rPr>
          <w:rStyle w:val="FootnoteReference"/>
        </w:rPr>
        <w:footnoteReference w:id="2309"/>
      </w:r>
      <w:r>
        <w:rPr>
          <w:rFonts w:ascii="Times New Roman" w:hAnsi="Times New Roman" w:eastAsia="Times New Roman" w:cs="Times New Roman"/>
          <w:lang w:val="en-US" w:bidi="en-US"/>
          <w:color w:val="111111"/>
          <w:sz w:val="28"/>
          <w:szCs w:val="28"/>
          <w:rtl/>
        </w:rPr>
        <w:t xml:space="preserve">.</w:t>
      </w:r>
    </w:p>
    <w:p>
      <w:pPr>
        <w:pStyle w:val="Heading5"/>
      </w:pPr>
      <w:bookmarkStart w:id="2679" w:name="_Toc2389"/>
      <w:r>
        <w:t>«25»</w:t>
      </w:r>
      <w:bookmarkEnd w:id="2679"/>
    </w:p>
    <w:p>
      <w:pPr>
        <w:pStyle w:val="BookText"/>
      </w:pPr>
      <w:r>
        <w:rPr>
          <w:rFonts w:ascii="Amiri" w:hAnsi="Amiri" w:eastAsia="Amiri" w:cs="Amiri"/>
          <w:lang w:bidi="ar-SA"/>
          <w:color w:val="111111"/>
          <w:sz w:val="28"/>
          <w:szCs w:val="28"/>
          <w:rtl/>
        </w:rPr>
        <w:t xml:space="preserve">ع، [علل الشرائع] عَنْ أَبِيهِ عَنْ مُحَمَّدٍ الْعَطَّارِ عَنِ الْأَشْعَرِيِّ عَنِ الْبَرْقِيِّ عَنْ رَجُلٍ عَنِ ابْنِ أَسْبَاطٍ عَنْ عَمِّهِ رَفَعَ الْحَدِيثَ إِلَي عَلِيِّ بْنِ أَبِي طَالِبٍ عليه السلام قَالَ قَالَ رَسُولُ اللَّهِ صلي الله عليه و آله: فِي كَلَامٍ كَثِيرٍ لَا تُؤْوُوا مِنْدِيلَ اللَّحْمِ فِي الْبَيْتِ فَإِنَّهُ مَرْبِضُ الشَّيْطَانِ وَ لَا تُؤْوُوا التُّرَابَ خَلْفَ الْبَابِ فَإِنَّهُ مَأْوَي الشَّيْطَانِ وَ إِذَا خَلَعَ أَحَدُكُمْ ثِيَابَهُ فَلْيُسَمِّ لِئَلَّا يَلْبَسَهُ الْجِنُّ فَإِنَّهُ إِنْ لَمْ يُسَمِّ عَلَيْهَا لَبِسَتْهَا الْجِنُّ حَتَّي يُصْبِحَ وَ لَا تَتْبَعُوا الصَّيْدَ فَإِنَّكُمْ عَلَي غِرَّةٍ وَ إِذَا بَلَغَ أَحَدُكُمْ بَابَ حُجْرَتِهِ فَلْيُسَلِّمْ فَإِنَّهُ يَفِرُّ الشَّيْطَانُ وَ إِذَا دَخَلَ أَحَدُكُمْ بَيْتَهُ فَلْيُسَلِّمْ فَإِنَّهُ يَنْزِلُهُ الْبَرَكَةُ وَ تُؤْنِسُهُ الْمَلَائِكَةُ وَ لَا يَرْتَدِفْ ثَلَاثَةٌ عَلَي دَابَّةٍ فَإِنَّ أَحَدَهُمْ مَلْعُونٌ وَ هُوَ الْمُقَدَّمُ وَ لَا تُسَمُّوا الطَّرِيقَ السِّكَّةَ فَإِنَّهُ لَا سِكَّةَ إِلَّا سِكَكُ الْجَنَّةِ وَ لَا تُسَمُّوا أَوْلَادَكُمُ الْحَكَمَ وَ لَا أَبَا الْحَكَمِ فَإِنَّ اللَّهَ هُوَ الْحَكَمُ وَ لَا تَذْكُرُوا الْأُخْرَي إِلَّا بِخَيْرٍ فَإِنَّ اللَّهَ هُوَ الْأُخْرَي وَ لَاتُسَمُّوا الْعِنَبَ الْكَرْمَ فَإِنَّ الْمُؤْمِنَ هُوَ الْكَرْمُ وَ اتَّقُوا الْخُرُوجَ بَعْدَ نَوْمَةٍ فَإِنَّ لِلَّهِ دوابا [دَوَابَ] يَبُثُّهَا يَفْعَلُونَ ما يُؤْمَرُونَ وَ إِذَا سَمِعْتُمْ نُبَاحَ الْكَلْبِ وَ نَهِيقَ الْحَمِيرِ فَتَعَوَّذُوا بِاللَّهِ مِنَ الشَّيْطَانِ الرَّجِيمَ فَإِنَّهَا يَرَوْنَ وَ لَا تَرَوْنَ- فَافْعَلُوا ما تُؤْمَرُونَ وَ نِعْمَ اللَّهْوُ الْمِغْزَلُ لِلْمَرْأَةِ الصَّالِحَةِ</w:t>
      </w:r>
      <w:r>
        <w:rPr>
          <w:rStyle w:val="FootnoteReference"/>
        </w:rPr>
        <w:footnoteReference w:id="2310"/>
      </w:r>
      <w:r>
        <w:rPr>
          <w:rFonts w:ascii="Times New Roman" w:hAnsi="Times New Roman" w:eastAsia="Times New Roman" w:cs="Times New Roman"/>
          <w:lang w:val="en-US" w:bidi="en-US"/>
          <w:color w:val="111111"/>
          <w:sz w:val="28"/>
          <w:szCs w:val="28"/>
          <w:rtl/>
        </w:rPr>
        <w:t xml:space="preserve">.</w:t>
      </w:r>
    </w:p>
    <w:p>
      <w:pPr>
        <w:pStyle w:val="Heading5"/>
      </w:pPr>
      <w:bookmarkStart w:id="2680" w:name="_Toc2390"/>
      <w:r>
        <w:t>«26»</w:t>
      </w:r>
      <w:bookmarkEnd w:id="2680"/>
    </w:p>
    <w:p>
      <w:pPr>
        <w:pStyle w:val="BookText"/>
      </w:pPr>
      <w:r>
        <w:rPr>
          <w:rFonts w:ascii="Amiri" w:hAnsi="Amiri" w:eastAsia="Amiri" w:cs="Amiri"/>
          <w:lang w:bidi="ar-SA"/>
          <w:color w:val="111111"/>
          <w:sz w:val="28"/>
          <w:szCs w:val="28"/>
          <w:rtl/>
        </w:rPr>
        <w:t xml:space="preserve">م، [تفسير الإمام عليه السلام] قَالَ رَسُولُ اللَّهِ صلي الله عليه و آله: وَ الَّذِي بَعَثَنِي بِالْحَقِّ نَبِيّاً إِنَّ مَنْ تَعَاطَي بَاباً مِنَ الشَّرِّ وَ الْعِصْيَانِ فِي أَوَّلِ يَوْمٍ مِنْ شَعْبَانَ فَقَدْ تَعَلَّقَ بِغُصْنٍ مِنْ أَغْصَانِ الزَّقُّومِ فَهُوَ مُؤَدِّيهِ إِلَي النَّارِ ثُمَّ قَالَ رَسُولُ اللَّهِ صلي الله عليه و آله وَ الَّذِي بَعَثَنِي بِالْحَقِّ نَبِيّاً فَمَنْ قَصَّرَ فِي صَلَاتِهِ الْمَفْرُوضَةِ وَ ضَيَّعَهَا فَقَدْ تَعَلَّقَ بِغُصْنٍ مِنْهُ وَ مَنْ كَانَ عَلَيْهِ فَرْضُ صَوْمٍ فَفَرَّطَ فِيهِ وَ ضَيَّعَهُ فَقَدْ تَعَلَّقَ بِغُصْنٍ مِنْهُ وَ مَنْ جَاءَهُ فِي هَذَا الْيَوْمِ فَقِيرٌ ضَعِيفٌ يَعْرِفُ سُوءَ حَالِهِ وَ هُوَ يَقْدِرُ عَلَي تَغْيِيرِ حَالِهِ مِنْ غَيْرِ ضَرَرٍ يَلْحَقُهُ وَ لَيْسَ هُنَاكَ مَنْ يَنُوبُ عَنْهُ وَ يَقُومُ مَقَامَهُ فَتَرَكَهُ يُضَيَّعُ وَ يَعْطَبُ وَ لَمْ يَأْخُذْ بِيَدِهِ فَقَدْ تَعَلَّقَ بِغُصْنٍ مِنْهُ</w:t>
      </w:r>
    </w:p>
    <w:p>
      <w:pPr>
        <w:pStyle w:val="BookText"/>
      </w:pPr>
      <w:r>
        <w:rPr>
          <w:rFonts w:ascii="IRNazanin" w:hAnsi="IRNazanin" w:eastAsia="IRNazanin" w:cs="IRNazanin"/>
          <w:lang w:bidi="fa-IR"/>
          <w:color w:val="111111"/>
          <w:sz w:val="28"/>
          <w:szCs w:val="28"/>
          <w:rtl/>
        </w:rPr>
        <w:t xml:space="preserve">و پرسیدمش از کاغذی که نوشته دارد و در آن ذکر خدا است، آیا می‌شود آن را با آتش سوزانید؟</w:t>
      </w:r>
    </w:p>
    <w:p>
      <w:pPr>
        <w:pStyle w:val="BookText"/>
      </w:pPr>
      <w:r>
        <w:rPr>
          <w:rFonts w:ascii="IRNazanin" w:hAnsi="IRNazanin" w:eastAsia="IRNazanin" w:cs="IRNazanin"/>
          <w:lang w:bidi="fa-IR"/>
          <w:color w:val="111111"/>
          <w:sz w:val="28"/>
          <w:szCs w:val="28"/>
          <w:rtl/>
        </w:rPr>
        <w:t xml:space="preserve">فرمود: اگر در آن است چیزی که از وجود آن ترس داری باکی ندارد</w:t>
      </w:r>
      <w:r>
        <w:rPr>
          <w:rStyle w:val="FootnoteReference"/>
        </w:rPr>
        <w:footnoteReference w:id="2311"/>
      </w:r>
      <w:r>
        <w:rPr>
          <w:rFonts w:ascii="IRNazanin" w:hAnsi="IRNazanin" w:eastAsia="IRNazanin" w:cs="IRNazanin"/>
          <w:lang w:bidi="fa-IR"/>
          <w:color w:val="111111"/>
          <w:sz w:val="28"/>
          <w:szCs w:val="28"/>
          <w:rtl/>
        </w:rPr>
        <w:t xml:space="preserve">(یعنی اسرار مذهب شیعه در آن باشد و بیم آن است که مخالفان آن را بگیرند و دارنده آن یا نویسنده یا دیگری را تعقیب کنند - مترجم).</w:t>
      </w:r>
    </w:p>
    <w:p>
      <w:pPr>
        <w:pStyle w:val="Heading5"/>
      </w:pPr>
      <w:bookmarkStart w:id="2681" w:name="_Toc2391"/>
      <w:r>
        <w:t>روایت 25</w:t>
      </w:r>
      <w:bookmarkEnd w:id="2681"/>
    </w:p>
    <w:p>
      <w:pPr>
        <w:pStyle w:val="BookText"/>
      </w:pPr>
      <w:r>
        <w:rPr>
          <w:rFonts w:ascii="IRNazanin" w:hAnsi="IRNazanin" w:eastAsia="IRNazanin" w:cs="IRNazanin"/>
          <w:lang w:bidi="fa-IR"/>
          <w:color w:val="111111"/>
          <w:sz w:val="28"/>
          <w:szCs w:val="28"/>
          <w:rtl/>
        </w:rPr>
        <w:t xml:space="preserve">علل الشرائع: علی بن ابی طالب علیه السّلام فرمود: رسول خدا صلی الله علیه و آله در گفتاری بسیار فرمود: دستمال گوشت را در اتاق جا ندهید که خوابگاه شیطان است؛ و خاکروبه را پشت در جا ندهید که جایگاه شیطان است؛ و چون جامه از تن در آورید، نام خدا برید تا جن آن را نپوشد و اگر نام خدا بر آن نبرید، تا صبح جن آن را بپوشد؛ و دنبال شکار نروید که در خطر باشید؛ و چون کسی به در اتاقش رسد، سلام کند که شیطان بگریزد؛ و چون یکی به خانه‌اش درآید، سلام کند که برکت آورد و فرشته‌ها همدمش شوند؛ و سه نفر بر یک مَرکب سواری پشت هم سوار نشوند که یکی از آنها ملعون است و او است که پیش سوار است؛ و راه را «السکه» ننامید که سکه خاص کوچه‌های بهشت است؛ و نام فرزندتان را «حکم» و «ابو الحکم» ننهید که حکم نام خاص خدا است؛ و لفظ «اخری» را جز به خوبی نبرید که خدا همان اخری است؛ و انگور را کَرم [بزرگوار] ننامید که مؤمن همان کرم است؛ و بپرهیزید از مسافرت پس از چرت، زیرا خدا را جانورانی است که آنها را پراکنده کند تا هر چه خواهند بکنند که فرمان دارند؛ و چون عوعو سگ و عرعر خر شنوید، به خدا پناه برید از شیطان رجیم، زیرا آنان بینند آنچه شما نبینید؛ و انجام دهید هر چه را فرمان دارید؛ و چه خوب بازی‌ای است چرخ‌ریسی برای زن شایسته و خوب.</w:t>
      </w:r>
      <w:r>
        <w:rPr>
          <w:rStyle w:val="FootnoteReference"/>
        </w:rPr>
        <w:footnoteReference w:id="2312"/>
      </w:r>
    </w:p>
    <w:p>
      <w:pPr>
        <w:pStyle w:val="Heading5"/>
      </w:pPr>
      <w:bookmarkStart w:id="2682" w:name="_Toc2392"/>
      <w:r>
        <w:t>روایت 26</w:t>
      </w:r>
      <w:bookmarkEnd w:id="2682"/>
    </w:p>
    <w:p>
      <w:pPr>
        <w:pStyle w:val="BookText"/>
      </w:pPr>
      <w:r>
        <w:rPr>
          <w:rFonts w:ascii="IRNazanin" w:hAnsi="IRNazanin" w:eastAsia="IRNazanin" w:cs="IRNazanin"/>
          <w:lang w:bidi="fa-IR"/>
          <w:color w:val="111111"/>
          <w:sz w:val="28"/>
          <w:szCs w:val="28"/>
          <w:rtl/>
        </w:rPr>
        <w:t xml:space="preserve">تفسیر امام حسن عسکری: رسول خدا صلی الله علیه و آله فرمود: بدان که مرا به درستی فرستاده قسم که هر کس بابی از بدکاری و نافرمانی را در روز اول شعبان به دست گیرد، به شاخه‌ای از شاخه‌های زقوم آویزان شده که او را به دوزخ کشد. سپس آن حضرت فرمود: بدان که مرا به حق به پیغمبری فرستاده، هر که در نماز فریضه خود کوتاهی کند و آن را ضایع سازد، البته که به شاخه‌ای از آن چسبیده باشد و هر که روزه واجب بر او باشد و کوتاهی کند و ضایعش سازد، به شاخه‌ای از آن چسبیده. و هر که در این روز مستمند ناتوانی نزدش آید و پریشان حالی او را بیند و بتواند حالش را اصلاح کند بی آنکه زیانی به او رسد، و در آنجا دیگری نباشد تا به جای او قیام کند به اصلاح او و او را وانهد تا ضایع و نابود گردد و دستش را نگیرد، به شاخه‌ای از آن زقوم آویخته باشد.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86" w:name="pg13506_147902"/>
    <w:bookmarkEnd w:id="286"/>
    <w:p>
      <w:pPr>
        <w:pStyle w:val="BookText"/>
      </w:pPr>
      <w:r>
        <w:rPr>
          <w:rFonts w:ascii="Amiri" w:hAnsi="Amiri" w:eastAsia="Amiri" w:cs="Amiri"/>
          <w:lang w:bidi="ar-SA"/>
          <w:color w:val="111111"/>
          <w:sz w:val="28"/>
          <w:szCs w:val="28"/>
          <w:rtl/>
        </w:rPr>
        <w:t xml:space="preserve">وَ مَنِ اعْتَذَرَ إِلَيْهِ مُسِي‌ءٌ فَلَمْ يَعْذِرْهُ ثُمَّ لَمْ يَقْتَصِرْ بِهِ عَلَي قَدْرِ عُقُوبَةِ إِسَاءَتِهِ بَلْ أَرْبَي عَلَيْهِ فَقَدْ تَعَلَّقَ بِغُصْنٍ مِنْهُ وَ مَنْ ضَرَبَ بَيْنَ الْمَرْءِ وَ زَوْجِهِ وَ الْوَالِدِ وَ وَلَدِهِ أَوِ الْأَخِ وَ أَخِيهِ أَوِ الْقَرِيبِ وَ قَرِيبِهِ أَوْ بَيْنَ جَارَيْنِ أَوْ خَلِيطَيْنِ أَوْ أُخْتَيْنِ فَقَدْ تَعَلَّقَ بِغُصْنٍ مِنْهُ وَ مَنْ شَدَّدَ عَلَي مُعْسِرٍ وَ هُوَ يَعْلَمُ إِعْسَارَهُ فَزَادَ غَيْظاً وَ بَلَاءً فَقَدْ تَعَلَّقَ بِغُصْنٍ مِنْهُ وَ مَنْ كَانَ عَلَيْهِ دَيْنٌ فَكَسَرَهُ عَلَي صَاحِبِهِ وَ تَعَدَّي عَلَيْهِ حَتَّي أَبْطَلَ دَيْنَهُ فَقَدْ تَعَلَّقَ بِغُصْنٍ مِنْهُ وَ مَنْ جَفَا يَتِيماً وَ آذَاهُ وَ تَهَضَّمَ مَالَهُ فَقَدْ تَعَلَّقَ بِغُصْنٍ مِنْهُ وَ مَنْ وَقَعَ فِي عِرْضِ أَخِيهِ الْمُؤْمِنِ وَ حَمَلَ النَّاسَ عَلَي ذَلِكَ فَقَدْ تَعَلَّقَ بِغُصْنٍ مِنْهُ وَ مَنْ تَغَنَّي بِغِنَاءٍ حَرَامٍ يَبْعَثُ فِيهِ عَلَي الْمَعَاصِي فَقَدْ تَعَلَّقَ بِغُصْنٍ مِنْهُ وَ مَنْ قَعَدَ يُعَدِّدُ قَبَائِحَ أَفْعَالِهِ فِي الْحُرُوبِ وَ أَنْوَاعَ ظُلْمِهِ لِعِبَادِ اللَّهِ فَيَفْتَخِرُ بِهَا فَقَدْ تَعَلَّقَ بِغُصْنٍ مِنْهُ وَ مَنْ كَانَ جَارُهُ مَرِيضاً فَتَرَكَ عِيَادَتَهُ اسْتِخْفَافاً بِحَقِّهِ فَقَدْ تَعَلَّقَ بِغُصْنٍ مِنْهُ وَ مَنْ مَاتَ جَارُهُ فَتَرَكَ تَشْيِيعَ جَنَازَتِهِ تَهَاوُناً بِهِ فَقَدْ تَعَلَّقَ بِغُصْنٍ مِنْهُ وَ مَنْ أَعْرَضَ عَنْ مُصَابٍ وَ جَفَاهُ إِزْرَاءً عَلَيْهِ وَ اسْتِصْغَاراً لَهُ فَقَدْ تَعَلَّقَ بِغُصْنٍ مِنْهُ وَ مَنْ عَقَّ وَالِدَيْهِ أَوْ أَحَدَهُمَا فَقَدْ تَعَلَّقَ بِغُصْنٍ مِنْهُ وَ مَنْ كَانَ قَبْلَ ذَلِكَ عَاقّاً لَهُمَا فَلَمْ يُرْضِهِمَا فِي هَذَا الْيَوْمِ وَ هُوَ يَقْدِرُ عَلَي ذَلِكَ فَقَدْ تَعَلَّقَ بِغُصْنٍ مِنْهُ وَ كَذَا مَنْ فَعَلَ شَيْئاً مِنْ سَائِرِ أَبْوَابِ الشَّرِّ فَقَدْ تَعَلَّقَ بِغُصْنٍ مِنْهُ وَ الَّذِي بَعَثَنِي بِالْحَقِّ نَبِيّاً إِنَّ الْمُتَعَلِّقِينَ بِأَغْصَانِ شَجَرَةِ الزَّقُّومِ يَخْفِضُهُمْ تِلْكَ الْأَغْصَانُ إِلَي الْجَحِيمِ‌</w:t>
      </w:r>
      <w:r>
        <w:rPr>
          <w:rStyle w:val="FootnoteReference"/>
        </w:rPr>
        <w:footnoteReference w:id="2313"/>
      </w:r>
      <w:r>
        <w:rPr>
          <w:rFonts w:ascii="Times New Roman" w:hAnsi="Times New Roman" w:eastAsia="Times New Roman" w:cs="Times New Roman"/>
          <w:lang w:val="en-US" w:bidi="en-US"/>
          <w:color w:val="111111"/>
          <w:sz w:val="28"/>
          <w:szCs w:val="28"/>
          <w:rtl/>
        </w:rPr>
        <w:t xml:space="preserve">.</w:t>
      </w:r>
    </w:p>
    <w:p>
      <w:pPr>
        <w:pStyle w:val="Heading5"/>
      </w:pPr>
      <w:bookmarkStart w:id="2683" w:name="_Toc2393"/>
      <w:r>
        <w:t>«27»</w:t>
      </w:r>
      <w:bookmarkEnd w:id="2683"/>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عَلِيٌّ عليه السلام: لَا تَقُولُوا امْرَأَةٌ طَامِثٌ فَتَكْذِبُوا وَ لَكِنْ قُولُوا حَائِضٌ وَ الطَّمْثُ الْجِمَاعُ قَالَ اللَّهُ تَعَالَي لَمْ يَطْمِثْهُنَّ إِنْسٌ قَبْلَهُمْ وَ لا جَانٌ وَ لَا تَقُولُوا صِرْتُ إِلَي الْخَلَاءِ وَ لَكِنْ قُولُوا كَمَا قَالَ اللَّهُ تَعَالَي- أَوْ جاءَ أَحَدٌ مِنْكُمْ مِنَ الْغائِطِ وَ لَا تَقُولُوا أُهَرِيقُ الْمَاءَ فَتَكْذِبُوا وَ لَكِنْ قُولُوا أَنْطَلِقُ أَبُولُ وَ لَا يُسَمَّي الْمُسْلِمُ رُجَيْلًا وَ لَا يُسَمَّي الْمُصْحَفُ مُصَيْحِفاً وَ لَا الْمَسْجِدُ مُسَيْجِداً</w:t>
      </w:r>
      <w:r>
        <w:rPr>
          <w:rStyle w:val="FootnoteReference"/>
        </w:rPr>
        <w:footnoteReference w:id="2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هر که عذر بدکار به خود را نپذیرد و بیش از آنچه به او کرده به او بد کند، البته به شاخه‌ای از آن چسبیده است. و هر که به هم زننده میانه مرد و همسرش باشد و میان پدر و فرزندش را و دو برادر را و دو خویشاوند یا میان دو آمیزش کن را و دو خواهر را به هم زند، البته که به شاخه‌ای از آن آویخته است. و هر که سخت گیرد بر شخص ندار - در حالی که می داند که ندارد - و خشم و گرفتاری او را بیفزاید، او هم البته که به شاخه‌ای از آن چسبیده است. و هر که بدهکاری دارد و آن را بر بستانکار درهم شکند و به او تجاوز کند تا قرضش را بیهوده سازد، البته که به شاخه‌ای از آن چسبیده است. و هر که به یتیمی جفا کند و آزار رساند و مالش را بخورد، البته به شاخه‌ای از آن چسبیده است. و هر که آبروی برادر مؤمن خود را ببرد و مردم را بدان وادارد، البته که به شاخه‌ای از آن چسبیده است. و هر که آوازه حرامی بخواند که در آن به گناهان وادار کند، البته که به شاخه‌ای از آن چسبیده است. و هر که بنشیند و کارهای زشت خود را در جنگ‌ها و ستم‌ها که به بندگان خدا کرده برآنها بر شمارد و بدان ببالد، البته که به شاخه‌ای از آن چسبیده است. و هر که همسایه بیمار دارد و برای کم گرفتن حقش به عیادتش نرود، البته که به شاخه‌ای از آن چسبیده است. و هر که همسایه‌اش بمیرد و برای اهانت به او و حقش به تشییع جنازه‌اش نرود، البته که به شاخه‌ای از آن چسبیده است. و هر که از آسیب رسیده‌ای رو گرداند و برای پست شمردن و کم گرفتنش بر او جفا روا دارد، به شاخه‌ای از آن چسبیده است. و هر که ناسپاسی کند بر پدر و مادرش یا یکی از آن دو، البته که به شاخه‌ای از آن چسبیده است. و هر که در پیش ناسپاس آنان بوده و در این روز آنها را راضی نکند و بر آن توانا باشد، او هم به شاخه‌ای از آن چسبیده است. و چنان است هر که یک کار بدی انجام دهد که البته به شاخه‌ای از آن چسبیده است. و سوگند بدان که مرا به درستی به پیغمبری مبعوث کرده آنان که به شاخه‌های درخت ز قوم چسبیدند، همه را آن شاخه‌ها به دوزخ سوزان فروکشد.</w:t>
      </w:r>
      <w:r>
        <w:rPr>
          <w:rStyle w:val="FootnoteReference"/>
        </w:rPr>
        <w:footnoteReference w:id="2315"/>
      </w:r>
    </w:p>
    <w:p>
      <w:pPr>
        <w:pStyle w:val="Heading5"/>
      </w:pPr>
      <w:bookmarkStart w:id="2684" w:name="_Toc2394"/>
      <w:r>
        <w:t>روایت 27</w:t>
      </w:r>
      <w:bookmarkEnd w:id="2684"/>
    </w:p>
    <w:p>
      <w:pPr>
        <w:pStyle w:val="BookText"/>
      </w:pPr>
      <w:r>
        <w:rPr>
          <w:rFonts w:ascii="IRNazanin" w:hAnsi="IRNazanin" w:eastAsia="IRNazanin" w:cs="IRNazanin"/>
          <w:lang w:bidi="fa-IR"/>
          <w:color w:val="111111"/>
          <w:sz w:val="28"/>
          <w:szCs w:val="28"/>
          <w:rtl/>
        </w:rPr>
        <w:t xml:space="preserve">نوادر راوندی: امام کاظم از پدرانش علیهم السّلام، از علی علیه السّلام روایت کرد که فرمود: نگویید زن «طامث» تا دروغ گفته باشید، بلکه بگویید حائض زیرا طمث به معنی جماع است. خدای تعالی فرموده: «لم یطمثهن إنس قبلهم و لا جان»</w:t>
      </w:r>
      <w:r>
        <w:rPr>
          <w:rStyle w:val="FootnoteReference"/>
        </w:rPr>
        <w:footnoteReference w:id="2316"/>
      </w:r>
      <w:r>
        <w:rPr>
          <w:rFonts w:ascii="IRNazanin" w:hAnsi="IRNazanin" w:eastAsia="IRNazanin" w:cs="IRNazanin"/>
          <w:lang w:bidi="fa-IR"/>
          <w:color w:val="111111"/>
          <w:sz w:val="28"/>
          <w:szCs w:val="28"/>
          <w:rtl/>
        </w:rPr>
        <w:t xml:space="preserve">{دست هیچ انس و جنّی پیش از ایشان به آنها نرسیده است.} و نگویید که به خلاء رفتم، بلکه بگویید چنانی که خدا فرموده: «أو جاء أحد منکم من الغائط.»</w:t>
      </w:r>
      <w:r>
        <w:rPr>
          <w:rStyle w:val="FootnoteReference"/>
        </w:rPr>
        <w:footnoteReference w:id="2317"/>
      </w:r>
    </w:p>
    <w:p>
      <w:pPr>
        <w:pStyle w:val="BookText"/>
      </w:pPr>
      <w:r>
        <w:rPr>
          <w:rFonts w:ascii="IRNazanin" w:hAnsi="IRNazanin" w:eastAsia="IRNazanin" w:cs="IRNazanin"/>
          <w:lang w:bidi="fa-IR"/>
          <w:color w:val="111111"/>
          <w:sz w:val="28"/>
          <w:szCs w:val="28"/>
          <w:rtl/>
        </w:rPr>
        <w:t xml:space="preserve">{یا یکی از شما از قضای حاجت آمد.} و نگویید «اهریق الماء» تا دروغ گفته باشید، بلکه بگویید می روم ادرار کنم، و به مسلمان «رجیل» (مرد کوچک) نام ننهند و مصحف را «مصیحف» (مصحف کوچک) ننامند و مسجد را «مسیجد» ننامند.</w:t>
      </w:r>
      <w:r>
        <w:rPr>
          <w:rStyle w:val="FootnoteReference"/>
        </w:rPr>
        <w:footnoteReference w:id="2318"/>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87" w:name="pg13506_147903"/>
    <w:bookmarkEnd w:id="287"/>
    <w:p>
      <w:pPr>
        <w:pStyle w:val="BookText"/>
      </w:pPr>
      <w:r>
        <w:rPr>
          <w:rFonts w:ascii="Amiri" w:hAnsi="Amiri" w:eastAsia="Amiri" w:cs="Amiri"/>
          <w:lang w:bidi="ar-SA"/>
          <w:color w:val="111111"/>
          <w:sz w:val="28"/>
          <w:szCs w:val="28"/>
          <w:rtl/>
        </w:rPr>
        <w:t xml:space="preserve">وَ بِهَذَا الْإِسْنَادِ قَالَ: مَرَّ رَسُولُ اللَّهِ صلي الله عليه و آله عَلَي قَوْمٍ نَصَبُوا دَجَاجَةً حَيَّةً وَ هُمْ يَرْمُونَهَا بِالنَّبْلِ فَقَالَ مَنْ هَؤُلَاءِ لَعَنَهُمُ اللَّهُ‌</w:t>
      </w:r>
      <w:r>
        <w:rPr>
          <w:rStyle w:val="FootnoteReference"/>
        </w:rPr>
        <w:footnoteReference w:id="2319"/>
      </w:r>
      <w:r>
        <w:rPr>
          <w:rFonts w:ascii="Times New Roman" w:hAnsi="Times New Roman" w:eastAsia="Times New Roman" w:cs="Times New Roman"/>
          <w:lang w:val="en-US" w:bidi="en-US"/>
          <w:color w:val="111111"/>
          <w:sz w:val="28"/>
          <w:szCs w:val="28"/>
          <w:rtl/>
        </w:rPr>
        <w:t xml:space="preserve">.</w:t>
      </w:r>
    </w:p>
    <w:p>
      <w:pPr>
        <w:pStyle w:val="Heading5"/>
      </w:pPr>
      <w:bookmarkStart w:id="2685" w:name="_Toc2395"/>
      <w:r>
        <w:t>«28»</w:t>
      </w:r>
      <w:bookmarkEnd w:id="2685"/>
    </w:p>
    <w:p>
      <w:pPr>
        <w:pStyle w:val="BookText"/>
      </w:pPr>
      <w:r>
        <w:rPr>
          <w:rFonts w:ascii="Amiri" w:hAnsi="Amiri" w:eastAsia="Amiri" w:cs="Amiri"/>
          <w:lang w:bidi="ar-SA"/>
          <w:color w:val="111111"/>
          <w:sz w:val="28"/>
          <w:szCs w:val="28"/>
          <w:rtl/>
        </w:rPr>
        <w:t xml:space="preserve">نهج، [نهج البلاغة] عَنْ نَوْفٍ الْبِكَالِيِّ قَالَ: خَرَجَ أَمِيرُ الْمُؤْمِنِينَ عليه السلام ذَاتَ لَيْلَةٍ وَ قَدْ خَرَجَ مِنْ فِرَاشِهِ فَنَظَرَ إِلَي النُّجُومِ فَقَالَ يَا نَوْفُ إِنَّ دَاوُدَ عليه السلام قَامَ فِي مِثْلِ هَذِهِ السَّاعَةِ مِنَ اللَّيْلِ فَقَالَ إِنَّهَا سَاعَةٌ لَا يَدْعُو فِيهَا عَبْدٌ رَبَّهُ إِلَّا اسْتُجِيبَ لَهُ إِلَّا أَنْ يَكُونَ عَشَّاراً أَوْ عَرِيفاً أَوْ شُرْطِيّاً أَوْ صَاحِبَ عَرْطَبَةٍ و هي الطنبور أو صاحب كوبة و هي الطبل و قد قيل أيضا إن العرطبة الطبل و الكوبة الطنبور.</w:t>
      </w:r>
    </w:p>
    <w:p>
      <w:pPr>
        <w:pStyle w:val="Heading5"/>
      </w:pPr>
      <w:bookmarkStart w:id="2686" w:name="_Toc2396"/>
      <w:r>
        <w:t>«29»</w:t>
      </w:r>
      <w:bookmarkEnd w:id="2686"/>
    </w:p>
    <w:p>
      <w:pPr>
        <w:pStyle w:val="BookText"/>
      </w:pPr>
      <w:r>
        <w:rPr>
          <w:rFonts w:ascii="Amiri" w:hAnsi="Amiri" w:eastAsia="Amiri" w:cs="Amiri"/>
          <w:lang w:bidi="ar-SA"/>
          <w:color w:val="111111"/>
          <w:sz w:val="28"/>
          <w:szCs w:val="28"/>
          <w:rtl/>
        </w:rPr>
        <w:t xml:space="preserve">ما، [الأمالي للشيخ الطوسي] عَنِ الْمُفِيدِ عَنْ إِبْرَاهِيمَ بْنِ الْحَسَنِ بْنِ جُمْهُورٍ عَنْ أَبِي بَكْرٍ الْمُفِيدِ الْجَرْجَرَائِيِّ عَنْ أَبِي الدُّنْيَا الْمُعَمَّرِ الْمَغْرِبِيِّ عَنْ أَمِيرِ الْمُؤْمِنِينَ عليه السلام قَالَ سَمِعْتُ رَسُولَ اللَّهِ صلي الله عليه و آله يَقُولُ: مَنْ كَذَبَ فِي رُؤْيَاهُ كُلِّفَ أَنْ يَعْقِدَ بَيْنَ طَرْفَيْ شَعِيرَةٍ وَ لَيْسَ بِعَاقِدٍ.</w:t>
      </w:r>
    </w:p>
    <w:p>
      <w:pPr>
        <w:pStyle w:val="BookText"/>
      </w:pPr>
      <w:r>
        <w:rPr>
          <w:rFonts w:ascii="Amiri" w:hAnsi="Amiri" w:eastAsia="Amiri" w:cs="Amiri"/>
          <w:lang w:bidi="ar-SA"/>
          <w:color w:val="111111"/>
          <w:sz w:val="28"/>
          <w:szCs w:val="28"/>
          <w:rtl/>
        </w:rPr>
        <w:t xml:space="preserve">بِهَذَا الْإِسْنَادِ قَالَ صلي الله عليه و آله: لَا تَتَّخِذُوا قَبْرِي مَسْجِداً وَ لَا بُيُوتَكُمْ قُبُوراً</w:t>
      </w:r>
      <w:r>
        <w:rPr>
          <w:rStyle w:val="FootnoteReference"/>
        </w:rPr>
        <w:footnoteReference w:id="2320"/>
      </w:r>
      <w:r>
        <w:rPr>
          <w:rFonts w:ascii="Times New Roman" w:hAnsi="Times New Roman" w:eastAsia="Times New Roman" w:cs="Times New Roman"/>
          <w:lang w:val="en-US" w:bidi="en-US"/>
          <w:color w:val="111111"/>
          <w:sz w:val="28"/>
          <w:szCs w:val="28"/>
          <w:rtl/>
        </w:rPr>
        <w:t xml:space="preserve">.</w:t>
      </w:r>
    </w:p>
    <w:p>
      <w:pPr>
        <w:pStyle w:val="Heading5"/>
      </w:pPr>
      <w:bookmarkStart w:id="2687" w:name="_Toc2397"/>
      <w:r>
        <w:t>«30»</w:t>
      </w:r>
      <w:bookmarkEnd w:id="2687"/>
    </w:p>
    <w:p>
      <w:pPr>
        <w:pStyle w:val="BookText"/>
      </w:pPr>
      <w:r>
        <w:rPr>
          <w:rFonts w:ascii="Amiri" w:hAnsi="Amiri" w:eastAsia="Amiri" w:cs="Amiri"/>
          <w:lang w:bidi="ar-SA"/>
          <w:color w:val="111111"/>
          <w:sz w:val="28"/>
          <w:szCs w:val="28"/>
          <w:rtl/>
        </w:rPr>
        <w:t xml:space="preserve">ثو، [ثواب الأعمال] ابْنُ الْمُتَوَكِّلِ عَنْ مُحَمَّدِ بْنِ جَعْفَرٍ عَنْ مُوسَي بْنِ عِمْرَانَ عَنْ عَمِّهِ الْحُسَيْنِ بْنِ يَزِيدَ عَنْ حَمَّادِ بْنِ عَمْرٍو النَّصِيبِيِّ عَنْ أَبِي الْحَسَنِ الْخُرَاسَانِيِّ عَنْ مَيْسَرَةَ بْنِ عَبْدِ اللَّهِ عَنْ أَبِي عَائِشَةَ السَّعْدِيِّ عَنْ يَزِيدَ بْنِ عُمَرَ بْنِ عَبْدِ الْعَزِيزِ عَنْ أَبِي سَلَمَةَ بْنِ عَبْدِ الرَّحْمَنِ عَنْ أَبِي هُرَيْرَةَ وَ عَبْدِ اللَّهِ بْنِ عَبَّاسٍ قَالا: خَطَبَنَا رَسُولُ اللَّهِ صلي الله عليه و آله قَبْلَ وَفَاتِهِ وَ هِيَ آخِرُ خُطْبَةٍ خَطَبَهَا بِالْمَدِينَةِ حَتَّي لَحِقَ بِاللَّهِ عَزَّ وَ جَلَّ فَوَعَظَنَا بِمَوَاعِظَ ذَرَفَتْ مِنْهَا الْعُيُونُ وَ وَجِلَتْ مِنْهَا الْقُلُوبُ وَ اقْشَعَرَّتْ مِنْهَا الْجُلُودُ وَ تَقَلْقَلَتْ مِنْهَا الْأَحْشَاءُ أَمَرَ بِلَالًا فَنَادَي الصَّلَاةَ جَامِعَةً فَاجْتَمَعَ النَّاسُ وَ خَرَجَ رَسُولُ اللَّهِ صلي الله عليه و آله حَتَّي ارْتَقَي الْمِنْبَرَ فَقَالَ :</w:t>
      </w:r>
    </w:p>
    <w:p>
      <w:pPr>
        <w:pStyle w:val="BookText"/>
      </w:pPr>
      <w:r>
        <w:rPr>
          <w:rFonts w:ascii="Amiri" w:hAnsi="Amiri" w:eastAsia="Amiri" w:cs="Amiri"/>
          <w:lang w:bidi="ar-SA"/>
          <w:color w:val="111111"/>
          <w:sz w:val="28"/>
          <w:szCs w:val="28"/>
          <w:rtl/>
        </w:rPr>
        <w:t xml:space="preserve">يَا أَيُّهَا النَّاسُ ادْنُوا وَ وَسِّعُوا لِمَنْ خَلْفَكُمْ قَالَهَا ثَلَاثَ مَرَّاتٍ فَدَنَا النَّاسُ وَ انْضَمَّ بَعْضُهُمْ إِلَي بَعْضٍ فَالْتَفَتُوا فَلَمْ يَرَوْا خَلْفَهُمْ أَحَداً ثُمَّ قَالَ أَيُّهَا النَّاسُ ادْنُوا وَ وَسِّعُوا لِمَنْ خَلْفَكُمْ فَقَالَ رَجُلٌ يَا رَسُولَ اللَّهِ صلي الله عليه و آله لِمَنْ نُوَسِّعُ قَالَ لِلْمَلَائِكَةِ فَقَالَ إِنَّهُمْ إِذَا كَانُوا مَعَكُمْ لَمْ يَكُونُوا مِنْ بَيْنِ أَيْدِيكُمْ وَ لَا مِنْ خَلْفِكُمْ وَ لَكِنْ يَكُونُونَ</w:t>
      </w:r>
    </w:p>
    <w:p>
      <w:pPr>
        <w:pStyle w:val="BookText"/>
      </w:pPr>
      <w:r>
        <w:rPr>
          <w:rFonts w:ascii="IRNazanin" w:hAnsi="IRNazanin" w:eastAsia="IRNazanin" w:cs="IRNazanin"/>
          <w:lang w:bidi="fa-IR"/>
          <w:color w:val="111111"/>
          <w:sz w:val="28"/>
          <w:szCs w:val="28"/>
          <w:rtl/>
        </w:rPr>
        <w:t xml:space="preserve">و به همین سند گفته: رسول خدا صلی الله علیه و آله بر مردمی گذر کرد که جوجه زنده‌ای را واداشته و به آن تیر می زدند. فرمود: اینان کیانند؟ خدا لعنتشان کناد!</w:t>
      </w:r>
      <w:r>
        <w:rPr>
          <w:rStyle w:val="FootnoteReference"/>
        </w:rPr>
        <w:footnoteReference w:id="2321"/>
      </w:r>
    </w:p>
    <w:p>
      <w:pPr>
        <w:pStyle w:val="Heading5"/>
      </w:pPr>
      <w:bookmarkStart w:id="2688" w:name="_Toc2398"/>
      <w:r>
        <w:t>روایت 28</w:t>
      </w:r>
      <w:bookmarkEnd w:id="2688"/>
    </w:p>
    <w:p>
      <w:pPr>
        <w:pStyle w:val="BookText"/>
      </w:pPr>
      <w:r>
        <w:rPr>
          <w:rFonts w:ascii="IRNazanin" w:hAnsi="IRNazanin" w:eastAsia="IRNazanin" w:cs="IRNazanin"/>
          <w:lang w:bidi="fa-IR"/>
          <w:color w:val="111111"/>
          <w:sz w:val="28"/>
          <w:szCs w:val="28"/>
          <w:rtl/>
        </w:rPr>
        <w:t xml:space="preserve">نهج البلاغه: از نوف بکالی نقل است که امیر مؤمنان علیه السّلام شبی که بیرون رفته بود، از بسترش به در آمد و به ستاره‌ها نگاه کرد و فرمود: ای نوف! همانا داود علیه السّلام در چنین ساعتی از شب برخاست. پس فرمود: همانا این ساعتی است که بنده‌ای در آن به درگاه پروردگارش دعا نکند، جز آنکه برایش مستجاب شود، مگر اینکه گمرکچی یا کدخدا یا شرطی (پاسبان) یا صاحب عرطبه.</w:t>
      </w:r>
    </w:p>
    <w:p>
      <w:pPr>
        <w:pStyle w:val="BookText"/>
      </w:pPr>
      <w:r>
        <w:rPr>
          <w:rFonts w:ascii="IRNazanin" w:hAnsi="IRNazanin" w:eastAsia="IRNazanin" w:cs="IRNazanin"/>
          <w:lang w:bidi="fa-IR"/>
          <w:color w:val="111111"/>
          <w:sz w:val="28"/>
          <w:szCs w:val="28"/>
          <w:rtl/>
        </w:rPr>
        <w:t xml:space="preserve">و صاحب عرطبه: طنبور زن یا طبل زن است و همچتین گفته شده عرطبة طبل است و کوبة طنبور است.</w:t>
      </w:r>
    </w:p>
    <w:p>
      <w:pPr>
        <w:pStyle w:val="Heading5"/>
      </w:pPr>
      <w:bookmarkStart w:id="2689" w:name="_Toc2399"/>
      <w:r>
        <w:t>روایت 29</w:t>
      </w:r>
      <w:bookmarkEnd w:id="2689"/>
    </w:p>
    <w:p>
      <w:pPr>
        <w:pStyle w:val="BookText"/>
      </w:pPr>
      <w:r>
        <w:rPr>
          <w:rFonts w:ascii="IRNazanin" w:hAnsi="IRNazanin" w:eastAsia="IRNazanin" w:cs="IRNazanin"/>
          <w:lang w:bidi="fa-IR"/>
          <w:color w:val="111111"/>
          <w:sz w:val="28"/>
          <w:szCs w:val="28"/>
          <w:rtl/>
        </w:rPr>
        <w:t xml:space="preserve">امالی شیخ طوسی: رسول خدا صلی الله علیه و آله می فرمود: هر که خواب دروغ از خود گوید، وادار شود میان دو طرف یک دانه جو را گره زند و نتواند.</w:t>
      </w:r>
    </w:p>
    <w:p>
      <w:pPr>
        <w:pStyle w:val="BookText"/>
      </w:pPr>
      <w:r>
        <w:rPr>
          <w:rFonts w:ascii="IRNazanin" w:hAnsi="IRNazanin" w:eastAsia="IRNazanin" w:cs="IRNazanin"/>
          <w:lang w:bidi="fa-IR"/>
          <w:color w:val="111111"/>
          <w:sz w:val="28"/>
          <w:szCs w:val="28"/>
          <w:rtl/>
        </w:rPr>
        <w:t xml:space="preserve">و به همین سند است که صلی الله علیه و آله فرمود: قبر مرا مسجد نگیرید و خانه‌های خود را قبور نگیرید.</w:t>
      </w:r>
      <w:r>
        <w:rPr>
          <w:rStyle w:val="FootnoteReference"/>
        </w:rPr>
        <w:footnoteReference w:id="2322"/>
      </w:r>
    </w:p>
    <w:p>
      <w:pPr>
        <w:pStyle w:val="Heading5"/>
      </w:pPr>
      <w:bookmarkStart w:id="2690" w:name="_Toc2400"/>
      <w:r>
        <w:t>روایت 30</w:t>
      </w:r>
      <w:bookmarkEnd w:id="2690"/>
    </w:p>
    <w:p>
      <w:pPr>
        <w:pStyle w:val="BookText"/>
      </w:pPr>
      <w:r>
        <w:rPr>
          <w:rFonts w:ascii="IRNazanin" w:hAnsi="IRNazanin" w:eastAsia="IRNazanin" w:cs="IRNazanin"/>
          <w:lang w:bidi="fa-IR"/>
          <w:color w:val="111111"/>
          <w:sz w:val="28"/>
          <w:szCs w:val="28"/>
          <w:rtl/>
        </w:rPr>
        <w:t xml:space="preserve">ثواب الاعمال: ابی هریره و عبدالله بن عباس از رسول خدا صلی الله علیه و آله نقل کردند که آن حضرت پیش از وفاتش برای ما خطبه خواند و آن آخرین خطبه‌اش در مدینه تا زمانی که به خدا عزوجل رسید بود. و ما را پندها داد که از آنها دیده‌ها اشکبار شد و دل‌ها ترسان و بدن‌ها لرزان و دل‌ها هراسان. بلال را فرمود تا فریاد «الصلاة جامعه» کشید و مردم همه گرد آمدند و رسول خدا بیرون آمد تا به منبر بر آمد و فرمود: ای مردم! جلو آیید و جا را برای آنان که دنبال شمایند بگشایید. سه بار آن را فرمود تا مردم جلو کشیدند و به هم چسبیدند و کسی را در دنبال خود ندیدند. سپس فرمود: ای مردم! جلو آیید و جا برای آنان که به دنبال شمایند بگشایید. مردی گفت: یا رسول الله! برای که جا گشاییم؟ فرمود: برای فرشته‌ها. و فرمود: همانا چون آنها با شما همراه شوند، جلوی شما نباشند و در پس شما نباشند، بلکه در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أَيْمَانِكُمْ وَ عَنْ شَمَائِلِكُمْ فَقَالَ رَجُلٌ يَا رَسُولَ اللَّهِ صلي الله عليه و آله لِمَ لَا يَكُونُونَ مِنْ بَيْنِ أَيْدِينَا وَ لَا مِنْ خَلْفِنَا أَ مِنْ فَضْلِنَا عَلَيْهِمْ أَمْ فَضْلِهِمْ عَلَيْنَا قَالَ أَنْتُمْ أَفْضَلُ مِنَ الْمَلَائِكَةِ اجْلِسْ فَجَلَسَ الرَّجُلُ فَخَطَبَ رَسُولُ اللَّهِ صلي الله عليه و آله فَقَالَ :</w:t>
      </w:r>
    </w:p>
    <w:p>
      <w:pPr>
        <w:pStyle w:val="BookText"/>
      </w:pPr>
      <w:r>
        <w:rPr>
          <w:rFonts w:ascii="Amiri" w:hAnsi="Amiri" w:eastAsia="Amiri" w:cs="Amiri"/>
          <w:lang w:bidi="ar-SA"/>
          <w:color w:val="111111"/>
          <w:sz w:val="28"/>
          <w:szCs w:val="28"/>
          <w:rtl/>
        </w:rPr>
        <w:t xml:space="preserve">الْحَمْدُ لِلَّهِ نَحْمَدُهُ وَ نَسْتَعِينُهُ وَ نُؤْمِنُ بِهِ وَ نَتَوَكَّلُ عَلَيْهِ وَ نَشْهَدُ أَنْ لَا إِلَهَ إِلَّا اللَّهُ وَحْدَهُ لَا شَرِيكَ لَهُ وَ أَنَّ مُحَمَّداً عَبْدُهُ وَ رَسُولُهُ وَ نَعُوذُ بِاللَّهِ مِنْ شُرُورِ أَنْفُسِنَا وَ مِنْ سَيِّئَاتِ أَعْمَالِنَا مَنْ يَهْدِي اللَّهُ فَلَا مُضِلَّ لَهُ وَ مَنْ يُضْلِلِ اللَّهُ فَلا هادِيَ لَهُ .</w:t>
      </w:r>
    </w:p>
    <w:p>
      <w:pPr>
        <w:pStyle w:val="BookText"/>
      </w:pPr>
      <w:r>
        <w:rPr>
          <w:rFonts w:ascii="Amiri" w:hAnsi="Amiri" w:eastAsia="Amiri" w:cs="Amiri"/>
          <w:lang w:bidi="ar-SA"/>
          <w:color w:val="111111"/>
          <w:sz w:val="28"/>
          <w:szCs w:val="28"/>
          <w:rtl/>
        </w:rPr>
        <w:t xml:space="preserve">يَا أَيُّهَا النَّاسُ إِنَّهُ كَائِنٌ فِي هَذِهِ الْأُمَّةِ ثَلَاثُونَ كَذَّاباً أَوَّلُ مَنْ يَكُونُ مِنْهُمْ صَاحِبُ صَنْعَاءَ وَ صَاحِبُ الْيَمَامَةِ يَا أَيُّهَا النَّاسُ إِنَّهُ مَنْ لَقِيَ اللَّهَ عَزَّ وَ جَلَّ يَشْهَدُ أَنْ لَا إِلَهَ إِلَّا اللَّهُ مُخْلِصاً لَمْ يَخْلِطْ مَعَهَا غَيْرَهَا دَخَلَ الْجَنَّةَ فَقَامَ عَلِيُّ بْنُ أَبِي طَالِبٍ صَلَوَاتُ اللَّهِ عَلَيْهِ فَقَالَ يَا رَسُولَ اللَّهِ صلي الله عليه و آله بِأَبِي أَنْتَ وَ أُمِّي وَ كَيْفَ يَقُولُهَا مُخْلِصاً لَا يَخْلِطُ مَعَهَا غَيْرَهَا فَسِّرْ لَنَا هَذَا حَتَّي نَعْرِفَهُ فَقَالَ نَعَمْ حِرْصاً عَلَي الدُّنْيَا وَ جَمْعاً لَهَا مِنْ غَيْرِ حِلِّهَا وَ رَضًي بِهَا وَ أَقْوَامٌ يَقُولُونَ أَقَاوِيلَ الْأَخْيَارِ وَ يَعْمَلُونَ أَعْمَالَ الْجَبَابِرَةِ فَمَنْ لَقِيَ اللَّهَ عَزَّ وَ جَلَّ وَ لَيْسَ فِيهِ شَيْ‌ءٌ مِنْ هَذِهِ الْخِصَالِ وَ هُوَ يَقُولُ- لَا إِلَهَ إِلَّا اللَّهُ فَلَهُ الْجَنَّةَ فَإِنْ أَخَذَ الدُّنْيَا وَ تَرَكَ الْآخِرَةَ فَلَهُ النَّارُ .</w:t>
      </w:r>
    </w:p>
    <w:p>
      <w:pPr>
        <w:pStyle w:val="BookText"/>
      </w:pPr>
      <w:r>
        <w:rPr>
          <w:rFonts w:ascii="Amiri" w:hAnsi="Amiri" w:eastAsia="Amiri" w:cs="Amiri"/>
          <w:lang w:bidi="ar-SA"/>
          <w:color w:val="111111"/>
          <w:sz w:val="28"/>
          <w:szCs w:val="28"/>
          <w:rtl/>
        </w:rPr>
        <w:t xml:space="preserve">وَ مَنْ تَوَلَّي خُصُومَةَ ظَالِمٍ أَوْ أَعَانَهُ عَلَيْهَا نَزَلَ بِهِ مَلَكُ الْمَوْتِ بِالْبُشْرَي بِلَعْنَةِ اللَّهِ وَ نَارِ جَهَنَّمَ خالِداً فِيها وَ بِئْسَ الْمَصِيرُ .</w:t>
      </w:r>
    </w:p>
    <w:p>
      <w:pPr>
        <w:pStyle w:val="BookText"/>
      </w:pPr>
      <w:r>
        <w:rPr>
          <w:rFonts w:ascii="Amiri" w:hAnsi="Amiri" w:eastAsia="Amiri" w:cs="Amiri"/>
          <w:lang w:bidi="ar-SA"/>
          <w:color w:val="111111"/>
          <w:sz w:val="28"/>
          <w:szCs w:val="28"/>
          <w:rtl/>
        </w:rPr>
        <w:t xml:space="preserve">وَ مَنْ خَفَّ لِسُلْطَانٍ جَائِرٍ فِي حَاجَةٍ كَانَ قَرِينَهُ فِي النَّارِ وَ مَنْ دَلَّ سُلْطَاناً عَلَي الْجَوْرِ قُرِنَ مَعَ هَامَانَ وَ كَانَ هُوَ وَ السُّلْطَانُ مِنْ أَشَدِّ أَهْلِ النَّارِ عَذَاباً وَ مَنْ عَظَّمَ صَاحِبَ دُنْيَا وَ أَحَبَّهُ لِطَمَعِ دُنْيَاهُ سَخِطَ اللَّهُ عَلَيْهِ وَ كَانَ فِي دَرَجَتِهِ مَعَ قَارُونَ فِي التَّابُوتِ الْأَسْفَلِ مِنَ النَّارِ .</w:t>
      </w:r>
    </w:p>
    <w:p>
      <w:pPr>
        <w:pStyle w:val="BookText"/>
      </w:pPr>
      <w:r>
        <w:rPr>
          <w:rFonts w:ascii="Amiri" w:hAnsi="Amiri" w:eastAsia="Amiri" w:cs="Amiri"/>
          <w:lang w:bidi="ar-SA"/>
          <w:color w:val="111111"/>
          <w:sz w:val="28"/>
          <w:szCs w:val="28"/>
          <w:rtl/>
        </w:rPr>
        <w:t xml:space="preserve">وَ مَنْ بَنَي بُنْيَاناً رِيَاءً وَ سُمْعَةً حُمِّلَهُ يَوْمَ الْقِيَامَةِ إِلَي سَبْعِ أَرَضِينَ ثُمَّ يُطَوَّقُهُ نَاراً تُوقَدُ فِي عُنُقِهِ ثُمَّ يُرْمَي بِهِ فِي النَّارِ فَقُلْنَا يَا رَسُولَ اللَّهِ كَيْفَ يَبْنِي رِيَاءً وَ سُمْعَةً قَالَ يَبْنِي فَضْلًا عَلَي مَا يَكْفِيهِ أَوْ يَبْنِي مُبَاهَاةً وَ مَنْ ظَلَمَ أَجِيراً أَجْرَهُ أَحْبَطَ اللَّهُ عَمَلَهُ وَ حَرَّمَ عَلَيْهِ رِيحَ الْجَنَّةِ وَ رِيحُهَا يُوجَدُ مِنْ مَسِيرَةِ خَمْسِمِائَةِ عَامٍ.</w:t>
      </w:r>
    </w:p>
    <w:p>
      <w:pPr>
        <w:pStyle w:val="BookText"/>
      </w:pPr>
      <w:r>
        <w:rPr>
          <w:rFonts w:ascii="IRNazanin" w:hAnsi="IRNazanin" w:eastAsia="IRNazanin" w:cs="IRNazanin"/>
          <w:lang w:bidi="fa-IR"/>
          <w:color w:val="111111"/>
          <w:sz w:val="28"/>
          <w:szCs w:val="28"/>
          <w:rtl/>
        </w:rPr>
        <w:t xml:space="preserve">سمت راست و چپ شما باشند. مردی گفت: یا رسول الله! چرا در پیش و پس ما نباشند؟ آیا از برتری ما است بر آنها یا برتری آنها بر ما؟ فرمود: شما از فرشته‌ها برترید، بنشین! آن مرد نشست و رسول خدا خطبه خواند و فرمود:</w:t>
      </w:r>
    </w:p>
    <w:p>
      <w:pPr>
        <w:pStyle w:val="BookText"/>
      </w:pPr>
      <w:r>
        <w:rPr>
          <w:rFonts w:ascii="IRNazanin" w:hAnsi="IRNazanin" w:eastAsia="IRNazanin" w:cs="IRNazanin"/>
          <w:lang w:bidi="fa-IR"/>
          <w:color w:val="111111"/>
          <w:sz w:val="28"/>
          <w:szCs w:val="28"/>
          <w:rtl/>
        </w:rPr>
        <w:t xml:space="preserve">سپاس از آن خدا است؛ سپاسش گوییم و یاری‌اش را جوییم و معتقدش باشی و به او توکل کنیم. و گواهی دهیم که نیست شایسته پرستشی جز او که یکتا است و شریک ندارد. و گواهی می دهیم که محمد بنده و رسول او است. و پناه بریم به خدا از بدی‌های خود و بدی‌های کردارهای خود، هر کس را که خدا رهنمایی کرد، گمراه کننده‌ای ندارد و هر کس را که گمراه کرد، رهنمایی ندارد.</w:t>
      </w:r>
    </w:p>
    <w:p>
      <w:pPr>
        <w:pStyle w:val="BookText"/>
      </w:pPr>
      <w:r>
        <w:rPr>
          <w:rFonts w:ascii="IRNazanin" w:hAnsi="IRNazanin" w:eastAsia="IRNazanin" w:cs="IRNazanin"/>
          <w:lang w:bidi="fa-IR"/>
          <w:color w:val="111111"/>
          <w:sz w:val="28"/>
          <w:szCs w:val="28"/>
          <w:rtl/>
        </w:rPr>
        <w:t xml:space="preserve">ای مردم! همانا که در این امت سی پیغمبر دروغین خواهد بود. نخستین آنها صاحب صنعاء است (که پایتخت یمن است و یکی در آن به کمک اشعث بن قیس مقارن وفات پیغمبر دعوی نبوت کرد) و صاحب یمامه (مسیلمه کذاب که در آخر عمر پیغمبر دعوی نبوت کرد).</w:t>
      </w:r>
    </w:p>
    <w:p>
      <w:pPr>
        <w:pStyle w:val="BookText"/>
      </w:pPr>
      <w:r>
        <w:rPr>
          <w:rFonts w:ascii="IRNazanin" w:hAnsi="IRNazanin" w:eastAsia="IRNazanin" w:cs="IRNazanin"/>
          <w:lang w:bidi="fa-IR"/>
          <w:color w:val="111111"/>
          <w:sz w:val="28"/>
          <w:szCs w:val="28"/>
          <w:rtl/>
        </w:rPr>
        <w:t xml:space="preserve">ای مردم! همانا هر که خدا عزوجل را ملاقات کند و از روی اخلاص گواه باشد که نیست شایسته پرستشی جز خدا و دیگری را با او در نیامیزد، به بهشت رود.</w:t>
      </w:r>
    </w:p>
    <w:p>
      <w:pPr>
        <w:pStyle w:val="BookText"/>
      </w:pPr>
      <w:r>
        <w:rPr>
          <w:rFonts w:ascii="IRNazanin" w:hAnsi="IRNazanin" w:eastAsia="IRNazanin" w:cs="IRNazanin"/>
          <w:lang w:bidi="fa-IR"/>
          <w:color w:val="111111"/>
          <w:sz w:val="28"/>
          <w:szCs w:val="28"/>
          <w:rtl/>
        </w:rPr>
        <w:t xml:space="preserve">علی بن ابی طالب علیه السّلام برخاست و گفت: یا رسول الله، پدر و مادرم قربانت! چگونه آن را با اخلاص گوید و دیگری را با آن نیامیزد؟ این را برای ما شرح بده و روشن کن تا آن را بدانیم. آن حضرت در پاسخ فرمود: آری، برای حرص بر دنیا باشد و فراهم کردن دنیا از راه‌های حرام و ناروا و دل بستن بدان. و مردمانی باشند که گفتارهای نیکان را گویند و کردار زورگویان را به کار بندند. پس هر که ملاقات کند خدا عزوجل را و در او چیزی از این خصلت‌ها نباشد و او بگوید «لا اله الا الله»، بهشت را دارد و اگر دنیا را بگیرد و آخرت را رها کند، دوزخ از آن او باشد و هر که محاکمه ستمکاری را بر عهده گیرد یا در آن به او کمک کند ملک الموت بر او فرود آید با مژده به لعنت خدا و آتش دوزخ که جاوید در آن بماند و چه بد سرانجامی است.</w:t>
      </w:r>
    </w:p>
    <w:p>
      <w:pPr>
        <w:pStyle w:val="BookText"/>
      </w:pPr>
      <w:r>
        <w:rPr>
          <w:rFonts w:ascii="IRNazanin" w:hAnsi="IRNazanin" w:eastAsia="IRNazanin" w:cs="IRNazanin"/>
          <w:lang w:bidi="fa-IR"/>
          <w:color w:val="111111"/>
          <w:sz w:val="28"/>
          <w:szCs w:val="28"/>
          <w:rtl/>
        </w:rPr>
        <w:t xml:space="preserve">و هر که برای طلب حاجتی در مقابل</w:t>
      </w:r>
    </w:p>
    <w:p>
      <w:pPr>
        <w:pStyle w:val="BookText"/>
      </w:pPr>
      <w:r>
        <w:rPr>
          <w:rFonts w:ascii="IRNazanin" w:hAnsi="IRNazanin" w:eastAsia="IRNazanin" w:cs="IRNazanin"/>
          <w:lang w:bidi="fa-IR"/>
          <w:color w:val="111111"/>
          <w:sz w:val="28"/>
          <w:szCs w:val="28"/>
          <w:rtl/>
        </w:rPr>
        <w:t xml:space="preserve">پادشاه ستمگری تواضع کند، در دوزخ همراه او باشد؛ و هر که سلطانی را بر ستم راهنمایی کند، همراه آن است و او به همراه سلطان، سخت‌ترین عذاب دوزخیان را دارند؛ و هر که دنیاداری را بزرگ شمارد و او را به طمع دنیایش دوست دارد، خدا بر او خشم کند و به همراه قارون در تابوت اسفل دوزخ هم درجه او باشد؛ و هر که برای خودنمایی و شهرت ساختمانی بسازد، روز قیامت تا هفتم زمین طوق آتشین او گردد و در گردنش سوزان باشد، سپس به دوزخ افکنده شود. گفتیم: یا رسول الله! چگونه ساختمانی برای خودنمایی و شهرت باشد؟ فرمود: بیش از نیاز بدان باشد یا برای بالیدن باشد. و هر که از مزد اجیر بکاهد، خدا کردارش را نابود سازد و بوی بهشت را بر او حرام کند، و بوی آن از مسافت پانصد سال دریافت شود.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خَانَ جَارَهُ شِبْراً مِنَ الْأَرْضِ طَوَّقَهُ اللَّهُ يَوْمَ الْقِيَامَةِ إِلَي سَبْعِ أَرَضِينَ نَاراً حَتَّي تُدْخِلَهُ نَارَ جَهَنَّمَ .</w:t>
      </w:r>
    </w:p>
    <w:p>
      <w:pPr>
        <w:pStyle w:val="BookText"/>
      </w:pPr>
      <w:r>
        <w:rPr>
          <w:rFonts w:ascii="Amiri" w:hAnsi="Amiri" w:eastAsia="Amiri" w:cs="Amiri"/>
          <w:lang w:bidi="ar-SA"/>
          <w:color w:val="111111"/>
          <w:sz w:val="28"/>
          <w:szCs w:val="28"/>
          <w:rtl/>
        </w:rPr>
        <w:t xml:space="preserve">وَ مَنْ تَعَلَّمَ الْقُرْآنَ ثُمَّ نَسِيَهُ مُتَعَمِّداً لَقِيَ اللَّهَ يَوْمَ الْقِيَامَةِ مَجْذُوماً مَغْلُولًا وَ يُسَلِّطُ اللَّهُ عَلَيْهِ بِكُلِّ آيَةٍ حَيَّةً مُوَكَّلَةً بِهِ .</w:t>
      </w:r>
    </w:p>
    <w:p>
      <w:pPr>
        <w:pStyle w:val="BookText"/>
      </w:pPr>
      <w:r>
        <w:rPr>
          <w:rFonts w:ascii="Amiri" w:hAnsi="Amiri" w:eastAsia="Amiri" w:cs="Amiri"/>
          <w:lang w:bidi="ar-SA"/>
          <w:color w:val="111111"/>
          <w:sz w:val="28"/>
          <w:szCs w:val="28"/>
          <w:rtl/>
        </w:rPr>
        <w:t xml:space="preserve">وَ مَنْ تَعَلَّمَ الْقُرْآنَ فَلَمْ يَعْمَلْ بِهِ وَ آثَرَ عَلَيْهِ حُبَّ الدُّنْيَا وَ زِينَتَهَا اسْتَوْجَبَ سَخَطَ اللَّهِ عَزَّ وَ جَلَّ وَ كَانَ فِي الدَّرَجَةِ مَعَ الْيَهُودِ وَ النَّصَارَي الَّذِينَ يَنْبِذُونَ كِتَابَ اللَّهِ وَرَاءَ ظُهُورِهِمْ وَ مَنْ نَكَحَ امْرَأَةً حَرَاماً فِي دُبُرِهَا أَوْ رَجُلًا أَوْ غُلَاماً حَشَرَهُ اللَّهُ عَزَّ وَ جَلَّ يَوْمَ الْقِيَامَةِ أَنْتَنَ مِنَ الْجِيفَةِ يَتَأَذَّي بِهِ النَّاسُ حَتَّي يَدْخُلَ جَهَنَّمَ وَ لَا يَقْبَلُ اللَّهُ مِنْهُ صَرْفاً وَ لَا عَدْلًا وَ أَحْبَطَ اللَّهُ عَمَلَهُ وَ يَدَعُهُ فِي تَابُوتٍ مَشْدُودٍ بِمَسَامِيرَ مِنْ حَدِيدٍ وَ يُضْرَبُ عَلَيْهِ فِي التَّابُوتِ بِصَفَائِحَ حَتَّي يَشْبِكَ فِي تِلْكَ الْمَسَامِيرِ فَلَوْ وُضِعَ عِرْقٌ مِنْ عُرُوقِهِ عَلَي أَرْبَعِمِائَةِ أَلْفِ أُمَّةٍ لَمَاتُوا جَمِيعاً وَ هُوَ مِنْ أَشَدِّ أَهْلِ النَّارِ عَذَاباً .</w:t>
      </w:r>
    </w:p>
    <w:p>
      <w:pPr>
        <w:pStyle w:val="BookText"/>
      </w:pPr>
      <w:r>
        <w:rPr>
          <w:rFonts w:ascii="Amiri" w:hAnsi="Amiri" w:eastAsia="Amiri" w:cs="Amiri"/>
          <w:lang w:bidi="ar-SA"/>
          <w:color w:val="111111"/>
          <w:sz w:val="28"/>
          <w:szCs w:val="28"/>
          <w:rtl/>
        </w:rPr>
        <w:t xml:space="preserve">وَ مَنْ زَنَي بِامْرَأَةٍ يَهُودِيَّةٍ أَوْ نَصْرَانِيَّةٍ أَوْ مَجُوسِيَّةٍ أَوْ مُسْلِمَةٍ حُرَّةً أَوْ أَمَةً أَوْ مَنْ كَانَتْ مِنَ النَّاسِ فَتَحَ اللَّهُ عَزَّ وَ جَلَّ عَلَيْهِ فِي قَبْرِهِ ثَلَاثَمِائَةِ أَلْفِ بَابٍ مِنَ النَّارِ تَخْرُجُ عَلَيْهِ مِنْهَا حَيَّاتٌ وَ عَقَارِبُ وَ شُهُبٌ مِنْ نَارٍ فَهُوَ يَحْتَرِقُ إِلَي يَوْمِ الْقِيَامَةِ يَتَأَذَّي النَّاسُ مِنْ نَتْنِ فَرْجِهِ فَيُعْرَفُ بِهِ إِلَي يَوْمِ الْقِيَامَةِ حَتَّي يُؤْمَرَ بِهِ إِلَي النَّارِ فَيَتَأَذَّي بِهِ أَهْلُ الْجَمْعِ مَعَ مَا هُمْ فِيهِ مِنْ شِدَّةِ الْعَذَابِ لِأَنَّ اللَّهَ حَرَّمَ الْمَحَارِمَ وَ مَا أَحَدٌ أَغْيَرَ مِنَ اللَّهِ وَ مِنْ غَيْرَتِهِ أَنَّهُ حَرَّمَ الْفَوَاحِشَ وَ حَدَّ الْحُدُودَ .</w:t>
      </w:r>
    </w:p>
    <w:p>
      <w:pPr>
        <w:pStyle w:val="BookText"/>
      </w:pPr>
      <w:r>
        <w:rPr>
          <w:rFonts w:ascii="Amiri" w:hAnsi="Amiri" w:eastAsia="Amiri" w:cs="Amiri"/>
          <w:lang w:bidi="ar-SA"/>
          <w:color w:val="111111"/>
          <w:sz w:val="28"/>
          <w:szCs w:val="28"/>
          <w:rtl/>
        </w:rPr>
        <w:t xml:space="preserve">وَ مَنِ اطَّلَعَ فِي بَيْتِ جَارِهِ فَنَظَرَ إِلَي عَوْرَةِ رَجُلٍ أَوْ شَعْرِ امْرَأَةٍ أَوْ شَيْ‌ءٍ مِنْ جَسَدِهَا كَانَ حَقّاً عَلَي اللَّهِ أَنْ يُدْخِلَهُ النَّارَ مَعَ الْمُنَافِقِينَ الَّذِينَ كَانُوا يَتَّبَّعُونَ عَوْرَاتِ النَّاسِ فِي الدُّنْيَا وَ لَا يَخْرُجُ مِنَ الدُّنْيَا حَتَّي يَفْضَحَهُ اللَّهُ وَ يُبْدِيَ عَوْرَتَهُ لِلنَّاسِ فِي الْآخِرَةِ .</w:t>
      </w:r>
    </w:p>
    <w:p>
      <w:pPr>
        <w:pStyle w:val="BookText"/>
      </w:pPr>
      <w:r>
        <w:rPr>
          <w:rFonts w:ascii="Amiri" w:hAnsi="Amiri" w:eastAsia="Amiri" w:cs="Amiri"/>
          <w:lang w:bidi="ar-SA"/>
          <w:color w:val="111111"/>
          <w:sz w:val="28"/>
          <w:szCs w:val="28"/>
          <w:rtl/>
        </w:rPr>
        <w:t xml:space="preserve">وَ مَنْ سَخِطَ بِرِزْقِهِ وَ بَثَّ شَكْوَاهُ وَ لَمْ يَصْبِرْ لَمْ تُرْفَعْ لَهُ إِلَي اللَّهِ حَسَنَةٌ وَ لَقِيَ اللَّهَ عَزَّ وَ جَلَّ وَ هُوَ عَلَيْهِ غَضْبَانُ .</w:t>
      </w:r>
    </w:p>
    <w:p>
      <w:pPr>
        <w:pStyle w:val="BookText"/>
      </w:pPr>
      <w:r>
        <w:rPr>
          <w:rFonts w:ascii="Amiri" w:hAnsi="Amiri" w:eastAsia="Amiri" w:cs="Amiri"/>
          <w:lang w:bidi="ar-SA"/>
          <w:color w:val="111111"/>
          <w:sz w:val="28"/>
          <w:szCs w:val="28"/>
          <w:rtl/>
        </w:rPr>
        <w:t xml:space="preserve">وَ مَنْ لَبِسَ ثَوْباً فَاخْتَالَ فِيهِ خَسَفَ اللَّهُ بِهِ قَبْرَهُ مِنْ شَفِيرِ جَهَنَّمَ يَتَخَلْخَلُ فِيهَا</w:t>
      </w:r>
    </w:p>
    <w:p>
      <w:pPr>
        <w:pStyle w:val="BookText"/>
      </w:pPr>
      <w:r>
        <w:rPr>
          <w:rFonts w:ascii="IRNazanin" w:hAnsi="IRNazanin" w:eastAsia="IRNazanin" w:cs="IRNazanin"/>
          <w:lang w:bidi="fa-IR"/>
          <w:color w:val="111111"/>
          <w:sz w:val="28"/>
          <w:szCs w:val="28"/>
          <w:rtl/>
        </w:rPr>
        <w:t xml:space="preserve">و هر که یک وجب از زمین به همسایه‌اش خیانت کند، خدا روز قیامت تا هفتم طبقه آن را از آتش به گردنش طوق کند تا وی را به دوزخ در آورد؛ و هر که قرآن را بیاموزد و عمدا آن را فراموش کند، روز قیامت خدا را ملاقات کند در حالی که خوره دارد و دستش به گردنش بسته است و خدا به شمار هر آیه، ماری بر او مسلط کند که موکل او باشد؛ و هر که قرآن را بیاموزد و بدان عمل نکند و دوستی دنیا و زیورش را بر آن برگزیند، به خشم خدا عزوجل دچارگردد و هم درجه یهود و نصارا باشد؛ آنان که کتاب خدا را به پشت سرافکندند و نادیده گرفتند.</w:t>
      </w:r>
    </w:p>
    <w:p>
      <w:pPr>
        <w:pStyle w:val="BookText"/>
      </w:pPr>
      <w:r>
        <w:rPr>
          <w:rFonts w:ascii="IRNazanin" w:hAnsi="IRNazanin" w:eastAsia="IRNazanin" w:cs="IRNazanin"/>
          <w:lang w:bidi="fa-IR"/>
          <w:color w:val="111111"/>
          <w:sz w:val="28"/>
          <w:szCs w:val="28"/>
          <w:rtl/>
        </w:rPr>
        <w:t xml:space="preserve">و هر که زنی را به حرام از پشت زنا کند یا مردی یا پسری را، خدا عزوجل روز قیامت بدبوتر از مردار محشورش کند که مردم از او آزار کشند تا به دوزخ رود و خدا از او کم و بیشی را و پول و بدلی را نپذیرد و عملش را نابود کند و او را در تابوتی نهد که با میخ‌های آهنین بسته شده و تخته‌های آهنین درمیان تابوت بر او زند تا با آن می‌خها به هم جفت شوند، و اگر یک بند از او را بر صد هزار امت نهند، همه بمیرند و او از همه دوزخیان سخت تر در عذاب باشد؛ و هر که با زنی یهودی یا ترسا یا گبر زنا کند، یا مسلمان آزاد باشد یا کنیز یا هر زنی از مردم، خدا عزوجل در قبرش سیصد هزاردر از دوزخ بگشاید که از آنها مارها و کژدم‌ها و زبانه‌های آتش بر او بر آید و بسوزد تا روز قیامت و مردم از گند فرج او آزار کشند و تا قیامت بدان شناخته شود تا فرمان دهندش به سوی دوزخ و همه حاضران از او آزار کشند، با عذاب سختی که بدان گرفتارند، زیرا خدا محارم را حرام کرده و کسی غیرتمندتر از خدا نباشد و از غیرت حضرت او است که هرزگی‌ها را غدقن کرده و حدود و کیفرها را مقرر داشته است.</w:t>
      </w:r>
    </w:p>
    <w:p>
      <w:pPr>
        <w:pStyle w:val="BookText"/>
      </w:pPr>
      <w:r>
        <w:rPr>
          <w:rFonts w:ascii="IRNazanin" w:hAnsi="IRNazanin" w:eastAsia="IRNazanin" w:cs="IRNazanin"/>
          <w:lang w:bidi="fa-IR"/>
          <w:color w:val="111111"/>
          <w:sz w:val="28"/>
          <w:szCs w:val="28"/>
          <w:rtl/>
        </w:rPr>
        <w:t xml:space="preserve">و هر که در خانه همسایه‌اش سرکشد و به عورت مردی یا موی زنی یا جایی از تنش نگاه کند، برخدا واجب است که او را به دوزخ برد، همراه منافقانی که در دنیا عورت مردم را بررسی می کردند، و از دنیا نرود تا خدایش رسوا کند و عورتش را در آخرت به مردم آشکار کند.</w:t>
      </w:r>
    </w:p>
    <w:p>
      <w:pPr>
        <w:pStyle w:val="BookText"/>
      </w:pPr>
      <w:r>
        <w:rPr>
          <w:rFonts w:ascii="IRNazanin" w:hAnsi="IRNazanin" w:eastAsia="IRNazanin" w:cs="IRNazanin"/>
          <w:lang w:bidi="fa-IR"/>
          <w:color w:val="111111"/>
          <w:sz w:val="28"/>
          <w:szCs w:val="28"/>
          <w:rtl/>
        </w:rPr>
        <w:t xml:space="preserve">و هر که از نصیب روزی‌اش ناراضی است و شکوه خود را پراکنده کند و شکیبا نباشد، حسنه‌ای از او به درگاه خدا بالا نرود و خدا عزوجل را ملاقات کند در حالی که بر او خشمگین باشد.</w:t>
      </w:r>
    </w:p>
    <w:p>
      <w:pPr>
        <w:pStyle w:val="BookText"/>
      </w:pPr>
      <w:r>
        <w:rPr>
          <w:rFonts w:ascii="IRNazanin" w:hAnsi="IRNazanin" w:eastAsia="IRNazanin" w:cs="IRNazanin"/>
          <w:lang w:bidi="fa-IR"/>
          <w:color w:val="111111"/>
          <w:sz w:val="28"/>
          <w:szCs w:val="28"/>
          <w:rtl/>
        </w:rPr>
        <w:t xml:space="preserve">و هر که جامه‌ای بپوشد و در آن بزرگی فروشد، خدا قبرش را به لبه دوزخ فرو کشد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دَامَتِ السَّمَاوَاتُ وَ الْأَرْضُ فَإِنَّ قَارُونَ لَبِسَ حُلَّةً فَاخْتَالَ فِيهَا فَخُسِفَ بِهِ فَهُوَ يَتَخَلْخَلُ فِيهَا إِلَي يَوْمِ الْقِيَامَةِ .</w:t>
      </w:r>
    </w:p>
    <w:p>
      <w:pPr>
        <w:pStyle w:val="BookText"/>
      </w:pPr>
      <w:r>
        <w:rPr>
          <w:rFonts w:ascii="Amiri" w:hAnsi="Amiri" w:eastAsia="Amiri" w:cs="Amiri"/>
          <w:lang w:bidi="ar-SA"/>
          <w:color w:val="111111"/>
          <w:sz w:val="28"/>
          <w:szCs w:val="28"/>
          <w:rtl/>
        </w:rPr>
        <w:t xml:space="preserve">وَ مَنْ نَكَحَ امْرَأَةً بِمَالٍ حَلَالٍ غَيْرَ أَنَّهُ أَرَادَ بِهَا فَخْراً وَ رِيَاءً لَمْ يَزِدْهُ اللَّهُ عَزَّ وَ جَلَّ بِذَلِكَ إِلَّا ذُلًّا وَ هَوَاناً وَ أَقَامَهُ اللَّهُ بِقَدْرِ مَا اسْتَمْتَعَ مِنْهَا عَلَي شَفِيرِ جَهَنَّمَ ثُمَّ يَهْوِي فِيهَا سَبْعِينَ خَرِيفاً .</w:t>
      </w:r>
    </w:p>
    <w:p>
      <w:pPr>
        <w:pStyle w:val="BookText"/>
      </w:pPr>
      <w:r>
        <w:rPr>
          <w:rFonts w:ascii="Amiri" w:hAnsi="Amiri" w:eastAsia="Amiri" w:cs="Amiri"/>
          <w:lang w:bidi="ar-SA"/>
          <w:color w:val="111111"/>
          <w:sz w:val="28"/>
          <w:szCs w:val="28"/>
          <w:rtl/>
        </w:rPr>
        <w:t xml:space="preserve">وَ مَنْ ظَلَمَ امْرَأَةً مَهْرَهَا فَهُوَ عِنْدَ اللَّهِ زَانٍ وَ يَقُولُ اللَّهُ عَزَّ وَ جَلَّ لَهُ يَوْمَ الْقِيَامَةِ عَبْدِي زَوَّجْتُكَ أَمَتِي عَلَي عَهْدِي فَلَمْ تَفِ لِي بِالْعَهْدِ- فَيَتَوَلَّي اللَّهُ طَلَبَ حَقِّهَا فَيَسْتَوْعِبُ حَسَنَاتِهِ كُلَّهَا فَلَا تَفِي بِحَقِّهَا فَيُؤْمَرُ بِهِ إِلَي النَّارِ .</w:t>
      </w:r>
    </w:p>
    <w:p>
      <w:pPr>
        <w:pStyle w:val="BookText"/>
      </w:pPr>
      <w:r>
        <w:rPr>
          <w:rFonts w:ascii="Amiri" w:hAnsi="Amiri" w:eastAsia="Amiri" w:cs="Amiri"/>
          <w:lang w:bidi="ar-SA"/>
          <w:color w:val="111111"/>
          <w:sz w:val="28"/>
          <w:szCs w:val="28"/>
          <w:rtl/>
        </w:rPr>
        <w:t xml:space="preserve">وَ مَنْ رَجَعَ عَنْ شَهَادَتِهِ وَ كَتَمَهَا أَطْعَمَهُ اللَّهُ لَحْمَهُ عَلَي رُءُوسِ الْخَلَائِقِ وَ يُدْخِلُهُ النَّارَ وَ هُوَ يَلُوكُ لِسَانَهُ وَ مَنْ كَانَتْ لَهُ امْرَأَتَانِ وَ لَمْ يَعْدِلْ بَيْنَهُمَا فِي الْقَسْمِ مِنْ نَفْسِهِ وَ مَالِهِ جَاءَ يَوْمَ الْقِيَامَةِ مَغْلُولًا مَائِلًا شِقُّهُ حَتَّي يَدْخُلَ النَّارَ .</w:t>
      </w:r>
    </w:p>
    <w:p>
      <w:pPr>
        <w:pStyle w:val="BookText"/>
      </w:pPr>
      <w:r>
        <w:rPr>
          <w:rFonts w:ascii="Amiri" w:hAnsi="Amiri" w:eastAsia="Amiri" w:cs="Amiri"/>
          <w:lang w:bidi="ar-SA"/>
          <w:color w:val="111111"/>
          <w:sz w:val="28"/>
          <w:szCs w:val="28"/>
          <w:rtl/>
        </w:rPr>
        <w:t xml:space="preserve">وَ مَنْ كَانَ مُؤْذِياً لِجَارِهِ مِنْ غَيْرِ حَقٍّ حَرَمَهُ اللَّهُ رِيحَ الْجَنَّةِ وَ مَأْواهُ النَّارُ أَلَا وَ إِنَّ اللَّهَ عَزَّ وَ جَلَّ يَسْأَلُ الرَّجُلَ عَنْ حَقِّ جَارِهِ وَ مَنْ ضَيَّعَ حَقَّ جَارِهِ فَلَيْسَ مِنَّا .</w:t>
      </w:r>
    </w:p>
    <w:p>
      <w:pPr>
        <w:pStyle w:val="BookText"/>
      </w:pPr>
      <w:r>
        <w:rPr>
          <w:rFonts w:ascii="Amiri" w:hAnsi="Amiri" w:eastAsia="Amiri" w:cs="Amiri"/>
          <w:lang w:bidi="ar-SA"/>
          <w:color w:val="111111"/>
          <w:sz w:val="28"/>
          <w:szCs w:val="28"/>
          <w:rtl/>
        </w:rPr>
        <w:t xml:space="preserve">وَ مَنْ أَهَانَ فَقِيراً مُسْلِماً مِنْ أَجْلِ فَقْرِهِ وَ اسْتَخَفَّ بِهِ فَقَدِ اسْتَخَفَّ بِحَقِّ اللَّهِ وَ لَمْ يَزَلْ فِي مَقْتِ اللَّهِ عَزَّ وَ جَلَّ وَ سَخَطِهِ حَتَّي يُرْضِيَهُ .</w:t>
      </w:r>
    </w:p>
    <w:p>
      <w:pPr>
        <w:pStyle w:val="BookText"/>
      </w:pPr>
      <w:r>
        <w:rPr>
          <w:rFonts w:ascii="Amiri" w:hAnsi="Amiri" w:eastAsia="Amiri" w:cs="Amiri"/>
          <w:lang w:bidi="ar-SA"/>
          <w:color w:val="111111"/>
          <w:sz w:val="28"/>
          <w:szCs w:val="28"/>
          <w:rtl/>
        </w:rPr>
        <w:t xml:space="preserve">وَ مَنْ أَكْرَمَ فَقِيراً مُسْلِماً لَقِيَ اللَّهَ يَوْمَ الْقِيَامَةِ وَ هُوَ يَضْحَكُ إِلَيْهِ .</w:t>
      </w:r>
    </w:p>
    <w:p>
      <w:pPr>
        <w:pStyle w:val="BookText"/>
      </w:pPr>
      <w:r>
        <w:rPr>
          <w:rFonts w:ascii="Amiri" w:hAnsi="Amiri" w:eastAsia="Amiri" w:cs="Amiri"/>
          <w:lang w:bidi="ar-SA"/>
          <w:color w:val="111111"/>
          <w:sz w:val="28"/>
          <w:szCs w:val="28"/>
          <w:rtl/>
        </w:rPr>
        <w:t xml:space="preserve">وَ مَنْ عَرَضَتْ لَهُ دُنْيَا وَ آخِرَةٌ فَاخْتَارَ الدُّنْيَا عَلَي الْآخِرَةِ لَقِيَ اللَّهَ عَزَّ وَ جَلَّ وَ لَيْسَتْ لَهُ حَسَنَةٌ تَتَّقِي بِهَا النَّارَ وَ مَنْ أَخَذَ الْآخِرَةَ وَ تَرَكَ الدُّنْيَا لَقِيَ اللَّهَ يَوْمَ الْقِيَامَةِ وَ هُوَ رَاضٍ عَنْهُ .</w:t>
      </w:r>
    </w:p>
    <w:p>
      <w:pPr>
        <w:pStyle w:val="BookText"/>
      </w:pPr>
      <w:r>
        <w:rPr>
          <w:rFonts w:ascii="Amiri" w:hAnsi="Amiri" w:eastAsia="Amiri" w:cs="Amiri"/>
          <w:lang w:bidi="ar-SA"/>
          <w:color w:val="111111"/>
          <w:sz w:val="28"/>
          <w:szCs w:val="28"/>
          <w:rtl/>
        </w:rPr>
        <w:t xml:space="preserve">وَ مَنْ قَدَرَ عَلَي امْرَأَةٍ أَوْ جَارِيَةٍ حَرَاماً فَتَرَكَهَا مَخَافَةَ اللَّهِ عَزَّ وَ جَلَّ حَرَّمَ اللَّهُ عَزَّ وَ جَلَّ عَلَيْهِ النَّارَ وَ آمَنَهُ مِنَ الْفَزَعِ الْأَكْبَرِ وَ أَدْخَلَهُ اللَّهُ الْجَنَّةَ وَ إِنْ أَصَابَهَا حَرَاماً حَرَّمَ اللَّهُ عَلَيْهِ الْجَنَّةَ وَ أَدْخَلَهُ النَّارَ وَ مَنِ اكْتَسَبَ مَالًا حَرَاماً لَمْ يَقْبَلِ اللَّهُ مِنْهُ صَدَقَةً وَ لَا عِتْقاً وَ لَا حَجّاً وَ لَا اعْتِمَاراً وَ كَتَبَ اللَّهُ عَزَّ وَ جَلَّ بِعَدَدِ أَجْرِ ذَلِكَ أَوْزَاراً وَ مَا بَقِيَ مِنْهُ بَعْدَ مَوْتِهِ كَانَ زَادَهُ إِلَي النَّارِ وَ مَنْ قَدَرَ عَلَيْهَا وَ تَرَكَهَا مَخَافَةَ اللَّهِ عَزَّ وَ جَلَّ كَانَ فِي</w:t>
      </w:r>
    </w:p>
    <w:p>
      <w:pPr>
        <w:pStyle w:val="BookText"/>
      </w:pPr>
      <w:r>
        <w:rPr>
          <w:rFonts w:ascii="IRNazanin" w:hAnsi="IRNazanin" w:eastAsia="IRNazanin" w:cs="IRNazanin"/>
          <w:lang w:bidi="fa-IR"/>
          <w:color w:val="111111"/>
          <w:sz w:val="28"/>
          <w:szCs w:val="28"/>
          <w:rtl/>
        </w:rPr>
        <w:t xml:space="preserve">و تا آسمان‌ها و زمین باشند، در آن جابه جا شود، که قارون لباس پشمینی پوشید و در آن به خود بالید و خدا او را بدان جا فرو برد و در آن تا جابه جا شود روز قیامت.</w:t>
      </w:r>
    </w:p>
    <w:p>
      <w:pPr>
        <w:pStyle w:val="BookText"/>
      </w:pPr>
      <w:r>
        <w:rPr>
          <w:rFonts w:ascii="IRNazanin" w:hAnsi="IRNazanin" w:eastAsia="IRNazanin" w:cs="IRNazanin"/>
          <w:lang w:bidi="fa-IR"/>
          <w:color w:val="111111"/>
          <w:sz w:val="28"/>
          <w:szCs w:val="28"/>
          <w:rtl/>
        </w:rPr>
        <w:t xml:space="preserve">و هر که زنی را با مال حلالی بگیرد اما قصدش بالیدن و خودنمایی با او باشد، خدا عزوجل او را بدان نیفزاید جز خواری و زبونی و به اندازه‌ای که از او بهره برده او را بر لبه دوزخ وادارد، سپس بدان تا هفتاد خریف فرو افتد. هر که مهر زنی را به ستم کشد، نزد خدا زناکار است و خدا عزوجل روز قیامت به او گوید: ای بنده من! کنیزم را با پیمانم به تو به زنی دادم و به پیمانم وفا نکردی، و خدا حق آن زن را بستاند و همه حسنات آن مرد را فرا گیرد و کمتر از حقش در آید و فرمانش دهند به دوزخ.</w:t>
      </w:r>
    </w:p>
    <w:p>
      <w:pPr>
        <w:pStyle w:val="BookText"/>
      </w:pPr>
      <w:r>
        <w:rPr>
          <w:rFonts w:ascii="IRNazanin" w:hAnsi="IRNazanin" w:eastAsia="IRNazanin" w:cs="IRNazanin"/>
          <w:lang w:bidi="fa-IR"/>
          <w:color w:val="111111"/>
          <w:sz w:val="28"/>
          <w:szCs w:val="28"/>
          <w:rtl/>
        </w:rPr>
        <w:t xml:space="preserve">و هر که از گواهی خود برگردد و آن را نهان سازد، خدا در برابر خلائق گوشتش را به خوردش دهد و او را به دوزخ برد، در حالی که زبانش را بجود؛ و هر که را دو زن باشد و در قسمتی که دارند از خودش و مالش با عدالت میان آنها نباشد، روز قیامت در غل آید و به پهلو مایل است تا به دوزخ رود .</w:t>
      </w:r>
    </w:p>
    <w:p>
      <w:pPr>
        <w:pStyle w:val="BookText"/>
      </w:pPr>
      <w:r>
        <w:rPr>
          <w:rFonts w:ascii="IRNazanin" w:hAnsi="IRNazanin" w:eastAsia="IRNazanin" w:cs="IRNazanin"/>
          <w:lang w:bidi="fa-IR"/>
          <w:color w:val="111111"/>
          <w:sz w:val="28"/>
          <w:szCs w:val="28"/>
          <w:rtl/>
        </w:rPr>
        <w:t xml:space="preserve">و هر که به ناحق همسایه‌اش را آزار دهد، خدا بوی بهشت را بر او حرام کند و جایش دوزخ است. آگاه باش که خدا عزوجل باز پرسد هر کس را از حق همسایه و هر که حق همسایه خود را ضایع کرده، از ما نباشد.</w:t>
      </w:r>
    </w:p>
    <w:p>
      <w:pPr>
        <w:pStyle w:val="BookText"/>
      </w:pPr>
      <w:r>
        <w:rPr>
          <w:rFonts w:ascii="IRNazanin" w:hAnsi="IRNazanin" w:eastAsia="IRNazanin" w:cs="IRNazanin"/>
          <w:lang w:bidi="fa-IR"/>
          <w:color w:val="111111"/>
          <w:sz w:val="28"/>
          <w:szCs w:val="28"/>
          <w:rtl/>
        </w:rPr>
        <w:t xml:space="preserve">و هر که فقیر مسلمانی را برای اینکه فقیر است اهانت کند و او را کم شمارد، البته که حق خدا را کم شمرده و پیوسته دچار خشم خدا عزوجل و دشمنی او است تا او را راضی سازد؛ و هر که فقیر مسلمانی را گرامی دارد، خدا را روز قیامت در حالی که به رویش خندان است ملاقات کند.</w:t>
      </w:r>
    </w:p>
    <w:p>
      <w:pPr>
        <w:pStyle w:val="BookText"/>
      </w:pPr>
      <w:r>
        <w:rPr>
          <w:rFonts w:ascii="IRNazanin" w:hAnsi="IRNazanin" w:eastAsia="IRNazanin" w:cs="IRNazanin"/>
          <w:lang w:bidi="fa-IR"/>
          <w:color w:val="111111"/>
          <w:sz w:val="28"/>
          <w:szCs w:val="28"/>
          <w:rtl/>
        </w:rPr>
        <w:t xml:space="preserve">و هر که در سر دو راهی دنیا و آخرت باشد و دنیا را بر آخرت برگزیند، خدا عزوجل را ملاقات کند و برایش حسنه‌ای نباشد که بدان از دوزخ پرهیزد؛ و هر که آخرت را گرفت و دنیا را وانهاد، ملاقات کند خدا را روز قیامت که از او خشنود است.</w:t>
      </w:r>
    </w:p>
    <w:p>
      <w:pPr>
        <w:pStyle w:val="BookText"/>
      </w:pPr>
      <w:r>
        <w:rPr>
          <w:rFonts w:ascii="IRNazanin" w:hAnsi="IRNazanin" w:eastAsia="IRNazanin" w:cs="IRNazanin"/>
          <w:lang w:bidi="fa-IR"/>
          <w:color w:val="111111"/>
          <w:sz w:val="28"/>
          <w:szCs w:val="28"/>
          <w:rtl/>
        </w:rPr>
        <w:t xml:space="preserve">و هر که بر زنی یا کنیزی به حرامی دست یافت و از ترس خدا عزوجل او را وانهاد، خدا عزوجل حرام کند بر او دوزخ را و امانش دهد از هراس بزرگ و او را به بهشت برد و اگر با او به حرامی رسید، خدا بهشت را بر او حرام کند و به دوزخش برد؛ و هر که از راه حرام مالی به دست آورد، خدا از او نپذیرد صدقه و نه آزاد کردن بنده و نه حج و نه عمره و خدا عزوجل به شمار ثواب آنها بر او گناه نویسد، و آنچه پس از مردنش برای او بماند، توشه او گردد به سوی دوزخ؛ و هر که بدان دست یابد و آن را از ترس خدا عزوجل وانهد، در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مَحَبَّةِ اللَّهِ وَ رَحْمَتِهِ وَ يُؤْمَرُ بِهِ إِلَي الْجَنَّةِ .</w:t>
      </w:r>
    </w:p>
    <w:p>
      <w:pPr>
        <w:pStyle w:val="BookText"/>
      </w:pPr>
      <w:r>
        <w:rPr>
          <w:rFonts w:ascii="Amiri" w:hAnsi="Amiri" w:eastAsia="Amiri" w:cs="Amiri"/>
          <w:lang w:bidi="ar-SA"/>
          <w:color w:val="111111"/>
          <w:sz w:val="28"/>
          <w:szCs w:val="28"/>
          <w:rtl/>
        </w:rPr>
        <w:t xml:space="preserve">وَ مَنْ صَافَحَ امْرَأَةً حَرَاماً جَاءَ يَوْمَ الْقِيَامَةِ مَغْلُولًا ثُمَّ يُؤْمَرُ بِهِ إِلَي النَّارِ .</w:t>
      </w:r>
    </w:p>
    <w:p>
      <w:pPr>
        <w:pStyle w:val="BookText"/>
      </w:pPr>
      <w:r>
        <w:rPr>
          <w:rFonts w:ascii="Amiri" w:hAnsi="Amiri" w:eastAsia="Amiri" w:cs="Amiri"/>
          <w:lang w:bidi="ar-SA"/>
          <w:color w:val="111111"/>
          <w:sz w:val="28"/>
          <w:szCs w:val="28"/>
          <w:rtl/>
        </w:rPr>
        <w:t xml:space="preserve">وَ مَنْ فَاكَهَ امْرَأَةً لَا يَمْلِكُهَا حُبِسَ بِكُلِّ كَلِمَةٍ كَلَّمَهَا فِي الدُّنْيَا أَلْفَ عَامٍ فِي النَّارِ وَ الْمَرْأَةُ إِذَا طَاوَعَتِ الرَّجُلَ فَالْتَزَمَهَا أَوْ قَبَّلَهَا أَوْ بَاشَرَهَا حَرَاماً أَوْ فَاكَهَهَا أَوْ أَصَابَ مِنْهَا فَاحِشَةً فَعَلَيْهَا مِنَ الْوِزْرِ مَا عَلَي الرَّجُلِ فَإِنْ غَلَبَهَا عَلَي نَفْسِهَا كَانَ عَلَي الرَّجُلِ وِزْرُهُ وَ وِزْرُهَا .</w:t>
      </w:r>
    </w:p>
    <w:p>
      <w:pPr>
        <w:pStyle w:val="BookText"/>
      </w:pPr>
      <w:r>
        <w:rPr>
          <w:rFonts w:ascii="Amiri" w:hAnsi="Amiri" w:eastAsia="Amiri" w:cs="Amiri"/>
          <w:lang w:bidi="ar-SA"/>
          <w:color w:val="111111"/>
          <w:sz w:val="28"/>
          <w:szCs w:val="28"/>
          <w:rtl/>
        </w:rPr>
        <w:t xml:space="preserve">وَ مَنْ غَشَّ مُسْلِماً فِي بَيْعٍ أَوْ شِرَاءٍ فَلَيْسَ مِنَّا وَ يُحْشَرُ مَعَ الْيَهُودِ يَوْمَ الْقِيَامَةِ لِأَنَّهُ مَنْ غَشَّ النَّاسَ فَلَيْسَ بِمُسْلِمٍ .</w:t>
      </w:r>
    </w:p>
    <w:p>
      <w:pPr>
        <w:pStyle w:val="BookText"/>
      </w:pPr>
      <w:r>
        <w:rPr>
          <w:rFonts w:ascii="Amiri" w:hAnsi="Amiri" w:eastAsia="Amiri" w:cs="Amiri"/>
          <w:lang w:bidi="ar-SA"/>
          <w:color w:val="111111"/>
          <w:sz w:val="28"/>
          <w:szCs w:val="28"/>
          <w:rtl/>
        </w:rPr>
        <w:t xml:space="preserve">وَ مَنْ مَنَعَ الْمَاعُونَ مِنْ جَارِهِ إِذَا احْتَاجَ إِلَيْهِ مَنَعَهُ اللَّهُ فَضْلَهُ يَوْمَ الْقِيَامَةِ وَ وَكَلَهُ إِلَي نَفْسِهِ وَ مَنْ وَكَلَهُ اللَّهُ إِلَي نَفْسِهِ هَلَكَ وَ لَا يَقْبَلُ اللَّهُ عَزَّ وَ جَلَّ لَهُ عُذْراً .</w:t>
      </w:r>
    </w:p>
    <w:p>
      <w:pPr>
        <w:pStyle w:val="BookText"/>
      </w:pPr>
      <w:r>
        <w:rPr>
          <w:rFonts w:ascii="Amiri" w:hAnsi="Amiri" w:eastAsia="Amiri" w:cs="Amiri"/>
          <w:lang w:bidi="ar-SA"/>
          <w:color w:val="111111"/>
          <w:sz w:val="28"/>
          <w:szCs w:val="28"/>
          <w:rtl/>
        </w:rPr>
        <w:t xml:space="preserve">وَ مَنْ كَانَتْ لَهُ امْرَأَةٌ تُؤْذِيهِ لَمْ يَقْبَلِ اللَّهُ صَلَاتَهَا وَ لَا حَسَنَةً مِنْ عَمَلِهَا حَتَّي تُعِينَهُ وَ تُرْضِيَهُ وَ إِنْ صَامَتِ الدَّهْرَ وَ قَامَتْ وَ أَعْتَقَتِ الرِّقَابَ وَ أَنْفَقَتِ الْأَمْوَالَ فِي سَبِيلِ اللَّهِ وَ كَانَتْ أَوَّلَ مَنْ يَرِدُ النَّارَ ثُمَّ قَالَ رَسُولُ اللَّهِ صلي الله عليه و آله وَ عَلَي الرَّجُلِ مِثْلُ ذَلِكَ الْوِزْرِ وَ الْعَذَابِ إِذَا كَانَ لَهَا مُؤْذِياً ظَالِماً .</w:t>
      </w:r>
    </w:p>
    <w:p>
      <w:pPr>
        <w:pStyle w:val="BookText"/>
      </w:pPr>
      <w:r>
        <w:rPr>
          <w:rFonts w:ascii="Amiri" w:hAnsi="Amiri" w:eastAsia="Amiri" w:cs="Amiri"/>
          <w:lang w:bidi="ar-SA"/>
          <w:color w:val="111111"/>
          <w:sz w:val="28"/>
          <w:szCs w:val="28"/>
          <w:rtl/>
        </w:rPr>
        <w:t xml:space="preserve">وَ مَنْ لَطَمَ خَدَّ مُسْلِمٍ لَطْمَةً بَدَّدَ اللَّهُ عِظَامَهُ يَوْمَ الْقِيَامَةِ ثُمَّ سَلَّطَ عَلَيْهِ النَّارَ وَ حَشَرَهُ مَغْلُولًا حَتَّي يَدْخُلَ النَّارَ .</w:t>
      </w:r>
    </w:p>
    <w:p>
      <w:pPr>
        <w:pStyle w:val="BookText"/>
      </w:pPr>
      <w:r>
        <w:rPr>
          <w:rFonts w:ascii="Amiri" w:hAnsi="Amiri" w:eastAsia="Amiri" w:cs="Amiri"/>
          <w:lang w:bidi="ar-SA"/>
          <w:color w:val="111111"/>
          <w:sz w:val="28"/>
          <w:szCs w:val="28"/>
          <w:rtl/>
        </w:rPr>
        <w:t xml:space="preserve">وَ مَنْ بَاتَ وَ فِي قَلْبِهِ غِشٌّ لِأَخِيهِ الْمُسْلِمِ بَاتَ فِي سَخَطِ اللَّهِ وَ أَصْبَحَ كَذَلِكَ وَ هُوَ فِي سَخَطِ اللَّهِ حَتَّي يَتُوبَ وَ يَرْجِعَ وَ إِنْ مَاتَ كَذَلِكَ مَاتَ عَلَي غَيْرِ دِينِ الْإِسْلَامِ.</w:t>
      </w:r>
    </w:p>
    <w:p>
      <w:pPr>
        <w:pStyle w:val="BookText"/>
      </w:pPr>
      <w:r>
        <w:rPr>
          <w:rFonts w:ascii="Amiri" w:hAnsi="Amiri" w:eastAsia="Amiri" w:cs="Amiri"/>
          <w:lang w:bidi="ar-SA"/>
          <w:color w:val="111111"/>
          <w:sz w:val="28"/>
          <w:szCs w:val="28"/>
          <w:rtl/>
        </w:rPr>
        <w:t xml:space="preserve">ثُمَّ قَالَ رَسُولُ اللَّهِ صلي الله عليه و آله أَلَا وَ مَنْ غَشَّنَا فَلَيْسَ مِنَّا قَالَهَا ثَلَاثَ مَرَّاتٍ .</w:t>
      </w:r>
    </w:p>
    <w:p>
      <w:pPr>
        <w:pStyle w:val="BookText"/>
      </w:pPr>
      <w:r>
        <w:rPr>
          <w:rFonts w:ascii="Amiri" w:hAnsi="Amiri" w:eastAsia="Amiri" w:cs="Amiri"/>
          <w:lang w:bidi="ar-SA"/>
          <w:color w:val="111111"/>
          <w:sz w:val="28"/>
          <w:szCs w:val="28"/>
          <w:rtl/>
        </w:rPr>
        <w:t xml:space="preserve">وَ مَنْ عَلَّقَ سَوْطاً بَيْنَ يَدَيْ سُلْطَانٍ جَائِرٍ جَعَلَهُ اللَّهُ عَزَّ وَ جَلَّ حَيَّةً طُولُهَا سِتُّونَ أَلْفَ ذِرَاعٍ فَتُسَلَّطُ عَلَيْهِ فِي نَارِ جَهَنَّمَ خَالِداً فِيهَا مُخَلَّداً وَ مَنِ اغْتَابَ أَخَاهُ الْمُسْلِمَ بَطَلَ صَوْمُهُ وَ نُقِضَ وُضُوؤُهُ فَإِنْ مَاتَ وَ هُوَ كَذَلِكَ مَاتَ وَ هُوَ مُسْتَحِلٌّ لِمَا حَرَّمَ اللَّهُ وَ مَنْ مَشَي فِي نَمِيمَةٍ بَيْنَ اثْنَيْنِ سَلَّطَ اللَّهُ عَلَيْهِ فِي قَبْرِهِ نَاراً تُحْرِقُهُ إِلَي يَوْمِ الْقِيَامَةِ وَ إِذَا خَرَجَ مِنْ قَبْرِهِ سَلَّطَ اللَّهُ عَلَيْهِ تِنِّيناً أَسْوَدَ تَنْهَشُ لَحْمَهُ حَتَّي يَدْخُلَ النَّارَ .</w:t>
      </w:r>
    </w:p>
    <w:p>
      <w:pPr>
        <w:pStyle w:val="BookText"/>
      </w:pPr>
      <w:r>
        <w:rPr>
          <w:rFonts w:ascii="Amiri" w:hAnsi="Amiri" w:eastAsia="Amiri" w:cs="Amiri"/>
          <w:lang w:bidi="ar-SA"/>
          <w:color w:val="111111"/>
          <w:sz w:val="28"/>
          <w:szCs w:val="28"/>
          <w:rtl/>
        </w:rPr>
        <w:t xml:space="preserve">وَ مَنْ كَظَمَ غَيْظَهُ وَ عَفَا عَنْ أَخِيهِ الْمُسْلِمِ وَ حَلُمَ عَنْ أَخِيهِ الْمُسْلِمِ أَعْطَاهُ اللَّهُ</w:t>
      </w:r>
    </w:p>
    <w:p>
      <w:pPr>
        <w:pStyle w:val="BookText"/>
      </w:pPr>
      <w:r>
        <w:rPr>
          <w:rFonts w:ascii="IRNazanin" w:hAnsi="IRNazanin" w:eastAsia="IRNazanin" w:cs="IRNazanin"/>
          <w:lang w:bidi="fa-IR"/>
          <w:color w:val="111111"/>
          <w:sz w:val="28"/>
          <w:szCs w:val="28"/>
          <w:rtl/>
        </w:rPr>
        <w:t xml:space="preserve">پرتو دوستی خدا و رحمتش باشد و به او فرمان بهشت داده شود.</w:t>
      </w:r>
    </w:p>
    <w:p>
      <w:pPr>
        <w:pStyle w:val="BookText"/>
      </w:pPr>
      <w:r>
        <w:rPr>
          <w:rFonts w:ascii="IRNazanin" w:hAnsi="IRNazanin" w:eastAsia="IRNazanin" w:cs="IRNazanin"/>
          <w:lang w:bidi="fa-IR"/>
          <w:color w:val="111111"/>
          <w:sz w:val="28"/>
          <w:szCs w:val="28"/>
          <w:rtl/>
        </w:rPr>
        <w:t xml:space="preserve">و هر کس به زن نامحرمی دست بدهد، روز قیامت در غل آید و فرمان دوزخ به او داده شود؛ و هر که با زن نامحرمی خوش و بش کند و لاس بزند، به هر کلمه‌ای که در دنیا با او سخن گفته، هزار سال در دوزخ زندانی گردد؛ و زنی که مرد نامحرمی را بپذیرد که به او بچسبد و او را ببوسد یا به تن او بچسبد به حرامی یا با او لاس بزند یا به هرزگی با او زنا کند، بر او گناهی باشد بدان چه بر مرد است، و اگر مرد به زور او را بدان واداشته، گناه او و آن مرد بر آن مرد باشد.</w:t>
      </w:r>
    </w:p>
    <w:p>
      <w:pPr>
        <w:pStyle w:val="BookText"/>
      </w:pPr>
      <w:r>
        <w:rPr>
          <w:rFonts w:ascii="IRNazanin" w:hAnsi="IRNazanin" w:eastAsia="IRNazanin" w:cs="IRNazanin"/>
          <w:lang w:bidi="fa-IR"/>
          <w:color w:val="111111"/>
          <w:sz w:val="28"/>
          <w:szCs w:val="28"/>
          <w:rtl/>
        </w:rPr>
        <w:t xml:space="preserve">و هر که با مسلمانی در فروش یا خرید دغلی کند، از ما نباشد و در قیامت با یهود محشور شود، زیرا کسی که به مسلمانی دغلی کند، مسلمان نیست؛ و هر که ابزار زندگی را از همسایه خود دریغ کند چون به آن نیاز دارد، خدا در قیامت فضل خود را از او دریغ کند و او را به خود واگذارد؛ و هر که را خدا به خودش واگذارد، هلاک شود و خدا عزوجل از او عذری نپذیرد.</w:t>
      </w:r>
    </w:p>
    <w:p>
      <w:pPr>
        <w:pStyle w:val="BookText"/>
      </w:pPr>
      <w:r>
        <w:rPr>
          <w:rFonts w:ascii="IRNazanin" w:hAnsi="IRNazanin" w:eastAsia="IRNazanin" w:cs="IRNazanin"/>
          <w:lang w:bidi="fa-IR"/>
          <w:color w:val="111111"/>
          <w:sz w:val="28"/>
          <w:szCs w:val="28"/>
          <w:rtl/>
        </w:rPr>
        <w:t xml:space="preserve">و هر که زنی دارد که او را آزار کند، خدا نماز آن زن و عمل خوبش را نپذیرد تا به او یاری کند و او را راضی کند، اگر چه همه را روزه گیرد و شب‌زنده‌داری کند و بنده‌ها آزاد کند و مال‌ها در راه خدا به مصرف رساند، و آن زن نخستین کس باشد که به دوزخ رود. سپس رسول خدا فرمود: و آن مرد هم چنین گناه و عذابی دارد، چون به زنش آزار رساند و ستم کند.</w:t>
      </w:r>
    </w:p>
    <w:p>
      <w:pPr>
        <w:pStyle w:val="BookText"/>
      </w:pPr>
      <w:r>
        <w:rPr>
          <w:rFonts w:ascii="IRNazanin" w:hAnsi="IRNazanin" w:eastAsia="IRNazanin" w:cs="IRNazanin"/>
          <w:lang w:bidi="fa-IR"/>
          <w:color w:val="111111"/>
          <w:sz w:val="28"/>
          <w:szCs w:val="28"/>
          <w:rtl/>
        </w:rPr>
        <w:t xml:space="preserve">و هر کس به گونه مسلمانی سیلی زند، خدا روز قیامت استخوان‌هایش را بگسلد و آنگاه دوزخ را بر او چیره سازد و در غل او را محشور کند تا به دوزخ رود.</w:t>
      </w:r>
    </w:p>
    <w:p>
      <w:pPr>
        <w:pStyle w:val="BookText"/>
      </w:pPr>
      <w:r>
        <w:rPr>
          <w:rFonts w:ascii="IRNazanin" w:hAnsi="IRNazanin" w:eastAsia="IRNazanin" w:cs="IRNazanin"/>
          <w:lang w:bidi="fa-IR"/>
          <w:color w:val="111111"/>
          <w:sz w:val="28"/>
          <w:szCs w:val="28"/>
          <w:rtl/>
        </w:rPr>
        <w:t xml:space="preserve">و هر که شب را گذراند و در دل دغلی بر برادر مسلمانش دارد، در خشم خدا شب را گذرانده و صبح هم چنین باشد تا توبه کند و برگردد، و اگر چنین بمیرد، بر غیر دین اسلام مرده است.سپس رسول خدا تا سه بار فرمود: آگاه باشید که هر که به ما دغلی کند، از ما نباشد.</w:t>
      </w:r>
    </w:p>
    <w:p>
      <w:pPr>
        <w:pStyle w:val="BookText"/>
      </w:pPr>
      <w:r>
        <w:rPr>
          <w:rFonts w:ascii="IRNazanin" w:hAnsi="IRNazanin" w:eastAsia="IRNazanin" w:cs="IRNazanin"/>
          <w:lang w:bidi="fa-IR"/>
          <w:color w:val="111111"/>
          <w:sz w:val="28"/>
          <w:szCs w:val="28"/>
          <w:rtl/>
        </w:rPr>
        <w:t xml:space="preserve">و هر که به خدمت او تازیانه‌ای پیش سلطان ستمگر بیاویزد، خدا عزوجل آن را ماری سازد به درازای شصت هزار ذراع و در آتش دوزخ بر آتش مسلط کند که تا همیشه باشد.</w:t>
      </w:r>
    </w:p>
    <w:p>
      <w:pPr>
        <w:pStyle w:val="BookText"/>
      </w:pPr>
      <w:r>
        <w:rPr>
          <w:rFonts w:ascii="IRNazanin" w:hAnsi="IRNazanin" w:eastAsia="IRNazanin" w:cs="IRNazanin"/>
          <w:lang w:bidi="fa-IR"/>
          <w:color w:val="111111"/>
          <w:sz w:val="28"/>
          <w:szCs w:val="28"/>
          <w:rtl/>
        </w:rPr>
        <w:t xml:space="preserve">و هر که غیبت برادر مسلمانش را کند، روزه‌اش باطل و وضویش شکسته است و اگر چنین بمیرد، در حالی که حلال کننده حرام خدا است؛ و هر که میان دو کس سخن‌چینی کند، خدا در قبرش بر او آتشی مسلط کند که تا قیامت او را بسوزاند، و چون از قبرش به در آید، خدا اژدهای سیاهی را بر او مسلط کند که گوشتش را بگزد تا به دوزخ رود.</w:t>
      </w:r>
    </w:p>
    <w:p>
      <w:pPr>
        <w:pStyle w:val="BookText"/>
      </w:pPr>
      <w:r>
        <w:rPr>
          <w:rFonts w:ascii="IRNazanin" w:hAnsi="IRNazanin" w:eastAsia="IRNazanin" w:cs="IRNazanin"/>
          <w:lang w:bidi="fa-IR"/>
          <w:color w:val="111111"/>
          <w:sz w:val="28"/>
          <w:szCs w:val="28"/>
          <w:rtl/>
        </w:rPr>
        <w:t xml:space="preserve">و هر که خشم خود را بر برادر مسلمانش فرو خورد و بر او بردبار باشد، خدا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تَعَالَي أَجْرَ شَهِيدٍ .</w:t>
      </w:r>
    </w:p>
    <w:p>
      <w:pPr>
        <w:pStyle w:val="BookText"/>
      </w:pPr>
      <w:r>
        <w:rPr>
          <w:rFonts w:ascii="Amiri" w:hAnsi="Amiri" w:eastAsia="Amiri" w:cs="Amiri"/>
          <w:lang w:bidi="ar-SA"/>
          <w:color w:val="111111"/>
          <w:sz w:val="28"/>
          <w:szCs w:val="28"/>
          <w:rtl/>
        </w:rPr>
        <w:t xml:space="preserve">وَ مَنْ بَغَي عَلَي فَقِيرٍ أَوْ تَطَاوَلَ عَلَيْهِ أَوِ اسْتَحْقَرَهُ حَشَرَهُ اللَّهُ يَوْمَ الْقِيَامَةِ مِثْلَ الذَّرَّةِ فِي صُورَةِ رَجُلٍ حَتَّي يَدْخُلَ النَّارَ .</w:t>
      </w:r>
    </w:p>
    <w:p>
      <w:pPr>
        <w:pStyle w:val="BookText"/>
      </w:pPr>
      <w:r>
        <w:rPr>
          <w:rFonts w:ascii="Amiri" w:hAnsi="Amiri" w:eastAsia="Amiri" w:cs="Amiri"/>
          <w:lang w:bidi="ar-SA"/>
          <w:color w:val="111111"/>
          <w:sz w:val="28"/>
          <w:szCs w:val="28"/>
          <w:rtl/>
        </w:rPr>
        <w:t xml:space="preserve">وَ مَنْ رَدَّ عَنْ أَخِيهِ غِيبَةً سَمِعَهَا فِي مَجْلِسٍ رَدَّ اللَّهُ عَزَّ وَ جَلَّ عَنْهُ أَلْفَ بَابٍ مِنَ الشَّرِّ فِي الدُّنْيَا وَ الْآخِرَةِ فَإِنْ لَمْ يَرُدَّ عَنْهُ وَ أَعْجَبَ بِهِ كَانَ عَلَيْهِ كَوِزْرِ مَنِ اغْتَابَ .</w:t>
      </w:r>
    </w:p>
    <w:p>
      <w:pPr>
        <w:pStyle w:val="BookText"/>
      </w:pPr>
      <w:r>
        <w:rPr>
          <w:rFonts w:ascii="Amiri" w:hAnsi="Amiri" w:eastAsia="Amiri" w:cs="Amiri"/>
          <w:lang w:bidi="ar-SA"/>
          <w:color w:val="111111"/>
          <w:sz w:val="28"/>
          <w:szCs w:val="28"/>
          <w:rtl/>
        </w:rPr>
        <w:t xml:space="preserve">وَ مَنْ رَمَي مُحْصَناً أَوْ مُحْصَنَةً أَحْبَطَ اللَّهُ عَمَلَهُ وَ جَلَدَهُ يَوْمَ الْقِيَامَةِ سَبْعُونَ أَلْفَ مَلَكٍ مِنْ بَيْنِ يَدَيْهِ وَ مِنْ خَلْفِهِ وَ تَنْهَشُ لَحْمَهُ حَيَّاتٌ وَ عَقَارِبُ ثُمَّ يُؤْمَرُ بِهِ إِلَي النَّارِ .</w:t>
      </w:r>
    </w:p>
    <w:p>
      <w:pPr>
        <w:pStyle w:val="BookText"/>
      </w:pPr>
      <w:r>
        <w:rPr>
          <w:rFonts w:ascii="Amiri" w:hAnsi="Amiri" w:eastAsia="Amiri" w:cs="Amiri"/>
          <w:lang w:bidi="ar-SA"/>
          <w:color w:val="111111"/>
          <w:sz w:val="28"/>
          <w:szCs w:val="28"/>
          <w:rtl/>
        </w:rPr>
        <w:t xml:space="preserve">وَ مَنْ شَرِبَ الْخَمْرَ فِي الدُّنْيَا سَقَاهُ اللَّهُ عَزَّ وَ جَلَّ مِنْ سَمِّ الْأَفَاعِي وَ مِنْ سَمِّ الْعَقَارِبِ شَرْبَةً يَتَسَاقَطُ لَحْمُ وَجْهِهِ فِي الْإِنَاءِ قَبْلَ أَنْ يَشْرَبَهَا فَإِذَا شَرِبَهَا تَفَسَّخَ لَحْمُهُ وَ جِلْدُهُ كَالْجِيفَةِ يَتَأَدَّي بِهِ أَهْلُ الْجَمْعِ حَتَّي يُؤْمَرَ بِهِ إِلَي النَّارِ وَ شَارِبُهَا وَ عَاصِرُهَا وَ مُعْتَصِرُهَا فِي النَّارِ وَ بَائِعُهَا وَ مُتَبَايِعُهَا وَ حَامِلُهَا وَ الْمَحْمُولُ إِلَيْهِ وَ آكِلُ ثَمَنِهَا سَوَاءٌ فِي عَارِهَا وَ إِثْمِهَا أَلَا وَ مَنْ سَقَاهَا يَهُودِيّاً أَوْ نَصْرَانِيّاً أَوْ صَابِئاً أَوْ مَنْ كَانَ مِنَ النَّاسِ فَعَلَيْهِ كَوِزْرِ مَنْ شَرِبَهَا أَلَا وَ مَنْ بَاعَهَا أَوِ اشْتَرَاهَا لِغَيْرِهِ لَمْ يَقْبَلِ اللَّهُ عَزَّ وَ جَلَّ مِنْهُ صَلَاةً وَ لَا صِيَاماً وَ لَا حَجّاً وَ لَا اعْتِمَاراً حَتَّي يَتُوبَ وَ يَرْجِعَ مِنْهَا وَ إِنْ مَاتَ قَبْلَ أَنْ يَتُوبَ كَانَ حَقّاً عَلَي اللَّهِ عَزَّ وَ جَلَّ أَنْ يَسْقِيَهُ بِكُلِّ جُرْعَةٍ شَرِبَ مِنْهَا فِي الدُّنْيَا شَرْبَةً مِنْ صَدِيدِ جَهَنَّمَ ثُمَّ قَالَ رَسُولُ اللَّهِ صلي الله عليه و آله أَلَا وَ إِنَّ اللَّهَ عَزَّ وَ جَلَّ حَرَّمَ الْخَمْرَ بِعَيْنِهَا وَ الْمُسْكِرَ مِنْ كُلِّ شَرَابٍ أَلَا وَ كُلُّ مُسْكِرٍ حَرَامٌ .</w:t>
      </w:r>
    </w:p>
    <w:p>
      <w:pPr>
        <w:pStyle w:val="BookText"/>
      </w:pPr>
      <w:r>
        <w:rPr>
          <w:rFonts w:ascii="Amiri" w:hAnsi="Amiri" w:eastAsia="Amiri" w:cs="Amiri"/>
          <w:lang w:bidi="ar-SA"/>
          <w:color w:val="111111"/>
          <w:sz w:val="28"/>
          <w:szCs w:val="28"/>
          <w:rtl/>
        </w:rPr>
        <w:t xml:space="preserve">وَ مَنْ أَكَلَ الرِّبَا مَلَأَ اللَّهُ عَزَّ وَ جَلَّ بَطْنَهُ مِنْ نَارِ جَهَنَّمَ بِقَدْرِ مَا أَكَلَ وَ إِنِ اكْتَسَبَ مِنْهُ مَالًا لَا يَقْبَلُ اللَّهُ مِنْهُ شَيْئاً مِنْ عَمَلِهِ وَ لَمْ يَزَلْ فِي لَعْنَةِ اللَّهِ وَ الْمَلَائِكَةِ مَا كَانَ عِنْدَهُ قِيرَاطٌ وَاحِدٌ .</w:t>
      </w:r>
    </w:p>
    <w:p>
      <w:pPr>
        <w:pStyle w:val="BookText"/>
      </w:pPr>
      <w:r>
        <w:rPr>
          <w:rFonts w:ascii="Amiri" w:hAnsi="Amiri" w:eastAsia="Amiri" w:cs="Amiri"/>
          <w:lang w:bidi="ar-SA"/>
          <w:color w:val="111111"/>
          <w:sz w:val="28"/>
          <w:szCs w:val="28"/>
          <w:rtl/>
        </w:rPr>
        <w:t xml:space="preserve">وَ مَنْ خَانَ أَمَانَةً فِي الدُّنْيَا وَ لَمْ يَرُدَّهَا عَلَي أَرْبَابِهَا مَاتَ عَلَي غَيْرِ دِينِ الْإِسْلَامِ وَ لَقِيَ اللَّهَ عَزَّ وَ جَلَّ وَ هُوَ عَلَيْهِ غَضْبَانُ فَيُؤْمَرُ بِهِ إِلَي النَّارِ فَيُهْوَي بِهِ فِي شَفِيرِ جَهَنَّمَ أَبَدَ الْآبِدِينَ .</w:t>
      </w:r>
    </w:p>
    <w:p>
      <w:pPr>
        <w:pStyle w:val="BookText"/>
      </w:pPr>
      <w:r>
        <w:rPr>
          <w:rFonts w:ascii="Amiri" w:hAnsi="Amiri" w:eastAsia="Amiri" w:cs="Amiri"/>
          <w:lang w:bidi="ar-SA"/>
          <w:color w:val="111111"/>
          <w:sz w:val="28"/>
          <w:szCs w:val="28"/>
          <w:rtl/>
        </w:rPr>
        <w:t xml:space="preserve">وَ مَنْ شَهِدَ شَهَادَةَ زُورٍ عَلَي رَجُلٍ مُسْلِمٍ أَوْ ذِمِّيٍّ أَوْ مَنْ كَانَ مِنَ النَّاسِ غُلِقَ بِلِسَانِهِ</w:t>
      </w:r>
    </w:p>
    <w:p>
      <w:pPr>
        <w:pStyle w:val="BookText"/>
      </w:pPr>
      <w:r>
        <w:rPr>
          <w:rFonts w:ascii="IRNazanin" w:hAnsi="IRNazanin" w:eastAsia="IRNazanin" w:cs="IRNazanin"/>
          <w:lang w:bidi="fa-IR"/>
          <w:color w:val="111111"/>
          <w:sz w:val="28"/>
          <w:szCs w:val="28"/>
          <w:rtl/>
        </w:rPr>
        <w:t xml:space="preserve">تعالی به او ثواب شهیدی را دهد؛ و هر که بتازد بر فقیری یا سرکشی کند بر او یا خوارش شمارد، خدا روز قیامت چون مورچه‌ای به صورت آدمی محشورش کند تا به دوزخ رود؛ و هر کس جلو گیرد از غیبت برادر مسلمانش که آن را در مجلسی بشنود، خدا عزوجل از او هزار باب از شر را در دنیا و آخرت جلو گیرد و اگر جلو نگیرد و از آن خوشش آید، بر او است چون گناه کسی که غیبت کند.</w:t>
      </w:r>
    </w:p>
    <w:p>
      <w:pPr>
        <w:pStyle w:val="BookText"/>
      </w:pPr>
      <w:r>
        <w:rPr>
          <w:rFonts w:ascii="IRNazanin" w:hAnsi="IRNazanin" w:eastAsia="IRNazanin" w:cs="IRNazanin"/>
          <w:lang w:bidi="fa-IR"/>
          <w:color w:val="111111"/>
          <w:sz w:val="28"/>
          <w:szCs w:val="28"/>
          <w:rtl/>
        </w:rPr>
        <w:t xml:space="preserve">و هر که مرد پاکدامن یا زن پاکدامنی را به زنا نسبت دهد، خدا عملش را نابود کند و روز قیامت هفتاد هزار فرشته از پیش و از پسش به او تازیانه زنند و گوشتش را مارها و کژدم‌ها بگزند و او را فرمان به دوزخ دهند؛ و هر که در دنیا شراب نوشد، خدا عزوجل او را از زهر افعی‌ها و کژدم‌ها شربتی بنوشاند که گوشت رویش قبل از نوشیدن در ظرف درافتد و چون آن را بنوشد، گوشت و پوستش را وارونه کند، چون مردار گندیده و اهل محشر از او آزار کشند تا او را به دوزخ فرمان دهند؛ و نوشنده شراب و فشارنده انگورش و وافشاردهنده‌اش در دوزخ باشند و فروشنده و خریدار و برنده آن و کسی که برایش برند و آن که بهایش را بخورد، در ننگ و گناهش یکسانند. آگاه باش که هر که آن را به یهودی یا ترسا یا گبر یا هر مردمی بنوشاند، بر او است گناه آن کس که آن را نوشیده. آگاه باش که هر که آن را برای دیگری بفروشد یا بخرد، خدا عزوجل از او نه نماز را و نه روزه را و نه حج را و نه عمره را نپذیرد تا توبه کند و از آن برگردد و اگر بی‌توبه بمیرد، حق است بر خدا عزوجل که در برابر هر جرعه که در دنیا نوشیده، شربتی از صدید دوزخ به او بنوشاند. سپس رسول خدا صلی الله علیه و آله فرمود: آگاه باش که همانا خدا عزوجل حرام کرده خود شراب را و مست‌کننده از هر نوشابه را، آگاه باش که هر مست‌کننده‌ای حرام است.</w:t>
      </w:r>
    </w:p>
    <w:p>
      <w:pPr>
        <w:pStyle w:val="BookText"/>
      </w:pPr>
      <w:r>
        <w:rPr>
          <w:rFonts w:ascii="IRNazanin" w:hAnsi="IRNazanin" w:eastAsia="IRNazanin" w:cs="IRNazanin"/>
          <w:lang w:bidi="fa-IR"/>
          <w:color w:val="111111"/>
          <w:sz w:val="28"/>
          <w:szCs w:val="28"/>
          <w:rtl/>
        </w:rPr>
        <w:t xml:space="preserve">و هر که ربا خورد، خدا عزوجل شکمش را به اندازه‌ای که خورده، از آتش دوزخ پر کند و اگر از آن مالی به دست آورد، خدا چیزی از کردارش را نپذیرد و تا وقتی که نزد او یک قیراط ربا است، پیوسته در لعنت خدا و فرشته‌ها است.</w:t>
      </w:r>
    </w:p>
    <w:p>
      <w:pPr>
        <w:pStyle w:val="BookText"/>
      </w:pPr>
      <w:r>
        <w:rPr>
          <w:rFonts w:ascii="IRNazanin" w:hAnsi="IRNazanin" w:eastAsia="IRNazanin" w:cs="IRNazanin"/>
          <w:lang w:bidi="fa-IR"/>
          <w:color w:val="111111"/>
          <w:sz w:val="28"/>
          <w:szCs w:val="28"/>
          <w:rtl/>
        </w:rPr>
        <w:t xml:space="preserve">و هر که امانتی را در دنیا خیانت کند و به صاحبانش برنگرداند، بر غیر دین اسلام بمیرد و خدا را ملاقات کند در حالی که بر او خشمناک است و به دوزخ فرمانش دهند و تا همیشه در کناره دوزخ فرو رود.</w:t>
      </w:r>
    </w:p>
    <w:p>
      <w:pPr>
        <w:pStyle w:val="BookText"/>
      </w:pPr>
      <w:r>
        <w:rPr>
          <w:rFonts w:ascii="IRNazanin" w:hAnsi="IRNazanin" w:eastAsia="IRNazanin" w:cs="IRNazanin"/>
          <w:lang w:bidi="fa-IR"/>
          <w:color w:val="111111"/>
          <w:sz w:val="28"/>
          <w:szCs w:val="28"/>
          <w:rtl/>
        </w:rPr>
        <w:t xml:space="preserve">و هر که گواهی دروغ دهد بر مسلمان یا اهل ذمه یا هر کس از مردم، بند بر زبانش نهاده شود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الْقِيَامَةِ وَ هُوَ مَعَ الْمُنَافِقِينَ- فِي الدَّرْكِ الْأَسْفَلِ مِنَ النَّارِ .</w:t>
      </w:r>
    </w:p>
    <w:p>
      <w:pPr>
        <w:pStyle w:val="BookText"/>
      </w:pPr>
      <w:r>
        <w:rPr>
          <w:rFonts w:ascii="Amiri" w:hAnsi="Amiri" w:eastAsia="Amiri" w:cs="Amiri"/>
          <w:lang w:bidi="ar-SA"/>
          <w:color w:val="111111"/>
          <w:sz w:val="28"/>
          <w:szCs w:val="28"/>
          <w:rtl/>
        </w:rPr>
        <w:t xml:space="preserve">وَ مَنْ قَالَ لِخَادِمِهِ وَ مَمْلُوكِهِ أَوْ مَنْ كَانَ مِنَ النَّاسِ- لَا لَبَّيْكَ وَ لَا سَعْدَيْكَ قَالَ اللَّهُ تَعَالَي لَهُ يَوْمَ الْقِيَامَةِ لَا لَبَّيْكَ وَ لَا سَعْدَيْكَ أُتْعِسَ فِي النَّارِ .</w:t>
      </w:r>
    </w:p>
    <w:p>
      <w:pPr>
        <w:pStyle w:val="BookText"/>
      </w:pPr>
      <w:r>
        <w:rPr>
          <w:rFonts w:ascii="Amiri" w:hAnsi="Amiri" w:eastAsia="Amiri" w:cs="Amiri"/>
          <w:lang w:bidi="ar-SA"/>
          <w:color w:val="111111"/>
          <w:sz w:val="28"/>
          <w:szCs w:val="28"/>
          <w:rtl/>
        </w:rPr>
        <w:t xml:space="preserve">وَ مَنْ أَضَرَّ بِامْرَأَةٍ حَتَّي تَفْتَدِيَ مِنْهُ نَفْسَهَا لَمْ يَرْضَ اللَّهُ عَزَّ وَ جَلَّ لَهُ بِعُقُوبَةٍ دُونَ النَّارِ لِأَنَّ اللَّهَ عَزَّ وَ جَلَّ يَغْضَبُ لِلْمَرْأَةِ كَمَا يَغْضَبُ لِلْيَتِيمِ .</w:t>
      </w:r>
    </w:p>
    <w:p>
      <w:pPr>
        <w:pStyle w:val="BookText"/>
      </w:pPr>
      <w:r>
        <w:rPr>
          <w:rFonts w:ascii="Amiri" w:hAnsi="Amiri" w:eastAsia="Amiri" w:cs="Amiri"/>
          <w:lang w:bidi="ar-SA"/>
          <w:color w:val="111111"/>
          <w:sz w:val="28"/>
          <w:szCs w:val="28"/>
          <w:rtl/>
        </w:rPr>
        <w:t xml:space="preserve">وَ مَنْ سَعَي بِأَخِيهِ إِلَي سُلْطَانٍ لَمْ يَبْدُ لَهُ مِنْهُ سُوءٌ وَ لَا مَكْرُوهٌ أَحْبَطَ اللَّهُ عَزَّ وَ جَلَّ كُلَّ عَمَلٍ عَمِلَهُ فَإِنْ وَصَلَ إِلَيْهِ مِنْهُ سُوءٌ أَوْ مَكْرُوهٌ أَوْ أَذًي جَعَلَهُ اللَّهُ فِي طَبَقَةٍ مَعَ هَامَانَ فِي جَهَنَّمَ .</w:t>
      </w:r>
    </w:p>
    <w:p>
      <w:pPr>
        <w:pStyle w:val="BookText"/>
      </w:pPr>
      <w:r>
        <w:rPr>
          <w:rFonts w:ascii="Amiri" w:hAnsi="Amiri" w:eastAsia="Amiri" w:cs="Amiri"/>
          <w:lang w:bidi="ar-SA"/>
          <w:color w:val="111111"/>
          <w:sz w:val="28"/>
          <w:szCs w:val="28"/>
          <w:rtl/>
        </w:rPr>
        <w:t xml:space="preserve">وَ مَنْ قَرَأَ الْقُرْآنَ يُرِيدُ بِهِ السَّمْعَ وَ الْتِمَاسَ شَيْ‌ءٌ لَقِيَ اللَّهَ عَزَّ وَ جَلَّ يَوْمَ الْقِيَامَةِ وَ وَجْهُهُ مُظْلِمٌ لَيْسَ عَلَيْهِ لَحْمٌ وَ زَجَّهُ الْقُرْآنُ فِي قَفَاهُ حَتَّي يُدْخِلَهُ النَّارَ وَ يَهْوِيَ فِيهَا مَعَ مَنْ يَهْوِي .</w:t>
      </w:r>
    </w:p>
    <w:p>
      <w:pPr>
        <w:pStyle w:val="BookText"/>
      </w:pPr>
      <w:r>
        <w:rPr>
          <w:rFonts w:ascii="Amiri" w:hAnsi="Amiri" w:eastAsia="Amiri" w:cs="Amiri"/>
          <w:lang w:bidi="ar-SA"/>
          <w:color w:val="111111"/>
          <w:sz w:val="28"/>
          <w:szCs w:val="28"/>
          <w:rtl/>
        </w:rPr>
        <w:t xml:space="preserve">وَ مَنْ قَرَأَ الْقُرْآنَ وَ لَمْ يَعْمَلْ بِهِ حَشَرَهُ اللَّهُ عَزَّ وَ جَلَّ يَوْمَ الْقِيَامَةِ أَعْمَي فَيَقُولُ رَبِّ لِمَ حَشَرْتَنِي أَعْمي وَ قَدْ كُنْتُ بَصِيراً- قالَ كَذلِكَ أَتَتْكَ آياتُنا فَنَسِيتَها وَ كَذلِكَ الْيَوْمَ تُنْسي فَيُؤْمَرُ بِهِ إِلَي النَّارِ .</w:t>
      </w:r>
    </w:p>
    <w:p>
      <w:pPr>
        <w:pStyle w:val="BookText"/>
      </w:pPr>
      <w:r>
        <w:rPr>
          <w:rFonts w:ascii="Amiri" w:hAnsi="Amiri" w:eastAsia="Amiri" w:cs="Amiri"/>
          <w:lang w:bidi="ar-SA"/>
          <w:color w:val="111111"/>
          <w:sz w:val="28"/>
          <w:szCs w:val="28"/>
          <w:rtl/>
        </w:rPr>
        <w:t xml:space="preserve">وَ مَنِ اشْتَرَي خِيَانَةً وَ هُوَ يَعْلَمُ أَنَّهَا خِيَانَةٌ فَهُوَ كَمَنْ خَانَهَا فِي عَارِهَا وَ إِثْمِهَا وَ مَنْ قَاوَدَ بَيْنَ رَجُلٍ وَ امْرَأَةٍ حَرَاماً- حَرَّمَ اللَّهُ عَلَيْهِ الْجَنَّةَ وَ مَأْواهُ جَهَنَّمُ وَ ساءَتْ مَصِيراً وَ لَمْ يَزَلْ فِي سَخَطِ اللَّهِ حَتَّي يَمُوتَ .</w:t>
      </w:r>
    </w:p>
    <w:p>
      <w:pPr>
        <w:pStyle w:val="BookText"/>
      </w:pPr>
      <w:r>
        <w:rPr>
          <w:rFonts w:ascii="Amiri" w:hAnsi="Amiri" w:eastAsia="Amiri" w:cs="Amiri"/>
          <w:lang w:bidi="ar-SA"/>
          <w:color w:val="111111"/>
          <w:sz w:val="28"/>
          <w:szCs w:val="28"/>
          <w:rtl/>
        </w:rPr>
        <w:t xml:space="preserve">وَ مَنْ غَشَّ أَخَاهُ الْمُسْلِمَ نَزَعَ اللَّهُ عَنْهُ بَرَكَةَ رِزْقِهِ وَ أَفْسَدَ عَلَيْهِ مَعِيشَتَهُ وَ وَكَلَهُ إِلَي نَفْسِهِ .</w:t>
      </w:r>
    </w:p>
    <w:p>
      <w:pPr>
        <w:pStyle w:val="BookText"/>
      </w:pPr>
      <w:r>
        <w:rPr>
          <w:rFonts w:ascii="Amiri" w:hAnsi="Amiri" w:eastAsia="Amiri" w:cs="Amiri"/>
          <w:lang w:bidi="ar-SA"/>
          <w:color w:val="111111"/>
          <w:sz w:val="28"/>
          <w:szCs w:val="28"/>
          <w:rtl/>
        </w:rPr>
        <w:t xml:space="preserve">وَ مَنِ اشْتَرَي سَرِقَةً وَ هُوَ يَعْلَمُ أَنَّهَا سَرِقَةٌ فَهُوَ كَمَنْ سَرَقَهَا فِي عَارِهَا وَ إِثْمِهَا وَ مَنْ خَانَ مُسْلِماً فَلَيْسَ مِنَّا وَ لَسْنَا مِنْهُ فِي الدُّنْيَا وَ الْآخِرَةِ .</w:t>
      </w:r>
    </w:p>
    <w:p>
      <w:pPr>
        <w:pStyle w:val="BookText"/>
      </w:pPr>
      <w:r>
        <w:rPr>
          <w:rFonts w:ascii="Amiri" w:hAnsi="Amiri" w:eastAsia="Amiri" w:cs="Amiri"/>
          <w:lang w:bidi="ar-SA"/>
          <w:color w:val="111111"/>
          <w:sz w:val="28"/>
          <w:szCs w:val="28"/>
          <w:rtl/>
        </w:rPr>
        <w:t xml:space="preserve">أَلَا وَ مَنْ سَمِعَ فَاحِشَةً فَأَفْشَاهَا فَهُوَ كَمَنْ أَتَاهَا وَ مَنْ سَمِعَ خَيْراً فَأَفْشَاهُ فَهُوَ كَمَنْ عَمِلَهُ .</w:t>
      </w:r>
    </w:p>
    <w:p>
      <w:pPr>
        <w:pStyle w:val="BookText"/>
      </w:pPr>
      <w:r>
        <w:rPr>
          <w:rFonts w:ascii="Amiri" w:hAnsi="Amiri" w:eastAsia="Amiri" w:cs="Amiri"/>
          <w:lang w:bidi="ar-SA"/>
          <w:color w:val="111111"/>
          <w:sz w:val="28"/>
          <w:szCs w:val="28"/>
          <w:rtl/>
        </w:rPr>
        <w:t xml:space="preserve">وَ مَنْ وَصَفَ امْرَأَةً لِرَجُلٍ وَ ذَكَّرَهَا جَمَالَهُ فَافْتَتَنَ بِهَا الرَّجُلُ فَأَصَابَ فَاحِشَةً</w:t>
      </w:r>
    </w:p>
    <w:p>
      <w:pPr>
        <w:pStyle w:val="BookText"/>
      </w:pPr>
      <w:r>
        <w:rPr>
          <w:rFonts w:ascii="IRNazanin" w:hAnsi="IRNazanin" w:eastAsia="IRNazanin" w:cs="IRNazanin"/>
          <w:lang w:bidi="fa-IR"/>
          <w:color w:val="111111"/>
          <w:sz w:val="28"/>
          <w:szCs w:val="28"/>
          <w:rtl/>
        </w:rPr>
        <w:t xml:space="preserve">روز قیامت و در درک اسفل دوزخ همراه منافقان باشد؛ و هر که به خدمتکارش و مملوکش و کسی دیگر از مردم بگوید: «لا لبیک و لا سعدیک»، خدا تعالی روز قیامت همان را به او گوید و در دوزخ جای گیرد.</w:t>
      </w:r>
    </w:p>
    <w:p>
      <w:pPr>
        <w:pStyle w:val="BookText"/>
      </w:pPr>
      <w:r>
        <w:rPr>
          <w:rFonts w:ascii="IRNazanin" w:hAnsi="IRNazanin" w:eastAsia="IRNazanin" w:cs="IRNazanin"/>
          <w:lang w:bidi="fa-IR"/>
          <w:color w:val="111111"/>
          <w:sz w:val="28"/>
          <w:szCs w:val="28"/>
          <w:rtl/>
        </w:rPr>
        <w:t xml:space="preserve">و کسی که زنی را در فشار زیاد قرار دهد تا خود را بدو واگذارد، خدا عزوجل در کیفر او به غیر از دوزخ راضی نباشد، زیرا خدا عزوجل برای زن به خشم آید، چنان چه برای یتیم.</w:t>
      </w:r>
    </w:p>
    <w:p>
      <w:pPr>
        <w:pStyle w:val="BookText"/>
      </w:pPr>
      <w:r>
        <w:rPr>
          <w:rFonts w:ascii="IRNazanin" w:hAnsi="IRNazanin" w:eastAsia="IRNazanin" w:cs="IRNazanin"/>
          <w:lang w:bidi="fa-IR"/>
          <w:color w:val="111111"/>
          <w:sz w:val="28"/>
          <w:szCs w:val="28"/>
          <w:rtl/>
        </w:rPr>
        <w:t xml:space="preserve">و هر که از برادرش بی آنکه از او بدی و ناخواهی دیده نزد سلطانی سعایت کند، خدا عزوجل همه عملش را نابود سازد و اگر به فرد سعایت شده بدی یا ناخواه یا آزاری رسد، خدایش با هامان در طبقه دوزخ همراه کند.</w:t>
      </w:r>
    </w:p>
    <w:p>
      <w:pPr>
        <w:pStyle w:val="BookText"/>
      </w:pPr>
      <w:r>
        <w:rPr>
          <w:rFonts w:ascii="IRNazanin" w:hAnsi="IRNazanin" w:eastAsia="IRNazanin" w:cs="IRNazanin"/>
          <w:lang w:bidi="fa-IR"/>
          <w:color w:val="111111"/>
          <w:sz w:val="28"/>
          <w:szCs w:val="28"/>
          <w:rtl/>
        </w:rPr>
        <w:t xml:space="preserve">و هر که برای آوازه‌خوانی و به دست آوردن چیزی قرآن خواند، خدا عزوجل را روز قیامت ملاقات کند در حالی که رویش سیاه باشد و گوشتی بر آن نباشد و قرآن از پس گردنش او را فشار دهد تا به دوزخش در آورد و با دیگران در آن فرو رود.</w:t>
      </w:r>
    </w:p>
    <w:p>
      <w:pPr>
        <w:pStyle w:val="BookText"/>
      </w:pPr>
      <w:r>
        <w:rPr>
          <w:rFonts w:ascii="IRNazanin" w:hAnsi="IRNazanin" w:eastAsia="IRNazanin" w:cs="IRNazanin"/>
          <w:lang w:bidi="fa-IR"/>
          <w:color w:val="111111"/>
          <w:sz w:val="28"/>
          <w:szCs w:val="28"/>
          <w:rtl/>
        </w:rPr>
        <w:t xml:space="preserve">و هر که قرآن بخواند و بدان عمل نکند، خدا عزوجل در قیامت او را کور محشور کند و او گوید: «رب لم حشرتنی أعمی و قد کنت بصیرا- قال کذلک أتتک آیاتنا فنسیتها و کذلک الیوم تنسی.»</w:t>
      </w:r>
      <w:r>
        <w:rPr>
          <w:rStyle w:val="FootnoteReference"/>
        </w:rPr>
        <w:footnoteReference w:id="2323"/>
      </w:r>
      <w:r>
        <w:rPr>
          <w:rFonts w:ascii="IRNazanin" w:hAnsi="IRNazanin" w:eastAsia="IRNazanin" w:cs="IRNazanin"/>
          <w:lang w:bidi="fa-IR"/>
          <w:color w:val="111111"/>
          <w:sz w:val="28"/>
          <w:szCs w:val="28"/>
          <w:rtl/>
        </w:rPr>
        <w:t xml:space="preserve">{پروردگارا چرا مرا کور محشور کردی با اینکه بینا بودم، خدا فرماید چنانی که آیات ما برایت آمدند و آنها را فراموش کردی و چنین امروز فراموش شوی} و فرمان داده شود به سوی دوزخ.</w:t>
      </w:r>
    </w:p>
    <w:p>
      <w:pPr>
        <w:pStyle w:val="BookText"/>
      </w:pPr>
      <w:r>
        <w:rPr>
          <w:rFonts w:ascii="IRNazanin" w:hAnsi="IRNazanin" w:eastAsia="IRNazanin" w:cs="IRNazanin"/>
          <w:lang w:bidi="fa-IR"/>
          <w:color w:val="111111"/>
          <w:sz w:val="28"/>
          <w:szCs w:val="28"/>
          <w:rtl/>
        </w:rPr>
        <w:t xml:space="preserve">و هر که خیانتی را بخرد و بداند که خیانت است، ننگ و گناه کسی را دارد که خیانت ورزیده؛ و هر که میان مرد و زنی به حرامی جاکشی کند، حَرَّمَ اللَّهُ عَلَیْهِ الْجَنَّةَ... وَ مَأْواهُ جَهَنَّمُ وَ ساءَتْ مَصِیرا.»</w:t>
      </w:r>
      <w:r>
        <w:rPr>
          <w:rStyle w:val="FootnoteReference"/>
        </w:rPr>
        <w:footnoteReference w:id="2324"/>
      </w:r>
      <w:r>
        <w:rPr>
          <w:rFonts w:ascii="IRNazanin" w:hAnsi="IRNazanin" w:eastAsia="IRNazanin" w:cs="IRNazanin"/>
          <w:lang w:bidi="fa-IR"/>
          <w:color w:val="111111"/>
          <w:sz w:val="28"/>
          <w:szCs w:val="28"/>
          <w:rtl/>
        </w:rPr>
        <w:t xml:space="preserve">{خدا بهشت را به او حرام کند... و جایش دوزخ است و بد سرانجامی است.} و پیوسته دچار خشم خدا است تا بمیرد.</w:t>
      </w:r>
    </w:p>
    <w:p>
      <w:pPr>
        <w:pStyle w:val="BookText"/>
      </w:pPr>
      <w:r>
        <w:rPr>
          <w:rFonts w:ascii="IRNazanin" w:hAnsi="IRNazanin" w:eastAsia="IRNazanin" w:cs="IRNazanin"/>
          <w:lang w:bidi="fa-IR"/>
          <w:color w:val="111111"/>
          <w:sz w:val="28"/>
          <w:szCs w:val="28"/>
          <w:rtl/>
        </w:rPr>
        <w:t xml:space="preserve">و هر که دغلی کند با برادر مسلمانش، خدا برکت را از روزی‌اش بردارد و زندگیش را تباه سازد و او را به خود واگذارد؛ و هر که مال دزدی را دانسته بخرد، در ننگ و گناهش چون دزد آن است؛ و هر که به مسلمانی خیانت کند، از ما نباشد و ما از او نباشیم در دنیا و آخرت .</w:t>
      </w:r>
    </w:p>
    <w:p>
      <w:pPr>
        <w:pStyle w:val="BookText"/>
      </w:pPr>
      <w:r>
        <w:rPr>
          <w:rFonts w:ascii="IRNazanin" w:hAnsi="IRNazanin" w:eastAsia="IRNazanin" w:cs="IRNazanin"/>
          <w:lang w:bidi="fa-IR"/>
          <w:color w:val="111111"/>
          <w:sz w:val="28"/>
          <w:szCs w:val="28"/>
          <w:rtl/>
        </w:rPr>
        <w:t xml:space="preserve">آگاه باش که هر کس هرزگی را بشنود و آن را فاش کند، چون انجام دهنده آن باشد و هر کس کار خوبی را بشنود و فاشش سازد، چون انجام دهنده آن باشد؛ و هر که زنی را برای مردی وصف کند و زیبایی او را یادش آورد و آن مرد شیفته او گردد و به هرزگی کشیده شود،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يَخْرُجْ مِنَ الدُّنْيَا حَتَّي يَغْضَبَ اللَّهُ عَلَيْهِ وَ مَنْ غَضِبَ اللَّهُ عَلَيْهِ غَضِبَتْ عَلَيْهِ السَّمَاوَاتُ السَّبْعُ وَ الْأَرَضُونَ السَّبْعُ وَ كَانَ عَلَيْهِ مِنَ الْوِزْرِ مِثْلُ الَّذِي أَصَابَهَا قِيلَ يَا رَسُولَ اللَّهِ فَإِنْ تَابَا وَ أَصْلَحَا قَالَ يَتُوبُ اللَّهُ عَزَّ وَ جَلَّ عَلَيْهِمَا وَ لَمْ يَقْبَلْ تَوْبَةَ الَّذِي خَطَّأَهَا بَعْدَ الَّذِي وَصَفَهَا .</w:t>
      </w:r>
    </w:p>
    <w:p>
      <w:pPr>
        <w:pStyle w:val="BookText"/>
      </w:pPr>
      <w:r>
        <w:rPr>
          <w:rFonts w:ascii="Amiri" w:hAnsi="Amiri" w:eastAsia="Amiri" w:cs="Amiri"/>
          <w:lang w:bidi="ar-SA"/>
          <w:color w:val="111111"/>
          <w:sz w:val="28"/>
          <w:szCs w:val="28"/>
          <w:rtl/>
        </w:rPr>
        <w:t xml:space="preserve">وَ مَنْ مَلَأَ عَيْنَيْهِ مِنِ امْرَأَةٍ حَرَاماً حَشَاهُمَا اللَّهُ عَزَّ وَ جَلَّ- يَوْمَ الْقِيَامَةِ بِمَسَامِيرَ مِنْ نَارٍ وَ حَشَاهُمَا نَاراً حَتَّي يَقْضِيَ بَيْنَ النَّاسِ ثُمَّ يُؤْمَرُ بِهِ إِلَي النَّارِ .</w:t>
      </w:r>
    </w:p>
    <w:p>
      <w:pPr>
        <w:pStyle w:val="BookText"/>
      </w:pPr>
      <w:r>
        <w:rPr>
          <w:rFonts w:ascii="Amiri" w:hAnsi="Amiri" w:eastAsia="Amiri" w:cs="Amiri"/>
          <w:lang w:bidi="ar-SA"/>
          <w:color w:val="111111"/>
          <w:sz w:val="28"/>
          <w:szCs w:val="28"/>
          <w:rtl/>
        </w:rPr>
        <w:t xml:space="preserve">وَ مَنْ أَطْعَمَ طَعَاماً رِيَاءً وَ سُمْعَةً أَطْعَمَهُ اللَّهُ مِثْلَهُ مِنْ صَدِيدِ جَهَنَّمَ وَ جَعَلَ ذَلِكَ الطَّعَامَ نَاراً فِي بَطْنِهِ حَتَّي يَقْضِيَ بَيْنَ النَّاسِ .</w:t>
      </w:r>
    </w:p>
    <w:p>
      <w:pPr>
        <w:pStyle w:val="BookText"/>
      </w:pPr>
      <w:r>
        <w:rPr>
          <w:rFonts w:ascii="Amiri" w:hAnsi="Amiri" w:eastAsia="Amiri" w:cs="Amiri"/>
          <w:lang w:bidi="ar-SA"/>
          <w:color w:val="111111"/>
          <w:sz w:val="28"/>
          <w:szCs w:val="28"/>
          <w:rtl/>
        </w:rPr>
        <w:t xml:space="preserve">وَ مَنْ فَجَرَ بِامْرَأَةٍ وَ لَهَا بَعْلٌ انْفَجَرَ مِنْ فَرْجِهِمَا مِنْ صَدِيدٍ وَادٍ مَسِيرَةَ خَمْسِمِائَةِ عَامٍ يَتَأَذَّي أَهْلُ النَّارِ مِنْ نَتْنِ رِيحِهِمَا وَ كَانَا مِنْ أَشَدِّ النَّاسِ عَذَاباً .</w:t>
      </w:r>
    </w:p>
    <w:p>
      <w:pPr>
        <w:pStyle w:val="BookText"/>
      </w:pPr>
      <w:r>
        <w:rPr>
          <w:rFonts w:ascii="Amiri" w:hAnsi="Amiri" w:eastAsia="Amiri" w:cs="Amiri"/>
          <w:lang w:bidi="ar-SA"/>
          <w:color w:val="111111"/>
          <w:sz w:val="28"/>
          <w:szCs w:val="28"/>
          <w:rtl/>
        </w:rPr>
        <w:t xml:space="preserve">وَ اشْتَدَّ غَضَبُ اللَّهِ عَزَّ وَ جَلَّ عَلَي امْرَأَةٍ ذَاتِ بَعْلٍ مَلَأَتْ عَيْنَهَا مِنْ غَيْرِ زَوْجِهَا أَوْ غَيْرِ ذِي مَحْرَمٍ مِنْهَا فَإِنَّهَا إِنْ فَعَلَتْ ذَلِكَ أَحْبَطَ اللَّهُ كُلَّ عَمَلٍ عَمِلَتْهُ- فَإِنْ أَوْطَأَتْ فِرَاشَهُ غَيْرَهُ كَانَ حَقّاً عَلَي اللَّهِ أَنْ يُحْرِقَهَا بِالنَّارِ بَعْدَ أَنْ يُعَذِّبَهَا فِي قَبْرِهَا .</w:t>
      </w:r>
    </w:p>
    <w:p>
      <w:pPr>
        <w:pStyle w:val="BookText"/>
      </w:pPr>
      <w:r>
        <w:rPr>
          <w:rFonts w:ascii="Amiri" w:hAnsi="Amiri" w:eastAsia="Amiri" w:cs="Amiri"/>
          <w:lang w:bidi="ar-SA"/>
          <w:color w:val="111111"/>
          <w:sz w:val="28"/>
          <w:szCs w:val="28"/>
          <w:rtl/>
        </w:rPr>
        <w:t xml:space="preserve">وَ أَيُّمَا امْرَأَةٍ اخْتَلَعَتْ مِنْ زَوْجِهَا لَمْ تَزَلْ فِي لَعْنَةِ اللَّهِ وَ مَلَائِكَتِهِ وَ رُسُلِهِ وَ النَّاسِ أَجْمَعِينَ حَتَّي إِذَا نَزَلَ بِهَا مَلَكُ الْمَوْتِ قَالَ لَهَا أَبْشِرِي بِالنَّارِ وَ إِذَا كَانَ يَوْمُ الْقِيَامَةِ قِيلَ لَهَا ادْخُلِي النَّارَ مَعَ الدَّاخِلِينَ أَلَا وَ إِنَّ اللَّهَ وَ رَسُولَهُ بَرِيئَانِ مِنَ الْمُخْتَلِعَاتِ بِغَيْرِ حَقٍّ أَلَا وَ إِنَّ اللَّهَ عَزَّ وَ جَلَّ [وَ رَسُولَهُ] بَرِيئَانِ مِمَّنْ أَضَرَّ بِامْرَأَةٍ حَتَّي تَخْتَلِعَ مِنْهُ .</w:t>
      </w:r>
    </w:p>
    <w:p>
      <w:pPr>
        <w:pStyle w:val="BookText"/>
      </w:pPr>
      <w:r>
        <w:rPr>
          <w:rFonts w:ascii="Amiri" w:hAnsi="Amiri" w:eastAsia="Amiri" w:cs="Amiri"/>
          <w:lang w:bidi="ar-SA"/>
          <w:color w:val="111111"/>
          <w:sz w:val="28"/>
          <w:szCs w:val="28"/>
          <w:rtl/>
        </w:rPr>
        <w:t xml:space="preserve">وَ مَنْ أَمَّ قَوْماً بِإِذْنِهِمْ وَ هُمْ عَنْهُ رَاضُونَ فَاقْتَصَدَ بِهِمْ فِي حُضُورِهِ وَ قِرَاءَتِهِ وَ رُكُوعِهِ وَ سُجُودِهِ وَ قُعُودِهِ وَ قِيَامِهِ فَلَهُ مِثْلُ أَجْرِهِمْ وَ مَنْ أَمَّ قَوْماً فَلَمْ يَقْتَصِدْ بِهِمْ فِي حُضُورِهِ وَ قِرَاءَتِهِ وَ رُكُوعِهِ وَ سُجُودِهِ وَ قُعُودِهِ وَ قِيَامِهِ رُدَّتْ عَلَيْهِ صَلَاتُهُ وَ لَمْ تُجَاوِزْ تَرَاقِيَهُ وَ كَانَتْ مَنْزِلَتُهُ عِنْدَ اللَّهِ عَزَّ وَ جَلَّ كَمَنْزِلَةِ إِمَامٍ جَائِرٍ مُعْتَدٍ لَمْ يَصْلُحْ لِرَعِيَّتِهِ وَ لَمْ يَقُمْ فِيهِمْ بِأَمْرِ اللَّهِ تَعَالَي.</w:t>
      </w:r>
    </w:p>
    <w:p>
      <w:pPr>
        <w:pStyle w:val="BookText"/>
      </w:pPr>
      <w:r>
        <w:rPr>
          <w:rFonts w:ascii="Amiri" w:hAnsi="Amiri" w:eastAsia="Amiri" w:cs="Amiri"/>
          <w:lang w:bidi="ar-SA"/>
          <w:color w:val="111111"/>
          <w:sz w:val="28"/>
          <w:szCs w:val="28"/>
          <w:rtl/>
        </w:rPr>
        <w:t xml:space="preserve">فَقَامَ أَمِيرُ الْمُؤْمِنِينَ عَلِيُّ بْنُ أَبِي طَالِبٍ عليه السلام فَقَالَ بِأَبِي أَنْتَ وَ أُمِّي يَا رَسُولَ اللَّهِ</w:t>
      </w:r>
    </w:p>
    <w:p>
      <w:pPr>
        <w:pStyle w:val="BookText"/>
      </w:pPr>
      <w:r>
        <w:rPr>
          <w:rFonts w:ascii="IRNazanin" w:hAnsi="IRNazanin" w:eastAsia="IRNazanin" w:cs="IRNazanin"/>
          <w:lang w:bidi="fa-IR"/>
          <w:color w:val="111111"/>
          <w:sz w:val="28"/>
          <w:szCs w:val="28"/>
          <w:rtl/>
        </w:rPr>
        <w:t xml:space="preserve">از دنیا نرود تا خدا بر او خشم کند و هر که خدا بر او خشم کند، هفت آسمان و هفت زمین بر او خشم کنند و گناهش چون گناهی باشد که به آن مرد رسد. گفته شد: یا رسول الله! اگر توبه کنند و خوب شوند چه؟ فرمود: توبه آن دو را بپذیرد و توبه آن دلال را نپذیرد.</w:t>
      </w:r>
    </w:p>
    <w:p>
      <w:pPr>
        <w:pStyle w:val="BookText"/>
      </w:pPr>
      <w:r>
        <w:rPr>
          <w:rFonts w:ascii="IRNazanin" w:hAnsi="IRNazanin" w:eastAsia="IRNazanin" w:cs="IRNazanin"/>
          <w:lang w:bidi="fa-IR"/>
          <w:color w:val="111111"/>
          <w:sz w:val="28"/>
          <w:szCs w:val="28"/>
          <w:rtl/>
        </w:rPr>
        <w:t xml:space="preserve">و هر که چشمانش را از نگاه بر زنی به حرامی پر کند، خدا عزوجل روز قیامت آن دو چشم را با میخ‌های آتشین پر کند و از آتش هر دو را آکنده سازد تا میان همه مردم حکم نماید، سپس فرمان داده شود به دوزخ.</w:t>
      </w:r>
    </w:p>
    <w:p>
      <w:pPr>
        <w:pStyle w:val="BookText"/>
      </w:pPr>
      <w:r>
        <w:rPr>
          <w:rFonts w:ascii="IRNazanin" w:hAnsi="IRNazanin" w:eastAsia="IRNazanin" w:cs="IRNazanin"/>
          <w:lang w:bidi="fa-IR"/>
          <w:color w:val="111111"/>
          <w:sz w:val="28"/>
          <w:szCs w:val="28"/>
          <w:rtl/>
        </w:rPr>
        <w:t xml:space="preserve">و هر که برای خودنمایی و شهرت خوراکی دهد، خدا مانندش را از صدید دوزخ به او بخوراند و آن خوراک را هم در شکمش آتشی کند تا حکم کند میان مردم؛ و هر کس با زن شوهرداری هرزگی کند، از فرج هر دو یک رودخانه صدید (چرک و خون) به مسافت پانصد سال روان شود و دوزخیان از بوی گند آن دو آزار کشند و از سخت‌ترین مردم باشند در عذاب. و سخت است خشم خدا بر زن شوهرداری که چشم بدوزد به غیر شوهرش یا غیرمحرم‌هایش که اگر چنین کند، خدا هر عملی که کرده نابود کند، و اگر بسترش را زیر پای غیر شوهر بگستراند، بر خدا است که او را در دوزخ بسوزاند، پس از آنکه او را در قبرش عذاب کرده باشد.</w:t>
      </w:r>
    </w:p>
    <w:p>
      <w:pPr>
        <w:pStyle w:val="BookText"/>
      </w:pPr>
      <w:r>
        <w:rPr>
          <w:rFonts w:ascii="IRNazanin" w:hAnsi="IRNazanin" w:eastAsia="IRNazanin" w:cs="IRNazanin"/>
          <w:lang w:bidi="fa-IR"/>
          <w:color w:val="111111"/>
          <w:sz w:val="28"/>
          <w:szCs w:val="28"/>
          <w:rtl/>
        </w:rPr>
        <w:t xml:space="preserve">و هر زنی که از شوهرش طلاق خلع بگیرد، پیوسته در لعن خدا و فرشته‌هایش و رسولانش و لعن همه مردم باشد تا مرگش برسد و ملک الموت به او گوید: مژده گیر به دوزخ! و چون روز قیامت شود، به او گفته شود: برو به دوزخ با دوزخیان! آگاه باش که خدا و رسولش بیزارند از زنان مطلقه به خلع به ناحق. آگاه باشید که همانا خدا عزوجل بیزار است از کسی که زیان زند به زنی تا از او طلاق بگیرد.</w:t>
      </w:r>
    </w:p>
    <w:p>
      <w:pPr>
        <w:pStyle w:val="BookText"/>
      </w:pPr>
      <w:r>
        <w:rPr>
          <w:rFonts w:ascii="IRNazanin" w:hAnsi="IRNazanin" w:eastAsia="IRNazanin" w:cs="IRNazanin"/>
          <w:lang w:bidi="fa-IR"/>
          <w:color w:val="111111"/>
          <w:sz w:val="28"/>
          <w:szCs w:val="28"/>
          <w:rtl/>
        </w:rPr>
        <w:t xml:space="preserve">و هر که پیش نماز مردمی شود به اذن و پسند آنها و میانه‌روی کند با آنها در حضور خود و در قرائت و رکوع و سجود و قعود و قیامش، به مانند ثواب همه آنها را دارد؛ و آن که پیش نماز شود بر مردمی و میانه رو نباشد با آنها در حضورش (دیر و زود به نماز آید) و در قرائت و رکوع و سجود و قعود و قیامش معتدل نباشد (طول دهد یا کم گزارد)، نمازش به او برگردد و از گلویش بالاتر نرود و مقامش نزد خدا عزوجل، چون مقام پیشوای ستمگر متجاوزی است که خوب نباشد برای رعیتش و به امر خدا تعالی در میان آنها بر پا نشود (و به هوای نفس خود حکومت کند).</w:t>
      </w:r>
    </w:p>
    <w:p>
      <w:pPr>
        <w:pStyle w:val="BookText"/>
      </w:pPr>
      <w:r>
        <w:rPr>
          <w:rFonts w:ascii="IRNazanin" w:hAnsi="IRNazanin" w:eastAsia="IRNazanin" w:cs="IRNazanin"/>
          <w:lang w:bidi="fa-IR"/>
          <w:color w:val="111111"/>
          <w:sz w:val="28"/>
          <w:szCs w:val="28"/>
          <w:rtl/>
        </w:rPr>
        <w:t xml:space="preserve">امیر مؤمنان علی بن ابی طالب علیه السّلام برخاست و گفت: پدر و مادرم به قربانت یا رسول الله!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مَنْزِلَةُ أَمِيرٍ جَائِرٍ مُعْتَدٍ لَمْ يَصْلُحْ لِرَعِيَّتِهِ وَ لَمْ يَقُمْ فِيهِمْ بِأَمْرِ اللَّهِ تَعَالَي قَالَ هُوَ رَابِعُ أَرْبَعَةٍ مِنْ أَشَدِّ النَّاسِ عَذَاباً يَوْمَ الْقِيَامَةِ إِبْلِيسُ وَ فِرْعَوْنُ وَ قَاتِلُ النَّفْسِ وَ رَابِعُهُمُ الْأَمِيرُ الْجَائِرُ .</w:t>
      </w:r>
    </w:p>
    <w:p>
      <w:pPr>
        <w:pStyle w:val="BookText"/>
      </w:pPr>
      <w:r>
        <w:rPr>
          <w:rFonts w:ascii="Amiri" w:hAnsi="Amiri" w:eastAsia="Amiri" w:cs="Amiri"/>
          <w:lang w:bidi="ar-SA"/>
          <w:color w:val="111111"/>
          <w:sz w:val="28"/>
          <w:szCs w:val="28"/>
          <w:rtl/>
        </w:rPr>
        <w:t xml:space="preserve">وَ مَنِ احْتَاجَ إِلَيْهِ أَخُوهُ الْمُسْلِمُ فِي قَرْضٍ فَلَمْ يُقْرِضْهُ حَرَّمَ اللَّهُ عَلَيْهِ الْجَنَّةَ يَوْمَ يَجْزِي الْمُحْسِنِينَ .</w:t>
      </w:r>
    </w:p>
    <w:p>
      <w:pPr>
        <w:pStyle w:val="BookText"/>
      </w:pPr>
      <w:r>
        <w:rPr>
          <w:rFonts w:ascii="Amiri" w:hAnsi="Amiri" w:eastAsia="Amiri" w:cs="Amiri"/>
          <w:lang w:bidi="ar-SA"/>
          <w:color w:val="111111"/>
          <w:sz w:val="28"/>
          <w:szCs w:val="28"/>
          <w:rtl/>
        </w:rPr>
        <w:t xml:space="preserve">وَ مَنْ صَبَرَ عَلَي سُوءِ خُلُقِ امْرَأَتِهِ وَ احْتَسَبَهُ أَعْطَاهُ اللَّهُ بِكُلِّ مَرَّةٍ يَصْبِرُ عَلَيْهَا مِنَ الثَّوَابِ مِثْلَ مَا أَعْطَي أَيُّوبَ عليه السلام عَلَي بَلَائِهِ وَ كَانَ عَلَيْهَا مِنَ الْوِزْرِ فِي كُلِّ يَوْمٍ وَ لَيْلَةٍ مِثْلُ رَمْلِ عَالِجٍ فَإِنْ مَاتَتْ قَبْلَ أَنْ تُعِينَهُ وَ قَبْلَ أَنْ يَرْضَي عَنْهَا حُشِرَتْ يَوْمَ الْقِيَامَةِ مَنْكُوسَةً مَعَ الْمُنَافِقِينَ فِي الدَّرْكِ الْأَسْفَلِ مِنَ النَّارِ .</w:t>
      </w:r>
    </w:p>
    <w:p>
      <w:pPr>
        <w:pStyle w:val="BookText"/>
      </w:pPr>
      <w:r>
        <w:rPr>
          <w:rFonts w:ascii="Amiri" w:hAnsi="Amiri" w:eastAsia="Amiri" w:cs="Amiri"/>
          <w:lang w:bidi="ar-SA"/>
          <w:color w:val="111111"/>
          <w:sz w:val="28"/>
          <w:szCs w:val="28"/>
          <w:rtl/>
        </w:rPr>
        <w:t xml:space="preserve">وَ مَنْ كَانَتْ لَهُ امْرَأَةٌ لَمْ تُوَافِقْهُ وَ لَمْ تَصْبِرْ عَلَي مَا رَزَقَهُ اللَّهُ عَزَّ وَ جَلَّ وَ شَقَّتْ عَلَيْهِ وَ حَمَلَتْهُ مَا لَمْ يَقْدِرْ عَلَيْهِ لَمْ يَقْبَلِ اللَّهُ مِنْهَا حَسَنَةً تَتَّقِي بِهَا النَّارَ وَ غَضِبَ اللَّهُ عَلَيْهَا مَا دَامَتْ كَذَلِكَ .</w:t>
      </w:r>
    </w:p>
    <w:p>
      <w:pPr>
        <w:pStyle w:val="BookText"/>
      </w:pPr>
      <w:r>
        <w:rPr>
          <w:rFonts w:ascii="Amiri" w:hAnsi="Amiri" w:eastAsia="Amiri" w:cs="Amiri"/>
          <w:lang w:bidi="ar-SA"/>
          <w:color w:val="111111"/>
          <w:sz w:val="28"/>
          <w:szCs w:val="28"/>
          <w:rtl/>
        </w:rPr>
        <w:t xml:space="preserve">وَ مَنْ أَكْرَمَ أَخَاهُ فَإِنَّمَا يُكْرِمُ اللَّهَ فَمَا ظَنُّكُمْ بِمَنْ يُكْرِمُ اللَّهَ أَنْ يُفْعَلَ بِهِ وَ مَنْ تَوَلَّي عِرَافَةَ قَوْمٍ وَ لَمْ يُحْسِنْ فِيهِمْ حُبِسَ عَلَي شَفِيرِ جَهَنَّمَ بِكُلِّ يَوْمٍ أَلْفَ سَنَةٍ وَ حُشِرَ وَ يَدُهُ مَغْلُولَةٌ إِلَي عُنُقِهِ فَإِنْ كَانَ قَامَ فِيهِمْ بِأَمْرِ اللَّهِ عَزَّ وَ جَلَّ أَطْلَقَهَا اللَّهُ وَ إِنْ كَانَ ظَالِماً هُوِيَ بِهِ فِي نَارِ جَهَنَّمَ سَبْعِينَ خَرِيفاً .</w:t>
      </w:r>
    </w:p>
    <w:p>
      <w:pPr>
        <w:pStyle w:val="BookText"/>
      </w:pPr>
      <w:r>
        <w:rPr>
          <w:rFonts w:ascii="Amiri" w:hAnsi="Amiri" w:eastAsia="Amiri" w:cs="Amiri"/>
          <w:lang w:bidi="ar-SA"/>
          <w:color w:val="111111"/>
          <w:sz w:val="28"/>
          <w:szCs w:val="28"/>
          <w:rtl/>
        </w:rPr>
        <w:t xml:space="preserve">وَ مَنْ لَمْ يَحْكُمْ بِمَا أَنْزَلَ اللَّهُ كَانَ كَمَنْ شَهِدَ شَهَادَةَ زُورٍ وَ يُقْذَفُ بِهِ فِي النَّارِ وَ يُعَذَّبُ بِعَذَابِ شَاهِدِ الزُّورِ وَ مَنْ كَانَ ذَا وَجْهَيْنِ وَ لِسَانَيْنِ كَانَ ذَا وَجْهَيْنِ وَ لِسَانَيْنِ يَوْمَ الْقِيَامَةِ وَ مَنْ مَشَي فِي صُلْحِ بَيْنِ اثْنَيْنِ صَلَّي عَلَيْهِ مَلَائِكَةُ اللَّهِ حَتَّي يَرْجِعَ وَ أُعْطِيَ أَجْرَ لَيْلَةِ الْقَدْرِ وَ مَنْ مَشَي فِي قَطِيعَةِ بَيْنِ اثْنَيْنِ كَانَ عَلَيْهِ مِنَ الْوِزْرِ بِقَدْرِ مَا لِمَنْ أَصْلَحَ بَيْنَ اثْنَيْنِ مِنَ الْأَجْرِ مَكْتُوبٌ عَلَيْهِ لَعْنَةُ اللَّهِ حَتَّي يَدْخُلَ جَهَنَّمَ فَيُضَاعَفَ لَهُ الْعَذَابُ .</w:t>
      </w:r>
    </w:p>
    <w:p>
      <w:pPr>
        <w:pStyle w:val="BookText"/>
      </w:pPr>
      <w:r>
        <w:rPr>
          <w:rFonts w:ascii="Amiri" w:hAnsi="Amiri" w:eastAsia="Amiri" w:cs="Amiri"/>
          <w:lang w:bidi="ar-SA"/>
          <w:color w:val="111111"/>
          <w:sz w:val="28"/>
          <w:szCs w:val="28"/>
          <w:rtl/>
        </w:rPr>
        <w:t xml:space="preserve">وَ مَنْ مَشَي فِي عَوْنِ أَخِيهِ وَ مَنْفَعَتِهِ فَلَهُ ثَوَابُ الْمُجَاهِدِينَ فِي سَبِيلِ اللَّهِ وَ مَنْ مَشَي فِي عَيْبِ أَخِيهِ فَكَشَفَ عَوْرَتَهُ كَانَتْ أَوَّلُ خُطْوَةٍ خَطَاهَا وَ وَضَعَهَا فِي جَهَنَّمَ وَ كَشَفَ اللَّهُ عَوْرَتَهُ عَلَي رُءُوسِ الْخَلَائِقِ وَ مَنْ مَشَي إِلَي ذِي قَرَابَةٍ وَ ذِي رَحِمٍ يَسْأَلُ بِهِ أَعْطَاهُ</w:t>
      </w:r>
    </w:p>
    <w:p>
      <w:pPr>
        <w:pStyle w:val="BookText"/>
      </w:pPr>
      <w:r>
        <w:rPr>
          <w:rFonts w:ascii="IRNazanin" w:hAnsi="IRNazanin" w:eastAsia="IRNazanin" w:cs="IRNazanin"/>
          <w:lang w:bidi="fa-IR"/>
          <w:color w:val="111111"/>
          <w:sz w:val="28"/>
          <w:szCs w:val="28"/>
          <w:rtl/>
        </w:rPr>
        <w:t xml:space="preserve">مقام حکمران ستمگر و تجاوزگر که خوب نیست برای رعیتش و به امر خدا تعالی در آنها بر پا نشود چه باشد؟ در پاسخ فرمود: او چهارمین چهار کس باشد که روز قیامت سخت‌ترین عذاب را دارند: ابلیس، فرعون، آدم‌کش و چهارمش حکمران ستمکار. و هر که برادر مسلمانش در قرضی به او محتاج شود و به او ندهد، خدا بهشت را در روزی که نکوکاران را پاداش می دهد، بر او حرام کند.</w:t>
      </w:r>
    </w:p>
    <w:p>
      <w:pPr>
        <w:pStyle w:val="BookText"/>
      </w:pPr>
      <w:r>
        <w:rPr>
          <w:rFonts w:ascii="IRNazanin" w:hAnsi="IRNazanin" w:eastAsia="IRNazanin" w:cs="IRNazanin"/>
          <w:lang w:bidi="fa-IR"/>
          <w:color w:val="111111"/>
          <w:sz w:val="28"/>
          <w:szCs w:val="28"/>
          <w:rtl/>
        </w:rPr>
        <w:t xml:space="preserve">و کسی که به بدخویی زنش شکیبا باشد و به حساب خدا گذارد، خدا به هر بار شکیبایی او بر وی ثواب ایوب را دهد بر بلایش و بر آن زن بدخو، در هر شبانه روز گناهی باشد چون ریگ کوه عالج و اگر پیش از کمک به شوهر و کسب رضایت او بمیرد، روز قیامت با منافقان، وارونه در درک اسفل دوزخ محشور شود.</w:t>
      </w:r>
    </w:p>
    <w:p>
      <w:pPr>
        <w:pStyle w:val="BookText"/>
      </w:pPr>
      <w:r>
        <w:rPr>
          <w:rFonts w:ascii="IRNazanin" w:hAnsi="IRNazanin" w:eastAsia="IRNazanin" w:cs="IRNazanin"/>
          <w:lang w:bidi="fa-IR"/>
          <w:color w:val="111111"/>
          <w:sz w:val="28"/>
          <w:szCs w:val="28"/>
          <w:rtl/>
        </w:rPr>
        <w:t xml:space="preserve">و هر که زن ناسازی دارد و صبر ندارد بدان چه خدا روزی‌اش کرده و سخت گیرد بر آن زن و وادارش کند بدان چه نتواند، خدا از او حسنه‌ای نپذیرد که از دوزخ نگهش دارد و خدا بر آن زن خشم دارد تا چنان است.</w:t>
      </w:r>
    </w:p>
    <w:p>
      <w:pPr>
        <w:pStyle w:val="BookText"/>
      </w:pPr>
      <w:r>
        <w:rPr>
          <w:rFonts w:ascii="IRNazanin" w:hAnsi="IRNazanin" w:eastAsia="IRNazanin" w:cs="IRNazanin"/>
          <w:lang w:bidi="fa-IR"/>
          <w:color w:val="111111"/>
          <w:sz w:val="28"/>
          <w:szCs w:val="28"/>
          <w:rtl/>
        </w:rPr>
        <w:t xml:space="preserve">و هر که گرامی دارد مؤمنی را، همانا خدا را گرامی داشته، و چه گمان برید به کسی که خدا را گرامی داشته که با او چه خواهد کرد؟ و هر که کدخدای مردمی شود و با آنها خوبی نکند، وادار شود بر لب دوزخ برابر هر روز کدخدایی‌اش هزار سال و با دست‌های به گردن بسته محشور شود، و اگر به امر خدا در آنها کار کرده، خدا او را رها کند و اگر ستمگر بوده، او را به اندازه هفتاد فصل پاییز در آتش دوزخ فرو کند.</w:t>
      </w:r>
    </w:p>
    <w:p>
      <w:pPr>
        <w:pStyle w:val="BookText"/>
      </w:pPr>
      <w:r>
        <w:rPr>
          <w:rFonts w:ascii="IRNazanin" w:hAnsi="IRNazanin" w:eastAsia="IRNazanin" w:cs="IRNazanin"/>
          <w:lang w:bidi="fa-IR"/>
          <w:color w:val="111111"/>
          <w:sz w:val="28"/>
          <w:szCs w:val="28"/>
          <w:rtl/>
        </w:rPr>
        <w:t xml:space="preserve">و هر که حکم نکند بدان چه خدا نازل کرده، همچون کسی است که گواهی دهد به ناحق، و به دوزخ افکنده شود و عذاب گواهی به دروغ را دارد؛ و هر که دو رو و دو زبان است، در قیامت دو رو و دو زبان دارد؛ و هر که برای آشتی میان دو کس روانه شود، فرشته‌های خدا برایش رحمت خواهند تا برگردد و ثواب شب قدر بدو داده شود؛ و هر کس برای بریدن دو تن از هم روانه شود، گناه بر او بار شود به اندازه ثواب مصلح میان دو کس، و بر او نوشته شود لعن خدا تا به دوزخ رود و عذابش دو چندان گردد.</w:t>
      </w:r>
    </w:p>
    <w:p>
      <w:pPr>
        <w:pStyle w:val="BookText"/>
      </w:pPr>
      <w:r>
        <w:rPr>
          <w:rFonts w:ascii="IRNazanin" w:hAnsi="IRNazanin" w:eastAsia="IRNazanin" w:cs="IRNazanin"/>
          <w:lang w:bidi="fa-IR"/>
          <w:color w:val="111111"/>
          <w:sz w:val="28"/>
          <w:szCs w:val="28"/>
          <w:rtl/>
        </w:rPr>
        <w:t xml:space="preserve">و هر که برای کمک به برادرش و به سود او روانه شود، ثواب مجاهدان در راه خدا را دارد؛ و هر که برای عیبجویی از برادر روانه شود و عیب زیر پرده او را فاش کند، نخست گامی که بردارد و بگذارد، در دوزخ باشد و خدا عیب او را در برابر همه مردم فاش کند؛ و هر که به احوالپرسی خویشاوند و وابستگان رود،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أَجْرَ مِائَةِ شَهِيدٍ وَ إِنْ سَأَلَ بِهِ وَ وَصَلَهُ بِمَالِهِ وَ نَفْسِهِ جَمِيعاً كَانَ لَهُ بِكُلِّ خُطْوَةٍ أَرْبَعُونَ أَلْفَ أَلْفِ حَسَنَةٍ وَ رُفِعَ لَهُ أَرْبَعُونَ أَلْفَ أَلْفِ دَرَجَةٍ وَ كَأَنَّمَا عَبَدَ اللَّهَ عَزَّ وَ جَلَّ مِائَةَ سَنَةٍ .</w:t>
      </w:r>
    </w:p>
    <w:p>
      <w:pPr>
        <w:pStyle w:val="BookText"/>
      </w:pPr>
      <w:r>
        <w:rPr>
          <w:rFonts w:ascii="Amiri" w:hAnsi="Amiri" w:eastAsia="Amiri" w:cs="Amiri"/>
          <w:lang w:bidi="ar-SA"/>
          <w:color w:val="111111"/>
          <w:sz w:val="28"/>
          <w:szCs w:val="28"/>
          <w:rtl/>
        </w:rPr>
        <w:t xml:space="preserve">وَ مَنْ مَشَي فِي فَسَادِ مَا بَيْنَهُمَا وَ قَطِيعَةِ بَيْنِهِمَا غَضِبَ اللَّهُ عَزَّ وَ جَلَّ عَلَيْهِ وَ لَعَنَهُ فِي الدُّنْيَا وَ الْآخِرَةِ وَ كَانَ عَلَيْهِ مِنَ الْوِزْرِ كَعِدْلِ قَاطِعِ الرَّحِمِ .</w:t>
      </w:r>
    </w:p>
    <w:p>
      <w:pPr>
        <w:pStyle w:val="BookText"/>
      </w:pPr>
      <w:r>
        <w:rPr>
          <w:rFonts w:ascii="Amiri" w:hAnsi="Amiri" w:eastAsia="Amiri" w:cs="Amiri"/>
          <w:lang w:bidi="ar-SA"/>
          <w:color w:val="111111"/>
          <w:sz w:val="28"/>
          <w:szCs w:val="28"/>
          <w:rtl/>
        </w:rPr>
        <w:t xml:space="preserve">وَ مَنْ عَمِلَ فِي تَزْوِيجِ بَيْنِ مُؤْمِنَيْنِ حَتَّي يَجْمَعَ بَيْنَهُمَا زَوَّجَهُ اللَّهُ عَزَّ وَ جَلَّ مِنْ أَلْفِ امْرَأَةٍ مِنَ الْحُورِ كُلِّ امْرَأَةٍ فِي قَصْرٍ مِنْ دُرٍّ وَ يَاقُوتٍ وَ كَانَ لَهُ بِكُلِّ خُطْوَةٍ خَطَاهَا فِي ذَلِكَ أَوْ بِكَلِمَةٍ تَكَلَّمَ بِهَا فِي ذَلِكَ عَمَلُ سَنَةٍ قِيَامٍ لَيْلُهَا وَ صِيَامٍ نَهَارُهَا وَ مَنْ عَمِلَ فِي فُرْقَةِ بَيْنِ امْرَأَةٍ وَ زَوْجِهَا كَانَ عَلَيْهِ غَضَبُ اللَّهِ وَ لَعْنَتُهُ فِي الدُّنْيَا وَ الْآخِرَةِ وَ كَانَ حَقّاً عَلَي اللَّهِ أَنْ يَرْضَخَهُ بِأَلْفِ صَخْرَةٍ مِنْ نَارٍ وَ مَنْ مَشَي فِي فَسَادِ مَا بَيْنَهُمَا وَ لَمْ يُفَرِّقْ كَانَ فِي سَخَطِ اللَّهِ عَزَّ وَ جَلَّ وَ لَعَنَهُ فِي الدُّنْيَا وَ الْآخِرَةِ وَ حَرَّمَ اللَّهُ النَّظَرَ إِلَي وَجْهِهِ .</w:t>
      </w:r>
    </w:p>
    <w:p>
      <w:pPr>
        <w:pStyle w:val="BookText"/>
      </w:pPr>
      <w:r>
        <w:rPr>
          <w:rFonts w:ascii="Amiri" w:hAnsi="Amiri" w:eastAsia="Amiri" w:cs="Amiri"/>
          <w:lang w:bidi="ar-SA"/>
          <w:color w:val="111111"/>
          <w:sz w:val="28"/>
          <w:szCs w:val="28"/>
          <w:rtl/>
        </w:rPr>
        <w:t xml:space="preserve">وَ مَنْ قَادَ ضَرِيراً إِلَي مَسْجِدِهِ أَوْ إِلَي مَنْزِلِهِ أَوْ لِحَاجَةٍ مِنْ حَوَائِجِهِ كَتَبَ اللَّهُ لَهُ بِكُلِّ قَدَمٍ رَفَعَهَا وَ وَضَعَهَا عِتْقَ رَقَبَةٍ وَ صَلَّتْ عَلَيْهِ الْمَلَائِكَةُ حَتَّي يُفَارِقَهُ وَ مَنْ كَفَي ضَرِيراً حَاجَةً مِنْ حَوَائِجِهِ فَمَشَي فِيهَا حَتَّي يَقْضِيَهَا أَعْطَاهُ اللَّهُ بَرَاءَتَيْنِ بَرَاءَةً مِنَ النَّارِ وَ بَرَاءَةً مِنَ النِّفَاقِ وَ قَضَي لَهُ سَبْعِينَ أَلْفَ حَاجَةٍ فِي عَاجِلِ الدُّنْيَا وَ لَمْ يَزَلْ يَخُوضُ فِي رَحْمَةِ اللَّهِ حَتَّي يَرْجِعَ .</w:t>
      </w:r>
    </w:p>
    <w:p>
      <w:pPr>
        <w:pStyle w:val="BookText"/>
      </w:pPr>
      <w:r>
        <w:rPr>
          <w:rFonts w:ascii="Amiri" w:hAnsi="Amiri" w:eastAsia="Amiri" w:cs="Amiri"/>
          <w:lang w:bidi="ar-SA"/>
          <w:color w:val="111111"/>
          <w:sz w:val="28"/>
          <w:szCs w:val="28"/>
          <w:rtl/>
        </w:rPr>
        <w:t xml:space="preserve">وَ مَنْ قَامَ عَلَي مَرِيضٍ يَوْماً وَ لَيْلَةً بَعَثَهُ اللَّهُ مَعَ إِبْرَاهِيمَ الْخَلِيلِ عليه السلام فَجَازَ عَلَي الصِّرَاطِ كَالْبَرْقِ اللَّامِعِ وَ مَنْ سَعَي لِمَرِيضٍ فِي حَاجَةٍ فَقَضَاهَا خَرَجَ مِنْ ذُنُوبِهِ كَيَوْمَ وَلَدَتْهُ أُمُّهُ فَقَالَ رَجُلٌ مِنَ الْأَنْصَارِ يَا رَسُولَ اللَّهِ صلي الله عليه و آله فَإِنْ كَانَ الْمَرِيضُ مِنْ أَهْلِهِ- فَقَالَ رَسُولُ اللَّهِ صلي الله عليه و آله مِنْ أَعْظَمِ النَّاسِ أَجْراً مَنْ سَعَي فِي حَاجَةِ أَهْلِهِ وَ مَنْ ضَيَّعَ أَهْلَهُ وَ قَطَعَ رَحِمَهُ حَرَمَهُ اللَّهُ حُسْنَ الْجَزَاءِ يَوْمَ يَجْزِي الْمُحْسِنِينَ وَ ضَيَّعَهُ وَ مَنْ ضَيَّعَهُ اللَّهُ فِي الْآخِرَةِ فَهُوَ يَرِدُ مَعَ الْهَالِكِينَ حَتَّي يَأْتِيَ بِالْمَخْرَجِ وَ لَمَّا يَأْتِ بِهِ .</w:t>
      </w:r>
    </w:p>
    <w:p>
      <w:pPr>
        <w:pStyle w:val="BookText"/>
      </w:pPr>
      <w:r>
        <w:rPr>
          <w:rFonts w:ascii="Amiri" w:hAnsi="Amiri" w:eastAsia="Amiri" w:cs="Amiri"/>
          <w:lang w:bidi="ar-SA"/>
          <w:color w:val="111111"/>
          <w:sz w:val="28"/>
          <w:szCs w:val="28"/>
          <w:rtl/>
        </w:rPr>
        <w:t xml:space="preserve">وَ مَنْ أَقْرَضَ مَلْهُوفاً فَأَحْسَنَ طَلِبَتَهُ اسْتَأْنَفَ الْعَمَلَ وَ أَعْطَاهُ اللَّهُ بِكُلِّ دِرْهَمٍ أَلْفَ قِنْطَارٍ مِنَ الْجَنَّةِ وَ مَنْ فَرَّجَ عَنْ أَخِيهِ كُرْبَةً مِنْ كُرَبِ الدُّنْيَا نَظَرَ اللَّهُ إِلَيْهِ بِرَحْمَتِهِ</w:t>
      </w:r>
    </w:p>
    <w:p>
      <w:pPr>
        <w:pStyle w:val="BookText"/>
      </w:pPr>
      <w:r>
        <w:rPr>
          <w:rFonts w:ascii="IRNazanin" w:hAnsi="IRNazanin" w:eastAsia="IRNazanin" w:cs="IRNazanin"/>
          <w:lang w:bidi="fa-IR"/>
          <w:color w:val="111111"/>
          <w:sz w:val="28"/>
          <w:szCs w:val="28"/>
          <w:rtl/>
        </w:rPr>
        <w:t xml:space="preserve">خدا به او ثواب صد شهید دهد و اگر از حالش بپرسد و با مال و جانش با او صله کند، به ازای هر گامی چهل هزار هزار حسنه دارد، و چهل هزار هزار درجه از او بالا رود، و گویا خدا عزوجل را صد سال پرستیده است؛ و هر که برای فساد میان آن دو و بریدن آنها از هم روانه شود، خدا عزوجل بر او خشم کند و در دنیا و آخرت لعنتش کند و گناهی دارد برابر با گناه قاطع رحم.</w:t>
      </w:r>
    </w:p>
    <w:p>
      <w:pPr>
        <w:pStyle w:val="BookText"/>
      </w:pPr>
      <w:r>
        <w:rPr>
          <w:rFonts w:ascii="IRNazanin" w:hAnsi="IRNazanin" w:eastAsia="IRNazanin" w:cs="IRNazanin"/>
          <w:lang w:bidi="fa-IR"/>
          <w:color w:val="111111"/>
          <w:sz w:val="28"/>
          <w:szCs w:val="28"/>
          <w:rtl/>
        </w:rPr>
        <w:t xml:space="preserve">و هر کس کار کند تا دو مؤمن زناشویی کنند و آنها را به هم رساند، خدا عزوجل به او هزار زن از حوریان به زنی دهد که هر زنی در کاخی باشد از دُر و یاقوت و به ازای هر گامی که در این راه بر دارد و هر کلمه‌ای که بگوید، ثواب یک سال شب زنده‌داری و روزه داری را دارد؛ و هر که در جدایی میان زن و شوهری کار کند، بر او باشد خشم خدا و لعنش در دنیا و آخرت، و بر خدا حق است که او را با هزار پاره سنگ از آتش بکوبد؛ و هر که برای به هم زدن میان آنها روانه شود و جدا نشوند در خشم خدا عزوجل و لعن او در دنیا و آخرت باشد و نگاه به رویش را حرام کند.</w:t>
      </w:r>
    </w:p>
    <w:p>
      <w:pPr>
        <w:pStyle w:val="BookText"/>
      </w:pPr>
      <w:r>
        <w:rPr>
          <w:rFonts w:ascii="IRNazanin" w:hAnsi="IRNazanin" w:eastAsia="IRNazanin" w:cs="IRNazanin"/>
          <w:lang w:bidi="fa-IR"/>
          <w:color w:val="111111"/>
          <w:sz w:val="28"/>
          <w:szCs w:val="28"/>
          <w:rtl/>
        </w:rPr>
        <w:t xml:space="preserve">و هر که نابینا را به مسجدش بکشاند یا به خانه‌اش یا برای نیازی که دارد، خدا به ازای هر گامی که بردارد و بر زمین گذارد، ثواب آزاد کردن بنده‌ای برایش نویسد، و فرشته‌ها بر او رحمت خواهند تا از آن نابینا جدا شود؛ و هر که برای نابینا حاجتی را به عهده گیرد و برای آن روانه شود تا آن را برآورد، خدایش دو برائت، دهد یکی از دوزخ و یکی از نفاق، و برایش هفتاد هزار حاجت در نقد دنیا بر آورد و پیوسته در رحمت خدا باشد تا برگردد.</w:t>
      </w:r>
    </w:p>
    <w:p>
      <w:pPr>
        <w:pStyle w:val="BookText"/>
      </w:pPr>
      <w:r>
        <w:rPr>
          <w:rFonts w:ascii="IRNazanin" w:hAnsi="IRNazanin" w:eastAsia="IRNazanin" w:cs="IRNazanin"/>
          <w:lang w:bidi="fa-IR"/>
          <w:color w:val="111111"/>
          <w:sz w:val="28"/>
          <w:szCs w:val="28"/>
          <w:rtl/>
        </w:rPr>
        <w:t xml:space="preserve">و هر که یک شبانه روز بر سر بیماری پرستاری کند، خدایش به همراه ابراهیم خلیل علیه السّلام محشور کند و چون برق جهنده بر صراط بگذرد؛ و هر که در نیاز بیماری بکوشد و آن را بر آورد، از گناهانش به در آید، چون روزی که مادرش او را زاده. پس مردی از انصار گفت: یا رسول الله! اگر بیمار از خاندانش باشد چه؟ رسول خدا صلی الله علیه و آله فرمود: بزرگ‌ترین ثواب از کسی است که در رفع نیاز خاندانش بکوشد. و هر که ضایع گذارد خاندانش را و قطع رحم کند، خدایش در روزی که محسنان را پاداش دهد از پاداش خوب محروم سازد و او را ضایع گزارد و هر که خدا او را در آخرت ضایع گذاشت و نادیده گرفت، به جمع هلاکان برگردد تا راهی بیابد، و راهی نخواهد یافت؛ و هر که به گرفتاری قرض دهد و به خوشی از او بستاند، کردارش را از سر گرفته (گناهان پیش او محو شده) و خدا برابر هر درهمی، هزار قنطار (یک پوست گاو پر از طلا) به او از بهشت بدهد.</w:t>
      </w:r>
    </w:p>
    <w:p>
      <w:pPr>
        <w:pStyle w:val="BookText"/>
      </w:pPr>
      <w:r>
        <w:rPr>
          <w:rFonts w:ascii="IRNazanin" w:hAnsi="IRNazanin" w:eastAsia="IRNazanin" w:cs="IRNazanin"/>
          <w:lang w:bidi="fa-IR"/>
          <w:color w:val="111111"/>
          <w:sz w:val="28"/>
          <w:szCs w:val="28"/>
          <w:rtl/>
        </w:rPr>
        <w:t xml:space="preserve">و هر که از برادر خود یک گرفتاری از دنیا را بگشاید، خدا به او نظر رحمت کند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فَنَالَ بِهَا الْجَنَّةَ وَ فَرَّجَ اللَّهُ عَنْهُ كُرْبَةً فِي الدُّنْيَا وَ الْآخِرَةِ .</w:t>
      </w:r>
    </w:p>
    <w:p>
      <w:pPr>
        <w:pStyle w:val="BookText"/>
      </w:pPr>
      <w:r>
        <w:rPr>
          <w:rFonts w:ascii="Amiri" w:hAnsi="Amiri" w:eastAsia="Amiri" w:cs="Amiri"/>
          <w:lang w:bidi="ar-SA"/>
          <w:color w:val="111111"/>
          <w:sz w:val="28"/>
          <w:szCs w:val="28"/>
          <w:rtl/>
        </w:rPr>
        <w:t xml:space="preserve">وَ مَنْ مَشَي فِي إِصْلَاحِ بَيْنِ امْرَأَةٍ وَ زَوْجِهَا أَعْطَاهُ اللَّهُ أَجْرَ أَلْفِ شَهِيدٍ قُتِلُوا فِي سَبِيلِ اللَّهِ حَقّاً وَ كَانَ لَهُ بِكُلِّ خُطْوَةٍ يَخْطُوهَا وَ كَلِمَةٍ تَكَلَّمَ بِهَا فِي ذَلِكَ عِبَادَةُ سَنَةٍ قِيَامٍ لَيْلُهَا وَ صِيَامٍ نَهَارُهَا وَ مَنْ أَقْرَضَ أَخَاهُ الْمُسْلِمَ كَانَ لَهُ بِكُلِّ دِرْهَمٍ أَقْرَضَهُ وَزْنَ جَبَلِ أُحُدٍ وَ جِبَالِ رَضْوَي وَ جِبَالِ طُورِ سَيْنَاءَ حَسَنَاتٍ فَإِنْ رَفَقَ بِهِ فِي طَلِبَتِهِ بَعْدَ أَجَلِهِ جَازَ عَلَي الصِّرَاطِ كَالْبَرْقِ الْخَاطِفِ اللَّامِعِ بِغَيْرِ حِسَابٍ وَ لَا عَذَابٍ وَ مَنْ شَكَا إِلَيْهِ أَخُوهُ الْمُسْلِمُ فَلَمْ يُقْرِضْهُ حَرَّمَ اللَّهُ عَزَّ وَ جَلَّ عَلَيْهِ الْجَنَّةَ يَوْمَ يَجْزِي الْمُحْسِنِينَ .</w:t>
      </w:r>
    </w:p>
    <w:p>
      <w:pPr>
        <w:pStyle w:val="BookText"/>
      </w:pPr>
      <w:r>
        <w:rPr>
          <w:rFonts w:ascii="Amiri" w:hAnsi="Amiri" w:eastAsia="Amiri" w:cs="Amiri"/>
          <w:lang w:bidi="ar-SA"/>
          <w:color w:val="111111"/>
          <w:sz w:val="28"/>
          <w:szCs w:val="28"/>
          <w:rtl/>
        </w:rPr>
        <w:t xml:space="preserve">وَ مَنْ مَنَعَ طَالِباً حَاجَتَهُ وَ هُوَ قَادِرٌ عَلَي قَضَائِهَا فَعَلَيْهِ مِثْلُ خَطِيئَةِ عَشَّارٍ فَقَامَ إِلَيْهِ عَوْفُ بْنُ مَالِكٍ فَقَالَ مَا يَبْلُغُ خَطِيئَةُ عَشَّارٍ يَا رَسُولَ اللَّهِ صلي الله عليه و آله قَالَ عَلَي الْعَشَّارِ كُلَّ يَوْمٍ وَ لَيْلَةٍ- لَعْنَةُ اللَّهِ وَ الْمَلائِكَةِ وَ النَّاسِ أَجْمَعِينَ- وَ مَنْ يَلْعَنِ اللَّهُ فَلَنْ تَجِدَ لَهُ نَصِيراً وَ مَنِ اصْطَنَعَ إِلَي أَخِيهِ مَعْرُوفاً فَمَنَّ بِهِ عَلَيْهِ حَبِطَ عَمَلُهُ وَ خَابَ سَعْيُهُ .</w:t>
      </w:r>
    </w:p>
    <w:p>
      <w:pPr>
        <w:pStyle w:val="BookText"/>
      </w:pPr>
      <w:r>
        <w:rPr>
          <w:rFonts w:ascii="Amiri" w:hAnsi="Amiri" w:eastAsia="Amiri" w:cs="Amiri"/>
          <w:lang w:bidi="ar-SA"/>
          <w:color w:val="111111"/>
          <w:sz w:val="28"/>
          <w:szCs w:val="28"/>
          <w:rtl/>
        </w:rPr>
        <w:t xml:space="preserve">ثُمَّ قَالَ أَلَا وَ إِنَّ اللَّهَ عَزَّ وَ جَلَّ حَرَّمَ عَلَي الْمَنَّانِ وَ الْمُخْتَالِ وَ الْفَتَّانِ وَ مُدْمِنِ الْخَمْرِ وَ الْحَرِيصِ وَ الْجَعْظَرِيِّ-</w:t>
      </w:r>
      <w:r>
        <w:rPr>
          <w:rStyle w:val="FootnoteReference"/>
        </w:rPr>
        <w:footnoteReference w:id="2325"/>
      </w:r>
      <w:r>
        <w:rPr>
          <w:rFonts w:ascii="Amiri" w:hAnsi="Amiri" w:eastAsia="Amiri" w:cs="Amiri"/>
          <w:lang w:bidi="ar-SA"/>
          <w:color w:val="111111"/>
          <w:sz w:val="28"/>
          <w:szCs w:val="28"/>
          <w:rtl/>
        </w:rPr>
        <w:t xml:space="preserve">وَ الْعُتُلِّ الزَّنِيمِ الْجَنَّةَ وَ مَنْ تَصَدَّقَ بِصَدَقَةٍ عَلَي رَجُلٍ مِسْكِينٍ كَانَ لَهُ مِثْلُ أَجْرِهِ وَ لَوْ تَدَاوَلَهَا أَرْبَعُونَ أَلْفَ إِنْسَانٍ ثُمَّ وَصَلَتْ إِلَي الْمِسْكِينِ كَانَ لَهُمْ أَجْراً كَامِلًا- وَ ما عِنْدَ اللَّهِ خَيْرٌ وَ أَبْقي لِلَّذِينَ اتَّقَوْا وَ أَحْسَنُوا لَوْ كُنْتُمْ تَعْلَمُونَ .</w:t>
      </w:r>
    </w:p>
    <w:p>
      <w:pPr>
        <w:pStyle w:val="BookText"/>
      </w:pPr>
      <w:r>
        <w:rPr>
          <w:rFonts w:ascii="Amiri" w:hAnsi="Amiri" w:eastAsia="Amiri" w:cs="Amiri"/>
          <w:lang w:bidi="ar-SA"/>
          <w:color w:val="111111"/>
          <w:sz w:val="28"/>
          <w:szCs w:val="28"/>
          <w:rtl/>
        </w:rPr>
        <w:t xml:space="preserve">وَ مَنْ بَنَي مَسْجِداً فِي الدُّنْيَا أَعْطَاهُ اللَّهُ بِكُلِّ شِبْرٍ مِنْهُ أَوْ قَالَ بِكُلِّ ذِرَاعٍ مِنْهُ مَسِيرَةَ أَرْبَعِينَ أَلْفَ أَلْفِ عَامٍ مَدِينَةً مِنْ ذَهَبٍ وَ فِضَّةٍ وَ دُرٍّ وَ يَاقُوتٍ وَ زُمُرُّدٍ وَ زَبَرْجَدٍ وَ لُؤْلُؤٍ فِي كُلِّ مَدِينَةٍ أَرْبَعُونَ أَلْفَ أَلْفِ قَصْرٍ وَ فِي كُلِّ قَصْرٍ أَرْبَعُونَ أَلْفَ أَلْفِ دَارٍ وَ فِي كُلِّ دَارٍ أَرْبَعُونَ أَلْفَ أَلْفِ سَرِيرٍ عَلَي كُلِّ سَرِيرٍ زَوْجَةٌ مِنَ الْحُورِ الْعِينِ فِي كُلِّ بَيْتٍ أَرْبَعُونَ أَلْفَ أَلْفِ وَصِيفٍ وَ أَرْبَعُونَ أَلْفَ أَلْفِ وَصِيفَةٍ وَ فِي كُلِّ بَيْتٍ أَرْبَعُونَ أَلْفَ أَلْفِ مَائِدَةٍ وَ عَلَي كُلِّ مَائِدَةٍ أَرْبَعُونَ أَلْفَ أَلْفِ قَصْعَةٍ وَ فِي كُلِّ قَصْعَةٍ أَرْبَعُونَ أَلْفَ أَلْفِ لَوْنٍ مِنَ الطَّعَامِ وَ يُعْطِي اللَّهُ وَلِيَّهُ مِنَ الْقُوَّةِ مَا يَأْتِي عَلَي تِلْكَ الْأَزْوَاجِ وَ عَلَي ذَلِكَ الطَّعَامِ وَ ذَلِكَ الشَّرَابِ فِي يَوْمٍ وَاحِدٍ .</w:t>
      </w:r>
    </w:p>
    <w:p>
      <w:pPr>
        <w:pStyle w:val="BookText"/>
      </w:pPr>
      <w:r>
        <w:rPr>
          <w:rFonts w:ascii="Amiri" w:hAnsi="Amiri" w:eastAsia="Amiri" w:cs="Amiri"/>
          <w:lang w:bidi="ar-SA"/>
          <w:color w:val="111111"/>
          <w:sz w:val="28"/>
          <w:szCs w:val="28"/>
          <w:rtl/>
        </w:rPr>
        <w:t xml:space="preserve">وَ مَنْ تَوَلَّي أَذَانَ مَسْجِدٍ مِنْ مَسَاجِدِ اللَّهِ فَأَذَّنَ فِيهِ وَ هُوَ يُرِيدُ وَجْهَ اللَّهِ أَعْطَاهُ</w:t>
      </w:r>
    </w:p>
    <w:p>
      <w:pPr>
        <w:pStyle w:val="BookText"/>
      </w:pPr>
      <w:r>
        <w:rPr>
          <w:rFonts w:ascii="IRNazanin" w:hAnsi="IRNazanin" w:eastAsia="IRNazanin" w:cs="IRNazanin"/>
          <w:lang w:bidi="fa-IR"/>
          <w:color w:val="111111"/>
          <w:sz w:val="28"/>
          <w:szCs w:val="28"/>
          <w:rtl/>
        </w:rPr>
        <w:t xml:space="preserve">و بدان به بهشت رسد و خدا گرفتاری‌های دنیا و آخرت او را بگشاید.</w:t>
      </w:r>
    </w:p>
    <w:p>
      <w:pPr>
        <w:pStyle w:val="BookText"/>
      </w:pPr>
      <w:r>
        <w:rPr>
          <w:rFonts w:ascii="IRNazanin" w:hAnsi="IRNazanin" w:eastAsia="IRNazanin" w:cs="IRNazanin"/>
          <w:lang w:bidi="fa-IR"/>
          <w:color w:val="111111"/>
          <w:sz w:val="28"/>
          <w:szCs w:val="28"/>
          <w:rtl/>
        </w:rPr>
        <w:t xml:space="preserve">و هر که برای آشتی میان زنی با شوهرش روانه شود، خدا ثواب هزار شهید که به حق در راه خدا کشته شدند را به او بدهد و به ازای هر گامی که بردارد و کلمه‌ای که در این راه بگوید، ثواب یک سال عبادت کسی را دارد که شب‌ها را زنده داشته و روزها را روزه بوده؛ و هر که به برادر مسلمانش قرضی دهد، به ازای هر درهمش ثوابی دارد به وزن کوه احد و کوه‌های رضوی و کوه‌های طور سینا از حسنات، و اگر در بازخواستش پس از رسیدن مدت با او نرمش کند، از صراط چون برق جهنده بگذرد، بدون حساب و بدون عذاب؛ و هر که با درخواست برادر مسلمانش به او قرض ندهد، خدا عزوجل روزی که به محسنان پاداش دهد، بهشت را بر او حرام کند؛ و هر که دریغ دارد از حاجت خواهنده‌ای در برآوردن آن با اینکه می تواند، بر او است گناه گمرکچی. عوف بن مالک نزد آن حضرت برخاست و گفت: گناه گمرک چی چه باشد یا رسول الله؟ فرمود: بر گمرک چی در هر روز و شب لعنت خدا و فرشته‌ها و همه مردم است و هر که را خدا لعنت کند، برایش یاوری نیابی؛ و هر که به برادرش احسانی کند و به او منت نهد، در آن عملش نابود شود و کوشش او نومید شود. سپس فرمود: آگاه باشید که خدا عزوجل بهشت را حرام کرده بر منت‌گذار و متکبر و سخن چین و دائم الخمر و حریص و آن کس که از دنیا سیر نشود و بر جفا کار و حرام زاده.</w:t>
      </w:r>
    </w:p>
    <w:p>
      <w:pPr>
        <w:pStyle w:val="BookText"/>
      </w:pPr>
      <w:r>
        <w:rPr>
          <w:rFonts w:ascii="IRNazanin" w:hAnsi="IRNazanin" w:eastAsia="IRNazanin" w:cs="IRNazanin"/>
          <w:lang w:bidi="fa-IR"/>
          <w:color w:val="111111"/>
          <w:sz w:val="28"/>
          <w:szCs w:val="28"/>
          <w:rtl/>
        </w:rPr>
        <w:t xml:space="preserve">و هر که صدقه‌ای به مستمندی دهد، مانند ثواب او را دارد و اگر چهل هزار کس صدقه را دست به دست دهند تا به مستمند رسد، همه آنها ثواب کامل دارند و «و ما عند الله خیر و أبقی» آنچه نزد خدا است بهتر و پاینده‌تر است برای آنان که تقوا دارند و نیکوکارند، اگر شما بدانید.</w:t>
      </w:r>
    </w:p>
    <w:p>
      <w:pPr>
        <w:pStyle w:val="BookText"/>
      </w:pPr>
      <w:r>
        <w:rPr>
          <w:rFonts w:ascii="IRNazanin" w:hAnsi="IRNazanin" w:eastAsia="IRNazanin" w:cs="IRNazanin"/>
          <w:lang w:bidi="fa-IR"/>
          <w:color w:val="111111"/>
          <w:sz w:val="28"/>
          <w:szCs w:val="28"/>
          <w:rtl/>
        </w:rPr>
        <w:t xml:space="preserve">و هر که مسجدی در این دنیا بسازد، خدا به هر وجبش (یا فرمود به هر ذراعش) با هر مسافت، چهل هزار هزار سال شهر از طلا و نقره و دُر و یاقوت و زمرد و زبرجد و لؤلؤ بدهد که در هر شهرش چهل هزار هزار کاخ است و در هر کاخش چهل هزار هزار خانه و در هر خانه چهل هزار هزار تخت، بر هر تخت یک حورالعین، در هر اتاق چهل هزار هزار خادم و چهل هزار هزار خادمه، و در هر اتاق چهل هزار هزار خوان و بر هر خوان چهل هزار هزار کاسه و در هر کاسه چهل هزار هزار جور خوراک، و خدا به دارنده آن نیرویی دهد که بر همه این همسران در آید و از همه این خوراک و نوشاک در یک روزه بهره برد.</w:t>
      </w:r>
    </w:p>
    <w:p>
      <w:pPr>
        <w:pStyle w:val="BookText"/>
      </w:pPr>
      <w:r>
        <w:rPr>
          <w:rFonts w:ascii="IRNazanin" w:hAnsi="IRNazanin" w:eastAsia="IRNazanin" w:cs="IRNazanin"/>
          <w:lang w:bidi="fa-IR"/>
          <w:color w:val="111111"/>
          <w:sz w:val="28"/>
          <w:szCs w:val="28"/>
          <w:rtl/>
        </w:rPr>
        <w:t xml:space="preserve">و هر که اذان گوی یکی از مساجد خدا گردد و برای خدا در آن اذان گوید، خدا به او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ثَوَابَ أَرْبَعِينَ أَلْفَ أَلْفِ نَبِيٍّ وَ أَرْبَعِينَ أَلْفَ أَلْفِ صِدِّيقٍ وَ أَرْبَعِينَ أَلْفَ أَلْفِ شَهِيدٍ وَ أَدْخَلَ فِي شَفَاعَتِهِ أَرْبَعِينَ أَلْفَ أَلْفِ أُمَّةٍ وَ فِي كُلِّ أُمَّةٍ أَرْبَعُونَ أَلْفَ أَلْفِ رَجُلٍ وَ كَانَ لَهُ فِي كُلِّ جَنَّةٍ مِنَ الْجِنَانِ أَرْبَعُونَ أَلْفَ أَلْفِ مَدِينَةٍ فِي كُلِّ مَدِينَةٍ أَرْبَعُونَ أَلْفَ أَلْفِ قَصْرٍ فِي كُلِّ قَصْرٍ أَرْبَعُونَ أَلْفَ أَلْفِ دَارٍ فِي كُلِّ دَارٍ أَرْبَعُونَ أَلْفَ أَلْفِ بَيْتٍ وَ فِي كُلِّ بَيْتٍ أَرْبَعُونَ أَلْفَ أَلْفِ سَرِيرٍ عَلَي كُلِّ سَرِيرٍ زَوْجَةٌ مِنَ الْحُورِ الْعِينِ وَ فِي كُلِّ بَيْتٍ مِنْهَا مِثْلُ الدُّنْيَا أَرْبَعُونَ أَلْفَ أَلْفِ مَرَّةٍ بَيْنَ يَدَيْ كُلِّ زَوْجَةٍ أَرْبَعُونَ أَلْفَ أَلْفِ وَصِيفٍ وَ أَرْبَعُونَ أَلْفَ أَلْفِ وَصِيفَةٍ وَ فِي كُلِّ بَيْتٍ أَرْبَعُونَ أَلْفَ أَلْفِ مَائِدَةٍ عَلَي كُلِّ مَائِدَةٍ أَرْبَعُونَ أَلْفَ أَلْفِ قَصْعَةٍ فِي كُلِّ قَصْعَةٍ أَرْبَعُونَ أَلْفَ أَلْفِ لَوْنٍ مِنَ الطَّعَامِ لَوْ نَزَلَ بِهِ الثَّقَلَانِ لَأَدْخَلَهُمْ فِي أَدْنَي بَيْتٍ مِنْ بُيُوتِهَا مَا شَاءُوا مِنَ الطَّعَامِ وَ الشَّرَابِ وَ الطِّيبِ وَ اللِّبَاسِ وَ الثِّمَارِ وَ أَلْوَانِ التُّحَفِ وَ الطَّرَائِفِ مِنَ الْحُلِيِّ وَ الْحُلَلِ كُلُّ بَيْتٍ مِنْهَا يُكْتَفَي بِمَا فِيهِ مِنْ هَذِهِ الْأَشْيَاءِ عَمَّا فِي الْبَيْتِ الْآخَرِ فَإِذَا أَذَّنَ الْمُؤَذِّنُ فَقَالَ أَشْهَدُ أَنْ لَا إِلَهَ إِلَّا اللَّهُ اكْتَنَفَهُ أَرْبَعُونَ أَلْفَ أَلْفِ مَلَكٍ كُلُّهُمْ يُصَلُّونَ عَلَيْهِ وَ يَسْتَغْفِرُونَ لَهُ وَ كَانَ فِي ظِلِّ اللَّهِ عَزَّ وَ جَلَّ حَتَّي يَفْرُغَ وَ كَتَبَ لَهُ ثَوَابَهُ أَرْبَعُونَ أَلْفَ أَلْفِ مَلَكٍ ثُمَّ صَعِدُوا بِهِ إِلَي اللَّهِ عَزَّ وَ جَلَّ .</w:t>
      </w:r>
    </w:p>
    <w:p>
      <w:pPr>
        <w:pStyle w:val="BookText"/>
      </w:pPr>
      <w:r>
        <w:rPr>
          <w:rFonts w:ascii="Amiri" w:hAnsi="Amiri" w:eastAsia="Amiri" w:cs="Amiri"/>
          <w:lang w:bidi="ar-SA"/>
          <w:color w:val="111111"/>
          <w:sz w:val="28"/>
          <w:szCs w:val="28"/>
          <w:rtl/>
        </w:rPr>
        <w:t xml:space="preserve">وَ مَنْ مَشَي إِلَي مَسْجِدٍ مِنْ مَسَاجِدِ اللَّهِ عَزَّ وَ جَلَّ فَلَهُ بِكُلِّ خُطْوَةٍ خَطَاهَا حَتَّي يَرْجِعَ إِلَي مَنْزِلِهِ عَشْرُ حَسَنَاتٍ وَ يُمْحَي عَنْهُ عَشْرُ سَيِّئَاتٍ وَ رُفِعَ لَهُ عَشْرُ دَرَجَاتٍ وَ مَنْ حَافَظَ عَلَي الْجَمَاعَةِ أَيْنَ كَانَ وَ حَيْثُ مَا كَانَ مَرَّ عَلَي الصِّرَاطِ كَالْبَرْقِ الْخَاطِفِ اللَّامِعِ فِي أَوَّلِ زُمْرَةٍ مَعَ السَّابِقِينَ وَ وَجْهُهُ أَضْوَأُ مِنَ الْقَمَرِ لَيْلَةَ الْبَدْرِ وَ كَانَ لَهُ بِكُلِّ يَوْمٍ وَ لَيْلَةٍ يُحَافِظُ عَلَيْهَا ثَوَابُ شَهِيدٍ وَ مَنْ حَافَظَ عَلَي الصَّفِّ الْمُقَدَّمِ فَيُدْرِكُ التَّكْبِيرَةَ الْأُولَي وَ لَا يُؤْذِي فِيهِ مُؤْمِناً أَعْطَاهُ اللَّهُ مِنَ الْأَجْرِ مِثْلَ مَا لِلْمُؤَذِّنِ وَ أَعْطَاهُ اللَّهُ عَزَّ وَ جَلَّ فِي الْجَنَّةِ مِثْلَ ثَوَابِ الْمُؤَذِّنِ وَ مَنْ بَنَي عَلَي ظَهْرِ الطَّرِيقِ مَأْوًي لِعَابِرِ سَبِيلٍ بَعَثَهُ اللَّهُ يَوْمَ الْقِيَامَةِ عَلَي نَجِيبٍ مِنْ دُرٍّ وَجْهُهُ يُضِي‌ءُ لِأَهْلِ الْجَمْعِ نُوراً حَتَّي يُزَاحِمَ إِبْرَاهِيمَ خَلِيلَ الرَّحْمَنِ عليه السلام فِي قُبَّتِهِ فَيَقُولُ أَهْلُ الْجَمْعِ هَذَا مَلَكٌ مِنَ الْمَلَائِكَةِ لَمْ يُرَ مِثْلُهُ قَطُّ وَ دَخَلَ فِي شَفَاعَتِهِ الْجَنَّةَ أَرْبَعُونَ أَلْفَ أَلْفِ رَجُلٍ.</w:t>
      </w:r>
    </w:p>
    <w:p>
      <w:pPr>
        <w:pStyle w:val="BookText"/>
      </w:pPr>
      <w:r>
        <w:rPr>
          <w:rFonts w:ascii="IRNazanin" w:hAnsi="IRNazanin" w:eastAsia="IRNazanin" w:cs="IRNazanin"/>
          <w:lang w:bidi="fa-IR"/>
          <w:color w:val="111111"/>
          <w:sz w:val="28"/>
          <w:szCs w:val="28"/>
          <w:rtl/>
        </w:rPr>
        <w:t xml:space="preserve">ثواب هزار هزار پیغمبر و هزار هزار صدیق و هزار هزار شهید را بدهد و شفاعت او را در هزار هزار امت که در هر امت هزار هزار مرد باشد بپذیرد و برای او در هر بهشتی از بهشت‌ها، چهل هزار هزار شهر باشد و در هر شهری چهل هزار هزار کاخ و در هر کاخی چهل هزار هزار خانه و در هر خانه چهل هزار هزار اتاق و در هر اتاق چهل هزار هزار تخت و بر هر تخت یک همسر از حورالعین، و هر اتاق آن چهل هزار هزار برابر دنیا باشد و جلوی هر همسری چهل هزار هزار خادم و چهل هزار هزار خادمه، و در هر اتاق چهل هزار هزار خوان و بر هر خوان چهل هزار هزار کاسه و در هر کاسه چهل هزار هزار جور خوراک و اگر همه جن و انس بر او وارد شوند، آنها را در کوچک‌ترین خانه جا دهد که در آن هر چه بخواهند، از خوراک و نوشاک و عطر و جامه و میوه‌ها باشد و هر جور تحفه و تازه پیدا از زیور و پوشش، در هر اتاق بس باشد آنچه در اوست از همه این چیزها از آنچه در اتاق دیگر است، و چون مؤذن گوید: «اشهد ان لا الله الا الله»، چهل هزار هزار فرشته او را در میان گیرند و برایش رحمت خواهند و آمرزش طلبند، و در سایه خدا عزوجل است تا فارغ شود، و چهل هزار هزار فرشته ثوابش را برایش بنویسند. سپس آن را به درگاه خدا عزوجل ببرند.</w:t>
      </w:r>
    </w:p>
    <w:p>
      <w:pPr>
        <w:pStyle w:val="BookText"/>
      </w:pPr>
      <w:r>
        <w:rPr>
          <w:rFonts w:ascii="IRNazanin" w:hAnsi="IRNazanin" w:eastAsia="IRNazanin" w:cs="IRNazanin"/>
          <w:lang w:bidi="fa-IR"/>
          <w:color w:val="111111"/>
          <w:sz w:val="28"/>
          <w:szCs w:val="28"/>
          <w:rtl/>
        </w:rPr>
        <w:t xml:space="preserve">و هر که به یکی از مساجد خدا عزوجل رود، به ازای هر گامی که بردارد تا به خانه‌اش برگردد، ده حسنه دارد و ده سیئه از او محو شود و ده درجه از او بالا رود؛ و هر که ملازم نماز جماعت باشد، هر جا باشد و هر جا رود از صراط چون برق جهنده در گروه نخست از پیشتازان گذر کند و رویش تابنده‌تر از ماه شب چهارده باشد؛ و هر شبانه‌روز که ملازم آن باشد، ثواب شهیدی را دارد و هر که ملازم صف پیشین باشد و تکبیره نخست را دریابد و در آن مؤمنی را نیازارد، خدا به او ثواب مؤذن را دهد و در بهشت هم به او ثواب مؤذن را دهد؛ و هر که بر سر راه جایی برای رهگذران بسازد، خدا روز قیامت او را بر مَرکب سواری راهواری از دُر سوار کند و از صورتش نوری بر اهل محشر بتابد که در آن همراه ابراهیم خلیل علیه السّلام در گنبد او باشد و رضوان محشر گویند: این یک فرشته‌ای است که هرگز مانندش دیده نشده است! و در شفاعت او چهل هزار هزار کس به بهشت روند.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شَفَعَ لِأَخِيهِ شَفَاعَةً طَلَبَهَا إِلَيْهِ نَظَرَ اللَّهُ عَزَّ وَ جَلَّ إِلَيْهِ وَ كَانَ حَقّاً عَلَي اللَّهِ أَنْ لَا يُعَذِّبَهُ أَبَداً فَإِنْ هُوَ شَفَعَ لِأَخِيهِ مِنْ غَيْرِ أَنْ يَطْلُبَهَا كَانَ لَهُ أَجْرُ سَبْعِينَ شَهِيداً وَ مَنْ صَامَ شَهْرَ رَمَضَانَ فِي إِنْصَاتٍ وَ سُكُوتٍ وَ كَفَّ سَمْعَهُ وَ بَصَرَهُ وَ لِسَانَهُ وَ فَرْجَهُ وَ جَوَارِحَهُ مِنَ الْكَذِبِ وَ الْحَرَامِ وَ الْغِيبَةِ تَقَرُّباً إِلَي اللَّهِ تَعَالَي قَرَّبَهُ اللَّهُ حَتَّي يَمَسَّ رُكْبَتَيْ إِبْرَاهِيمَ الْخَلِيلِ عليه السلام وَ مَنِ احْتَفَرَ بِئْراً لِلْمَاءِ حَتَّي اسْتَنْبَطَ مَاءَهَا فَبَذَلَهَا لِلْمُسْلِمِينَ كَانَ لَهُ كَأَجْرِ مَنْ تَوَضَّأَ مِنْهَا وَ صَلَّي وَ كَانَ لَهُ بِعَدَدِ كُلِّ شَعْرَةٍ مِنْ شَعْرِ إِنْسَانٍ أَوْ بَهِيمَةٍ أَوْ سَبُعٍ أَوْ طَائِرٍ عِتْقُ أَلْفِ رَقَبَةٍ وَ دَخَلَ يَوْمَ الْقِيَامَةِ فِي شَفَاعَتِهِ عَدَدُ النُّجُومِ حَوْضَ الْقُدْسِ قُلْنَا يَا رَسُولَ اللَّهِ صلي الله عليه و آله مَا حَوْضُ الْقُدْسِ قَالَ حَوْضِي ثَلَاثَ مَرَّاتٍ .</w:t>
      </w:r>
    </w:p>
    <w:p>
      <w:pPr>
        <w:pStyle w:val="BookText"/>
      </w:pPr>
      <w:r>
        <w:rPr>
          <w:rFonts w:ascii="Amiri" w:hAnsi="Amiri" w:eastAsia="Amiri" w:cs="Amiri"/>
          <w:lang w:bidi="ar-SA"/>
          <w:color w:val="111111"/>
          <w:sz w:val="28"/>
          <w:szCs w:val="28"/>
          <w:rtl/>
        </w:rPr>
        <w:t xml:space="preserve">وَ مَنِ احْتَفَرَ لِمُسْلِمٍ قَبْراً مُحْتَسِباً حَرَّمَهُ اللَّهُ تَعَالَي عَلَي النَّارِ وَ بَوَّأَهُ بَيْتاً فِي الْجَنَّةِ وَ أَوْرَدَهُ حَوْضاً فِيهِ مِنَ الْأَبَارِيقِ عَدَدُ النُّجُومِ عَرْضُهُ مَا بَيْنَ أَيْلَةَ وَ صَنْعَاءَ وَ مَنْ غَسَّلَ مَيِّتاً فَأَدَّي فِيهِ الْأَمَانَةَ كَانَ لَهُ بِكُلِّ شَعْرَةٍ مِنْهُ عِتْقُ رَقَبَةٍ وَ رُفِعَ لَهُ بِهِ مِائَةُ دَرَجَةٍ فَقَالَ عُمَرُ بْنُ الْخَطَّابِ يَا رَسُولَ اللَّهِ وَ كَيْفَ يُؤَدِّي فِيهِ الْأَمَانَةَ قَالَ يَسْتُرُ عَوْرَتَهُ وَ يَسْتُرُ شَيْنَهُ وَ إِنْ لَمْ يَسْتُرْ عَوْرَتَهُ وَ يَسْتُرْ شَيْنَهُ حَبِطَ أَجْرُهُ وَ كُشِفَتْ عَوْرَتُهُ فِي الدُّنْيَا وَ الْآخِرَةِ وَ مَنْ صَلَّي عَلَي مَيِّتٍ صَلَّي عَلَيْهِ جَبْرَئِيلُ عليه السلام وَ سَبْعُونَ أَلْفَ أَلْفِ مَلَكٍ وَ غُفِرَ لَهُ مَا تَقَدَّمَ مِنْ ذَنْبِهِ وَ إِنْ قَامَ عَلَيْهِ حَتَّي يُدْفَنَ وَ حَثَّ عَلَيْهِ مِنَ التُّرَابِ انْقَلَبَ مِنَ الْجَنَازَةِ وَ لَهُ بِكُلِّ قَدَمٍ مِنْ حَيْثُ شَيَّعَهَا حَتَّي يَرْجِعَ إِلَي مَنْزِلِهِ قِيرَاطٌ مِنَ الْأَجْرِ وَ الْقِيرَاطُ مِثْلُ جَبَلِ أُحُدٍ يَكُونُ فِي مِيزَانِهِ مِنَ الْأَجْرِ وَ مَنْ ذَرَفَتْ عَيْنَاهُ مِنْ خَشْيَةِ اللَّهِ كَانَ لَهُ بِكُلِّ قَطْرَةٍ مِنْ دُمُوعِهِ مِثْلُ جَبَلِ أُحُدٍ يَكُونُ فِي مِيزَانِهِ وَ كَانَ لَهُ مِنَ الْأَجْرِ بِكُلِّ قَطْرَةٍ عَيْنٌ مِنَ الْجَنَّةِ عَلَي حَافَتَيْهَا مِنَ الْمَيَادِينِ وَ الْقُصُورِ مَا لَا عَيْنٌ رَأَتْ وَ لَا أُذُنٌ سَمِعَتْ وَ لَا خَطَرَ عَلَي قَلْبِ بَشَرٍ .</w:t>
      </w:r>
    </w:p>
    <w:p>
      <w:pPr>
        <w:pStyle w:val="BookText"/>
      </w:pPr>
      <w:r>
        <w:rPr>
          <w:rFonts w:ascii="Amiri" w:hAnsi="Amiri" w:eastAsia="Amiri" w:cs="Amiri"/>
          <w:lang w:bidi="ar-SA"/>
          <w:color w:val="111111"/>
          <w:sz w:val="28"/>
          <w:szCs w:val="28"/>
          <w:rtl/>
        </w:rPr>
        <w:t xml:space="preserve">وَ مَنْ عَادَ مَرِيضاً فَلَهُ بِكُلِّ خُطْوَةٍ خَطَاهَا حَتَّي يَرْجِعَ إِلَي مَنْزِلِهِ سَبْعُونَ أَلْفَ أَلْفِ حَسَنَةٍ وَ مُحِيَ عَنْهُ سَبْعُونَ أَلْفَ أَلْفِ سَيِّئَةٍ وَ يُرْفَعُ لَهُ سَبْعُونَ أَلْفَ أَلْفِ دَرَجَةٍ وَ وُكِّلَ بِهِ سَبْعُونَ أَلْفَ أَلْفِ مَلَكٍ يَعُودُونَهُ فِي قَبْرِهِ وَ يَسْتَغْفِرُونَ لَهُ إِلَي يَوْمِ الْقِيَامَةِ.</w:t>
      </w:r>
    </w:p>
    <w:p>
      <w:pPr>
        <w:pStyle w:val="BookText"/>
      </w:pPr>
      <w:r>
        <w:rPr>
          <w:rFonts w:ascii="IRNazanin" w:hAnsi="IRNazanin" w:eastAsia="IRNazanin" w:cs="IRNazanin"/>
          <w:lang w:bidi="fa-IR"/>
          <w:color w:val="111111"/>
          <w:sz w:val="28"/>
          <w:szCs w:val="28"/>
          <w:rtl/>
        </w:rPr>
        <w:t xml:space="preserve">و هر که یک میانجیگری کند برای برادرش که از او خواسته، خدا عزوجل به او نظر کند و بر خدا است که هرگز او را عذاب نکند و اگر بدون خواست آن برادر این کار را کند، ثواب هفتاد شهید را دارد و ثواب کسی را که ماه رمضان را در خموشی و نگهداری گوش و چشم و زبان و فرج و همه اندامش از دروغ و حرام و غیبت، برای تقرب به خدا تعالی روزه داشته و خدا او را مقرب سازد تا هم زانوی ابراهیم خلیل علیه السّلام گردد؛ و هر که چاه آبی بکَند تا آبده شود و آن را وقف مسلمانان کند، ثواب هر کسی را دارد که از آن وضو و نماز کند و به شمار هر موی آدمی و چهارپا و درنده و پرنده، ثواب آزاد کردن هزار بنده را دارد و روز قیامت به شفاعت او به شمار اختران به حوض قدس رسند. گفتیم: یا رسول الله! حوض قدس چیست؟ تا سه بار فرمود: حوض من!</w:t>
      </w:r>
    </w:p>
    <w:p>
      <w:pPr>
        <w:pStyle w:val="BookText"/>
      </w:pPr>
      <w:r>
        <w:rPr>
          <w:rFonts w:ascii="IRNazanin" w:hAnsi="IRNazanin" w:eastAsia="IRNazanin" w:cs="IRNazanin"/>
          <w:lang w:bidi="fa-IR"/>
          <w:color w:val="111111"/>
          <w:sz w:val="28"/>
          <w:szCs w:val="28"/>
          <w:rtl/>
        </w:rPr>
        <w:t xml:space="preserve">و هر که برای خدا قبرمسلمانی را بکند، خدا تعالی دوزخ را بر او حرام کند و او را در خانه بهشتی جا دهد و او را</w:t>
      </w:r>
    </w:p>
    <w:p>
      <w:pPr>
        <w:pStyle w:val="BookText"/>
      </w:pPr>
      <w:r>
        <w:rPr>
          <w:rFonts w:ascii="IRNazanin" w:hAnsi="IRNazanin" w:eastAsia="IRNazanin" w:cs="IRNazanin"/>
          <w:lang w:bidi="fa-IR"/>
          <w:color w:val="111111"/>
          <w:sz w:val="28"/>
          <w:szCs w:val="28"/>
          <w:rtl/>
        </w:rPr>
        <w:t xml:space="preserve">بر سر حوضی درآورد که به شمار ستاره‌ها بر گِرد آن آب خوری باشد و پهنایش از ایله (شهری در بصره) تا صنعاء (شهری در یمن) است؛ و هر که مرده‌ای را غسل دهد و از او امانت داری کند، به ازای هر مویش ثواب آزاد کردن بنده‌ای را دارد و صد درجه از او بالا رود. عمر بن خطاب گفت: یا رسول الله! چگونه در او امانت داری کند؟ فرمود: عورتش را بپوشاند و زشتی او را نهان دارد و اگر نکند، اجرش در دنیا و دیگر سرا نابود است و عورتش در دنیا و آخرت مکشوف شود.</w:t>
      </w:r>
    </w:p>
    <w:p>
      <w:pPr>
        <w:pStyle w:val="BookText"/>
      </w:pPr>
      <w:r>
        <w:rPr>
          <w:rFonts w:ascii="IRNazanin" w:hAnsi="IRNazanin" w:eastAsia="IRNazanin" w:cs="IRNazanin"/>
          <w:lang w:bidi="fa-IR"/>
          <w:color w:val="111111"/>
          <w:sz w:val="28"/>
          <w:szCs w:val="28"/>
          <w:rtl/>
        </w:rPr>
        <w:t xml:space="preserve">و هر که بر میتی نماز بگزارد، جبرئیل و هفتاد هزار فرشته برایش رحمت خواهد و گناه گذشته و آینده او آمرزیده شود، و اگر بر سر جنازه‌اش بماند تا به خاک رود و خاک بر گورش بریزد و از آن بازگردد، به ازای هر گامی از آنجا که تشییع او کرده تا به خانه‌اش برگشته، قیراطی است از مزد و قیراط در سنجش مزد، هم وزن کوه احد است؛ و هر که چشمش از ترس خدا اشکبار شود، به ازای هر قطره از اشکش به مانند کوه احد دارد که در ترازویش باشد و برابر هر قطره، چشمه‌ای از بهشت دارد که برکنارش میدان‌ها و کاخ‌ها باشند که نه چشمی دیده و نه گوشی شنیده و نه به دل یک آدمی خطور کرده.</w:t>
      </w:r>
    </w:p>
    <w:p>
      <w:pPr>
        <w:pStyle w:val="BookText"/>
      </w:pPr>
      <w:r>
        <w:rPr>
          <w:rFonts w:ascii="IRNazanin" w:hAnsi="IRNazanin" w:eastAsia="IRNazanin" w:cs="IRNazanin"/>
          <w:lang w:bidi="fa-IR"/>
          <w:color w:val="111111"/>
          <w:sz w:val="28"/>
          <w:szCs w:val="28"/>
          <w:rtl/>
        </w:rPr>
        <w:t xml:space="preserve">و هر که بیماری را عیادت کند، به ازای هر گامی که بردارد تا به منزلش برگردد، هفتاد هزار هزار حسنه دارد، و هفتاد هزار هزار سیئه از او محو شوند و هفتاد هزار هزار درجه از او بالا روند و هفتاد هزار هزار فرشته بر او گمارده شود که او را در قبرش عیادت کنند و تا روز قیامت برایش آمرزش خواهند.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شَيَّعَ جَنَازَةً فَلَهُ بِكُلِّ خُطْوَةٍ حَتَّي يَرْجِعَ مِائَةُ أَلْفِ أَلْفِ حَسَنَةٍ وَ يُمْحَي عَنْهُ مِائَةُ أَلْفِ أَلْفِ سَيِّئَةٍ وَ يُرْفَعُ لَهُ مِائَةُ أَلْفِ أَلْفِ دَرَجَةٍ فَإِنْ صَلَّي عَلَيْهَا صَلَّي عَلَي جَنَازَتِهِ أَلْفُ أَلْفِ مَلَكٍ كُلُّهُمْ يَسْتَغْفِرُونَ لَهُ فَإِنْ شَهِدَ دَفْنَهَا وَكَّلَ اللَّهُ بِهِ أَلْفَ أَلْفِ مَلَكٍ كُلُّهُمْ يَسْتَغْفِرُونَ لَهُ حَتَّي يُبْعَثَ مِنْ قَبْرِهِ .</w:t>
      </w:r>
    </w:p>
    <w:p>
      <w:pPr>
        <w:pStyle w:val="BookText"/>
      </w:pPr>
      <w:r>
        <w:rPr>
          <w:rFonts w:ascii="Amiri" w:hAnsi="Amiri" w:eastAsia="Amiri" w:cs="Amiri"/>
          <w:lang w:bidi="ar-SA"/>
          <w:color w:val="111111"/>
          <w:sz w:val="28"/>
          <w:szCs w:val="28"/>
          <w:rtl/>
        </w:rPr>
        <w:t xml:space="preserve">وَ مَنْ خَرَجَ حَاجّاً أَوْ مُعْتَمِراً فَلَهُ بِكُلِّ خُطْوَةٍ حَتَّي يَرْجِعَ مِائَةُ أَلْفِ أَلْفِ حَسَنَةٍ وَ يُمْحَي عَنْهُ مِائَةُ أَلْفِ أَلْفِ سَيِّئَةٍ وَ يُرْفَعُ لَهُ أَلْفُ أَلْفِ دَرَجَةٍ وَ كَانَ لَهُ عِنْدَ رَبِّهِ بِكُلِّ دِرْهَمٍ يَحْمِلُهَا فِي وَجْهِهِ ذَلِكَ أَلْفُ أَلْفِ دِرْهَمٍ‌</w:t>
      </w:r>
      <w:r>
        <w:rPr>
          <w:rStyle w:val="FootnoteReference"/>
        </w:rPr>
        <w:footnoteReference w:id="2326"/>
      </w:r>
      <w:r>
        <w:rPr>
          <w:rFonts w:ascii="Amiri" w:hAnsi="Amiri" w:eastAsia="Amiri" w:cs="Amiri"/>
          <w:lang w:bidi="ar-SA"/>
          <w:color w:val="111111"/>
          <w:sz w:val="28"/>
          <w:szCs w:val="28"/>
          <w:rtl/>
        </w:rPr>
        <w:t xml:space="preserve">حَتَّي يَرْجِعَ وَ كَانَ فِي ضَمَانِ اللَّهِ فَإِنْ تَوَفَّاهُ أَدْخَلَهُ الْجَنَّةَ وَ إِنْ رَجَعَ رَجَعَ مَغْفُوراً لَهُ مُسْتَجَاباً لَهُ دُعَاؤُهُ فَاغْتَنِمُوا دَعْوَتَهُ إِذَا قَدِمَ قَبْلَ أَنْ يُصِيبَ الذُّنُوبَ فَإِنَّ اللَّهَ لَا يَرُدُّ دُعَاءَهُ فَإِنَّهُ يُشَفَّعُ فِي مِائَةِ أَلْفِ أَلْفِ رَجُلٍ يَوْمَ الْقِيَامَةِ وَ مَنْ خَلَفَ حَاجّاً أَوْ مُعْتَمِراً فِي أَهْلِهِ بَعْدَهُ كَانَ لَهُ أَجْرٌ كَامِلٌ مِثْلُ أَجْرِهِ مِنْ غَيْرِ أَنْ يَنْقُصَ مِنْ أَجْرِهِ شَيْ‌ءٌ .</w:t>
      </w:r>
    </w:p>
    <w:p>
      <w:pPr>
        <w:pStyle w:val="BookText"/>
      </w:pPr>
      <w:r>
        <w:rPr>
          <w:rFonts w:ascii="Amiri" w:hAnsi="Amiri" w:eastAsia="Amiri" w:cs="Amiri"/>
          <w:lang w:bidi="ar-SA"/>
          <w:color w:val="111111"/>
          <w:sz w:val="28"/>
          <w:szCs w:val="28"/>
          <w:rtl/>
        </w:rPr>
        <w:t xml:space="preserve">وَ مَنْ خَرَجَ مُرَابِطاً فِي سَبِيلِ اللَّهِ أَوْ مُجَاهِداً فَلَهُ بِكُلِّ خُطْوَةٍ سَبْعُمِائَةِ أَلْفِ حَسَنَةٍ وَ يُمْحَي عَنْهُ سَبْعُمِائَةِ أَلْفِ سَيِّئَةٍ وَ يُرْفَعُ لَهُ سَبْعُمِائَةِ أَلْفِ دَرَجَةٍ وَ كَانَ فِي ضَمَانِ اللَّهِ حَتَّي يَتَوَفَّاهُ بِأَيِّ حَتْفٍ كَانَ كَانَ شَهِيداً وَ إِنْ رَجَعَ رَجَعَ مَغْفُوراً لَهُ مُسْتَجَاباً لَهُ دُعَاؤُهُ .</w:t>
      </w:r>
    </w:p>
    <w:p>
      <w:pPr>
        <w:pStyle w:val="BookText"/>
      </w:pPr>
      <w:r>
        <w:rPr>
          <w:rFonts w:ascii="Amiri" w:hAnsi="Amiri" w:eastAsia="Amiri" w:cs="Amiri"/>
          <w:lang w:bidi="ar-SA"/>
          <w:color w:val="111111"/>
          <w:sz w:val="28"/>
          <w:szCs w:val="28"/>
          <w:rtl/>
        </w:rPr>
        <w:t xml:space="preserve">وَ مَنْ مَشَي زَائِراً لِأَخِيهِ فَلَهُ بِكُلِّ خُطْوَةٍ حَتَّي يَرْجِعَ إِلَي مَنْزِلِهِ عِتْقُ مِائَةِ أَلْفِ رَقَبَةٍ وَ يُرْفَعُ لَهُ مِائَةُ أَلْفِ دَرَجَةٍ وَ يُمْحَي عَنْهُ مِائَةُ أَلْفِ سَيِّئَةٍ وَ يُكْتَبُ لَهُ مِائَةُ أَلْفِ حَسَنَةٍ فَقِيلَ لِأَبِي هُرَيْرَةَ أَ لَيْسَ قَالَ رَسُولُ اللَّهِ صلي الله عليه و آله مَنْ أَعْتَقَ رَقَبَةً فَهِيَ فِدَاؤُهُ مِنَ النَّارِ قَالَ ذَلِكَ كَذَلِكَ وَ قَدْ قُلْنَا يَا رَسُولَ اللَّهِ قُلْتَ كَذَا وَ كَذَا قَالَ بَلَي وَ لَكِنْ يُرْفَعُ لَهُ دَرَجَاتٌ عِنْدَ اللَّهِ فِي كُنُوزِ عَرْشِهِ .</w:t>
      </w:r>
    </w:p>
    <w:p>
      <w:pPr>
        <w:pStyle w:val="BookText"/>
      </w:pPr>
      <w:r>
        <w:rPr>
          <w:rFonts w:ascii="Amiri" w:hAnsi="Amiri" w:eastAsia="Amiri" w:cs="Amiri"/>
          <w:lang w:bidi="ar-SA"/>
          <w:color w:val="111111"/>
          <w:sz w:val="28"/>
          <w:szCs w:val="28"/>
          <w:rtl/>
        </w:rPr>
        <w:t xml:space="preserve">وَ مَنْ قَرَأَ الْقُرْآنَ ابْتِغَاءَ وَجْهِ اللَّهِ وَ تَفَقُّهاً فِي الدِّينِ كَانَ لَهُ مِنَ الثَّوَابِ مِثْلُ جَمِيعِ مَا يُعْطَي الْمَلَائِكَةَ وَ الْأَنْبِيَاءَ وَ الْمُرْسَلِينَ وَ مَنْ تَعَلَّمَ الْقُرْآنَ يُرِيدُ بِهِ رِيَاءً وَ سُمْعَةً</w:t>
      </w:r>
    </w:p>
    <w:p>
      <w:pPr>
        <w:pStyle w:val="BookText"/>
      </w:pPr>
      <w:r>
        <w:rPr>
          <w:rFonts w:ascii="IRNazanin" w:hAnsi="IRNazanin" w:eastAsia="IRNazanin" w:cs="IRNazanin"/>
          <w:lang w:bidi="fa-IR"/>
          <w:color w:val="111111"/>
          <w:sz w:val="28"/>
          <w:szCs w:val="28"/>
          <w:rtl/>
        </w:rPr>
        <w:t xml:space="preserve">و هر کس جنازه‌ای را تشییع کند، به ازای هر گامی که تا برگشتن برمی دارد، صد هزار هزار حسنه دارد و صد هزار هزار سیئه از او محو شود و صد هزار هزار درجه از او بالا رود، و اگر بر جنازه او نماز خواند، بر جنازه او صد هزار هزار فرشته که همه برایش آمرزش خواهند نماز خوانند و اگر در دفن او حاضر باشد، خدا به او بگمارد صد هزار هزار فرشته که همه برایش آمرزش خواهند، تا روز قیامت که از قبرش زنده شود.</w:t>
      </w:r>
    </w:p>
    <w:p>
      <w:pPr>
        <w:pStyle w:val="BookText"/>
      </w:pPr>
      <w:r>
        <w:rPr>
          <w:rFonts w:ascii="IRNazanin" w:hAnsi="IRNazanin" w:eastAsia="IRNazanin" w:cs="IRNazanin"/>
          <w:lang w:bidi="fa-IR"/>
          <w:color w:val="111111"/>
          <w:sz w:val="28"/>
          <w:szCs w:val="28"/>
          <w:rtl/>
        </w:rPr>
        <w:t xml:space="preserve">و هر که برای حج یا عمره بیرون شود، به ازای هر گامی که برمی دارد تا برگردد، صد هزار هزار حسنه دارد و صد هزار هزار سیئه از او محو شود و صد هزار هزار درجه از او بالا رود و نزد پروردگارش به هر درهمی که در این راه خرج کند، صد هزار هزار درهم دارد (و در نسخه‌ای دینار هم با درهم آمده) تا برگردد و در ضمانت خدا باشد و اگر جانش را بگیرد، به بهشتش برد و اگر برگردد، آمرزیده باشد و دعایش مستجاب است و دعایش را غنیمت شمارید تا هنگامی که باز آید، پیش از آنکه به گناهان آلوده شود، زیرا خدا دعای او را برنگرداند و البته که او روز قیامت صد هزار هزار کس را شفاعت کند؛ و هر که سرپرست حج‌کننده و عمره کننده در خاندانش باشد، به جای او ثواب کاملی دارد همچون اجر خود او، بی آنکه از اجر او چیزی کم شود.</w:t>
      </w:r>
    </w:p>
    <w:p>
      <w:pPr>
        <w:pStyle w:val="BookText"/>
      </w:pPr>
      <w:r>
        <w:rPr>
          <w:rFonts w:ascii="IRNazanin" w:hAnsi="IRNazanin" w:eastAsia="IRNazanin" w:cs="IRNazanin"/>
          <w:lang w:bidi="fa-IR"/>
          <w:color w:val="111111"/>
          <w:sz w:val="28"/>
          <w:szCs w:val="28"/>
          <w:rtl/>
        </w:rPr>
        <w:t xml:space="preserve">و هر که بیرون رود به مرزداری در راه خدا یا به جهاد، به ازای هر گامی که بردارد، هفتصد هزار حسنه دارد و هفتصد هزار سیئه از او محو شود و هفتصد هزار درجه از او بالا رود و در ضمانت خدا باشد تا جان دهد و به هر گونه که بمیرد، شهید است و اگر برگردد، آمرزیده است و با دعای اجابت شده برگردد.</w:t>
      </w:r>
    </w:p>
    <w:p>
      <w:pPr>
        <w:pStyle w:val="BookText"/>
      </w:pPr>
      <w:r>
        <w:rPr>
          <w:rFonts w:ascii="IRNazanin" w:hAnsi="IRNazanin" w:eastAsia="IRNazanin" w:cs="IRNazanin"/>
          <w:lang w:bidi="fa-IR"/>
          <w:color w:val="111111"/>
          <w:sz w:val="28"/>
          <w:szCs w:val="28"/>
          <w:rtl/>
        </w:rPr>
        <w:t xml:space="preserve">و هر که برای دیدار برادرش روانه شود، به ازای هر گامی که برمی دارد تا به خانه‌اش برگردد، ثواب صد هزار آزاد کردن بنده را دارد و صد هزار درجه از او بالا رود و صد هزار سیئه از او محو شود و صد هزار حسنه برایش نوشته شود. به ابی هریره گفته شد: چنان نیست که رسول خدا صلی الله علیه و آله فرمود: «هر که بنده‌ای آزاد کند، فدای از دوزخ رفتن او است و به دوزخ نرود؟» در پاسخ گفت: اینچنین است و ما هم به رسول خدا صلی الله علیه و آله گفتیم: یا رسول الله! چنان و چنین فرمودی؟ فرمود: آری، ولی خدا درجه‌ها را نزد خود در گنجینه‌های عرشش برای او بلند کند.</w:t>
      </w:r>
    </w:p>
    <w:p>
      <w:pPr>
        <w:pStyle w:val="BookText"/>
      </w:pPr>
      <w:r>
        <w:rPr>
          <w:rFonts w:ascii="IRNazanin" w:hAnsi="IRNazanin" w:eastAsia="IRNazanin" w:cs="IRNazanin"/>
          <w:lang w:bidi="fa-IR"/>
          <w:color w:val="111111"/>
          <w:sz w:val="28"/>
          <w:szCs w:val="28"/>
          <w:rtl/>
        </w:rPr>
        <w:t xml:space="preserve">و هر که برای رضای خدا و فهمیدن دین قرآن بخواند، ثوابی او را باشد به مانند آنچه به همه فرشته‌ها و پیغمبران و مرسلان داده شود؛ و هر که قرآن را برای خودنمایی و شهرت یاد گیرد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لِيُمَارِيَ بِهِ السُّفَهَاءَ وَ يُبَاهِيَ بِهِ الْعُلَمَاءَ أَوْ يَطْلُبَ بِهِ الدُّنْيَا بَدَّدَ اللَّهُ عَزَّ وَ جَلَّ عِظَامَهُ يَوْمَ الْقِيَامَةِ وَ لَمْ يَكُنْ فِي النَّارِ أَشَدُّ عَذَاباً مِنْهُ وَ لَيْسَ نَوْعٌ مِنْ أَنْوَاعِ الْعَذَابِ إِلَّا وَ يُعَذَّبُ بِهِ مِنْ شِدَّةِ غَضَبِ اللَّهِ عَلَيْهِ وَ سَخَطِهِ وَ مَنْ تَعَلَّمَ الْقُرْآنَ وَ تَوَاضَعَ فِي الْعِلْمِ وَ عَلَّمَ عِبَادَ اللَّهِ وَ هُوَ يُرِيدُ بِهِ مَا عِنْدَ اللَّهِ لَمْ يَكُنْ فِي الْجَنَّةِ أَحَدٌ أَعْظَمُ ثَوَاباً مِنْهُ وَ لَا أَعْظَمُ مَنْزِلَةً مِنْهُ وَ لَمْ يَكُنْ فِي الْجَنَّةِ مَنْزِلَةٌ وَ لَا دَرَجَةٌ رَفِيعَةٌ وَ لَا نَفِيسَةٌ إِلَّا كَانَ لَهُ فِيهَا أَوْفَرُ النَّصِيبِ وَ أَشْرَفُ الْمَنَازِلِ أَلَا وَ إِنَّ الْعِلْمَ خَيْرٌ مِنَ الْعَمَلِ وَ مِلَاكُ الدِّينِ الْوَرَعُ أَلَا وَ إِنَّ الْعَالِمَ مَنْ يَعْمَلُ بِالْعِلْمِ وَ إِنْ كَانَ قَلِيلَ الْعَمَلِ- أَلَا وَ لَا تُحَقِّرَنَّ مِنَ الذُّنُوبِ شَيْئاً وَ إِنْ صَغُرَ فِي أَعْيُنِكُمْ فَإِنَّهُ لَا صَغِيرَةَ بِصَغِيرَةٍ مَعَ الْإِصْرَارِ وَ لَا كَبِيرَةَ بِكَبِيرَةٍ مَعَ الِاسْتِغْفَارِ أَلَا وَ إِنَّ اللَّهَ عَزَّ وَ جَلَّ سَائِلُكُمْ عَنْ أَعْمَالِكُمْ حَتَّي عَنْ مَسِّ أَحَدِكُمْ ثَوْبَ أَخِيهِ بِإِصْبَعِهِ فَاعْلَمُوا عِبَادَ اللَّهِ أَنَّ الْعَبْدَ يُبْعَثُ يَوْمَ الْقِيَامَةِ عَلَي مَا مَاتَ وَ قَدْ خَلَقَ اللَّهُ عَزَّ وَ جَلَّ الْجَنَّةَ وَ النَّارَ فَمَنِ اخْتَارَ النَّارَ عَلَي الْجَنَّةِ انْقَلَبَ بِالْخَيْبَةِ وَ مَنِ اخْتَارَ الْجَنَّةَ فَقَدْ فَازَ وَ انْقَلَبَ بِالْفَوْزِ لِقَوْلِ اللَّهِ عَزَّ وَ جَلَ فَمَنْ زُحْزِحَ عَنِ النَّارِ وَ أُدْخِلَ الْجَنَّةَ فَقَدْ فازَ</w:t>
      </w:r>
      <w:r>
        <w:rPr>
          <w:rStyle w:val="FootnoteReference"/>
        </w:rPr>
        <w:footnoteReference w:id="2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 إِنَّ رَبِّي أَمَرَنِي أَنْ أُقَاتِلَ النَّاسَ حَتَّي يَقُولُوا- لَا إِلَهَ إِلَّا اللَّهُ فَإِذَا قَالُوهَا اعْتَصَمُوا مِنِّي دِمَاءَهُمْ وَ أَمْوَالَهُمْ إِلَّا بِحَقِّهَا وَ حِسَابُهُمْ عَلَي اللَّهِ أَلَا وَ إِنَّ اللَّهَ جَلَّ اسْمُهُ لَمْ يَدَعْ شَيْئاً مِمَّا يُحِبُّهُ إِلَّا وَ قَدْ بَيَّنَهُ لِعِبَادِهِ وَ لَمْ يَدَعْ شَيْئاً يَكْرَهُهُ إِلَّا وَ قَدْ بَيَّنَهُ لِعِبَادِهِ وَ نَهَاهُمْ عَنْهُ- لِيَهْلِكَ مَنْ هَلَكَ عَنْ بَيِّنَةٍ وَ يَحْيي مَنْ حَيَّ عَنْ بَيِّنَةٍ .</w:t>
      </w:r>
    </w:p>
    <w:p>
      <w:pPr>
        <w:pStyle w:val="BookText"/>
      </w:pPr>
      <w:r>
        <w:rPr>
          <w:rFonts w:ascii="Amiri" w:hAnsi="Amiri" w:eastAsia="Amiri" w:cs="Amiri"/>
          <w:lang w:bidi="ar-SA"/>
          <w:color w:val="111111"/>
          <w:sz w:val="28"/>
          <w:szCs w:val="28"/>
          <w:rtl/>
        </w:rPr>
        <w:t xml:space="preserve">أَلَا وَ إِنَّ اللَّهَ عَزَّ وَ جَلَّ لَا يَظْلِمُ وَ لَا يُجَاوِزُهُ ظُلْمٌ وَ هُوَ بِالْمِرْصَادِ لِيَجْزِيَ الَّذِينَ أَساؤُا بِما عَمِلُوا وَ يَجْزِيَ الَّذِينَ أَحْسَنُوا بِالْحُسْنَي مَنْ أَحْسَنَ فَلِنَفْسِهِ وَ مَنْ أَساءَ فَعَلَيْها وَ ما رَبُّكَ بِظَلَّامٍ لِلْعَبِيدِ .</w:t>
      </w:r>
    </w:p>
    <w:p>
      <w:pPr>
        <w:pStyle w:val="BookText"/>
      </w:pPr>
      <w:r>
        <w:rPr>
          <w:rFonts w:ascii="Amiri" w:hAnsi="Amiri" w:eastAsia="Amiri" w:cs="Amiri"/>
          <w:lang w:bidi="ar-SA"/>
          <w:color w:val="111111"/>
          <w:sz w:val="28"/>
          <w:szCs w:val="28"/>
          <w:rtl/>
        </w:rPr>
        <w:t xml:space="preserve">يَا أَيُّهَا النَّاسُ إِنَّهُ قَدْ كَبِرَ سِنِّي وَ دَقَّ عَظْمِي وَ انْهَدَمَ جِسْمِي وَ نُعِيَتْ إِلَيَّ نَفْسِي وَ اقْتَرَبَ أَجَلِي وَ اشْتَدَّ مِنِّي الشَّوْقُ إِلَي لِقَاءِ رَبِّي وَ لَا أَظُنُّ إِلَّا وَ إِنَ</w:t>
      </w:r>
    </w:p>
    <w:p>
      <w:pPr>
        <w:pStyle w:val="BookText"/>
      </w:pPr>
      <w:r>
        <w:rPr>
          <w:rFonts w:ascii="IRNazanin" w:hAnsi="IRNazanin" w:eastAsia="IRNazanin" w:cs="IRNazanin"/>
          <w:lang w:bidi="fa-IR"/>
          <w:color w:val="111111"/>
          <w:sz w:val="28"/>
          <w:szCs w:val="28"/>
          <w:rtl/>
        </w:rPr>
        <w:t xml:space="preserve">تا بدان با کم‌خردان جدال کند یا به دانشمندان ببالد یا دنیا را طلبد، خدا عزوجل استخوان‌هایش را روز قیامت از هم بگسلد، و در دوزخ کسی از او بیشتر عذاب نبیند و از سختی خشم و سخط خدا بر او، هیچ گونه عذاب نباشد جز که بدان عذاب شود.</w:t>
      </w:r>
    </w:p>
    <w:p>
      <w:pPr>
        <w:pStyle w:val="BookText"/>
      </w:pPr>
      <w:r>
        <w:rPr>
          <w:rFonts w:ascii="IRNazanin" w:hAnsi="IRNazanin" w:eastAsia="IRNazanin" w:cs="IRNazanin"/>
          <w:lang w:bidi="fa-IR"/>
          <w:color w:val="111111"/>
          <w:sz w:val="28"/>
          <w:szCs w:val="28"/>
          <w:rtl/>
        </w:rPr>
        <w:t xml:space="preserve">و هر که قرآن آموخته و در دانش فروتن است و به بندگان خدایش یاد داده و آنچه را که نزد خدا است می خواهد، در بهشت کسی از او بیشتر ثواب ندارد و نه در مقامی بالاتر از او، و در بهشت مقامی و درجه بالا و ارزشمندی نباشد، جز آنکه او را از آن بهره فراوان‌تر و مقامی شریف‌تر است. آگاه باشید که دانش بهتر از کردار ساده است و ملاک دینداری پارسایی است. آگاه باشید که عالم کسی است که عمل کند به علم خود، اگر چه عملش اندک باشد.</w:t>
      </w:r>
    </w:p>
    <w:p>
      <w:pPr>
        <w:pStyle w:val="BookText"/>
      </w:pPr>
      <w:r>
        <w:rPr>
          <w:rFonts w:ascii="IRNazanin" w:hAnsi="IRNazanin" w:eastAsia="IRNazanin" w:cs="IRNazanin"/>
          <w:lang w:bidi="fa-IR"/>
          <w:color w:val="111111"/>
          <w:sz w:val="28"/>
          <w:szCs w:val="28"/>
          <w:rtl/>
        </w:rPr>
        <w:t xml:space="preserve">آگاه باشید و هیچ گناهی را کم مگیرید، گرچه در چشم شما کوچک است، زیرا با اصرار گناه صغیره نباشد و با استغفار، گناه کبیره‌ای کبیره نماند. آگاه باشید که خدا عزوجل بازرس همه اعمال شما است، حتی به انگشت زدن یکی از شما به جامه برادرش.</w:t>
      </w:r>
    </w:p>
    <w:p>
      <w:pPr>
        <w:pStyle w:val="BookText"/>
      </w:pPr>
      <w:r>
        <w:rPr>
          <w:rFonts w:ascii="IRNazanin" w:hAnsi="IRNazanin" w:eastAsia="IRNazanin" w:cs="IRNazanin"/>
          <w:lang w:bidi="fa-IR"/>
          <w:color w:val="111111"/>
          <w:sz w:val="28"/>
          <w:szCs w:val="28"/>
          <w:rtl/>
        </w:rPr>
        <w:t xml:space="preserve">پس بدانید ای بنده‌های خدا که بنده روز قیامت بر آن چه مرده (از عقیده و روش) مبعوث شود. و البته که خدا عزوجل بهشت و دوزخ هر دو را آفریده و هر که دوزخ را بر بهشت برگزیند، بازپس افتد به نومیدی. «فمن زحزح عن النار و أدخل الجنة فقد فاز.»</w:t>
      </w:r>
      <w:r>
        <w:rPr>
          <w:rStyle w:val="FootnoteReference"/>
        </w:rPr>
        <w:footnoteReference w:id="2328"/>
      </w:r>
      <w:r>
        <w:rPr>
          <w:rFonts w:ascii="IRNazanin" w:hAnsi="IRNazanin" w:eastAsia="IRNazanin" w:cs="IRNazanin"/>
          <w:lang w:bidi="fa-IR"/>
          <w:color w:val="111111"/>
          <w:sz w:val="28"/>
          <w:szCs w:val="28"/>
          <w:rtl/>
        </w:rPr>
        <w:t xml:space="preserve">{و هر که بهشت را برگزیند، البته که رستگار است و با پیروزی بازگردد.}</w:t>
      </w:r>
    </w:p>
    <w:p>
      <w:pPr>
        <w:pStyle w:val="BookText"/>
      </w:pPr>
      <w:r>
        <w:rPr>
          <w:rFonts w:ascii="IRNazanin" w:hAnsi="IRNazanin" w:eastAsia="IRNazanin" w:cs="IRNazanin"/>
          <w:lang w:bidi="fa-IR"/>
          <w:color w:val="111111"/>
          <w:sz w:val="28"/>
          <w:szCs w:val="28"/>
          <w:rtl/>
        </w:rPr>
        <w:t xml:space="preserve">آگاه باش که پروردگارم مرا فرمان داده که بجنگم با مردم تا بگویند: «لا اله الا الله. ستایش شده به حقی جز خدای یکتا نیست.» و چون آن را گفتند، نگه داشتند از طرف من خون‌ها و مال‌های خود را جز با حق تصرف در آنها (مانند قصاص و زکات) و حساب آنها با خداست.</w:t>
      </w:r>
    </w:p>
    <w:p>
      <w:pPr>
        <w:pStyle w:val="BookText"/>
      </w:pPr>
      <w:r>
        <w:rPr>
          <w:rFonts w:ascii="IRNazanin" w:hAnsi="IRNazanin" w:eastAsia="IRNazanin" w:cs="IRNazanin"/>
          <w:lang w:bidi="fa-IR"/>
          <w:color w:val="111111"/>
          <w:sz w:val="28"/>
          <w:szCs w:val="28"/>
          <w:rtl/>
        </w:rPr>
        <w:t xml:space="preserve">آگاه باشید که خدا جل اسمه واننهاده چیزی از آنچه را که دوست دارد، جز که بیان کرده برای بنده‌هایش، وانهاده چیزی را که بد دارد، جز آنکه بیان کرده برای بنده‌هایش و آنها را از آن بازداشته. «لیهلک من هلک عن بینة و یحیی من حی عن بینة.»</w:t>
      </w:r>
      <w:r>
        <w:rPr>
          <w:rStyle w:val="FootnoteReference"/>
        </w:rPr>
        <w:footnoteReference w:id="2329"/>
      </w:r>
      <w:r>
        <w:rPr>
          <w:rFonts w:ascii="IRNazanin" w:hAnsi="IRNazanin" w:eastAsia="IRNazanin" w:cs="IRNazanin"/>
          <w:lang w:bidi="fa-IR"/>
          <w:color w:val="111111"/>
          <w:sz w:val="28"/>
          <w:szCs w:val="28"/>
          <w:rtl/>
        </w:rPr>
        <w:t xml:space="preserve">{تا هلاک شود هر که هلاک می‌شود از روی گواه روشن و زنده شود هر که زنده می‌شود از روی گواه روشن.} آگاه باشید که خدا عزوجل ستم نکند و به او ستم نرسد و او در کمین است. «لیجزی الذین أساؤا بما عملوا و یجزی الذین أحسنوا بالحسنی.»</w:t>
      </w:r>
      <w:r>
        <w:rPr>
          <w:rStyle w:val="FootnoteReference"/>
        </w:rPr>
        <w:footnoteReference w:id="2330"/>
      </w:r>
      <w:r>
        <w:rPr>
          <w:rFonts w:ascii="IRNazanin" w:hAnsi="IRNazanin" w:eastAsia="IRNazanin" w:cs="IRNazanin"/>
          <w:lang w:bidi="fa-IR"/>
          <w:color w:val="111111"/>
          <w:sz w:val="28"/>
          <w:szCs w:val="28"/>
          <w:rtl/>
        </w:rPr>
        <w:t xml:space="preserve">{تا سزا دهد آنان که بد کردند بدان چه کردند و هر که نیکی کند به نیکی پاداش دهد} هر که خوب کند. «فلنفسه و من أساء فعلیها و ما ربک بظلام للعبید.»</w:t>
      </w:r>
      <w:r>
        <w:rPr>
          <w:rStyle w:val="FootnoteReference"/>
        </w:rPr>
        <w:footnoteReference w:id="2331"/>
      </w:r>
      <w:r>
        <w:rPr>
          <w:rFonts w:ascii="IRNazanin" w:hAnsi="IRNazanin" w:eastAsia="IRNazanin" w:cs="IRNazanin"/>
          <w:lang w:bidi="fa-IR"/>
          <w:color w:val="111111"/>
          <w:sz w:val="28"/>
          <w:szCs w:val="28"/>
          <w:rtl/>
        </w:rPr>
        <w:t xml:space="preserve">{به خود کند و هر که بد کند بر خود او است و پروردگارت به هیچ وجه ستم کننده بر بندگان نیست.}</w:t>
      </w:r>
    </w:p>
    <w:p>
      <w:pPr>
        <w:pStyle w:val="BookText"/>
      </w:pPr>
      <w:r>
        <w:rPr>
          <w:rFonts w:ascii="IRNazanin" w:hAnsi="IRNazanin" w:eastAsia="IRNazanin" w:cs="IRNazanin"/>
          <w:lang w:bidi="fa-IR"/>
          <w:color w:val="111111"/>
          <w:sz w:val="28"/>
          <w:szCs w:val="28"/>
          <w:rtl/>
        </w:rPr>
        <w:t xml:space="preserve">ای مردم! عُمرِ من بالا رفته و باریک و استخوانم سست شده، و تنم به ویرانی کشیده، و خبر مرگم به من رسیده و اجلم نزدیک شده، و شوق من به ملاقات پروردگارم شدید شده، و جز این نپندارم که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آخِرُ الْعَهْدِ مِنِّي وَ مِنْكُمْ فَمَا دُمْتُ حَيّاً فَقَدْ تَرَوْنِي فَإِذَا مِتُّ فَاللَّهُ خَلِيفَتِي عَلَي كُلِّ مُؤْمِنٍ وَ مُؤْمِنَةٍ وَ السَّلَامُ عَلَيْكُمْ وَ رَحْمَةُ اللَّهِ وَ بَرَكَاتُهُ .</w:t>
      </w:r>
    </w:p>
    <w:p>
      <w:pPr>
        <w:pStyle w:val="BookText"/>
      </w:pPr>
      <w:r>
        <w:rPr>
          <w:rFonts w:ascii="Amiri" w:hAnsi="Amiri" w:eastAsia="Amiri" w:cs="Amiri"/>
          <w:lang w:bidi="ar-SA"/>
          <w:color w:val="111111"/>
          <w:sz w:val="28"/>
          <w:szCs w:val="28"/>
          <w:rtl/>
        </w:rPr>
        <w:t xml:space="preserve">فَابْتَدَرَ إِلَيْهِ رَهْطٌ مِنَ الْأَنْصَارِ قَبْلَ أَنْ يَنْزِلَ مِنَ الْمِنْبَرِ وَ كُلُّهُمْ قَالُوا يَا رَسُولَ اللَّهِ وَ نَحْنُ جَعَلَنَا اللَّهُ فِدَاكَ بِأَبِي أَنْتَ وَ أُمِّي وَ نَفْسِي لَكَ الْفِدَاءُ يَا رَسُولَ اللَّهِ صلي الله عليه و آله مَنْ يَقُومُ لِهَذِهِ الشَّدَائِدِ وَ كَيْفَ الْعَيْشُ بَعْدَ هَذَا الْيَوْمِ قَالَ رَسُولُ اللَّهِ صلي الله عليه و آله وَ أَنْتُمْ فِدَاكُمْ أَبِي وَ أُمِّي إِنِّي قَدْ نَازَلْتُ رَبِّي عَزَّ وَ جَلَّ فِي أُمَّتِي- فَقَالَ لِي بَابُ التَّوْبَةِ مَفْتُوحٌ حَتَّي يُنْفَخَ فِي الصُّورِ ثُمَّ أَقْبَلَ عَلَيْنَا رَسُولُ اللَّهِ صلي الله عليه و آله فَقَالَ إِنَّهُ مَنْ تَابَ قَبْلَ مَوْتِهِ بِسَنَةٍ تَابَ اللَّهُ عَلَيْهِ ثُمَّ قَالَ وَ إِنَّ السَّنَةَ لَكَثِيرَةٌ مَنْ تَابَ قَبْلَ أَنْ يَمُوتَ بِشَهْرٍ تَابَ اللَّهُ عَلَيْهِ ثُمَّ قَالَ وَ شَهْرٌ كَثِيرٌ مَنْ تَابَ قَبْلَ مَوْتِهِ بِجُمْعَةٍ تَابَ اللَّهُ عَلَيْهِ ثُمَّ قَالَ وَ جُمْعَةٌ كَثِيرَةٌ مَنْ تَابَ قَبْلَ أَنْ يَمُوتَ بِيَوْمٍ تَابَ اللَّهُ عَلَيْهِ ثُمَّ قَالَ وَ يَوْمٌ كَثِيرٌ مَنْ تَابَ اللَّهَ قَبْلَ أَنْ يَمُوتَ بِسَاعَةٍ تَابَ اللَّهُ عَلَيْهِ ثُمَّ قَالَ وَ إِنَّ السَّاعَةَ لَكَثِيرَةٌ مَنْ تَابَ وَ قَدْ بَلَغَتْ نَفْسُهُ هَذِهِ وَ أَوْمَأَ بِيَدِهِ إِلَي حَلْقِهِ تَابَ اللَّهُ عَزَّ وَ جَلَّ عَلَيْهِ قَالَ ثُمَّ نَزَلَ فَكَانَتْ آخِرَ خُطْبَةٍ خَطَبَهَا رَسُولُ اللَّهِ صلي الله عليه و آله حَتَّي لَحِقَ بِاللَّهِ عَزَّ وَ جَلَ‌</w:t>
      </w:r>
      <w:r>
        <w:rPr>
          <w:rStyle w:val="FootnoteReference"/>
        </w:rPr>
        <w:footnoteReference w:id="2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آخرین برخورد من و وصیت من است با شماها. تا زنده‌ام مرا خواهید دید و چون در گذشتم، خدا جانشین من است بر هر مؤمن و هر زن مؤمنه. و السلام علیکم و رحمة الله و برکاته.»</w:t>
      </w:r>
    </w:p>
    <w:p>
      <w:pPr>
        <w:pStyle w:val="BookText"/>
      </w:pPr>
      <w:r>
        <w:rPr>
          <w:rFonts w:ascii="IRNazanin" w:hAnsi="IRNazanin" w:eastAsia="IRNazanin" w:cs="IRNazanin"/>
          <w:lang w:bidi="fa-IR"/>
          <w:color w:val="111111"/>
          <w:sz w:val="28"/>
          <w:szCs w:val="28"/>
          <w:rtl/>
        </w:rPr>
        <w:t xml:space="preserve">و گروهی از انصار پیش از</w:t>
      </w:r>
    </w:p>
    <w:p>
      <w:pPr>
        <w:pStyle w:val="BookText"/>
      </w:pPr>
      <w:r>
        <w:rPr>
          <w:rFonts w:ascii="IRNazanin" w:hAnsi="IRNazanin" w:eastAsia="IRNazanin" w:cs="IRNazanin"/>
          <w:lang w:bidi="fa-IR"/>
          <w:color w:val="111111"/>
          <w:sz w:val="28"/>
          <w:szCs w:val="28"/>
          <w:rtl/>
        </w:rPr>
        <w:t xml:space="preserve">آنکه از منبر فرود آید، نزد آن حضرت شتافتند و همه گفتند: یا رسول الله! خدا ما را به قربانت کند! پدرم و مادرم و خودم به قربانت! یا رسول الله! پس از این چنین روزی کیست که در برابر این سختی‌ها و مشکلات ایستادگی کند؟ رسول خدا صلی الله علیه و آله فرمود: و پدرم و مادرم قربان شما باشد. من گفتگو کردم با پروردگارم عزوجل درباره امتم و به من فرمود: درِ توبه باز است تا دمیده شود در صور (برای رستاخیز). سپس رسول خدا صلی الله علیه و آله به ما رو کرد و فرمود: همانا هر که یک سال پیش از مرگش توبه کند، خدا توبه او را بپذیرد. سپس فرمود: همانا یک سال بسیار است. هر که یک ماه پیش از اینکه بمیرد توبه کند، خدا توبه‌اش را بپذیرد. سپس فرمود: و یک ماه هم بسیار است. هر که یک هفته پیش از مرگش توبه کند، خدا توبه‌اش را بپذیرد. سپس فرمود: یک هفته بسیار است. هر که یک روز پیش از آنکه بمیرد توبه کند، خدا توبه‌اش را بپذیرد. سپس فرمود: و یک روز هم بسیار است. هر که یک ساعت پیش از مرگش توبه کند، خدا توبه‌اش را بپذیرد. سپس فرمود: یک ساعت هم بسیار است. هر که توبه کند و نفسش به اینجا رسیده (و اشاره به گلوی خود کرده) خدا عزوجل توبه‌اش را بپذیرد. سپس از منبر فرود آمد و این آخر خطبه و سخنرانی بود که نمود تا آنکه به خدا عزوجل پیوست.</w:t>
      </w:r>
      <w:r>
        <w:rPr>
          <w:rStyle w:val="FootnoteReference"/>
        </w:rPr>
        <w:footnoteReference w:id="2333"/>
      </w:r>
    </w:p>
    <w:p>
      <w:pPr>
        <w:pStyle w:val="BookText"/>
      </w:pPr>
      <w:r>
        <w:rPr>
          <w:rFonts w:ascii="IRNazanin" w:hAnsi="IRNazanin" w:eastAsia="IRNazanin" w:cs="IRNazanin"/>
          <w:lang w:bidi="fa-IR"/>
          <w:color w:val="111111"/>
          <w:sz w:val="28"/>
          <w:szCs w:val="28"/>
          <w:rtl/>
        </w:rPr>
        <w:t xml:space="preserve">پاداش دهد} هر که خوب کند. «فلنفسه و من أساء فعلیها و ما ربک بظلام للعبید.»</w:t>
      </w:r>
      <w:r>
        <w:rPr>
          <w:rStyle w:val="FootnoteReference"/>
        </w:rPr>
        <w:footnoteReference w:id="2334"/>
      </w:r>
      <w:r>
        <w:rPr>
          <w:rFonts w:ascii="IRNazanin" w:hAnsi="IRNazanin" w:eastAsia="IRNazanin" w:cs="IRNazanin"/>
          <w:lang w:bidi="fa-IR"/>
          <w:color w:val="111111"/>
          <w:sz w:val="28"/>
          <w:szCs w:val="28"/>
          <w:rtl/>
        </w:rPr>
        <w:t xml:space="preserve">{به خود کند و هر که بد کند بر خود او است و پروردگارت به هیچ وجه ستم کننده بر بندگان نیست.}</w:t>
      </w:r>
    </w:p>
    <w:p>
      <w:pPr>
        <w:pStyle w:val="BookText"/>
      </w:pPr>
      <w:r>
        <w:rPr>
          <w:rFonts w:ascii="IRNazanin" w:hAnsi="IRNazanin" w:eastAsia="IRNazanin" w:cs="IRNazanin"/>
          <w:lang w:bidi="fa-IR"/>
          <w:color w:val="111111"/>
          <w:sz w:val="28"/>
          <w:szCs w:val="28"/>
          <w:rtl/>
        </w:rPr>
        <w:t xml:space="preserve">ای مردم! عُمرِ من بالا رفته و باریک و استخوانم سست شده، و تنم به ویرانی کشیده، و خبر مرگم به من رسیده و اجلم نزدیک شده، و شوق من به ملاقات پروردگارم شدید شده، و جز این نپندارم که این آخرین برخورد من و وصیت من است با شماها. تا زنده‌ام مرا خواهید دید و چون در گذشتم، خدا جانشین من است بر هر مؤمن و هر زن مؤمنه. و السلام علیکم و رحمة الله و برکاته.»</w:t>
      </w:r>
    </w:p>
    <w:p>
      <w:pPr>
        <w:pStyle w:val="BookText"/>
      </w:pPr>
      <w:r>
        <w:rPr>
          <w:rFonts w:ascii="IRNazanin" w:hAnsi="IRNazanin" w:eastAsia="IRNazanin" w:cs="IRNazanin"/>
          <w:lang w:bidi="fa-IR"/>
          <w:color w:val="111111"/>
          <w:sz w:val="28"/>
          <w:szCs w:val="28"/>
          <w:rtl/>
        </w:rPr>
        <w:t xml:space="preserve">و گروهی از انصار پیش از آنکه از منبر فرود آید، نزد آن حضرت شتافتند و همه گفتند: یا رسول الله! خدا ما را به قربانت کند! پدرم و مادرم و خودم به قربانت! یا رسول الله! پس از این چنین روزی کیست که در برابر این سختی‌ها و مشکلات ایستادگی کند؟ رسول خدا صلی الله علیه و آله فرمود: و پدرم و مادرم قربان شما باشد. من گفتگو کردم با پروردگارم عزوجل درباره امتم و به من فرمود: درِ توبه باز است تا دمیده شود در صور (برای رستاخیز). سپس رسول خدا صلی الله علیه و آله به ما رو کرد و فرمود: همانا هر که یک سال پیش از مرگش توبه کند، خدا توبه او را بپذیرد. سپس فرمود: همانا یک سال بسیار است. هر که یک ماه پیش از اینکه بمیرد توبه کند، خدا توبه‌اش را بپذیرد. سپس فرمود: و یک ماه هم بسیار است. هر که یک هفته پیش از مرگش توبه کند، خدا توبه‌اش را بپذیرد. سپس فرمود: یک هفته بسیار است. هر که یک روز پیش از آنکه بمیرد توبه کند، خدا توبه‌اش را بپذیرد. سپس فرمود: و یک روز هم بسیار است. هر که یک ساعت پیش از مرگش توبه کند، خدا توبه‌اش را بپذیرد. سپس فرمود: یک ساعت هم بسیار است. هر که توبه کند و نفسش به اینجا رسیده (و اشاره به گلوی خود کرده) خدا عزوجل توبه‌اش را بپذیرد. سپس از منبر فرود آمد و این آخر خطبه و سخنرانی بود که نمود تا آنکه به خدا عزوجل پیوست.</w:t>
      </w:r>
      <w:r>
        <w:rPr>
          <w:rStyle w:val="FootnoteReference"/>
        </w:rPr>
        <w:footnoteReference w:id="2335"/>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88" w:name="pg13506_147919"/>
    <w:bookmarkEnd w:id="288"/>
    <w:p>
      <w:pPr>
        <w:pStyle w:val="Heading2"/>
      </w:pPr>
      <w:bookmarkStart w:id="2691" w:name="_Toc2401"/>
      <w:r>
        <w:t>كلمة المصحّح</w:t>
      </w:r>
      <w:bookmarkEnd w:id="269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و الصلاة و السلام علي رسول اللّه و علي آله أمناء اللّه.</w:t>
      </w:r>
    </w:p>
    <w:p>
      <w:pPr>
        <w:pStyle w:val="BookText"/>
      </w:pPr>
      <w:r>
        <w:rPr>
          <w:rFonts w:ascii="Amiri" w:hAnsi="Amiri" w:eastAsia="Amiri" w:cs="Amiri"/>
          <w:lang w:bidi="ar-SA"/>
          <w:color w:val="111111"/>
          <w:sz w:val="28"/>
          <w:szCs w:val="28"/>
          <w:rtl/>
        </w:rPr>
        <w:t xml:space="preserve">و بعد: فقد تفضل الله علينا و له الفضل و المنّ حيث اختارنا لخدمة الدين و أهله و قيّضنا لتصحيح هذه الموسوعة الكبري و هي الباحثة عن المعارف الإسلاميّة الدائرة بين المسلمين: أعني بحار الأنوار الجامعة لدرر أخبار الأئمّة الأطهار عليهم الصلوات و السلام.</w:t>
      </w:r>
    </w:p>
    <w:p>
      <w:pPr>
        <w:pStyle w:val="BookText"/>
      </w:pPr>
      <w:r>
        <w:rPr>
          <w:rFonts w:ascii="Amiri" w:hAnsi="Amiri" w:eastAsia="Amiri" w:cs="Amiri"/>
          <w:lang w:bidi="ar-SA"/>
          <w:color w:val="111111"/>
          <w:sz w:val="28"/>
          <w:szCs w:val="28"/>
          <w:rtl/>
        </w:rPr>
        <w:t xml:space="preserve">و هذا الجزء الّذي نخرجه إلي القرّاء الكرام هو الجزء الثلث من المجلّد السادس عشر، و قد اعتمدنا في تصحيح الأحاديث و تحقيقها علي النسخة المصحّحة المشهورة بكمبانيّ، بعد تخريجها من المصادر، و تعيين موضع النصّ من المصدر و قد سددنا ما كان في طبعة الكمباني من الخلل و بياض و سقط و تصحيف مع جهد شديد بقدر الإمكان.</w:t>
      </w:r>
    </w:p>
    <w:p>
      <w:pPr>
        <w:pStyle w:val="BookText"/>
      </w:pPr>
      <w:r>
        <w:rPr>
          <w:rFonts w:ascii="Amiri" w:hAnsi="Amiri" w:eastAsia="Amiri" w:cs="Amiri"/>
          <w:lang w:bidi="ar-SA"/>
          <w:color w:val="111111"/>
          <w:sz w:val="28"/>
          <w:szCs w:val="28"/>
          <w:rtl/>
        </w:rPr>
        <w:t xml:space="preserve">نسأل اللّه العزيز أن يوفقنا لإدامة هذه الخدمة المرضية بفضله و منه.</w:t>
      </w:r>
    </w:p>
    <w:p>
      <w:pPr>
        <w:pStyle w:val="BookText"/>
      </w:pPr>
      <w:r>
        <w:rPr>
          <w:rFonts w:ascii="Amiri" w:hAnsi="Amiri" w:eastAsia="Amiri" w:cs="Amiri"/>
          <w:lang w:bidi="ar-SA"/>
          <w:color w:val="111111"/>
          <w:sz w:val="28"/>
          <w:szCs w:val="28"/>
          <w:rtl/>
        </w:rPr>
        <w:t xml:space="preserve">محمد الباقر البهبودي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تعالي</w:t>
      </w:r>
    </w:p>
    <w:p>
      <w:pPr>
        <w:pStyle w:val="BookText"/>
      </w:pPr>
      <w:r>
        <w:rPr>
          <w:rFonts w:ascii="Amiri" w:hAnsi="Amiri" w:eastAsia="Amiri" w:cs="Amiri"/>
          <w:lang w:bidi="ar-SA"/>
          <w:color w:val="111111"/>
          <w:sz w:val="28"/>
          <w:szCs w:val="28"/>
          <w:rtl/>
        </w:rPr>
        <w:t xml:space="preserve">إلي هنا انتهي الجزء الثالث من المجلّد السادس عشر و هو الجزء الثالث و السبعون حسب تجزئتنا يحوي علي إثني عشر باباً من تتمة أبواب كتاب الآداب و السنن و بهذا يتمّ المجلّد السادس عشر علي ما في نسخة الكمبانيّ و أمّا سائر الأبواب و هي تتمة المجلّد السادس عشر التي طبعت في أوراق عليحدّة باهتمام العلّامة المحدّث المرزا محمّد العسكريّ نزيل سامرّاء و هي زهاء مائتين صفحة من طبعتنا هذه ستطبع في أوّل المجلّد السابع عشر (الجزء 79) إنشاء الله تعالي لأنّ المجلّد السابع عشر (الجزء 77 و 78) قد طبع قبلا بحول الله و قوّته.</w:t>
      </w:r>
    </w:p>
    <w:p>
      <w:pPr>
        <w:pStyle w:val="BookText"/>
      </w:pPr>
      <w:r>
        <w:rPr>
          <w:rFonts w:ascii="Amiri" w:hAnsi="Amiri" w:eastAsia="Amiri" w:cs="Amiri"/>
          <w:lang w:bidi="ar-SA"/>
          <w:color w:val="111111"/>
          <w:sz w:val="28"/>
          <w:szCs w:val="28"/>
          <w:rtl/>
        </w:rPr>
        <w:t xml:space="preserve">و لقد بذلنا جهدنا في تصحيحه و مقابلته و عرضه علي المصادر فخرج بعون اللّه و مشيئته نقيّا من الأغلاط إلّا نزراً زهيداً زاغ عنه البصر أو كلّ عنه النظر و من اللّه العصمة و التوفيق.</w:t>
      </w:r>
    </w:p>
    <w:p>
      <w:pPr>
        <w:pStyle w:val="BookText"/>
      </w:pPr>
      <w:r>
        <w:rPr>
          <w:rFonts w:ascii="Amiri" w:hAnsi="Amiri" w:eastAsia="Amiri" w:cs="Amiri"/>
          <w:lang w:bidi="ar-SA"/>
          <w:color w:val="111111"/>
          <w:sz w:val="28"/>
          <w:szCs w:val="28"/>
          <w:rtl/>
        </w:rPr>
        <w:t xml:space="preserve">السيّد إبراهيم الميانجي - محمّد الباقر البهبودي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89" w:name="pg13506_147921"/>
    <w:bookmarkEnd w:id="289"/>
    <w:p>
      <w:pPr>
        <w:pStyle w:val="Heading2"/>
      </w:pPr>
      <w:bookmarkStart w:id="2692" w:name="_Toc2402"/>
      <w:r>
        <w:t>فهرس ما في هذا الجزء من الأبواب</w:t>
      </w:r>
      <w:bookmarkEnd w:id="2692"/>
    </w:p>
    <w:p>
      <w:pPr>
        <w:pStyle w:val="BookText"/>
      </w:pPr>
      <w:r>
        <w:rPr>
          <w:rFonts w:ascii="Amiri" w:hAnsi="Amiri" w:eastAsia="Amiri" w:cs="Amiri"/>
          <w:lang w:bidi="ar-SA"/>
          <w:color w:val="111111"/>
          <w:sz w:val="28"/>
          <w:szCs w:val="28"/>
          <w:rtl/>
        </w:rPr>
        <w:t xml:space="preserve">عناوين الأبواب/ رقم الصفحة</w:t>
      </w:r>
    </w:p>
    <w:p>
      <w:pPr>
        <w:pStyle w:val="BookText"/>
      </w:pPr>
      <w:r>
        <w:rPr>
          <w:rFonts w:ascii="Amiri" w:hAnsi="Amiri" w:eastAsia="Amiri" w:cs="Amiri"/>
          <w:lang w:bidi="ar-SA"/>
          <w:color w:val="111111"/>
          <w:sz w:val="28"/>
          <w:szCs w:val="28"/>
          <w:rtl/>
        </w:rPr>
        <w:t xml:space="preserve">أبواب التحيّة و التسليم و العطاس و ما يتعلق بها من كتاب العشرة</w:t>
      </w:r>
    </w:p>
    <w:p>
      <w:pPr>
        <w:pStyle w:val="BookText"/>
      </w:pPr>
      <w:r>
        <w:rPr>
          <w:rFonts w:ascii="Amiri" w:hAnsi="Amiri" w:eastAsia="Amiri" w:cs="Amiri"/>
          <w:lang w:bidi="ar-SA"/>
          <w:color w:val="111111"/>
          <w:sz w:val="28"/>
          <w:szCs w:val="28"/>
          <w:rtl/>
        </w:rPr>
        <w:t xml:space="preserve">«97» باب إفشاء السلام و الابتداء به و فضله و آدابه و أنواعه و أحكامه و القول عند الافتراق ... 13- 1</w:t>
      </w:r>
    </w:p>
    <w:p>
      <w:pPr>
        <w:pStyle w:val="BookText"/>
      </w:pPr>
      <w:r>
        <w:rPr>
          <w:rFonts w:ascii="Amiri" w:hAnsi="Amiri" w:eastAsia="Amiri" w:cs="Amiri"/>
          <w:lang w:bidi="ar-SA"/>
          <w:color w:val="111111"/>
          <w:sz w:val="28"/>
          <w:szCs w:val="28"/>
          <w:rtl/>
        </w:rPr>
        <w:t xml:space="preserve">«98» باب الإذن في الدخول و سلام الآذن ... 15- 13</w:t>
      </w:r>
    </w:p>
    <w:p>
      <w:pPr>
        <w:pStyle w:val="BookText"/>
      </w:pPr>
      <w:r>
        <w:rPr>
          <w:rFonts w:ascii="Amiri" w:hAnsi="Amiri" w:eastAsia="Amiri" w:cs="Amiri"/>
          <w:lang w:bidi="ar-SA"/>
          <w:color w:val="111111"/>
          <w:sz w:val="28"/>
          <w:szCs w:val="28"/>
          <w:rtl/>
        </w:rPr>
        <w:t xml:space="preserve">«99» باب نادر فيما قيل في جواب كيف أصبحت؟ ... 18- 15</w:t>
      </w:r>
    </w:p>
    <w:p>
      <w:pPr>
        <w:pStyle w:val="BookText"/>
      </w:pPr>
      <w:r>
        <w:rPr>
          <w:rFonts w:ascii="Amiri" w:hAnsi="Amiri" w:eastAsia="Amiri" w:cs="Amiri"/>
          <w:lang w:bidi="ar-SA"/>
          <w:color w:val="111111"/>
          <w:sz w:val="28"/>
          <w:szCs w:val="28"/>
          <w:rtl/>
        </w:rPr>
        <w:t xml:space="preserve">«100» باب المصافحة و المعانقة و التقبيل ... 43- 19</w:t>
      </w:r>
    </w:p>
    <w:p>
      <w:pPr>
        <w:pStyle w:val="BookText"/>
      </w:pPr>
      <w:r>
        <w:rPr>
          <w:rFonts w:ascii="Amiri" w:hAnsi="Amiri" w:eastAsia="Amiri" w:cs="Amiri"/>
          <w:lang w:bidi="ar-SA"/>
          <w:color w:val="111111"/>
          <w:sz w:val="28"/>
          <w:szCs w:val="28"/>
          <w:rtl/>
        </w:rPr>
        <w:t xml:space="preserve">«101» باب الإصلاح بين الناس ... 48- 43</w:t>
      </w:r>
    </w:p>
    <w:p>
      <w:pPr>
        <w:pStyle w:val="BookText"/>
      </w:pPr>
      <w:r>
        <w:rPr>
          <w:rFonts w:ascii="Amiri" w:hAnsi="Amiri" w:eastAsia="Amiri" w:cs="Amiri"/>
          <w:lang w:bidi="ar-SA"/>
          <w:color w:val="111111"/>
          <w:sz w:val="28"/>
          <w:szCs w:val="28"/>
          <w:rtl/>
        </w:rPr>
        <w:t xml:space="preserve">«102» باب التكاتب و آدابه و الافتتاح بالتسمية في الكتابة و في غيرها من الأمور ... 50- 48</w:t>
      </w:r>
    </w:p>
    <w:p>
      <w:pPr>
        <w:pStyle w:val="BookText"/>
      </w:pPr>
      <w:r>
        <w:rPr>
          <w:rFonts w:ascii="Amiri" w:hAnsi="Amiri" w:eastAsia="Amiri" w:cs="Amiri"/>
          <w:lang w:bidi="ar-SA"/>
          <w:color w:val="111111"/>
          <w:sz w:val="28"/>
          <w:szCs w:val="28"/>
          <w:rtl/>
        </w:rPr>
        <w:t xml:space="preserve">«103» باب العطاس و التسميت ... 56- 51</w:t>
      </w:r>
    </w:p>
    <w:p>
      <w:pPr>
        <w:pStyle w:val="BookText"/>
      </w:pPr>
      <w:r>
        <w:rPr>
          <w:rFonts w:ascii="IRNazanin" w:hAnsi="IRNazanin" w:eastAsia="IRNazanin" w:cs="IRNazanin"/>
          <w:lang w:bidi="fa-IR"/>
          <w:color w:val="111111"/>
          <w:sz w:val="28"/>
          <w:szCs w:val="28"/>
          <w:rtl/>
        </w:rPr>
        <w:t xml:space="preserve">«104» باب أدب الجشاء و التنخّم و البصاق ... 75- 56</w:t>
      </w:r>
    </w:p>
    <w:p>
      <w:pPr>
        <w:pStyle w:val="BookText"/>
      </w:pPr>
      <w:r>
        <w:rPr>
          <w:rFonts w:ascii="Amiri" w:hAnsi="Amiri" w:eastAsia="Amiri" w:cs="Amiri"/>
          <w:lang w:bidi="ar-SA"/>
          <w:color w:val="111111"/>
          <w:sz w:val="28"/>
          <w:szCs w:val="28"/>
          <w:rtl/>
        </w:rPr>
        <w:t xml:space="preserve">«105» باب ما يقال عند شرب الماء ... 58- 57</w:t>
      </w:r>
    </w:p>
    <w:p>
      <w:pPr>
        <w:pStyle w:val="BookText"/>
      </w:pPr>
      <w:r>
        <w:rPr>
          <w:rFonts w:ascii="Amiri" w:hAnsi="Amiri" w:eastAsia="Amiri" w:cs="Amiri"/>
          <w:lang w:bidi="ar-SA"/>
          <w:color w:val="111111"/>
          <w:sz w:val="28"/>
          <w:szCs w:val="28"/>
          <w:rtl/>
        </w:rPr>
        <w:t xml:space="preserve">«106» باب الدعابة و المزاح و الضحك ... 61- 58</w:t>
      </w:r>
    </w:p>
    <w:p>
      <w:pPr>
        <w:pStyle w:val="BookText"/>
      </w:pPr>
      <w:r>
        <w:rPr>
          <w:rFonts w:ascii="Amiri" w:hAnsi="Amiri" w:eastAsia="Amiri" w:cs="Amiri"/>
          <w:lang w:bidi="ar-SA"/>
          <w:color w:val="111111"/>
          <w:sz w:val="28"/>
          <w:szCs w:val="28"/>
          <w:rtl/>
        </w:rPr>
        <w:t xml:space="preserve">«107» باب الأبواب التي ينبغي الاختلاف و بعض النوادر ... 62- 61</w:t>
      </w:r>
    </w:p>
    <w:p>
      <w:pPr>
        <w:pStyle w:val="BookText"/>
      </w:pPr>
      <w:r>
        <w:rPr>
          <w:rFonts w:ascii="Amiri" w:hAnsi="Amiri" w:eastAsia="Amiri" w:cs="Amiri"/>
          <w:lang w:bidi="ar-SA"/>
          <w:color w:val="111111"/>
          <w:sz w:val="28"/>
          <w:szCs w:val="28"/>
          <w:rtl/>
        </w:rPr>
        <w:t xml:space="preserve">«108» باب ما يجوز من تعظيم الخلق و ما لا يجوز ... 64- 62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الآداب و السنن و الأوامر و النواهي</w:t>
      </w:r>
    </w:p>
    <w:p>
      <w:pPr>
        <w:pStyle w:val="BookText"/>
      </w:pPr>
      <w:r>
        <w:rPr>
          <w:rFonts w:ascii="Amiri" w:hAnsi="Amiri" w:eastAsia="Amiri" w:cs="Amiri"/>
          <w:lang w:bidi="ar-SA"/>
          <w:color w:val="111111"/>
          <w:sz w:val="28"/>
          <w:szCs w:val="28"/>
          <w:rtl/>
        </w:rPr>
        <w:t xml:space="preserve">أبواب آداب التطيب و التنظيف و الاكتحال و التدهّن</w:t>
      </w:r>
    </w:p>
    <w:p>
      <w:pPr>
        <w:pStyle w:val="BookText"/>
      </w:pPr>
      <w:r>
        <w:rPr>
          <w:rFonts w:ascii="Amiri" w:hAnsi="Amiri" w:eastAsia="Amiri" w:cs="Amiri"/>
          <w:lang w:bidi="ar-SA"/>
          <w:color w:val="111111"/>
          <w:sz w:val="28"/>
          <w:szCs w:val="28"/>
          <w:rtl/>
        </w:rPr>
        <w:t xml:space="preserve">«1» باب جوامع آداب النبي صّلي الّله عليه و آله و سننه ... 67- 66</w:t>
      </w:r>
    </w:p>
    <w:p>
      <w:pPr>
        <w:pStyle w:val="BookText"/>
      </w:pPr>
      <w:r>
        <w:rPr>
          <w:rFonts w:ascii="Amiri" w:hAnsi="Amiri" w:eastAsia="Amiri" w:cs="Amiri"/>
          <w:lang w:bidi="ar-SA"/>
          <w:color w:val="111111"/>
          <w:sz w:val="28"/>
          <w:szCs w:val="28"/>
          <w:rtl/>
        </w:rPr>
        <w:t xml:space="preserve">«2» باب السنن الحنيفيّة ... 69- 67</w:t>
      </w:r>
    </w:p>
    <w:p>
      <w:pPr>
        <w:pStyle w:val="BookText"/>
      </w:pPr>
      <w:r>
        <w:rPr>
          <w:rFonts w:ascii="Amiri" w:hAnsi="Amiri" w:eastAsia="Amiri" w:cs="Amiri"/>
          <w:lang w:bidi="ar-SA"/>
          <w:color w:val="111111"/>
          <w:sz w:val="28"/>
          <w:szCs w:val="28"/>
          <w:rtl/>
        </w:rPr>
        <w:t xml:space="preserve">أبواب آداب الحمام و النورة و السواك و ما يتعلق بها</w:t>
      </w:r>
    </w:p>
    <w:p>
      <w:pPr>
        <w:pStyle w:val="BookText"/>
      </w:pPr>
      <w:r>
        <w:rPr>
          <w:rFonts w:ascii="Amiri" w:hAnsi="Amiri" w:eastAsia="Amiri" w:cs="Amiri"/>
          <w:lang w:bidi="ar-SA"/>
          <w:color w:val="111111"/>
          <w:sz w:val="28"/>
          <w:szCs w:val="28"/>
          <w:rtl/>
        </w:rPr>
        <w:t xml:space="preserve">«3» باب آداب الحمّام و فضله و أحكامه و الأدعية المتعلّقة به و التدلّك و غسل الرأس بالطين 82- 69</w:t>
      </w:r>
    </w:p>
    <w:p>
      <w:pPr>
        <w:pStyle w:val="BookText"/>
      </w:pPr>
      <w:r>
        <w:rPr>
          <w:rFonts w:ascii="Amiri" w:hAnsi="Amiri" w:eastAsia="Amiri" w:cs="Amiri"/>
          <w:lang w:bidi="ar-SA"/>
          <w:color w:val="111111"/>
          <w:sz w:val="28"/>
          <w:szCs w:val="28"/>
          <w:rtl/>
        </w:rPr>
        <w:t xml:space="preserve">«4» باب الحلق و جزّ شعر الرأس و الفرق و تربيته و تنظيف الرأس و الجسد بالماء و دفع الروائح الكريهة و غسل الثوب 86- 82</w:t>
      </w:r>
    </w:p>
    <w:p>
      <w:pPr>
        <w:pStyle w:val="BookText"/>
      </w:pPr>
      <w:r>
        <w:rPr>
          <w:rFonts w:ascii="Amiri" w:hAnsi="Amiri" w:eastAsia="Amiri" w:cs="Amiri"/>
          <w:lang w:bidi="ar-SA"/>
          <w:color w:val="111111"/>
          <w:sz w:val="28"/>
          <w:szCs w:val="28"/>
          <w:rtl/>
        </w:rPr>
        <w:t xml:space="preserve">«5» باب غسل الرأس بالخطمي و السدر و غيرهما 88- 86</w:t>
      </w:r>
    </w:p>
    <w:p>
      <w:pPr>
        <w:pStyle w:val="BookText"/>
      </w:pPr>
      <w:r>
        <w:rPr>
          <w:rFonts w:ascii="Amiri" w:hAnsi="Amiri" w:eastAsia="Amiri" w:cs="Amiri"/>
          <w:lang w:bidi="ar-SA"/>
          <w:color w:val="111111"/>
          <w:sz w:val="28"/>
          <w:szCs w:val="28"/>
          <w:rtl/>
        </w:rPr>
        <w:t xml:space="preserve">«6» باب الاطلاء بالنورة و آدابه و إزالة شعرة الإبط و العانة و غيرها 93- 88</w:t>
      </w:r>
    </w:p>
    <w:p>
      <w:pPr>
        <w:pStyle w:val="BookText"/>
      </w:pPr>
      <w:r>
        <w:rPr>
          <w:rFonts w:ascii="Amiri" w:hAnsi="Amiri" w:eastAsia="Amiri" w:cs="Amiri"/>
          <w:lang w:bidi="ar-SA"/>
          <w:color w:val="111111"/>
          <w:sz w:val="28"/>
          <w:szCs w:val="28"/>
          <w:rtl/>
        </w:rPr>
        <w:t xml:space="preserve">«7» باب الاكتحال و آدابه 97- 94</w:t>
      </w:r>
    </w:p>
    <w:p>
      <w:pPr>
        <w:pStyle w:val="BookText"/>
      </w:pPr>
      <w:r>
        <w:rPr>
          <w:rFonts w:ascii="IRNazanin" w:hAnsi="IRNazanin" w:eastAsia="IRNazanin" w:cs="IRNazanin"/>
          <w:lang w:bidi="fa-IR"/>
          <w:color w:val="111111"/>
          <w:sz w:val="28"/>
          <w:szCs w:val="28"/>
          <w:rtl/>
        </w:rPr>
        <w:t xml:space="preserve">«8» باب الخضاب للرجال و النساء 105- 97</w:t>
      </w:r>
    </w:p>
    <w:p>
      <w:pPr>
        <w:pStyle w:val="BookText"/>
      </w:pPr>
      <w:r>
        <w:rPr>
          <w:rFonts w:ascii="Amiri" w:hAnsi="Amiri" w:eastAsia="Amiri" w:cs="Amiri"/>
          <w:lang w:bidi="ar-SA"/>
          <w:color w:val="111111"/>
          <w:sz w:val="28"/>
          <w:szCs w:val="28"/>
          <w:rtl/>
        </w:rPr>
        <w:t xml:space="preserve">«9» باب وصل الشعر و القصص في الرأس 106- 105</w:t>
      </w:r>
    </w:p>
    <w:p>
      <w:pPr>
        <w:pStyle w:val="BookText"/>
      </w:pPr>
      <w:r>
        <w:rPr>
          <w:rFonts w:ascii="Amiri" w:hAnsi="Amiri" w:eastAsia="Amiri" w:cs="Amiri"/>
          <w:lang w:bidi="ar-SA"/>
          <w:color w:val="111111"/>
          <w:sz w:val="28"/>
          <w:szCs w:val="28"/>
          <w:rtl/>
        </w:rPr>
        <w:t xml:space="preserve">«10» باب الشيب و علّته و جزّه و نتفه 108- 106</w:t>
      </w:r>
    </w:p>
    <w:p>
      <w:pPr>
        <w:pStyle w:val="BookText"/>
      </w:pPr>
      <w:r>
        <w:rPr>
          <w:rFonts w:ascii="Amiri" w:hAnsi="Amiri" w:eastAsia="Amiri" w:cs="Amiri"/>
          <w:lang w:bidi="ar-SA"/>
          <w:color w:val="111111"/>
          <w:sz w:val="28"/>
          <w:szCs w:val="28"/>
          <w:rtl/>
        </w:rPr>
        <w:t xml:space="preserve">«11» باب اللعب بشعر اللحية و أكله و فتّ الطين 108</w:t>
      </w:r>
    </w:p>
    <w:p>
      <w:pPr>
        <w:pStyle w:val="BookText"/>
      </w:pPr>
      <w:r>
        <w:rPr>
          <w:rFonts w:ascii="IRNazanin" w:hAnsi="IRNazanin" w:eastAsia="IRNazanin" w:cs="IRNazanin"/>
          <w:lang w:bidi="fa-IR"/>
          <w:color w:val="111111"/>
          <w:sz w:val="28"/>
          <w:szCs w:val="28"/>
          <w:rtl/>
        </w:rPr>
        <w:t xml:space="preserve">«12» باب نتف شعر الأنف 109</w:t>
      </w:r>
    </w:p>
    <w:p>
      <w:pPr>
        <w:pStyle w:val="BookText"/>
      </w:pPr>
      <w:r>
        <w:rPr>
          <w:rFonts w:ascii="Amiri" w:hAnsi="Amiri" w:eastAsia="Amiri" w:cs="Amiri"/>
          <w:lang w:bidi="ar-SA"/>
          <w:color w:val="111111"/>
          <w:sz w:val="28"/>
          <w:szCs w:val="28"/>
          <w:rtl/>
        </w:rPr>
        <w:t xml:space="preserve">«13» باب اللحية و الشارب 113- 109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باب تسريح الرأس و اللحية و آدابه و أنواع الأمشاط 116- 113</w:t>
      </w:r>
    </w:p>
    <w:p>
      <w:pPr>
        <w:pStyle w:val="BookText"/>
      </w:pPr>
      <w:r>
        <w:rPr>
          <w:rFonts w:ascii="IRNazanin" w:hAnsi="IRNazanin" w:eastAsia="IRNazanin" w:cs="IRNazanin"/>
          <w:lang w:bidi="fa-IR"/>
          <w:color w:val="111111"/>
          <w:sz w:val="28"/>
          <w:szCs w:val="28"/>
          <w:rtl/>
        </w:rPr>
        <w:t xml:space="preserve">«15» باب التمشّط و آدابه و هو من الباب الأوّل 119- 116</w:t>
      </w:r>
    </w:p>
    <w:p>
      <w:pPr>
        <w:pStyle w:val="BookText"/>
      </w:pPr>
      <w:r>
        <w:rPr>
          <w:rFonts w:ascii="IRNazanin" w:hAnsi="IRNazanin" w:eastAsia="IRNazanin" w:cs="IRNazanin"/>
          <w:lang w:bidi="fa-IR"/>
          <w:color w:val="111111"/>
          <w:sz w:val="28"/>
          <w:szCs w:val="28"/>
          <w:rtl/>
        </w:rPr>
        <w:t xml:space="preserve">«16» باب قصّ الأظفار 125- 119</w:t>
      </w:r>
    </w:p>
    <w:p>
      <w:pPr>
        <w:pStyle w:val="BookText"/>
      </w:pPr>
      <w:r>
        <w:rPr>
          <w:rFonts w:ascii="Amiri" w:hAnsi="Amiri" w:eastAsia="Amiri" w:cs="Amiri"/>
          <w:lang w:bidi="ar-SA"/>
          <w:color w:val="111111"/>
          <w:sz w:val="28"/>
          <w:szCs w:val="28"/>
          <w:rtl/>
        </w:rPr>
        <w:t xml:space="preserve">«17» باب دفن الشعر و الظفر و غيرهما من فضول الجسد 125</w:t>
      </w:r>
    </w:p>
    <w:p>
      <w:pPr>
        <w:pStyle w:val="BookText"/>
      </w:pPr>
      <w:r>
        <w:rPr>
          <w:rFonts w:ascii="Amiri" w:hAnsi="Amiri" w:eastAsia="Amiri" w:cs="Amiri"/>
          <w:lang w:bidi="ar-SA"/>
          <w:color w:val="111111"/>
          <w:sz w:val="28"/>
          <w:szCs w:val="28"/>
          <w:rtl/>
        </w:rPr>
        <w:t xml:space="preserve">«18» باب السواك و الحثّ عليه و فوائده و أنواعه و أحكامه 140- 126</w:t>
      </w:r>
    </w:p>
    <w:p>
      <w:pPr>
        <w:pStyle w:val="BookText"/>
      </w:pPr>
      <w:r>
        <w:rPr>
          <w:rFonts w:ascii="Amiri" w:hAnsi="Amiri" w:eastAsia="Amiri" w:cs="Amiri"/>
          <w:lang w:bidi="ar-SA"/>
          <w:color w:val="111111"/>
          <w:sz w:val="28"/>
          <w:szCs w:val="28"/>
          <w:rtl/>
        </w:rPr>
        <w:t xml:space="preserve">أبواب الطيب</w:t>
      </w:r>
    </w:p>
    <w:p>
      <w:pPr>
        <w:pStyle w:val="BookText"/>
      </w:pPr>
      <w:r>
        <w:rPr>
          <w:rFonts w:ascii="Amiri" w:hAnsi="Amiri" w:eastAsia="Amiri" w:cs="Amiri"/>
          <w:lang w:bidi="ar-SA"/>
          <w:color w:val="111111"/>
          <w:sz w:val="28"/>
          <w:szCs w:val="28"/>
          <w:rtl/>
        </w:rPr>
        <w:t xml:space="preserve">«19» باب الطيب و فضله و أصله 142- 140</w:t>
      </w:r>
    </w:p>
    <w:p>
      <w:pPr>
        <w:pStyle w:val="BookText"/>
      </w:pPr>
      <w:r>
        <w:rPr>
          <w:rFonts w:ascii="Amiri" w:hAnsi="Amiri" w:eastAsia="Amiri" w:cs="Amiri"/>
          <w:lang w:bidi="ar-SA"/>
          <w:color w:val="111111"/>
          <w:sz w:val="28"/>
          <w:szCs w:val="28"/>
          <w:rtl/>
        </w:rPr>
        <w:t xml:space="preserve">«20» باب المسك و العنبر و الغالية 142</w:t>
      </w:r>
    </w:p>
    <w:p>
      <w:pPr>
        <w:pStyle w:val="BookText"/>
      </w:pPr>
      <w:r>
        <w:rPr>
          <w:rFonts w:ascii="IRNazanin" w:hAnsi="IRNazanin" w:eastAsia="IRNazanin" w:cs="IRNazanin"/>
          <w:lang w:bidi="fa-IR"/>
          <w:color w:val="111111"/>
          <w:sz w:val="28"/>
          <w:szCs w:val="28"/>
          <w:rtl/>
        </w:rPr>
        <w:t xml:space="preserve">«21» باب أنواع البخور 143</w:t>
      </w:r>
    </w:p>
    <w:p>
      <w:pPr>
        <w:pStyle w:val="BookText"/>
      </w:pPr>
      <w:r>
        <w:rPr>
          <w:rFonts w:ascii="IRNazanin" w:hAnsi="IRNazanin" w:eastAsia="IRNazanin" w:cs="IRNazanin"/>
          <w:lang w:bidi="fa-IR"/>
          <w:color w:val="111111"/>
          <w:sz w:val="28"/>
          <w:szCs w:val="28"/>
          <w:rtl/>
        </w:rPr>
        <w:t xml:space="preserve">«22» باب ماء الورد 144</w:t>
      </w:r>
    </w:p>
    <w:p>
      <w:pPr>
        <w:pStyle w:val="BookText"/>
      </w:pPr>
      <w:r>
        <w:rPr>
          <w:rFonts w:ascii="Amiri" w:hAnsi="Amiri" w:eastAsia="Amiri" w:cs="Amiri"/>
          <w:lang w:bidi="ar-SA"/>
          <w:color w:val="111111"/>
          <w:sz w:val="28"/>
          <w:szCs w:val="28"/>
          <w:rtl/>
        </w:rPr>
        <w:t xml:space="preserve">«23» باب التدهّن و فضل تدهين المؤمن 145</w:t>
      </w:r>
    </w:p>
    <w:p>
      <w:pPr>
        <w:pStyle w:val="BookText"/>
      </w:pPr>
      <w:r>
        <w:rPr>
          <w:rFonts w:ascii="Amiri" w:hAnsi="Amiri" w:eastAsia="Amiri" w:cs="Amiri"/>
          <w:lang w:bidi="ar-SA"/>
          <w:color w:val="111111"/>
          <w:sz w:val="28"/>
          <w:szCs w:val="28"/>
          <w:rtl/>
        </w:rPr>
        <w:t xml:space="preserve">أبواب الرياحين</w:t>
      </w:r>
    </w:p>
    <w:p>
      <w:pPr>
        <w:pStyle w:val="BookText"/>
      </w:pPr>
      <w:r>
        <w:rPr>
          <w:rFonts w:ascii="IRNazanin" w:hAnsi="IRNazanin" w:eastAsia="IRNazanin" w:cs="IRNazanin"/>
          <w:lang w:bidi="fa-IR"/>
          <w:color w:val="111111"/>
          <w:sz w:val="28"/>
          <w:szCs w:val="28"/>
          <w:rtl/>
        </w:rPr>
        <w:t xml:space="preserve">«24» باب الورد 147- 146</w:t>
      </w:r>
    </w:p>
    <w:p>
      <w:pPr>
        <w:pStyle w:val="BookText"/>
      </w:pPr>
      <w:r>
        <w:rPr>
          <w:rFonts w:ascii="Amiri" w:hAnsi="Amiri" w:eastAsia="Amiri" w:cs="Amiri"/>
          <w:lang w:bidi="ar-SA"/>
          <w:color w:val="111111"/>
          <w:sz w:val="28"/>
          <w:szCs w:val="28"/>
          <w:rtl/>
        </w:rPr>
        <w:t xml:space="preserve">«25» باب النرجس و المرزنجوش و الآس و سائر الرياحين 147</w:t>
      </w:r>
    </w:p>
    <w:p>
      <w:pPr>
        <w:pStyle w:val="BookText"/>
      </w:pPr>
      <w:r>
        <w:rPr>
          <w:rFonts w:ascii="Amiri" w:hAnsi="Amiri" w:eastAsia="Amiri" w:cs="Amiri"/>
          <w:lang w:bidi="ar-SA"/>
          <w:color w:val="111111"/>
          <w:sz w:val="28"/>
          <w:szCs w:val="28"/>
          <w:rtl/>
        </w:rPr>
        <w:t xml:space="preserve">أبواب المساكن و ما يتعلق بها</w:t>
      </w:r>
    </w:p>
    <w:p>
      <w:pPr>
        <w:pStyle w:val="BookText"/>
      </w:pPr>
      <w:r>
        <w:rPr>
          <w:rFonts w:ascii="Amiri" w:hAnsi="Amiri" w:eastAsia="Amiri" w:cs="Amiri"/>
          <w:lang w:bidi="ar-SA"/>
          <w:color w:val="111111"/>
          <w:sz w:val="28"/>
          <w:szCs w:val="28"/>
          <w:rtl/>
        </w:rPr>
        <w:t xml:space="preserve">«26» باب سعة الدار و بركتها و شومها و حدّها و ذمّ من بناها رياء و سمعة 155- 148</w:t>
      </w:r>
    </w:p>
    <w:p>
      <w:pPr>
        <w:pStyle w:val="BookText"/>
      </w:pPr>
      <w:r>
        <w:rPr>
          <w:rFonts w:ascii="Amiri" w:hAnsi="Amiri" w:eastAsia="Amiri" w:cs="Amiri"/>
          <w:lang w:bidi="ar-SA"/>
          <w:color w:val="111111"/>
          <w:sz w:val="28"/>
          <w:szCs w:val="28"/>
          <w:rtl/>
        </w:rPr>
        <w:t xml:space="preserve">«27» باب ما ورد في سكني الأمصار و القري 156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باب النزول في البيت الخراب و المبيت في دار ليس لها باب و الخروج بالليل 157</w:t>
      </w:r>
    </w:p>
    <w:p>
      <w:pPr>
        <w:pStyle w:val="BookText"/>
      </w:pPr>
      <w:r>
        <w:rPr>
          <w:rFonts w:ascii="Amiri" w:hAnsi="Amiri" w:eastAsia="Amiri" w:cs="Amiri"/>
          <w:lang w:bidi="ar-SA"/>
          <w:color w:val="111111"/>
          <w:sz w:val="28"/>
          <w:szCs w:val="28"/>
          <w:rtl/>
        </w:rPr>
        <w:t xml:space="preserve">«29» باب ما يستحب عند شراء الدار و بنائه 158- 157</w:t>
      </w:r>
    </w:p>
    <w:p>
      <w:pPr>
        <w:pStyle w:val="BookText"/>
      </w:pPr>
      <w:r>
        <w:rPr>
          <w:rFonts w:ascii="Amiri" w:hAnsi="Amiri" w:eastAsia="Amiri" w:cs="Amiri"/>
          <w:lang w:bidi="ar-SA"/>
          <w:color w:val="111111"/>
          <w:sz w:val="28"/>
          <w:szCs w:val="28"/>
          <w:rtl/>
        </w:rPr>
        <w:t xml:space="preserve">«30» باب تزويق البيوت و تصويرها و اتّخاذ الكلب فيها 161- 159</w:t>
      </w:r>
    </w:p>
    <w:p>
      <w:pPr>
        <w:pStyle w:val="BookText"/>
      </w:pPr>
      <w:r>
        <w:rPr>
          <w:rFonts w:ascii="Amiri" w:hAnsi="Amiri" w:eastAsia="Amiri" w:cs="Amiri"/>
          <w:lang w:bidi="ar-SA"/>
          <w:color w:val="111111"/>
          <w:sz w:val="28"/>
          <w:szCs w:val="28"/>
          <w:rtl/>
        </w:rPr>
        <w:t xml:space="preserve">«31» باب اتّخاذ المسجد في الدار 162- 161</w:t>
      </w:r>
    </w:p>
    <w:p>
      <w:pPr>
        <w:pStyle w:val="BookText"/>
      </w:pPr>
      <w:r>
        <w:rPr>
          <w:rFonts w:ascii="Amiri" w:hAnsi="Amiri" w:eastAsia="Amiri" w:cs="Amiri"/>
          <w:lang w:bidi="ar-SA"/>
          <w:color w:val="111111"/>
          <w:sz w:val="28"/>
          <w:szCs w:val="28"/>
          <w:rtl/>
        </w:rPr>
        <w:t xml:space="preserve">«32» باب اتّخاذ الدواجن في البيوت 163- 162</w:t>
      </w:r>
    </w:p>
    <w:p>
      <w:pPr>
        <w:pStyle w:val="BookText"/>
      </w:pPr>
      <w:r>
        <w:rPr>
          <w:rFonts w:ascii="IRNazanin" w:hAnsi="IRNazanin" w:eastAsia="IRNazanin" w:cs="IRNazanin"/>
          <w:lang w:bidi="fa-IR"/>
          <w:color w:val="111111"/>
          <w:sz w:val="28"/>
          <w:szCs w:val="28"/>
          <w:rtl/>
        </w:rPr>
        <w:t xml:space="preserve">«33» باب الإسراج و آدابه 165- 164</w:t>
      </w:r>
    </w:p>
    <w:p>
      <w:pPr>
        <w:pStyle w:val="BookText"/>
      </w:pPr>
      <w:r>
        <w:rPr>
          <w:rFonts w:ascii="IRNazanin" w:hAnsi="IRNazanin" w:eastAsia="IRNazanin" w:cs="IRNazanin"/>
          <w:lang w:bidi="fa-IR"/>
          <w:color w:val="111111"/>
          <w:sz w:val="28"/>
          <w:szCs w:val="28"/>
          <w:rtl/>
        </w:rPr>
        <w:t xml:space="preserve">«34» باب آداب دخول الدار و الخروج منها 172- 166</w:t>
      </w:r>
    </w:p>
    <w:p>
      <w:pPr>
        <w:pStyle w:val="BookText"/>
      </w:pPr>
      <w:r>
        <w:rPr>
          <w:rFonts w:ascii="Amiri" w:hAnsi="Amiri" w:eastAsia="Amiri" w:cs="Amiri"/>
          <w:lang w:bidi="ar-SA"/>
          <w:color w:val="111111"/>
          <w:sz w:val="28"/>
          <w:szCs w:val="28"/>
          <w:rtl/>
        </w:rPr>
        <w:t xml:space="preserve">«35» باب الدعاء عند دخول السوق و فيه و عند حصول مال و لحفظ المال 174- 172</w:t>
      </w:r>
    </w:p>
    <w:p>
      <w:pPr>
        <w:pStyle w:val="BookText"/>
      </w:pPr>
      <w:r>
        <w:rPr>
          <w:rFonts w:ascii="Amiri" w:hAnsi="Amiri" w:eastAsia="Amiri" w:cs="Amiri"/>
          <w:lang w:bidi="ar-SA"/>
          <w:color w:val="111111"/>
          <w:sz w:val="28"/>
          <w:szCs w:val="28"/>
          <w:rtl/>
        </w:rPr>
        <w:t xml:space="preserve">«36» باب كنس الدار و تنظيفها و جوامع مصالحها 177- 174</w:t>
      </w:r>
    </w:p>
    <w:p>
      <w:pPr>
        <w:pStyle w:val="BookText"/>
      </w:pPr>
      <w:r>
        <w:rPr>
          <w:rFonts w:ascii="IRNazanin" w:hAnsi="IRNazanin" w:eastAsia="IRNazanin" w:cs="IRNazanin"/>
          <w:lang w:bidi="fa-IR"/>
          <w:color w:val="111111"/>
          <w:sz w:val="28"/>
          <w:szCs w:val="28"/>
          <w:rtl/>
        </w:rPr>
        <w:t xml:space="preserve">أبواب آداب السهر و النوم و أحوالهما</w:t>
      </w:r>
    </w:p>
    <w:p>
      <w:pPr>
        <w:pStyle w:val="BookText"/>
      </w:pPr>
      <w:r>
        <w:rPr>
          <w:rFonts w:ascii="Amiri" w:hAnsi="Amiri" w:eastAsia="Amiri" w:cs="Amiri"/>
          <w:lang w:bidi="ar-SA"/>
          <w:color w:val="111111"/>
          <w:sz w:val="28"/>
          <w:szCs w:val="28"/>
          <w:rtl/>
        </w:rPr>
        <w:t xml:space="preserve">«37» باب ما ينبغي السهر فيه و ما لا ينبغي و كراهة الحديث بعد العشاء الآخرة و فيه بعض النوادر 179- 178</w:t>
      </w:r>
    </w:p>
    <w:p>
      <w:pPr>
        <w:pStyle w:val="BookText"/>
      </w:pPr>
      <w:r>
        <w:rPr>
          <w:rFonts w:ascii="Amiri" w:hAnsi="Amiri" w:eastAsia="Amiri" w:cs="Amiri"/>
          <w:lang w:bidi="ar-SA"/>
          <w:color w:val="111111"/>
          <w:sz w:val="28"/>
          <w:szCs w:val="28"/>
          <w:rtl/>
        </w:rPr>
        <w:t xml:space="preserve">«38» باب ذمّ كثرة النوم 180- 179</w:t>
      </w:r>
    </w:p>
    <w:p>
      <w:pPr>
        <w:pStyle w:val="BookText"/>
      </w:pPr>
      <w:r>
        <w:rPr>
          <w:rFonts w:ascii="Amiri" w:hAnsi="Amiri" w:eastAsia="Amiri" w:cs="Amiri"/>
          <w:lang w:bidi="ar-SA"/>
          <w:color w:val="111111"/>
          <w:sz w:val="28"/>
          <w:szCs w:val="28"/>
          <w:rtl/>
        </w:rPr>
        <w:t xml:space="preserve">«39» باب فضل الطهارة عند النوم 183- 181</w:t>
      </w:r>
    </w:p>
    <w:p>
      <w:pPr>
        <w:pStyle w:val="BookText"/>
      </w:pPr>
      <w:r>
        <w:rPr>
          <w:rFonts w:ascii="Amiri" w:hAnsi="Amiri" w:eastAsia="Amiri" w:cs="Amiri"/>
          <w:lang w:bidi="ar-SA"/>
          <w:color w:val="111111"/>
          <w:sz w:val="28"/>
          <w:szCs w:val="28"/>
          <w:rtl/>
        </w:rPr>
        <w:t xml:space="preserve">«40» باب كراهة استقبال الشمس و الجلوس و النوم و غيرهما 183</w:t>
      </w:r>
    </w:p>
    <w:p>
      <w:pPr>
        <w:pStyle w:val="BookText"/>
      </w:pPr>
      <w:r>
        <w:rPr>
          <w:rFonts w:ascii="Amiri" w:hAnsi="Amiri" w:eastAsia="Amiri" w:cs="Amiri"/>
          <w:lang w:bidi="ar-SA"/>
          <w:color w:val="111111"/>
          <w:sz w:val="28"/>
          <w:szCs w:val="28"/>
          <w:rtl/>
        </w:rPr>
        <w:t xml:space="preserve">«41» باب الأوقات المكروهة للنوم 185- 184</w:t>
      </w:r>
    </w:p>
    <w:p>
      <w:pPr>
        <w:pStyle w:val="BookText"/>
      </w:pPr>
      <w:r>
        <w:rPr>
          <w:rFonts w:ascii="Amiri" w:hAnsi="Amiri" w:eastAsia="Amiri" w:cs="Amiri"/>
          <w:lang w:bidi="ar-SA"/>
          <w:color w:val="111111"/>
          <w:sz w:val="28"/>
          <w:szCs w:val="28"/>
          <w:rtl/>
        </w:rPr>
        <w:t xml:space="preserve">«42» باب القيلولة 185</w:t>
      </w:r>
    </w:p>
    <w:p>
      <w:pPr>
        <w:pStyle w:val="BookText"/>
      </w:pPr>
      <w:r>
        <w:rPr>
          <w:rFonts w:ascii="Amiri" w:hAnsi="Amiri" w:eastAsia="Amiri" w:cs="Amiri"/>
          <w:lang w:bidi="ar-SA"/>
          <w:color w:val="111111"/>
          <w:sz w:val="28"/>
          <w:szCs w:val="28"/>
          <w:rtl/>
        </w:rPr>
        <w:t xml:space="preserve">«43» باب أنواع النوم و ما يستحب منها و آدابه و معالجة من يفرغ في المنام 190- 186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 باب القراءة و الدعاء عند النوم و الانتباه 221- 191</w:t>
      </w:r>
    </w:p>
    <w:p>
      <w:pPr>
        <w:pStyle w:val="BookText"/>
      </w:pPr>
      <w:r>
        <w:rPr>
          <w:rFonts w:ascii="IRNazanin" w:hAnsi="IRNazanin" w:eastAsia="IRNazanin" w:cs="IRNazanin"/>
          <w:lang w:bidi="fa-IR"/>
          <w:color w:val="111111"/>
          <w:sz w:val="28"/>
          <w:szCs w:val="28"/>
          <w:rtl/>
        </w:rPr>
        <w:t xml:space="preserve">أبواب آداب السفر</w:t>
      </w:r>
    </w:p>
    <w:p>
      <w:pPr>
        <w:pStyle w:val="BookText"/>
      </w:pPr>
      <w:r>
        <w:rPr>
          <w:rFonts w:ascii="Amiri" w:hAnsi="Amiri" w:eastAsia="Amiri" w:cs="Amiri"/>
          <w:lang w:bidi="ar-SA"/>
          <w:color w:val="111111"/>
          <w:sz w:val="28"/>
          <w:szCs w:val="28"/>
          <w:rtl/>
        </w:rPr>
        <w:t xml:space="preserve">«45» باب ذمّ السفر [و مدحه] و ما ينبغي منه 222- 221</w:t>
      </w:r>
    </w:p>
    <w:p>
      <w:pPr>
        <w:pStyle w:val="BookText"/>
      </w:pPr>
      <w:r>
        <w:rPr>
          <w:rFonts w:ascii="Amiri" w:hAnsi="Amiri" w:eastAsia="Amiri" w:cs="Amiri"/>
          <w:lang w:bidi="ar-SA"/>
          <w:color w:val="111111"/>
          <w:sz w:val="28"/>
          <w:szCs w:val="28"/>
          <w:rtl/>
        </w:rPr>
        <w:t xml:space="preserve">«46» باب الأوقات المحمودة و المذمومة للسفر و ما يتشأم به المسافر 227- 223</w:t>
      </w:r>
    </w:p>
    <w:p>
      <w:pPr>
        <w:pStyle w:val="BookText"/>
      </w:pPr>
      <w:r>
        <w:rPr>
          <w:rFonts w:ascii="Amiri" w:hAnsi="Amiri" w:eastAsia="Amiri" w:cs="Amiri"/>
          <w:lang w:bidi="ar-SA"/>
          <w:color w:val="111111"/>
          <w:sz w:val="28"/>
          <w:szCs w:val="28"/>
          <w:rtl/>
        </w:rPr>
        <w:t xml:space="preserve">«47» باب الرفيق و عددهم و حكم من خرج وحده 229- 227</w:t>
      </w:r>
    </w:p>
    <w:p>
      <w:pPr>
        <w:pStyle w:val="BookText"/>
      </w:pPr>
      <w:r>
        <w:rPr>
          <w:rFonts w:ascii="Amiri" w:hAnsi="Amiri" w:eastAsia="Amiri" w:cs="Amiri"/>
          <w:lang w:bidi="ar-SA"/>
          <w:color w:val="111111"/>
          <w:sz w:val="28"/>
          <w:szCs w:val="28"/>
          <w:rtl/>
        </w:rPr>
        <w:t xml:space="preserve">«48» باب حمل العصا و إدارة الحنك و سائر آداب الخروج من الصدقة و الدعاء و الصلاة و سائر الأدعية المتعلقة بالسفر 265- 229</w:t>
      </w:r>
    </w:p>
    <w:p>
      <w:pPr>
        <w:pStyle w:val="BookText"/>
      </w:pPr>
      <w:r>
        <w:rPr>
          <w:rFonts w:ascii="Amiri" w:hAnsi="Amiri" w:eastAsia="Amiri" w:cs="Amiri"/>
          <w:lang w:bidi="ar-SA"/>
          <w:color w:val="111111"/>
          <w:sz w:val="28"/>
          <w:szCs w:val="28"/>
          <w:rtl/>
        </w:rPr>
        <w:t xml:space="preserve">«49» باب حسن الخلق و حسن الصحابة و سائر آداب السفر 276- 266</w:t>
      </w:r>
    </w:p>
    <w:p>
      <w:pPr>
        <w:pStyle w:val="BookText"/>
      </w:pPr>
      <w:r>
        <w:rPr>
          <w:rFonts w:ascii="Amiri" w:hAnsi="Amiri" w:eastAsia="Amiri" w:cs="Amiri"/>
          <w:lang w:bidi="ar-SA"/>
          <w:color w:val="111111"/>
          <w:sz w:val="28"/>
          <w:szCs w:val="28"/>
          <w:rtl/>
        </w:rPr>
        <w:t xml:space="preserve">«50» باب آداب السير في السفر و هو من الباب السابق أيضا 279- 276</w:t>
      </w:r>
    </w:p>
    <w:p>
      <w:pPr>
        <w:pStyle w:val="BookText"/>
      </w:pPr>
      <w:r>
        <w:rPr>
          <w:rFonts w:ascii="Amiri" w:hAnsi="Amiri" w:eastAsia="Amiri" w:cs="Amiri"/>
          <w:lang w:bidi="ar-SA"/>
          <w:color w:val="111111"/>
          <w:sz w:val="28"/>
          <w:szCs w:val="28"/>
          <w:rtl/>
        </w:rPr>
        <w:t xml:space="preserve">«51» باب تشييع المسافر و توديعه 282- 280</w:t>
      </w:r>
    </w:p>
    <w:p>
      <w:pPr>
        <w:pStyle w:val="BookText"/>
      </w:pPr>
      <w:r>
        <w:rPr>
          <w:rFonts w:ascii="IRNazanin" w:hAnsi="IRNazanin" w:eastAsia="IRNazanin" w:cs="IRNazanin"/>
          <w:lang w:bidi="fa-IR"/>
          <w:color w:val="111111"/>
          <w:sz w:val="28"/>
          <w:szCs w:val="28"/>
          <w:rtl/>
        </w:rPr>
        <w:t xml:space="preserve">«52» باب آداب الرجوع عن السفر 283- 282</w:t>
      </w:r>
    </w:p>
    <w:p>
      <w:pPr>
        <w:pStyle w:val="BookText"/>
      </w:pPr>
      <w:r>
        <w:rPr>
          <w:rFonts w:ascii="Amiri" w:hAnsi="Amiri" w:eastAsia="Amiri" w:cs="Amiri"/>
          <w:lang w:bidi="ar-SA"/>
          <w:color w:val="111111"/>
          <w:sz w:val="28"/>
          <w:szCs w:val="28"/>
          <w:rtl/>
        </w:rPr>
        <w:t xml:space="preserve">«53» باب ركوب البحر و آدابه و أدعيته 287- 283</w:t>
      </w:r>
    </w:p>
    <w:p>
      <w:pPr>
        <w:pStyle w:val="BookText"/>
      </w:pPr>
      <w:r>
        <w:rPr>
          <w:rFonts w:ascii="Amiri" w:hAnsi="Amiri" w:eastAsia="Amiri" w:cs="Amiri"/>
          <w:lang w:bidi="ar-SA"/>
          <w:color w:val="111111"/>
          <w:sz w:val="28"/>
          <w:szCs w:val="28"/>
          <w:rtl/>
        </w:rPr>
        <w:t xml:space="preserve">«54» باب فضل إعانة المسافرين و زيارتهم بعد قدومهم و آداب القادم من السفر 288- 287</w:t>
      </w:r>
    </w:p>
    <w:p>
      <w:pPr>
        <w:pStyle w:val="BookText"/>
      </w:pPr>
      <w:r>
        <w:rPr>
          <w:rFonts w:ascii="Amiri" w:hAnsi="Amiri" w:eastAsia="Amiri" w:cs="Amiri"/>
          <w:lang w:bidi="ar-SA"/>
          <w:color w:val="111111"/>
          <w:sz w:val="28"/>
          <w:szCs w:val="28"/>
          <w:rtl/>
        </w:rPr>
        <w:t xml:space="preserve">«55» باب آداب الركوب و أنواعها و المياثر و أنواعها 300- 288</w:t>
      </w:r>
    </w:p>
    <w:p>
      <w:pPr>
        <w:pStyle w:val="BookText"/>
      </w:pPr>
      <w:r>
        <w:rPr>
          <w:rFonts w:ascii="Amiri" w:hAnsi="Amiri" w:eastAsia="Amiri" w:cs="Amiri"/>
          <w:lang w:bidi="ar-SA"/>
          <w:color w:val="111111"/>
          <w:sz w:val="28"/>
          <w:szCs w:val="28"/>
          <w:rtl/>
        </w:rPr>
        <w:t xml:space="preserve">«56» باب حث الرجال علي الركوب و النهي عن ركوب المرأة علي السرج 300</w:t>
      </w:r>
    </w:p>
    <w:p>
      <w:pPr>
        <w:pStyle w:val="BookText"/>
      </w:pPr>
      <w:r>
        <w:rPr>
          <w:rFonts w:ascii="Amiri" w:hAnsi="Amiri" w:eastAsia="Amiri" w:cs="Amiri"/>
          <w:lang w:bidi="ar-SA"/>
          <w:color w:val="111111"/>
          <w:sz w:val="28"/>
          <w:szCs w:val="28"/>
          <w:rtl/>
        </w:rPr>
        <w:t xml:space="preserve">«57» باب آداب المشي 304- 301</w:t>
      </w:r>
    </w:p>
    <w:p>
      <w:pPr>
        <w:pStyle w:val="BookText"/>
      </w:pPr>
      <w:r>
        <w:rPr>
          <w:rFonts w:ascii="Amiri" w:hAnsi="Amiri" w:eastAsia="Amiri" w:cs="Amiri"/>
          <w:lang w:bidi="ar-SA"/>
          <w:color w:val="111111"/>
          <w:sz w:val="28"/>
          <w:szCs w:val="28"/>
          <w:rtl/>
        </w:rPr>
        <w:t xml:space="preserve">«58» باب الافتتاح بالتسمية عند كل فعل و الاستثناء بمشية الله في كل أمر 310- 304</w:t>
      </w:r>
    </w:p>
    <w:p>
      <w:pPr>
        <w:pStyle w:val="BookText"/>
      </w:pPr>
      <w:r>
        <w:rPr>
          <w:rFonts w:ascii="Amiri" w:hAnsi="Amiri" w:eastAsia="Amiri" w:cs="Amiri"/>
          <w:lang w:bidi="ar-SA"/>
          <w:color w:val="111111"/>
          <w:sz w:val="28"/>
          <w:szCs w:val="28"/>
          <w:rtl/>
        </w:rPr>
        <w:t xml:space="preserve">«59» باب معني الفتوة و المروة 313- 311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أبواب النوادر</w:t>
      </w:r>
    </w:p>
    <w:p>
      <w:pPr>
        <w:pStyle w:val="BookText"/>
      </w:pPr>
      <w:r>
        <w:rPr>
          <w:rFonts w:ascii="Amiri" w:hAnsi="Amiri" w:eastAsia="Amiri" w:cs="Amiri"/>
          <w:lang w:bidi="ar-SA"/>
          <w:color w:val="111111"/>
          <w:sz w:val="28"/>
          <w:szCs w:val="28"/>
          <w:rtl/>
        </w:rPr>
        <w:t xml:space="preserve">«60» باب ما يورث الفقر و الغناء 318- 314</w:t>
      </w:r>
    </w:p>
    <w:p>
      <w:pPr>
        <w:pStyle w:val="BookText"/>
      </w:pPr>
      <w:r>
        <w:rPr>
          <w:rFonts w:ascii="Amiri" w:hAnsi="Amiri" w:eastAsia="Amiri" w:cs="Amiri"/>
          <w:lang w:bidi="ar-SA"/>
          <w:color w:val="111111"/>
          <w:sz w:val="28"/>
          <w:szCs w:val="28"/>
          <w:rtl/>
        </w:rPr>
        <w:t xml:space="preserve">«61» باب الأمور التي تورث الحفظ و النسيان و ما يورث الجنون 321- 319</w:t>
      </w:r>
    </w:p>
    <w:p>
      <w:pPr>
        <w:pStyle w:val="BookText"/>
      </w:pPr>
      <w:r>
        <w:rPr>
          <w:rFonts w:ascii="Amiri" w:hAnsi="Amiri" w:eastAsia="Amiri" w:cs="Amiri"/>
          <w:lang w:bidi="ar-SA"/>
          <w:color w:val="111111"/>
          <w:sz w:val="28"/>
          <w:szCs w:val="28"/>
          <w:rtl/>
        </w:rPr>
        <w:t xml:space="preserve">«62» باب ما يورث الهم و الغم و التهمة و دفعها و ما هو نشرة 324- 321</w:t>
      </w:r>
    </w:p>
    <w:p>
      <w:pPr>
        <w:pStyle w:val="BookText"/>
      </w:pPr>
      <w:r>
        <w:rPr>
          <w:rFonts w:ascii="IRNazanin" w:hAnsi="IRNazanin" w:eastAsia="IRNazanin" w:cs="IRNazanin"/>
          <w:lang w:bidi="fa-IR"/>
          <w:color w:val="111111"/>
          <w:sz w:val="28"/>
          <w:szCs w:val="28"/>
          <w:rtl/>
        </w:rPr>
        <w:t xml:space="preserve">«63» باب النوادر 324</w:t>
      </w:r>
    </w:p>
    <w:p>
      <w:pPr>
        <w:pStyle w:val="BookText"/>
      </w:pPr>
      <w:r>
        <w:rPr>
          <w:rFonts w:ascii="Amiri" w:hAnsi="Amiri" w:eastAsia="Amiri" w:cs="Amiri"/>
          <w:lang w:bidi="ar-SA"/>
          <w:color w:val="111111"/>
          <w:sz w:val="28"/>
          <w:szCs w:val="28"/>
          <w:rtl/>
        </w:rPr>
        <w:t xml:space="preserve">«64» باب ما ينبغي مزاولته من الأعمال و ما لا ينبغي 324</w:t>
      </w:r>
    </w:p>
    <w:p>
      <w:pPr>
        <w:pStyle w:val="BookText"/>
      </w:pPr>
      <w:r>
        <w:rPr>
          <w:rFonts w:ascii="Amiri" w:hAnsi="Amiri" w:eastAsia="Amiri" w:cs="Amiri"/>
          <w:lang w:bidi="ar-SA"/>
          <w:color w:val="111111"/>
          <w:sz w:val="28"/>
          <w:szCs w:val="28"/>
          <w:rtl/>
        </w:rPr>
        <w:t xml:space="preserve">«65» باب آداب التوجه إلي حاجة 325</w:t>
      </w:r>
    </w:p>
    <w:p>
      <w:pPr>
        <w:pStyle w:val="BookText"/>
      </w:pPr>
      <w:r>
        <w:rPr>
          <w:rFonts w:ascii="Amiri" w:hAnsi="Amiri" w:eastAsia="Amiri" w:cs="Amiri"/>
          <w:lang w:bidi="ar-SA"/>
          <w:color w:val="111111"/>
          <w:sz w:val="28"/>
          <w:szCs w:val="28"/>
          <w:rtl/>
        </w:rPr>
        <w:t xml:space="preserve">«66» باب جوامع المناهي التي تتعلق بجميع الأحكام من القرآن الكريم 328- 326</w:t>
      </w:r>
    </w:p>
    <w:p>
      <w:pPr>
        <w:pStyle w:val="BookText"/>
      </w:pPr>
      <w:r>
        <w:rPr>
          <w:rFonts w:ascii="Amiri" w:hAnsi="Amiri" w:eastAsia="Amiri" w:cs="Amiri"/>
          <w:lang w:bidi="ar-SA"/>
          <w:color w:val="111111"/>
          <w:sz w:val="28"/>
          <w:szCs w:val="28"/>
          <w:rtl/>
        </w:rPr>
        <w:t xml:space="preserve">«67» باب جوامع مناهي النبي صلي الله عليه و آله و متفرقاتها 374- 328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90" w:name="pg13506_147927"/>
    <w:bookmarkEnd w:id="290"/>
    <w:p>
      <w:pPr>
        <w:pStyle w:val="Heading2"/>
      </w:pPr>
      <w:bookmarkStart w:id="2693" w:name="_Toc2403"/>
      <w:r>
        <w:t>رموز الكتاب</w:t>
      </w:r>
      <w:bookmarkEnd w:id="2693"/>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Amiri" w:hAnsi="Amiri" w:eastAsia="Amiri" w:cs="Amiri"/>
          <w:lang w:bidi="ar-SA"/>
          <w:color w:val="111111"/>
          <w:sz w:val="28"/>
          <w:szCs w:val="28"/>
          <w:rtl/>
        </w:rPr>
        <w:t xml:space="preserve">بشا: لبشارة المصطفي.</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Amiri" w:hAnsi="Amiri" w:eastAsia="Amiri" w:cs="Amiri"/>
          <w:lang w:bidi="ar-SA"/>
          <w:color w:val="111111"/>
          <w:sz w:val="28"/>
          <w:szCs w:val="28"/>
          <w:rtl/>
        </w:rPr>
        <w:t xml:space="preserve">جا: لمجالس المفيد.</w:t>
      </w:r>
    </w:p>
    <w:p>
      <w:pPr>
        <w:pStyle w:val="BookText"/>
      </w:pPr>
      <w:r>
        <w:rPr>
          <w:rFonts w:ascii="Amiri" w:hAnsi="Amiri" w:eastAsia="Amiri" w:cs="Amiri"/>
          <w:lang w:bidi="ar-SA"/>
          <w:color w:val="111111"/>
          <w:sz w:val="28"/>
          <w:szCs w:val="28"/>
          <w:rtl/>
        </w:rPr>
        <w:t xml:space="preserve">جش: لفهرست النجاشيّ.</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Amiri" w:hAnsi="Amiri" w:eastAsia="Amiri" w:cs="Amiri"/>
          <w:lang w:bidi="ar-SA"/>
          <w:color w:val="111111"/>
          <w:sz w:val="28"/>
          <w:szCs w:val="28"/>
          <w:rtl/>
        </w:rPr>
        <w:t xml:space="preserve">حة: لفرحة الغريّ.</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Amiri" w:hAnsi="Amiri" w:eastAsia="Amiri" w:cs="Amiri"/>
          <w:lang w:bidi="ar-SA"/>
          <w:color w:val="111111"/>
          <w:sz w:val="28"/>
          <w:szCs w:val="28"/>
          <w:rtl/>
        </w:rPr>
        <w:t xml:space="preserve">شف: لكشف اليقين.</w:t>
      </w:r>
    </w:p>
    <w:p>
      <w:pPr>
        <w:pStyle w:val="BookText"/>
      </w:pPr>
      <w:r>
        <w:rPr>
          <w:rFonts w:ascii="Amiri" w:hAnsi="Amiri" w:eastAsia="Amiri" w:cs="Amiri"/>
          <w:lang w:bidi="ar-SA"/>
          <w:color w:val="111111"/>
          <w:sz w:val="28"/>
          <w:szCs w:val="28"/>
          <w:rtl/>
        </w:rPr>
        <w:t xml:space="preserve">شي: لتفسير العياشيّ</w:t>
      </w:r>
    </w:p>
    <w:p>
      <w:pPr>
        <w:pStyle w:val="BookText"/>
      </w:pPr>
      <w:r>
        <w:rPr>
          <w:rFonts w:ascii="Amiri" w:hAnsi="Amiri" w:eastAsia="Amiri" w:cs="Amiri"/>
          <w:lang w:bidi="ar-SA"/>
          <w:color w:val="111111"/>
          <w:sz w:val="28"/>
          <w:szCs w:val="28"/>
          <w:rtl/>
        </w:rPr>
        <w:t xml:space="preserve">ص: لقصص الأنبياء.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Amiri" w:hAnsi="Amiri" w:eastAsia="Amiri" w:cs="Amiri"/>
          <w:lang w:bidi="ar-SA"/>
          <w:color w:val="111111"/>
          <w:sz w:val="28"/>
          <w:szCs w:val="28"/>
          <w:rtl/>
        </w:rPr>
        <w:t xml:space="preserve">صح: لصحيفة الرضا عليه السلام.</w:t>
      </w:r>
    </w:p>
    <w:p>
      <w:pPr>
        <w:pStyle w:val="BookText"/>
      </w:pPr>
      <w:r>
        <w:rPr>
          <w:rFonts w:ascii="Amiri" w:hAnsi="Amiri" w:eastAsia="Amiri" w:cs="Amiri"/>
          <w:lang w:bidi="ar-SA"/>
          <w:color w:val="111111"/>
          <w:sz w:val="28"/>
          <w:szCs w:val="28"/>
          <w:rtl/>
        </w:rPr>
        <w:t xml:space="preserve">ضا: لفقه الرضا عليه السلام</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Amiri" w:hAnsi="Amiri" w:eastAsia="Amiri" w:cs="Amiri"/>
          <w:lang w:bidi="ar-SA"/>
          <w:color w:val="111111"/>
          <w:sz w:val="28"/>
          <w:szCs w:val="28"/>
          <w:rtl/>
        </w:rPr>
        <w:t xml:space="preserve">ضه: لروضة الواعظين.</w:t>
      </w:r>
    </w:p>
    <w:p>
      <w:pPr>
        <w:pStyle w:val="BookText"/>
      </w:pPr>
      <w:r>
        <w:rPr>
          <w:rFonts w:ascii="Amiri" w:hAnsi="Amiri" w:eastAsia="Amiri" w:cs="Amiri"/>
          <w:lang w:bidi="ar-SA"/>
          <w:color w:val="111111"/>
          <w:sz w:val="28"/>
          <w:szCs w:val="28"/>
          <w:rtl/>
        </w:rPr>
        <w:t xml:space="preserve">ط: للصراط المستقيم.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Amiri" w:hAnsi="Amiri" w:eastAsia="Amiri" w:cs="Amiri"/>
          <w:lang w:bidi="ar-SA"/>
          <w:color w:val="111111"/>
          <w:sz w:val="28"/>
          <w:szCs w:val="28"/>
          <w:rtl/>
        </w:rPr>
        <w:t xml:space="preserve">عم: لإعلام الوري.</w:t>
      </w:r>
    </w:p>
    <w:p>
      <w:pPr>
        <w:pStyle w:val="BookText"/>
      </w:pPr>
      <w:r>
        <w:rPr>
          <w:rFonts w:ascii="Amiri" w:hAnsi="Amiri" w:eastAsia="Amiri" w:cs="Amiri"/>
          <w:lang w:bidi="ar-SA"/>
          <w:color w:val="111111"/>
          <w:sz w:val="28"/>
          <w:szCs w:val="28"/>
          <w:rtl/>
        </w:rPr>
        <w:t xml:space="preserve">عين: للعيون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Amiri" w:hAnsi="Amiri" w:eastAsia="Amiri" w:cs="Amiri"/>
          <w:lang w:bidi="ar-SA"/>
          <w:color w:val="111111"/>
          <w:sz w:val="28"/>
          <w:szCs w:val="28"/>
          <w:rtl/>
        </w:rPr>
        <w:t xml:space="preserve">غط: لغيبة الشيخ.</w:t>
      </w:r>
    </w:p>
    <w:p>
      <w:pPr>
        <w:pStyle w:val="BookText"/>
      </w:pPr>
      <w:r>
        <w:rPr>
          <w:rFonts w:ascii="Amiri" w:hAnsi="Amiri" w:eastAsia="Amiri" w:cs="Amiri"/>
          <w:lang w:bidi="ar-SA"/>
          <w:color w:val="111111"/>
          <w:sz w:val="28"/>
          <w:szCs w:val="28"/>
          <w:rtl/>
        </w:rPr>
        <w:t xml:space="preserve">غو: لغوالي اللئالي.</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Amiri" w:hAnsi="Amiri" w:eastAsia="Amiri" w:cs="Amiri"/>
          <w:lang w:bidi="ar-SA"/>
          <w:color w:val="111111"/>
          <w:sz w:val="28"/>
          <w:szCs w:val="28"/>
          <w:rtl/>
        </w:rPr>
        <w:t xml:space="preserve">فر: لتفسير فرات بن إبراهيم.</w:t>
      </w:r>
    </w:p>
    <w:p>
      <w:pPr>
        <w:pStyle w:val="BookText"/>
      </w:pPr>
      <w:r>
        <w:rPr>
          <w:rFonts w:ascii="Amiri" w:hAnsi="Amiri" w:eastAsia="Amiri" w:cs="Amiri"/>
          <w:lang w:bidi="ar-SA"/>
          <w:color w:val="111111"/>
          <w:sz w:val="28"/>
          <w:szCs w:val="28"/>
          <w:rtl/>
        </w:rPr>
        <w:t xml:space="preserve">فس: لتفسير عليّ بن إبراهيم.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Amiri" w:hAnsi="Amiri" w:eastAsia="Amiri" w:cs="Amiri"/>
          <w:lang w:bidi="ar-SA"/>
          <w:color w:val="111111"/>
          <w:sz w:val="28"/>
          <w:szCs w:val="28"/>
          <w:rtl/>
        </w:rPr>
        <w:t xml:space="preserve">ق: للكتاب العتيق الغرويّ</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قية: للدُروع.</w:t>
      </w:r>
    </w:p>
    <w:p>
      <w:pPr>
        <w:pStyle w:val="BookText"/>
      </w:pPr>
      <w:r>
        <w:rPr>
          <w:rFonts w:ascii="Amiri" w:hAnsi="Amiri" w:eastAsia="Amiri" w:cs="Amiri"/>
          <w:lang w:bidi="ar-SA"/>
          <w:color w:val="111111"/>
          <w:sz w:val="28"/>
          <w:szCs w:val="28"/>
          <w:rtl/>
        </w:rPr>
        <w:t xml:space="preserve">ك: لإكمال الدين.</w:t>
      </w:r>
    </w:p>
    <w:p>
      <w:pPr>
        <w:pStyle w:val="BookText"/>
      </w:pPr>
      <w:r>
        <w:rPr>
          <w:rFonts w:ascii="Amiri" w:hAnsi="Amiri" w:eastAsia="Amiri" w:cs="Amiri"/>
          <w:lang w:bidi="ar-SA"/>
          <w:color w:val="111111"/>
          <w:sz w:val="28"/>
          <w:szCs w:val="28"/>
          <w:rtl/>
        </w:rPr>
        <w:t xml:space="preserve">كا: للكافي.</w:t>
      </w:r>
    </w:p>
    <w:p>
      <w:pPr>
        <w:pStyle w:val="BookText"/>
      </w:pPr>
      <w:r>
        <w:rPr>
          <w:rFonts w:ascii="Amiri" w:hAnsi="Amiri" w:eastAsia="Amiri" w:cs="Amiri"/>
          <w:lang w:bidi="ar-SA"/>
          <w:color w:val="111111"/>
          <w:sz w:val="28"/>
          <w:szCs w:val="28"/>
          <w:rtl/>
        </w:rPr>
        <w:t xml:space="preserve">كش: لرجال الكشيّ.</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Amiri" w:hAnsi="Amiri" w:eastAsia="Amiri" w:cs="Amiri"/>
          <w:lang w:bidi="ar-SA"/>
          <w:color w:val="111111"/>
          <w:sz w:val="28"/>
          <w:szCs w:val="28"/>
          <w:rtl/>
        </w:rPr>
        <w:t xml:space="preserve">كف: لمصباح الكفعميّ.</w:t>
      </w:r>
    </w:p>
    <w:p>
      <w:pPr>
        <w:pStyle w:val="BookText"/>
      </w:pPr>
      <w:r>
        <w:rPr>
          <w:rFonts w:ascii="Amiri" w:hAnsi="Amiri" w:eastAsia="Amiri" w:cs="Amiri"/>
          <w:lang w:bidi="ar-SA"/>
          <w:color w:val="111111"/>
          <w:sz w:val="28"/>
          <w:szCs w:val="28"/>
          <w:rtl/>
        </w:rPr>
        <w:t xml:space="preserve">كنز: لكنز جامع الفوائد و تأويل الآيات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Amiri" w:hAnsi="Amiri" w:eastAsia="Amiri" w:cs="Amiri"/>
          <w:lang w:bidi="ar-SA"/>
          <w:color w:val="111111"/>
          <w:sz w:val="28"/>
          <w:szCs w:val="28"/>
          <w:rtl/>
        </w:rPr>
        <w:t xml:space="preserve">لد: للبلد الأمين.</w:t>
      </w:r>
    </w:p>
    <w:p>
      <w:pPr>
        <w:pStyle w:val="BookText"/>
      </w:pPr>
      <w:r>
        <w:rPr>
          <w:rFonts w:ascii="Amiri" w:hAnsi="Amiri" w:eastAsia="Amiri" w:cs="Amiri"/>
          <w:lang w:bidi="ar-SA"/>
          <w:color w:val="111111"/>
          <w:sz w:val="28"/>
          <w:szCs w:val="28"/>
          <w:rtl/>
        </w:rPr>
        <w:t xml:space="preserve">لي: لأمالي الصدوق.</w:t>
      </w:r>
    </w:p>
    <w:p>
      <w:pPr>
        <w:pStyle w:val="BookText"/>
      </w:pPr>
      <w:r>
        <w:rPr>
          <w:rFonts w:ascii="Amiri" w:hAnsi="Amiri" w:eastAsia="Amiri" w:cs="Amiri"/>
          <w:lang w:bidi="ar-SA"/>
          <w:color w:val="111111"/>
          <w:sz w:val="28"/>
          <w:szCs w:val="28"/>
          <w:rtl/>
        </w:rPr>
        <w:t xml:space="preserve">م: لتفسير الإمام العسكريّ عليه السلام</w:t>
      </w:r>
    </w:p>
    <w:p>
      <w:pPr>
        <w:pStyle w:val="BookText"/>
      </w:pPr>
      <w:r>
        <w:rPr>
          <w:rFonts w:ascii="Amiri" w:hAnsi="Amiri" w:eastAsia="Amiri" w:cs="Amiri"/>
          <w:lang w:bidi="ar-SA"/>
          <w:color w:val="111111"/>
          <w:sz w:val="28"/>
          <w:szCs w:val="28"/>
          <w:rtl/>
        </w:rPr>
        <w:t xml:space="preserve">ما: لأمالي الطوسيّ.</w:t>
      </w:r>
    </w:p>
    <w:p>
      <w:pPr>
        <w:pStyle w:val="BookText"/>
      </w:pPr>
      <w:r>
        <w:rPr>
          <w:rFonts w:ascii="Amiri" w:hAnsi="Amiri" w:eastAsia="Amiri" w:cs="Amiri"/>
          <w:lang w:bidi="ar-SA"/>
          <w:color w:val="111111"/>
          <w:sz w:val="28"/>
          <w:szCs w:val="28"/>
          <w:rtl/>
        </w:rPr>
        <w:t xml:space="preserve">محص: للتمحيص.</w:t>
      </w:r>
    </w:p>
    <w:p>
      <w:pPr>
        <w:pStyle w:val="BookText"/>
      </w:pPr>
      <w:r>
        <w:rPr>
          <w:rFonts w:ascii="Amiri" w:hAnsi="Amiri" w:eastAsia="Amiri" w:cs="Amiri"/>
          <w:lang w:bidi="ar-SA"/>
          <w:color w:val="111111"/>
          <w:sz w:val="28"/>
          <w:szCs w:val="28"/>
          <w:rtl/>
        </w:rPr>
        <w:t xml:space="preserve">مد: للعُمدة.</w:t>
      </w:r>
    </w:p>
    <w:p>
      <w:pPr>
        <w:pStyle w:val="BookText"/>
      </w:pPr>
      <w:r>
        <w:rPr>
          <w:rFonts w:ascii="Amiri" w:hAnsi="Amiri" w:eastAsia="Amiri" w:cs="Amiri"/>
          <w:lang w:bidi="ar-SA"/>
          <w:color w:val="111111"/>
          <w:sz w:val="28"/>
          <w:szCs w:val="28"/>
          <w:rtl/>
        </w:rPr>
        <w:t xml:space="preserve">مص: لمصباح الشريعة.</w:t>
      </w:r>
    </w:p>
    <w:p>
      <w:pPr>
        <w:pStyle w:val="BookText"/>
      </w:pPr>
      <w:r>
        <w:rPr>
          <w:rFonts w:ascii="Amiri" w:hAnsi="Amiri" w:eastAsia="Amiri" w:cs="Amiri"/>
          <w:lang w:bidi="ar-SA"/>
          <w:color w:val="111111"/>
          <w:sz w:val="28"/>
          <w:szCs w:val="28"/>
          <w:rtl/>
        </w:rPr>
        <w:t xml:space="preserve">مصبا: للمصباحين.</w:t>
      </w:r>
    </w:p>
    <w:p>
      <w:pPr>
        <w:pStyle w:val="BookText"/>
      </w:pPr>
      <w:r>
        <w:rPr>
          <w:rFonts w:ascii="Amiri" w:hAnsi="Amiri" w:eastAsia="Amiri" w:cs="Amiri"/>
          <w:lang w:bidi="ar-SA"/>
          <w:color w:val="111111"/>
          <w:sz w:val="28"/>
          <w:szCs w:val="28"/>
          <w:rtl/>
        </w:rPr>
        <w:t xml:space="preserve">مع: لمعاني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Amiri" w:hAnsi="Amiri" w:eastAsia="Amiri" w:cs="Amiri"/>
          <w:lang w:bidi="ar-SA"/>
          <w:color w:val="111111"/>
          <w:sz w:val="28"/>
          <w:szCs w:val="28"/>
          <w:rtl/>
        </w:rPr>
        <w:t xml:space="preserve">مل: لكامل الزيارة.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Amiri" w:hAnsi="Amiri" w:eastAsia="Amiri" w:cs="Amiri"/>
          <w:lang w:bidi="ar-SA"/>
          <w:color w:val="111111"/>
          <w:sz w:val="28"/>
          <w:szCs w:val="28"/>
          <w:rtl/>
        </w:rPr>
        <w:t xml:space="preserve">ن: لعيون أخبار الرضا عليه السلام</w:t>
      </w:r>
    </w:p>
    <w:p>
      <w:pPr>
        <w:pStyle w:val="BookText"/>
      </w:pPr>
      <w:r>
        <w:rPr>
          <w:rFonts w:ascii="Amiri" w:hAnsi="Amiri" w:eastAsia="Amiri" w:cs="Amiri"/>
          <w:lang w:bidi="ar-SA"/>
          <w:color w:val="111111"/>
          <w:sz w:val="28"/>
          <w:szCs w:val="28"/>
          <w:rtl/>
        </w:rPr>
        <w:t xml:space="preserve">نبه: لتنبيه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Amiri" w:hAnsi="Amiri" w:eastAsia="Amiri" w:cs="Amiri"/>
          <w:lang w:bidi="ar-SA"/>
          <w:color w:val="111111"/>
          <w:sz w:val="28"/>
          <w:szCs w:val="28"/>
          <w:rtl/>
        </w:rPr>
        <w:t xml:space="preserve">نص: للكفاية.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Amiri" w:hAnsi="Amiri" w:eastAsia="Amiri" w:cs="Amiri"/>
          <w:lang w:bidi="ar-SA"/>
          <w:color w:val="111111"/>
          <w:sz w:val="28"/>
          <w:szCs w:val="28"/>
          <w:rtl/>
        </w:rPr>
        <w:t xml:space="preserve">ني: لغيبة النعمانيّ.</w:t>
      </w:r>
    </w:p>
    <w:p>
      <w:pPr>
        <w:pStyle w:val="BookText"/>
      </w:pPr>
      <w:r>
        <w:rPr>
          <w:rFonts w:ascii="Amiri" w:hAnsi="Amiri" w:eastAsia="Amiri" w:cs="Amiri"/>
          <w:lang w:bidi="ar-SA"/>
          <w:color w:val="111111"/>
          <w:sz w:val="28"/>
          <w:szCs w:val="28"/>
          <w:rtl/>
        </w:rPr>
        <w:t xml:space="preserve">هد: للهداية.</w:t>
      </w:r>
    </w:p>
    <w:p>
      <w:pPr>
        <w:pStyle w:val="BookText"/>
      </w:pPr>
      <w:r>
        <w:rPr>
          <w:rFonts w:ascii="Amiri" w:hAnsi="Amiri" w:eastAsia="Amiri" w:cs="Amiri"/>
          <w:lang w:bidi="ar-SA"/>
          <w:color w:val="111111"/>
          <w:sz w:val="28"/>
          <w:szCs w:val="28"/>
          <w:rtl/>
        </w:rPr>
        <w:t xml:space="preserve">يب: للتهذيب.</w:t>
      </w:r>
    </w:p>
    <w:p>
      <w:pPr>
        <w:pStyle w:val="BookText"/>
      </w:pPr>
      <w:r>
        <w:rPr>
          <w:rFonts w:ascii="Amiri" w:hAnsi="Amiri" w:eastAsia="Amiri" w:cs="Amiri"/>
          <w:lang w:bidi="ar-SA"/>
          <w:color w:val="111111"/>
          <w:sz w:val="28"/>
          <w:szCs w:val="28"/>
          <w:rtl/>
        </w:rPr>
        <w:t xml:space="preserve">يج: للخرائج.</w:t>
      </w:r>
    </w:p>
    <w:p>
      <w:pPr>
        <w:pStyle w:val="BookText"/>
      </w:pPr>
      <w:r>
        <w:rPr>
          <w:rFonts w:ascii="Amiri" w:hAnsi="Amiri" w:eastAsia="Amiri" w:cs="Amiri"/>
          <w:lang w:bidi="ar-SA"/>
          <w:color w:val="111111"/>
          <w:sz w:val="28"/>
          <w:szCs w:val="28"/>
          <w:rtl/>
        </w:rPr>
        <w:t xml:space="preserve">يد: للتوحيد.</w:t>
      </w:r>
    </w:p>
    <w:p>
      <w:pPr>
        <w:pStyle w:val="BookText"/>
      </w:pPr>
      <w:r>
        <w:rPr>
          <w:rFonts w:ascii="Amiri" w:hAnsi="Amiri" w:eastAsia="Amiri" w:cs="Amiri"/>
          <w:lang w:bidi="ar-SA"/>
          <w:color w:val="111111"/>
          <w:sz w:val="28"/>
          <w:szCs w:val="28"/>
          <w:rtl/>
        </w:rPr>
        <w:t xml:space="preserve">ير: لبصائر الدرجات.</w:t>
      </w:r>
    </w:p>
    <w:p>
      <w:pPr>
        <w:pStyle w:val="BookText"/>
      </w:pPr>
      <w:r>
        <w:rPr>
          <w:rFonts w:ascii="Amiri" w:hAnsi="Amiri" w:eastAsia="Amiri" w:cs="Amiri"/>
          <w:lang w:bidi="ar-SA"/>
          <w:color w:val="111111"/>
          <w:sz w:val="28"/>
          <w:szCs w:val="28"/>
          <w:rtl/>
        </w:rPr>
        <w:t xml:space="preserve">يف: للطرائف.</w:t>
      </w:r>
    </w:p>
    <w:p>
      <w:pPr>
        <w:pStyle w:val="BookText"/>
      </w:pPr>
      <w:r>
        <w:rPr>
          <w:rFonts w:ascii="Amiri" w:hAnsi="Amiri" w:eastAsia="Amiri" w:cs="Amiri"/>
          <w:lang w:bidi="ar-SA"/>
          <w:color w:val="111111"/>
          <w:sz w:val="28"/>
          <w:szCs w:val="28"/>
          <w:rtl/>
        </w:rPr>
        <w:t xml:space="preserve">يل: للفضائل.</w:t>
      </w:r>
    </w:p>
    <w:p>
      <w:pPr>
        <w:pStyle w:val="BookText"/>
      </w:pPr>
      <w:r>
        <w:rPr>
          <w:rFonts w:ascii="Amiri" w:hAnsi="Amiri" w:eastAsia="Amiri" w:cs="Amiri"/>
          <w:lang w:bidi="ar-SA"/>
          <w:color w:val="111111"/>
          <w:sz w:val="28"/>
          <w:szCs w:val="28"/>
          <w:rtl/>
        </w:rPr>
        <w:t xml:space="preserve">ين: لكتابي الحسين بن سعيد او لكتابه و النوادر.</w:t>
      </w:r>
    </w:p>
    <w:p>
      <w:pPr>
        <w:pStyle w:val="BookText"/>
      </w:pPr>
      <w:r>
        <w:rPr>
          <w:rFonts w:ascii="Amiri" w:hAnsi="Amiri" w:eastAsia="Amiri" w:cs="Amiri"/>
          <w:lang w:bidi="ar-SA"/>
          <w:color w:val="111111"/>
          <w:sz w:val="28"/>
          <w:szCs w:val="28"/>
          <w:rtl/>
        </w:rPr>
        <w:t xml:space="preserve">يه: لمن لا يحضره الفقيه.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68- 73.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23.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51- 52.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32.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51- 52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32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47 و 62.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61.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63 و 75.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44.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25.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26.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باب اجابة الداعي ج 75 ص 447.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250.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198.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48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باب اجابت دعوت کننده ج 75 : 447 گذشت.</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الاخبار:250 ، امالی صدوق: 198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462.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45.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387.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61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قمی:462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45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387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85.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106.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164.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87.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185.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85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106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80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164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شیخ طوسی 1: 87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219.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356.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248.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61.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163.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246.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شیخ طوسی 1: 185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شیخ طوسی 1: 219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شیخ طوسی 1: 356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شیخ طوسی 2: 248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163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246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2 ص 409.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381.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668، و الآيات في المجادلة: 9 و سورة ص 79- 78.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96.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الغمة 2: 409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381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 / 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668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 96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283.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369.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133.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283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62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24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شیخ طوسی 1: 369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86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133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45.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69.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177.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45.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112، و الأربعة عشر لعبة للصبيان و قد يلعب به المقامرون يخطون علي صفحة كصفحة الأرض خطوطا متقاطعة كالجدول و يصفون علي متقاطع الخطوط حصيات فقد يكون الخطوط فيه ثمان و الحصيات ستا لكل واحد من المقامرين ثلاث حصيات، و يقال له سدر و فارسيته سه در و سه سه‌پر و قد يكون الخطوط فيه ست عشرة و الحصيات أربعة عشر لكل واحد منهما سبع، روي الكليني في الكافي ج 6 ص 435 بإسناده عن معمر بن خلّاد عن أبي الحسن عليه السلام قال: النرد و الشطرنج و الأربعة عشر بمنزلة واحدة، و كل ما قومر عليه فهو ميسر.</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45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69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177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خصال1: 45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112 (اربعه عشر بازی کودکان است و گاهی با آن قمار کنند بر صفحه‌ای همچون صفحه روی زمین جدولی نقش می کنند و بر تقاطع خطوط تکه سنگ‌هایی می نهند و بسا که هشت خط باشد و شش سنگ که هر طرفی سه سنگ دارد به نام سه در و سه پر و گاهی 16 خط بکشند با 14 سنگ که در هر طرف هفت ریگ باشد. کلینی درکافی 6: 435 از ابی الحسن علیه السّلام روایت کرده که فرمود: نرد و شطرنج و اربعة عشر به منزلة واحد هستند، وهر چیزی که با آن قمار شود میسر است.</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158.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160.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490.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87.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23.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158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خصال1: 160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490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خصال2: 87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23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62.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387.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388.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62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44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387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388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73.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154.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475.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عیاشی2: 154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475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103.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20 و 33.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103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20 و 33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199.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26- 28.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58.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المجازات النبویة: 199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460.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45.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163.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61.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454.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460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خصال1: 45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163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61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454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105.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105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106 و 107.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106 - 107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253 و 254.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الرقم 115 من الحكم.</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شیخ طوسی 2: 253 - 254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حکمت 115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178.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13.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168.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34.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219.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300.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178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خصال1: 13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34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خصال2: 168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شیخ طوسی 1: 219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300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17.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132.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349.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17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132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349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170.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167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170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179.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179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179.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179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تحریم/ 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42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179.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طبعة مصر زاد بعده« و معجمة مفتوحة» خ ل، و أفاد الشارح أن تلك العبارة ساقطة من غالب النسخ، فان ظاهر كلام الجوهريّ و ابن سيده و الصاغاني اهمال الدال، بل صرح بعضهم بأن اعجام ذاله خطاء.</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180.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180.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179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180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180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180.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180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180.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181.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286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 2: 180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181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181.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181.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181.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181.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181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181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181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181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181.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181.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16- 18.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181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181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16- 18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9 ص 144.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لفظ الحديث يسمع.</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182.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182.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9: 144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182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73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حشر/ 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182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182.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183.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183.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182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183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183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الكشّيّ: 152.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183.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ص 22.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183.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152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183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22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183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183.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183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17.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184.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17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184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185.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75.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185.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185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29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75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185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33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31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185.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185.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185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185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185.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185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186.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143 في حديث.</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212.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186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143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عیاشی2: 212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60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2: 404.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2: 410.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19.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253.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القائل عليّ بن مزيد صاحب السابري كما مرّ تحت الرقم 36.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الغمة 2: 404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الغمة 2: 410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19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شیخ طوسی 2: 253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شاید راوی علی بن مزید صاحب سابری باشد، چنان چه درشماره 36 گذشت.</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135.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135.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شیخ طوسی 2: 135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شیخ طوسی 2: 135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133.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14.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209.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209.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209.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133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مفید: 14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209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209</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209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209.</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209.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 191.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209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209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فقیه 2: 191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209.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209.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تراه في مشكاة المصابيح: 296 و قال: متفق عليه.</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209</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224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209</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المصابیح: 296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56.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2: 321.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 56</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2: 321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2: 322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2: 322.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209.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31.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3- 5.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226 ط النجف.</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209</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226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149.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31.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207.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1 ص 246.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174.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149</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31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207 ، عیون اخبارالرضا 1: 246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اخبارالرضا 2: 174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49 ص 108 من هذه الطبعة.</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483 ط 511 ط.</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195.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غير سواد.</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2 ص 380.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الرقم 301 من الحكم.</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جلد 49 ص 108 از چاپ عربی</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483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195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الغمة 2: 380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حکمت 301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86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407- 408، مع تقديم و تأخير.</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407- 408</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181.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الخرائج: 216.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181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مختار الخرائج: 216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62.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62.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153.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124.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168.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36</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62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62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 2: 153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اخبارالرضا 2: 124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168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ج 2: 104 في حديث.</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جشأت نفسه جشوءا: نهضت إليه و ارتفعت و ثارت للقي‌ء، و جشأ فلان عن الطعام اتخم، فكره الطعام. و في نسخة الكمبانيّ« أو يخشي» و هو تصحيف.</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2: 104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الجشأ: انتهاض المعدة و انقباضه اثر الشبع و الامتلاء فيخرج بذلك هواء من المعدة بصوت و ريح. و تجشأ: تكلف الجشأ. و التنخم: اخراج شي‌ء من البلغم من صدره أو أنفه و دفعه الي الخارج، و يقال للذي أخرجه النخامة و النخاعة.</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157.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447.</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32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خصال2: 157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447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447.</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447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83.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163.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324.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46.</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44.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163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324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46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44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77.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334.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105.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136.</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22 ص 360.</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486 في ط.</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2: 105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334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اخبارالرضا 2: 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شیخ طوسی 2: 136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22: 360</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486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293.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465.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490.</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230.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226.</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الرقم 450 من الحكم.</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293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465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490</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230</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شیخ طوسی 2: 226</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حکمت 450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الرقم 31 من قسم الكتب.</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نامه 31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48.</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الرقم 63 و 66 من الحكم.</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الرقم 63 و 66 من الحكم.</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32.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79.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100.</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24 و 25.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30.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خصال2: 48</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حکمت63 و66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حکمت63 و66</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 / 18</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30</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الرقم 37 من الحكم و أصل القصة طويلة تراها في ج 75 ص 356 من هذه الطبعة نقلا عن كتاب صفّين لنصر بن مزاحم.</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حکمت 37</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ج 2 ص 154 و قد أورده في تاريخ الإمام الثاني عشر عليه السلام الباب 18 باب ذكر من رآه صلوات اللّه عليه- تحت الرقم: 34، راجع ج 52 ص 47 من هذه الطبعة.</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2: 154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الصحيح« ما دامت السماوات و الارضون» و لعلّ منشأه الانس برعاية السجع.</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أشرنا في مقدّمة القسم الأوّل من الجزء السادس عشر( ج 74- كتاب العشرة) أن المؤلّف العلامة انتقل الي بحار رحمة اللّه قبل أن يخرج هذا المجلد الي البياض، فاعتني تلميذه المرزا عبد اللّه أفندي بجمع المسودات و جعلها في قسمين و أخرجهما الي البياض فالخطبة من منشآت قلمه رضوان اللّه عليه صدر بها الكتاب حين أخرجه الي البياض فلا تغفل.</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المطبوعة في مطاوي أهل الإيمان و الكفر.</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130.</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130.</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16 ص 215 من هذه الطبعة.</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41.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130.</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125.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1، و في المطبوعة رمز ما و لم نجده في أمالي الطوسيّ.</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خصال 1: 130</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130</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41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130</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125</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49.</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50.</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61.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388.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49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50</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عیاشی1: 61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عیاشی1: 388</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66.</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23.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23.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181.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تراه في الخصال ج 2: 102.</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66</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23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23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181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102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253 و 254.</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كانوا وضعوا بيوت الحمام طبقا للعناصر و الاخلاط الأربعة علي أربعة فأولها بيت المسلخ، و ينزع فيه الثياب و هو بارد يابس، و الثاني بيت فيه الماء البارد فهو بارد رطب، و الثالث بيت فيه الماء الحار فهو حار رطب، و الرابع بيت ليس فيه ماء و هو مستحم من تحتها، كانوا يلبثون فيه لاستدرار العرق و نضج الاخلاط الفاسدة و هو حار يابس.</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المعمول في تلك الحمامات خزانة للماء البارد، و خزانة للماء الحار لكن المستحمين لم يكونوا ليدخلوا خزانة الماء، و انما كانوا يغرفون الماء بالمشربة و يصبون علي رءوسهم، فينفصل الغسالة من أبدانهم جارية الي بئر هناك معدة لذلك، فالشرب من تلك الخزانة لا بأس به، و أمّا خزانة الحمامات المصنوعة اليوم التي يدخلها المستحمون و يدلكون أبدانهم فيها، مع ما بها من الدرن و الاوساخ، فلا يشرب منها، فانه يورث و باء الأسنان كما في الخبر.</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253 - 254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اتاق‌های حمام را در چهار اتاق می ساختند: خانه اول برای کندن لباس که سرد و خشک بود؛ خانه دوم که در آن آب سرد بود که سرد و مرطوب بود؛ خانه سوم که در آن آب گرم بود و آن گرم و مرطوب بود و خانه چهارم که در آن آب نبود و در آن می نشستند برای رفع عرق و از بین رفتن اخلاط فاسده که آن گرم و خشک بود.</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معمول در آن حمام‌ها این بود که خزینه‌ای برای آب سرد داشتند و خزینه‌ای برای آب گرم، اما حمام کننده‌ها داخل خزینه آب نمی شدند و آن را برای آب خوراکی اختصاص داده بودند و بر سرشان هم از آن می ریختند که آب غساله از بدن‌هاشان جاری می شد و در چاهی که برای این کار آماده شده بود می ریخت و آشامیدن از آن خزینه اشکالی نداشت. اما در حمام‌های امروزی که حمام گیرندگان در آن داخل می شوند و بدن‌هاشان را در آن دلاکی می کنند، نباید از آن آب خورد، چون در آن چرک و کثافت است و مایه ایجاد وبا می شود، چنان چه حدیثش گذشت.</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219.</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177، و تراه في الفقيه ج 1 ص 65، التهذيب ج 1 ص 106، و قد مر في كتاب العشرة ص 8 من هذا المجلد.</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سنة رسول اللّه صلّي اللّه عليه و آله فانه كان ينتف و لم يكن حينذاك طلاء النورة.</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قرحة المعدة أو قرحة الاثني عشر.</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219</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177، من لا یحضره الفقیه 1: 65 ، تهذیب 1: 106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سنت رسول الله صلی الله علیه و آله که این طور بود که مو را می کند و در آن موقع ماده نوره نبود.</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سمج الوجه سماجة: قبح و صار دسما خبيثا، و المراد بماء الوجه بريقه و لمعانه و طراوته لا معناه الكنائي أعني الوجاهة عند الناس.</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تراه في الكافي ج 6 ص 508.</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276.</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254.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169.</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78 في حديث، و انما نهي عن رواح النساء الي الحمامات لان بعضهن. لا يسترن عورتهن فيها و الدخول في الحمام يستلزم نظر بعض الي بعض، مع ما قيل بوجوب ستر أبدانهن عن نساء أهل الكتاب من اليهود و النصاري، و كان المتداول دخولهن الي الحمام مع المسلمين.</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رو را زشت کند و مراد از آب رو، طراوت آن است نه معنی عرفی که وجاهت در نزد مردم باشد.</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6: 508</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 276</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254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78</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خصال2: 169 همانا نهی کرده از دخول در حمام زنانه، چرا که بعضی زن‌ها در آن عورتشان را نمی پوشاندند و دخول در حمام، مستلزم نظر به یکدیگر است، در صورتی که پوشاندن بدن‌هایشان در برابر اهل کتاب از یهودی و مسیحی که متداول بوده آنها با مسلمین به حمام می‌رفتند، واجب است.</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جيلهم خ ل.</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220.</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74.</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نسخه‌ای «جیلهم» آمده.</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220</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74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608 في حديث.</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تراه في ج 60 ص 209 من هذه الطبعة.</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304.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10.</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93.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19.</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19.</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608</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بحار60 : 209 از همین طبع</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304</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10</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93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19</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19</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تراه في ج 60 ص 210 من هذه الطبعة في حديث.</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305.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تراه في المحاسن 312.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60 : 210 از همین طبع</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305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312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78</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4</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463، و القديد: لحم مقدد يذر عليه الملح ثمّ يجفف في الظل أو الشمس، و الغاب: اللحم البائت، و كأنّه اللحم المطبوخ البائت.</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الصفراء غير الطبيعية.</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34.</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56، نقلا من الفقيه ج 1 باب غسل يوم الجمعة و قد مر مثله.</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قدید:گوشتی که به آن نمک می زنند و در سایه یا آفتاب خشک کنند. الغاب:گوشت پخته است</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463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صفرای غیر طبیعی</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34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56 ، نقل شده از من لا یحضره الفقیه، باب نماز جمعه</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الوهج- محركة- اشتداد الحرارة.</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حروف الاست( ا س ت) من لفظ الاستحمام.</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حروف الاست (ا س ت) از لفظ استحمام.</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النخل.</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وجع نصف الرأس و الوجه.</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30.</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نخل</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نصف سر و صورت</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30</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1 ص 60.</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106.</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1: 60</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الاحکام 1: 106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57- 62.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1 باب غسل الجمعة.</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57- 62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1 ، باب غسل جمعه</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62- 63.</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1 ص 72.</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أضفناها من الفقيه.</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التسبيد: التشعيث كما في اللسان، و هو أن يسرح شعره و يبله ثمّ يتركه من دون أن يرجله و يمشطه فيكون الشعر كالشوك، و مثله إذا حلق رأسه فنبت شعره كالشوك.</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62- 63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1: 72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«التشعیث» به این معنا که مو را رها کنند و خیس کنند، نه بتابند و نه شانه زنند و مو چون خار بنماید: یا بتراشند و به جایش مویی روید به مانند خار.</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63- 65.</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نجس».</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63- 65</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بعضی نسخ «نجس» آمده.</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78.</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18 و الصحيح رواجبكم.</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45.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156 و 160.</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78</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18</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45</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156 و 160</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47.</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22.</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469.</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47</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469</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469.</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490.</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19 و الحزازة: الهبرية في الرأس و هي القشرة التي تتساقط من الرأس كالنخالة قال في الأقرب: و منه« الخطمي يذهب بحزاز الرأس».</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19.</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19.</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سرائر: 469</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سرائر: 490</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الاعمال: 19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الاعمال: 19</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19</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20.</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66.</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19.</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1 ص 71.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1 ص 321.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20</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66</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19</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1: 71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1: 321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 شجر معروف يقال له بالفارسية مورد.</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66- 67.</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206.</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66- 67</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206</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28.</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93.</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111.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156 و 170.</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48.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27.</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السهك- محركة- الريح الكريهة تجدها ممن عرق، و خبث رائحة اللحم الخنز، و ريح السمك.</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28</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93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111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خصال2: 156 و 170</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اخبارالرضا 2: 48</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صحیفة الرضا: 27</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السهک: بوی گندی است که از عرق ساطع شود.</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251.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450. و الطلع من النخل شي‌ء يخرج كأنّه نعلان مطبقان و الحمل بينهما منضود و الطرف محدد و الكسب بالضم عصارة الدهن و درديه أو هو عصارة دهن السمسم خاصّة يقال له بالفارسية كسبه( كنجاره)، و الجوز معروف و في بعض نسخ الحديث الجزر.</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الاعمال: 21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الاعمال: 21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ثواب الاعمال: 21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بصائر الدرجات: 251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محاسن: 450</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463</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469.</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36.</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سرائر: 469</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الاخلاق: 36</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65 و 66.</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1 ص 67.</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الاخلاق: 65 - 66</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1: 67</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نجس خ ل.</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67- 69.</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24.</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نسخه‌ای «نجس» آمده.</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الاخلاق: 67- 69</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24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16.</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22.</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113.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22.</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22.</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خصال 1: 16</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الاعمال: 22</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خصال1: 113</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الاعمال: 22</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الاعمال: 22</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22</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باب الآداب، و في المطبوعة ما رمز الأمالي و هو تصحيف.</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93.</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باب آداب</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الائمة: 93</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48- 50.</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السهر خ ل.</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48- 50</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نسخه‌ای «السهر» آمده است.</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48 و فيه سراج العين و علي ما في الصلب لعلّ المراد أن الاثمد يفعل بالعين ما يفعله السرجين بالنبات من التقوية و التنمية، و يحتمل أن يكون مصحفا، و كان في الأصل« مسرجة» يعني أن الاثمد سبب تنوير العين و جلائه و لمعانه، فيجعله كالسراج المتلألئ.</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35.</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115.</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الضني: الهزال و سوء الحال، و في ثواب الأعمال الصنان و هو الريح الكريهة.</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48</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35</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خصال 1: 115</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الاعمال: 21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الضنی: یعنی بدحالی و در نسخه ثواب الاعمال «الصنان» آمده، یعنی بوی بد.</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90.</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90.</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90.</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90.</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54 و 55.</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54 و 55.</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20 و الحالك: الشديد السواد.</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خصال 2: 90</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خصال 2: 90</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خصال 2: 90</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خصال 2: 90</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الاسناد: 54 - 55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الاسناد: 54 - 55</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الاعمال: 20</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20، و القنا و القني: اشتداد الحمرة.</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1 باب غسل الجمعة.</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الاعمال: 20،</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1 باب غسل جمعه</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المهيرة: الحرة الغالية المهر و السرية- كذرية- الأمة التي تسريتها و أصله تسررت من السرور فأبدلوا من احدي الراءات ياء كما قالوا تقضي من تقضض.</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الكتم: محركة- من نبات الجبال و رقه كورق الاس يخضب به مدقوقا، و له ثمر كثمر الفلفل و يسود إذا نضج، و قيل الكتم بفتح و سكون اصله فارسي يقال له وسمة و قيل: الكتم نبات يخلط بالوسمة و يختضب به فيزيد في لون الوسمة.</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المزين، و الوردية ما كان أحمر بلون الورد و حف اللحية، الاخذ منها و اصلاحها.</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کتم: گیاهی است کوهی با برگی چون آس که با کوبیده‌اش خضاب بندند و میوه‌اش چون فلفل است و پخته‌اش سیاه باشد و گفته شده همان وسمه است و گفته شده با آن مخلوط گردد.</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87- 92، و القنازع جمع القنزعة و هي الشعر حوالي الرأس. و الخصلة من الشعر تترك علي رأس الصبي، و قيل: هي ما ارتفع من الشعر و طال، و قد يطلق علي الطرة التي تتخذها المرأة علي رأسها مرتفعة من سائر شعراتها. و القصص: جمع القصة بالضم و هي شعر الناصية تقص حذاء الجبهة، و عبارة اللسان: القصة تتخذها المرأة في مقدم رأسها تقص ناحيتها عدا جبينها.</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الكافي ج 6 ص 498.</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ادامه روایت از کافی 6: 498 است.</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93- 94.</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7.</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الرقم 16 من الحكم.</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10.</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قسم الحكم الرقم 473.</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93- 94</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نجاشی: 7</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حکمت 16</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10</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473</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اللسان: في الحديث« انه رخص في القرامل» هي ضفائر من شعر أو صوف أو ابريسم تصل به المرأة شعرها.</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حفت المرأة وجهها حفا و حفافا: أزالت الشعر عنه بالموسي و غيره.</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اللسان آمده: در حدیث هست که «انه رخص فی القرامل» و آن اضافه‌هایی از مو و پشم و ابریشم است که زن به مویش می بندد.</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گفته شده: «حفت المرأة وجهها» حفا و حفافا یعنی زن موی صورتش را با تیغ یا غیره بردارد.</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94- 95، و الجمة بالضم مجتمع شعر الرأس.</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52.</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1 ص 83.</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112.</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156.</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94- 95 ، و «الجمة» با ضمه، یعنی اجتماع موی سر.</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77</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اخبارالرضا 1: 83 ، خصال 1: 52</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خصال 1: 112</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خصال 2: 156</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97.</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98.</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الشمط بياض الرأس يخالط سواده و الرجل أشمط و المرأة شمطاء.</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75- 76.</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1: 97</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1: 98</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«الشمط» یعنی سفیدی سر که با سیاهی آن آمیخته شده و به مرد «أشمط» و به زن «شمطاء» گویند.</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75- 76</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310.</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246.</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62.</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105.</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شیخ طوسی 2: 310</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246</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خصال 1: 62</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خصال 1: 105</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45.</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65.</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45.</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164.</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465.</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الاسناد: 45</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الاخلاق: 65</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الاسناد: 45</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الاسناد: 164</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سرائر: 465</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30.</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30.</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31.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22.</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خصال 1: 21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خصال 2: 30</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الاعمال: 23</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الاعمال: 23 ، خصال2: 30</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خصال 2: 31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الاعمال: 22</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68 في حديث. و الحمم كصرد جمع الحمة: الفحم.</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206.</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الحديث و لفظه:« أمر أن تحفي الشوارب و تعفي اللحي».</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95.</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291- 292.</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2: 68</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2: 206</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آن را در حدیثی گفته که عینش چنین است: «أمر أن تحفی الشوارب و تعفی اللحی.»</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 95</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الاخبار: 291- 292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ج 2 ص 218.</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رواه الصدوق في الأمالي: 183.</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465.</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2: 218</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امالی صدوق: 183</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سرائر: 465</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العسيب: منبت الشعر، و الاطار: حرف الشفة الأعلي الذي يحول بين منابت الشعر و الشفة.</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ضر هذا، خ.</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74- 75.</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«العسیب» محل رویش مو است و «الاطار» یعنی لب بالایی که بین محل رویش مو و لب فاصل شده است.</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الاخلاق: 74- 75</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اختتن، و العباس أخو الرضا عليه السلام راجع عيون الأخبار ج 2 ص 19. المحاسن 583، الكافي ج 6 ص 267.</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78- 79.</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«عذر» یعنی ختنه شد. عباس برادر امام رضا است، به عیون اخبارالرضا 2: 19 رجوع شود.</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583 ، کافی 6 : 267</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78- 79</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تراه في أمان الاخطار: 23.</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المرار جمع المرة- بالكسر- و هي الصفراء غير الطبيعية، و العمور جمع العمر- بالضم- و المراد لحم ما بين الأسنان، و قيل لحم اللثة.</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تمخج الماء: حركه و تمخج الدلو: خضخضها، و قيل: جذب بها و نهزها حتّي تمتلئ، و لعلّ المراد تحريكها و تدليكها و جذب الدم الي سطحها لتجهز للانبات.</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78- 81.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76.</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امان الاخطار: 23</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المرار جمع المرة با کسره، یعنی صفرای غیر طبیعی، و العمور جمع العمر با ضمه، یعنی گوشتی که بین دندان‌ها است و گفته شده گوشت لثه است.</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خون را بدان کشد تا آماده رویش مو گردد.</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78- 81</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76</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الاخطار ص 23.</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مظانه من الفقيه.</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13.</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13.</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امان الاخطار: 23</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را در فقیه نیافتیم.</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عیاشی2: 13</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عیاشی2: 13</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34- 35.</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77- 78.</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93.</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34- 35</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77- 78</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خصال2: 93</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129.</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22.</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22.</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37.</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37.</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خصال1: 129</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22</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22</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الائمة: 37</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 الائمة: 37</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13 في ط و ص 18 في ط و الحديث مروية بهذا السند في الكافي ج 6 ص 492، و فيه:« و لا تنقون رواجبكم» و هو الصحيح و الرواجب جمع راجبة و رجبة كظلمة و هي مفاصل أصول الأصابع أو بواطن مفاصلها أو هي قصب الأصابع، أو مفاصلها أو ظهور السلاميات- و هي جمع سلامي عظام صغار طول إصبع أو أقل في اليد و الرجل- أو ما بين البراجم من السلاميات أو المفاصل التي تلي الانامل، قاله الفيروزآبادي و قال في النهاية: فيه:« ألا تنقون رواجبكم» هي ما بين عقد الأصابع.</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22، الخصال ج 2 ص 156 الي قوله يدر الرزق، و هكذا في الكافي ج 6 ص 490.</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الاسناد: 13</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الاعمال: 22، خصال2 :156 تا عبارت «یدر الرزق» و کافی6 : 490</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30.</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253.</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62.</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105.</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22، و في المطبوعة رمز الخصال.</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 تراه في الخصال ج 2 ص 32 عن ابن الوليد، عن ابن إدريس عن الأشعريّ، عن ابن حسان، عن أبي محمّد الرازيّ عن النوفليّ مثله.</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30</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253</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62</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105</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22</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32</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22.</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29، و في المطبوعة رمز ثواب الأعمال.</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23، تراه في الكافي ج 6 ص 491.</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الاعمال: 22</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خصال 2: 29</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الاعمال: 23، کافی 6 :491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تسعفت أظفاره: تشققت و تشعثت.</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مران الصحيح لا تنقون رواجبكم.</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70- 73 في المصدر: وقعت عليه.</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141.</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الاخلاق: 70- 73</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الاخبار: 141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23 و 24.</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120.</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المرسلات: 25 و 26، و الكفات: الموضع يكفت فيه الشي‌ء و يجمع، و قال أبو عبيدة: الكفات اسم جمع غير مشتق و هو كفت بمعني الوعاء، فالكفات: بمعني الاوعية.</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342.</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راوندی: 23 - 24</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120</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مرسلات/ 25 - 26</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342</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216.</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69 ص 370.</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257.</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277.</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561.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277.</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امالی صدوق: 216</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69 : 37</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امالی صدوق: 257</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1: 277</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محاسن: 561</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1: 277</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278.</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125.</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278.</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62 و اللبان: الكندر.</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115.</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124، و بعده: قال محمّد بن عليّ بن الحسين مصنف. هذا الكتاب رضي اللّه عنه: قد روي هذا الحديث أبو سعيد الأدمي و قال في آخره: « بلغوا بالخواتيم»: أي اجعلوا الخواتيم في آخر الأصابع، و لا تجعلوها في أطرافها، فانه يروي أنّه من عمل قوم لوط، و لذلك أورده الشيخ الحرّ العامليّ قدّس سرّه في باب استحباب التبليغ بالخواتيم آخر الأصابع، و الظاهر أن المراد تبليغ القراءة إلي آخر السورة او إلي آخر كل قصة و مطلب من مطالب القرآن، بقرينة أن الحديث من صدره الي ذيله متعلق باحكام القرآن و قراءته: أمر عليه السلام أو لا بتعليم العربية ليكون القراءة علي الوجه الصحيح« بِلِسانٍ عَرَبِيٍّ مُبِينٍ»، ثمّ قال:« و نظفوا الماضغين» و الماضغان كالماضغتان: الحنكان لمضغهما المأكول، بما فيهما من الأسنان الماضغة، و المراد الاستياك كما مرّ في غير حديث أنّه يستحب السواك لقراءة القرآن و كما قال رسول اللّه صلّي اللّه عليه و آله:« نظفوا طريق القرآن» قيل: يا رسول اللّه و ما طريق القرآن؟ قال: أفواهكم، قيل: بما ذا؟ قال: بالسواك، رواه في المحاسن: 558 لكن العبارة مصحفة في كتب الحديث فقد طبع في الوسائل تارة« و نطق به للماضين»( ب 30 من أبواب قراءة القرآن) و تارة« نطقوا به الماضين»( ب 50 من أبواب أحكام الملابس) و في الخصال:« نطقوا الماضغين» و في غلط نامج نسخة الكمبانيّ« نطقوا به الماضغين» و الصحيح ما في الصلب كما أثبتناه، و لو لا ذلك لم يناسب باب السواك.</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 278</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الاسناد: 125</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1: 278</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خصال 1 : 62</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خصال 1: 115</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خصال 1: 124</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72 ص 190 نقلا من الخصال ج 2 ص 39.</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الحفر محركة- سلاق في أصول الأسنان، أو صفرة تعلوها، و لعلّ المراد آكلة الأسنان التي تحفر السن كالبئر.</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39</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60.</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80.</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80.</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18.</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80.</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155.</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60</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80</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خصال 2: 80</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الاعمال: 18</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خصال 2: 80</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خصال 2: 155</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50.</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11.</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الفقيه ج 1 ص 34« ينتظفون بقضبان الاشجار» كما سيأتي عن مكارم الأخلاق، و كما عن تفسير القمّيّ، و زاد بعده« و يتخللون».</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558.</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558.</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علی بن ابراهیم قمی: 50</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الاعمال: 18</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الاعمال: 18</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صحیفة الرضا: 11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لا یحضره الفقیه 1: 34</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محاسن: 558</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558</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558.</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558.</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559.</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560، قال في النهاية: فيه: لزمت السواك حتّي خشيت أن يدردني. أي يذهب بأسناني، و الدرد سقوط الأسنان و قال: فيه: لزمت السواك حتّي كدت أحفي فمي: أي استقصي علي أسناني فأذهبها بالتسوك.</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560، قال في النهاية: فيه: لزمت السواك حتّي خشيت أن يدردني. أي يذهب بأسناني، و الدرد سقوط الأسنان و قال: فيه: لزمت السواك حتّي كدت أحفي فمي: أي استقصي علي أسناني فأذهبها بالتسوك.</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560.</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محاسن: 558</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558</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559</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560</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560</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560</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560.</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القلح جمع الاقلح: هو الرجل الذي بأسنانه قلح: أي تغيرت أسنانه و ركبتها صفرة أو خضرة، و يقال للجعل: الاقلح لقذر فمه، صفة غالبة، و المرغ أيضا جمع أمرغ و هو الرجل ذو شعر مرغ( كما في التاج) أي متشعث يحتاج الي الدهن أو دنس من كثرة الدهن قال في الاساس: مرغته تمريغا إذا أشبعت رأسه و جسده دهنا.</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561.</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561.</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561.</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561.</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561.</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محاسن: 560</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محاسن: 561</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محاسن: 561</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محاسن: 561</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561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561.</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562.</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562.</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562.</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562.</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563.</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563.</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563.</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563.</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محاسن: 561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561</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562</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محاسن: 562</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محاسن: 562</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محاسن: 562</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محاسن: 563</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محاسن: 563</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محاسن: 563</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محاسن: 563</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563.</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563.</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563.</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563.</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الفم.</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محاسن: 563</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محاسن: 563</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محاسن: 563</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محاسن: 563</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222.</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7 و 8.</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41.</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52.</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البخر بالتحريك: نتن الفم.</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الختان خ ل.</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 222</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الشریعة: 7 - 8</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41</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52</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نسخه‌ای «الختان» آمده</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الخمرة: حصيرة صغيرة تعمل من سعف النخل، و ترمل بالخيوط، و كان أصل استعمالها خمرة أي سترة و غطاء لرأس الكوز و الأواني، و لما كانت ممّا أنبتت الأرض و كانت سهل التناول اتخذها رسول اللّه مسجدا لجبهته الشريفة فصارت السجدة علي الأرض فريضة و علي الخمرة سنة، و ليس للخمرة التي تعمل من سعف النخل خصوصية بالسنة بل السنة تعم كل ما أنبتت الأرض، نعم للخمرة مزية فما قيل في ترجمة الخمرة أنّها سجادة تعمل من سعف النخل، ليس علي معناها الأولي، كما لو اتخذ المسلمون المراوح المعمولة من سعف النخل بايران مسجدا لجبهتهم و صارت سنة لم يصحّ تعريف تلك المراوح بأنها سجادة تعمل من سعف النخل.</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المطبوعة و مكارم الأخلاق و هكذا نسخة الفقيه ج 1 ص 33 خالية عن هذه الزيادة، و انما أضفناها بقرينة السياق، طبقا لما مر تحت الرقم: 5.</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55 و ما بين النجمين سقط عن المصدر المطبوع.</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الاخلاق: 55</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68.</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15.</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40.</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279.</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الاخبار: 68</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 15</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راوندی: 40</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امالی شیخ طوسی 2: 279</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102.</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1 ص 279.</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30.</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1 ص 279.</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30.</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102</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اخبارالرضا 1: 279</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خصال 2 : 30</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اخبارالرضا 1: 279</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خصال 2: 30</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40.</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281.</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46.</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74.</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79.</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اخبارالرضا 2: 40</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امالی شیخ طوسی 1: 281</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خصال 1: 46</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خصال 1: 74</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خصال 1: 79</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79.</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115.</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30.</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92، و قوله« وبيصه» أي بريقه و لمعانه.</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179، و العود الهندي نوع من الخشب يتبخر به و الني‌ء الطري و في بعض النسخ« السني» يعني النوع العالي منه.</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35، و ذكور الطيب ما لا لون له يصلح لتطييب الرجال و اناثها كالزعفران، و عن أبي عبد اللّه عليه السلام قال: قال رسول اللّه صلّي اللّه عليه و آله: طيب النساء ما ظهر لونه و خفي ريحه، و طيب الرجال ما خفي لونه و ظهر ريحه.</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79</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خصال 1: 115</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خصال 2: 30</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الاسناد: 92</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اخبارالرضا 2: 179</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الاخلاق: 35</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35، و قمار كقطام موضع يجلب منه العود القماري.</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45- 46.</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35 ، قمار: مکانی است در حلب که عود قماری از آنجاست.</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45- 46</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47.</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ص 146.</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الاخلاق: 47</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اقبال: 146</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137.</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16.</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الاعمال: 137</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راوندی: 16</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41.</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18.</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الدعموص بالضم دويبة- أو دودة- سوداء تكون في الغدران إذا نشت، و قيل: دودة لها رأسان تراها في الماء إذا قل.</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289 و جلنار معرب گلنار ورد الرمان، و المراد هنا الغلاف الذي ينشق عن الورد.</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الكبر- محركة- شجر الاصف أو هو أصل، قيل هو لغة عبرية.</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اخبارالرضا 2: 41</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صحیفة الرضا: 18</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2: 289 ، و «جلنار»، تغییر یافته «گلنار» در عربی است، یعنی گل انار، اما در اینجا یعنی آن خطی که گل را نیمه می کند.</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 درختی است. گفته شده لغت عبری است.</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47.</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47- 48.</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الاخلاق: 47</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الاخلاق: 47- 48</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80 و 81.</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127- 150.</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62، و القوراء أي الواسعة مؤنث الاقور، و القباء مؤنث الأقبّ و هو من الخيل: الدقيق الخصر الضامر البطن، و قال الصدوق رحمه اللّه: الفرس القباء: الضامر البطن، يقال فرس أقب، و قباء، لان الفرس يذكر و يؤنث، و يقال للانثي قباء لا غير.</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62</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76.</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610.</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51.</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256.</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39.</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609.</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49.</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152.</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76</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610</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51</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256</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39</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609</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145.</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152.</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608.</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608.</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608.</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608.</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608.</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608.</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49 ، معانی الاخبار: 152 ، امالی صدوق: 145</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152</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608</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608</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608</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608</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608</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608</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608.</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608.</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609.</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609.</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609.</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609.</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609.</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609.</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محاسن: 608</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محاسن: 608</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محاسن: 609</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محاسن: 609</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609</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609</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609</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609</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610.</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610.</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610.</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611.</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611.</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611.</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611.</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611.</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610</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610</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610</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611</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611</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611</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611</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611</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611.</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611.</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623.</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610 و في نسخة الكافي ارفع صوتك ما استطعت، راجع ج 6 ص 526.</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انه منزلك! فقال له المولي قد أجزت هذه الدار لي، و في نسخة في ج 6 ص 525: قد أحدث هذه الدار أبي.</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611</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611</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623</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610</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143- 145 و 146.</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الرقم 207 من الخطب، و قال ابن أبي الحديد في شرحه ج 3 ص 11 أن الصحيح ربيع بن زياد الحارثي فراجع.</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النهج الرقم 31 من الرسائل.</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الاخلاق 143- 145 و 146</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خطبه 207</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نامه 31</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163.</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الرقم 69 من الرسائل.</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الاخبار 163</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نامه 69</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90.</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69.</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370.</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272.</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الاسناد: 90</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خصال 1: 69</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2: 370</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151.</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151.</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272.</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282.</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169.</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272 ، خصال 1: 151</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151</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272</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282</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169</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612.</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614.</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614.</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615.</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615.</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612</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محاسن: 614</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محاسن: 614</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محاسن: 615</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محاسن: 615</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615.</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616.</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617.</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617.</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619.</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621.</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محاسن: 615</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محاسن: 616</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محاسن: 617</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محاسن: 617</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محاسن: 619</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محاسن: 621</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12.</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153.</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87.</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612.</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612.</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12</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153</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محاسن: 612</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محاسن: 612</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612.</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الدواجن جمع الداجنة، و هي الاهلية من الحيوانات التي ألفت البيوت و استأنست بها كالحمام و الشاة و الفرس.</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أنه أتاه رجل.</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612</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من عرمة الأرض هدتها و خسفها كما في حديث آخر رواه في الكافي ج 6 ص 547، هذا إذا كان مصدرا و إذا كان جمع عارم فالمراد هوام الأرض الموذية، و في نسخة الكافي: الا نفر اللّه بها من دخل البيت من عزمة أهل الأرض.</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147- 150 و في نسخة الكافي« و ليس من بيت فيه حمام الا لم تصب أهل ذلك البيت آفة من الجن، ان سفهاء الجن إلخ.</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6: 547</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الاخلاق 147- 150، در نسخه کافی آمده «هیچ خانه‌ای نیست که در آن کبوتر باشد، مگر این که اهل آن از آفت جن محفوظند.</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74، و الفويسقة: مصغر الفاسقة، و هي الفارة لخروجها من جحرها علي الناس للسرقة و الضيعة، روي أبو داود بإسناده عن ابن عبّاس قال: جاءت فارة تجر الفتيلة فألقتها بين يدي رسول اللّه صلّي اللّه عليه و آله علي الخمرة التي كان قاعدا عليها فأحرقت منها مثل موضع الدرهم، فقال: إذا نمتم فأطفئوا سرجكم فان الشيطان يدلّ مثل هذه علي هذا فيحرقكم راجع مشكاة المصابيح ص 372.</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269.</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126.</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126.</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اخبارالرضا 2: 74</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269</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126</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126</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الجود: المطر الغزير، و قد يأتي وصفا فيقال: هاجت لنا سماء جود و مطرنا مطرا جودا.</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291، و الطاهية: الطباخة.</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281.</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181.</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102.</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333.</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«الجود» یعنی باران شدید که به صورت وصف می آید. گفته شده: «هاجت لنا سماء جود و مطرنا مطرا جودا.»</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شیخ طوسی 1: 291</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شیخ طوسی 1: 281</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181</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102</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333</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189.</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164 و 162.</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370 و 371 في آية الانعام: 96.</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370 و 371 في آية الانعام: 96.</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170.</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خصال 2: 164 و 162</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عیاشی 1: 370 - 371</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عیاشی 1: 370 - 371</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الاعمال: 170</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347 و الظاهر:« دوابا» بدل:« دوارا».</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محاسن: 347</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9.</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398.</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45.</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الشریعة: 9</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الاخلاق: 398</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الاسناد: 45</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219.</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345.</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148.</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6.</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40.</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الاسناد: 219</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امالی صدوق: 345</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الاعمال: 148</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2: 6</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2: 40</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15.</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164.</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162، و قد مر هذا الحديث تحت الرقم 1.</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381.</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351.</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350.</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صحیفة الرضا: 15</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2: 164</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162</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امالی شیخ طوسی 1: 381</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محاسن: 351</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350</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351.</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351.</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352.</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352.</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محاسن: 351</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محاسن: 351</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محاسن: 352</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محاسن: 352</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تحت الرقم 6 أيضا.</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374.</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157 و 169 و الايم التي لا زوج لها، و بوارها كساد سوقها فبقيت في بيتها لا تخطب، و المراد هنا كساد المتاع كناية و تشبيها.</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374</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خصال 2: 157 و 169</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31.</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144.</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اخبارالرضا 2: 31</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امالی شیخ طوسی 1: 144</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محاسن: 40</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محاسن: 40</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محاسن: 40</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269، و اجافة الباب: رده و تخمير الآنية تغطيتها و ايكاء القربة و السقاء: شد رأسها بالوكاء أي الرباط.</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49</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 9</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129</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269</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الذي اقدم علي ارداف الآخرين، أو هو الذي يكون علي مقدم ظهره، فيلقي ثقله علي كاهل الدابّة فيؤذيها و يتعبها أكثر من غيره.</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هامش المصدر المطبوع: كذا في أكثر النسخ و في نسخة« الآخرة» و في الأخري« الآخر» و الأخيرة أقرب، قال اللّه تعالي: هُوَ الْأَوَّلُ وَ الْآخِرُ.</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270.</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35.</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254، و القمامة: الكناسة.</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کسی است که جلوتر از همه سوار شود و سنگینی‌اش بر مرکب بیشتر است و آن را بیشتر از بقیه آزار می دهد.</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یا «آخره» یا «اخری» نسخه بدل است. الله تعالی فرمود: «هو الأول و الآخر.»</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2: 270</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الاسناد: 35</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امالی صدوق: 254</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281.</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93.</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28.</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448.</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584.</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624.</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امالی شیخ طوسی 1: 281</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خصال 2: 93</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خصال 1: 28</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محاسن: 448</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584</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محاسن: 624</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624.</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624.</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624.</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147 و 146.</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ص 120.</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624</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624</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محاسن: 624</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مکارم الاخلاق: 146 - 147</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مجالس مفید: 120</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48.</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102.</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181.</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55.</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الاسناد: 48</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خصال 2: 102 ، امالی صدوق: 181</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خصال 1: 55</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142.</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39.</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237.</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113.</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140.</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142</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خصال 1: 39</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امالی صدوق: 237</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خصال 1: 113</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16.</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44.</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106.</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138.</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170.</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115.</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333.</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218.</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امالی صدوق: 140 ، خصال 1: 16</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خصال 1: 44</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خصال 1: 106</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الاخبار: 138</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خصال 2 : 170</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عیاشی2: 115</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333</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اختصاص: 218</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21.</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160</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234.</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156.</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47.</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47.</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امالی صدوق: 21، معانی الاخبار: 234</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156</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18</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47</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47</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333.</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48، و المبخرة- بالفتح مجلبة البخر، و هو نتن الفم، كما يقال: إيّاكم و نومة الغداة فانها مبخرة. و شحوبة اللون تغيره و اغبراره.</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119.</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159.</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الاخلاق: 333</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خصال 1: 48</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خصال 1: 119</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خصال 2: 159</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69.</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93.</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16.</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30.</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خصال 1: 69</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خصال 2: 93</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سجده/ 16</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امالی شیخ طوسی 1: 30</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74.</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343.</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333، و الخرق: البلادة و أن لا يحسن الرجل العمل و التصرف في الأمور، و نومة الخرق نومة الضحي قيل لها ذلك، لدلالتها علي بلادة النائم.</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48.</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امالی شیخ طوسی 2: 74</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343</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الاخلاق: 333</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الاسناد: 48</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156 و 170.</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276.</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الصنفة: حاشية الثوب و طرته.</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17.</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156 و 170</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276</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الصنفة:گوشه لباس و اطرافش</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17</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126، عيون الأخبار ج 1 ص 246، علل الشرائع ج 2 ص 284، في حديث و استمراء الطعام: وجد انه هنيئا مريئا سائغا.</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46.</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62.</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102.</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181.</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109.</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254.</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126، عیون اخبارالرضا 1: 246، علل الشرائع 2: 284</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46</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62</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خصال 2: 102 ، امالی صدوق: 181</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خصال 1: 109</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امالی صدوق: 254</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69.</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243.</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356.</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621- 622.</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621- 622.</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621- 622.</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621- 622.</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621- 622.</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اخبارالرضا 2: 69</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 243</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356</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محاسن: 621 - 622</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محاسن: 621 - 622</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محاسن: 621 - 622</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محاسن: 621 - 622</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محاسن: 621 - 622</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622.</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29.</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محاسن: 622</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اسری / 36</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الشریعة: 29</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الكافي ج 1 ص 513.</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1: 513</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163.</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162.</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190 - 194</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163</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162</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162.</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81.</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10.</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115.</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5.</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146.</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25.</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138.</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162</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توحید: 81 ، امالی صدوق: 10</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115</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5 ، خصال 2: 146، امالی صدوق</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25</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138</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181 و 182.</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مجلت اليد: نفطت من العمل فمرنت، و قيل: المجل أن يكون بين الجلد و اللحم ماء من كثرة العمل، و قيل: قشر رقيق يجتمع فيه ماء من أثر العمل، أقول يقال له بالفارسية: تاول.</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اللفاع: كل ما يجلل به الجسد كساء كان أو غيره.</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اخبارالرضا 2: 181 - 182</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«مجلت الید» را به فارسی تاول گویند.</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اللفاع: هر چیزی که تن را بپوشاند، خواه پتو یا غیره.</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54.</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276.</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54</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276</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11 - 12</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41.</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41</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الهامة: ما له سم يقتل كالحية أو لا يقتل كسائر الحشرات المؤذية، و في الصحاح: لا يقع هذا الاسم الا علي المخوف من الاحناش، و اللامّة: العين التي تصيب الإنسان بسوء عند ما تعجب منه يقال منه بالفارسية: چشم زخم.</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11، و النبأ: 9.</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الهامة: آنچه زهر کشنده دارد مثل مار یا نمی کشد مثل سایر حشرات موذی. در صحاح است که این اسم فقط در حشرات خطرناک استعمال می شود. و «اللامة» یعنی چشم زخم.</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مومنون / 97 - 98</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أنفال/ 11 و نبأ/ 9</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أسري: 110.</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39، راجع مكارم الأخلاق ص 333- 336.</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139 و 140، راجع مكارم الأخلاق ص 444.</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من المصدر اختلاف راجعه.</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أسری: 110</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39</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333- 336</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139 و 140، مکارم الاخلاق: 444</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469.</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16.</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أسري: 110 و 111.</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3.</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129 و 130.</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42.</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16.</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16 و 17.</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470.</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المطبوعة رمز سن للمحاسن و هو مصحف، لا يوجد في المحاسن، و الآية في المجادلة: 10.</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469</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16</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أسری/ 110 - 111</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3</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برائت/ 129 - 130</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أنبیاء/ 42</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16</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16 - 17</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470</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محاسن یافت نشد.</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 / 10</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668، و نقله المؤلّف العلامة في شرح كتاب الروضة من الكافي ذيل الحديث الذي ياتي تحت الرقم 28، و هكذا أخرجه في المجلد الرابع عشر باب حقيقة الرؤيا و تعبيرها ص 440 من طبعة الكمبانيّ و قال بعده:</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95.</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فضائل السور من كتاب فضل القرآن انما تأتي في المجلد التاسع عشر حسب تجزئة الأصل.</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زاد في بعض الروايات كما في الدّر المنثور ج 4 ص 257:« حشو ذلك النور ملائكة تستغفرون له حتّي يصبح» و هكذا تفسير الكشّاف ذيل الآية الشريفة.</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19 ص 70، طبعة الكمبانيّ ثواب الأعمال ص 97.</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100، البحار ج 19 ص 71.</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106، البحار ج 19 ص 75.</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95</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ابواب فضائل سوره‌ها از «کتاب فضل قرآن»، در مجلد نوزدهم می آید.</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الدر المنثور 4 :257 اضافه کرده: «در امتداد نور ملائکه‌ای هستند که تا صبح برایش استغفار می کنند.»</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19:70 ، ثواب الاعمال: 97</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100، بحارالانوار 19: 71</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106، بحارالانوار 19: 75</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19 ص 76، ثواب الأعمال ص 107.</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113، البحار ج 19 ص 82.</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116.</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41.</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137.</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149.</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370.</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19: 76 ، ثواب الاعمال: 107</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113، بحارالانوار 19: 82</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116</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41</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137</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149</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370</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40 و 41.</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40 - 41</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صنفة الازار طرته و حاشيته، و هي جانبه الذي لاهدب له، و يقال: هي حاشية الثوب من أي جانب كان، يقال:« مسحه بصنفة ثوبه».</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337- 338.</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407.</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47 ، انبیاء / 87</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337- 338</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83</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407</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215.</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العامّة و الخاصّة او ذوي القرابة، راجع معاني الأخبار ص 173.</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374.</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القطعة سقطت من المطبوعة.</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215</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عامة و خاصة یا خویشاوندان، معانی الاخبار: 173</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56</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فلاح السائل: 374</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قطعه حذف شده است.</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السامة: كل ذات سم من الحيوانات الموذية، و الهامة: ما له سم يقتل أو لا و اللامّة: كل ما يلم الإنسان و يصيبه بسوء كالعين اللامّة، و الحاصة: كل ما يحرق الشي‌ء و يذهب به كالحاسة، و داء يتناثر منه الشعر، و منه« ان امرأة أتته صلّي اللّه عليه و آله فقالت ان ابنتي عريس و تمعط شعرها و أمروني أن أرجلها بالخمر، فقال: ان فعلت ذلك فألقي اللّه في رأسها الحاصة» و لكن في المطبوع من المصدر« الخاصّة».</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171.</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18.</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39.</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13.</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285.</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171</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18</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39</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13</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285</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42.</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42</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111</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المطبوع: من السرقة، في الموضعين و هو الظاهر من الاخبار.</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المطبوع: و قرأ الآية.</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المطبوع بأربع مائة.</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القطعة لا يوجد في فلاح السائل.</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تکه در فلاح السائل یافت نشد.</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274- 287.</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فلاح السائل: 274- 287</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17.</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ذاریات: 17</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287- 290.</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فلاح السائل 287- 290</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 41</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65</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142.</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142.</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تراه في الخرائج: 237.</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8 : 142</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8 : 142</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خرائج و جرائح: 237</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59.</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345.</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345.</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345.</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59</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345</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345</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345</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345.</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الرقم 390 من الحكم.</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345.</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377.</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478.</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478.</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478.</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345</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390</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345</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377</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478</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478</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478</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76.</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165.</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26.</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76.</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76</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165</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26</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76</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285، عيون الأخبار ج 1 ص 248.</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25.</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26 في حديث.</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27 و 31.</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27 و 31.</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345.</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27 في حديث و الاربعاء لا يدور: آخر أربعاء من الشهر.</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31.</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 285، عیون اخبارالرضا 1: 248</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25</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26</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27 و 31</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27 و 31</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345</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27</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31</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59 باب ما روي في سعادة أيّام الأسبوع و نحوستها ص 18- 31. من هذه الطبعة.</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131، و لهذا الحديث بيان مستوفي في ج 58 ص 342 من هذه الطبعة الحديثة.</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348.</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346.</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347.</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 جلد 59 «باب ایام سعد و نحس»: 31-18رجوع شود.</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131</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348</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346</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347</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347.</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347.</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347.</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276.</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347</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347</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347</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276</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جمعه / 10</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276.</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الاخطار ص 19.</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46.</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276</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امان الاخطار: 19</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46</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113.</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94.</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355 و 370.</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356.</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356.</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113</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94</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355 و 370</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356</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356</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356.</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356.</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356.</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الرقم 31 من قسم الرسائل.</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22.</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356</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356</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محاسن: 356</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31</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22</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يوجد في معاجم اللغة أن النقد محركة و بضمتين ضرب من الشجر واحدته نقدة و لعلّ الصدوق رحمه اللّه انما فسره بعصا لو زمر، فانه قرء النقد علي وزن كتف، و النقد المؤتكل المتقشر، يقال نقد الجذع نقدا: أرض، فهو نقد، اذا أكلته الأرضة، و علتها القشور شبه البثرة، و عصا اللوز هكذا يكون.</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170.</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170.</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170.</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و أخرجه المؤلّف العلامة في باب نوادر أخبار بني إسرائيل من كتاب النبوّة تحت الرقم 16 راجع ج 14 ص 494 من هذه الطبعة و أخرجه الجزائريّ. في قصصه ص 252، و في المطبوعة رمز المحاسن و هو سهو ظاهر، و قد أخرجه الصدوق رحمه اللّه في الفقيه مرسلا ج 2 ص 176 و لفظه كما يأتي عن مكارم الأخلاق تحت الرقم 14.</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170</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170</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170</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بحارالانوار: «باب نوادر اخبار بنی اسرائیل»، «کتاب نبوت» شماره 16 رجوع کن 14: 494</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348.</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348.</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348</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348</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348، و يعني بالحق المعلوم ما في قوله تعالي« وَ الَّذِينَ فِي أَمْوالِهِمْ حَقٌّ مَعْلُومٌ لِلسَّائِلِ وَ الْمَحْرُومِ».</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349.</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349.</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373.</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36.</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«به حق معلوم» که در آیه «و الذین فی أموالهم حق معلوم للسائل و المحروم» آمده.</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348</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349</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349</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373</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36</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المصدر، و لعله نقل عن الفقيه كما تراه في ج 2 ص 175 و هكذا نقله ابن طاوس في فرج المهموم ص 123 نقلا عن الفقيه، و عن كتاب التجمل عن محمّد بن أذينة عن ابن أبي عمير، ثمّ استدلّ علي جواز العمل بالنجوم و قال: لو لم يكن في الشيعة عارفا بالنجوم الا محمّد بن أبي عمير لكان حجة في صحتها و اباحتها لانه من خواص الأئمّة عليهم السلام و لكن الظاهر أن الصحيح من السند ما نقله البرقي في المحاسن كما مرّ تحت الرقم 10 فلا حجة.</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العكاز بالضم و التشديد و هكذا العكازة كتفاح و تفاحة: هي الحديدة المسنونة. كنصل السهم تنصب في أسفل الرمح ليسهل تعكيزه و تركيزه في الأرض، و تجعل في أسفل العصا لئلا يزلق بصاحبها و يقال لها الزج أيضا، و منه قول الفيروزآبادي: عكز الرمح تعكيزا:« أثبت فيه العكاز». ثم غلب لفظ العكاز و العكازة علي العصا إذا كانت ذات زج كما فسرهما اللغويون و منه قول صاحب الأقرب العكاز: عصا ذات زج في أسفلها يتوكأ عليها الرجل و العكازة: العكاز و هي اخص منه.</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کتاب «التجمل» این روایت را آورده و به آن بر جواز عمل به نجوم استدلال کرده است و گفته اگر در شیعه کسی جز محمد بن ابی عمیر عارف به نجوم نبود، در حجیت و اباحه آن همین یک نفر کافی است، چرا که او از خواص شیعه بوده. ولیکن آنچه ظاهر است، این است که صحیح در سند این حدیث آن چیزی است که برقی در محاسن نقل کرده، پس این حدیث نمی تواند حجت باشد.</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«العکاز» با ضمه و تشدید، آهنی است که بر سر پیکان تیز شده است.</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يستخرجه، من جش الباكي دمعه: امتراه.</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الحمة: السم أو هي ابرة الحيوانات اللساعة.</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278- 280.</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آن را خارج می کند.</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«الحمة» یعنی سم.</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278- 280</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168.</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159- 160.</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165.</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288.</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168</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79 - 81</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159- 160</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165</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288</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الاخطار ص 20.</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امان الاخطار: 20</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190 - 200</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الاخطار ص 30.</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امان الاخطار ص 41، و المدري بالمهملة: المشط، و بالمعجمة كما في هذا المورد: خشبة ذات أطراف كالاصابع يذري بها الطعام و تنقي بها الاكداس، و يقال له بالفارسية: چار شاخ و الكلمة إذا لم تكن مصحفة من« المدية» و هي الشفرة، امكن تطبيقها علي ما هو المعروف اليوم به« چنگال» عند الفرس، فتامل.</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امان الاخطار: 30</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امان الاخطار: 41</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الرقم 46 من الخطب.</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168.</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46</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168</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159.</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160.</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41.</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248.</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159</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41</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68</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160</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41</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248</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13.</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218.</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ياتي في الباب 50 باب آداب السير تحت الرقم: 4.</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608.</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33.</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349.</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13 - 14</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218</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2: 608</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33</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349</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350.</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350.</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350.</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350.</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350</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350</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350</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350</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353.</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353.</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368.</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353</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353</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368</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362 و فيه: عن أبي عبد اللّه عليه السلام.</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379.</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367.</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362</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احقاف / 29</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379</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80</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367</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367.</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370.</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373.</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374.</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374.</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367</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370</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373</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374</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374</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374.</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380.</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36 ط النجف.</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374</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380</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80</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الائمة: 36</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281- 283.</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281- 283</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292.</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ظهرت و تجسمت في أعينكم.</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292</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ظاهر شد و مجسم شد در چشمانتان.</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67.</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297- 299.</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67</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83</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297- 299</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أسري: 45.</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23.</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57.</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108.</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أسری/ 45</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جاثیه/ 23</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57</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108</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265 فيما يلي.</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196</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110 - 111</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80</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13 - 14 ، صافات / 182</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سفع بناصيته: أي قبض عليها فاجتذبها بشدة فهو سافع.</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80.</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28.</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157.</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329.</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28</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157</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329</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49.</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358.</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84.</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69.</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358.</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357.</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357.</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358</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49</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358</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84</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69</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357</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357</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357.</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357.</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 الهرات: اللحم المطبوخ البالغ في طبخه حتّي نضج و تهر أو تفسخ.</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357.</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357.</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358.</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357</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357</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الهرات:گوشت پخته</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357</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357</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358</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الخني الفحش من الكلام و الاشعار الهجائية.</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359.</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359.</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359.</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359.</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359.</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359</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359</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359</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359</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359</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360.</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360.</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360.</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360.</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358.</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360.</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364.</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360</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محاسن: 360</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360</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360</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358</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360</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364</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بعض نسخ المحاسن، و في بعضها:« و عليك بقراءة كتاب اللّه عزّ و جلّ» و هو الظاهر فانها من وصايا لقمان لنبي عليه السلام.</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375.</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377.</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378.</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بعضی از نسخ «و علیک بقراءة کتاب الله عزوجل»آمده و این بهتر است، چون از وصایای لقمان است.</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375</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377</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378</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286- 288.</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286- 288</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291.</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304.</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تجودوا، و اجعلوا زادكم طيبا حسنا.</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الخني: الفحش من الكلام، و لعلّ المراد انشاد الاشعار الهجائية، راجع مكارم الأخلاق ص 306.</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291</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304</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جود کنید و توشه خود را پاک و نیک کنید.</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الخنی: فحش دادن و اشعار هجویه.</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306</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27، و المحارف ضد المبارك و هو المحروم يطلب و لا يرزق.</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27.</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27</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شیخ طوسی 2: 27</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71 ص 327 من هذه الطبعة.</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377، و النسلان: سرعة المشي شبه العدو، و مثله الخبب: تقع احدي القدمين علي الأرض بعد رفع الأخري و كأنّه الهرولة.</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377، و النسلان: سرعة المشي شبه العدو، و مثله الخبب: تقع احدي القدمين علي الأرض بعد رفع الأخري و كأنّه الهرولة.</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377، و النسلان: سرعة المشي شبه العدو، و مثله الخبب: تقع احدي القدمين علي الأرض بعد رفع الأخري و كأنّه الهرولة.</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377، و النسلان: سرعة المشي شبه العدو، و مثله الخبب: تقع احدي القدمين علي الأرض بعد رفع الأخري و كأنّه الهرولة.</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دخان / 25 - 29</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71:327</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377</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377</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377</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377</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378.</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378.</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305.</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378</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378</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305</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346.</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346.</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346.</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346.</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346.</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346.</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347، و كأنّه صلّي اللّه عليه و آله أراد الخروج بعد نومة. و في نصف الليل.</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364.</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346</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346</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346</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346</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346</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346</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347 ، و گویا حضرت خروج بعد از خواب و در نصف شب را اراده کرده است.</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364</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364.</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364.</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364.</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361، و العجف بالضم جمع الاعجف و هو المهزول، و قوله« فأنزلوها منازلها» أي كلفوها علي قدر طاقتها، و قوله« فانجوا» أي فأسرعوا لتصلوا الي الماء و الكلاء.</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361، و العجف بالضم جمع الاعجف و هو المهزول، و قوله« فأنزلوها منازلها» أي كلفوها علي قدر طاقتها، و قوله« فانجوا» أي فأسرعوا لتصلوا الي الماء و الكلاء.</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362.</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364</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364</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364</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361</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361</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362</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355.</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356.</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353.</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355</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356</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353</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354.</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354.</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354.</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354.</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355.</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355.</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354</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354</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354</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354</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355</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355</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286.</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277، ذيل قوله تعالي:« وَ اتَّخَذَ اللَّهُ إِبْراهِيمَ خَلِيلًا» و في المطبوعة رمز المحاسن و هو سهو، و الحديث مخرج في ج 12 ص 11 من هذه الطبعة أيضا.</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286</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عیاشی1: 277</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300.</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305.</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164.</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22 و 23.</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41.</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32.</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300</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305</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14.</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أسري: 66- 69.</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65.</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22.</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28.</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46.</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31- 32.</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12.</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41- 44.</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12</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80.</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32.</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12- 13.</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12.</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3.</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24.</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412.</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جمعه / 10</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412</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181.</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102.</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160.</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608.</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181</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خصال2: 102</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خصال2: 160</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608</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218، و قد مر.</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106.</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362، و الظاهر يتشاغل الناس بأنفاسهم كما سيأتي عن نوادر الراونديّ و قال في الفقيه ج 2 ص 192« حيث يغص الناس بأنفاسهم» قال: و في خبر آخر حيث يتشاغل الناس بأنفاسهم.</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362، و الظاهر يتشاغل الناس بأنفاسهم كما سيأتي عن نوادر الراونديّ و قال في الفقيه ج 2 ص 192« حيث يغص الناس بأنفاسهم» قال: و في خبر آخر حيث يتشاغل الناس بأنفاسهم.</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218</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106</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362</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362</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417.</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8.</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12- 14.</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16 ص 215 من هذه الطبعة و سيأتي الإشارة إليه.</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417</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8</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16: 215</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62، و قد مر مشروحا في ص 148 فراجع.</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86.</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51 و قد مر أيضا.</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48، و المياثر جمع ميثرة، هنة كهيئة المرفقة تتخذ للسرج كالصفة و سيأتي تمام الخبر في الباب 66.</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محمّد بن عبد الحميد و عبد الصمد بن محمّد.</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66، و القسي من الثياب: ما ينسب الي قس و هو موضع بين العريش و القرماء من أرض مصر، او هو قزي، فأبدلت الزاي سينا، و منه« نهي عن لبس القسي» و قيل لعلي عليه السلام: ما القسية؟ فقال: ثياب تأتينا من الشام أو من مصر مضلعة فيها أمثال الأترج.</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37 في حديث.</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62</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86</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51</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48</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66</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37</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المطبوعة رمز المحاسن، و هو سهو لا يوجد فيه، و حمزة بن محمّد العلوي من مشايخ الصدوق رحمه اللّه.</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301. و فيه: قال حمزة بن محمّد: القسي ثياب يؤتي بها من مصر فيها حرير، و أصحاب الحديث يقولون: القسي بكسر القاف و أهل مصر يقولون القسي يعني بالفتح- تنسب الي بلاد يقال لها القس، هكذا ذكره القاسم بن سلام، و قال: قد رأيتها و لم يعرفها الأصمعي. أقول: الارجوان معرب ارغوان و المفدمة الأحمر القانئ.</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139.</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 في حديث.</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301</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139</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1</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352 في حديث و سيأتي تمامه في هذا الباب.</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375.</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629.</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629.</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285 في حديث، و الرواية طويلة مروية في جوامع متعدّدة بحسب المقام، راجع الكافي ج 8 ص 276، رجال الكشّيّ: 188، المحاسن: 352.</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301.</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352</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375</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629</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629</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عیاشی2: 285 ، کافی 8: 276 ، رجال کشی: 188، محاسن: 352</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301</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مخطوط، و كلامه عليه السلام هذا كان حين حج الرشيد فلقيه موسي بن جعفر عليه السلام علي بغلة له فقال الرشيد: من مثلك في حسبك و نسبك و تقدمك تلقاني علي بغلة؟ فقال عليه السلام: تطأطأت إلخ، و روي الكليني في الكافي ج 6 ص 540 عن عليّ بن إبراهيم رفعه قال: خرج عبد الصمد بن علي و معه جماعة فبصر بأبي الحسن موسي عليه السلام مقبلا راكبا بغلا، فقال لمن معه: مكانكم حتّي أضحككم من موسي بن جعفر فلما دنا منه قال له: ما هذه الدابّة التي لا تدرك عليها الثار، و لا تصلح عند النزال؟ فقال عليه السلام: تطأطأت عن سموا الخيل، و تجاوزت قموء العير، و خير الأمور أوساطها. فأفحم عبد الصمد فما أحار جوابا. أقول عبد الصمد بن علي، هو ابن عبد اللّه العباس بن عبد المطلب.</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در کافی 6 :540 روایت کرده</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284.</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مستدرك النوريّ ج 2 ص 26.</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المستدرك: محمّد بن إسحاق بن عبد اللّه.</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284</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نوری 2: 26</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قابلناه علي نسخة المستدرك ج 2 ص 27.</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2: 27</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نسخة الفقيه ج 2 ص 178.</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303.</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607.</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352.</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243 و ص 286 فيما سبق و الحديث من قرب الإسناد 218 و تفسير القمّيّ 608.</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168، و سيتكرر في هذا الباب تحت الرقم 34.</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اضافه از نسخه من لایحضره الفقیه 2: 178 است.</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303</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607</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352</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218 و تفسیر علی بن ابراهیم قمی: 608</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168</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128، و سيتكرر تحت الرقم 37.</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56.</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174، و التمني القراءة دون التغني، اذا لم يكن يرفع صوته.</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628.</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شیخ طوسی 2: 128</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56</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التمنی: قرائت بدون غنا است هنگامی که صدایش بالا نرود.</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174</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628</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352، و قد مر ص 290، و في المطبوعة رمز ثواب الأعمال و هو سهو ظاهر.</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353 و 633.</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634.</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635.</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352</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353 و 633</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634</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635</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مكارم الأخلاق ص 303.</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635.</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36 و الآية في سورة يس: 71- 72.</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177.</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5.</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303</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635</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71- 72</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 الأئمة: 36</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177</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5</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168، و قد مر تحت الرقم 22.</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المطبوعة، و من سيرة المؤلّف العلامة رحمه اللّه أن كان يقول في أشباه تلك الموارد: أقول: سيجي‌ء كذا و كذا، أو مر كذا و كذا. و مع ذلك فقد أشار الي ذلك من قبل في هذا الباب أيضا تحت الرقم 1.</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تري الحديث في الخصال ج 1 ص 130 عيون الأخبار ج 2 ص 81، أمالي الصدوق ص 44، علل الشرائع ج 1 ص 124.</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128، و قد مر تحت الرقم: 23. أيضا.</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168</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130 عیون اخبارالرضا 2: 81 ، امالی صدوق: 44 ، علل الشرائع 1: 124</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شیخ طوسی 2: 128</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629.</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188.</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40.</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142.</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629</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188</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اخبارالرضا 2: 40</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142</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أسري: 37- 38.</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17- 18.</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63.</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18- 19.</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33.</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25.</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أسري: 14 راجع مصباح الشريعة: 28.</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141.</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22 و 20.</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285.</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8.</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156، و مثله في الخصال ج 2 ص 142 في حديث جابر عن الباقر عليه السلام.</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25</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أسری/ 14</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الشریعه: 28</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141</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20 و 22</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شیخ طوسی 2: 285</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8</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156، و مانندش در خصال 2: 142 در حدیث جابر از امام باقر علیه السّلام.</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225، و تصام الرجل: أري من نفسه أنّه أصم و ليس به.</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245.</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301.</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237.</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73 ص 237- 179 من هذه الطبعة.</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225</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245</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301</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237</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73 : 179-237</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124.</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295.</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296.</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23.</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38.</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68.</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17- 28.</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124</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295</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296</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ص 9، راجعه.</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324.</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امام حسن عسکری: 9</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عیاشی2: 324</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324.</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325.</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325.</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117.</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عیاشی2: 324</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عیاشی2: 325</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عیاشی2: 325</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117</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و الدرر ج 2 ص 120- 124 ط مصر.</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و درر 2: 120- 124</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329.</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307.</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258.</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157.</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329</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شیخ طوسی 2: 307</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258</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27.</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ص 9.</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257.</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257.</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257.</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خصال1: 157 ، عیون اخبارالرضا 2: 27</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صحیفة الرضا: 9</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90</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257</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257</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257</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258.</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258.</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258.</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258.</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258</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258</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258</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258</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حكاية أذان المؤذن من دون رفع الصوت.</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حکایت اذان مؤذن بدون رفع صوت.</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93.</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عتبة الباب و هي الخشبة التي يوطأ عليها.</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93</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28.</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156.</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10.</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28</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156</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صحیفة الرضا: 10</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في موضع الاستنجاء، سواء كان خلاء أو ساحة أو سطحا.</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رسالة آداب المتعلمين في هامش جامع المقدمات ص 198 و فيه اختلاف.</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46، و النقرة منقطع القمحدوة في القفا.</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46، و النقرة منقطع القمحدوة في القفا.</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62.</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رساله «آداب المتعلمین» در هامش جامع المقدمات: 198</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46</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46</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62</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فقيه من لا يحضره الفقيه ج 4 ص 261.</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55.</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4: 261</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الاخلاق: 55</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ثمر الكزبرة.</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النشرة ما يزيل الهموم و الاحزان التي يتوهم أنّها من الجن، كذا قال المؤلّف العلامة في بيان الحديث( كتاب السماء و العالم ص 874) و قال في النهاية: النشرة بالضم ضرب من الرقية و العلاج يعالج به من كان يظن أن به مسا من الجن.</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107.</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107</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58.</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14.</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58.</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156.</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58</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14</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58</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156</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208، و في المطبوعة رمز الخصال و هو سهو.</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547.</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548.</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548.</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208</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547</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548</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548</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الرقم: 31، و قد مر في ج 74 ص 147.</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شیعه: 31</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ص 76.</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دعوات راوندی : 140</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121</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57.</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78 و 79.</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187.</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191.</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118.</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16- 17.</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152- 154.</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31.</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54.</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35.</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37.</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13</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154- 156</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56</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92- 96.</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128- 129.</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183.</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77.</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90 - 92</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المنجم و الكاهن، و قال الجاحظ هو دون الكاهن، و كيف كان هو الذي يدل علي معرفة السارق و السرقة و الضالة و ما أشبه ذلك أو هو الذي يخبر عن الماضي و المستقبل.</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اخترشناس و غیبگو و به قول جاحظ او کمتر از کاهن است و به هر حال کسی است که دزد را نشان دهد و گمشده را و مانندش یا کسی که از گذشته و آینده خبر دهد.</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113</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أسري: 34.</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283.</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46.</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اسری/ 34</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283</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46</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253- 260، و رواه في الفقيه ج 4 ص 2- 11 بإسناده الي شعيب بن واقد.</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253- 260، من لا یحضره الفقیه 4: 2- 11</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181.</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102.</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48.</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181</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102</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48</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55.</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محمّد بن عبد الحميد و عبد الصمد بن محمّد جميعا.</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66.</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55</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66</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53.</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54.</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53</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54</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1</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160.</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490.</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142.</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160</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490</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142</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المطبوعة و المصدر« استعيذوا باللّه من طبع يهدي الي طبع» و الصحيح ما في المتن و منه قولهم« رب طمع يهدي الي طبع».</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101.</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قراءة عبد اللّه بن مسعود.</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34.</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44.</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5</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101</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 34</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44</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91.</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 91</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ج 3 ص 394 معاني الأخبار ص 390، و الحديث عن الباقر( عليه السلام).</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فسر الحديث هكذا، لما روي عنه صلّي اللّه عليه و آله أنّه قال: لا عدوي و لا طيرة و لا هامة و لا شؤم و لا صفر الحديث.</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3: 394 ، معانی الاخبار: 390، و حدیث از امام باقر علیه السّلام.</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5.</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الغيل إذا نسب الي الرجل كان معناه هذا الذي ذكره أبو عبيد القاسم بن سلام قال في اللسان: أغال فلان ولده اغالة: إذا غشي أمه و هي ترضعه، و إذا نسب الي المرأة كان بمعني ارضاعها الطفل الغيل و هو اللبن الذي ترضعه المرأة ولدها و هي حامل.</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43، المائدة: 6.</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بینه/ 5</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43 ، مائده / 6</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11 فيما سبق من هذا المجلد.</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ينزله خ ل.</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277- 284.</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73</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277- 284</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قيده عليه السلام بذلك فان لربيعة شهر رجب آخر لا يوافق رجب مضر الذي بين جمادي و شعبان، و لذا روي في بعض الأحاديث« و رجب مضر».</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37</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36</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31- 33.</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201.</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31- 33</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201</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10.</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623.</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477، و في المطبوعة رمز المحاسن و هو سهو.</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17.</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 26</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10</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623</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سرائر: 477</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17</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28.</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28</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الكراجكيّ ص 59- 60.</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المنثور ج 4 ص 324.</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کراجکی: 59- 60</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المنثور 4: 324</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18.</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الكراجكيّ ص 63 و 64.</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18.</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 18</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کراجکی/ 63 - 64</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18</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الكراجكيّ ص 95.</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30.</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الصوالج جمع الصولجان و هو معرب چوگان بالفارسية. و المراد العصا التي يعطف طرفها يضرب بها الكرة علي الدوابّ.</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المستدرك ج 1 ص 502 ج 2 ص 458.</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112، و قد مر شرح الأربعة عشر فيما سبق من هذا المجلد ص 8.</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کراجکی: 95</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30</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چوگان یک چوب دستی است سر کج که با آن سواره به گوی زنند.</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1: 502 و 2: 458</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112</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164.</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270، و قد مر أيضا ص 175 فيما سبق.</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164</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270</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ص 294 و 295.</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41.</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امام حسن عسکری: 294 - 295</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 74</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43</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41</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33.</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راوندی: 33</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125 - 126</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72 ، آل عمران / 163</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الحديث:« و لا جعظري و هو الذي لا يشبع من الدنيا». راجع معاني الأخبار: 330.</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المطبوع بالنجف:« و كان له بكل درهم و بكل دينار ألف ألف دينار و بكل حسنة عملها في توجهه ذلك ألف ألف حسنة حتّي يرجع.</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185.</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185</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42</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 31</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 46</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249- 262، و كان هذا الحديث الطويل آخر أحاديث الكتاب رواه تحت عنوان« عقاب مجمع عقوبات الاعمال». و فيه اختلافات يسيرة مع نسخة المؤلّف العلامة رحمة اللّه عليه.</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249- 262 (این حدیث طولانی پایان کتاب ثواب الاعمال است، زیرا عنوان کلیات کیفرهای کردارها اندک اختلافی با نسخه مؤلف علامه رحمه الله علیه دارد.</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 46</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249- 262 (این حدیث طولانی پایان کتاب ثواب الاعمال است، زیرا عنوان کلیات کیفرهای کردارها اندک اختلافی با نسخه مؤلف علامه رحمه الله علیه دارد.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C4A468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الانوار دریاهای نور مجموعه ای فراگیر از دُرّهای ناب روایات امامان معصوم علیهم السلام با ترجمه فارسی جلد 73</dc:title>
  <dc:description/>
  <dc:subject/>
  <cp:keywords/>
  <cp:category/>
  <cp:lastModifiedBy/>
  <dcterms:created xsi:type="dcterms:W3CDTF">2026-08-24T11:52:42+03:30</dcterms:created>
  <dcterms:modified xsi:type="dcterms:W3CDTF">2026-08-24T11:52:42+03:30</dcterms:modified>
</cp:coreProperties>
</file>

<file path=docProps/custom.xml><?xml version="1.0" encoding="utf-8"?>
<Properties xmlns="http://schemas.openxmlformats.org/officeDocument/2006/custom-properties" xmlns:vt="http://schemas.openxmlformats.org/officeDocument/2006/docPropsVTypes"/>
</file>